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33295" w14:textId="18C1B9C9" w:rsidR="000123A2" w:rsidRDefault="001C0B74" w:rsidP="000123A2">
      <w:pPr>
        <w:bidi/>
        <w:spacing w:line="240" w:lineRule="auto"/>
        <w:ind w:hanging="283"/>
        <w:jc w:val="both"/>
        <w:rPr>
          <w:rFonts w:ascii="ae_Cortoba" w:hAnsi="ae_Cortoba" w:cs="ae_Cortoba"/>
          <w:b/>
          <w:bCs/>
          <w:color w:val="5B63B7" w:themeColor="text2" w:themeTint="99"/>
          <w:sz w:val="40"/>
          <w:szCs w:val="40"/>
          <w:rtl/>
        </w:rPr>
      </w:pPr>
      <w:r>
        <w:rPr>
          <w:rFonts w:ascii="ae_Cortoba" w:hAnsi="ae_Cortoba" w:cs="ae_Cortoba"/>
          <w:b/>
          <w:bCs/>
          <w:noProof/>
          <w:color w:val="5B63B7" w:themeColor="text2" w:themeTint="99"/>
          <w:sz w:val="40"/>
          <w:szCs w:val="40"/>
        </w:rPr>
        <w:drawing>
          <wp:anchor distT="0" distB="0" distL="114300" distR="114300" simplePos="0" relativeHeight="251735040" behindDoc="0" locked="0" layoutInCell="1" allowOverlap="1" wp14:anchorId="04F574E3" wp14:editId="1D78BD2C">
            <wp:simplePos x="0" y="0"/>
            <wp:positionH relativeFrom="column">
              <wp:posOffset>4176569</wp:posOffset>
            </wp:positionH>
            <wp:positionV relativeFrom="paragraph">
              <wp:posOffset>241011</wp:posOffset>
            </wp:positionV>
            <wp:extent cx="1485900" cy="937260"/>
            <wp:effectExtent l="0" t="0" r="0" b="0"/>
            <wp:wrapTopAndBottom/>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85900" cy="937260"/>
                    </a:xfrm>
                    <a:prstGeom prst="rect">
                      <a:avLst/>
                    </a:prstGeom>
                    <a:noFill/>
                  </pic:spPr>
                </pic:pic>
              </a:graphicData>
            </a:graphic>
          </wp:anchor>
        </w:drawing>
      </w:r>
      <w:r w:rsidRPr="00822632">
        <w:rPr>
          <w:rFonts w:ascii="Times New Roman" w:eastAsia="Times New Roman" w:hAnsi="Times New Roman" w:cs="Times New Roman"/>
          <w:noProof/>
          <w:color w:val="1C1C1C"/>
          <w:sz w:val="24"/>
          <w:szCs w:val="24"/>
        </w:rPr>
        <w:drawing>
          <wp:anchor distT="0" distB="0" distL="114300" distR="114300" simplePos="0" relativeHeight="251734016" behindDoc="0" locked="0" layoutInCell="1" allowOverlap="1" wp14:anchorId="28D4F9E3" wp14:editId="2094816D">
            <wp:simplePos x="0" y="0"/>
            <wp:positionH relativeFrom="column">
              <wp:posOffset>-420139</wp:posOffset>
            </wp:positionH>
            <wp:positionV relativeFrom="paragraph">
              <wp:posOffset>0</wp:posOffset>
            </wp:positionV>
            <wp:extent cx="2345690" cy="1108710"/>
            <wp:effectExtent l="0" t="0" r="0" b="0"/>
            <wp:wrapTopAndBottom/>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5690" cy="1108710"/>
                    </a:xfrm>
                    <a:prstGeom prst="rect">
                      <a:avLst/>
                    </a:prstGeom>
                  </pic:spPr>
                </pic:pic>
              </a:graphicData>
            </a:graphic>
          </wp:anchor>
        </w:drawing>
      </w:r>
    </w:p>
    <w:p w14:paraId="0B085A38" w14:textId="5F15CE61" w:rsidR="000123A2" w:rsidRDefault="000123A2" w:rsidP="000123A2">
      <w:pPr>
        <w:bidi/>
        <w:spacing w:line="240" w:lineRule="auto"/>
        <w:jc w:val="both"/>
        <w:rPr>
          <w:rFonts w:ascii="Calibri" w:hAnsi="Calibri" w:cs="Calibri"/>
          <w:b/>
          <w:bCs/>
          <w:color w:val="5B63B7" w:themeColor="text2" w:themeTint="99"/>
          <w:sz w:val="40"/>
          <w:szCs w:val="40"/>
          <w:rtl/>
        </w:rPr>
      </w:pPr>
    </w:p>
    <w:p w14:paraId="765069BB" w14:textId="77777777" w:rsidR="00D44398" w:rsidRPr="001C0B74" w:rsidRDefault="00D44398" w:rsidP="001C0B74">
      <w:pPr>
        <w:pStyle w:val="a6"/>
        <w:bidi/>
        <w:spacing w:before="0" w:beforeAutospacing="0" w:after="0" w:afterAutospacing="0"/>
        <w:ind w:right="-270"/>
        <w:rPr>
          <w:rFonts w:ascii="Traditional Arabic" w:hAnsi="Traditional Arabic" w:cs="Traditional Arabic"/>
          <w:b/>
          <w:bCs/>
          <w:color w:val="000000" w:themeColor="text1"/>
          <w:rtl/>
        </w:rPr>
      </w:pPr>
    </w:p>
    <w:p w14:paraId="559EB862" w14:textId="4514596C" w:rsidR="00895288" w:rsidRPr="001C0B74" w:rsidRDefault="00895288" w:rsidP="00895288">
      <w:pPr>
        <w:pStyle w:val="a6"/>
        <w:bidi/>
        <w:spacing w:before="0" w:beforeAutospacing="0" w:after="0" w:afterAutospacing="0"/>
        <w:ind w:right="-270"/>
        <w:jc w:val="center"/>
        <w:rPr>
          <w:rFonts w:ascii="Traditional Arabic" w:hAnsi="Traditional Arabic" w:cs="Traditional Arabic"/>
          <w:b/>
          <w:bCs/>
          <w:color w:val="000000" w:themeColor="text1"/>
          <w:rtl/>
        </w:rPr>
      </w:pPr>
    </w:p>
    <w:p w14:paraId="7F62253C" w14:textId="13A56297" w:rsidR="000123A2" w:rsidRPr="001C0B74" w:rsidRDefault="000123A2" w:rsidP="00761107">
      <w:pPr>
        <w:pStyle w:val="a6"/>
        <w:bidi/>
        <w:spacing w:before="0" w:beforeAutospacing="0" w:after="0" w:afterAutospacing="0"/>
        <w:ind w:right="-270"/>
        <w:jc w:val="center"/>
        <w:rPr>
          <w:rFonts w:ascii="Traditional Arabic" w:hAnsi="Traditional Arabic" w:cs="Traditional Arabic"/>
          <w:b/>
          <w:bCs/>
          <w:color w:val="FF0000"/>
          <w:rtl/>
        </w:rPr>
      </w:pPr>
      <w:r w:rsidRPr="001C0B74">
        <w:rPr>
          <w:rFonts w:ascii="Traditional Arabic" w:hAnsi="Traditional Arabic" w:cs="Traditional Arabic"/>
          <w:b/>
          <w:bCs/>
          <w:color w:val="000000" w:themeColor="text1"/>
          <w:rtl/>
        </w:rPr>
        <w:t xml:space="preserve">التخطيط الاستراتيجي </w:t>
      </w:r>
      <w:r w:rsidR="00C12E00" w:rsidRPr="001C0B74">
        <w:rPr>
          <w:rFonts w:ascii="Traditional Arabic" w:hAnsi="Traditional Arabic" w:cs="Traditional Arabic"/>
          <w:b/>
          <w:bCs/>
          <w:color w:val="000000" w:themeColor="text1"/>
          <w:rtl/>
        </w:rPr>
        <w:t>وتأثيره</w:t>
      </w:r>
      <w:r w:rsidRPr="001C0B74">
        <w:rPr>
          <w:rFonts w:ascii="Traditional Arabic" w:hAnsi="Traditional Arabic" w:cs="Traditional Arabic"/>
          <w:b/>
          <w:bCs/>
          <w:color w:val="000000" w:themeColor="text1"/>
          <w:rtl/>
        </w:rPr>
        <w:t xml:space="preserve"> على توليد التنافسية في جامعة الملك فهد للبترول والمعادن </w:t>
      </w:r>
      <w:r w:rsidRPr="001C0B74">
        <w:rPr>
          <w:rFonts w:ascii="Traditional Arabic" w:hAnsi="Traditional Arabic" w:cs="Traditional Arabic"/>
          <w:b/>
          <w:bCs/>
          <w:rtl/>
        </w:rPr>
        <w:t>بالمملكة العربية السعودية</w:t>
      </w:r>
    </w:p>
    <w:p w14:paraId="733B5CCA" w14:textId="77777777" w:rsidR="000123A2" w:rsidRPr="001C0B74" w:rsidRDefault="000123A2" w:rsidP="000123A2">
      <w:pPr>
        <w:pStyle w:val="a6"/>
        <w:bidi/>
        <w:spacing w:before="0" w:beforeAutospacing="0" w:after="0" w:afterAutospacing="0"/>
        <w:ind w:right="-270"/>
        <w:jc w:val="center"/>
        <w:rPr>
          <w:rFonts w:ascii="Traditional Arabic" w:hAnsi="Traditional Arabic" w:cs="Traditional Arabic"/>
          <w:b/>
          <w:bCs/>
          <w:color w:val="FF0000"/>
          <w:rtl/>
        </w:rPr>
      </w:pPr>
    </w:p>
    <w:p w14:paraId="549B3084" w14:textId="04B6A80C" w:rsidR="000123A2" w:rsidRPr="001C0B74" w:rsidRDefault="000123A2" w:rsidP="000123A2">
      <w:pPr>
        <w:pStyle w:val="a6"/>
        <w:bidi/>
        <w:spacing w:before="0" w:beforeAutospacing="0" w:after="0" w:afterAutospacing="0"/>
        <w:ind w:right="-270"/>
        <w:jc w:val="center"/>
        <w:rPr>
          <w:rFonts w:ascii="Traditional Arabic" w:hAnsi="Traditional Arabic" w:cs="Traditional Arabic"/>
          <w:b/>
          <w:bCs/>
          <w:rtl/>
        </w:rPr>
      </w:pPr>
    </w:p>
    <w:p w14:paraId="25A7DBF4" w14:textId="77777777" w:rsidR="00D44398" w:rsidRPr="001C0B74" w:rsidRDefault="00D44398" w:rsidP="001C0B74">
      <w:pPr>
        <w:pStyle w:val="a6"/>
        <w:bidi/>
        <w:spacing w:before="0" w:beforeAutospacing="0" w:after="0" w:afterAutospacing="0"/>
        <w:ind w:right="-270"/>
        <w:rPr>
          <w:rFonts w:ascii="Traditional Arabic" w:hAnsi="Traditional Arabic" w:cs="Traditional Arabic"/>
          <w:b/>
          <w:bCs/>
        </w:rPr>
      </w:pPr>
    </w:p>
    <w:p w14:paraId="60A12532" w14:textId="7D0D3F48" w:rsidR="000123A2" w:rsidRPr="001C0B74" w:rsidRDefault="00895288" w:rsidP="000123A2">
      <w:pPr>
        <w:pStyle w:val="a6"/>
        <w:bidi/>
        <w:spacing w:before="0" w:beforeAutospacing="0" w:after="0" w:afterAutospacing="0"/>
        <w:ind w:right="-270"/>
        <w:jc w:val="center"/>
        <w:rPr>
          <w:rFonts w:ascii="Traditional Arabic" w:hAnsi="Traditional Arabic" w:cs="Traditional Arabic"/>
          <w:b/>
          <w:bCs/>
          <w:rtl/>
        </w:rPr>
      </w:pPr>
      <w:r w:rsidRPr="001C0B74">
        <w:rPr>
          <w:rFonts w:ascii="Traditional Arabic" w:hAnsi="Traditional Arabic" w:cs="Traditional Arabic"/>
          <w:b/>
          <w:bCs/>
          <w:rtl/>
        </w:rPr>
        <w:t xml:space="preserve">إعداد الباحثة/ خلود علي </w:t>
      </w:r>
      <w:proofErr w:type="spellStart"/>
      <w:r w:rsidRPr="001C0B74">
        <w:rPr>
          <w:rFonts w:ascii="Traditional Arabic" w:hAnsi="Traditional Arabic" w:cs="Traditional Arabic"/>
          <w:b/>
          <w:bCs/>
          <w:rtl/>
        </w:rPr>
        <w:t>باسويد</w:t>
      </w:r>
      <w:proofErr w:type="spellEnd"/>
    </w:p>
    <w:p w14:paraId="6F1EF6B4" w14:textId="77777777" w:rsidR="0052244F" w:rsidRDefault="0052244F" w:rsidP="00A97413">
      <w:pPr>
        <w:bidi/>
        <w:spacing w:after="60" w:line="276" w:lineRule="auto"/>
        <w:jc w:val="center"/>
        <w:rPr>
          <w:rFonts w:ascii="Traditional Arabic" w:eastAsia="Times New Roman" w:hAnsi="Traditional Arabic" w:cs="Traditional Arabic"/>
          <w:color w:val="1C1C1C"/>
          <w:sz w:val="24"/>
          <w:szCs w:val="24"/>
          <w:rtl/>
        </w:rPr>
      </w:pPr>
      <w:bookmarkStart w:id="0" w:name="OLE_LINK2"/>
    </w:p>
    <w:p w14:paraId="0C137967" w14:textId="77777777" w:rsidR="0052244F" w:rsidRDefault="0052244F" w:rsidP="0052244F">
      <w:pPr>
        <w:bidi/>
        <w:spacing w:after="60" w:line="276" w:lineRule="auto"/>
        <w:jc w:val="center"/>
        <w:rPr>
          <w:rFonts w:ascii="Traditional Arabic" w:eastAsia="Times New Roman" w:hAnsi="Traditional Arabic" w:cs="Traditional Arabic"/>
          <w:color w:val="1C1C1C"/>
          <w:sz w:val="24"/>
          <w:szCs w:val="24"/>
          <w:rtl/>
        </w:rPr>
      </w:pPr>
    </w:p>
    <w:p w14:paraId="6BD25EBF" w14:textId="11EB5473" w:rsidR="00A97413" w:rsidRPr="001C0B74" w:rsidRDefault="00A97413" w:rsidP="0052244F">
      <w:pPr>
        <w:bidi/>
        <w:spacing w:after="60" w:line="276" w:lineRule="auto"/>
        <w:jc w:val="center"/>
        <w:rPr>
          <w:rFonts w:ascii="Traditional Arabic" w:eastAsia="Times New Roman" w:hAnsi="Traditional Arabic" w:cs="Traditional Arabic"/>
          <w:b/>
          <w:bCs/>
          <w:color w:val="1C1C1C"/>
          <w:sz w:val="24"/>
          <w:szCs w:val="24"/>
          <w:rtl/>
        </w:rPr>
      </w:pPr>
      <w:r w:rsidRPr="001C0B74">
        <w:rPr>
          <w:rFonts w:ascii="Traditional Arabic" w:eastAsia="Times New Roman" w:hAnsi="Traditional Arabic" w:cs="Traditional Arabic"/>
          <w:b/>
          <w:bCs/>
          <w:color w:val="1C1C1C"/>
          <w:sz w:val="24"/>
          <w:szCs w:val="24"/>
          <w:rtl/>
        </w:rPr>
        <w:t>رسالة مقدمة إلى برنامج الدكتوراة</w:t>
      </w:r>
    </w:p>
    <w:p w14:paraId="0089B7BB" w14:textId="62BC56AE" w:rsidR="00A97413" w:rsidRPr="001C0B74" w:rsidRDefault="00A97413" w:rsidP="00A97413">
      <w:pPr>
        <w:bidi/>
        <w:spacing w:after="0" w:line="276" w:lineRule="auto"/>
        <w:jc w:val="center"/>
        <w:rPr>
          <w:rFonts w:ascii="Traditional Arabic" w:eastAsia="Times New Roman" w:hAnsi="Traditional Arabic" w:cs="Traditional Arabic"/>
          <w:b/>
          <w:bCs/>
          <w:color w:val="1C1C1C"/>
          <w:sz w:val="24"/>
          <w:szCs w:val="24"/>
        </w:rPr>
      </w:pPr>
      <w:r w:rsidRPr="001C0B74">
        <w:rPr>
          <w:rFonts w:ascii="Traditional Arabic" w:eastAsia="Times New Roman" w:hAnsi="Traditional Arabic" w:cs="Traditional Arabic"/>
          <w:b/>
          <w:bCs/>
          <w:color w:val="1C1C1C"/>
          <w:sz w:val="24"/>
          <w:szCs w:val="24"/>
          <w:rtl/>
        </w:rPr>
        <w:t>كجزء من متطلبات نيل درجة دكتوراه الفلسفة في الادارة</w:t>
      </w:r>
    </w:p>
    <w:bookmarkEnd w:id="0"/>
    <w:p w14:paraId="3C8E0CDD" w14:textId="225AF3D5" w:rsidR="00895288" w:rsidRPr="001C0B74" w:rsidRDefault="00895288" w:rsidP="00895288">
      <w:pPr>
        <w:bidi/>
        <w:jc w:val="center"/>
        <w:rPr>
          <w:rFonts w:ascii="Traditional Arabic" w:eastAsia="Times New Roman" w:hAnsi="Traditional Arabic" w:cs="Traditional Arabic"/>
          <w:b/>
          <w:bCs/>
          <w:color w:val="000000" w:themeColor="text1"/>
          <w:sz w:val="24"/>
          <w:szCs w:val="24"/>
          <w:rtl/>
        </w:rPr>
      </w:pPr>
    </w:p>
    <w:p w14:paraId="0041972F" w14:textId="69F3DFCC" w:rsidR="00895288" w:rsidRPr="001C0B74" w:rsidRDefault="00895288" w:rsidP="00895288">
      <w:pPr>
        <w:pStyle w:val="a6"/>
        <w:bidi/>
        <w:spacing w:before="0" w:beforeAutospacing="0" w:after="0" w:afterAutospacing="0"/>
        <w:ind w:right="-270"/>
        <w:jc w:val="center"/>
        <w:rPr>
          <w:rFonts w:ascii="Traditional Arabic" w:hAnsi="Traditional Arabic" w:cs="Traditional Arabic"/>
          <w:b/>
          <w:bCs/>
        </w:rPr>
      </w:pPr>
    </w:p>
    <w:p w14:paraId="323A1467" w14:textId="77777777" w:rsidR="003E301D" w:rsidRPr="001C0B74" w:rsidRDefault="003E301D" w:rsidP="003E301D">
      <w:pPr>
        <w:bidi/>
        <w:spacing w:after="0" w:line="276" w:lineRule="auto"/>
        <w:jc w:val="center"/>
        <w:rPr>
          <w:rFonts w:ascii="Traditional Arabic" w:eastAsia="Times New Roman" w:hAnsi="Traditional Arabic" w:cs="Traditional Arabic"/>
          <w:color w:val="1C1C1C"/>
          <w:sz w:val="24"/>
          <w:szCs w:val="24"/>
          <w:rtl/>
        </w:rPr>
      </w:pPr>
    </w:p>
    <w:p w14:paraId="792D7F04" w14:textId="77777777" w:rsidR="003E301D" w:rsidRPr="001C0B74" w:rsidRDefault="003E301D" w:rsidP="003E301D">
      <w:pPr>
        <w:tabs>
          <w:tab w:val="left" w:pos="3666"/>
        </w:tabs>
        <w:bidi/>
        <w:spacing w:after="0" w:line="360" w:lineRule="auto"/>
        <w:jc w:val="center"/>
        <w:rPr>
          <w:rFonts w:ascii="Traditional Arabic" w:eastAsia="Calibri" w:hAnsi="Traditional Arabic" w:cs="Traditional Arabic"/>
          <w:b/>
          <w:bCs/>
          <w:sz w:val="24"/>
          <w:szCs w:val="24"/>
          <w:rtl/>
          <w:lang w:bidi="ar-EG"/>
        </w:rPr>
      </w:pPr>
      <w:r w:rsidRPr="001C0B74">
        <w:rPr>
          <w:rFonts w:ascii="Traditional Arabic" w:eastAsia="Times New Roman" w:hAnsi="Traditional Arabic" w:cs="Traditional Arabic"/>
          <w:color w:val="1C1C1C"/>
          <w:sz w:val="24"/>
          <w:szCs w:val="24"/>
          <w:rtl/>
        </w:rPr>
        <w:t>العام الجامعي</w:t>
      </w:r>
      <w:r w:rsidRPr="001C0B74">
        <w:rPr>
          <w:rFonts w:ascii="Traditional Arabic" w:eastAsia="Times New Roman" w:hAnsi="Traditional Arabic" w:cs="Traditional Arabic"/>
          <w:color w:val="1C1C1C"/>
          <w:sz w:val="24"/>
          <w:szCs w:val="24"/>
        </w:rPr>
        <w:t>2026 </w:t>
      </w:r>
      <w:r w:rsidRPr="001C0B74">
        <w:rPr>
          <w:rFonts w:ascii="Traditional Arabic" w:eastAsia="Times New Roman" w:hAnsi="Traditional Arabic" w:cs="Traditional Arabic"/>
          <w:color w:val="1C1C1C"/>
          <w:sz w:val="24"/>
          <w:szCs w:val="24"/>
          <w:rtl/>
        </w:rPr>
        <w:t>م</w:t>
      </w:r>
      <w:r w:rsidRPr="001C0B74">
        <w:rPr>
          <w:rFonts w:ascii="Traditional Arabic" w:eastAsia="Times New Roman" w:hAnsi="Traditional Arabic" w:cs="Traditional Arabic"/>
          <w:b/>
          <w:bCs/>
          <w:color w:val="1C1C1C"/>
          <w:sz w:val="24"/>
          <w:szCs w:val="24"/>
          <w:rtl/>
        </w:rPr>
        <w:t> </w:t>
      </w:r>
      <w:r w:rsidRPr="001C0B74">
        <w:rPr>
          <w:rFonts w:ascii="Traditional Arabic" w:eastAsia="Times New Roman" w:hAnsi="Traditional Arabic" w:cs="Traditional Arabic"/>
          <w:b/>
          <w:bCs/>
          <w:color w:val="1C1C1C"/>
          <w:sz w:val="24"/>
          <w:szCs w:val="24"/>
        </w:rPr>
        <w:br/>
      </w:r>
      <w:r w:rsidRPr="001C0B74">
        <w:rPr>
          <w:rFonts w:ascii="Traditional Arabic" w:eastAsia="Calibri" w:hAnsi="Traditional Arabic" w:cs="Traditional Arabic"/>
          <w:b/>
          <w:bCs/>
          <w:sz w:val="24"/>
          <w:szCs w:val="24"/>
          <w:rtl/>
          <w:lang w:bidi="ar-EG"/>
        </w:rPr>
        <w:t>1447ه‍ - 1448ه</w:t>
      </w:r>
    </w:p>
    <w:p w14:paraId="211CE8ED" w14:textId="77777777" w:rsidR="000123A2" w:rsidRDefault="000123A2" w:rsidP="000123A2">
      <w:pPr>
        <w:pStyle w:val="a6"/>
        <w:bidi/>
        <w:spacing w:before="0" w:beforeAutospacing="0" w:after="0" w:afterAutospacing="0"/>
        <w:ind w:right="-270"/>
        <w:jc w:val="center"/>
        <w:rPr>
          <w:rFonts w:ascii="Sakkal Majalla" w:hAnsi="Sakkal Majalla" w:cs="Sakkal Majalla"/>
          <w:b/>
          <w:bCs/>
          <w:sz w:val="36"/>
          <w:szCs w:val="40"/>
        </w:rPr>
      </w:pPr>
    </w:p>
    <w:p w14:paraId="13BF5116" w14:textId="0ECCEBA7" w:rsidR="000123A2" w:rsidRDefault="000123A2" w:rsidP="000123A2">
      <w:pPr>
        <w:pStyle w:val="a6"/>
        <w:bidi/>
        <w:spacing w:before="0" w:beforeAutospacing="0" w:after="0" w:afterAutospacing="0"/>
        <w:ind w:right="-270"/>
        <w:jc w:val="center"/>
        <w:rPr>
          <w:rFonts w:ascii="Sakkal Majalla" w:hAnsi="Sakkal Majalla" w:cs="Sakkal Majalla"/>
          <w:b/>
          <w:bCs/>
          <w:sz w:val="36"/>
          <w:szCs w:val="40"/>
          <w:rtl/>
        </w:rPr>
      </w:pPr>
    </w:p>
    <w:p w14:paraId="667921D5" w14:textId="5013E31C" w:rsidR="001C0B74" w:rsidRDefault="001C0B74" w:rsidP="001C0B74">
      <w:pPr>
        <w:pStyle w:val="a6"/>
        <w:bidi/>
        <w:spacing w:before="0" w:beforeAutospacing="0" w:after="0" w:afterAutospacing="0"/>
        <w:ind w:right="-270"/>
        <w:jc w:val="center"/>
        <w:rPr>
          <w:rFonts w:ascii="Sakkal Majalla" w:hAnsi="Sakkal Majalla" w:cs="Sakkal Majalla"/>
          <w:b/>
          <w:bCs/>
          <w:sz w:val="36"/>
          <w:szCs w:val="40"/>
          <w:rtl/>
        </w:rPr>
      </w:pPr>
    </w:p>
    <w:p w14:paraId="25FC973E" w14:textId="77777777" w:rsidR="001C0B74" w:rsidRDefault="001C0B74" w:rsidP="001C0B74">
      <w:pPr>
        <w:pStyle w:val="a6"/>
        <w:bidi/>
        <w:spacing w:before="0" w:beforeAutospacing="0" w:after="0" w:afterAutospacing="0"/>
        <w:ind w:right="-270"/>
        <w:jc w:val="center"/>
        <w:rPr>
          <w:rFonts w:ascii="Sakkal Majalla" w:hAnsi="Sakkal Majalla" w:cs="Sakkal Majalla"/>
          <w:b/>
          <w:bCs/>
          <w:sz w:val="36"/>
          <w:szCs w:val="40"/>
        </w:rPr>
      </w:pPr>
    </w:p>
    <w:p w14:paraId="2C6EABA5" w14:textId="5ACD352F" w:rsidR="008F452D" w:rsidRDefault="008F452D" w:rsidP="008F452D">
      <w:pPr>
        <w:bidi/>
        <w:spacing w:after="200" w:line="276" w:lineRule="auto"/>
        <w:rPr>
          <w:rFonts w:ascii="Calibri" w:hAnsi="Calibri" w:cs="Calibri"/>
          <w:b/>
          <w:bCs/>
          <w:color w:val="FF0000"/>
          <w:sz w:val="28"/>
          <w:szCs w:val="28"/>
          <w:rtl/>
        </w:rPr>
      </w:pPr>
    </w:p>
    <w:p w14:paraId="0D7E3EDE" w14:textId="0358C3EA" w:rsidR="00FD01D4" w:rsidRDefault="003E301D" w:rsidP="00FD01D4">
      <w:pPr>
        <w:bidi/>
        <w:spacing w:after="200" w:line="276" w:lineRule="auto"/>
        <w:rPr>
          <w:rFonts w:ascii="Calibri" w:hAnsi="Calibri" w:cs="Calibri"/>
          <w:b/>
          <w:bCs/>
          <w:color w:val="FF0000"/>
          <w:sz w:val="28"/>
          <w:szCs w:val="28"/>
          <w:rtl/>
        </w:rPr>
      </w:pPr>
      <w:r>
        <w:rPr>
          <w:rFonts w:ascii="Calibri" w:hAnsi="Calibri" w:cs="Calibri"/>
          <w:b/>
          <w:bCs/>
          <w:noProof/>
          <w:color w:val="FF0000"/>
          <w:sz w:val="28"/>
          <w:szCs w:val="28"/>
        </w:rPr>
        <w:lastRenderedPageBreak/>
        <w:drawing>
          <wp:anchor distT="0" distB="0" distL="114300" distR="114300" simplePos="0" relativeHeight="251729920" behindDoc="0" locked="0" layoutInCell="1" allowOverlap="1" wp14:anchorId="19B1E8BD" wp14:editId="674A3BD3">
            <wp:simplePos x="0" y="0"/>
            <wp:positionH relativeFrom="column">
              <wp:posOffset>3794183</wp:posOffset>
            </wp:positionH>
            <wp:positionV relativeFrom="paragraph">
              <wp:posOffset>83128</wp:posOffset>
            </wp:positionV>
            <wp:extent cx="1905000" cy="952500"/>
            <wp:effectExtent l="0" t="0" r="0" b="0"/>
            <wp:wrapTopAndBottom/>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952500"/>
                    </a:xfrm>
                    <a:prstGeom prst="rect">
                      <a:avLst/>
                    </a:prstGeom>
                    <a:noFill/>
                  </pic:spPr>
                </pic:pic>
              </a:graphicData>
            </a:graphic>
          </wp:anchor>
        </w:drawing>
      </w:r>
      <w:r w:rsidRPr="00822632">
        <w:rPr>
          <w:rFonts w:ascii="Times New Roman" w:eastAsia="Times New Roman" w:hAnsi="Times New Roman" w:cs="Times New Roman"/>
          <w:noProof/>
          <w:color w:val="1C1C1C"/>
          <w:sz w:val="24"/>
          <w:szCs w:val="24"/>
        </w:rPr>
        <w:drawing>
          <wp:anchor distT="0" distB="0" distL="114300" distR="114300" simplePos="0" relativeHeight="251731968" behindDoc="0" locked="0" layoutInCell="1" allowOverlap="1" wp14:anchorId="59F0D598" wp14:editId="76D15EF9">
            <wp:simplePos x="0" y="0"/>
            <wp:positionH relativeFrom="column">
              <wp:posOffset>-594360</wp:posOffset>
            </wp:positionH>
            <wp:positionV relativeFrom="paragraph">
              <wp:posOffset>0</wp:posOffset>
            </wp:positionV>
            <wp:extent cx="2345690" cy="1108710"/>
            <wp:effectExtent l="0" t="0" r="0" b="0"/>
            <wp:wrapTopAndBottom/>
            <wp:docPr id="11"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5690" cy="1108710"/>
                    </a:xfrm>
                    <a:prstGeom prst="rect">
                      <a:avLst/>
                    </a:prstGeom>
                  </pic:spPr>
                </pic:pic>
              </a:graphicData>
            </a:graphic>
          </wp:anchor>
        </w:drawing>
      </w:r>
    </w:p>
    <w:p w14:paraId="270A8E9D" w14:textId="0038155E" w:rsidR="00FD01D4" w:rsidRDefault="00FD01D4" w:rsidP="00FD01D4">
      <w:pPr>
        <w:bidi/>
        <w:spacing w:after="200" w:line="276" w:lineRule="auto"/>
        <w:rPr>
          <w:rFonts w:ascii="Calibri" w:hAnsi="Calibri" w:cs="Calibri"/>
          <w:b/>
          <w:bCs/>
          <w:color w:val="FF0000"/>
          <w:sz w:val="28"/>
          <w:szCs w:val="28"/>
          <w:rtl/>
        </w:rPr>
      </w:pPr>
    </w:p>
    <w:p w14:paraId="5E2D7654" w14:textId="77777777" w:rsidR="001C0B74" w:rsidRPr="001C0B74" w:rsidRDefault="001C0B74" w:rsidP="001C0B74">
      <w:pPr>
        <w:bidi/>
        <w:spacing w:after="200" w:line="276" w:lineRule="auto"/>
        <w:rPr>
          <w:rFonts w:asciiTheme="majorBidi" w:hAnsiTheme="majorBidi" w:cstheme="majorBidi"/>
          <w:b/>
          <w:bCs/>
          <w:color w:val="FF0000"/>
          <w:sz w:val="24"/>
          <w:szCs w:val="24"/>
        </w:rPr>
      </w:pPr>
    </w:p>
    <w:p w14:paraId="6FF8CF4A" w14:textId="77777777" w:rsidR="003E301D" w:rsidRPr="001C0B74" w:rsidRDefault="003E301D" w:rsidP="003E301D">
      <w:pPr>
        <w:pStyle w:val="a6"/>
        <w:spacing w:after="0" w:afterAutospacing="0"/>
        <w:ind w:right="-270"/>
        <w:jc w:val="center"/>
        <w:rPr>
          <w:rFonts w:asciiTheme="majorBidi" w:hAnsiTheme="majorBidi" w:cstheme="majorBidi"/>
          <w:b/>
          <w:bCs/>
          <w:rtl/>
        </w:rPr>
      </w:pPr>
      <w:r w:rsidRPr="001C0B74">
        <w:rPr>
          <w:rFonts w:asciiTheme="majorBidi" w:hAnsiTheme="majorBidi" w:cstheme="majorBidi"/>
          <w:b/>
          <w:bCs/>
        </w:rPr>
        <w:t>Strategic planning and its impact on generating competitiveness at King Fahd University of Petroleum and minerals in Saudi Arabia</w:t>
      </w:r>
    </w:p>
    <w:p w14:paraId="5DE6C0DB" w14:textId="78817AE8" w:rsidR="003E301D" w:rsidRPr="001C0B74" w:rsidRDefault="003E301D" w:rsidP="003E301D">
      <w:pPr>
        <w:bidi/>
        <w:spacing w:after="200" w:line="276" w:lineRule="auto"/>
        <w:rPr>
          <w:rFonts w:asciiTheme="majorBidi" w:hAnsiTheme="majorBidi" w:cstheme="majorBidi"/>
          <w:b/>
          <w:bCs/>
          <w:color w:val="FF0000"/>
          <w:sz w:val="24"/>
          <w:szCs w:val="24"/>
          <w:rtl/>
        </w:rPr>
      </w:pPr>
    </w:p>
    <w:p w14:paraId="48747F4C" w14:textId="77777777" w:rsidR="001C0B74" w:rsidRPr="001C0B74" w:rsidRDefault="001C0B74" w:rsidP="001C0B74">
      <w:pPr>
        <w:bidi/>
        <w:spacing w:after="200" w:line="276" w:lineRule="auto"/>
        <w:rPr>
          <w:rFonts w:asciiTheme="majorBidi" w:hAnsiTheme="majorBidi" w:cstheme="majorBidi"/>
          <w:b/>
          <w:bCs/>
          <w:color w:val="FF0000"/>
          <w:sz w:val="24"/>
          <w:szCs w:val="24"/>
          <w:rtl/>
        </w:rPr>
      </w:pPr>
    </w:p>
    <w:p w14:paraId="384473C8" w14:textId="77777777" w:rsidR="001C0B74" w:rsidRPr="001C0B74" w:rsidRDefault="001C0B74" w:rsidP="001C0B74">
      <w:pPr>
        <w:spacing w:after="80" w:line="240" w:lineRule="auto"/>
        <w:jc w:val="center"/>
        <w:rPr>
          <w:rFonts w:asciiTheme="majorBidi" w:eastAsia="Times New Roman" w:hAnsiTheme="majorBidi" w:cstheme="majorBidi"/>
          <w:color w:val="1C1C1C"/>
          <w:sz w:val="24"/>
          <w:szCs w:val="24"/>
        </w:rPr>
      </w:pPr>
      <w:r w:rsidRPr="001C0B74">
        <w:rPr>
          <w:rFonts w:asciiTheme="majorBidi" w:eastAsia="Times New Roman" w:hAnsiTheme="majorBidi" w:cstheme="majorBidi"/>
          <w:color w:val="1C1C1C"/>
          <w:sz w:val="24"/>
          <w:szCs w:val="24"/>
        </w:rPr>
        <w:t>Prepared by</w:t>
      </w:r>
    </w:p>
    <w:p w14:paraId="351A8C16" w14:textId="77777777" w:rsidR="001C0B74" w:rsidRPr="001C0B74" w:rsidRDefault="001C0B74" w:rsidP="001C0B74">
      <w:pPr>
        <w:spacing w:after="0" w:line="240" w:lineRule="auto"/>
        <w:jc w:val="center"/>
        <w:rPr>
          <w:rFonts w:asciiTheme="majorBidi" w:eastAsia="Calibri" w:hAnsiTheme="majorBidi" w:cstheme="majorBidi"/>
          <w:b/>
          <w:bCs/>
          <w:kern w:val="2"/>
          <w:sz w:val="24"/>
          <w:szCs w:val="24"/>
          <w:rtl/>
          <w14:ligatures w14:val="standardContextual"/>
        </w:rPr>
      </w:pPr>
      <w:r w:rsidRPr="001C0B74">
        <w:rPr>
          <w:rFonts w:asciiTheme="majorBidi" w:eastAsia="Times New Roman" w:hAnsiTheme="majorBidi" w:cstheme="majorBidi"/>
          <w:b/>
          <w:bCs/>
          <w:color w:val="1C1C1C"/>
          <w:sz w:val="24"/>
          <w:szCs w:val="24"/>
          <w:rtl/>
        </w:rPr>
        <w:t xml:space="preserve"> </w:t>
      </w:r>
      <w:r w:rsidRPr="001C0B74">
        <w:rPr>
          <w:rFonts w:asciiTheme="majorBidi" w:eastAsia="Calibri" w:hAnsiTheme="majorBidi" w:cstheme="majorBidi"/>
          <w:b/>
          <w:bCs/>
          <w:kern w:val="2"/>
          <w:sz w:val="24"/>
          <w:szCs w:val="24"/>
          <w:rtl/>
          <w14:ligatures w14:val="standardContextual"/>
        </w:rPr>
        <w:t xml:space="preserve"> )</w:t>
      </w:r>
      <w:proofErr w:type="spellStart"/>
      <w:r w:rsidRPr="001C0B74">
        <w:rPr>
          <w:rFonts w:asciiTheme="majorBidi" w:eastAsia="Calibri" w:hAnsiTheme="majorBidi" w:cstheme="majorBidi"/>
          <w:b/>
          <w:bCs/>
          <w:kern w:val="2"/>
          <w:sz w:val="24"/>
          <w:szCs w:val="24"/>
          <w14:ligatures w14:val="standardContextual"/>
        </w:rPr>
        <w:t>Kholoud</w:t>
      </w:r>
      <w:proofErr w:type="spellEnd"/>
      <w:r w:rsidRPr="001C0B74">
        <w:rPr>
          <w:rFonts w:asciiTheme="majorBidi" w:eastAsia="Calibri" w:hAnsiTheme="majorBidi" w:cstheme="majorBidi"/>
          <w:b/>
          <w:bCs/>
          <w:kern w:val="2"/>
          <w:sz w:val="24"/>
          <w:szCs w:val="24"/>
          <w14:ligatures w14:val="standardContextual"/>
        </w:rPr>
        <w:t xml:space="preserve"> Ali </w:t>
      </w:r>
      <w:proofErr w:type="spellStart"/>
      <w:r w:rsidRPr="001C0B74">
        <w:rPr>
          <w:rFonts w:asciiTheme="majorBidi" w:eastAsia="Calibri" w:hAnsiTheme="majorBidi" w:cstheme="majorBidi"/>
          <w:b/>
          <w:bCs/>
          <w:kern w:val="2"/>
          <w:sz w:val="24"/>
          <w:szCs w:val="24"/>
          <w14:ligatures w14:val="standardContextual"/>
        </w:rPr>
        <w:t>Baswaid</w:t>
      </w:r>
      <w:proofErr w:type="spellEnd"/>
      <w:r w:rsidRPr="001C0B74">
        <w:rPr>
          <w:rFonts w:asciiTheme="majorBidi" w:eastAsia="Calibri" w:hAnsiTheme="majorBidi" w:cstheme="majorBidi"/>
          <w:b/>
          <w:bCs/>
          <w:kern w:val="2"/>
          <w:sz w:val="24"/>
          <w:szCs w:val="24"/>
          <w:rtl/>
          <w14:ligatures w14:val="standardContextual"/>
        </w:rPr>
        <w:t>(</w:t>
      </w:r>
    </w:p>
    <w:p w14:paraId="7CCAD709" w14:textId="7A7AC77B" w:rsidR="001C0B74" w:rsidRPr="001C0B74" w:rsidRDefault="001C0B74" w:rsidP="001C0B74">
      <w:pPr>
        <w:bidi/>
        <w:spacing w:after="200" w:line="276" w:lineRule="auto"/>
        <w:rPr>
          <w:rFonts w:asciiTheme="majorBidi" w:hAnsiTheme="majorBidi" w:cstheme="majorBidi"/>
          <w:b/>
          <w:bCs/>
          <w:color w:val="FF0000"/>
          <w:sz w:val="24"/>
          <w:szCs w:val="24"/>
          <w:rtl/>
        </w:rPr>
      </w:pPr>
    </w:p>
    <w:p w14:paraId="5343B697" w14:textId="67C090E6" w:rsidR="001C0B74" w:rsidRPr="001C0B74" w:rsidRDefault="001C0B74" w:rsidP="001C0B74">
      <w:pPr>
        <w:bidi/>
        <w:spacing w:after="200" w:line="276" w:lineRule="auto"/>
        <w:rPr>
          <w:rFonts w:asciiTheme="majorBidi" w:hAnsiTheme="majorBidi" w:cstheme="majorBidi"/>
          <w:b/>
          <w:bCs/>
          <w:color w:val="FF0000"/>
          <w:sz w:val="24"/>
          <w:szCs w:val="24"/>
          <w:rtl/>
        </w:rPr>
      </w:pPr>
    </w:p>
    <w:p w14:paraId="16FAD601" w14:textId="77777777" w:rsidR="001C0B74" w:rsidRPr="001C0B74" w:rsidRDefault="001C0B74" w:rsidP="001C0B74">
      <w:pPr>
        <w:spacing w:after="60" w:line="276" w:lineRule="auto"/>
        <w:jc w:val="center"/>
        <w:rPr>
          <w:rFonts w:asciiTheme="majorBidi" w:eastAsia="Times New Roman" w:hAnsiTheme="majorBidi" w:cstheme="majorBidi"/>
          <w:color w:val="1C1C1C"/>
          <w:sz w:val="24"/>
          <w:szCs w:val="24"/>
        </w:rPr>
      </w:pPr>
    </w:p>
    <w:p w14:paraId="2FF0B1FE" w14:textId="77777777" w:rsidR="001C0B74" w:rsidRPr="001C0B74" w:rsidRDefault="001C0B74" w:rsidP="001C0B74">
      <w:pPr>
        <w:spacing w:after="60" w:line="276" w:lineRule="auto"/>
        <w:jc w:val="center"/>
        <w:rPr>
          <w:rFonts w:asciiTheme="majorBidi" w:eastAsia="Times New Roman" w:hAnsiTheme="majorBidi" w:cstheme="majorBidi"/>
          <w:color w:val="1C1C1C"/>
          <w:sz w:val="24"/>
          <w:szCs w:val="24"/>
        </w:rPr>
      </w:pPr>
      <w:r w:rsidRPr="001C0B74">
        <w:rPr>
          <w:rFonts w:asciiTheme="majorBidi" w:eastAsia="Times New Roman" w:hAnsiTheme="majorBidi" w:cstheme="majorBidi"/>
          <w:color w:val="1C1C1C"/>
          <w:sz w:val="24"/>
          <w:szCs w:val="24"/>
        </w:rPr>
        <w:t>A Dissertation submitted to Doctorate Program</w:t>
      </w:r>
    </w:p>
    <w:p w14:paraId="3FE917A5" w14:textId="77777777" w:rsidR="001C0B74" w:rsidRPr="001C0B74" w:rsidRDefault="001C0B74" w:rsidP="001C0B74">
      <w:pPr>
        <w:spacing w:after="60" w:line="276" w:lineRule="auto"/>
        <w:jc w:val="center"/>
        <w:rPr>
          <w:rFonts w:asciiTheme="majorBidi" w:eastAsia="Times New Roman" w:hAnsiTheme="majorBidi" w:cstheme="majorBidi"/>
          <w:color w:val="1C1C1C"/>
          <w:sz w:val="24"/>
          <w:szCs w:val="24"/>
        </w:rPr>
      </w:pPr>
      <w:r w:rsidRPr="001C0B74">
        <w:rPr>
          <w:rFonts w:asciiTheme="majorBidi" w:eastAsia="Times New Roman" w:hAnsiTheme="majorBidi" w:cstheme="majorBidi"/>
          <w:color w:val="1C1C1C"/>
          <w:sz w:val="24"/>
          <w:szCs w:val="24"/>
        </w:rPr>
        <w:t>In partial fulfillment of the requirements for the Degree of</w:t>
      </w:r>
    </w:p>
    <w:p w14:paraId="6C3CDB86" w14:textId="77777777" w:rsidR="001C0B74" w:rsidRPr="001C0B74" w:rsidRDefault="001C0B74" w:rsidP="001C0B74">
      <w:pPr>
        <w:spacing w:line="276" w:lineRule="auto"/>
        <w:jc w:val="center"/>
        <w:rPr>
          <w:rFonts w:asciiTheme="majorBidi" w:eastAsia="Times New Roman" w:hAnsiTheme="majorBidi" w:cstheme="majorBidi"/>
          <w:b/>
          <w:bCs/>
          <w:color w:val="1C1C1C"/>
          <w:sz w:val="24"/>
          <w:szCs w:val="24"/>
          <w:lang w:val="en"/>
        </w:rPr>
      </w:pPr>
      <w:r w:rsidRPr="001C0B74">
        <w:rPr>
          <w:rFonts w:asciiTheme="majorBidi" w:eastAsia="Times New Roman" w:hAnsiTheme="majorBidi" w:cstheme="majorBidi"/>
          <w:b/>
          <w:bCs/>
          <w:color w:val="1C1C1C"/>
          <w:sz w:val="24"/>
          <w:szCs w:val="24"/>
        </w:rPr>
        <w:t xml:space="preserve">Doctor of Philosophy (PhD) In </w:t>
      </w:r>
      <w:r w:rsidRPr="001C0B74">
        <w:rPr>
          <w:rFonts w:asciiTheme="majorBidi" w:eastAsia="Times New Roman" w:hAnsiTheme="majorBidi" w:cstheme="majorBidi"/>
          <w:b/>
          <w:bCs/>
          <w:color w:val="1C1C1C"/>
          <w:sz w:val="24"/>
          <w:szCs w:val="24"/>
          <w:lang w:val="en"/>
        </w:rPr>
        <w:t>Management</w:t>
      </w:r>
    </w:p>
    <w:p w14:paraId="75BE8190" w14:textId="77777777" w:rsidR="001C0B74" w:rsidRPr="001C0B74" w:rsidRDefault="001C0B74" w:rsidP="001C0B74">
      <w:pPr>
        <w:spacing w:after="0" w:line="276" w:lineRule="auto"/>
        <w:jc w:val="center"/>
        <w:rPr>
          <w:rFonts w:asciiTheme="majorBidi" w:eastAsia="Times New Roman" w:hAnsiTheme="majorBidi" w:cstheme="majorBidi"/>
          <w:b/>
          <w:bCs/>
          <w:color w:val="1C1C1C"/>
          <w:sz w:val="24"/>
          <w:szCs w:val="24"/>
          <w:lang w:val="en"/>
        </w:rPr>
      </w:pPr>
    </w:p>
    <w:p w14:paraId="6183C3C9" w14:textId="77777777" w:rsidR="001C0B74" w:rsidRPr="001C0B74" w:rsidRDefault="001C0B74" w:rsidP="001C0B74">
      <w:pPr>
        <w:bidi/>
        <w:spacing w:after="200" w:line="276" w:lineRule="auto"/>
        <w:rPr>
          <w:rFonts w:asciiTheme="majorBidi" w:hAnsiTheme="majorBidi" w:cstheme="majorBidi"/>
          <w:b/>
          <w:bCs/>
          <w:color w:val="FF0000"/>
          <w:sz w:val="24"/>
          <w:szCs w:val="24"/>
          <w:rtl/>
          <w:lang w:val="en"/>
        </w:rPr>
      </w:pPr>
    </w:p>
    <w:p w14:paraId="27C919A8" w14:textId="77777777" w:rsidR="001C0B74" w:rsidRPr="001C0B74" w:rsidRDefault="001C0B74" w:rsidP="001C0B74">
      <w:pPr>
        <w:spacing w:after="0" w:line="276" w:lineRule="auto"/>
        <w:jc w:val="center"/>
        <w:rPr>
          <w:rFonts w:asciiTheme="majorBidi" w:eastAsia="Times New Roman" w:hAnsiTheme="majorBidi" w:cstheme="majorBidi"/>
          <w:color w:val="1C1C1C"/>
          <w:sz w:val="24"/>
          <w:szCs w:val="24"/>
          <w:rtl/>
        </w:rPr>
      </w:pPr>
    </w:p>
    <w:p w14:paraId="68E9FCD9" w14:textId="77777777" w:rsidR="001C0B74" w:rsidRPr="001C0B74" w:rsidRDefault="001C0B74" w:rsidP="001C0B74">
      <w:pPr>
        <w:pBdr>
          <w:top w:val="nil"/>
          <w:left w:val="nil"/>
          <w:bottom w:val="nil"/>
          <w:right w:val="nil"/>
          <w:between w:val="nil"/>
          <w:bar w:val="nil"/>
        </w:pBdr>
        <w:bidi/>
        <w:spacing w:before="50" w:after="50" w:line="240" w:lineRule="auto"/>
        <w:ind w:left="-398" w:right="432"/>
        <w:jc w:val="center"/>
        <w:rPr>
          <w:rFonts w:asciiTheme="majorBidi" w:eastAsia="Arial Unicode MS" w:hAnsiTheme="majorBidi" w:cstheme="majorBidi"/>
          <w:b/>
          <w:bCs/>
          <w:color w:val="000000"/>
          <w:sz w:val="24"/>
          <w:szCs w:val="24"/>
          <w:u w:color="548DD4"/>
          <w:bdr w:val="nil"/>
          <w:rtl/>
          <w:lang w:val="ar-SA"/>
          <w14:textOutline w14:w="12700" w14:cap="flat" w14:cmpd="sng" w14:algn="ctr">
            <w14:noFill/>
            <w14:prstDash w14:val="solid"/>
            <w14:miter w14:lim="400000"/>
          </w14:textOutline>
        </w:rPr>
      </w:pPr>
      <w:r w:rsidRPr="001C0B74">
        <w:rPr>
          <w:rFonts w:asciiTheme="majorBidi" w:eastAsia="Times New Roman" w:hAnsiTheme="majorBidi" w:cstheme="majorBidi"/>
          <w:color w:val="1C1C1C"/>
          <w:sz w:val="24"/>
          <w:szCs w:val="24"/>
        </w:rPr>
        <w:t>Academic Year: 2026 AD</w:t>
      </w:r>
      <w:r w:rsidRPr="001C0B74">
        <w:rPr>
          <w:rFonts w:asciiTheme="majorBidi" w:eastAsia="Times New Roman" w:hAnsiTheme="majorBidi" w:cstheme="majorBidi"/>
          <w:b/>
          <w:bCs/>
          <w:color w:val="1C1C1C"/>
          <w:sz w:val="24"/>
          <w:szCs w:val="24"/>
          <w:rtl/>
        </w:rPr>
        <w:t> </w:t>
      </w:r>
      <w:r w:rsidRPr="001C0B74">
        <w:rPr>
          <w:rFonts w:asciiTheme="majorBidi" w:eastAsia="Times New Roman" w:hAnsiTheme="majorBidi" w:cstheme="majorBidi"/>
          <w:b/>
          <w:bCs/>
          <w:color w:val="1C1C1C"/>
          <w:sz w:val="24"/>
          <w:szCs w:val="24"/>
          <w:rtl/>
        </w:rPr>
        <w:br/>
      </w:r>
      <w:r w:rsidRPr="001C0B74">
        <w:rPr>
          <w:rFonts w:asciiTheme="majorBidi" w:eastAsia="Times New Roman" w:hAnsiTheme="majorBidi" w:cstheme="majorBidi"/>
          <w:color w:val="1C1C1C"/>
          <w:sz w:val="24"/>
          <w:szCs w:val="24"/>
          <w:rtl/>
        </w:rPr>
        <w:t xml:space="preserve">1447–1448 </w:t>
      </w:r>
      <w:r w:rsidRPr="001C0B74">
        <w:rPr>
          <w:rFonts w:asciiTheme="majorBidi" w:eastAsia="Times New Roman" w:hAnsiTheme="majorBidi" w:cstheme="majorBidi"/>
          <w:color w:val="1C1C1C"/>
          <w:sz w:val="24"/>
          <w:szCs w:val="24"/>
        </w:rPr>
        <w:t>AH</w:t>
      </w:r>
    </w:p>
    <w:p w14:paraId="4465BE70" w14:textId="0E47963F" w:rsidR="003E301D" w:rsidRDefault="003E301D" w:rsidP="003E301D">
      <w:pPr>
        <w:bidi/>
        <w:spacing w:after="200" w:line="276" w:lineRule="auto"/>
        <w:rPr>
          <w:rFonts w:ascii="Calibri" w:hAnsi="Calibri" w:cs="Calibri"/>
          <w:b/>
          <w:bCs/>
          <w:color w:val="FF0000"/>
          <w:sz w:val="28"/>
          <w:szCs w:val="28"/>
          <w:rtl/>
        </w:rPr>
      </w:pPr>
    </w:p>
    <w:p w14:paraId="6B5BB445" w14:textId="381F9C8D" w:rsidR="003E301D" w:rsidRDefault="003E301D" w:rsidP="003E301D">
      <w:pPr>
        <w:bidi/>
        <w:spacing w:after="200" w:line="276" w:lineRule="auto"/>
        <w:rPr>
          <w:rFonts w:ascii="Calibri" w:hAnsi="Calibri" w:cs="Calibri"/>
          <w:b/>
          <w:bCs/>
          <w:color w:val="FF0000"/>
          <w:sz w:val="28"/>
          <w:szCs w:val="28"/>
          <w:rtl/>
        </w:rPr>
      </w:pPr>
    </w:p>
    <w:p w14:paraId="2FC58CD7" w14:textId="48B8CFC0" w:rsidR="003E301D" w:rsidRDefault="003E301D" w:rsidP="003E301D">
      <w:pPr>
        <w:bidi/>
        <w:spacing w:after="200" w:line="276" w:lineRule="auto"/>
        <w:rPr>
          <w:rFonts w:ascii="Calibri" w:hAnsi="Calibri" w:cs="Calibri"/>
          <w:b/>
          <w:bCs/>
          <w:color w:val="FF0000"/>
          <w:sz w:val="28"/>
          <w:szCs w:val="28"/>
          <w:rtl/>
        </w:rPr>
      </w:pPr>
    </w:p>
    <w:p w14:paraId="7506C2B4" w14:textId="1F6857F2" w:rsidR="003E301D" w:rsidRDefault="003E301D" w:rsidP="003E301D">
      <w:pPr>
        <w:bidi/>
        <w:spacing w:after="200" w:line="276" w:lineRule="auto"/>
        <w:rPr>
          <w:rFonts w:ascii="Calibri" w:hAnsi="Calibri" w:cs="Calibri"/>
          <w:b/>
          <w:bCs/>
          <w:color w:val="FF0000"/>
          <w:sz w:val="28"/>
          <w:szCs w:val="28"/>
          <w:rtl/>
        </w:rPr>
      </w:pPr>
    </w:p>
    <w:p w14:paraId="0102AFC4" w14:textId="5F1DA54D" w:rsidR="003E301D" w:rsidRDefault="003E301D" w:rsidP="003E301D">
      <w:pPr>
        <w:bidi/>
        <w:spacing w:after="200" w:line="276" w:lineRule="auto"/>
        <w:rPr>
          <w:rFonts w:ascii="Calibri" w:hAnsi="Calibri" w:cs="Calibri"/>
          <w:b/>
          <w:bCs/>
          <w:color w:val="FF0000"/>
          <w:sz w:val="28"/>
          <w:szCs w:val="28"/>
          <w:rtl/>
        </w:rPr>
      </w:pPr>
    </w:p>
    <w:p w14:paraId="0F5B7689" w14:textId="42DF1280" w:rsidR="003E301D" w:rsidRDefault="003E301D" w:rsidP="003E301D">
      <w:pPr>
        <w:bidi/>
        <w:spacing w:after="200" w:line="276" w:lineRule="auto"/>
        <w:rPr>
          <w:rFonts w:ascii="Calibri" w:hAnsi="Calibri" w:cs="Calibri"/>
          <w:b/>
          <w:bCs/>
          <w:color w:val="FF0000"/>
          <w:sz w:val="28"/>
          <w:szCs w:val="28"/>
          <w:rtl/>
        </w:rPr>
      </w:pPr>
    </w:p>
    <w:p w14:paraId="02D5A334" w14:textId="58E2A82E" w:rsidR="003E301D" w:rsidRDefault="003E301D" w:rsidP="003E301D">
      <w:pPr>
        <w:bidi/>
        <w:spacing w:after="200" w:line="276" w:lineRule="auto"/>
        <w:rPr>
          <w:rFonts w:ascii="Calibri" w:hAnsi="Calibri" w:cs="Calibri"/>
          <w:b/>
          <w:bCs/>
          <w:color w:val="FF0000"/>
          <w:sz w:val="28"/>
          <w:szCs w:val="28"/>
          <w:rtl/>
        </w:rPr>
      </w:pPr>
    </w:p>
    <w:p w14:paraId="0A5ABF96" w14:textId="5674A3EC" w:rsidR="003E301D" w:rsidRDefault="003E301D" w:rsidP="003E301D">
      <w:pPr>
        <w:bidi/>
        <w:spacing w:after="200" w:line="276" w:lineRule="auto"/>
        <w:rPr>
          <w:rFonts w:ascii="Calibri" w:hAnsi="Calibri" w:cs="Calibri"/>
          <w:b/>
          <w:bCs/>
          <w:color w:val="FF0000"/>
          <w:sz w:val="28"/>
          <w:szCs w:val="28"/>
          <w:rtl/>
        </w:rPr>
      </w:pPr>
    </w:p>
    <w:p w14:paraId="53C18B0C" w14:textId="77777777" w:rsidR="003E301D" w:rsidRDefault="003E301D" w:rsidP="003E301D">
      <w:pPr>
        <w:bidi/>
        <w:spacing w:after="200" w:line="276" w:lineRule="auto"/>
        <w:rPr>
          <w:rFonts w:ascii="Calibri" w:hAnsi="Calibri" w:cs="Calibri"/>
          <w:b/>
          <w:bCs/>
          <w:color w:val="FF0000"/>
          <w:sz w:val="28"/>
          <w:szCs w:val="28"/>
          <w:rtl/>
        </w:rPr>
      </w:pPr>
    </w:p>
    <w:p w14:paraId="4082CF88" w14:textId="75606EFE" w:rsidR="00FD01D4" w:rsidRDefault="00FD01D4" w:rsidP="00FD01D4">
      <w:pPr>
        <w:bidi/>
        <w:spacing w:after="200" w:line="276" w:lineRule="auto"/>
        <w:rPr>
          <w:rFonts w:ascii="Calibri" w:hAnsi="Calibri" w:cs="Calibri"/>
          <w:b/>
          <w:bCs/>
          <w:color w:val="FF0000"/>
          <w:sz w:val="28"/>
          <w:szCs w:val="28"/>
          <w:rtl/>
        </w:rPr>
      </w:pPr>
    </w:p>
    <w:p w14:paraId="0F8EF745" w14:textId="7AB0C23E" w:rsidR="00FD01D4" w:rsidRDefault="00FD01D4" w:rsidP="00FD01D4">
      <w:pPr>
        <w:bidi/>
        <w:spacing w:after="200" w:line="276" w:lineRule="auto"/>
        <w:rPr>
          <w:rFonts w:ascii="Calibri" w:hAnsi="Calibri" w:cs="Calibri"/>
          <w:b/>
          <w:bCs/>
          <w:color w:val="FF0000"/>
          <w:sz w:val="28"/>
          <w:szCs w:val="28"/>
          <w:rtl/>
        </w:rPr>
      </w:pPr>
    </w:p>
    <w:p w14:paraId="6A18BCDB" w14:textId="663BC436" w:rsidR="00FD01D4" w:rsidRDefault="00FD01D4" w:rsidP="00FD01D4">
      <w:pPr>
        <w:bidi/>
        <w:spacing w:after="200" w:line="276" w:lineRule="auto"/>
        <w:rPr>
          <w:rFonts w:ascii="Calibri" w:hAnsi="Calibri" w:cs="Calibri"/>
          <w:b/>
          <w:bCs/>
          <w:color w:val="FF0000"/>
          <w:sz w:val="28"/>
          <w:szCs w:val="28"/>
          <w:rtl/>
        </w:rPr>
      </w:pPr>
    </w:p>
    <w:p w14:paraId="1A6EA623" w14:textId="4305EC8C" w:rsidR="00FD01D4" w:rsidRDefault="00FD01D4" w:rsidP="00FD01D4">
      <w:pPr>
        <w:bidi/>
        <w:spacing w:after="200" w:line="276" w:lineRule="auto"/>
        <w:rPr>
          <w:rFonts w:ascii="Calibri" w:hAnsi="Calibri" w:cs="Calibri"/>
          <w:b/>
          <w:bCs/>
          <w:color w:val="FF0000"/>
          <w:sz w:val="28"/>
          <w:szCs w:val="28"/>
          <w:rtl/>
        </w:rPr>
      </w:pPr>
    </w:p>
    <w:p w14:paraId="68940B35" w14:textId="1DE340BC" w:rsidR="00FD01D4" w:rsidRDefault="00FD01D4" w:rsidP="00FD01D4">
      <w:pPr>
        <w:bidi/>
        <w:spacing w:after="200" w:line="276" w:lineRule="auto"/>
        <w:rPr>
          <w:rFonts w:ascii="Calibri" w:hAnsi="Calibri" w:cs="Calibri"/>
          <w:b/>
          <w:bCs/>
          <w:color w:val="FF0000"/>
          <w:sz w:val="28"/>
          <w:szCs w:val="28"/>
          <w:rtl/>
        </w:rPr>
      </w:pPr>
      <w:r w:rsidRPr="00FD01D4">
        <w:rPr>
          <w:rFonts w:ascii="Calibri" w:eastAsia="Calibri" w:hAnsi="Calibri" w:cs="Calibri"/>
          <w:noProof/>
          <w:color w:val="000000"/>
          <w:kern w:val="2"/>
          <w:szCs w:val="24"/>
          <w:lang w:val="en" w:eastAsia="en"/>
          <w14:ligatures w14:val="standardContextual"/>
        </w:rPr>
        <mc:AlternateContent>
          <mc:Choice Requires="wpg">
            <w:drawing>
              <wp:anchor distT="0" distB="0" distL="114300" distR="114300" simplePos="0" relativeHeight="251728896" behindDoc="0" locked="0" layoutInCell="1" allowOverlap="1" wp14:anchorId="27D90968" wp14:editId="38DD2DD9">
                <wp:simplePos x="0" y="0"/>
                <wp:positionH relativeFrom="column">
                  <wp:posOffset>1234440</wp:posOffset>
                </wp:positionH>
                <wp:positionV relativeFrom="paragraph">
                  <wp:posOffset>398145</wp:posOffset>
                </wp:positionV>
                <wp:extent cx="2859405" cy="2443480"/>
                <wp:effectExtent l="0" t="0" r="0" b="0"/>
                <wp:wrapTopAndBottom/>
                <wp:docPr id="350720" name="Group 350720"/>
                <wp:cNvGraphicFramePr/>
                <a:graphic xmlns:a="http://schemas.openxmlformats.org/drawingml/2006/main">
                  <a:graphicData uri="http://schemas.microsoft.com/office/word/2010/wordprocessingGroup">
                    <wpg:wgp>
                      <wpg:cNvGrpSpPr/>
                      <wpg:grpSpPr>
                        <a:xfrm>
                          <a:off x="0" y="0"/>
                          <a:ext cx="2859405" cy="2443480"/>
                          <a:chOff x="-1363288" y="23495"/>
                          <a:chExt cx="2674620" cy="2149013"/>
                        </a:xfrm>
                      </wpg:grpSpPr>
                      <wps:wsp>
                        <wps:cNvPr id="12122" name="Rectangle 12122"/>
                        <wps:cNvSpPr/>
                        <wps:spPr>
                          <a:xfrm>
                            <a:off x="1168781" y="23495"/>
                            <a:ext cx="41991" cy="189248"/>
                          </a:xfrm>
                          <a:prstGeom prst="rect">
                            <a:avLst/>
                          </a:prstGeom>
                          <a:ln>
                            <a:noFill/>
                          </a:ln>
                        </wps:spPr>
                        <wps:txbx>
                          <w:txbxContent>
                            <w:p w14:paraId="4C145E00" w14:textId="77777777" w:rsidR="00264C20" w:rsidRDefault="00264C20" w:rsidP="00FD01D4">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12139" name="Picture 12139"/>
                          <pic:cNvPicPr/>
                        </pic:nvPicPr>
                        <pic:blipFill>
                          <a:blip r:embed="rId11"/>
                          <a:stretch>
                            <a:fillRect/>
                          </a:stretch>
                        </pic:blipFill>
                        <pic:spPr>
                          <a:xfrm>
                            <a:off x="-1363288" y="573578"/>
                            <a:ext cx="2674620" cy="159893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7D90968" id="Group 350720" o:spid="_x0000_s1026" style="position:absolute;left:0;text-align:left;margin-left:97.2pt;margin-top:31.35pt;width:225.15pt;height:192.4pt;z-index:251728896;mso-width-relative:margin;mso-height-relative:margin" coordorigin="-13632,234" coordsize="26746,2149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">
                <v:rect id="Rectangle 12122" o:spid="_x0000_s1027" style="position:absolute;left:11687;top:234;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" filled="f" stroked="f">
                  <v:textbox inset="0,0,0,0">
                    <w:txbxContent>
                      <w:p w14:paraId="4C145E00" w14:textId="77777777" w:rsidR="00264C20" w:rsidRDefault="00264C20" w:rsidP="00FD01D4">
                        <w:r>
                          <w:rPr>
                            <w:rFonts w:ascii="Calibri" w:eastAsia="Calibri" w:hAnsi="Calibri" w:cs="Calibri"/>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139" o:spid="_x0000_s1028" type="#_x0000_t75" style="position:absolute;left:-13632;top:5735;width:26745;height:15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">
                  <v:imagedata r:id="rId12" o:title=""/>
                </v:shape>
                <w10:wrap type="topAndBottom"/>
              </v:group>
            </w:pict>
          </mc:Fallback>
        </mc:AlternateContent>
      </w:r>
    </w:p>
    <w:p w14:paraId="2A011402" w14:textId="06694A0D" w:rsidR="00FD01D4" w:rsidRDefault="00FD01D4" w:rsidP="00FD01D4">
      <w:pPr>
        <w:bidi/>
        <w:spacing w:after="200" w:line="276" w:lineRule="auto"/>
        <w:rPr>
          <w:rFonts w:ascii="Calibri" w:hAnsi="Calibri" w:cs="Calibri"/>
          <w:b/>
          <w:bCs/>
          <w:color w:val="FF0000"/>
          <w:sz w:val="28"/>
          <w:szCs w:val="28"/>
          <w:rtl/>
        </w:rPr>
      </w:pPr>
    </w:p>
    <w:p w14:paraId="104A867A" w14:textId="1615C12D" w:rsidR="00FD01D4" w:rsidRDefault="00FD01D4" w:rsidP="00FD01D4">
      <w:pPr>
        <w:bidi/>
        <w:spacing w:after="200" w:line="276" w:lineRule="auto"/>
        <w:rPr>
          <w:rFonts w:ascii="Calibri" w:hAnsi="Calibri" w:cs="Calibri"/>
          <w:b/>
          <w:bCs/>
          <w:color w:val="FF0000"/>
          <w:sz w:val="28"/>
          <w:szCs w:val="28"/>
          <w:rtl/>
        </w:rPr>
      </w:pPr>
    </w:p>
    <w:p w14:paraId="5BA0A06E" w14:textId="3C3787EF" w:rsidR="00FD01D4" w:rsidRPr="00A97413" w:rsidRDefault="00FD01D4" w:rsidP="00FD01D4">
      <w:pPr>
        <w:bidi/>
        <w:spacing w:after="200" w:line="276" w:lineRule="auto"/>
        <w:rPr>
          <w:rFonts w:ascii="Traditional Arabic" w:hAnsi="Traditional Arabic" w:cs="Traditional Arabic"/>
          <w:b/>
          <w:bCs/>
          <w:color w:val="FF0000"/>
          <w:sz w:val="28"/>
          <w:szCs w:val="28"/>
          <w:rtl/>
        </w:rPr>
      </w:pPr>
    </w:p>
    <w:p w14:paraId="3966ABD9" w14:textId="32DB7D5F" w:rsidR="00FD01D4" w:rsidRDefault="00FD01D4" w:rsidP="00FD01D4">
      <w:pPr>
        <w:bidi/>
        <w:spacing w:after="200" w:line="276" w:lineRule="auto"/>
        <w:rPr>
          <w:rFonts w:ascii="Calibri" w:hAnsi="Calibri" w:cs="Calibri"/>
          <w:b/>
          <w:bCs/>
          <w:color w:val="FF0000"/>
          <w:sz w:val="28"/>
          <w:szCs w:val="28"/>
          <w:rtl/>
        </w:rPr>
      </w:pPr>
    </w:p>
    <w:p w14:paraId="296581AD" w14:textId="362C8D5C" w:rsidR="00FD01D4" w:rsidRDefault="00FD01D4" w:rsidP="00FD01D4">
      <w:pPr>
        <w:bidi/>
        <w:spacing w:after="200" w:line="276" w:lineRule="auto"/>
        <w:rPr>
          <w:rFonts w:ascii="Calibri" w:hAnsi="Calibri" w:cs="Calibri"/>
          <w:b/>
          <w:bCs/>
          <w:color w:val="FF0000"/>
          <w:sz w:val="28"/>
          <w:szCs w:val="28"/>
          <w:rtl/>
        </w:rPr>
      </w:pPr>
    </w:p>
    <w:p w14:paraId="6637CF25" w14:textId="0612BEA6" w:rsidR="00FD01D4" w:rsidRDefault="00FD01D4" w:rsidP="00FD01D4">
      <w:pPr>
        <w:bidi/>
        <w:spacing w:after="200" w:line="276" w:lineRule="auto"/>
        <w:rPr>
          <w:rFonts w:ascii="Calibri" w:hAnsi="Calibri" w:cs="Calibri"/>
          <w:b/>
          <w:bCs/>
          <w:color w:val="FF0000"/>
          <w:sz w:val="28"/>
          <w:szCs w:val="28"/>
          <w:rtl/>
        </w:rPr>
      </w:pPr>
    </w:p>
    <w:p w14:paraId="1828919E" w14:textId="67670D6C" w:rsidR="00FD01D4" w:rsidRDefault="00FD01D4" w:rsidP="00FD01D4">
      <w:pPr>
        <w:bidi/>
        <w:spacing w:after="200" w:line="276" w:lineRule="auto"/>
        <w:rPr>
          <w:rFonts w:ascii="Calibri" w:hAnsi="Calibri" w:cs="Calibri"/>
          <w:b/>
          <w:bCs/>
          <w:color w:val="FF0000"/>
          <w:sz w:val="28"/>
          <w:szCs w:val="28"/>
          <w:rtl/>
        </w:rPr>
      </w:pPr>
    </w:p>
    <w:p w14:paraId="777ADCD2" w14:textId="506658F1" w:rsidR="00FD01D4" w:rsidRDefault="00FD01D4" w:rsidP="00FD01D4">
      <w:pPr>
        <w:bidi/>
        <w:spacing w:after="200" w:line="276" w:lineRule="auto"/>
        <w:rPr>
          <w:rFonts w:ascii="Calibri" w:hAnsi="Calibri" w:cs="Calibri"/>
          <w:b/>
          <w:bCs/>
          <w:color w:val="FF0000"/>
          <w:sz w:val="28"/>
          <w:szCs w:val="28"/>
          <w:rtl/>
        </w:rPr>
      </w:pPr>
    </w:p>
    <w:p w14:paraId="016EE488" w14:textId="1641EAC2" w:rsidR="00817551" w:rsidRDefault="00817551" w:rsidP="00817551">
      <w:pPr>
        <w:bidi/>
        <w:spacing w:after="200" w:line="276" w:lineRule="auto"/>
        <w:rPr>
          <w:rFonts w:ascii="Calibri" w:hAnsi="Calibri" w:cs="Calibri"/>
          <w:b/>
          <w:bCs/>
          <w:color w:val="FF0000"/>
          <w:sz w:val="28"/>
          <w:szCs w:val="28"/>
          <w:rtl/>
        </w:rPr>
      </w:pPr>
    </w:p>
    <w:p w14:paraId="72A69635" w14:textId="42C227FD" w:rsidR="00817551" w:rsidRPr="00817551" w:rsidRDefault="00817551" w:rsidP="00264C20">
      <w:pPr>
        <w:bidi/>
        <w:spacing w:after="200" w:line="480" w:lineRule="auto"/>
        <w:jc w:val="center"/>
        <w:rPr>
          <w:rFonts w:ascii="Traditional Arabic" w:hAnsi="Traditional Arabic" w:cs="Traditional Arabic"/>
          <w:b/>
          <w:bCs/>
          <w:sz w:val="24"/>
          <w:szCs w:val="24"/>
          <w:rtl/>
        </w:rPr>
      </w:pPr>
      <w:r w:rsidRPr="00817551">
        <w:rPr>
          <w:rFonts w:ascii="Traditional Arabic" w:hAnsi="Traditional Arabic" w:cs="Traditional Arabic"/>
          <w:b/>
          <w:bCs/>
          <w:sz w:val="24"/>
          <w:szCs w:val="24"/>
          <w:rtl/>
        </w:rPr>
        <w:lastRenderedPageBreak/>
        <w:t>الملخص</w:t>
      </w:r>
    </w:p>
    <w:p w14:paraId="517BD0E4" w14:textId="77777777" w:rsidR="00817551" w:rsidRPr="00817551" w:rsidRDefault="00817551" w:rsidP="00264C20">
      <w:pPr>
        <w:bidi/>
        <w:spacing w:line="360" w:lineRule="auto"/>
        <w:ind w:firstLine="720"/>
        <w:jc w:val="both"/>
        <w:rPr>
          <w:rFonts w:ascii="Traditional Arabic" w:hAnsi="Traditional Arabic" w:cs="Traditional Arabic"/>
          <w:sz w:val="24"/>
          <w:szCs w:val="24"/>
          <w:lang w:val="en-GB"/>
        </w:rPr>
      </w:pPr>
      <w:r w:rsidRPr="00817551">
        <w:rPr>
          <w:rFonts w:ascii="Traditional Arabic" w:hAnsi="Traditional Arabic" w:cs="Traditional Arabic"/>
          <w:sz w:val="24"/>
          <w:szCs w:val="24"/>
          <w:rtl/>
        </w:rPr>
        <w:t>هدفت الدراسة إلى التعرف على أثر التخطيط الاستراتيجي في توليد التنافسية بجامعة الملك فهد للبترول والمعادن بالمملكة العربية السعودية، وذلك من خلال رصد مستوى ممارسة أبعاد التخطيط الاستراتيجي (التحليل البيئي، صياغة الخطة، تنفيذ الخطة، المتابعة والرقابة) ومستوى واقع توليد التنافسية بأبعادها (الجودة، استجابة العملاء، الابتكار)، وأثر التخطيط الاستراتيجي على أبعاد توليد التنافسية بالجامعة ، حيث استخدمت الدراسة المنهج الوصفي التحليلي، وتم جمع البيانات من خلال استبانة طُبقت على عينة من القيادات الإدارية والأكاديمية والمسيرين بجامعة الملك فهد للبترول والمعادن ، وبلغ حجم العينة المستجيبة (41) مفردة. وتوصلت الدراسة إلى أن التخطيط الاستراتيجي يُمارس بمستوى "مرتفع" بمتوسط حسابي عام بلغ (4.00)؛ حيث جاء بُعد "صياغة الخطة" في المرتبة الأولى بمتوسط (4.17)، تلاه بُعد "المتابعة والرقابة" بمتوسط (4.03). كما أظهرت النتائج أن مستوى واقع توليد التنافسية لدى الجامعة جاء بمستوى "مرتفع بشدة" بمتوسط حسابي عام بلغ</w:t>
      </w:r>
      <w:r w:rsidRPr="00817551">
        <w:rPr>
          <w:rFonts w:ascii="Traditional Arabic" w:hAnsi="Traditional Arabic" w:cs="Traditional Arabic"/>
          <w:sz w:val="24"/>
          <w:szCs w:val="24"/>
          <w:lang w:val="en-GB"/>
        </w:rPr>
        <w:t xml:space="preserve"> </w:t>
      </w:r>
      <w:r w:rsidRPr="00817551">
        <w:rPr>
          <w:rFonts w:ascii="Traditional Arabic" w:hAnsi="Traditional Arabic" w:cs="Traditional Arabic"/>
          <w:sz w:val="24"/>
          <w:szCs w:val="24"/>
          <w:rtl/>
          <w:lang w:val="en-GB"/>
        </w:rPr>
        <w:t xml:space="preserve"> (4.3) ، كما </w:t>
      </w:r>
      <w:r w:rsidRPr="00817551">
        <w:rPr>
          <w:rFonts w:ascii="Traditional Arabic" w:hAnsi="Traditional Arabic" w:cs="Traditional Arabic"/>
          <w:sz w:val="24"/>
          <w:szCs w:val="24"/>
          <w:rtl/>
        </w:rPr>
        <w:t>أثبتت النتائج وجود أثر ذي دلالة إحصائية للتخطيط الاستراتيجي في توليد التنافسية؛ حيث تبين أن التخطيط الاستراتيجي يفسر ما نسبته (51.4%) من التباين الحاصل في مستوى التنافسية الإجمالي للجامعة</w:t>
      </w:r>
      <w:r w:rsidRPr="00817551">
        <w:rPr>
          <w:rFonts w:ascii="Traditional Arabic" w:hAnsi="Traditional Arabic" w:cs="Traditional Arabic"/>
          <w:sz w:val="24"/>
          <w:szCs w:val="24"/>
          <w:lang w:val="en-GB"/>
        </w:rPr>
        <w:t xml:space="preserve"> (R² = 0.514). </w:t>
      </w:r>
      <w:r w:rsidRPr="00817551">
        <w:rPr>
          <w:rFonts w:ascii="Traditional Arabic" w:hAnsi="Traditional Arabic" w:cs="Traditional Arabic"/>
          <w:sz w:val="24"/>
          <w:szCs w:val="24"/>
          <w:rtl/>
        </w:rPr>
        <w:t>وعلى مستوى الأبعاد الفرعية، برز الأثر الأقوى للتخطيط الاستراتيجي في تحقيق "الجودة" و"استجابة العملاء" بمعامل ارتباط بلغ (0.679)، بينما ظهر أثر معنوي وموجب على بُعد "الابتكار". ، كما قدمت الدراسة مجموعة من التوصيات لتعزيز آليات تنفيذ الخطط الاستراتيجية ودعم المبادرات الابتكارية بما يضمن استدامة المكانة التنافسية المرموقة للجامعة محلياً ودولياً</w:t>
      </w:r>
      <w:r w:rsidRPr="00817551">
        <w:rPr>
          <w:rFonts w:ascii="Traditional Arabic" w:hAnsi="Traditional Arabic" w:cs="Traditional Arabic"/>
          <w:sz w:val="24"/>
          <w:szCs w:val="24"/>
          <w:lang w:val="en-GB"/>
        </w:rPr>
        <w:t>.</w:t>
      </w:r>
    </w:p>
    <w:p w14:paraId="1609A6A7" w14:textId="77777777" w:rsidR="00817551" w:rsidRPr="00817551" w:rsidRDefault="00817551" w:rsidP="00264C20">
      <w:pPr>
        <w:bidi/>
        <w:spacing w:line="360" w:lineRule="auto"/>
        <w:ind w:firstLine="720"/>
        <w:jc w:val="both"/>
        <w:rPr>
          <w:rFonts w:ascii="Traditional Arabic" w:hAnsi="Traditional Arabic" w:cs="Traditional Arabic"/>
          <w:sz w:val="24"/>
          <w:szCs w:val="24"/>
          <w:lang w:val="en-GB"/>
        </w:rPr>
      </w:pPr>
      <w:r w:rsidRPr="00817551">
        <w:rPr>
          <w:rFonts w:ascii="Traditional Arabic" w:hAnsi="Traditional Arabic" w:cs="Traditional Arabic"/>
          <w:b/>
          <w:bCs/>
          <w:sz w:val="24"/>
          <w:szCs w:val="24"/>
          <w:rtl/>
        </w:rPr>
        <w:t>الكلمات المفتاحية</w:t>
      </w:r>
      <w:r w:rsidRPr="00817551">
        <w:rPr>
          <w:rFonts w:ascii="Traditional Arabic" w:hAnsi="Traditional Arabic" w:cs="Traditional Arabic"/>
          <w:b/>
          <w:bCs/>
          <w:sz w:val="24"/>
          <w:szCs w:val="24"/>
          <w:lang w:val="en-GB"/>
        </w:rPr>
        <w:t>:</w:t>
      </w:r>
      <w:r w:rsidRPr="00817551">
        <w:rPr>
          <w:rFonts w:ascii="Traditional Arabic" w:hAnsi="Traditional Arabic" w:cs="Traditional Arabic"/>
          <w:sz w:val="24"/>
          <w:szCs w:val="24"/>
          <w:lang w:val="en-GB"/>
        </w:rPr>
        <w:t xml:space="preserve"> </w:t>
      </w:r>
      <w:r w:rsidRPr="00817551">
        <w:rPr>
          <w:rFonts w:ascii="Traditional Arabic" w:hAnsi="Traditional Arabic" w:cs="Traditional Arabic"/>
          <w:sz w:val="24"/>
          <w:szCs w:val="24"/>
          <w:rtl/>
        </w:rPr>
        <w:t>التخطيط الاستراتيجي، توليد التنافسية، الجودة، الابتكار، جامعة الملك فهد للبترول والمعادن</w:t>
      </w:r>
      <w:r w:rsidRPr="00817551">
        <w:rPr>
          <w:rFonts w:ascii="Traditional Arabic" w:hAnsi="Traditional Arabic" w:cs="Traditional Arabic"/>
          <w:sz w:val="24"/>
          <w:szCs w:val="24"/>
          <w:lang w:val="en-GB"/>
        </w:rPr>
        <w:t>.</w:t>
      </w:r>
    </w:p>
    <w:p w14:paraId="0B4B16C2" w14:textId="77777777" w:rsidR="00817551" w:rsidRPr="00913D0B" w:rsidRDefault="00817551" w:rsidP="00817551">
      <w:pPr>
        <w:bidi/>
        <w:spacing w:line="360" w:lineRule="auto"/>
        <w:ind w:firstLine="720"/>
        <w:jc w:val="both"/>
        <w:rPr>
          <w:rFonts w:ascii="Sakkal Majalla" w:hAnsi="Sakkal Majalla" w:cs="Sakkal Majalla"/>
          <w:sz w:val="28"/>
          <w:szCs w:val="28"/>
          <w:rtl/>
          <w:lang w:val="en-GB"/>
        </w:rPr>
      </w:pPr>
    </w:p>
    <w:p w14:paraId="74E21D19" w14:textId="77777777" w:rsidR="00817551" w:rsidRPr="00817551" w:rsidRDefault="00817551" w:rsidP="00817551">
      <w:pPr>
        <w:bidi/>
        <w:spacing w:after="200" w:line="276" w:lineRule="auto"/>
        <w:rPr>
          <w:rFonts w:ascii="Calibri" w:hAnsi="Calibri" w:cs="Calibri"/>
          <w:b/>
          <w:bCs/>
          <w:sz w:val="28"/>
          <w:szCs w:val="28"/>
          <w:rtl/>
        </w:rPr>
      </w:pPr>
    </w:p>
    <w:p w14:paraId="3B02756C" w14:textId="685F72D8" w:rsidR="00817551" w:rsidRDefault="00817551" w:rsidP="00817551">
      <w:pPr>
        <w:bidi/>
        <w:spacing w:after="200" w:line="276" w:lineRule="auto"/>
        <w:rPr>
          <w:rFonts w:ascii="Calibri" w:hAnsi="Calibri" w:cs="Calibri"/>
          <w:b/>
          <w:bCs/>
          <w:color w:val="FF0000"/>
          <w:sz w:val="28"/>
          <w:szCs w:val="28"/>
          <w:rtl/>
        </w:rPr>
      </w:pPr>
    </w:p>
    <w:p w14:paraId="30C5B4AB" w14:textId="51A1EF25" w:rsidR="00817551" w:rsidRDefault="00817551" w:rsidP="00817551">
      <w:pPr>
        <w:bidi/>
        <w:spacing w:after="200" w:line="276" w:lineRule="auto"/>
        <w:rPr>
          <w:rFonts w:ascii="Calibri" w:hAnsi="Calibri" w:cs="Calibri"/>
          <w:b/>
          <w:bCs/>
          <w:color w:val="FF0000"/>
          <w:sz w:val="28"/>
          <w:szCs w:val="28"/>
          <w:rtl/>
        </w:rPr>
      </w:pPr>
    </w:p>
    <w:p w14:paraId="4C604D1C" w14:textId="257B0FE1" w:rsidR="00264C20" w:rsidRDefault="00264C20" w:rsidP="00264C20">
      <w:pPr>
        <w:bidi/>
        <w:spacing w:after="200" w:line="276" w:lineRule="auto"/>
        <w:rPr>
          <w:rFonts w:ascii="Calibri" w:hAnsi="Calibri" w:cs="Calibri"/>
          <w:b/>
          <w:bCs/>
          <w:color w:val="FF0000"/>
          <w:sz w:val="28"/>
          <w:szCs w:val="28"/>
          <w:rtl/>
        </w:rPr>
      </w:pPr>
    </w:p>
    <w:p w14:paraId="7D1CE302" w14:textId="583DAD60" w:rsidR="00264C20" w:rsidRDefault="00264C20" w:rsidP="00264C20">
      <w:pPr>
        <w:bidi/>
        <w:spacing w:after="200" w:line="276" w:lineRule="auto"/>
        <w:rPr>
          <w:rFonts w:ascii="Calibri" w:hAnsi="Calibri" w:cs="Calibri"/>
          <w:b/>
          <w:bCs/>
          <w:color w:val="FF0000"/>
          <w:sz w:val="28"/>
          <w:szCs w:val="28"/>
          <w:rtl/>
        </w:rPr>
      </w:pPr>
    </w:p>
    <w:p w14:paraId="51311A36" w14:textId="63C75764" w:rsidR="00264C20" w:rsidRDefault="00264C20" w:rsidP="00264C20">
      <w:pPr>
        <w:bidi/>
        <w:spacing w:after="200" w:line="276" w:lineRule="auto"/>
        <w:rPr>
          <w:rFonts w:ascii="Calibri" w:hAnsi="Calibri" w:cs="Calibri"/>
          <w:b/>
          <w:bCs/>
          <w:color w:val="FF0000"/>
          <w:sz w:val="28"/>
          <w:szCs w:val="28"/>
          <w:rtl/>
        </w:rPr>
      </w:pPr>
    </w:p>
    <w:p w14:paraId="717085FF" w14:textId="77777777" w:rsidR="00264C20" w:rsidRDefault="00264C20" w:rsidP="00264C20">
      <w:pPr>
        <w:bidi/>
        <w:spacing w:after="200" w:line="276" w:lineRule="auto"/>
        <w:rPr>
          <w:rFonts w:ascii="Calibri" w:hAnsi="Calibri" w:cs="Calibri"/>
          <w:b/>
          <w:bCs/>
          <w:color w:val="FF0000"/>
          <w:sz w:val="28"/>
          <w:szCs w:val="28"/>
          <w:rtl/>
        </w:rPr>
      </w:pPr>
    </w:p>
    <w:p w14:paraId="3729A71D" w14:textId="53FCE0D2" w:rsidR="00817551" w:rsidRDefault="00817551" w:rsidP="00817551">
      <w:pPr>
        <w:bidi/>
        <w:spacing w:after="200" w:line="276" w:lineRule="auto"/>
        <w:rPr>
          <w:rFonts w:ascii="Calibri" w:hAnsi="Calibri" w:cs="Calibri"/>
          <w:b/>
          <w:bCs/>
          <w:color w:val="FF0000"/>
          <w:sz w:val="28"/>
          <w:szCs w:val="28"/>
          <w:rtl/>
        </w:rPr>
      </w:pPr>
    </w:p>
    <w:p w14:paraId="2AA76C94" w14:textId="51E4E51A" w:rsidR="00817551" w:rsidRPr="00725AC3" w:rsidRDefault="00817551" w:rsidP="00725AC3">
      <w:pPr>
        <w:bidi/>
        <w:spacing w:after="200" w:line="276" w:lineRule="auto"/>
        <w:rPr>
          <w:rFonts w:asciiTheme="majorBidi" w:hAnsiTheme="majorBidi" w:cstheme="majorBidi"/>
          <w:b/>
          <w:bCs/>
          <w:color w:val="FF0000"/>
          <w:sz w:val="24"/>
          <w:szCs w:val="24"/>
          <w:rtl/>
        </w:rPr>
      </w:pPr>
    </w:p>
    <w:p w14:paraId="012AE59F" w14:textId="04D16C58" w:rsidR="00725AC3" w:rsidRPr="00264C20" w:rsidRDefault="00725AC3" w:rsidP="00264C20">
      <w:pPr>
        <w:bidi/>
        <w:spacing w:after="200" w:line="480" w:lineRule="auto"/>
        <w:jc w:val="center"/>
        <w:rPr>
          <w:rFonts w:asciiTheme="majorBidi" w:hAnsiTheme="majorBidi" w:cstheme="majorBidi"/>
          <w:b/>
          <w:bCs/>
          <w:sz w:val="24"/>
          <w:szCs w:val="24"/>
        </w:rPr>
      </w:pPr>
      <w:r w:rsidRPr="00151B15">
        <w:rPr>
          <w:rFonts w:asciiTheme="majorBidi" w:hAnsiTheme="majorBidi" w:cstheme="majorBidi"/>
          <w:b/>
          <w:bCs/>
          <w:sz w:val="24"/>
          <w:szCs w:val="24"/>
        </w:rPr>
        <w:t>Abstract</w:t>
      </w:r>
    </w:p>
    <w:p w14:paraId="08592258" w14:textId="77777777" w:rsidR="00725AC3" w:rsidRPr="00725AC3" w:rsidRDefault="00725AC3" w:rsidP="00725AC3">
      <w:pPr>
        <w:spacing w:line="360" w:lineRule="auto"/>
        <w:ind w:firstLine="993"/>
        <w:jc w:val="both"/>
        <w:rPr>
          <w:rFonts w:asciiTheme="majorBidi" w:hAnsiTheme="majorBidi" w:cstheme="majorBidi"/>
          <w:sz w:val="24"/>
          <w:szCs w:val="24"/>
          <w:lang w:val="en-GB"/>
        </w:rPr>
      </w:pPr>
      <w:r w:rsidRPr="00725AC3">
        <w:rPr>
          <w:rFonts w:asciiTheme="majorBidi" w:hAnsiTheme="majorBidi" w:cstheme="majorBidi"/>
          <w:sz w:val="24"/>
          <w:szCs w:val="24"/>
          <w:lang w:val="en-GB"/>
        </w:rPr>
        <w:t>This study aimed to investigate the impact of strategic planning on generating competitiveness at King Fahd University of Petroleum and Minerals in the Kingdom of Saudi Arabia. It assessed the level of practice regarding the dimensions of strategic planning (environmental analysis, plan formulation, plan implementation, and monitoring and control) and the current state of competitiveness generation across its dimensions (quality, customer responsiveness, and innovation). The study employed a descriptive-analytical approach, collecting data through a questionnaire administered to a sample of administrative and academic leaders as well as managers at King Fahd University of Petroleum and Minerals, with a responding sample size of 41 individuals.</w:t>
      </w:r>
    </w:p>
    <w:p w14:paraId="5E8733B4" w14:textId="77777777" w:rsidR="00725AC3" w:rsidRPr="00725AC3" w:rsidRDefault="00725AC3" w:rsidP="00725AC3">
      <w:pPr>
        <w:spacing w:line="360" w:lineRule="auto"/>
        <w:ind w:firstLine="993"/>
        <w:jc w:val="both"/>
        <w:rPr>
          <w:rFonts w:asciiTheme="majorBidi" w:hAnsiTheme="majorBidi" w:cstheme="majorBidi"/>
          <w:sz w:val="24"/>
          <w:szCs w:val="24"/>
          <w:lang w:val="en-GB"/>
        </w:rPr>
      </w:pPr>
      <w:r w:rsidRPr="00725AC3">
        <w:rPr>
          <w:rFonts w:asciiTheme="majorBidi" w:hAnsiTheme="majorBidi" w:cstheme="majorBidi"/>
          <w:sz w:val="24"/>
          <w:szCs w:val="24"/>
          <w:lang w:val="en-GB"/>
        </w:rPr>
        <w:t>The findings revealed that strategic planning is practiced at a "high" level, with an overall mean score of 4.00; among its dimensions, "plan formulation" ranked highest with a mean of 4.17, followed by "monitoring and control" with a mean of 4.03. Additionally, the results indicated that the current state of competitiveness generation at the university achieved a "very high" level, with an overall mean score of 4.3. The results also demonstrated a statistically significant effect of strategic planning on competitiveness generation, as strategic planning was found to explain 51.4% of the variance in the overall competitiveness level of the university (R² = 0.514).</w:t>
      </w:r>
    </w:p>
    <w:p w14:paraId="03D760E7" w14:textId="77777777" w:rsidR="00725AC3" w:rsidRPr="00725AC3" w:rsidRDefault="00725AC3" w:rsidP="00725AC3">
      <w:pPr>
        <w:spacing w:line="360" w:lineRule="auto"/>
        <w:ind w:firstLine="993"/>
        <w:jc w:val="both"/>
        <w:rPr>
          <w:rFonts w:asciiTheme="majorBidi" w:hAnsiTheme="majorBidi" w:cstheme="majorBidi"/>
          <w:sz w:val="24"/>
          <w:szCs w:val="24"/>
          <w:rtl/>
          <w:lang w:val="en-GB"/>
        </w:rPr>
      </w:pPr>
      <w:r w:rsidRPr="00725AC3">
        <w:rPr>
          <w:rFonts w:asciiTheme="majorBidi" w:hAnsiTheme="majorBidi" w:cstheme="majorBidi"/>
          <w:sz w:val="24"/>
          <w:szCs w:val="24"/>
          <w:lang w:val="en-GB"/>
        </w:rPr>
        <w:t>At the sub-dimensional level, the strongest effect of strategic planning was observed in achieving "quality" and "customer responsiveness," with a correlation coefficient of 0.679, while there was a significant and positive effect on the dimension of "innovation." The study presented several recommendations to enhance the mechanisms for implementing strategic plans and to support innovative initiatives, ensuring the sustainable competitive position of the university both locally and internationally.</w:t>
      </w:r>
    </w:p>
    <w:p w14:paraId="78AD2F98" w14:textId="29FA8DDC" w:rsidR="00725AC3" w:rsidRPr="00725AC3" w:rsidRDefault="00725AC3" w:rsidP="00725AC3">
      <w:pPr>
        <w:spacing w:line="360" w:lineRule="auto"/>
        <w:jc w:val="both"/>
        <w:rPr>
          <w:rFonts w:asciiTheme="majorBidi" w:hAnsiTheme="majorBidi" w:cstheme="majorBidi"/>
          <w:sz w:val="24"/>
          <w:szCs w:val="24"/>
          <w:lang w:val="en-GB"/>
        </w:rPr>
      </w:pPr>
      <w:r w:rsidRPr="00725AC3">
        <w:rPr>
          <w:rFonts w:asciiTheme="majorBidi" w:hAnsiTheme="majorBidi" w:cstheme="majorBidi"/>
          <w:sz w:val="24"/>
          <w:szCs w:val="24"/>
          <w:lang w:val="en-GB"/>
        </w:rPr>
        <w:t>Keywords: Strategic planning, competitiveness generation, quality, innovation, King Fahd University of Petroleum and Minerals.</w:t>
      </w:r>
    </w:p>
    <w:p w14:paraId="5177AC9D" w14:textId="77777777" w:rsidR="00725AC3" w:rsidRPr="00725AC3" w:rsidRDefault="00725AC3" w:rsidP="00725AC3">
      <w:pPr>
        <w:bidi/>
        <w:spacing w:after="200" w:line="276" w:lineRule="auto"/>
        <w:jc w:val="right"/>
        <w:rPr>
          <w:rFonts w:ascii="Calibri" w:hAnsi="Calibri" w:cs="Calibri"/>
          <w:b/>
          <w:bCs/>
          <w:color w:val="FF0000"/>
          <w:sz w:val="28"/>
          <w:szCs w:val="28"/>
          <w:rtl/>
        </w:rPr>
      </w:pPr>
    </w:p>
    <w:p w14:paraId="30ABEA2A" w14:textId="4E430946" w:rsidR="00817551" w:rsidRDefault="00817551" w:rsidP="00817551">
      <w:pPr>
        <w:bidi/>
        <w:spacing w:after="200" w:line="276" w:lineRule="auto"/>
        <w:rPr>
          <w:rFonts w:ascii="Calibri" w:hAnsi="Calibri" w:cs="Calibri"/>
          <w:b/>
          <w:bCs/>
          <w:color w:val="FF0000"/>
          <w:sz w:val="28"/>
          <w:szCs w:val="28"/>
          <w:rtl/>
        </w:rPr>
      </w:pPr>
    </w:p>
    <w:p w14:paraId="6D887551" w14:textId="050AE496" w:rsidR="00E407BD" w:rsidRPr="00E407BD" w:rsidRDefault="00E407BD" w:rsidP="00E407BD">
      <w:pPr>
        <w:bidi/>
        <w:spacing w:after="200" w:line="276" w:lineRule="auto"/>
        <w:jc w:val="center"/>
        <w:rPr>
          <w:rFonts w:ascii="Traditional Arabic" w:hAnsi="Traditional Arabic" w:cs="Traditional Arabic"/>
          <w:b/>
          <w:bCs/>
          <w:sz w:val="24"/>
          <w:szCs w:val="24"/>
          <w:rtl/>
        </w:rPr>
      </w:pPr>
      <w:r w:rsidRPr="00E407BD">
        <w:rPr>
          <w:rFonts w:ascii="Traditional Arabic" w:hAnsi="Traditional Arabic" w:cs="Traditional Arabic"/>
          <w:b/>
          <w:bCs/>
          <w:sz w:val="24"/>
          <w:szCs w:val="24"/>
          <w:rtl/>
        </w:rPr>
        <w:lastRenderedPageBreak/>
        <w:t>جدول المحتويات</w:t>
      </w:r>
    </w:p>
    <w:bookmarkStart w:id="1" w:name="_Hlk234020741" w:displacedByCustomXml="next"/>
    <w:sdt>
      <w:sdtPr>
        <w:rPr>
          <w:rFonts w:asciiTheme="minorHAnsi" w:eastAsiaTheme="minorHAnsi" w:hAnsiTheme="minorHAnsi" w:cstheme="minorBidi"/>
          <w:b w:val="0"/>
          <w:bCs w:val="0"/>
          <w:noProof/>
          <w:sz w:val="22"/>
          <w:szCs w:val="22"/>
        </w:rPr>
        <w:id w:val="-1115753377"/>
        <w:docPartObj>
          <w:docPartGallery w:val="Table of Contents"/>
          <w:docPartUnique/>
        </w:docPartObj>
      </w:sdtPr>
      <w:sdtEndPr>
        <w:rPr>
          <w:rStyle w:val="Hyperlink"/>
          <w:rFonts w:ascii="Traditional Arabic" w:eastAsia="Calibri" w:hAnsi="Traditional Arabic" w:cs="Traditional Arabic"/>
          <w:b/>
          <w:bCs/>
          <w:color w:val="9454C3" w:themeColor="hyperlink"/>
          <w:sz w:val="24"/>
          <w:szCs w:val="24"/>
          <w:u w:val="single"/>
        </w:rPr>
      </w:sdtEndPr>
      <w:sdtContent>
        <w:p w14:paraId="27099EEF" w14:textId="40F5EC6A" w:rsidR="00E407BD" w:rsidRPr="00E407BD" w:rsidRDefault="00E407BD" w:rsidP="00E407BD">
          <w:pPr>
            <w:pStyle w:val="af1"/>
            <w:rPr>
              <w:rStyle w:val="1Char"/>
              <w:rFonts w:ascii="Traditional Arabic" w:hAnsi="Traditional Arabic" w:cs="Traditional Arabic"/>
              <w:sz w:val="24"/>
              <w:szCs w:val="24"/>
              <w:lang w:bidi="ar-EG"/>
            </w:rPr>
          </w:pPr>
          <w:r w:rsidRPr="00913D0B">
            <w:rPr>
              <w:rStyle w:val="1Char"/>
              <w:rFonts w:hint="cs"/>
            </w:rPr>
            <w:t xml:space="preserve"> </w:t>
          </w:r>
        </w:p>
        <w:p w14:paraId="37231011" w14:textId="09604726" w:rsidR="00E407BD" w:rsidRPr="00264C20" w:rsidRDefault="00E407BD" w:rsidP="00264C20">
          <w:pPr>
            <w:pStyle w:val="10"/>
            <w:rPr>
              <w:rStyle w:val="Hyperlink"/>
              <w:rtl/>
            </w:rPr>
          </w:pPr>
          <w:r w:rsidRPr="00264C20">
            <w:rPr>
              <w:rStyle w:val="Hyperlink"/>
            </w:rPr>
            <w:fldChar w:fldCharType="begin"/>
          </w:r>
          <w:r w:rsidRPr="00264C20">
            <w:rPr>
              <w:rStyle w:val="Hyperlink"/>
            </w:rPr>
            <w:instrText xml:space="preserve"> TOC \o "1-3" \h \z \u </w:instrText>
          </w:r>
          <w:r w:rsidRPr="00264C20">
            <w:rPr>
              <w:rStyle w:val="Hyperlink"/>
            </w:rPr>
            <w:fldChar w:fldCharType="separate"/>
          </w:r>
          <w:hyperlink w:anchor="_Toc226987452" w:history="1">
            <w:r w:rsidRPr="00264C20">
              <w:rPr>
                <w:rStyle w:val="Hyperlink"/>
                <w:rtl/>
              </w:rPr>
              <w:t>الإهداء</w:t>
            </w:r>
            <w:r w:rsidRPr="00264C20">
              <w:rPr>
                <w:rStyle w:val="Hyperlink"/>
                <w:webHidden/>
                <w:rtl/>
              </w:rPr>
              <w:tab/>
            </w:r>
            <w:r w:rsidRPr="00264C20">
              <w:rPr>
                <w:rStyle w:val="Hyperlink"/>
                <w:webHidden/>
                <w:rtl/>
              </w:rPr>
              <w:fldChar w:fldCharType="begin"/>
            </w:r>
            <w:r w:rsidRPr="00264C20">
              <w:rPr>
                <w:rStyle w:val="Hyperlink"/>
                <w:webHidden/>
                <w:rtl/>
              </w:rPr>
              <w:instrText xml:space="preserve"> </w:instrText>
            </w:r>
            <w:r w:rsidRPr="00264C20">
              <w:rPr>
                <w:rStyle w:val="Hyperlink"/>
                <w:webHidden/>
              </w:rPr>
              <w:instrText>PAGEREF</w:instrText>
            </w:r>
            <w:r w:rsidRPr="00264C20">
              <w:rPr>
                <w:rStyle w:val="Hyperlink"/>
                <w:webHidden/>
                <w:rtl/>
              </w:rPr>
              <w:instrText xml:space="preserve"> _</w:instrText>
            </w:r>
            <w:r w:rsidRPr="00264C20">
              <w:rPr>
                <w:rStyle w:val="Hyperlink"/>
                <w:webHidden/>
              </w:rPr>
              <w:instrText>Toc226987452 \h</w:instrText>
            </w:r>
            <w:r w:rsidRPr="00264C20">
              <w:rPr>
                <w:rStyle w:val="Hyperlink"/>
                <w:webHidden/>
                <w:rtl/>
              </w:rPr>
              <w:instrText xml:space="preserve"> </w:instrText>
            </w:r>
            <w:r w:rsidRPr="00264C20">
              <w:rPr>
                <w:rStyle w:val="Hyperlink"/>
                <w:webHidden/>
                <w:rtl/>
              </w:rPr>
            </w:r>
            <w:r w:rsidRPr="00264C20">
              <w:rPr>
                <w:rStyle w:val="Hyperlink"/>
                <w:webHidden/>
                <w:rtl/>
              </w:rPr>
              <w:fldChar w:fldCharType="separate"/>
            </w:r>
            <w:r w:rsidRPr="00264C20">
              <w:rPr>
                <w:rStyle w:val="Hyperlink"/>
                <w:webHidden/>
                <w:rtl/>
              </w:rPr>
              <w:t>ت‌</w:t>
            </w:r>
            <w:r w:rsidRPr="00264C20">
              <w:rPr>
                <w:rStyle w:val="Hyperlink"/>
                <w:webHidden/>
                <w:rtl/>
              </w:rPr>
              <w:fldChar w:fldCharType="end"/>
            </w:r>
          </w:hyperlink>
        </w:p>
        <w:p w14:paraId="572C1C77" w14:textId="77777777" w:rsidR="00E407BD" w:rsidRPr="00264C20" w:rsidRDefault="00690641" w:rsidP="00264C20">
          <w:pPr>
            <w:pStyle w:val="10"/>
            <w:rPr>
              <w:rStyle w:val="Hyperlink"/>
              <w:rtl/>
            </w:rPr>
          </w:pPr>
          <w:hyperlink w:anchor="_Toc226987453" w:history="1">
            <w:r w:rsidR="00E407BD" w:rsidRPr="00E407BD">
              <w:rPr>
                <w:rStyle w:val="Hyperlink"/>
                <w:rtl/>
              </w:rPr>
              <w:t>الشكر</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Toc226987453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ث‌</w:t>
            </w:r>
            <w:r w:rsidR="00E407BD" w:rsidRPr="00264C20">
              <w:rPr>
                <w:rStyle w:val="Hyperlink"/>
                <w:webHidden/>
                <w:rtl/>
              </w:rPr>
              <w:fldChar w:fldCharType="end"/>
            </w:r>
          </w:hyperlink>
        </w:p>
        <w:p w14:paraId="524CD539" w14:textId="77777777" w:rsidR="00E407BD" w:rsidRPr="00264C20" w:rsidRDefault="00690641" w:rsidP="00264C20">
          <w:pPr>
            <w:pStyle w:val="10"/>
            <w:rPr>
              <w:rStyle w:val="Hyperlink"/>
              <w:rtl/>
            </w:rPr>
          </w:pPr>
          <w:hyperlink w:anchor="_Toc226987454" w:history="1">
            <w:r w:rsidR="00E407BD" w:rsidRPr="00E407BD">
              <w:rPr>
                <w:rStyle w:val="Hyperlink"/>
                <w:rtl/>
              </w:rPr>
              <w:t>الملخص</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Toc226987454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ج‌</w:t>
            </w:r>
            <w:r w:rsidR="00E407BD" w:rsidRPr="00264C20">
              <w:rPr>
                <w:rStyle w:val="Hyperlink"/>
                <w:webHidden/>
                <w:rtl/>
              </w:rPr>
              <w:fldChar w:fldCharType="end"/>
            </w:r>
          </w:hyperlink>
        </w:p>
        <w:p w14:paraId="689CDD4C" w14:textId="77777777" w:rsidR="00E407BD" w:rsidRPr="00264C20" w:rsidRDefault="00690641" w:rsidP="00264C20">
          <w:pPr>
            <w:pStyle w:val="10"/>
            <w:rPr>
              <w:rStyle w:val="Hyperlink"/>
              <w:rtl/>
            </w:rPr>
          </w:pPr>
          <w:hyperlink w:anchor="_Toc226987455" w:history="1">
            <w:r w:rsidR="00E407BD" w:rsidRPr="00E407BD">
              <w:rPr>
                <w:rStyle w:val="Hyperlink"/>
              </w:rPr>
              <w:t>Abstract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Toc226987455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ح‌</w:t>
            </w:r>
            <w:r w:rsidR="00E407BD" w:rsidRPr="00264C20">
              <w:rPr>
                <w:rStyle w:val="Hyperlink"/>
                <w:webHidden/>
                <w:rtl/>
              </w:rPr>
              <w:fldChar w:fldCharType="end"/>
            </w:r>
          </w:hyperlink>
        </w:p>
        <w:p w14:paraId="64E29488" w14:textId="77777777" w:rsidR="00E407BD" w:rsidRPr="00264C20" w:rsidRDefault="00690641" w:rsidP="00264C20">
          <w:pPr>
            <w:pStyle w:val="10"/>
            <w:rPr>
              <w:rStyle w:val="Hyperlink"/>
              <w:rtl/>
            </w:rPr>
          </w:pPr>
          <w:hyperlink w:anchor="_Toc226987456" w:history="1">
            <w:r w:rsidR="00E407BD" w:rsidRPr="00E407BD">
              <w:rPr>
                <w:rStyle w:val="Hyperlink"/>
                <w:rtl/>
              </w:rPr>
              <w:t>فهرس الجداول</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Toc226987456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ر‌</w:t>
            </w:r>
            <w:r w:rsidR="00E407BD" w:rsidRPr="00264C20">
              <w:rPr>
                <w:rStyle w:val="Hyperlink"/>
                <w:webHidden/>
                <w:rtl/>
              </w:rPr>
              <w:fldChar w:fldCharType="end"/>
            </w:r>
          </w:hyperlink>
        </w:p>
        <w:p w14:paraId="63692322" w14:textId="77777777" w:rsidR="00E407BD" w:rsidRPr="00264C20" w:rsidRDefault="00690641" w:rsidP="00264C20">
          <w:pPr>
            <w:pStyle w:val="10"/>
            <w:rPr>
              <w:rStyle w:val="Hyperlink"/>
              <w:rtl/>
            </w:rPr>
          </w:pPr>
          <w:hyperlink w:anchor="_Toc226987457" w:history="1">
            <w:r w:rsidR="00E407BD" w:rsidRPr="00E407BD">
              <w:rPr>
                <w:rStyle w:val="Hyperlink"/>
                <w:rtl/>
              </w:rPr>
              <w:t>فهرس الأشكال</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Toc226987457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ز‌</w:t>
            </w:r>
            <w:r w:rsidR="00E407BD" w:rsidRPr="00264C20">
              <w:rPr>
                <w:rStyle w:val="Hyperlink"/>
                <w:webHidden/>
                <w:rtl/>
              </w:rPr>
              <w:fldChar w:fldCharType="end"/>
            </w:r>
          </w:hyperlink>
        </w:p>
        <w:p w14:paraId="5375C79C" w14:textId="77777777" w:rsidR="00E407BD" w:rsidRPr="00264C20" w:rsidRDefault="00690641" w:rsidP="00264C20">
          <w:pPr>
            <w:pStyle w:val="10"/>
            <w:rPr>
              <w:rStyle w:val="Hyperlink"/>
              <w:rtl/>
            </w:rPr>
          </w:pPr>
          <w:hyperlink w:anchor="_Toc226987458" w:history="1">
            <w:r w:rsidR="00E407BD" w:rsidRPr="00E407BD">
              <w:rPr>
                <w:rStyle w:val="Hyperlink"/>
                <w:rtl/>
              </w:rPr>
              <w:t>الفصل الأول</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Toc226987458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1</w:t>
            </w:r>
            <w:r w:rsidR="00E407BD" w:rsidRPr="00264C20">
              <w:rPr>
                <w:rStyle w:val="Hyperlink"/>
                <w:webHidden/>
                <w:rtl/>
              </w:rPr>
              <w:fldChar w:fldCharType="end"/>
            </w:r>
          </w:hyperlink>
        </w:p>
        <w:p w14:paraId="687799F7" w14:textId="77777777" w:rsidR="00E407BD" w:rsidRPr="00264C20" w:rsidRDefault="00690641" w:rsidP="00264C20">
          <w:pPr>
            <w:pStyle w:val="10"/>
            <w:rPr>
              <w:rStyle w:val="Hyperlink"/>
              <w:rtl/>
            </w:rPr>
          </w:pPr>
          <w:hyperlink w:anchor="_Toc226987459" w:history="1">
            <w:r w:rsidR="00E407BD" w:rsidRPr="00E407BD">
              <w:rPr>
                <w:rStyle w:val="Hyperlink"/>
                <w:rtl/>
              </w:rPr>
              <w:t>مقدمة الدراسة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Toc226987459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1</w:t>
            </w:r>
            <w:r w:rsidR="00E407BD" w:rsidRPr="00264C20">
              <w:rPr>
                <w:rStyle w:val="Hyperlink"/>
                <w:webHidden/>
                <w:rtl/>
              </w:rPr>
              <w:fldChar w:fldCharType="end"/>
            </w:r>
          </w:hyperlink>
        </w:p>
        <w:p w14:paraId="4F5A80F5" w14:textId="77777777" w:rsidR="00E407BD" w:rsidRPr="00264C20" w:rsidRDefault="00690641" w:rsidP="00264C20">
          <w:pPr>
            <w:pStyle w:val="10"/>
            <w:rPr>
              <w:rStyle w:val="Hyperlink"/>
              <w:rtl/>
            </w:rPr>
          </w:pPr>
          <w:hyperlink w:anchor="_Toc226987460" w:history="1">
            <w:r w:rsidR="00E407BD" w:rsidRPr="00E407BD">
              <w:rPr>
                <w:rStyle w:val="Hyperlink"/>
                <w:rtl/>
              </w:rPr>
              <w:t>مشكلة الدراسة وأسئلتها:</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Toc226987460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2</w:t>
            </w:r>
            <w:r w:rsidR="00E407BD" w:rsidRPr="00264C20">
              <w:rPr>
                <w:rStyle w:val="Hyperlink"/>
                <w:webHidden/>
                <w:rtl/>
              </w:rPr>
              <w:fldChar w:fldCharType="end"/>
            </w:r>
          </w:hyperlink>
        </w:p>
        <w:p w14:paraId="5E1203E1" w14:textId="77777777" w:rsidR="00E407BD" w:rsidRPr="00264C20" w:rsidRDefault="00690641" w:rsidP="00264C20">
          <w:pPr>
            <w:pStyle w:val="10"/>
            <w:rPr>
              <w:rStyle w:val="Hyperlink"/>
              <w:rtl/>
            </w:rPr>
          </w:pPr>
          <w:hyperlink w:anchor="_Toc226987461" w:history="1">
            <w:r w:rsidR="00E407BD" w:rsidRPr="00E407BD">
              <w:rPr>
                <w:rStyle w:val="Hyperlink"/>
                <w:rtl/>
              </w:rPr>
              <w:t>أهمية الدراسة: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Toc226987461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4</w:t>
            </w:r>
            <w:r w:rsidR="00E407BD" w:rsidRPr="00264C20">
              <w:rPr>
                <w:rStyle w:val="Hyperlink"/>
                <w:webHidden/>
                <w:rtl/>
              </w:rPr>
              <w:fldChar w:fldCharType="end"/>
            </w:r>
          </w:hyperlink>
        </w:p>
        <w:p w14:paraId="742BB683" w14:textId="77777777" w:rsidR="00E407BD" w:rsidRPr="00264C20" w:rsidRDefault="00690641" w:rsidP="00264C20">
          <w:pPr>
            <w:pStyle w:val="10"/>
            <w:rPr>
              <w:rStyle w:val="Hyperlink"/>
              <w:rtl/>
            </w:rPr>
          </w:pPr>
          <w:hyperlink w:anchor="_Toc226987462" w:history="1">
            <w:r w:rsidR="00E407BD" w:rsidRPr="00E407BD">
              <w:rPr>
                <w:rStyle w:val="Hyperlink"/>
                <w:rtl/>
              </w:rPr>
              <w:t>الأهمية النظرية: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Toc226987462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4</w:t>
            </w:r>
            <w:r w:rsidR="00E407BD" w:rsidRPr="00264C20">
              <w:rPr>
                <w:rStyle w:val="Hyperlink"/>
                <w:webHidden/>
                <w:rtl/>
              </w:rPr>
              <w:fldChar w:fldCharType="end"/>
            </w:r>
          </w:hyperlink>
        </w:p>
        <w:p w14:paraId="4C05AF62" w14:textId="77777777" w:rsidR="00E407BD" w:rsidRPr="00264C20" w:rsidRDefault="00690641" w:rsidP="00264C20">
          <w:pPr>
            <w:pStyle w:val="10"/>
            <w:rPr>
              <w:rStyle w:val="Hyperlink"/>
              <w:rtl/>
            </w:rPr>
          </w:pPr>
          <w:hyperlink w:anchor="_Toc226987463" w:history="1">
            <w:r w:rsidR="00E407BD" w:rsidRPr="00E407BD">
              <w:rPr>
                <w:rStyle w:val="Hyperlink"/>
                <w:rtl/>
              </w:rPr>
              <w:t>الأهمية التطبيقية</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Toc226987463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5</w:t>
            </w:r>
            <w:r w:rsidR="00E407BD" w:rsidRPr="00264C20">
              <w:rPr>
                <w:rStyle w:val="Hyperlink"/>
                <w:webHidden/>
                <w:rtl/>
              </w:rPr>
              <w:fldChar w:fldCharType="end"/>
            </w:r>
          </w:hyperlink>
        </w:p>
        <w:p w14:paraId="11261CBE" w14:textId="77777777" w:rsidR="00E407BD" w:rsidRPr="00264C20" w:rsidRDefault="00690641" w:rsidP="00264C20">
          <w:pPr>
            <w:pStyle w:val="10"/>
            <w:rPr>
              <w:rStyle w:val="Hyperlink"/>
              <w:rtl/>
            </w:rPr>
          </w:pPr>
          <w:hyperlink w:anchor="_Toc226987464" w:history="1">
            <w:r w:rsidR="00E407BD" w:rsidRPr="00E407BD">
              <w:rPr>
                <w:rStyle w:val="Hyperlink"/>
                <w:rtl/>
              </w:rPr>
              <w:t>أهداف الدراسة: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Toc226987464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5</w:t>
            </w:r>
            <w:r w:rsidR="00E407BD" w:rsidRPr="00264C20">
              <w:rPr>
                <w:rStyle w:val="Hyperlink"/>
                <w:webHidden/>
                <w:rtl/>
              </w:rPr>
              <w:fldChar w:fldCharType="end"/>
            </w:r>
          </w:hyperlink>
        </w:p>
        <w:p w14:paraId="7E296C34" w14:textId="77777777" w:rsidR="00E407BD" w:rsidRPr="00264C20" w:rsidRDefault="00690641" w:rsidP="00264C20">
          <w:pPr>
            <w:pStyle w:val="10"/>
            <w:rPr>
              <w:rStyle w:val="Hyperlink"/>
              <w:rtl/>
            </w:rPr>
          </w:pPr>
          <w:hyperlink w:anchor="_Toc226987465" w:history="1">
            <w:r w:rsidR="00E407BD" w:rsidRPr="00E407BD">
              <w:rPr>
                <w:rStyle w:val="Hyperlink"/>
                <w:rtl/>
              </w:rPr>
              <w:t>فرضيات الدراسة: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Toc226987465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6</w:t>
            </w:r>
            <w:r w:rsidR="00E407BD" w:rsidRPr="00264C20">
              <w:rPr>
                <w:rStyle w:val="Hyperlink"/>
                <w:webHidden/>
                <w:rtl/>
              </w:rPr>
              <w:fldChar w:fldCharType="end"/>
            </w:r>
          </w:hyperlink>
        </w:p>
        <w:p w14:paraId="1628F629" w14:textId="77777777" w:rsidR="00E407BD" w:rsidRPr="00264C20" w:rsidRDefault="00690641" w:rsidP="00264C20">
          <w:pPr>
            <w:pStyle w:val="10"/>
            <w:rPr>
              <w:rStyle w:val="Hyperlink"/>
              <w:rtl/>
            </w:rPr>
          </w:pPr>
          <w:hyperlink w:anchor="_Toc226987466" w:history="1">
            <w:r w:rsidR="00E407BD" w:rsidRPr="00E407BD">
              <w:rPr>
                <w:rStyle w:val="Hyperlink"/>
                <w:rtl/>
              </w:rPr>
              <w:t>نموذج الدراسة: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Toc226987466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7</w:t>
            </w:r>
            <w:r w:rsidR="00E407BD" w:rsidRPr="00264C20">
              <w:rPr>
                <w:rStyle w:val="Hyperlink"/>
                <w:webHidden/>
                <w:rtl/>
              </w:rPr>
              <w:fldChar w:fldCharType="end"/>
            </w:r>
          </w:hyperlink>
        </w:p>
        <w:p w14:paraId="3C7852B2" w14:textId="77777777" w:rsidR="00E407BD" w:rsidRPr="00264C20" w:rsidRDefault="00690641" w:rsidP="00264C20">
          <w:pPr>
            <w:pStyle w:val="10"/>
            <w:rPr>
              <w:rStyle w:val="Hyperlink"/>
              <w:rtl/>
            </w:rPr>
          </w:pPr>
          <w:hyperlink w:anchor="_Toc226987467" w:history="1">
            <w:r w:rsidR="00E407BD" w:rsidRPr="00E407BD">
              <w:rPr>
                <w:rStyle w:val="Hyperlink"/>
                <w:rtl/>
              </w:rPr>
              <w:t>الدراسات السابقة :</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Toc226987467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8</w:t>
            </w:r>
            <w:r w:rsidR="00E407BD" w:rsidRPr="00264C20">
              <w:rPr>
                <w:rStyle w:val="Hyperlink"/>
                <w:webHidden/>
                <w:rtl/>
              </w:rPr>
              <w:fldChar w:fldCharType="end"/>
            </w:r>
          </w:hyperlink>
        </w:p>
        <w:p w14:paraId="6F093B4C" w14:textId="77777777" w:rsidR="00E407BD" w:rsidRPr="00264C20" w:rsidRDefault="00690641" w:rsidP="00264C20">
          <w:pPr>
            <w:pStyle w:val="10"/>
            <w:rPr>
              <w:rStyle w:val="Hyperlink"/>
              <w:rtl/>
            </w:rPr>
          </w:pPr>
          <w:hyperlink w:anchor="_Toc226987468" w:history="1">
            <w:r w:rsidR="00E407BD" w:rsidRPr="00E407BD">
              <w:rPr>
                <w:rStyle w:val="Hyperlink"/>
                <w:rtl/>
              </w:rPr>
              <w:t>الدراسات التي تناولت التخطيط الاستراتيجي</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Toc226987468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8</w:t>
            </w:r>
            <w:r w:rsidR="00E407BD" w:rsidRPr="00264C20">
              <w:rPr>
                <w:rStyle w:val="Hyperlink"/>
                <w:webHidden/>
                <w:rtl/>
              </w:rPr>
              <w:fldChar w:fldCharType="end"/>
            </w:r>
          </w:hyperlink>
        </w:p>
        <w:p w14:paraId="5034BB22" w14:textId="77777777" w:rsidR="00E407BD" w:rsidRPr="00264C20" w:rsidRDefault="00690641" w:rsidP="00264C20">
          <w:pPr>
            <w:pStyle w:val="10"/>
            <w:rPr>
              <w:rStyle w:val="Hyperlink"/>
              <w:rtl/>
            </w:rPr>
          </w:pPr>
          <w:hyperlink w:anchor="_Toc226987469" w:history="1">
            <w:r w:rsidR="00E407BD" w:rsidRPr="00E407BD">
              <w:rPr>
                <w:rStyle w:val="Hyperlink"/>
                <w:rtl/>
              </w:rPr>
              <w:t>الدراسات التي تناولت توليد التنافسية</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Toc226987469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12</w:t>
            </w:r>
            <w:r w:rsidR="00E407BD" w:rsidRPr="00264C20">
              <w:rPr>
                <w:rStyle w:val="Hyperlink"/>
                <w:webHidden/>
                <w:rtl/>
              </w:rPr>
              <w:fldChar w:fldCharType="end"/>
            </w:r>
          </w:hyperlink>
        </w:p>
        <w:p w14:paraId="11FBF02E" w14:textId="77777777" w:rsidR="00E407BD" w:rsidRPr="00264C20" w:rsidRDefault="00690641" w:rsidP="00264C20">
          <w:pPr>
            <w:pStyle w:val="10"/>
            <w:rPr>
              <w:rStyle w:val="Hyperlink"/>
              <w:rtl/>
            </w:rPr>
          </w:pPr>
          <w:hyperlink w:anchor="_Toc226987470" w:history="1">
            <w:r w:rsidR="00E407BD" w:rsidRPr="00E407BD">
              <w:rPr>
                <w:rStyle w:val="Hyperlink"/>
                <w:rtl/>
              </w:rPr>
              <w:t>الدراسات التي تناولت التخطيط الاستراتيجي وتأثيره على التنافسية</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Toc226987470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16</w:t>
            </w:r>
            <w:r w:rsidR="00E407BD" w:rsidRPr="00264C20">
              <w:rPr>
                <w:rStyle w:val="Hyperlink"/>
                <w:webHidden/>
                <w:rtl/>
              </w:rPr>
              <w:fldChar w:fldCharType="end"/>
            </w:r>
          </w:hyperlink>
        </w:p>
        <w:p w14:paraId="0939CC9C" w14:textId="77777777" w:rsidR="00E407BD" w:rsidRPr="00264C20" w:rsidRDefault="00690641" w:rsidP="00264C20">
          <w:pPr>
            <w:pStyle w:val="10"/>
            <w:rPr>
              <w:rStyle w:val="Hyperlink"/>
              <w:rtl/>
            </w:rPr>
          </w:pPr>
          <w:hyperlink w:anchor="_Toc226987471" w:history="1">
            <w:r w:rsidR="00E407BD" w:rsidRPr="00E407BD">
              <w:rPr>
                <w:rStyle w:val="Hyperlink"/>
                <w:rtl/>
              </w:rPr>
              <w:t>التعقيب على الدراسات السابقة :</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Toc226987471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19</w:t>
            </w:r>
            <w:r w:rsidR="00E407BD" w:rsidRPr="00264C20">
              <w:rPr>
                <w:rStyle w:val="Hyperlink"/>
                <w:webHidden/>
                <w:rtl/>
              </w:rPr>
              <w:fldChar w:fldCharType="end"/>
            </w:r>
          </w:hyperlink>
        </w:p>
        <w:p w14:paraId="096B437C" w14:textId="77777777" w:rsidR="00E407BD" w:rsidRPr="00264C20" w:rsidRDefault="00690641" w:rsidP="00264C20">
          <w:pPr>
            <w:pStyle w:val="10"/>
            <w:rPr>
              <w:rStyle w:val="Hyperlink"/>
              <w:rtl/>
            </w:rPr>
          </w:pPr>
          <w:hyperlink w:anchor="_Toc226987472" w:history="1">
            <w:r w:rsidR="00E407BD" w:rsidRPr="00E407BD">
              <w:rPr>
                <w:rStyle w:val="Hyperlink"/>
                <w:rtl/>
              </w:rPr>
              <w:t>مصطلحات الدراسة وتعريفاتها الإجرائية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Toc226987472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20</w:t>
            </w:r>
            <w:r w:rsidR="00E407BD" w:rsidRPr="00264C20">
              <w:rPr>
                <w:rStyle w:val="Hyperlink"/>
                <w:webHidden/>
                <w:rtl/>
              </w:rPr>
              <w:fldChar w:fldCharType="end"/>
            </w:r>
          </w:hyperlink>
        </w:p>
        <w:p w14:paraId="7308921C" w14:textId="77777777" w:rsidR="00E407BD" w:rsidRPr="00264C20" w:rsidRDefault="00690641" w:rsidP="00264C20">
          <w:pPr>
            <w:pStyle w:val="10"/>
            <w:rPr>
              <w:rStyle w:val="Hyperlink"/>
              <w:rtl/>
            </w:rPr>
          </w:pPr>
          <w:hyperlink w:anchor="_Toc226987473" w:history="1">
            <w:r w:rsidR="00E407BD" w:rsidRPr="00E407BD">
              <w:rPr>
                <w:rStyle w:val="Hyperlink"/>
                <w:rtl/>
              </w:rPr>
              <w:t>الفصل الثاني: الإطار النظري للدراسة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Toc226987473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24</w:t>
            </w:r>
            <w:r w:rsidR="00E407BD" w:rsidRPr="00264C20">
              <w:rPr>
                <w:rStyle w:val="Hyperlink"/>
                <w:webHidden/>
                <w:rtl/>
              </w:rPr>
              <w:fldChar w:fldCharType="end"/>
            </w:r>
          </w:hyperlink>
        </w:p>
        <w:p w14:paraId="2ADA2081" w14:textId="77777777" w:rsidR="00E407BD" w:rsidRPr="00264C20" w:rsidRDefault="00690641" w:rsidP="00264C20">
          <w:pPr>
            <w:pStyle w:val="10"/>
            <w:rPr>
              <w:rStyle w:val="Hyperlink"/>
              <w:rtl/>
            </w:rPr>
          </w:pPr>
          <w:hyperlink w:anchor="_Toc226987474" w:history="1">
            <w:r w:rsidR="00E407BD" w:rsidRPr="00E407BD">
              <w:rPr>
                <w:rStyle w:val="Hyperlink"/>
                <w:rtl/>
              </w:rPr>
              <w:t>المبحث الأول: التخطيط الاستراتيجي</w:t>
            </w:r>
            <w:r w:rsidR="00E407BD" w:rsidRPr="00E407BD">
              <w:rPr>
                <w:rStyle w:val="Hyperlink"/>
              </w:rPr>
              <w:t xml:space="preserve"> Strategic Planning.</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Toc226987474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24</w:t>
            </w:r>
            <w:r w:rsidR="00E407BD" w:rsidRPr="00264C20">
              <w:rPr>
                <w:rStyle w:val="Hyperlink"/>
                <w:webHidden/>
                <w:rtl/>
              </w:rPr>
              <w:fldChar w:fldCharType="end"/>
            </w:r>
          </w:hyperlink>
        </w:p>
        <w:p w14:paraId="0D1DB0BC" w14:textId="77777777" w:rsidR="00E407BD" w:rsidRPr="00264C20" w:rsidRDefault="00690641" w:rsidP="00264C20">
          <w:pPr>
            <w:pStyle w:val="10"/>
            <w:rPr>
              <w:rStyle w:val="Hyperlink"/>
              <w:rtl/>
            </w:rPr>
          </w:pPr>
          <w:hyperlink w:anchor="_Toc226987475" w:history="1">
            <w:r w:rsidR="00E407BD" w:rsidRPr="00E407BD">
              <w:rPr>
                <w:rStyle w:val="Hyperlink"/>
                <w:rtl/>
              </w:rPr>
              <w:t>مفاهيم أساسية حول التخطيط الاستراتيجي</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Toc226987475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24</w:t>
            </w:r>
            <w:r w:rsidR="00E407BD" w:rsidRPr="00264C20">
              <w:rPr>
                <w:rStyle w:val="Hyperlink"/>
                <w:webHidden/>
                <w:rtl/>
              </w:rPr>
              <w:fldChar w:fldCharType="end"/>
            </w:r>
          </w:hyperlink>
        </w:p>
        <w:p w14:paraId="4711D4CB" w14:textId="77777777" w:rsidR="00E407BD" w:rsidRPr="00264C20" w:rsidRDefault="00690641" w:rsidP="00264C20">
          <w:pPr>
            <w:pStyle w:val="10"/>
            <w:rPr>
              <w:rStyle w:val="Hyperlink"/>
              <w:rtl/>
            </w:rPr>
          </w:pPr>
          <w:hyperlink w:anchor="_Toc226987476" w:history="1">
            <w:r w:rsidR="00E407BD" w:rsidRPr="00E407BD">
              <w:rPr>
                <w:rStyle w:val="Hyperlink"/>
                <w:rtl/>
              </w:rPr>
              <w:t>أبعاد التخطيط الاستراتيجي</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Toc226987476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27</w:t>
            </w:r>
            <w:r w:rsidR="00E407BD" w:rsidRPr="00264C20">
              <w:rPr>
                <w:rStyle w:val="Hyperlink"/>
                <w:webHidden/>
                <w:rtl/>
              </w:rPr>
              <w:fldChar w:fldCharType="end"/>
            </w:r>
          </w:hyperlink>
        </w:p>
        <w:p w14:paraId="121D47F1" w14:textId="77777777" w:rsidR="00E407BD" w:rsidRPr="00264C20" w:rsidRDefault="00690641" w:rsidP="00264C20">
          <w:pPr>
            <w:pStyle w:val="10"/>
            <w:rPr>
              <w:rStyle w:val="Hyperlink"/>
              <w:rtl/>
            </w:rPr>
          </w:pPr>
          <w:hyperlink w:anchor="_Toc226987477" w:history="1">
            <w:r w:rsidR="00E407BD" w:rsidRPr="00E407BD">
              <w:rPr>
                <w:rStyle w:val="Hyperlink"/>
                <w:rtl/>
              </w:rPr>
              <w:t>أهمية التخطيط الاستراتيجي</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Toc226987477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29</w:t>
            </w:r>
            <w:r w:rsidR="00E407BD" w:rsidRPr="00264C20">
              <w:rPr>
                <w:rStyle w:val="Hyperlink"/>
                <w:webHidden/>
                <w:rtl/>
              </w:rPr>
              <w:fldChar w:fldCharType="end"/>
            </w:r>
          </w:hyperlink>
        </w:p>
        <w:p w14:paraId="085D9403" w14:textId="77777777" w:rsidR="00E407BD" w:rsidRPr="00264C20" w:rsidRDefault="00690641" w:rsidP="00264C20">
          <w:pPr>
            <w:pStyle w:val="10"/>
            <w:rPr>
              <w:rStyle w:val="Hyperlink"/>
              <w:rtl/>
            </w:rPr>
          </w:pPr>
          <w:hyperlink w:anchor="_Toc226987478" w:history="1">
            <w:r w:rsidR="00E407BD" w:rsidRPr="00E407BD">
              <w:rPr>
                <w:rStyle w:val="Hyperlink"/>
                <w:rtl/>
              </w:rPr>
              <w:t>أهداف التخطيط الاستراتيجي</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Toc226987478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30</w:t>
            </w:r>
            <w:r w:rsidR="00E407BD" w:rsidRPr="00264C20">
              <w:rPr>
                <w:rStyle w:val="Hyperlink"/>
                <w:webHidden/>
                <w:rtl/>
              </w:rPr>
              <w:fldChar w:fldCharType="end"/>
            </w:r>
          </w:hyperlink>
        </w:p>
        <w:p w14:paraId="0903F80E" w14:textId="77777777" w:rsidR="00E407BD" w:rsidRPr="00264C20" w:rsidRDefault="00690641" w:rsidP="00264C20">
          <w:pPr>
            <w:pStyle w:val="10"/>
            <w:rPr>
              <w:rStyle w:val="Hyperlink"/>
              <w:rtl/>
            </w:rPr>
          </w:pPr>
          <w:hyperlink w:anchor="_Toc226987479" w:history="1">
            <w:r w:rsidR="00E407BD" w:rsidRPr="00E407BD">
              <w:rPr>
                <w:rStyle w:val="Hyperlink"/>
                <w:rtl/>
              </w:rPr>
              <w:t>خصائص التخطيط الاستراتيجي</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Toc226987479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30</w:t>
            </w:r>
            <w:r w:rsidR="00E407BD" w:rsidRPr="00264C20">
              <w:rPr>
                <w:rStyle w:val="Hyperlink"/>
                <w:webHidden/>
                <w:rtl/>
              </w:rPr>
              <w:fldChar w:fldCharType="end"/>
            </w:r>
          </w:hyperlink>
        </w:p>
        <w:p w14:paraId="784FF711" w14:textId="77777777" w:rsidR="00E407BD" w:rsidRPr="00264C20" w:rsidRDefault="00690641" w:rsidP="00264C20">
          <w:pPr>
            <w:pStyle w:val="10"/>
            <w:rPr>
              <w:rStyle w:val="Hyperlink"/>
              <w:rtl/>
            </w:rPr>
          </w:pPr>
          <w:hyperlink w:anchor="_Toc226987480" w:history="1">
            <w:r w:rsidR="00E407BD" w:rsidRPr="00E407BD">
              <w:rPr>
                <w:rStyle w:val="Hyperlink"/>
                <w:rtl/>
              </w:rPr>
              <w:t>مراحل التخطيط الاستراتيجي</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Toc226987480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30</w:t>
            </w:r>
            <w:r w:rsidR="00E407BD" w:rsidRPr="00264C20">
              <w:rPr>
                <w:rStyle w:val="Hyperlink"/>
                <w:webHidden/>
                <w:rtl/>
              </w:rPr>
              <w:fldChar w:fldCharType="end"/>
            </w:r>
          </w:hyperlink>
        </w:p>
        <w:p w14:paraId="2EC63A0B" w14:textId="77777777" w:rsidR="00E407BD" w:rsidRPr="00264C20" w:rsidRDefault="00690641" w:rsidP="00264C20">
          <w:pPr>
            <w:pStyle w:val="10"/>
            <w:rPr>
              <w:rStyle w:val="Hyperlink"/>
              <w:rtl/>
            </w:rPr>
          </w:pPr>
          <w:hyperlink w:anchor="_Toc226987481" w:history="1">
            <w:r w:rsidR="00E407BD" w:rsidRPr="00E407BD">
              <w:rPr>
                <w:rStyle w:val="Hyperlink"/>
                <w:rtl/>
              </w:rPr>
              <w:t>معوقات التخطيط الاستراتيجي</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Toc226987481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31</w:t>
            </w:r>
            <w:r w:rsidR="00E407BD" w:rsidRPr="00264C20">
              <w:rPr>
                <w:rStyle w:val="Hyperlink"/>
                <w:webHidden/>
                <w:rtl/>
              </w:rPr>
              <w:fldChar w:fldCharType="end"/>
            </w:r>
          </w:hyperlink>
        </w:p>
        <w:p w14:paraId="05AD7D02" w14:textId="77777777" w:rsidR="00E407BD" w:rsidRPr="00264C20" w:rsidRDefault="00690641" w:rsidP="00264C20">
          <w:pPr>
            <w:pStyle w:val="10"/>
            <w:rPr>
              <w:rStyle w:val="Hyperlink"/>
              <w:rtl/>
            </w:rPr>
          </w:pPr>
          <w:hyperlink w:anchor="_Toc226987482" w:history="1">
            <w:r w:rsidR="00E407BD" w:rsidRPr="00E407BD">
              <w:rPr>
                <w:rStyle w:val="Hyperlink"/>
                <w:rtl/>
              </w:rPr>
              <w:t>المبحث الثاني: توليد التنافسية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Toc226987482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32</w:t>
            </w:r>
            <w:r w:rsidR="00E407BD" w:rsidRPr="00264C20">
              <w:rPr>
                <w:rStyle w:val="Hyperlink"/>
                <w:webHidden/>
                <w:rtl/>
              </w:rPr>
              <w:fldChar w:fldCharType="end"/>
            </w:r>
          </w:hyperlink>
        </w:p>
        <w:p w14:paraId="6BA1745D" w14:textId="77777777" w:rsidR="00E407BD" w:rsidRPr="00264C20" w:rsidRDefault="00690641" w:rsidP="00264C20">
          <w:pPr>
            <w:pStyle w:val="10"/>
            <w:rPr>
              <w:rStyle w:val="Hyperlink"/>
              <w:rtl/>
            </w:rPr>
          </w:pPr>
          <w:hyperlink w:anchor="_Toc226987483" w:history="1">
            <w:r w:rsidR="00E407BD" w:rsidRPr="00E407BD">
              <w:rPr>
                <w:rStyle w:val="Hyperlink"/>
                <w:rtl/>
              </w:rPr>
              <w:t>مفهوم توليد التنافسية</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Toc226987483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32</w:t>
            </w:r>
            <w:r w:rsidR="00E407BD" w:rsidRPr="00264C20">
              <w:rPr>
                <w:rStyle w:val="Hyperlink"/>
                <w:webHidden/>
                <w:rtl/>
              </w:rPr>
              <w:fldChar w:fldCharType="end"/>
            </w:r>
          </w:hyperlink>
        </w:p>
        <w:p w14:paraId="2BFA0E4B" w14:textId="77777777" w:rsidR="00E407BD" w:rsidRPr="00264C20" w:rsidRDefault="00690641" w:rsidP="00264C20">
          <w:pPr>
            <w:pStyle w:val="10"/>
            <w:rPr>
              <w:rStyle w:val="Hyperlink"/>
              <w:rtl/>
            </w:rPr>
          </w:pPr>
          <w:hyperlink w:anchor="_Toc226987484" w:history="1">
            <w:r w:rsidR="00E407BD" w:rsidRPr="00E407BD">
              <w:rPr>
                <w:rStyle w:val="Hyperlink"/>
                <w:rtl/>
              </w:rPr>
              <w:t>أبعاد توليد التنافسية</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Toc226987484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33</w:t>
            </w:r>
            <w:r w:rsidR="00E407BD" w:rsidRPr="00264C20">
              <w:rPr>
                <w:rStyle w:val="Hyperlink"/>
                <w:webHidden/>
                <w:rtl/>
              </w:rPr>
              <w:fldChar w:fldCharType="end"/>
            </w:r>
          </w:hyperlink>
        </w:p>
        <w:p w14:paraId="33032C7D" w14:textId="77777777" w:rsidR="00E407BD" w:rsidRPr="00264C20" w:rsidRDefault="00690641" w:rsidP="00264C20">
          <w:pPr>
            <w:pStyle w:val="10"/>
            <w:rPr>
              <w:rStyle w:val="Hyperlink"/>
              <w:rtl/>
            </w:rPr>
          </w:pPr>
          <w:hyperlink w:anchor="_Toc226987485" w:history="1">
            <w:r w:rsidR="00E407BD" w:rsidRPr="00E407BD">
              <w:rPr>
                <w:rStyle w:val="Hyperlink"/>
                <w:rtl/>
              </w:rPr>
              <w:t>أهمية الميزة التنافسية</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Toc226987485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35</w:t>
            </w:r>
            <w:r w:rsidR="00E407BD" w:rsidRPr="00264C20">
              <w:rPr>
                <w:rStyle w:val="Hyperlink"/>
                <w:webHidden/>
                <w:rtl/>
              </w:rPr>
              <w:fldChar w:fldCharType="end"/>
            </w:r>
          </w:hyperlink>
        </w:p>
        <w:p w14:paraId="1BCE77B3" w14:textId="77777777" w:rsidR="00E407BD" w:rsidRPr="00264C20" w:rsidRDefault="00690641" w:rsidP="00264C20">
          <w:pPr>
            <w:pStyle w:val="10"/>
            <w:rPr>
              <w:rStyle w:val="Hyperlink"/>
              <w:rtl/>
            </w:rPr>
          </w:pPr>
          <w:hyperlink w:anchor="_Toc226987486" w:history="1">
            <w:r w:rsidR="00E407BD" w:rsidRPr="00E407BD">
              <w:rPr>
                <w:rStyle w:val="Hyperlink"/>
                <w:rtl/>
              </w:rPr>
              <w:t>خصائص توليد التنافسية</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Toc226987486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35</w:t>
            </w:r>
            <w:r w:rsidR="00E407BD" w:rsidRPr="00264C20">
              <w:rPr>
                <w:rStyle w:val="Hyperlink"/>
                <w:webHidden/>
                <w:rtl/>
              </w:rPr>
              <w:fldChar w:fldCharType="end"/>
            </w:r>
          </w:hyperlink>
        </w:p>
        <w:p w14:paraId="5AD2E205" w14:textId="77777777" w:rsidR="00E407BD" w:rsidRPr="00264C20" w:rsidRDefault="00690641" w:rsidP="00264C20">
          <w:pPr>
            <w:pStyle w:val="10"/>
            <w:rPr>
              <w:rStyle w:val="Hyperlink"/>
              <w:rtl/>
            </w:rPr>
          </w:pPr>
          <w:hyperlink w:anchor="_Toc226987487" w:history="1">
            <w:r w:rsidR="00E407BD" w:rsidRPr="00E407BD">
              <w:rPr>
                <w:rStyle w:val="Hyperlink"/>
                <w:rtl/>
              </w:rPr>
              <w:t>أنواع الميزة التنافسية</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Toc226987487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36</w:t>
            </w:r>
            <w:r w:rsidR="00E407BD" w:rsidRPr="00264C20">
              <w:rPr>
                <w:rStyle w:val="Hyperlink"/>
                <w:webHidden/>
                <w:rtl/>
              </w:rPr>
              <w:fldChar w:fldCharType="end"/>
            </w:r>
          </w:hyperlink>
        </w:p>
        <w:p w14:paraId="6735CB68" w14:textId="77777777" w:rsidR="00E407BD" w:rsidRPr="00264C20" w:rsidRDefault="00690641" w:rsidP="00264C20">
          <w:pPr>
            <w:pStyle w:val="10"/>
            <w:rPr>
              <w:rStyle w:val="Hyperlink"/>
              <w:rtl/>
            </w:rPr>
          </w:pPr>
          <w:hyperlink w:anchor="_Toc226987488" w:history="1">
            <w:r w:rsidR="00E407BD" w:rsidRPr="00E407BD">
              <w:rPr>
                <w:rStyle w:val="Hyperlink"/>
                <w:rtl/>
              </w:rPr>
              <w:t>المبحث الثالث: التخطيط الاستراتيجي وتأثيره على توليد التنافسية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Toc226987488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37</w:t>
            </w:r>
            <w:r w:rsidR="00E407BD" w:rsidRPr="00264C20">
              <w:rPr>
                <w:rStyle w:val="Hyperlink"/>
                <w:webHidden/>
                <w:rtl/>
              </w:rPr>
              <w:fldChar w:fldCharType="end"/>
            </w:r>
          </w:hyperlink>
        </w:p>
        <w:p w14:paraId="15C93CB6" w14:textId="77777777" w:rsidR="00E407BD" w:rsidRPr="00264C20" w:rsidRDefault="00690641" w:rsidP="00264C20">
          <w:pPr>
            <w:pStyle w:val="10"/>
            <w:rPr>
              <w:rStyle w:val="Hyperlink"/>
              <w:rtl/>
            </w:rPr>
          </w:pPr>
          <w:hyperlink w:anchor="_Toc226987489" w:history="1">
            <w:r w:rsidR="00E407BD" w:rsidRPr="00E407BD">
              <w:rPr>
                <w:rStyle w:val="Hyperlink"/>
                <w:rtl/>
              </w:rPr>
              <w:t>أهمية التخطيط الاستراتيجي في توليد التنافسية</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Toc226987489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37</w:t>
            </w:r>
            <w:r w:rsidR="00E407BD" w:rsidRPr="00264C20">
              <w:rPr>
                <w:rStyle w:val="Hyperlink"/>
                <w:webHidden/>
                <w:rtl/>
              </w:rPr>
              <w:fldChar w:fldCharType="end"/>
            </w:r>
          </w:hyperlink>
        </w:p>
        <w:p w14:paraId="642AC31E" w14:textId="77777777" w:rsidR="00E407BD" w:rsidRPr="00264C20" w:rsidRDefault="00690641" w:rsidP="00264C20">
          <w:pPr>
            <w:pStyle w:val="10"/>
            <w:rPr>
              <w:rStyle w:val="Hyperlink"/>
              <w:rtl/>
            </w:rPr>
          </w:pPr>
          <w:hyperlink w:anchor="_Toc226987490" w:history="1">
            <w:r w:rsidR="00E407BD" w:rsidRPr="00E407BD">
              <w:rPr>
                <w:rStyle w:val="Hyperlink"/>
                <w:rtl/>
              </w:rPr>
              <w:t>أولا: استراتيجيات لتوليد التنافسية وتحقيقها</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Toc226987490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38</w:t>
            </w:r>
            <w:r w:rsidR="00E407BD" w:rsidRPr="00264C20">
              <w:rPr>
                <w:rStyle w:val="Hyperlink"/>
                <w:webHidden/>
                <w:rtl/>
              </w:rPr>
              <w:fldChar w:fldCharType="end"/>
            </w:r>
          </w:hyperlink>
        </w:p>
        <w:p w14:paraId="578C4E28" w14:textId="77777777" w:rsidR="00E407BD" w:rsidRPr="00264C20" w:rsidRDefault="00690641" w:rsidP="00264C20">
          <w:pPr>
            <w:pStyle w:val="10"/>
            <w:rPr>
              <w:rStyle w:val="Hyperlink"/>
              <w:rtl/>
            </w:rPr>
          </w:pPr>
          <w:hyperlink w:anchor="_Toc226987491" w:history="1">
            <w:r w:rsidR="00E407BD" w:rsidRPr="00E407BD">
              <w:rPr>
                <w:rStyle w:val="Hyperlink"/>
                <w:rtl/>
              </w:rPr>
              <w:t>ثانياً: أساليب التخطيط الاستراتيجي لتوليد التنافسية وتحقيقها</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Toc226987491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39</w:t>
            </w:r>
            <w:r w:rsidR="00E407BD" w:rsidRPr="00264C20">
              <w:rPr>
                <w:rStyle w:val="Hyperlink"/>
                <w:webHidden/>
                <w:rtl/>
              </w:rPr>
              <w:fldChar w:fldCharType="end"/>
            </w:r>
          </w:hyperlink>
        </w:p>
        <w:p w14:paraId="3C9F42D4" w14:textId="77777777" w:rsidR="00E407BD" w:rsidRPr="00264C20" w:rsidRDefault="00690641" w:rsidP="00264C20">
          <w:pPr>
            <w:pStyle w:val="10"/>
            <w:rPr>
              <w:rStyle w:val="Hyperlink"/>
              <w:rtl/>
            </w:rPr>
          </w:pPr>
          <w:hyperlink w:anchor="_Toc226987492" w:history="1">
            <w:r w:rsidR="00E407BD" w:rsidRPr="00E407BD">
              <w:rPr>
                <w:rStyle w:val="Hyperlink"/>
                <w:rtl/>
              </w:rPr>
              <w:t>الفصل الثالث: منهجية الدراسة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Toc226987492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41</w:t>
            </w:r>
            <w:r w:rsidR="00E407BD" w:rsidRPr="00264C20">
              <w:rPr>
                <w:rStyle w:val="Hyperlink"/>
                <w:webHidden/>
                <w:rtl/>
              </w:rPr>
              <w:fldChar w:fldCharType="end"/>
            </w:r>
          </w:hyperlink>
        </w:p>
        <w:p w14:paraId="44D380E1" w14:textId="77777777" w:rsidR="00E407BD" w:rsidRPr="00264C20" w:rsidRDefault="00690641" w:rsidP="00264C20">
          <w:pPr>
            <w:pStyle w:val="10"/>
            <w:rPr>
              <w:rStyle w:val="Hyperlink"/>
              <w:rtl/>
            </w:rPr>
          </w:pPr>
          <w:hyperlink w:anchor="_Toc226987493" w:history="1">
            <w:r w:rsidR="00E407BD" w:rsidRPr="00E407BD">
              <w:rPr>
                <w:rStyle w:val="Hyperlink"/>
                <w:rtl/>
              </w:rPr>
              <w:t>اولاً: منهج الدراسة: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Toc226987493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41</w:t>
            </w:r>
            <w:r w:rsidR="00E407BD" w:rsidRPr="00264C20">
              <w:rPr>
                <w:rStyle w:val="Hyperlink"/>
                <w:webHidden/>
                <w:rtl/>
              </w:rPr>
              <w:fldChar w:fldCharType="end"/>
            </w:r>
          </w:hyperlink>
        </w:p>
        <w:p w14:paraId="0104049E" w14:textId="77777777" w:rsidR="00E407BD" w:rsidRPr="00264C20" w:rsidRDefault="00690641" w:rsidP="00264C20">
          <w:pPr>
            <w:pStyle w:val="10"/>
            <w:rPr>
              <w:rStyle w:val="Hyperlink"/>
              <w:rtl/>
            </w:rPr>
          </w:pPr>
          <w:hyperlink w:anchor="_Toc226987494" w:history="1">
            <w:r w:rsidR="00E407BD" w:rsidRPr="00E407BD">
              <w:rPr>
                <w:rStyle w:val="Hyperlink"/>
                <w:rtl/>
              </w:rPr>
              <w:t>ثانياً: نوع البيانات:</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Toc226987494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41</w:t>
            </w:r>
            <w:r w:rsidR="00E407BD" w:rsidRPr="00264C20">
              <w:rPr>
                <w:rStyle w:val="Hyperlink"/>
                <w:webHidden/>
                <w:rtl/>
              </w:rPr>
              <w:fldChar w:fldCharType="end"/>
            </w:r>
          </w:hyperlink>
        </w:p>
        <w:p w14:paraId="1231E2D0" w14:textId="77777777" w:rsidR="00E407BD" w:rsidRPr="00264C20" w:rsidRDefault="00690641" w:rsidP="00264C20">
          <w:pPr>
            <w:pStyle w:val="10"/>
            <w:rPr>
              <w:rStyle w:val="Hyperlink"/>
              <w:rtl/>
            </w:rPr>
          </w:pPr>
          <w:hyperlink w:anchor="_Toc226987495" w:history="1">
            <w:r w:rsidR="00E407BD" w:rsidRPr="00E407BD">
              <w:rPr>
                <w:rStyle w:val="Hyperlink"/>
                <w:rtl/>
              </w:rPr>
              <w:t>ثالثاً: المجتمع وعينة الدراسة: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Toc226987495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42</w:t>
            </w:r>
            <w:r w:rsidR="00E407BD" w:rsidRPr="00264C20">
              <w:rPr>
                <w:rStyle w:val="Hyperlink"/>
                <w:webHidden/>
                <w:rtl/>
              </w:rPr>
              <w:fldChar w:fldCharType="end"/>
            </w:r>
          </w:hyperlink>
        </w:p>
        <w:p w14:paraId="1ED70EFF" w14:textId="77777777" w:rsidR="00E407BD" w:rsidRPr="00264C20" w:rsidRDefault="00690641" w:rsidP="00264C20">
          <w:pPr>
            <w:pStyle w:val="10"/>
            <w:rPr>
              <w:rStyle w:val="Hyperlink"/>
              <w:rtl/>
            </w:rPr>
          </w:pPr>
          <w:hyperlink w:anchor="_Toc226987496" w:history="1">
            <w:r w:rsidR="00E407BD" w:rsidRPr="00E407BD">
              <w:rPr>
                <w:rStyle w:val="Hyperlink"/>
                <w:rtl/>
              </w:rPr>
              <w:t>خصائص عينة الدراسة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Toc226987496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43</w:t>
            </w:r>
            <w:r w:rsidR="00E407BD" w:rsidRPr="00264C20">
              <w:rPr>
                <w:rStyle w:val="Hyperlink"/>
                <w:webHidden/>
                <w:rtl/>
              </w:rPr>
              <w:fldChar w:fldCharType="end"/>
            </w:r>
          </w:hyperlink>
        </w:p>
        <w:p w14:paraId="3B670BEA" w14:textId="77777777" w:rsidR="00E407BD" w:rsidRPr="00264C20" w:rsidRDefault="00690641" w:rsidP="00264C20">
          <w:pPr>
            <w:pStyle w:val="10"/>
            <w:rPr>
              <w:rStyle w:val="Hyperlink"/>
              <w:rtl/>
            </w:rPr>
          </w:pPr>
          <w:hyperlink w:anchor="_Toc226987497" w:history="1">
            <w:r w:rsidR="00E407BD" w:rsidRPr="00E407BD">
              <w:rPr>
                <w:rStyle w:val="Hyperlink"/>
                <w:rtl/>
              </w:rPr>
              <w:t>رابعاً: طريقة جمع البيانات</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Toc226987497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45</w:t>
            </w:r>
            <w:r w:rsidR="00E407BD" w:rsidRPr="00264C20">
              <w:rPr>
                <w:rStyle w:val="Hyperlink"/>
                <w:webHidden/>
                <w:rtl/>
              </w:rPr>
              <w:fldChar w:fldCharType="end"/>
            </w:r>
          </w:hyperlink>
        </w:p>
        <w:p w14:paraId="7B40E5D6" w14:textId="77777777" w:rsidR="00E407BD" w:rsidRPr="00264C20" w:rsidRDefault="00690641" w:rsidP="00264C20">
          <w:pPr>
            <w:pStyle w:val="10"/>
            <w:rPr>
              <w:rStyle w:val="Hyperlink"/>
              <w:rtl/>
            </w:rPr>
          </w:pPr>
          <w:hyperlink w:anchor="_Toc226987498" w:history="1">
            <w:r w:rsidR="00E407BD" w:rsidRPr="00E407BD">
              <w:rPr>
                <w:rStyle w:val="Hyperlink"/>
                <w:rtl/>
              </w:rPr>
              <w:t>صدق وثبات أداة الدراسة: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Toc226987498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47</w:t>
            </w:r>
            <w:r w:rsidR="00E407BD" w:rsidRPr="00264C20">
              <w:rPr>
                <w:rStyle w:val="Hyperlink"/>
                <w:webHidden/>
                <w:rtl/>
              </w:rPr>
              <w:fldChar w:fldCharType="end"/>
            </w:r>
          </w:hyperlink>
        </w:p>
        <w:p w14:paraId="03BE3264" w14:textId="77777777" w:rsidR="00E407BD" w:rsidRPr="00264C20" w:rsidRDefault="00690641" w:rsidP="00264C20">
          <w:pPr>
            <w:pStyle w:val="10"/>
            <w:rPr>
              <w:rStyle w:val="Hyperlink"/>
              <w:rtl/>
            </w:rPr>
          </w:pPr>
          <w:hyperlink w:anchor="_Toc226987499" w:history="1">
            <w:r w:rsidR="00E407BD" w:rsidRPr="00E407BD">
              <w:rPr>
                <w:rStyle w:val="Hyperlink"/>
                <w:rtl/>
              </w:rPr>
              <w:t>صدق أداة الدراسة: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Toc226987499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47</w:t>
            </w:r>
            <w:r w:rsidR="00E407BD" w:rsidRPr="00264C20">
              <w:rPr>
                <w:rStyle w:val="Hyperlink"/>
                <w:webHidden/>
                <w:rtl/>
              </w:rPr>
              <w:fldChar w:fldCharType="end"/>
            </w:r>
          </w:hyperlink>
        </w:p>
        <w:p w14:paraId="329FCC51" w14:textId="77777777" w:rsidR="00E407BD" w:rsidRPr="00264C20" w:rsidRDefault="00690641" w:rsidP="00264C20">
          <w:pPr>
            <w:pStyle w:val="10"/>
            <w:rPr>
              <w:rStyle w:val="Hyperlink"/>
              <w:rtl/>
            </w:rPr>
          </w:pPr>
          <w:hyperlink w:anchor="_Toc226987500" w:history="1">
            <w:r w:rsidR="00E407BD" w:rsidRPr="00E407BD">
              <w:rPr>
                <w:rStyle w:val="Hyperlink"/>
                <w:rtl/>
              </w:rPr>
              <w:t>ثبات أداة الدراسـة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Toc226987500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50</w:t>
            </w:r>
            <w:r w:rsidR="00E407BD" w:rsidRPr="00264C20">
              <w:rPr>
                <w:rStyle w:val="Hyperlink"/>
                <w:webHidden/>
                <w:rtl/>
              </w:rPr>
              <w:fldChar w:fldCharType="end"/>
            </w:r>
          </w:hyperlink>
        </w:p>
        <w:p w14:paraId="376E1CCA" w14:textId="77777777" w:rsidR="00E407BD" w:rsidRPr="00264C20" w:rsidRDefault="00690641" w:rsidP="00264C20">
          <w:pPr>
            <w:pStyle w:val="10"/>
            <w:rPr>
              <w:rStyle w:val="Hyperlink"/>
              <w:rtl/>
            </w:rPr>
          </w:pPr>
          <w:hyperlink w:anchor="_Toc226987501" w:history="1">
            <w:r w:rsidR="00E407BD" w:rsidRPr="00E407BD">
              <w:rPr>
                <w:rStyle w:val="Hyperlink"/>
                <w:rtl/>
              </w:rPr>
              <w:t>خامساً : المعالجة الإحصائية: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Toc226987501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52</w:t>
            </w:r>
            <w:r w:rsidR="00E407BD" w:rsidRPr="00264C20">
              <w:rPr>
                <w:rStyle w:val="Hyperlink"/>
                <w:webHidden/>
                <w:rtl/>
              </w:rPr>
              <w:fldChar w:fldCharType="end"/>
            </w:r>
          </w:hyperlink>
        </w:p>
        <w:p w14:paraId="1653314D" w14:textId="77777777" w:rsidR="00E407BD" w:rsidRPr="00264C20" w:rsidRDefault="00690641" w:rsidP="00264C20">
          <w:pPr>
            <w:pStyle w:val="10"/>
            <w:rPr>
              <w:rStyle w:val="Hyperlink"/>
              <w:rtl/>
            </w:rPr>
          </w:pPr>
          <w:hyperlink w:anchor="_Toc226987502" w:history="1">
            <w:r w:rsidR="00E407BD" w:rsidRPr="00E407BD">
              <w:rPr>
                <w:rStyle w:val="Hyperlink"/>
                <w:rtl/>
              </w:rPr>
              <w:t>الفصل الرابع : تحليل البيانات واختبار الفرضيات</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Toc226987502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53</w:t>
            </w:r>
            <w:r w:rsidR="00E407BD" w:rsidRPr="00264C20">
              <w:rPr>
                <w:rStyle w:val="Hyperlink"/>
                <w:webHidden/>
                <w:rtl/>
              </w:rPr>
              <w:fldChar w:fldCharType="end"/>
            </w:r>
          </w:hyperlink>
        </w:p>
        <w:p w14:paraId="10970821" w14:textId="77777777" w:rsidR="00E407BD" w:rsidRPr="00264C20" w:rsidRDefault="00690641" w:rsidP="00264C20">
          <w:pPr>
            <w:pStyle w:val="10"/>
            <w:rPr>
              <w:rStyle w:val="Hyperlink"/>
              <w:rtl/>
            </w:rPr>
          </w:pPr>
          <w:hyperlink w:anchor="_Toc226987503" w:history="1">
            <w:r w:rsidR="00E407BD" w:rsidRPr="00E407BD">
              <w:rPr>
                <w:rStyle w:val="Hyperlink"/>
                <w:rtl/>
              </w:rPr>
              <w:t>مستوى التخطيط الاستراتيجي  بجامعة الملك فهد للبترول والمعادن  :</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Toc226987503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53</w:t>
            </w:r>
            <w:r w:rsidR="00E407BD" w:rsidRPr="00264C20">
              <w:rPr>
                <w:rStyle w:val="Hyperlink"/>
                <w:webHidden/>
                <w:rtl/>
              </w:rPr>
              <w:fldChar w:fldCharType="end"/>
            </w:r>
          </w:hyperlink>
        </w:p>
        <w:p w14:paraId="0D1F9376" w14:textId="77777777" w:rsidR="00E407BD" w:rsidRPr="00264C20" w:rsidRDefault="00690641" w:rsidP="00264C20">
          <w:pPr>
            <w:pStyle w:val="10"/>
            <w:rPr>
              <w:rStyle w:val="Hyperlink"/>
              <w:rtl/>
            </w:rPr>
          </w:pPr>
          <w:hyperlink w:anchor="_Toc226987504" w:history="1">
            <w:r w:rsidR="00E407BD" w:rsidRPr="00E407BD">
              <w:rPr>
                <w:rStyle w:val="Hyperlink"/>
                <w:rtl/>
              </w:rPr>
              <w:t>مستوى توليد التنافسية بجامعة الملك فهد للبترول والمعادن  :</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Toc226987504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55</w:t>
            </w:r>
            <w:r w:rsidR="00E407BD" w:rsidRPr="00264C20">
              <w:rPr>
                <w:rStyle w:val="Hyperlink"/>
                <w:webHidden/>
                <w:rtl/>
              </w:rPr>
              <w:fldChar w:fldCharType="end"/>
            </w:r>
          </w:hyperlink>
        </w:p>
        <w:p w14:paraId="0F68D58F" w14:textId="77777777" w:rsidR="00E407BD" w:rsidRPr="00264C20" w:rsidRDefault="00690641" w:rsidP="00264C20">
          <w:pPr>
            <w:pStyle w:val="10"/>
            <w:rPr>
              <w:rStyle w:val="Hyperlink"/>
              <w:rtl/>
            </w:rPr>
          </w:pPr>
          <w:hyperlink w:anchor="_Toc226987505" w:history="1">
            <w:r w:rsidR="00E407BD" w:rsidRPr="00E407BD">
              <w:rPr>
                <w:rStyle w:val="Hyperlink"/>
                <w:rtl/>
              </w:rPr>
              <w:t>تحليل مصفوفة الارتباط لمتغيرات الدراسة وأبعادها</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Toc226987505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58</w:t>
            </w:r>
            <w:r w:rsidR="00E407BD" w:rsidRPr="00264C20">
              <w:rPr>
                <w:rStyle w:val="Hyperlink"/>
                <w:webHidden/>
                <w:rtl/>
              </w:rPr>
              <w:fldChar w:fldCharType="end"/>
            </w:r>
          </w:hyperlink>
        </w:p>
        <w:p w14:paraId="43D59190" w14:textId="77777777" w:rsidR="00E407BD" w:rsidRPr="00264C20" w:rsidRDefault="00690641" w:rsidP="00264C20">
          <w:pPr>
            <w:pStyle w:val="10"/>
            <w:rPr>
              <w:rStyle w:val="Hyperlink"/>
              <w:rtl/>
            </w:rPr>
          </w:pPr>
          <w:hyperlink w:anchor="_Toc226987506" w:history="1">
            <w:r w:rsidR="00E407BD" w:rsidRPr="00E407BD">
              <w:rPr>
                <w:rStyle w:val="Hyperlink"/>
                <w:rtl/>
              </w:rPr>
              <w:t>التحقق من فروض الدراسة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Toc226987506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60</w:t>
            </w:r>
            <w:r w:rsidR="00E407BD" w:rsidRPr="00264C20">
              <w:rPr>
                <w:rStyle w:val="Hyperlink"/>
                <w:webHidden/>
                <w:rtl/>
              </w:rPr>
              <w:fldChar w:fldCharType="end"/>
            </w:r>
          </w:hyperlink>
        </w:p>
        <w:p w14:paraId="733E0725" w14:textId="77777777" w:rsidR="00E407BD" w:rsidRPr="00264C20" w:rsidRDefault="00690641" w:rsidP="00264C20">
          <w:pPr>
            <w:pStyle w:val="10"/>
            <w:rPr>
              <w:rStyle w:val="Hyperlink"/>
              <w:rtl/>
            </w:rPr>
          </w:pPr>
          <w:hyperlink w:anchor="_Toc226987507" w:history="1">
            <w:r w:rsidR="00E407BD" w:rsidRPr="00E407BD">
              <w:rPr>
                <w:rStyle w:val="Hyperlink"/>
                <w:rtl/>
              </w:rPr>
              <w:t>الفرضية الرئيسية: أثر التخطيط الاستراتيجي على "توليد التنافسية</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Toc226987507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60</w:t>
            </w:r>
            <w:r w:rsidR="00E407BD" w:rsidRPr="00264C20">
              <w:rPr>
                <w:rStyle w:val="Hyperlink"/>
                <w:webHidden/>
                <w:rtl/>
              </w:rPr>
              <w:fldChar w:fldCharType="end"/>
            </w:r>
          </w:hyperlink>
        </w:p>
        <w:p w14:paraId="2DA4FB5F" w14:textId="77777777" w:rsidR="00E407BD" w:rsidRPr="00264C20" w:rsidRDefault="00690641" w:rsidP="00264C20">
          <w:pPr>
            <w:pStyle w:val="10"/>
            <w:rPr>
              <w:rStyle w:val="Hyperlink"/>
              <w:rtl/>
            </w:rPr>
          </w:pPr>
          <w:hyperlink w:anchor="_Toc226987508" w:history="1">
            <w:r w:rsidR="00E407BD" w:rsidRPr="00E407BD">
              <w:rPr>
                <w:rStyle w:val="Hyperlink"/>
                <w:rtl/>
              </w:rPr>
              <w:t>الفرضية الفرعية الأولى :أثر التخطيط الاستراتيجي على "الجودة"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Toc226987508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61</w:t>
            </w:r>
            <w:r w:rsidR="00E407BD" w:rsidRPr="00264C20">
              <w:rPr>
                <w:rStyle w:val="Hyperlink"/>
                <w:webHidden/>
                <w:rtl/>
              </w:rPr>
              <w:fldChar w:fldCharType="end"/>
            </w:r>
          </w:hyperlink>
        </w:p>
        <w:p w14:paraId="2D4C38C4" w14:textId="77777777" w:rsidR="00E407BD" w:rsidRPr="00264C20" w:rsidRDefault="00690641" w:rsidP="00264C20">
          <w:pPr>
            <w:pStyle w:val="10"/>
            <w:rPr>
              <w:rStyle w:val="Hyperlink"/>
              <w:rtl/>
            </w:rPr>
          </w:pPr>
          <w:hyperlink w:anchor="_Toc226987509" w:history="1">
            <w:r w:rsidR="00E407BD" w:rsidRPr="00E407BD">
              <w:rPr>
                <w:rStyle w:val="Hyperlink"/>
                <w:rtl/>
              </w:rPr>
              <w:t>الفرضية الفرعية الثانية :أثر التخطيط الاستراتيجي على " استجابة العملاء "</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Toc226987509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62</w:t>
            </w:r>
            <w:r w:rsidR="00E407BD" w:rsidRPr="00264C20">
              <w:rPr>
                <w:rStyle w:val="Hyperlink"/>
                <w:webHidden/>
                <w:rtl/>
              </w:rPr>
              <w:fldChar w:fldCharType="end"/>
            </w:r>
          </w:hyperlink>
        </w:p>
        <w:p w14:paraId="602A7518" w14:textId="77777777" w:rsidR="00E407BD" w:rsidRPr="00264C20" w:rsidRDefault="00690641" w:rsidP="00264C20">
          <w:pPr>
            <w:pStyle w:val="10"/>
            <w:rPr>
              <w:rStyle w:val="Hyperlink"/>
              <w:rtl/>
            </w:rPr>
          </w:pPr>
          <w:hyperlink w:anchor="_Toc226987510" w:history="1">
            <w:r w:rsidR="00E407BD" w:rsidRPr="00E407BD">
              <w:rPr>
                <w:rStyle w:val="Hyperlink"/>
                <w:rtl/>
              </w:rPr>
              <w:t>الفرضية الفرعية الثالثة :أثر التخطيط الاستراتيجي على " الابتكار "</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Toc226987510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63</w:t>
            </w:r>
            <w:r w:rsidR="00E407BD" w:rsidRPr="00264C20">
              <w:rPr>
                <w:rStyle w:val="Hyperlink"/>
                <w:webHidden/>
                <w:rtl/>
              </w:rPr>
              <w:fldChar w:fldCharType="end"/>
            </w:r>
          </w:hyperlink>
        </w:p>
        <w:p w14:paraId="57DAF4E8" w14:textId="77777777" w:rsidR="00E407BD" w:rsidRPr="00264C20" w:rsidRDefault="00690641" w:rsidP="00264C20">
          <w:pPr>
            <w:pStyle w:val="10"/>
            <w:rPr>
              <w:rStyle w:val="Hyperlink"/>
              <w:rtl/>
            </w:rPr>
          </w:pPr>
          <w:hyperlink w:anchor="_Toc226987511" w:history="1">
            <w:r w:rsidR="00E407BD" w:rsidRPr="00E407BD">
              <w:rPr>
                <w:rStyle w:val="Hyperlink"/>
                <w:rtl/>
              </w:rPr>
              <w:t>الفصل الخامس: النتائج والتوصيات</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Toc226987511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64</w:t>
            </w:r>
            <w:r w:rsidR="00E407BD" w:rsidRPr="00264C20">
              <w:rPr>
                <w:rStyle w:val="Hyperlink"/>
                <w:webHidden/>
                <w:rtl/>
              </w:rPr>
              <w:fldChar w:fldCharType="end"/>
            </w:r>
          </w:hyperlink>
        </w:p>
        <w:p w14:paraId="05F2444C" w14:textId="77777777" w:rsidR="00E407BD" w:rsidRPr="00264C20" w:rsidRDefault="00690641" w:rsidP="00264C20">
          <w:pPr>
            <w:pStyle w:val="10"/>
            <w:rPr>
              <w:rStyle w:val="Hyperlink"/>
              <w:rtl/>
            </w:rPr>
          </w:pPr>
          <w:hyperlink w:anchor="_Toc226987512" w:history="1">
            <w:r w:rsidR="00E407BD" w:rsidRPr="00E407BD">
              <w:rPr>
                <w:rStyle w:val="Hyperlink"/>
                <w:rtl/>
              </w:rPr>
              <w:t>مقدمة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Toc226987512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64</w:t>
            </w:r>
            <w:r w:rsidR="00E407BD" w:rsidRPr="00264C20">
              <w:rPr>
                <w:rStyle w:val="Hyperlink"/>
                <w:webHidden/>
                <w:rtl/>
              </w:rPr>
              <w:fldChar w:fldCharType="end"/>
            </w:r>
          </w:hyperlink>
        </w:p>
        <w:p w14:paraId="3A32CD2F" w14:textId="77777777" w:rsidR="00E407BD" w:rsidRPr="00264C20" w:rsidRDefault="00690641" w:rsidP="00264C20">
          <w:pPr>
            <w:pStyle w:val="10"/>
            <w:rPr>
              <w:rStyle w:val="Hyperlink"/>
              <w:rtl/>
            </w:rPr>
          </w:pPr>
          <w:hyperlink w:anchor="_Toc226987513" w:history="1">
            <w:r w:rsidR="00E407BD" w:rsidRPr="00E407BD">
              <w:rPr>
                <w:rStyle w:val="Hyperlink"/>
                <w:rtl/>
              </w:rPr>
              <w:t>مناقشة نتائج تساؤلات الدراسة</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Toc226987513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64</w:t>
            </w:r>
            <w:r w:rsidR="00E407BD" w:rsidRPr="00264C20">
              <w:rPr>
                <w:rStyle w:val="Hyperlink"/>
                <w:webHidden/>
                <w:rtl/>
              </w:rPr>
              <w:fldChar w:fldCharType="end"/>
            </w:r>
          </w:hyperlink>
        </w:p>
        <w:p w14:paraId="49F6590B" w14:textId="77777777" w:rsidR="00E407BD" w:rsidRPr="00264C20" w:rsidRDefault="00690641" w:rsidP="00264C20">
          <w:pPr>
            <w:pStyle w:val="10"/>
            <w:rPr>
              <w:rStyle w:val="Hyperlink"/>
              <w:rtl/>
            </w:rPr>
          </w:pPr>
          <w:hyperlink w:anchor="_Toc226987514" w:history="1">
            <w:r w:rsidR="00E407BD" w:rsidRPr="00E407BD">
              <w:rPr>
                <w:rStyle w:val="Hyperlink"/>
                <w:rtl/>
              </w:rPr>
              <w:t>مناقشة وتفسير نتائج السؤال الأول: واقع التخطيط الاستراتيجي</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Toc226987514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64</w:t>
            </w:r>
            <w:r w:rsidR="00E407BD" w:rsidRPr="00264C20">
              <w:rPr>
                <w:rStyle w:val="Hyperlink"/>
                <w:webHidden/>
                <w:rtl/>
              </w:rPr>
              <w:fldChar w:fldCharType="end"/>
            </w:r>
          </w:hyperlink>
        </w:p>
        <w:p w14:paraId="0AC2D417" w14:textId="77777777" w:rsidR="00E407BD" w:rsidRPr="00264C20" w:rsidRDefault="00690641" w:rsidP="00264C20">
          <w:pPr>
            <w:pStyle w:val="10"/>
            <w:rPr>
              <w:rStyle w:val="Hyperlink"/>
              <w:rtl/>
            </w:rPr>
          </w:pPr>
          <w:hyperlink w:anchor="_Toc226987515" w:history="1">
            <w:r w:rsidR="00E407BD" w:rsidRPr="00264C20">
              <w:rPr>
                <w:rStyle w:val="Hyperlink"/>
                <w:rtl/>
              </w:rPr>
              <w:t>مناقشة وتفسير نتائج السؤال الثاني: واقع توليد التنافسية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Toc226987515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66</w:t>
            </w:r>
            <w:r w:rsidR="00E407BD" w:rsidRPr="00264C20">
              <w:rPr>
                <w:rStyle w:val="Hyperlink"/>
                <w:webHidden/>
                <w:rtl/>
              </w:rPr>
              <w:fldChar w:fldCharType="end"/>
            </w:r>
          </w:hyperlink>
        </w:p>
        <w:p w14:paraId="6F4F28B4" w14:textId="77777777" w:rsidR="00E407BD" w:rsidRPr="00264C20" w:rsidRDefault="00690641" w:rsidP="00264C20">
          <w:pPr>
            <w:pStyle w:val="10"/>
            <w:rPr>
              <w:rStyle w:val="Hyperlink"/>
              <w:rtl/>
            </w:rPr>
          </w:pPr>
          <w:hyperlink w:anchor="_Toc226987516" w:history="1">
            <w:r w:rsidR="00E407BD" w:rsidRPr="00264C20">
              <w:rPr>
                <w:rStyle w:val="Hyperlink"/>
                <w:rtl/>
              </w:rPr>
              <w:t>مناقشة وتفسير نتائج السؤال الثالث: أثر التخطيط الاستراتيجي على الجودة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Toc226987516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69</w:t>
            </w:r>
            <w:r w:rsidR="00E407BD" w:rsidRPr="00264C20">
              <w:rPr>
                <w:rStyle w:val="Hyperlink"/>
                <w:webHidden/>
                <w:rtl/>
              </w:rPr>
              <w:fldChar w:fldCharType="end"/>
            </w:r>
          </w:hyperlink>
        </w:p>
        <w:p w14:paraId="4AD983FE" w14:textId="77777777" w:rsidR="00E407BD" w:rsidRPr="00264C20" w:rsidRDefault="00690641" w:rsidP="00264C20">
          <w:pPr>
            <w:pStyle w:val="10"/>
            <w:rPr>
              <w:rStyle w:val="Hyperlink"/>
              <w:rtl/>
            </w:rPr>
          </w:pPr>
          <w:hyperlink w:anchor="_Toc226987517" w:history="1">
            <w:r w:rsidR="00E407BD" w:rsidRPr="00264C20">
              <w:rPr>
                <w:rStyle w:val="Hyperlink"/>
                <w:rtl/>
              </w:rPr>
              <w:t>مناقشة وتفسير نتائج السؤال الرابع: أثر التخطيط الاستراتيجي على استجابة العملاء</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Toc226987517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71</w:t>
            </w:r>
            <w:r w:rsidR="00E407BD" w:rsidRPr="00264C20">
              <w:rPr>
                <w:rStyle w:val="Hyperlink"/>
                <w:webHidden/>
                <w:rtl/>
              </w:rPr>
              <w:fldChar w:fldCharType="end"/>
            </w:r>
          </w:hyperlink>
        </w:p>
        <w:p w14:paraId="15A971D4" w14:textId="77777777" w:rsidR="00E407BD" w:rsidRPr="00264C20" w:rsidRDefault="00690641" w:rsidP="00264C20">
          <w:pPr>
            <w:pStyle w:val="10"/>
            <w:rPr>
              <w:rStyle w:val="Hyperlink"/>
              <w:rtl/>
            </w:rPr>
          </w:pPr>
          <w:hyperlink w:anchor="_Toc226987518" w:history="1">
            <w:r w:rsidR="00E407BD" w:rsidRPr="00264C20">
              <w:rPr>
                <w:rStyle w:val="Hyperlink"/>
                <w:rtl/>
              </w:rPr>
              <w:t>مناقشة وتفسير نتائج السؤال الخامس: أثر التخطيط الاستراتيجي على الابتكار</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Toc226987518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73</w:t>
            </w:r>
            <w:r w:rsidR="00E407BD" w:rsidRPr="00264C20">
              <w:rPr>
                <w:rStyle w:val="Hyperlink"/>
                <w:webHidden/>
                <w:rtl/>
              </w:rPr>
              <w:fldChar w:fldCharType="end"/>
            </w:r>
          </w:hyperlink>
        </w:p>
        <w:p w14:paraId="2080A197" w14:textId="77777777" w:rsidR="00E407BD" w:rsidRPr="00264C20" w:rsidRDefault="00690641" w:rsidP="00264C20">
          <w:pPr>
            <w:pStyle w:val="10"/>
            <w:rPr>
              <w:rStyle w:val="Hyperlink"/>
              <w:rtl/>
            </w:rPr>
          </w:pPr>
          <w:hyperlink w:anchor="_Toc226987519" w:history="1">
            <w:r w:rsidR="00E407BD" w:rsidRPr="00E407BD">
              <w:rPr>
                <w:rStyle w:val="Hyperlink"/>
                <w:rtl/>
              </w:rPr>
              <w:t>توصيات الدراسة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Toc226987519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76</w:t>
            </w:r>
            <w:r w:rsidR="00E407BD" w:rsidRPr="00264C20">
              <w:rPr>
                <w:rStyle w:val="Hyperlink"/>
                <w:webHidden/>
                <w:rtl/>
              </w:rPr>
              <w:fldChar w:fldCharType="end"/>
            </w:r>
          </w:hyperlink>
        </w:p>
        <w:p w14:paraId="01C3F3F4" w14:textId="77777777" w:rsidR="00E407BD" w:rsidRPr="00264C20" w:rsidRDefault="00690641" w:rsidP="00264C20">
          <w:pPr>
            <w:pStyle w:val="10"/>
            <w:rPr>
              <w:rStyle w:val="Hyperlink"/>
              <w:rtl/>
            </w:rPr>
          </w:pPr>
          <w:hyperlink w:anchor="_Toc226987520" w:history="1">
            <w:r w:rsidR="00E407BD" w:rsidRPr="00E407BD">
              <w:rPr>
                <w:rStyle w:val="Hyperlink"/>
                <w:rtl/>
              </w:rPr>
              <w:t>البحوث المستقبلية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Toc226987520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77</w:t>
            </w:r>
            <w:r w:rsidR="00E407BD" w:rsidRPr="00264C20">
              <w:rPr>
                <w:rStyle w:val="Hyperlink"/>
                <w:webHidden/>
                <w:rtl/>
              </w:rPr>
              <w:fldChar w:fldCharType="end"/>
            </w:r>
          </w:hyperlink>
        </w:p>
        <w:p w14:paraId="55727FCD" w14:textId="77777777" w:rsidR="00E407BD" w:rsidRPr="00264C20" w:rsidRDefault="00690641" w:rsidP="00264C20">
          <w:pPr>
            <w:pStyle w:val="10"/>
            <w:rPr>
              <w:rStyle w:val="Hyperlink"/>
              <w:rtl/>
            </w:rPr>
          </w:pPr>
          <w:hyperlink w:anchor="_Toc226987521" w:history="1">
            <w:r w:rsidR="00E407BD" w:rsidRPr="00E407BD">
              <w:rPr>
                <w:rStyle w:val="Hyperlink"/>
                <w:rtl/>
              </w:rPr>
              <w:t>المراجع:</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Toc226987521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79</w:t>
            </w:r>
            <w:r w:rsidR="00E407BD" w:rsidRPr="00264C20">
              <w:rPr>
                <w:rStyle w:val="Hyperlink"/>
                <w:webHidden/>
                <w:rtl/>
              </w:rPr>
              <w:fldChar w:fldCharType="end"/>
            </w:r>
          </w:hyperlink>
        </w:p>
        <w:p w14:paraId="249DC31A" w14:textId="77777777" w:rsidR="00E407BD" w:rsidRPr="00264C20" w:rsidRDefault="00690641" w:rsidP="00264C20">
          <w:pPr>
            <w:pStyle w:val="10"/>
            <w:rPr>
              <w:rStyle w:val="Hyperlink"/>
              <w:rtl/>
            </w:rPr>
          </w:pPr>
          <w:hyperlink w:anchor="_Toc226987522" w:history="1">
            <w:r w:rsidR="00E407BD" w:rsidRPr="00E407BD">
              <w:rPr>
                <w:rStyle w:val="Hyperlink"/>
                <w:rtl/>
              </w:rPr>
              <w:t>المراجع العربية: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Toc226987522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79</w:t>
            </w:r>
            <w:r w:rsidR="00E407BD" w:rsidRPr="00264C20">
              <w:rPr>
                <w:rStyle w:val="Hyperlink"/>
                <w:webHidden/>
                <w:rtl/>
              </w:rPr>
              <w:fldChar w:fldCharType="end"/>
            </w:r>
          </w:hyperlink>
        </w:p>
        <w:p w14:paraId="53528EF1" w14:textId="77777777" w:rsidR="00E407BD" w:rsidRPr="00264C20" w:rsidRDefault="00690641" w:rsidP="00264C20">
          <w:pPr>
            <w:pStyle w:val="10"/>
            <w:rPr>
              <w:rStyle w:val="Hyperlink"/>
              <w:rtl/>
            </w:rPr>
          </w:pPr>
          <w:hyperlink w:anchor="_Toc226987523" w:history="1">
            <w:r w:rsidR="00E407BD" w:rsidRPr="00E407BD">
              <w:rPr>
                <w:rStyle w:val="Hyperlink"/>
                <w:rtl/>
              </w:rPr>
              <w:t>الملاحق</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Toc226987523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90</w:t>
            </w:r>
            <w:r w:rsidR="00E407BD" w:rsidRPr="00264C20">
              <w:rPr>
                <w:rStyle w:val="Hyperlink"/>
                <w:webHidden/>
                <w:rtl/>
              </w:rPr>
              <w:fldChar w:fldCharType="end"/>
            </w:r>
          </w:hyperlink>
        </w:p>
        <w:p w14:paraId="21428CDE" w14:textId="77777777" w:rsidR="00E407BD" w:rsidRPr="00264C20" w:rsidRDefault="00690641" w:rsidP="00264C20">
          <w:pPr>
            <w:pStyle w:val="10"/>
            <w:rPr>
              <w:rStyle w:val="Hyperlink"/>
              <w:rtl/>
            </w:rPr>
          </w:pPr>
          <w:hyperlink w:anchor="_Toc226987524" w:history="1">
            <w:r w:rsidR="00E407BD" w:rsidRPr="00E407BD">
              <w:rPr>
                <w:rStyle w:val="Hyperlink"/>
                <w:rtl/>
              </w:rPr>
              <w:t>ملحق (1)  :  استبيان الدراسة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Toc226987524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90</w:t>
            </w:r>
            <w:r w:rsidR="00E407BD" w:rsidRPr="00264C20">
              <w:rPr>
                <w:rStyle w:val="Hyperlink"/>
                <w:webHidden/>
                <w:rtl/>
              </w:rPr>
              <w:fldChar w:fldCharType="end"/>
            </w:r>
          </w:hyperlink>
        </w:p>
        <w:p w14:paraId="4334DAF1" w14:textId="1AA734BF" w:rsidR="00151B15" w:rsidRPr="00264C20" w:rsidRDefault="00E407BD" w:rsidP="00CC212E">
          <w:pPr>
            <w:pStyle w:val="10"/>
            <w:tabs>
              <w:tab w:val="clear" w:pos="9355"/>
              <w:tab w:val="left" w:pos="7664"/>
              <w:tab w:val="right" w:pos="8306"/>
            </w:tabs>
            <w:jc w:val="left"/>
            <w:rPr>
              <w:color w:val="9454C3" w:themeColor="hyperlink"/>
              <w:u w:val="single"/>
              <w:rtl/>
            </w:rPr>
          </w:pPr>
          <w:r w:rsidRPr="00264C20">
            <w:rPr>
              <w:rStyle w:val="Hyperlink"/>
            </w:rPr>
            <w:lastRenderedPageBreak/>
            <w:fldChar w:fldCharType="end"/>
          </w:r>
        </w:p>
      </w:sdtContent>
    </w:sdt>
    <w:bookmarkEnd w:id="1" w:displacedByCustomXml="prev"/>
    <w:p w14:paraId="5ACD6923" w14:textId="73A892A5" w:rsidR="008376AF" w:rsidRPr="008376AF" w:rsidRDefault="008376AF" w:rsidP="008376AF">
      <w:pPr>
        <w:bidi/>
        <w:spacing w:after="200" w:line="480" w:lineRule="auto"/>
        <w:rPr>
          <w:rFonts w:ascii="Traditional Arabic" w:hAnsi="Traditional Arabic" w:cs="Traditional Arabic"/>
          <w:b/>
          <w:bCs/>
          <w:sz w:val="24"/>
          <w:szCs w:val="24"/>
          <w:rtl/>
        </w:rPr>
      </w:pPr>
      <w:r w:rsidRPr="008376AF">
        <w:rPr>
          <w:rFonts w:ascii="Traditional Arabic" w:hAnsi="Traditional Arabic" w:cs="Traditional Arabic"/>
          <w:b/>
          <w:bCs/>
          <w:sz w:val="24"/>
          <w:szCs w:val="24"/>
          <w:rtl/>
        </w:rPr>
        <w:t>فهرس الجداول:</w:t>
      </w:r>
    </w:p>
    <w:bookmarkStart w:id="2" w:name="_Hlk234010937"/>
    <w:bookmarkStart w:id="3" w:name="_Hlk234010983"/>
    <w:p w14:paraId="2470133D" w14:textId="77777777" w:rsidR="00264C20" w:rsidRPr="00264C20" w:rsidRDefault="00264C20"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r w:rsidRPr="00264C20">
        <w:rPr>
          <w:rFonts w:ascii="Traditional Arabic" w:eastAsia="Calibri" w:hAnsi="Traditional Arabic" w:cs="Traditional Arabic"/>
          <w:sz w:val="24"/>
          <w:szCs w:val="24"/>
        </w:rPr>
        <w:fldChar w:fldCharType="begin"/>
      </w:r>
      <w:r w:rsidRPr="00264C20">
        <w:rPr>
          <w:rFonts w:ascii="Traditional Arabic" w:eastAsia="Calibri" w:hAnsi="Traditional Arabic" w:cs="Traditional Arabic"/>
          <w:sz w:val="24"/>
          <w:szCs w:val="24"/>
        </w:rPr>
        <w:instrText xml:space="preserve"> HYPERLINK \l "_Toc226987525" </w:instrText>
      </w:r>
      <w:r w:rsidRPr="00264C20">
        <w:rPr>
          <w:rFonts w:ascii="Traditional Arabic" w:eastAsia="Calibri" w:hAnsi="Traditional Arabic" w:cs="Traditional Arabic"/>
          <w:sz w:val="24"/>
          <w:szCs w:val="24"/>
        </w:rPr>
        <w:fldChar w:fldCharType="separate"/>
      </w:r>
      <w:r w:rsidRPr="00264C20">
        <w:rPr>
          <w:rFonts w:ascii="Traditional Arabic" w:eastAsia="Calibri" w:hAnsi="Traditional Arabic" w:cs="Traditional Arabic"/>
          <w:noProof/>
          <w:sz w:val="24"/>
          <w:szCs w:val="24"/>
          <w:rtl/>
        </w:rPr>
        <w:t>جدول رقم ( 1 ) الدراسات التي تناولت التخطيط الاستراتيجي</w:t>
      </w:r>
      <w:r w:rsidRPr="00264C20">
        <w:rPr>
          <w:rFonts w:ascii="Traditional Arabic" w:eastAsia="Calibri" w:hAnsi="Traditional Arabic" w:cs="Traditional Arabic"/>
          <w:noProof/>
          <w:webHidden/>
          <w:sz w:val="24"/>
          <w:szCs w:val="24"/>
          <w:rtl/>
        </w:rPr>
        <w:tab/>
      </w:r>
      <w:r w:rsidRPr="00264C20">
        <w:rPr>
          <w:rFonts w:ascii="Traditional Arabic" w:eastAsia="Calibri" w:hAnsi="Traditional Arabic" w:cs="Traditional Arabic" w:hint="cs"/>
          <w:noProof/>
          <w:webHidden/>
          <w:sz w:val="24"/>
          <w:szCs w:val="24"/>
          <w:rtl/>
        </w:rPr>
        <w:t>19</w:t>
      </w:r>
      <w:r w:rsidRPr="00264C20">
        <w:rPr>
          <w:rFonts w:ascii="Traditional Arabic" w:eastAsia="Calibri" w:hAnsi="Traditional Arabic" w:cs="Traditional Arabic"/>
          <w:noProof/>
          <w:sz w:val="24"/>
          <w:szCs w:val="24"/>
        </w:rPr>
        <w:fldChar w:fldCharType="end"/>
      </w:r>
    </w:p>
    <w:p w14:paraId="7A9EC3CD" w14:textId="77777777" w:rsidR="00264C20" w:rsidRPr="00264C20" w:rsidRDefault="00690641"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25"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2</w:t>
        </w:r>
        <w:r w:rsidR="00264C20" w:rsidRPr="00264C20">
          <w:rPr>
            <w:rFonts w:ascii="Traditional Arabic" w:eastAsia="Calibri" w:hAnsi="Traditional Arabic" w:cs="Traditional Arabic"/>
            <w:noProof/>
            <w:sz w:val="24"/>
            <w:szCs w:val="24"/>
            <w:rtl/>
          </w:rPr>
          <w:t xml:space="preserve"> ) الدراسات التي تناولت توليد التنافسية:</w:t>
        </w:r>
        <w:r w:rsidR="00264C20" w:rsidRPr="00264C20">
          <w:rPr>
            <w:rFonts w:ascii="Traditional Arabic" w:eastAsia="Calibri" w:hAnsi="Traditional Arabic" w:cs="Traditional Arabic"/>
            <w:noProof/>
            <w:webHidden/>
            <w:sz w:val="24"/>
            <w:szCs w:val="24"/>
            <w:rtl/>
          </w:rPr>
          <w:tab/>
        </w:r>
        <w:r w:rsidR="00264C20" w:rsidRPr="00264C20">
          <w:rPr>
            <w:rFonts w:ascii="Traditional Arabic" w:eastAsia="Calibri" w:hAnsi="Traditional Arabic" w:cs="Traditional Arabic" w:hint="cs"/>
            <w:noProof/>
            <w:webHidden/>
            <w:sz w:val="24"/>
            <w:szCs w:val="24"/>
            <w:rtl/>
          </w:rPr>
          <w:t>22</w:t>
        </w:r>
      </w:hyperlink>
    </w:p>
    <w:p w14:paraId="37CA9BF7" w14:textId="0B0ECE84" w:rsidR="00264C20" w:rsidRPr="00264C20" w:rsidRDefault="00690641"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eastAsia="ja-JP"/>
          <w14:ligatures w14:val="standardContextual"/>
        </w:rPr>
      </w:pPr>
      <w:hyperlink w:anchor="_Toc226987526"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3</w:t>
        </w:r>
        <w:r w:rsidR="00264C20" w:rsidRPr="00264C20">
          <w:rPr>
            <w:rFonts w:ascii="Traditional Arabic" w:eastAsia="Calibri" w:hAnsi="Traditional Arabic" w:cs="Traditional Arabic"/>
            <w:noProof/>
            <w:sz w:val="24"/>
            <w:szCs w:val="24"/>
            <w:rtl/>
          </w:rPr>
          <w:t xml:space="preserve"> ) معاملات ارتباط بيرسون لعبارات محور التخطيط الاستراتيجي بالدرجة الكلية للبعد والمحور</w:t>
        </w:r>
        <w:r w:rsidR="00264C20" w:rsidRPr="00264C20">
          <w:rPr>
            <w:rFonts w:ascii="Traditional Arabic" w:eastAsia="Calibri" w:hAnsi="Traditional Arabic" w:cs="Traditional Arabic"/>
            <w:noProof/>
            <w:webHidden/>
            <w:sz w:val="24"/>
            <w:szCs w:val="24"/>
            <w:rtl/>
          </w:rPr>
          <w:tab/>
        </w:r>
        <w:r w:rsidR="006D1BFE">
          <w:rPr>
            <w:rFonts w:ascii="Traditional Arabic" w:eastAsia="Calibri" w:hAnsi="Traditional Arabic" w:cs="Traditional Arabic" w:hint="cs"/>
            <w:noProof/>
            <w:webHidden/>
            <w:sz w:val="24"/>
            <w:szCs w:val="24"/>
            <w:rtl/>
          </w:rPr>
          <w:t>51</w:t>
        </w:r>
      </w:hyperlink>
    </w:p>
    <w:p w14:paraId="72CE1C62" w14:textId="41368157" w:rsidR="00264C20" w:rsidRPr="00264C20" w:rsidRDefault="00690641"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27"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4</w:t>
        </w:r>
        <w:r w:rsidR="00264C20" w:rsidRPr="00264C20">
          <w:rPr>
            <w:rFonts w:ascii="Traditional Arabic" w:eastAsia="Calibri" w:hAnsi="Traditional Arabic" w:cs="Traditional Arabic"/>
            <w:noProof/>
            <w:sz w:val="24"/>
            <w:szCs w:val="24"/>
            <w:rtl/>
          </w:rPr>
          <w:t xml:space="preserve"> ) معاملات ارتباط بيرسون لعبارات محور توليد التنافسية  بالدرجة الكلية للبعد والمحور</w:t>
        </w:r>
        <w:r w:rsidR="00264C20" w:rsidRPr="00264C20">
          <w:rPr>
            <w:rFonts w:ascii="Traditional Arabic" w:eastAsia="Calibri" w:hAnsi="Traditional Arabic" w:cs="Traditional Arabic"/>
            <w:noProof/>
            <w:webHidden/>
            <w:sz w:val="24"/>
            <w:szCs w:val="24"/>
            <w:rtl/>
          </w:rPr>
          <w:tab/>
        </w:r>
        <w:r w:rsidR="006D1BFE">
          <w:rPr>
            <w:rFonts w:ascii="Traditional Arabic" w:eastAsia="Calibri" w:hAnsi="Traditional Arabic" w:cs="Traditional Arabic" w:hint="cs"/>
            <w:noProof/>
            <w:webHidden/>
            <w:sz w:val="24"/>
            <w:szCs w:val="24"/>
            <w:rtl/>
          </w:rPr>
          <w:t>52</w:t>
        </w:r>
      </w:hyperlink>
    </w:p>
    <w:p w14:paraId="6823CAA5" w14:textId="6637B6BF" w:rsidR="00264C20" w:rsidRPr="00264C20" w:rsidRDefault="00690641"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28"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5</w:t>
        </w:r>
        <w:r w:rsidR="00264C20" w:rsidRPr="00264C20">
          <w:rPr>
            <w:rFonts w:ascii="Traditional Arabic" w:eastAsia="Calibri" w:hAnsi="Traditional Arabic" w:cs="Traditional Arabic"/>
            <w:noProof/>
            <w:sz w:val="24"/>
            <w:szCs w:val="24"/>
            <w:rtl/>
          </w:rPr>
          <w:t>) معامل ثبات ألفا كرونباخ لأداة الدراسة</w:t>
        </w:r>
        <w:r w:rsidR="00264C20" w:rsidRPr="00264C20">
          <w:rPr>
            <w:rFonts w:ascii="Traditional Arabic" w:eastAsia="Calibri" w:hAnsi="Traditional Arabic" w:cs="Traditional Arabic"/>
            <w:noProof/>
            <w:webHidden/>
            <w:sz w:val="24"/>
            <w:szCs w:val="24"/>
            <w:rtl/>
          </w:rPr>
          <w:tab/>
        </w:r>
        <w:r w:rsidR="006D1BFE">
          <w:rPr>
            <w:rFonts w:ascii="Traditional Arabic" w:eastAsia="Calibri" w:hAnsi="Traditional Arabic" w:cs="Traditional Arabic" w:hint="cs"/>
            <w:noProof/>
            <w:webHidden/>
            <w:sz w:val="24"/>
            <w:szCs w:val="24"/>
            <w:rtl/>
          </w:rPr>
          <w:t>54</w:t>
        </w:r>
      </w:hyperlink>
    </w:p>
    <w:p w14:paraId="4021FD46" w14:textId="77777777" w:rsidR="00264C20" w:rsidRPr="00264C20" w:rsidRDefault="00690641"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28"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6</w:t>
        </w:r>
        <w:r w:rsidR="00264C20" w:rsidRPr="00264C20">
          <w:rPr>
            <w:rFonts w:ascii="Traditional Arabic" w:eastAsia="Calibri" w:hAnsi="Traditional Arabic" w:cs="Traditional Arabic"/>
            <w:noProof/>
            <w:sz w:val="24"/>
            <w:szCs w:val="24"/>
            <w:rtl/>
          </w:rPr>
          <w:t>) خصائص عينة الدراسة</w:t>
        </w:r>
        <w:r w:rsidR="00264C20" w:rsidRPr="00264C20">
          <w:rPr>
            <w:rFonts w:ascii="Traditional Arabic" w:eastAsia="Calibri" w:hAnsi="Traditional Arabic" w:cs="Traditional Arabic"/>
            <w:noProof/>
            <w:webHidden/>
            <w:sz w:val="24"/>
            <w:szCs w:val="24"/>
            <w:rtl/>
          </w:rPr>
          <w:tab/>
        </w:r>
        <w:r w:rsidR="00264C20" w:rsidRPr="00264C20">
          <w:rPr>
            <w:rFonts w:ascii="Traditional Arabic" w:eastAsia="Calibri" w:hAnsi="Traditional Arabic" w:cs="Traditional Arabic" w:hint="cs"/>
            <w:noProof/>
            <w:webHidden/>
            <w:sz w:val="24"/>
            <w:szCs w:val="24"/>
            <w:rtl/>
          </w:rPr>
          <w:t>56</w:t>
        </w:r>
      </w:hyperlink>
    </w:p>
    <w:p w14:paraId="72FE3E65" w14:textId="5D20DDB0" w:rsidR="00264C20" w:rsidRPr="00264C20" w:rsidRDefault="00690641"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29"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7</w:t>
        </w:r>
        <w:r w:rsidR="00264C20" w:rsidRPr="00264C20">
          <w:rPr>
            <w:rFonts w:ascii="Traditional Arabic" w:eastAsia="Calibri" w:hAnsi="Traditional Arabic" w:cs="Traditional Arabic"/>
            <w:noProof/>
            <w:sz w:val="24"/>
            <w:szCs w:val="24"/>
            <w:rtl/>
          </w:rPr>
          <w:t xml:space="preserve"> ) المتوسطات الحسابية والانحرافات المعيارية والوزن النسبي لاستجابات أفراد عينة الدراسة حول عبارات أبعاد محور "التخطيط الاستراتيجي"</w:t>
        </w:r>
        <w:r w:rsidR="00264C20" w:rsidRPr="00264C20">
          <w:rPr>
            <w:rFonts w:ascii="Traditional Arabic" w:eastAsia="Calibri" w:hAnsi="Traditional Arabic" w:cs="Traditional Arabic"/>
            <w:noProof/>
            <w:webHidden/>
            <w:sz w:val="24"/>
            <w:szCs w:val="24"/>
            <w:rtl/>
          </w:rPr>
          <w:tab/>
        </w:r>
        <w:r w:rsidR="006D1BFE">
          <w:rPr>
            <w:rFonts w:ascii="Traditional Arabic" w:eastAsia="Calibri" w:hAnsi="Traditional Arabic" w:cs="Traditional Arabic" w:hint="cs"/>
            <w:noProof/>
            <w:webHidden/>
            <w:sz w:val="24"/>
            <w:szCs w:val="24"/>
            <w:rtl/>
          </w:rPr>
          <w:t>57</w:t>
        </w:r>
      </w:hyperlink>
    </w:p>
    <w:p w14:paraId="1EAC8BF9" w14:textId="7BDE9AD6" w:rsidR="00264C20" w:rsidRPr="00264C20" w:rsidRDefault="00690641"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30"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8</w:t>
        </w:r>
        <w:r w:rsidR="00264C20" w:rsidRPr="00264C20">
          <w:rPr>
            <w:rFonts w:ascii="Traditional Arabic" w:eastAsia="Calibri" w:hAnsi="Traditional Arabic" w:cs="Traditional Arabic"/>
            <w:noProof/>
            <w:sz w:val="24"/>
            <w:szCs w:val="24"/>
            <w:rtl/>
          </w:rPr>
          <w:t xml:space="preserve"> ) المتوسطات الحسابية والانحرافات المعيارية والوزن النسبي لاستجابات أفراد عينة الدراسة حول عبارات أبعاد محور " توليد التنافسية "</w:t>
        </w:r>
        <w:r w:rsidR="00264C20" w:rsidRPr="00264C20">
          <w:rPr>
            <w:rFonts w:ascii="Traditional Arabic" w:eastAsia="Calibri" w:hAnsi="Traditional Arabic" w:cs="Traditional Arabic"/>
            <w:noProof/>
            <w:webHidden/>
            <w:sz w:val="24"/>
            <w:szCs w:val="24"/>
            <w:rtl/>
          </w:rPr>
          <w:tab/>
        </w:r>
        <w:r w:rsidR="006D1BFE">
          <w:rPr>
            <w:rFonts w:ascii="Traditional Arabic" w:eastAsia="Calibri" w:hAnsi="Traditional Arabic" w:cs="Traditional Arabic" w:hint="cs"/>
            <w:noProof/>
            <w:webHidden/>
            <w:sz w:val="24"/>
            <w:szCs w:val="24"/>
            <w:rtl/>
          </w:rPr>
          <w:t>58</w:t>
        </w:r>
      </w:hyperlink>
    </w:p>
    <w:p w14:paraId="5C829CDB" w14:textId="79305E4F" w:rsidR="00264C20" w:rsidRPr="00264C20" w:rsidRDefault="00690641"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31"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9</w:t>
        </w:r>
        <w:r w:rsidR="00264C20" w:rsidRPr="00264C20">
          <w:rPr>
            <w:rFonts w:ascii="Traditional Arabic" w:eastAsia="Calibri" w:hAnsi="Traditional Arabic" w:cs="Traditional Arabic"/>
            <w:noProof/>
            <w:sz w:val="24"/>
            <w:szCs w:val="24"/>
            <w:rtl/>
          </w:rPr>
          <w:t xml:space="preserve"> ) نتائج مصفوفة ارتباط بيرسون لمتغيرات الدراسة وأبعادها</w:t>
        </w:r>
        <w:r w:rsidR="00264C20" w:rsidRPr="00264C20">
          <w:rPr>
            <w:rFonts w:ascii="Traditional Arabic" w:eastAsia="Calibri" w:hAnsi="Traditional Arabic" w:cs="Traditional Arabic"/>
            <w:noProof/>
            <w:webHidden/>
            <w:sz w:val="24"/>
            <w:szCs w:val="24"/>
            <w:rtl/>
          </w:rPr>
          <w:tab/>
        </w:r>
        <w:r w:rsidR="006D1BFE">
          <w:rPr>
            <w:rFonts w:ascii="Traditional Arabic" w:eastAsia="Calibri" w:hAnsi="Traditional Arabic" w:cs="Traditional Arabic" w:hint="cs"/>
            <w:noProof/>
            <w:webHidden/>
            <w:sz w:val="24"/>
            <w:szCs w:val="24"/>
            <w:rtl/>
          </w:rPr>
          <w:t>59</w:t>
        </w:r>
      </w:hyperlink>
    </w:p>
    <w:p w14:paraId="19C86FC1" w14:textId="4A485CE6" w:rsidR="00264C20" w:rsidRPr="00264C20" w:rsidRDefault="00690641"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32"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10</w:t>
        </w:r>
        <w:r w:rsidR="00264C20" w:rsidRPr="00264C20">
          <w:rPr>
            <w:rFonts w:ascii="Traditional Arabic" w:eastAsia="Calibri" w:hAnsi="Traditional Arabic" w:cs="Traditional Arabic"/>
            <w:noProof/>
            <w:sz w:val="24"/>
            <w:szCs w:val="24"/>
            <w:rtl/>
          </w:rPr>
          <w:t xml:space="preserve"> ) نتائج تحليل الانحدار البسيط لأثر التخطيط الاستراتيجي على الدرجة الكلية لـ "توليد التنافسية"</w:t>
        </w:r>
        <w:r w:rsidR="00264C20" w:rsidRPr="00264C20">
          <w:rPr>
            <w:rFonts w:ascii="Traditional Arabic" w:eastAsia="Calibri" w:hAnsi="Traditional Arabic" w:cs="Traditional Arabic"/>
            <w:noProof/>
            <w:webHidden/>
            <w:sz w:val="24"/>
            <w:szCs w:val="24"/>
            <w:rtl/>
          </w:rPr>
          <w:tab/>
        </w:r>
        <w:r w:rsidR="006D1BFE">
          <w:rPr>
            <w:rFonts w:ascii="Traditional Arabic" w:eastAsia="Calibri" w:hAnsi="Traditional Arabic" w:cs="Traditional Arabic" w:hint="cs"/>
            <w:noProof/>
            <w:webHidden/>
            <w:sz w:val="24"/>
            <w:szCs w:val="24"/>
            <w:rtl/>
          </w:rPr>
          <w:t>61</w:t>
        </w:r>
      </w:hyperlink>
    </w:p>
    <w:p w14:paraId="3973EBB2" w14:textId="78B5180A" w:rsidR="00264C20" w:rsidRPr="00264C20" w:rsidRDefault="00690641"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33"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11</w:t>
        </w:r>
        <w:r w:rsidR="00264C20" w:rsidRPr="00264C20">
          <w:rPr>
            <w:rFonts w:ascii="Traditional Arabic" w:eastAsia="Calibri" w:hAnsi="Traditional Arabic" w:cs="Traditional Arabic"/>
            <w:noProof/>
            <w:sz w:val="24"/>
            <w:szCs w:val="24"/>
            <w:rtl/>
          </w:rPr>
          <w:t xml:space="preserve"> ) نتائج تحليل الانحدار البسيط لأثر التخطيط الاستراتيجي على بُعد "الجودة"</w:t>
        </w:r>
        <w:r w:rsidR="00264C20" w:rsidRPr="00264C20">
          <w:rPr>
            <w:rFonts w:ascii="Traditional Arabic" w:eastAsia="Calibri" w:hAnsi="Traditional Arabic" w:cs="Traditional Arabic"/>
            <w:noProof/>
            <w:webHidden/>
            <w:sz w:val="24"/>
            <w:szCs w:val="24"/>
            <w:rtl/>
          </w:rPr>
          <w:tab/>
        </w:r>
        <w:r w:rsidR="006D1BFE">
          <w:rPr>
            <w:rFonts w:ascii="Traditional Arabic" w:eastAsia="Calibri" w:hAnsi="Traditional Arabic" w:cs="Traditional Arabic" w:hint="cs"/>
            <w:noProof/>
            <w:webHidden/>
            <w:sz w:val="24"/>
            <w:szCs w:val="24"/>
            <w:rtl/>
          </w:rPr>
          <w:t>61</w:t>
        </w:r>
      </w:hyperlink>
    </w:p>
    <w:p w14:paraId="2F25E86D" w14:textId="07833239" w:rsidR="00264C20" w:rsidRPr="00264C20" w:rsidRDefault="00690641"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34"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12</w:t>
        </w:r>
        <w:r w:rsidR="00264C20" w:rsidRPr="00264C20">
          <w:rPr>
            <w:rFonts w:ascii="Traditional Arabic" w:eastAsia="Calibri" w:hAnsi="Traditional Arabic" w:cs="Traditional Arabic"/>
            <w:noProof/>
            <w:sz w:val="24"/>
            <w:szCs w:val="24"/>
            <w:rtl/>
          </w:rPr>
          <w:t xml:space="preserve"> ) نتائج تحليل الانحدار البسيط لأثر التخطيط الاستراتيجي على بُعد " استجابة العملاء "</w:t>
        </w:r>
        <w:r w:rsidR="00264C20" w:rsidRPr="00264C20">
          <w:rPr>
            <w:rFonts w:ascii="Traditional Arabic" w:eastAsia="Calibri" w:hAnsi="Traditional Arabic" w:cs="Traditional Arabic"/>
            <w:noProof/>
            <w:webHidden/>
            <w:sz w:val="24"/>
            <w:szCs w:val="24"/>
            <w:rtl/>
          </w:rPr>
          <w:tab/>
        </w:r>
        <w:r w:rsidR="006D1BFE">
          <w:rPr>
            <w:rFonts w:ascii="Traditional Arabic" w:eastAsia="Calibri" w:hAnsi="Traditional Arabic" w:cs="Traditional Arabic" w:hint="cs"/>
            <w:noProof/>
            <w:webHidden/>
            <w:sz w:val="24"/>
            <w:szCs w:val="24"/>
            <w:rtl/>
          </w:rPr>
          <w:t>62</w:t>
        </w:r>
      </w:hyperlink>
    </w:p>
    <w:p w14:paraId="5C52727D" w14:textId="7E856528" w:rsidR="00264C20" w:rsidRPr="00264C20" w:rsidRDefault="00690641"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35"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13</w:t>
        </w:r>
        <w:r w:rsidR="00264C20" w:rsidRPr="00264C20">
          <w:rPr>
            <w:rFonts w:ascii="Traditional Arabic" w:eastAsia="Calibri" w:hAnsi="Traditional Arabic" w:cs="Traditional Arabic"/>
            <w:noProof/>
            <w:sz w:val="24"/>
            <w:szCs w:val="24"/>
            <w:rtl/>
          </w:rPr>
          <w:t xml:space="preserve"> ) نتائج تحليل الانحدار البسيط لأثر التخطيط الاستراتيجي على بُعد " الابتكار "</w:t>
        </w:r>
        <w:r w:rsidR="00264C20" w:rsidRPr="00264C20">
          <w:rPr>
            <w:rFonts w:ascii="Traditional Arabic" w:eastAsia="Calibri" w:hAnsi="Traditional Arabic" w:cs="Traditional Arabic"/>
            <w:noProof/>
            <w:webHidden/>
            <w:sz w:val="24"/>
            <w:szCs w:val="24"/>
            <w:rtl/>
          </w:rPr>
          <w:tab/>
        </w:r>
        <w:r w:rsidR="006D1BFE">
          <w:rPr>
            <w:rFonts w:ascii="Traditional Arabic" w:eastAsia="Calibri" w:hAnsi="Traditional Arabic" w:cs="Traditional Arabic" w:hint="cs"/>
            <w:noProof/>
            <w:webHidden/>
            <w:sz w:val="24"/>
            <w:szCs w:val="24"/>
            <w:rtl/>
          </w:rPr>
          <w:t>63</w:t>
        </w:r>
      </w:hyperlink>
      <w:bookmarkEnd w:id="2"/>
    </w:p>
    <w:p w14:paraId="61FF1DE5" w14:textId="215B604F" w:rsidR="00264C20" w:rsidRPr="00264C20" w:rsidRDefault="00690641"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eastAsia="ja-JP"/>
          <w14:ligatures w14:val="standardContextual"/>
        </w:rPr>
      </w:pPr>
      <w:hyperlink w:anchor="_Toc226987535"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14</w:t>
        </w:r>
        <w:r w:rsidR="00264C20" w:rsidRPr="00264C20">
          <w:rPr>
            <w:rFonts w:ascii="Traditional Arabic" w:eastAsia="Calibri" w:hAnsi="Traditional Arabic" w:cs="Traditional Arabic"/>
            <w:noProof/>
            <w:sz w:val="24"/>
            <w:szCs w:val="24"/>
            <w:rtl/>
          </w:rPr>
          <w:t xml:space="preserve"> ) ملخص نتائج الفصل</w:t>
        </w:r>
        <w:r w:rsidR="00264C20" w:rsidRPr="00264C20">
          <w:rPr>
            <w:rFonts w:ascii="Traditional Arabic" w:eastAsia="Calibri" w:hAnsi="Traditional Arabic" w:cs="Traditional Arabic"/>
            <w:noProof/>
            <w:webHidden/>
            <w:sz w:val="24"/>
            <w:szCs w:val="24"/>
            <w:rtl/>
          </w:rPr>
          <w:tab/>
        </w:r>
        <w:r w:rsidR="006D1BFE">
          <w:rPr>
            <w:rFonts w:ascii="Traditional Arabic" w:eastAsia="Calibri" w:hAnsi="Traditional Arabic" w:cs="Traditional Arabic" w:hint="cs"/>
            <w:noProof/>
            <w:webHidden/>
            <w:sz w:val="24"/>
            <w:szCs w:val="24"/>
            <w:rtl/>
          </w:rPr>
          <w:t>64</w:t>
        </w:r>
      </w:hyperlink>
    </w:p>
    <w:p w14:paraId="68BC6367" w14:textId="77777777" w:rsidR="00264C20" w:rsidRPr="00264C20" w:rsidRDefault="00264C20" w:rsidP="00264C20">
      <w:pPr>
        <w:bidi/>
        <w:spacing w:line="360" w:lineRule="auto"/>
        <w:rPr>
          <w:rFonts w:ascii="Traditional Arabic" w:eastAsia="Calibri" w:hAnsi="Traditional Arabic" w:cs="Traditional Arabic"/>
          <w:sz w:val="24"/>
          <w:szCs w:val="24"/>
          <w:rtl/>
          <w:lang w:val="en-GB" w:eastAsia="ja-JP"/>
        </w:rPr>
      </w:pPr>
      <w:bookmarkStart w:id="4" w:name="_GoBack"/>
      <w:bookmarkEnd w:id="4"/>
    </w:p>
    <w:p w14:paraId="4A7AD6CE" w14:textId="4870A4D3" w:rsidR="00A41AAE" w:rsidRDefault="00A41AAE" w:rsidP="00151B15">
      <w:pPr>
        <w:bidi/>
        <w:rPr>
          <w:rFonts w:ascii="Traditional Arabic" w:hAnsi="Traditional Arabic" w:cs="Traditional Arabic"/>
          <w:sz w:val="24"/>
          <w:szCs w:val="24"/>
          <w:rtl/>
        </w:rPr>
      </w:pPr>
    </w:p>
    <w:p w14:paraId="58596294" w14:textId="78279DA1" w:rsidR="00A41AAE" w:rsidRDefault="00A41AAE" w:rsidP="00A41AAE">
      <w:pPr>
        <w:bidi/>
        <w:rPr>
          <w:rFonts w:ascii="Traditional Arabic" w:hAnsi="Traditional Arabic" w:cs="Traditional Arabic"/>
          <w:sz w:val="24"/>
          <w:szCs w:val="24"/>
          <w:rtl/>
        </w:rPr>
      </w:pPr>
    </w:p>
    <w:p w14:paraId="22D72FD6" w14:textId="3452F272" w:rsidR="00A41AAE" w:rsidRDefault="00A41AAE" w:rsidP="00A41AAE">
      <w:pPr>
        <w:bidi/>
        <w:rPr>
          <w:rFonts w:ascii="Traditional Arabic" w:hAnsi="Traditional Arabic" w:cs="Traditional Arabic"/>
          <w:sz w:val="24"/>
          <w:szCs w:val="24"/>
          <w:rtl/>
        </w:rPr>
      </w:pPr>
    </w:p>
    <w:p w14:paraId="6D2BC0C0" w14:textId="428E6E93" w:rsidR="00A41AAE" w:rsidRDefault="00A41AAE" w:rsidP="00A41AAE">
      <w:pPr>
        <w:bidi/>
        <w:rPr>
          <w:rFonts w:ascii="Traditional Arabic" w:hAnsi="Traditional Arabic" w:cs="Traditional Arabic"/>
          <w:sz w:val="24"/>
          <w:szCs w:val="24"/>
          <w:rtl/>
        </w:rPr>
      </w:pPr>
    </w:p>
    <w:p w14:paraId="6D34DBBC" w14:textId="2DEE4E1F" w:rsidR="00A41AAE" w:rsidRDefault="00A41AAE" w:rsidP="00A41AAE">
      <w:pPr>
        <w:bidi/>
        <w:rPr>
          <w:rFonts w:ascii="Traditional Arabic" w:hAnsi="Traditional Arabic" w:cs="Traditional Arabic"/>
          <w:sz w:val="24"/>
          <w:szCs w:val="24"/>
          <w:rtl/>
        </w:rPr>
      </w:pPr>
    </w:p>
    <w:p w14:paraId="4C11483C" w14:textId="77777777" w:rsidR="00A41AAE" w:rsidRDefault="00A41AAE" w:rsidP="00A41AAE">
      <w:pPr>
        <w:bidi/>
        <w:rPr>
          <w:rFonts w:ascii="Traditional Arabic" w:hAnsi="Traditional Arabic" w:cs="Traditional Arabic"/>
          <w:sz w:val="24"/>
          <w:szCs w:val="24"/>
          <w:rtl/>
        </w:rPr>
      </w:pPr>
    </w:p>
    <w:bookmarkEnd w:id="3"/>
    <w:p w14:paraId="4A86CED7" w14:textId="27EC06BD" w:rsidR="00151B15" w:rsidRPr="00FC1FD3" w:rsidRDefault="00FC1FD3" w:rsidP="00FC1FD3">
      <w:pPr>
        <w:bidi/>
        <w:spacing w:after="200" w:line="480" w:lineRule="auto"/>
        <w:jc w:val="center"/>
        <w:rPr>
          <w:rFonts w:ascii="Traditional Arabic" w:hAnsi="Traditional Arabic" w:cs="Traditional Arabic"/>
          <w:b/>
          <w:bCs/>
          <w:sz w:val="24"/>
          <w:szCs w:val="24"/>
          <w:rtl/>
        </w:rPr>
      </w:pPr>
      <w:r w:rsidRPr="00FC1FD3">
        <w:rPr>
          <w:rFonts w:ascii="Traditional Arabic" w:hAnsi="Traditional Arabic" w:cs="Traditional Arabic"/>
          <w:b/>
          <w:bCs/>
          <w:sz w:val="24"/>
          <w:szCs w:val="24"/>
          <w:rtl/>
        </w:rPr>
        <w:lastRenderedPageBreak/>
        <w:t>الفصل الأول</w:t>
      </w:r>
    </w:p>
    <w:p w14:paraId="473F14B1" w14:textId="2CBBA90B" w:rsidR="000123A2" w:rsidRPr="00FC1FD3" w:rsidRDefault="000123A2" w:rsidP="00FC1FD3">
      <w:pPr>
        <w:bidi/>
        <w:spacing w:after="200" w:line="480" w:lineRule="auto"/>
        <w:rPr>
          <w:rFonts w:ascii="Traditional Arabic" w:hAnsi="Traditional Arabic" w:cs="Traditional Arabic"/>
          <w:sz w:val="24"/>
          <w:szCs w:val="24"/>
          <w:rtl/>
        </w:rPr>
      </w:pPr>
      <w:r w:rsidRPr="00FC1FD3">
        <w:rPr>
          <w:rFonts w:ascii="Traditional Arabic" w:hAnsi="Traditional Arabic" w:cs="Traditional Arabic"/>
          <w:b/>
          <w:bCs/>
          <w:sz w:val="24"/>
          <w:szCs w:val="24"/>
          <w:rtl/>
        </w:rPr>
        <w:t>مقدمة الدراسـة:</w:t>
      </w:r>
    </w:p>
    <w:p w14:paraId="5A099C92" w14:textId="052FD522" w:rsidR="000123A2" w:rsidRPr="00FC1FD3" w:rsidRDefault="000123A2" w:rsidP="00A50698">
      <w:pPr>
        <w:bidi/>
        <w:spacing w:line="360" w:lineRule="auto"/>
        <w:jc w:val="both"/>
        <w:rPr>
          <w:rFonts w:ascii="Traditional Arabic" w:hAnsi="Traditional Arabic" w:cs="Traditional Arabic"/>
          <w:sz w:val="24"/>
          <w:szCs w:val="24"/>
          <w:rtl/>
        </w:rPr>
      </w:pPr>
      <w:r w:rsidRPr="00FC1FD3">
        <w:rPr>
          <w:rFonts w:ascii="Traditional Arabic" w:hAnsi="Traditional Arabic" w:cs="Traditional Arabic"/>
          <w:sz w:val="24"/>
          <w:szCs w:val="24"/>
          <w:rtl/>
        </w:rPr>
        <w:t xml:space="preserve">في عصر تهيمن فيه المنافسة وفي ظل التقدم </w:t>
      </w:r>
      <w:r w:rsidR="00972F81" w:rsidRPr="00FC1FD3">
        <w:rPr>
          <w:rFonts w:ascii="Traditional Arabic" w:hAnsi="Traditional Arabic" w:cs="Traditional Arabic"/>
          <w:sz w:val="24"/>
          <w:szCs w:val="24"/>
          <w:rtl/>
        </w:rPr>
        <w:t>والتطورات التكنولوجية الهائلة</w:t>
      </w:r>
      <w:r w:rsidR="00C2301F" w:rsidRPr="00FC1FD3">
        <w:rPr>
          <w:rFonts w:ascii="Traditional Arabic" w:hAnsi="Traditional Arabic" w:cs="Traditional Arabic"/>
          <w:sz w:val="24"/>
          <w:szCs w:val="24"/>
          <w:rtl/>
        </w:rPr>
        <w:t xml:space="preserve"> والتغيرات المتسارعة وظهور الأزمات المتعاقبة المصاحبة للمنافسة العالمية </w:t>
      </w:r>
      <w:r w:rsidR="00746C67" w:rsidRPr="00FC1FD3">
        <w:rPr>
          <w:rFonts w:ascii="Traditional Arabic" w:hAnsi="Traditional Arabic" w:cs="Traditional Arabic"/>
          <w:sz w:val="24"/>
          <w:szCs w:val="24"/>
          <w:rtl/>
        </w:rPr>
        <w:t xml:space="preserve">تهتم المنظمات بتبني مفاهيم إدارية حديثة لتحقيق أهدافها، وبالتالي يعتبر </w:t>
      </w:r>
      <w:r w:rsidRPr="00FC1FD3">
        <w:rPr>
          <w:rFonts w:ascii="Traditional Arabic" w:hAnsi="Traditional Arabic" w:cs="Traditional Arabic"/>
          <w:sz w:val="24"/>
          <w:szCs w:val="24"/>
          <w:rtl/>
        </w:rPr>
        <w:t xml:space="preserve">نجاح المنظمات واستمراريتها </w:t>
      </w:r>
      <w:r w:rsidR="00746C67" w:rsidRPr="00FC1FD3">
        <w:rPr>
          <w:rFonts w:ascii="Traditional Arabic" w:hAnsi="Traditional Arabic" w:cs="Traditional Arabic"/>
          <w:sz w:val="24"/>
          <w:szCs w:val="24"/>
          <w:rtl/>
        </w:rPr>
        <w:t>وبقائها يكون من خلال تبني مفهوم استراتيجية تمكين العاملين والتركيز عليها لما له من أثر فعال في توليد التنافسية للمنظمة ،و</w:t>
      </w:r>
      <w:r w:rsidRPr="00FC1FD3">
        <w:rPr>
          <w:rFonts w:ascii="Traditional Arabic" w:hAnsi="Traditional Arabic" w:cs="Traditional Arabic"/>
          <w:sz w:val="24"/>
          <w:szCs w:val="24"/>
          <w:rtl/>
        </w:rPr>
        <w:t xml:space="preserve"> يعيش العالم اليوم تطورات متلاحقة في شتى المجالات والقطاعات في ظل بيئة تنافسية غالبا ما </w:t>
      </w:r>
      <w:r w:rsidR="00316D18" w:rsidRPr="00FC1FD3">
        <w:rPr>
          <w:rFonts w:ascii="Traditional Arabic" w:hAnsi="Traditional Arabic" w:cs="Traditional Arabic"/>
          <w:sz w:val="24"/>
          <w:szCs w:val="24"/>
          <w:rtl/>
        </w:rPr>
        <w:t>اتسمت</w:t>
      </w:r>
      <w:r w:rsidRPr="00FC1FD3">
        <w:rPr>
          <w:rFonts w:ascii="Traditional Arabic" w:hAnsi="Traditional Arabic" w:cs="Traditional Arabic"/>
          <w:sz w:val="24"/>
          <w:szCs w:val="24"/>
          <w:rtl/>
        </w:rPr>
        <w:t xml:space="preserve"> بالتعقيد وحدة المتغيرات (الداخلية </w:t>
      </w:r>
      <w:r w:rsidR="00316D18" w:rsidRPr="00FC1FD3">
        <w:rPr>
          <w:rFonts w:ascii="Traditional Arabic" w:hAnsi="Traditional Arabic" w:cs="Traditional Arabic"/>
          <w:sz w:val="24"/>
          <w:szCs w:val="24"/>
          <w:rtl/>
        </w:rPr>
        <w:t>والخارجية)</w:t>
      </w:r>
      <w:r w:rsidR="007071DC" w:rsidRPr="00FC1FD3">
        <w:rPr>
          <w:rFonts w:ascii="Traditional Arabic" w:hAnsi="Traditional Arabic" w:cs="Traditional Arabic"/>
          <w:sz w:val="24"/>
          <w:szCs w:val="24"/>
          <w:rtl/>
        </w:rPr>
        <w:t xml:space="preserve"> </w:t>
      </w:r>
      <w:r w:rsidR="00972F81" w:rsidRPr="00FC1FD3">
        <w:rPr>
          <w:rFonts w:ascii="Traditional Arabic" w:hAnsi="Traditional Arabic" w:cs="Traditional Arabic"/>
          <w:sz w:val="24"/>
          <w:szCs w:val="24"/>
          <w:rtl/>
        </w:rPr>
        <w:t xml:space="preserve">المتسارعة في بيئة الأعمال </w:t>
      </w:r>
      <w:r w:rsidR="00C055DF" w:rsidRPr="00FC1FD3">
        <w:rPr>
          <w:rFonts w:ascii="Traditional Arabic" w:hAnsi="Traditional Arabic" w:cs="Traditional Arabic"/>
          <w:sz w:val="24"/>
          <w:szCs w:val="24"/>
          <w:rtl/>
        </w:rPr>
        <w:t>(</w:t>
      </w:r>
      <w:r w:rsidR="007071DC" w:rsidRPr="00FC1FD3">
        <w:rPr>
          <w:rFonts w:ascii="Traditional Arabic" w:hAnsi="Traditional Arabic" w:cs="Traditional Arabic"/>
          <w:sz w:val="24"/>
          <w:szCs w:val="24"/>
          <w:rtl/>
        </w:rPr>
        <w:t>الشيخ،</w:t>
      </w:r>
      <w:r w:rsidR="007071DC" w:rsidRPr="00FC1FD3">
        <w:rPr>
          <w:rFonts w:ascii="Traditional Arabic" w:hAnsi="Traditional Arabic" w:cs="Traditional Arabic"/>
          <w:sz w:val="24"/>
          <w:szCs w:val="24"/>
        </w:rPr>
        <w:t xml:space="preserve"> &amp; </w:t>
      </w:r>
      <w:r w:rsidR="007071DC" w:rsidRPr="00FC1FD3">
        <w:rPr>
          <w:rFonts w:ascii="Traditional Arabic" w:hAnsi="Traditional Arabic" w:cs="Traditional Arabic"/>
          <w:sz w:val="24"/>
          <w:szCs w:val="24"/>
          <w:rtl/>
        </w:rPr>
        <w:t xml:space="preserve">بن ساسي </w:t>
      </w:r>
      <w:r w:rsidR="00C055DF" w:rsidRPr="00FC1FD3">
        <w:rPr>
          <w:rFonts w:ascii="Traditional Arabic" w:hAnsi="Traditional Arabic" w:cs="Traditional Arabic"/>
          <w:sz w:val="24"/>
          <w:szCs w:val="24"/>
          <w:rtl/>
        </w:rPr>
        <w:t>،</w:t>
      </w:r>
      <w:r w:rsidR="007071DC" w:rsidRPr="00FC1FD3">
        <w:rPr>
          <w:rFonts w:ascii="Traditional Arabic" w:hAnsi="Traditional Arabic" w:cs="Traditional Arabic"/>
          <w:color w:val="222222"/>
          <w:sz w:val="24"/>
          <w:szCs w:val="24"/>
          <w:shd w:val="clear" w:color="auto" w:fill="FFFFFF"/>
        </w:rPr>
        <w:t>2017</w:t>
      </w:r>
      <w:r w:rsidR="007071DC" w:rsidRPr="00FC1FD3">
        <w:rPr>
          <w:rFonts w:ascii="Traditional Arabic" w:hAnsi="Traditional Arabic" w:cs="Traditional Arabic"/>
          <w:color w:val="222222"/>
          <w:sz w:val="24"/>
          <w:szCs w:val="24"/>
          <w:shd w:val="clear" w:color="auto" w:fill="FFFFFF"/>
          <w:rtl/>
        </w:rPr>
        <w:t>)</w:t>
      </w:r>
      <w:r w:rsidR="00316D18" w:rsidRPr="00FC1FD3">
        <w:rPr>
          <w:rFonts w:ascii="Traditional Arabic" w:hAnsi="Traditional Arabic" w:cs="Traditional Arabic"/>
          <w:color w:val="222222"/>
          <w:sz w:val="24"/>
          <w:szCs w:val="24"/>
          <w:shd w:val="clear" w:color="auto" w:fill="FFFFFF"/>
          <w:rtl/>
        </w:rPr>
        <w:t>.</w:t>
      </w:r>
    </w:p>
    <w:p w14:paraId="5F197D8B" w14:textId="7A5117FB" w:rsidR="00972F81" w:rsidRPr="00FC1FD3" w:rsidRDefault="00972F81" w:rsidP="00A50698">
      <w:pPr>
        <w:bidi/>
        <w:spacing w:line="360" w:lineRule="auto"/>
        <w:jc w:val="both"/>
        <w:rPr>
          <w:rFonts w:ascii="Traditional Arabic" w:hAnsi="Traditional Arabic" w:cs="Traditional Arabic"/>
          <w:sz w:val="24"/>
          <w:szCs w:val="24"/>
          <w:rtl/>
        </w:rPr>
      </w:pPr>
      <w:r w:rsidRPr="00FC1FD3">
        <w:rPr>
          <w:rFonts w:ascii="Traditional Arabic" w:hAnsi="Traditional Arabic" w:cs="Traditional Arabic"/>
          <w:sz w:val="24"/>
          <w:szCs w:val="24"/>
          <w:rtl/>
        </w:rPr>
        <w:t>فالجامعات وجدت لتقديم خدمات تعليمية للمجتمع، ولأجل أن تنمو وتتطور في بيئة منافسة حادة ُ بين المؤسسات التعليمية الأخرى لا بد لها من ممارسة الأساليب ا لإدارية الحديثة، والمتطورة، كالمرونة ّ لاستراتيجية، بالإضافة إلى توفر لا مكانيات (المالية، والمادية، والبشرية، والتكنولوجيا، وغيرها)، التي تمكنها من تقديم تلك الخدمات المتطورة، والمتميزة، ّ بما يواكب تطور التعليم العالي، ويمكنها من تحقيق الميزة التنافسية. (هزاع ,</w:t>
      </w:r>
      <w:r w:rsidRPr="00FC1FD3">
        <w:rPr>
          <w:rFonts w:ascii="Traditional Arabic" w:hAnsi="Traditional Arabic" w:cs="Traditional Arabic"/>
          <w:sz w:val="24"/>
          <w:szCs w:val="24"/>
        </w:rPr>
        <w:t>2024</w:t>
      </w:r>
      <w:r w:rsidRPr="00FC1FD3">
        <w:rPr>
          <w:rFonts w:ascii="Traditional Arabic" w:hAnsi="Traditional Arabic" w:cs="Traditional Arabic"/>
          <w:sz w:val="24"/>
          <w:szCs w:val="24"/>
          <w:rtl/>
        </w:rPr>
        <w:t>).</w:t>
      </w:r>
    </w:p>
    <w:p w14:paraId="4F411F36" w14:textId="3B6E00DC" w:rsidR="00E01BD0" w:rsidRPr="00FC1FD3" w:rsidRDefault="00316D18" w:rsidP="00A50698">
      <w:pPr>
        <w:bidi/>
        <w:spacing w:line="360" w:lineRule="auto"/>
        <w:jc w:val="both"/>
        <w:rPr>
          <w:rFonts w:ascii="Traditional Arabic" w:hAnsi="Traditional Arabic" w:cs="Traditional Arabic"/>
          <w:sz w:val="24"/>
          <w:szCs w:val="24"/>
          <w:rtl/>
        </w:rPr>
      </w:pPr>
      <w:r w:rsidRPr="00FC1FD3">
        <w:rPr>
          <w:rFonts w:ascii="Traditional Arabic" w:hAnsi="Traditional Arabic" w:cs="Traditional Arabic"/>
          <w:sz w:val="24"/>
          <w:szCs w:val="24"/>
          <w:rtl/>
        </w:rPr>
        <w:t xml:space="preserve">حيث </w:t>
      </w:r>
      <w:r w:rsidR="00E01BD0" w:rsidRPr="00FC1FD3">
        <w:rPr>
          <w:rFonts w:ascii="Traditional Arabic" w:hAnsi="Traditional Arabic" w:cs="Traditional Arabic"/>
          <w:sz w:val="24"/>
          <w:szCs w:val="24"/>
          <w:rtl/>
        </w:rPr>
        <w:t xml:space="preserve">يعتبر التخطيط الاستراتيجي أحد أهم النماذج الإدارية المعاصرة لإحداث التغيير المنشود في التعليم الجامعي وأحد آليات تحقيق الميزة التنافسية للجامعات وذلك عبر منجزات تربوية قادرة على سد الاحتياجات من </w:t>
      </w:r>
      <w:r w:rsidR="00972F81" w:rsidRPr="00FC1FD3">
        <w:rPr>
          <w:rFonts w:ascii="Traditional Arabic" w:hAnsi="Traditional Arabic" w:cs="Traditional Arabic"/>
          <w:sz w:val="24"/>
          <w:szCs w:val="24"/>
          <w:rtl/>
        </w:rPr>
        <w:t>جهة</w:t>
      </w:r>
      <w:r w:rsidR="00E01BD0" w:rsidRPr="00FC1FD3">
        <w:rPr>
          <w:rFonts w:ascii="Traditional Arabic" w:hAnsi="Traditional Arabic" w:cs="Traditional Arabic"/>
          <w:sz w:val="24"/>
          <w:szCs w:val="24"/>
          <w:rtl/>
        </w:rPr>
        <w:t xml:space="preserve"> والتطوير من جهة أخرى ويساعد التخطيط الاستراتيجي أعضاء هيئة</w:t>
      </w:r>
      <w:r w:rsidR="00E01BD0" w:rsidRPr="00FC1FD3">
        <w:rPr>
          <w:rFonts w:ascii="Traditional Arabic" w:hAnsi="Traditional Arabic" w:cs="Traditional Arabic"/>
          <w:b/>
          <w:bCs/>
          <w:sz w:val="24"/>
          <w:szCs w:val="24"/>
          <w:rtl/>
        </w:rPr>
        <w:t xml:space="preserve"> </w:t>
      </w:r>
      <w:r w:rsidR="00EF7A2D" w:rsidRPr="00FC1FD3">
        <w:rPr>
          <w:rFonts w:ascii="Traditional Arabic" w:hAnsi="Traditional Arabic" w:cs="Traditional Arabic"/>
          <w:sz w:val="24"/>
          <w:szCs w:val="24"/>
          <w:rtl/>
        </w:rPr>
        <w:t>الجامعات</w:t>
      </w:r>
      <w:r w:rsidR="00E01BD0" w:rsidRPr="00FC1FD3">
        <w:rPr>
          <w:rFonts w:ascii="Traditional Arabic" w:hAnsi="Traditional Arabic" w:cs="Traditional Arabic"/>
          <w:sz w:val="24"/>
          <w:szCs w:val="24"/>
          <w:rtl/>
        </w:rPr>
        <w:t xml:space="preserve"> على تحديد الأوليات المتعلقة بأهداف التعليم الجامعي في ضوء الميزة التنافسية، التي تتمركز حول تحسين نواتج عملية التعليم والتعليم وتحسين مستوى التنافسي للجامعة في مجتا البحث العلمي. (العازمي،</w:t>
      </w:r>
      <w:r w:rsidR="00E01BD0" w:rsidRPr="00FC1FD3">
        <w:rPr>
          <w:rFonts w:ascii="Traditional Arabic" w:hAnsi="Traditional Arabic" w:cs="Traditional Arabic"/>
          <w:sz w:val="24"/>
          <w:szCs w:val="24"/>
        </w:rPr>
        <w:t>2023</w:t>
      </w:r>
      <w:r w:rsidR="00E01BD0" w:rsidRPr="00FC1FD3">
        <w:rPr>
          <w:rFonts w:ascii="Traditional Arabic" w:hAnsi="Traditional Arabic" w:cs="Traditional Arabic"/>
          <w:sz w:val="24"/>
          <w:szCs w:val="24"/>
          <w:rtl/>
        </w:rPr>
        <w:t>)</w:t>
      </w:r>
    </w:p>
    <w:p w14:paraId="0E8B5919" w14:textId="26AEDB2F" w:rsidR="000D3F0D" w:rsidRPr="00FC1FD3" w:rsidRDefault="000D3F0D" w:rsidP="00A50698">
      <w:pPr>
        <w:bidi/>
        <w:spacing w:line="360" w:lineRule="auto"/>
        <w:jc w:val="both"/>
        <w:rPr>
          <w:rFonts w:ascii="Traditional Arabic" w:hAnsi="Traditional Arabic" w:cs="Traditional Arabic"/>
          <w:sz w:val="24"/>
          <w:szCs w:val="24"/>
          <w:rtl/>
        </w:rPr>
      </w:pPr>
      <w:r w:rsidRPr="00FC1FD3">
        <w:rPr>
          <w:rFonts w:ascii="Traditional Arabic" w:hAnsi="Traditional Arabic" w:cs="Traditional Arabic"/>
          <w:sz w:val="24"/>
          <w:szCs w:val="24"/>
          <w:rtl/>
        </w:rPr>
        <w:t xml:space="preserve">إن امتلاك ميزة تنافسية لأي منظمة تبحث عن البقاء والتوسع </w:t>
      </w:r>
      <w:r w:rsidR="00EC7BE0" w:rsidRPr="00FC1FD3">
        <w:rPr>
          <w:rFonts w:ascii="Traditional Arabic" w:hAnsi="Traditional Arabic" w:cs="Traditional Arabic"/>
          <w:sz w:val="24"/>
          <w:szCs w:val="24"/>
          <w:rtl/>
        </w:rPr>
        <w:t xml:space="preserve">في المنظمات يتطلب منها اكتشاف وتطبيق طرائق وأساليب ابتكارية إبداعية بصورة أكثر </w:t>
      </w:r>
      <w:r w:rsidR="00C023B4" w:rsidRPr="00FC1FD3">
        <w:rPr>
          <w:rFonts w:ascii="Traditional Arabic" w:hAnsi="Traditional Arabic" w:cs="Traditional Arabic"/>
          <w:sz w:val="24"/>
          <w:szCs w:val="24"/>
          <w:rtl/>
        </w:rPr>
        <w:t>فاعلية، وبسبب</w:t>
      </w:r>
      <w:r w:rsidR="00EC7BE0" w:rsidRPr="00FC1FD3">
        <w:rPr>
          <w:rFonts w:ascii="Traditional Arabic" w:hAnsi="Traditional Arabic" w:cs="Traditional Arabic"/>
          <w:sz w:val="24"/>
          <w:szCs w:val="24"/>
          <w:rtl/>
        </w:rPr>
        <w:t xml:space="preserve"> المنافسة المحلية والعالمية يوفر التخطيط الاستراتيجي للمنظمات إمكانية استغلال الفرص المتاحة لتحقيق الريادة في أدائها وتركيز طاقتها والتأكد من أن أداء العاملين فيها يسير وفق الأهداف </w:t>
      </w:r>
      <w:r w:rsidR="00C023B4" w:rsidRPr="00FC1FD3">
        <w:rPr>
          <w:rFonts w:ascii="Traditional Arabic" w:hAnsi="Traditional Arabic" w:cs="Traditional Arabic"/>
          <w:sz w:val="24"/>
          <w:szCs w:val="24"/>
          <w:rtl/>
        </w:rPr>
        <w:t>المحددة، إضافة</w:t>
      </w:r>
      <w:r w:rsidR="00EC7BE0" w:rsidRPr="00FC1FD3">
        <w:rPr>
          <w:rFonts w:ascii="Traditional Arabic" w:hAnsi="Traditional Arabic" w:cs="Traditional Arabic"/>
          <w:sz w:val="24"/>
          <w:szCs w:val="24"/>
          <w:rtl/>
        </w:rPr>
        <w:t xml:space="preserve"> إلى تقويم وتعديل اتجاه المنظمة استجابة للتغيرات البيئية (هشام علي،</w:t>
      </w:r>
      <w:r w:rsidR="00EC7BE0" w:rsidRPr="00FC1FD3">
        <w:rPr>
          <w:rFonts w:ascii="Traditional Arabic" w:hAnsi="Traditional Arabic" w:cs="Traditional Arabic"/>
          <w:sz w:val="24"/>
          <w:szCs w:val="24"/>
        </w:rPr>
        <w:t>2020</w:t>
      </w:r>
      <w:r w:rsidR="00EC7BE0" w:rsidRPr="00FC1FD3">
        <w:rPr>
          <w:rFonts w:ascii="Traditional Arabic" w:hAnsi="Traditional Arabic" w:cs="Traditional Arabic"/>
          <w:sz w:val="24"/>
          <w:szCs w:val="24"/>
          <w:rtl/>
        </w:rPr>
        <w:t>).</w:t>
      </w:r>
    </w:p>
    <w:p w14:paraId="60668469" w14:textId="2406E224" w:rsidR="00EA29A6" w:rsidRPr="00FC1FD3" w:rsidRDefault="008A1872" w:rsidP="00A50698">
      <w:pPr>
        <w:bidi/>
        <w:spacing w:line="360" w:lineRule="auto"/>
        <w:jc w:val="both"/>
        <w:rPr>
          <w:rFonts w:ascii="Traditional Arabic" w:hAnsi="Traditional Arabic" w:cs="Traditional Arabic"/>
          <w:sz w:val="24"/>
          <w:szCs w:val="24"/>
          <w:rtl/>
        </w:rPr>
      </w:pPr>
      <w:r w:rsidRPr="00FC1FD3">
        <w:rPr>
          <w:rFonts w:ascii="Traditional Arabic" w:hAnsi="Traditional Arabic" w:cs="Traditional Arabic"/>
          <w:sz w:val="24"/>
          <w:szCs w:val="24"/>
          <w:rtl/>
        </w:rPr>
        <w:t xml:space="preserve">تعيش الجامعات اليوم وسط كم هائل من التطورات التقنية والمتغيرات الاقتصادية </w:t>
      </w:r>
      <w:r w:rsidR="004C0DFE" w:rsidRPr="00FC1FD3">
        <w:rPr>
          <w:rFonts w:ascii="Traditional Arabic" w:hAnsi="Traditional Arabic" w:cs="Traditional Arabic"/>
          <w:sz w:val="24"/>
          <w:szCs w:val="24"/>
          <w:rtl/>
        </w:rPr>
        <w:t>والمطالب</w:t>
      </w:r>
      <w:r w:rsidRPr="00FC1FD3">
        <w:rPr>
          <w:rFonts w:ascii="Traditional Arabic" w:hAnsi="Traditional Arabic" w:cs="Traditional Arabic"/>
          <w:sz w:val="24"/>
          <w:szCs w:val="24"/>
          <w:rtl/>
        </w:rPr>
        <w:t xml:space="preserve"> المجتمعية والسياسية، ولمواكبة هذه التطورات والمتغيرات زادت المسؤوليات والأعباء المالية عليها، وقد تأثرت مؤسسات التعليم العالي بشكل عام بمجموعة واسعة من الاتجاهات </w:t>
      </w:r>
      <w:r w:rsidR="005573BA" w:rsidRPr="00FC1FD3">
        <w:rPr>
          <w:rFonts w:ascii="Traditional Arabic" w:hAnsi="Traditional Arabic" w:cs="Traditional Arabic"/>
          <w:sz w:val="24"/>
          <w:szCs w:val="24"/>
          <w:rtl/>
        </w:rPr>
        <w:t>العالمية،</w:t>
      </w:r>
      <w:r w:rsidRPr="00FC1FD3">
        <w:rPr>
          <w:rFonts w:ascii="Traditional Arabic" w:hAnsi="Traditional Arabic" w:cs="Traditional Arabic"/>
          <w:sz w:val="24"/>
          <w:szCs w:val="24"/>
          <w:rtl/>
        </w:rPr>
        <w:t xml:space="preserve"> الأمر الذي أدى إلى ظهور العديد من المفاهيم التي ينتمي بعضها إلى عالم الأعمال واقتصاد </w:t>
      </w:r>
      <w:r w:rsidR="005573BA" w:rsidRPr="00FC1FD3">
        <w:rPr>
          <w:rFonts w:ascii="Traditional Arabic" w:hAnsi="Traditional Arabic" w:cs="Traditional Arabic"/>
          <w:sz w:val="24"/>
          <w:szCs w:val="24"/>
          <w:rtl/>
        </w:rPr>
        <w:t>السوق،</w:t>
      </w:r>
      <w:r w:rsidRPr="00FC1FD3">
        <w:rPr>
          <w:rFonts w:ascii="Traditional Arabic" w:hAnsi="Traditional Arabic" w:cs="Traditional Arabic"/>
          <w:sz w:val="24"/>
          <w:szCs w:val="24"/>
          <w:rtl/>
        </w:rPr>
        <w:t xml:space="preserve"> مما أسهم في تحول تلك المؤسسات إلى مؤسسات استثمارية ذات عوائد اقتصادية بالإضافة إلى عوائدها الاجتماعية</w:t>
      </w:r>
      <w:r w:rsidR="005573BA" w:rsidRPr="00FC1FD3">
        <w:rPr>
          <w:rFonts w:ascii="Traditional Arabic" w:hAnsi="Traditional Arabic" w:cs="Traditional Arabic"/>
          <w:sz w:val="24"/>
          <w:szCs w:val="24"/>
          <w:rtl/>
        </w:rPr>
        <w:t xml:space="preserve">. </w:t>
      </w:r>
      <w:r w:rsidRPr="00FC1FD3">
        <w:rPr>
          <w:rFonts w:ascii="Traditional Arabic" w:hAnsi="Traditional Arabic" w:cs="Traditional Arabic"/>
          <w:sz w:val="24"/>
          <w:szCs w:val="24"/>
          <w:rtl/>
        </w:rPr>
        <w:t>(الزهراني،</w:t>
      </w:r>
      <w:r w:rsidR="00C055DF" w:rsidRPr="00FC1FD3">
        <w:rPr>
          <w:rFonts w:ascii="Traditional Arabic" w:hAnsi="Traditional Arabic" w:cs="Traditional Arabic"/>
          <w:sz w:val="24"/>
          <w:szCs w:val="24"/>
        </w:rPr>
        <w:t>2024</w:t>
      </w:r>
      <w:r w:rsidRPr="00FC1FD3">
        <w:rPr>
          <w:rFonts w:ascii="Traditional Arabic" w:hAnsi="Traditional Arabic" w:cs="Traditional Arabic"/>
          <w:sz w:val="24"/>
          <w:szCs w:val="24"/>
          <w:rtl/>
        </w:rPr>
        <w:t>).</w:t>
      </w:r>
    </w:p>
    <w:p w14:paraId="5C48D3D2" w14:textId="6CE34247" w:rsidR="000123A2" w:rsidRDefault="000123A2" w:rsidP="00A50698">
      <w:pPr>
        <w:bidi/>
        <w:spacing w:line="360" w:lineRule="auto"/>
        <w:jc w:val="both"/>
        <w:rPr>
          <w:rFonts w:ascii="Traditional Arabic" w:hAnsi="Traditional Arabic" w:cs="Traditional Arabic"/>
          <w:sz w:val="24"/>
          <w:szCs w:val="24"/>
          <w:rtl/>
        </w:rPr>
      </w:pPr>
      <w:r w:rsidRPr="00FC1FD3">
        <w:rPr>
          <w:rFonts w:ascii="Traditional Arabic" w:hAnsi="Traditional Arabic" w:cs="Traditional Arabic"/>
          <w:sz w:val="24"/>
          <w:szCs w:val="24"/>
          <w:rtl/>
        </w:rPr>
        <w:lastRenderedPageBreak/>
        <w:t>وأصبحت الحاجة للتخطيط الاستراتيجي ضرورة حتمية في عالمنا هذا الذي يتمتع بالتطور والتغير السريع، والذي يمكن المسئولين من قيادة المنظمة الحكومية في المملكة العربية السعودية ليس مجرد عمليات إدارية روتينية بل الى رؤية مختلفة للعوامل الديناميكية سواء الداخلية او الخارجية والتي تمكن من تحقيق تطوير المنظمة في البيئة المحيطة بها، حيث اصبح التخطيط الاستراتيجي من اهم مراحل العملية الإدارية كونه أسلوب للتفكير والتفضيل بين أساليب العمل لاختيار البديل الأفضل والمناسب حسب الإمكانيات المتاحة من جهة وأهداف المنظمة من جهة أخرى</w:t>
      </w:r>
      <w:r w:rsidRPr="00FC1FD3">
        <w:rPr>
          <w:rFonts w:ascii="Traditional Arabic" w:hAnsi="Traditional Arabic" w:cs="Traditional Arabic"/>
          <w:sz w:val="24"/>
          <w:szCs w:val="24"/>
          <w:vertAlign w:val="superscript"/>
          <w:rtl/>
        </w:rPr>
        <w:t xml:space="preserve"> </w:t>
      </w:r>
      <w:r w:rsidR="005573BA" w:rsidRPr="00FC1FD3">
        <w:rPr>
          <w:rFonts w:ascii="Traditional Arabic" w:hAnsi="Traditional Arabic" w:cs="Traditional Arabic"/>
          <w:sz w:val="24"/>
          <w:szCs w:val="24"/>
          <w:vertAlign w:val="superscript"/>
          <w:rtl/>
        </w:rPr>
        <w:t>.</w:t>
      </w:r>
      <w:r w:rsidRPr="00FC1FD3">
        <w:rPr>
          <w:rFonts w:ascii="Traditional Arabic" w:hAnsi="Traditional Arabic" w:cs="Traditional Arabic"/>
          <w:sz w:val="24"/>
          <w:szCs w:val="24"/>
          <w:vertAlign w:val="superscript"/>
          <w:rtl/>
        </w:rPr>
        <w:t xml:space="preserve"> </w:t>
      </w:r>
      <w:r w:rsidRPr="00FC1FD3">
        <w:rPr>
          <w:rFonts w:ascii="Traditional Arabic" w:hAnsi="Traditional Arabic" w:cs="Traditional Arabic"/>
          <w:sz w:val="24"/>
          <w:szCs w:val="24"/>
          <w:rtl/>
        </w:rPr>
        <w:t xml:space="preserve">( </w:t>
      </w:r>
      <w:proofErr w:type="spellStart"/>
      <w:r w:rsidRPr="00FC1FD3">
        <w:rPr>
          <w:rFonts w:ascii="Traditional Arabic" w:hAnsi="Traditional Arabic" w:cs="Traditional Arabic"/>
          <w:sz w:val="24"/>
          <w:szCs w:val="24"/>
          <w:rtl/>
        </w:rPr>
        <w:t>يعيشي</w:t>
      </w:r>
      <w:proofErr w:type="spellEnd"/>
      <w:r w:rsidR="00C055DF" w:rsidRPr="00FC1FD3">
        <w:rPr>
          <w:rFonts w:ascii="Traditional Arabic" w:hAnsi="Traditional Arabic" w:cs="Traditional Arabic"/>
          <w:sz w:val="24"/>
          <w:szCs w:val="24"/>
          <w:rtl/>
        </w:rPr>
        <w:t xml:space="preserve"> ،</w:t>
      </w:r>
      <w:r w:rsidRPr="00FC1FD3">
        <w:rPr>
          <w:rFonts w:ascii="Traditional Arabic" w:hAnsi="Traditional Arabic" w:cs="Traditional Arabic"/>
          <w:sz w:val="24"/>
          <w:szCs w:val="24"/>
          <w:rtl/>
        </w:rPr>
        <w:t xml:space="preserve"> </w:t>
      </w:r>
      <w:r w:rsidR="00C055DF" w:rsidRPr="00FC1FD3">
        <w:rPr>
          <w:rFonts w:ascii="Traditional Arabic" w:hAnsi="Traditional Arabic" w:cs="Traditional Arabic"/>
          <w:sz w:val="24"/>
          <w:szCs w:val="24"/>
          <w:rtl/>
        </w:rPr>
        <w:t xml:space="preserve">وآخرون , </w:t>
      </w:r>
      <w:r w:rsidR="00C055DF" w:rsidRPr="00FC1FD3">
        <w:rPr>
          <w:rFonts w:ascii="Traditional Arabic" w:hAnsi="Traditional Arabic" w:cs="Traditional Arabic"/>
          <w:sz w:val="24"/>
          <w:szCs w:val="24"/>
        </w:rPr>
        <w:t>2016</w:t>
      </w:r>
      <w:r w:rsidRPr="00FC1FD3">
        <w:rPr>
          <w:rFonts w:ascii="Traditional Arabic" w:hAnsi="Traditional Arabic" w:cs="Traditional Arabic"/>
          <w:sz w:val="24"/>
          <w:szCs w:val="24"/>
          <w:rtl/>
        </w:rPr>
        <w:t>).</w:t>
      </w:r>
    </w:p>
    <w:p w14:paraId="657298C0" w14:textId="77777777" w:rsidR="004621AD" w:rsidRPr="00FC1FD3" w:rsidRDefault="004621AD" w:rsidP="004621AD">
      <w:pPr>
        <w:bidi/>
        <w:spacing w:line="360" w:lineRule="auto"/>
        <w:jc w:val="both"/>
        <w:rPr>
          <w:rFonts w:ascii="Traditional Arabic" w:hAnsi="Traditional Arabic" w:cs="Traditional Arabic"/>
          <w:sz w:val="24"/>
          <w:szCs w:val="24"/>
          <w:rtl/>
        </w:rPr>
      </w:pPr>
    </w:p>
    <w:p w14:paraId="0076B57D" w14:textId="77777777" w:rsidR="000123A2" w:rsidRPr="00F82CCF" w:rsidRDefault="000123A2" w:rsidP="004621AD">
      <w:pPr>
        <w:bidi/>
        <w:spacing w:after="200" w:line="480" w:lineRule="auto"/>
        <w:rPr>
          <w:rFonts w:ascii="Traditional Arabic" w:hAnsi="Traditional Arabic" w:cs="Traditional Arabic"/>
          <w:b/>
          <w:bCs/>
          <w:sz w:val="24"/>
          <w:szCs w:val="24"/>
          <w:rtl/>
        </w:rPr>
      </w:pPr>
      <w:r w:rsidRPr="00F82CCF">
        <w:rPr>
          <w:rFonts w:ascii="Traditional Arabic" w:hAnsi="Traditional Arabic" w:cs="Traditional Arabic"/>
          <w:b/>
          <w:bCs/>
          <w:sz w:val="24"/>
          <w:szCs w:val="24"/>
          <w:rtl/>
        </w:rPr>
        <w:t xml:space="preserve">مشكلة الدراسة وأسئلتها:   </w:t>
      </w:r>
    </w:p>
    <w:p w14:paraId="651D2E63" w14:textId="77777777" w:rsidR="000123A2" w:rsidRPr="004621AD" w:rsidRDefault="000123A2" w:rsidP="004621AD">
      <w:pPr>
        <w:bidi/>
        <w:spacing w:line="360" w:lineRule="auto"/>
        <w:jc w:val="both"/>
        <w:rPr>
          <w:rFonts w:ascii="Traditional Arabic" w:hAnsi="Traditional Arabic" w:cs="Traditional Arabic"/>
          <w:sz w:val="24"/>
          <w:szCs w:val="24"/>
          <w:rtl/>
        </w:rPr>
      </w:pPr>
      <w:r w:rsidRPr="004621AD">
        <w:rPr>
          <w:rFonts w:ascii="Traditional Arabic" w:hAnsi="Traditional Arabic" w:cs="Traditional Arabic"/>
          <w:sz w:val="24"/>
          <w:szCs w:val="24"/>
          <w:rtl/>
        </w:rPr>
        <w:t xml:space="preserve">يشكل التخطيط الاستراتيجي في نظام التعليم العالي نمطاً جديداً في المملكة العربية السعودية مما يولد التنافسية بين الجامعات السعودية واقسامها وتطورها محلياً ودولياً حيث يعتبر التخطيط الاستراتيجي من اهم العمليات الإدارية فعالية والتي لها أثر إيجابي على النتائج المتوقعة، حيث انه يؤدي الى الانتقال من المراحل التقليدية الى المراحل التنافسية المتقدمة ومواكبة التقدم العلمي بين جامعات العالم. </w:t>
      </w:r>
    </w:p>
    <w:p w14:paraId="2B896BBA" w14:textId="0E3DCD8C" w:rsidR="000123A2" w:rsidRPr="004621AD" w:rsidRDefault="000123A2" w:rsidP="004621AD">
      <w:pPr>
        <w:bidi/>
        <w:spacing w:line="360" w:lineRule="auto"/>
        <w:jc w:val="both"/>
        <w:rPr>
          <w:rFonts w:ascii="Traditional Arabic" w:hAnsi="Traditional Arabic" w:cs="Traditional Arabic"/>
          <w:sz w:val="24"/>
          <w:szCs w:val="24"/>
          <w:rtl/>
        </w:rPr>
      </w:pPr>
      <w:r w:rsidRPr="004621AD">
        <w:rPr>
          <w:rFonts w:ascii="Traditional Arabic" w:hAnsi="Traditional Arabic" w:cs="Traditional Arabic"/>
          <w:sz w:val="24"/>
          <w:szCs w:val="24"/>
          <w:rtl/>
        </w:rPr>
        <w:t xml:space="preserve">ويشكل تحقيق الميزة التنافسية لمنظمات الاعمال بمختلف أنواعها أهم الأهداف التي تسعى إلى الوصول </w:t>
      </w:r>
      <w:r w:rsidR="00023E86" w:rsidRPr="004621AD">
        <w:rPr>
          <w:rFonts w:ascii="Traditional Arabic" w:hAnsi="Traditional Arabic" w:cs="Traditional Arabic"/>
          <w:sz w:val="24"/>
          <w:szCs w:val="24"/>
          <w:rtl/>
        </w:rPr>
        <w:t>إليه، استجابة</w:t>
      </w:r>
      <w:r w:rsidRPr="004621AD">
        <w:rPr>
          <w:rFonts w:ascii="Traditional Arabic" w:hAnsi="Traditional Arabic" w:cs="Traditional Arabic"/>
          <w:sz w:val="24"/>
          <w:szCs w:val="24"/>
          <w:rtl/>
        </w:rPr>
        <w:t xml:space="preserve"> لمتطلبات العصر الحالي الذي يتطلب تبني أدوات إدارية حديثة قادرة على التعامل مع ما تفرزه بيئة العمل من أزمات وتحديات </w:t>
      </w:r>
      <w:r w:rsidR="00023E86" w:rsidRPr="004621AD">
        <w:rPr>
          <w:rFonts w:ascii="Traditional Arabic" w:hAnsi="Traditional Arabic" w:cs="Traditional Arabic"/>
          <w:sz w:val="24"/>
          <w:szCs w:val="24"/>
          <w:rtl/>
        </w:rPr>
        <w:t>(الكيلاني</w:t>
      </w:r>
      <w:r w:rsidR="00504D52" w:rsidRPr="004621AD">
        <w:rPr>
          <w:rFonts w:ascii="Traditional Arabic" w:hAnsi="Traditional Arabic" w:cs="Traditional Arabic"/>
          <w:sz w:val="24"/>
          <w:szCs w:val="24"/>
          <w:rtl/>
        </w:rPr>
        <w:t>، وآخرون</w:t>
      </w:r>
      <w:r w:rsidRPr="004621AD">
        <w:rPr>
          <w:rFonts w:ascii="Traditional Arabic" w:hAnsi="Traditional Arabic" w:cs="Traditional Arabic"/>
          <w:sz w:val="24"/>
          <w:szCs w:val="24"/>
          <w:rtl/>
        </w:rPr>
        <w:t>،</w:t>
      </w:r>
      <w:r w:rsidR="00504D52" w:rsidRPr="004621AD">
        <w:rPr>
          <w:rFonts w:ascii="Traditional Arabic" w:hAnsi="Traditional Arabic" w:cs="Traditional Arabic"/>
          <w:sz w:val="24"/>
          <w:szCs w:val="24"/>
        </w:rPr>
        <w:t xml:space="preserve"> </w:t>
      </w:r>
      <w:r w:rsidRPr="004621AD">
        <w:rPr>
          <w:rFonts w:ascii="Traditional Arabic" w:hAnsi="Traditional Arabic" w:cs="Traditional Arabic"/>
          <w:sz w:val="24"/>
          <w:szCs w:val="24"/>
        </w:rPr>
        <w:t>2019</w:t>
      </w:r>
      <w:r w:rsidRPr="004621AD">
        <w:rPr>
          <w:rFonts w:ascii="Traditional Arabic" w:hAnsi="Traditional Arabic" w:cs="Traditional Arabic"/>
          <w:sz w:val="24"/>
          <w:szCs w:val="24"/>
          <w:rtl/>
        </w:rPr>
        <w:t>) وإذا كان تحقيقها يشكل تحدياً كبيراً لمنظمات الأعمال في دول العالم المتقدم  والدول المستقرة نتيجة المتغيرات المتسارعة وشدة المنافسة القائمة ، فإن الأمر يكون أكثر تعقيدا وصعوبة في البلدان الأقل نمواً وتواجه اضطرابات مستمرة ينعدم فيها الاستقرار، وضعف بنيتها التحتية ، ومنظمتها التشريعية والإدارية.</w:t>
      </w:r>
    </w:p>
    <w:p w14:paraId="51F682C1" w14:textId="23479298" w:rsidR="000123A2" w:rsidRPr="004621AD" w:rsidRDefault="000123A2" w:rsidP="004621AD">
      <w:pPr>
        <w:bidi/>
        <w:spacing w:line="360" w:lineRule="auto"/>
        <w:jc w:val="both"/>
        <w:rPr>
          <w:rFonts w:ascii="Traditional Arabic" w:hAnsi="Traditional Arabic" w:cs="Traditional Arabic"/>
          <w:sz w:val="24"/>
          <w:szCs w:val="24"/>
          <w:rtl/>
        </w:rPr>
      </w:pPr>
      <w:r w:rsidRPr="004621AD">
        <w:rPr>
          <w:rFonts w:ascii="Traditional Arabic" w:hAnsi="Traditional Arabic" w:cs="Traditional Arabic"/>
          <w:sz w:val="24"/>
          <w:szCs w:val="24"/>
          <w:rtl/>
        </w:rPr>
        <w:t xml:space="preserve">ومع التطور السريع للتعليم العالي الدولي ،الذي يشهد تنافسية عالية بين المؤسسات التعليم العالي المهتمة بالمواهب العالمية من خلال إنشاء أشكال جديدة من البرامج الأكاديمية وطرق البحث العلمي المتطورة مما يغير من تنقل الطلاب وأعضاء هيئة التدريس واستقطاب المواهب حيث أكد مؤتمر دور الجامعات السعودية في تفعيل رؤية </w:t>
      </w:r>
      <w:r w:rsidR="00504D52" w:rsidRPr="004621AD">
        <w:rPr>
          <w:rFonts w:ascii="Traditional Arabic" w:hAnsi="Traditional Arabic" w:cs="Traditional Arabic"/>
          <w:sz w:val="24"/>
          <w:szCs w:val="24"/>
        </w:rPr>
        <w:t>2030</w:t>
      </w:r>
      <w:r w:rsidRPr="004621AD">
        <w:rPr>
          <w:rFonts w:ascii="Traditional Arabic" w:hAnsi="Traditional Arabic" w:cs="Traditional Arabic"/>
          <w:sz w:val="24"/>
          <w:szCs w:val="24"/>
          <w:rtl/>
        </w:rPr>
        <w:t xml:space="preserve"> أنه يجب التركيز على تدويل التعليم عبر طرق متنوعة تسرع عمليات التدويل مثل التعليم عبر الحدود بفتح فروع للجامعات خارج حدود الوطن ، واستحداث برامج التعليم عن بعد وتفعيل برامج الشراكة مع الجامعات الدولية وتطوير نهج أكثر شمولية يتلاءم مع اقتصاد المعرفة العالمي ،من خلال التنافسية تسهم في تدويل الجامعات (العامري ، </w:t>
      </w:r>
      <w:r w:rsidR="00504D52" w:rsidRPr="004621AD">
        <w:rPr>
          <w:rFonts w:ascii="Traditional Arabic" w:hAnsi="Traditional Arabic" w:cs="Traditional Arabic"/>
          <w:sz w:val="24"/>
          <w:szCs w:val="24"/>
        </w:rPr>
        <w:t>2017</w:t>
      </w:r>
      <w:r w:rsidRPr="004621AD">
        <w:rPr>
          <w:rFonts w:ascii="Traditional Arabic" w:hAnsi="Traditional Arabic" w:cs="Traditional Arabic"/>
          <w:sz w:val="24"/>
          <w:szCs w:val="24"/>
          <w:rtl/>
        </w:rPr>
        <w:t xml:space="preserve">). </w:t>
      </w:r>
    </w:p>
    <w:p w14:paraId="79030B30" w14:textId="30F68518" w:rsidR="000123A2" w:rsidRPr="004621AD" w:rsidRDefault="000123A2" w:rsidP="004621AD">
      <w:pPr>
        <w:bidi/>
        <w:spacing w:line="360" w:lineRule="auto"/>
        <w:jc w:val="both"/>
        <w:rPr>
          <w:rFonts w:ascii="Traditional Arabic" w:hAnsi="Traditional Arabic" w:cs="Traditional Arabic"/>
          <w:sz w:val="24"/>
          <w:szCs w:val="24"/>
          <w:rtl/>
        </w:rPr>
      </w:pPr>
      <w:r w:rsidRPr="004621AD">
        <w:rPr>
          <w:rFonts w:ascii="Traditional Arabic" w:hAnsi="Traditional Arabic" w:cs="Traditional Arabic"/>
          <w:sz w:val="24"/>
          <w:szCs w:val="24"/>
          <w:rtl/>
        </w:rPr>
        <w:t xml:space="preserve">وهناك ارتباط وثيق بين التدويل وتحقيق التنافسية للجامعات حيث يسهم التدويل في أن تكون للجامعات مكانه علمية مرموقة وقدرة تنافسية مع الجامعات العالمية، الأمر الذي بترتب عليه جعل استخدام استراتيجيات التدويل بكفاءة عالية أحد العوامل التي تساهم في تعجيل تحويل الجامعات إلى جامعات عالمية </w:t>
      </w:r>
      <w:r w:rsidR="00023E86" w:rsidRPr="004621AD">
        <w:rPr>
          <w:rFonts w:ascii="Traditional Arabic" w:hAnsi="Traditional Arabic" w:cs="Traditional Arabic"/>
          <w:sz w:val="24"/>
          <w:szCs w:val="24"/>
          <w:rtl/>
        </w:rPr>
        <w:t>المستوى.</w:t>
      </w:r>
    </w:p>
    <w:p w14:paraId="04D131EB" w14:textId="5A335EE0" w:rsidR="000123A2" w:rsidRPr="004621AD" w:rsidRDefault="000123A2" w:rsidP="004621AD">
      <w:pPr>
        <w:bidi/>
        <w:spacing w:line="360" w:lineRule="auto"/>
        <w:jc w:val="both"/>
        <w:rPr>
          <w:rFonts w:ascii="Traditional Arabic" w:hAnsi="Traditional Arabic" w:cs="Traditional Arabic"/>
          <w:sz w:val="24"/>
          <w:szCs w:val="24"/>
          <w:rtl/>
        </w:rPr>
      </w:pPr>
      <w:r w:rsidRPr="004621AD">
        <w:rPr>
          <w:rFonts w:ascii="Traditional Arabic" w:hAnsi="Traditional Arabic" w:cs="Traditional Arabic"/>
          <w:sz w:val="24"/>
          <w:szCs w:val="24"/>
          <w:rtl/>
        </w:rPr>
        <w:lastRenderedPageBreak/>
        <w:t xml:space="preserve">فالتدويل هو عملية لدمج البعد الدولي في وظائف الجامعة التدريسية والبحث العلمي وخدمة </w:t>
      </w:r>
      <w:r w:rsidR="00023E86" w:rsidRPr="004621AD">
        <w:rPr>
          <w:rFonts w:ascii="Traditional Arabic" w:hAnsi="Traditional Arabic" w:cs="Traditional Arabic"/>
          <w:sz w:val="24"/>
          <w:szCs w:val="24"/>
          <w:rtl/>
        </w:rPr>
        <w:t>المجتمع وصبغها</w:t>
      </w:r>
      <w:r w:rsidRPr="004621AD">
        <w:rPr>
          <w:rFonts w:ascii="Traditional Arabic" w:hAnsi="Traditional Arabic" w:cs="Traditional Arabic"/>
          <w:sz w:val="24"/>
          <w:szCs w:val="24"/>
          <w:rtl/>
        </w:rPr>
        <w:t xml:space="preserve"> بطابع دولي من خلال الشراكات مع جامعات دولية (أحمد،</w:t>
      </w:r>
      <w:r w:rsidR="00504D52" w:rsidRPr="004621AD">
        <w:rPr>
          <w:rFonts w:ascii="Traditional Arabic" w:hAnsi="Traditional Arabic" w:cs="Traditional Arabic"/>
          <w:sz w:val="24"/>
          <w:szCs w:val="24"/>
        </w:rPr>
        <w:t>2018</w:t>
      </w:r>
      <w:r w:rsidRPr="004621AD">
        <w:rPr>
          <w:rFonts w:ascii="Traditional Arabic" w:hAnsi="Traditional Arabic" w:cs="Traditional Arabic"/>
          <w:sz w:val="24"/>
          <w:szCs w:val="24"/>
          <w:rtl/>
        </w:rPr>
        <w:t>). أما الميزة التنافسية فتعني تميز وتفرد الجامعة عن غيرها نمن الجامعات المنافسة لها في أحد المجلات التنافسية كالجودة التعليمية أو جودة البحث العلمي أو غيرها من مجالات التنافسية (سليم،</w:t>
      </w:r>
      <w:r w:rsidR="00504D52" w:rsidRPr="004621AD">
        <w:rPr>
          <w:rFonts w:ascii="Traditional Arabic" w:hAnsi="Traditional Arabic" w:cs="Traditional Arabic"/>
          <w:sz w:val="24"/>
          <w:szCs w:val="24"/>
        </w:rPr>
        <w:t>2020</w:t>
      </w:r>
      <w:r w:rsidRPr="004621AD">
        <w:rPr>
          <w:rFonts w:ascii="Traditional Arabic" w:hAnsi="Traditional Arabic" w:cs="Traditional Arabic"/>
          <w:sz w:val="24"/>
          <w:szCs w:val="24"/>
          <w:rtl/>
        </w:rPr>
        <w:t>) كما تدفع إلى تنمية واستثمار القدرات والمهارات التنافسية للجامعة.</w:t>
      </w:r>
    </w:p>
    <w:p w14:paraId="6874B30D" w14:textId="77777777" w:rsidR="000123A2" w:rsidRPr="004621AD" w:rsidRDefault="000123A2" w:rsidP="004621AD">
      <w:pPr>
        <w:bidi/>
        <w:spacing w:line="360" w:lineRule="auto"/>
        <w:jc w:val="both"/>
        <w:rPr>
          <w:rFonts w:ascii="Traditional Arabic" w:hAnsi="Traditional Arabic" w:cs="Traditional Arabic"/>
          <w:sz w:val="24"/>
          <w:szCs w:val="24"/>
          <w:rtl/>
        </w:rPr>
      </w:pPr>
      <w:r w:rsidRPr="004621AD">
        <w:rPr>
          <w:rFonts w:ascii="Traditional Arabic" w:hAnsi="Traditional Arabic" w:cs="Traditional Arabic"/>
          <w:sz w:val="24"/>
          <w:szCs w:val="24"/>
          <w:rtl/>
        </w:rPr>
        <w:t>وجاء هذا البحث للكشف عن درجة توافر متطلبات التنافسية وتوليدها واظهارها بجامعة الملك فهد للبترول والمعادن من وجهة نظر القيادات الأكاديمية وأعضاء هيئة التدريس وقياس التخطيط الاستراتيجي وتأثيره على توليد التنافسية وذلك في جامعة الملك فهد للبترول والمعادن بالمملكة العربية السعودية.</w:t>
      </w:r>
    </w:p>
    <w:p w14:paraId="1ECFC31B" w14:textId="4CA26E51" w:rsidR="007C76FB" w:rsidRPr="004621AD" w:rsidRDefault="000123A2" w:rsidP="004621AD">
      <w:pPr>
        <w:pStyle w:val="a6"/>
        <w:bidi/>
        <w:spacing w:before="0" w:beforeAutospacing="0" w:after="0" w:afterAutospacing="0" w:line="360" w:lineRule="auto"/>
        <w:ind w:right="-270"/>
        <w:jc w:val="both"/>
        <w:rPr>
          <w:rFonts w:ascii="Traditional Arabic" w:hAnsi="Traditional Arabic" w:cs="Traditional Arabic"/>
          <w:rtl/>
        </w:rPr>
      </w:pPr>
      <w:r w:rsidRPr="004621AD">
        <w:rPr>
          <w:rFonts w:ascii="Traditional Arabic" w:hAnsi="Traditional Arabic" w:cs="Traditional Arabic"/>
          <w:rtl/>
        </w:rPr>
        <w:t>و</w:t>
      </w:r>
      <w:r w:rsidR="00A92F27" w:rsidRPr="004621AD">
        <w:rPr>
          <w:rFonts w:ascii="Traditional Arabic" w:hAnsi="Traditional Arabic" w:cs="Traditional Arabic"/>
          <w:rtl/>
        </w:rPr>
        <w:t xml:space="preserve">لقد قامت الباحثة بعمل دراسة </w:t>
      </w:r>
      <w:r w:rsidR="007C76FB" w:rsidRPr="004621AD">
        <w:rPr>
          <w:rFonts w:ascii="Traditional Arabic" w:hAnsi="Traditional Arabic" w:cs="Traditional Arabic"/>
          <w:rtl/>
        </w:rPr>
        <w:t xml:space="preserve">استكشافية </w:t>
      </w:r>
      <w:r w:rsidR="00A92F27" w:rsidRPr="004621AD">
        <w:rPr>
          <w:rFonts w:ascii="Traditional Arabic" w:hAnsi="Traditional Arabic" w:cs="Traditional Arabic"/>
          <w:rtl/>
        </w:rPr>
        <w:t xml:space="preserve"> على عينة </w:t>
      </w:r>
      <w:r w:rsidR="00145B38" w:rsidRPr="004621AD">
        <w:rPr>
          <w:rFonts w:ascii="Traditional Arabic" w:hAnsi="Traditional Arabic" w:cs="Traditional Arabic"/>
          <w:rtl/>
        </w:rPr>
        <w:t>ميسرة</w:t>
      </w:r>
      <w:r w:rsidR="00A92F27" w:rsidRPr="004621AD">
        <w:rPr>
          <w:rFonts w:ascii="Traditional Arabic" w:hAnsi="Traditional Arabic" w:cs="Traditional Arabic"/>
          <w:rtl/>
        </w:rPr>
        <w:t xml:space="preserve"> بجامعة الملك فهد للبترول والمعادن حول التخطيط الاستراتيجي وتأثيره على توليد الميزة التنافسية وتبين من نتائج الدراسة ان التخطيط الاستراتيجي له اثر في توليد التنافسية من خلال ابعاده المختلفة حيث تبين ان صياغة الخطة الاستراتيجية بما يتناسب مع توجه الجامعة وتنفيذ هذه الخطة بالشكل الصحيح بوجود المتابعة والرقابة الاستراتيجية يؤدي الى توليد التنافسية، كما ان التحليل الب</w:t>
      </w:r>
      <w:r w:rsidR="00165CDB" w:rsidRPr="004621AD">
        <w:rPr>
          <w:rFonts w:ascii="Traditional Arabic" w:hAnsi="Traditional Arabic" w:cs="Traditional Arabic"/>
          <w:rtl/>
        </w:rPr>
        <w:t>ي</w:t>
      </w:r>
      <w:r w:rsidR="00A92F27" w:rsidRPr="004621AD">
        <w:rPr>
          <w:rFonts w:ascii="Traditional Arabic" w:hAnsi="Traditional Arabic" w:cs="Traditional Arabic"/>
          <w:rtl/>
        </w:rPr>
        <w:t xml:space="preserve">ئي الاستراتيجي للبيئة المحيطة بالجامعة </w:t>
      </w:r>
      <w:r w:rsidR="00165CDB" w:rsidRPr="004621AD">
        <w:rPr>
          <w:rFonts w:ascii="Traditional Arabic" w:hAnsi="Traditional Arabic" w:cs="Traditional Arabic"/>
          <w:rtl/>
        </w:rPr>
        <w:t>يمكن الجامعة من تعديل استراتيجياتها بما يتناسب مع المحيط ويبقي مكانتها بين المنافسين و</w:t>
      </w:r>
      <w:r w:rsidRPr="004621AD">
        <w:rPr>
          <w:rFonts w:ascii="Traditional Arabic" w:hAnsi="Traditional Arabic" w:cs="Traditional Arabic"/>
          <w:rtl/>
        </w:rPr>
        <w:t>عليه تتمحور المشكلة البحثية في الكشف عن قياس التخطيط الاستراتيجي وتأثيره على توليد التنافسية وذلك في جامعة الملك فهد للبترول والمعادن بالمملكة العربية السعودية وهذا يقودنا الى السؤال الجوهري وهو:</w:t>
      </w:r>
    </w:p>
    <w:p w14:paraId="5B80A240" w14:textId="54CCCE17" w:rsidR="000123A2" w:rsidRPr="004621AD" w:rsidRDefault="000123A2" w:rsidP="004621AD">
      <w:pPr>
        <w:pStyle w:val="a3"/>
        <w:numPr>
          <w:ilvl w:val="0"/>
          <w:numId w:val="2"/>
        </w:numPr>
        <w:bidi/>
        <w:spacing w:line="360" w:lineRule="auto"/>
        <w:rPr>
          <w:rFonts w:ascii="Traditional Arabic" w:hAnsi="Traditional Arabic" w:cs="Traditional Arabic"/>
          <w:sz w:val="24"/>
          <w:szCs w:val="24"/>
        </w:rPr>
      </w:pPr>
      <w:r w:rsidRPr="004621AD">
        <w:rPr>
          <w:rFonts w:ascii="Traditional Arabic" w:hAnsi="Traditional Arabic" w:cs="Traditional Arabic"/>
          <w:sz w:val="24"/>
          <w:szCs w:val="24"/>
          <w:rtl/>
        </w:rPr>
        <w:t xml:space="preserve">ما أثر التخطيط الاستراتيجي على توليد التنافسية </w:t>
      </w:r>
      <w:r w:rsidR="00A7579D" w:rsidRPr="004621AD">
        <w:rPr>
          <w:rFonts w:ascii="Traditional Arabic" w:hAnsi="Traditional Arabic" w:cs="Traditional Arabic"/>
          <w:sz w:val="24"/>
          <w:szCs w:val="24"/>
          <w:rtl/>
        </w:rPr>
        <w:t xml:space="preserve">في </w:t>
      </w:r>
      <w:r w:rsidRPr="004621AD">
        <w:rPr>
          <w:rFonts w:ascii="Traditional Arabic" w:hAnsi="Traditional Arabic" w:cs="Traditional Arabic"/>
          <w:sz w:val="24"/>
          <w:szCs w:val="24"/>
          <w:rtl/>
        </w:rPr>
        <w:t>جامعة الملك فهد للبترول والمعادن؟</w:t>
      </w:r>
    </w:p>
    <w:p w14:paraId="70DD4DDC" w14:textId="77777777" w:rsidR="000123A2" w:rsidRPr="004621AD" w:rsidRDefault="000123A2" w:rsidP="004621AD">
      <w:pPr>
        <w:bidi/>
        <w:spacing w:line="360" w:lineRule="auto"/>
        <w:rPr>
          <w:rFonts w:ascii="Traditional Arabic" w:hAnsi="Traditional Arabic" w:cs="Traditional Arabic"/>
          <w:sz w:val="24"/>
          <w:szCs w:val="24"/>
          <w:rtl/>
        </w:rPr>
      </w:pPr>
      <w:r w:rsidRPr="004621AD">
        <w:rPr>
          <w:rFonts w:ascii="Traditional Arabic" w:hAnsi="Traditional Arabic" w:cs="Traditional Arabic"/>
          <w:sz w:val="24"/>
          <w:szCs w:val="24"/>
          <w:rtl/>
        </w:rPr>
        <w:t>وينبثق من هذا التساؤل عدة أسئلة ثانوية أهمها:</w:t>
      </w:r>
    </w:p>
    <w:p w14:paraId="7500DE3D" w14:textId="1FED0D89" w:rsidR="000123A2" w:rsidRPr="004621AD" w:rsidRDefault="000123A2" w:rsidP="004621AD">
      <w:pPr>
        <w:pStyle w:val="a3"/>
        <w:numPr>
          <w:ilvl w:val="0"/>
          <w:numId w:val="2"/>
        </w:numPr>
        <w:bidi/>
        <w:spacing w:line="360" w:lineRule="auto"/>
        <w:jc w:val="both"/>
        <w:rPr>
          <w:rFonts w:ascii="Traditional Arabic" w:hAnsi="Traditional Arabic" w:cs="Traditional Arabic"/>
          <w:sz w:val="24"/>
          <w:szCs w:val="24"/>
        </w:rPr>
      </w:pPr>
      <w:r w:rsidRPr="004621AD">
        <w:rPr>
          <w:rFonts w:ascii="Traditional Arabic" w:hAnsi="Traditional Arabic" w:cs="Traditional Arabic"/>
          <w:sz w:val="24"/>
          <w:szCs w:val="24"/>
          <w:rtl/>
        </w:rPr>
        <w:t xml:space="preserve">ما تأثير </w:t>
      </w:r>
      <w:r w:rsidR="00C750F9" w:rsidRPr="004621AD">
        <w:rPr>
          <w:rFonts w:ascii="Traditional Arabic" w:hAnsi="Traditional Arabic" w:cs="Traditional Arabic"/>
          <w:sz w:val="24"/>
          <w:szCs w:val="24"/>
          <w:rtl/>
        </w:rPr>
        <w:t xml:space="preserve">التخطيط </w:t>
      </w:r>
      <w:r w:rsidRPr="004621AD">
        <w:rPr>
          <w:rFonts w:ascii="Traditional Arabic" w:hAnsi="Traditional Arabic" w:cs="Traditional Arabic"/>
          <w:sz w:val="24"/>
          <w:szCs w:val="24"/>
          <w:rtl/>
        </w:rPr>
        <w:t>الاستراتيجي</w:t>
      </w:r>
      <w:r w:rsidR="00D32B0E" w:rsidRPr="004621AD">
        <w:rPr>
          <w:rFonts w:ascii="Traditional Arabic" w:hAnsi="Traditional Arabic" w:cs="Traditional Arabic"/>
          <w:sz w:val="24"/>
          <w:szCs w:val="24"/>
          <w:rtl/>
        </w:rPr>
        <w:t xml:space="preserve"> </w:t>
      </w:r>
      <w:r w:rsidRPr="004621AD">
        <w:rPr>
          <w:rFonts w:ascii="Traditional Arabic" w:hAnsi="Traditional Arabic" w:cs="Traditional Arabic"/>
          <w:sz w:val="24"/>
          <w:szCs w:val="24"/>
          <w:rtl/>
        </w:rPr>
        <w:t xml:space="preserve">على </w:t>
      </w:r>
      <w:r w:rsidR="00C750F9" w:rsidRPr="004621AD">
        <w:rPr>
          <w:rFonts w:ascii="Traditional Arabic" w:hAnsi="Traditional Arabic" w:cs="Traditional Arabic"/>
          <w:sz w:val="24"/>
          <w:szCs w:val="24"/>
          <w:rtl/>
        </w:rPr>
        <w:t xml:space="preserve">جودة الخدمة </w:t>
      </w:r>
      <w:r w:rsidR="00A7579D" w:rsidRPr="004621AD">
        <w:rPr>
          <w:rFonts w:ascii="Traditional Arabic" w:hAnsi="Traditional Arabic" w:cs="Traditional Arabic"/>
          <w:sz w:val="24"/>
          <w:szCs w:val="24"/>
          <w:rtl/>
        </w:rPr>
        <w:t xml:space="preserve">في </w:t>
      </w:r>
      <w:r w:rsidR="00C750F9" w:rsidRPr="004621AD">
        <w:rPr>
          <w:rFonts w:ascii="Traditional Arabic" w:hAnsi="Traditional Arabic" w:cs="Traditional Arabic"/>
          <w:sz w:val="24"/>
          <w:szCs w:val="24"/>
          <w:rtl/>
        </w:rPr>
        <w:t>جامعة الملك فهد للبترول والمعادن؟</w:t>
      </w:r>
    </w:p>
    <w:p w14:paraId="3D5ACAF6" w14:textId="642CF418" w:rsidR="000123A2" w:rsidRPr="004621AD" w:rsidRDefault="000123A2" w:rsidP="004621AD">
      <w:pPr>
        <w:pStyle w:val="a3"/>
        <w:numPr>
          <w:ilvl w:val="0"/>
          <w:numId w:val="2"/>
        </w:numPr>
        <w:bidi/>
        <w:spacing w:line="360" w:lineRule="auto"/>
        <w:jc w:val="both"/>
        <w:rPr>
          <w:rFonts w:ascii="Traditional Arabic" w:hAnsi="Traditional Arabic" w:cs="Traditional Arabic"/>
          <w:sz w:val="24"/>
          <w:szCs w:val="24"/>
        </w:rPr>
      </w:pPr>
      <w:r w:rsidRPr="004621AD">
        <w:rPr>
          <w:rFonts w:ascii="Traditional Arabic" w:hAnsi="Traditional Arabic" w:cs="Traditional Arabic"/>
          <w:sz w:val="24"/>
          <w:szCs w:val="24"/>
          <w:rtl/>
        </w:rPr>
        <w:t>ما تأثير</w:t>
      </w:r>
      <w:r w:rsidR="0074157C" w:rsidRPr="004621AD">
        <w:rPr>
          <w:rFonts w:ascii="Traditional Arabic" w:hAnsi="Traditional Arabic" w:cs="Traditional Arabic"/>
          <w:sz w:val="24"/>
          <w:szCs w:val="24"/>
          <w:rtl/>
        </w:rPr>
        <w:t xml:space="preserve"> </w:t>
      </w:r>
      <w:r w:rsidR="00C750F9" w:rsidRPr="004621AD">
        <w:rPr>
          <w:rFonts w:ascii="Traditional Arabic" w:hAnsi="Traditional Arabic" w:cs="Traditional Arabic"/>
          <w:sz w:val="24"/>
          <w:szCs w:val="24"/>
          <w:rtl/>
        </w:rPr>
        <w:t>التخطيط الاستراتيجي في سرعة ا</w:t>
      </w:r>
      <w:r w:rsidR="00927670" w:rsidRPr="004621AD">
        <w:rPr>
          <w:rFonts w:ascii="Traditional Arabic" w:hAnsi="Traditional Arabic" w:cs="Traditional Arabic"/>
          <w:sz w:val="24"/>
          <w:szCs w:val="24"/>
          <w:rtl/>
        </w:rPr>
        <w:t>لا</w:t>
      </w:r>
      <w:r w:rsidR="00C750F9" w:rsidRPr="004621AD">
        <w:rPr>
          <w:rFonts w:ascii="Traditional Arabic" w:hAnsi="Traditional Arabic" w:cs="Traditional Arabic"/>
          <w:sz w:val="24"/>
          <w:szCs w:val="24"/>
          <w:rtl/>
        </w:rPr>
        <w:t>ستجابة</w:t>
      </w:r>
      <w:r w:rsidRPr="004621AD">
        <w:rPr>
          <w:rFonts w:ascii="Traditional Arabic" w:hAnsi="Traditional Arabic" w:cs="Traditional Arabic"/>
          <w:sz w:val="24"/>
          <w:szCs w:val="24"/>
          <w:rtl/>
        </w:rPr>
        <w:t xml:space="preserve"> </w:t>
      </w:r>
      <w:r w:rsidR="00927670" w:rsidRPr="004621AD">
        <w:rPr>
          <w:rFonts w:ascii="Traditional Arabic" w:hAnsi="Traditional Arabic" w:cs="Traditional Arabic"/>
          <w:sz w:val="24"/>
          <w:szCs w:val="24"/>
          <w:rtl/>
        </w:rPr>
        <w:t>ب</w:t>
      </w:r>
      <w:r w:rsidRPr="004621AD">
        <w:rPr>
          <w:rFonts w:ascii="Traditional Arabic" w:hAnsi="Traditional Arabic" w:cs="Traditional Arabic"/>
          <w:sz w:val="24"/>
          <w:szCs w:val="24"/>
          <w:rtl/>
        </w:rPr>
        <w:t>جامعة الملك فهد للبترول والمعادن؟</w:t>
      </w:r>
    </w:p>
    <w:p w14:paraId="5F29227F" w14:textId="2B9D26D2" w:rsidR="000123A2" w:rsidRPr="004621AD" w:rsidRDefault="000123A2" w:rsidP="004621AD">
      <w:pPr>
        <w:pStyle w:val="a3"/>
        <w:numPr>
          <w:ilvl w:val="0"/>
          <w:numId w:val="2"/>
        </w:numPr>
        <w:bidi/>
        <w:spacing w:line="360" w:lineRule="auto"/>
        <w:jc w:val="both"/>
        <w:rPr>
          <w:rFonts w:ascii="Traditional Arabic" w:hAnsi="Traditional Arabic" w:cs="Traditional Arabic"/>
          <w:sz w:val="24"/>
          <w:szCs w:val="24"/>
        </w:rPr>
      </w:pPr>
      <w:r w:rsidRPr="004621AD">
        <w:rPr>
          <w:rFonts w:ascii="Traditional Arabic" w:hAnsi="Traditional Arabic" w:cs="Traditional Arabic"/>
          <w:sz w:val="24"/>
          <w:szCs w:val="24"/>
          <w:rtl/>
        </w:rPr>
        <w:t xml:space="preserve">ما تأثير </w:t>
      </w:r>
      <w:r w:rsidR="00A7579D" w:rsidRPr="004621AD">
        <w:rPr>
          <w:rFonts w:ascii="Traditional Arabic" w:hAnsi="Traditional Arabic" w:cs="Traditional Arabic"/>
          <w:sz w:val="24"/>
          <w:szCs w:val="24"/>
          <w:rtl/>
        </w:rPr>
        <w:t>التخطيط الاستراتيجي</w:t>
      </w:r>
      <w:r w:rsidRPr="004621AD">
        <w:rPr>
          <w:rFonts w:ascii="Traditional Arabic" w:hAnsi="Traditional Arabic" w:cs="Traditional Arabic"/>
          <w:sz w:val="24"/>
          <w:szCs w:val="24"/>
          <w:rtl/>
        </w:rPr>
        <w:t xml:space="preserve"> </w:t>
      </w:r>
      <w:r w:rsidR="00927670" w:rsidRPr="004621AD">
        <w:rPr>
          <w:rFonts w:ascii="Traditional Arabic" w:hAnsi="Traditional Arabic" w:cs="Traditional Arabic"/>
          <w:sz w:val="24"/>
          <w:szCs w:val="24"/>
          <w:rtl/>
        </w:rPr>
        <w:t xml:space="preserve">على </w:t>
      </w:r>
      <w:r w:rsidR="00DA2314" w:rsidRPr="004621AD">
        <w:rPr>
          <w:rFonts w:ascii="Traditional Arabic" w:hAnsi="Traditional Arabic" w:cs="Traditional Arabic"/>
          <w:sz w:val="24"/>
          <w:szCs w:val="24"/>
          <w:rtl/>
        </w:rPr>
        <w:t>الابتكار</w:t>
      </w:r>
      <w:r w:rsidR="00A7579D" w:rsidRPr="004621AD">
        <w:rPr>
          <w:rFonts w:ascii="Traditional Arabic" w:hAnsi="Traditional Arabic" w:cs="Traditional Arabic"/>
          <w:sz w:val="24"/>
          <w:szCs w:val="24"/>
          <w:rtl/>
        </w:rPr>
        <w:t xml:space="preserve"> في </w:t>
      </w:r>
      <w:r w:rsidRPr="004621AD">
        <w:rPr>
          <w:rFonts w:ascii="Traditional Arabic" w:hAnsi="Traditional Arabic" w:cs="Traditional Arabic"/>
          <w:sz w:val="24"/>
          <w:szCs w:val="24"/>
          <w:rtl/>
        </w:rPr>
        <w:t>جامعة الملك فهد للبترول والمعادن؟</w:t>
      </w:r>
    </w:p>
    <w:p w14:paraId="2D9474B5" w14:textId="5E0B7C91" w:rsidR="00A7579D" w:rsidRDefault="00A7579D" w:rsidP="004621AD">
      <w:pPr>
        <w:bidi/>
        <w:spacing w:line="360" w:lineRule="auto"/>
        <w:rPr>
          <w:rFonts w:ascii="Traditional Arabic" w:hAnsi="Traditional Arabic" w:cs="Traditional Arabic"/>
          <w:sz w:val="24"/>
          <w:szCs w:val="24"/>
          <w:rtl/>
        </w:rPr>
      </w:pPr>
    </w:p>
    <w:p w14:paraId="13DDED31" w14:textId="77777777" w:rsidR="00311762" w:rsidRPr="00311762" w:rsidRDefault="00311762" w:rsidP="00311762">
      <w:pPr>
        <w:bidi/>
        <w:spacing w:line="360" w:lineRule="auto"/>
        <w:rPr>
          <w:rFonts w:ascii="Traditional Arabic" w:hAnsi="Traditional Arabic" w:cs="Traditional Arabic" w:hint="cs"/>
          <w:sz w:val="24"/>
          <w:szCs w:val="24"/>
        </w:rPr>
      </w:pPr>
    </w:p>
    <w:p w14:paraId="6E6D7C4E" w14:textId="77777777" w:rsidR="000123A2" w:rsidRPr="00311762" w:rsidRDefault="000123A2" w:rsidP="00311762">
      <w:pPr>
        <w:bidi/>
        <w:spacing w:after="200" w:line="480" w:lineRule="auto"/>
        <w:rPr>
          <w:rFonts w:ascii="Traditional Arabic" w:hAnsi="Traditional Arabic" w:cs="Traditional Arabic"/>
          <w:b/>
          <w:bCs/>
          <w:sz w:val="24"/>
          <w:szCs w:val="24"/>
          <w:rtl/>
        </w:rPr>
      </w:pPr>
      <w:r w:rsidRPr="00311762">
        <w:rPr>
          <w:rFonts w:ascii="Traditional Arabic" w:hAnsi="Traditional Arabic" w:cs="Traditional Arabic"/>
          <w:b/>
          <w:bCs/>
          <w:sz w:val="24"/>
          <w:szCs w:val="24"/>
          <w:rtl/>
        </w:rPr>
        <w:t>أهمية الدراسة (النظرية والتطبيقية):</w:t>
      </w:r>
    </w:p>
    <w:p w14:paraId="7946A2B0" w14:textId="77777777" w:rsidR="000123A2" w:rsidRPr="00311762" w:rsidRDefault="000123A2" w:rsidP="00311762">
      <w:pPr>
        <w:spacing w:after="200" w:line="480" w:lineRule="auto"/>
        <w:jc w:val="right"/>
        <w:rPr>
          <w:rFonts w:ascii="Traditional Arabic" w:hAnsi="Traditional Arabic" w:cs="Traditional Arabic"/>
          <w:b/>
          <w:bCs/>
          <w:kern w:val="2"/>
          <w:sz w:val="24"/>
          <w:szCs w:val="24"/>
          <w:rtl/>
          <w14:ligatures w14:val="standardContextual"/>
        </w:rPr>
      </w:pPr>
      <w:r w:rsidRPr="00311762">
        <w:rPr>
          <w:rFonts w:ascii="Traditional Arabic" w:hAnsi="Traditional Arabic" w:cs="Traditional Arabic"/>
          <w:b/>
          <w:bCs/>
          <w:kern w:val="2"/>
          <w:sz w:val="24"/>
          <w:szCs w:val="24"/>
          <w:rtl/>
          <w14:ligatures w14:val="standardContextual"/>
        </w:rPr>
        <w:t>الأهمية النظرية:</w:t>
      </w:r>
    </w:p>
    <w:p w14:paraId="25DC23F7" w14:textId="77777777" w:rsidR="000123A2" w:rsidRPr="00311762" w:rsidRDefault="000123A2" w:rsidP="00311762">
      <w:pPr>
        <w:pStyle w:val="a3"/>
        <w:numPr>
          <w:ilvl w:val="0"/>
          <w:numId w:val="2"/>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lastRenderedPageBreak/>
        <w:t>اعتبار الدراسة الحالية امتدادا للدراسات التي تهتم بممارسة التخطيط الاستراتيجي وتوليد وتحقيق التنافسية بين الجامعات التعليمية.</w:t>
      </w:r>
    </w:p>
    <w:p w14:paraId="638573EF" w14:textId="1D35722C" w:rsidR="00B10D64" w:rsidRPr="00311762" w:rsidRDefault="00B10D64" w:rsidP="00311762">
      <w:pPr>
        <w:pStyle w:val="a3"/>
        <w:numPr>
          <w:ilvl w:val="0"/>
          <w:numId w:val="2"/>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تأتي هذه الدراسة كاستجابة واعية لمتطلبات العصر والتغيرات المتلاحقة فيه، من خلال عرض هذه الدراسة وجعلها مرجع علمي ومعرفي للمهتمين والباحثين والمسؤولين في مجال اقتصاديات التعليم.</w:t>
      </w:r>
    </w:p>
    <w:p w14:paraId="69ECF796" w14:textId="13D866BA" w:rsidR="0001688E" w:rsidRPr="00311762" w:rsidRDefault="0001688E" w:rsidP="00311762">
      <w:pPr>
        <w:pStyle w:val="a3"/>
        <w:numPr>
          <w:ilvl w:val="0"/>
          <w:numId w:val="2"/>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 xml:space="preserve">تتمثل أهمية البحث في إثراء الأدبيات المتعلقة بمجال التخطيط الاستراتيجي وعلاقته بتوليد التنافسية في منظمات التعليم العالي حيث يسعى الى ابراز الدور الذي يلعبه التخطيط </w:t>
      </w:r>
      <w:r w:rsidR="001601A2" w:rsidRPr="00311762">
        <w:rPr>
          <w:rFonts w:ascii="Traditional Arabic" w:hAnsi="Traditional Arabic" w:cs="Traditional Arabic"/>
          <w:sz w:val="24"/>
          <w:szCs w:val="24"/>
          <w:rtl/>
        </w:rPr>
        <w:t>الاستراتيجي السليم</w:t>
      </w:r>
      <w:r w:rsidRPr="00311762">
        <w:rPr>
          <w:rFonts w:ascii="Traditional Arabic" w:hAnsi="Traditional Arabic" w:cs="Traditional Arabic"/>
          <w:sz w:val="24"/>
          <w:szCs w:val="24"/>
          <w:rtl/>
        </w:rPr>
        <w:t xml:space="preserve"> في بناء مزايا تنافسية </w:t>
      </w:r>
      <w:r w:rsidR="001601A2" w:rsidRPr="00311762">
        <w:rPr>
          <w:rFonts w:ascii="Traditional Arabic" w:hAnsi="Traditional Arabic" w:cs="Traditional Arabic"/>
          <w:sz w:val="24"/>
          <w:szCs w:val="24"/>
          <w:rtl/>
        </w:rPr>
        <w:t>مستدامة، وهو</w:t>
      </w:r>
      <w:r w:rsidRPr="00311762">
        <w:rPr>
          <w:rFonts w:ascii="Traditional Arabic" w:hAnsi="Traditional Arabic" w:cs="Traditional Arabic"/>
          <w:sz w:val="24"/>
          <w:szCs w:val="24"/>
          <w:rtl/>
        </w:rPr>
        <w:t xml:space="preserve"> ما يساهم في سد الفجوة البحثية في هذا المجال خاصة في البيئة الأكاديمية السعودي.</w:t>
      </w:r>
    </w:p>
    <w:p w14:paraId="6B859EFF" w14:textId="3866DD88" w:rsidR="002A66E4" w:rsidRPr="00311762" w:rsidRDefault="00460100" w:rsidP="00311762">
      <w:pPr>
        <w:pStyle w:val="a3"/>
        <w:numPr>
          <w:ilvl w:val="0"/>
          <w:numId w:val="2"/>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 xml:space="preserve">تعتبر </w:t>
      </w:r>
      <w:r w:rsidR="002A66E4" w:rsidRPr="00311762">
        <w:rPr>
          <w:rFonts w:ascii="Traditional Arabic" w:hAnsi="Traditional Arabic" w:cs="Traditional Arabic"/>
          <w:sz w:val="24"/>
          <w:szCs w:val="24"/>
          <w:rtl/>
        </w:rPr>
        <w:t xml:space="preserve">هذه </w:t>
      </w:r>
      <w:r w:rsidR="00302564" w:rsidRPr="00311762">
        <w:rPr>
          <w:rFonts w:ascii="Traditional Arabic" w:hAnsi="Traditional Arabic" w:cs="Traditional Arabic"/>
          <w:sz w:val="24"/>
          <w:szCs w:val="24"/>
          <w:rtl/>
        </w:rPr>
        <w:t>إضافة متواضعة مع قلة من الدراسات في مجال التخطيط الاستراتيجي وتأثيره على توليد التنافسية في المكتبات</w:t>
      </w:r>
      <w:r w:rsidR="002A66E4" w:rsidRPr="00311762">
        <w:rPr>
          <w:rFonts w:ascii="Traditional Arabic" w:hAnsi="Traditional Arabic" w:cs="Traditional Arabic"/>
          <w:sz w:val="24"/>
          <w:szCs w:val="24"/>
          <w:rtl/>
        </w:rPr>
        <w:t xml:space="preserve"> الجامعية والعربية من حيث كونها تستعرض موضوعين حيويين مهمين (تأثير التخطيط الاستراتيجي وتوليد التنافسية)</w:t>
      </w:r>
      <w:r w:rsidRPr="00311762">
        <w:rPr>
          <w:rFonts w:ascii="Traditional Arabic" w:hAnsi="Traditional Arabic" w:cs="Traditional Arabic"/>
          <w:sz w:val="24"/>
          <w:szCs w:val="24"/>
          <w:rtl/>
        </w:rPr>
        <w:t xml:space="preserve"> في جامعة الملك فهد للبترول والمعادن بالمملكة العربية السعودية</w:t>
      </w:r>
      <w:r w:rsidR="002A66E4" w:rsidRPr="00311762">
        <w:rPr>
          <w:rFonts w:ascii="Traditional Arabic" w:hAnsi="Traditional Arabic" w:cs="Traditional Arabic"/>
          <w:sz w:val="24"/>
          <w:szCs w:val="24"/>
          <w:rtl/>
        </w:rPr>
        <w:t>.</w:t>
      </w:r>
    </w:p>
    <w:p w14:paraId="2C8C308C" w14:textId="77777777" w:rsidR="002A66E4" w:rsidRPr="00311762" w:rsidRDefault="002A66E4" w:rsidP="002A66E4">
      <w:pPr>
        <w:pStyle w:val="a3"/>
        <w:bidi/>
        <w:spacing w:line="240" w:lineRule="auto"/>
        <w:jc w:val="both"/>
        <w:rPr>
          <w:rFonts w:ascii="Traditional Arabic" w:hAnsi="Traditional Arabic" w:cs="Traditional Arabic"/>
          <w:sz w:val="24"/>
          <w:szCs w:val="24"/>
        </w:rPr>
      </w:pPr>
    </w:p>
    <w:p w14:paraId="2670B907" w14:textId="5A45776C" w:rsidR="002A66E4" w:rsidRPr="006D1BFE" w:rsidRDefault="000123A2" w:rsidP="006D1BFE">
      <w:pPr>
        <w:pStyle w:val="a3"/>
        <w:spacing w:line="480" w:lineRule="auto"/>
        <w:jc w:val="right"/>
        <w:rPr>
          <w:rFonts w:ascii="Traditional Arabic" w:hAnsi="Traditional Arabic" w:cs="Traditional Arabic"/>
          <w:b/>
          <w:bCs/>
          <w:sz w:val="24"/>
          <w:szCs w:val="24"/>
          <w:rtl/>
        </w:rPr>
      </w:pPr>
      <w:r w:rsidRPr="00311762">
        <w:rPr>
          <w:rFonts w:ascii="Traditional Arabic" w:hAnsi="Traditional Arabic" w:cs="Traditional Arabic"/>
          <w:b/>
          <w:bCs/>
          <w:sz w:val="24"/>
          <w:szCs w:val="24"/>
          <w:rtl/>
        </w:rPr>
        <w:t xml:space="preserve">الأهمية التطبيقية: </w:t>
      </w:r>
    </w:p>
    <w:p w14:paraId="2AAE0AF3" w14:textId="185A5FE5" w:rsidR="000123A2" w:rsidRPr="00311762" w:rsidRDefault="00621506" w:rsidP="006D1BFE">
      <w:pPr>
        <w:pStyle w:val="a3"/>
        <w:numPr>
          <w:ilvl w:val="0"/>
          <w:numId w:val="2"/>
        </w:numPr>
        <w:bidi/>
        <w:spacing w:line="360" w:lineRule="auto"/>
        <w:jc w:val="both"/>
        <w:rPr>
          <w:rFonts w:ascii="Traditional Arabic" w:hAnsi="Traditional Arabic" w:cs="Traditional Arabic"/>
          <w:sz w:val="24"/>
          <w:szCs w:val="24"/>
          <w:rtl/>
        </w:rPr>
      </w:pPr>
      <w:r w:rsidRPr="00311762">
        <w:rPr>
          <w:rFonts w:ascii="Traditional Arabic" w:hAnsi="Traditional Arabic" w:cs="Traditional Arabic"/>
          <w:sz w:val="24"/>
          <w:szCs w:val="24"/>
          <w:rtl/>
        </w:rPr>
        <w:t xml:space="preserve">سوف </w:t>
      </w:r>
      <w:r w:rsidR="000123A2" w:rsidRPr="00311762">
        <w:rPr>
          <w:rFonts w:ascii="Traditional Arabic" w:hAnsi="Traditional Arabic" w:cs="Traditional Arabic"/>
          <w:sz w:val="24"/>
          <w:szCs w:val="24"/>
          <w:rtl/>
        </w:rPr>
        <w:t xml:space="preserve">تساعد نتائج البحث الحالي في التعرف على العلاقة بين استخدام التخطيط الاستراتيجي وتأثيره على توليد التنافسية بجامعة </w:t>
      </w:r>
      <w:r w:rsidR="002110B4" w:rsidRPr="00311762">
        <w:rPr>
          <w:rFonts w:ascii="Traditional Arabic" w:hAnsi="Traditional Arabic" w:cs="Traditional Arabic"/>
          <w:sz w:val="24"/>
          <w:szCs w:val="24"/>
          <w:rtl/>
        </w:rPr>
        <w:t>الملك</w:t>
      </w:r>
      <w:r w:rsidR="000123A2" w:rsidRPr="00311762">
        <w:rPr>
          <w:rFonts w:ascii="Traditional Arabic" w:hAnsi="Traditional Arabic" w:cs="Traditional Arabic"/>
          <w:sz w:val="24"/>
          <w:szCs w:val="24"/>
          <w:rtl/>
        </w:rPr>
        <w:t xml:space="preserve"> فهد للبترول والمعادن.</w:t>
      </w:r>
    </w:p>
    <w:p w14:paraId="2DF09155" w14:textId="448842EA" w:rsidR="000123A2" w:rsidRPr="00311762" w:rsidRDefault="000123A2" w:rsidP="006D1BFE">
      <w:pPr>
        <w:pStyle w:val="a3"/>
        <w:numPr>
          <w:ilvl w:val="0"/>
          <w:numId w:val="2"/>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 xml:space="preserve"> يساهم البحث الحالي في التعرف على درجة تطبيق أبعاد التخطيط الاستراتيجي لتوليد التنافسية بجامعة الملك فهد للبترول والمعادن</w:t>
      </w:r>
    </w:p>
    <w:p w14:paraId="1908F9A7" w14:textId="4ECC1646" w:rsidR="000123A2" w:rsidRPr="00311762" w:rsidRDefault="000123A2" w:rsidP="006D1BFE">
      <w:pPr>
        <w:pStyle w:val="a3"/>
        <w:numPr>
          <w:ilvl w:val="0"/>
          <w:numId w:val="2"/>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 xml:space="preserve">تقدم الدارسة قائمة حديثة لتحديد توليد التنافسية لمدراء </w:t>
      </w:r>
      <w:proofErr w:type="spellStart"/>
      <w:r w:rsidRPr="00311762">
        <w:rPr>
          <w:rFonts w:ascii="Traditional Arabic" w:hAnsi="Traditional Arabic" w:cs="Traditional Arabic"/>
          <w:sz w:val="24"/>
          <w:szCs w:val="24"/>
          <w:rtl/>
        </w:rPr>
        <w:t>العمادات</w:t>
      </w:r>
      <w:proofErr w:type="spellEnd"/>
      <w:r w:rsidRPr="00311762">
        <w:rPr>
          <w:rFonts w:ascii="Traditional Arabic" w:hAnsi="Traditional Arabic" w:cs="Traditional Arabic"/>
          <w:sz w:val="24"/>
          <w:szCs w:val="24"/>
          <w:rtl/>
        </w:rPr>
        <w:t xml:space="preserve"> في جامعة </w:t>
      </w:r>
      <w:r w:rsidR="005521D8" w:rsidRPr="00311762">
        <w:rPr>
          <w:rFonts w:ascii="Traditional Arabic" w:hAnsi="Traditional Arabic" w:cs="Traditional Arabic"/>
          <w:sz w:val="24"/>
          <w:szCs w:val="24"/>
          <w:rtl/>
        </w:rPr>
        <w:t xml:space="preserve">الملك فهد للبترول والمعادن </w:t>
      </w:r>
      <w:r w:rsidRPr="00311762">
        <w:rPr>
          <w:rFonts w:ascii="Traditional Arabic" w:hAnsi="Traditional Arabic" w:cs="Traditional Arabic"/>
          <w:sz w:val="24"/>
          <w:szCs w:val="24"/>
          <w:rtl/>
        </w:rPr>
        <w:t>فيما يخص مهارة وأثر التخطيط الاستراتيجي.</w:t>
      </w:r>
    </w:p>
    <w:p w14:paraId="085E2FD3" w14:textId="7AF46DF3" w:rsidR="000123A2" w:rsidRPr="00311762" w:rsidRDefault="000123A2" w:rsidP="006D1BFE">
      <w:pPr>
        <w:pStyle w:val="a3"/>
        <w:numPr>
          <w:ilvl w:val="0"/>
          <w:numId w:val="2"/>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تتمثل أهمية الدراسة في أن التخطيط الاستراتيجي من أهم العمليات الإدارية التي لقيت اهتمام في الأعوام الأخيرة</w:t>
      </w:r>
      <w:r w:rsidR="002A66E4" w:rsidRPr="00311762">
        <w:rPr>
          <w:rFonts w:ascii="Traditional Arabic" w:hAnsi="Traditional Arabic" w:cs="Traditional Arabic"/>
          <w:sz w:val="24"/>
          <w:szCs w:val="24"/>
          <w:rtl/>
        </w:rPr>
        <w:t xml:space="preserve"> بجامعة الملك فهد للبترول والمعادن</w:t>
      </w:r>
      <w:r w:rsidRPr="00311762">
        <w:rPr>
          <w:rFonts w:ascii="Traditional Arabic" w:hAnsi="Traditional Arabic" w:cs="Traditional Arabic"/>
          <w:sz w:val="24"/>
          <w:szCs w:val="24"/>
          <w:rtl/>
        </w:rPr>
        <w:t>.</w:t>
      </w:r>
    </w:p>
    <w:p w14:paraId="76F4971F" w14:textId="36034C64" w:rsidR="00A7579D" w:rsidRDefault="00A7579D" w:rsidP="00A7579D">
      <w:pPr>
        <w:bidi/>
        <w:spacing w:line="240" w:lineRule="auto"/>
        <w:jc w:val="both"/>
        <w:rPr>
          <w:rFonts w:ascii="Traditional Arabic" w:hAnsi="Traditional Arabic" w:cs="Traditional Arabic"/>
          <w:sz w:val="24"/>
          <w:szCs w:val="24"/>
          <w:rtl/>
        </w:rPr>
      </w:pPr>
    </w:p>
    <w:p w14:paraId="37967038" w14:textId="77777777" w:rsidR="006D1BFE" w:rsidRPr="00311762" w:rsidRDefault="006D1BFE" w:rsidP="006D1BFE">
      <w:pPr>
        <w:bidi/>
        <w:spacing w:line="240" w:lineRule="auto"/>
        <w:jc w:val="both"/>
        <w:rPr>
          <w:rFonts w:ascii="Traditional Arabic" w:hAnsi="Traditional Arabic" w:cs="Traditional Arabic" w:hint="cs"/>
          <w:sz w:val="24"/>
          <w:szCs w:val="24"/>
          <w:rtl/>
        </w:rPr>
      </w:pPr>
    </w:p>
    <w:p w14:paraId="0B86192D" w14:textId="77777777" w:rsidR="00A7579D" w:rsidRPr="00311762" w:rsidRDefault="00A7579D" w:rsidP="00A7579D">
      <w:pPr>
        <w:bidi/>
        <w:spacing w:line="240" w:lineRule="auto"/>
        <w:jc w:val="both"/>
        <w:rPr>
          <w:rFonts w:ascii="Traditional Arabic" w:hAnsi="Traditional Arabic" w:cs="Traditional Arabic"/>
          <w:sz w:val="24"/>
          <w:szCs w:val="24"/>
        </w:rPr>
      </w:pPr>
    </w:p>
    <w:p w14:paraId="3F3A5863" w14:textId="77777777" w:rsidR="000123A2" w:rsidRPr="00311762" w:rsidRDefault="000123A2" w:rsidP="006D1BFE">
      <w:pPr>
        <w:bidi/>
        <w:spacing w:after="200" w:line="480" w:lineRule="auto"/>
        <w:rPr>
          <w:rFonts w:ascii="Traditional Arabic" w:hAnsi="Traditional Arabic" w:cs="Traditional Arabic"/>
          <w:b/>
          <w:bCs/>
          <w:sz w:val="24"/>
          <w:szCs w:val="24"/>
          <w:rtl/>
        </w:rPr>
      </w:pPr>
      <w:r w:rsidRPr="00311762">
        <w:rPr>
          <w:rFonts w:ascii="Traditional Arabic" w:hAnsi="Traditional Arabic" w:cs="Traditional Arabic"/>
          <w:b/>
          <w:bCs/>
          <w:sz w:val="24"/>
          <w:szCs w:val="24"/>
          <w:rtl/>
        </w:rPr>
        <w:t>أهداف الدراسة:</w:t>
      </w:r>
    </w:p>
    <w:p w14:paraId="3C5DB37E" w14:textId="77777777" w:rsidR="000123A2" w:rsidRPr="00311762" w:rsidRDefault="000123A2" w:rsidP="006D1BFE">
      <w:pPr>
        <w:bidi/>
        <w:spacing w:after="200" w:line="360" w:lineRule="auto"/>
        <w:jc w:val="both"/>
        <w:rPr>
          <w:rFonts w:ascii="Traditional Arabic" w:hAnsi="Traditional Arabic" w:cs="Traditional Arabic"/>
          <w:sz w:val="24"/>
          <w:szCs w:val="24"/>
          <w:rtl/>
        </w:rPr>
      </w:pPr>
      <w:r w:rsidRPr="00311762">
        <w:rPr>
          <w:rFonts w:ascii="Traditional Arabic" w:hAnsi="Traditional Arabic" w:cs="Traditional Arabic"/>
          <w:sz w:val="24"/>
          <w:szCs w:val="24"/>
          <w:rtl/>
        </w:rPr>
        <w:t>يهدف البحث الحالي الى تسليط الضوء على التخطيط الاستراتيجي وتأثيره على توليد التنافسية في جامعة الملك فهد للبترول والمعادن.</w:t>
      </w:r>
    </w:p>
    <w:p w14:paraId="71BBC755" w14:textId="77777777" w:rsidR="000123A2" w:rsidRPr="00311762" w:rsidRDefault="000123A2" w:rsidP="006D1BFE">
      <w:pPr>
        <w:pStyle w:val="a3"/>
        <w:numPr>
          <w:ilvl w:val="0"/>
          <w:numId w:val="2"/>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lastRenderedPageBreak/>
        <w:t>التعرف على تأثير التخطيط الاستراتيجي في توليد التنافسية بجامعة الملك فهد للبترول والمعادن.</w:t>
      </w:r>
    </w:p>
    <w:p w14:paraId="4BDAEA8F" w14:textId="77777777" w:rsidR="000123A2" w:rsidRPr="00311762" w:rsidRDefault="000123A2" w:rsidP="006D1BFE">
      <w:pPr>
        <w:pStyle w:val="a3"/>
        <w:numPr>
          <w:ilvl w:val="0"/>
          <w:numId w:val="2"/>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الكشف عن تأثير التحليل البيئي الاستراتيجي في توليد التنافسية بجامعة الملك فهد للبترول والمعادن.</w:t>
      </w:r>
    </w:p>
    <w:p w14:paraId="28655255" w14:textId="47D2E19A" w:rsidR="000123A2" w:rsidRPr="00311762" w:rsidRDefault="000123A2" w:rsidP="006D1BFE">
      <w:pPr>
        <w:pStyle w:val="a3"/>
        <w:numPr>
          <w:ilvl w:val="0"/>
          <w:numId w:val="2"/>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 xml:space="preserve">تحديد تأثير المتابعة </w:t>
      </w:r>
      <w:r w:rsidR="00D6491C" w:rsidRPr="00311762">
        <w:rPr>
          <w:rFonts w:ascii="Traditional Arabic" w:hAnsi="Traditional Arabic" w:cs="Traditional Arabic"/>
          <w:sz w:val="24"/>
          <w:szCs w:val="24"/>
          <w:rtl/>
        </w:rPr>
        <w:t>والرقابة</w:t>
      </w:r>
      <w:r w:rsidRPr="00311762">
        <w:rPr>
          <w:rFonts w:ascii="Traditional Arabic" w:hAnsi="Traditional Arabic" w:cs="Traditional Arabic"/>
          <w:sz w:val="24"/>
          <w:szCs w:val="24"/>
          <w:rtl/>
        </w:rPr>
        <w:t xml:space="preserve"> الاستراتيجية في توليد التنافسية بجامعة الملك فهد للبترول والمعادن.</w:t>
      </w:r>
    </w:p>
    <w:p w14:paraId="52144D50" w14:textId="77777777" w:rsidR="000123A2" w:rsidRPr="00311762" w:rsidRDefault="000123A2" w:rsidP="006D1BFE">
      <w:pPr>
        <w:pStyle w:val="a3"/>
        <w:numPr>
          <w:ilvl w:val="0"/>
          <w:numId w:val="2"/>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التعرف على تأثير صياغة الخطة الاستراتيجية في توليد التنافسية بجامعة الملك فهد للبترول والمعادن.</w:t>
      </w:r>
    </w:p>
    <w:p w14:paraId="7B54C27E" w14:textId="4C96F5B8" w:rsidR="002C1F74" w:rsidRPr="00311762" w:rsidRDefault="000123A2" w:rsidP="006D1BFE">
      <w:pPr>
        <w:pStyle w:val="a3"/>
        <w:numPr>
          <w:ilvl w:val="0"/>
          <w:numId w:val="2"/>
        </w:numPr>
        <w:bidi/>
        <w:spacing w:line="360" w:lineRule="auto"/>
        <w:jc w:val="both"/>
        <w:rPr>
          <w:rFonts w:ascii="Traditional Arabic" w:hAnsi="Traditional Arabic" w:cs="Traditional Arabic"/>
          <w:sz w:val="24"/>
          <w:szCs w:val="24"/>
          <w:rtl/>
        </w:rPr>
      </w:pPr>
      <w:r w:rsidRPr="00311762">
        <w:rPr>
          <w:rFonts w:ascii="Traditional Arabic" w:hAnsi="Traditional Arabic" w:cs="Traditional Arabic"/>
          <w:sz w:val="24"/>
          <w:szCs w:val="24"/>
          <w:rtl/>
        </w:rPr>
        <w:t>البحث عن تأثير تنفيذ الخطة الاستراتيجية في توليد التنافسية بجامعة الملك فهد للبترول والمعادن.</w:t>
      </w:r>
    </w:p>
    <w:p w14:paraId="551EF828" w14:textId="77777777" w:rsidR="002C1F74" w:rsidRPr="00311762" w:rsidRDefault="002C1F74" w:rsidP="002C1F74">
      <w:pPr>
        <w:bidi/>
        <w:spacing w:line="240" w:lineRule="auto"/>
        <w:rPr>
          <w:rFonts w:ascii="Traditional Arabic" w:hAnsi="Traditional Arabic" w:cs="Traditional Arabic"/>
          <w:sz w:val="24"/>
          <w:szCs w:val="24"/>
          <w:rtl/>
        </w:rPr>
      </w:pPr>
    </w:p>
    <w:p w14:paraId="6367D95D" w14:textId="77777777" w:rsidR="000123A2" w:rsidRPr="00311762" w:rsidRDefault="000123A2" w:rsidP="00311762">
      <w:pPr>
        <w:bidi/>
        <w:spacing w:after="200" w:line="480" w:lineRule="auto"/>
        <w:rPr>
          <w:rFonts w:ascii="Traditional Arabic" w:hAnsi="Traditional Arabic" w:cs="Traditional Arabic"/>
          <w:b/>
          <w:bCs/>
          <w:sz w:val="24"/>
          <w:szCs w:val="24"/>
          <w:rtl/>
        </w:rPr>
      </w:pPr>
      <w:r w:rsidRPr="00311762">
        <w:rPr>
          <w:rFonts w:ascii="Traditional Arabic" w:hAnsi="Traditional Arabic" w:cs="Traditional Arabic"/>
          <w:b/>
          <w:bCs/>
          <w:sz w:val="24"/>
          <w:szCs w:val="24"/>
          <w:rtl/>
        </w:rPr>
        <w:t>فرضيات الدراسة:</w:t>
      </w:r>
    </w:p>
    <w:p w14:paraId="220AAAEA" w14:textId="34C842FB" w:rsidR="000123A2" w:rsidRPr="00311762" w:rsidRDefault="000123A2" w:rsidP="00311762">
      <w:pPr>
        <w:bidi/>
        <w:spacing w:line="480" w:lineRule="auto"/>
        <w:jc w:val="both"/>
        <w:rPr>
          <w:rFonts w:ascii="Traditional Arabic" w:hAnsi="Traditional Arabic" w:cs="Traditional Arabic"/>
          <w:sz w:val="24"/>
          <w:szCs w:val="24"/>
          <w:rtl/>
        </w:rPr>
      </w:pPr>
      <w:r w:rsidRPr="00311762">
        <w:rPr>
          <w:rFonts w:ascii="Traditional Arabic" w:hAnsi="Traditional Arabic" w:cs="Traditional Arabic"/>
          <w:sz w:val="24"/>
          <w:szCs w:val="24"/>
          <w:rtl/>
        </w:rPr>
        <w:t xml:space="preserve">بناء على ما اشارت اليه الدراسات السابقة حول التخطيط الاستراتيجي وتأثيره على توليد التنافسية يمكن صياغة </w:t>
      </w:r>
      <w:r w:rsidR="004866B7" w:rsidRPr="00311762">
        <w:rPr>
          <w:rFonts w:ascii="Traditional Arabic" w:hAnsi="Traditional Arabic" w:cs="Traditional Arabic"/>
          <w:sz w:val="24"/>
          <w:szCs w:val="24"/>
          <w:rtl/>
        </w:rPr>
        <w:t>الفرضية الرئيسية كالتالي</w:t>
      </w:r>
      <w:r w:rsidRPr="00311762">
        <w:rPr>
          <w:rFonts w:ascii="Traditional Arabic" w:hAnsi="Traditional Arabic" w:cs="Traditional Arabic"/>
          <w:sz w:val="24"/>
          <w:szCs w:val="24"/>
          <w:rtl/>
        </w:rPr>
        <w:t>:</w:t>
      </w:r>
    </w:p>
    <w:p w14:paraId="27DBEB47" w14:textId="38E67B63" w:rsidR="004866B7" w:rsidRPr="00311762" w:rsidRDefault="000123A2" w:rsidP="00BD054C">
      <w:pPr>
        <w:pStyle w:val="a3"/>
        <w:numPr>
          <w:ilvl w:val="0"/>
          <w:numId w:val="2"/>
        </w:numPr>
        <w:bidi/>
        <w:spacing w:line="276"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 xml:space="preserve">يوجد تأثير ذو دلالة إحصائية </w:t>
      </w:r>
      <w:r w:rsidR="00021A07" w:rsidRPr="00311762">
        <w:rPr>
          <w:rFonts w:ascii="Traditional Arabic" w:hAnsi="Traditional Arabic" w:cs="Traditional Arabic"/>
          <w:sz w:val="24"/>
          <w:szCs w:val="24"/>
          <w:rtl/>
        </w:rPr>
        <w:t>لل</w:t>
      </w:r>
      <w:r w:rsidRPr="00311762">
        <w:rPr>
          <w:rFonts w:ascii="Traditional Arabic" w:hAnsi="Traditional Arabic" w:cs="Traditional Arabic"/>
          <w:sz w:val="24"/>
          <w:szCs w:val="24"/>
          <w:rtl/>
        </w:rPr>
        <w:t>تخطيط الاستراتيجي</w:t>
      </w:r>
      <w:r w:rsidR="00927670" w:rsidRPr="00311762">
        <w:rPr>
          <w:rFonts w:ascii="Traditional Arabic" w:hAnsi="Traditional Arabic" w:cs="Traditional Arabic"/>
          <w:sz w:val="24"/>
          <w:szCs w:val="24"/>
          <w:rtl/>
        </w:rPr>
        <w:t xml:space="preserve"> في</w:t>
      </w:r>
      <w:r w:rsidR="00A20E2D" w:rsidRPr="00311762">
        <w:rPr>
          <w:rFonts w:ascii="Traditional Arabic" w:hAnsi="Traditional Arabic" w:cs="Traditional Arabic"/>
          <w:sz w:val="24"/>
          <w:szCs w:val="24"/>
          <w:rtl/>
        </w:rPr>
        <w:t xml:space="preserve"> </w:t>
      </w:r>
      <w:r w:rsidRPr="00311762">
        <w:rPr>
          <w:rFonts w:ascii="Traditional Arabic" w:hAnsi="Traditional Arabic" w:cs="Traditional Arabic"/>
          <w:sz w:val="24"/>
          <w:szCs w:val="24"/>
          <w:rtl/>
        </w:rPr>
        <w:t>توليد التنافسية</w:t>
      </w:r>
      <w:r w:rsidR="00A20E2D" w:rsidRPr="00311762">
        <w:rPr>
          <w:rFonts w:ascii="Traditional Arabic" w:hAnsi="Traditional Arabic" w:cs="Traditional Arabic"/>
          <w:sz w:val="24"/>
          <w:szCs w:val="24"/>
          <w:rtl/>
        </w:rPr>
        <w:t xml:space="preserve"> بجامعة الملك فهد للبترول والمعادن.</w:t>
      </w:r>
    </w:p>
    <w:p w14:paraId="4EFB10E3" w14:textId="57E70C95" w:rsidR="004866B7" w:rsidRPr="00311762" w:rsidRDefault="004866B7" w:rsidP="00BD054C">
      <w:pPr>
        <w:spacing w:after="135" w:line="276" w:lineRule="auto"/>
        <w:ind w:left="360" w:right="77"/>
        <w:jc w:val="right"/>
        <w:rPr>
          <w:rFonts w:ascii="Traditional Arabic" w:hAnsi="Traditional Arabic" w:cs="Traditional Arabic"/>
          <w:kern w:val="2"/>
          <w:sz w:val="24"/>
          <w:szCs w:val="24"/>
          <w14:ligatures w14:val="standardContextual"/>
        </w:rPr>
      </w:pPr>
      <w:r w:rsidRPr="00311762">
        <w:rPr>
          <w:rFonts w:ascii="Traditional Arabic" w:hAnsi="Traditional Arabic" w:cs="Traditional Arabic"/>
          <w:kern w:val="2"/>
          <w:sz w:val="24"/>
          <w:szCs w:val="24"/>
          <w:rtl/>
          <w14:ligatures w14:val="standardContextual"/>
        </w:rPr>
        <w:t>ويتفرع عن هذه الفرضية الرئيسة الفرضيات الفرعية التالية:</w:t>
      </w:r>
    </w:p>
    <w:p w14:paraId="05C30E92" w14:textId="6310BF63" w:rsidR="000123A2" w:rsidRPr="00311762" w:rsidRDefault="000123A2" w:rsidP="00BD054C">
      <w:pPr>
        <w:pStyle w:val="a3"/>
        <w:numPr>
          <w:ilvl w:val="0"/>
          <w:numId w:val="2"/>
        </w:numPr>
        <w:bidi/>
        <w:spacing w:line="276"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يوجد تأثير ذو دلالة</w:t>
      </w:r>
      <w:r w:rsidR="00A20E2D" w:rsidRPr="00311762">
        <w:rPr>
          <w:rFonts w:ascii="Traditional Arabic" w:hAnsi="Traditional Arabic" w:cs="Traditional Arabic"/>
          <w:sz w:val="24"/>
          <w:szCs w:val="24"/>
          <w:rtl/>
        </w:rPr>
        <w:t xml:space="preserve"> إحصائية</w:t>
      </w:r>
      <w:r w:rsidRPr="00311762">
        <w:rPr>
          <w:rFonts w:ascii="Traditional Arabic" w:hAnsi="Traditional Arabic" w:cs="Traditional Arabic"/>
          <w:sz w:val="24"/>
          <w:szCs w:val="24"/>
          <w:rtl/>
        </w:rPr>
        <w:t xml:space="preserve"> </w:t>
      </w:r>
      <w:r w:rsidR="00A20E2D" w:rsidRPr="00311762">
        <w:rPr>
          <w:rFonts w:ascii="Traditional Arabic" w:hAnsi="Traditional Arabic" w:cs="Traditional Arabic"/>
          <w:sz w:val="24"/>
          <w:szCs w:val="24"/>
          <w:rtl/>
        </w:rPr>
        <w:t>ل</w:t>
      </w:r>
      <w:r w:rsidRPr="00311762">
        <w:rPr>
          <w:rFonts w:ascii="Traditional Arabic" w:hAnsi="Traditional Arabic" w:cs="Traditional Arabic"/>
          <w:sz w:val="24"/>
          <w:szCs w:val="24"/>
          <w:rtl/>
        </w:rPr>
        <w:t>لتخطيط الاستراتيجي</w:t>
      </w:r>
      <w:r w:rsidR="00A20E2D" w:rsidRPr="00311762">
        <w:rPr>
          <w:rFonts w:ascii="Traditional Arabic" w:hAnsi="Traditional Arabic" w:cs="Traditional Arabic"/>
          <w:sz w:val="24"/>
          <w:szCs w:val="24"/>
          <w:rtl/>
        </w:rPr>
        <w:t xml:space="preserve"> </w:t>
      </w:r>
      <w:r w:rsidR="00C750F9" w:rsidRPr="00311762">
        <w:rPr>
          <w:rFonts w:ascii="Traditional Arabic" w:hAnsi="Traditional Arabic" w:cs="Traditional Arabic"/>
          <w:sz w:val="24"/>
          <w:szCs w:val="24"/>
          <w:rtl/>
        </w:rPr>
        <w:t>في</w:t>
      </w:r>
      <w:r w:rsidRPr="00311762">
        <w:rPr>
          <w:rFonts w:ascii="Traditional Arabic" w:hAnsi="Traditional Arabic" w:cs="Traditional Arabic"/>
          <w:sz w:val="24"/>
          <w:szCs w:val="24"/>
          <w:rtl/>
        </w:rPr>
        <w:t xml:space="preserve"> جامعة الملك فهد للبترول والمعادن.</w:t>
      </w:r>
    </w:p>
    <w:p w14:paraId="6B4512D4" w14:textId="148B20C8" w:rsidR="00C27D30" w:rsidRPr="00311762" w:rsidRDefault="00C27D30" w:rsidP="00BD054C">
      <w:pPr>
        <w:pStyle w:val="a3"/>
        <w:numPr>
          <w:ilvl w:val="0"/>
          <w:numId w:val="2"/>
        </w:numPr>
        <w:bidi/>
        <w:spacing w:after="200" w:line="276"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 xml:space="preserve">يوجد تأثير ذو دلالة إحصائية للتخطيط الاستراتيجي </w:t>
      </w:r>
      <w:r w:rsidR="00F7151A" w:rsidRPr="00311762">
        <w:rPr>
          <w:rFonts w:ascii="Traditional Arabic" w:hAnsi="Traditional Arabic" w:cs="Traditional Arabic"/>
          <w:sz w:val="24"/>
          <w:szCs w:val="24"/>
          <w:rtl/>
        </w:rPr>
        <w:t xml:space="preserve">في </w:t>
      </w:r>
      <w:r w:rsidRPr="00311762">
        <w:rPr>
          <w:rFonts w:ascii="Traditional Arabic" w:hAnsi="Traditional Arabic" w:cs="Traditional Arabic"/>
          <w:sz w:val="24"/>
          <w:szCs w:val="24"/>
          <w:rtl/>
        </w:rPr>
        <w:t>جامعة الملك فهد للبترول والمعادن.</w:t>
      </w:r>
    </w:p>
    <w:p w14:paraId="2006F1C4" w14:textId="22757AC8" w:rsidR="004352F4" w:rsidRDefault="00C27D30" w:rsidP="00BD054C">
      <w:pPr>
        <w:pStyle w:val="a3"/>
        <w:numPr>
          <w:ilvl w:val="0"/>
          <w:numId w:val="2"/>
        </w:numPr>
        <w:bidi/>
        <w:spacing w:after="200" w:line="276"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 xml:space="preserve">يوجد تأثير ذو دلالة إحصائية للتخطيط الاستراتيجي </w:t>
      </w:r>
      <w:r w:rsidR="00C750F9" w:rsidRPr="00311762">
        <w:rPr>
          <w:rFonts w:ascii="Traditional Arabic" w:hAnsi="Traditional Arabic" w:cs="Traditional Arabic"/>
          <w:sz w:val="24"/>
          <w:szCs w:val="24"/>
          <w:rtl/>
        </w:rPr>
        <w:t>في</w:t>
      </w:r>
      <w:r w:rsidRPr="00311762">
        <w:rPr>
          <w:rFonts w:ascii="Traditional Arabic" w:hAnsi="Traditional Arabic" w:cs="Traditional Arabic"/>
          <w:sz w:val="24"/>
          <w:szCs w:val="24"/>
          <w:rtl/>
        </w:rPr>
        <w:t xml:space="preserve"> جامعة الملك فهد للبترول والمعادن</w:t>
      </w:r>
      <w:r w:rsidR="00C750F9" w:rsidRPr="00311762">
        <w:rPr>
          <w:rFonts w:ascii="Traditional Arabic" w:hAnsi="Traditional Arabic" w:cs="Traditional Arabic"/>
          <w:sz w:val="24"/>
          <w:szCs w:val="24"/>
          <w:rtl/>
        </w:rPr>
        <w:t>.</w:t>
      </w:r>
    </w:p>
    <w:p w14:paraId="0FF41E94" w14:textId="46E57C72" w:rsidR="007F1FCD" w:rsidRDefault="007F1FCD" w:rsidP="007F1FCD">
      <w:pPr>
        <w:bidi/>
        <w:spacing w:after="200" w:line="276" w:lineRule="auto"/>
        <w:jc w:val="both"/>
        <w:rPr>
          <w:rFonts w:ascii="Traditional Arabic" w:hAnsi="Traditional Arabic" w:cs="Traditional Arabic"/>
          <w:sz w:val="24"/>
          <w:szCs w:val="24"/>
          <w:rtl/>
        </w:rPr>
      </w:pPr>
    </w:p>
    <w:p w14:paraId="6CE3FFE5" w14:textId="01DCF645" w:rsidR="007F1FCD" w:rsidRDefault="007F1FCD" w:rsidP="007F1FCD">
      <w:pPr>
        <w:bidi/>
        <w:spacing w:after="200" w:line="276" w:lineRule="auto"/>
        <w:jc w:val="both"/>
        <w:rPr>
          <w:rFonts w:ascii="Traditional Arabic" w:hAnsi="Traditional Arabic" w:cs="Traditional Arabic"/>
          <w:sz w:val="24"/>
          <w:szCs w:val="24"/>
          <w:rtl/>
        </w:rPr>
      </w:pPr>
    </w:p>
    <w:p w14:paraId="14E07522" w14:textId="01FA5873" w:rsidR="007F1FCD" w:rsidRDefault="007F1FCD" w:rsidP="007F1FCD">
      <w:pPr>
        <w:bidi/>
        <w:spacing w:after="200" w:line="276" w:lineRule="auto"/>
        <w:jc w:val="both"/>
        <w:rPr>
          <w:rFonts w:ascii="Traditional Arabic" w:hAnsi="Traditional Arabic" w:cs="Traditional Arabic"/>
          <w:sz w:val="24"/>
          <w:szCs w:val="24"/>
          <w:rtl/>
        </w:rPr>
      </w:pPr>
    </w:p>
    <w:p w14:paraId="7C1FD5A4" w14:textId="6C53F8AD" w:rsidR="007F1FCD" w:rsidRDefault="007F1FCD" w:rsidP="007F1FCD">
      <w:pPr>
        <w:bidi/>
        <w:spacing w:after="200" w:line="276" w:lineRule="auto"/>
        <w:jc w:val="both"/>
        <w:rPr>
          <w:rFonts w:ascii="Traditional Arabic" w:hAnsi="Traditional Arabic" w:cs="Traditional Arabic"/>
          <w:sz w:val="24"/>
          <w:szCs w:val="24"/>
          <w:rtl/>
        </w:rPr>
      </w:pPr>
    </w:p>
    <w:p w14:paraId="6C77FE9B" w14:textId="526F6097" w:rsidR="007F1FCD" w:rsidRDefault="007F1FCD" w:rsidP="007F1FCD">
      <w:pPr>
        <w:bidi/>
        <w:spacing w:after="200" w:line="276" w:lineRule="auto"/>
        <w:jc w:val="both"/>
        <w:rPr>
          <w:rFonts w:ascii="Traditional Arabic" w:hAnsi="Traditional Arabic" w:cs="Traditional Arabic"/>
          <w:sz w:val="24"/>
          <w:szCs w:val="24"/>
          <w:rtl/>
        </w:rPr>
      </w:pPr>
    </w:p>
    <w:p w14:paraId="15D96A6F" w14:textId="50D4D52D" w:rsidR="007F1FCD" w:rsidRDefault="007F1FCD" w:rsidP="007F1FCD">
      <w:pPr>
        <w:bidi/>
        <w:spacing w:after="200" w:line="276" w:lineRule="auto"/>
        <w:jc w:val="both"/>
        <w:rPr>
          <w:rFonts w:ascii="Traditional Arabic" w:hAnsi="Traditional Arabic" w:cs="Traditional Arabic"/>
          <w:sz w:val="24"/>
          <w:szCs w:val="24"/>
          <w:rtl/>
        </w:rPr>
      </w:pPr>
    </w:p>
    <w:p w14:paraId="100309AD" w14:textId="77777777" w:rsidR="007F1FCD" w:rsidRPr="007F1FCD" w:rsidRDefault="007F1FCD" w:rsidP="007F1FCD">
      <w:pPr>
        <w:bidi/>
        <w:spacing w:after="200" w:line="276" w:lineRule="auto"/>
        <w:jc w:val="both"/>
        <w:rPr>
          <w:rFonts w:ascii="Traditional Arabic" w:hAnsi="Traditional Arabic" w:cs="Traditional Arabic"/>
          <w:sz w:val="24"/>
          <w:szCs w:val="24"/>
          <w:rtl/>
        </w:rPr>
      </w:pPr>
    </w:p>
    <w:p w14:paraId="1732B88A" w14:textId="095F7DD3" w:rsidR="000123A2" w:rsidRPr="00F82CCF" w:rsidRDefault="000123A2" w:rsidP="007F1FCD">
      <w:pPr>
        <w:bidi/>
        <w:spacing w:after="200" w:line="480" w:lineRule="auto"/>
        <w:rPr>
          <w:rFonts w:ascii="Traditional Arabic" w:hAnsi="Traditional Arabic" w:cs="Traditional Arabic"/>
          <w:b/>
          <w:bCs/>
          <w:sz w:val="24"/>
          <w:szCs w:val="24"/>
          <w:rtl/>
        </w:rPr>
      </w:pPr>
      <w:r w:rsidRPr="00F82CCF">
        <w:rPr>
          <w:rFonts w:ascii="Traditional Arabic" w:hAnsi="Traditional Arabic" w:cs="Traditional Arabic"/>
          <w:b/>
          <w:bCs/>
          <w:sz w:val="24"/>
          <w:szCs w:val="24"/>
          <w:rtl/>
        </w:rPr>
        <w:t>نموذج الدراسة</w:t>
      </w:r>
    </w:p>
    <w:p w14:paraId="5A5DB277" w14:textId="5144BF5D" w:rsidR="000123A2" w:rsidRPr="00311762" w:rsidRDefault="00E15380" w:rsidP="007F1FCD">
      <w:pPr>
        <w:spacing w:after="200" w:line="480" w:lineRule="auto"/>
        <w:ind w:left="-1333"/>
        <w:jc w:val="right"/>
        <w:rPr>
          <w:rFonts w:ascii="Traditional Arabic" w:hAnsi="Traditional Arabic" w:cs="Traditional Arabic"/>
          <w:b/>
          <w:bCs/>
          <w:sz w:val="24"/>
          <w:szCs w:val="24"/>
          <w:u w:val="single"/>
          <w:rtl/>
        </w:rPr>
      </w:pPr>
      <w:r w:rsidRPr="00311762">
        <w:rPr>
          <w:rFonts w:ascii="Traditional Arabic" w:hAnsi="Traditional Arabic" w:cs="Traditional Arabic"/>
          <w:sz w:val="24"/>
          <w:szCs w:val="24"/>
          <w:rtl/>
        </w:rPr>
        <w:t>يمكن توضيح متغيرات الدراسة والعلاقة التي تربط بينهم من خلال نموذج الدراسة المعرفي الموضح في الشكل التالي:</w:t>
      </w:r>
    </w:p>
    <w:p w14:paraId="579461C3" w14:textId="7551A3B6" w:rsidR="000123A2" w:rsidRDefault="00015D95" w:rsidP="000123A2">
      <w:pPr>
        <w:spacing w:after="200" w:line="276" w:lineRule="auto"/>
        <w:ind w:left="-1333"/>
        <w:jc w:val="both"/>
        <w:rPr>
          <w:rFonts w:ascii="Sakkal Majalla" w:hAnsi="Sakkal Majalla" w:cs="Sakkal Majalla"/>
          <w:b/>
          <w:bCs/>
          <w:sz w:val="36"/>
          <w:szCs w:val="36"/>
          <w:u w:val="single"/>
        </w:rPr>
      </w:pPr>
      <w:r>
        <w:rPr>
          <w:rFonts w:ascii="Sakkal Majalla" w:hAnsi="Sakkal Majalla" w:cs="Sakkal Majalla"/>
          <w:b/>
          <w:bCs/>
          <w:noProof/>
          <w:sz w:val="36"/>
          <w:szCs w:val="36"/>
          <w:u w:val="single"/>
          <w:rtl/>
          <w:lang w:val="ar-SA"/>
        </w:rPr>
        <w:lastRenderedPageBreak/>
        <mc:AlternateContent>
          <mc:Choice Requires="wps">
            <w:drawing>
              <wp:anchor distT="0" distB="0" distL="114300" distR="114300" simplePos="0" relativeHeight="251660288" behindDoc="0" locked="0" layoutInCell="1" allowOverlap="1" wp14:anchorId="7EBA7408" wp14:editId="0B2D1782">
                <wp:simplePos x="0" y="0"/>
                <wp:positionH relativeFrom="column">
                  <wp:posOffset>3393440</wp:posOffset>
                </wp:positionH>
                <wp:positionV relativeFrom="paragraph">
                  <wp:posOffset>139700</wp:posOffset>
                </wp:positionV>
                <wp:extent cx="1783080" cy="418454"/>
                <wp:effectExtent l="0" t="0" r="7620" b="1270"/>
                <wp:wrapNone/>
                <wp:docPr id="1" name="مربع نص 1"/>
                <wp:cNvGraphicFramePr/>
                <a:graphic xmlns:a="http://schemas.openxmlformats.org/drawingml/2006/main">
                  <a:graphicData uri="http://schemas.microsoft.com/office/word/2010/wordprocessingShape">
                    <wps:wsp>
                      <wps:cNvSpPr txBox="1"/>
                      <wps:spPr>
                        <a:xfrm>
                          <a:off x="0" y="0"/>
                          <a:ext cx="1783080" cy="418454"/>
                        </a:xfrm>
                        <a:prstGeom prst="rect">
                          <a:avLst/>
                        </a:prstGeom>
                        <a:solidFill>
                          <a:schemeClr val="accent2">
                            <a:lumMod val="60000"/>
                            <a:lumOff val="40000"/>
                          </a:schemeClr>
                        </a:solidFill>
                        <a:ln w="6350">
                          <a:noFill/>
                        </a:ln>
                      </wps:spPr>
                      <wps:txbx>
                        <w:txbxContent>
                          <w:p w14:paraId="2E7C6D79" w14:textId="77777777" w:rsidR="00264C20" w:rsidRPr="00A75112" w:rsidRDefault="00264C20" w:rsidP="00BB2D6D">
                            <w:pPr>
                              <w:jc w:val="center"/>
                              <w:rPr>
                                <w:rFonts w:ascii="Traditional Arabic" w:hAnsi="Traditional Arabic" w:cs="Traditional Arabic"/>
                                <w:b/>
                                <w:bCs/>
                                <w:sz w:val="24"/>
                                <w:szCs w:val="24"/>
                              </w:rPr>
                            </w:pPr>
                            <w:r w:rsidRPr="00A75112">
                              <w:rPr>
                                <w:rFonts w:ascii="Traditional Arabic" w:hAnsi="Traditional Arabic" w:cs="Traditional Arabic"/>
                                <w:b/>
                                <w:bCs/>
                                <w:sz w:val="24"/>
                                <w:szCs w:val="24"/>
                                <w:rtl/>
                              </w:rPr>
                              <w:t>المتغير المستقل</w:t>
                            </w:r>
                          </w:p>
                          <w:tbl>
                            <w:tblPr>
                              <w:tblStyle w:val="5-5"/>
                              <w:bidiVisual/>
                              <w:tblW w:w="0" w:type="auto"/>
                              <w:tblLook w:val="04A0" w:firstRow="1" w:lastRow="0" w:firstColumn="1" w:lastColumn="0" w:noHBand="0" w:noVBand="1"/>
                            </w:tblPr>
                            <w:tblGrid>
                              <w:gridCol w:w="907"/>
                              <w:gridCol w:w="666"/>
                              <w:gridCol w:w="722"/>
                              <w:gridCol w:w="732"/>
                              <w:gridCol w:w="732"/>
                            </w:tblGrid>
                            <w:tr w:rsidR="00264C20" w:rsidRPr="00335D7D" w14:paraId="5362F150" w14:textId="77777777" w:rsidTr="00F706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76808E33" w14:textId="77777777" w:rsidR="00264C20" w:rsidRDefault="00264C20" w:rsidP="00A63377">
                                  <w:pPr>
                                    <w:jc w:val="center"/>
                                    <w:rPr>
                                      <w:sz w:val="28"/>
                                      <w:szCs w:val="28"/>
                                      <w:rtl/>
                                    </w:rPr>
                                  </w:pPr>
                                  <w:r w:rsidRPr="00335D7D">
                                    <w:rPr>
                                      <w:rFonts w:hint="cs"/>
                                      <w:sz w:val="28"/>
                                      <w:szCs w:val="28"/>
                                      <w:rtl/>
                                    </w:rPr>
                                    <w:t>الدراسة</w:t>
                                  </w:r>
                                </w:p>
                                <w:p w14:paraId="3CDC332A" w14:textId="77777777" w:rsidR="00264C20" w:rsidRPr="00335D7D" w:rsidRDefault="00264C20" w:rsidP="00A63377">
                                  <w:pPr>
                                    <w:jc w:val="center"/>
                                    <w:rPr>
                                      <w:sz w:val="28"/>
                                      <w:szCs w:val="28"/>
                                      <w:rtl/>
                                    </w:rPr>
                                  </w:pPr>
                                </w:p>
                              </w:tc>
                              <w:tc>
                                <w:tcPr>
                                  <w:tcW w:w="1659" w:type="dxa"/>
                                </w:tcPr>
                                <w:p w14:paraId="66A396D1" w14:textId="77777777" w:rsidR="00264C20" w:rsidRPr="00335D7D" w:rsidRDefault="00264C20"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الأول</w:t>
                                  </w:r>
                                </w:p>
                              </w:tc>
                              <w:tc>
                                <w:tcPr>
                                  <w:tcW w:w="1659" w:type="dxa"/>
                                </w:tcPr>
                                <w:p w14:paraId="2CDDB17C" w14:textId="77777777" w:rsidR="00264C20" w:rsidRPr="00335D7D" w:rsidRDefault="00264C20"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الثاني</w:t>
                                  </w:r>
                                </w:p>
                              </w:tc>
                              <w:tc>
                                <w:tcPr>
                                  <w:tcW w:w="1659" w:type="dxa"/>
                                </w:tcPr>
                                <w:p w14:paraId="4FEEA88E" w14:textId="77777777" w:rsidR="00264C20" w:rsidRPr="00335D7D" w:rsidRDefault="00264C20"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الثالث</w:t>
                                  </w:r>
                                </w:p>
                              </w:tc>
                              <w:tc>
                                <w:tcPr>
                                  <w:tcW w:w="1660" w:type="dxa"/>
                                </w:tcPr>
                                <w:p w14:paraId="11C52682" w14:textId="77777777" w:rsidR="00264C20" w:rsidRPr="00335D7D" w:rsidRDefault="00264C20"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الرابع</w:t>
                                  </w:r>
                                </w:p>
                              </w:tc>
                            </w:tr>
                            <w:tr w:rsidR="00264C20" w:rsidRPr="00335D7D" w14:paraId="6301DE58" w14:textId="77777777" w:rsidTr="00F70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15D06AB9" w14:textId="77777777" w:rsidR="00264C20" w:rsidRPr="00335D7D" w:rsidRDefault="00264C20" w:rsidP="00A63377">
                                  <w:pPr>
                                    <w:rPr>
                                      <w:sz w:val="28"/>
                                      <w:szCs w:val="28"/>
                                      <w:rtl/>
                                    </w:rPr>
                                  </w:pPr>
                                  <w:r w:rsidRPr="00335D7D">
                                    <w:rPr>
                                      <w:rFonts w:hint="cs"/>
                                      <w:sz w:val="28"/>
                                      <w:szCs w:val="28"/>
                                      <w:rtl/>
                                    </w:rPr>
                                    <w:t xml:space="preserve">دراسة فلان، سنة </w:t>
                                  </w:r>
                                </w:p>
                              </w:tc>
                              <w:tc>
                                <w:tcPr>
                                  <w:tcW w:w="1659" w:type="dxa"/>
                                </w:tcPr>
                                <w:p w14:paraId="779AFAD1" w14:textId="77777777" w:rsidR="00264C20" w:rsidRPr="00335D7D" w:rsidRDefault="00264C2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0F952C4C" w14:textId="77777777" w:rsidR="00264C20" w:rsidRPr="00335D7D" w:rsidRDefault="00264C2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8D12990" w14:textId="77777777" w:rsidR="00264C20" w:rsidRPr="00335D7D" w:rsidRDefault="00264C2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3B345DDE" w14:textId="77777777" w:rsidR="00264C20" w:rsidRPr="00335D7D" w:rsidRDefault="00264C2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r>
                            <w:tr w:rsidR="00264C20" w:rsidRPr="00335D7D" w14:paraId="1B25A09D" w14:textId="77777777" w:rsidTr="00F706DE">
                              <w:tc>
                                <w:tcPr>
                                  <w:cnfStyle w:val="001000000000" w:firstRow="0" w:lastRow="0" w:firstColumn="1" w:lastColumn="0" w:oddVBand="0" w:evenVBand="0" w:oddHBand="0" w:evenHBand="0" w:firstRowFirstColumn="0" w:firstRowLastColumn="0" w:lastRowFirstColumn="0" w:lastRowLastColumn="0"/>
                                  <w:tcW w:w="1659" w:type="dxa"/>
                                </w:tcPr>
                                <w:p w14:paraId="59BBC7DC" w14:textId="77777777" w:rsidR="00264C20" w:rsidRPr="00335D7D" w:rsidRDefault="00264C20" w:rsidP="00A63377">
                                  <w:pPr>
                                    <w:rPr>
                                      <w:sz w:val="28"/>
                                      <w:szCs w:val="28"/>
                                      <w:rtl/>
                                    </w:rPr>
                                  </w:pPr>
                                  <w:r w:rsidRPr="00335D7D">
                                    <w:rPr>
                                      <w:rFonts w:hint="cs"/>
                                      <w:sz w:val="28"/>
                                      <w:szCs w:val="28"/>
                                      <w:rtl/>
                                    </w:rPr>
                                    <w:t>دراسة فلان، سنة</w:t>
                                  </w:r>
                                </w:p>
                              </w:tc>
                              <w:tc>
                                <w:tcPr>
                                  <w:tcW w:w="1659" w:type="dxa"/>
                                </w:tcPr>
                                <w:p w14:paraId="13EF205C" w14:textId="77777777" w:rsidR="00264C20" w:rsidRPr="00335D7D" w:rsidRDefault="00264C2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57B9304E" w14:textId="77777777" w:rsidR="00264C20" w:rsidRPr="00335D7D" w:rsidRDefault="00264C2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767EF3BA" w14:textId="77777777" w:rsidR="00264C20" w:rsidRPr="00335D7D" w:rsidRDefault="00264C2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7F592D23" w14:textId="77777777" w:rsidR="00264C20" w:rsidRPr="00335D7D" w:rsidRDefault="00264C2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r>
                            <w:tr w:rsidR="00264C20" w:rsidRPr="00335D7D" w14:paraId="1CD22305" w14:textId="77777777" w:rsidTr="00F70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0D8F551F" w14:textId="77777777" w:rsidR="00264C20" w:rsidRPr="00335D7D" w:rsidRDefault="00264C20" w:rsidP="00A63377">
                                  <w:pPr>
                                    <w:rPr>
                                      <w:sz w:val="28"/>
                                      <w:szCs w:val="28"/>
                                      <w:rtl/>
                                    </w:rPr>
                                  </w:pPr>
                                  <w:r w:rsidRPr="00335D7D">
                                    <w:rPr>
                                      <w:rFonts w:hint="cs"/>
                                      <w:sz w:val="28"/>
                                      <w:szCs w:val="28"/>
                                      <w:rtl/>
                                    </w:rPr>
                                    <w:t>دراسة فلان، سنة</w:t>
                                  </w:r>
                                </w:p>
                              </w:tc>
                              <w:tc>
                                <w:tcPr>
                                  <w:tcW w:w="1659" w:type="dxa"/>
                                </w:tcPr>
                                <w:p w14:paraId="4EC12E93" w14:textId="77777777" w:rsidR="00264C20" w:rsidRPr="00335D7D" w:rsidRDefault="00264C2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4248C9A" w14:textId="77777777" w:rsidR="00264C20" w:rsidRPr="00335D7D" w:rsidRDefault="00264C2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932C98F" w14:textId="77777777" w:rsidR="00264C20" w:rsidRPr="00335D7D" w:rsidRDefault="00264C2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5C6B5614" w14:textId="77777777" w:rsidR="00264C20" w:rsidRPr="00335D7D" w:rsidRDefault="00264C2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r>
                            <w:tr w:rsidR="00264C20" w:rsidRPr="00335D7D" w14:paraId="26079271" w14:textId="77777777" w:rsidTr="00F706DE">
                              <w:tc>
                                <w:tcPr>
                                  <w:cnfStyle w:val="001000000000" w:firstRow="0" w:lastRow="0" w:firstColumn="1" w:lastColumn="0" w:oddVBand="0" w:evenVBand="0" w:oddHBand="0" w:evenHBand="0" w:firstRowFirstColumn="0" w:firstRowLastColumn="0" w:lastRowFirstColumn="0" w:lastRowLastColumn="0"/>
                                  <w:tcW w:w="1659" w:type="dxa"/>
                                </w:tcPr>
                                <w:p w14:paraId="449643EB" w14:textId="77777777" w:rsidR="00264C20" w:rsidRPr="00335D7D" w:rsidRDefault="00264C20" w:rsidP="00A63377">
                                  <w:pPr>
                                    <w:rPr>
                                      <w:sz w:val="28"/>
                                      <w:szCs w:val="28"/>
                                      <w:rtl/>
                                    </w:rPr>
                                  </w:pPr>
                                  <w:r w:rsidRPr="00335D7D">
                                    <w:rPr>
                                      <w:rFonts w:hint="cs"/>
                                      <w:sz w:val="28"/>
                                      <w:szCs w:val="28"/>
                                      <w:rtl/>
                                    </w:rPr>
                                    <w:t>دراسة فلان، سنة</w:t>
                                  </w:r>
                                </w:p>
                              </w:tc>
                              <w:tc>
                                <w:tcPr>
                                  <w:tcW w:w="1659" w:type="dxa"/>
                                </w:tcPr>
                                <w:p w14:paraId="53B864B0" w14:textId="77777777" w:rsidR="00264C20" w:rsidRPr="00335D7D" w:rsidRDefault="00264C2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63FB975E" w14:textId="77777777" w:rsidR="00264C20" w:rsidRPr="00335D7D" w:rsidRDefault="00264C2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45EACC69" w14:textId="77777777" w:rsidR="00264C20" w:rsidRPr="00335D7D" w:rsidRDefault="00264C2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5BB0BB20" w14:textId="77777777" w:rsidR="00264C20" w:rsidRPr="00335D7D" w:rsidRDefault="00264C2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r>
                          </w:tbl>
                          <w:p w14:paraId="6D82CC38" w14:textId="36993469" w:rsidR="00264C20" w:rsidRPr="000A5DAE" w:rsidRDefault="00264C20" w:rsidP="00BB2D6D">
                            <w:pPr>
                              <w:jc w:val="center"/>
                              <w:rPr>
                                <w:sz w:val="28"/>
                                <w:szCs w:val="28"/>
                              </w:rPr>
                            </w:pPr>
                          </w:p>
                          <w:p w14:paraId="4DE16845" w14:textId="77777777" w:rsidR="00264C20" w:rsidRDefault="00264C20" w:rsidP="000123A2"/>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EBA7408" id="_x0000_t202" coordsize="21600,21600" o:spt="202" path="m,l,21600r21600,l21600,xe">
                <v:stroke joinstyle="miter"/>
                <v:path gradientshapeok="t" o:connecttype="rect"/>
              </v:shapetype>
              <v:shape id="مربع نص 1" o:spid="_x0000_s1029" type="#_x0000_t202" style="position:absolute;left:0;text-align:left;margin-left:267.2pt;margin-top:11pt;width:140.4pt;height:32.9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" fillcolor="#a0c3e3 [1941]" stroked="f" strokeweight=".5pt">
                <v:textbox>
                  <w:txbxContent>
                    <w:p w14:paraId="2E7C6D79" w14:textId="77777777" w:rsidR="00264C20" w:rsidRPr="00A75112" w:rsidRDefault="00264C20" w:rsidP="00BB2D6D">
                      <w:pPr>
                        <w:jc w:val="center"/>
                        <w:rPr>
                          <w:rFonts w:ascii="Traditional Arabic" w:hAnsi="Traditional Arabic" w:cs="Traditional Arabic"/>
                          <w:b/>
                          <w:bCs/>
                          <w:sz w:val="24"/>
                          <w:szCs w:val="24"/>
                        </w:rPr>
                      </w:pPr>
                      <w:r w:rsidRPr="00A75112">
                        <w:rPr>
                          <w:rFonts w:ascii="Traditional Arabic" w:hAnsi="Traditional Arabic" w:cs="Traditional Arabic"/>
                          <w:b/>
                          <w:bCs/>
                          <w:sz w:val="24"/>
                          <w:szCs w:val="24"/>
                          <w:rtl/>
                        </w:rPr>
                        <w:t>المتغير المستقل</w:t>
                      </w:r>
                    </w:p>
                    <w:tbl>
                      <w:tblPr>
                        <w:tblStyle w:val="5-5"/>
                        <w:bidiVisual/>
                        <w:tblW w:w="0" w:type="auto"/>
                        <w:tblLook w:val="04A0" w:firstRow="1" w:lastRow="0" w:firstColumn="1" w:lastColumn="0" w:noHBand="0" w:noVBand="1"/>
                      </w:tblPr>
                      <w:tblGrid>
                        <w:gridCol w:w="907"/>
                        <w:gridCol w:w="666"/>
                        <w:gridCol w:w="722"/>
                        <w:gridCol w:w="732"/>
                        <w:gridCol w:w="732"/>
                      </w:tblGrid>
                      <w:tr w:rsidR="00264C20" w:rsidRPr="00335D7D" w14:paraId="5362F150" w14:textId="77777777" w:rsidTr="00F706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76808E33" w14:textId="77777777" w:rsidR="00264C20" w:rsidRDefault="00264C20" w:rsidP="00A63377">
                            <w:pPr>
                              <w:jc w:val="center"/>
                              <w:rPr>
                                <w:sz w:val="28"/>
                                <w:szCs w:val="28"/>
                                <w:rtl/>
                              </w:rPr>
                            </w:pPr>
                            <w:r w:rsidRPr="00335D7D">
                              <w:rPr>
                                <w:rFonts w:hint="cs"/>
                                <w:sz w:val="28"/>
                                <w:szCs w:val="28"/>
                                <w:rtl/>
                              </w:rPr>
                              <w:t>الدراسة</w:t>
                            </w:r>
                          </w:p>
                          <w:p w14:paraId="3CDC332A" w14:textId="77777777" w:rsidR="00264C20" w:rsidRPr="00335D7D" w:rsidRDefault="00264C20" w:rsidP="00A63377">
                            <w:pPr>
                              <w:jc w:val="center"/>
                              <w:rPr>
                                <w:sz w:val="28"/>
                                <w:szCs w:val="28"/>
                                <w:rtl/>
                              </w:rPr>
                            </w:pPr>
                          </w:p>
                        </w:tc>
                        <w:tc>
                          <w:tcPr>
                            <w:tcW w:w="1659" w:type="dxa"/>
                          </w:tcPr>
                          <w:p w14:paraId="66A396D1" w14:textId="77777777" w:rsidR="00264C20" w:rsidRPr="00335D7D" w:rsidRDefault="00264C20"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الأول</w:t>
                            </w:r>
                          </w:p>
                        </w:tc>
                        <w:tc>
                          <w:tcPr>
                            <w:tcW w:w="1659" w:type="dxa"/>
                          </w:tcPr>
                          <w:p w14:paraId="2CDDB17C" w14:textId="77777777" w:rsidR="00264C20" w:rsidRPr="00335D7D" w:rsidRDefault="00264C20"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الثاني</w:t>
                            </w:r>
                          </w:p>
                        </w:tc>
                        <w:tc>
                          <w:tcPr>
                            <w:tcW w:w="1659" w:type="dxa"/>
                          </w:tcPr>
                          <w:p w14:paraId="4FEEA88E" w14:textId="77777777" w:rsidR="00264C20" w:rsidRPr="00335D7D" w:rsidRDefault="00264C20"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الثالث</w:t>
                            </w:r>
                          </w:p>
                        </w:tc>
                        <w:tc>
                          <w:tcPr>
                            <w:tcW w:w="1660" w:type="dxa"/>
                          </w:tcPr>
                          <w:p w14:paraId="11C52682" w14:textId="77777777" w:rsidR="00264C20" w:rsidRPr="00335D7D" w:rsidRDefault="00264C20"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الرابع</w:t>
                            </w:r>
                          </w:p>
                        </w:tc>
                      </w:tr>
                      <w:tr w:rsidR="00264C20" w:rsidRPr="00335D7D" w14:paraId="6301DE58" w14:textId="77777777" w:rsidTr="00F70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15D06AB9" w14:textId="77777777" w:rsidR="00264C20" w:rsidRPr="00335D7D" w:rsidRDefault="00264C20" w:rsidP="00A63377">
                            <w:pPr>
                              <w:rPr>
                                <w:sz w:val="28"/>
                                <w:szCs w:val="28"/>
                                <w:rtl/>
                              </w:rPr>
                            </w:pPr>
                            <w:r w:rsidRPr="00335D7D">
                              <w:rPr>
                                <w:rFonts w:hint="cs"/>
                                <w:sz w:val="28"/>
                                <w:szCs w:val="28"/>
                                <w:rtl/>
                              </w:rPr>
                              <w:t xml:space="preserve">دراسة فلان، سنة </w:t>
                            </w:r>
                          </w:p>
                        </w:tc>
                        <w:tc>
                          <w:tcPr>
                            <w:tcW w:w="1659" w:type="dxa"/>
                          </w:tcPr>
                          <w:p w14:paraId="779AFAD1" w14:textId="77777777" w:rsidR="00264C20" w:rsidRPr="00335D7D" w:rsidRDefault="00264C2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0F952C4C" w14:textId="77777777" w:rsidR="00264C20" w:rsidRPr="00335D7D" w:rsidRDefault="00264C2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8D12990" w14:textId="77777777" w:rsidR="00264C20" w:rsidRPr="00335D7D" w:rsidRDefault="00264C2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3B345DDE" w14:textId="77777777" w:rsidR="00264C20" w:rsidRPr="00335D7D" w:rsidRDefault="00264C2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r>
                      <w:tr w:rsidR="00264C20" w:rsidRPr="00335D7D" w14:paraId="1B25A09D" w14:textId="77777777" w:rsidTr="00F706DE">
                        <w:tc>
                          <w:tcPr>
                            <w:cnfStyle w:val="001000000000" w:firstRow="0" w:lastRow="0" w:firstColumn="1" w:lastColumn="0" w:oddVBand="0" w:evenVBand="0" w:oddHBand="0" w:evenHBand="0" w:firstRowFirstColumn="0" w:firstRowLastColumn="0" w:lastRowFirstColumn="0" w:lastRowLastColumn="0"/>
                            <w:tcW w:w="1659" w:type="dxa"/>
                          </w:tcPr>
                          <w:p w14:paraId="59BBC7DC" w14:textId="77777777" w:rsidR="00264C20" w:rsidRPr="00335D7D" w:rsidRDefault="00264C20" w:rsidP="00A63377">
                            <w:pPr>
                              <w:rPr>
                                <w:sz w:val="28"/>
                                <w:szCs w:val="28"/>
                                <w:rtl/>
                              </w:rPr>
                            </w:pPr>
                            <w:r w:rsidRPr="00335D7D">
                              <w:rPr>
                                <w:rFonts w:hint="cs"/>
                                <w:sz w:val="28"/>
                                <w:szCs w:val="28"/>
                                <w:rtl/>
                              </w:rPr>
                              <w:t>دراسة فلان، سنة</w:t>
                            </w:r>
                          </w:p>
                        </w:tc>
                        <w:tc>
                          <w:tcPr>
                            <w:tcW w:w="1659" w:type="dxa"/>
                          </w:tcPr>
                          <w:p w14:paraId="13EF205C" w14:textId="77777777" w:rsidR="00264C20" w:rsidRPr="00335D7D" w:rsidRDefault="00264C2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57B9304E" w14:textId="77777777" w:rsidR="00264C20" w:rsidRPr="00335D7D" w:rsidRDefault="00264C2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767EF3BA" w14:textId="77777777" w:rsidR="00264C20" w:rsidRPr="00335D7D" w:rsidRDefault="00264C2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7F592D23" w14:textId="77777777" w:rsidR="00264C20" w:rsidRPr="00335D7D" w:rsidRDefault="00264C2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r>
                      <w:tr w:rsidR="00264C20" w:rsidRPr="00335D7D" w14:paraId="1CD22305" w14:textId="77777777" w:rsidTr="00F70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0D8F551F" w14:textId="77777777" w:rsidR="00264C20" w:rsidRPr="00335D7D" w:rsidRDefault="00264C20" w:rsidP="00A63377">
                            <w:pPr>
                              <w:rPr>
                                <w:sz w:val="28"/>
                                <w:szCs w:val="28"/>
                                <w:rtl/>
                              </w:rPr>
                            </w:pPr>
                            <w:r w:rsidRPr="00335D7D">
                              <w:rPr>
                                <w:rFonts w:hint="cs"/>
                                <w:sz w:val="28"/>
                                <w:szCs w:val="28"/>
                                <w:rtl/>
                              </w:rPr>
                              <w:t>دراسة فلان، سنة</w:t>
                            </w:r>
                          </w:p>
                        </w:tc>
                        <w:tc>
                          <w:tcPr>
                            <w:tcW w:w="1659" w:type="dxa"/>
                          </w:tcPr>
                          <w:p w14:paraId="4EC12E93" w14:textId="77777777" w:rsidR="00264C20" w:rsidRPr="00335D7D" w:rsidRDefault="00264C2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4248C9A" w14:textId="77777777" w:rsidR="00264C20" w:rsidRPr="00335D7D" w:rsidRDefault="00264C2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932C98F" w14:textId="77777777" w:rsidR="00264C20" w:rsidRPr="00335D7D" w:rsidRDefault="00264C2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5C6B5614" w14:textId="77777777" w:rsidR="00264C20" w:rsidRPr="00335D7D" w:rsidRDefault="00264C2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r>
                      <w:tr w:rsidR="00264C20" w:rsidRPr="00335D7D" w14:paraId="26079271" w14:textId="77777777" w:rsidTr="00F706DE">
                        <w:tc>
                          <w:tcPr>
                            <w:cnfStyle w:val="001000000000" w:firstRow="0" w:lastRow="0" w:firstColumn="1" w:lastColumn="0" w:oddVBand="0" w:evenVBand="0" w:oddHBand="0" w:evenHBand="0" w:firstRowFirstColumn="0" w:firstRowLastColumn="0" w:lastRowFirstColumn="0" w:lastRowLastColumn="0"/>
                            <w:tcW w:w="1659" w:type="dxa"/>
                          </w:tcPr>
                          <w:p w14:paraId="449643EB" w14:textId="77777777" w:rsidR="00264C20" w:rsidRPr="00335D7D" w:rsidRDefault="00264C20" w:rsidP="00A63377">
                            <w:pPr>
                              <w:rPr>
                                <w:sz w:val="28"/>
                                <w:szCs w:val="28"/>
                                <w:rtl/>
                              </w:rPr>
                            </w:pPr>
                            <w:r w:rsidRPr="00335D7D">
                              <w:rPr>
                                <w:rFonts w:hint="cs"/>
                                <w:sz w:val="28"/>
                                <w:szCs w:val="28"/>
                                <w:rtl/>
                              </w:rPr>
                              <w:t>دراسة فلان، سنة</w:t>
                            </w:r>
                          </w:p>
                        </w:tc>
                        <w:tc>
                          <w:tcPr>
                            <w:tcW w:w="1659" w:type="dxa"/>
                          </w:tcPr>
                          <w:p w14:paraId="53B864B0" w14:textId="77777777" w:rsidR="00264C20" w:rsidRPr="00335D7D" w:rsidRDefault="00264C2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63FB975E" w14:textId="77777777" w:rsidR="00264C20" w:rsidRPr="00335D7D" w:rsidRDefault="00264C2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45EACC69" w14:textId="77777777" w:rsidR="00264C20" w:rsidRPr="00335D7D" w:rsidRDefault="00264C2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5BB0BB20" w14:textId="77777777" w:rsidR="00264C20" w:rsidRPr="00335D7D" w:rsidRDefault="00264C2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r>
                    </w:tbl>
                    <w:p w14:paraId="6D82CC38" w14:textId="36993469" w:rsidR="00264C20" w:rsidRPr="000A5DAE" w:rsidRDefault="00264C20" w:rsidP="00BB2D6D">
                      <w:pPr>
                        <w:jc w:val="center"/>
                        <w:rPr>
                          <w:sz w:val="28"/>
                          <w:szCs w:val="28"/>
                        </w:rPr>
                      </w:pPr>
                    </w:p>
                    <w:p w14:paraId="4DE16845" w14:textId="77777777" w:rsidR="00264C20" w:rsidRDefault="00264C20" w:rsidP="000123A2"/>
                  </w:txbxContent>
                </v:textbox>
              </v:shape>
            </w:pict>
          </mc:Fallback>
        </mc:AlternateContent>
      </w:r>
      <w:r w:rsidR="00E43C96">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1312" behindDoc="0" locked="0" layoutInCell="1" allowOverlap="1" wp14:anchorId="3C595B93" wp14:editId="6E6FC740">
                <wp:simplePos x="0" y="0"/>
                <wp:positionH relativeFrom="column">
                  <wp:posOffset>83820</wp:posOffset>
                </wp:positionH>
                <wp:positionV relativeFrom="paragraph">
                  <wp:posOffset>162021</wp:posOffset>
                </wp:positionV>
                <wp:extent cx="1783080" cy="441960"/>
                <wp:effectExtent l="0" t="0" r="26670" b="15240"/>
                <wp:wrapNone/>
                <wp:docPr id="2" name="مربع نص 2"/>
                <wp:cNvGraphicFramePr/>
                <a:graphic xmlns:a="http://schemas.openxmlformats.org/drawingml/2006/main">
                  <a:graphicData uri="http://schemas.microsoft.com/office/word/2010/wordprocessingShape">
                    <wps:wsp>
                      <wps:cNvSpPr txBox="1"/>
                      <wps:spPr>
                        <a:xfrm>
                          <a:off x="0" y="0"/>
                          <a:ext cx="1783080" cy="441960"/>
                        </a:xfrm>
                        <a:prstGeom prst="rect">
                          <a:avLst/>
                        </a:prstGeom>
                        <a:solidFill>
                          <a:schemeClr val="accent2">
                            <a:lumMod val="60000"/>
                            <a:lumOff val="40000"/>
                          </a:schemeClr>
                        </a:solidFill>
                        <a:ln w="6350">
                          <a:solidFill>
                            <a:schemeClr val="accent2">
                              <a:lumMod val="60000"/>
                              <a:lumOff val="40000"/>
                            </a:schemeClr>
                          </a:solidFill>
                        </a:ln>
                      </wps:spPr>
                      <wps:txbx>
                        <w:txbxContent>
                          <w:p w14:paraId="0E924A85" w14:textId="77777777" w:rsidR="00264C20" w:rsidRPr="00A75112" w:rsidRDefault="00264C20" w:rsidP="000123A2">
                            <w:pPr>
                              <w:jc w:val="center"/>
                              <w:rPr>
                                <w:rFonts w:ascii="Traditional Arabic" w:hAnsi="Traditional Arabic" w:cs="Traditional Arabic"/>
                                <w:sz w:val="24"/>
                                <w:szCs w:val="24"/>
                              </w:rPr>
                            </w:pPr>
                            <w:r w:rsidRPr="00A75112">
                              <w:rPr>
                                <w:rFonts w:ascii="Traditional Arabic" w:hAnsi="Traditional Arabic" w:cs="Traditional Arabic"/>
                                <w:sz w:val="24"/>
                                <w:szCs w:val="24"/>
                                <w:rtl/>
                              </w:rPr>
                              <w:t>المتغير التابع</w:t>
                            </w:r>
                          </w:p>
                          <w:p w14:paraId="1D419913" w14:textId="77777777" w:rsidR="00264C20" w:rsidRDefault="00264C20" w:rsidP="000123A2"/>
                        </w:txbxContent>
                      </wps:txbx>
                      <wps:bodyPr rot="0" spcFirstLastPara="0" vertOverflow="overflow" horzOverflow="overflow" vert="horz" wrap="square" lIns="91440" tIns="45720" rIns="91440" bIns="45720" numCol="1" spcCol="0" rtlCol="1" fromWordArt="0" anchor="b" anchorCtr="0" forceAA="0" compatLnSpc="1">
                        <a:prstTxWarp prst="textNoShape">
                          <a:avLst/>
                        </a:prstTxWarp>
                        <a:noAutofit/>
                      </wps:bodyPr>
                    </wps:wsp>
                  </a:graphicData>
                </a:graphic>
                <wp14:sizeRelV relativeFrom="margin">
                  <wp14:pctHeight>0</wp14:pctHeight>
                </wp14:sizeRelV>
              </wp:anchor>
            </w:drawing>
          </mc:Choice>
          <mc:Fallback>
            <w:pict>
              <v:shape w14:anchorId="3C595B93" id="مربع نص 2" o:spid="_x0000_s1030" type="#_x0000_t202" style="position:absolute;left:0;text-align:left;margin-left:6.6pt;margin-top:12.75pt;width:140.4pt;height:34.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" fillcolor="#a0c3e3 [1941]" strokecolor="#a0c3e3 [1941]" strokeweight=".5pt">
                <v:textbox>
                  <w:txbxContent>
                    <w:p w14:paraId="0E924A85" w14:textId="77777777" w:rsidR="00264C20" w:rsidRPr="00A75112" w:rsidRDefault="00264C20" w:rsidP="000123A2">
                      <w:pPr>
                        <w:jc w:val="center"/>
                        <w:rPr>
                          <w:rFonts w:ascii="Traditional Arabic" w:hAnsi="Traditional Arabic" w:cs="Traditional Arabic"/>
                          <w:sz w:val="24"/>
                          <w:szCs w:val="24"/>
                        </w:rPr>
                      </w:pPr>
                      <w:r w:rsidRPr="00A75112">
                        <w:rPr>
                          <w:rFonts w:ascii="Traditional Arabic" w:hAnsi="Traditional Arabic" w:cs="Traditional Arabic"/>
                          <w:sz w:val="24"/>
                          <w:szCs w:val="24"/>
                          <w:rtl/>
                        </w:rPr>
                        <w:t>المتغير التابع</w:t>
                      </w:r>
                    </w:p>
                    <w:p w14:paraId="1D419913" w14:textId="77777777" w:rsidR="00264C20" w:rsidRDefault="00264C20" w:rsidP="000123A2"/>
                  </w:txbxContent>
                </v:textbox>
              </v:shape>
            </w:pict>
          </mc:Fallback>
        </mc:AlternateContent>
      </w:r>
    </w:p>
    <w:p w14:paraId="72774A35" w14:textId="267BC56D" w:rsidR="000123A2" w:rsidRDefault="00015D95" w:rsidP="000123A2">
      <w:pPr>
        <w:spacing w:after="200" w:line="276" w:lineRule="auto"/>
        <w:rPr>
          <w:rFonts w:ascii="Sakkal Majalla" w:hAnsi="Sakkal Majalla" w:cs="Sakkal Majalla"/>
          <w:b/>
          <w:bCs/>
          <w:sz w:val="36"/>
          <w:szCs w:val="36"/>
          <w:u w:val="single"/>
          <w:rtl/>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2336" behindDoc="0" locked="0" layoutInCell="1" allowOverlap="1" wp14:anchorId="00A42F03" wp14:editId="3B7DF5C9">
                <wp:simplePos x="0" y="0"/>
                <wp:positionH relativeFrom="column">
                  <wp:posOffset>3164840</wp:posOffset>
                </wp:positionH>
                <wp:positionV relativeFrom="paragraph">
                  <wp:posOffset>482600</wp:posOffset>
                </wp:positionV>
                <wp:extent cx="2230120" cy="2727960"/>
                <wp:effectExtent l="0" t="0" r="0" b="0"/>
                <wp:wrapNone/>
                <wp:docPr id="5" name="مربع نص 5"/>
                <wp:cNvGraphicFramePr/>
                <a:graphic xmlns:a="http://schemas.openxmlformats.org/drawingml/2006/main">
                  <a:graphicData uri="http://schemas.microsoft.com/office/word/2010/wordprocessingShape">
                    <wps:wsp>
                      <wps:cNvSpPr txBox="1"/>
                      <wps:spPr>
                        <a:xfrm>
                          <a:off x="0" y="0"/>
                          <a:ext cx="2230120" cy="2727960"/>
                        </a:xfrm>
                        <a:prstGeom prst="rect">
                          <a:avLst/>
                        </a:prstGeom>
                        <a:solidFill>
                          <a:schemeClr val="bg1">
                            <a:lumMod val="85000"/>
                          </a:schemeClr>
                        </a:solidFill>
                        <a:ln w="6350">
                          <a:noFill/>
                        </a:ln>
                      </wps:spPr>
                      <wps:txbx>
                        <w:txbxContent>
                          <w:p w14:paraId="4E245F35" w14:textId="77777777" w:rsidR="00264C20" w:rsidRPr="007F1FCD" w:rsidRDefault="00264C20" w:rsidP="00015D95">
                            <w:pPr>
                              <w:jc w:val="center"/>
                              <w:rPr>
                                <w:rFonts w:ascii="Traditional Arabic" w:hAnsi="Traditional Arabic" w:cs="Traditional Arabic"/>
                                <w:sz w:val="24"/>
                                <w:szCs w:val="24"/>
                              </w:rPr>
                            </w:pPr>
                            <w:r w:rsidRPr="007F1FCD">
                              <w:rPr>
                                <w:rFonts w:ascii="Traditional Arabic" w:hAnsi="Traditional Arabic" w:cs="Traditional Arabic"/>
                                <w:sz w:val="24"/>
                                <w:szCs w:val="24"/>
                                <w:rtl/>
                              </w:rPr>
                              <w:t>التخطيط الاستراتيجي</w:t>
                            </w:r>
                          </w:p>
                          <w:p w14:paraId="64656039" w14:textId="77777777" w:rsidR="00264C20" w:rsidRDefault="00264C20" w:rsidP="000123A2"/>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A42F03" id="مربع نص 5" o:spid="_x0000_s1031" type="#_x0000_t202" style="position:absolute;margin-left:249.2pt;margin-top:38pt;width:175.6pt;height:214.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" fillcolor="#d8d8d8 [2732]" stroked="f" strokeweight=".5pt">
                <v:textbox>
                  <w:txbxContent>
                    <w:p w14:paraId="4E245F35" w14:textId="77777777" w:rsidR="00264C20" w:rsidRPr="007F1FCD" w:rsidRDefault="00264C20" w:rsidP="00015D95">
                      <w:pPr>
                        <w:jc w:val="center"/>
                        <w:rPr>
                          <w:rFonts w:ascii="Traditional Arabic" w:hAnsi="Traditional Arabic" w:cs="Traditional Arabic"/>
                          <w:sz w:val="24"/>
                          <w:szCs w:val="24"/>
                        </w:rPr>
                      </w:pPr>
                      <w:r w:rsidRPr="007F1FCD">
                        <w:rPr>
                          <w:rFonts w:ascii="Traditional Arabic" w:hAnsi="Traditional Arabic" w:cs="Traditional Arabic"/>
                          <w:sz w:val="24"/>
                          <w:szCs w:val="24"/>
                          <w:rtl/>
                        </w:rPr>
                        <w:t>التخطيط الاستراتيجي</w:t>
                      </w:r>
                    </w:p>
                    <w:p w14:paraId="64656039" w14:textId="77777777" w:rsidR="00264C20" w:rsidRDefault="00264C20" w:rsidP="000123A2"/>
                  </w:txbxContent>
                </v:textbox>
              </v:shape>
            </w:pict>
          </mc:Fallback>
        </mc:AlternateContent>
      </w:r>
      <w:r w:rsidRPr="001801E4">
        <w:rPr>
          <w:rFonts w:ascii="Sakkal Majalla" w:hAnsi="Sakkal Majalla" w:cs="Sakkal Majalla"/>
          <w:b/>
          <w:bCs/>
          <w:noProof/>
          <w:color w:val="808080" w:themeColor="background1" w:themeShade="80"/>
          <w:sz w:val="36"/>
          <w:szCs w:val="36"/>
          <w:u w:val="single"/>
          <w:rtl/>
          <w:lang w:val="ar-SA"/>
        </w:rPr>
        <mc:AlternateContent>
          <mc:Choice Requires="wps">
            <w:drawing>
              <wp:anchor distT="0" distB="0" distL="114300" distR="114300" simplePos="0" relativeHeight="251705344" behindDoc="0" locked="0" layoutInCell="1" allowOverlap="1" wp14:anchorId="6C78ED3C" wp14:editId="78387D89">
                <wp:simplePos x="0" y="0"/>
                <wp:positionH relativeFrom="column">
                  <wp:posOffset>4282440</wp:posOffset>
                </wp:positionH>
                <wp:positionV relativeFrom="paragraph">
                  <wp:posOffset>60960</wp:posOffset>
                </wp:positionV>
                <wp:extent cx="0" cy="468922"/>
                <wp:effectExtent l="76200" t="0" r="57150" b="64770"/>
                <wp:wrapNone/>
                <wp:docPr id="19" name="رابط كسهم مستقيم 19"/>
                <wp:cNvGraphicFramePr/>
                <a:graphic xmlns:a="http://schemas.openxmlformats.org/drawingml/2006/main">
                  <a:graphicData uri="http://schemas.microsoft.com/office/word/2010/wordprocessingShape">
                    <wps:wsp>
                      <wps:cNvCnPr/>
                      <wps:spPr>
                        <a:xfrm>
                          <a:off x="0" y="0"/>
                          <a:ext cx="0" cy="468922"/>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BC7CD2C" id="_x0000_t32" coordsize="21600,21600" o:spt="32" o:oned="t" path="m,l21600,21600e" filled="f">
                <v:path arrowok="t" fillok="f" o:connecttype="none"/>
                <o:lock v:ext="edit" shapetype="t"/>
              </v:shapetype>
              <v:shape id="رابط كسهم مستقيم 19" o:spid="_x0000_s1026" type="#_x0000_t32" style="position:absolute;left:0;text-align:left;margin-left:337.2pt;margin-top:4.8pt;width:0;height:36.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" strokecolor="#77697a [2409]" strokeweight="1pt">
                <v:stroke endarrow="block" joinstyle="miter"/>
              </v:shape>
            </w:pict>
          </mc:Fallback>
        </mc:AlternateContent>
      </w:r>
      <w:r w:rsidR="00196B4A">
        <w:rPr>
          <w:rFonts w:ascii="Sakkal Majalla" w:hAnsi="Sakkal Majalla" w:cs="Sakkal Majalla"/>
          <w:b/>
          <w:bCs/>
          <w:noProof/>
          <w:sz w:val="36"/>
          <w:szCs w:val="36"/>
          <w:u w:val="single"/>
          <w:rtl/>
          <w:lang w:val="ar-SA"/>
        </w:rPr>
        <mc:AlternateContent>
          <mc:Choice Requires="wps">
            <w:drawing>
              <wp:anchor distT="0" distB="0" distL="114300" distR="114300" simplePos="0" relativeHeight="251704320" behindDoc="0" locked="0" layoutInCell="1" allowOverlap="1" wp14:anchorId="02A9DF1A" wp14:editId="6925E413">
                <wp:simplePos x="0" y="0"/>
                <wp:positionH relativeFrom="column">
                  <wp:posOffset>938530</wp:posOffset>
                </wp:positionH>
                <wp:positionV relativeFrom="paragraph">
                  <wp:posOffset>110490</wp:posOffset>
                </wp:positionV>
                <wp:extent cx="0" cy="439420"/>
                <wp:effectExtent l="76200" t="0" r="57150" b="55880"/>
                <wp:wrapNone/>
                <wp:docPr id="18" name="رابط كسهم مستقيم 18"/>
                <wp:cNvGraphicFramePr/>
                <a:graphic xmlns:a="http://schemas.openxmlformats.org/drawingml/2006/main">
                  <a:graphicData uri="http://schemas.microsoft.com/office/word/2010/wordprocessingShape">
                    <wps:wsp>
                      <wps:cNvCnPr/>
                      <wps:spPr>
                        <a:xfrm>
                          <a:off x="0" y="0"/>
                          <a:ext cx="0" cy="43942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5497CC3" id="رابط كسهم مستقيم 18" o:spid="_x0000_s1026" type="#_x0000_t32" style="position:absolute;left:0;text-align:left;margin-left:73.9pt;margin-top:8.7pt;width:0;height:34.6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" strokecolor="#77697a [2409]" strokeweight="1pt">
                <v:stroke endarrow="block" joinstyle="miter"/>
              </v:shape>
            </w:pict>
          </mc:Fallback>
        </mc:AlternateContent>
      </w:r>
    </w:p>
    <w:p w14:paraId="6566C152" w14:textId="35111935" w:rsidR="000123A2" w:rsidRDefault="00015D95" w:rsidP="000123A2">
      <w:pPr>
        <w:spacing w:after="200" w:line="276" w:lineRule="auto"/>
        <w:rPr>
          <w:rFonts w:ascii="Sakkal Majalla" w:hAnsi="Sakkal Majalla" w:cs="Sakkal Majalla"/>
          <w:b/>
          <w:bCs/>
          <w:sz w:val="36"/>
          <w:szCs w:val="36"/>
          <w:u w:val="single"/>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721728" behindDoc="0" locked="0" layoutInCell="1" allowOverlap="1" wp14:anchorId="66DA9893" wp14:editId="71CE341C">
                <wp:simplePos x="0" y="0"/>
                <wp:positionH relativeFrom="column">
                  <wp:posOffset>2385060</wp:posOffset>
                </wp:positionH>
                <wp:positionV relativeFrom="paragraph">
                  <wp:posOffset>137795</wp:posOffset>
                </wp:positionV>
                <wp:extent cx="480060" cy="377190"/>
                <wp:effectExtent l="0" t="0" r="0" b="3810"/>
                <wp:wrapNone/>
                <wp:docPr id="30" name="مربع نص 30"/>
                <wp:cNvGraphicFramePr/>
                <a:graphic xmlns:a="http://schemas.openxmlformats.org/drawingml/2006/main">
                  <a:graphicData uri="http://schemas.microsoft.com/office/word/2010/wordprocessingShape">
                    <wps:wsp>
                      <wps:cNvSpPr txBox="1"/>
                      <wps:spPr>
                        <a:xfrm>
                          <a:off x="0" y="0"/>
                          <a:ext cx="480060" cy="377190"/>
                        </a:xfrm>
                        <a:prstGeom prst="rect">
                          <a:avLst/>
                        </a:prstGeom>
                        <a:solidFill>
                          <a:schemeClr val="lt1"/>
                        </a:solidFill>
                        <a:ln w="6350">
                          <a:noFill/>
                        </a:ln>
                      </wps:spPr>
                      <wps:txbx>
                        <w:txbxContent>
                          <w:p w14:paraId="30490DF7" w14:textId="35865EFC" w:rsidR="00264C20" w:rsidRPr="00015D95" w:rsidRDefault="00264C20">
                            <w:pPr>
                              <w:rPr>
                                <w:sz w:val="48"/>
                                <w:szCs w:val="48"/>
                              </w:rPr>
                            </w:pPr>
                            <w:r w:rsidRPr="00015D95">
                              <w:rPr>
                                <w:sz w:val="48"/>
                                <w:szCs w:val="48"/>
                              </w:rPr>
                              <w:t>H</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DA9893" id="مربع نص 30" o:spid="_x0000_s1032" type="#_x0000_t202" style="position:absolute;margin-left:187.8pt;margin-top:10.85pt;width:37.8pt;height:29.7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" fillcolor="white [3201]" stroked="f" strokeweight=".5pt">
                <v:textbox>
                  <w:txbxContent>
                    <w:p w14:paraId="30490DF7" w14:textId="35865EFC" w:rsidR="00264C20" w:rsidRPr="00015D95" w:rsidRDefault="00264C20">
                      <w:pPr>
                        <w:rPr>
                          <w:sz w:val="48"/>
                          <w:szCs w:val="48"/>
                        </w:rPr>
                      </w:pPr>
                      <w:r w:rsidRPr="00015D95">
                        <w:rPr>
                          <w:sz w:val="48"/>
                          <w:szCs w:val="48"/>
                        </w:rPr>
                        <w:t>H</w:t>
                      </w:r>
                    </w:p>
                  </w:txbxContent>
                </v:textbox>
              </v:shape>
            </w:pict>
          </mc:Fallback>
        </mc:AlternateContent>
      </w: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3360" behindDoc="0" locked="0" layoutInCell="1" allowOverlap="1" wp14:anchorId="4492C516" wp14:editId="28733ED2">
                <wp:simplePos x="0" y="0"/>
                <wp:positionH relativeFrom="column">
                  <wp:posOffset>83820</wp:posOffset>
                </wp:positionH>
                <wp:positionV relativeFrom="paragraph">
                  <wp:posOffset>57150</wp:posOffset>
                </wp:positionV>
                <wp:extent cx="1783080" cy="1043940"/>
                <wp:effectExtent l="0" t="0" r="7620" b="3810"/>
                <wp:wrapNone/>
                <wp:docPr id="7" name="مربع نص 7"/>
                <wp:cNvGraphicFramePr/>
                <a:graphic xmlns:a="http://schemas.openxmlformats.org/drawingml/2006/main">
                  <a:graphicData uri="http://schemas.microsoft.com/office/word/2010/wordprocessingShape">
                    <wps:wsp>
                      <wps:cNvSpPr txBox="1"/>
                      <wps:spPr>
                        <a:xfrm>
                          <a:off x="0" y="0"/>
                          <a:ext cx="1783080" cy="1043940"/>
                        </a:xfrm>
                        <a:prstGeom prst="rect">
                          <a:avLst/>
                        </a:prstGeom>
                        <a:solidFill>
                          <a:schemeClr val="bg1">
                            <a:lumMod val="85000"/>
                          </a:schemeClr>
                        </a:solidFill>
                        <a:ln w="6350">
                          <a:noFill/>
                        </a:ln>
                      </wps:spPr>
                      <wps:txbx>
                        <w:txbxContent>
                          <w:p w14:paraId="2F100B55" w14:textId="77777777" w:rsidR="00264C20" w:rsidRPr="00A75112" w:rsidRDefault="00264C20" w:rsidP="000123A2">
                            <w:pPr>
                              <w:jc w:val="center"/>
                              <w:rPr>
                                <w:rFonts w:ascii="Traditional Arabic" w:hAnsi="Traditional Arabic" w:cs="Traditional Arabic"/>
                                <w:sz w:val="24"/>
                                <w:szCs w:val="24"/>
                              </w:rPr>
                            </w:pPr>
                            <w:r w:rsidRPr="00A75112">
                              <w:rPr>
                                <w:rFonts w:ascii="Traditional Arabic" w:hAnsi="Traditional Arabic" w:cs="Traditional Arabic"/>
                                <w:sz w:val="24"/>
                                <w:szCs w:val="24"/>
                                <w:rtl/>
                              </w:rPr>
                              <w:t>توليد التنافسية</w:t>
                            </w:r>
                          </w:p>
                          <w:p w14:paraId="158F8742" w14:textId="77777777" w:rsidR="00264C20" w:rsidRDefault="00264C20" w:rsidP="000123A2"/>
                        </w:txbxContent>
                      </wps:txbx>
                      <wps:bodyPr rot="0" spcFirstLastPara="0" vertOverflow="overflow" horzOverflow="overflow" vert="horz" wrap="square" lIns="91440" tIns="45720" rIns="91440" bIns="45720" numCol="1" spcCol="0" rtlCol="1" fromWordArt="0" anchor="b" anchorCtr="0" forceAA="0" compatLnSpc="1">
                        <a:prstTxWarp prst="textNoShape">
                          <a:avLst/>
                        </a:prstTxWarp>
                        <a:noAutofit/>
                      </wps:bodyPr>
                    </wps:wsp>
                  </a:graphicData>
                </a:graphic>
                <wp14:sizeRelV relativeFrom="margin">
                  <wp14:pctHeight>0</wp14:pctHeight>
                </wp14:sizeRelV>
              </wp:anchor>
            </w:drawing>
          </mc:Choice>
          <mc:Fallback>
            <w:pict>
              <v:shape w14:anchorId="4492C516" id="مربع نص 7" o:spid="_x0000_s1033" type="#_x0000_t202" style="position:absolute;margin-left:6.6pt;margin-top:4.5pt;width:140.4pt;height:82.2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" fillcolor="#d8d8d8 [2732]" stroked="f" strokeweight=".5pt">
                <v:textbox>
                  <w:txbxContent>
                    <w:p w14:paraId="2F100B55" w14:textId="77777777" w:rsidR="00264C20" w:rsidRPr="00A75112" w:rsidRDefault="00264C20" w:rsidP="000123A2">
                      <w:pPr>
                        <w:jc w:val="center"/>
                        <w:rPr>
                          <w:rFonts w:ascii="Traditional Arabic" w:hAnsi="Traditional Arabic" w:cs="Traditional Arabic"/>
                          <w:sz w:val="24"/>
                          <w:szCs w:val="24"/>
                        </w:rPr>
                      </w:pPr>
                      <w:r w:rsidRPr="00A75112">
                        <w:rPr>
                          <w:rFonts w:ascii="Traditional Arabic" w:hAnsi="Traditional Arabic" w:cs="Traditional Arabic"/>
                          <w:sz w:val="24"/>
                          <w:szCs w:val="24"/>
                          <w:rtl/>
                        </w:rPr>
                        <w:t>توليد التنافسية</w:t>
                      </w:r>
                    </w:p>
                    <w:p w14:paraId="158F8742" w14:textId="77777777" w:rsidR="00264C20" w:rsidRDefault="00264C20" w:rsidP="000123A2"/>
                  </w:txbxContent>
                </v:textbox>
              </v:shape>
            </w:pict>
          </mc:Fallback>
        </mc:AlternateContent>
      </w:r>
    </w:p>
    <w:p w14:paraId="3213608C" w14:textId="4C7510A0" w:rsidR="000123A2" w:rsidRDefault="00015D95" w:rsidP="000123A2">
      <w:pPr>
        <w:spacing w:after="200" w:line="276" w:lineRule="auto"/>
        <w:rPr>
          <w:rFonts w:ascii="Sakkal Majalla" w:hAnsi="Sakkal Majalla" w:cs="Sakkal Majalla"/>
          <w:b/>
          <w:bCs/>
          <w:sz w:val="36"/>
          <w:szCs w:val="36"/>
          <w:u w:val="single"/>
          <w:rtl/>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720704" behindDoc="0" locked="0" layoutInCell="1" allowOverlap="1" wp14:anchorId="5CF2FB7A" wp14:editId="65DC329D">
                <wp:simplePos x="0" y="0"/>
                <wp:positionH relativeFrom="column">
                  <wp:posOffset>1866900</wp:posOffset>
                </wp:positionH>
                <wp:positionV relativeFrom="paragraph">
                  <wp:posOffset>88900</wp:posOffset>
                </wp:positionV>
                <wp:extent cx="1295400" cy="0"/>
                <wp:effectExtent l="38100" t="76200" r="0" b="95250"/>
                <wp:wrapNone/>
                <wp:docPr id="4" name="رابط كسهم مستقيم 4"/>
                <wp:cNvGraphicFramePr/>
                <a:graphic xmlns:a="http://schemas.openxmlformats.org/drawingml/2006/main">
                  <a:graphicData uri="http://schemas.microsoft.com/office/word/2010/wordprocessingShape">
                    <wps:wsp>
                      <wps:cNvCnPr/>
                      <wps:spPr>
                        <a:xfrm flipH="1">
                          <a:off x="0" y="0"/>
                          <a:ext cx="1295400" cy="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F663133" id="رابط كسهم مستقيم 4" o:spid="_x0000_s1026" type="#_x0000_t32" style="position:absolute;left:0;text-align:left;margin-left:147pt;margin-top:7pt;width:102pt;height:0;flip:x;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" strokecolor="#77697a [2409]" strokeweight="1pt">
                <v:stroke endarrow="block" joinstyle="miter"/>
              </v:shape>
            </w:pict>
          </mc:Fallback>
        </mc:AlternateContent>
      </w:r>
    </w:p>
    <w:p w14:paraId="2C6BBB12" w14:textId="2C4D58C4" w:rsidR="000123A2" w:rsidRDefault="00015D95" w:rsidP="000123A2">
      <w:pPr>
        <w:spacing w:after="200" w:line="276" w:lineRule="auto"/>
        <w:rPr>
          <w:rFonts w:ascii="Sakkal Majalla" w:hAnsi="Sakkal Majalla" w:cs="Sakkal Majalla"/>
          <w:b/>
          <w:bCs/>
          <w:sz w:val="36"/>
          <w:szCs w:val="36"/>
          <w:u w:val="single"/>
          <w:rtl/>
        </w:rPr>
      </w:pPr>
      <w:r>
        <w:rPr>
          <w:noProof/>
        </w:rPr>
        <mc:AlternateContent>
          <mc:Choice Requires="wps">
            <w:drawing>
              <wp:anchor distT="0" distB="0" distL="114300" distR="114300" simplePos="0" relativeHeight="251723776" behindDoc="0" locked="0" layoutInCell="1" allowOverlap="1" wp14:anchorId="1BAED7E4" wp14:editId="0E210F49">
                <wp:simplePos x="0" y="0"/>
                <wp:positionH relativeFrom="column">
                  <wp:posOffset>2125980</wp:posOffset>
                </wp:positionH>
                <wp:positionV relativeFrom="paragraph">
                  <wp:posOffset>272415</wp:posOffset>
                </wp:positionV>
                <wp:extent cx="457200" cy="325120"/>
                <wp:effectExtent l="0" t="0" r="0" b="0"/>
                <wp:wrapSquare wrapText="bothSides"/>
                <wp:docPr id="34" name="مربع نص 34"/>
                <wp:cNvGraphicFramePr/>
                <a:graphic xmlns:a="http://schemas.openxmlformats.org/drawingml/2006/main">
                  <a:graphicData uri="http://schemas.microsoft.com/office/word/2010/wordprocessingShape">
                    <wps:wsp>
                      <wps:cNvSpPr txBox="1"/>
                      <wps:spPr>
                        <a:xfrm>
                          <a:off x="0" y="0"/>
                          <a:ext cx="457200" cy="325120"/>
                        </a:xfrm>
                        <a:prstGeom prst="rect">
                          <a:avLst/>
                        </a:prstGeom>
                        <a:noFill/>
                        <a:ln w="6350">
                          <a:noFill/>
                        </a:ln>
                      </wps:spPr>
                      <wps:txbx>
                        <w:txbxContent>
                          <w:p w14:paraId="763138ED" w14:textId="50F41E8B" w:rsidR="00264C20" w:rsidRPr="005B187F" w:rsidRDefault="00264C20" w:rsidP="00015D95">
                            <w:pPr>
                              <w:tabs>
                                <w:tab w:val="right" w:pos="6946"/>
                              </w:tabs>
                              <w:spacing w:after="200" w:line="276" w:lineRule="auto"/>
                              <w:rPr>
                                <w:rFonts w:ascii="Sakkal Majalla" w:hAnsi="Sakkal Majalla" w:cs="Sakkal Majalla"/>
                                <w:b/>
                                <w:bCs/>
                                <w:sz w:val="36"/>
                                <w:szCs w:val="36"/>
                                <w:u w:val="single"/>
                              </w:rPr>
                            </w:pPr>
                            <w:r>
                              <w:rPr>
                                <w:rFonts w:ascii="Sakkal Majalla" w:hAnsi="Sakkal Majalla" w:cs="Sakkal Majalla"/>
                                <w:b/>
                                <w:bCs/>
                                <w:sz w:val="36"/>
                                <w:szCs w:val="36"/>
                                <w:u w:val="single"/>
                              </w:rPr>
                              <w:t>HA</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AED7E4" id="مربع نص 34" o:spid="_x0000_s1034" type="#_x0000_t202" style="position:absolute;margin-left:167.4pt;margin-top:21.45pt;width:36pt;height:25.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" filled="f" stroked="f" strokeweight=".5pt">
                <v:textbox>
                  <w:txbxContent>
                    <w:p w14:paraId="763138ED" w14:textId="50F41E8B" w:rsidR="00264C20" w:rsidRPr="005B187F" w:rsidRDefault="00264C20" w:rsidP="00015D95">
                      <w:pPr>
                        <w:tabs>
                          <w:tab w:val="right" w:pos="6946"/>
                        </w:tabs>
                        <w:spacing w:after="200" w:line="276" w:lineRule="auto"/>
                        <w:rPr>
                          <w:rFonts w:ascii="Sakkal Majalla" w:hAnsi="Sakkal Majalla" w:cs="Sakkal Majalla"/>
                          <w:b/>
                          <w:bCs/>
                          <w:sz w:val="36"/>
                          <w:szCs w:val="36"/>
                          <w:u w:val="single"/>
                        </w:rPr>
                      </w:pPr>
                      <w:r>
                        <w:rPr>
                          <w:rFonts w:ascii="Sakkal Majalla" w:hAnsi="Sakkal Majalla" w:cs="Sakkal Majalla"/>
                          <w:b/>
                          <w:bCs/>
                          <w:sz w:val="36"/>
                          <w:szCs w:val="36"/>
                          <w:u w:val="single"/>
                        </w:rPr>
                        <w:t>HA</w:t>
                      </w:r>
                    </w:p>
                  </w:txbxContent>
                </v:textbox>
                <w10:wrap type="square"/>
              </v:shape>
            </w:pict>
          </mc:Fallback>
        </mc:AlternateContent>
      </w:r>
      <w:r w:rsidR="00EA6FE5">
        <w:rPr>
          <w:rFonts w:ascii="Sakkal Majalla" w:hAnsi="Sakkal Majalla" w:cs="Sakkal Majalla"/>
          <w:b/>
          <w:bCs/>
          <w:noProof/>
          <w:sz w:val="36"/>
          <w:szCs w:val="36"/>
          <w:u w:val="single"/>
          <w:rtl/>
          <w:lang w:val="ar-SA"/>
        </w:rPr>
        <mc:AlternateContent>
          <mc:Choice Requires="wps">
            <w:drawing>
              <wp:anchor distT="0" distB="0" distL="114300" distR="114300" simplePos="0" relativeHeight="251707392" behindDoc="0" locked="0" layoutInCell="1" allowOverlap="1" wp14:anchorId="047825D2" wp14:editId="54648F5A">
                <wp:simplePos x="0" y="0"/>
                <wp:positionH relativeFrom="column">
                  <wp:posOffset>1859526</wp:posOffset>
                </wp:positionH>
                <wp:positionV relativeFrom="paragraph">
                  <wp:posOffset>480367</wp:posOffset>
                </wp:positionV>
                <wp:extent cx="1305624" cy="514510"/>
                <wp:effectExtent l="38100" t="38100" r="27940" b="19050"/>
                <wp:wrapNone/>
                <wp:docPr id="21" name="رابط كسهم مستقيم 21"/>
                <wp:cNvGraphicFramePr/>
                <a:graphic xmlns:a="http://schemas.openxmlformats.org/drawingml/2006/main">
                  <a:graphicData uri="http://schemas.microsoft.com/office/word/2010/wordprocessingShape">
                    <wps:wsp>
                      <wps:cNvCnPr/>
                      <wps:spPr>
                        <a:xfrm flipH="1" flipV="1">
                          <a:off x="0" y="0"/>
                          <a:ext cx="1305624" cy="51451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013EB8" id="رابط كسهم مستقيم 21" o:spid="_x0000_s1026" type="#_x0000_t32" style="position:absolute;left:0;text-align:left;margin-left:146.4pt;margin-top:37.8pt;width:102.8pt;height:40.5pt;flip:x 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" strokecolor="#77697a [2409]" strokeweight="1pt">
                <v:stroke endarrow="block" joinstyle="miter"/>
              </v:shape>
            </w:pict>
          </mc:Fallback>
        </mc:AlternateContent>
      </w:r>
      <w:r w:rsidR="00EA6FE5">
        <w:rPr>
          <w:rFonts w:ascii="Sakkal Majalla" w:hAnsi="Sakkal Majalla" w:cs="Sakkal Majalla"/>
          <w:b/>
          <w:bCs/>
          <w:noProof/>
          <w:sz w:val="36"/>
          <w:szCs w:val="36"/>
          <w:u w:val="single"/>
          <w:rtl/>
          <w:lang w:val="ar-SA"/>
        </w:rPr>
        <mc:AlternateContent>
          <mc:Choice Requires="wps">
            <w:drawing>
              <wp:anchor distT="0" distB="0" distL="114300" distR="114300" simplePos="0" relativeHeight="251683840" behindDoc="0" locked="0" layoutInCell="1" allowOverlap="1" wp14:anchorId="76AD9AFC" wp14:editId="5CA17F24">
                <wp:simplePos x="0" y="0"/>
                <wp:positionH relativeFrom="column">
                  <wp:posOffset>83820</wp:posOffset>
                </wp:positionH>
                <wp:positionV relativeFrom="paragraph">
                  <wp:posOffset>274934</wp:posOffset>
                </wp:positionV>
                <wp:extent cx="1783080" cy="419100"/>
                <wp:effectExtent l="0" t="0" r="7620" b="0"/>
                <wp:wrapNone/>
                <wp:docPr id="27" name="مربع نص 27"/>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bg1">
                            <a:lumMod val="85000"/>
                          </a:schemeClr>
                        </a:solidFill>
                        <a:ln w="6350">
                          <a:noFill/>
                        </a:ln>
                      </wps:spPr>
                      <wps:txbx>
                        <w:txbxContent>
                          <w:p w14:paraId="5ABBACA1" w14:textId="606885F1" w:rsidR="00264C20" w:rsidRPr="00A75112" w:rsidRDefault="00264C20" w:rsidP="00196B4A">
                            <w:pPr>
                              <w:jc w:val="center"/>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     </w:t>
                            </w:r>
                            <w:r w:rsidRPr="00A75112">
                              <w:rPr>
                                <w:rFonts w:ascii="Traditional Arabic" w:hAnsi="Traditional Arabic" w:cs="Traditional Arabic"/>
                                <w:sz w:val="24"/>
                                <w:szCs w:val="24"/>
                                <w:rtl/>
                              </w:rPr>
                              <w:t>الجودة</w:t>
                            </w:r>
                            <w:r w:rsidRPr="00A75112">
                              <w:rPr>
                                <w:rFonts w:ascii="Traditional Arabic" w:hAnsi="Traditional Arabic" w:cs="Traditional Arabic"/>
                                <w:b/>
                                <w:bCs/>
                                <w:sz w:val="24"/>
                                <w:szCs w:val="24"/>
                                <w:rtl/>
                              </w:rPr>
                              <w:t xml:space="preserve"> </w:t>
                            </w:r>
                          </w:p>
                          <w:p w14:paraId="499D69E9" w14:textId="77777777" w:rsidR="00264C20" w:rsidRDefault="00264C20"/>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AD9AFC" id="مربع نص 27" o:spid="_x0000_s1035" type="#_x0000_t202" style="position:absolute;margin-left:6.6pt;margin-top:21.65pt;width:140.4pt;height:33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" fillcolor="#d8d8d8 [2732]" stroked="f" strokeweight=".5pt">
                <v:textbox>
                  <w:txbxContent>
                    <w:p w14:paraId="5ABBACA1" w14:textId="606885F1" w:rsidR="00264C20" w:rsidRPr="00A75112" w:rsidRDefault="00264C20" w:rsidP="00196B4A">
                      <w:pPr>
                        <w:jc w:val="center"/>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     </w:t>
                      </w:r>
                      <w:r w:rsidRPr="00A75112">
                        <w:rPr>
                          <w:rFonts w:ascii="Traditional Arabic" w:hAnsi="Traditional Arabic" w:cs="Traditional Arabic"/>
                          <w:sz w:val="24"/>
                          <w:szCs w:val="24"/>
                          <w:rtl/>
                        </w:rPr>
                        <w:t>الجودة</w:t>
                      </w:r>
                      <w:r w:rsidRPr="00A75112">
                        <w:rPr>
                          <w:rFonts w:ascii="Traditional Arabic" w:hAnsi="Traditional Arabic" w:cs="Traditional Arabic"/>
                          <w:b/>
                          <w:bCs/>
                          <w:sz w:val="24"/>
                          <w:szCs w:val="24"/>
                          <w:rtl/>
                        </w:rPr>
                        <w:t xml:space="preserve"> </w:t>
                      </w:r>
                    </w:p>
                    <w:p w14:paraId="499D69E9" w14:textId="77777777" w:rsidR="00264C20" w:rsidRDefault="00264C20"/>
                  </w:txbxContent>
                </v:textbox>
              </v:shape>
            </w:pict>
          </mc:Fallback>
        </mc:AlternateContent>
      </w:r>
    </w:p>
    <w:p w14:paraId="3BF45DB5" w14:textId="6224A526" w:rsidR="000123A2" w:rsidRDefault="00015D95" w:rsidP="000123A2">
      <w:pPr>
        <w:spacing w:after="200" w:line="276" w:lineRule="auto"/>
        <w:rPr>
          <w:rFonts w:ascii="Sakkal Majalla" w:hAnsi="Sakkal Majalla" w:cs="Sakkal Majalla"/>
          <w:b/>
          <w:bCs/>
          <w:sz w:val="36"/>
          <w:szCs w:val="36"/>
          <w:u w:val="single"/>
          <w:rtl/>
        </w:rPr>
      </w:pPr>
      <w:r>
        <w:rPr>
          <w:noProof/>
        </w:rPr>
        <mc:AlternateContent>
          <mc:Choice Requires="wps">
            <w:drawing>
              <wp:anchor distT="0" distB="0" distL="114300" distR="114300" simplePos="0" relativeHeight="251725824" behindDoc="0" locked="0" layoutInCell="1" allowOverlap="1" wp14:anchorId="6691E388" wp14:editId="030BF917">
                <wp:simplePos x="0" y="0"/>
                <wp:positionH relativeFrom="column">
                  <wp:posOffset>1950720</wp:posOffset>
                </wp:positionH>
                <wp:positionV relativeFrom="paragraph">
                  <wp:posOffset>197485</wp:posOffset>
                </wp:positionV>
                <wp:extent cx="434340" cy="304800"/>
                <wp:effectExtent l="0" t="0" r="0" b="0"/>
                <wp:wrapSquare wrapText="bothSides"/>
                <wp:docPr id="35" name="مربع نص 35"/>
                <wp:cNvGraphicFramePr/>
                <a:graphic xmlns:a="http://schemas.openxmlformats.org/drawingml/2006/main">
                  <a:graphicData uri="http://schemas.microsoft.com/office/word/2010/wordprocessingShape">
                    <wps:wsp>
                      <wps:cNvSpPr txBox="1"/>
                      <wps:spPr>
                        <a:xfrm>
                          <a:off x="0" y="0"/>
                          <a:ext cx="434340" cy="304800"/>
                        </a:xfrm>
                        <a:prstGeom prst="rect">
                          <a:avLst/>
                        </a:prstGeom>
                        <a:noFill/>
                        <a:ln w="6350">
                          <a:noFill/>
                        </a:ln>
                      </wps:spPr>
                      <wps:txbx>
                        <w:txbxContent>
                          <w:p w14:paraId="06FE5955" w14:textId="7277BB7B" w:rsidR="00264C20" w:rsidRPr="000D6136" w:rsidRDefault="00264C20" w:rsidP="000D6136">
                            <w:pPr>
                              <w:tabs>
                                <w:tab w:val="right" w:pos="6946"/>
                              </w:tabs>
                              <w:spacing w:after="200" w:line="276" w:lineRule="auto"/>
                              <w:rPr>
                                <w:rFonts w:ascii="Sakkal Majalla" w:hAnsi="Sakkal Majalla" w:cs="Sakkal Majalla"/>
                                <w:b/>
                                <w:bCs/>
                                <w:sz w:val="36"/>
                                <w:szCs w:val="36"/>
                              </w:rPr>
                            </w:pPr>
                            <w:r w:rsidRPr="000D6136">
                              <w:rPr>
                                <w:rFonts w:ascii="Sakkal Majalla" w:hAnsi="Sakkal Majalla" w:cs="Sakkal Majalla"/>
                                <w:b/>
                                <w:bCs/>
                                <w:sz w:val="36"/>
                                <w:szCs w:val="36"/>
                              </w:rPr>
                              <w:t>HB</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91E388" id="مربع نص 35" o:spid="_x0000_s1036" type="#_x0000_t202" style="position:absolute;margin-left:153.6pt;margin-top:15.55pt;width:34.2pt;height:2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" filled="f" stroked="f" strokeweight=".5pt">
                <v:textbox>
                  <w:txbxContent>
                    <w:p w14:paraId="06FE5955" w14:textId="7277BB7B" w:rsidR="00264C20" w:rsidRPr="000D6136" w:rsidRDefault="00264C20" w:rsidP="000D6136">
                      <w:pPr>
                        <w:tabs>
                          <w:tab w:val="right" w:pos="6946"/>
                        </w:tabs>
                        <w:spacing w:after="200" w:line="276" w:lineRule="auto"/>
                        <w:rPr>
                          <w:rFonts w:ascii="Sakkal Majalla" w:hAnsi="Sakkal Majalla" w:cs="Sakkal Majalla"/>
                          <w:b/>
                          <w:bCs/>
                          <w:sz w:val="36"/>
                          <w:szCs w:val="36"/>
                        </w:rPr>
                      </w:pPr>
                      <w:r w:rsidRPr="000D6136">
                        <w:rPr>
                          <w:rFonts w:ascii="Sakkal Majalla" w:hAnsi="Sakkal Majalla" w:cs="Sakkal Majalla"/>
                          <w:b/>
                          <w:bCs/>
                          <w:sz w:val="36"/>
                          <w:szCs w:val="36"/>
                        </w:rPr>
                        <w:t>HB</w:t>
                      </w:r>
                    </w:p>
                  </w:txbxContent>
                </v:textbox>
                <w10:wrap type="square"/>
              </v:shape>
            </w:pict>
          </mc:Fallback>
        </mc:AlternateContent>
      </w:r>
      <w:r w:rsidR="00EA6FE5">
        <w:rPr>
          <w:rFonts w:ascii="Sakkal Majalla" w:hAnsi="Sakkal Majalla" w:cs="Sakkal Majalla"/>
          <w:b/>
          <w:bCs/>
          <w:noProof/>
          <w:sz w:val="36"/>
          <w:szCs w:val="36"/>
          <w:u w:val="single"/>
          <w:rtl/>
          <w:lang w:val="ar-SA"/>
        </w:rPr>
        <mc:AlternateContent>
          <mc:Choice Requires="wps">
            <w:drawing>
              <wp:anchor distT="0" distB="0" distL="114300" distR="114300" simplePos="0" relativeHeight="251685888" behindDoc="0" locked="0" layoutInCell="1" allowOverlap="1" wp14:anchorId="43CCBEAB" wp14:editId="2A39DB32">
                <wp:simplePos x="0" y="0"/>
                <wp:positionH relativeFrom="column">
                  <wp:posOffset>83820</wp:posOffset>
                </wp:positionH>
                <wp:positionV relativeFrom="paragraph">
                  <wp:posOffset>293899</wp:posOffset>
                </wp:positionV>
                <wp:extent cx="1783080" cy="419100"/>
                <wp:effectExtent l="0" t="0" r="7620" b="0"/>
                <wp:wrapNone/>
                <wp:docPr id="29" name="مربع نص 29"/>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bg1">
                            <a:lumMod val="85000"/>
                          </a:schemeClr>
                        </a:solidFill>
                        <a:ln w="6350">
                          <a:noFill/>
                        </a:ln>
                      </wps:spPr>
                      <wps:txbx>
                        <w:txbxContent>
                          <w:p w14:paraId="7DBF43DB" w14:textId="25DCAE39" w:rsidR="00264C20" w:rsidRPr="00A75112" w:rsidRDefault="00264C20" w:rsidP="00196B4A">
                            <w:pPr>
                              <w:jc w:val="center"/>
                              <w:rPr>
                                <w:rFonts w:ascii="Traditional Arabic" w:hAnsi="Traditional Arabic" w:cs="Traditional Arabic"/>
                                <w:sz w:val="24"/>
                                <w:szCs w:val="24"/>
                              </w:rPr>
                            </w:pPr>
                            <w:r w:rsidRPr="00A75112">
                              <w:rPr>
                                <w:rFonts w:ascii="Traditional Arabic" w:hAnsi="Traditional Arabic" w:cs="Traditional Arabic"/>
                                <w:sz w:val="24"/>
                                <w:szCs w:val="24"/>
                                <w:rtl/>
                              </w:rPr>
                              <w:t>الاستجابة للعملاء</w:t>
                            </w:r>
                          </w:p>
                          <w:p w14:paraId="5DB6ABFA" w14:textId="77777777" w:rsidR="00264C20" w:rsidRDefault="00264C20" w:rsidP="00303E61"/>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3CCBEAB" id="مربع نص 29" o:spid="_x0000_s1037" type="#_x0000_t202" style="position:absolute;margin-left:6.6pt;margin-top:23.15pt;width:140.4pt;height:33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" fillcolor="#d8d8d8 [2732]" stroked="f" strokeweight=".5pt">
                <v:textbox>
                  <w:txbxContent>
                    <w:p w14:paraId="7DBF43DB" w14:textId="25DCAE39" w:rsidR="00264C20" w:rsidRPr="00A75112" w:rsidRDefault="00264C20" w:rsidP="00196B4A">
                      <w:pPr>
                        <w:jc w:val="center"/>
                        <w:rPr>
                          <w:rFonts w:ascii="Traditional Arabic" w:hAnsi="Traditional Arabic" w:cs="Traditional Arabic"/>
                          <w:sz w:val="24"/>
                          <w:szCs w:val="24"/>
                        </w:rPr>
                      </w:pPr>
                      <w:r w:rsidRPr="00A75112">
                        <w:rPr>
                          <w:rFonts w:ascii="Traditional Arabic" w:hAnsi="Traditional Arabic" w:cs="Traditional Arabic"/>
                          <w:sz w:val="24"/>
                          <w:szCs w:val="24"/>
                          <w:rtl/>
                        </w:rPr>
                        <w:t>الاستجابة للعملاء</w:t>
                      </w:r>
                    </w:p>
                    <w:p w14:paraId="5DB6ABFA" w14:textId="77777777" w:rsidR="00264C20" w:rsidRDefault="00264C20" w:rsidP="00303E61"/>
                  </w:txbxContent>
                </v:textbox>
              </v:shape>
            </w:pict>
          </mc:Fallback>
        </mc:AlternateContent>
      </w:r>
    </w:p>
    <w:p w14:paraId="28BBBD20" w14:textId="7A2640ED" w:rsidR="000123A2" w:rsidRDefault="000D6136" w:rsidP="000123A2">
      <w:pPr>
        <w:spacing w:after="200" w:line="276" w:lineRule="auto"/>
        <w:rPr>
          <w:rFonts w:ascii="Sakkal Majalla" w:hAnsi="Sakkal Majalla" w:cs="Sakkal Majalla"/>
          <w:b/>
          <w:bCs/>
          <w:sz w:val="36"/>
          <w:szCs w:val="36"/>
          <w:u w:val="single"/>
          <w:rtl/>
        </w:rPr>
      </w:pPr>
      <w:r>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726848" behindDoc="0" locked="0" layoutInCell="1" allowOverlap="1" wp14:anchorId="44D189F5" wp14:editId="6722DF9F">
                <wp:simplePos x="0" y="0"/>
                <wp:positionH relativeFrom="column">
                  <wp:posOffset>2087880</wp:posOffset>
                </wp:positionH>
                <wp:positionV relativeFrom="paragraph">
                  <wp:posOffset>434975</wp:posOffset>
                </wp:positionV>
                <wp:extent cx="495300" cy="304800"/>
                <wp:effectExtent l="0" t="0" r="0" b="0"/>
                <wp:wrapNone/>
                <wp:docPr id="38" name="مربع نص 38"/>
                <wp:cNvGraphicFramePr/>
                <a:graphic xmlns:a="http://schemas.openxmlformats.org/drawingml/2006/main">
                  <a:graphicData uri="http://schemas.microsoft.com/office/word/2010/wordprocessingShape">
                    <wps:wsp>
                      <wps:cNvSpPr txBox="1"/>
                      <wps:spPr>
                        <a:xfrm>
                          <a:off x="0" y="0"/>
                          <a:ext cx="495300" cy="304800"/>
                        </a:xfrm>
                        <a:prstGeom prst="rect">
                          <a:avLst/>
                        </a:prstGeom>
                        <a:solidFill>
                          <a:schemeClr val="lt1"/>
                        </a:solidFill>
                        <a:ln w="6350">
                          <a:noFill/>
                        </a:ln>
                      </wps:spPr>
                      <wps:txbx>
                        <w:txbxContent>
                          <w:p w14:paraId="34A6BAA6" w14:textId="5E5E1677" w:rsidR="00264C20" w:rsidRPr="000D6136" w:rsidRDefault="00264C20" w:rsidP="000D6136">
                            <w:pPr>
                              <w:tabs>
                                <w:tab w:val="right" w:pos="6946"/>
                              </w:tabs>
                              <w:spacing w:after="200" w:line="276" w:lineRule="auto"/>
                              <w:rPr>
                                <w:rFonts w:ascii="Sakkal Majalla" w:hAnsi="Sakkal Majalla" w:cs="Sakkal Majalla"/>
                                <w:b/>
                                <w:bCs/>
                                <w:sz w:val="36"/>
                                <w:szCs w:val="36"/>
                              </w:rPr>
                            </w:pPr>
                            <w:r w:rsidRPr="000D6136">
                              <w:rPr>
                                <w:rFonts w:ascii="Sakkal Majalla" w:hAnsi="Sakkal Majalla" w:cs="Sakkal Majalla"/>
                                <w:b/>
                                <w:bCs/>
                                <w:sz w:val="36"/>
                                <w:szCs w:val="36"/>
                              </w:rPr>
                              <w:t>HC</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189F5" id="مربع نص 38" o:spid="_x0000_s1038" type="#_x0000_t202" style="position:absolute;margin-left:164.4pt;margin-top:34.25pt;width:39pt;height:2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" fillcolor="white [3201]" stroked="f" strokeweight=".5pt">
                <v:textbox>
                  <w:txbxContent>
                    <w:p w14:paraId="34A6BAA6" w14:textId="5E5E1677" w:rsidR="00264C20" w:rsidRPr="000D6136" w:rsidRDefault="00264C20" w:rsidP="000D6136">
                      <w:pPr>
                        <w:tabs>
                          <w:tab w:val="right" w:pos="6946"/>
                        </w:tabs>
                        <w:spacing w:after="200" w:line="276" w:lineRule="auto"/>
                        <w:rPr>
                          <w:rFonts w:ascii="Sakkal Majalla" w:hAnsi="Sakkal Majalla" w:cs="Sakkal Majalla"/>
                          <w:b/>
                          <w:bCs/>
                          <w:sz w:val="36"/>
                          <w:szCs w:val="36"/>
                        </w:rPr>
                      </w:pPr>
                      <w:r w:rsidRPr="000D6136">
                        <w:rPr>
                          <w:rFonts w:ascii="Sakkal Majalla" w:hAnsi="Sakkal Majalla" w:cs="Sakkal Majalla"/>
                          <w:b/>
                          <w:bCs/>
                          <w:sz w:val="36"/>
                          <w:szCs w:val="36"/>
                        </w:rPr>
                        <w:t>HC</w:t>
                      </w:r>
                    </w:p>
                  </w:txbxContent>
                </v:textbox>
              </v:shape>
            </w:pict>
          </mc:Fallback>
        </mc:AlternateContent>
      </w:r>
      <w:r w:rsidR="003645C2">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709440" behindDoc="0" locked="0" layoutInCell="1" allowOverlap="1" wp14:anchorId="182E99BD" wp14:editId="7AEBAB3D">
                <wp:simplePos x="0" y="0"/>
                <wp:positionH relativeFrom="column">
                  <wp:posOffset>1866900</wp:posOffset>
                </wp:positionH>
                <wp:positionV relativeFrom="paragraph">
                  <wp:posOffset>9730</wp:posOffset>
                </wp:positionV>
                <wp:extent cx="1298218" cy="0"/>
                <wp:effectExtent l="38100" t="76200" r="0" b="95250"/>
                <wp:wrapNone/>
                <wp:docPr id="26" name="رابط كسهم مستقيم 26"/>
                <wp:cNvGraphicFramePr/>
                <a:graphic xmlns:a="http://schemas.openxmlformats.org/drawingml/2006/main">
                  <a:graphicData uri="http://schemas.microsoft.com/office/word/2010/wordprocessingShape">
                    <wps:wsp>
                      <wps:cNvCnPr/>
                      <wps:spPr>
                        <a:xfrm flipH="1">
                          <a:off x="0" y="0"/>
                          <a:ext cx="1298218" cy="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0471228" id="رابط كسهم مستقيم 26" o:spid="_x0000_s1026" type="#_x0000_t32" style="position:absolute;left:0;text-align:left;margin-left:147pt;margin-top:.75pt;width:102.2pt;height:0;flip:x;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" strokecolor="#77697a [2409]" strokeweight="1pt">
                <v:stroke endarrow="block" joinstyle="miter"/>
              </v:shape>
            </w:pict>
          </mc:Fallback>
        </mc:AlternateContent>
      </w:r>
      <w:r w:rsidR="00EA6FE5">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708416" behindDoc="0" locked="0" layoutInCell="1" allowOverlap="1" wp14:anchorId="10728630" wp14:editId="372C823C">
                <wp:simplePos x="0" y="0"/>
                <wp:positionH relativeFrom="column">
                  <wp:posOffset>1866900</wp:posOffset>
                </wp:positionH>
                <wp:positionV relativeFrom="paragraph">
                  <wp:posOffset>6985</wp:posOffset>
                </wp:positionV>
                <wp:extent cx="1297940" cy="468630"/>
                <wp:effectExtent l="38100" t="0" r="16510" b="64770"/>
                <wp:wrapNone/>
                <wp:docPr id="24" name="رابط كسهم مستقيم 24"/>
                <wp:cNvGraphicFramePr/>
                <a:graphic xmlns:a="http://schemas.openxmlformats.org/drawingml/2006/main">
                  <a:graphicData uri="http://schemas.microsoft.com/office/word/2010/wordprocessingShape">
                    <wps:wsp>
                      <wps:cNvCnPr/>
                      <wps:spPr>
                        <a:xfrm flipH="1">
                          <a:off x="0" y="0"/>
                          <a:ext cx="1297940" cy="46863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DC3C419" id="رابط كسهم مستقيم 24" o:spid="_x0000_s1026" type="#_x0000_t32" style="position:absolute;left:0;text-align:left;margin-left:147pt;margin-top:.55pt;width:102.2pt;height:36.9pt;flip:x;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" strokecolor="#77697a [2409]" strokeweight="1pt">
                <v:stroke endarrow="block" joinstyle="miter"/>
              </v:shape>
            </w:pict>
          </mc:Fallback>
        </mc:AlternateContent>
      </w:r>
      <w:r w:rsidR="00EA6FE5">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687936" behindDoc="0" locked="0" layoutInCell="1" allowOverlap="1" wp14:anchorId="03EA77B1" wp14:editId="135C8D58">
                <wp:simplePos x="0" y="0"/>
                <wp:positionH relativeFrom="column">
                  <wp:posOffset>83820</wp:posOffset>
                </wp:positionH>
                <wp:positionV relativeFrom="paragraph">
                  <wp:posOffset>320120</wp:posOffset>
                </wp:positionV>
                <wp:extent cx="1783080" cy="419100"/>
                <wp:effectExtent l="0" t="0" r="7620" b="0"/>
                <wp:wrapNone/>
                <wp:docPr id="32" name="مربع نص 32"/>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bg1">
                            <a:lumMod val="85000"/>
                          </a:schemeClr>
                        </a:solidFill>
                        <a:ln w="6350">
                          <a:noFill/>
                        </a:ln>
                      </wps:spPr>
                      <wps:txbx>
                        <w:txbxContent>
                          <w:p w14:paraId="421DE539" w14:textId="2E96F86F" w:rsidR="00264C20" w:rsidRPr="00A75112" w:rsidRDefault="00264C20" w:rsidP="00196B4A">
                            <w:pPr>
                              <w:jc w:val="center"/>
                              <w:rPr>
                                <w:rFonts w:ascii="Traditional Arabic" w:hAnsi="Traditional Arabic" w:cs="Traditional Arabic"/>
                                <w:sz w:val="24"/>
                                <w:szCs w:val="24"/>
                              </w:rPr>
                            </w:pPr>
                            <w:r w:rsidRPr="00A75112">
                              <w:rPr>
                                <w:rFonts w:ascii="Traditional Arabic" w:hAnsi="Traditional Arabic" w:cs="Traditional Arabic"/>
                                <w:sz w:val="24"/>
                                <w:szCs w:val="24"/>
                                <w:rtl/>
                              </w:rPr>
                              <w:t>الابتكار</w:t>
                            </w:r>
                          </w:p>
                          <w:p w14:paraId="627D2EA6" w14:textId="77777777" w:rsidR="00264C20" w:rsidRDefault="00264C20" w:rsidP="00303E61"/>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3EA77B1" id="مربع نص 32" o:spid="_x0000_s1039" type="#_x0000_t202" style="position:absolute;margin-left:6.6pt;margin-top:25.2pt;width:140.4pt;height:33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" fillcolor="#d8d8d8 [2732]" stroked="f" strokeweight=".5pt">
                <v:textbox>
                  <w:txbxContent>
                    <w:p w14:paraId="421DE539" w14:textId="2E96F86F" w:rsidR="00264C20" w:rsidRPr="00A75112" w:rsidRDefault="00264C20" w:rsidP="00196B4A">
                      <w:pPr>
                        <w:jc w:val="center"/>
                        <w:rPr>
                          <w:rFonts w:ascii="Traditional Arabic" w:hAnsi="Traditional Arabic" w:cs="Traditional Arabic"/>
                          <w:sz w:val="24"/>
                          <w:szCs w:val="24"/>
                        </w:rPr>
                      </w:pPr>
                      <w:r w:rsidRPr="00A75112">
                        <w:rPr>
                          <w:rFonts w:ascii="Traditional Arabic" w:hAnsi="Traditional Arabic" w:cs="Traditional Arabic"/>
                          <w:sz w:val="24"/>
                          <w:szCs w:val="24"/>
                          <w:rtl/>
                        </w:rPr>
                        <w:t>الابتكار</w:t>
                      </w:r>
                    </w:p>
                    <w:p w14:paraId="627D2EA6" w14:textId="77777777" w:rsidR="00264C20" w:rsidRDefault="00264C20" w:rsidP="00303E61"/>
                  </w:txbxContent>
                </v:textbox>
              </v:shape>
            </w:pict>
          </mc:Fallback>
        </mc:AlternateContent>
      </w:r>
    </w:p>
    <w:p w14:paraId="2C395306" w14:textId="77777777" w:rsidR="00124D50" w:rsidRDefault="00124D50" w:rsidP="00124D50">
      <w:pPr>
        <w:spacing w:after="200" w:line="276" w:lineRule="auto"/>
        <w:rPr>
          <w:rFonts w:ascii="Sakkal Majalla" w:hAnsi="Sakkal Majalla" w:cs="Sakkal Majalla"/>
          <w:b/>
          <w:bCs/>
          <w:sz w:val="36"/>
          <w:szCs w:val="36"/>
          <w:u w:val="single"/>
          <w:rtl/>
        </w:rPr>
      </w:pPr>
    </w:p>
    <w:p w14:paraId="1C9500D6" w14:textId="44D7F75C" w:rsidR="00015D95" w:rsidRPr="00124D50" w:rsidRDefault="00A0599C" w:rsidP="00124D50">
      <w:pPr>
        <w:spacing w:after="200" w:line="276" w:lineRule="auto"/>
        <w:rPr>
          <w:rFonts w:ascii="Sakkal Majalla" w:hAnsi="Sakkal Majalla" w:cs="Sakkal Majalla"/>
          <w:b/>
          <w:bCs/>
          <w:sz w:val="36"/>
          <w:szCs w:val="36"/>
          <w:u w:val="single"/>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96128" behindDoc="0" locked="0" layoutInCell="1" allowOverlap="1" wp14:anchorId="2E882DB1" wp14:editId="52C8B60E">
                <wp:simplePos x="0" y="0"/>
                <wp:positionH relativeFrom="column">
                  <wp:posOffset>1587500</wp:posOffset>
                </wp:positionH>
                <wp:positionV relativeFrom="paragraph">
                  <wp:posOffset>155575</wp:posOffset>
                </wp:positionV>
                <wp:extent cx="2037224" cy="501445"/>
                <wp:effectExtent l="0" t="0" r="1270" b="0"/>
                <wp:wrapNone/>
                <wp:docPr id="6" name="مربع نص 6"/>
                <wp:cNvGraphicFramePr/>
                <a:graphic xmlns:a="http://schemas.openxmlformats.org/drawingml/2006/main">
                  <a:graphicData uri="http://schemas.microsoft.com/office/word/2010/wordprocessingShape">
                    <wps:wsp>
                      <wps:cNvSpPr txBox="1"/>
                      <wps:spPr>
                        <a:xfrm>
                          <a:off x="0" y="0"/>
                          <a:ext cx="2037224" cy="501445"/>
                        </a:xfrm>
                        <a:prstGeom prst="rect">
                          <a:avLst/>
                        </a:prstGeom>
                        <a:solidFill>
                          <a:schemeClr val="lt1"/>
                        </a:solidFill>
                        <a:ln w="6350">
                          <a:noFill/>
                        </a:ln>
                      </wps:spPr>
                      <wps:txbx>
                        <w:txbxContent>
                          <w:p w14:paraId="062E4661" w14:textId="6CE0690C" w:rsidR="00264C20" w:rsidRPr="007F1FCD" w:rsidRDefault="00264C20" w:rsidP="003D1F05">
                            <w:pPr>
                              <w:bidi/>
                              <w:jc w:val="center"/>
                              <w:rPr>
                                <w:rFonts w:ascii="Traditional Arabic" w:hAnsi="Traditional Arabic" w:cs="Traditional Arabic"/>
                                <w:b/>
                                <w:bCs/>
                                <w:sz w:val="24"/>
                                <w:szCs w:val="24"/>
                                <w:rtl/>
                              </w:rPr>
                            </w:pPr>
                            <w:r w:rsidRPr="007F1FCD">
                              <w:rPr>
                                <w:rFonts w:ascii="Traditional Arabic" w:hAnsi="Traditional Arabic" w:cs="Traditional Arabic"/>
                                <w:b/>
                                <w:bCs/>
                                <w:sz w:val="24"/>
                                <w:szCs w:val="24"/>
                                <w:rtl/>
                              </w:rPr>
                              <w:t xml:space="preserve">المصدر: </w:t>
                            </w:r>
                            <w:r w:rsidRPr="007F1FCD">
                              <w:rPr>
                                <w:rFonts w:ascii="Traditional Arabic" w:hAnsi="Traditional Arabic" w:cs="Traditional Arabic"/>
                                <w:sz w:val="24"/>
                                <w:szCs w:val="24"/>
                                <w:rtl/>
                              </w:rPr>
                              <w:t>من إعداد الباحثة</w:t>
                            </w:r>
                            <w:r w:rsidRPr="007F1FCD">
                              <w:rPr>
                                <w:rFonts w:ascii="Traditional Arabic" w:hAnsi="Traditional Arabic" w:cs="Traditional Arabic"/>
                                <w:b/>
                                <w:bCs/>
                                <w:sz w:val="24"/>
                                <w:szCs w:val="24"/>
                                <w:rtl/>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882DB1" id="مربع نص 6" o:spid="_x0000_s1040" type="#_x0000_t202" style="position:absolute;margin-left:125pt;margin-top:12.25pt;width:160.4pt;height:3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" fillcolor="white [3201]" stroked="f" strokeweight=".5pt">
                <v:textbox>
                  <w:txbxContent>
                    <w:p w14:paraId="062E4661" w14:textId="6CE0690C" w:rsidR="00264C20" w:rsidRPr="007F1FCD" w:rsidRDefault="00264C20" w:rsidP="003D1F05">
                      <w:pPr>
                        <w:bidi/>
                        <w:jc w:val="center"/>
                        <w:rPr>
                          <w:rFonts w:ascii="Traditional Arabic" w:hAnsi="Traditional Arabic" w:cs="Traditional Arabic"/>
                          <w:b/>
                          <w:bCs/>
                          <w:sz w:val="24"/>
                          <w:szCs w:val="24"/>
                          <w:rtl/>
                        </w:rPr>
                      </w:pPr>
                      <w:r w:rsidRPr="007F1FCD">
                        <w:rPr>
                          <w:rFonts w:ascii="Traditional Arabic" w:hAnsi="Traditional Arabic" w:cs="Traditional Arabic"/>
                          <w:b/>
                          <w:bCs/>
                          <w:sz w:val="24"/>
                          <w:szCs w:val="24"/>
                          <w:rtl/>
                        </w:rPr>
                        <w:t xml:space="preserve">المصدر: </w:t>
                      </w:r>
                      <w:r w:rsidRPr="007F1FCD">
                        <w:rPr>
                          <w:rFonts w:ascii="Traditional Arabic" w:hAnsi="Traditional Arabic" w:cs="Traditional Arabic"/>
                          <w:sz w:val="24"/>
                          <w:szCs w:val="24"/>
                          <w:rtl/>
                        </w:rPr>
                        <w:t>من إعداد الباحثة</w:t>
                      </w:r>
                      <w:r w:rsidRPr="007F1FCD">
                        <w:rPr>
                          <w:rFonts w:ascii="Traditional Arabic" w:hAnsi="Traditional Arabic" w:cs="Traditional Arabic"/>
                          <w:b/>
                          <w:bCs/>
                          <w:sz w:val="24"/>
                          <w:szCs w:val="24"/>
                          <w:rtl/>
                        </w:rPr>
                        <w:t xml:space="preserve"> </w:t>
                      </w:r>
                    </w:p>
                  </w:txbxContent>
                </v:textbox>
              </v:shape>
            </w:pict>
          </mc:Fallback>
        </mc:AlternateContent>
      </w:r>
    </w:p>
    <w:p w14:paraId="66FBC756" w14:textId="77777777" w:rsidR="007F1FCD" w:rsidRDefault="007F1FCD" w:rsidP="00015D95">
      <w:pPr>
        <w:bidi/>
        <w:spacing w:after="200" w:line="276" w:lineRule="auto"/>
        <w:rPr>
          <w:rFonts w:ascii="Sakkal Majalla" w:hAnsi="Sakkal Majalla" w:cs="Sakkal Majalla"/>
          <w:b/>
          <w:bCs/>
          <w:sz w:val="32"/>
          <w:szCs w:val="32"/>
          <w:u w:val="single"/>
          <w:rtl/>
        </w:rPr>
      </w:pPr>
    </w:p>
    <w:p w14:paraId="7D6ACFC7" w14:textId="77777777" w:rsidR="007F1FCD" w:rsidRDefault="007F1FCD" w:rsidP="007F1FCD">
      <w:pPr>
        <w:bidi/>
        <w:spacing w:after="200" w:line="276" w:lineRule="auto"/>
        <w:rPr>
          <w:rFonts w:ascii="Sakkal Majalla" w:hAnsi="Sakkal Majalla" w:cs="Sakkal Majalla"/>
          <w:b/>
          <w:bCs/>
          <w:sz w:val="32"/>
          <w:szCs w:val="32"/>
          <w:u w:val="single"/>
          <w:rtl/>
        </w:rPr>
      </w:pPr>
    </w:p>
    <w:p w14:paraId="1A19646B" w14:textId="77777777" w:rsidR="007F1FCD" w:rsidRDefault="007F1FCD" w:rsidP="007F1FCD">
      <w:pPr>
        <w:bidi/>
        <w:spacing w:after="200" w:line="276" w:lineRule="auto"/>
        <w:rPr>
          <w:rFonts w:ascii="Sakkal Majalla" w:hAnsi="Sakkal Majalla" w:cs="Sakkal Majalla"/>
          <w:b/>
          <w:bCs/>
          <w:sz w:val="32"/>
          <w:szCs w:val="32"/>
          <w:u w:val="single"/>
          <w:rtl/>
        </w:rPr>
      </w:pPr>
    </w:p>
    <w:p w14:paraId="15CDA31D" w14:textId="77777777" w:rsidR="007F1FCD" w:rsidRDefault="007F1FCD" w:rsidP="007F1FCD">
      <w:pPr>
        <w:bidi/>
        <w:spacing w:after="200" w:line="276" w:lineRule="auto"/>
        <w:rPr>
          <w:rFonts w:ascii="Sakkal Majalla" w:hAnsi="Sakkal Majalla" w:cs="Sakkal Majalla"/>
          <w:b/>
          <w:bCs/>
          <w:sz w:val="32"/>
          <w:szCs w:val="32"/>
          <w:u w:val="single"/>
          <w:rtl/>
        </w:rPr>
      </w:pPr>
    </w:p>
    <w:p w14:paraId="05203846" w14:textId="77777777" w:rsidR="007F1FCD" w:rsidRDefault="007F1FCD" w:rsidP="007F1FCD">
      <w:pPr>
        <w:bidi/>
        <w:spacing w:after="200" w:line="276" w:lineRule="auto"/>
        <w:rPr>
          <w:rFonts w:ascii="Sakkal Majalla" w:hAnsi="Sakkal Majalla" w:cs="Sakkal Majalla"/>
          <w:b/>
          <w:bCs/>
          <w:sz w:val="32"/>
          <w:szCs w:val="32"/>
          <w:u w:val="single"/>
          <w:rtl/>
        </w:rPr>
      </w:pPr>
    </w:p>
    <w:p w14:paraId="7BE15821" w14:textId="77777777" w:rsidR="007F1FCD" w:rsidRDefault="007F1FCD" w:rsidP="007F1FCD">
      <w:pPr>
        <w:bidi/>
        <w:spacing w:after="200" w:line="276" w:lineRule="auto"/>
        <w:rPr>
          <w:rFonts w:ascii="Sakkal Majalla" w:hAnsi="Sakkal Majalla" w:cs="Sakkal Majalla"/>
          <w:b/>
          <w:bCs/>
          <w:sz w:val="32"/>
          <w:szCs w:val="32"/>
          <w:u w:val="single"/>
          <w:rtl/>
        </w:rPr>
      </w:pPr>
    </w:p>
    <w:p w14:paraId="654E4167" w14:textId="77777777" w:rsidR="007F1FCD" w:rsidRPr="00A75112" w:rsidRDefault="007F1FCD" w:rsidP="007F1FCD">
      <w:pPr>
        <w:bidi/>
        <w:spacing w:after="200" w:line="276" w:lineRule="auto"/>
        <w:rPr>
          <w:rFonts w:ascii="Traditional Arabic" w:hAnsi="Traditional Arabic" w:cs="Traditional Arabic"/>
          <w:b/>
          <w:bCs/>
          <w:sz w:val="24"/>
          <w:szCs w:val="24"/>
          <w:u w:val="single"/>
          <w:rtl/>
        </w:rPr>
      </w:pPr>
    </w:p>
    <w:p w14:paraId="6E988AED" w14:textId="0EFEF01D" w:rsidR="003D1F05" w:rsidRPr="00A75112" w:rsidRDefault="000123A2" w:rsidP="00857BC2">
      <w:pPr>
        <w:bidi/>
        <w:spacing w:after="200" w:line="480" w:lineRule="auto"/>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الدراسات المرجعية:</w:t>
      </w:r>
    </w:p>
    <w:p w14:paraId="4FF801BB" w14:textId="77777777" w:rsidR="000123A2" w:rsidRPr="00A75112" w:rsidRDefault="000123A2" w:rsidP="00857BC2">
      <w:pPr>
        <w:bidi/>
        <w:spacing w:after="200" w:line="480" w:lineRule="auto"/>
        <w:rPr>
          <w:rFonts w:ascii="Traditional Arabic" w:hAnsi="Traditional Arabic" w:cs="Traditional Arabic"/>
          <w:b/>
          <w:bCs/>
          <w:sz w:val="24"/>
          <w:szCs w:val="24"/>
          <w:rtl/>
        </w:rPr>
      </w:pPr>
      <w:bookmarkStart w:id="5" w:name="_Hlk234018969"/>
      <w:r w:rsidRPr="00A75112">
        <w:rPr>
          <w:rFonts w:ascii="Traditional Arabic" w:hAnsi="Traditional Arabic" w:cs="Traditional Arabic"/>
          <w:b/>
          <w:bCs/>
          <w:sz w:val="24"/>
          <w:szCs w:val="24"/>
          <w:rtl/>
        </w:rPr>
        <w:t>الدراسات التي تناولت التخطيط الاستراتيجي:</w:t>
      </w:r>
    </w:p>
    <w:bookmarkEnd w:id="5"/>
    <w:p w14:paraId="0376A33A" w14:textId="336B5F76" w:rsidR="00B879FE" w:rsidRPr="00A75112" w:rsidRDefault="00B879FE" w:rsidP="00857BC2">
      <w:pPr>
        <w:pStyle w:val="a3"/>
        <w:numPr>
          <w:ilvl w:val="0"/>
          <w:numId w:val="3"/>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lastRenderedPageBreak/>
        <w:t xml:space="preserve">دراسة ( </w:t>
      </w:r>
      <w:r w:rsidR="00912348" w:rsidRPr="00A75112">
        <w:rPr>
          <w:rFonts w:ascii="Traditional Arabic" w:hAnsi="Traditional Arabic" w:cs="Traditional Arabic"/>
          <w:sz w:val="24"/>
          <w:szCs w:val="24"/>
          <w:rtl/>
        </w:rPr>
        <w:t>معطي</w:t>
      </w:r>
      <w:r w:rsidRPr="00A75112">
        <w:rPr>
          <w:rFonts w:ascii="Traditional Arabic" w:hAnsi="Traditional Arabic" w:cs="Traditional Arabic"/>
          <w:sz w:val="24"/>
          <w:szCs w:val="24"/>
        </w:rPr>
        <w:t xml:space="preserve"> </w:t>
      </w:r>
      <w:r w:rsidR="00C9295E" w:rsidRPr="00A75112">
        <w:rPr>
          <w:rFonts w:ascii="Traditional Arabic" w:hAnsi="Traditional Arabic" w:cs="Traditional Arabic"/>
          <w:sz w:val="24"/>
          <w:szCs w:val="24"/>
          <w:rtl/>
        </w:rPr>
        <w:t>,</w:t>
      </w:r>
      <w:r w:rsidR="00C9295E"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Pr>
        <w:t>( 202</w:t>
      </w:r>
      <w:r w:rsidR="00912348" w:rsidRPr="00A75112">
        <w:rPr>
          <w:rFonts w:ascii="Traditional Arabic" w:hAnsi="Traditional Arabic" w:cs="Traditional Arabic"/>
          <w:sz w:val="24"/>
          <w:szCs w:val="24"/>
        </w:rPr>
        <w:t>5</w:t>
      </w:r>
      <w:r w:rsidRPr="00A75112">
        <w:rPr>
          <w:rFonts w:ascii="Traditional Arabic" w:hAnsi="Traditional Arabic" w:cs="Traditional Arabic"/>
          <w:sz w:val="24"/>
          <w:szCs w:val="24"/>
        </w:rPr>
        <w:t xml:space="preserve"> </w:t>
      </w:r>
      <w:r w:rsidR="00C9295E" w:rsidRPr="00A75112">
        <w:rPr>
          <w:rFonts w:ascii="Traditional Arabic" w:hAnsi="Traditional Arabic" w:cs="Traditional Arabic"/>
          <w:sz w:val="24"/>
          <w:szCs w:val="24"/>
          <w:rtl/>
        </w:rPr>
        <w:t>بعنوان "</w:t>
      </w:r>
      <w:r w:rsidR="00912348" w:rsidRPr="00A75112">
        <w:rPr>
          <w:rFonts w:ascii="Traditional Arabic" w:hAnsi="Traditional Arabic" w:cs="Traditional Arabic"/>
          <w:sz w:val="24"/>
          <w:szCs w:val="24"/>
          <w:rtl/>
        </w:rPr>
        <w:t>التخطيط الاستراتيجي وأثره على الفاعلية التنظيمية</w:t>
      </w:r>
      <w:r w:rsidR="00C9295E"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 xml:space="preserve"> هدفت الدراسة </w:t>
      </w:r>
      <w:r w:rsidR="00D05508" w:rsidRPr="00A75112">
        <w:rPr>
          <w:rFonts w:ascii="Traditional Arabic" w:hAnsi="Traditional Arabic" w:cs="Traditional Arabic"/>
          <w:sz w:val="24"/>
          <w:szCs w:val="24"/>
          <w:rtl/>
        </w:rPr>
        <w:t xml:space="preserve">إلى تحليل تأثير التخطيط الاستراتيجي على الفاعلية التنظيمية في مصرف الجمهورية بمدينة بني وليد، نظراً لأهميته في تعزيز أداء المؤسسات، اعتمدت الدراسة على المنهج الوصفي التحليلي لملاءمته لطبيعة البحث، حيث تم استخدام استبيان كأداة لجمع البيانات، ووزع على عينة مكونة من </w:t>
      </w:r>
      <w:r w:rsidR="00D05508" w:rsidRPr="00A75112">
        <w:rPr>
          <w:rFonts w:ascii="Traditional Arabic" w:hAnsi="Traditional Arabic" w:cs="Traditional Arabic"/>
          <w:sz w:val="24"/>
          <w:szCs w:val="24"/>
        </w:rPr>
        <w:t>(40)</w:t>
      </w:r>
      <w:r w:rsidR="00D05508" w:rsidRPr="00A75112">
        <w:rPr>
          <w:rFonts w:ascii="Traditional Arabic" w:hAnsi="Traditional Arabic" w:cs="Traditional Arabic"/>
          <w:sz w:val="24"/>
          <w:szCs w:val="24"/>
          <w:rtl/>
        </w:rPr>
        <w:t xml:space="preserve"> موظفًا وإداريًا داخل المصرف، ولتحليل البيانات، تم </w:t>
      </w:r>
      <w:r w:rsidR="00943E34" w:rsidRPr="00A75112">
        <w:rPr>
          <w:rFonts w:ascii="Traditional Arabic" w:hAnsi="Traditional Arabic" w:cs="Traditional Arabic"/>
          <w:sz w:val="24"/>
          <w:szCs w:val="24"/>
          <w:rtl/>
        </w:rPr>
        <w:t>الاستعانة</w:t>
      </w:r>
      <w:r w:rsidR="00D05508" w:rsidRPr="00A75112">
        <w:rPr>
          <w:rFonts w:ascii="Traditional Arabic" w:hAnsi="Traditional Arabic" w:cs="Traditional Arabic"/>
          <w:sz w:val="24"/>
          <w:szCs w:val="24"/>
          <w:rtl/>
        </w:rPr>
        <w:t xml:space="preserve"> ببرنامج</w:t>
      </w:r>
      <w:r w:rsidR="00D05508" w:rsidRPr="00A75112">
        <w:rPr>
          <w:rFonts w:ascii="Traditional Arabic" w:hAnsi="Traditional Arabic" w:cs="Traditional Arabic"/>
          <w:sz w:val="24"/>
          <w:szCs w:val="24"/>
        </w:rPr>
        <w:t xml:space="preserve"> (SPSS)</w:t>
      </w:r>
      <w:r w:rsidR="00943E34" w:rsidRPr="00A75112">
        <w:rPr>
          <w:rFonts w:ascii="Traditional Arabic" w:hAnsi="Traditional Arabic" w:cs="Traditional Arabic"/>
          <w:sz w:val="24"/>
          <w:szCs w:val="24"/>
        </w:rPr>
        <w:t xml:space="preserve"> </w:t>
      </w:r>
      <w:r w:rsidR="00D05508" w:rsidRPr="00A75112">
        <w:rPr>
          <w:rFonts w:ascii="Traditional Arabic" w:hAnsi="Traditional Arabic" w:cs="Traditional Arabic"/>
          <w:sz w:val="24"/>
          <w:szCs w:val="24"/>
          <w:rtl/>
        </w:rPr>
        <w:t xml:space="preserve">، حيث أجري تحليل </w:t>
      </w:r>
      <w:r w:rsidR="00943E34" w:rsidRPr="00A75112">
        <w:rPr>
          <w:rFonts w:ascii="Traditional Arabic" w:hAnsi="Traditional Arabic" w:cs="Traditional Arabic"/>
          <w:sz w:val="24"/>
          <w:szCs w:val="24"/>
          <w:rtl/>
        </w:rPr>
        <w:t>الانحدار</w:t>
      </w:r>
      <w:r w:rsidR="00D05508" w:rsidRPr="00A75112">
        <w:rPr>
          <w:rFonts w:ascii="Traditional Arabic" w:hAnsi="Traditional Arabic" w:cs="Traditional Arabic"/>
          <w:sz w:val="24"/>
          <w:szCs w:val="24"/>
          <w:rtl/>
        </w:rPr>
        <w:t xml:space="preserve"> الخطي</w:t>
      </w:r>
      <w:r w:rsidR="00943E34" w:rsidRPr="00A75112">
        <w:rPr>
          <w:rFonts w:ascii="Traditional Arabic" w:hAnsi="Traditional Arabic" w:cs="Traditional Arabic"/>
          <w:sz w:val="24"/>
          <w:szCs w:val="24"/>
          <w:rtl/>
        </w:rPr>
        <w:t xml:space="preserve"> البسيط لقياس العلاقة بين التخطيط الاستراتيجي والفاعلية التنظيمية. أظهرت النتائج أن التخطيط الاستراتيجي يمثل أداة فعالة في تحسين الأداء التنظيمي، مما يعكس أهميته في تحقيق الأهداف المؤسسية وتعزيز كفاءة العمليات الإدارية، بناءً على هذه النتائج، توصي الدراسة بتعزيز تبني استراتيجيات التخطيط الاستراتيجي داخل المؤسسات، نظراً لدوره المحوري في تحقيق الاستدامة التنظيمية ورفع مستوى الأداء المؤسسي.</w:t>
      </w:r>
    </w:p>
    <w:p w14:paraId="3939FF58" w14:textId="0DAA206B" w:rsidR="00C023B4" w:rsidRPr="00A75112" w:rsidRDefault="00C023B4" w:rsidP="00857BC2">
      <w:pPr>
        <w:pStyle w:val="a3"/>
        <w:numPr>
          <w:ilvl w:val="0"/>
          <w:numId w:val="3"/>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(نشوى,</w:t>
      </w:r>
      <w:r w:rsidRPr="00A75112">
        <w:rPr>
          <w:rFonts w:ascii="Traditional Arabic" w:hAnsi="Traditional Arabic" w:cs="Traditional Arabic"/>
          <w:sz w:val="24"/>
          <w:szCs w:val="24"/>
        </w:rPr>
        <w:t>2025</w:t>
      </w:r>
      <w:r w:rsidRPr="00A75112">
        <w:rPr>
          <w:rFonts w:ascii="Traditional Arabic" w:hAnsi="Traditional Arabic" w:cs="Traditional Arabic"/>
          <w:sz w:val="24"/>
          <w:szCs w:val="24"/>
          <w:rtl/>
        </w:rPr>
        <w:t>) هدفت هذه الدراسة إلى معرفة دور التخطيط الاستراتيجي في تحقيق التنمية المستدامة في الجامعات بمحافظة حضرموت، وتكون مجتمع الدراسة من جميع العاملين (عضو هيئة تدريس، قائد أكاديمي، قائد إداري) في الجامعات بمحافظة حضرموت(الأهلية، والحكومية) والبالغ عددهم (</w:t>
      </w:r>
      <w:r w:rsidRPr="00A75112">
        <w:rPr>
          <w:rFonts w:ascii="Traditional Arabic" w:hAnsi="Traditional Arabic" w:cs="Traditional Arabic"/>
          <w:sz w:val="24"/>
          <w:szCs w:val="24"/>
        </w:rPr>
        <w:t>1298</w:t>
      </w:r>
      <w:r w:rsidRPr="00A75112">
        <w:rPr>
          <w:rFonts w:ascii="Traditional Arabic" w:hAnsi="Traditional Arabic" w:cs="Traditional Arabic"/>
          <w:sz w:val="24"/>
          <w:szCs w:val="24"/>
          <w:rtl/>
        </w:rPr>
        <w:t>) ولتحقيق أهداف الدراسة استخدمت الباحثة المنهج الوصفي والاستبانة الإلكترونية أداة لجمع البيانات من عينة الدراسة التي تم اختيارها بالطريقة القصدية الميسرة من أفراد المجتمع البالغ عددها (</w:t>
      </w:r>
      <w:r w:rsidRPr="00A75112">
        <w:rPr>
          <w:rFonts w:ascii="Traditional Arabic" w:hAnsi="Traditional Arabic" w:cs="Traditional Arabic"/>
          <w:sz w:val="24"/>
          <w:szCs w:val="24"/>
        </w:rPr>
        <w:t>114</w:t>
      </w:r>
      <w:r w:rsidRPr="00A75112">
        <w:rPr>
          <w:rFonts w:ascii="Traditional Arabic" w:hAnsi="Traditional Arabic" w:cs="Traditional Arabic"/>
          <w:sz w:val="24"/>
          <w:szCs w:val="24"/>
          <w:rtl/>
        </w:rPr>
        <w:t>) أي معدل بلغ (</w:t>
      </w:r>
      <w:r w:rsidRPr="00A75112">
        <w:rPr>
          <w:rFonts w:ascii="Traditional Arabic" w:hAnsi="Traditional Arabic" w:cs="Traditional Arabic"/>
          <w:sz w:val="24"/>
          <w:szCs w:val="24"/>
        </w:rPr>
        <w:t>9%</w:t>
      </w:r>
      <w:r w:rsidRPr="00A75112">
        <w:rPr>
          <w:rFonts w:ascii="Traditional Arabic" w:hAnsi="Traditional Arabic" w:cs="Traditional Arabic"/>
          <w:sz w:val="24"/>
          <w:szCs w:val="24"/>
          <w:rtl/>
        </w:rPr>
        <w:t xml:space="preserve"> ) ،وفي ضوء ذلك توصلت الباحثة إلى مجموعة من النتائج أهمها: أن واقع التخطيط الاستراتيجي والتنمية المستدامة لدى العاملين في الجامعات بمحافظة حضرموت جاء بدرجة تحقق متوسطة، وأنه لا يوجد أثر ذو دلالة إحصائية للتخطيط الاستراتيجي في مجال (وجود خطة استراتيجية) بينما يوجد أثر ذو دلالة إحصائية مجال (التحليل البيئي) في تحقيق التنمية المستدامة، وتوصلت الباحثة إلى عدد من التوصيات من أهمها: أن تعمل الجامعات على تعزيز ممارسة التخطيط الاستراتيجي في الجامعات بأبعاده المختلفة لتحقيق التنمية المستدامة، العمل على تخصيص موارد الزمة لمبادرات التنمية المستدامة، العمل على تحقيق التنمية المستدامة في الجامعات من خلال تأكيد مبدأ الديمقراطية في العمل، تعزيز ثقافة التغيير التنظيمي لتبني ممارسات التنمية المستدامة، العمل على إشراك أعضاء هيئة التدريس والموظفين  بالجامعات في عمليات التخطيط الاستراتيجي وتنفيذها</w:t>
      </w:r>
      <w:r w:rsidRPr="00A75112">
        <w:rPr>
          <w:rFonts w:ascii="Traditional Arabic" w:hAnsi="Traditional Arabic" w:cs="Traditional Arabic"/>
          <w:sz w:val="24"/>
          <w:szCs w:val="24"/>
        </w:rPr>
        <w:t>.</w:t>
      </w:r>
    </w:p>
    <w:p w14:paraId="24F5C414" w14:textId="7832DC6E" w:rsidR="005A5F71" w:rsidRPr="00A75112" w:rsidRDefault="00A715A0" w:rsidP="00857BC2">
      <w:pPr>
        <w:pStyle w:val="a3"/>
        <w:numPr>
          <w:ilvl w:val="0"/>
          <w:numId w:val="3"/>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دراسة </w:t>
      </w:r>
      <w:r w:rsidR="00C24ABF" w:rsidRPr="00A75112">
        <w:rPr>
          <w:rFonts w:ascii="Traditional Arabic" w:hAnsi="Traditional Arabic" w:cs="Traditional Arabic"/>
          <w:sz w:val="24"/>
          <w:szCs w:val="24"/>
          <w:rtl/>
        </w:rPr>
        <w:t>(عبيد الكعبي وآخرون,</w:t>
      </w:r>
      <w:r w:rsidR="00C24ABF" w:rsidRPr="00A75112">
        <w:rPr>
          <w:rFonts w:ascii="Traditional Arabic" w:hAnsi="Traditional Arabic" w:cs="Traditional Arabic"/>
          <w:sz w:val="24"/>
          <w:szCs w:val="24"/>
        </w:rPr>
        <w:t>2025</w:t>
      </w:r>
      <w:r w:rsidR="00C24ABF" w:rsidRPr="00A75112">
        <w:rPr>
          <w:rFonts w:ascii="Traditional Arabic" w:hAnsi="Traditional Arabic" w:cs="Traditional Arabic"/>
          <w:sz w:val="24"/>
          <w:szCs w:val="24"/>
          <w:rtl/>
        </w:rPr>
        <w:t xml:space="preserve">) </w:t>
      </w:r>
      <w:r w:rsidR="00C9295E" w:rsidRPr="00A75112">
        <w:rPr>
          <w:rFonts w:ascii="Traditional Arabic" w:hAnsi="Traditional Arabic" w:cs="Traditional Arabic"/>
          <w:sz w:val="24"/>
          <w:szCs w:val="24"/>
          <w:rtl/>
        </w:rPr>
        <w:t xml:space="preserve">هدفت </w:t>
      </w:r>
      <w:r w:rsidRPr="00A75112">
        <w:rPr>
          <w:rFonts w:ascii="Traditional Arabic" w:hAnsi="Traditional Arabic" w:cs="Traditional Arabic"/>
          <w:sz w:val="24"/>
          <w:szCs w:val="24"/>
          <w:rtl/>
        </w:rPr>
        <w:t xml:space="preserve">إلى استكشاف </w:t>
      </w:r>
      <w:r w:rsidR="000C2FFE" w:rsidRPr="00A75112">
        <w:rPr>
          <w:rFonts w:ascii="Traditional Arabic" w:hAnsi="Traditional Arabic" w:cs="Traditional Arabic"/>
          <w:sz w:val="24"/>
          <w:szCs w:val="24"/>
          <w:rtl/>
        </w:rPr>
        <w:t xml:space="preserve">الدور الحيوي الذي يؤديه التخطيط الاستراتيجي في تعزيز القدرة على تحقيق الأهداف الاستراتيجية لحكومة الشارقة ،موضحا كيف تساهم عمليات التخطيط النظم والمدروس في تحسين الأداء الحكومي وتعزيز التنمية المستمرة، يتم التحقق من عدة جوانب التي تشكل جزءاً من عملية التخطيط الاستراتيجي ،بما في ذلك تحديد الرؤية والأهداف ، وتحليل البيئة الداخلية والخارجية ،وصياغة الاستراتيجيات التي تمكن من مواجهة التحديات واستغلال الفرص المتاحة بفعالية </w:t>
      </w:r>
      <w:r w:rsidR="00E11FF1" w:rsidRPr="00A75112">
        <w:rPr>
          <w:rFonts w:ascii="Traditional Arabic" w:hAnsi="Traditional Arabic" w:cs="Traditional Arabic"/>
          <w:sz w:val="24"/>
          <w:szCs w:val="24"/>
          <w:rtl/>
        </w:rPr>
        <w:t>، وتوصل البحث إلى أن التخطيط الاستراتيجي يمثل عنصراً</w:t>
      </w:r>
      <w:r w:rsidR="0099667A" w:rsidRPr="00A75112">
        <w:rPr>
          <w:rFonts w:ascii="Traditional Arabic" w:hAnsi="Traditional Arabic" w:cs="Traditional Arabic"/>
          <w:sz w:val="24"/>
          <w:szCs w:val="24"/>
          <w:rtl/>
        </w:rPr>
        <w:t xml:space="preserve"> أساسياً في إدارة وحوكمة القطاع الحكومي مؤكداً على قدرته </w:t>
      </w:r>
      <w:r w:rsidR="000C2FFE" w:rsidRPr="00A75112">
        <w:rPr>
          <w:rFonts w:ascii="Traditional Arabic" w:hAnsi="Traditional Arabic" w:cs="Traditional Arabic"/>
          <w:sz w:val="24"/>
          <w:szCs w:val="24"/>
          <w:rtl/>
        </w:rPr>
        <w:t xml:space="preserve"> </w:t>
      </w:r>
      <w:r w:rsidR="0099667A" w:rsidRPr="00A75112">
        <w:rPr>
          <w:rFonts w:ascii="Traditional Arabic" w:hAnsi="Traditional Arabic" w:cs="Traditional Arabic"/>
          <w:sz w:val="24"/>
          <w:szCs w:val="24"/>
          <w:rtl/>
        </w:rPr>
        <w:t xml:space="preserve">في توجيه الجهود والموارد لتحقيق أهداف محددة بكفاءة عالية مما يدعو إلى تشجيع المزيد من الأبحاث والدراسات </w:t>
      </w:r>
      <w:r w:rsidR="0099667A" w:rsidRPr="00A75112">
        <w:rPr>
          <w:rFonts w:ascii="Traditional Arabic" w:hAnsi="Traditional Arabic" w:cs="Traditional Arabic"/>
          <w:sz w:val="24"/>
          <w:szCs w:val="24"/>
          <w:rtl/>
        </w:rPr>
        <w:lastRenderedPageBreak/>
        <w:t>في هذا المجال لاستكشاف آفاق جديدة تسهم في تطوير وتحسين عمليات التخطيط الاستراتيجي و الإداري على المستوى الحكومي.</w:t>
      </w:r>
    </w:p>
    <w:p w14:paraId="32097938" w14:textId="219DB361" w:rsidR="005A5F71" w:rsidRPr="00A75112" w:rsidRDefault="005A5F71" w:rsidP="00857BC2">
      <w:pPr>
        <w:pStyle w:val="a3"/>
        <w:numPr>
          <w:ilvl w:val="0"/>
          <w:numId w:val="3"/>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w:t>
      </w:r>
      <w:r w:rsidR="00555B8D" w:rsidRPr="00A75112">
        <w:rPr>
          <w:rFonts w:ascii="Traditional Arabic" w:hAnsi="Traditional Arabic" w:cs="Traditional Arabic"/>
          <w:sz w:val="24"/>
          <w:szCs w:val="24"/>
          <w:rtl/>
        </w:rPr>
        <w:t xml:space="preserve"> </w:t>
      </w:r>
      <w:r w:rsidR="00071C00" w:rsidRPr="00A75112">
        <w:rPr>
          <w:rFonts w:ascii="Traditional Arabic" w:hAnsi="Traditional Arabic" w:cs="Traditional Arabic"/>
          <w:sz w:val="24"/>
          <w:szCs w:val="24"/>
          <w:rtl/>
        </w:rPr>
        <w:t>(</w:t>
      </w:r>
      <w:r w:rsidR="00FE4195" w:rsidRPr="00A75112">
        <w:rPr>
          <w:rFonts w:ascii="Traditional Arabic" w:hAnsi="Traditional Arabic" w:cs="Traditional Arabic"/>
          <w:sz w:val="24"/>
          <w:szCs w:val="24"/>
          <w:rtl/>
        </w:rPr>
        <w:t>القاسمية</w:t>
      </w:r>
      <w:r w:rsidR="004119E3" w:rsidRPr="00A75112">
        <w:rPr>
          <w:rFonts w:ascii="Traditional Arabic" w:hAnsi="Traditional Arabic" w:cs="Traditional Arabic"/>
          <w:sz w:val="24"/>
          <w:szCs w:val="24"/>
          <w:rtl/>
        </w:rPr>
        <w:t xml:space="preserve"> واخرون</w:t>
      </w:r>
      <w:r w:rsidR="00C9295E" w:rsidRPr="00A75112">
        <w:rPr>
          <w:rFonts w:ascii="Traditional Arabic" w:hAnsi="Traditional Arabic" w:cs="Traditional Arabic"/>
          <w:sz w:val="24"/>
          <w:szCs w:val="24"/>
          <w:rtl/>
        </w:rPr>
        <w:t>,</w:t>
      </w:r>
      <w:r w:rsidR="00071C00" w:rsidRPr="00A75112">
        <w:rPr>
          <w:rFonts w:ascii="Traditional Arabic" w:hAnsi="Traditional Arabic" w:cs="Traditional Arabic"/>
          <w:sz w:val="24"/>
          <w:szCs w:val="24"/>
        </w:rPr>
        <w:t>202</w:t>
      </w:r>
      <w:r w:rsidR="00FE4195" w:rsidRPr="00A75112">
        <w:rPr>
          <w:rFonts w:ascii="Traditional Arabic" w:hAnsi="Traditional Arabic" w:cs="Traditional Arabic"/>
          <w:sz w:val="24"/>
          <w:szCs w:val="24"/>
        </w:rPr>
        <w:t>4</w:t>
      </w:r>
      <w:r w:rsidR="00C9295E" w:rsidRPr="00A75112">
        <w:rPr>
          <w:rFonts w:ascii="Traditional Arabic" w:hAnsi="Traditional Arabic" w:cs="Traditional Arabic"/>
          <w:sz w:val="24"/>
          <w:szCs w:val="24"/>
        </w:rPr>
        <w:t xml:space="preserve"> </w:t>
      </w:r>
      <w:r w:rsidR="00071C00" w:rsidRPr="00A75112">
        <w:rPr>
          <w:rFonts w:ascii="Traditional Arabic" w:hAnsi="Traditional Arabic" w:cs="Traditional Arabic"/>
          <w:sz w:val="24"/>
          <w:szCs w:val="24"/>
          <w:rtl/>
        </w:rPr>
        <w:t>)</w:t>
      </w:r>
      <w:r w:rsidR="00B845AA" w:rsidRPr="00A75112">
        <w:rPr>
          <w:rFonts w:ascii="Traditional Arabic" w:hAnsi="Traditional Arabic" w:cs="Traditional Arabic"/>
          <w:sz w:val="24"/>
          <w:szCs w:val="24"/>
          <w:rtl/>
        </w:rPr>
        <w:t xml:space="preserve"> </w:t>
      </w:r>
      <w:r w:rsidR="00C9295E" w:rsidRPr="00A75112">
        <w:rPr>
          <w:rFonts w:ascii="Traditional Arabic" w:hAnsi="Traditional Arabic" w:cs="Traditional Arabic"/>
          <w:sz w:val="24"/>
          <w:szCs w:val="24"/>
          <w:rtl/>
        </w:rPr>
        <w:t xml:space="preserve">هدفت </w:t>
      </w:r>
      <w:r w:rsidR="0007498C" w:rsidRPr="00A75112">
        <w:rPr>
          <w:rFonts w:ascii="Traditional Arabic" w:hAnsi="Traditional Arabic" w:cs="Traditional Arabic"/>
          <w:sz w:val="24"/>
          <w:szCs w:val="24"/>
          <w:rtl/>
        </w:rPr>
        <w:t xml:space="preserve">إلى </w:t>
      </w:r>
      <w:r w:rsidR="00FE4195" w:rsidRPr="00A75112">
        <w:rPr>
          <w:rFonts w:ascii="Traditional Arabic" w:hAnsi="Traditional Arabic" w:cs="Traditional Arabic"/>
          <w:sz w:val="24"/>
          <w:szCs w:val="24"/>
          <w:rtl/>
        </w:rPr>
        <w:t>التعرف على دور التخطيط الاستراتيجي في تحقيق التنمية المستدامة، وسيتكون مجتمع الدراسة من المخططين والمعنيين بالتخطيط التربوي في سلطنة عمان، بالإضافة إلى القياديين التربويين ، وتشمل الدراسة على عينة عشوائية من مجتمع الدراسة ، واستخدمت الباحثة المنهج الوصفي ، واستعانت بالاستبانة كأداة للدراسة ، ومن المتوقع الوصول إلى عدد من النتائج ، أهمها : وجود دور هام للتخطيط الاستراتيجي في تحقيق التنمية المستمرة في مكاتب التعليم ، وسوف تشمل الدراسة على عدد من التوصيات أهمها : تعزيز المؤسسات التربوية التي تلتزم بتطبيق التخطيط الاستراتيجي للتنمية المستدامة بما يحفز الجميع في المجتمع العماني على السير على خطاها.</w:t>
      </w:r>
    </w:p>
    <w:p w14:paraId="39F7503A" w14:textId="4FC44A47" w:rsidR="00C023B4" w:rsidRPr="00A75112" w:rsidRDefault="00C023B4" w:rsidP="00857BC2">
      <w:pPr>
        <w:pStyle w:val="a3"/>
        <w:numPr>
          <w:ilvl w:val="0"/>
          <w:numId w:val="3"/>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دراسة (محمود، إيناس، </w:t>
      </w:r>
      <w:r w:rsidRPr="00A75112">
        <w:rPr>
          <w:rFonts w:ascii="Traditional Arabic" w:hAnsi="Traditional Arabic" w:cs="Traditional Arabic"/>
          <w:sz w:val="24"/>
          <w:szCs w:val="24"/>
        </w:rPr>
        <w:t>2024</w:t>
      </w:r>
      <w:r w:rsidRPr="00A75112">
        <w:rPr>
          <w:rFonts w:ascii="Traditional Arabic" w:hAnsi="Traditional Arabic" w:cs="Traditional Arabic"/>
          <w:sz w:val="24"/>
          <w:szCs w:val="24"/>
          <w:rtl/>
        </w:rPr>
        <w:t>) بعنوان " دور التخطيط الاستراتيجي وعلاقته بجودة الأداء في المؤسسات التعليمية" تناولت الباحثة في هذه الدراسة أهمية التخطيط الاستراتيجي في المؤسسات التعليمية ،إضافة إلى أبعاده الرئيسية مثل صياغة الرؤية والرسالة ،تحليل البيئة الداخلية والخارجية ،وضع الأهداف الاستراتيجية ،تقييم الأداء ، أظهرت الدراسة أن التخطيط الاستراتيجي يسهم في تحسين جودة الداء عبر تحديد اهداف واضحة، وتطوير استراتيجيات تنفيذية ، وقياس مدى تحقيق هذه الأهداف كما ينمي مهارات المعلمين وتعزيز بيئة العمل الأكاديمية وتوصلت الدراسة أن المؤسسات التعليمية التي تتبع تخطيطاً فعال تحقق أداء أكاديمي وإداري متفوق مقارنة بالمؤسسات التي تفتقر إلى استراتيجيات واضحة ، وأوصت الباحثة بتعزيز ثقافة التخطيط الاستراتيجي في المؤسسات التعليمية ، وتوفير برامج تدريبية للكوادر إدارية ولأكاديمية لضمان تطبيق استراتيجيات مهمة تؤدي على تحسين جودة التعليم.</w:t>
      </w:r>
    </w:p>
    <w:p w14:paraId="3A85E867" w14:textId="0435773F" w:rsidR="00051771" w:rsidRPr="00A75112" w:rsidRDefault="00051771" w:rsidP="00857BC2">
      <w:pPr>
        <w:pStyle w:val="a3"/>
        <w:numPr>
          <w:ilvl w:val="0"/>
          <w:numId w:val="3"/>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w:t>
      </w:r>
      <w:proofErr w:type="spellStart"/>
      <w:r w:rsidRPr="00A75112">
        <w:rPr>
          <w:rFonts w:ascii="Traditional Arabic" w:hAnsi="Traditional Arabic" w:cs="Traditional Arabic"/>
          <w:sz w:val="24"/>
          <w:szCs w:val="24"/>
          <w:rtl/>
        </w:rPr>
        <w:t>الحسومي</w:t>
      </w:r>
      <w:proofErr w:type="spellEnd"/>
      <w:r w:rsidR="00E44B34" w:rsidRPr="00A75112">
        <w:rPr>
          <w:rFonts w:ascii="Traditional Arabic" w:hAnsi="Traditional Arabic" w:cs="Traditional Arabic"/>
          <w:sz w:val="24"/>
          <w:szCs w:val="24"/>
          <w:rtl/>
        </w:rPr>
        <w:t>,</w:t>
      </w:r>
      <w:r w:rsidRPr="00A75112">
        <w:rPr>
          <w:rFonts w:ascii="Traditional Arabic" w:hAnsi="Traditional Arabic" w:cs="Traditional Arabic"/>
          <w:sz w:val="24"/>
          <w:szCs w:val="24"/>
        </w:rPr>
        <w:t xml:space="preserve"> (2022</w:t>
      </w:r>
      <w:r w:rsidR="00373EC6" w:rsidRPr="00A75112">
        <w:rPr>
          <w:rFonts w:ascii="Traditional Arabic" w:hAnsi="Traditional Arabic" w:cs="Traditional Arabic"/>
          <w:sz w:val="24"/>
          <w:szCs w:val="24"/>
          <w:rtl/>
        </w:rPr>
        <w:t xml:space="preserve">بعنوان </w:t>
      </w:r>
      <w:r w:rsidR="00071C00"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 xml:space="preserve">دور التخطيط الاستراتيجي في اصلاح العملية التعليمية في ليبيا هدفت الدراسة التعرف  على واقع التخطيط الاستراتيجي في مؤسسات التعليم الاساسي , التعرف على التحديات الي تواجه التخطيط الاستراتيجي  لإصلاح العملية التعليمية في مؤسسات التعليم الاساسي , التعرف على المتطلبات اللازمة لعملية التخطيط الاستراتيجي  لإصلاح العملية التعليمية في مؤسسات التعليم الاساسي , استخدمت الدراسة المنهج الوصفي التحليلي , كما استخدمت الاستبانة كأداة لجمع البيانات , توصلت الدراسة الى عدة نتائج أهمها صعوبة وضع رؤية استراتيجية تناسب المدرسة , </w:t>
      </w:r>
      <w:r w:rsidR="00B845AA" w:rsidRPr="00A75112">
        <w:rPr>
          <w:rFonts w:ascii="Traditional Arabic" w:hAnsi="Traditional Arabic" w:cs="Traditional Arabic"/>
          <w:sz w:val="24"/>
          <w:szCs w:val="24"/>
          <w:rtl/>
        </w:rPr>
        <w:t>لا تتوفر</w:t>
      </w:r>
      <w:r w:rsidRPr="00A75112">
        <w:rPr>
          <w:rFonts w:ascii="Traditional Arabic" w:hAnsi="Traditional Arabic" w:cs="Traditional Arabic"/>
          <w:sz w:val="24"/>
          <w:szCs w:val="24"/>
          <w:rtl/>
        </w:rPr>
        <w:t xml:space="preserve"> لدي المدرسة الموارد البشرية المؤهلة والمدربة لتطبيق التخطيط الاستراتيجي , صعوبة توفير الامكانيات المناسبة التي تساعد علي تنفيذ التخطيط الاستراتيجي  بالمدرسة , نقص توفير متطلبات صياغة التخطيط الاستراتيجي  بالمدرسة وجود معوقات لمرحلة تنفيذ التخطيط الاستراتيجي  بالمدرسة</w:t>
      </w:r>
      <w:r w:rsidRPr="00A75112">
        <w:rPr>
          <w:rFonts w:ascii="Traditional Arabic" w:hAnsi="Traditional Arabic" w:cs="Traditional Arabic"/>
          <w:sz w:val="24"/>
          <w:szCs w:val="24"/>
        </w:rPr>
        <w:t xml:space="preserve"> ,  </w:t>
      </w:r>
      <w:r w:rsidRPr="00A75112">
        <w:rPr>
          <w:rFonts w:ascii="Traditional Arabic" w:hAnsi="Traditional Arabic" w:cs="Traditional Arabic"/>
          <w:sz w:val="24"/>
          <w:szCs w:val="24"/>
          <w:rtl/>
        </w:rPr>
        <w:t>أن التخطيط الاستراتيجي يعمل على تطوير الاعمال الادارية بما يحقق إصلاح العملية التعليمية بالمدرسة.</w:t>
      </w:r>
    </w:p>
    <w:p w14:paraId="56FEF0FA" w14:textId="68B1BDB4" w:rsidR="000123A2" w:rsidRPr="00A75112" w:rsidRDefault="00051771" w:rsidP="00857BC2">
      <w:pPr>
        <w:pStyle w:val="a3"/>
        <w:numPr>
          <w:ilvl w:val="0"/>
          <w:numId w:val="3"/>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lastRenderedPageBreak/>
        <w:t xml:space="preserve">دراسة </w:t>
      </w:r>
      <w:r w:rsidR="00071C00"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الديراوي</w:t>
      </w:r>
      <w:r w:rsidR="002300BE" w:rsidRPr="00A75112">
        <w:rPr>
          <w:rFonts w:ascii="Traditional Arabic" w:hAnsi="Traditional Arabic" w:cs="Traditional Arabic"/>
          <w:sz w:val="24"/>
          <w:szCs w:val="24"/>
          <w:rtl/>
        </w:rPr>
        <w:t>,</w:t>
      </w:r>
      <w:r w:rsidR="00071C00" w:rsidRPr="00A75112">
        <w:rPr>
          <w:rFonts w:ascii="Traditional Arabic" w:hAnsi="Traditional Arabic" w:cs="Traditional Arabic"/>
          <w:sz w:val="24"/>
          <w:szCs w:val="24"/>
        </w:rPr>
        <w:t>2017</w:t>
      </w:r>
      <w:r w:rsidRPr="00A75112">
        <w:rPr>
          <w:rFonts w:ascii="Traditional Arabic" w:hAnsi="Traditional Arabic" w:cs="Traditional Arabic"/>
          <w:sz w:val="24"/>
          <w:szCs w:val="24"/>
          <w:rtl/>
        </w:rPr>
        <w:t>) بعنوان " أثر التخطيط الاستراتيجي على المنظمات الاهلية"، وهدفت الى التعرف على أثر التخطيط الاستراتيجي على المنظمات الاهلية، وتبين من تحليل البيانات ان هناك علاقة واضحة بين ابعاد التخطيط الاستراتيجي وأداء المنظمات الاهلية في غزة، واوصت الدراسة بالاستعانة بالخبراء وإتاحة فرص المشاركة للموظفين لتعزيز الأثر بين التخطيط الاستراتيجي وأداء المنظمة.</w:t>
      </w:r>
    </w:p>
    <w:p w14:paraId="7BF9A64D" w14:textId="1B788C1B" w:rsidR="00051771" w:rsidRPr="00A75112" w:rsidRDefault="00051771" w:rsidP="00857BC2">
      <w:pPr>
        <w:pStyle w:val="a3"/>
        <w:numPr>
          <w:ilvl w:val="0"/>
          <w:numId w:val="3"/>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w:t>
      </w:r>
      <w:proofErr w:type="spellStart"/>
      <w:r w:rsidRPr="00A75112">
        <w:rPr>
          <w:rFonts w:ascii="Traditional Arabic" w:hAnsi="Traditional Arabic" w:cs="Traditional Arabic"/>
          <w:sz w:val="24"/>
          <w:szCs w:val="24"/>
          <w:rtl/>
        </w:rPr>
        <w:t>زعيبي</w:t>
      </w:r>
      <w:proofErr w:type="spellEnd"/>
      <w:r w:rsidR="002300BE"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 xml:space="preserve"> </w:t>
      </w:r>
      <w:r w:rsidR="003A49EE" w:rsidRPr="00A75112">
        <w:rPr>
          <w:rFonts w:ascii="Traditional Arabic" w:hAnsi="Traditional Arabic" w:cs="Traditional Arabic"/>
          <w:sz w:val="24"/>
          <w:szCs w:val="24"/>
        </w:rPr>
        <w:t>2014</w:t>
      </w:r>
      <w:r w:rsidRPr="00A75112">
        <w:rPr>
          <w:rFonts w:ascii="Traditional Arabic" w:hAnsi="Traditional Arabic" w:cs="Traditional Arabic"/>
          <w:sz w:val="24"/>
          <w:szCs w:val="24"/>
          <w:rtl/>
        </w:rPr>
        <w:t>) وهدفت إلى معرفة اتجاهات الموظفين الإداريـين فـي جامعة بسكرة نحو أثر التخطيط الإستراتيجي في مستوى أداء جامعـة بـسكرة واختبار الفروق في تلك الاتجاهات تبعاً لاخـتلاف خصائـصهم الشخـصية والوظيفية، وتوصلت الدراسة إلى عدة نتائج من أهمها :أن المتغيرين المستقلين (التحليل الإستراتيجي، الخيار الإستراتيجي) التابعين للتخطـيط الإسـتراتيجي يؤثران على المتغير التابع والمتمثل في أداء الجامعة وأظهرت النتائج انه يوجد فروق ذات دلالة احصائية في اتجاهات المبحوثين نحـو مفهـوم التخطـيط الإستراتيجي تعزى لمتغير المؤهل العلمي ومجال الوظيفة الحالية، كما أوضحت انه يوجد فروق ذات دلالة احصائية في اتجاهات المبحوثين حول مفهوم الأداء تعـزى لمتغير الجنس، وتوصلت الدراسة إلـى عدد من التوصيات أهمها أنه يجب على الجامعة أن تحلل البيئة الخارجيـة للتعرف على المتغيرات المختلفة التي يمكن أن تؤثر عليها في المستقل.</w:t>
      </w:r>
    </w:p>
    <w:p w14:paraId="0F5AB513" w14:textId="74F2F560" w:rsidR="00051771" w:rsidRPr="00A75112" w:rsidRDefault="00051771" w:rsidP="00857BC2">
      <w:pPr>
        <w:pStyle w:val="a3"/>
        <w:numPr>
          <w:ilvl w:val="0"/>
          <w:numId w:val="3"/>
        </w:num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دراسة (أبو نصيب، واخرون</w:t>
      </w:r>
      <w:r w:rsidR="002300BE"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 xml:space="preserve"> </w:t>
      </w:r>
      <w:r w:rsidR="003A49EE" w:rsidRPr="00A75112">
        <w:rPr>
          <w:rFonts w:ascii="Traditional Arabic" w:hAnsi="Traditional Arabic" w:cs="Traditional Arabic"/>
          <w:sz w:val="24"/>
          <w:szCs w:val="24"/>
        </w:rPr>
        <w:t>2013</w:t>
      </w:r>
      <w:r w:rsidRPr="00A75112">
        <w:rPr>
          <w:rFonts w:ascii="Traditional Arabic" w:hAnsi="Traditional Arabic" w:cs="Traditional Arabic"/>
          <w:sz w:val="24"/>
          <w:szCs w:val="24"/>
          <w:rtl/>
        </w:rPr>
        <w:t>) بعنوان "مفهـوم التخطـيط الاستراتيجي وأثره في أداء العاملين بالمؤسسات الخدمية"، وتم إجراء دراسـة الحالة في جامعة السودان للعلوم والتكنولوجيا، وقد توصـلت الدراسـة إلـى مجموعة من النتائج أهمها إن العاملين بالجامعة لديهم وعـي وإدراك بمفـاهيم التخطيط الاستراتيجي، وعدم وجود ربط بين الخطة الإستراتيجية واحتياجـات العاملين، كما أن الجامعة لا تشرك العاملين في إعداد الخطة الإستراتيجية فضلاً عن التدريب غير الفعال، وقدمت الدراسة مجموعة من التوصيات أهمها أنـه ينبغي على الجامعة أن تشرك العاملين في الخطة الإستراتيجية، كما عليهـا أن تُفعِل التدريب في هذا المجال، مع ضرورة  إدخال البرامج الجديدة مـن أجـل تحسين الأداء</w:t>
      </w:r>
    </w:p>
    <w:p w14:paraId="1D2492F6" w14:textId="19A36B04" w:rsidR="00051771" w:rsidRPr="00A75112" w:rsidRDefault="00051771" w:rsidP="00857BC2">
      <w:pPr>
        <w:pStyle w:val="a3"/>
        <w:numPr>
          <w:ilvl w:val="0"/>
          <w:numId w:val="3"/>
        </w:numPr>
        <w:bidi/>
        <w:spacing w:line="360" w:lineRule="auto"/>
        <w:ind w:left="509" w:hanging="352"/>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w:t>
      </w:r>
      <w:proofErr w:type="spellStart"/>
      <w:r w:rsidRPr="00A75112">
        <w:rPr>
          <w:rFonts w:ascii="Traditional Arabic" w:hAnsi="Traditional Arabic" w:cs="Traditional Arabic"/>
          <w:sz w:val="24"/>
          <w:szCs w:val="24"/>
          <w:rtl/>
        </w:rPr>
        <w:t>الدجني</w:t>
      </w:r>
      <w:proofErr w:type="spellEnd"/>
      <w:r w:rsidR="002300BE"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t xml:space="preserve"> </w:t>
      </w:r>
      <w:r w:rsidR="003A49EE" w:rsidRPr="00A75112">
        <w:rPr>
          <w:rFonts w:ascii="Traditional Arabic" w:hAnsi="Traditional Arabic" w:cs="Traditional Arabic"/>
          <w:sz w:val="24"/>
          <w:szCs w:val="24"/>
        </w:rPr>
        <w:t>2011</w:t>
      </w:r>
      <w:r w:rsidRPr="00A75112">
        <w:rPr>
          <w:rFonts w:ascii="Traditional Arabic" w:hAnsi="Traditional Arabic" w:cs="Traditional Arabic"/>
          <w:sz w:val="24"/>
          <w:szCs w:val="24"/>
          <w:rtl/>
        </w:rPr>
        <w:t xml:space="preserve">) بعنوان "دور التخطيط الاستراتيجي في جودة الأداء </w:t>
      </w:r>
      <w:r w:rsidR="00B03A14" w:rsidRPr="00A75112">
        <w:rPr>
          <w:rFonts w:ascii="Traditional Arabic" w:hAnsi="Traditional Arabic" w:cs="Traditional Arabic"/>
          <w:sz w:val="24"/>
          <w:szCs w:val="24"/>
          <w:rtl/>
        </w:rPr>
        <w:t>المؤسسي "، وهدفت</w:t>
      </w:r>
      <w:r w:rsidRPr="00A75112">
        <w:rPr>
          <w:rFonts w:ascii="Traditional Arabic" w:hAnsi="Traditional Arabic" w:cs="Traditional Arabic"/>
          <w:sz w:val="24"/>
          <w:szCs w:val="24"/>
          <w:rtl/>
        </w:rPr>
        <w:t xml:space="preserve"> هذه الدراسة الى التعرف على واقع التخطيط الاستراتيجي في تحقيق جودة الأداء المؤسسي. وتقديم مؤشرات أداء واضحة ومحددات للأداء المؤسسي الفاعل لكافة مكوناته من بين المؤشرات والمعايير الدولية التي تناسب البيئة الفلسطينية. وتوصلت الى انه يوجد علاقة بين مستوى دور التخطيط الاستراتيجي ومعيار الفلسفة والرسالة والاهداف كأحد أبعاد جودة الأداء المؤسسي. وكذلك وجود علاقة بين دور التخطيط الاستراتيجي وجودة الأداء المؤسسي.</w:t>
      </w:r>
    </w:p>
    <w:p w14:paraId="0AEDDF1F" w14:textId="77777777" w:rsidR="00826D18" w:rsidRPr="00A75112" w:rsidRDefault="00826D18" w:rsidP="00826D18">
      <w:pPr>
        <w:bidi/>
        <w:jc w:val="both"/>
        <w:rPr>
          <w:rFonts w:ascii="Traditional Arabic" w:hAnsi="Traditional Arabic" w:cs="Traditional Arabic"/>
          <w:sz w:val="24"/>
          <w:szCs w:val="24"/>
        </w:rPr>
      </w:pPr>
    </w:p>
    <w:tbl>
      <w:tblPr>
        <w:tblStyle w:val="5-4"/>
        <w:bidiVisual/>
        <w:tblW w:w="8640" w:type="dxa"/>
        <w:tblInd w:w="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5"/>
        <w:gridCol w:w="1399"/>
        <w:gridCol w:w="1563"/>
        <w:gridCol w:w="1580"/>
        <w:gridCol w:w="1423"/>
      </w:tblGrid>
      <w:tr w:rsidR="001801E4" w:rsidRPr="00A75112" w14:paraId="72462110" w14:textId="77777777" w:rsidTr="00C24ABF">
        <w:trPr>
          <w:cnfStyle w:val="100000000000" w:firstRow="1" w:lastRow="0" w:firstColumn="0" w:lastColumn="0" w:oddVBand="0" w:evenVBand="0" w:oddHBand="0"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2675" w:type="dxa"/>
            <w:tcBorders>
              <w:top w:val="none" w:sz="0" w:space="0" w:color="auto"/>
              <w:left w:val="none" w:sz="0" w:space="0" w:color="auto"/>
              <w:right w:val="none" w:sz="0" w:space="0" w:color="auto"/>
            </w:tcBorders>
            <w:vAlign w:val="center"/>
          </w:tcPr>
          <w:p w14:paraId="5F30B946" w14:textId="584208E7" w:rsidR="00A63377" w:rsidRPr="00A75112" w:rsidRDefault="001801E4" w:rsidP="00F706DE">
            <w:pPr>
              <w:bidi/>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t>الدراسة</w:t>
            </w:r>
          </w:p>
        </w:tc>
        <w:tc>
          <w:tcPr>
            <w:tcW w:w="1399" w:type="dxa"/>
            <w:tcBorders>
              <w:top w:val="none" w:sz="0" w:space="0" w:color="auto"/>
              <w:left w:val="none" w:sz="0" w:space="0" w:color="auto"/>
              <w:right w:val="none" w:sz="0" w:space="0" w:color="auto"/>
            </w:tcBorders>
          </w:tcPr>
          <w:p w14:paraId="6B40987B" w14:textId="3AE0A6E3" w:rsidR="00A63377" w:rsidRPr="00A75112" w:rsidRDefault="001801E4" w:rsidP="00F706DE">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البعد الأول</w:t>
            </w:r>
          </w:p>
        </w:tc>
        <w:tc>
          <w:tcPr>
            <w:tcW w:w="1563" w:type="dxa"/>
            <w:tcBorders>
              <w:top w:val="none" w:sz="0" w:space="0" w:color="auto"/>
              <w:left w:val="none" w:sz="0" w:space="0" w:color="auto"/>
              <w:right w:val="none" w:sz="0" w:space="0" w:color="auto"/>
            </w:tcBorders>
          </w:tcPr>
          <w:p w14:paraId="28268FA9" w14:textId="042631F6" w:rsidR="00A63377" w:rsidRPr="00A75112" w:rsidRDefault="001801E4" w:rsidP="00F706DE">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البعد الثاني</w:t>
            </w:r>
          </w:p>
        </w:tc>
        <w:tc>
          <w:tcPr>
            <w:tcW w:w="1580" w:type="dxa"/>
            <w:tcBorders>
              <w:top w:val="none" w:sz="0" w:space="0" w:color="auto"/>
              <w:left w:val="none" w:sz="0" w:space="0" w:color="auto"/>
              <w:right w:val="none" w:sz="0" w:space="0" w:color="auto"/>
            </w:tcBorders>
          </w:tcPr>
          <w:p w14:paraId="6A620C4D" w14:textId="7D9FA6D7" w:rsidR="00A63377" w:rsidRPr="00A75112" w:rsidRDefault="001801E4" w:rsidP="00F706DE">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البعد ا</w:t>
            </w:r>
            <w:r w:rsidR="00F706DE" w:rsidRPr="00A75112">
              <w:rPr>
                <w:rFonts w:ascii="Traditional Arabic" w:hAnsi="Traditional Arabic" w:cs="Traditional Arabic"/>
                <w:sz w:val="24"/>
                <w:szCs w:val="24"/>
                <w:rtl/>
              </w:rPr>
              <w:t>ل</w:t>
            </w:r>
            <w:r w:rsidRPr="00A75112">
              <w:rPr>
                <w:rFonts w:ascii="Traditional Arabic" w:hAnsi="Traditional Arabic" w:cs="Traditional Arabic"/>
                <w:sz w:val="24"/>
                <w:szCs w:val="24"/>
                <w:rtl/>
              </w:rPr>
              <w:t>ثالث</w:t>
            </w:r>
          </w:p>
        </w:tc>
        <w:tc>
          <w:tcPr>
            <w:tcW w:w="1423" w:type="dxa"/>
            <w:tcBorders>
              <w:top w:val="none" w:sz="0" w:space="0" w:color="auto"/>
              <w:left w:val="none" w:sz="0" w:space="0" w:color="auto"/>
              <w:right w:val="none" w:sz="0" w:space="0" w:color="auto"/>
            </w:tcBorders>
          </w:tcPr>
          <w:p w14:paraId="4E7ED1DE" w14:textId="09E4D80A" w:rsidR="00A63377" w:rsidRPr="00A75112" w:rsidRDefault="001801E4" w:rsidP="00F706DE">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البعد الرابع</w:t>
            </w:r>
          </w:p>
        </w:tc>
      </w:tr>
      <w:tr w:rsidR="001801E4" w:rsidRPr="00A75112" w14:paraId="568A92AC" w14:textId="77777777" w:rsidTr="00C24ABF">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675" w:type="dxa"/>
            <w:tcBorders>
              <w:left w:val="none" w:sz="0" w:space="0" w:color="auto"/>
              <w:bottom w:val="single" w:sz="4" w:space="0" w:color="auto"/>
            </w:tcBorders>
            <w:vAlign w:val="center"/>
          </w:tcPr>
          <w:p w14:paraId="076F66D7" w14:textId="45E6AF2D" w:rsidR="00A63377" w:rsidRPr="00A75112" w:rsidRDefault="00A8458B" w:rsidP="00F706DE">
            <w:pPr>
              <w:bidi/>
              <w:jc w:val="center"/>
              <w:rPr>
                <w:rFonts w:ascii="Traditional Arabic" w:hAnsi="Traditional Arabic" w:cs="Traditional Arabic"/>
                <w:sz w:val="24"/>
                <w:szCs w:val="24"/>
              </w:rPr>
            </w:pPr>
            <w:r w:rsidRPr="00A75112">
              <w:rPr>
                <w:rFonts w:ascii="Traditional Arabic" w:hAnsi="Traditional Arabic" w:cs="Traditional Arabic"/>
                <w:sz w:val="24"/>
                <w:szCs w:val="24"/>
                <w:rtl/>
              </w:rPr>
              <w:t>(</w:t>
            </w:r>
            <w:r w:rsidR="00912348" w:rsidRPr="00A75112">
              <w:rPr>
                <w:rFonts w:ascii="Traditional Arabic" w:hAnsi="Traditional Arabic" w:cs="Traditional Arabic"/>
                <w:sz w:val="24"/>
                <w:szCs w:val="24"/>
                <w:rtl/>
              </w:rPr>
              <w:t>معطي</w:t>
            </w:r>
            <w:r w:rsidR="00F706DE" w:rsidRPr="00A75112">
              <w:rPr>
                <w:rFonts w:ascii="Traditional Arabic" w:hAnsi="Traditional Arabic" w:cs="Traditional Arabic"/>
                <w:sz w:val="24"/>
                <w:szCs w:val="24"/>
                <w:rtl/>
              </w:rPr>
              <w:t>,</w:t>
            </w:r>
            <w:r w:rsidR="00F706DE" w:rsidRPr="00A75112">
              <w:rPr>
                <w:rFonts w:ascii="Traditional Arabic" w:hAnsi="Traditional Arabic" w:cs="Traditional Arabic"/>
                <w:sz w:val="24"/>
                <w:szCs w:val="24"/>
              </w:rPr>
              <w:t>202</w:t>
            </w:r>
            <w:r w:rsidR="00912348" w:rsidRPr="00A75112">
              <w:rPr>
                <w:rFonts w:ascii="Traditional Arabic" w:hAnsi="Traditional Arabic" w:cs="Traditional Arabic"/>
                <w:sz w:val="24"/>
                <w:szCs w:val="24"/>
              </w:rPr>
              <w:t>5</w:t>
            </w:r>
            <w:r w:rsidRPr="00A75112">
              <w:rPr>
                <w:rFonts w:ascii="Traditional Arabic" w:hAnsi="Traditional Arabic" w:cs="Traditional Arabic"/>
                <w:sz w:val="24"/>
                <w:szCs w:val="24"/>
                <w:rtl/>
              </w:rPr>
              <w:t>)</w:t>
            </w:r>
          </w:p>
        </w:tc>
        <w:tc>
          <w:tcPr>
            <w:tcW w:w="1399" w:type="dxa"/>
          </w:tcPr>
          <w:p w14:paraId="57C8FBAE" w14:textId="34426552" w:rsidR="00A63377" w:rsidRPr="00A75112" w:rsidRDefault="00DE19E2"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التحليل البيئي</w:t>
            </w:r>
          </w:p>
        </w:tc>
        <w:tc>
          <w:tcPr>
            <w:tcW w:w="1563" w:type="dxa"/>
          </w:tcPr>
          <w:p w14:paraId="546C172E" w14:textId="7E78D343" w:rsidR="00A63377" w:rsidRPr="00A75112" w:rsidRDefault="00DE19E2"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متابعة ورقابة</w:t>
            </w:r>
          </w:p>
        </w:tc>
        <w:tc>
          <w:tcPr>
            <w:tcW w:w="1580" w:type="dxa"/>
          </w:tcPr>
          <w:p w14:paraId="51C218CD" w14:textId="4277D1F6" w:rsidR="00A63377" w:rsidRPr="00A75112" w:rsidRDefault="00912348"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صياغة الخطة</w:t>
            </w:r>
          </w:p>
        </w:tc>
        <w:tc>
          <w:tcPr>
            <w:tcW w:w="1423" w:type="dxa"/>
          </w:tcPr>
          <w:p w14:paraId="1E3E4931" w14:textId="122149CA" w:rsidR="00A63377" w:rsidRPr="00A75112" w:rsidRDefault="00912348"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تنفيذ</w:t>
            </w:r>
          </w:p>
        </w:tc>
      </w:tr>
      <w:tr w:rsidR="001801E4" w:rsidRPr="00A75112" w14:paraId="2012B3FF" w14:textId="77777777" w:rsidTr="00C24ABF">
        <w:trPr>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tcBorders>
            <w:vAlign w:val="center"/>
          </w:tcPr>
          <w:p w14:paraId="1D29C154" w14:textId="6D378394" w:rsidR="00A63377" w:rsidRPr="00A75112" w:rsidRDefault="00A8458B" w:rsidP="00F706DE">
            <w:pPr>
              <w:bidi/>
              <w:jc w:val="center"/>
              <w:rPr>
                <w:rFonts w:ascii="Traditional Arabic" w:hAnsi="Traditional Arabic" w:cs="Traditional Arabic"/>
                <w:sz w:val="24"/>
                <w:szCs w:val="24"/>
              </w:rPr>
            </w:pPr>
            <w:bookmarkStart w:id="6" w:name="_Hlk205046945"/>
            <w:r w:rsidRPr="00A75112">
              <w:rPr>
                <w:rFonts w:ascii="Traditional Arabic" w:hAnsi="Traditional Arabic" w:cs="Traditional Arabic"/>
                <w:sz w:val="24"/>
                <w:szCs w:val="24"/>
                <w:rtl/>
              </w:rPr>
              <w:lastRenderedPageBreak/>
              <w:t>(</w:t>
            </w:r>
            <w:r w:rsidR="0092100A" w:rsidRPr="00A75112">
              <w:rPr>
                <w:rFonts w:ascii="Traditional Arabic" w:hAnsi="Traditional Arabic" w:cs="Traditional Arabic"/>
                <w:sz w:val="24"/>
                <w:szCs w:val="24"/>
                <w:rtl/>
              </w:rPr>
              <w:t>عبيد الكعبي</w:t>
            </w:r>
            <w:r w:rsidR="00333780" w:rsidRPr="00A75112">
              <w:rPr>
                <w:rFonts w:ascii="Traditional Arabic" w:hAnsi="Traditional Arabic" w:cs="Traditional Arabic"/>
                <w:sz w:val="24"/>
                <w:szCs w:val="24"/>
                <w:rtl/>
              </w:rPr>
              <w:t xml:space="preserve"> </w:t>
            </w:r>
            <w:r w:rsidR="0092100A" w:rsidRPr="00A75112">
              <w:rPr>
                <w:rFonts w:ascii="Traditional Arabic" w:hAnsi="Traditional Arabic" w:cs="Traditional Arabic"/>
                <w:sz w:val="24"/>
                <w:szCs w:val="24"/>
                <w:rtl/>
              </w:rPr>
              <w:t>وآخرون</w:t>
            </w:r>
            <w:r w:rsidR="00934064" w:rsidRPr="00A75112">
              <w:rPr>
                <w:rFonts w:ascii="Traditional Arabic" w:hAnsi="Traditional Arabic" w:cs="Traditional Arabic"/>
                <w:sz w:val="24"/>
                <w:szCs w:val="24"/>
                <w:rtl/>
              </w:rPr>
              <w:t>,</w:t>
            </w:r>
            <w:r w:rsidR="00934064" w:rsidRPr="00A75112">
              <w:rPr>
                <w:rFonts w:ascii="Traditional Arabic" w:hAnsi="Traditional Arabic" w:cs="Traditional Arabic"/>
                <w:sz w:val="24"/>
                <w:szCs w:val="24"/>
              </w:rPr>
              <w:t>202</w:t>
            </w:r>
            <w:r w:rsidR="0092100A" w:rsidRPr="00A75112">
              <w:rPr>
                <w:rFonts w:ascii="Traditional Arabic" w:hAnsi="Traditional Arabic" w:cs="Traditional Arabic"/>
                <w:sz w:val="24"/>
                <w:szCs w:val="24"/>
              </w:rPr>
              <w:t>5</w:t>
            </w:r>
            <w:r w:rsidRPr="00A75112">
              <w:rPr>
                <w:rFonts w:ascii="Traditional Arabic" w:hAnsi="Traditional Arabic" w:cs="Traditional Arabic"/>
                <w:sz w:val="24"/>
                <w:szCs w:val="24"/>
                <w:rtl/>
              </w:rPr>
              <w:t>)</w:t>
            </w:r>
          </w:p>
        </w:tc>
        <w:tc>
          <w:tcPr>
            <w:tcW w:w="1399" w:type="dxa"/>
          </w:tcPr>
          <w:p w14:paraId="65EA7C1F" w14:textId="75816EAF" w:rsidR="00A63377" w:rsidRPr="00A75112" w:rsidRDefault="0092100A"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التحليل البيئي</w:t>
            </w:r>
          </w:p>
        </w:tc>
        <w:tc>
          <w:tcPr>
            <w:tcW w:w="1563" w:type="dxa"/>
          </w:tcPr>
          <w:p w14:paraId="6FA88B79" w14:textId="77777777" w:rsidR="00A63377" w:rsidRPr="00A75112" w:rsidRDefault="00A63377"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580" w:type="dxa"/>
          </w:tcPr>
          <w:p w14:paraId="2FFB9579" w14:textId="5F0EC155" w:rsidR="00A63377" w:rsidRPr="00A75112" w:rsidRDefault="0092100A"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صياغة الخطة</w:t>
            </w:r>
          </w:p>
        </w:tc>
        <w:tc>
          <w:tcPr>
            <w:tcW w:w="1423" w:type="dxa"/>
          </w:tcPr>
          <w:p w14:paraId="61A207D0" w14:textId="1F78E0FE" w:rsidR="00A63377" w:rsidRPr="00A75112" w:rsidRDefault="0092100A"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تنفيذ</w:t>
            </w:r>
          </w:p>
        </w:tc>
      </w:tr>
      <w:bookmarkEnd w:id="6"/>
      <w:tr w:rsidR="001801E4" w:rsidRPr="00A75112" w14:paraId="5C001B7C" w14:textId="77777777" w:rsidTr="00C24ABF">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675" w:type="dxa"/>
            <w:tcBorders>
              <w:left w:val="none" w:sz="0" w:space="0" w:color="auto"/>
              <w:bottom w:val="single" w:sz="4" w:space="0" w:color="auto"/>
            </w:tcBorders>
            <w:vAlign w:val="center"/>
          </w:tcPr>
          <w:p w14:paraId="088FF3AA" w14:textId="5D077DF7" w:rsidR="00A63377" w:rsidRPr="00A75112" w:rsidRDefault="00A8458B" w:rsidP="00F706DE">
            <w:pPr>
              <w:bidi/>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t>(</w:t>
            </w:r>
            <w:r w:rsidR="00FE4195" w:rsidRPr="00A75112">
              <w:rPr>
                <w:rFonts w:ascii="Traditional Arabic" w:hAnsi="Traditional Arabic" w:cs="Traditional Arabic"/>
                <w:sz w:val="24"/>
                <w:szCs w:val="24"/>
                <w:rtl/>
              </w:rPr>
              <w:t>القاسمية</w:t>
            </w:r>
            <w:r w:rsidR="00934064" w:rsidRPr="00A75112">
              <w:rPr>
                <w:rFonts w:ascii="Traditional Arabic" w:hAnsi="Traditional Arabic" w:cs="Traditional Arabic"/>
                <w:sz w:val="24"/>
                <w:szCs w:val="24"/>
                <w:rtl/>
              </w:rPr>
              <w:t xml:space="preserve"> </w:t>
            </w:r>
            <w:r w:rsidR="0092100A" w:rsidRPr="00A75112">
              <w:rPr>
                <w:rFonts w:ascii="Traditional Arabic" w:hAnsi="Traditional Arabic" w:cs="Traditional Arabic"/>
                <w:sz w:val="24"/>
                <w:szCs w:val="24"/>
                <w:rtl/>
              </w:rPr>
              <w:t>واخرون،</w:t>
            </w:r>
            <w:r w:rsidR="00934064"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Pr>
              <w:t>(</w:t>
            </w:r>
            <w:r w:rsidR="00934064" w:rsidRPr="00A75112">
              <w:rPr>
                <w:rFonts w:ascii="Traditional Arabic" w:hAnsi="Traditional Arabic" w:cs="Traditional Arabic"/>
                <w:sz w:val="24"/>
                <w:szCs w:val="24"/>
              </w:rPr>
              <w:t>202</w:t>
            </w:r>
            <w:r w:rsidR="00FE4195" w:rsidRPr="00A75112">
              <w:rPr>
                <w:rFonts w:ascii="Traditional Arabic" w:hAnsi="Traditional Arabic" w:cs="Traditional Arabic"/>
                <w:sz w:val="24"/>
                <w:szCs w:val="24"/>
              </w:rPr>
              <w:t>4</w:t>
            </w:r>
          </w:p>
        </w:tc>
        <w:tc>
          <w:tcPr>
            <w:tcW w:w="1399" w:type="dxa"/>
          </w:tcPr>
          <w:p w14:paraId="158372D0" w14:textId="58B6ED36" w:rsidR="00A63377" w:rsidRPr="00A75112" w:rsidRDefault="005A0146"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التحليل البيئي</w:t>
            </w:r>
          </w:p>
        </w:tc>
        <w:tc>
          <w:tcPr>
            <w:tcW w:w="1563" w:type="dxa"/>
          </w:tcPr>
          <w:p w14:paraId="6ED855EC" w14:textId="3FE2EFF0" w:rsidR="00A63377" w:rsidRPr="00A75112" w:rsidRDefault="005A0146"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متابعة ورقابة</w:t>
            </w:r>
          </w:p>
        </w:tc>
        <w:tc>
          <w:tcPr>
            <w:tcW w:w="1580" w:type="dxa"/>
          </w:tcPr>
          <w:p w14:paraId="7C65400F" w14:textId="3C802ED2" w:rsidR="00A63377" w:rsidRPr="00A75112" w:rsidRDefault="005A0146"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صياغة الخطة</w:t>
            </w:r>
          </w:p>
        </w:tc>
        <w:tc>
          <w:tcPr>
            <w:tcW w:w="1423" w:type="dxa"/>
          </w:tcPr>
          <w:p w14:paraId="53576D12" w14:textId="1FC64360" w:rsidR="00A63377" w:rsidRPr="00A75112" w:rsidRDefault="005A0146"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تنفيذ</w:t>
            </w:r>
          </w:p>
        </w:tc>
      </w:tr>
      <w:tr w:rsidR="001801E4" w:rsidRPr="00A75112" w14:paraId="06E76A55" w14:textId="77777777" w:rsidTr="00C24ABF">
        <w:trPr>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tcBorders>
            <w:vAlign w:val="center"/>
          </w:tcPr>
          <w:p w14:paraId="0B2B5CFC" w14:textId="3BE3FC7F" w:rsidR="00A63377" w:rsidRPr="00A75112" w:rsidRDefault="00A8458B" w:rsidP="00F706DE">
            <w:pPr>
              <w:bidi/>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t>(</w:t>
            </w:r>
            <w:proofErr w:type="spellStart"/>
            <w:r w:rsidR="00934064" w:rsidRPr="00A75112">
              <w:rPr>
                <w:rFonts w:ascii="Traditional Arabic" w:hAnsi="Traditional Arabic" w:cs="Traditional Arabic"/>
                <w:sz w:val="24"/>
                <w:szCs w:val="24"/>
                <w:rtl/>
              </w:rPr>
              <w:t>الحسومي</w:t>
            </w:r>
            <w:proofErr w:type="spellEnd"/>
            <w:r w:rsidR="00934064" w:rsidRPr="00A75112">
              <w:rPr>
                <w:rFonts w:ascii="Traditional Arabic" w:hAnsi="Traditional Arabic" w:cs="Traditional Arabic"/>
                <w:sz w:val="24"/>
                <w:szCs w:val="24"/>
                <w:rtl/>
              </w:rPr>
              <w:t>,</w:t>
            </w:r>
            <w:r w:rsidR="00934064" w:rsidRPr="00A75112">
              <w:rPr>
                <w:rFonts w:ascii="Traditional Arabic" w:hAnsi="Traditional Arabic" w:cs="Traditional Arabic"/>
                <w:sz w:val="24"/>
                <w:szCs w:val="24"/>
              </w:rPr>
              <w:t>2022</w:t>
            </w:r>
            <w:r w:rsidRPr="00A75112">
              <w:rPr>
                <w:rFonts w:ascii="Traditional Arabic" w:hAnsi="Traditional Arabic" w:cs="Traditional Arabic"/>
                <w:sz w:val="24"/>
                <w:szCs w:val="24"/>
                <w:rtl/>
              </w:rPr>
              <w:t>)</w:t>
            </w:r>
          </w:p>
        </w:tc>
        <w:tc>
          <w:tcPr>
            <w:tcW w:w="1399" w:type="dxa"/>
          </w:tcPr>
          <w:p w14:paraId="199AE978" w14:textId="77777777" w:rsidR="00A63377" w:rsidRPr="00A75112" w:rsidRDefault="00A63377"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563" w:type="dxa"/>
          </w:tcPr>
          <w:p w14:paraId="66FB63BA" w14:textId="77777777" w:rsidR="00A63377" w:rsidRPr="00A75112" w:rsidRDefault="00A63377"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580" w:type="dxa"/>
          </w:tcPr>
          <w:p w14:paraId="552DCD2E" w14:textId="251707D7" w:rsidR="00A63377" w:rsidRPr="00A75112" w:rsidRDefault="00A826CF"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صياغة الخطة</w:t>
            </w:r>
          </w:p>
        </w:tc>
        <w:tc>
          <w:tcPr>
            <w:tcW w:w="1423" w:type="dxa"/>
          </w:tcPr>
          <w:p w14:paraId="59254C27" w14:textId="1A29425F" w:rsidR="00A63377" w:rsidRPr="00A75112" w:rsidRDefault="00A826CF"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تنفيذ</w:t>
            </w:r>
          </w:p>
        </w:tc>
      </w:tr>
      <w:tr w:rsidR="002F3DC3" w:rsidRPr="00A75112" w14:paraId="7A1D0075" w14:textId="77777777" w:rsidTr="00C24ABF">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tcBorders>
            <w:vAlign w:val="center"/>
          </w:tcPr>
          <w:p w14:paraId="31A30F45" w14:textId="7799096F" w:rsidR="002F3DC3" w:rsidRPr="00A75112" w:rsidRDefault="002F3DC3" w:rsidP="002F3DC3">
            <w:pPr>
              <w:bidi/>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(محمود ،إيناس, </w:t>
            </w:r>
            <w:r w:rsidRPr="00A75112">
              <w:rPr>
                <w:rFonts w:ascii="Traditional Arabic" w:hAnsi="Traditional Arabic" w:cs="Traditional Arabic"/>
                <w:sz w:val="24"/>
                <w:szCs w:val="24"/>
              </w:rPr>
              <w:t>(2024</w:t>
            </w:r>
          </w:p>
        </w:tc>
        <w:tc>
          <w:tcPr>
            <w:tcW w:w="1399" w:type="dxa"/>
          </w:tcPr>
          <w:p w14:paraId="578D948B" w14:textId="116FFCFF" w:rsidR="002F3DC3" w:rsidRPr="00A75112" w:rsidRDefault="002F3DC3" w:rsidP="002F3DC3">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التحليل البيئي</w:t>
            </w:r>
          </w:p>
        </w:tc>
        <w:tc>
          <w:tcPr>
            <w:tcW w:w="1563" w:type="dxa"/>
          </w:tcPr>
          <w:p w14:paraId="6D888776" w14:textId="77777777" w:rsidR="002F3DC3" w:rsidRPr="00A75112" w:rsidRDefault="002F3DC3" w:rsidP="002F3DC3">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580" w:type="dxa"/>
          </w:tcPr>
          <w:p w14:paraId="29C1BA72" w14:textId="43244514" w:rsidR="002F3DC3" w:rsidRPr="00A75112" w:rsidRDefault="002F3DC3" w:rsidP="002F3DC3">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صياغة الخطة</w:t>
            </w:r>
          </w:p>
        </w:tc>
        <w:tc>
          <w:tcPr>
            <w:tcW w:w="1423" w:type="dxa"/>
          </w:tcPr>
          <w:p w14:paraId="081A7591" w14:textId="77777777" w:rsidR="002F3DC3" w:rsidRPr="00A75112" w:rsidRDefault="002F3DC3" w:rsidP="002F3DC3">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F706DE" w:rsidRPr="00A75112" w14:paraId="1806A164" w14:textId="77777777" w:rsidTr="00C24ABF">
        <w:trPr>
          <w:trHeight w:val="27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tcBorders>
            <w:vAlign w:val="center"/>
          </w:tcPr>
          <w:p w14:paraId="28A23C0A" w14:textId="6E669383" w:rsidR="00F706DE" w:rsidRPr="00A75112" w:rsidRDefault="00A8458B" w:rsidP="00F706DE">
            <w:pPr>
              <w:bidi/>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t>(الديراوي,</w:t>
            </w:r>
            <w:r w:rsidRPr="00A75112">
              <w:rPr>
                <w:rFonts w:ascii="Traditional Arabic" w:hAnsi="Traditional Arabic" w:cs="Traditional Arabic"/>
                <w:sz w:val="24"/>
                <w:szCs w:val="24"/>
              </w:rPr>
              <w:t>2017</w:t>
            </w:r>
            <w:r w:rsidRPr="00A75112">
              <w:rPr>
                <w:rFonts w:ascii="Traditional Arabic" w:hAnsi="Traditional Arabic" w:cs="Traditional Arabic"/>
                <w:sz w:val="24"/>
                <w:szCs w:val="24"/>
                <w:rtl/>
              </w:rPr>
              <w:t>)</w:t>
            </w:r>
          </w:p>
        </w:tc>
        <w:tc>
          <w:tcPr>
            <w:tcW w:w="1399" w:type="dxa"/>
          </w:tcPr>
          <w:p w14:paraId="72E60F97" w14:textId="77777777" w:rsidR="00F706DE" w:rsidRPr="00A75112" w:rsidRDefault="00F706DE"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563" w:type="dxa"/>
          </w:tcPr>
          <w:p w14:paraId="7EF10A63" w14:textId="77777777" w:rsidR="00F706DE" w:rsidRPr="00A75112" w:rsidRDefault="00F706DE"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580" w:type="dxa"/>
          </w:tcPr>
          <w:p w14:paraId="002885F5" w14:textId="4D20C2D7" w:rsidR="00F706DE" w:rsidRPr="00A75112" w:rsidRDefault="00826D18"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صياغة الخطة</w:t>
            </w:r>
          </w:p>
        </w:tc>
        <w:tc>
          <w:tcPr>
            <w:tcW w:w="1423" w:type="dxa"/>
          </w:tcPr>
          <w:p w14:paraId="2DA7C393" w14:textId="1C9726D1" w:rsidR="00F706DE" w:rsidRPr="00A75112" w:rsidRDefault="00826D18"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تنفيذ</w:t>
            </w:r>
          </w:p>
        </w:tc>
      </w:tr>
      <w:tr w:rsidR="00F706DE" w:rsidRPr="00A75112" w14:paraId="61E16903" w14:textId="77777777" w:rsidTr="00C24ABF">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tcBorders>
            <w:vAlign w:val="center"/>
          </w:tcPr>
          <w:p w14:paraId="7F1C9B00" w14:textId="7C042EB5" w:rsidR="00F706DE" w:rsidRPr="00A75112" w:rsidRDefault="00A8458B" w:rsidP="00F706DE">
            <w:pPr>
              <w:bidi/>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t>(</w:t>
            </w:r>
            <w:proofErr w:type="spellStart"/>
            <w:r w:rsidRPr="00A75112">
              <w:rPr>
                <w:rFonts w:ascii="Traditional Arabic" w:hAnsi="Traditional Arabic" w:cs="Traditional Arabic"/>
                <w:sz w:val="24"/>
                <w:szCs w:val="24"/>
                <w:rtl/>
              </w:rPr>
              <w:t>زعيبي</w:t>
            </w:r>
            <w:proofErr w:type="spellEnd"/>
            <w:r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Pr>
              <w:t>2014</w:t>
            </w:r>
            <w:r w:rsidRPr="00A75112">
              <w:rPr>
                <w:rFonts w:ascii="Traditional Arabic" w:hAnsi="Traditional Arabic" w:cs="Traditional Arabic"/>
                <w:sz w:val="24"/>
                <w:szCs w:val="24"/>
                <w:rtl/>
              </w:rPr>
              <w:t>)</w:t>
            </w:r>
          </w:p>
        </w:tc>
        <w:tc>
          <w:tcPr>
            <w:tcW w:w="1399" w:type="dxa"/>
          </w:tcPr>
          <w:p w14:paraId="07733D86" w14:textId="4C15CB83" w:rsidR="00F706DE" w:rsidRPr="00A75112" w:rsidRDefault="00ED6F19"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التحليل البيئي</w:t>
            </w:r>
          </w:p>
        </w:tc>
        <w:tc>
          <w:tcPr>
            <w:tcW w:w="1563" w:type="dxa"/>
          </w:tcPr>
          <w:p w14:paraId="6B0BEE28" w14:textId="77777777" w:rsidR="00F706DE" w:rsidRPr="00A75112" w:rsidRDefault="00F706DE"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580" w:type="dxa"/>
          </w:tcPr>
          <w:p w14:paraId="43BC6260" w14:textId="00A5E3EB" w:rsidR="00F706DE" w:rsidRPr="00A75112" w:rsidRDefault="00ED6F19"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صياغة الخطة</w:t>
            </w:r>
          </w:p>
        </w:tc>
        <w:tc>
          <w:tcPr>
            <w:tcW w:w="1423" w:type="dxa"/>
          </w:tcPr>
          <w:p w14:paraId="2D16E1CE" w14:textId="77777777" w:rsidR="00F706DE" w:rsidRPr="00A75112" w:rsidRDefault="00F706DE"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F706DE" w:rsidRPr="00A75112" w14:paraId="2BF002A6" w14:textId="77777777" w:rsidTr="00C24ABF">
        <w:trPr>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bottom w:val="single" w:sz="4" w:space="0" w:color="auto"/>
            </w:tcBorders>
            <w:vAlign w:val="center"/>
          </w:tcPr>
          <w:p w14:paraId="7DD1B873" w14:textId="2A5A92A6" w:rsidR="00F706DE" w:rsidRPr="00A75112" w:rsidRDefault="00A8458B" w:rsidP="00F706DE">
            <w:pPr>
              <w:bidi/>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(أبو نصيب، واخرون, </w:t>
            </w:r>
            <w:r w:rsidRPr="00A75112">
              <w:rPr>
                <w:rFonts w:ascii="Traditional Arabic" w:hAnsi="Traditional Arabic" w:cs="Traditional Arabic"/>
                <w:sz w:val="24"/>
                <w:szCs w:val="24"/>
              </w:rPr>
              <w:t>2013</w:t>
            </w:r>
            <w:r w:rsidRPr="00A75112">
              <w:rPr>
                <w:rFonts w:ascii="Traditional Arabic" w:hAnsi="Traditional Arabic" w:cs="Traditional Arabic"/>
                <w:sz w:val="24"/>
                <w:szCs w:val="24"/>
                <w:rtl/>
              </w:rPr>
              <w:t>)</w:t>
            </w:r>
          </w:p>
        </w:tc>
        <w:tc>
          <w:tcPr>
            <w:tcW w:w="1399" w:type="dxa"/>
          </w:tcPr>
          <w:p w14:paraId="719E061D" w14:textId="77777777" w:rsidR="00F706DE" w:rsidRPr="00A75112" w:rsidRDefault="00F706DE"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563" w:type="dxa"/>
          </w:tcPr>
          <w:p w14:paraId="565D8DEE" w14:textId="77777777" w:rsidR="00F706DE" w:rsidRPr="00A75112" w:rsidRDefault="00F706DE"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580" w:type="dxa"/>
          </w:tcPr>
          <w:p w14:paraId="5E1AC5FD" w14:textId="69AB901A" w:rsidR="00F706DE" w:rsidRPr="00A75112" w:rsidRDefault="00ED6F19"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صياغة الخطة</w:t>
            </w:r>
          </w:p>
        </w:tc>
        <w:tc>
          <w:tcPr>
            <w:tcW w:w="1423" w:type="dxa"/>
          </w:tcPr>
          <w:p w14:paraId="442A75A5" w14:textId="7D851E0A" w:rsidR="00F706DE" w:rsidRPr="00A75112" w:rsidRDefault="00ED6F19"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تنفيذ</w:t>
            </w:r>
          </w:p>
        </w:tc>
      </w:tr>
      <w:tr w:rsidR="00F706DE" w:rsidRPr="00A75112" w14:paraId="56CC22EF" w14:textId="77777777" w:rsidTr="00C24ABF">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bottom w:val="single" w:sz="4" w:space="0" w:color="auto"/>
            </w:tcBorders>
            <w:vAlign w:val="center"/>
          </w:tcPr>
          <w:p w14:paraId="04934E42" w14:textId="026D5E20" w:rsidR="00F706DE" w:rsidRPr="00A75112" w:rsidRDefault="00A8458B" w:rsidP="00F706DE">
            <w:pPr>
              <w:bidi/>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t>(</w:t>
            </w:r>
            <w:proofErr w:type="spellStart"/>
            <w:r w:rsidRPr="00A75112">
              <w:rPr>
                <w:rFonts w:ascii="Traditional Arabic" w:hAnsi="Traditional Arabic" w:cs="Traditional Arabic"/>
                <w:sz w:val="24"/>
                <w:szCs w:val="24"/>
                <w:rtl/>
              </w:rPr>
              <w:t>الدجني</w:t>
            </w:r>
            <w:proofErr w:type="spellEnd"/>
            <w:r w:rsidRPr="00A75112">
              <w:rPr>
                <w:rFonts w:ascii="Traditional Arabic" w:hAnsi="Traditional Arabic" w:cs="Traditional Arabic"/>
                <w:sz w:val="24"/>
                <w:szCs w:val="24"/>
                <w:rtl/>
              </w:rPr>
              <w:t xml:space="preserve"> , </w:t>
            </w:r>
            <w:r w:rsidRPr="00A75112">
              <w:rPr>
                <w:rFonts w:ascii="Traditional Arabic" w:hAnsi="Traditional Arabic" w:cs="Traditional Arabic"/>
                <w:sz w:val="24"/>
                <w:szCs w:val="24"/>
              </w:rPr>
              <w:t>2011</w:t>
            </w:r>
            <w:r w:rsidRPr="00A75112">
              <w:rPr>
                <w:rFonts w:ascii="Traditional Arabic" w:hAnsi="Traditional Arabic" w:cs="Traditional Arabic"/>
                <w:sz w:val="24"/>
                <w:szCs w:val="24"/>
                <w:rtl/>
              </w:rPr>
              <w:t>)</w:t>
            </w:r>
          </w:p>
        </w:tc>
        <w:tc>
          <w:tcPr>
            <w:tcW w:w="1399" w:type="dxa"/>
          </w:tcPr>
          <w:p w14:paraId="222DE091" w14:textId="59D636C2" w:rsidR="00F706DE" w:rsidRPr="00A75112" w:rsidRDefault="00D2234F"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التحليل البيئي</w:t>
            </w:r>
          </w:p>
        </w:tc>
        <w:tc>
          <w:tcPr>
            <w:tcW w:w="1563" w:type="dxa"/>
          </w:tcPr>
          <w:p w14:paraId="550CE30E" w14:textId="46A899E8" w:rsidR="00F706DE" w:rsidRPr="00A75112" w:rsidRDefault="00D2234F"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متابعة ورقابة</w:t>
            </w:r>
          </w:p>
        </w:tc>
        <w:tc>
          <w:tcPr>
            <w:tcW w:w="1580" w:type="dxa"/>
          </w:tcPr>
          <w:p w14:paraId="6A6F7BC1" w14:textId="50DAAB86" w:rsidR="00F706DE" w:rsidRPr="00A75112" w:rsidRDefault="0054193D"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صياغة الخطة</w:t>
            </w:r>
          </w:p>
        </w:tc>
        <w:tc>
          <w:tcPr>
            <w:tcW w:w="1423" w:type="dxa"/>
          </w:tcPr>
          <w:p w14:paraId="51EB9BFD" w14:textId="4AEA90E0" w:rsidR="00F706DE" w:rsidRPr="00A75112" w:rsidRDefault="00D2234F"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تنفيذ</w:t>
            </w:r>
          </w:p>
        </w:tc>
      </w:tr>
      <w:tr w:rsidR="00817449" w:rsidRPr="00A75112" w14:paraId="5554B1E6" w14:textId="77777777" w:rsidTr="00C24ABF">
        <w:trPr>
          <w:trHeight w:val="27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bottom w:val="single" w:sz="4" w:space="0" w:color="auto"/>
            </w:tcBorders>
            <w:vAlign w:val="center"/>
          </w:tcPr>
          <w:p w14:paraId="197B2D33" w14:textId="428268D6" w:rsidR="00817449" w:rsidRPr="00A75112" w:rsidRDefault="00817449" w:rsidP="00817449">
            <w:pPr>
              <w:bidi/>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t>(نشوى,</w:t>
            </w:r>
            <w:r w:rsidRPr="00A75112">
              <w:rPr>
                <w:rFonts w:ascii="Traditional Arabic" w:hAnsi="Traditional Arabic" w:cs="Traditional Arabic"/>
                <w:sz w:val="24"/>
                <w:szCs w:val="24"/>
              </w:rPr>
              <w:t>2025</w:t>
            </w:r>
            <w:r w:rsidRPr="00A75112">
              <w:rPr>
                <w:rFonts w:ascii="Traditional Arabic" w:hAnsi="Traditional Arabic" w:cs="Traditional Arabic"/>
                <w:sz w:val="24"/>
                <w:szCs w:val="24"/>
                <w:rtl/>
              </w:rPr>
              <w:t>)</w:t>
            </w:r>
          </w:p>
        </w:tc>
        <w:tc>
          <w:tcPr>
            <w:tcW w:w="1399" w:type="dxa"/>
          </w:tcPr>
          <w:p w14:paraId="2581BA39" w14:textId="66EFFCFE" w:rsidR="00817449" w:rsidRPr="00A75112" w:rsidRDefault="00817449" w:rsidP="00817449">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التحليل البيئي</w:t>
            </w:r>
          </w:p>
        </w:tc>
        <w:tc>
          <w:tcPr>
            <w:tcW w:w="1563" w:type="dxa"/>
          </w:tcPr>
          <w:p w14:paraId="7CD1D520" w14:textId="0F7330B2" w:rsidR="00817449" w:rsidRPr="00A75112" w:rsidRDefault="00817449" w:rsidP="00817449">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580" w:type="dxa"/>
          </w:tcPr>
          <w:p w14:paraId="18EA2437" w14:textId="26FDE60B" w:rsidR="00817449" w:rsidRPr="00A75112" w:rsidRDefault="00817449" w:rsidP="00817449">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صياغة الخطة</w:t>
            </w:r>
          </w:p>
        </w:tc>
        <w:tc>
          <w:tcPr>
            <w:tcW w:w="1423" w:type="dxa"/>
          </w:tcPr>
          <w:p w14:paraId="697C018F" w14:textId="0B07CD15" w:rsidR="00817449" w:rsidRPr="00A75112" w:rsidRDefault="00817449" w:rsidP="00817449">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تنفيذ</w:t>
            </w:r>
          </w:p>
        </w:tc>
      </w:tr>
    </w:tbl>
    <w:p w14:paraId="33034145" w14:textId="7A536D90" w:rsidR="000123A2" w:rsidRDefault="00154658" w:rsidP="006B1B50">
      <w:pPr>
        <w:bidi/>
        <w:spacing w:line="480" w:lineRule="auto"/>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t>جدول رقم (1)</w:t>
      </w:r>
    </w:p>
    <w:p w14:paraId="1EEBB089" w14:textId="188A5FC3" w:rsidR="000123A2" w:rsidRPr="00857BC2" w:rsidRDefault="000123A2" w:rsidP="00DD3BFE">
      <w:pPr>
        <w:bidi/>
        <w:spacing w:line="480" w:lineRule="auto"/>
        <w:jc w:val="both"/>
        <w:rPr>
          <w:rFonts w:ascii="Traditional Arabic" w:hAnsi="Traditional Arabic" w:cs="Traditional Arabic"/>
          <w:b/>
          <w:bCs/>
          <w:sz w:val="24"/>
          <w:szCs w:val="24"/>
        </w:rPr>
      </w:pPr>
      <w:bookmarkStart w:id="7" w:name="_Hlk234019049"/>
      <w:r w:rsidRPr="00857BC2">
        <w:rPr>
          <w:rFonts w:ascii="Traditional Arabic" w:hAnsi="Traditional Arabic" w:cs="Traditional Arabic"/>
          <w:b/>
          <w:bCs/>
          <w:sz w:val="24"/>
          <w:szCs w:val="24"/>
          <w:rtl/>
        </w:rPr>
        <w:t xml:space="preserve">الدراسات التي تناولت </w:t>
      </w:r>
      <w:r w:rsidR="006946A3" w:rsidRPr="00857BC2">
        <w:rPr>
          <w:rFonts w:ascii="Traditional Arabic" w:hAnsi="Traditional Arabic" w:cs="Traditional Arabic"/>
          <w:b/>
          <w:bCs/>
          <w:sz w:val="24"/>
          <w:szCs w:val="24"/>
          <w:rtl/>
        </w:rPr>
        <w:t xml:space="preserve">توليد </w:t>
      </w:r>
      <w:r w:rsidRPr="00857BC2">
        <w:rPr>
          <w:rFonts w:ascii="Traditional Arabic" w:hAnsi="Traditional Arabic" w:cs="Traditional Arabic"/>
          <w:b/>
          <w:bCs/>
          <w:sz w:val="24"/>
          <w:szCs w:val="24"/>
          <w:rtl/>
        </w:rPr>
        <w:t>التنافسية:</w:t>
      </w:r>
    </w:p>
    <w:bookmarkEnd w:id="7"/>
    <w:p w14:paraId="27E94789" w14:textId="0886761A" w:rsidR="00C023B4" w:rsidRPr="00A75112" w:rsidRDefault="00C023B4" w:rsidP="00DD3BFE">
      <w:pPr>
        <w:pStyle w:val="a3"/>
        <w:numPr>
          <w:ilvl w:val="0"/>
          <w:numId w:val="3"/>
        </w:numPr>
        <w:tabs>
          <w:tab w:val="left" w:pos="935"/>
          <w:tab w:val="left" w:pos="1502"/>
        </w:tabs>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(الشامي ,</w:t>
      </w:r>
      <w:r w:rsidRPr="00A75112">
        <w:rPr>
          <w:rFonts w:ascii="Traditional Arabic" w:hAnsi="Traditional Arabic" w:cs="Traditional Arabic"/>
          <w:sz w:val="24"/>
          <w:szCs w:val="24"/>
        </w:rPr>
        <w:t>2025</w:t>
      </w:r>
      <w:r w:rsidRPr="00A75112">
        <w:rPr>
          <w:rFonts w:ascii="Traditional Arabic" w:hAnsi="Traditional Arabic" w:cs="Traditional Arabic"/>
          <w:sz w:val="24"/>
          <w:szCs w:val="24"/>
          <w:rtl/>
        </w:rPr>
        <w:t xml:space="preserve">) بعنوان "متطلبات تحقيق الميزة التنافسية في الجامعات اليمنية الحكومية"، هدفت الدراسة إلى تحديد متطلبات تحقيق الميزة التنافسية في  الجامعات اليمنية الحكومية من وجهة نظر الخبراء المتخصصين في موضوع البحث، ولتحقيق الهدف العام والأهداف الفرعية للبحث استخدم الباحثان أسلوب دلفي من خلال من </w:t>
      </w:r>
      <w:r w:rsidRPr="00A75112">
        <w:rPr>
          <w:rFonts w:ascii="Traditional Arabic" w:hAnsi="Traditional Arabic" w:cs="Traditional Arabic"/>
          <w:sz w:val="24"/>
          <w:szCs w:val="24"/>
        </w:rPr>
        <w:t>(25)</w:t>
      </w:r>
      <w:r w:rsidRPr="00A75112">
        <w:rPr>
          <w:rFonts w:ascii="Traditional Arabic" w:hAnsi="Traditional Arabic" w:cs="Traditional Arabic"/>
          <w:sz w:val="24"/>
          <w:szCs w:val="24"/>
          <w:rtl/>
        </w:rPr>
        <w:t xml:space="preserve"> خبير من الجامعات اليمنية الحكومية، وتوصل البحث إلى مجموعة من النتائج أهمها أن متطلبات تحقيق الميزة التنافسية من وجهة نظر الخبراء جاءت بدرجة اتفاق مرتفعة، حيث حصلت متطلبات الجودة والاعتماد الأكاديمي بالمرتبة الأولى بمتوسط حسابي بلغ </w:t>
      </w:r>
      <w:r w:rsidRPr="00A75112">
        <w:rPr>
          <w:rFonts w:ascii="Traditional Arabic" w:hAnsi="Traditional Arabic" w:cs="Traditional Arabic"/>
          <w:sz w:val="24"/>
          <w:szCs w:val="24"/>
        </w:rPr>
        <w:t>(2.764)</w:t>
      </w:r>
      <w:r w:rsidRPr="00A75112">
        <w:rPr>
          <w:rFonts w:ascii="Traditional Arabic" w:hAnsi="Traditional Arabic" w:cs="Traditional Arabic"/>
          <w:sz w:val="24"/>
          <w:szCs w:val="24"/>
          <w:rtl/>
        </w:rPr>
        <w:t xml:space="preserve"> </w:t>
      </w:r>
      <w:proofErr w:type="spellStart"/>
      <w:r w:rsidRPr="00A75112">
        <w:rPr>
          <w:rFonts w:ascii="Traditional Arabic" w:hAnsi="Traditional Arabic" w:cs="Traditional Arabic"/>
          <w:sz w:val="24"/>
          <w:szCs w:val="24"/>
          <w:rtl/>
        </w:rPr>
        <w:t>وبنسة</w:t>
      </w:r>
      <w:proofErr w:type="spellEnd"/>
      <w:r w:rsidRPr="00A75112">
        <w:rPr>
          <w:rFonts w:ascii="Traditional Arabic" w:hAnsi="Traditional Arabic" w:cs="Traditional Arabic"/>
          <w:sz w:val="24"/>
          <w:szCs w:val="24"/>
          <w:rtl/>
        </w:rPr>
        <w:t xml:space="preserve"> اتفاق بلغت  </w:t>
      </w:r>
      <w:r w:rsidRPr="00A75112">
        <w:rPr>
          <w:rFonts w:ascii="Traditional Arabic" w:hAnsi="Traditional Arabic" w:cs="Traditional Arabic"/>
          <w:sz w:val="24"/>
          <w:szCs w:val="24"/>
        </w:rPr>
        <w:t xml:space="preserve">(92.31%) </w:t>
      </w:r>
      <w:r w:rsidRPr="00A75112">
        <w:rPr>
          <w:rFonts w:ascii="Traditional Arabic" w:hAnsi="Traditional Arabic" w:cs="Traditional Arabic"/>
          <w:sz w:val="24"/>
          <w:szCs w:val="24"/>
          <w:rtl/>
        </w:rPr>
        <w:t xml:space="preserve"> ويليها في المرتبة الثانية متطلبات الإبداع والابتكار متوسط حسابي بلغ </w:t>
      </w:r>
      <w:r w:rsidRPr="00A75112">
        <w:rPr>
          <w:rFonts w:ascii="Traditional Arabic" w:hAnsi="Traditional Arabic" w:cs="Traditional Arabic"/>
          <w:sz w:val="24"/>
          <w:szCs w:val="24"/>
        </w:rPr>
        <w:t>(2.76)</w:t>
      </w:r>
      <w:r w:rsidRPr="00A75112">
        <w:rPr>
          <w:rFonts w:ascii="Traditional Arabic" w:hAnsi="Traditional Arabic" w:cs="Traditional Arabic"/>
          <w:sz w:val="24"/>
          <w:szCs w:val="24"/>
          <w:rtl/>
        </w:rPr>
        <w:t xml:space="preserve"> </w:t>
      </w:r>
      <w:proofErr w:type="spellStart"/>
      <w:r w:rsidRPr="00A75112">
        <w:rPr>
          <w:rFonts w:ascii="Traditional Arabic" w:hAnsi="Traditional Arabic" w:cs="Traditional Arabic"/>
          <w:sz w:val="24"/>
          <w:szCs w:val="24"/>
          <w:rtl/>
        </w:rPr>
        <w:t>وبنسة</w:t>
      </w:r>
      <w:proofErr w:type="spellEnd"/>
      <w:r w:rsidRPr="00A75112">
        <w:rPr>
          <w:rFonts w:ascii="Traditional Arabic" w:hAnsi="Traditional Arabic" w:cs="Traditional Arabic"/>
          <w:sz w:val="24"/>
          <w:szCs w:val="24"/>
          <w:rtl/>
        </w:rPr>
        <w:t xml:space="preserve"> اتفاق بلغت </w:t>
      </w:r>
      <w:r w:rsidRPr="00A75112">
        <w:rPr>
          <w:rFonts w:ascii="Traditional Arabic" w:hAnsi="Traditional Arabic" w:cs="Traditional Arabic"/>
          <w:sz w:val="24"/>
          <w:szCs w:val="24"/>
        </w:rPr>
        <w:t>(92.12%)</w:t>
      </w:r>
      <w:r w:rsidRPr="00A75112">
        <w:rPr>
          <w:rFonts w:ascii="Traditional Arabic" w:hAnsi="Traditional Arabic" w:cs="Traditional Arabic"/>
          <w:sz w:val="24"/>
          <w:szCs w:val="24"/>
          <w:rtl/>
        </w:rPr>
        <w:t xml:space="preserve"> وحلّت في المرتبة الثالثة المتطلبات الإدارية بمتوسط حسابي بلغ </w:t>
      </w:r>
      <w:r w:rsidRPr="00A75112">
        <w:rPr>
          <w:rFonts w:ascii="Traditional Arabic" w:hAnsi="Traditional Arabic" w:cs="Traditional Arabic"/>
          <w:sz w:val="24"/>
          <w:szCs w:val="24"/>
        </w:rPr>
        <w:t xml:space="preserve">(2.744) </w:t>
      </w:r>
      <w:r w:rsidRPr="00A75112">
        <w:rPr>
          <w:rFonts w:ascii="Traditional Arabic" w:hAnsi="Traditional Arabic" w:cs="Traditional Arabic"/>
          <w:sz w:val="24"/>
          <w:szCs w:val="24"/>
          <w:rtl/>
        </w:rPr>
        <w:t xml:space="preserve"> </w:t>
      </w:r>
      <w:proofErr w:type="spellStart"/>
      <w:r w:rsidRPr="00A75112">
        <w:rPr>
          <w:rFonts w:ascii="Traditional Arabic" w:hAnsi="Traditional Arabic" w:cs="Traditional Arabic"/>
          <w:sz w:val="24"/>
          <w:szCs w:val="24"/>
          <w:rtl/>
        </w:rPr>
        <w:t>وبنسة</w:t>
      </w:r>
      <w:proofErr w:type="spellEnd"/>
      <w:r w:rsidRPr="00A75112">
        <w:rPr>
          <w:rFonts w:ascii="Traditional Arabic" w:hAnsi="Traditional Arabic" w:cs="Traditional Arabic"/>
          <w:sz w:val="24"/>
          <w:szCs w:val="24"/>
          <w:rtl/>
        </w:rPr>
        <w:t xml:space="preserve"> اتفاق بلغت  </w:t>
      </w:r>
      <w:r w:rsidRPr="00A75112">
        <w:rPr>
          <w:rFonts w:ascii="Traditional Arabic" w:hAnsi="Traditional Arabic" w:cs="Traditional Arabic"/>
          <w:sz w:val="24"/>
          <w:szCs w:val="24"/>
        </w:rPr>
        <w:t>(91.46%)</w:t>
      </w:r>
      <w:r w:rsidRPr="00A75112">
        <w:rPr>
          <w:rFonts w:ascii="Traditional Arabic" w:hAnsi="Traditional Arabic" w:cs="Traditional Arabic"/>
          <w:sz w:val="24"/>
          <w:szCs w:val="24"/>
          <w:rtl/>
        </w:rPr>
        <w:t xml:space="preserve"> ويليها في المرتبة الرابعة متطلبات البنية التحتية وتقنية المعلومات بمتوسط حسابي بلغ </w:t>
      </w:r>
      <w:r w:rsidRPr="00A75112">
        <w:rPr>
          <w:rFonts w:ascii="Traditional Arabic" w:hAnsi="Traditional Arabic" w:cs="Traditional Arabic"/>
          <w:sz w:val="24"/>
          <w:szCs w:val="24"/>
        </w:rPr>
        <w:t>(2.53)</w:t>
      </w:r>
      <w:r w:rsidRPr="00A75112">
        <w:rPr>
          <w:rFonts w:ascii="Traditional Arabic" w:hAnsi="Traditional Arabic" w:cs="Traditional Arabic"/>
          <w:sz w:val="24"/>
          <w:szCs w:val="24"/>
          <w:rtl/>
        </w:rPr>
        <w:t xml:space="preserve"> </w:t>
      </w:r>
      <w:proofErr w:type="spellStart"/>
      <w:r w:rsidRPr="00A75112">
        <w:rPr>
          <w:rFonts w:ascii="Traditional Arabic" w:hAnsi="Traditional Arabic" w:cs="Traditional Arabic"/>
          <w:sz w:val="24"/>
          <w:szCs w:val="24"/>
          <w:rtl/>
        </w:rPr>
        <w:t>وبنسة</w:t>
      </w:r>
      <w:proofErr w:type="spellEnd"/>
      <w:r w:rsidRPr="00A75112">
        <w:rPr>
          <w:rFonts w:ascii="Traditional Arabic" w:hAnsi="Traditional Arabic" w:cs="Traditional Arabic"/>
          <w:sz w:val="24"/>
          <w:szCs w:val="24"/>
          <w:rtl/>
        </w:rPr>
        <w:t xml:space="preserve"> اتفاق بلغت </w:t>
      </w:r>
      <w:r w:rsidRPr="00A75112">
        <w:rPr>
          <w:rFonts w:ascii="Traditional Arabic" w:hAnsi="Traditional Arabic" w:cs="Traditional Arabic"/>
          <w:sz w:val="24"/>
          <w:szCs w:val="24"/>
        </w:rPr>
        <w:t>(84.33%)</w:t>
      </w:r>
      <w:r w:rsidRPr="00A75112">
        <w:rPr>
          <w:rFonts w:ascii="Traditional Arabic" w:hAnsi="Traditional Arabic" w:cs="Traditional Arabic"/>
          <w:sz w:val="24"/>
          <w:szCs w:val="24"/>
          <w:rtl/>
        </w:rPr>
        <w:t xml:space="preserve"> وجاءت متطلبات البشرية في المرتبة الخامسة بمتوسط حسابي بلغ </w:t>
      </w:r>
      <w:r w:rsidRPr="00A75112">
        <w:rPr>
          <w:rFonts w:ascii="Traditional Arabic" w:hAnsi="Traditional Arabic" w:cs="Traditional Arabic"/>
          <w:sz w:val="24"/>
          <w:szCs w:val="24"/>
        </w:rPr>
        <w:t>(2.52)</w:t>
      </w:r>
      <w:r w:rsidRPr="00A75112">
        <w:rPr>
          <w:rFonts w:ascii="Traditional Arabic" w:hAnsi="Traditional Arabic" w:cs="Traditional Arabic"/>
          <w:sz w:val="24"/>
          <w:szCs w:val="24"/>
          <w:rtl/>
        </w:rPr>
        <w:t xml:space="preserve"> </w:t>
      </w:r>
      <w:proofErr w:type="spellStart"/>
      <w:r w:rsidRPr="00A75112">
        <w:rPr>
          <w:rFonts w:ascii="Traditional Arabic" w:hAnsi="Traditional Arabic" w:cs="Traditional Arabic"/>
          <w:sz w:val="24"/>
          <w:szCs w:val="24"/>
          <w:rtl/>
        </w:rPr>
        <w:t>وبنسة</w:t>
      </w:r>
      <w:proofErr w:type="spellEnd"/>
      <w:r w:rsidRPr="00A75112">
        <w:rPr>
          <w:rFonts w:ascii="Traditional Arabic" w:hAnsi="Traditional Arabic" w:cs="Traditional Arabic"/>
          <w:sz w:val="24"/>
          <w:szCs w:val="24"/>
          <w:rtl/>
        </w:rPr>
        <w:t xml:space="preserve"> اتفاق بلغت  </w:t>
      </w:r>
      <w:r w:rsidRPr="00A75112">
        <w:rPr>
          <w:rFonts w:ascii="Traditional Arabic" w:hAnsi="Traditional Arabic" w:cs="Traditional Arabic"/>
          <w:sz w:val="24"/>
          <w:szCs w:val="24"/>
        </w:rPr>
        <w:t>(0.84%)</w:t>
      </w:r>
      <w:r w:rsidRPr="00A75112">
        <w:rPr>
          <w:rFonts w:ascii="Traditional Arabic" w:hAnsi="Traditional Arabic" w:cs="Traditional Arabic"/>
          <w:sz w:val="24"/>
          <w:szCs w:val="24"/>
          <w:rtl/>
        </w:rPr>
        <w:t>.</w:t>
      </w:r>
    </w:p>
    <w:p w14:paraId="103DA4D5" w14:textId="5317C5E9" w:rsidR="00C023B4" w:rsidRPr="00A75112" w:rsidRDefault="00C023B4" w:rsidP="00DD3BFE">
      <w:pPr>
        <w:pStyle w:val="a3"/>
        <w:numPr>
          <w:ilvl w:val="0"/>
          <w:numId w:val="3"/>
        </w:numPr>
        <w:tabs>
          <w:tab w:val="left" w:pos="935"/>
        </w:tabs>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w:t>
      </w:r>
      <w:proofErr w:type="spellStart"/>
      <w:r w:rsidRPr="00A75112">
        <w:rPr>
          <w:rFonts w:ascii="Traditional Arabic" w:hAnsi="Traditional Arabic" w:cs="Traditional Arabic"/>
          <w:sz w:val="24"/>
          <w:szCs w:val="24"/>
          <w:rtl/>
        </w:rPr>
        <w:t>المنترشي</w:t>
      </w:r>
      <w:proofErr w:type="spellEnd"/>
      <w:r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Pr>
        <w:t>2024</w:t>
      </w:r>
      <w:r w:rsidRPr="00A75112">
        <w:rPr>
          <w:rFonts w:ascii="Traditional Arabic" w:hAnsi="Traditional Arabic" w:cs="Traditional Arabic"/>
          <w:sz w:val="24"/>
          <w:szCs w:val="24"/>
          <w:rtl/>
        </w:rPr>
        <w:t>) بعنوان "متطلبات توليد التنافسية بالجامعات السعودية من وجهة نظر القيادات وأعضاء هيئة التدريس" وهدفت هذه الدراسة الى الكشف عن درجة توافر متطلبات الميزة التنافسية بالجامعات السعودية من وجهة نظر القيادات الأكاديمية وأعضاء هيئة التدريس ،حيث استخدم البحث المنهج الوصفي ،وجمعت البيانات باستعمال (الاستبانة)،بلغ عدد أفراد عينة البحث في الجزء الكمي (388) قائد أكاديمي وعضو هيئة تدريس ،وتوصلت البحث إلى نتائج عدة أبرزها أن متوسط متوفر متطلبات الميزة التنافسية بالجامعات السعودية بلغ (3038) بدرجة متوسطة وأوضحت النتائج وجود فروق ذات دلالة إحصائية عند مستوى (</w:t>
      </w:r>
      <w:r w:rsidRPr="00A75112">
        <w:rPr>
          <w:rFonts w:ascii="Traditional Arabic" w:hAnsi="Traditional Arabic" w:cs="Traditional Arabic"/>
          <w:sz w:val="24"/>
          <w:szCs w:val="24"/>
        </w:rPr>
        <w:t>0.05</w:t>
      </w:r>
      <w:r w:rsidRPr="00A75112">
        <w:rPr>
          <w:rFonts w:ascii="Traditional Arabic" w:hAnsi="Traditional Arabic" w:cs="Traditional Arabic"/>
          <w:sz w:val="24"/>
          <w:szCs w:val="24"/>
          <w:rtl/>
        </w:rPr>
        <w:t xml:space="preserve">) بين أفراد العينة تعزى لمتغيرات (الجنس، الجامعة، طبيعة العمل الحالي ،الدرجة العلمية، الخبرة </w:t>
      </w:r>
      <w:r w:rsidRPr="00A75112">
        <w:rPr>
          <w:rFonts w:ascii="Traditional Arabic" w:hAnsi="Traditional Arabic" w:cs="Traditional Arabic"/>
          <w:sz w:val="24"/>
          <w:szCs w:val="24"/>
          <w:rtl/>
        </w:rPr>
        <w:lastRenderedPageBreak/>
        <w:t>الدولية)في حين عدم وجود فروق دالة إحصائياً عند مستوى (</w:t>
      </w:r>
      <w:r w:rsidRPr="00A75112">
        <w:rPr>
          <w:rFonts w:ascii="Traditional Arabic" w:hAnsi="Traditional Arabic" w:cs="Traditional Arabic"/>
          <w:sz w:val="24"/>
          <w:szCs w:val="24"/>
        </w:rPr>
        <w:t>0.05</w:t>
      </w:r>
      <w:r w:rsidRPr="00A75112">
        <w:rPr>
          <w:rFonts w:ascii="Traditional Arabic" w:hAnsi="Traditional Arabic" w:cs="Traditional Arabic"/>
          <w:sz w:val="24"/>
          <w:szCs w:val="24"/>
          <w:rtl/>
        </w:rPr>
        <w:t>)بالنسبة لمتغير (التخصص) وقدم البحث عدة توصيات ومقترحات مهمة مرتبطة بنتائجه.</w:t>
      </w:r>
    </w:p>
    <w:p w14:paraId="2C9DD55F" w14:textId="2CE081BB" w:rsidR="003846A5" w:rsidRPr="00A75112" w:rsidRDefault="003846A5" w:rsidP="00DD3BFE">
      <w:pPr>
        <w:pStyle w:val="a3"/>
        <w:numPr>
          <w:ilvl w:val="0"/>
          <w:numId w:val="3"/>
        </w:numPr>
        <w:tabs>
          <w:tab w:val="left" w:pos="935"/>
        </w:tabs>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w:t>
      </w:r>
      <w:r w:rsidR="009272D0" w:rsidRPr="00A75112">
        <w:rPr>
          <w:rFonts w:ascii="Traditional Arabic" w:hAnsi="Traditional Arabic" w:cs="Traditional Arabic"/>
          <w:sz w:val="24"/>
          <w:szCs w:val="24"/>
          <w:rtl/>
        </w:rPr>
        <w:t>فاضل</w:t>
      </w:r>
      <w:r w:rsidRPr="00A75112">
        <w:rPr>
          <w:rFonts w:ascii="Traditional Arabic" w:hAnsi="Traditional Arabic" w:cs="Traditional Arabic"/>
          <w:sz w:val="24"/>
          <w:szCs w:val="24"/>
          <w:rtl/>
        </w:rPr>
        <w:t xml:space="preserve"> و</w:t>
      </w:r>
      <w:r w:rsidR="002300BE" w:rsidRPr="00A75112">
        <w:rPr>
          <w:rFonts w:ascii="Traditional Arabic" w:hAnsi="Traditional Arabic" w:cs="Traditional Arabic"/>
          <w:sz w:val="24"/>
          <w:szCs w:val="24"/>
          <w:rtl/>
        </w:rPr>
        <w:t>آخرون,</w:t>
      </w:r>
      <w:r w:rsidR="00B03A14" w:rsidRPr="00A75112">
        <w:rPr>
          <w:rFonts w:ascii="Traditional Arabic" w:hAnsi="Traditional Arabic" w:cs="Traditional Arabic"/>
          <w:sz w:val="24"/>
          <w:szCs w:val="24"/>
        </w:rPr>
        <w:t>2024</w:t>
      </w:r>
      <w:r w:rsidR="00DA2314" w:rsidRPr="00A75112">
        <w:rPr>
          <w:rFonts w:ascii="Traditional Arabic" w:hAnsi="Traditional Arabic" w:cs="Traditional Arabic"/>
          <w:sz w:val="24"/>
          <w:szCs w:val="24"/>
          <w:rtl/>
        </w:rPr>
        <w:t>)</w:t>
      </w:r>
      <w:r w:rsidR="00B03A14" w:rsidRPr="00A75112">
        <w:rPr>
          <w:rFonts w:ascii="Traditional Arabic" w:hAnsi="Traditional Arabic" w:cs="Traditional Arabic"/>
          <w:sz w:val="24"/>
          <w:szCs w:val="24"/>
          <w:rtl/>
        </w:rPr>
        <w:t xml:space="preserve"> هدفت</w:t>
      </w:r>
      <w:r w:rsidR="002300BE"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t>إلى</w:t>
      </w:r>
      <w:r w:rsidR="008A3D7E" w:rsidRPr="00A75112">
        <w:rPr>
          <w:rFonts w:ascii="Traditional Arabic" w:hAnsi="Traditional Arabic" w:cs="Traditional Arabic"/>
          <w:sz w:val="24"/>
          <w:szCs w:val="24"/>
          <w:rtl/>
        </w:rPr>
        <w:t xml:space="preserve"> تحقيق الميزة التنافسية في </w:t>
      </w:r>
      <w:r w:rsidR="006C7C7D" w:rsidRPr="00A75112">
        <w:rPr>
          <w:rFonts w:ascii="Traditional Arabic" w:hAnsi="Traditional Arabic" w:cs="Traditional Arabic"/>
          <w:sz w:val="24"/>
          <w:szCs w:val="24"/>
          <w:rtl/>
        </w:rPr>
        <w:t>الجامعات، بما</w:t>
      </w:r>
      <w:r w:rsidR="008A3D7E" w:rsidRPr="00A75112">
        <w:rPr>
          <w:rFonts w:ascii="Traditional Arabic" w:hAnsi="Traditional Arabic" w:cs="Traditional Arabic"/>
          <w:sz w:val="24"/>
          <w:szCs w:val="24"/>
          <w:rtl/>
        </w:rPr>
        <w:t xml:space="preserve"> يسهم في الارتقاء بمنظومة التعليم الجامعي المصري ويدعم بناء جامعات مصرية عصرية وذلك من </w:t>
      </w:r>
      <w:r w:rsidR="006C7C7D" w:rsidRPr="00A75112">
        <w:rPr>
          <w:rFonts w:ascii="Traditional Arabic" w:hAnsi="Traditional Arabic" w:cs="Traditional Arabic"/>
          <w:sz w:val="24"/>
          <w:szCs w:val="24"/>
          <w:rtl/>
        </w:rPr>
        <w:t>خلال: التعرف</w:t>
      </w:r>
      <w:r w:rsidR="008A3D7E" w:rsidRPr="00A75112">
        <w:rPr>
          <w:rFonts w:ascii="Traditional Arabic" w:hAnsi="Traditional Arabic" w:cs="Traditional Arabic"/>
          <w:sz w:val="24"/>
          <w:szCs w:val="24"/>
          <w:rtl/>
        </w:rPr>
        <w:t xml:space="preserve"> على الإطار النظري للميزة التنافسية</w:t>
      </w:r>
      <w:r w:rsidRPr="00A75112">
        <w:rPr>
          <w:rFonts w:ascii="Traditional Arabic" w:hAnsi="Traditional Arabic" w:cs="Traditional Arabic"/>
          <w:sz w:val="24"/>
          <w:szCs w:val="24"/>
        </w:rPr>
        <w:t xml:space="preserve"> </w:t>
      </w:r>
      <w:r w:rsidR="0087098E" w:rsidRPr="00A75112">
        <w:rPr>
          <w:rFonts w:ascii="Traditional Arabic" w:hAnsi="Traditional Arabic" w:cs="Traditional Arabic"/>
          <w:sz w:val="24"/>
          <w:szCs w:val="24"/>
          <w:rtl/>
        </w:rPr>
        <w:t xml:space="preserve">في الجامعات في ضوء الأدبيات التربوية ،وتعرف متطلبات تحقيق الميزة التنافسية في جامعة جنوب الوادي من وجهه نظر أعضاء هيئة التدريس ومعاونيهم، واستخدم البحث المنهج الوصفي ، وطبق استمارة استطلاع رأي كأداة علي عينة عشوائية جامعة تضمنت </w:t>
      </w:r>
      <w:r w:rsidR="0087098E" w:rsidRPr="00A75112">
        <w:rPr>
          <w:rFonts w:ascii="Traditional Arabic" w:hAnsi="Traditional Arabic" w:cs="Traditional Arabic"/>
          <w:sz w:val="24"/>
          <w:szCs w:val="24"/>
        </w:rPr>
        <w:t>(50)</w:t>
      </w:r>
      <w:r w:rsidR="0087098E" w:rsidRPr="00A75112">
        <w:rPr>
          <w:rFonts w:ascii="Traditional Arabic" w:hAnsi="Traditional Arabic" w:cs="Traditional Arabic"/>
          <w:sz w:val="24"/>
          <w:szCs w:val="24"/>
          <w:rtl/>
        </w:rPr>
        <w:t xml:space="preserve"> عضو هيئة تدريس، ومعاون بكليات ( التربية بقنا، العلوم، الزراعة، الطب، الآداب ، التربية النوعية) وتوصلت النتائج إلى أن : من أهم المتطلبات التي تدعم نجاح جامعة جنوب الوادي وتمهد وصولها إلى مراتب تنافسية متقدمة ، هو تحقيق سمعة عالمية معترف بها في البحث العلمي والتدريس وتطوير تخصصات متميزة ،وجذب أفضل الطلاب ،وامتلاك وتخريج الكفاءات من الطلاب وهيئة التدريس .</w:t>
      </w:r>
    </w:p>
    <w:p w14:paraId="3BDDB38F" w14:textId="7FCB4A30" w:rsidR="00C023B4" w:rsidRPr="00A75112" w:rsidRDefault="00C023B4" w:rsidP="00DD3BFE">
      <w:pPr>
        <w:pStyle w:val="a3"/>
        <w:numPr>
          <w:ilvl w:val="0"/>
          <w:numId w:val="3"/>
        </w:numPr>
        <w:tabs>
          <w:tab w:val="left" w:pos="935"/>
        </w:tabs>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w:t>
      </w:r>
      <w:proofErr w:type="spellStart"/>
      <w:r w:rsidRPr="00A75112">
        <w:rPr>
          <w:rFonts w:ascii="Traditional Arabic" w:hAnsi="Traditional Arabic" w:cs="Traditional Arabic"/>
          <w:sz w:val="24"/>
          <w:szCs w:val="24"/>
        </w:rPr>
        <w:t>Burcu</w:t>
      </w:r>
      <w:proofErr w:type="spellEnd"/>
      <w:r w:rsidRPr="00A75112">
        <w:rPr>
          <w:rFonts w:ascii="Traditional Arabic" w:hAnsi="Traditional Arabic" w:cs="Traditional Arabic"/>
          <w:sz w:val="24"/>
          <w:szCs w:val="24"/>
        </w:rPr>
        <w:t xml:space="preserve"> </w:t>
      </w:r>
      <w:proofErr w:type="spellStart"/>
      <w:r w:rsidRPr="00A75112">
        <w:rPr>
          <w:rFonts w:ascii="Traditional Arabic" w:hAnsi="Traditional Arabic" w:cs="Traditional Arabic"/>
          <w:sz w:val="24"/>
          <w:szCs w:val="24"/>
        </w:rPr>
        <w:t>Ozgul</w:t>
      </w:r>
      <w:proofErr w:type="spellEnd"/>
      <w:r w:rsidRPr="00A75112">
        <w:rPr>
          <w:rFonts w:ascii="Traditional Arabic" w:hAnsi="Traditional Arabic" w:cs="Traditional Arabic"/>
          <w:sz w:val="24"/>
          <w:szCs w:val="24"/>
        </w:rPr>
        <w:t xml:space="preserve"> ,2022</w:t>
      </w:r>
      <w:r w:rsidRPr="00A75112">
        <w:rPr>
          <w:rFonts w:ascii="Traditional Arabic" w:hAnsi="Traditional Arabic" w:cs="Traditional Arabic"/>
          <w:sz w:val="24"/>
          <w:szCs w:val="24"/>
          <w:rtl/>
        </w:rPr>
        <w:t>) بعنوان " القيادة التحويلية الخضراء والميزة التنافسية للإدارة العليا :الدور الوسيط لقدرة التعلم التنظيمي الأخضر" هدفت إلى تطوير إطار عمل أصلي لقدرة التعلم التنظيمي الأخضر لدراسة آثار القيادة التحويلية الخضراء على الميزة التنافسية (</w:t>
      </w:r>
      <w:r w:rsidRPr="00A75112">
        <w:rPr>
          <w:rFonts w:ascii="Traditional Arabic" w:hAnsi="Traditional Arabic" w:cs="Traditional Arabic"/>
          <w:sz w:val="24"/>
          <w:szCs w:val="24"/>
        </w:rPr>
        <w:t>CA</w:t>
      </w:r>
      <w:r w:rsidRPr="00A75112">
        <w:rPr>
          <w:rFonts w:ascii="Traditional Arabic" w:hAnsi="Traditional Arabic" w:cs="Traditional Arabic"/>
          <w:sz w:val="24"/>
          <w:szCs w:val="24"/>
          <w:rtl/>
        </w:rPr>
        <w:t>) بأبعادها (التكلفة ،الجودة، المرونة، التسليم في الوقت المحدد) وتتفق أبعاد دراسة (</w:t>
      </w:r>
      <w:proofErr w:type="spellStart"/>
      <w:r w:rsidRPr="00A75112">
        <w:rPr>
          <w:rFonts w:ascii="Traditional Arabic" w:hAnsi="Traditional Arabic" w:cs="Traditional Arabic"/>
          <w:sz w:val="24"/>
          <w:szCs w:val="24"/>
          <w:rtl/>
        </w:rPr>
        <w:t>بزقراري</w:t>
      </w:r>
      <w:proofErr w:type="spellEnd"/>
      <w:r w:rsidRPr="00A75112">
        <w:rPr>
          <w:rFonts w:ascii="Traditional Arabic" w:hAnsi="Traditional Arabic" w:cs="Traditional Arabic"/>
          <w:sz w:val="24"/>
          <w:szCs w:val="24"/>
          <w:rtl/>
        </w:rPr>
        <w:t xml:space="preserve"> , </w:t>
      </w:r>
      <w:r w:rsidRPr="00A75112">
        <w:rPr>
          <w:rFonts w:ascii="Traditional Arabic" w:hAnsi="Traditional Arabic" w:cs="Traditional Arabic"/>
          <w:sz w:val="24"/>
          <w:szCs w:val="24"/>
        </w:rPr>
        <w:t>2017</w:t>
      </w:r>
      <w:r w:rsidRPr="00A75112">
        <w:rPr>
          <w:rFonts w:ascii="Traditional Arabic" w:hAnsi="Traditional Arabic" w:cs="Traditional Arabic"/>
          <w:sz w:val="24"/>
          <w:szCs w:val="24"/>
          <w:rtl/>
        </w:rPr>
        <w:t>) بعنوان "أثر القيادة التحويلية في تحقيق الميزة التنافسية لمؤسسة: دراسة بمديرية الصيانة لمؤسسة سوناطراك بسكرة " مع أبعاد هذه الدراسة التي تتمثل في (التكلفة ،الجودة، المرونة، التسليم) واختلفوا من حيث النتائج حيث تؤثر القيادة التحويلية الخضراء بشكل إيجابي على قدرة التعلم التنظيمي الأخضر للإدارة العليا ،علاوة على ذلك ، يؤثر التعلم التنظيمي الأخضر بشكل اجابي على الميزة التنافسية للشركة ،بينما في دراسة (</w:t>
      </w:r>
      <w:proofErr w:type="spellStart"/>
      <w:r w:rsidRPr="00A75112">
        <w:rPr>
          <w:rFonts w:ascii="Traditional Arabic" w:hAnsi="Traditional Arabic" w:cs="Traditional Arabic"/>
          <w:sz w:val="24"/>
          <w:szCs w:val="24"/>
          <w:rtl/>
        </w:rPr>
        <w:t>بزقراري</w:t>
      </w:r>
      <w:proofErr w:type="spellEnd"/>
      <w:r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Pr>
        <w:t>2017</w:t>
      </w:r>
      <w:r w:rsidRPr="00A75112">
        <w:rPr>
          <w:rFonts w:ascii="Traditional Arabic" w:hAnsi="Traditional Arabic" w:cs="Traditional Arabic"/>
          <w:sz w:val="24"/>
          <w:szCs w:val="24"/>
          <w:rtl/>
        </w:rPr>
        <w:t>) وجود أثر ذو دلالة إحصائية للقيادة التحويلية في تحقيق المرونة للمؤسسة محل الدراسة، ولا يوجد أثر معنوي للقيادة التحويلية في تخفيض التكلفة للمؤسسة ، وتحسيت الجودة، وسرعة التسليم.</w:t>
      </w:r>
    </w:p>
    <w:p w14:paraId="34E9FD16" w14:textId="495FB928" w:rsidR="00C023B4" w:rsidRPr="00A75112" w:rsidRDefault="00C023B4" w:rsidP="00DD3BFE">
      <w:pPr>
        <w:pStyle w:val="a3"/>
        <w:numPr>
          <w:ilvl w:val="0"/>
          <w:numId w:val="3"/>
        </w:numPr>
        <w:tabs>
          <w:tab w:val="left" w:pos="935"/>
        </w:tabs>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w:t>
      </w:r>
      <w:r w:rsidRPr="00A75112">
        <w:rPr>
          <w:rFonts w:ascii="Traditional Arabic" w:hAnsi="Traditional Arabic" w:cs="Traditional Arabic"/>
          <w:sz w:val="24"/>
          <w:szCs w:val="24"/>
        </w:rPr>
        <w:t xml:space="preserve">, Ngozi Moboglu </w:t>
      </w:r>
      <w:r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Pr>
        <w:t>2022</w:t>
      </w:r>
      <w:r w:rsidRPr="00A75112">
        <w:rPr>
          <w:rFonts w:ascii="Traditional Arabic" w:hAnsi="Traditional Arabic" w:cs="Traditional Arabic"/>
          <w:sz w:val="24"/>
          <w:szCs w:val="24"/>
          <w:rtl/>
        </w:rPr>
        <w:t xml:space="preserve"> ) بعنوان " تعزيز الميزة التنافسية في شركات التصنيع من خلال الذكاء التنافسي" وهي دراسة نيجيرية ونشرت بمجلة</w:t>
      </w:r>
      <w:r w:rsidRPr="00A75112">
        <w:rPr>
          <w:rFonts w:ascii="Traditional Arabic" w:hAnsi="Traditional Arabic" w:cs="Traditional Arabic"/>
          <w:sz w:val="24"/>
          <w:szCs w:val="24"/>
        </w:rPr>
        <w:t xml:space="preserve"> Economics Global of Journal </w:t>
      </w:r>
      <w:r w:rsidRPr="00A75112">
        <w:rPr>
          <w:rFonts w:ascii="Traditional Arabic" w:hAnsi="Traditional Arabic" w:cs="Traditional Arabic"/>
          <w:sz w:val="24"/>
          <w:szCs w:val="24"/>
          <w:rtl/>
        </w:rPr>
        <w:t>بحثت هذه الدراسة العالقة بين ممارسات الذكاء التنافسي والميزة التنافسية في الصناعة التحويلية مع دراسة شركات الألمنيوم المختارة في نيجيريا، ثم جمع الردود من المستجيبين بمساعدة الاستبيان وأبحاث المسح الوصفي،</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تم توزيع مجموعه (</w:t>
      </w:r>
      <w:r w:rsidRPr="00A75112">
        <w:rPr>
          <w:rFonts w:ascii="Traditional Arabic" w:hAnsi="Traditional Arabic" w:cs="Traditional Arabic"/>
          <w:sz w:val="24"/>
          <w:szCs w:val="24"/>
        </w:rPr>
        <w:t>(169</w:t>
      </w:r>
      <w:r w:rsidRPr="00A75112">
        <w:rPr>
          <w:rFonts w:ascii="Traditional Arabic" w:hAnsi="Traditional Arabic" w:cs="Traditional Arabic"/>
          <w:sz w:val="24"/>
          <w:szCs w:val="24"/>
          <w:rtl/>
        </w:rPr>
        <w:t xml:space="preserve"> استبيانا، على موظفي شركات الألمنيوم المسجلة المختارة وتم استرداد (</w:t>
      </w:r>
      <w:r w:rsidRPr="00A75112">
        <w:rPr>
          <w:rFonts w:ascii="Traditional Arabic" w:hAnsi="Traditional Arabic" w:cs="Traditional Arabic"/>
          <w:sz w:val="24"/>
          <w:szCs w:val="24"/>
        </w:rPr>
        <w:t>146</w:t>
      </w:r>
      <w:r w:rsidRPr="00A75112">
        <w:rPr>
          <w:rFonts w:ascii="Traditional Arabic" w:hAnsi="Traditional Arabic" w:cs="Traditional Arabic"/>
          <w:sz w:val="24"/>
          <w:szCs w:val="24"/>
          <w:rtl/>
        </w:rPr>
        <w:t>)استبيان، وتم تحليل ملف تعريف المستوجبين بنسبة مئوية بسيطة يدوية، وتم تحليل أسئلة البحث بمساعدة الإحصاء الوصفي ومصفوفة الارتباط والأدوات الإحصائية للانحدار بمساعدة</w:t>
      </w:r>
      <w:r w:rsidRPr="00A75112">
        <w:rPr>
          <w:rFonts w:ascii="Traditional Arabic" w:hAnsi="Traditional Arabic" w:cs="Traditional Arabic"/>
          <w:sz w:val="24"/>
          <w:szCs w:val="24"/>
        </w:rPr>
        <w:t xml:space="preserve"> SPSS </w:t>
      </w:r>
      <w:r w:rsidRPr="00A75112">
        <w:rPr>
          <w:rFonts w:ascii="Traditional Arabic" w:hAnsi="Traditional Arabic" w:cs="Traditional Arabic"/>
          <w:sz w:val="24"/>
          <w:szCs w:val="24"/>
          <w:rtl/>
        </w:rPr>
        <w:t xml:space="preserve">كأساس لاختبار الفرضيات من نتائج </w:t>
      </w:r>
      <w:r w:rsidRPr="00A75112">
        <w:rPr>
          <w:rFonts w:ascii="Traditional Arabic" w:hAnsi="Traditional Arabic" w:cs="Traditional Arabic"/>
          <w:sz w:val="24"/>
          <w:szCs w:val="24"/>
          <w:rtl/>
        </w:rPr>
        <w:lastRenderedPageBreak/>
        <w:t>الدراسة، واستنتج  أن ممارسات الذكاء التنافسي بشكل عام كان لها تأثير إيجابي كبير على الميزة التنافسية في شركات الألمنيوم المختار ة. ومن ثم توصي الدراسة بضرورة أن يكون هناك استثمار كاف في عملية الاستخبارات التنافسية والمرافق والأنشطة من قبل شركات التصنيع لتكون مبتكرة في منتجاتها وخدماتها و أفعالها التنافسية</w:t>
      </w:r>
    </w:p>
    <w:p w14:paraId="1E7CA61F" w14:textId="50F27E4F" w:rsidR="00C023B4" w:rsidRPr="00A75112" w:rsidRDefault="00C023B4" w:rsidP="00DD3BFE">
      <w:pPr>
        <w:pStyle w:val="a3"/>
        <w:numPr>
          <w:ilvl w:val="0"/>
          <w:numId w:val="3"/>
        </w:numPr>
        <w:tabs>
          <w:tab w:val="left" w:pos="935"/>
        </w:tabs>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(سمر محمد وآخرون,</w:t>
      </w:r>
      <w:r w:rsidRPr="00A75112">
        <w:rPr>
          <w:rFonts w:ascii="Traditional Arabic" w:hAnsi="Traditional Arabic" w:cs="Traditional Arabic"/>
          <w:sz w:val="24"/>
          <w:szCs w:val="24"/>
        </w:rPr>
        <w:t>2022</w:t>
      </w:r>
      <w:r w:rsidRPr="00A75112">
        <w:rPr>
          <w:rFonts w:ascii="Traditional Arabic" w:hAnsi="Traditional Arabic" w:cs="Traditional Arabic"/>
          <w:sz w:val="24"/>
          <w:szCs w:val="24"/>
          <w:rtl/>
        </w:rPr>
        <w:t>) بعنوان " رؤية مقترحة لمواجهة تحسين الميزة التنافسية بجامعة دمياط" هدفت إلى التعرف على معوقات تحقيق الميزة التنافسية بجامعة دمياط، واقتراح سبل مواجهتها وتم استخدام المنهج الوصفي، وتوصلت إلى نتائج، أبرزها: التأكيد على أهمية نشر ثقافة التنافسية في الجامعة، وضرورة التركيز على الاستراتيجيات الإبداعية في تقديم الجامعة خدماتها لكافة المستفيدين.</w:t>
      </w:r>
    </w:p>
    <w:p w14:paraId="01E48501" w14:textId="36CF24D8" w:rsidR="00C023B4" w:rsidRPr="00A75112" w:rsidRDefault="00C023B4" w:rsidP="00DD3BFE">
      <w:pPr>
        <w:pStyle w:val="a3"/>
        <w:numPr>
          <w:ilvl w:val="0"/>
          <w:numId w:val="3"/>
        </w:numPr>
        <w:tabs>
          <w:tab w:val="left" w:pos="935"/>
        </w:tabs>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هدفت دراسة (صبري,</w:t>
      </w:r>
      <w:r w:rsidRPr="00A75112">
        <w:rPr>
          <w:rFonts w:ascii="Traditional Arabic" w:hAnsi="Traditional Arabic" w:cs="Traditional Arabic"/>
          <w:sz w:val="24"/>
          <w:szCs w:val="24"/>
        </w:rPr>
        <w:t>2021</w:t>
      </w:r>
      <w:r w:rsidRPr="00A75112">
        <w:rPr>
          <w:rFonts w:ascii="Traditional Arabic" w:hAnsi="Traditional Arabic" w:cs="Traditional Arabic"/>
          <w:sz w:val="24"/>
          <w:szCs w:val="24"/>
          <w:rtl/>
        </w:rPr>
        <w:t xml:space="preserve">) بعنوان " واقع القدرة التنافسية لقطاع الصناعات التحويلية في مصر والسعودية" إلى الوقوف على كيفية تحسن القدرة التنافسية لقطاع الصناعات التحويلية في مصر والسعودية ،من خلال تناول مؤشرات تنافسية صناعية في كل من الدولتين، كما هدفت الدراسة إلى التعرف على المعوقات الداخلية والخارجية التي تقف حائلاً أمام تطور القطاع وسبل التغلب عليها، ولوحظ أنه وفقاً للإحصائيات عام </w:t>
      </w:r>
      <w:r w:rsidRPr="00A75112">
        <w:rPr>
          <w:rFonts w:ascii="Traditional Arabic" w:hAnsi="Traditional Arabic" w:cs="Traditional Arabic"/>
          <w:sz w:val="24"/>
          <w:szCs w:val="24"/>
        </w:rPr>
        <w:t>2017</w:t>
      </w:r>
      <w:r w:rsidRPr="00A75112">
        <w:rPr>
          <w:rFonts w:ascii="Traditional Arabic" w:hAnsi="Traditional Arabic" w:cs="Traditional Arabic"/>
          <w:sz w:val="24"/>
          <w:szCs w:val="24"/>
          <w:rtl/>
        </w:rPr>
        <w:t xml:space="preserve">م أن ترتيب مصر في دليل التنافسية الصناعية يبتعد نسبياً عن نظيره في السعودية ، حيث جاءت مصر في الترتيب </w:t>
      </w:r>
      <w:r w:rsidRPr="00A75112">
        <w:rPr>
          <w:rFonts w:ascii="Traditional Arabic" w:hAnsi="Traditional Arabic" w:cs="Traditional Arabic"/>
          <w:sz w:val="24"/>
          <w:szCs w:val="24"/>
        </w:rPr>
        <w:t>(71)</w:t>
      </w:r>
      <w:r w:rsidRPr="00A75112">
        <w:rPr>
          <w:rFonts w:ascii="Traditional Arabic" w:hAnsi="Traditional Arabic" w:cs="Traditional Arabic"/>
          <w:sz w:val="24"/>
          <w:szCs w:val="24"/>
          <w:rtl/>
        </w:rPr>
        <w:t xml:space="preserve"> عالمياً ،بينما جاءت السعودية في الترتيب </w:t>
      </w:r>
      <w:r w:rsidRPr="00A75112">
        <w:rPr>
          <w:rFonts w:ascii="Traditional Arabic" w:hAnsi="Traditional Arabic" w:cs="Traditional Arabic"/>
          <w:sz w:val="24"/>
          <w:szCs w:val="24"/>
        </w:rPr>
        <w:t>(37)</w:t>
      </w:r>
      <w:r w:rsidRPr="00A75112">
        <w:rPr>
          <w:rFonts w:ascii="Traditional Arabic" w:hAnsi="Traditional Arabic" w:cs="Traditional Arabic"/>
          <w:sz w:val="24"/>
          <w:szCs w:val="24"/>
          <w:rtl/>
        </w:rPr>
        <w:t xml:space="preserve"> عالمياً.</w:t>
      </w:r>
    </w:p>
    <w:p w14:paraId="56BCA743" w14:textId="24A33578" w:rsidR="00C023B4" w:rsidRPr="00A75112" w:rsidRDefault="00C023B4" w:rsidP="00DD3BFE">
      <w:pPr>
        <w:pStyle w:val="a3"/>
        <w:numPr>
          <w:ilvl w:val="0"/>
          <w:numId w:val="3"/>
        </w:numPr>
        <w:tabs>
          <w:tab w:val="left" w:pos="935"/>
        </w:tabs>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(نجوى الفواز,</w:t>
      </w:r>
      <w:r w:rsidRPr="00A75112">
        <w:rPr>
          <w:rFonts w:ascii="Traditional Arabic" w:hAnsi="Traditional Arabic" w:cs="Traditional Arabic"/>
          <w:sz w:val="24"/>
          <w:szCs w:val="24"/>
        </w:rPr>
        <w:t>2020</w:t>
      </w:r>
      <w:r w:rsidRPr="00A75112">
        <w:rPr>
          <w:rFonts w:ascii="Traditional Arabic" w:hAnsi="Traditional Arabic" w:cs="Traditional Arabic"/>
          <w:sz w:val="24"/>
          <w:szCs w:val="24"/>
          <w:rtl/>
        </w:rPr>
        <w:t xml:space="preserve">) هدفت إلى التعرف على درجة توجه جامعة تبوك لتوليد التنافسية بالاعتماد على مبادئ تدويل التعليم العالي بما يتوافق مع متطلبات أهداف مشروع </w:t>
      </w:r>
      <w:proofErr w:type="spellStart"/>
      <w:r w:rsidRPr="00A75112">
        <w:rPr>
          <w:rFonts w:ascii="Traditional Arabic" w:hAnsi="Traditional Arabic" w:cs="Traditional Arabic"/>
          <w:sz w:val="24"/>
          <w:szCs w:val="24"/>
          <w:rtl/>
        </w:rPr>
        <w:t>نيوم</w:t>
      </w:r>
      <w:proofErr w:type="spellEnd"/>
      <w:r w:rsidRPr="00A75112">
        <w:rPr>
          <w:rFonts w:ascii="Traditional Arabic" w:hAnsi="Traditional Arabic" w:cs="Traditional Arabic"/>
          <w:sz w:val="24"/>
          <w:szCs w:val="24"/>
          <w:rtl/>
        </w:rPr>
        <w:t>، واستخدمت المنهج الوصفي، وطبقت استبانة على عينة عشوائية شملت (</w:t>
      </w:r>
      <w:r w:rsidRPr="00A75112">
        <w:rPr>
          <w:rFonts w:ascii="Traditional Arabic" w:hAnsi="Traditional Arabic" w:cs="Traditional Arabic"/>
          <w:sz w:val="24"/>
          <w:szCs w:val="24"/>
        </w:rPr>
        <w:t>53</w:t>
      </w:r>
      <w:r w:rsidRPr="00A75112">
        <w:rPr>
          <w:rFonts w:ascii="Traditional Arabic" w:hAnsi="Traditional Arabic" w:cs="Traditional Arabic"/>
          <w:sz w:val="24"/>
          <w:szCs w:val="24"/>
          <w:rtl/>
        </w:rPr>
        <w:t xml:space="preserve">) قائد أكاديمي من عمداء كليات بجامعة تبوك، وتوصلت إلى: أن جامعة تبوك أظهرت توجه مرتفع جداً لتحقيق الميزة التنافسية بالاعتماد على مبادئ تدويل التعليم العالي بما يتوافق مع متطلبات أهداف مشروع </w:t>
      </w:r>
      <w:proofErr w:type="spellStart"/>
      <w:r w:rsidRPr="00A75112">
        <w:rPr>
          <w:rFonts w:ascii="Traditional Arabic" w:hAnsi="Traditional Arabic" w:cs="Traditional Arabic"/>
          <w:sz w:val="24"/>
          <w:szCs w:val="24"/>
          <w:rtl/>
        </w:rPr>
        <w:t>نيوم</w:t>
      </w:r>
      <w:proofErr w:type="spellEnd"/>
      <w:r w:rsidRPr="00A75112">
        <w:rPr>
          <w:rFonts w:ascii="Traditional Arabic" w:hAnsi="Traditional Arabic" w:cs="Traditional Arabic"/>
          <w:sz w:val="24"/>
          <w:szCs w:val="24"/>
          <w:rtl/>
        </w:rPr>
        <w:t xml:space="preserve">، وأظهرت أن مشروع </w:t>
      </w:r>
      <w:proofErr w:type="spellStart"/>
      <w:r w:rsidRPr="00A75112">
        <w:rPr>
          <w:rFonts w:ascii="Traditional Arabic" w:hAnsi="Traditional Arabic" w:cs="Traditional Arabic"/>
          <w:sz w:val="24"/>
          <w:szCs w:val="24"/>
          <w:rtl/>
        </w:rPr>
        <w:t>نيوم</w:t>
      </w:r>
      <w:proofErr w:type="spellEnd"/>
      <w:r w:rsidRPr="00A75112">
        <w:rPr>
          <w:rFonts w:ascii="Traditional Arabic" w:hAnsi="Traditional Arabic" w:cs="Traditional Arabic"/>
          <w:sz w:val="24"/>
          <w:szCs w:val="24"/>
          <w:rtl/>
        </w:rPr>
        <w:t xml:space="preserve"> يواجه معوقات كبيرة جداً لتحقيق الميزة التنافسية.</w:t>
      </w:r>
    </w:p>
    <w:p w14:paraId="31715B38" w14:textId="05164477" w:rsidR="003846A5" w:rsidRPr="00A75112" w:rsidRDefault="003846A5" w:rsidP="00DD3BFE">
      <w:pPr>
        <w:pStyle w:val="a3"/>
        <w:numPr>
          <w:ilvl w:val="0"/>
          <w:numId w:val="3"/>
        </w:numPr>
        <w:tabs>
          <w:tab w:val="left" w:pos="935"/>
        </w:tabs>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w:t>
      </w:r>
      <w:proofErr w:type="spellStart"/>
      <w:r w:rsidRPr="00A75112">
        <w:rPr>
          <w:rFonts w:ascii="Traditional Arabic" w:hAnsi="Traditional Arabic" w:cs="Traditional Arabic"/>
          <w:sz w:val="24"/>
          <w:szCs w:val="24"/>
          <w:rtl/>
        </w:rPr>
        <w:t>الياصجيين</w:t>
      </w:r>
      <w:proofErr w:type="spellEnd"/>
      <w:r w:rsidRPr="00A75112">
        <w:rPr>
          <w:rFonts w:ascii="Traditional Arabic" w:hAnsi="Traditional Arabic" w:cs="Traditional Arabic"/>
          <w:sz w:val="24"/>
          <w:szCs w:val="24"/>
          <w:rtl/>
        </w:rPr>
        <w:t xml:space="preserve"> ،</w:t>
      </w:r>
      <w:r w:rsidR="00DD1C48" w:rsidRPr="00A75112">
        <w:rPr>
          <w:rFonts w:ascii="Traditional Arabic" w:hAnsi="Traditional Arabic" w:cs="Traditional Arabic"/>
          <w:sz w:val="24"/>
          <w:szCs w:val="24"/>
        </w:rPr>
        <w:t>2019</w:t>
      </w:r>
      <w:r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Pr>
        <w:t>(</w:t>
      </w:r>
      <w:r w:rsidRPr="00A75112">
        <w:rPr>
          <w:rFonts w:ascii="Traditional Arabic" w:hAnsi="Traditional Arabic" w:cs="Traditional Arabic"/>
          <w:sz w:val="24"/>
          <w:szCs w:val="24"/>
          <w:rtl/>
        </w:rPr>
        <w:t>بعنوان "استراتيجية مقترحة لإدارة الإبداع لتحقيق التنافسية في الجامعات الأردنية "</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 xml:space="preserve">هدفت الدراسة التعرف إلى واقع إدارة الإبداع كمدخل لتحقيق التنافسية في الجامعات من وجهة نظر العاملين فيها، وقد اتبع الباحث المنهج الوصفي التحليلي بتطبيق استبانة مكونة </w:t>
      </w:r>
      <w:r w:rsidR="005855AC" w:rsidRPr="00A75112">
        <w:rPr>
          <w:rFonts w:ascii="Traditional Arabic" w:hAnsi="Traditional Arabic" w:cs="Traditional Arabic"/>
          <w:sz w:val="24"/>
          <w:szCs w:val="24"/>
          <w:rtl/>
        </w:rPr>
        <w:t>من (</w:t>
      </w:r>
      <w:r w:rsidR="006946A3" w:rsidRPr="00A75112">
        <w:rPr>
          <w:rFonts w:ascii="Traditional Arabic" w:hAnsi="Traditional Arabic" w:cs="Traditional Arabic"/>
          <w:sz w:val="24"/>
          <w:szCs w:val="24"/>
        </w:rPr>
        <w:t>(50</w:t>
      </w:r>
      <w:r w:rsidR="006946A3"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t>فقرة وذلك على عينة مكونة من</w:t>
      </w:r>
      <w:r w:rsidRPr="00A75112">
        <w:rPr>
          <w:rFonts w:ascii="Traditional Arabic" w:hAnsi="Traditional Arabic" w:cs="Traditional Arabic"/>
          <w:sz w:val="24"/>
          <w:szCs w:val="24"/>
        </w:rPr>
        <w:t xml:space="preserve"> </w:t>
      </w:r>
      <w:r w:rsidR="00E12E46" w:rsidRPr="00A75112">
        <w:rPr>
          <w:rFonts w:ascii="Traditional Arabic" w:hAnsi="Traditional Arabic" w:cs="Traditional Arabic"/>
          <w:sz w:val="24"/>
          <w:szCs w:val="24"/>
        </w:rPr>
        <w:t xml:space="preserve">(154) </w:t>
      </w:r>
      <w:r w:rsidR="00E12E46" w:rsidRPr="00A75112">
        <w:rPr>
          <w:rFonts w:ascii="Traditional Arabic" w:hAnsi="Traditional Arabic" w:cs="Traditional Arabic"/>
          <w:sz w:val="24"/>
          <w:szCs w:val="24"/>
          <w:rtl/>
        </w:rPr>
        <w:t>العاملين</w:t>
      </w:r>
      <w:r w:rsidRPr="00A75112">
        <w:rPr>
          <w:rFonts w:ascii="Traditional Arabic" w:hAnsi="Traditional Arabic" w:cs="Traditional Arabic"/>
          <w:sz w:val="24"/>
          <w:szCs w:val="24"/>
          <w:rtl/>
        </w:rPr>
        <w:t xml:space="preserve"> في الجامعات بمحافظة الوسط. وقد توصلت  الدراسة الى النتائج التالية:  وجود فروق ذات دلاله إحصائية في الدرجة الكلية لآراء أفراد العينة حول واقع إدارة الإبداع كمدخل لتحقيق التنافسية تعزى لمتغيري المؤهل العلمي وذلك لحملة الدراسات العليا وسنوات الخدمة لصالح السنوات أكثر من </w:t>
      </w:r>
      <w:r w:rsidR="006946A3" w:rsidRPr="00A75112">
        <w:rPr>
          <w:rFonts w:ascii="Traditional Arabic" w:hAnsi="Traditional Arabic" w:cs="Traditional Arabic"/>
          <w:sz w:val="24"/>
          <w:szCs w:val="24"/>
          <w:rtl/>
        </w:rPr>
        <w:t>(</w:t>
      </w:r>
      <w:r w:rsidR="006946A3" w:rsidRPr="00A75112">
        <w:rPr>
          <w:rFonts w:ascii="Traditional Arabic" w:hAnsi="Traditional Arabic" w:cs="Traditional Arabic"/>
          <w:sz w:val="24"/>
          <w:szCs w:val="24"/>
        </w:rPr>
        <w:t>(10</w:t>
      </w:r>
      <w:r w:rsidRPr="00A75112">
        <w:rPr>
          <w:rFonts w:ascii="Traditional Arabic" w:hAnsi="Traditional Arabic" w:cs="Traditional Arabic"/>
          <w:sz w:val="24"/>
          <w:szCs w:val="24"/>
          <w:rtl/>
        </w:rPr>
        <w:t xml:space="preserve"> سنوات ، وكذلك وجود فروق ذات دلالة إحصائية في الدرجة الكلية لآراء افراد العينة حول واقع إدارة الإبداع كمدخل لتحقيق التنافسية في الجامعات، وفي ضوء النتائج تم  وضع استراتيجية مقترحة لإدارة الإبداع كمدخل لتحقيق التنافسية تعزى لمتغير الجنس وذلك لصالح الذكور ،وفي ضوء النتائج تم وضع استراتيجية مقترحة لإدارة الإبداع كمدخل </w:t>
      </w:r>
      <w:r w:rsidRPr="00A75112">
        <w:rPr>
          <w:rFonts w:ascii="Traditional Arabic" w:hAnsi="Traditional Arabic" w:cs="Traditional Arabic"/>
          <w:sz w:val="24"/>
          <w:szCs w:val="24"/>
          <w:rtl/>
        </w:rPr>
        <w:lastRenderedPageBreak/>
        <w:t>لتحقيق التنافسية في الجامعات ، والتي تكونت من ( المنطلقات ،المتطلبات ،الخطوات الإجرائية ) وأوصى الباحث بضرورة تبني الاستراتيجية القائمة على أساس الموارد في الجامعة لأنها تعد من النظريات المهمة في تحقيق المزايا  التنافسية.</w:t>
      </w:r>
    </w:p>
    <w:p w14:paraId="449349F3" w14:textId="045BC260" w:rsidR="001D3D71" w:rsidRPr="00A75112" w:rsidRDefault="006C1330" w:rsidP="00DD3BFE">
      <w:pPr>
        <w:pStyle w:val="a3"/>
        <w:numPr>
          <w:ilvl w:val="0"/>
          <w:numId w:val="3"/>
        </w:numPr>
        <w:tabs>
          <w:tab w:val="left" w:pos="935"/>
        </w:tabs>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اتفقت</w:t>
      </w:r>
      <w:r w:rsidR="00A75C56" w:rsidRPr="00A75112">
        <w:rPr>
          <w:rFonts w:ascii="Traditional Arabic" w:hAnsi="Traditional Arabic" w:cs="Traditional Arabic"/>
          <w:sz w:val="24"/>
          <w:szCs w:val="24"/>
          <w:rtl/>
        </w:rPr>
        <w:t xml:space="preserve"> نتائج دراسة كلاً من (</w:t>
      </w:r>
      <w:r w:rsidR="00A75C56" w:rsidRPr="00A75112">
        <w:rPr>
          <w:rFonts w:ascii="Traditional Arabic" w:hAnsi="Traditional Arabic" w:cs="Traditional Arabic"/>
          <w:sz w:val="24"/>
          <w:szCs w:val="24"/>
        </w:rPr>
        <w:t>Al Mamun, et.al,2018</w:t>
      </w:r>
      <w:r w:rsidR="00A75C56" w:rsidRPr="00A75112">
        <w:rPr>
          <w:rFonts w:ascii="Traditional Arabic" w:hAnsi="Traditional Arabic" w:cs="Traditional Arabic"/>
          <w:sz w:val="24"/>
          <w:szCs w:val="24"/>
          <w:rtl/>
        </w:rPr>
        <w:t>) ،(</w:t>
      </w:r>
      <w:r w:rsidR="00A75C56" w:rsidRPr="00A75112">
        <w:rPr>
          <w:rFonts w:ascii="Traditional Arabic" w:hAnsi="Traditional Arabic" w:cs="Traditional Arabic"/>
          <w:sz w:val="24"/>
          <w:szCs w:val="24"/>
        </w:rPr>
        <w:t xml:space="preserve">Kanaan,et.al,2020 </w:t>
      </w:r>
      <w:r w:rsidR="00A75C56" w:rsidRPr="00A75112">
        <w:rPr>
          <w:rFonts w:ascii="Traditional Arabic" w:hAnsi="Traditional Arabic" w:cs="Traditional Arabic"/>
          <w:sz w:val="24"/>
          <w:szCs w:val="24"/>
          <w:rtl/>
        </w:rPr>
        <w:t xml:space="preserve">) على وجود أثر </w:t>
      </w:r>
      <w:r w:rsidRPr="00A75112">
        <w:rPr>
          <w:rFonts w:ascii="Traditional Arabic" w:hAnsi="Traditional Arabic" w:cs="Traditional Arabic"/>
          <w:sz w:val="24"/>
          <w:szCs w:val="24"/>
          <w:rtl/>
        </w:rPr>
        <w:t>إيجابي</w:t>
      </w:r>
      <w:r w:rsidR="00A75C56" w:rsidRPr="00A75112">
        <w:rPr>
          <w:rFonts w:ascii="Traditional Arabic" w:hAnsi="Traditional Arabic" w:cs="Traditional Arabic"/>
          <w:sz w:val="24"/>
          <w:szCs w:val="24"/>
          <w:rtl/>
        </w:rPr>
        <w:t xml:space="preserve"> معنوي لممارسات رأس المال الاجتماعي على تدعيم الكفاءة </w:t>
      </w:r>
      <w:r w:rsidRPr="00A75112">
        <w:rPr>
          <w:rFonts w:ascii="Traditional Arabic" w:hAnsi="Traditional Arabic" w:cs="Traditional Arabic"/>
          <w:sz w:val="24"/>
          <w:szCs w:val="24"/>
          <w:rtl/>
        </w:rPr>
        <w:t>كأحد أبعاد</w:t>
      </w:r>
      <w:r w:rsidR="00A75C56" w:rsidRPr="00A75112">
        <w:rPr>
          <w:rFonts w:ascii="Traditional Arabic" w:hAnsi="Traditional Arabic" w:cs="Traditional Arabic"/>
          <w:sz w:val="24"/>
          <w:szCs w:val="24"/>
          <w:rtl/>
        </w:rPr>
        <w:t xml:space="preserve"> الميزة التنافسية على الرغم من اختلاف قطاع التطبيق في المشروعات الصغيرة وقطاع </w:t>
      </w:r>
      <w:r w:rsidRPr="00A75112">
        <w:rPr>
          <w:rFonts w:ascii="Traditional Arabic" w:hAnsi="Traditional Arabic" w:cs="Traditional Arabic"/>
          <w:sz w:val="24"/>
          <w:szCs w:val="24"/>
          <w:rtl/>
        </w:rPr>
        <w:t>الاتصالات</w:t>
      </w:r>
      <w:r w:rsidR="00A75C56" w:rsidRPr="00A75112">
        <w:rPr>
          <w:rFonts w:ascii="Traditional Arabic" w:hAnsi="Traditional Arabic" w:cs="Traditional Arabic"/>
          <w:sz w:val="24"/>
          <w:szCs w:val="24"/>
          <w:rtl/>
        </w:rPr>
        <w:t xml:space="preserve"> الأردني ،كما أوضحت دراسة ( شلبي، </w:t>
      </w:r>
      <w:r w:rsidR="006946A3" w:rsidRPr="00A75112">
        <w:rPr>
          <w:rFonts w:ascii="Traditional Arabic" w:hAnsi="Traditional Arabic" w:cs="Traditional Arabic"/>
          <w:sz w:val="24"/>
          <w:szCs w:val="24"/>
        </w:rPr>
        <w:t>2017</w:t>
      </w:r>
      <w:r w:rsidR="00A75C56" w:rsidRPr="00A75112">
        <w:rPr>
          <w:rFonts w:ascii="Traditional Arabic" w:hAnsi="Traditional Arabic" w:cs="Traditional Arabic"/>
          <w:sz w:val="24"/>
          <w:szCs w:val="24"/>
          <w:rtl/>
        </w:rPr>
        <w:t xml:space="preserve">) وجود علاقة قوية </w:t>
      </w:r>
      <w:r w:rsidRPr="00A75112">
        <w:rPr>
          <w:rFonts w:ascii="Traditional Arabic" w:hAnsi="Traditional Arabic" w:cs="Traditional Arabic"/>
          <w:sz w:val="24"/>
          <w:szCs w:val="24"/>
          <w:rtl/>
        </w:rPr>
        <w:t xml:space="preserve">للإدارة اللوجستية في دعم الجودة كأحد محددات المزة التنافسية بالتطبيق على </w:t>
      </w:r>
      <w:proofErr w:type="spellStart"/>
      <w:r w:rsidRPr="00A75112">
        <w:rPr>
          <w:rFonts w:ascii="Traditional Arabic" w:hAnsi="Traditional Arabic" w:cs="Traditional Arabic"/>
          <w:sz w:val="24"/>
          <w:szCs w:val="24"/>
          <w:rtl/>
        </w:rPr>
        <w:t>المووانئ</w:t>
      </w:r>
      <w:proofErr w:type="spellEnd"/>
      <w:r w:rsidRPr="00A75112">
        <w:rPr>
          <w:rFonts w:ascii="Traditional Arabic" w:hAnsi="Traditional Arabic" w:cs="Traditional Arabic"/>
          <w:sz w:val="24"/>
          <w:szCs w:val="24"/>
          <w:rtl/>
        </w:rPr>
        <w:t xml:space="preserve"> البحرية ،وتوصلت دراسة (</w:t>
      </w:r>
      <w:proofErr w:type="spellStart"/>
      <w:r w:rsidRPr="00A75112">
        <w:rPr>
          <w:rFonts w:ascii="Traditional Arabic" w:hAnsi="Traditional Arabic" w:cs="Traditional Arabic"/>
          <w:sz w:val="24"/>
          <w:szCs w:val="24"/>
        </w:rPr>
        <w:t>Ferdousi</w:t>
      </w:r>
      <w:proofErr w:type="spellEnd"/>
      <w:r w:rsidRPr="00A75112">
        <w:rPr>
          <w:rFonts w:ascii="Traditional Arabic" w:hAnsi="Traditional Arabic" w:cs="Traditional Arabic"/>
          <w:sz w:val="24"/>
          <w:szCs w:val="24"/>
        </w:rPr>
        <w:t xml:space="preserve"> ,et.at ,2019</w:t>
      </w:r>
      <w:r w:rsidRPr="00A75112">
        <w:rPr>
          <w:rFonts w:ascii="Traditional Arabic" w:hAnsi="Traditional Arabic" w:cs="Traditional Arabic"/>
          <w:sz w:val="24"/>
          <w:szCs w:val="24"/>
          <w:rtl/>
        </w:rPr>
        <w:t>)</w:t>
      </w:r>
      <w:r w:rsidR="00583D9F" w:rsidRPr="00A75112">
        <w:rPr>
          <w:rFonts w:ascii="Traditional Arabic" w:hAnsi="Traditional Arabic" w:cs="Traditional Arabic"/>
          <w:sz w:val="24"/>
          <w:szCs w:val="24"/>
          <w:rtl/>
        </w:rPr>
        <w:t xml:space="preserve"> إلى أن ممارسات الموارد البشرية تحفز تنمية رأس المال البشري والتزام الموظفين مما يساعد ذلك على تعزيز الجودة كمصدر للميزة التنافسية في قطاع مصانع الملابس الجاهزة ،كما استنتجت دراسة (</w:t>
      </w:r>
      <w:proofErr w:type="spellStart"/>
      <w:r w:rsidR="00583D9F" w:rsidRPr="00A75112">
        <w:rPr>
          <w:rFonts w:ascii="Traditional Arabic" w:hAnsi="Traditional Arabic" w:cs="Traditional Arabic"/>
          <w:sz w:val="24"/>
          <w:szCs w:val="24"/>
        </w:rPr>
        <w:t>Emeagwal</w:t>
      </w:r>
      <w:proofErr w:type="spellEnd"/>
      <w:r w:rsidR="00583D9F" w:rsidRPr="00A75112">
        <w:rPr>
          <w:rFonts w:ascii="Traditional Arabic" w:hAnsi="Traditional Arabic" w:cs="Traditional Arabic"/>
          <w:sz w:val="24"/>
          <w:szCs w:val="24"/>
        </w:rPr>
        <w:t xml:space="preserve"> &amp; </w:t>
      </w:r>
      <w:proofErr w:type="spellStart"/>
      <w:r w:rsidR="00583D9F" w:rsidRPr="00A75112">
        <w:rPr>
          <w:rFonts w:ascii="Traditional Arabic" w:hAnsi="Traditional Arabic" w:cs="Traditional Arabic"/>
          <w:sz w:val="24"/>
          <w:szCs w:val="24"/>
        </w:rPr>
        <w:t>Ogbonmwan</w:t>
      </w:r>
      <w:proofErr w:type="spellEnd"/>
      <w:r w:rsidR="00583D9F" w:rsidRPr="00A75112">
        <w:rPr>
          <w:rFonts w:ascii="Traditional Arabic" w:hAnsi="Traditional Arabic" w:cs="Traditional Arabic"/>
          <w:sz w:val="24"/>
          <w:szCs w:val="24"/>
        </w:rPr>
        <w:t xml:space="preserve"> ,2018</w:t>
      </w:r>
      <w:r w:rsidR="00583D9F" w:rsidRPr="00A75112">
        <w:rPr>
          <w:rFonts w:ascii="Traditional Arabic" w:hAnsi="Traditional Arabic" w:cs="Traditional Arabic"/>
          <w:sz w:val="24"/>
          <w:szCs w:val="24"/>
          <w:rtl/>
        </w:rPr>
        <w:t xml:space="preserve">) أن بعد تمكين الموظفين يرتبط ارتباط مباشر </w:t>
      </w:r>
      <w:r w:rsidR="000A3AF4" w:rsidRPr="00A75112">
        <w:rPr>
          <w:rFonts w:ascii="Traditional Arabic" w:hAnsi="Traditional Arabic" w:cs="Traditional Arabic"/>
          <w:sz w:val="24"/>
          <w:szCs w:val="24"/>
          <w:rtl/>
        </w:rPr>
        <w:t xml:space="preserve">بالميزة </w:t>
      </w:r>
      <w:r w:rsidR="00B22030" w:rsidRPr="00A75112">
        <w:rPr>
          <w:rFonts w:ascii="Traditional Arabic" w:hAnsi="Traditional Arabic" w:cs="Traditional Arabic"/>
          <w:sz w:val="24"/>
          <w:szCs w:val="24"/>
          <w:rtl/>
        </w:rPr>
        <w:t>التنافسية</w:t>
      </w:r>
      <w:r w:rsidR="000A3AF4" w:rsidRPr="00A75112">
        <w:rPr>
          <w:rFonts w:ascii="Traditional Arabic" w:hAnsi="Traditional Arabic" w:cs="Traditional Arabic"/>
          <w:sz w:val="24"/>
          <w:szCs w:val="24"/>
          <w:rtl/>
        </w:rPr>
        <w:t xml:space="preserve"> ، على عكس أبعاد ( دعم الإدارة العليا -مشاركة </w:t>
      </w:r>
      <w:r w:rsidR="00B22030" w:rsidRPr="00A75112">
        <w:rPr>
          <w:rFonts w:ascii="Traditional Arabic" w:hAnsi="Traditional Arabic" w:cs="Traditional Arabic"/>
          <w:sz w:val="24"/>
          <w:szCs w:val="24"/>
          <w:rtl/>
        </w:rPr>
        <w:t>الموظفين</w:t>
      </w:r>
      <w:r w:rsidR="000A3AF4" w:rsidRPr="00A75112">
        <w:rPr>
          <w:rFonts w:ascii="Traditional Arabic" w:hAnsi="Traditional Arabic" w:cs="Traditional Arabic"/>
          <w:sz w:val="24"/>
          <w:szCs w:val="24"/>
          <w:rtl/>
        </w:rPr>
        <w:t>-والمكافأة والتقدير) تعمل الجودة كعامل وسيط يربط بينها وبين تدعيم الميزة التنافسية بالتطبيق على قطاع الجامعات ، وتوصلت (</w:t>
      </w:r>
      <w:r w:rsidR="000A3AF4" w:rsidRPr="00A75112">
        <w:rPr>
          <w:rFonts w:ascii="Traditional Arabic" w:hAnsi="Traditional Arabic" w:cs="Traditional Arabic"/>
          <w:sz w:val="24"/>
          <w:szCs w:val="24"/>
        </w:rPr>
        <w:t>Liu &amp; Liang .2015</w:t>
      </w:r>
      <w:r w:rsidR="000A3AF4" w:rsidRPr="00A75112">
        <w:rPr>
          <w:rFonts w:ascii="Traditional Arabic" w:hAnsi="Traditional Arabic" w:cs="Traditional Arabic"/>
          <w:sz w:val="24"/>
          <w:szCs w:val="24"/>
          <w:rtl/>
        </w:rPr>
        <w:t xml:space="preserve">) أن الانحرافات بين الاستراتيجية </w:t>
      </w:r>
      <w:r w:rsidR="00B22030" w:rsidRPr="00A75112">
        <w:rPr>
          <w:rFonts w:ascii="Traditional Arabic" w:hAnsi="Traditional Arabic" w:cs="Traditional Arabic"/>
          <w:sz w:val="24"/>
          <w:szCs w:val="24"/>
          <w:rtl/>
        </w:rPr>
        <w:t>المحددة</w:t>
      </w:r>
      <w:r w:rsidR="000A3AF4" w:rsidRPr="00A75112">
        <w:rPr>
          <w:rFonts w:ascii="Traditional Arabic" w:hAnsi="Traditional Arabic" w:cs="Traditional Arabic"/>
          <w:sz w:val="24"/>
          <w:szCs w:val="24"/>
          <w:rtl/>
        </w:rPr>
        <w:t xml:space="preserve"> لتخصيص الموارد </w:t>
      </w:r>
      <w:r w:rsidR="00B22030" w:rsidRPr="00A75112">
        <w:rPr>
          <w:rFonts w:ascii="Traditional Arabic" w:hAnsi="Traditional Arabic" w:cs="Traditional Arabic"/>
          <w:sz w:val="24"/>
          <w:szCs w:val="24"/>
          <w:rtl/>
        </w:rPr>
        <w:t>الداعمة</w:t>
      </w:r>
      <w:r w:rsidR="005A47FC" w:rsidRPr="00A75112">
        <w:rPr>
          <w:rFonts w:ascii="Traditional Arabic" w:hAnsi="Traditional Arabic" w:cs="Traditional Arabic"/>
          <w:sz w:val="24"/>
          <w:szCs w:val="24"/>
          <w:rtl/>
        </w:rPr>
        <w:t xml:space="preserve"> وكفاءة القدرات </w:t>
      </w:r>
      <w:r w:rsidR="00B22030" w:rsidRPr="00A75112">
        <w:rPr>
          <w:rFonts w:ascii="Traditional Arabic" w:hAnsi="Traditional Arabic" w:cs="Traditional Arabic"/>
          <w:sz w:val="24"/>
          <w:szCs w:val="24"/>
          <w:rtl/>
        </w:rPr>
        <w:t>التشغيلية بالشكل</w:t>
      </w:r>
      <w:r w:rsidR="005A47FC" w:rsidRPr="00A75112">
        <w:rPr>
          <w:rFonts w:ascii="Traditional Arabic" w:hAnsi="Traditional Arabic" w:cs="Traditional Arabic"/>
          <w:sz w:val="24"/>
          <w:szCs w:val="24"/>
          <w:rtl/>
        </w:rPr>
        <w:t xml:space="preserve"> الذي يؤثر سلباً على توفير مصادر جديدة للميزة التنافسية ،وبفضل التحسين المستمر لاستراتيجية </w:t>
      </w:r>
      <w:r w:rsidR="00B22030" w:rsidRPr="00A75112">
        <w:rPr>
          <w:rFonts w:ascii="Traditional Arabic" w:hAnsi="Traditional Arabic" w:cs="Traditional Arabic"/>
          <w:sz w:val="24"/>
          <w:szCs w:val="24"/>
          <w:rtl/>
        </w:rPr>
        <w:t>العلميات</w:t>
      </w:r>
      <w:r w:rsidR="005A47FC" w:rsidRPr="00A75112">
        <w:rPr>
          <w:rFonts w:ascii="Traditional Arabic" w:hAnsi="Traditional Arabic" w:cs="Traditional Arabic"/>
          <w:sz w:val="24"/>
          <w:szCs w:val="24"/>
          <w:rtl/>
        </w:rPr>
        <w:t xml:space="preserve"> تستطيع الشركات تعزيز الميزة التنافسية ،عكس دراسة (حسن،</w:t>
      </w:r>
      <w:r w:rsidR="00DD1C48" w:rsidRPr="00A75112">
        <w:rPr>
          <w:rFonts w:ascii="Traditional Arabic" w:hAnsi="Traditional Arabic" w:cs="Traditional Arabic"/>
          <w:sz w:val="24"/>
          <w:szCs w:val="24"/>
        </w:rPr>
        <w:t>(2017</w:t>
      </w:r>
      <w:r w:rsidR="005A47FC" w:rsidRPr="00A75112">
        <w:rPr>
          <w:rFonts w:ascii="Traditional Arabic" w:hAnsi="Traditional Arabic" w:cs="Traditional Arabic"/>
          <w:sz w:val="24"/>
          <w:szCs w:val="24"/>
          <w:rtl/>
        </w:rPr>
        <w:t xml:space="preserve"> التي أوضحت وجود أثر إيجابي لممارسات إدارة الموارد البشرية </w:t>
      </w:r>
      <w:r w:rsidR="00B22030" w:rsidRPr="00A75112">
        <w:rPr>
          <w:rFonts w:ascii="Traditional Arabic" w:hAnsi="Traditional Arabic" w:cs="Traditional Arabic"/>
          <w:sz w:val="24"/>
          <w:szCs w:val="24"/>
          <w:rtl/>
        </w:rPr>
        <w:t>للتوجه</w:t>
      </w:r>
      <w:r w:rsidR="005A47FC" w:rsidRPr="00A75112">
        <w:rPr>
          <w:rFonts w:ascii="Traditional Arabic" w:hAnsi="Traditional Arabic" w:cs="Traditional Arabic"/>
          <w:sz w:val="24"/>
          <w:szCs w:val="24"/>
          <w:rtl/>
        </w:rPr>
        <w:t xml:space="preserve"> الإبداعي في تعزيز الميزة التنافسية لشركات الأدوية.</w:t>
      </w:r>
    </w:p>
    <w:tbl>
      <w:tblPr>
        <w:tblStyle w:val="5-4"/>
        <w:tblpPr w:leftFromText="180" w:rightFromText="180" w:vertAnchor="text" w:horzAnchor="margin" w:tblpXSpec="center" w:tblpY="461"/>
        <w:tblOverlap w:val="never"/>
        <w:bidiVisual/>
        <w:tblW w:w="9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4"/>
        <w:gridCol w:w="1490"/>
        <w:gridCol w:w="1660"/>
        <w:gridCol w:w="1844"/>
      </w:tblGrid>
      <w:tr w:rsidR="000D210F" w:rsidRPr="00DD3BFE" w14:paraId="543FB4EF" w14:textId="77777777" w:rsidTr="00E47238">
        <w:trPr>
          <w:cnfStyle w:val="100000000000" w:firstRow="1" w:lastRow="0" w:firstColumn="0" w:lastColumn="0" w:oddVBand="0" w:evenVBand="0" w:oddHBand="0"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4494" w:type="dxa"/>
            <w:tcBorders>
              <w:top w:val="single" w:sz="4" w:space="0" w:color="auto"/>
              <w:left w:val="single" w:sz="4" w:space="0" w:color="auto"/>
              <w:bottom w:val="single" w:sz="4" w:space="0" w:color="auto"/>
              <w:right w:val="single" w:sz="4" w:space="0" w:color="auto"/>
            </w:tcBorders>
            <w:vAlign w:val="center"/>
          </w:tcPr>
          <w:p w14:paraId="21DB4F5D" w14:textId="77777777" w:rsidR="000D210F" w:rsidRPr="00DD3BFE" w:rsidRDefault="000D210F" w:rsidP="000D210F">
            <w:pPr>
              <w:bidi/>
              <w:jc w:val="center"/>
              <w:rPr>
                <w:rFonts w:ascii="Traditional Arabic" w:hAnsi="Traditional Arabic" w:cs="Traditional Arabic"/>
                <w:sz w:val="24"/>
                <w:szCs w:val="24"/>
                <w:rtl/>
              </w:rPr>
            </w:pPr>
            <w:r w:rsidRPr="00DD3BFE">
              <w:rPr>
                <w:rFonts w:ascii="Traditional Arabic" w:hAnsi="Traditional Arabic" w:cs="Traditional Arabic"/>
                <w:sz w:val="24"/>
                <w:szCs w:val="24"/>
                <w:rtl/>
              </w:rPr>
              <w:t>الدراسة</w:t>
            </w:r>
          </w:p>
        </w:tc>
        <w:tc>
          <w:tcPr>
            <w:tcW w:w="1490" w:type="dxa"/>
            <w:tcBorders>
              <w:top w:val="single" w:sz="4" w:space="0" w:color="auto"/>
              <w:left w:val="single" w:sz="4" w:space="0" w:color="auto"/>
              <w:right w:val="single" w:sz="4" w:space="0" w:color="auto"/>
            </w:tcBorders>
          </w:tcPr>
          <w:p w14:paraId="758068D7" w14:textId="77777777" w:rsidR="000D210F" w:rsidRPr="00DD3BFE" w:rsidRDefault="000D210F" w:rsidP="000D210F">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البعد الأول</w:t>
            </w:r>
          </w:p>
        </w:tc>
        <w:tc>
          <w:tcPr>
            <w:tcW w:w="1660" w:type="dxa"/>
            <w:tcBorders>
              <w:top w:val="single" w:sz="4" w:space="0" w:color="auto"/>
              <w:left w:val="single" w:sz="4" w:space="0" w:color="auto"/>
              <w:right w:val="single" w:sz="4" w:space="0" w:color="auto"/>
            </w:tcBorders>
          </w:tcPr>
          <w:p w14:paraId="5A42F9F0" w14:textId="77777777" w:rsidR="000D210F" w:rsidRPr="00DD3BFE" w:rsidRDefault="000D210F" w:rsidP="000D210F">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البعد الثاني</w:t>
            </w:r>
          </w:p>
        </w:tc>
        <w:tc>
          <w:tcPr>
            <w:tcW w:w="1844" w:type="dxa"/>
            <w:tcBorders>
              <w:top w:val="single" w:sz="4" w:space="0" w:color="auto"/>
              <w:left w:val="single" w:sz="4" w:space="0" w:color="auto"/>
              <w:right w:val="single" w:sz="4" w:space="0" w:color="auto"/>
            </w:tcBorders>
          </w:tcPr>
          <w:p w14:paraId="567B5383" w14:textId="77777777" w:rsidR="000D210F" w:rsidRPr="00DD3BFE" w:rsidRDefault="000D210F" w:rsidP="000D210F">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البعد الثالث</w:t>
            </w:r>
          </w:p>
        </w:tc>
      </w:tr>
      <w:tr w:rsidR="000D210F" w:rsidRPr="00DD3BFE" w14:paraId="46FCAABB" w14:textId="77777777" w:rsidTr="00E47238">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2B0D27B1" w14:textId="77777777" w:rsidR="000D210F" w:rsidRPr="00DD3BFE" w:rsidRDefault="000D210F" w:rsidP="000D210F">
            <w:pPr>
              <w:bidi/>
              <w:jc w:val="center"/>
              <w:rPr>
                <w:rFonts w:ascii="Traditional Arabic" w:hAnsi="Traditional Arabic" w:cs="Traditional Arabic"/>
                <w:sz w:val="24"/>
                <w:szCs w:val="24"/>
              </w:rPr>
            </w:pPr>
            <w:r w:rsidRPr="00DD3BFE">
              <w:rPr>
                <w:rFonts w:ascii="Traditional Arabic" w:hAnsi="Traditional Arabic" w:cs="Traditional Arabic"/>
                <w:sz w:val="24"/>
                <w:szCs w:val="24"/>
                <w:rtl/>
              </w:rPr>
              <w:t>(</w:t>
            </w:r>
            <w:proofErr w:type="spellStart"/>
            <w:r w:rsidRPr="00DD3BFE">
              <w:rPr>
                <w:rFonts w:ascii="Traditional Arabic" w:hAnsi="Traditional Arabic" w:cs="Traditional Arabic"/>
                <w:sz w:val="24"/>
                <w:szCs w:val="24"/>
                <w:rtl/>
              </w:rPr>
              <w:t>المنترشي</w:t>
            </w:r>
            <w:proofErr w:type="spellEnd"/>
            <w:r w:rsidRPr="00DD3BFE">
              <w:rPr>
                <w:rFonts w:ascii="Traditional Arabic" w:hAnsi="Traditional Arabic" w:cs="Traditional Arabic"/>
                <w:sz w:val="24"/>
                <w:szCs w:val="24"/>
                <w:rtl/>
              </w:rPr>
              <w:t xml:space="preserve">, </w:t>
            </w:r>
            <w:r w:rsidRPr="00DD3BFE">
              <w:rPr>
                <w:rFonts w:ascii="Traditional Arabic" w:hAnsi="Traditional Arabic" w:cs="Traditional Arabic"/>
                <w:sz w:val="24"/>
                <w:szCs w:val="24"/>
              </w:rPr>
              <w:t>2024</w:t>
            </w:r>
            <w:r w:rsidRPr="00DD3BFE">
              <w:rPr>
                <w:rFonts w:ascii="Traditional Arabic" w:hAnsi="Traditional Arabic" w:cs="Traditional Arabic"/>
                <w:sz w:val="24"/>
                <w:szCs w:val="24"/>
                <w:rtl/>
              </w:rPr>
              <w:t>)</w:t>
            </w:r>
          </w:p>
        </w:tc>
        <w:tc>
          <w:tcPr>
            <w:tcW w:w="1490" w:type="dxa"/>
          </w:tcPr>
          <w:p w14:paraId="32B8763C" w14:textId="08E0D1FC" w:rsidR="000D210F" w:rsidRPr="00DD3BFE" w:rsidRDefault="000D210F"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الجو</w:t>
            </w:r>
            <w:r w:rsidR="00DA2314" w:rsidRPr="00DD3BFE">
              <w:rPr>
                <w:rFonts w:ascii="Traditional Arabic" w:hAnsi="Traditional Arabic" w:cs="Traditional Arabic"/>
                <w:sz w:val="24"/>
                <w:szCs w:val="24"/>
                <w:rtl/>
              </w:rPr>
              <w:t>دة</w:t>
            </w:r>
          </w:p>
        </w:tc>
        <w:tc>
          <w:tcPr>
            <w:tcW w:w="1660" w:type="dxa"/>
          </w:tcPr>
          <w:p w14:paraId="699CB9D4" w14:textId="40480F8B" w:rsidR="000D210F" w:rsidRPr="00DD3BFE" w:rsidRDefault="000D210F"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844" w:type="dxa"/>
          </w:tcPr>
          <w:p w14:paraId="3C91F8A5" w14:textId="2D949E5C" w:rsidR="000D210F" w:rsidRPr="00DD3BFE" w:rsidRDefault="00DA2314"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الابتكار</w:t>
            </w:r>
          </w:p>
        </w:tc>
      </w:tr>
      <w:tr w:rsidR="000D210F" w:rsidRPr="00DD3BFE" w14:paraId="37C63479" w14:textId="77777777" w:rsidTr="00E47238">
        <w:trPr>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662EAB23" w14:textId="07AE7D3F" w:rsidR="000D210F" w:rsidRPr="00DD3BFE" w:rsidRDefault="000D210F" w:rsidP="000D210F">
            <w:pPr>
              <w:bidi/>
              <w:jc w:val="center"/>
              <w:rPr>
                <w:rFonts w:ascii="Traditional Arabic" w:hAnsi="Traditional Arabic" w:cs="Traditional Arabic"/>
                <w:sz w:val="24"/>
                <w:szCs w:val="24"/>
              </w:rPr>
            </w:pPr>
            <w:r w:rsidRPr="00DD3BFE">
              <w:rPr>
                <w:rFonts w:ascii="Traditional Arabic" w:hAnsi="Traditional Arabic" w:cs="Traditional Arabic"/>
                <w:sz w:val="24"/>
                <w:szCs w:val="24"/>
                <w:rtl/>
              </w:rPr>
              <w:t>(</w:t>
            </w:r>
            <w:r w:rsidR="008A3D7E" w:rsidRPr="00DD3BFE">
              <w:rPr>
                <w:rFonts w:ascii="Traditional Arabic" w:hAnsi="Traditional Arabic" w:cs="Traditional Arabic"/>
                <w:sz w:val="24"/>
                <w:szCs w:val="24"/>
                <w:rtl/>
              </w:rPr>
              <w:t>فاضل</w:t>
            </w:r>
            <w:r w:rsidRPr="00DD3BFE">
              <w:rPr>
                <w:rFonts w:ascii="Traditional Arabic" w:hAnsi="Traditional Arabic" w:cs="Traditional Arabic"/>
                <w:sz w:val="24"/>
                <w:szCs w:val="24"/>
                <w:rtl/>
              </w:rPr>
              <w:t xml:space="preserve"> وآخرون,</w:t>
            </w:r>
            <w:r w:rsidRPr="00DD3BFE">
              <w:rPr>
                <w:rFonts w:ascii="Traditional Arabic" w:hAnsi="Traditional Arabic" w:cs="Traditional Arabic"/>
                <w:sz w:val="24"/>
                <w:szCs w:val="24"/>
              </w:rPr>
              <w:t>2024</w:t>
            </w:r>
            <w:r w:rsidRPr="00DD3BFE">
              <w:rPr>
                <w:rFonts w:ascii="Traditional Arabic" w:hAnsi="Traditional Arabic" w:cs="Traditional Arabic"/>
                <w:sz w:val="24"/>
                <w:szCs w:val="24"/>
                <w:rtl/>
              </w:rPr>
              <w:t>)</w:t>
            </w:r>
          </w:p>
        </w:tc>
        <w:tc>
          <w:tcPr>
            <w:tcW w:w="1490" w:type="dxa"/>
          </w:tcPr>
          <w:p w14:paraId="27684A70" w14:textId="0CC9DA05" w:rsidR="000D210F" w:rsidRPr="00DD3BFE" w:rsidRDefault="008A3D7E"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الجودة</w:t>
            </w:r>
          </w:p>
        </w:tc>
        <w:tc>
          <w:tcPr>
            <w:tcW w:w="1660" w:type="dxa"/>
          </w:tcPr>
          <w:p w14:paraId="66FC73AA" w14:textId="18F5CFB4" w:rsidR="000D210F" w:rsidRPr="00DD3BFE" w:rsidRDefault="008A3D7E"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الاستجابة للعملاء</w:t>
            </w:r>
          </w:p>
        </w:tc>
        <w:tc>
          <w:tcPr>
            <w:tcW w:w="1844" w:type="dxa"/>
          </w:tcPr>
          <w:p w14:paraId="7DEE3DCF" w14:textId="6D54A896" w:rsidR="000D210F" w:rsidRPr="00DD3BFE" w:rsidRDefault="008A3D7E"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الابتكار</w:t>
            </w:r>
          </w:p>
        </w:tc>
      </w:tr>
      <w:tr w:rsidR="000D210F" w:rsidRPr="00DD3BFE" w14:paraId="234899A8" w14:textId="77777777" w:rsidTr="00E47238">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49D7CC9D" w14:textId="23442FB8" w:rsidR="000D210F" w:rsidRPr="00DD3BFE" w:rsidRDefault="000D210F" w:rsidP="000D210F">
            <w:pPr>
              <w:bidi/>
              <w:jc w:val="center"/>
              <w:rPr>
                <w:rFonts w:ascii="Traditional Arabic" w:hAnsi="Traditional Arabic" w:cs="Traditional Arabic"/>
                <w:sz w:val="24"/>
                <w:szCs w:val="24"/>
                <w:rtl/>
              </w:rPr>
            </w:pPr>
            <w:r w:rsidRPr="00DD3BFE">
              <w:rPr>
                <w:rFonts w:ascii="Traditional Arabic" w:hAnsi="Traditional Arabic" w:cs="Traditional Arabic"/>
                <w:sz w:val="24"/>
                <w:szCs w:val="24"/>
                <w:rtl/>
              </w:rPr>
              <w:t>(</w:t>
            </w:r>
            <w:r w:rsidR="00013042" w:rsidRPr="00DD3BFE">
              <w:rPr>
                <w:rFonts w:ascii="Traditional Arabic" w:hAnsi="Traditional Arabic" w:cs="Traditional Arabic"/>
                <w:sz w:val="24"/>
                <w:szCs w:val="24"/>
                <w:rtl/>
              </w:rPr>
              <w:t>الشامي</w:t>
            </w:r>
            <w:r w:rsidRPr="00DD3BFE">
              <w:rPr>
                <w:rFonts w:ascii="Traditional Arabic" w:hAnsi="Traditional Arabic" w:cs="Traditional Arabic"/>
                <w:sz w:val="24"/>
                <w:szCs w:val="24"/>
                <w:rtl/>
              </w:rPr>
              <w:t xml:space="preserve"> ,</w:t>
            </w:r>
            <w:r w:rsidR="006A3D32" w:rsidRPr="00DD3BFE">
              <w:rPr>
                <w:rFonts w:ascii="Traditional Arabic" w:hAnsi="Traditional Arabic" w:cs="Traditional Arabic"/>
                <w:sz w:val="24"/>
                <w:szCs w:val="24"/>
              </w:rPr>
              <w:t>2025</w:t>
            </w:r>
            <w:r w:rsidRPr="00DD3BFE">
              <w:rPr>
                <w:rFonts w:ascii="Traditional Arabic" w:hAnsi="Traditional Arabic" w:cs="Traditional Arabic"/>
                <w:sz w:val="24"/>
                <w:szCs w:val="24"/>
                <w:rtl/>
              </w:rPr>
              <w:t>)</w:t>
            </w:r>
          </w:p>
        </w:tc>
        <w:tc>
          <w:tcPr>
            <w:tcW w:w="1490" w:type="dxa"/>
          </w:tcPr>
          <w:p w14:paraId="76D187E3" w14:textId="03685E99" w:rsidR="000D210F" w:rsidRPr="00DD3BFE" w:rsidRDefault="00013042"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الجودة</w:t>
            </w:r>
          </w:p>
        </w:tc>
        <w:tc>
          <w:tcPr>
            <w:tcW w:w="1660" w:type="dxa"/>
          </w:tcPr>
          <w:p w14:paraId="5F56FC09" w14:textId="2FA98B6A" w:rsidR="000D210F" w:rsidRPr="00DD3BFE" w:rsidRDefault="00013042"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الاستجابة للعملاء</w:t>
            </w:r>
          </w:p>
        </w:tc>
        <w:tc>
          <w:tcPr>
            <w:tcW w:w="1844" w:type="dxa"/>
          </w:tcPr>
          <w:p w14:paraId="270FC6C1" w14:textId="235CC04A" w:rsidR="000D210F" w:rsidRPr="00DD3BFE" w:rsidRDefault="00013042"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الابتكار</w:t>
            </w:r>
          </w:p>
        </w:tc>
      </w:tr>
      <w:tr w:rsidR="000D210F" w:rsidRPr="00DD3BFE" w14:paraId="6B7401BB" w14:textId="77777777" w:rsidTr="00E47238">
        <w:trPr>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tcBorders>
            <w:vAlign w:val="center"/>
          </w:tcPr>
          <w:p w14:paraId="333B76B5" w14:textId="77777777" w:rsidR="000D210F" w:rsidRPr="00DD3BFE" w:rsidRDefault="000D210F" w:rsidP="000D210F">
            <w:pPr>
              <w:bidi/>
              <w:jc w:val="center"/>
              <w:rPr>
                <w:rFonts w:ascii="Traditional Arabic" w:hAnsi="Traditional Arabic" w:cs="Traditional Arabic"/>
                <w:sz w:val="24"/>
                <w:szCs w:val="24"/>
                <w:rtl/>
              </w:rPr>
            </w:pPr>
            <w:r w:rsidRPr="00DD3BFE">
              <w:rPr>
                <w:rFonts w:ascii="Traditional Arabic" w:hAnsi="Traditional Arabic" w:cs="Traditional Arabic"/>
                <w:sz w:val="24"/>
                <w:szCs w:val="24"/>
                <w:rtl/>
              </w:rPr>
              <w:t>(</w:t>
            </w:r>
            <w:proofErr w:type="spellStart"/>
            <w:r w:rsidRPr="00DD3BFE">
              <w:rPr>
                <w:rFonts w:ascii="Traditional Arabic" w:hAnsi="Traditional Arabic" w:cs="Traditional Arabic"/>
                <w:sz w:val="24"/>
                <w:szCs w:val="24"/>
                <w:rtl/>
              </w:rPr>
              <w:t>الياصجيين</w:t>
            </w:r>
            <w:proofErr w:type="spellEnd"/>
            <w:r w:rsidRPr="00DD3BFE">
              <w:rPr>
                <w:rFonts w:ascii="Traditional Arabic" w:hAnsi="Traditional Arabic" w:cs="Traditional Arabic"/>
                <w:sz w:val="24"/>
                <w:szCs w:val="24"/>
                <w:rtl/>
              </w:rPr>
              <w:t xml:space="preserve"> ،</w:t>
            </w:r>
            <w:r w:rsidRPr="00DD3BFE">
              <w:rPr>
                <w:rFonts w:ascii="Traditional Arabic" w:hAnsi="Traditional Arabic" w:cs="Traditional Arabic"/>
                <w:sz w:val="24"/>
                <w:szCs w:val="24"/>
              </w:rPr>
              <w:t>2019</w:t>
            </w:r>
            <w:r w:rsidRPr="00DD3BFE">
              <w:rPr>
                <w:rFonts w:ascii="Traditional Arabic" w:hAnsi="Traditional Arabic" w:cs="Traditional Arabic"/>
                <w:sz w:val="24"/>
                <w:szCs w:val="24"/>
                <w:rtl/>
              </w:rPr>
              <w:t xml:space="preserve"> )</w:t>
            </w:r>
          </w:p>
        </w:tc>
        <w:tc>
          <w:tcPr>
            <w:tcW w:w="1490" w:type="dxa"/>
          </w:tcPr>
          <w:p w14:paraId="0B45CBD5" w14:textId="4C6E16BF" w:rsidR="000D210F" w:rsidRPr="00DD3BFE" w:rsidRDefault="005855AC"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الجودة</w:t>
            </w:r>
          </w:p>
        </w:tc>
        <w:tc>
          <w:tcPr>
            <w:tcW w:w="1660" w:type="dxa"/>
          </w:tcPr>
          <w:p w14:paraId="0FA96833" w14:textId="77777777" w:rsidR="000D210F" w:rsidRPr="00DD3BFE" w:rsidRDefault="000D210F"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844" w:type="dxa"/>
          </w:tcPr>
          <w:p w14:paraId="710F1A61" w14:textId="65E7CA6A" w:rsidR="000D210F" w:rsidRPr="00DD3BFE" w:rsidRDefault="005855AC"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الابتكار</w:t>
            </w:r>
          </w:p>
        </w:tc>
      </w:tr>
      <w:tr w:rsidR="000D210F" w:rsidRPr="00DD3BFE" w14:paraId="018551D2" w14:textId="77777777" w:rsidTr="00E47238">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tcBorders>
            <w:vAlign w:val="center"/>
          </w:tcPr>
          <w:p w14:paraId="2B2B6D47" w14:textId="06734056" w:rsidR="000D210F" w:rsidRPr="00DD3BFE" w:rsidRDefault="000D210F" w:rsidP="00E47238">
            <w:pPr>
              <w:bidi/>
              <w:rPr>
                <w:rFonts w:ascii="Traditional Arabic" w:hAnsi="Traditional Arabic" w:cs="Traditional Arabic"/>
                <w:b w:val="0"/>
                <w:bCs w:val="0"/>
                <w:sz w:val="24"/>
                <w:szCs w:val="24"/>
                <w:rtl/>
              </w:rPr>
            </w:pPr>
            <w:r w:rsidRPr="00DD3BFE">
              <w:rPr>
                <w:rFonts w:ascii="Traditional Arabic" w:hAnsi="Traditional Arabic" w:cs="Traditional Arabic"/>
                <w:sz w:val="24"/>
                <w:szCs w:val="24"/>
                <w:rtl/>
              </w:rPr>
              <w:t>(</w:t>
            </w:r>
            <w:r w:rsidRPr="00DD3BFE">
              <w:rPr>
                <w:rFonts w:ascii="Traditional Arabic" w:hAnsi="Traditional Arabic" w:cs="Traditional Arabic"/>
                <w:sz w:val="24"/>
                <w:szCs w:val="24"/>
              </w:rPr>
              <w:t>Al Mamun, et.al,2018</w:t>
            </w:r>
            <w:r w:rsidRPr="00DD3BFE">
              <w:rPr>
                <w:rFonts w:ascii="Traditional Arabic" w:hAnsi="Traditional Arabic" w:cs="Traditional Arabic"/>
                <w:sz w:val="24"/>
                <w:szCs w:val="24"/>
                <w:rtl/>
              </w:rPr>
              <w:t>)(</w:t>
            </w:r>
            <w:r w:rsidRPr="00DD3BFE">
              <w:rPr>
                <w:rFonts w:ascii="Traditional Arabic" w:hAnsi="Traditional Arabic" w:cs="Traditional Arabic"/>
                <w:sz w:val="24"/>
                <w:szCs w:val="24"/>
              </w:rPr>
              <w:t xml:space="preserve">Kanaan,et.al,2020 </w:t>
            </w:r>
            <w:r w:rsidRPr="00DD3BFE">
              <w:rPr>
                <w:rFonts w:ascii="Traditional Arabic" w:hAnsi="Traditional Arabic" w:cs="Traditional Arabic"/>
                <w:sz w:val="24"/>
                <w:szCs w:val="24"/>
                <w:rtl/>
              </w:rPr>
              <w:t>)</w:t>
            </w:r>
          </w:p>
        </w:tc>
        <w:tc>
          <w:tcPr>
            <w:tcW w:w="1490" w:type="dxa"/>
          </w:tcPr>
          <w:p w14:paraId="3C0C1296" w14:textId="2B2CEA28" w:rsidR="000D210F" w:rsidRPr="00DD3BFE" w:rsidRDefault="005855AC"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الجودة</w:t>
            </w:r>
          </w:p>
        </w:tc>
        <w:tc>
          <w:tcPr>
            <w:tcW w:w="1660" w:type="dxa"/>
          </w:tcPr>
          <w:p w14:paraId="3631DD82" w14:textId="77777777" w:rsidR="000D210F" w:rsidRPr="00DD3BFE" w:rsidRDefault="000D210F"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844" w:type="dxa"/>
          </w:tcPr>
          <w:p w14:paraId="320B95F9" w14:textId="77777777" w:rsidR="000D210F" w:rsidRPr="00DD3BFE" w:rsidRDefault="000D210F"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0D210F" w:rsidRPr="00DD3BFE" w14:paraId="1D76AF69" w14:textId="77777777" w:rsidTr="00E47238">
        <w:trPr>
          <w:trHeight w:val="410"/>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tcBorders>
            <w:vAlign w:val="center"/>
          </w:tcPr>
          <w:p w14:paraId="13B5C40A" w14:textId="34DC5AE6" w:rsidR="000D210F" w:rsidRPr="00DD3BFE" w:rsidRDefault="000D210F" w:rsidP="005855AC">
            <w:pPr>
              <w:bidi/>
              <w:jc w:val="center"/>
              <w:rPr>
                <w:rFonts w:ascii="Traditional Arabic" w:hAnsi="Traditional Arabic" w:cs="Traditional Arabic"/>
                <w:b w:val="0"/>
                <w:bCs w:val="0"/>
                <w:sz w:val="24"/>
                <w:szCs w:val="24"/>
                <w:rtl/>
              </w:rPr>
            </w:pPr>
            <w:r w:rsidRPr="00DD3BFE">
              <w:rPr>
                <w:rFonts w:ascii="Traditional Arabic" w:hAnsi="Traditional Arabic" w:cs="Traditional Arabic"/>
                <w:sz w:val="24"/>
                <w:szCs w:val="24"/>
                <w:rtl/>
              </w:rPr>
              <w:t>(</w:t>
            </w:r>
            <w:proofErr w:type="spellStart"/>
            <w:r w:rsidRPr="00DD3BFE">
              <w:rPr>
                <w:rFonts w:ascii="Traditional Arabic" w:hAnsi="Traditional Arabic" w:cs="Traditional Arabic"/>
                <w:sz w:val="24"/>
                <w:szCs w:val="24"/>
              </w:rPr>
              <w:t>Burcu</w:t>
            </w:r>
            <w:proofErr w:type="spellEnd"/>
            <w:r w:rsidRPr="00DD3BFE">
              <w:rPr>
                <w:rFonts w:ascii="Traditional Arabic" w:hAnsi="Traditional Arabic" w:cs="Traditional Arabic"/>
                <w:sz w:val="24"/>
                <w:szCs w:val="24"/>
              </w:rPr>
              <w:t xml:space="preserve"> </w:t>
            </w:r>
            <w:proofErr w:type="spellStart"/>
            <w:r w:rsidRPr="00DD3BFE">
              <w:rPr>
                <w:rFonts w:ascii="Traditional Arabic" w:hAnsi="Traditional Arabic" w:cs="Traditional Arabic"/>
                <w:sz w:val="24"/>
                <w:szCs w:val="24"/>
              </w:rPr>
              <w:t>Ozgul</w:t>
            </w:r>
            <w:proofErr w:type="spellEnd"/>
            <w:r w:rsidRPr="00DD3BFE">
              <w:rPr>
                <w:rFonts w:ascii="Traditional Arabic" w:hAnsi="Traditional Arabic" w:cs="Traditional Arabic"/>
                <w:sz w:val="24"/>
                <w:szCs w:val="24"/>
              </w:rPr>
              <w:t xml:space="preserve"> ,2022</w:t>
            </w:r>
            <w:r w:rsidRPr="00DD3BFE">
              <w:rPr>
                <w:rFonts w:ascii="Traditional Arabic" w:hAnsi="Traditional Arabic" w:cs="Traditional Arabic"/>
                <w:sz w:val="24"/>
                <w:szCs w:val="24"/>
                <w:rtl/>
              </w:rPr>
              <w:t>)</w:t>
            </w:r>
          </w:p>
        </w:tc>
        <w:tc>
          <w:tcPr>
            <w:tcW w:w="1490" w:type="dxa"/>
          </w:tcPr>
          <w:p w14:paraId="3F2E6144" w14:textId="77777777" w:rsidR="000D210F" w:rsidRPr="00DD3BFE" w:rsidRDefault="000D210F"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660" w:type="dxa"/>
          </w:tcPr>
          <w:p w14:paraId="715638EE" w14:textId="77777777" w:rsidR="000D210F" w:rsidRPr="00DD3BFE" w:rsidRDefault="000D210F"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844" w:type="dxa"/>
          </w:tcPr>
          <w:p w14:paraId="13D2EA64" w14:textId="70495827" w:rsidR="000D210F" w:rsidRPr="00DD3BFE" w:rsidRDefault="005855AC"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الابتكار</w:t>
            </w:r>
          </w:p>
        </w:tc>
      </w:tr>
      <w:tr w:rsidR="000D210F" w:rsidRPr="00DD3BFE" w14:paraId="5856C58B" w14:textId="77777777" w:rsidTr="00E47238">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tcBorders>
            <w:vAlign w:val="center"/>
          </w:tcPr>
          <w:p w14:paraId="6D3401A5" w14:textId="77777777" w:rsidR="000D210F" w:rsidRPr="00DD3BFE" w:rsidRDefault="000D210F" w:rsidP="000D210F">
            <w:pPr>
              <w:bidi/>
              <w:jc w:val="center"/>
              <w:rPr>
                <w:rFonts w:ascii="Traditional Arabic" w:hAnsi="Traditional Arabic" w:cs="Traditional Arabic"/>
                <w:sz w:val="24"/>
                <w:szCs w:val="24"/>
                <w:rtl/>
              </w:rPr>
            </w:pPr>
            <w:r w:rsidRPr="00DD3BFE">
              <w:rPr>
                <w:rFonts w:ascii="Traditional Arabic" w:hAnsi="Traditional Arabic" w:cs="Traditional Arabic"/>
                <w:sz w:val="24"/>
                <w:szCs w:val="24"/>
                <w:rtl/>
              </w:rPr>
              <w:t>(نجوى الفواز,</w:t>
            </w:r>
            <w:r w:rsidRPr="00DD3BFE">
              <w:rPr>
                <w:rFonts w:ascii="Traditional Arabic" w:hAnsi="Traditional Arabic" w:cs="Traditional Arabic"/>
                <w:sz w:val="24"/>
                <w:szCs w:val="24"/>
              </w:rPr>
              <w:t>2020</w:t>
            </w:r>
            <w:r w:rsidRPr="00DD3BFE">
              <w:rPr>
                <w:rFonts w:ascii="Traditional Arabic" w:hAnsi="Traditional Arabic" w:cs="Traditional Arabic"/>
                <w:sz w:val="24"/>
                <w:szCs w:val="24"/>
                <w:rtl/>
              </w:rPr>
              <w:t>)</w:t>
            </w:r>
          </w:p>
        </w:tc>
        <w:tc>
          <w:tcPr>
            <w:tcW w:w="1490" w:type="dxa"/>
          </w:tcPr>
          <w:p w14:paraId="7F30011C" w14:textId="30C0E35B" w:rsidR="000D210F" w:rsidRPr="00DD3BFE" w:rsidRDefault="002635DE"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الجودة</w:t>
            </w:r>
          </w:p>
        </w:tc>
        <w:tc>
          <w:tcPr>
            <w:tcW w:w="1660" w:type="dxa"/>
          </w:tcPr>
          <w:p w14:paraId="6FA79E35" w14:textId="77777777" w:rsidR="000D210F" w:rsidRPr="00DD3BFE" w:rsidRDefault="000D210F"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844" w:type="dxa"/>
          </w:tcPr>
          <w:p w14:paraId="0C6D4E05" w14:textId="69C682AD" w:rsidR="000D210F" w:rsidRPr="00DD3BFE" w:rsidRDefault="002635DE"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الابتكار</w:t>
            </w:r>
          </w:p>
        </w:tc>
      </w:tr>
      <w:tr w:rsidR="000D210F" w:rsidRPr="00DD3BFE" w14:paraId="1988521E" w14:textId="77777777" w:rsidTr="00E47238">
        <w:trPr>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13E55A63" w14:textId="77777777" w:rsidR="000D210F" w:rsidRPr="00DD3BFE" w:rsidRDefault="000D210F" w:rsidP="000D210F">
            <w:pPr>
              <w:bidi/>
              <w:jc w:val="center"/>
              <w:rPr>
                <w:rFonts w:ascii="Traditional Arabic" w:hAnsi="Traditional Arabic" w:cs="Traditional Arabic"/>
                <w:sz w:val="24"/>
                <w:szCs w:val="24"/>
                <w:rtl/>
              </w:rPr>
            </w:pPr>
            <w:r w:rsidRPr="00DD3BFE">
              <w:rPr>
                <w:rFonts w:ascii="Traditional Arabic" w:hAnsi="Traditional Arabic" w:cs="Traditional Arabic"/>
                <w:sz w:val="24"/>
                <w:szCs w:val="24"/>
                <w:rtl/>
              </w:rPr>
              <w:t>(سمر حمد وآخرون,</w:t>
            </w:r>
            <w:r w:rsidRPr="00DD3BFE">
              <w:rPr>
                <w:rFonts w:ascii="Traditional Arabic" w:hAnsi="Traditional Arabic" w:cs="Traditional Arabic"/>
                <w:sz w:val="24"/>
                <w:szCs w:val="24"/>
              </w:rPr>
              <w:t>2022</w:t>
            </w:r>
            <w:r w:rsidRPr="00DD3BFE">
              <w:rPr>
                <w:rFonts w:ascii="Traditional Arabic" w:hAnsi="Traditional Arabic" w:cs="Traditional Arabic"/>
                <w:sz w:val="24"/>
                <w:szCs w:val="24"/>
                <w:rtl/>
              </w:rPr>
              <w:t>)</w:t>
            </w:r>
          </w:p>
        </w:tc>
        <w:tc>
          <w:tcPr>
            <w:tcW w:w="1490" w:type="dxa"/>
          </w:tcPr>
          <w:p w14:paraId="60C9493A" w14:textId="50EC24EE" w:rsidR="000D210F" w:rsidRPr="00DD3BFE" w:rsidRDefault="002635DE"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الجودة</w:t>
            </w:r>
          </w:p>
        </w:tc>
        <w:tc>
          <w:tcPr>
            <w:tcW w:w="1660" w:type="dxa"/>
          </w:tcPr>
          <w:p w14:paraId="250B17EE" w14:textId="77777777" w:rsidR="000D210F" w:rsidRPr="00DD3BFE" w:rsidRDefault="000D210F"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844" w:type="dxa"/>
          </w:tcPr>
          <w:p w14:paraId="35A1C17B" w14:textId="56DE3579" w:rsidR="000D210F" w:rsidRPr="00DD3BFE" w:rsidRDefault="002635DE"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الابتكار</w:t>
            </w:r>
          </w:p>
        </w:tc>
      </w:tr>
      <w:tr w:rsidR="004A481B" w:rsidRPr="00DD3BFE" w14:paraId="72CEA94A" w14:textId="77777777" w:rsidTr="00E47238">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1DC318D9" w14:textId="77777777" w:rsidR="004A481B" w:rsidRPr="00DD3BFE" w:rsidRDefault="004A481B" w:rsidP="004A481B">
            <w:pPr>
              <w:bidi/>
              <w:jc w:val="center"/>
              <w:rPr>
                <w:rFonts w:ascii="Traditional Arabic" w:hAnsi="Traditional Arabic" w:cs="Traditional Arabic"/>
                <w:sz w:val="24"/>
                <w:szCs w:val="24"/>
                <w:rtl/>
              </w:rPr>
            </w:pPr>
            <w:r w:rsidRPr="00DD3BFE">
              <w:rPr>
                <w:rFonts w:ascii="Traditional Arabic" w:hAnsi="Traditional Arabic" w:cs="Traditional Arabic"/>
                <w:sz w:val="24"/>
                <w:szCs w:val="24"/>
                <w:rtl/>
              </w:rPr>
              <w:t>(صبري,</w:t>
            </w:r>
            <w:r w:rsidRPr="00DD3BFE">
              <w:rPr>
                <w:rFonts w:ascii="Traditional Arabic" w:hAnsi="Traditional Arabic" w:cs="Traditional Arabic"/>
                <w:sz w:val="24"/>
                <w:szCs w:val="24"/>
              </w:rPr>
              <w:t>2021</w:t>
            </w:r>
            <w:r w:rsidRPr="00DD3BFE">
              <w:rPr>
                <w:rFonts w:ascii="Traditional Arabic" w:hAnsi="Traditional Arabic" w:cs="Traditional Arabic"/>
                <w:sz w:val="24"/>
                <w:szCs w:val="24"/>
                <w:rtl/>
              </w:rPr>
              <w:t>)</w:t>
            </w:r>
          </w:p>
        </w:tc>
        <w:tc>
          <w:tcPr>
            <w:tcW w:w="1490" w:type="dxa"/>
          </w:tcPr>
          <w:p w14:paraId="609D0F67" w14:textId="55270A39" w:rsidR="004A481B" w:rsidRPr="00DD3BFE" w:rsidRDefault="004A481B" w:rsidP="004A481B">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الجودة</w:t>
            </w:r>
          </w:p>
        </w:tc>
        <w:tc>
          <w:tcPr>
            <w:tcW w:w="1660" w:type="dxa"/>
          </w:tcPr>
          <w:p w14:paraId="0464C2B4" w14:textId="77777777" w:rsidR="004A481B" w:rsidRPr="00DD3BFE" w:rsidRDefault="004A481B" w:rsidP="004A481B">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844" w:type="dxa"/>
          </w:tcPr>
          <w:p w14:paraId="288E3687" w14:textId="0AA0EC1D" w:rsidR="004A481B" w:rsidRPr="00DD3BFE" w:rsidRDefault="00823E67" w:rsidP="004A481B">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الابتكار</w:t>
            </w:r>
          </w:p>
        </w:tc>
      </w:tr>
      <w:tr w:rsidR="004A481B" w:rsidRPr="00DD3BFE" w14:paraId="2B6F1EA8" w14:textId="77777777" w:rsidTr="00E47238">
        <w:trPr>
          <w:trHeight w:val="410"/>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7D416A53" w14:textId="77777777" w:rsidR="004A481B" w:rsidRPr="00DD3BFE" w:rsidRDefault="004A481B" w:rsidP="004A481B">
            <w:pPr>
              <w:bidi/>
              <w:jc w:val="center"/>
              <w:rPr>
                <w:rFonts w:ascii="Traditional Arabic" w:hAnsi="Traditional Arabic" w:cs="Traditional Arabic"/>
                <w:sz w:val="24"/>
                <w:szCs w:val="24"/>
                <w:rtl/>
              </w:rPr>
            </w:pPr>
            <w:r w:rsidRPr="00DD3BFE">
              <w:rPr>
                <w:rFonts w:ascii="Traditional Arabic" w:hAnsi="Traditional Arabic" w:cs="Traditional Arabic"/>
                <w:sz w:val="24"/>
                <w:szCs w:val="24"/>
                <w:rtl/>
              </w:rPr>
              <w:t xml:space="preserve">(, </w:t>
            </w:r>
            <w:r w:rsidRPr="00DD3BFE">
              <w:rPr>
                <w:rFonts w:ascii="Traditional Arabic" w:hAnsi="Traditional Arabic" w:cs="Traditional Arabic"/>
                <w:sz w:val="24"/>
                <w:szCs w:val="24"/>
              </w:rPr>
              <w:t>Ngozi Moboglu  2022</w:t>
            </w:r>
            <w:r w:rsidRPr="00DD3BFE">
              <w:rPr>
                <w:rFonts w:ascii="Traditional Arabic" w:hAnsi="Traditional Arabic" w:cs="Traditional Arabic"/>
                <w:sz w:val="24"/>
                <w:szCs w:val="24"/>
                <w:rtl/>
              </w:rPr>
              <w:t xml:space="preserve"> )</w:t>
            </w:r>
          </w:p>
        </w:tc>
        <w:tc>
          <w:tcPr>
            <w:tcW w:w="1490" w:type="dxa"/>
          </w:tcPr>
          <w:p w14:paraId="5198E877" w14:textId="45C49821" w:rsidR="004A481B" w:rsidRPr="00DD3BFE" w:rsidRDefault="004A481B" w:rsidP="004A481B">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الجودة</w:t>
            </w:r>
          </w:p>
        </w:tc>
        <w:tc>
          <w:tcPr>
            <w:tcW w:w="1660" w:type="dxa"/>
          </w:tcPr>
          <w:p w14:paraId="721AEFE0" w14:textId="006F0F9D" w:rsidR="004A481B" w:rsidRPr="00DD3BFE" w:rsidRDefault="004A481B" w:rsidP="004A481B">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الاستجابة للعملاء</w:t>
            </w:r>
          </w:p>
        </w:tc>
        <w:tc>
          <w:tcPr>
            <w:tcW w:w="1844" w:type="dxa"/>
          </w:tcPr>
          <w:p w14:paraId="0E714BA1" w14:textId="5A1CF7E1" w:rsidR="004A481B" w:rsidRPr="00DD3BFE" w:rsidRDefault="004A481B" w:rsidP="004A481B">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الابتكار</w:t>
            </w:r>
          </w:p>
        </w:tc>
      </w:tr>
    </w:tbl>
    <w:p w14:paraId="4B580845" w14:textId="77777777" w:rsidR="00E47238" w:rsidRPr="00A75112" w:rsidRDefault="00E47238" w:rsidP="00E47238">
      <w:pPr>
        <w:bidi/>
        <w:jc w:val="both"/>
        <w:rPr>
          <w:rFonts w:ascii="Traditional Arabic" w:hAnsi="Traditional Arabic" w:cs="Traditional Arabic"/>
          <w:b/>
          <w:bCs/>
          <w:sz w:val="24"/>
          <w:szCs w:val="24"/>
          <w:u w:val="single"/>
          <w:rtl/>
        </w:rPr>
      </w:pPr>
    </w:p>
    <w:p w14:paraId="48461EAC" w14:textId="2E32D569" w:rsidR="00584A46" w:rsidRPr="00A75112" w:rsidRDefault="00154658" w:rsidP="00DD3BFE">
      <w:pPr>
        <w:bidi/>
        <w:spacing w:line="480" w:lineRule="auto"/>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t>جدول رقم (2)</w:t>
      </w:r>
    </w:p>
    <w:p w14:paraId="67D8F3E0" w14:textId="0910C64C" w:rsidR="001D3D71" w:rsidRPr="00DD3BFE" w:rsidRDefault="000123A2" w:rsidP="00DD3BFE">
      <w:pPr>
        <w:bidi/>
        <w:spacing w:line="480" w:lineRule="auto"/>
        <w:jc w:val="both"/>
        <w:rPr>
          <w:rFonts w:ascii="Traditional Arabic" w:hAnsi="Traditional Arabic" w:cs="Traditional Arabic"/>
          <w:b/>
          <w:bCs/>
          <w:sz w:val="24"/>
          <w:szCs w:val="24"/>
          <w:rtl/>
        </w:rPr>
      </w:pPr>
      <w:r w:rsidRPr="00DD3BFE">
        <w:rPr>
          <w:rFonts w:ascii="Traditional Arabic" w:hAnsi="Traditional Arabic" w:cs="Traditional Arabic"/>
          <w:b/>
          <w:bCs/>
          <w:sz w:val="24"/>
          <w:szCs w:val="24"/>
          <w:rtl/>
        </w:rPr>
        <w:lastRenderedPageBreak/>
        <w:t>الدراسات التي تناولت التخطيط الاستراتيجي وتأثيره على التنافسية:</w:t>
      </w:r>
    </w:p>
    <w:p w14:paraId="4321FBB2" w14:textId="31633B9C" w:rsidR="00572794" w:rsidRPr="00A75112" w:rsidRDefault="00572794" w:rsidP="00DD3BFE">
      <w:pPr>
        <w:pStyle w:val="a3"/>
        <w:numPr>
          <w:ilvl w:val="0"/>
          <w:numId w:val="3"/>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دراسة (الحداء&amp; زيد ، </w:t>
      </w:r>
      <w:r w:rsidRPr="00A75112">
        <w:rPr>
          <w:rFonts w:ascii="Traditional Arabic" w:hAnsi="Traditional Arabic" w:cs="Traditional Arabic"/>
          <w:sz w:val="24"/>
          <w:szCs w:val="24"/>
        </w:rPr>
        <w:t>2024</w:t>
      </w:r>
      <w:r w:rsidRPr="00A75112">
        <w:rPr>
          <w:rFonts w:ascii="Traditional Arabic" w:hAnsi="Traditional Arabic" w:cs="Traditional Arabic"/>
          <w:sz w:val="24"/>
          <w:szCs w:val="24"/>
          <w:rtl/>
        </w:rPr>
        <w:t>) بعنوان " دور التوجه الاستراتيجي في تحقيق الميزة التنافسية – دراسة ميدانية في الجامعات الأهلية اليمنية" وهدفت الدراسة الى التعرف على أثر التوجه الاستراتيجي بأبعاده( التوجه الريادي، التوجه بالسوق، التوجه بالتكنولوجيا) في تحقيق الميزة التنافسية بأبعادها ( الجودة، التميز ، التكلفة) في الجامعات الأهلية اليمنية في أمانة العاصمة صنعاء ،ومن أجل تحقيق أهداف الدراسة ،أتبع الباحثان في الدراسة المنهج المسحي الارتباطي، وبلغ إجمالي مجتمع الدراسة (</w:t>
      </w:r>
      <w:r w:rsidRPr="00A75112">
        <w:rPr>
          <w:rFonts w:ascii="Traditional Arabic" w:hAnsi="Traditional Arabic" w:cs="Traditional Arabic"/>
          <w:sz w:val="24"/>
          <w:szCs w:val="24"/>
        </w:rPr>
        <w:t>628</w:t>
      </w:r>
      <w:r w:rsidRPr="00A75112">
        <w:rPr>
          <w:rFonts w:ascii="Traditional Arabic" w:hAnsi="Traditional Arabic" w:cs="Traditional Arabic"/>
          <w:sz w:val="24"/>
          <w:szCs w:val="24"/>
          <w:rtl/>
        </w:rPr>
        <w:t>) من القيادات الأكاديمية و الإدارية في (</w:t>
      </w:r>
      <w:r w:rsidRPr="00A75112">
        <w:rPr>
          <w:rFonts w:ascii="Traditional Arabic" w:hAnsi="Traditional Arabic" w:cs="Traditional Arabic"/>
          <w:sz w:val="24"/>
          <w:szCs w:val="24"/>
        </w:rPr>
        <w:t>24</w:t>
      </w:r>
      <w:r w:rsidRPr="00A75112">
        <w:rPr>
          <w:rFonts w:ascii="Traditional Arabic" w:hAnsi="Traditional Arabic" w:cs="Traditional Arabic"/>
          <w:sz w:val="24"/>
          <w:szCs w:val="24"/>
          <w:rtl/>
        </w:rPr>
        <w:t>) جامعة أهلية في أمانة العاصمة، واختيرت عينة عشوائية حجمها (</w:t>
      </w:r>
      <w:r w:rsidRPr="00A75112">
        <w:rPr>
          <w:rFonts w:ascii="Traditional Arabic" w:hAnsi="Traditional Arabic" w:cs="Traditional Arabic"/>
          <w:sz w:val="24"/>
          <w:szCs w:val="24"/>
        </w:rPr>
        <w:t>239</w:t>
      </w:r>
      <w:r w:rsidRPr="00A75112">
        <w:rPr>
          <w:rFonts w:ascii="Traditional Arabic" w:hAnsi="Traditional Arabic" w:cs="Traditional Arabic"/>
          <w:sz w:val="24"/>
          <w:szCs w:val="24"/>
          <w:rtl/>
        </w:rPr>
        <w:t>) واعتمدت الدراسة على استبانة جرى تصميمها وأظهرت النتائج أن هناك أثراً دالاً إحصائياً للتوجه الإستراتيجي على الميزة التنافسية في الجامعات الأهلية اليمنية.</w:t>
      </w:r>
    </w:p>
    <w:p w14:paraId="46F2A491" w14:textId="35E3F945" w:rsidR="00572794" w:rsidRPr="00A75112" w:rsidRDefault="00572794" w:rsidP="00DD3BFE">
      <w:pPr>
        <w:pStyle w:val="a3"/>
        <w:numPr>
          <w:ilvl w:val="0"/>
          <w:numId w:val="3"/>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(بيومي،</w:t>
      </w:r>
      <w:r w:rsidRPr="00A75112">
        <w:rPr>
          <w:rFonts w:ascii="Traditional Arabic" w:hAnsi="Traditional Arabic" w:cs="Traditional Arabic"/>
          <w:sz w:val="24"/>
          <w:szCs w:val="24"/>
        </w:rPr>
        <w:t>2022</w:t>
      </w:r>
      <w:r w:rsidRPr="00A75112">
        <w:rPr>
          <w:rFonts w:ascii="Traditional Arabic" w:hAnsi="Traditional Arabic" w:cs="Traditional Arabic"/>
          <w:sz w:val="24"/>
          <w:szCs w:val="24"/>
          <w:rtl/>
        </w:rPr>
        <w:t>) بعنوان "قياس أثر تطبيق استراتيجية المحيط الأزرق على الميزة التنافسية: دراسة ميدانية على شركة النيل للدوية والصناعات الدوائية " والتي توصلت إلى أن هناك علاقة ارتباط موجبة ذات دلاله إحصائية معنوية لأبعاد استراتيجية المحيط الأزرق (الاستبعاد، التقليص، الزيادة، الابتكار) في تحقيق الميزة التنافسية لشركة النيل للأدوية والصناعات الدوائية.</w:t>
      </w:r>
    </w:p>
    <w:p w14:paraId="05DE9AF8" w14:textId="0A07AEFB" w:rsidR="004F66D7" w:rsidRPr="00A75112" w:rsidRDefault="004F66D7" w:rsidP="00DD3BFE">
      <w:pPr>
        <w:pStyle w:val="a3"/>
        <w:numPr>
          <w:ilvl w:val="0"/>
          <w:numId w:val="3"/>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w:t>
      </w:r>
      <w:r w:rsidRPr="00A75112">
        <w:rPr>
          <w:rFonts w:ascii="Traditional Arabic" w:hAnsi="Traditional Arabic" w:cs="Traditional Arabic"/>
          <w:sz w:val="24"/>
          <w:szCs w:val="24"/>
        </w:rPr>
        <w:t>Setiawan &amp; Farida)</w:t>
      </w:r>
      <w:r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Pr>
        <w:t>2022</w:t>
      </w:r>
      <w:r w:rsidRPr="00A75112">
        <w:rPr>
          <w:rFonts w:ascii="Traditional Arabic" w:hAnsi="Traditional Arabic" w:cs="Traditional Arabic"/>
          <w:sz w:val="24"/>
          <w:szCs w:val="24"/>
          <w:rtl/>
        </w:rPr>
        <w:t>) بعنوان</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إستراتيجيات الاعمال والمزايا التنافسية: دور الاداء والابتكار</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 xml:space="preserve"> هدفت الدراسة إلى تأثير إستراتيجيات الأعمال في تحسيت المزايا التنافسية للمؤسسات الصغيرة والمتوسطة التي أجريت في إندونيسيا ، كما تناولت الدراسة أهمية الأداء والابتكار بوصفها متغيرات وسيطة في العلاقة بين إستراتيجيات الأعمال والمزايا التنافسية، وشملت العينة (</w:t>
      </w:r>
      <w:r w:rsidRPr="00A75112">
        <w:rPr>
          <w:rFonts w:ascii="Traditional Arabic" w:hAnsi="Traditional Arabic" w:cs="Traditional Arabic"/>
          <w:sz w:val="24"/>
          <w:szCs w:val="24"/>
        </w:rPr>
        <w:t>150</w:t>
      </w:r>
      <w:r w:rsidRPr="00A75112">
        <w:rPr>
          <w:rFonts w:ascii="Traditional Arabic" w:hAnsi="Traditional Arabic" w:cs="Traditional Arabic"/>
          <w:sz w:val="24"/>
          <w:szCs w:val="24"/>
          <w:rtl/>
        </w:rPr>
        <w:t>) مؤسسة صغيرة ومتوسطة تعمل في قطاعي البناء والعقارات، وأظهرت النتائج أن إستراتيجيات الأعمال لها تأثير إيجابي في المزايا التنافسية ،حيث أن تحسين إستراتيجيات الأعمال يعزز من المزايا التنافسية للمؤسسات الصغيرة والمتوسطة ،بالإضافة إلى ذلك يلعب الأداء والابتكار دوراً وسيطاً في تعزيز العلاقة بين إستراتيجية الأعمال والمزايا التنافسية.</w:t>
      </w:r>
    </w:p>
    <w:p w14:paraId="4D85E77A" w14:textId="7C9E8F12" w:rsidR="002E03FF" w:rsidRPr="00A75112" w:rsidRDefault="002E03FF" w:rsidP="00DD3BFE">
      <w:pPr>
        <w:pStyle w:val="a3"/>
        <w:numPr>
          <w:ilvl w:val="0"/>
          <w:numId w:val="3"/>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w:t>
      </w:r>
      <w:proofErr w:type="spellStart"/>
      <w:r w:rsidRPr="00A75112">
        <w:rPr>
          <w:rFonts w:ascii="Traditional Arabic" w:hAnsi="Traditional Arabic" w:cs="Traditional Arabic"/>
          <w:sz w:val="24"/>
          <w:szCs w:val="24"/>
          <w:rtl/>
        </w:rPr>
        <w:t>غنايمي</w:t>
      </w:r>
      <w:proofErr w:type="spellEnd"/>
      <w:r w:rsidRPr="00A75112">
        <w:rPr>
          <w:rFonts w:ascii="Traditional Arabic" w:hAnsi="Traditional Arabic" w:cs="Traditional Arabic"/>
          <w:sz w:val="24"/>
          <w:szCs w:val="24"/>
          <w:rtl/>
        </w:rPr>
        <w:t>، سلطاني</w:t>
      </w:r>
      <w:r w:rsidR="00545E83"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 xml:space="preserve"> </w:t>
      </w:r>
      <w:r w:rsidR="00545E83" w:rsidRPr="00A75112">
        <w:rPr>
          <w:rFonts w:ascii="Traditional Arabic" w:hAnsi="Traditional Arabic" w:cs="Traditional Arabic"/>
          <w:sz w:val="24"/>
          <w:szCs w:val="24"/>
        </w:rPr>
        <w:t>2021</w:t>
      </w:r>
      <w:r w:rsidRPr="00A75112">
        <w:rPr>
          <w:rFonts w:ascii="Traditional Arabic" w:hAnsi="Traditional Arabic" w:cs="Traditional Arabic"/>
          <w:sz w:val="24"/>
          <w:szCs w:val="24"/>
          <w:rtl/>
        </w:rPr>
        <w:t xml:space="preserve">) هدفت الدراسة إلى معرفة أثر التخطيط الاستراتيجي بأبعاده (الرؤية، الاهداف، الرسالة)  على تحقيق الميزة التنافسية بأبعادها: التكلفة الاقل، الجودة، الابداع ، واستخدم المنهج الوصفي التحليلي ومن خلال الاستبانة أداة لجمع البيانات ومقياس </w:t>
      </w:r>
      <w:proofErr w:type="spellStart"/>
      <w:r w:rsidRPr="00A75112">
        <w:rPr>
          <w:rFonts w:ascii="Traditional Arabic" w:hAnsi="Traditional Arabic" w:cs="Traditional Arabic"/>
          <w:sz w:val="24"/>
          <w:szCs w:val="24"/>
          <w:rtl/>
        </w:rPr>
        <w:t>ليكرت</w:t>
      </w:r>
      <w:proofErr w:type="spellEnd"/>
      <w:r w:rsidRPr="00A75112">
        <w:rPr>
          <w:rFonts w:ascii="Traditional Arabic" w:hAnsi="Traditional Arabic" w:cs="Traditional Arabic"/>
          <w:sz w:val="24"/>
          <w:szCs w:val="24"/>
          <w:rtl/>
        </w:rPr>
        <w:t xml:space="preserve"> الخماسي لقياس إجابات فقرات الاستبانة، وتكون مجتمع الدراسة من مختلف العاملين بالمؤسسات الاقتصادية الجزائرية الذين يرتبط عملهم بمتغيري الدارسة، وتم اختيار المؤسسة محل الدارسة كوحدة تحليل، تم اختيار عينة عشوائية منها لعدد</w:t>
      </w:r>
      <w:r w:rsidR="00545E83"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Pr>
        <w:t>(</w:t>
      </w:r>
      <w:r w:rsidR="00545E83" w:rsidRPr="00A75112">
        <w:rPr>
          <w:rFonts w:ascii="Traditional Arabic" w:hAnsi="Traditional Arabic" w:cs="Traditional Arabic"/>
          <w:sz w:val="24"/>
          <w:szCs w:val="24"/>
        </w:rPr>
        <w:t>35)</w:t>
      </w:r>
      <w:r w:rsidRPr="00A75112">
        <w:rPr>
          <w:rFonts w:ascii="Traditional Arabic" w:hAnsi="Traditional Arabic" w:cs="Traditional Arabic"/>
          <w:sz w:val="24"/>
          <w:szCs w:val="24"/>
          <w:rtl/>
        </w:rPr>
        <w:t xml:space="preserve"> فردا وزع عليهم الاستبانة. ومن أهم نتائجها: يوجد أثر ذو دلالة إحصائية للتخطيط الاستراتيجي بأبعاده) الرؤية، الرسالة، الأهداف الاستراتيجية (في تحقيق الميزة التنافسية بأبعادها</w:t>
      </w:r>
      <w:r w:rsidR="00217308" w:rsidRPr="00A75112">
        <w:rPr>
          <w:rFonts w:ascii="Traditional Arabic" w:hAnsi="Traditional Arabic" w:cs="Traditional Arabic"/>
          <w:sz w:val="24"/>
          <w:szCs w:val="24"/>
        </w:rPr>
        <w:t>)</w:t>
      </w:r>
      <w:r w:rsidRPr="00A75112">
        <w:rPr>
          <w:rFonts w:ascii="Traditional Arabic" w:hAnsi="Traditional Arabic" w:cs="Traditional Arabic"/>
          <w:sz w:val="24"/>
          <w:szCs w:val="24"/>
          <w:rtl/>
        </w:rPr>
        <w:t xml:space="preserve"> التكلفة، الجودة، الإبداع </w:t>
      </w:r>
      <w:r w:rsidR="00217308" w:rsidRPr="00A75112">
        <w:rPr>
          <w:rFonts w:ascii="Traditional Arabic" w:hAnsi="Traditional Arabic" w:cs="Traditional Arabic"/>
          <w:sz w:val="24"/>
          <w:szCs w:val="24"/>
        </w:rPr>
        <w:t>(</w:t>
      </w:r>
      <w:r w:rsidRPr="00A75112">
        <w:rPr>
          <w:rFonts w:ascii="Traditional Arabic" w:hAnsi="Traditional Arabic" w:cs="Traditional Arabic"/>
          <w:sz w:val="24"/>
          <w:szCs w:val="24"/>
          <w:rtl/>
        </w:rPr>
        <w:t>عند مستوى الدلالة (</w:t>
      </w:r>
      <w:r w:rsidR="00545E83" w:rsidRPr="00A75112">
        <w:rPr>
          <w:rFonts w:ascii="Traditional Arabic" w:hAnsi="Traditional Arabic" w:cs="Traditional Arabic"/>
          <w:sz w:val="24"/>
          <w:szCs w:val="24"/>
        </w:rPr>
        <w:t>05</w:t>
      </w:r>
      <w:r w:rsidR="00545E83" w:rsidRPr="00A75112">
        <w:rPr>
          <w:rFonts w:ascii="Traditional Arabic" w:hAnsi="Traditional Arabic" w:cs="Traditional Arabic"/>
          <w:sz w:val="24"/>
          <w:szCs w:val="24"/>
          <w:rtl/>
        </w:rPr>
        <w:t>,</w:t>
      </w:r>
      <w:r w:rsidR="00545E83" w:rsidRPr="00A75112">
        <w:rPr>
          <w:rFonts w:ascii="Traditional Arabic" w:hAnsi="Traditional Arabic" w:cs="Traditional Arabic"/>
          <w:sz w:val="24"/>
          <w:szCs w:val="24"/>
        </w:rPr>
        <w:t xml:space="preserve"> 0</w:t>
      </w:r>
      <w:r w:rsidR="00545E83" w:rsidRPr="00A75112">
        <w:rPr>
          <w:rFonts w:ascii="Traditional Arabic" w:hAnsi="Traditional Arabic" w:cs="Traditional Arabic"/>
          <w:sz w:val="24"/>
          <w:szCs w:val="24"/>
          <w:rtl/>
        </w:rPr>
        <w:t>)</w:t>
      </w:r>
    </w:p>
    <w:p w14:paraId="69E3AF8E" w14:textId="28431AAE" w:rsidR="00572794" w:rsidRPr="00A75112" w:rsidRDefault="00572794" w:rsidP="00DD3BFE">
      <w:pPr>
        <w:pStyle w:val="a3"/>
        <w:numPr>
          <w:ilvl w:val="0"/>
          <w:numId w:val="3"/>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lastRenderedPageBreak/>
        <w:t xml:space="preserve">دراسة (كوثر، بن تربح, </w:t>
      </w:r>
      <w:r w:rsidRPr="00A75112">
        <w:rPr>
          <w:rFonts w:ascii="Traditional Arabic" w:hAnsi="Traditional Arabic" w:cs="Traditional Arabic"/>
          <w:sz w:val="24"/>
          <w:szCs w:val="24"/>
        </w:rPr>
        <w:t>2021</w:t>
      </w:r>
      <w:r w:rsidRPr="00A75112">
        <w:rPr>
          <w:rFonts w:ascii="Traditional Arabic" w:hAnsi="Traditional Arabic" w:cs="Traditional Arabic"/>
          <w:sz w:val="24"/>
          <w:szCs w:val="24"/>
          <w:rtl/>
        </w:rPr>
        <w:t>) هدفت الدراسة إلى معرفة دور التخطيط الاستراتيجي بأبعاده: التحليل البيئي، صياغة الاستراتيجية، تنفيذ الاستراتيجية في تحقيق الميزة التنافسية بأبعادها: التمايز، التكلفة الأقل في مؤسسة الإسمنت بالأغواط. واستخدم المنهج الوصفي التحليلي من خلال الاستبانة أداة لجمع البيانات، وتشكل مجتمع الدراسة من عمال مؤسسة الإسمنت بالأغواط ، وحددت العينة (</w:t>
      </w:r>
      <w:r w:rsidRPr="00A75112">
        <w:rPr>
          <w:rFonts w:ascii="Traditional Arabic" w:hAnsi="Traditional Arabic" w:cs="Traditional Arabic"/>
          <w:sz w:val="24"/>
          <w:szCs w:val="24"/>
        </w:rPr>
        <w:t>40</w:t>
      </w:r>
      <w:r w:rsidRPr="00A75112">
        <w:rPr>
          <w:rFonts w:ascii="Traditional Arabic" w:hAnsi="Traditional Arabic" w:cs="Traditional Arabic"/>
          <w:sz w:val="24"/>
          <w:szCs w:val="24"/>
          <w:rtl/>
        </w:rPr>
        <w:t>) موظفا وزعت عليهم الاستبانة، وتم استعادة (</w:t>
      </w:r>
      <w:r w:rsidRPr="00A75112">
        <w:rPr>
          <w:rFonts w:ascii="Traditional Arabic" w:hAnsi="Traditional Arabic" w:cs="Traditional Arabic"/>
          <w:sz w:val="24"/>
          <w:szCs w:val="24"/>
        </w:rPr>
        <w:t>35</w:t>
      </w:r>
      <w:r w:rsidRPr="00A75112">
        <w:rPr>
          <w:rFonts w:ascii="Traditional Arabic" w:hAnsi="Traditional Arabic" w:cs="Traditional Arabic"/>
          <w:sz w:val="24"/>
          <w:szCs w:val="24"/>
          <w:rtl/>
        </w:rPr>
        <w:t xml:space="preserve">) صالحة للتحليل، وتوصلت الدراسة إلى: وجود تطبيق لعملية التخطيط الاستراتيجي بمؤسسة الإسمنت تجلت في أبعادها: التحليل البيئي، صياغة الاستراتيجية، تنفيذ الاستراتيجية، وهناك علاقة إيجابية قوية بين التخطيط الاستراتيجي والميزة التنافسية بمؤسسة الإسمنت بقيمة </w:t>
      </w:r>
      <w:r w:rsidRPr="00A75112">
        <w:rPr>
          <w:rFonts w:ascii="Traditional Arabic" w:hAnsi="Traditional Arabic" w:cs="Traditional Arabic"/>
          <w:sz w:val="24"/>
          <w:szCs w:val="24"/>
        </w:rPr>
        <w:t>( 0.820 )</w:t>
      </w:r>
      <w:r w:rsidRPr="00A75112">
        <w:rPr>
          <w:rFonts w:ascii="Traditional Arabic" w:hAnsi="Traditional Arabic" w:cs="Traditional Arabic"/>
          <w:sz w:val="24"/>
          <w:szCs w:val="24"/>
          <w:rtl/>
        </w:rPr>
        <w:t>، وكذا وجود أثر معنوي للتخطيط الاستراتيجي بأبعاده على الميزة التنافسية بمؤسسة الإسمنت، وأن التخطيط الاستراتيجي يعد مهمة أساسية يجب على المؤسسة التي ترغب بالمنافسة والبقاء بالأسواق أن تتبناه</w:t>
      </w:r>
      <w:r w:rsidRPr="00A75112">
        <w:rPr>
          <w:rFonts w:ascii="Traditional Arabic" w:hAnsi="Traditional Arabic" w:cs="Traditional Arabic"/>
          <w:sz w:val="24"/>
          <w:szCs w:val="24"/>
        </w:rPr>
        <w:t>.</w:t>
      </w:r>
    </w:p>
    <w:p w14:paraId="08A14A97" w14:textId="0989C7C3" w:rsidR="000123A2" w:rsidRPr="00A75112" w:rsidRDefault="000123A2" w:rsidP="00DD3BFE">
      <w:pPr>
        <w:pStyle w:val="a3"/>
        <w:numPr>
          <w:ilvl w:val="0"/>
          <w:numId w:val="3"/>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 دراسة (التميمي</w:t>
      </w:r>
      <w:r w:rsidR="00217308"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t xml:space="preserve"> </w:t>
      </w:r>
      <w:r w:rsidR="00217308" w:rsidRPr="00A75112">
        <w:rPr>
          <w:rFonts w:ascii="Traditional Arabic" w:hAnsi="Traditional Arabic" w:cs="Traditional Arabic"/>
          <w:sz w:val="24"/>
          <w:szCs w:val="24"/>
        </w:rPr>
        <w:t>2018</w:t>
      </w:r>
      <w:r w:rsidRPr="00A75112">
        <w:rPr>
          <w:rFonts w:ascii="Traditional Arabic" w:hAnsi="Traditional Arabic" w:cs="Traditional Arabic"/>
          <w:sz w:val="24"/>
          <w:szCs w:val="24"/>
          <w:rtl/>
        </w:rPr>
        <w:t xml:space="preserve">) هدفت الدراسة إلى معرفة أثر التخطيط الاستراتيجي بأبعاده: الرؤية، الرسالة، الأهداف الاستراتيجية، الخطة الاستراتيجية في تعزيز الميزة التنافسية بأبعادها: التكلفة، السعر، الجودة، الاستجابة في شركة الخطوط الجوية الليبية واستخدم المنهج الوصفي التحليلي من خلال الاستبانة أداة لجمع البيانات الأولية، ويشمل مجتمع الدراسة المديرين والمشرفين بالإدارات والأقسام الإدارية بشركة الخطوط الجوية الليبية، وبلغ عددهم ( </w:t>
      </w:r>
      <w:r w:rsidR="00217308" w:rsidRPr="00A75112">
        <w:rPr>
          <w:rFonts w:ascii="Traditional Arabic" w:hAnsi="Traditional Arabic" w:cs="Traditional Arabic"/>
          <w:sz w:val="24"/>
          <w:szCs w:val="24"/>
        </w:rPr>
        <w:t>208</w:t>
      </w:r>
      <w:r w:rsidRPr="00A75112">
        <w:rPr>
          <w:rFonts w:ascii="Traditional Arabic" w:hAnsi="Traditional Arabic" w:cs="Traditional Arabic"/>
          <w:sz w:val="24"/>
          <w:szCs w:val="24"/>
          <w:rtl/>
        </w:rPr>
        <w:t xml:space="preserve">) وحددت عينة الدراسة باختيار عينة عشوائية بسيطة حجمها </w:t>
      </w:r>
      <w:r w:rsidRPr="00A75112">
        <w:rPr>
          <w:rFonts w:ascii="Traditional Arabic" w:hAnsi="Traditional Arabic" w:cs="Traditional Arabic"/>
          <w:sz w:val="24"/>
          <w:szCs w:val="24"/>
        </w:rPr>
        <w:t xml:space="preserve"> 132)</w:t>
      </w:r>
      <w:r w:rsidRPr="00A75112">
        <w:rPr>
          <w:rFonts w:ascii="Traditional Arabic" w:hAnsi="Traditional Arabic" w:cs="Traditional Arabic"/>
          <w:sz w:val="24"/>
          <w:szCs w:val="24"/>
          <w:rtl/>
        </w:rPr>
        <w:t>)</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 xml:space="preserve">مفردة من مجتمع الدراسة. وجاءت أهم نتائجها: وجود أثر ذا دلالة إحصائية للتخطيط الاستراتيجي بأبعاده في تعزيز الميزة التنافسية </w:t>
      </w:r>
      <w:r w:rsidR="00BA239A" w:rsidRPr="00A75112">
        <w:rPr>
          <w:rFonts w:ascii="Traditional Arabic" w:hAnsi="Traditional Arabic" w:cs="Traditional Arabic"/>
          <w:sz w:val="24"/>
          <w:szCs w:val="24"/>
          <w:rtl/>
        </w:rPr>
        <w:t>في شركة</w:t>
      </w:r>
      <w:r w:rsidRPr="00A75112">
        <w:rPr>
          <w:rFonts w:ascii="Traditional Arabic" w:hAnsi="Traditional Arabic" w:cs="Traditional Arabic"/>
          <w:sz w:val="24"/>
          <w:szCs w:val="24"/>
          <w:rtl/>
        </w:rPr>
        <w:t xml:space="preserve"> الخطوط الجوية الليبية الذي يفسر ما </w:t>
      </w:r>
      <w:r w:rsidR="00B046D6" w:rsidRPr="00A75112">
        <w:rPr>
          <w:rFonts w:ascii="Traditional Arabic" w:hAnsi="Traditional Arabic" w:cs="Traditional Arabic"/>
          <w:sz w:val="24"/>
          <w:szCs w:val="24"/>
          <w:rtl/>
        </w:rPr>
        <w:t xml:space="preserve">قيمته </w:t>
      </w:r>
      <w:r w:rsidR="00B046D6" w:rsidRPr="00A75112">
        <w:rPr>
          <w:rFonts w:ascii="Traditional Arabic" w:hAnsi="Traditional Arabic" w:cs="Traditional Arabic"/>
          <w:sz w:val="24"/>
          <w:szCs w:val="24"/>
        </w:rPr>
        <w:t>(%</w:t>
      </w:r>
      <w:r w:rsidRPr="00A75112">
        <w:rPr>
          <w:rFonts w:ascii="Traditional Arabic" w:hAnsi="Traditional Arabic" w:cs="Traditional Arabic"/>
          <w:sz w:val="24"/>
          <w:szCs w:val="24"/>
        </w:rPr>
        <w:t>79.</w:t>
      </w:r>
      <w:r w:rsidR="00B046D6" w:rsidRPr="00A75112">
        <w:rPr>
          <w:rFonts w:ascii="Traditional Arabic" w:hAnsi="Traditional Arabic" w:cs="Traditional Arabic"/>
          <w:sz w:val="24"/>
          <w:szCs w:val="24"/>
        </w:rPr>
        <w:t>8)</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من المتغير التابع الميزة التنافسية</w:t>
      </w:r>
      <w:r w:rsidRPr="00A75112">
        <w:rPr>
          <w:rFonts w:ascii="Traditional Arabic" w:hAnsi="Traditional Arabic" w:cs="Traditional Arabic"/>
          <w:sz w:val="24"/>
          <w:szCs w:val="24"/>
        </w:rPr>
        <w:t>.</w:t>
      </w:r>
    </w:p>
    <w:p w14:paraId="2EB74984" w14:textId="30907890" w:rsidR="000123A2" w:rsidRPr="00A75112" w:rsidRDefault="000123A2" w:rsidP="00DD3BFE">
      <w:pPr>
        <w:pStyle w:val="a3"/>
        <w:numPr>
          <w:ilvl w:val="0"/>
          <w:numId w:val="3"/>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 دراسة (العواودة</w:t>
      </w:r>
      <w:r w:rsidR="0089382D" w:rsidRPr="00A75112">
        <w:rPr>
          <w:rFonts w:ascii="Traditional Arabic" w:hAnsi="Traditional Arabic" w:cs="Traditional Arabic"/>
          <w:sz w:val="24"/>
          <w:szCs w:val="24"/>
          <w:rtl/>
        </w:rPr>
        <w:t xml:space="preserve"> , </w:t>
      </w:r>
      <w:r w:rsidR="0089382D" w:rsidRPr="00A75112">
        <w:rPr>
          <w:rFonts w:ascii="Traditional Arabic" w:hAnsi="Traditional Arabic" w:cs="Traditional Arabic"/>
          <w:sz w:val="24"/>
          <w:szCs w:val="24"/>
        </w:rPr>
        <w:t>2018</w:t>
      </w:r>
      <w:r w:rsidRPr="00A75112">
        <w:rPr>
          <w:rFonts w:ascii="Traditional Arabic" w:hAnsi="Traditional Arabic" w:cs="Traditional Arabic"/>
          <w:sz w:val="24"/>
          <w:szCs w:val="24"/>
          <w:rtl/>
        </w:rPr>
        <w:t xml:space="preserve"> ) هدفت الدراسة إلى معرفة دور الإدارة الاستراتيجية بأبعادها ( التحليل البيئي، صياغة الاستراتيجية، تنفيذ الاستراتيجية، رقابة وتقييم الاستراتيجية) في تحقيق الميزة التنافسية بأبعادها(التكلفة الأقل، الجودة، التميز، الإبداع، الاستجابة) في شركة التأمين الوطنية واستخدم المنهج الوصفي التحليلي ومن خلال الاستبانة أدا ة لجمع البيانات الأولية، وبواسطة مقياس </w:t>
      </w:r>
      <w:proofErr w:type="spellStart"/>
      <w:r w:rsidRPr="00A75112">
        <w:rPr>
          <w:rFonts w:ascii="Traditional Arabic" w:hAnsi="Traditional Arabic" w:cs="Traditional Arabic"/>
          <w:sz w:val="24"/>
          <w:szCs w:val="24"/>
          <w:rtl/>
        </w:rPr>
        <w:t>ليكرت</w:t>
      </w:r>
      <w:proofErr w:type="spellEnd"/>
      <w:r w:rsidRPr="00A75112">
        <w:rPr>
          <w:rFonts w:ascii="Traditional Arabic" w:hAnsi="Traditional Arabic" w:cs="Traditional Arabic"/>
          <w:sz w:val="24"/>
          <w:szCs w:val="24"/>
          <w:rtl/>
        </w:rPr>
        <w:t xml:space="preserve"> الخماسي، ويتكون مجتمع الدراسة من العاملين في الإدارة العليا( رئيس قسم فأعلى) بشركة التأمين الوطنية والبالغ عددهم (</w:t>
      </w:r>
      <w:r w:rsidR="00217308" w:rsidRPr="00A75112">
        <w:rPr>
          <w:rFonts w:ascii="Traditional Arabic" w:hAnsi="Traditional Arabic" w:cs="Traditional Arabic"/>
          <w:sz w:val="24"/>
          <w:szCs w:val="24"/>
        </w:rPr>
        <w:t>40</w:t>
      </w:r>
      <w:r w:rsidRPr="00A75112">
        <w:rPr>
          <w:rFonts w:ascii="Traditional Arabic" w:hAnsi="Traditional Arabic" w:cs="Traditional Arabic"/>
          <w:sz w:val="24"/>
          <w:szCs w:val="24"/>
          <w:rtl/>
        </w:rPr>
        <w:t xml:space="preserve"> ) موظفا ونظرا لصغر حجم  مجتمع الدراسة فقد تم استخدام أسلوب المسح الشامل وتوزيع الاستبانة على (</w:t>
      </w:r>
      <w:r w:rsidR="00217308" w:rsidRPr="00A75112">
        <w:rPr>
          <w:rFonts w:ascii="Traditional Arabic" w:hAnsi="Traditional Arabic" w:cs="Traditional Arabic"/>
          <w:sz w:val="24"/>
          <w:szCs w:val="24"/>
        </w:rPr>
        <w:t>40</w:t>
      </w:r>
      <w:r w:rsidRPr="00A75112">
        <w:rPr>
          <w:rFonts w:ascii="Traditional Arabic" w:hAnsi="Traditional Arabic" w:cs="Traditional Arabic"/>
          <w:sz w:val="24"/>
          <w:szCs w:val="24"/>
          <w:rtl/>
        </w:rPr>
        <w:t xml:space="preserve">) موظفا، تم استعادة </w:t>
      </w:r>
      <w:r w:rsidR="00217308" w:rsidRPr="00A75112">
        <w:rPr>
          <w:rFonts w:ascii="Traditional Arabic" w:hAnsi="Traditional Arabic" w:cs="Traditional Arabic"/>
          <w:sz w:val="24"/>
          <w:szCs w:val="24"/>
          <w:rtl/>
        </w:rPr>
        <w:t>(</w:t>
      </w:r>
      <w:r w:rsidR="00217308" w:rsidRPr="00A75112">
        <w:rPr>
          <w:rFonts w:ascii="Traditional Arabic" w:hAnsi="Traditional Arabic" w:cs="Traditional Arabic"/>
          <w:sz w:val="24"/>
          <w:szCs w:val="24"/>
        </w:rPr>
        <w:t>(38</w:t>
      </w:r>
      <w:r w:rsidRPr="00A75112">
        <w:rPr>
          <w:rFonts w:ascii="Traditional Arabic" w:hAnsi="Traditional Arabic" w:cs="Traditional Arabic"/>
          <w:sz w:val="24"/>
          <w:szCs w:val="24"/>
          <w:rtl/>
        </w:rPr>
        <w:t xml:space="preserve"> استبانة وصالح للتحليل ومن أهم نتائجها: وجود علاقة ذات دلالة إحصائية بين الإدارة الاستراتيجية بأبعادها في الدراسة وتحقيق الميزة التنافسية في شركة التامين الوطنية، وكذا لا يوجد أثر ذو دلالة إحصائية عند مستوى دلالة (</w:t>
      </w:r>
      <w:r w:rsidR="00217308" w:rsidRPr="00A75112">
        <w:rPr>
          <w:rFonts w:ascii="Traditional Arabic" w:hAnsi="Traditional Arabic" w:cs="Traditional Arabic"/>
          <w:sz w:val="24"/>
          <w:szCs w:val="24"/>
        </w:rPr>
        <w:t>05</w:t>
      </w:r>
      <w:r w:rsidRPr="00A75112">
        <w:rPr>
          <w:rFonts w:ascii="Traditional Arabic" w:hAnsi="Traditional Arabic" w:cs="Traditional Arabic"/>
          <w:sz w:val="24"/>
          <w:szCs w:val="24"/>
          <w:rtl/>
        </w:rPr>
        <w:t>.</w:t>
      </w:r>
      <w:r w:rsidR="00217308" w:rsidRPr="00A75112">
        <w:rPr>
          <w:rFonts w:ascii="Traditional Arabic" w:hAnsi="Traditional Arabic" w:cs="Traditional Arabic"/>
          <w:sz w:val="24"/>
          <w:szCs w:val="24"/>
        </w:rPr>
        <w:t>0</w:t>
      </w:r>
      <w:r w:rsidRPr="00A75112">
        <w:rPr>
          <w:rFonts w:ascii="Traditional Arabic" w:hAnsi="Traditional Arabic" w:cs="Traditional Arabic"/>
          <w:sz w:val="24"/>
          <w:szCs w:val="24"/>
          <w:rtl/>
        </w:rPr>
        <w:t xml:space="preserve">  </w:t>
      </w:r>
      <w:r w:rsidRPr="00A75112">
        <w:rPr>
          <w:rFonts w:ascii="Sakkal Majalla" w:hAnsi="Sakkal Majalla" w:cs="Sakkal Majalla" w:hint="cs"/>
          <w:sz w:val="24"/>
          <w:szCs w:val="24"/>
          <w:rtl/>
        </w:rPr>
        <w:t>≤</w:t>
      </w:r>
      <w:r w:rsidRPr="00A75112">
        <w:rPr>
          <w:rFonts w:ascii="Traditional Arabic" w:hAnsi="Traditional Arabic" w:cs="Traditional Arabic"/>
          <w:sz w:val="24"/>
          <w:szCs w:val="24"/>
          <w:rtl/>
        </w:rPr>
        <w:t xml:space="preserve"> ) بين الإدارة الاستراتيجية وتحقيق الميزة التنافسية في الشركة محل الدراسة</w:t>
      </w:r>
      <w:r w:rsidRPr="00A75112">
        <w:rPr>
          <w:rFonts w:ascii="Traditional Arabic" w:hAnsi="Traditional Arabic" w:cs="Traditional Arabic"/>
          <w:sz w:val="24"/>
          <w:szCs w:val="24"/>
        </w:rPr>
        <w:t>.</w:t>
      </w:r>
    </w:p>
    <w:p w14:paraId="488C0B71" w14:textId="601083D0" w:rsidR="000123A2" w:rsidRPr="00A75112" w:rsidRDefault="000123A2" w:rsidP="00DD3BFE">
      <w:pPr>
        <w:pStyle w:val="a3"/>
        <w:numPr>
          <w:ilvl w:val="0"/>
          <w:numId w:val="3"/>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 دراسة(عثمان</w:t>
      </w:r>
      <w:r w:rsidR="00BA239A"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 xml:space="preserve"> </w:t>
      </w:r>
      <w:r w:rsidR="00217308" w:rsidRPr="00A75112">
        <w:rPr>
          <w:rFonts w:ascii="Traditional Arabic" w:hAnsi="Traditional Arabic" w:cs="Traditional Arabic"/>
          <w:sz w:val="24"/>
          <w:szCs w:val="24"/>
        </w:rPr>
        <w:t xml:space="preserve"> (2017</w:t>
      </w:r>
      <w:r w:rsidRPr="00A75112">
        <w:rPr>
          <w:rFonts w:ascii="Traditional Arabic" w:hAnsi="Traditional Arabic" w:cs="Traditional Arabic"/>
          <w:sz w:val="24"/>
          <w:szCs w:val="24"/>
          <w:rtl/>
        </w:rPr>
        <w:t>هدفت الدراسة إلى معرفة دور التخطيط الاستراتيجي بأبعاده (الرؤية والرسالة، الغايات والأهداف، التحليل البيئي) في تحقيق الميزة التنافسية بأبعادها (التكلفة الأقل، جودة الخدمة، التميز، رضا العملاء) في الشركة السودانية للاتصالات(</w:t>
      </w:r>
      <w:proofErr w:type="spellStart"/>
      <w:r w:rsidRPr="00A75112">
        <w:rPr>
          <w:rFonts w:ascii="Traditional Arabic" w:hAnsi="Traditional Arabic" w:cs="Traditional Arabic"/>
          <w:sz w:val="24"/>
          <w:szCs w:val="24"/>
          <w:rtl/>
        </w:rPr>
        <w:t>سوداتل</w:t>
      </w:r>
      <w:proofErr w:type="spellEnd"/>
      <w:r w:rsidRPr="00A75112">
        <w:rPr>
          <w:rFonts w:ascii="Traditional Arabic" w:hAnsi="Traditional Arabic" w:cs="Traditional Arabic"/>
          <w:sz w:val="24"/>
          <w:szCs w:val="24"/>
          <w:rtl/>
        </w:rPr>
        <w:t xml:space="preserve">) واستخدم المنهج الوصفي التحليلي ومن خلال الاستبانة لجمع البيانات والمعلومات الأولية واعتمد </w:t>
      </w:r>
      <w:r w:rsidRPr="00A75112">
        <w:rPr>
          <w:rFonts w:ascii="Traditional Arabic" w:hAnsi="Traditional Arabic" w:cs="Traditional Arabic"/>
          <w:sz w:val="24"/>
          <w:szCs w:val="24"/>
          <w:rtl/>
        </w:rPr>
        <w:lastRenderedPageBreak/>
        <w:t xml:space="preserve">مقياس </w:t>
      </w:r>
      <w:proofErr w:type="spellStart"/>
      <w:r w:rsidRPr="00A75112">
        <w:rPr>
          <w:rFonts w:ascii="Traditional Arabic" w:hAnsi="Traditional Arabic" w:cs="Traditional Arabic"/>
          <w:sz w:val="24"/>
          <w:szCs w:val="24"/>
          <w:rtl/>
        </w:rPr>
        <w:t>ليكرت</w:t>
      </w:r>
      <w:proofErr w:type="spellEnd"/>
      <w:r w:rsidRPr="00A75112">
        <w:rPr>
          <w:rFonts w:ascii="Traditional Arabic" w:hAnsi="Traditional Arabic" w:cs="Traditional Arabic"/>
          <w:sz w:val="24"/>
          <w:szCs w:val="24"/>
          <w:rtl/>
        </w:rPr>
        <w:t xml:space="preserve"> الخماسي، وتكون مجتمع الدراسة من ( الموظفين مديري العموم، مديري، الادارات، مديري الأقسام، العملاء ) اختيار عينة ممثلة بلغت (</w:t>
      </w:r>
      <w:r w:rsidR="0062377D" w:rsidRPr="00A75112">
        <w:rPr>
          <w:rFonts w:ascii="Traditional Arabic" w:hAnsi="Traditional Arabic" w:cs="Traditional Arabic"/>
          <w:sz w:val="24"/>
          <w:szCs w:val="24"/>
        </w:rPr>
        <w:t>320</w:t>
      </w:r>
      <w:r w:rsidRPr="00A75112">
        <w:rPr>
          <w:rFonts w:ascii="Traditional Arabic" w:hAnsi="Traditional Arabic" w:cs="Traditional Arabic"/>
          <w:sz w:val="24"/>
          <w:szCs w:val="24"/>
          <w:rtl/>
        </w:rPr>
        <w:t xml:space="preserve"> )فردا  وتم استعادة</w:t>
      </w:r>
      <w:r w:rsidRPr="00A75112">
        <w:rPr>
          <w:rFonts w:ascii="Traditional Arabic" w:hAnsi="Traditional Arabic" w:cs="Traditional Arabic"/>
          <w:sz w:val="24"/>
          <w:szCs w:val="24"/>
        </w:rPr>
        <w:t xml:space="preserve"> ) </w:t>
      </w:r>
      <w:r w:rsidRPr="00A75112">
        <w:rPr>
          <w:rFonts w:ascii="Traditional Arabic" w:hAnsi="Traditional Arabic" w:cs="Traditional Arabic"/>
          <w:sz w:val="24"/>
          <w:szCs w:val="24"/>
          <w:rtl/>
        </w:rPr>
        <w:t>3</w:t>
      </w:r>
      <w:r w:rsidR="0062377D" w:rsidRPr="00A75112">
        <w:rPr>
          <w:rFonts w:ascii="Traditional Arabic" w:hAnsi="Traditional Arabic" w:cs="Traditional Arabic"/>
          <w:sz w:val="24"/>
          <w:szCs w:val="24"/>
        </w:rPr>
        <w:t>313</w:t>
      </w:r>
      <w:r w:rsidRPr="00A75112">
        <w:rPr>
          <w:rFonts w:ascii="Traditional Arabic" w:hAnsi="Traditional Arabic" w:cs="Traditional Arabic"/>
          <w:sz w:val="24"/>
          <w:szCs w:val="24"/>
          <w:rtl/>
        </w:rPr>
        <w:t>13</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 xml:space="preserve">صالحة للتحليل. وتوصلت إلى: وجود عالقة طردية ومتوسطة ومؤثرة للتخطيط الاستراتيجي </w:t>
      </w:r>
      <w:r w:rsidR="00BA239A" w:rsidRPr="00A75112">
        <w:rPr>
          <w:rFonts w:ascii="Traditional Arabic" w:hAnsi="Traditional Arabic" w:cs="Traditional Arabic"/>
          <w:sz w:val="24"/>
          <w:szCs w:val="24"/>
          <w:rtl/>
        </w:rPr>
        <w:t>بأبعاده) التحليل</w:t>
      </w:r>
      <w:r w:rsidRPr="00A75112">
        <w:rPr>
          <w:rFonts w:ascii="Traditional Arabic" w:hAnsi="Traditional Arabic" w:cs="Traditional Arabic"/>
          <w:sz w:val="24"/>
          <w:szCs w:val="24"/>
          <w:rtl/>
        </w:rPr>
        <w:t xml:space="preserve"> البيئي، والرؤية، والرسالة) على تحقيق الميزة التنافسية ببعد رضا العملاء، ووجود علاقة طردية ومتوسطة ومؤثرة للتميز والتكلفة الاقل على رضا العملاء.</w:t>
      </w:r>
    </w:p>
    <w:p w14:paraId="3F9FDA9F" w14:textId="6B486731" w:rsidR="000123A2" w:rsidRPr="00A75112" w:rsidRDefault="000123A2" w:rsidP="00DD3BFE">
      <w:pPr>
        <w:pStyle w:val="a3"/>
        <w:numPr>
          <w:ilvl w:val="0"/>
          <w:numId w:val="3"/>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(العماري</w:t>
      </w:r>
      <w:r w:rsidR="00BA239A"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 xml:space="preserve"> </w:t>
      </w:r>
      <w:r w:rsidR="0062377D" w:rsidRPr="00A75112">
        <w:rPr>
          <w:rFonts w:ascii="Traditional Arabic" w:hAnsi="Traditional Arabic" w:cs="Traditional Arabic"/>
          <w:sz w:val="24"/>
          <w:szCs w:val="24"/>
        </w:rPr>
        <w:t>2017</w:t>
      </w:r>
      <w:r w:rsidRPr="00A75112">
        <w:rPr>
          <w:rFonts w:ascii="Traditional Arabic" w:hAnsi="Traditional Arabic" w:cs="Traditional Arabic"/>
          <w:sz w:val="24"/>
          <w:szCs w:val="24"/>
          <w:rtl/>
        </w:rPr>
        <w:t>) بعنوان " أثر التوجه الاستراتيجي على الميزة التنافسية في الجامعات اليمنية"، هدفت الدراسة الى معرفة أثر التوجه الاستراتيجي على الميزة التنافسية في الجامعات اليمنية بأبعادها البحث العلمي ، الجودة، الابداع ، واستخدم المنهج الوصفي واعتمد الاستبانة أداة  لجمع البيانات ومن أصل( 454) فردا هم إجمالي القيادات الإدارية والأكاديمية في الجامعات الحكومية الاهلية أساس اختيار مجتمع الدراسة، ووفق أسلوب العينة القصدية تم تحديد حجم العينة بعدد(219) فردا وكانت أهم نتائجها: وجود علاقة ارتباط طردية عالية بين التوجه الاستراتيجي والميزة التنافسية في الجامعات الحكومية وكذا وجود أثر ذي دلالة إحصائية للتوجه الاستراتيجي بأبعاده في الدراسة في تعزيز الميزة التنافسية.</w:t>
      </w:r>
    </w:p>
    <w:p w14:paraId="4FD2847D" w14:textId="33CD6FD7" w:rsidR="000F67EA" w:rsidRPr="00A75112" w:rsidRDefault="000F67EA" w:rsidP="00DD3BFE">
      <w:pPr>
        <w:pStyle w:val="a3"/>
        <w:numPr>
          <w:ilvl w:val="0"/>
          <w:numId w:val="3"/>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w:t>
      </w:r>
      <w:proofErr w:type="spellStart"/>
      <w:r w:rsidRPr="00A75112">
        <w:rPr>
          <w:rFonts w:ascii="Traditional Arabic" w:hAnsi="Traditional Arabic" w:cs="Traditional Arabic"/>
          <w:sz w:val="24"/>
          <w:szCs w:val="24"/>
          <w:rtl/>
        </w:rPr>
        <w:t>باراخينا</w:t>
      </w:r>
      <w:proofErr w:type="spellEnd"/>
      <w:r w:rsidRPr="00A75112">
        <w:rPr>
          <w:rFonts w:ascii="Traditional Arabic" w:hAnsi="Traditional Arabic" w:cs="Traditional Arabic"/>
          <w:sz w:val="24"/>
          <w:szCs w:val="24"/>
          <w:rtl/>
        </w:rPr>
        <w:t xml:space="preserve"> فالنتينا، وآخرون </w:t>
      </w:r>
      <w:bookmarkStart w:id="8" w:name="_Hlk203765859"/>
      <w:r w:rsidRPr="00A75112">
        <w:rPr>
          <w:rFonts w:ascii="Traditional Arabic" w:hAnsi="Traditional Arabic" w:cs="Traditional Arabic"/>
          <w:sz w:val="24"/>
          <w:szCs w:val="24"/>
          <w:rtl/>
        </w:rPr>
        <w:t>,</w:t>
      </w:r>
      <w:bookmarkEnd w:id="8"/>
      <w:r w:rsidR="0062377D" w:rsidRPr="00A75112">
        <w:rPr>
          <w:rFonts w:ascii="Traditional Arabic" w:hAnsi="Traditional Arabic" w:cs="Traditional Arabic"/>
          <w:sz w:val="24"/>
          <w:szCs w:val="24"/>
        </w:rPr>
        <w:t>2017</w:t>
      </w:r>
      <w:r w:rsidRPr="00A75112">
        <w:rPr>
          <w:rFonts w:ascii="Traditional Arabic" w:hAnsi="Traditional Arabic" w:cs="Traditional Arabic"/>
          <w:sz w:val="24"/>
          <w:szCs w:val="24"/>
          <w:rtl/>
        </w:rPr>
        <w:t xml:space="preserve">) بعنوان "الإدارة الاستراتيجية في الجامعات كعامل تحقيق قدرتها التنافسية العالمية"  هدفت الدراسة إلى تحديد مشاكل استراتيجية التنمية لتنظيم الجامعات الروسية والبحث عن فرص لتحقيق القدرة التنافسية للجامعات الروسية ،واستخدمت الدراسة في مع البيانات وتحليل المحتوى وتقييم الخبراء وتحليل المفاهيم </w:t>
      </w:r>
      <w:r w:rsidR="00713C65" w:rsidRPr="00A75112">
        <w:rPr>
          <w:rFonts w:ascii="Traditional Arabic" w:hAnsi="Traditional Arabic" w:cs="Traditional Arabic"/>
          <w:sz w:val="24"/>
          <w:szCs w:val="24"/>
          <w:rtl/>
        </w:rPr>
        <w:t>الحديثة للإدارة الجامعات ،وتوصلت الدراسة إلى بعض النتائج التي كان من أهمها :أن أهم مشكلة في القدرة التنافسية للجامعات نقص وجود استراتيجية مرنه، وتم تنفيذ برامج إنمائية في الجامعات الروسية باستخدام أدوات التخطيط الاستراتيجي، ووضع الموارد الإدارية كمهمة في تنظيم الإدارة الاستراتيجية لتعزيز القدرة التنافسية العالمية للنظام الوطني للتعليم العالي.</w:t>
      </w:r>
    </w:p>
    <w:p w14:paraId="5EE0EBCE" w14:textId="4312D98D" w:rsidR="00DD62F8" w:rsidRPr="00A75112" w:rsidRDefault="00DD62F8" w:rsidP="00DD3BFE">
      <w:pPr>
        <w:pStyle w:val="a6"/>
        <w:bidi/>
        <w:spacing w:before="0" w:beforeAutospacing="0" w:after="0" w:afterAutospacing="0" w:line="360" w:lineRule="auto"/>
        <w:ind w:right="-270"/>
        <w:jc w:val="both"/>
        <w:rPr>
          <w:rFonts w:ascii="Traditional Arabic" w:eastAsiaTheme="minorHAnsi" w:hAnsi="Traditional Arabic" w:cs="Traditional Arabic"/>
          <w:rtl/>
        </w:rPr>
      </w:pPr>
      <w:r w:rsidRPr="00A75112">
        <w:rPr>
          <w:rFonts w:ascii="Traditional Arabic" w:eastAsiaTheme="minorHAnsi" w:hAnsi="Traditional Arabic" w:cs="Traditional Arabic"/>
          <w:rtl/>
        </w:rPr>
        <w:t xml:space="preserve">ساهمت الدراسات السابقة في بيان بعض المتغيرات التي لها أثر على تنمية الميزة </w:t>
      </w:r>
      <w:r w:rsidR="00DB7A94" w:rsidRPr="00A75112">
        <w:rPr>
          <w:rFonts w:ascii="Traditional Arabic" w:eastAsiaTheme="minorHAnsi" w:hAnsi="Traditional Arabic" w:cs="Traditional Arabic"/>
          <w:rtl/>
        </w:rPr>
        <w:t>التنافسية كما</w:t>
      </w:r>
      <w:r w:rsidRPr="00A75112">
        <w:rPr>
          <w:rFonts w:ascii="Traditional Arabic" w:eastAsiaTheme="minorHAnsi" w:hAnsi="Traditional Arabic" w:cs="Traditional Arabic"/>
          <w:rtl/>
        </w:rPr>
        <w:t xml:space="preserve"> أشارت إلى الدور الهام والذكي للتخطيط الاستراتيجي في عملية توليد وتطوير التنافسية وتجديد المنظمة</w:t>
      </w:r>
      <w:r w:rsidR="000F5508" w:rsidRPr="00A75112">
        <w:rPr>
          <w:rFonts w:ascii="Traditional Arabic" w:eastAsiaTheme="minorHAnsi" w:hAnsi="Traditional Arabic" w:cs="Traditional Arabic"/>
          <w:rtl/>
        </w:rPr>
        <w:t>.</w:t>
      </w:r>
    </w:p>
    <w:p w14:paraId="20EF6BC7" w14:textId="617608F2" w:rsidR="00B77919" w:rsidRPr="00A75112" w:rsidRDefault="00525F90" w:rsidP="00DD3BFE">
      <w:pPr>
        <w:pStyle w:val="a6"/>
        <w:bidi/>
        <w:spacing w:before="0" w:beforeAutospacing="0" w:after="0" w:afterAutospacing="0" w:line="480" w:lineRule="auto"/>
        <w:ind w:right="-270"/>
        <w:jc w:val="both"/>
        <w:rPr>
          <w:rFonts w:ascii="Traditional Arabic" w:hAnsi="Traditional Arabic" w:cs="Traditional Arabic"/>
          <w:rtl/>
        </w:rPr>
      </w:pPr>
      <w:r w:rsidRPr="00A75112">
        <w:rPr>
          <w:rFonts w:ascii="Traditional Arabic" w:eastAsiaTheme="minorHAnsi" w:hAnsi="Traditional Arabic" w:cs="Traditional Arabic"/>
          <w:rtl/>
        </w:rPr>
        <w:t>استفادت</w:t>
      </w:r>
      <w:r w:rsidR="00B77919" w:rsidRPr="00A75112">
        <w:rPr>
          <w:rFonts w:ascii="Traditional Arabic" w:eastAsiaTheme="minorHAnsi" w:hAnsi="Traditional Arabic" w:cs="Traditional Arabic"/>
          <w:rtl/>
        </w:rPr>
        <w:t xml:space="preserve"> الدراسة الحالية من الدراسات السابقة في كثير من الجوانب أهمها: التأصيل النظري العلمي لمشكلة الدراسة ،والعلاقة النظرية </w:t>
      </w:r>
      <w:r w:rsidR="006D034F" w:rsidRPr="00A75112">
        <w:rPr>
          <w:rFonts w:ascii="Traditional Arabic" w:eastAsiaTheme="minorHAnsi" w:hAnsi="Traditional Arabic" w:cs="Traditional Arabic"/>
          <w:rtl/>
        </w:rPr>
        <w:t>بين متغيرات الدراسة</w:t>
      </w:r>
      <w:r w:rsidRPr="00A75112">
        <w:rPr>
          <w:rFonts w:ascii="Traditional Arabic" w:eastAsiaTheme="minorHAnsi" w:hAnsi="Traditional Arabic" w:cs="Traditional Arabic"/>
          <w:rtl/>
        </w:rPr>
        <w:t xml:space="preserve"> </w:t>
      </w:r>
      <w:r w:rsidRPr="00A75112">
        <w:rPr>
          <w:rFonts w:ascii="Traditional Arabic" w:hAnsi="Traditional Arabic" w:cs="Traditional Arabic"/>
          <w:rtl/>
        </w:rPr>
        <w:t xml:space="preserve">ولقد اختارت الباحثة الأبعاد التالية (التحليل البيئي، متابعة ورقابة، صياغة الخطة، تنفيذ الخطة) بالنسبة للتخطيط الاستراتيجي وكذلك (الجودة، استجابة العملاء، الابتكار) بالنسبة لتوليد التنافسية وذلك لأنها الأنسب من وجهة نظر الباحثة للدراسة </w:t>
      </w:r>
      <w:r w:rsidR="00DB7A94" w:rsidRPr="00A75112">
        <w:rPr>
          <w:rFonts w:ascii="Traditional Arabic" w:hAnsi="Traditional Arabic" w:cs="Traditional Arabic"/>
          <w:rtl/>
        </w:rPr>
        <w:t>الحالية</w:t>
      </w:r>
      <w:r w:rsidR="00DB7A94" w:rsidRPr="00A75112">
        <w:rPr>
          <w:rFonts w:ascii="Traditional Arabic" w:eastAsiaTheme="minorHAnsi" w:hAnsi="Traditional Arabic" w:cs="Traditional Arabic"/>
          <w:rtl/>
        </w:rPr>
        <w:t xml:space="preserve"> وإثراء</w:t>
      </w:r>
      <w:r w:rsidR="006D034F" w:rsidRPr="00A75112">
        <w:rPr>
          <w:rFonts w:ascii="Traditional Arabic" w:eastAsiaTheme="minorHAnsi" w:hAnsi="Traditional Arabic" w:cs="Traditional Arabic"/>
          <w:rtl/>
        </w:rPr>
        <w:t xml:space="preserve"> الإطار النظري للدراسة وتحديد الفجوة البحثية التي لم تتطرق لها الدراسات السابقة وتصميم أداة الدراسة</w:t>
      </w:r>
      <w:r w:rsidRPr="00A75112">
        <w:rPr>
          <w:rFonts w:ascii="Traditional Arabic" w:eastAsiaTheme="minorHAnsi" w:hAnsi="Traditional Arabic" w:cs="Traditional Arabic"/>
          <w:rtl/>
        </w:rPr>
        <w:t xml:space="preserve"> ،</w:t>
      </w:r>
      <w:r w:rsidRPr="00A75112">
        <w:rPr>
          <w:rFonts w:ascii="Traditional Arabic" w:hAnsi="Traditional Arabic" w:cs="Traditional Arabic"/>
          <w:rtl/>
        </w:rPr>
        <w:t xml:space="preserve"> </w:t>
      </w:r>
      <w:r w:rsidRPr="00A75112">
        <w:rPr>
          <w:rFonts w:ascii="Traditional Arabic" w:eastAsiaTheme="minorHAnsi" w:hAnsi="Traditional Arabic" w:cs="Traditional Arabic"/>
          <w:rtl/>
        </w:rPr>
        <w:t>وتم الاستفادة من الدراسات السابقة للكشف عن درجة توافر</w:t>
      </w:r>
      <w:r w:rsidRPr="00A75112">
        <w:rPr>
          <w:rFonts w:ascii="Traditional Arabic" w:hAnsi="Traditional Arabic" w:cs="Traditional Arabic"/>
          <w:rtl/>
        </w:rPr>
        <w:t xml:space="preserve"> متطلبات الميزة التنافسية بالجامعات السعودية وخاصة تأثير التخطيط الاستراتيجي على توليد هذه التنافسية في جامعة الملك فهد للبترول والمعادن بالمملكة العربية السعودية</w:t>
      </w:r>
      <w:r w:rsidRPr="00A75112">
        <w:rPr>
          <w:rFonts w:ascii="Traditional Arabic" w:hAnsi="Traditional Arabic" w:cs="Traditional Arabic"/>
        </w:rPr>
        <w:t xml:space="preserve"> </w:t>
      </w:r>
      <w:r w:rsidRPr="00A75112">
        <w:rPr>
          <w:rFonts w:ascii="Traditional Arabic" w:hAnsi="Traditional Arabic" w:cs="Traditional Arabic"/>
          <w:rtl/>
        </w:rPr>
        <w:t xml:space="preserve">من وجهة نظر القيادات الأكاديمية وأعضاء هيئة التدريس. </w:t>
      </w:r>
    </w:p>
    <w:p w14:paraId="08421B7C" w14:textId="77777777" w:rsidR="001D3D71" w:rsidRPr="00A75112" w:rsidRDefault="001D3D71" w:rsidP="00DD3BFE">
      <w:pPr>
        <w:pStyle w:val="a6"/>
        <w:bidi/>
        <w:spacing w:before="0" w:beforeAutospacing="0" w:after="0" w:afterAutospacing="0" w:line="480" w:lineRule="auto"/>
        <w:ind w:right="-270"/>
        <w:jc w:val="both"/>
        <w:rPr>
          <w:rFonts w:ascii="Traditional Arabic" w:eastAsiaTheme="minorHAnsi" w:hAnsi="Traditional Arabic" w:cs="Traditional Arabic"/>
          <w:rtl/>
        </w:rPr>
      </w:pPr>
    </w:p>
    <w:p w14:paraId="6F928740" w14:textId="5F0604CB" w:rsidR="000123A2" w:rsidRPr="00DD3BFE" w:rsidRDefault="000123A2" w:rsidP="00DD3BFE">
      <w:pPr>
        <w:bidi/>
        <w:spacing w:after="200" w:line="480" w:lineRule="auto"/>
        <w:jc w:val="both"/>
        <w:rPr>
          <w:rFonts w:ascii="Traditional Arabic" w:hAnsi="Traditional Arabic" w:cs="Traditional Arabic"/>
          <w:sz w:val="24"/>
          <w:szCs w:val="24"/>
          <w:rtl/>
        </w:rPr>
      </w:pPr>
      <w:r w:rsidRPr="00DD3BFE">
        <w:rPr>
          <w:rFonts w:ascii="Traditional Arabic" w:hAnsi="Traditional Arabic" w:cs="Traditional Arabic"/>
          <w:b/>
          <w:bCs/>
          <w:sz w:val="24"/>
          <w:szCs w:val="24"/>
          <w:rtl/>
        </w:rPr>
        <w:t>مصطلحات الدراسة وتعريفاتها الإجرائية</w:t>
      </w:r>
    </w:p>
    <w:p w14:paraId="635B9DE1" w14:textId="698B0968" w:rsidR="000123A2" w:rsidRPr="00A75112" w:rsidRDefault="000123A2" w:rsidP="00DD3BFE">
      <w:pPr>
        <w:bidi/>
        <w:spacing w:after="0" w:line="480" w:lineRule="auto"/>
        <w:jc w:val="both"/>
        <w:rPr>
          <w:rFonts w:ascii="Traditional Arabic" w:hAnsi="Traditional Arabic" w:cs="Traditional Arabic"/>
          <w:sz w:val="24"/>
          <w:szCs w:val="24"/>
          <w:rtl/>
        </w:rPr>
      </w:pPr>
      <w:r w:rsidRPr="00A75112">
        <w:rPr>
          <w:rFonts w:ascii="Traditional Arabic" w:hAnsi="Traditional Arabic" w:cs="Traditional Arabic"/>
          <w:b/>
          <w:bCs/>
          <w:sz w:val="24"/>
          <w:szCs w:val="24"/>
          <w:rtl/>
        </w:rPr>
        <w:t>التخطيط الاستراتيجي:</w:t>
      </w:r>
      <w:r w:rsidRPr="00A75112">
        <w:rPr>
          <w:rFonts w:ascii="Traditional Arabic" w:hAnsi="Traditional Arabic" w:cs="Traditional Arabic"/>
          <w:sz w:val="24"/>
          <w:szCs w:val="24"/>
          <w:rtl/>
        </w:rPr>
        <w:t xml:space="preserve"> </w:t>
      </w:r>
    </w:p>
    <w:p w14:paraId="15F4CFE6" w14:textId="10750C76" w:rsidR="00B157C2" w:rsidRPr="00A75112" w:rsidRDefault="00B157C2" w:rsidP="00DD3BFE">
      <w:p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تناول العديد من الباحثين والمفكرين مفهوم التخطيط الاستراتيجي ومن ضمن هذه التعاريف:</w:t>
      </w:r>
    </w:p>
    <w:p w14:paraId="62477810" w14:textId="3778526A" w:rsidR="00B157C2" w:rsidRPr="00A75112" w:rsidRDefault="00B157C2" w:rsidP="00DD3BFE">
      <w:pPr>
        <w:bidi/>
        <w:spacing w:after="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تعريف (الغالبي &amp; إدريس،</w:t>
      </w:r>
      <w:r w:rsidRPr="00A75112">
        <w:rPr>
          <w:rFonts w:ascii="Traditional Arabic" w:hAnsi="Traditional Arabic" w:cs="Traditional Arabic"/>
          <w:sz w:val="24"/>
          <w:szCs w:val="24"/>
        </w:rPr>
        <w:t>2007</w:t>
      </w:r>
      <w:r w:rsidRPr="00A75112">
        <w:rPr>
          <w:rFonts w:ascii="Traditional Arabic" w:hAnsi="Traditional Arabic" w:cs="Traditional Arabic"/>
          <w:sz w:val="24"/>
          <w:szCs w:val="24"/>
          <w:rtl/>
        </w:rPr>
        <w:t xml:space="preserve">) </w:t>
      </w:r>
      <w:r w:rsidR="00506615" w:rsidRPr="00A75112">
        <w:rPr>
          <w:rFonts w:ascii="Traditional Arabic" w:hAnsi="Traditional Arabic" w:cs="Traditional Arabic"/>
          <w:sz w:val="24"/>
          <w:szCs w:val="24"/>
          <w:rtl/>
        </w:rPr>
        <w:t xml:space="preserve">عرفاه بأنه </w:t>
      </w:r>
      <w:r w:rsidRPr="00A75112">
        <w:rPr>
          <w:rFonts w:ascii="Traditional Arabic" w:hAnsi="Traditional Arabic" w:cs="Traditional Arabic"/>
          <w:sz w:val="24"/>
          <w:szCs w:val="24"/>
          <w:rtl/>
        </w:rPr>
        <w:t>"</w:t>
      </w:r>
      <w:r w:rsidR="00506615" w:rsidRPr="00A75112">
        <w:rPr>
          <w:rFonts w:ascii="Traditional Arabic" w:hAnsi="Traditional Arabic" w:cs="Traditional Arabic"/>
          <w:sz w:val="24"/>
          <w:szCs w:val="24"/>
          <w:rtl/>
        </w:rPr>
        <w:t xml:space="preserve"> عملية متواصلة </w:t>
      </w:r>
      <w:r w:rsidR="0060065F" w:rsidRPr="00A75112">
        <w:rPr>
          <w:rFonts w:ascii="Traditional Arabic" w:hAnsi="Traditional Arabic" w:cs="Traditional Arabic"/>
          <w:sz w:val="24"/>
          <w:szCs w:val="24"/>
          <w:rtl/>
        </w:rPr>
        <w:t>ونظامية</w:t>
      </w:r>
      <w:r w:rsidR="00506615" w:rsidRPr="00A75112">
        <w:rPr>
          <w:rFonts w:ascii="Traditional Arabic" w:hAnsi="Traditional Arabic" w:cs="Traditional Arabic"/>
          <w:sz w:val="24"/>
          <w:szCs w:val="24"/>
          <w:rtl/>
        </w:rPr>
        <w:t xml:space="preserve"> يقوم بها الأعضاء من القادة في </w:t>
      </w:r>
      <w:r w:rsidR="0060065F" w:rsidRPr="00A75112">
        <w:rPr>
          <w:rFonts w:ascii="Traditional Arabic" w:hAnsi="Traditional Arabic" w:cs="Traditional Arabic"/>
          <w:sz w:val="24"/>
          <w:szCs w:val="24"/>
          <w:rtl/>
        </w:rPr>
        <w:t>المنظمات</w:t>
      </w:r>
      <w:r w:rsidR="00506615" w:rsidRPr="00A75112">
        <w:rPr>
          <w:rFonts w:ascii="Traditional Arabic" w:hAnsi="Traditional Arabic" w:cs="Traditional Arabic"/>
          <w:sz w:val="24"/>
          <w:szCs w:val="24"/>
          <w:rtl/>
        </w:rPr>
        <w:t xml:space="preserve"> باتخاذ </w:t>
      </w:r>
      <w:r w:rsidR="000C0ED3" w:rsidRPr="00A75112">
        <w:rPr>
          <w:rFonts w:ascii="Traditional Arabic" w:hAnsi="Traditional Arabic" w:cs="Traditional Arabic"/>
          <w:sz w:val="24"/>
          <w:szCs w:val="24"/>
          <w:rtl/>
        </w:rPr>
        <w:t>القرارات</w:t>
      </w:r>
      <w:r w:rsidR="00506615" w:rsidRPr="00A75112">
        <w:rPr>
          <w:rFonts w:ascii="Traditional Arabic" w:hAnsi="Traditional Arabic" w:cs="Traditional Arabic"/>
          <w:sz w:val="24"/>
          <w:szCs w:val="24"/>
          <w:rtl/>
        </w:rPr>
        <w:t xml:space="preserve"> المتعلقة بمستقبل تلك </w:t>
      </w:r>
      <w:r w:rsidR="000C0ED3" w:rsidRPr="00A75112">
        <w:rPr>
          <w:rFonts w:ascii="Traditional Arabic" w:hAnsi="Traditional Arabic" w:cs="Traditional Arabic"/>
          <w:sz w:val="24"/>
          <w:szCs w:val="24"/>
          <w:rtl/>
        </w:rPr>
        <w:t>المنظمة</w:t>
      </w:r>
      <w:r w:rsidR="00506615" w:rsidRPr="00A75112">
        <w:rPr>
          <w:rFonts w:ascii="Traditional Arabic" w:hAnsi="Traditional Arabic" w:cs="Traditional Arabic"/>
          <w:sz w:val="24"/>
          <w:szCs w:val="24"/>
          <w:rtl/>
        </w:rPr>
        <w:t xml:space="preserve"> </w:t>
      </w:r>
      <w:r w:rsidR="00ED3465" w:rsidRPr="00A75112">
        <w:rPr>
          <w:rFonts w:ascii="Traditional Arabic" w:hAnsi="Traditional Arabic" w:cs="Traditional Arabic"/>
          <w:sz w:val="24"/>
          <w:szCs w:val="24"/>
          <w:rtl/>
        </w:rPr>
        <w:t>وتطورها</w:t>
      </w:r>
      <w:r w:rsidR="000C0ED3" w:rsidRPr="00A75112">
        <w:rPr>
          <w:rFonts w:ascii="Traditional Arabic" w:hAnsi="Traditional Arabic" w:cs="Traditional Arabic"/>
          <w:sz w:val="24"/>
          <w:szCs w:val="24"/>
          <w:rtl/>
        </w:rPr>
        <w:t xml:space="preserve"> بالإضافة إلى الإجراءات </w:t>
      </w:r>
      <w:r w:rsidR="00ED3465" w:rsidRPr="00A75112">
        <w:rPr>
          <w:rFonts w:ascii="Traditional Arabic" w:hAnsi="Traditional Arabic" w:cs="Traditional Arabic"/>
          <w:sz w:val="24"/>
          <w:szCs w:val="24"/>
          <w:rtl/>
        </w:rPr>
        <w:t>والعمليات</w:t>
      </w:r>
      <w:r w:rsidR="000C0ED3" w:rsidRPr="00A75112">
        <w:rPr>
          <w:rFonts w:ascii="Traditional Arabic" w:hAnsi="Traditional Arabic" w:cs="Traditional Arabic"/>
          <w:sz w:val="24"/>
          <w:szCs w:val="24"/>
          <w:rtl/>
        </w:rPr>
        <w:t xml:space="preserve"> المطلوبة لتحقيق ذلك المستقبل المنشود </w:t>
      </w:r>
      <w:r w:rsidR="00ED3465" w:rsidRPr="00A75112">
        <w:rPr>
          <w:rFonts w:ascii="Traditional Arabic" w:hAnsi="Traditional Arabic" w:cs="Traditional Arabic"/>
          <w:sz w:val="24"/>
          <w:szCs w:val="24"/>
          <w:rtl/>
        </w:rPr>
        <w:t>وتحديد</w:t>
      </w:r>
      <w:r w:rsidR="000C0ED3" w:rsidRPr="00A75112">
        <w:rPr>
          <w:rFonts w:ascii="Traditional Arabic" w:hAnsi="Traditional Arabic" w:cs="Traditional Arabic"/>
          <w:sz w:val="24"/>
          <w:szCs w:val="24"/>
          <w:rtl/>
        </w:rPr>
        <w:t xml:space="preserve"> </w:t>
      </w:r>
      <w:r w:rsidR="00ED3465" w:rsidRPr="00A75112">
        <w:rPr>
          <w:rFonts w:ascii="Traditional Arabic" w:hAnsi="Traditional Arabic" w:cs="Traditional Arabic"/>
          <w:sz w:val="24"/>
          <w:szCs w:val="24"/>
          <w:rtl/>
        </w:rPr>
        <w:t>الكيفية</w:t>
      </w:r>
      <w:r w:rsidR="000C0ED3" w:rsidRPr="00A75112">
        <w:rPr>
          <w:rFonts w:ascii="Traditional Arabic" w:hAnsi="Traditional Arabic" w:cs="Traditional Arabic"/>
          <w:sz w:val="24"/>
          <w:szCs w:val="24"/>
          <w:rtl/>
        </w:rPr>
        <w:t xml:space="preserve"> التي </w:t>
      </w:r>
      <w:r w:rsidR="00ED3465" w:rsidRPr="00A75112">
        <w:rPr>
          <w:rFonts w:ascii="Traditional Arabic" w:hAnsi="Traditional Arabic" w:cs="Traditional Arabic"/>
          <w:sz w:val="24"/>
          <w:szCs w:val="24"/>
          <w:rtl/>
        </w:rPr>
        <w:t>يتم فيها قياس</w:t>
      </w:r>
      <w:r w:rsidR="000C0ED3" w:rsidRPr="00A75112">
        <w:rPr>
          <w:rFonts w:ascii="Traditional Arabic" w:hAnsi="Traditional Arabic" w:cs="Traditional Arabic"/>
          <w:sz w:val="24"/>
          <w:szCs w:val="24"/>
          <w:rtl/>
        </w:rPr>
        <w:t xml:space="preserve"> مستوى النجاح في </w:t>
      </w:r>
      <w:r w:rsidR="00ED3465" w:rsidRPr="00A75112">
        <w:rPr>
          <w:rFonts w:ascii="Traditional Arabic" w:hAnsi="Traditional Arabic" w:cs="Traditional Arabic"/>
          <w:sz w:val="24"/>
          <w:szCs w:val="24"/>
          <w:rtl/>
        </w:rPr>
        <w:t>تحقيقه</w:t>
      </w:r>
      <w:r w:rsidR="000C0ED3" w:rsidRPr="00A75112">
        <w:rPr>
          <w:rFonts w:ascii="Traditional Arabic" w:hAnsi="Traditional Arabic" w:cs="Traditional Arabic"/>
          <w:sz w:val="24"/>
          <w:szCs w:val="24"/>
          <w:rtl/>
        </w:rPr>
        <w:t>"</w:t>
      </w:r>
      <w:r w:rsidR="00ED3465" w:rsidRPr="00A75112">
        <w:rPr>
          <w:rFonts w:ascii="Traditional Arabic" w:hAnsi="Traditional Arabic" w:cs="Traditional Arabic"/>
          <w:sz w:val="24"/>
          <w:szCs w:val="24"/>
          <w:rtl/>
        </w:rPr>
        <w:t>.</w:t>
      </w:r>
    </w:p>
    <w:p w14:paraId="694F6500" w14:textId="6604C438" w:rsidR="006E58FC" w:rsidRPr="00A75112" w:rsidRDefault="000123A2" w:rsidP="00DD3BFE">
      <w:p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يعرف التخطيط الاستراتيجي بأنه عبارة عن سلسلة من الخطوات المتتالية والمترابطة التي تتبعها المنظمة، والتي تنشأ من خلال تحديد التصور المستقبلي للمنظمة، وتحديد الأهداف والسبل التي تسعى لتحقيقها. (</w:t>
      </w:r>
      <w:r w:rsidRPr="00A75112">
        <w:rPr>
          <w:rFonts w:ascii="Traditional Arabic" w:hAnsi="Traditional Arabic" w:cs="Traditional Arabic"/>
          <w:sz w:val="24"/>
          <w:szCs w:val="24"/>
        </w:rPr>
        <w:t>Abraham.2012</w:t>
      </w:r>
      <w:r w:rsidRPr="00A75112">
        <w:rPr>
          <w:rFonts w:ascii="Traditional Arabic" w:hAnsi="Traditional Arabic" w:cs="Traditional Arabic"/>
          <w:sz w:val="24"/>
          <w:szCs w:val="24"/>
          <w:rtl/>
        </w:rPr>
        <w:t>)</w:t>
      </w:r>
      <w:r w:rsidR="001601A2" w:rsidRPr="00A75112">
        <w:rPr>
          <w:rFonts w:ascii="Traditional Arabic" w:hAnsi="Traditional Arabic" w:cs="Traditional Arabic"/>
          <w:sz w:val="24"/>
          <w:szCs w:val="24"/>
          <w:rtl/>
        </w:rPr>
        <w:t>.</w:t>
      </w:r>
    </w:p>
    <w:p w14:paraId="5FE87DDF" w14:textId="7531B291" w:rsidR="004A41AF" w:rsidRPr="00A75112" w:rsidRDefault="004A41AF" w:rsidP="001D3D71">
      <w:pPr>
        <w:bidi/>
        <w:spacing w:after="0" w:line="360" w:lineRule="auto"/>
        <w:jc w:val="both"/>
        <w:rPr>
          <w:rFonts w:ascii="Traditional Arabic" w:hAnsi="Traditional Arabic" w:cs="Traditional Arabic"/>
          <w:sz w:val="24"/>
          <w:szCs w:val="24"/>
          <w:rtl/>
        </w:rPr>
      </w:pPr>
    </w:p>
    <w:p w14:paraId="0E9C6DB9" w14:textId="1192CC62" w:rsidR="004A41AF" w:rsidRPr="00DD3BFE" w:rsidRDefault="004A41AF" w:rsidP="00DD3BFE">
      <w:pPr>
        <w:bidi/>
        <w:spacing w:after="0" w:line="480" w:lineRule="auto"/>
        <w:jc w:val="both"/>
        <w:rPr>
          <w:rFonts w:ascii="Traditional Arabic" w:hAnsi="Traditional Arabic" w:cs="Traditional Arabic"/>
          <w:b/>
          <w:bCs/>
          <w:sz w:val="24"/>
          <w:szCs w:val="24"/>
          <w:rtl/>
        </w:rPr>
      </w:pPr>
      <w:r w:rsidRPr="00DD3BFE">
        <w:rPr>
          <w:rFonts w:ascii="Traditional Arabic" w:hAnsi="Traditional Arabic" w:cs="Traditional Arabic"/>
          <w:b/>
          <w:bCs/>
          <w:sz w:val="24"/>
          <w:szCs w:val="24"/>
          <w:rtl/>
        </w:rPr>
        <w:t>أبعاد التخطيط الاستراتيجي:</w:t>
      </w:r>
    </w:p>
    <w:p w14:paraId="47B77C62" w14:textId="1A4CC3DE" w:rsidR="004A41AF" w:rsidRPr="00A75112" w:rsidRDefault="004A41AF" w:rsidP="00DD3BFE">
      <w:pPr>
        <w:bidi/>
        <w:spacing w:after="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التحليل البيئي:</w:t>
      </w:r>
      <w:r w:rsidR="006A2250" w:rsidRPr="00A75112">
        <w:rPr>
          <w:rFonts w:ascii="Traditional Arabic" w:hAnsi="Traditional Arabic" w:cs="Traditional Arabic"/>
          <w:b/>
          <w:bCs/>
          <w:sz w:val="24"/>
          <w:szCs w:val="24"/>
          <w:rtl/>
        </w:rPr>
        <w:t xml:space="preserve"> </w:t>
      </w:r>
    </w:p>
    <w:p w14:paraId="091E6304" w14:textId="54EC3FE5" w:rsidR="00154658" w:rsidRDefault="008820AD" w:rsidP="00DD3BFE">
      <w:p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تستمد مدخلات التخطيط </w:t>
      </w:r>
      <w:r w:rsidR="001873E8" w:rsidRPr="00A75112">
        <w:rPr>
          <w:rFonts w:ascii="Traditional Arabic" w:hAnsi="Traditional Arabic" w:cs="Traditional Arabic"/>
          <w:sz w:val="24"/>
          <w:szCs w:val="24"/>
          <w:rtl/>
        </w:rPr>
        <w:t>الاستراتيجي، من</w:t>
      </w:r>
      <w:r w:rsidRPr="00A75112">
        <w:rPr>
          <w:rFonts w:ascii="Traditional Arabic" w:hAnsi="Traditional Arabic" w:cs="Traditional Arabic"/>
          <w:sz w:val="24"/>
          <w:szCs w:val="24"/>
          <w:rtl/>
        </w:rPr>
        <w:t xml:space="preserve"> نقطة توازن استراتيجي بين قدرة المنظمة على اقتناص الفرص وتحييد المخاطر في بيئتها الخارجية، وبين عوامل القوة وعوامل الضعف </w:t>
      </w:r>
      <w:r w:rsidR="00E12CB7" w:rsidRPr="00A75112">
        <w:rPr>
          <w:rFonts w:ascii="Traditional Arabic" w:hAnsi="Traditional Arabic" w:cs="Traditional Arabic"/>
          <w:sz w:val="24"/>
          <w:szCs w:val="24"/>
          <w:rtl/>
        </w:rPr>
        <w:t xml:space="preserve">في بيئتها </w:t>
      </w:r>
      <w:r w:rsidR="001873E8" w:rsidRPr="00A75112">
        <w:rPr>
          <w:rFonts w:ascii="Traditional Arabic" w:hAnsi="Traditional Arabic" w:cs="Traditional Arabic"/>
          <w:sz w:val="24"/>
          <w:szCs w:val="24"/>
          <w:rtl/>
        </w:rPr>
        <w:t>الداخلية، ويتعمد</w:t>
      </w:r>
      <w:r w:rsidR="00E12CB7" w:rsidRPr="00A75112">
        <w:rPr>
          <w:rFonts w:ascii="Traditional Arabic" w:hAnsi="Traditional Arabic" w:cs="Traditional Arabic"/>
          <w:sz w:val="24"/>
          <w:szCs w:val="24"/>
          <w:rtl/>
        </w:rPr>
        <w:t xml:space="preserve"> نجاح المنظمة في إدارتها لعملية التخطيط </w:t>
      </w:r>
      <w:r w:rsidR="001873E8" w:rsidRPr="00A75112">
        <w:rPr>
          <w:rFonts w:ascii="Traditional Arabic" w:hAnsi="Traditional Arabic" w:cs="Traditional Arabic"/>
          <w:sz w:val="24"/>
          <w:szCs w:val="24"/>
          <w:rtl/>
        </w:rPr>
        <w:t>الاستراتيجي إلى</w:t>
      </w:r>
      <w:r w:rsidR="00E12CB7" w:rsidRPr="00A75112">
        <w:rPr>
          <w:rFonts w:ascii="Traditional Arabic" w:hAnsi="Traditional Arabic" w:cs="Traditional Arabic"/>
          <w:sz w:val="24"/>
          <w:szCs w:val="24"/>
          <w:rtl/>
        </w:rPr>
        <w:t xml:space="preserve"> حد كبير على قدرتها في تعظيم </w:t>
      </w:r>
      <w:r w:rsidR="001873E8" w:rsidRPr="00A75112">
        <w:rPr>
          <w:rFonts w:ascii="Traditional Arabic" w:hAnsi="Traditional Arabic" w:cs="Traditional Arabic"/>
          <w:sz w:val="24"/>
          <w:szCs w:val="24"/>
          <w:rtl/>
        </w:rPr>
        <w:t>نقاط القوة</w:t>
      </w:r>
      <w:r w:rsidR="00E12CB7" w:rsidRPr="00A75112">
        <w:rPr>
          <w:rFonts w:ascii="Traditional Arabic" w:hAnsi="Traditional Arabic" w:cs="Traditional Arabic"/>
          <w:sz w:val="24"/>
          <w:szCs w:val="24"/>
          <w:rtl/>
        </w:rPr>
        <w:t xml:space="preserve"> وتقليل نقاط الضعف في بنائها التنظيمي وثقافتها التنظيمية السائدة وفي الإمكانيات </w:t>
      </w:r>
      <w:r w:rsidR="001873E8" w:rsidRPr="00A75112">
        <w:rPr>
          <w:rFonts w:ascii="Traditional Arabic" w:hAnsi="Traditional Arabic" w:cs="Traditional Arabic"/>
          <w:sz w:val="24"/>
          <w:szCs w:val="24"/>
          <w:rtl/>
        </w:rPr>
        <w:t>المتاحة</w:t>
      </w:r>
      <w:r w:rsidR="00E12CB7" w:rsidRPr="00A75112">
        <w:rPr>
          <w:rFonts w:ascii="Traditional Arabic" w:hAnsi="Traditional Arabic" w:cs="Traditional Arabic"/>
          <w:sz w:val="24"/>
          <w:szCs w:val="24"/>
          <w:rtl/>
        </w:rPr>
        <w:t xml:space="preserve"> في بيئتها الداخلية </w:t>
      </w:r>
      <w:r w:rsidR="001873E8" w:rsidRPr="00A75112">
        <w:rPr>
          <w:rFonts w:ascii="Traditional Arabic" w:hAnsi="Traditional Arabic" w:cs="Traditional Arabic"/>
          <w:sz w:val="24"/>
          <w:szCs w:val="24"/>
          <w:rtl/>
        </w:rPr>
        <w:t>(القطامين،</w:t>
      </w:r>
      <w:r w:rsidR="001873E8" w:rsidRPr="00A75112">
        <w:rPr>
          <w:rFonts w:ascii="Traditional Arabic" w:hAnsi="Traditional Arabic" w:cs="Traditional Arabic"/>
          <w:sz w:val="24"/>
          <w:szCs w:val="24"/>
        </w:rPr>
        <w:t>2002</w:t>
      </w:r>
      <w:r w:rsidR="001873E8" w:rsidRPr="00A75112">
        <w:rPr>
          <w:rFonts w:ascii="Traditional Arabic" w:hAnsi="Traditional Arabic" w:cs="Traditional Arabic"/>
          <w:sz w:val="24"/>
          <w:szCs w:val="24"/>
          <w:rtl/>
        </w:rPr>
        <w:t>).</w:t>
      </w:r>
    </w:p>
    <w:p w14:paraId="065C1F31" w14:textId="17255CF7" w:rsidR="00DD3BFE" w:rsidRDefault="00DD3BFE" w:rsidP="00DD3BFE">
      <w:pPr>
        <w:bidi/>
        <w:spacing w:after="0" w:line="360" w:lineRule="auto"/>
        <w:jc w:val="both"/>
        <w:rPr>
          <w:rFonts w:ascii="Traditional Arabic" w:hAnsi="Traditional Arabic" w:cs="Traditional Arabic"/>
          <w:sz w:val="24"/>
          <w:szCs w:val="24"/>
          <w:rtl/>
        </w:rPr>
      </w:pPr>
    </w:p>
    <w:p w14:paraId="0F6C321F" w14:textId="44CB8031" w:rsidR="00DD3BFE" w:rsidRDefault="00DD3BFE" w:rsidP="00DD3BFE">
      <w:pPr>
        <w:bidi/>
        <w:spacing w:after="0" w:line="360" w:lineRule="auto"/>
        <w:jc w:val="both"/>
        <w:rPr>
          <w:rFonts w:ascii="Traditional Arabic" w:hAnsi="Traditional Arabic" w:cs="Traditional Arabic"/>
          <w:sz w:val="24"/>
          <w:szCs w:val="24"/>
          <w:rtl/>
        </w:rPr>
      </w:pPr>
    </w:p>
    <w:p w14:paraId="4E01A2BB" w14:textId="77777777" w:rsidR="00DD3BFE" w:rsidRPr="00A75112" w:rsidRDefault="00DD3BFE" w:rsidP="00DD3BFE">
      <w:pPr>
        <w:bidi/>
        <w:spacing w:after="0" w:line="360" w:lineRule="auto"/>
        <w:jc w:val="both"/>
        <w:rPr>
          <w:rFonts w:ascii="Traditional Arabic" w:hAnsi="Traditional Arabic" w:cs="Traditional Arabic"/>
          <w:sz w:val="24"/>
          <w:szCs w:val="24"/>
          <w:rtl/>
        </w:rPr>
      </w:pPr>
    </w:p>
    <w:p w14:paraId="5B17EBF6" w14:textId="77777777" w:rsidR="00154658" w:rsidRPr="00A75112" w:rsidRDefault="00154658" w:rsidP="00154658">
      <w:pPr>
        <w:bidi/>
        <w:spacing w:after="0" w:line="276" w:lineRule="auto"/>
        <w:jc w:val="both"/>
        <w:rPr>
          <w:rFonts w:ascii="Traditional Arabic" w:hAnsi="Traditional Arabic" w:cs="Traditional Arabic"/>
          <w:sz w:val="24"/>
          <w:szCs w:val="24"/>
          <w:rtl/>
        </w:rPr>
      </w:pPr>
    </w:p>
    <w:p w14:paraId="55E9EBE8" w14:textId="2AD31270" w:rsidR="004A41AF" w:rsidRPr="00A75112" w:rsidRDefault="004A41AF" w:rsidP="00DD3BFE">
      <w:pPr>
        <w:bidi/>
        <w:spacing w:after="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متابعة ورقابة:</w:t>
      </w:r>
    </w:p>
    <w:p w14:paraId="7E771FA3" w14:textId="5960FBF4" w:rsidR="007169B6" w:rsidRPr="00A75112" w:rsidRDefault="007169B6" w:rsidP="00513347">
      <w:p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إذا اكتفينا بالنتائج التي تم التوصل إليها دون تقييم أو </w:t>
      </w:r>
      <w:r w:rsidR="00146737" w:rsidRPr="00A75112">
        <w:rPr>
          <w:rFonts w:ascii="Traditional Arabic" w:hAnsi="Traditional Arabic" w:cs="Traditional Arabic"/>
          <w:sz w:val="24"/>
          <w:szCs w:val="24"/>
          <w:rtl/>
        </w:rPr>
        <w:t>مراقبة،</w:t>
      </w:r>
      <w:r w:rsidRPr="00A75112">
        <w:rPr>
          <w:rFonts w:ascii="Traditional Arabic" w:hAnsi="Traditional Arabic" w:cs="Traditional Arabic"/>
          <w:sz w:val="24"/>
          <w:szCs w:val="24"/>
          <w:rtl/>
        </w:rPr>
        <w:t xml:space="preserve"> فإننا نخاطر بتكرار كل الأخطاء التي ارتكبت في الخطوات الأربع </w:t>
      </w:r>
      <w:r w:rsidR="00146737" w:rsidRPr="00A75112">
        <w:rPr>
          <w:rFonts w:ascii="Traditional Arabic" w:hAnsi="Traditional Arabic" w:cs="Traditional Arabic"/>
          <w:sz w:val="24"/>
          <w:szCs w:val="24"/>
          <w:rtl/>
        </w:rPr>
        <w:t>السابقة وبالتالي</w:t>
      </w:r>
      <w:r w:rsidRPr="00A75112">
        <w:rPr>
          <w:rFonts w:ascii="Traditional Arabic" w:hAnsi="Traditional Arabic" w:cs="Traditional Arabic"/>
          <w:sz w:val="24"/>
          <w:szCs w:val="24"/>
          <w:rtl/>
        </w:rPr>
        <w:t xml:space="preserve"> بمجرد الانتهاء من تنفيذ </w:t>
      </w:r>
      <w:r w:rsidR="00146737" w:rsidRPr="00A75112">
        <w:rPr>
          <w:rFonts w:ascii="Traditional Arabic" w:hAnsi="Traditional Arabic" w:cs="Traditional Arabic"/>
          <w:sz w:val="24"/>
          <w:szCs w:val="24"/>
          <w:rtl/>
        </w:rPr>
        <w:t xml:space="preserve">الاستراتيجية </w:t>
      </w:r>
      <w:r w:rsidRPr="00A75112">
        <w:rPr>
          <w:rFonts w:ascii="Traditional Arabic" w:hAnsi="Traditional Arabic" w:cs="Traditional Arabic"/>
          <w:sz w:val="24"/>
          <w:szCs w:val="24"/>
          <w:rtl/>
        </w:rPr>
        <w:t xml:space="preserve"> </w:t>
      </w:r>
      <w:r w:rsidR="00146737" w:rsidRPr="00A75112">
        <w:rPr>
          <w:rFonts w:ascii="Traditional Arabic" w:hAnsi="Traditional Arabic" w:cs="Traditional Arabic"/>
          <w:sz w:val="24"/>
          <w:szCs w:val="24"/>
          <w:rtl/>
        </w:rPr>
        <w:t xml:space="preserve">فإنه لابد مراقبة ومتابعة العمليات </w:t>
      </w:r>
      <w:r w:rsidR="009A136A" w:rsidRPr="00A75112">
        <w:rPr>
          <w:rFonts w:ascii="Traditional Arabic" w:hAnsi="Traditional Arabic" w:cs="Traditional Arabic"/>
          <w:sz w:val="24"/>
          <w:szCs w:val="24"/>
          <w:rtl/>
        </w:rPr>
        <w:t>المرتبطة</w:t>
      </w:r>
      <w:r w:rsidR="00146737" w:rsidRPr="00A75112">
        <w:rPr>
          <w:rFonts w:ascii="Traditional Arabic" w:hAnsi="Traditional Arabic" w:cs="Traditional Arabic"/>
          <w:sz w:val="24"/>
          <w:szCs w:val="24"/>
          <w:rtl/>
        </w:rPr>
        <w:t xml:space="preserve"> بتنفيذها لتحديد إلى أي مدى تم إنجاز الأهداف الاستراتيجية </w:t>
      </w:r>
      <w:r w:rsidR="00146737" w:rsidRPr="00A75112">
        <w:rPr>
          <w:rFonts w:ascii="Traditional Arabic" w:hAnsi="Traditional Arabic" w:cs="Traditional Arabic"/>
          <w:sz w:val="24"/>
          <w:szCs w:val="24"/>
          <w:rtl/>
        </w:rPr>
        <w:lastRenderedPageBreak/>
        <w:t>،وترتد تلك المعلومات على مستوى المنظمة من خلال دورة التغذية الراجعة بسلبياتها و</w:t>
      </w:r>
      <w:r w:rsidR="009A136A" w:rsidRPr="00A75112">
        <w:rPr>
          <w:rFonts w:ascii="Traditional Arabic" w:hAnsi="Traditional Arabic" w:cs="Traditional Arabic"/>
          <w:sz w:val="24"/>
          <w:szCs w:val="24"/>
          <w:rtl/>
        </w:rPr>
        <w:t xml:space="preserve"> </w:t>
      </w:r>
      <w:proofErr w:type="spellStart"/>
      <w:r w:rsidR="00146737" w:rsidRPr="00A75112">
        <w:rPr>
          <w:rFonts w:ascii="Traditional Arabic" w:hAnsi="Traditional Arabic" w:cs="Traditional Arabic"/>
          <w:sz w:val="24"/>
          <w:szCs w:val="24"/>
          <w:rtl/>
        </w:rPr>
        <w:t>إيجابياتها</w:t>
      </w:r>
      <w:proofErr w:type="spellEnd"/>
      <w:r w:rsidR="00146737" w:rsidRPr="00A75112">
        <w:rPr>
          <w:rFonts w:ascii="Traditional Arabic" w:hAnsi="Traditional Arabic" w:cs="Traditional Arabic"/>
          <w:sz w:val="24"/>
          <w:szCs w:val="24"/>
          <w:rtl/>
        </w:rPr>
        <w:t xml:space="preserve"> ،ثم تمر تلك المعلومات إلى الدورة التالية لصياغة الاستراتيجية وتنفيذها  على مستوى المنظمة ،وهذا الأمر يدعم إعادة التأكيد على أهداف المؤسسة الحالية وعلى الاستراتيجيات والاقتراحات والتوصيات المرتبطة بالتغيير والتطوير(صلاح &amp;إبراهيم،</w:t>
      </w:r>
      <w:r w:rsidR="00146737" w:rsidRPr="00A75112">
        <w:rPr>
          <w:rFonts w:ascii="Traditional Arabic" w:hAnsi="Traditional Arabic" w:cs="Traditional Arabic"/>
          <w:sz w:val="24"/>
          <w:szCs w:val="24"/>
        </w:rPr>
        <w:t>2008</w:t>
      </w:r>
      <w:r w:rsidR="00146737" w:rsidRPr="00A75112">
        <w:rPr>
          <w:rFonts w:ascii="Traditional Arabic" w:hAnsi="Traditional Arabic" w:cs="Traditional Arabic"/>
          <w:sz w:val="24"/>
          <w:szCs w:val="24"/>
          <w:rtl/>
        </w:rPr>
        <w:t>).</w:t>
      </w:r>
    </w:p>
    <w:p w14:paraId="070057CF" w14:textId="51DFD288" w:rsidR="00146737" w:rsidRPr="00A75112" w:rsidRDefault="00146737" w:rsidP="00513347">
      <w:p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إن عملية المتابعة والرقابة الاستراتيجية لها أهمية </w:t>
      </w:r>
      <w:r w:rsidR="007E45FE" w:rsidRPr="00A75112">
        <w:rPr>
          <w:rFonts w:ascii="Traditional Arabic" w:hAnsi="Traditional Arabic" w:cs="Traditional Arabic"/>
          <w:sz w:val="24"/>
          <w:szCs w:val="24"/>
          <w:rtl/>
        </w:rPr>
        <w:t>كبيرة لأن</w:t>
      </w:r>
      <w:r w:rsidRPr="00A75112">
        <w:rPr>
          <w:rFonts w:ascii="Traditional Arabic" w:hAnsi="Traditional Arabic" w:cs="Traditional Arabic"/>
          <w:sz w:val="24"/>
          <w:szCs w:val="24"/>
          <w:rtl/>
        </w:rPr>
        <w:t xml:space="preserve"> العوامل والمتغيرات الدالية والخارجية ليست ثابته على المدى </w:t>
      </w:r>
      <w:r w:rsidR="007E45FE" w:rsidRPr="00A75112">
        <w:rPr>
          <w:rFonts w:ascii="Traditional Arabic" w:hAnsi="Traditional Arabic" w:cs="Traditional Arabic"/>
          <w:sz w:val="24"/>
          <w:szCs w:val="24"/>
          <w:rtl/>
        </w:rPr>
        <w:t>البعيد فالتغيير</w:t>
      </w:r>
      <w:r w:rsidRPr="00A75112">
        <w:rPr>
          <w:rFonts w:ascii="Traditional Arabic" w:hAnsi="Traditional Arabic" w:cs="Traditional Arabic"/>
          <w:sz w:val="24"/>
          <w:szCs w:val="24"/>
          <w:rtl/>
        </w:rPr>
        <w:t xml:space="preserve"> سمة رئيسية للعوامل والمتغيرات، مما يؤثر بالتالي على نقاط القوة </w:t>
      </w:r>
      <w:r w:rsidR="009A136A" w:rsidRPr="00A75112">
        <w:rPr>
          <w:rFonts w:ascii="Traditional Arabic" w:hAnsi="Traditional Arabic" w:cs="Traditional Arabic"/>
          <w:sz w:val="24"/>
          <w:szCs w:val="24"/>
          <w:rtl/>
        </w:rPr>
        <w:t>والضعف، وكذلك</w:t>
      </w:r>
      <w:r w:rsidR="007E45FE" w:rsidRPr="00A75112">
        <w:rPr>
          <w:rFonts w:ascii="Traditional Arabic" w:hAnsi="Traditional Arabic" w:cs="Traditional Arabic"/>
          <w:sz w:val="24"/>
          <w:szCs w:val="24"/>
          <w:rtl/>
        </w:rPr>
        <w:t xml:space="preserve"> الفرص والمخاطر وليس التغيير فقط ولكن يبقى التساؤل: متى سيكون التغيير؟ وبأي طريقة </w:t>
      </w:r>
      <w:r w:rsidR="009A136A" w:rsidRPr="00A75112">
        <w:rPr>
          <w:rFonts w:ascii="Traditional Arabic" w:hAnsi="Traditional Arabic" w:cs="Traditional Arabic"/>
          <w:sz w:val="24"/>
          <w:szCs w:val="24"/>
          <w:rtl/>
        </w:rPr>
        <w:t>سيتم؟ (</w:t>
      </w:r>
      <w:r w:rsidR="007E45FE" w:rsidRPr="00A75112">
        <w:rPr>
          <w:rFonts w:ascii="Traditional Arabic" w:hAnsi="Traditional Arabic" w:cs="Traditional Arabic"/>
          <w:sz w:val="24"/>
          <w:szCs w:val="24"/>
          <w:rtl/>
        </w:rPr>
        <w:t>حسين،</w:t>
      </w:r>
      <w:r w:rsidR="007E45FE" w:rsidRPr="00A75112">
        <w:rPr>
          <w:rFonts w:ascii="Traditional Arabic" w:hAnsi="Traditional Arabic" w:cs="Traditional Arabic"/>
          <w:sz w:val="24"/>
          <w:szCs w:val="24"/>
        </w:rPr>
        <w:t>2002</w:t>
      </w:r>
      <w:r w:rsidR="007E45FE" w:rsidRPr="00A75112">
        <w:rPr>
          <w:rFonts w:ascii="Traditional Arabic" w:hAnsi="Traditional Arabic" w:cs="Traditional Arabic"/>
          <w:sz w:val="24"/>
          <w:szCs w:val="24"/>
          <w:rtl/>
        </w:rPr>
        <w:t>).</w:t>
      </w:r>
    </w:p>
    <w:p w14:paraId="6A7D912D" w14:textId="77777777" w:rsidR="00327008" w:rsidRPr="00A75112" w:rsidRDefault="00327008" w:rsidP="00327008">
      <w:pPr>
        <w:bidi/>
        <w:spacing w:after="0" w:line="276" w:lineRule="auto"/>
        <w:jc w:val="both"/>
        <w:rPr>
          <w:rFonts w:ascii="Traditional Arabic" w:hAnsi="Traditional Arabic" w:cs="Traditional Arabic"/>
          <w:sz w:val="24"/>
          <w:szCs w:val="24"/>
        </w:rPr>
      </w:pPr>
    </w:p>
    <w:p w14:paraId="02CB1D96" w14:textId="001B1EB9" w:rsidR="004A41AF" w:rsidRPr="00A75112" w:rsidRDefault="004A41AF" w:rsidP="00513347">
      <w:pPr>
        <w:bidi/>
        <w:spacing w:after="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صياغة الخطة:</w:t>
      </w:r>
    </w:p>
    <w:p w14:paraId="10C63921" w14:textId="7090E381" w:rsidR="00327008" w:rsidRPr="00A75112" w:rsidRDefault="00AC467B" w:rsidP="00513347">
      <w:p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تأتي </w:t>
      </w:r>
      <w:r w:rsidR="00327008" w:rsidRPr="00A75112">
        <w:rPr>
          <w:rFonts w:ascii="Traditional Arabic" w:hAnsi="Traditional Arabic" w:cs="Traditional Arabic"/>
          <w:sz w:val="24"/>
          <w:szCs w:val="24"/>
          <w:rtl/>
        </w:rPr>
        <w:t>هذه</w:t>
      </w:r>
      <w:r w:rsidRPr="00A75112">
        <w:rPr>
          <w:rFonts w:ascii="Traditional Arabic" w:hAnsi="Traditional Arabic" w:cs="Traditional Arabic"/>
          <w:sz w:val="24"/>
          <w:szCs w:val="24"/>
          <w:rtl/>
        </w:rPr>
        <w:t xml:space="preserve"> </w:t>
      </w:r>
      <w:r w:rsidR="009508F1" w:rsidRPr="00A75112">
        <w:rPr>
          <w:rFonts w:ascii="Traditional Arabic" w:hAnsi="Traditional Arabic" w:cs="Traditional Arabic"/>
          <w:sz w:val="24"/>
          <w:szCs w:val="24"/>
          <w:rtl/>
        </w:rPr>
        <w:t>المرحلة بعد</w:t>
      </w:r>
      <w:r w:rsidRPr="00A75112">
        <w:rPr>
          <w:rFonts w:ascii="Traditional Arabic" w:hAnsi="Traditional Arabic" w:cs="Traditional Arabic"/>
          <w:sz w:val="24"/>
          <w:szCs w:val="24"/>
          <w:rtl/>
        </w:rPr>
        <w:t xml:space="preserve"> أن تكونت لدى المنظمة رؤية ورسالة واضحتان، ثم تمت </w:t>
      </w:r>
      <w:r w:rsidR="00327008" w:rsidRPr="00A75112">
        <w:rPr>
          <w:rFonts w:ascii="Traditional Arabic" w:hAnsi="Traditional Arabic" w:cs="Traditional Arabic"/>
          <w:sz w:val="24"/>
          <w:szCs w:val="24"/>
          <w:rtl/>
        </w:rPr>
        <w:t>ترجمتهما</w:t>
      </w:r>
      <w:r w:rsidRPr="00A75112">
        <w:rPr>
          <w:rFonts w:ascii="Traditional Arabic" w:hAnsi="Traditional Arabic" w:cs="Traditional Arabic"/>
          <w:sz w:val="24"/>
          <w:szCs w:val="24"/>
          <w:rtl/>
        </w:rPr>
        <w:t xml:space="preserve"> إلى </w:t>
      </w:r>
      <w:r w:rsidR="00327008" w:rsidRPr="00A75112">
        <w:rPr>
          <w:rFonts w:ascii="Traditional Arabic" w:hAnsi="Traditional Arabic" w:cs="Traditional Arabic"/>
          <w:sz w:val="24"/>
          <w:szCs w:val="24"/>
          <w:rtl/>
        </w:rPr>
        <w:t>أهداف</w:t>
      </w:r>
      <w:r w:rsidRPr="00A75112">
        <w:rPr>
          <w:rFonts w:ascii="Traditional Arabic" w:hAnsi="Traditional Arabic" w:cs="Traditional Arabic"/>
          <w:sz w:val="24"/>
          <w:szCs w:val="24"/>
          <w:rtl/>
        </w:rPr>
        <w:t xml:space="preserve"> إستراتيجية واضحة المعالم. والصياغة </w:t>
      </w:r>
      <w:r w:rsidR="00327008" w:rsidRPr="00A75112">
        <w:rPr>
          <w:rFonts w:ascii="Traditional Arabic" w:hAnsi="Traditional Arabic" w:cs="Traditional Arabic"/>
          <w:sz w:val="24"/>
          <w:szCs w:val="24"/>
          <w:rtl/>
        </w:rPr>
        <w:t>الاستراتيجية</w:t>
      </w:r>
      <w:r w:rsidRPr="00A75112">
        <w:rPr>
          <w:rFonts w:ascii="Traditional Arabic" w:hAnsi="Traditional Arabic" w:cs="Traditional Arabic"/>
          <w:sz w:val="24"/>
          <w:szCs w:val="24"/>
          <w:rtl/>
        </w:rPr>
        <w:t xml:space="preserve"> في العادة </w:t>
      </w:r>
      <w:r w:rsidR="00327008" w:rsidRPr="00A75112">
        <w:rPr>
          <w:rFonts w:ascii="Traditional Arabic" w:hAnsi="Traditional Arabic" w:cs="Traditional Arabic"/>
          <w:sz w:val="24"/>
          <w:szCs w:val="24"/>
          <w:rtl/>
        </w:rPr>
        <w:t>هي</w:t>
      </w:r>
      <w:r w:rsidRPr="00A75112">
        <w:rPr>
          <w:rFonts w:ascii="Traditional Arabic" w:hAnsi="Traditional Arabic" w:cs="Traditional Arabic"/>
          <w:sz w:val="24"/>
          <w:szCs w:val="24"/>
          <w:rtl/>
        </w:rPr>
        <w:t>: ج</w:t>
      </w:r>
      <w:r w:rsidR="00327008" w:rsidRPr="00A75112">
        <w:rPr>
          <w:rFonts w:ascii="Traditional Arabic" w:hAnsi="Traditional Arabic" w:cs="Traditional Arabic"/>
          <w:sz w:val="24"/>
          <w:szCs w:val="24"/>
          <w:rtl/>
        </w:rPr>
        <w:t>ه</w:t>
      </w:r>
      <w:r w:rsidRPr="00A75112">
        <w:rPr>
          <w:rFonts w:ascii="Traditional Arabic" w:hAnsi="Traditional Arabic" w:cs="Traditional Arabic"/>
          <w:sz w:val="24"/>
          <w:szCs w:val="24"/>
          <w:rtl/>
        </w:rPr>
        <w:t>د تح</w:t>
      </w:r>
      <w:r w:rsidR="00327008" w:rsidRPr="00A75112">
        <w:rPr>
          <w:rFonts w:ascii="Traditional Arabic" w:hAnsi="Traditional Arabic" w:cs="Traditional Arabic"/>
          <w:sz w:val="24"/>
          <w:szCs w:val="24"/>
          <w:rtl/>
        </w:rPr>
        <w:t>ل</w:t>
      </w:r>
      <w:r w:rsidRPr="00A75112">
        <w:rPr>
          <w:rFonts w:ascii="Traditional Arabic" w:hAnsi="Traditional Arabic" w:cs="Traditional Arabic"/>
          <w:sz w:val="24"/>
          <w:szCs w:val="24"/>
          <w:rtl/>
        </w:rPr>
        <w:t>ي</w:t>
      </w:r>
      <w:r w:rsidR="00327008" w:rsidRPr="00A75112">
        <w:rPr>
          <w:rFonts w:ascii="Traditional Arabic" w:hAnsi="Traditional Arabic" w:cs="Traditional Arabic"/>
          <w:sz w:val="24"/>
          <w:szCs w:val="24"/>
          <w:rtl/>
        </w:rPr>
        <w:t>ل</w:t>
      </w:r>
      <w:r w:rsidRPr="00A75112">
        <w:rPr>
          <w:rFonts w:ascii="Traditional Arabic" w:hAnsi="Traditional Arabic" w:cs="Traditional Arabic"/>
          <w:sz w:val="24"/>
          <w:szCs w:val="24"/>
          <w:rtl/>
        </w:rPr>
        <w:t>ي يعتمد بشكل كبير ع</w:t>
      </w:r>
      <w:r w:rsidR="00327008" w:rsidRPr="00A75112">
        <w:rPr>
          <w:rFonts w:ascii="Traditional Arabic" w:hAnsi="Traditional Arabic" w:cs="Traditional Arabic"/>
          <w:sz w:val="24"/>
          <w:szCs w:val="24"/>
          <w:rtl/>
        </w:rPr>
        <w:t>ل</w:t>
      </w:r>
      <w:r w:rsidRPr="00A75112">
        <w:rPr>
          <w:rFonts w:ascii="Traditional Arabic" w:hAnsi="Traditional Arabic" w:cs="Traditional Arabic"/>
          <w:sz w:val="24"/>
          <w:szCs w:val="24"/>
          <w:rtl/>
        </w:rPr>
        <w:t>ى إبداعات تنفيذية وقرارات ذكية يمكن النظر إلي</w:t>
      </w:r>
      <w:r w:rsidR="00327008" w:rsidRPr="00A75112">
        <w:rPr>
          <w:rFonts w:ascii="Traditional Arabic" w:hAnsi="Traditional Arabic" w:cs="Traditional Arabic"/>
          <w:sz w:val="24"/>
          <w:szCs w:val="24"/>
          <w:rtl/>
        </w:rPr>
        <w:t>ه</w:t>
      </w:r>
      <w:r w:rsidRPr="00A75112">
        <w:rPr>
          <w:rFonts w:ascii="Traditional Arabic" w:hAnsi="Traditional Arabic" w:cs="Traditional Arabic"/>
          <w:sz w:val="24"/>
          <w:szCs w:val="24"/>
          <w:rtl/>
        </w:rPr>
        <w:t>ا كخطة استراتيجية شام</w:t>
      </w:r>
      <w:r w:rsidR="00327008" w:rsidRPr="00A75112">
        <w:rPr>
          <w:rFonts w:ascii="Traditional Arabic" w:hAnsi="Traditional Arabic" w:cs="Traditional Arabic"/>
          <w:sz w:val="24"/>
          <w:szCs w:val="24"/>
          <w:rtl/>
        </w:rPr>
        <w:t>ل</w:t>
      </w:r>
      <w:r w:rsidRPr="00A75112">
        <w:rPr>
          <w:rFonts w:ascii="Traditional Arabic" w:hAnsi="Traditional Arabic" w:cs="Traditional Arabic"/>
          <w:sz w:val="24"/>
          <w:szCs w:val="24"/>
          <w:rtl/>
        </w:rPr>
        <w:t xml:space="preserve">ة، مدمجة، تقدم </w:t>
      </w:r>
      <w:r w:rsidR="00327008" w:rsidRPr="00A75112">
        <w:rPr>
          <w:rFonts w:ascii="Traditional Arabic" w:hAnsi="Traditional Arabic" w:cs="Traditional Arabic"/>
          <w:sz w:val="24"/>
          <w:szCs w:val="24"/>
          <w:rtl/>
        </w:rPr>
        <w:t>تفصيلات</w:t>
      </w:r>
      <w:r w:rsidRPr="00A75112">
        <w:rPr>
          <w:rFonts w:ascii="Traditional Arabic" w:hAnsi="Traditional Arabic" w:cs="Traditional Arabic"/>
          <w:sz w:val="24"/>
          <w:szCs w:val="24"/>
          <w:rtl/>
        </w:rPr>
        <w:t xml:space="preserve"> أكثر دقة وخصوصية من الرؤية والرسالة </w:t>
      </w:r>
      <w:r w:rsidR="00327008"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العبسي، ،</w:t>
      </w:r>
      <w:r w:rsidR="009508F1" w:rsidRPr="00A75112">
        <w:rPr>
          <w:rFonts w:ascii="Traditional Arabic" w:hAnsi="Traditional Arabic" w:cs="Traditional Arabic"/>
          <w:sz w:val="24"/>
          <w:szCs w:val="24"/>
        </w:rPr>
        <w:t>2004</w:t>
      </w:r>
      <w:r w:rsidR="009508F1" w:rsidRPr="00A75112">
        <w:rPr>
          <w:rFonts w:ascii="Traditional Arabic" w:hAnsi="Traditional Arabic" w:cs="Traditional Arabic"/>
          <w:sz w:val="24"/>
          <w:szCs w:val="24"/>
          <w:rtl/>
        </w:rPr>
        <w:t>)</w:t>
      </w:r>
      <w:r w:rsidR="00327008" w:rsidRPr="00A75112">
        <w:rPr>
          <w:rFonts w:ascii="Traditional Arabic" w:hAnsi="Traditional Arabic" w:cs="Traditional Arabic"/>
          <w:sz w:val="24"/>
          <w:szCs w:val="24"/>
          <w:rtl/>
        </w:rPr>
        <w:t>.</w:t>
      </w:r>
    </w:p>
    <w:p w14:paraId="663D6B67" w14:textId="64B7ADC1" w:rsidR="009508F1" w:rsidRPr="00A75112" w:rsidRDefault="00AC467B" w:rsidP="00513347">
      <w:p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 كما تتمحور الخطة </w:t>
      </w:r>
      <w:r w:rsidR="009508F1" w:rsidRPr="00A75112">
        <w:rPr>
          <w:rFonts w:ascii="Traditional Arabic" w:hAnsi="Traditional Arabic" w:cs="Traditional Arabic"/>
          <w:sz w:val="24"/>
          <w:szCs w:val="24"/>
          <w:rtl/>
        </w:rPr>
        <w:t>الإستراتيجية</w:t>
      </w:r>
      <w:r w:rsidRPr="00A75112">
        <w:rPr>
          <w:rFonts w:ascii="Traditional Arabic" w:hAnsi="Traditional Arabic" w:cs="Traditional Arabic"/>
          <w:sz w:val="24"/>
          <w:szCs w:val="24"/>
          <w:rtl/>
        </w:rPr>
        <w:t xml:space="preserve"> في </w:t>
      </w:r>
      <w:r w:rsidR="009508F1" w:rsidRPr="00A75112">
        <w:rPr>
          <w:rFonts w:ascii="Traditional Arabic" w:hAnsi="Traditional Arabic" w:cs="Traditional Arabic"/>
          <w:sz w:val="24"/>
          <w:szCs w:val="24"/>
          <w:rtl/>
        </w:rPr>
        <w:t>ثلاثة</w:t>
      </w:r>
      <w:r w:rsidRPr="00A75112">
        <w:rPr>
          <w:rFonts w:ascii="Traditional Arabic" w:hAnsi="Traditional Arabic" w:cs="Traditional Arabic"/>
          <w:sz w:val="24"/>
          <w:szCs w:val="24"/>
          <w:rtl/>
        </w:rPr>
        <w:t xml:space="preserve"> مستويات مصنفة حسب البعد الزمني المرتبط ب</w:t>
      </w:r>
      <w:r w:rsidR="009508F1" w:rsidRPr="00A75112">
        <w:rPr>
          <w:rFonts w:ascii="Traditional Arabic" w:hAnsi="Traditional Arabic" w:cs="Traditional Arabic"/>
          <w:sz w:val="24"/>
          <w:szCs w:val="24"/>
          <w:rtl/>
        </w:rPr>
        <w:t>ه</w:t>
      </w:r>
      <w:r w:rsidRPr="00A75112">
        <w:rPr>
          <w:rFonts w:ascii="Traditional Arabic" w:hAnsi="Traditional Arabic" w:cs="Traditional Arabic"/>
          <w:sz w:val="24"/>
          <w:szCs w:val="24"/>
          <w:rtl/>
        </w:rPr>
        <w:t xml:space="preserve">ا، فالخطة قصيرة المدى توضع </w:t>
      </w:r>
      <w:r w:rsidR="009508F1" w:rsidRPr="00A75112">
        <w:rPr>
          <w:rFonts w:ascii="Traditional Arabic" w:hAnsi="Traditional Arabic" w:cs="Traditional Arabic"/>
          <w:sz w:val="24"/>
          <w:szCs w:val="24"/>
          <w:rtl/>
        </w:rPr>
        <w:t>لإنجاز</w:t>
      </w:r>
      <w:r w:rsidRPr="00A75112">
        <w:rPr>
          <w:rFonts w:ascii="Traditional Arabic" w:hAnsi="Traditional Arabic" w:cs="Traditional Arabic"/>
          <w:sz w:val="24"/>
          <w:szCs w:val="24"/>
          <w:rtl/>
        </w:rPr>
        <w:t xml:space="preserve"> </w:t>
      </w:r>
      <w:r w:rsidR="009508F1" w:rsidRPr="00A75112">
        <w:rPr>
          <w:rFonts w:ascii="Traditional Arabic" w:hAnsi="Traditional Arabic" w:cs="Traditional Arabic"/>
          <w:sz w:val="24"/>
          <w:szCs w:val="24"/>
          <w:rtl/>
        </w:rPr>
        <w:t>أهداف</w:t>
      </w:r>
      <w:r w:rsidRPr="00A75112">
        <w:rPr>
          <w:rFonts w:ascii="Traditional Arabic" w:hAnsi="Traditional Arabic" w:cs="Traditional Arabic"/>
          <w:sz w:val="24"/>
          <w:szCs w:val="24"/>
          <w:rtl/>
        </w:rPr>
        <w:t xml:space="preserve"> قصيرة المدى، بينما توضع خطة متوسطة المدى أو طوي</w:t>
      </w:r>
      <w:r w:rsidR="009508F1" w:rsidRPr="00A75112">
        <w:rPr>
          <w:rFonts w:ascii="Traditional Arabic" w:hAnsi="Traditional Arabic" w:cs="Traditional Arabic"/>
          <w:sz w:val="24"/>
          <w:szCs w:val="24"/>
          <w:rtl/>
        </w:rPr>
        <w:t>ل</w:t>
      </w:r>
      <w:r w:rsidRPr="00A75112">
        <w:rPr>
          <w:rFonts w:ascii="Traditional Arabic" w:hAnsi="Traditional Arabic" w:cs="Traditional Arabic"/>
          <w:sz w:val="24"/>
          <w:szCs w:val="24"/>
          <w:rtl/>
        </w:rPr>
        <w:t xml:space="preserve">ة المدى </w:t>
      </w:r>
      <w:r w:rsidR="009508F1" w:rsidRPr="00A75112">
        <w:rPr>
          <w:rFonts w:ascii="Traditional Arabic" w:hAnsi="Traditional Arabic" w:cs="Traditional Arabic"/>
          <w:sz w:val="24"/>
          <w:szCs w:val="24"/>
          <w:rtl/>
        </w:rPr>
        <w:t>لإنجاز</w:t>
      </w:r>
      <w:r w:rsidRPr="00A75112">
        <w:rPr>
          <w:rFonts w:ascii="Traditional Arabic" w:hAnsi="Traditional Arabic" w:cs="Traditional Arabic"/>
          <w:sz w:val="24"/>
          <w:szCs w:val="24"/>
          <w:rtl/>
        </w:rPr>
        <w:t xml:space="preserve"> </w:t>
      </w:r>
      <w:r w:rsidR="009508F1" w:rsidRPr="00A75112">
        <w:rPr>
          <w:rFonts w:ascii="Traditional Arabic" w:hAnsi="Traditional Arabic" w:cs="Traditional Arabic"/>
          <w:sz w:val="24"/>
          <w:szCs w:val="24"/>
          <w:rtl/>
        </w:rPr>
        <w:t>أهداف</w:t>
      </w:r>
      <w:r w:rsidRPr="00A75112">
        <w:rPr>
          <w:rFonts w:ascii="Traditional Arabic" w:hAnsi="Traditional Arabic" w:cs="Traditional Arabic"/>
          <w:sz w:val="24"/>
          <w:szCs w:val="24"/>
          <w:rtl/>
        </w:rPr>
        <w:t xml:space="preserve"> متوسطة المدى، أو طوي</w:t>
      </w:r>
      <w:r w:rsidR="009508F1" w:rsidRPr="00A75112">
        <w:rPr>
          <w:rFonts w:ascii="Traditional Arabic" w:hAnsi="Traditional Arabic" w:cs="Traditional Arabic"/>
          <w:sz w:val="24"/>
          <w:szCs w:val="24"/>
          <w:rtl/>
        </w:rPr>
        <w:t>ل</w:t>
      </w:r>
      <w:r w:rsidRPr="00A75112">
        <w:rPr>
          <w:rFonts w:ascii="Traditional Arabic" w:hAnsi="Traditional Arabic" w:cs="Traditional Arabic"/>
          <w:sz w:val="24"/>
          <w:szCs w:val="24"/>
          <w:rtl/>
        </w:rPr>
        <w:t xml:space="preserve">ة المدى </w:t>
      </w:r>
      <w:r w:rsidR="009508F1"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القطامين، ،</w:t>
      </w:r>
      <w:r w:rsidR="009508F1" w:rsidRPr="00A75112">
        <w:rPr>
          <w:rFonts w:ascii="Traditional Arabic" w:hAnsi="Traditional Arabic" w:cs="Traditional Arabic"/>
          <w:sz w:val="24"/>
          <w:szCs w:val="24"/>
        </w:rPr>
        <w:t>2002</w:t>
      </w:r>
      <w:r w:rsidR="009508F1" w:rsidRPr="00A75112">
        <w:rPr>
          <w:rFonts w:ascii="Traditional Arabic" w:hAnsi="Traditional Arabic" w:cs="Traditional Arabic"/>
          <w:sz w:val="24"/>
          <w:szCs w:val="24"/>
          <w:rtl/>
        </w:rPr>
        <w:t>).</w:t>
      </w:r>
    </w:p>
    <w:p w14:paraId="5C447BED" w14:textId="47B4CC2A" w:rsidR="00AC467B" w:rsidRPr="00A75112" w:rsidRDefault="00AC467B" w:rsidP="00513347">
      <w:p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 وتولد الصياغة</w:t>
      </w:r>
      <w:r w:rsidR="009508F1" w:rsidRPr="00A75112">
        <w:rPr>
          <w:rFonts w:ascii="Traditional Arabic" w:hAnsi="Traditional Arabic" w:cs="Traditional Arabic"/>
          <w:sz w:val="24"/>
          <w:szCs w:val="24"/>
          <w:rtl/>
        </w:rPr>
        <w:t xml:space="preserve"> الاستراتيجية خطة إستراتيجية تحوي سياسات وبرامج وسيناريوهات بديلة ويمكن الحديث عنها من خلال: الخطة </w:t>
      </w:r>
      <w:r w:rsidR="003A4BEF" w:rsidRPr="00A75112">
        <w:rPr>
          <w:rFonts w:ascii="Traditional Arabic" w:hAnsi="Traditional Arabic" w:cs="Traditional Arabic"/>
          <w:sz w:val="24"/>
          <w:szCs w:val="24"/>
          <w:rtl/>
        </w:rPr>
        <w:t>الإستراتيجية، السياسات</w:t>
      </w:r>
      <w:r w:rsidR="009508F1" w:rsidRPr="00A75112">
        <w:rPr>
          <w:rFonts w:ascii="Traditional Arabic" w:hAnsi="Traditional Arabic" w:cs="Traditional Arabic"/>
          <w:sz w:val="24"/>
          <w:szCs w:val="24"/>
          <w:rtl/>
        </w:rPr>
        <w:t xml:space="preserve"> </w:t>
      </w:r>
      <w:r w:rsidR="003A4BEF" w:rsidRPr="00A75112">
        <w:rPr>
          <w:rFonts w:ascii="Traditional Arabic" w:hAnsi="Traditional Arabic" w:cs="Traditional Arabic"/>
          <w:sz w:val="24"/>
          <w:szCs w:val="24"/>
          <w:rtl/>
        </w:rPr>
        <w:t>والبرامج، وضع</w:t>
      </w:r>
      <w:r w:rsidR="009508F1" w:rsidRPr="00A75112">
        <w:rPr>
          <w:rFonts w:ascii="Traditional Arabic" w:hAnsi="Traditional Arabic" w:cs="Traditional Arabic"/>
          <w:sz w:val="24"/>
          <w:szCs w:val="24"/>
          <w:rtl/>
        </w:rPr>
        <w:t xml:space="preserve"> السيناريوهات </w:t>
      </w:r>
      <w:r w:rsidR="003A4BEF" w:rsidRPr="00A75112">
        <w:rPr>
          <w:rFonts w:ascii="Traditional Arabic" w:hAnsi="Traditional Arabic" w:cs="Traditional Arabic"/>
          <w:sz w:val="24"/>
          <w:szCs w:val="24"/>
          <w:rtl/>
        </w:rPr>
        <w:t xml:space="preserve">البديلة. (شرف &amp;آخرون, </w:t>
      </w:r>
      <w:r w:rsidR="003A4BEF" w:rsidRPr="00A75112">
        <w:rPr>
          <w:rFonts w:ascii="Traditional Arabic" w:hAnsi="Traditional Arabic" w:cs="Traditional Arabic"/>
          <w:sz w:val="24"/>
          <w:szCs w:val="24"/>
        </w:rPr>
        <w:t>2010</w:t>
      </w:r>
      <w:r w:rsidR="003A4BEF" w:rsidRPr="00A75112">
        <w:rPr>
          <w:rFonts w:ascii="Traditional Arabic" w:hAnsi="Traditional Arabic" w:cs="Traditional Arabic"/>
          <w:sz w:val="24"/>
          <w:szCs w:val="24"/>
          <w:rtl/>
        </w:rPr>
        <w:t>)</w:t>
      </w:r>
    </w:p>
    <w:p w14:paraId="3896496F" w14:textId="0DA33E10" w:rsidR="00327008" w:rsidRDefault="00327008" w:rsidP="001D3D71">
      <w:pPr>
        <w:bidi/>
        <w:spacing w:after="0" w:line="360" w:lineRule="auto"/>
        <w:jc w:val="both"/>
        <w:rPr>
          <w:rFonts w:ascii="Traditional Arabic" w:hAnsi="Traditional Arabic" w:cs="Traditional Arabic"/>
          <w:b/>
          <w:bCs/>
          <w:sz w:val="24"/>
          <w:szCs w:val="24"/>
          <w:rtl/>
        </w:rPr>
      </w:pPr>
    </w:p>
    <w:p w14:paraId="4A90A0F0" w14:textId="297AE8B6" w:rsidR="00513347" w:rsidRDefault="00513347" w:rsidP="00513347">
      <w:pPr>
        <w:bidi/>
        <w:spacing w:after="0" w:line="360" w:lineRule="auto"/>
        <w:jc w:val="both"/>
        <w:rPr>
          <w:rFonts w:ascii="Traditional Arabic" w:hAnsi="Traditional Arabic" w:cs="Traditional Arabic"/>
          <w:b/>
          <w:bCs/>
          <w:sz w:val="24"/>
          <w:szCs w:val="24"/>
          <w:rtl/>
        </w:rPr>
      </w:pPr>
    </w:p>
    <w:p w14:paraId="6B3E5991" w14:textId="51FF0C81" w:rsidR="00513347" w:rsidRDefault="00513347" w:rsidP="00513347">
      <w:pPr>
        <w:bidi/>
        <w:spacing w:after="0" w:line="360" w:lineRule="auto"/>
        <w:jc w:val="both"/>
        <w:rPr>
          <w:rFonts w:ascii="Traditional Arabic" w:hAnsi="Traditional Arabic" w:cs="Traditional Arabic"/>
          <w:b/>
          <w:bCs/>
          <w:sz w:val="24"/>
          <w:szCs w:val="24"/>
          <w:rtl/>
        </w:rPr>
      </w:pPr>
    </w:p>
    <w:p w14:paraId="408FA261" w14:textId="61554432" w:rsidR="00513347" w:rsidRDefault="00513347" w:rsidP="00513347">
      <w:pPr>
        <w:bidi/>
        <w:spacing w:after="0" w:line="360" w:lineRule="auto"/>
        <w:jc w:val="both"/>
        <w:rPr>
          <w:rFonts w:ascii="Traditional Arabic" w:hAnsi="Traditional Arabic" w:cs="Traditional Arabic"/>
          <w:b/>
          <w:bCs/>
          <w:sz w:val="24"/>
          <w:szCs w:val="24"/>
          <w:rtl/>
        </w:rPr>
      </w:pPr>
    </w:p>
    <w:p w14:paraId="1F260DA7" w14:textId="11E69131" w:rsidR="00513347" w:rsidRDefault="00513347" w:rsidP="00513347">
      <w:pPr>
        <w:bidi/>
        <w:spacing w:after="0" w:line="360" w:lineRule="auto"/>
        <w:jc w:val="both"/>
        <w:rPr>
          <w:rFonts w:ascii="Traditional Arabic" w:hAnsi="Traditional Arabic" w:cs="Traditional Arabic"/>
          <w:b/>
          <w:bCs/>
          <w:sz w:val="24"/>
          <w:szCs w:val="24"/>
          <w:rtl/>
        </w:rPr>
      </w:pPr>
    </w:p>
    <w:p w14:paraId="555CD041" w14:textId="64AE2414" w:rsidR="00513347" w:rsidRDefault="00513347" w:rsidP="00513347">
      <w:pPr>
        <w:bidi/>
        <w:spacing w:after="0" w:line="360" w:lineRule="auto"/>
        <w:jc w:val="both"/>
        <w:rPr>
          <w:rFonts w:ascii="Traditional Arabic" w:hAnsi="Traditional Arabic" w:cs="Traditional Arabic"/>
          <w:b/>
          <w:bCs/>
          <w:sz w:val="24"/>
          <w:szCs w:val="24"/>
          <w:rtl/>
        </w:rPr>
      </w:pPr>
    </w:p>
    <w:p w14:paraId="07AB04A3" w14:textId="77777777" w:rsidR="00513347" w:rsidRPr="00A75112" w:rsidRDefault="00513347" w:rsidP="00513347">
      <w:pPr>
        <w:bidi/>
        <w:spacing w:after="0" w:line="360" w:lineRule="auto"/>
        <w:jc w:val="both"/>
        <w:rPr>
          <w:rFonts w:ascii="Traditional Arabic" w:hAnsi="Traditional Arabic" w:cs="Traditional Arabic"/>
          <w:b/>
          <w:bCs/>
          <w:sz w:val="24"/>
          <w:szCs w:val="24"/>
          <w:rtl/>
        </w:rPr>
      </w:pPr>
    </w:p>
    <w:p w14:paraId="0D336EE9" w14:textId="0C34AFAF" w:rsidR="004A41AF" w:rsidRPr="00A75112" w:rsidRDefault="004A41AF" w:rsidP="00513347">
      <w:pPr>
        <w:bidi/>
        <w:spacing w:after="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تنفيذ الخطة:</w:t>
      </w:r>
    </w:p>
    <w:p w14:paraId="63649550" w14:textId="35D61089" w:rsidR="00082A7A" w:rsidRPr="00A75112" w:rsidRDefault="00082A7A" w:rsidP="00513347">
      <w:p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لا ينتهي التخطيط بإنجاز </w:t>
      </w:r>
      <w:r w:rsidR="00E178C8" w:rsidRPr="00A75112">
        <w:rPr>
          <w:rFonts w:ascii="Traditional Arabic" w:hAnsi="Traditional Arabic" w:cs="Traditional Arabic"/>
          <w:sz w:val="24"/>
          <w:szCs w:val="24"/>
          <w:rtl/>
        </w:rPr>
        <w:t>الخطة، بل</w:t>
      </w:r>
      <w:r w:rsidRPr="00A75112">
        <w:rPr>
          <w:rFonts w:ascii="Traditional Arabic" w:hAnsi="Traditional Arabic" w:cs="Traditional Arabic"/>
          <w:sz w:val="24"/>
          <w:szCs w:val="24"/>
          <w:rtl/>
        </w:rPr>
        <w:t xml:space="preserve"> تبدأ المصاعب في </w:t>
      </w:r>
      <w:r w:rsidR="00E178C8" w:rsidRPr="00A75112">
        <w:rPr>
          <w:rFonts w:ascii="Traditional Arabic" w:hAnsi="Traditional Arabic" w:cs="Traditional Arabic"/>
          <w:sz w:val="24"/>
          <w:szCs w:val="24"/>
          <w:rtl/>
        </w:rPr>
        <w:t>العادة</w:t>
      </w:r>
      <w:r w:rsidRPr="00A75112">
        <w:rPr>
          <w:rFonts w:ascii="Traditional Arabic" w:hAnsi="Traditional Arabic" w:cs="Traditional Arabic"/>
          <w:sz w:val="24"/>
          <w:szCs w:val="24"/>
          <w:rtl/>
        </w:rPr>
        <w:t xml:space="preserve"> عند الشروع في عملية </w:t>
      </w:r>
      <w:r w:rsidR="00A06504" w:rsidRPr="00A75112">
        <w:rPr>
          <w:rFonts w:ascii="Traditional Arabic" w:hAnsi="Traditional Arabic" w:cs="Traditional Arabic"/>
          <w:sz w:val="24"/>
          <w:szCs w:val="24"/>
          <w:rtl/>
        </w:rPr>
        <w:t>التنفيذ، وفي</w:t>
      </w:r>
      <w:r w:rsidR="00E178C8" w:rsidRPr="00A75112">
        <w:rPr>
          <w:rFonts w:ascii="Traditional Arabic" w:hAnsi="Traditional Arabic" w:cs="Traditional Arabic"/>
          <w:sz w:val="24"/>
          <w:szCs w:val="24"/>
          <w:rtl/>
        </w:rPr>
        <w:t xml:space="preserve"> التخطيط الاستراتيجي يتم التركيز عادة على التخطيط </w:t>
      </w:r>
      <w:r w:rsidR="00A06504" w:rsidRPr="00A75112">
        <w:rPr>
          <w:rFonts w:ascii="Traditional Arabic" w:hAnsi="Traditional Arabic" w:cs="Traditional Arabic"/>
          <w:sz w:val="24"/>
          <w:szCs w:val="24"/>
          <w:rtl/>
        </w:rPr>
        <w:t>التطويري،</w:t>
      </w:r>
      <w:r w:rsidR="00E178C8" w:rsidRPr="00A75112">
        <w:rPr>
          <w:rFonts w:ascii="Traditional Arabic" w:hAnsi="Traditional Arabic" w:cs="Traditional Arabic"/>
          <w:sz w:val="24"/>
          <w:szCs w:val="24"/>
          <w:rtl/>
        </w:rPr>
        <w:t xml:space="preserve"> حيث إن الخطة ذاتها تتغير لتحافظ على أعلى درجات التكيف مع الظروف </w:t>
      </w:r>
      <w:r w:rsidR="00A06504" w:rsidRPr="00A75112">
        <w:rPr>
          <w:rFonts w:ascii="Traditional Arabic" w:hAnsi="Traditional Arabic" w:cs="Traditional Arabic"/>
          <w:sz w:val="24"/>
          <w:szCs w:val="24"/>
          <w:rtl/>
        </w:rPr>
        <w:t>المتغيرة (</w:t>
      </w:r>
      <w:r w:rsidR="00E178C8" w:rsidRPr="00A75112">
        <w:rPr>
          <w:rFonts w:ascii="Traditional Arabic" w:hAnsi="Traditional Arabic" w:cs="Traditional Arabic"/>
          <w:sz w:val="24"/>
          <w:szCs w:val="24"/>
          <w:rtl/>
        </w:rPr>
        <w:t xml:space="preserve">صلاح &amp;إبراهيم، </w:t>
      </w:r>
      <w:r w:rsidR="00E178C8" w:rsidRPr="00A75112">
        <w:rPr>
          <w:rFonts w:ascii="Traditional Arabic" w:hAnsi="Traditional Arabic" w:cs="Traditional Arabic"/>
          <w:sz w:val="24"/>
          <w:szCs w:val="24"/>
        </w:rPr>
        <w:t>2008</w:t>
      </w:r>
      <w:r w:rsidR="00E178C8" w:rsidRPr="00A75112">
        <w:rPr>
          <w:rFonts w:ascii="Traditional Arabic" w:hAnsi="Traditional Arabic" w:cs="Traditional Arabic"/>
          <w:sz w:val="24"/>
          <w:szCs w:val="24"/>
          <w:rtl/>
        </w:rPr>
        <w:t>).</w:t>
      </w:r>
    </w:p>
    <w:p w14:paraId="511B1ADD" w14:textId="6096A629" w:rsidR="00082A7A" w:rsidRPr="00A75112" w:rsidRDefault="00A06504" w:rsidP="00513347">
      <w:pPr>
        <w:bidi/>
        <w:spacing w:after="0" w:line="48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lastRenderedPageBreak/>
        <w:t xml:space="preserve">ويتم في الخطط التنفيذية تحديد (الأهداف، والوسائل، وتاريخ البدء </w:t>
      </w:r>
      <w:r w:rsidR="00146737" w:rsidRPr="00A75112">
        <w:rPr>
          <w:rFonts w:ascii="Traditional Arabic" w:hAnsi="Traditional Arabic" w:cs="Traditional Arabic"/>
          <w:sz w:val="24"/>
          <w:szCs w:val="24"/>
          <w:rtl/>
        </w:rPr>
        <w:t>والانتهاء، والكلفة</w:t>
      </w:r>
      <w:r w:rsidRPr="00A75112">
        <w:rPr>
          <w:rFonts w:ascii="Traditional Arabic" w:hAnsi="Traditional Arabic" w:cs="Traditional Arabic"/>
          <w:sz w:val="24"/>
          <w:szCs w:val="24"/>
          <w:rtl/>
        </w:rPr>
        <w:t xml:space="preserve"> </w:t>
      </w:r>
      <w:r w:rsidR="00146737" w:rsidRPr="00A75112">
        <w:rPr>
          <w:rFonts w:ascii="Traditional Arabic" w:hAnsi="Traditional Arabic" w:cs="Traditional Arabic"/>
          <w:sz w:val="24"/>
          <w:szCs w:val="24"/>
          <w:rtl/>
        </w:rPr>
        <w:t>التقديرية،</w:t>
      </w:r>
      <w:r w:rsidRPr="00A75112">
        <w:rPr>
          <w:rFonts w:ascii="Traditional Arabic" w:hAnsi="Traditional Arabic" w:cs="Traditional Arabic"/>
          <w:sz w:val="24"/>
          <w:szCs w:val="24"/>
          <w:rtl/>
        </w:rPr>
        <w:t xml:space="preserve"> ومسؤولية التنفيذ والمتابعة</w:t>
      </w:r>
      <w:r w:rsidR="00146737" w:rsidRPr="00A75112">
        <w:rPr>
          <w:rFonts w:ascii="Traditional Arabic" w:hAnsi="Traditional Arabic" w:cs="Traditional Arabic"/>
          <w:sz w:val="24"/>
          <w:szCs w:val="24"/>
          <w:rtl/>
        </w:rPr>
        <w:t>)، ثم</w:t>
      </w:r>
      <w:r w:rsidRPr="00A75112">
        <w:rPr>
          <w:rFonts w:ascii="Traditional Arabic" w:hAnsi="Traditional Arabic" w:cs="Traditional Arabic"/>
          <w:sz w:val="24"/>
          <w:szCs w:val="24"/>
          <w:rtl/>
        </w:rPr>
        <w:t xml:space="preserve"> تأتي حسب هذا النموذج خطوة تأمين مستلزمات تنفيذ الخطة من موارد </w:t>
      </w:r>
      <w:r w:rsidR="00146737" w:rsidRPr="00A75112">
        <w:rPr>
          <w:rFonts w:ascii="Traditional Arabic" w:hAnsi="Traditional Arabic" w:cs="Traditional Arabic"/>
          <w:sz w:val="24"/>
          <w:szCs w:val="24"/>
          <w:rtl/>
        </w:rPr>
        <w:t>ومتطلبات، تليها</w:t>
      </w:r>
      <w:r w:rsidRPr="00A75112">
        <w:rPr>
          <w:rFonts w:ascii="Traditional Arabic" w:hAnsi="Traditional Arabic" w:cs="Traditional Arabic"/>
          <w:sz w:val="24"/>
          <w:szCs w:val="24"/>
          <w:rtl/>
        </w:rPr>
        <w:t xml:space="preserve"> عمليات التطبيق والتقويم والتطوير وتحديد مدى الفاعلية والاتقان،</w:t>
      </w:r>
      <w:r w:rsidR="002A738E"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t xml:space="preserve">ثم قد يحتاج الأمر إلى إعادة التخطيط والتطوير حتى يتم تحقيق </w:t>
      </w:r>
      <w:r w:rsidR="002A738E" w:rsidRPr="00A75112">
        <w:rPr>
          <w:rFonts w:ascii="Traditional Arabic" w:hAnsi="Traditional Arabic" w:cs="Traditional Arabic"/>
          <w:sz w:val="24"/>
          <w:szCs w:val="24"/>
          <w:rtl/>
        </w:rPr>
        <w:t>الأهداف المرسومة (صلاح &amp;إبراهيم ،</w:t>
      </w:r>
      <w:r w:rsidR="002A738E" w:rsidRPr="00A75112">
        <w:rPr>
          <w:rFonts w:ascii="Traditional Arabic" w:hAnsi="Traditional Arabic" w:cs="Traditional Arabic"/>
          <w:sz w:val="24"/>
          <w:szCs w:val="24"/>
        </w:rPr>
        <w:t>2008</w:t>
      </w:r>
      <w:r w:rsidR="002A738E" w:rsidRPr="00A75112">
        <w:rPr>
          <w:rFonts w:ascii="Traditional Arabic" w:hAnsi="Traditional Arabic" w:cs="Traditional Arabic"/>
          <w:sz w:val="24"/>
          <w:szCs w:val="24"/>
          <w:rtl/>
        </w:rPr>
        <w:t>).</w:t>
      </w:r>
    </w:p>
    <w:p w14:paraId="46DBBF47" w14:textId="281C0452" w:rsidR="000123A2" w:rsidRPr="00F82CCF" w:rsidRDefault="0078469F" w:rsidP="00513347">
      <w:pPr>
        <w:bidi/>
        <w:spacing w:after="0" w:line="480" w:lineRule="auto"/>
        <w:jc w:val="both"/>
        <w:rPr>
          <w:rFonts w:ascii="Traditional Arabic" w:hAnsi="Traditional Arabic" w:cs="Traditional Arabic"/>
          <w:b/>
          <w:bCs/>
          <w:sz w:val="24"/>
          <w:szCs w:val="24"/>
          <w:rtl/>
        </w:rPr>
      </w:pPr>
      <w:r w:rsidRPr="00F82CCF">
        <w:rPr>
          <w:rFonts w:ascii="Traditional Arabic" w:hAnsi="Traditional Arabic" w:cs="Traditional Arabic"/>
          <w:b/>
          <w:bCs/>
          <w:sz w:val="24"/>
          <w:szCs w:val="24"/>
          <w:rtl/>
        </w:rPr>
        <w:t xml:space="preserve">مفهوم </w:t>
      </w:r>
      <w:r w:rsidR="000123A2" w:rsidRPr="00F82CCF">
        <w:rPr>
          <w:rFonts w:ascii="Traditional Arabic" w:hAnsi="Traditional Arabic" w:cs="Traditional Arabic"/>
          <w:b/>
          <w:bCs/>
          <w:sz w:val="24"/>
          <w:szCs w:val="24"/>
          <w:rtl/>
        </w:rPr>
        <w:t>توليد التنافسية:</w:t>
      </w:r>
    </w:p>
    <w:p w14:paraId="4374DF56" w14:textId="56E2323F" w:rsidR="00C70CB9" w:rsidRPr="00A75112" w:rsidRDefault="000123A2" w:rsidP="00513347">
      <w:pPr>
        <w:bidi/>
        <w:spacing w:after="200" w:line="360" w:lineRule="auto"/>
        <w:jc w:val="both"/>
        <w:rPr>
          <w:rFonts w:ascii="Traditional Arabic" w:hAnsi="Traditional Arabic" w:cs="Traditional Arabic"/>
          <w:color w:val="000000" w:themeColor="text1"/>
          <w:sz w:val="24"/>
          <w:szCs w:val="24"/>
          <w:rtl/>
        </w:rPr>
      </w:pPr>
      <w:r w:rsidRPr="00A75112">
        <w:rPr>
          <w:rFonts w:ascii="Traditional Arabic" w:hAnsi="Traditional Arabic" w:cs="Traditional Arabic"/>
          <w:sz w:val="24"/>
          <w:szCs w:val="24"/>
          <w:rtl/>
        </w:rPr>
        <w:t>تعرف على انها التفوق الموضعي المقارن في السوق الذي يقود المنظمة الى التفوق على منافسيها من خلال توفير استراتيجيات يصعب تقليدها او محاكاتها. (</w:t>
      </w:r>
      <w:r w:rsidRPr="00A75112">
        <w:rPr>
          <w:rFonts w:ascii="Traditional Arabic" w:hAnsi="Traditional Arabic" w:cs="Traditional Arabic"/>
          <w:sz w:val="24"/>
          <w:szCs w:val="24"/>
        </w:rPr>
        <w:t>Nyalika&amp;Namusonge.2015</w:t>
      </w:r>
      <w:r w:rsidRPr="00A75112">
        <w:rPr>
          <w:rFonts w:ascii="Traditional Arabic" w:hAnsi="Traditional Arabic" w:cs="Traditional Arabic"/>
          <w:color w:val="000000" w:themeColor="text1"/>
          <w:sz w:val="24"/>
          <w:szCs w:val="24"/>
          <w:rtl/>
        </w:rPr>
        <w:t>)</w:t>
      </w:r>
      <w:r w:rsidR="001D2EC4" w:rsidRPr="00A75112">
        <w:rPr>
          <w:rFonts w:ascii="Traditional Arabic" w:hAnsi="Traditional Arabic" w:cs="Traditional Arabic"/>
          <w:color w:val="000000" w:themeColor="text1"/>
          <w:sz w:val="24"/>
          <w:szCs w:val="24"/>
          <w:rtl/>
        </w:rPr>
        <w:t>.</w:t>
      </w:r>
    </w:p>
    <w:p w14:paraId="3EAE7FE4" w14:textId="0E735650" w:rsidR="001D2EC4" w:rsidRPr="00A75112" w:rsidRDefault="001D2EC4" w:rsidP="00513347">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يشير مصطلح توليد التنافسية </w:t>
      </w:r>
      <w:r w:rsidR="000F5508" w:rsidRPr="00A75112">
        <w:rPr>
          <w:rFonts w:ascii="Traditional Arabic" w:hAnsi="Traditional Arabic" w:cs="Traditional Arabic"/>
          <w:sz w:val="24"/>
          <w:szCs w:val="24"/>
          <w:rtl/>
        </w:rPr>
        <w:t xml:space="preserve">إلى الخاصية التي تميز المنظمة عن غيرها من المنظمات </w:t>
      </w:r>
      <w:r w:rsidR="0078469F" w:rsidRPr="00A75112">
        <w:rPr>
          <w:rFonts w:ascii="Traditional Arabic" w:hAnsi="Traditional Arabic" w:cs="Traditional Arabic"/>
          <w:sz w:val="24"/>
          <w:szCs w:val="24"/>
          <w:rtl/>
        </w:rPr>
        <w:t>المنافسة، وتحقق</w:t>
      </w:r>
      <w:r w:rsidR="000F5508" w:rsidRPr="00A75112">
        <w:rPr>
          <w:rFonts w:ascii="Traditional Arabic" w:hAnsi="Traditional Arabic" w:cs="Traditional Arabic"/>
          <w:sz w:val="24"/>
          <w:szCs w:val="24"/>
          <w:rtl/>
        </w:rPr>
        <w:t xml:space="preserve"> لها موقفاً قوياً تجاه الأطراف </w:t>
      </w:r>
      <w:r w:rsidR="0078469F" w:rsidRPr="00A75112">
        <w:rPr>
          <w:rFonts w:ascii="Traditional Arabic" w:hAnsi="Traditional Arabic" w:cs="Traditional Arabic"/>
          <w:sz w:val="24"/>
          <w:szCs w:val="24"/>
          <w:rtl/>
        </w:rPr>
        <w:t>المختلفة (آمنه&amp; حسنين,</w:t>
      </w:r>
      <w:r w:rsidR="0078469F" w:rsidRPr="00A75112">
        <w:rPr>
          <w:rFonts w:ascii="Traditional Arabic" w:hAnsi="Traditional Arabic" w:cs="Traditional Arabic"/>
          <w:sz w:val="24"/>
          <w:szCs w:val="24"/>
        </w:rPr>
        <w:t>2020</w:t>
      </w:r>
      <w:r w:rsidR="0078469F" w:rsidRPr="00A75112">
        <w:rPr>
          <w:rFonts w:ascii="Traditional Arabic" w:hAnsi="Traditional Arabic" w:cs="Traditional Arabic"/>
          <w:sz w:val="24"/>
          <w:szCs w:val="24"/>
          <w:rtl/>
        </w:rPr>
        <w:t>).</w:t>
      </w:r>
    </w:p>
    <w:p w14:paraId="12038D55" w14:textId="4066EA8E" w:rsidR="00365296" w:rsidRPr="00A75112" w:rsidRDefault="004479DC" w:rsidP="00513347">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تعني</w:t>
      </w:r>
      <w:r w:rsidR="006D7D37" w:rsidRPr="00A75112">
        <w:rPr>
          <w:rFonts w:ascii="Traditional Arabic" w:hAnsi="Traditional Arabic" w:cs="Traditional Arabic"/>
          <w:sz w:val="24"/>
          <w:szCs w:val="24"/>
          <w:rtl/>
        </w:rPr>
        <w:t xml:space="preserve"> الميزة التنافسية في المنظمات التعليمية بأنها قدرة المؤسسة التعليمية على تقديم خدمة تعليمي</w:t>
      </w:r>
      <w:r w:rsidR="00365296" w:rsidRPr="00A75112">
        <w:rPr>
          <w:rFonts w:ascii="Traditional Arabic" w:hAnsi="Traditional Arabic" w:cs="Traditional Arabic"/>
          <w:sz w:val="24"/>
          <w:szCs w:val="24"/>
          <w:rtl/>
        </w:rPr>
        <w:t>ة</w:t>
      </w:r>
      <w:r w:rsidR="006D7D37" w:rsidRPr="00A75112">
        <w:rPr>
          <w:rFonts w:ascii="Traditional Arabic" w:hAnsi="Traditional Arabic" w:cs="Traditional Arabic"/>
          <w:sz w:val="24"/>
          <w:szCs w:val="24"/>
          <w:rtl/>
        </w:rPr>
        <w:t xml:space="preserve"> عالية الجودة مما ينعكس إيجابيا </w:t>
      </w:r>
      <w:r w:rsidR="00365296" w:rsidRPr="00A75112">
        <w:rPr>
          <w:rFonts w:ascii="Traditional Arabic" w:hAnsi="Traditional Arabic" w:cs="Traditional Arabic"/>
          <w:sz w:val="24"/>
          <w:szCs w:val="24"/>
          <w:rtl/>
        </w:rPr>
        <w:t xml:space="preserve">على مستوى خرجيها وأعضاء الهيئة التدريسية فيها، الأمر الذي يكسبهم قدرات ومزايا تنافسية في سوق العمل بمستوياتها المختلفة وبنفس الوقت يعكس الثقة المجتمع فيها ومن ثم التعاون معها وزيادة إقبال الطلبة عليها والالتحاق </w:t>
      </w:r>
      <w:r w:rsidR="0027008C" w:rsidRPr="00A75112">
        <w:rPr>
          <w:rFonts w:ascii="Traditional Arabic" w:hAnsi="Traditional Arabic" w:cs="Traditional Arabic"/>
          <w:sz w:val="24"/>
          <w:szCs w:val="24"/>
          <w:rtl/>
        </w:rPr>
        <w:t>فيها. (</w:t>
      </w:r>
      <w:r w:rsidR="00365296" w:rsidRPr="00A75112">
        <w:rPr>
          <w:rFonts w:ascii="Traditional Arabic" w:hAnsi="Traditional Arabic" w:cs="Traditional Arabic"/>
          <w:sz w:val="24"/>
          <w:szCs w:val="24"/>
          <w:rtl/>
        </w:rPr>
        <w:t>إبراهيم ,</w:t>
      </w:r>
      <w:r w:rsidR="00365296" w:rsidRPr="00A75112">
        <w:rPr>
          <w:rFonts w:ascii="Traditional Arabic" w:hAnsi="Traditional Arabic" w:cs="Traditional Arabic"/>
          <w:sz w:val="24"/>
          <w:szCs w:val="24"/>
        </w:rPr>
        <w:t>2013</w:t>
      </w:r>
      <w:r w:rsidR="00365296" w:rsidRPr="00A75112">
        <w:rPr>
          <w:rFonts w:ascii="Traditional Arabic" w:hAnsi="Traditional Arabic" w:cs="Traditional Arabic"/>
          <w:sz w:val="24"/>
          <w:szCs w:val="24"/>
          <w:rtl/>
        </w:rPr>
        <w:t>).</w:t>
      </w:r>
    </w:p>
    <w:p w14:paraId="6746D059" w14:textId="6CC672B1" w:rsidR="007B0FC4" w:rsidRPr="00A75112" w:rsidRDefault="008C4FA5" w:rsidP="00513347">
      <w:pPr>
        <w:bidi/>
        <w:spacing w:after="20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أبعاد توليد التنافسية:</w:t>
      </w:r>
    </w:p>
    <w:p w14:paraId="08EC6A17" w14:textId="087F579D" w:rsidR="0027008C" w:rsidRDefault="008C4FA5" w:rsidP="00513347">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يتم تحقيق توليد التنافسية من خلال استغلال أفضل </w:t>
      </w:r>
      <w:r w:rsidR="0027008C" w:rsidRPr="00A75112">
        <w:rPr>
          <w:rFonts w:ascii="Traditional Arabic" w:hAnsi="Traditional Arabic" w:cs="Traditional Arabic"/>
          <w:sz w:val="24"/>
          <w:szCs w:val="24"/>
          <w:rtl/>
        </w:rPr>
        <w:t>الإمكانيات، الموارد</w:t>
      </w:r>
      <w:r w:rsidRPr="00A75112">
        <w:rPr>
          <w:rFonts w:ascii="Traditional Arabic" w:hAnsi="Traditional Arabic" w:cs="Traditional Arabic"/>
          <w:sz w:val="24"/>
          <w:szCs w:val="24"/>
          <w:rtl/>
        </w:rPr>
        <w:t xml:space="preserve"> الفنية، المالية </w:t>
      </w:r>
      <w:r w:rsidR="0027008C" w:rsidRPr="00A75112">
        <w:rPr>
          <w:rFonts w:ascii="Traditional Arabic" w:hAnsi="Traditional Arabic" w:cs="Traditional Arabic"/>
          <w:sz w:val="24"/>
          <w:szCs w:val="24"/>
          <w:rtl/>
        </w:rPr>
        <w:t>والتنظيمية، الكفاءات</w:t>
      </w:r>
      <w:r w:rsidRPr="00A75112">
        <w:rPr>
          <w:rFonts w:ascii="Traditional Arabic" w:hAnsi="Traditional Arabic" w:cs="Traditional Arabic"/>
          <w:sz w:val="24"/>
          <w:szCs w:val="24"/>
          <w:rtl/>
        </w:rPr>
        <w:t xml:space="preserve"> التي تتمتع بها </w:t>
      </w:r>
      <w:r w:rsidR="0027008C" w:rsidRPr="00A75112">
        <w:rPr>
          <w:rFonts w:ascii="Traditional Arabic" w:hAnsi="Traditional Arabic" w:cs="Traditional Arabic"/>
          <w:sz w:val="24"/>
          <w:szCs w:val="24"/>
          <w:rtl/>
        </w:rPr>
        <w:t>المنظمة، والتي</w:t>
      </w:r>
      <w:r w:rsidRPr="00A75112">
        <w:rPr>
          <w:rFonts w:ascii="Traditional Arabic" w:hAnsi="Traditional Arabic" w:cs="Traditional Arabic"/>
          <w:sz w:val="24"/>
          <w:szCs w:val="24"/>
          <w:rtl/>
        </w:rPr>
        <w:t xml:space="preserve"> تمكنها من تصميم وتطبيق استراتيجيتها التنافسية،</w:t>
      </w:r>
      <w:r w:rsidR="0027008C"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t>و</w:t>
      </w:r>
      <w:r w:rsidR="0027008C" w:rsidRPr="00A75112">
        <w:rPr>
          <w:rFonts w:ascii="Traditional Arabic" w:hAnsi="Traditional Arabic" w:cs="Traditional Arabic"/>
          <w:sz w:val="24"/>
          <w:szCs w:val="24"/>
          <w:rtl/>
        </w:rPr>
        <w:t>ي</w:t>
      </w:r>
      <w:r w:rsidRPr="00A75112">
        <w:rPr>
          <w:rFonts w:ascii="Traditional Arabic" w:hAnsi="Traditional Arabic" w:cs="Traditional Arabic"/>
          <w:sz w:val="24"/>
          <w:szCs w:val="24"/>
          <w:rtl/>
        </w:rPr>
        <w:t>رتبط تحقيق الميزة التنافسية</w:t>
      </w:r>
      <w:r w:rsidR="0027008C" w:rsidRPr="00A75112">
        <w:rPr>
          <w:rFonts w:ascii="Traditional Arabic" w:hAnsi="Traditional Arabic" w:cs="Traditional Arabic"/>
          <w:sz w:val="24"/>
          <w:szCs w:val="24"/>
          <w:rtl/>
        </w:rPr>
        <w:t xml:space="preserve"> وطريقة توليدها بأبعادها الأساسية هي:</w:t>
      </w:r>
    </w:p>
    <w:p w14:paraId="1850CEC5" w14:textId="6F191FE6" w:rsidR="00513347" w:rsidRDefault="00513347" w:rsidP="00513347">
      <w:pPr>
        <w:bidi/>
        <w:spacing w:after="200" w:line="360" w:lineRule="auto"/>
        <w:jc w:val="both"/>
        <w:rPr>
          <w:rFonts w:ascii="Traditional Arabic" w:hAnsi="Traditional Arabic" w:cs="Traditional Arabic"/>
          <w:sz w:val="24"/>
          <w:szCs w:val="24"/>
          <w:rtl/>
        </w:rPr>
      </w:pPr>
    </w:p>
    <w:p w14:paraId="31E9AD92" w14:textId="6CB48CFB" w:rsidR="00513347" w:rsidRDefault="00513347" w:rsidP="00513347">
      <w:pPr>
        <w:bidi/>
        <w:spacing w:after="200" w:line="360" w:lineRule="auto"/>
        <w:jc w:val="both"/>
        <w:rPr>
          <w:rFonts w:ascii="Traditional Arabic" w:hAnsi="Traditional Arabic" w:cs="Traditional Arabic"/>
          <w:sz w:val="24"/>
          <w:szCs w:val="24"/>
          <w:rtl/>
        </w:rPr>
      </w:pPr>
    </w:p>
    <w:p w14:paraId="65917C4E" w14:textId="195AB7BF" w:rsidR="00513347" w:rsidRDefault="00513347" w:rsidP="00513347">
      <w:pPr>
        <w:bidi/>
        <w:spacing w:after="200" w:line="360" w:lineRule="auto"/>
        <w:jc w:val="both"/>
        <w:rPr>
          <w:rFonts w:ascii="Traditional Arabic" w:hAnsi="Traditional Arabic" w:cs="Traditional Arabic"/>
          <w:sz w:val="24"/>
          <w:szCs w:val="24"/>
          <w:rtl/>
        </w:rPr>
      </w:pPr>
    </w:p>
    <w:p w14:paraId="4847D415" w14:textId="77777777" w:rsidR="00513347" w:rsidRPr="00A75112" w:rsidRDefault="00513347" w:rsidP="00513347">
      <w:pPr>
        <w:bidi/>
        <w:spacing w:after="200" w:line="360" w:lineRule="auto"/>
        <w:jc w:val="both"/>
        <w:rPr>
          <w:rFonts w:ascii="Traditional Arabic" w:hAnsi="Traditional Arabic" w:cs="Traditional Arabic"/>
          <w:sz w:val="24"/>
          <w:szCs w:val="24"/>
          <w:rtl/>
        </w:rPr>
      </w:pPr>
    </w:p>
    <w:p w14:paraId="142AEFFB" w14:textId="04A6945B" w:rsidR="008C4FA5" w:rsidRPr="00A75112" w:rsidRDefault="0027008C" w:rsidP="00513347">
      <w:pPr>
        <w:bidi/>
        <w:spacing w:after="20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الجودة:</w:t>
      </w:r>
      <w:r w:rsidR="008C4FA5" w:rsidRPr="00A75112">
        <w:rPr>
          <w:rFonts w:ascii="Traditional Arabic" w:hAnsi="Traditional Arabic" w:cs="Traditional Arabic"/>
          <w:b/>
          <w:bCs/>
          <w:sz w:val="24"/>
          <w:szCs w:val="24"/>
          <w:rtl/>
        </w:rPr>
        <w:t xml:space="preserve"> </w:t>
      </w:r>
    </w:p>
    <w:p w14:paraId="0D6914AF" w14:textId="4C59D86A" w:rsidR="00C07BA7" w:rsidRPr="00A75112" w:rsidRDefault="0027008C" w:rsidP="00513347">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lastRenderedPageBreak/>
        <w:t xml:space="preserve">حيث تقاس الجودة من خلال ما تحققه المخرجات التعليمية </w:t>
      </w:r>
      <w:r w:rsidR="009572B4" w:rsidRPr="00A75112">
        <w:rPr>
          <w:rFonts w:ascii="Traditional Arabic" w:hAnsi="Traditional Arabic" w:cs="Traditional Arabic"/>
          <w:sz w:val="24"/>
          <w:szCs w:val="24"/>
          <w:rtl/>
        </w:rPr>
        <w:t xml:space="preserve">لدى جامعة الملك فهد للبترول والمعادن </w:t>
      </w:r>
      <w:r w:rsidR="00DB1651" w:rsidRPr="00A75112">
        <w:rPr>
          <w:rFonts w:ascii="Traditional Arabic" w:hAnsi="Traditional Arabic" w:cs="Traditional Arabic"/>
          <w:sz w:val="24"/>
          <w:szCs w:val="24"/>
          <w:rtl/>
        </w:rPr>
        <w:t>وتفوقها</w:t>
      </w:r>
      <w:r w:rsidR="009572B4" w:rsidRPr="00A75112">
        <w:rPr>
          <w:rFonts w:ascii="Traditional Arabic" w:hAnsi="Traditional Arabic" w:cs="Traditional Arabic"/>
          <w:sz w:val="24"/>
          <w:szCs w:val="24"/>
          <w:rtl/>
        </w:rPr>
        <w:t xml:space="preserve"> في توليد مخرجات تفردت بها من حيث جودة </w:t>
      </w:r>
      <w:r w:rsidR="00DB1651" w:rsidRPr="00A75112">
        <w:rPr>
          <w:rFonts w:ascii="Traditional Arabic" w:hAnsi="Traditional Arabic" w:cs="Traditional Arabic"/>
          <w:sz w:val="24"/>
          <w:szCs w:val="24"/>
          <w:rtl/>
        </w:rPr>
        <w:t>التعليم، والبحث</w:t>
      </w:r>
      <w:r w:rsidR="009572B4" w:rsidRPr="00A75112">
        <w:rPr>
          <w:rFonts w:ascii="Traditional Arabic" w:hAnsi="Traditional Arabic" w:cs="Traditional Arabic"/>
          <w:sz w:val="24"/>
          <w:szCs w:val="24"/>
          <w:rtl/>
        </w:rPr>
        <w:t xml:space="preserve"> </w:t>
      </w:r>
      <w:r w:rsidR="00DB1651" w:rsidRPr="00A75112">
        <w:rPr>
          <w:rFonts w:ascii="Traditional Arabic" w:hAnsi="Traditional Arabic" w:cs="Traditional Arabic"/>
          <w:sz w:val="24"/>
          <w:szCs w:val="24"/>
          <w:rtl/>
        </w:rPr>
        <w:t>العلمي، والاعتماد</w:t>
      </w:r>
      <w:r w:rsidR="009572B4" w:rsidRPr="00A75112">
        <w:rPr>
          <w:rFonts w:ascii="Traditional Arabic" w:hAnsi="Traditional Arabic" w:cs="Traditional Arabic"/>
          <w:sz w:val="24"/>
          <w:szCs w:val="24"/>
          <w:rtl/>
        </w:rPr>
        <w:t xml:space="preserve"> الأكاديمي، والمنح الدراسية</w:t>
      </w:r>
      <w:r w:rsidRPr="00A75112">
        <w:rPr>
          <w:rFonts w:ascii="Traditional Arabic" w:hAnsi="Traditional Arabic" w:cs="Traditional Arabic"/>
          <w:sz w:val="24"/>
          <w:szCs w:val="24"/>
          <w:rtl/>
        </w:rPr>
        <w:t>، والجودة العالية من شأنها تساعد في تكوين سمعه جيده للمنظمة التعليمية وتقلل الجهد والوقت الذي يصرف في إصلاح أي قصور في المخرجات التعليمية:</w:t>
      </w:r>
    </w:p>
    <w:p w14:paraId="7F41BB0F" w14:textId="2FA3CF5B" w:rsidR="00DB1651" w:rsidRPr="00A75112" w:rsidRDefault="00DB1651" w:rsidP="00513347">
      <w:pPr>
        <w:bidi/>
        <w:spacing w:after="20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مفهوم الجودة:</w:t>
      </w:r>
    </w:p>
    <w:p w14:paraId="3A56B12C" w14:textId="48FB9528" w:rsidR="00DB1651" w:rsidRPr="00A75112" w:rsidRDefault="00DB1651" w:rsidP="00513347">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هناك تعاريف عديدة لمفهوم الجودة حيث يختلف الباحثون في تعريفها، ومن هذه التعاريف ما يلي:</w:t>
      </w:r>
    </w:p>
    <w:p w14:paraId="0E25C232" w14:textId="18F3D13C" w:rsidR="00DB1651" w:rsidRPr="00A75112" w:rsidRDefault="00DB1651" w:rsidP="00513347">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عرفها (شعبان،</w:t>
      </w:r>
      <w:r w:rsidRPr="00A75112">
        <w:rPr>
          <w:rFonts w:ascii="Traditional Arabic" w:hAnsi="Traditional Arabic" w:cs="Traditional Arabic"/>
          <w:sz w:val="24"/>
          <w:szCs w:val="24"/>
        </w:rPr>
        <w:t>2009</w:t>
      </w:r>
      <w:r w:rsidRPr="00A75112">
        <w:rPr>
          <w:rFonts w:ascii="Traditional Arabic" w:hAnsi="Traditional Arabic" w:cs="Traditional Arabic"/>
          <w:sz w:val="24"/>
          <w:szCs w:val="24"/>
          <w:rtl/>
        </w:rPr>
        <w:t xml:space="preserve">)" بأنها حالة ديناميكية ترتبط بالسلع والخدمات توافق أو تفوق توقعات </w:t>
      </w:r>
      <w:r w:rsidR="003D54EA" w:rsidRPr="00A75112">
        <w:rPr>
          <w:rFonts w:ascii="Traditional Arabic" w:hAnsi="Traditional Arabic" w:cs="Traditional Arabic"/>
          <w:sz w:val="24"/>
          <w:szCs w:val="24"/>
          <w:rtl/>
        </w:rPr>
        <w:t>العملاء "وعرفها</w:t>
      </w:r>
      <w:r w:rsidR="00D9227D" w:rsidRPr="00A75112">
        <w:rPr>
          <w:rFonts w:ascii="Traditional Arabic" w:hAnsi="Traditional Arabic" w:cs="Traditional Arabic"/>
          <w:sz w:val="24"/>
          <w:szCs w:val="24"/>
          <w:rtl/>
        </w:rPr>
        <w:t xml:space="preserve"> كذلك" </w:t>
      </w:r>
      <w:r w:rsidR="003D54EA" w:rsidRPr="00A75112">
        <w:rPr>
          <w:rFonts w:ascii="Traditional Arabic" w:hAnsi="Traditional Arabic" w:cs="Traditional Arabic"/>
          <w:sz w:val="24"/>
          <w:szCs w:val="24"/>
          <w:rtl/>
        </w:rPr>
        <w:t>بأنها</w:t>
      </w:r>
      <w:r w:rsidR="00D9227D" w:rsidRPr="00A75112">
        <w:rPr>
          <w:rFonts w:ascii="Traditional Arabic" w:hAnsi="Traditional Arabic" w:cs="Traditional Arabic"/>
          <w:sz w:val="24"/>
          <w:szCs w:val="24"/>
          <w:rtl/>
        </w:rPr>
        <w:t xml:space="preserve"> مدخل للقيام بعمل يهدف </w:t>
      </w:r>
      <w:r w:rsidR="003D54EA" w:rsidRPr="00A75112">
        <w:rPr>
          <w:rFonts w:ascii="Traditional Arabic" w:hAnsi="Traditional Arabic" w:cs="Traditional Arabic"/>
          <w:sz w:val="24"/>
          <w:szCs w:val="24"/>
          <w:rtl/>
        </w:rPr>
        <w:t>إ</w:t>
      </w:r>
      <w:r w:rsidR="00D9227D" w:rsidRPr="00A75112">
        <w:rPr>
          <w:rFonts w:ascii="Traditional Arabic" w:hAnsi="Traditional Arabic" w:cs="Traditional Arabic"/>
          <w:sz w:val="24"/>
          <w:szCs w:val="24"/>
          <w:rtl/>
        </w:rPr>
        <w:t xml:space="preserve">لى تعزيز المركز التنافسي </w:t>
      </w:r>
      <w:r w:rsidR="003D54EA" w:rsidRPr="00A75112">
        <w:rPr>
          <w:rFonts w:ascii="Traditional Arabic" w:hAnsi="Traditional Arabic" w:cs="Traditional Arabic"/>
          <w:sz w:val="24"/>
          <w:szCs w:val="24"/>
          <w:rtl/>
        </w:rPr>
        <w:t>للمنظمات والمؤسسات من خلال التحسين المستمر لجودة الخدمات والأفراد العاملين فيها والعلميات التي تقوم بها والبيئة المحيطة فيها".</w:t>
      </w:r>
    </w:p>
    <w:p w14:paraId="179DB9F6" w14:textId="3E5D2627" w:rsidR="003D54EA" w:rsidRPr="00A75112" w:rsidRDefault="00FA11C8" w:rsidP="00513347">
      <w:pPr>
        <w:bidi/>
        <w:spacing w:after="20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مفهوم استجابة العملاء:</w:t>
      </w:r>
    </w:p>
    <w:p w14:paraId="3EFA32DF" w14:textId="35D2FECB" w:rsidR="00D65073" w:rsidRPr="00A75112" w:rsidRDefault="00FA11C8" w:rsidP="00513347">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مفهوم استجابة العملاء </w:t>
      </w:r>
      <w:r w:rsidR="008E4259" w:rsidRPr="00A75112">
        <w:rPr>
          <w:rFonts w:ascii="Traditional Arabic" w:hAnsi="Traditional Arabic" w:cs="Traditional Arabic"/>
          <w:sz w:val="24"/>
          <w:szCs w:val="24"/>
          <w:rtl/>
        </w:rPr>
        <w:t>عرفها( عبدالإله،</w:t>
      </w:r>
      <w:r w:rsidR="008E4259" w:rsidRPr="00A75112">
        <w:rPr>
          <w:rFonts w:ascii="Traditional Arabic" w:hAnsi="Traditional Arabic" w:cs="Traditional Arabic"/>
          <w:sz w:val="24"/>
          <w:szCs w:val="24"/>
        </w:rPr>
        <w:t>2025</w:t>
      </w:r>
      <w:r w:rsidR="008E4259" w:rsidRPr="00A75112">
        <w:rPr>
          <w:rFonts w:ascii="Traditional Arabic" w:hAnsi="Traditional Arabic" w:cs="Traditional Arabic"/>
          <w:sz w:val="24"/>
          <w:szCs w:val="24"/>
          <w:rtl/>
        </w:rPr>
        <w:t>) "</w:t>
      </w:r>
      <w:r w:rsidRPr="00A75112">
        <w:rPr>
          <w:rFonts w:ascii="Traditional Arabic" w:hAnsi="Traditional Arabic" w:cs="Traditional Arabic"/>
          <w:sz w:val="24"/>
          <w:szCs w:val="24"/>
          <w:rtl/>
        </w:rPr>
        <w:t xml:space="preserve">وهو ما يعني الحساسية العالية والمعرفة الدقيقة بالمستفيدين ، ثم التركيز على الاحتياجات التي يمكن إدراكها بتحقيق مستوى كفاءة معينة يصعب تحقيقه من قبل المنظمات </w:t>
      </w:r>
      <w:r w:rsidR="008E4259" w:rsidRPr="00A75112">
        <w:rPr>
          <w:rFonts w:ascii="Traditional Arabic" w:hAnsi="Traditional Arabic" w:cs="Traditional Arabic"/>
          <w:sz w:val="24"/>
          <w:szCs w:val="24"/>
          <w:rtl/>
        </w:rPr>
        <w:t xml:space="preserve">التعليمية المنافسة ،فاستجابة المؤسسة التعليمية لاحتياجات قادات وموظفي الجامعة يجعلها في وضع مناسب للاستحواذ  على المزايا التنافسية فتحقيق الاستجابة المتفوقة يعني منح هؤلاء القادات والأكاديميين قيمة كبير، كما يعني أتخاذ خطوات لتحسين كفاءة عمليات المخرجات التعليمية التي تقدمها المنظمات التعليمية </w:t>
      </w:r>
      <w:proofErr w:type="spellStart"/>
      <w:r w:rsidR="008E4259" w:rsidRPr="00A75112">
        <w:rPr>
          <w:rFonts w:ascii="Traditional Arabic" w:hAnsi="Traditional Arabic" w:cs="Traditional Arabic"/>
          <w:sz w:val="24"/>
          <w:szCs w:val="24"/>
          <w:rtl/>
        </w:rPr>
        <w:t>للعمادات</w:t>
      </w:r>
      <w:proofErr w:type="spellEnd"/>
      <w:r w:rsidR="008E4259" w:rsidRPr="00A75112">
        <w:rPr>
          <w:rFonts w:ascii="Traditional Arabic" w:hAnsi="Traditional Arabic" w:cs="Traditional Arabic"/>
          <w:sz w:val="24"/>
          <w:szCs w:val="24"/>
          <w:rtl/>
        </w:rPr>
        <w:t xml:space="preserve"> والقادات المتواجدين في الجامعات ،وتتوفق جودة الخدمات والمخرجات التعليمية مع الهدف الموضع لها".</w:t>
      </w:r>
    </w:p>
    <w:p w14:paraId="5A6B58BE" w14:textId="197A0758" w:rsidR="00FA11C8" w:rsidRPr="00A75112" w:rsidRDefault="00FA11C8" w:rsidP="00513347">
      <w:pPr>
        <w:bidi/>
        <w:spacing w:after="20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مفهوم الابتكار:</w:t>
      </w:r>
    </w:p>
    <w:p w14:paraId="79788C43" w14:textId="62045DE3" w:rsidR="003E6053" w:rsidRPr="00A75112" w:rsidRDefault="003A5FC7" w:rsidP="00513347">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عرفها (غالي،</w:t>
      </w:r>
      <w:r w:rsidRPr="00A75112">
        <w:rPr>
          <w:rFonts w:ascii="Traditional Arabic" w:hAnsi="Traditional Arabic" w:cs="Traditional Arabic"/>
          <w:sz w:val="24"/>
          <w:szCs w:val="24"/>
        </w:rPr>
        <w:t xml:space="preserve"> (202</w:t>
      </w:r>
      <w:r w:rsidR="00A3183F" w:rsidRPr="00A75112">
        <w:rPr>
          <w:rFonts w:ascii="Traditional Arabic" w:hAnsi="Traditional Arabic" w:cs="Traditional Arabic"/>
          <w:sz w:val="24"/>
          <w:szCs w:val="24"/>
        </w:rPr>
        <w:t>5</w:t>
      </w:r>
      <w:r w:rsidRPr="00A75112">
        <w:rPr>
          <w:rFonts w:ascii="Traditional Arabic" w:hAnsi="Traditional Arabic" w:cs="Traditional Arabic"/>
          <w:sz w:val="24"/>
          <w:szCs w:val="24"/>
          <w:rtl/>
        </w:rPr>
        <w:t xml:space="preserve"> " بأنها القدرة</w:t>
      </w:r>
      <w:r w:rsidR="003E6053" w:rsidRPr="00A75112">
        <w:rPr>
          <w:rFonts w:ascii="Traditional Arabic" w:hAnsi="Traditional Arabic" w:cs="Traditional Arabic"/>
          <w:sz w:val="24"/>
          <w:szCs w:val="24"/>
          <w:rtl/>
        </w:rPr>
        <w:t xml:space="preserve"> على الابتكار هي إحدى المهارات المميزة لأي برنامج ريادي تعليمي، ومن ثم فإن الابتكار يظهر كعنصر رئيسي للتخطيط الاستراتيجي وهو ما يساهم في توليد التنافسية الموجودة بالفعل، وتشير التفسيرات السابقة إلى أن الابتكار هو تبني الأفكار الجديدة والتجربة الغريبة والعمليات الابتكارية التي تؤدي إلى إيجاد برامج أو منتجات وخدمات جديدة أو عمليات تكنولوجية من شأنها التجديد</w:t>
      </w:r>
      <w:r w:rsidR="003E6053" w:rsidRPr="00A75112">
        <w:rPr>
          <w:rFonts w:ascii="Traditional Arabic" w:hAnsi="Traditional Arabic" w:cs="Traditional Arabic"/>
          <w:sz w:val="24"/>
          <w:szCs w:val="24"/>
        </w:rPr>
        <w:t>.</w:t>
      </w:r>
    </w:p>
    <w:p w14:paraId="1855F8E3" w14:textId="77777777" w:rsidR="00124D50" w:rsidRPr="00A75112" w:rsidRDefault="00124D50" w:rsidP="00124D50">
      <w:pPr>
        <w:bidi/>
        <w:spacing w:after="200" w:line="360" w:lineRule="auto"/>
        <w:jc w:val="both"/>
        <w:rPr>
          <w:rFonts w:ascii="Traditional Arabic" w:hAnsi="Traditional Arabic" w:cs="Traditional Arabic"/>
          <w:sz w:val="24"/>
          <w:szCs w:val="24"/>
          <w:rtl/>
        </w:rPr>
      </w:pPr>
    </w:p>
    <w:p w14:paraId="66E2E20A" w14:textId="77777777" w:rsidR="000123A2" w:rsidRPr="00513347" w:rsidRDefault="000123A2" w:rsidP="00513347">
      <w:pPr>
        <w:bidi/>
        <w:spacing w:after="0" w:line="480" w:lineRule="auto"/>
        <w:rPr>
          <w:rFonts w:ascii="Traditional Arabic" w:hAnsi="Traditional Arabic" w:cs="Traditional Arabic"/>
          <w:b/>
          <w:bCs/>
          <w:sz w:val="24"/>
          <w:szCs w:val="24"/>
          <w:rtl/>
        </w:rPr>
      </w:pPr>
      <w:r w:rsidRPr="00513347">
        <w:rPr>
          <w:rFonts w:ascii="Traditional Arabic" w:hAnsi="Traditional Arabic" w:cs="Traditional Arabic"/>
          <w:b/>
          <w:bCs/>
          <w:sz w:val="24"/>
          <w:szCs w:val="24"/>
          <w:rtl/>
        </w:rPr>
        <w:t xml:space="preserve">إجراءات الدراسة:  </w:t>
      </w:r>
    </w:p>
    <w:p w14:paraId="7854D172" w14:textId="10FA9469" w:rsidR="000123A2" w:rsidRPr="006D1BFE" w:rsidRDefault="000123A2" w:rsidP="006D1BFE">
      <w:pPr>
        <w:bidi/>
        <w:spacing w:after="0" w:line="480" w:lineRule="auto"/>
        <w:rPr>
          <w:rFonts w:ascii="Traditional Arabic" w:hAnsi="Traditional Arabic" w:cs="Traditional Arabic"/>
          <w:b/>
          <w:bCs/>
          <w:sz w:val="24"/>
          <w:szCs w:val="24"/>
          <w:rtl/>
        </w:rPr>
      </w:pPr>
      <w:r w:rsidRPr="00513347">
        <w:rPr>
          <w:rFonts w:ascii="Traditional Arabic" w:hAnsi="Traditional Arabic" w:cs="Traditional Arabic"/>
          <w:b/>
          <w:bCs/>
          <w:sz w:val="24"/>
          <w:szCs w:val="24"/>
          <w:rtl/>
        </w:rPr>
        <w:lastRenderedPageBreak/>
        <w:t>منهج الدراسة</w:t>
      </w:r>
      <w:r w:rsidR="006D1BFE">
        <w:rPr>
          <w:rFonts w:ascii="Traditional Arabic" w:hAnsi="Traditional Arabic" w:cs="Traditional Arabic" w:hint="cs"/>
          <w:b/>
          <w:bCs/>
          <w:sz w:val="24"/>
          <w:szCs w:val="24"/>
          <w:rtl/>
        </w:rPr>
        <w:t>:</w:t>
      </w:r>
    </w:p>
    <w:p w14:paraId="551DF416" w14:textId="36E6CF02" w:rsidR="00E47238" w:rsidRPr="00A75112" w:rsidRDefault="000123A2" w:rsidP="006D1BFE">
      <w:pPr>
        <w:bidi/>
        <w:spacing w:after="0" w:line="360" w:lineRule="auto"/>
        <w:jc w:val="both"/>
        <w:rPr>
          <w:rFonts w:ascii="Traditional Arabic" w:hAnsi="Traditional Arabic" w:cs="Traditional Arabic"/>
          <w:color w:val="000000" w:themeColor="text1"/>
          <w:sz w:val="24"/>
          <w:szCs w:val="24"/>
          <w:rtl/>
        </w:rPr>
      </w:pPr>
      <w:r w:rsidRPr="00A75112">
        <w:rPr>
          <w:rFonts w:ascii="Traditional Arabic" w:hAnsi="Traditional Arabic" w:cs="Traditional Arabic"/>
          <w:color w:val="000000" w:themeColor="text1"/>
          <w:sz w:val="24"/>
          <w:szCs w:val="24"/>
          <w:rtl/>
        </w:rPr>
        <w:t xml:space="preserve">على ضوء مشكلة الدراسة وطبيعتها ونظراً لأهدافها سوف تستخدم الباحثة المنهج الاستدلالي عن طريق </w:t>
      </w:r>
      <w:r w:rsidR="007F063B" w:rsidRPr="00A75112">
        <w:rPr>
          <w:rFonts w:ascii="Traditional Arabic" w:hAnsi="Traditional Arabic" w:cs="Traditional Arabic"/>
          <w:color w:val="000000" w:themeColor="text1"/>
          <w:sz w:val="24"/>
          <w:szCs w:val="24"/>
          <w:rtl/>
        </w:rPr>
        <w:t>منهج البحث</w:t>
      </w:r>
      <w:r w:rsidRPr="00A75112">
        <w:rPr>
          <w:rFonts w:ascii="Traditional Arabic" w:hAnsi="Traditional Arabic" w:cs="Traditional Arabic"/>
          <w:color w:val="000000" w:themeColor="text1"/>
          <w:sz w:val="24"/>
          <w:szCs w:val="24"/>
          <w:rtl/>
        </w:rPr>
        <w:t xml:space="preserve"> الوصفي التحليلي وذلك كونه ملائم لموضوع البحث، فهذا المنهج يساهم في الفهم التام له من خلال تحليل ووصف الخصائص بشكل واقعي، كما يمكننا من وضع الوصف التفصيلي والدقيق للبيانات ذو العلاقة الكيفية والكمية وتفسيرها وتحليلها، كما انه يوصف العلاقة بينهما بشكل علمي موضوعي يمكننا من التوصل الى نتائج محددة ومنطقية تترجم أهداف وفرضيات الدراسة.</w:t>
      </w:r>
    </w:p>
    <w:p w14:paraId="2C042490" w14:textId="77777777" w:rsidR="00F50DD1" w:rsidRPr="00A75112" w:rsidRDefault="00F50DD1" w:rsidP="00F50DD1">
      <w:pPr>
        <w:bidi/>
        <w:spacing w:after="0" w:line="240" w:lineRule="auto"/>
        <w:rPr>
          <w:rFonts w:ascii="Traditional Arabic" w:hAnsi="Traditional Arabic" w:cs="Traditional Arabic"/>
          <w:b/>
          <w:bCs/>
          <w:color w:val="000000" w:themeColor="text1"/>
          <w:sz w:val="24"/>
          <w:szCs w:val="24"/>
          <w:rtl/>
        </w:rPr>
      </w:pPr>
    </w:p>
    <w:p w14:paraId="7943211E" w14:textId="77777777" w:rsidR="000123A2" w:rsidRPr="00513347" w:rsidRDefault="000123A2" w:rsidP="00513347">
      <w:pPr>
        <w:bidi/>
        <w:spacing w:after="200" w:line="480" w:lineRule="auto"/>
        <w:rPr>
          <w:rFonts w:ascii="Traditional Arabic" w:hAnsi="Traditional Arabic" w:cs="Traditional Arabic"/>
          <w:b/>
          <w:bCs/>
          <w:sz w:val="24"/>
          <w:szCs w:val="24"/>
          <w:rtl/>
        </w:rPr>
      </w:pPr>
      <w:r w:rsidRPr="00513347">
        <w:rPr>
          <w:rFonts w:ascii="Traditional Arabic" w:hAnsi="Traditional Arabic" w:cs="Traditional Arabic"/>
          <w:b/>
          <w:bCs/>
          <w:sz w:val="24"/>
          <w:szCs w:val="24"/>
          <w:rtl/>
        </w:rPr>
        <w:t>مجتمع وعينة الدراسة:</w:t>
      </w:r>
    </w:p>
    <w:p w14:paraId="54281518" w14:textId="2D07E001" w:rsidR="00145B38" w:rsidRPr="00A75112" w:rsidRDefault="000123A2" w:rsidP="00513347">
      <w:pPr>
        <w:pStyle w:val="a3"/>
        <w:numPr>
          <w:ilvl w:val="0"/>
          <w:numId w:val="2"/>
        </w:numPr>
        <w:bidi/>
        <w:spacing w:after="0" w:line="48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سوف تستخدم الباحثة أسلوب الحصر الشامل وذلك كون مجتمع الدراسة صغير دون اللجوء إلى استخدام العينات.</w:t>
      </w:r>
    </w:p>
    <w:p w14:paraId="37D611F8" w14:textId="77777777" w:rsidR="004479DC" w:rsidRPr="00A75112" w:rsidRDefault="004479DC" w:rsidP="004479DC">
      <w:pPr>
        <w:bidi/>
        <w:spacing w:after="0" w:line="240" w:lineRule="auto"/>
        <w:jc w:val="both"/>
        <w:rPr>
          <w:rFonts w:ascii="Traditional Arabic" w:hAnsi="Traditional Arabic" w:cs="Traditional Arabic"/>
          <w:sz w:val="24"/>
          <w:szCs w:val="24"/>
          <w:rtl/>
        </w:rPr>
      </w:pPr>
    </w:p>
    <w:p w14:paraId="43C999E0" w14:textId="77777777" w:rsidR="000123A2" w:rsidRPr="00513347" w:rsidRDefault="000123A2" w:rsidP="00513347">
      <w:pPr>
        <w:bidi/>
        <w:spacing w:after="200" w:line="480" w:lineRule="auto"/>
        <w:rPr>
          <w:rFonts w:ascii="Traditional Arabic" w:hAnsi="Traditional Arabic" w:cs="Traditional Arabic"/>
          <w:b/>
          <w:bCs/>
          <w:sz w:val="24"/>
          <w:szCs w:val="24"/>
          <w:rtl/>
        </w:rPr>
      </w:pPr>
      <w:r w:rsidRPr="00513347">
        <w:rPr>
          <w:rFonts w:ascii="Traditional Arabic" w:hAnsi="Traditional Arabic" w:cs="Traditional Arabic"/>
          <w:b/>
          <w:bCs/>
          <w:sz w:val="24"/>
          <w:szCs w:val="24"/>
          <w:rtl/>
        </w:rPr>
        <w:t>وسائل جمع بيانات الدراسة:</w:t>
      </w:r>
    </w:p>
    <w:p w14:paraId="14191068" w14:textId="71249531" w:rsidR="000A4471" w:rsidRPr="00A75112" w:rsidRDefault="000123A2" w:rsidP="00513347">
      <w:p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الهدف الأكثر</w:t>
      </w:r>
      <w:r w:rsidRPr="00A75112">
        <w:rPr>
          <w:rFonts w:ascii="Traditional Arabic" w:hAnsi="Traditional Arabic" w:cs="Traditional Arabic"/>
          <w:sz w:val="24"/>
          <w:szCs w:val="24"/>
          <w:shd w:val="clear" w:color="auto" w:fill="FFFFFF"/>
          <w:rtl/>
        </w:rPr>
        <w:t xml:space="preserve"> </w:t>
      </w:r>
      <w:r w:rsidRPr="00A75112">
        <w:rPr>
          <w:rFonts w:ascii="Traditional Arabic" w:hAnsi="Traditional Arabic" w:cs="Traditional Arabic"/>
          <w:sz w:val="24"/>
          <w:szCs w:val="24"/>
          <w:rtl/>
        </w:rPr>
        <w:t>أهمية لجمع البيانات هو ضمان جمع البيانات الغنية بالمعلومات الموثوقة </w:t>
      </w:r>
      <w:hyperlink r:id="rId13" w:anchor="Statistical_Analysis_Techniques_for_Market_Analysis" w:history="1">
        <w:r w:rsidRPr="00A75112">
          <w:rPr>
            <w:rFonts w:ascii="Traditional Arabic" w:hAnsi="Traditional Arabic" w:cs="Traditional Arabic"/>
            <w:sz w:val="24"/>
            <w:szCs w:val="24"/>
            <w:rtl/>
          </w:rPr>
          <w:t>للتحليل الإحصائي</w:t>
        </w:r>
      </w:hyperlink>
      <w:r w:rsidRPr="00A75112">
        <w:rPr>
          <w:rFonts w:ascii="Traditional Arabic" w:hAnsi="Traditional Arabic" w:cs="Traditional Arabic"/>
          <w:sz w:val="24"/>
          <w:szCs w:val="24"/>
        </w:rPr>
        <w:t> </w:t>
      </w:r>
      <w:r w:rsidRPr="00A75112">
        <w:rPr>
          <w:rFonts w:ascii="Traditional Arabic" w:hAnsi="Traditional Arabic" w:cs="Traditional Arabic"/>
          <w:sz w:val="24"/>
          <w:szCs w:val="24"/>
          <w:rtl/>
        </w:rPr>
        <w:t>بحيث يمكن اتخاذ قرارات تستند إلى البيانات من أجل البحث، واعتمد الباحثة على الاستبانة كونها الأنسب من وجهة نظرها للحصول على البيانات بشكل دقيق.</w:t>
      </w:r>
    </w:p>
    <w:p w14:paraId="5F73F729" w14:textId="2B0DC177" w:rsidR="000123A2" w:rsidRPr="00513347" w:rsidRDefault="000123A2" w:rsidP="00513347">
      <w:pPr>
        <w:bidi/>
        <w:spacing w:after="200" w:line="480" w:lineRule="auto"/>
        <w:jc w:val="both"/>
        <w:rPr>
          <w:rFonts w:ascii="Traditional Arabic" w:hAnsi="Traditional Arabic" w:cs="Traditional Arabic"/>
          <w:b/>
          <w:bCs/>
          <w:sz w:val="24"/>
          <w:szCs w:val="24"/>
          <w:rtl/>
        </w:rPr>
      </w:pPr>
      <w:r w:rsidRPr="00513347">
        <w:rPr>
          <w:rFonts w:ascii="Traditional Arabic" w:hAnsi="Traditional Arabic" w:cs="Traditional Arabic"/>
          <w:b/>
          <w:bCs/>
          <w:sz w:val="24"/>
          <w:szCs w:val="24"/>
          <w:rtl/>
        </w:rPr>
        <w:t xml:space="preserve">المعالجات </w:t>
      </w:r>
      <w:r w:rsidR="00A76A84" w:rsidRPr="00513347">
        <w:rPr>
          <w:rFonts w:ascii="Traditional Arabic" w:hAnsi="Traditional Arabic" w:cs="Traditional Arabic"/>
          <w:b/>
          <w:bCs/>
          <w:sz w:val="24"/>
          <w:szCs w:val="24"/>
          <w:rtl/>
        </w:rPr>
        <w:t>الإحصائية المقترحة</w:t>
      </w:r>
      <w:r w:rsidRPr="00513347">
        <w:rPr>
          <w:rFonts w:ascii="Traditional Arabic" w:hAnsi="Traditional Arabic" w:cs="Traditional Arabic"/>
          <w:b/>
          <w:bCs/>
          <w:sz w:val="24"/>
          <w:szCs w:val="24"/>
          <w:rtl/>
        </w:rPr>
        <w:t>:</w:t>
      </w:r>
    </w:p>
    <w:p w14:paraId="7EDDCA84" w14:textId="375618D9" w:rsidR="000123A2" w:rsidRPr="00A75112" w:rsidRDefault="000123A2" w:rsidP="00513347">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سوف تستخدم الباحثة الأساليب التالية:</w:t>
      </w:r>
    </w:p>
    <w:p w14:paraId="021A4FE6" w14:textId="3056FEFC" w:rsidR="008475EF" w:rsidRPr="00A75112" w:rsidRDefault="008475EF" w:rsidP="00513347">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أسلوب الانحدار </w:t>
      </w:r>
      <w:r w:rsidR="00124D50" w:rsidRPr="00A75112">
        <w:rPr>
          <w:rFonts w:ascii="Traditional Arabic" w:hAnsi="Traditional Arabic" w:cs="Traditional Arabic"/>
          <w:sz w:val="24"/>
          <w:szCs w:val="24"/>
          <w:rtl/>
        </w:rPr>
        <w:t>البسيط</w:t>
      </w:r>
      <w:r w:rsidRPr="00A75112">
        <w:rPr>
          <w:rFonts w:ascii="Traditional Arabic" w:hAnsi="Traditional Arabic" w:cs="Traditional Arabic"/>
          <w:sz w:val="24"/>
          <w:szCs w:val="24"/>
          <w:rtl/>
        </w:rPr>
        <w:t xml:space="preserve"> لاختيار الفرض الرئيسي والفروض الفرعية.</w:t>
      </w:r>
    </w:p>
    <w:p w14:paraId="1DAF1601" w14:textId="0DFEC6B9" w:rsidR="000123A2" w:rsidRPr="00A75112" w:rsidRDefault="000123A2" w:rsidP="00513347">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التكرارات </w:t>
      </w:r>
      <w:r w:rsidR="00A76A84" w:rsidRPr="00A75112">
        <w:rPr>
          <w:rFonts w:ascii="Traditional Arabic" w:hAnsi="Traditional Arabic" w:cs="Traditional Arabic"/>
          <w:sz w:val="24"/>
          <w:szCs w:val="24"/>
          <w:rtl/>
        </w:rPr>
        <w:t>(</w:t>
      </w:r>
      <w:r w:rsidR="00A76A84" w:rsidRPr="00A75112">
        <w:rPr>
          <w:rFonts w:ascii="Traditional Arabic" w:hAnsi="Traditional Arabic" w:cs="Traditional Arabic"/>
          <w:sz w:val="24"/>
          <w:szCs w:val="24"/>
        </w:rPr>
        <w:t>Frequencies</w:t>
      </w:r>
      <w:r w:rsidR="00F138DA" w:rsidRPr="00A75112">
        <w:rPr>
          <w:rFonts w:ascii="Traditional Arabic" w:hAnsi="Traditional Arabic" w:cs="Traditional Arabic"/>
          <w:sz w:val="24"/>
          <w:szCs w:val="24"/>
          <w:rtl/>
        </w:rPr>
        <w:t>)، النسب</w:t>
      </w:r>
      <w:r w:rsidR="00A76A84" w:rsidRPr="00A75112">
        <w:rPr>
          <w:rFonts w:ascii="Traditional Arabic" w:hAnsi="Traditional Arabic" w:cs="Traditional Arabic"/>
          <w:sz w:val="24"/>
          <w:szCs w:val="24"/>
          <w:rtl/>
        </w:rPr>
        <w:t xml:space="preserve"> المئوية </w:t>
      </w:r>
      <w:r w:rsidR="00F138DA" w:rsidRPr="00A75112">
        <w:rPr>
          <w:rFonts w:ascii="Traditional Arabic" w:hAnsi="Traditional Arabic" w:cs="Traditional Arabic"/>
          <w:sz w:val="24"/>
          <w:szCs w:val="24"/>
          <w:rtl/>
        </w:rPr>
        <w:t>(</w:t>
      </w:r>
      <w:r w:rsidR="00F138DA" w:rsidRPr="00A75112">
        <w:rPr>
          <w:rFonts w:ascii="Traditional Arabic" w:hAnsi="Traditional Arabic" w:cs="Traditional Arabic"/>
          <w:sz w:val="24"/>
          <w:szCs w:val="24"/>
        </w:rPr>
        <w:t>Percentage</w:t>
      </w:r>
      <w:r w:rsidR="00A76A84" w:rsidRPr="00A75112">
        <w:rPr>
          <w:rFonts w:ascii="Traditional Arabic" w:hAnsi="Traditional Arabic" w:cs="Traditional Arabic"/>
          <w:sz w:val="24"/>
          <w:szCs w:val="24"/>
          <w:rtl/>
        </w:rPr>
        <w:t>)</w:t>
      </w:r>
      <w:r w:rsidR="00F138DA" w:rsidRPr="00A75112">
        <w:rPr>
          <w:rFonts w:ascii="Traditional Arabic" w:hAnsi="Traditional Arabic" w:cs="Traditional Arabic"/>
          <w:sz w:val="24"/>
          <w:szCs w:val="24"/>
          <w:rtl/>
        </w:rPr>
        <w:t>.</w:t>
      </w:r>
    </w:p>
    <w:p w14:paraId="60EBD524" w14:textId="4FEF9826" w:rsidR="000123A2" w:rsidRPr="00A75112" w:rsidRDefault="000123A2" w:rsidP="00513347">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معامل الثبات بطريقة الفا </w:t>
      </w:r>
      <w:proofErr w:type="spellStart"/>
      <w:r w:rsidRPr="00A75112">
        <w:rPr>
          <w:rFonts w:ascii="Traditional Arabic" w:hAnsi="Traditional Arabic" w:cs="Traditional Arabic"/>
          <w:sz w:val="24"/>
          <w:szCs w:val="24"/>
          <w:rtl/>
        </w:rPr>
        <w:t>كرونباخ</w:t>
      </w:r>
      <w:proofErr w:type="spellEnd"/>
      <w:r w:rsidRPr="00A75112">
        <w:rPr>
          <w:rFonts w:ascii="Traditional Arabic" w:hAnsi="Traditional Arabic" w:cs="Traditional Arabic"/>
          <w:sz w:val="24"/>
          <w:szCs w:val="24"/>
          <w:rtl/>
        </w:rPr>
        <w:t>.</w:t>
      </w:r>
    </w:p>
    <w:p w14:paraId="525CA96F" w14:textId="20A1FD98" w:rsidR="000123A2" w:rsidRPr="00A75112" w:rsidRDefault="000123A2" w:rsidP="00513347">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معامل الارتباط </w:t>
      </w:r>
      <w:r w:rsidR="00F138DA"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بيرسون</w:t>
      </w:r>
      <w:r w:rsidR="00F138DA"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w:t>
      </w:r>
    </w:p>
    <w:p w14:paraId="47DCDB9E" w14:textId="77777777" w:rsidR="000123A2" w:rsidRPr="00A75112" w:rsidRDefault="000123A2" w:rsidP="00513347">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المتوسط الحسابي والوزن النسبي للحكم على درجة التطبيق.</w:t>
      </w:r>
    </w:p>
    <w:p w14:paraId="696E4F76" w14:textId="2383CBB0" w:rsidR="00E91D33" w:rsidRDefault="000123A2" w:rsidP="00513347">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الانحراف المعياري للتعرف على مدى تشتت استجابات افراد المجتمع ومدى انحرافها عن القيمة المتوسطة للعبارة.</w:t>
      </w:r>
    </w:p>
    <w:p w14:paraId="1229F2DC" w14:textId="77777777" w:rsidR="006D1BFE" w:rsidRPr="006D1BFE" w:rsidRDefault="006D1BFE" w:rsidP="006D1BFE">
      <w:pPr>
        <w:bidi/>
        <w:spacing w:line="360" w:lineRule="auto"/>
        <w:jc w:val="both"/>
        <w:rPr>
          <w:rFonts w:ascii="Traditional Arabic" w:hAnsi="Traditional Arabic" w:cs="Traditional Arabic"/>
          <w:sz w:val="24"/>
          <w:szCs w:val="24"/>
        </w:rPr>
      </w:pPr>
    </w:p>
    <w:p w14:paraId="0BA376EA" w14:textId="77777777" w:rsidR="000123A2" w:rsidRPr="00513347" w:rsidRDefault="000123A2" w:rsidP="00513347">
      <w:pPr>
        <w:bidi/>
        <w:spacing w:after="200" w:line="480" w:lineRule="auto"/>
        <w:rPr>
          <w:rFonts w:ascii="Traditional Arabic" w:hAnsi="Traditional Arabic" w:cs="Traditional Arabic"/>
          <w:b/>
          <w:bCs/>
          <w:sz w:val="24"/>
          <w:szCs w:val="24"/>
          <w:rtl/>
        </w:rPr>
      </w:pPr>
      <w:r w:rsidRPr="00513347">
        <w:rPr>
          <w:rFonts w:ascii="Traditional Arabic" w:hAnsi="Traditional Arabic" w:cs="Traditional Arabic"/>
          <w:b/>
          <w:bCs/>
          <w:sz w:val="24"/>
          <w:szCs w:val="24"/>
          <w:rtl/>
        </w:rPr>
        <w:t>خطوات تنفيذ خطة الدراسة:</w:t>
      </w:r>
    </w:p>
    <w:p w14:paraId="67FE90CE" w14:textId="0C3E0CED" w:rsidR="005D2EA9" w:rsidRPr="00A75112" w:rsidRDefault="000123A2" w:rsidP="00513347">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lastRenderedPageBreak/>
        <w:t>لقد اختارت الباحثة جامعة الملك فهد للبترول والمعادن نظراً لما تتميز به الجامعة من مكانة محلية وعالمية وحصولها على عدد من الجوائز التي فازت فيها في مختلف المجالات، وما تمكنت الجامعة من التوصل له من الاعتمادات الدولية لذا فقد كانت الجامعة محور اهتمام الباحثة وعليه تم اختيار العنوان " التخطيط الاستراتيجي وتأثيره على توليد التنافسية بجامعة الملك فهد للبترول والمعادن" لاستوضح ماهية الجامعة وما جعلها متميزة بين منافسيها فلابد من ان هناك تخطيط استراتيجي جيد ولد ميزة جعلها تنافس الجامعات العالمية ونظراً كون انه لم يتطرق لهذا الجانب احد الباحثين حددت الباحث مشكلة البحث وكذلك الهدف من البحث للوصول الى نتيجة قد تخدم الجامعات الأخرى لترتقي وتتميز كما تميزت جامعة الملك فهد للبترول والمعادن. ومن هنا وضعت الباحثة الفرضية الرئيسية ومنا يندرج تحتها من فرضيات فرعية ، ومن ثم اطلعنا على الدراسات السابقة التي ذكرت المتغيرين او احدهما لنتمكن من رسم نموذج الدراسة وتحديد الابعاد لمتغيرات الدراسة، وسوف نبحث في الفصول القادمة الاطار النظري وذكر مفاهيم المتغيرات والابعاد المتعلقة بها وكذلك أهميتها والمعوقات، ومن ثم سوف نقوم بوضع محاور الاستبيان وما يتكون كل محور من أسئلة تساعد المبحوثين على الإجابة عليها لنتمكن للتوصل الى نتائج فعلية تمكنا من وضع الاستنتاجات والتوصيات التي نأمل انها تفيد الباحثين الاخرين في نفس المجال.</w:t>
      </w:r>
    </w:p>
    <w:p w14:paraId="5130FB8D" w14:textId="15412B3B" w:rsidR="00C00D4A" w:rsidRPr="00A75112" w:rsidRDefault="00C00D4A" w:rsidP="00C00D4A">
      <w:pPr>
        <w:bidi/>
        <w:spacing w:after="200" w:line="276" w:lineRule="auto"/>
        <w:jc w:val="both"/>
        <w:rPr>
          <w:rFonts w:ascii="Traditional Arabic" w:hAnsi="Traditional Arabic" w:cs="Traditional Arabic"/>
          <w:sz w:val="24"/>
          <w:szCs w:val="24"/>
          <w:rtl/>
        </w:rPr>
      </w:pPr>
    </w:p>
    <w:p w14:paraId="002432D4" w14:textId="07BEB1EE" w:rsidR="00A06565" w:rsidRPr="00A75112" w:rsidRDefault="00A06565" w:rsidP="00A06565">
      <w:pPr>
        <w:bidi/>
        <w:spacing w:after="200" w:line="276" w:lineRule="auto"/>
        <w:jc w:val="both"/>
        <w:rPr>
          <w:rFonts w:ascii="Traditional Arabic" w:hAnsi="Traditional Arabic" w:cs="Traditional Arabic"/>
          <w:sz w:val="24"/>
          <w:szCs w:val="24"/>
          <w:rtl/>
        </w:rPr>
      </w:pPr>
    </w:p>
    <w:p w14:paraId="39BCB2CE" w14:textId="17246BA9" w:rsidR="00A06565" w:rsidRPr="00A75112" w:rsidRDefault="00A06565" w:rsidP="00A06565">
      <w:pPr>
        <w:bidi/>
        <w:spacing w:after="200" w:line="276" w:lineRule="auto"/>
        <w:jc w:val="both"/>
        <w:rPr>
          <w:rFonts w:ascii="Traditional Arabic" w:hAnsi="Traditional Arabic" w:cs="Traditional Arabic"/>
          <w:sz w:val="24"/>
          <w:szCs w:val="24"/>
          <w:rtl/>
        </w:rPr>
      </w:pPr>
    </w:p>
    <w:p w14:paraId="3C473C13" w14:textId="1480DF0B" w:rsidR="00A06565" w:rsidRPr="00A75112" w:rsidRDefault="00A06565" w:rsidP="00A06565">
      <w:pPr>
        <w:bidi/>
        <w:spacing w:after="200" w:line="276" w:lineRule="auto"/>
        <w:jc w:val="both"/>
        <w:rPr>
          <w:rFonts w:ascii="Traditional Arabic" w:hAnsi="Traditional Arabic" w:cs="Traditional Arabic"/>
          <w:sz w:val="24"/>
          <w:szCs w:val="24"/>
          <w:rtl/>
        </w:rPr>
      </w:pPr>
    </w:p>
    <w:p w14:paraId="2EF96624" w14:textId="30D02EF2" w:rsidR="00124D50" w:rsidRPr="00A75112" w:rsidRDefault="00124D50" w:rsidP="00124D50">
      <w:pPr>
        <w:bidi/>
        <w:spacing w:after="200" w:line="276" w:lineRule="auto"/>
        <w:jc w:val="both"/>
        <w:rPr>
          <w:rFonts w:ascii="Traditional Arabic" w:hAnsi="Traditional Arabic" w:cs="Traditional Arabic"/>
          <w:sz w:val="24"/>
          <w:szCs w:val="24"/>
          <w:rtl/>
        </w:rPr>
      </w:pPr>
    </w:p>
    <w:p w14:paraId="3DA5D8C6" w14:textId="1E79FC1F" w:rsidR="00124D50" w:rsidRPr="00A75112" w:rsidRDefault="00124D50" w:rsidP="00124D50">
      <w:pPr>
        <w:bidi/>
        <w:spacing w:after="200" w:line="276" w:lineRule="auto"/>
        <w:jc w:val="both"/>
        <w:rPr>
          <w:rFonts w:ascii="Traditional Arabic" w:hAnsi="Traditional Arabic" w:cs="Traditional Arabic"/>
          <w:sz w:val="24"/>
          <w:szCs w:val="24"/>
          <w:rtl/>
        </w:rPr>
      </w:pPr>
    </w:p>
    <w:p w14:paraId="48CA0315" w14:textId="15D16428" w:rsidR="00124D50" w:rsidRDefault="00124D50" w:rsidP="00124D50">
      <w:pPr>
        <w:bidi/>
        <w:spacing w:after="200" w:line="276" w:lineRule="auto"/>
        <w:jc w:val="both"/>
        <w:rPr>
          <w:rFonts w:ascii="Traditional Arabic" w:hAnsi="Traditional Arabic" w:cs="Traditional Arabic"/>
          <w:sz w:val="24"/>
          <w:szCs w:val="24"/>
          <w:rtl/>
        </w:rPr>
      </w:pPr>
    </w:p>
    <w:p w14:paraId="1CFC125F" w14:textId="0D599710" w:rsidR="00513347" w:rsidRDefault="00513347" w:rsidP="00513347">
      <w:pPr>
        <w:bidi/>
        <w:spacing w:after="200" w:line="276" w:lineRule="auto"/>
        <w:jc w:val="both"/>
        <w:rPr>
          <w:rFonts w:ascii="Traditional Arabic" w:hAnsi="Traditional Arabic" w:cs="Traditional Arabic"/>
          <w:sz w:val="24"/>
          <w:szCs w:val="24"/>
          <w:rtl/>
        </w:rPr>
      </w:pPr>
    </w:p>
    <w:p w14:paraId="4104FE67" w14:textId="77A09B18" w:rsidR="00513347" w:rsidRDefault="00513347" w:rsidP="00513347">
      <w:pPr>
        <w:bidi/>
        <w:spacing w:after="200" w:line="276" w:lineRule="auto"/>
        <w:jc w:val="both"/>
        <w:rPr>
          <w:rFonts w:ascii="Traditional Arabic" w:hAnsi="Traditional Arabic" w:cs="Traditional Arabic"/>
          <w:sz w:val="24"/>
          <w:szCs w:val="24"/>
          <w:rtl/>
        </w:rPr>
      </w:pPr>
    </w:p>
    <w:p w14:paraId="676AD436" w14:textId="085C1C6C" w:rsidR="00513347" w:rsidRDefault="00513347" w:rsidP="00513347">
      <w:pPr>
        <w:bidi/>
        <w:spacing w:after="200" w:line="276" w:lineRule="auto"/>
        <w:jc w:val="both"/>
        <w:rPr>
          <w:rFonts w:ascii="Traditional Arabic" w:hAnsi="Traditional Arabic" w:cs="Traditional Arabic"/>
          <w:sz w:val="24"/>
          <w:szCs w:val="24"/>
          <w:rtl/>
        </w:rPr>
      </w:pPr>
    </w:p>
    <w:p w14:paraId="50BB17ED" w14:textId="77777777" w:rsidR="00513347" w:rsidRPr="00A75112" w:rsidRDefault="00513347" w:rsidP="00513347">
      <w:pPr>
        <w:bidi/>
        <w:spacing w:after="200" w:line="276" w:lineRule="auto"/>
        <w:jc w:val="both"/>
        <w:rPr>
          <w:rFonts w:ascii="Traditional Arabic" w:hAnsi="Traditional Arabic" w:cs="Traditional Arabic"/>
          <w:sz w:val="24"/>
          <w:szCs w:val="24"/>
          <w:rtl/>
        </w:rPr>
      </w:pPr>
    </w:p>
    <w:p w14:paraId="59A133FC" w14:textId="77777777" w:rsidR="00124D50" w:rsidRPr="00A75112" w:rsidRDefault="00124D50" w:rsidP="00124D50">
      <w:pPr>
        <w:bidi/>
        <w:spacing w:after="200" w:line="276" w:lineRule="auto"/>
        <w:jc w:val="both"/>
        <w:rPr>
          <w:rFonts w:ascii="Traditional Arabic" w:hAnsi="Traditional Arabic" w:cs="Traditional Arabic"/>
          <w:sz w:val="24"/>
          <w:szCs w:val="24"/>
          <w:rtl/>
        </w:rPr>
      </w:pPr>
    </w:p>
    <w:p w14:paraId="2DDDEB76" w14:textId="4910A878" w:rsidR="00C00D4A" w:rsidRPr="00A75112" w:rsidRDefault="00145F61" w:rsidP="00001A89">
      <w:pPr>
        <w:bidi/>
        <w:spacing w:after="20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الفصل الثاني:</w:t>
      </w:r>
    </w:p>
    <w:p w14:paraId="4AD10407" w14:textId="77777777" w:rsidR="00F96E87" w:rsidRPr="00A75112" w:rsidRDefault="00F96E87" w:rsidP="00001A89">
      <w:pPr>
        <w:spacing w:line="480" w:lineRule="auto"/>
        <w:jc w:val="right"/>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lastRenderedPageBreak/>
        <w:t>الإطار النظري للدراسة:</w:t>
      </w:r>
    </w:p>
    <w:p w14:paraId="4F9450CA" w14:textId="1A8EBFA1" w:rsidR="00F96E87" w:rsidRPr="00001A89" w:rsidRDefault="00F96E87" w:rsidP="00001A89">
      <w:pPr>
        <w:bidi/>
        <w:spacing w:line="480" w:lineRule="auto"/>
        <w:rPr>
          <w:rFonts w:ascii="Traditional Arabic" w:hAnsi="Traditional Arabic" w:cs="Traditional Arabic"/>
          <w:b/>
          <w:bCs/>
          <w:sz w:val="24"/>
          <w:szCs w:val="24"/>
          <w:rtl/>
        </w:rPr>
      </w:pPr>
      <w:r w:rsidRPr="00001A89">
        <w:rPr>
          <w:rFonts w:ascii="Traditional Arabic" w:hAnsi="Traditional Arabic" w:cs="Traditional Arabic"/>
          <w:b/>
          <w:bCs/>
          <w:sz w:val="24"/>
          <w:szCs w:val="24"/>
          <w:rtl/>
        </w:rPr>
        <w:t>المبحث الأول: التخطيط الاستراتيجي</w:t>
      </w:r>
      <w:r w:rsidR="00DC2A97" w:rsidRPr="00001A89">
        <w:rPr>
          <w:rFonts w:ascii="Traditional Arabic" w:hAnsi="Traditional Arabic" w:cs="Traditional Arabic"/>
          <w:sz w:val="24"/>
          <w:szCs w:val="24"/>
        </w:rPr>
        <w:t xml:space="preserve"> </w:t>
      </w:r>
      <w:r w:rsidR="00DC2A97" w:rsidRPr="00001A89">
        <w:rPr>
          <w:rFonts w:ascii="Traditional Arabic" w:hAnsi="Traditional Arabic" w:cs="Traditional Arabic"/>
          <w:b/>
          <w:bCs/>
          <w:sz w:val="24"/>
          <w:szCs w:val="24"/>
        </w:rPr>
        <w:t>Strategic Planning</w:t>
      </w:r>
      <w:r w:rsidRPr="00001A89">
        <w:rPr>
          <w:rFonts w:ascii="Traditional Arabic" w:hAnsi="Traditional Arabic" w:cs="Traditional Arabic"/>
          <w:b/>
          <w:bCs/>
          <w:sz w:val="24"/>
          <w:szCs w:val="24"/>
          <w:rtl/>
        </w:rPr>
        <w:t>.</w:t>
      </w:r>
    </w:p>
    <w:p w14:paraId="75AC535F" w14:textId="6F076B0E" w:rsidR="00310614" w:rsidRPr="00A75112" w:rsidRDefault="009C307B" w:rsidP="00001A89">
      <w:pPr>
        <w:spacing w:line="480" w:lineRule="auto"/>
        <w:jc w:val="right"/>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مفاهيم أساسية حول التخطيط الاستراتيجي</w:t>
      </w:r>
      <w:r w:rsidR="00310614" w:rsidRPr="00A75112">
        <w:rPr>
          <w:rFonts w:ascii="Traditional Arabic" w:hAnsi="Traditional Arabic" w:cs="Traditional Arabic"/>
          <w:b/>
          <w:bCs/>
          <w:sz w:val="24"/>
          <w:szCs w:val="24"/>
          <w:rtl/>
        </w:rPr>
        <w:t>:</w:t>
      </w:r>
    </w:p>
    <w:p w14:paraId="72A3D25D" w14:textId="542CE553" w:rsidR="005E5C9B" w:rsidRPr="00A75112" w:rsidRDefault="005E5C9B" w:rsidP="00001A89">
      <w:pPr>
        <w:spacing w:line="360" w:lineRule="auto"/>
        <w:jc w:val="right"/>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يُعرف التخطيط الإستراتيجي على أنه عملية منظمة تهدف إلى تحقيق </w:t>
      </w:r>
      <w:r w:rsidR="00517D49" w:rsidRPr="00A75112">
        <w:rPr>
          <w:rFonts w:ascii="Traditional Arabic" w:hAnsi="Traditional Arabic" w:cs="Traditional Arabic"/>
          <w:sz w:val="24"/>
          <w:szCs w:val="24"/>
          <w:rtl/>
        </w:rPr>
        <w:t>الأهداف</w:t>
      </w:r>
      <w:r w:rsidRPr="00A75112">
        <w:rPr>
          <w:rFonts w:ascii="Traditional Arabic" w:hAnsi="Traditional Arabic" w:cs="Traditional Arabic"/>
          <w:sz w:val="24"/>
          <w:szCs w:val="24"/>
          <w:rtl/>
        </w:rPr>
        <w:t xml:space="preserve"> المحددة </w:t>
      </w:r>
      <w:r w:rsidR="00CB51B7" w:rsidRPr="00A75112">
        <w:rPr>
          <w:rFonts w:ascii="Traditional Arabic" w:hAnsi="Traditional Arabic" w:cs="Traditional Arabic"/>
          <w:sz w:val="24"/>
          <w:szCs w:val="24"/>
          <w:rtl/>
        </w:rPr>
        <w:t>للمنظمات، مع</w:t>
      </w:r>
      <w:r w:rsidRPr="00A75112">
        <w:rPr>
          <w:rFonts w:ascii="Traditional Arabic" w:hAnsi="Traditional Arabic" w:cs="Traditional Arabic"/>
          <w:sz w:val="24"/>
          <w:szCs w:val="24"/>
          <w:rtl/>
        </w:rPr>
        <w:t xml:space="preserve"> التركيز على تلبية احتياجات العملاء وتعزيز القدرة </w:t>
      </w:r>
      <w:r w:rsidR="00CB51B7" w:rsidRPr="00A75112">
        <w:rPr>
          <w:rFonts w:ascii="Traditional Arabic" w:hAnsi="Traditional Arabic" w:cs="Traditional Arabic"/>
          <w:sz w:val="24"/>
          <w:szCs w:val="24"/>
          <w:rtl/>
        </w:rPr>
        <w:t>التنافسية، ويعد</w:t>
      </w:r>
      <w:r w:rsidRPr="00A75112">
        <w:rPr>
          <w:rFonts w:ascii="Traditional Arabic" w:hAnsi="Traditional Arabic" w:cs="Traditional Arabic"/>
          <w:sz w:val="24"/>
          <w:szCs w:val="24"/>
          <w:rtl/>
        </w:rPr>
        <w:t xml:space="preserve"> من أهم الأدوات ا</w:t>
      </w:r>
      <w:r w:rsidR="00517D49" w:rsidRPr="00A75112">
        <w:rPr>
          <w:rFonts w:ascii="Traditional Arabic" w:hAnsi="Traditional Arabic" w:cs="Traditional Arabic"/>
          <w:sz w:val="24"/>
          <w:szCs w:val="24"/>
          <w:rtl/>
        </w:rPr>
        <w:t>لإد</w:t>
      </w:r>
      <w:r w:rsidRPr="00A75112">
        <w:rPr>
          <w:rFonts w:ascii="Traditional Arabic" w:hAnsi="Traditional Arabic" w:cs="Traditional Arabic"/>
          <w:sz w:val="24"/>
          <w:szCs w:val="24"/>
          <w:rtl/>
        </w:rPr>
        <w:t xml:space="preserve">ارية التي تعتمد عليها المؤسسات لتحسين </w:t>
      </w:r>
      <w:r w:rsidR="00CB51B7" w:rsidRPr="00A75112">
        <w:rPr>
          <w:rFonts w:ascii="Traditional Arabic" w:hAnsi="Traditional Arabic" w:cs="Traditional Arabic"/>
          <w:sz w:val="24"/>
          <w:szCs w:val="24"/>
          <w:rtl/>
        </w:rPr>
        <w:t>أدائها، نظراً</w:t>
      </w:r>
      <w:r w:rsidRPr="00A75112">
        <w:rPr>
          <w:rFonts w:ascii="Traditional Arabic" w:hAnsi="Traditional Arabic" w:cs="Traditional Arabic"/>
          <w:sz w:val="24"/>
          <w:szCs w:val="24"/>
          <w:rtl/>
        </w:rPr>
        <w:t xml:space="preserve"> لدوره الفاعل في </w:t>
      </w:r>
      <w:r w:rsidR="00517D49" w:rsidRPr="00A75112">
        <w:rPr>
          <w:rFonts w:ascii="Traditional Arabic" w:hAnsi="Traditional Arabic" w:cs="Traditional Arabic"/>
          <w:sz w:val="24"/>
          <w:szCs w:val="24"/>
          <w:rtl/>
        </w:rPr>
        <w:t xml:space="preserve">مواجهة التحديات والتكيف مع المتغيرات البيئية، إذ يُمثل نظاماً متكاملاً يتم اتباعه وفق خطوات منهجية مدروسة لتحديد الرؤية </w:t>
      </w:r>
      <w:r w:rsidR="00D9227D" w:rsidRPr="00A75112">
        <w:rPr>
          <w:rFonts w:ascii="Traditional Arabic" w:hAnsi="Traditional Arabic" w:cs="Traditional Arabic"/>
          <w:sz w:val="24"/>
          <w:szCs w:val="24"/>
          <w:rtl/>
        </w:rPr>
        <w:t>المستقبلية،</w:t>
      </w:r>
      <w:r w:rsidR="00517D49" w:rsidRPr="00A75112">
        <w:rPr>
          <w:rFonts w:ascii="Traditional Arabic" w:hAnsi="Traditional Arabic" w:cs="Traditional Arabic"/>
          <w:sz w:val="24"/>
          <w:szCs w:val="24"/>
          <w:rtl/>
        </w:rPr>
        <w:t xml:space="preserve"> مما يسهم في تقليل المخاطر المحتملة وتعزيز استدامة الأداء </w:t>
      </w:r>
      <w:r w:rsidR="00D9227D" w:rsidRPr="00A75112">
        <w:rPr>
          <w:rFonts w:ascii="Traditional Arabic" w:hAnsi="Traditional Arabic" w:cs="Traditional Arabic"/>
          <w:sz w:val="24"/>
          <w:szCs w:val="24"/>
          <w:rtl/>
        </w:rPr>
        <w:t>المؤسسي.</w:t>
      </w:r>
    </w:p>
    <w:p w14:paraId="5A8506E8" w14:textId="6608BCBB" w:rsidR="00CF4AA9" w:rsidRPr="00A75112" w:rsidRDefault="00CF4AA9" w:rsidP="00001A89">
      <w:pPr>
        <w:spacing w:line="360" w:lineRule="auto"/>
        <w:jc w:val="right"/>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يُنظر إلى التخطيط الاستراتيجي باعتباره مرحلة أساسية وضرورية من التفكير المستقبلي قبل التنفيذ، حيث يتضمن سلسلة من القرارات الاستراتيجية التي تسهم في تحقيق الأهداف المنشودة بفعالية، وتكمن أهميته في تعقيد البيئة التنظيمية وتشابك العلاقات داخل المؤسسات، إلى جانب المخاطر المتزايدة التي تؤثر على استقرارها. من هذا </w:t>
      </w:r>
      <w:r w:rsidR="00D9227D" w:rsidRPr="00A75112">
        <w:rPr>
          <w:rFonts w:ascii="Traditional Arabic" w:hAnsi="Traditional Arabic" w:cs="Traditional Arabic"/>
          <w:sz w:val="24"/>
          <w:szCs w:val="24"/>
          <w:rtl/>
        </w:rPr>
        <w:t>المنطلق،</w:t>
      </w:r>
      <w:r w:rsidRPr="00A75112">
        <w:rPr>
          <w:rFonts w:ascii="Traditional Arabic" w:hAnsi="Traditional Arabic" w:cs="Traditional Arabic"/>
          <w:sz w:val="24"/>
          <w:szCs w:val="24"/>
          <w:rtl/>
        </w:rPr>
        <w:t xml:space="preserve"> </w:t>
      </w:r>
      <w:r w:rsidR="0092085E" w:rsidRPr="00A75112">
        <w:rPr>
          <w:rFonts w:ascii="Traditional Arabic" w:hAnsi="Traditional Arabic" w:cs="Traditional Arabic"/>
          <w:sz w:val="24"/>
          <w:szCs w:val="24"/>
          <w:rtl/>
        </w:rPr>
        <w:t xml:space="preserve">أصبح </w:t>
      </w:r>
      <w:r w:rsidR="00C2222D" w:rsidRPr="00A75112">
        <w:rPr>
          <w:rFonts w:ascii="Traditional Arabic" w:hAnsi="Traditional Arabic" w:cs="Traditional Arabic"/>
          <w:sz w:val="24"/>
          <w:szCs w:val="24"/>
          <w:rtl/>
        </w:rPr>
        <w:t xml:space="preserve">التخطيط الاستراتيجي أداة لا غنى عنها للتنبؤ بالمتغيرات </w:t>
      </w:r>
      <w:r w:rsidR="00D9227D" w:rsidRPr="00A75112">
        <w:rPr>
          <w:rFonts w:ascii="Traditional Arabic" w:hAnsi="Traditional Arabic" w:cs="Traditional Arabic"/>
          <w:sz w:val="24"/>
          <w:szCs w:val="24"/>
          <w:rtl/>
        </w:rPr>
        <w:t>المستقبلية، ووضع</w:t>
      </w:r>
      <w:r w:rsidR="00C2222D" w:rsidRPr="00A75112">
        <w:rPr>
          <w:rFonts w:ascii="Traditional Arabic" w:hAnsi="Traditional Arabic" w:cs="Traditional Arabic"/>
          <w:sz w:val="24"/>
          <w:szCs w:val="24"/>
          <w:rtl/>
        </w:rPr>
        <w:t xml:space="preserve"> خطط استباقية تضمن تحقيق الأهداف المؤسسية ضمن بيئة عمل ديناميكية.</w:t>
      </w:r>
    </w:p>
    <w:p w14:paraId="3B748C82" w14:textId="4745B35F" w:rsidR="00B71CBA" w:rsidRPr="00A75112" w:rsidRDefault="00310614" w:rsidP="00001A89">
      <w:pPr>
        <w:spacing w:line="360" w:lineRule="auto"/>
        <w:jc w:val="right"/>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إن </w:t>
      </w:r>
      <w:r w:rsidR="004A1BBA" w:rsidRPr="00A75112">
        <w:rPr>
          <w:rFonts w:ascii="Traditional Arabic" w:hAnsi="Traditional Arabic" w:cs="Traditional Arabic"/>
          <w:sz w:val="24"/>
          <w:szCs w:val="24"/>
          <w:rtl/>
        </w:rPr>
        <w:t>اهتمام</w:t>
      </w:r>
      <w:r w:rsidRPr="00A75112">
        <w:rPr>
          <w:rFonts w:ascii="Traditional Arabic" w:hAnsi="Traditional Arabic" w:cs="Traditional Arabic"/>
          <w:sz w:val="24"/>
          <w:szCs w:val="24"/>
          <w:rtl/>
        </w:rPr>
        <w:t xml:space="preserve"> المؤسسات بمستقبلها الإستراتيجي يستدعي منها القيام بعملية التخطيط الاستراتيجي لتحسين أدائها على المدى </w:t>
      </w:r>
      <w:r w:rsidR="004A1BBA" w:rsidRPr="00A75112">
        <w:rPr>
          <w:rFonts w:ascii="Traditional Arabic" w:hAnsi="Traditional Arabic" w:cs="Traditional Arabic"/>
          <w:sz w:val="24"/>
          <w:szCs w:val="24"/>
          <w:rtl/>
        </w:rPr>
        <w:t>البعيد،</w:t>
      </w:r>
      <w:r w:rsidRPr="00A75112">
        <w:rPr>
          <w:rFonts w:ascii="Traditional Arabic" w:hAnsi="Traditional Arabic" w:cs="Traditional Arabic"/>
          <w:sz w:val="24"/>
          <w:szCs w:val="24"/>
          <w:rtl/>
        </w:rPr>
        <w:t xml:space="preserve"> لذلك سنحاول من خلال هذا المطلب توضيح مفهوم ا لتخطيط الإ</w:t>
      </w:r>
      <w:r w:rsidR="004A1BBA" w:rsidRPr="00A75112">
        <w:rPr>
          <w:rFonts w:ascii="Traditional Arabic" w:hAnsi="Traditional Arabic" w:cs="Traditional Arabic"/>
          <w:sz w:val="24"/>
          <w:szCs w:val="24"/>
          <w:rtl/>
        </w:rPr>
        <w:t>ستراتيجي</w:t>
      </w:r>
      <w:r w:rsidRPr="00A75112">
        <w:rPr>
          <w:rFonts w:ascii="Traditional Arabic" w:hAnsi="Traditional Arabic" w:cs="Traditional Arabic"/>
          <w:sz w:val="24"/>
          <w:szCs w:val="24"/>
          <w:rtl/>
        </w:rPr>
        <w:t xml:space="preserve"> من خلال مختلف التعاريف المقدمة له ً بدءا بالتخطيط وصولاً الى الإستراتيجية والانتهاء إلى التخطيط الإستراتيجي ومن ثم الفرق بينه وبين المصطلحات ذات الصلة به</w:t>
      </w:r>
      <w:r w:rsidR="004A1BBA" w:rsidRPr="00A75112">
        <w:rPr>
          <w:rFonts w:ascii="Traditional Arabic" w:hAnsi="Traditional Arabic" w:cs="Traditional Arabic"/>
          <w:sz w:val="24"/>
          <w:szCs w:val="24"/>
          <w:rtl/>
        </w:rPr>
        <w:t>.</w:t>
      </w:r>
    </w:p>
    <w:p w14:paraId="05EC1861" w14:textId="3E73052B" w:rsidR="004A1BBA" w:rsidRPr="006D1BFE" w:rsidRDefault="004A1BBA" w:rsidP="006D1BFE">
      <w:pPr>
        <w:pStyle w:val="a3"/>
        <w:numPr>
          <w:ilvl w:val="0"/>
          <w:numId w:val="7"/>
        </w:numPr>
        <w:bidi/>
        <w:spacing w:line="480" w:lineRule="auto"/>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مفهوم التخطيط</w:t>
      </w:r>
      <w:r w:rsidR="00E96BA7" w:rsidRPr="00A75112">
        <w:rPr>
          <w:rFonts w:ascii="Traditional Arabic" w:hAnsi="Traditional Arabic" w:cs="Traditional Arabic"/>
          <w:b/>
          <w:bCs/>
          <w:sz w:val="24"/>
          <w:szCs w:val="24"/>
          <w:rtl/>
        </w:rPr>
        <w:t xml:space="preserve"> </w:t>
      </w:r>
      <w:r w:rsidR="00E96BA7" w:rsidRPr="00A75112">
        <w:rPr>
          <w:rFonts w:ascii="Traditional Arabic" w:hAnsi="Traditional Arabic" w:cs="Traditional Arabic"/>
          <w:b/>
          <w:bCs/>
          <w:sz w:val="24"/>
          <w:szCs w:val="24"/>
        </w:rPr>
        <w:t>Planning</w:t>
      </w:r>
      <w:r w:rsidRPr="00A75112">
        <w:rPr>
          <w:rFonts w:ascii="Traditional Arabic" w:hAnsi="Traditional Arabic" w:cs="Traditional Arabic"/>
          <w:b/>
          <w:bCs/>
          <w:sz w:val="24"/>
          <w:szCs w:val="24"/>
          <w:rtl/>
        </w:rPr>
        <w:t>:</w:t>
      </w:r>
    </w:p>
    <w:p w14:paraId="6D864EAC" w14:textId="77777777" w:rsidR="004A1BBA" w:rsidRPr="00A75112" w:rsidRDefault="004A1BBA" w:rsidP="006D1BFE">
      <w:pPr>
        <w:pStyle w:val="a3"/>
        <w:bidi/>
        <w:spacing w:line="360" w:lineRule="auto"/>
        <w:ind w:left="-58"/>
        <w:rPr>
          <w:rFonts w:ascii="Traditional Arabic" w:hAnsi="Traditional Arabic" w:cs="Traditional Arabic"/>
          <w:sz w:val="24"/>
          <w:szCs w:val="24"/>
          <w:rtl/>
        </w:rPr>
      </w:pPr>
      <w:r w:rsidRPr="00A75112">
        <w:rPr>
          <w:rFonts w:ascii="Traditional Arabic" w:hAnsi="Traditional Arabic" w:cs="Traditional Arabic"/>
          <w:sz w:val="24"/>
          <w:szCs w:val="24"/>
          <w:rtl/>
        </w:rPr>
        <w:t>لقد قدمت للتخطيط عدة تعاريف انطلاقا من وجهات نظر مختلفة وفي أزمنة مختلفة، وفيما يلي سوف نتعرض لعدد منها</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 xml:space="preserve"> </w:t>
      </w:r>
    </w:p>
    <w:p w14:paraId="530F3AF3" w14:textId="764351D2" w:rsidR="004A1BBA" w:rsidRPr="00A75112" w:rsidRDefault="004A1BBA" w:rsidP="006D1BFE">
      <w:pPr>
        <w:pStyle w:val="a3"/>
        <w:bidi/>
        <w:spacing w:line="360" w:lineRule="auto"/>
        <w:ind w:left="-58"/>
        <w:rPr>
          <w:rFonts w:ascii="Traditional Arabic" w:hAnsi="Traditional Arabic" w:cs="Traditional Arabic"/>
          <w:sz w:val="24"/>
          <w:szCs w:val="24"/>
        </w:rPr>
      </w:pPr>
      <w:r w:rsidRPr="00A75112">
        <w:rPr>
          <w:rFonts w:ascii="Traditional Arabic" w:hAnsi="Traditional Arabic" w:cs="Traditional Arabic"/>
          <w:sz w:val="24"/>
          <w:szCs w:val="24"/>
          <w:rtl/>
        </w:rPr>
        <w:t xml:space="preserve">حيث عرفها </w:t>
      </w:r>
      <w:proofErr w:type="spellStart"/>
      <w:r w:rsidR="00ED3F5A" w:rsidRPr="00A75112">
        <w:rPr>
          <w:rFonts w:ascii="Traditional Arabic" w:hAnsi="Traditional Arabic" w:cs="Traditional Arabic"/>
          <w:sz w:val="24"/>
          <w:szCs w:val="24"/>
          <w:rtl/>
        </w:rPr>
        <w:t>الصانغ</w:t>
      </w:r>
      <w:proofErr w:type="spellEnd"/>
      <w:r w:rsidRPr="00A75112">
        <w:rPr>
          <w:rFonts w:ascii="Traditional Arabic" w:hAnsi="Traditional Arabic" w:cs="Traditional Arabic"/>
          <w:sz w:val="24"/>
          <w:szCs w:val="24"/>
          <w:rtl/>
        </w:rPr>
        <w:t xml:space="preserve"> بأن:" التخطيط</w:t>
      </w:r>
      <w:r w:rsidR="00ED3F5A" w:rsidRPr="00A75112">
        <w:rPr>
          <w:rFonts w:ascii="Traditional Arabic" w:hAnsi="Traditional Arabic" w:cs="Traditional Arabic"/>
          <w:sz w:val="24"/>
          <w:szCs w:val="24"/>
          <w:rtl/>
        </w:rPr>
        <w:t xml:space="preserve"> هو نشاط يختص بالتعامل مع المستقبل لتحديد </w:t>
      </w:r>
      <w:r w:rsidR="00C00D4A" w:rsidRPr="00A75112">
        <w:rPr>
          <w:rFonts w:ascii="Traditional Arabic" w:hAnsi="Traditional Arabic" w:cs="Traditional Arabic"/>
          <w:sz w:val="24"/>
          <w:szCs w:val="24"/>
          <w:rtl/>
        </w:rPr>
        <w:t>الفرص</w:t>
      </w:r>
      <w:r w:rsidR="00ED3F5A" w:rsidRPr="00A75112">
        <w:rPr>
          <w:rFonts w:ascii="Traditional Arabic" w:hAnsi="Traditional Arabic" w:cs="Traditional Arabic"/>
          <w:sz w:val="24"/>
          <w:szCs w:val="24"/>
          <w:rtl/>
        </w:rPr>
        <w:t xml:space="preserve"> والسبل واستثمارها، وكذلك تحديد القيود والتهديدات وسبل التعامل معها لتحقيق اهداف المنظمة ورسالتها" </w:t>
      </w:r>
      <w:r w:rsidR="00BD3E75" w:rsidRPr="00A75112">
        <w:rPr>
          <w:rFonts w:ascii="Traditional Arabic" w:hAnsi="Traditional Arabic" w:cs="Traditional Arabic"/>
          <w:sz w:val="24"/>
          <w:szCs w:val="24"/>
          <w:rtl/>
        </w:rPr>
        <w:t>(</w:t>
      </w:r>
      <w:proofErr w:type="spellStart"/>
      <w:r w:rsidR="00ED3F5A" w:rsidRPr="00A75112">
        <w:rPr>
          <w:rFonts w:ascii="Traditional Arabic" w:hAnsi="Traditional Arabic" w:cs="Traditional Arabic"/>
          <w:sz w:val="24"/>
          <w:szCs w:val="24"/>
          <w:rtl/>
        </w:rPr>
        <w:t>الصانغ</w:t>
      </w:r>
      <w:proofErr w:type="spellEnd"/>
      <w:r w:rsidR="00ED3F5A" w:rsidRPr="00A75112">
        <w:rPr>
          <w:rFonts w:ascii="Traditional Arabic" w:hAnsi="Traditional Arabic" w:cs="Traditional Arabic"/>
          <w:sz w:val="24"/>
          <w:szCs w:val="24"/>
          <w:rtl/>
        </w:rPr>
        <w:t xml:space="preserve">، </w:t>
      </w:r>
      <w:r w:rsidR="00ED3F5A" w:rsidRPr="00A75112">
        <w:rPr>
          <w:rFonts w:ascii="Traditional Arabic" w:hAnsi="Traditional Arabic" w:cs="Traditional Arabic"/>
          <w:sz w:val="24"/>
          <w:szCs w:val="24"/>
        </w:rPr>
        <w:t>2011</w:t>
      </w:r>
      <w:r w:rsidR="00ED3F5A" w:rsidRPr="00A75112">
        <w:rPr>
          <w:rFonts w:ascii="Traditional Arabic" w:hAnsi="Traditional Arabic" w:cs="Traditional Arabic"/>
          <w:sz w:val="24"/>
          <w:szCs w:val="24"/>
          <w:rtl/>
        </w:rPr>
        <w:t>)</w:t>
      </w:r>
    </w:p>
    <w:p w14:paraId="23108B8C" w14:textId="0FA6CE58" w:rsidR="004A1BBA" w:rsidRPr="00A75112" w:rsidRDefault="004A1BBA" w:rsidP="006D1BFE">
      <w:pPr>
        <w:pStyle w:val="a3"/>
        <w:bidi/>
        <w:spacing w:line="360" w:lineRule="auto"/>
        <w:ind w:left="-58"/>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ورأى </w:t>
      </w:r>
      <w:proofErr w:type="spellStart"/>
      <w:r w:rsidR="00AF6644" w:rsidRPr="00A75112">
        <w:rPr>
          <w:rFonts w:ascii="Traditional Arabic" w:hAnsi="Traditional Arabic" w:cs="Traditional Arabic"/>
          <w:sz w:val="24"/>
          <w:szCs w:val="24"/>
        </w:rPr>
        <w:t>Wedc</w:t>
      </w:r>
      <w:proofErr w:type="spellEnd"/>
      <w:r w:rsidRPr="00A75112">
        <w:rPr>
          <w:rFonts w:ascii="Traditional Arabic" w:hAnsi="Traditional Arabic" w:cs="Traditional Arabic"/>
          <w:sz w:val="24"/>
          <w:szCs w:val="24"/>
          <w:rtl/>
        </w:rPr>
        <w:t xml:space="preserve"> أن التخطيط هو " </w:t>
      </w:r>
      <w:r w:rsidR="00AF6644" w:rsidRPr="00A75112">
        <w:rPr>
          <w:rFonts w:ascii="Traditional Arabic" w:hAnsi="Traditional Arabic" w:cs="Traditional Arabic"/>
          <w:sz w:val="24"/>
          <w:szCs w:val="24"/>
          <w:rtl/>
        </w:rPr>
        <w:t>عملية إدارية تتضمن قياس المؤسسة بوضع اهداف مستقبلية لعملها في ضو</w:t>
      </w:r>
      <w:r w:rsidR="00ED3F5A" w:rsidRPr="00A75112">
        <w:rPr>
          <w:rFonts w:ascii="Traditional Arabic" w:hAnsi="Traditional Arabic" w:cs="Traditional Arabic"/>
          <w:sz w:val="24"/>
          <w:szCs w:val="24"/>
          <w:rtl/>
        </w:rPr>
        <w:t>ء</w:t>
      </w:r>
      <w:r w:rsidR="00AF6644" w:rsidRPr="00A75112">
        <w:rPr>
          <w:rFonts w:ascii="Traditional Arabic" w:hAnsi="Traditional Arabic" w:cs="Traditional Arabic"/>
          <w:sz w:val="24"/>
          <w:szCs w:val="24"/>
          <w:rtl/>
        </w:rPr>
        <w:t xml:space="preserve"> الموارد المتاحة لها وفي ضوء تقييمها للعوامل </w:t>
      </w:r>
      <w:r w:rsidR="00ED3F5A" w:rsidRPr="00A75112">
        <w:rPr>
          <w:rFonts w:ascii="Traditional Arabic" w:hAnsi="Traditional Arabic" w:cs="Traditional Arabic"/>
          <w:sz w:val="24"/>
          <w:szCs w:val="24"/>
          <w:rtl/>
        </w:rPr>
        <w:t>السياسية والاقتصادية والاجتماعية السائدة في البيئة التي تتواجد فيها والممكن ان تؤثر على هذا الأداء، كما تتضمن وضع خطة عمل مناسبة لتنفيذ الأهداف الموضوعة</w:t>
      </w:r>
      <w:r w:rsidRPr="00A75112">
        <w:rPr>
          <w:rFonts w:ascii="Traditional Arabic" w:hAnsi="Traditional Arabic" w:cs="Traditional Arabic"/>
          <w:sz w:val="24"/>
          <w:szCs w:val="24"/>
        </w:rPr>
        <w:t>"</w:t>
      </w:r>
      <w:r w:rsidRPr="00A75112">
        <w:rPr>
          <w:rFonts w:ascii="Traditional Arabic" w:hAnsi="Traditional Arabic" w:cs="Traditional Arabic"/>
          <w:sz w:val="24"/>
          <w:szCs w:val="24"/>
          <w:rtl/>
        </w:rPr>
        <w:t>.</w:t>
      </w:r>
      <w:r w:rsidR="00ED3F5A" w:rsidRPr="00A75112">
        <w:rPr>
          <w:rFonts w:ascii="Traditional Arabic" w:hAnsi="Traditional Arabic" w:cs="Traditional Arabic"/>
          <w:sz w:val="24"/>
          <w:szCs w:val="24"/>
          <w:rtl/>
        </w:rPr>
        <w:t xml:space="preserve"> (</w:t>
      </w:r>
      <w:r w:rsidR="00ED3F5A" w:rsidRPr="00A75112">
        <w:rPr>
          <w:rFonts w:ascii="Traditional Arabic" w:hAnsi="Traditional Arabic" w:cs="Traditional Arabic"/>
          <w:sz w:val="24"/>
          <w:szCs w:val="24"/>
        </w:rPr>
        <w:t>Wedc.2010</w:t>
      </w:r>
      <w:r w:rsidR="00ED3F5A" w:rsidRPr="00A75112">
        <w:rPr>
          <w:rFonts w:ascii="Traditional Arabic" w:hAnsi="Traditional Arabic" w:cs="Traditional Arabic"/>
          <w:sz w:val="24"/>
          <w:szCs w:val="24"/>
          <w:rtl/>
        </w:rPr>
        <w:t>).</w:t>
      </w:r>
    </w:p>
    <w:p w14:paraId="7FA159D8" w14:textId="75D97FB1" w:rsidR="005D2EA9" w:rsidRPr="00A75112" w:rsidRDefault="00ED7F72" w:rsidP="00001A89">
      <w:pPr>
        <w:pStyle w:val="a3"/>
        <w:numPr>
          <w:ilvl w:val="0"/>
          <w:numId w:val="7"/>
        </w:numPr>
        <w:bidi/>
        <w:spacing w:line="480" w:lineRule="auto"/>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مفهوم التخطيط الاستراتيجي:</w:t>
      </w:r>
    </w:p>
    <w:p w14:paraId="3671B176" w14:textId="4C45D112" w:rsidR="00733910" w:rsidRPr="00A75112" w:rsidRDefault="00733910" w:rsidP="00001A89">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lastRenderedPageBreak/>
        <w:t>يعد التخطيط الاستراتيجي عملية إدارية منهجية تهدف على تحديد أهداف المنظمة وصياغة الرسائل والآليات المناسبة، إضافة إلى اتخاذ قرارات الازمة لتحقيق هذه الأهداف، ويسهم هذا النوع من التخطيط في تمكين المنظمات من التكيف مع بيئتها الداخلية، من خلال نقاط القوة والضعف، مما يسمح لها بتطوير مجموعة من البدائل الاستراتيجية التي تدعم تحقيق رؤيتها وأهدافها طويلة المدى.</w:t>
      </w:r>
    </w:p>
    <w:p w14:paraId="0BF83722" w14:textId="0AA64B7D" w:rsidR="00733910" w:rsidRPr="00A75112" w:rsidRDefault="00733910" w:rsidP="00001A89">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ويعتبر التخطيط الاستراتيجي </w:t>
      </w:r>
      <w:r w:rsidR="008A696F" w:rsidRPr="00A75112">
        <w:rPr>
          <w:rFonts w:ascii="Traditional Arabic" w:hAnsi="Traditional Arabic" w:cs="Traditional Arabic"/>
          <w:sz w:val="24"/>
          <w:szCs w:val="24"/>
          <w:rtl/>
        </w:rPr>
        <w:t xml:space="preserve">جزءاً أساسياً من الإدارة الاستراتيجية حيث يركز على توجيه منظمات الأعمال نحو تحقيق التميز والاستمرارية ويرتبط هذا المفهوم بالنظام الإداري المفتوح مما يعني أن المنظمة تؤثر وتتأثر ببيئتها </w:t>
      </w:r>
      <w:r w:rsidR="006477C9" w:rsidRPr="00A75112">
        <w:rPr>
          <w:rFonts w:ascii="Traditional Arabic" w:hAnsi="Traditional Arabic" w:cs="Traditional Arabic"/>
          <w:sz w:val="24"/>
          <w:szCs w:val="24"/>
          <w:rtl/>
        </w:rPr>
        <w:t>الخارجية،</w:t>
      </w:r>
      <w:r w:rsidR="008A696F" w:rsidRPr="00A75112">
        <w:rPr>
          <w:rFonts w:ascii="Traditional Arabic" w:hAnsi="Traditional Arabic" w:cs="Traditional Arabic"/>
          <w:sz w:val="24"/>
          <w:szCs w:val="24"/>
          <w:rtl/>
        </w:rPr>
        <w:t xml:space="preserve"> حيث تنعكس التغيرات البيئية على صياغة استراتيجيات </w:t>
      </w:r>
      <w:r w:rsidR="006477C9" w:rsidRPr="00A75112">
        <w:rPr>
          <w:rFonts w:ascii="Traditional Arabic" w:hAnsi="Traditional Arabic" w:cs="Traditional Arabic"/>
          <w:sz w:val="24"/>
          <w:szCs w:val="24"/>
          <w:rtl/>
        </w:rPr>
        <w:t>المنظمة، لضمان</w:t>
      </w:r>
      <w:r w:rsidR="008A696F" w:rsidRPr="00A75112">
        <w:rPr>
          <w:rFonts w:ascii="Traditional Arabic" w:hAnsi="Traditional Arabic" w:cs="Traditional Arabic"/>
          <w:sz w:val="24"/>
          <w:szCs w:val="24"/>
          <w:rtl/>
        </w:rPr>
        <w:t xml:space="preserve"> تحقيق الانسجام والتوافق بين الموارد المتاحة ومتطلبات السوق والتحديات البيئية.</w:t>
      </w:r>
    </w:p>
    <w:p w14:paraId="73FA166B" w14:textId="397DB626" w:rsidR="00FD197C" w:rsidRPr="00A75112" w:rsidRDefault="00C00D4A" w:rsidP="006D1BFE">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يعرف التخطيط بشكل عام </w:t>
      </w:r>
      <w:r w:rsidR="00733C65" w:rsidRPr="00A75112">
        <w:rPr>
          <w:rFonts w:ascii="Traditional Arabic" w:hAnsi="Traditional Arabic" w:cs="Traditional Arabic"/>
          <w:sz w:val="24"/>
          <w:szCs w:val="24"/>
          <w:rtl/>
        </w:rPr>
        <w:t>بأنه "أسلوب</w:t>
      </w:r>
      <w:r w:rsidRPr="00A75112">
        <w:rPr>
          <w:rFonts w:ascii="Traditional Arabic" w:hAnsi="Traditional Arabic" w:cs="Traditional Arabic"/>
          <w:sz w:val="24"/>
          <w:szCs w:val="24"/>
          <w:rtl/>
        </w:rPr>
        <w:t xml:space="preserve"> أو</w:t>
      </w:r>
      <w:r w:rsidR="00733C65"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t xml:space="preserve">منهج يهدف إلى حصر الإمكانيات والموارد المتوفرة ودراستها وتحديد إجراءات استغلالها </w:t>
      </w:r>
      <w:r w:rsidR="00733C65" w:rsidRPr="00A75112">
        <w:rPr>
          <w:rFonts w:ascii="Traditional Arabic" w:hAnsi="Traditional Arabic" w:cs="Traditional Arabic"/>
          <w:sz w:val="24"/>
          <w:szCs w:val="24"/>
          <w:rtl/>
        </w:rPr>
        <w:t>لتحقيق أهداف مرجوة خلال فترة زمنية معينة" (طلعت ،</w:t>
      </w:r>
      <w:r w:rsidR="00733C65" w:rsidRPr="00A75112">
        <w:rPr>
          <w:rFonts w:ascii="Traditional Arabic" w:hAnsi="Traditional Arabic" w:cs="Traditional Arabic"/>
          <w:sz w:val="24"/>
          <w:szCs w:val="24"/>
        </w:rPr>
        <w:t>2009</w:t>
      </w:r>
      <w:r w:rsidR="00733C65" w:rsidRPr="00A75112">
        <w:rPr>
          <w:rFonts w:ascii="Traditional Arabic" w:hAnsi="Traditional Arabic" w:cs="Traditional Arabic"/>
          <w:sz w:val="24"/>
          <w:szCs w:val="24"/>
          <w:rtl/>
        </w:rPr>
        <w:t>)، بينما الاستراتيجية فينظر إليها من منظورين،</w:t>
      </w:r>
      <w:r w:rsidR="00F731F3" w:rsidRPr="00A75112">
        <w:rPr>
          <w:rFonts w:ascii="Traditional Arabic" w:hAnsi="Traditional Arabic" w:cs="Traditional Arabic"/>
          <w:sz w:val="24"/>
          <w:szCs w:val="24"/>
          <w:rtl/>
        </w:rPr>
        <w:t xml:space="preserve"> </w:t>
      </w:r>
      <w:r w:rsidR="00733C65" w:rsidRPr="00A75112">
        <w:rPr>
          <w:rFonts w:ascii="Traditional Arabic" w:hAnsi="Traditional Arabic" w:cs="Traditional Arabic"/>
          <w:sz w:val="24"/>
          <w:szCs w:val="24"/>
          <w:rtl/>
        </w:rPr>
        <w:t>الأول</w:t>
      </w:r>
      <w:r w:rsidR="00F731F3" w:rsidRPr="00A75112">
        <w:rPr>
          <w:rFonts w:ascii="Traditional Arabic" w:hAnsi="Traditional Arabic" w:cs="Traditional Arabic"/>
          <w:sz w:val="24"/>
          <w:szCs w:val="24"/>
          <w:rtl/>
        </w:rPr>
        <w:t xml:space="preserve"> </w:t>
      </w:r>
      <w:r w:rsidR="00733C65" w:rsidRPr="00A75112">
        <w:rPr>
          <w:rFonts w:ascii="Traditional Arabic" w:hAnsi="Traditional Arabic" w:cs="Traditional Arabic"/>
          <w:sz w:val="24"/>
          <w:szCs w:val="24"/>
          <w:rtl/>
        </w:rPr>
        <w:t>:ما</w:t>
      </w:r>
      <w:r w:rsidR="00F731F3" w:rsidRPr="00A75112">
        <w:rPr>
          <w:rFonts w:ascii="Traditional Arabic" w:hAnsi="Traditional Arabic" w:cs="Traditional Arabic"/>
          <w:sz w:val="24"/>
          <w:szCs w:val="24"/>
          <w:rtl/>
        </w:rPr>
        <w:t xml:space="preserve"> </w:t>
      </w:r>
      <w:r w:rsidR="00733C65" w:rsidRPr="00A75112">
        <w:rPr>
          <w:rFonts w:ascii="Traditional Arabic" w:hAnsi="Traditional Arabic" w:cs="Traditional Arabic"/>
          <w:sz w:val="24"/>
          <w:szCs w:val="24"/>
          <w:rtl/>
        </w:rPr>
        <w:t>تنوي الشركة القيام به، والثاني: ما</w:t>
      </w:r>
      <w:r w:rsidR="00F731F3" w:rsidRPr="00A75112">
        <w:rPr>
          <w:rFonts w:ascii="Traditional Arabic" w:hAnsi="Traditional Arabic" w:cs="Traditional Arabic"/>
          <w:sz w:val="24"/>
          <w:szCs w:val="24"/>
          <w:rtl/>
        </w:rPr>
        <w:t xml:space="preserve"> </w:t>
      </w:r>
      <w:r w:rsidR="00733C65" w:rsidRPr="00A75112">
        <w:rPr>
          <w:rFonts w:ascii="Traditional Arabic" w:hAnsi="Traditional Arabic" w:cs="Traditional Arabic"/>
          <w:sz w:val="24"/>
          <w:szCs w:val="24"/>
          <w:rtl/>
        </w:rPr>
        <w:t xml:space="preserve">تقوم به الشركة في النهاية، سواءً أكانت الأفعال مرغوب بها أم لا، </w:t>
      </w:r>
      <w:r w:rsidR="00F731F3" w:rsidRPr="00A75112">
        <w:rPr>
          <w:rFonts w:ascii="Traditional Arabic" w:hAnsi="Traditional Arabic" w:cs="Traditional Arabic"/>
          <w:sz w:val="24"/>
          <w:szCs w:val="24"/>
          <w:rtl/>
        </w:rPr>
        <w:t>فمن المنظور الأول تعتبر الاستراتيجية خطة شاملة لتحديد وتحقيق أهداف الشركة وتنفيذ رسالتها ،وهذا يعني أن الاستراتيجية في إطار عملي، ومن المنظور الثاني فإن الإستراتيجية هي نمط لرد فعل الشركة تجاه بيئتها بمرور الوقت، مع افتراض أنه يتم تطوير الاستراتيجية من خلال البصيرة والالهام الخاص بالشركة(</w:t>
      </w:r>
      <w:proofErr w:type="spellStart"/>
      <w:r w:rsidR="00F731F3" w:rsidRPr="00A75112">
        <w:rPr>
          <w:rFonts w:ascii="Traditional Arabic" w:hAnsi="Traditional Arabic" w:cs="Traditional Arabic"/>
          <w:sz w:val="24"/>
          <w:szCs w:val="24"/>
        </w:rPr>
        <w:t>Farahmad</w:t>
      </w:r>
      <w:proofErr w:type="spellEnd"/>
      <w:r w:rsidR="00F731F3" w:rsidRPr="00A75112">
        <w:rPr>
          <w:rFonts w:ascii="Traditional Arabic" w:hAnsi="Traditional Arabic" w:cs="Traditional Arabic"/>
          <w:sz w:val="24"/>
          <w:szCs w:val="24"/>
        </w:rPr>
        <w:t xml:space="preserve"> et </w:t>
      </w:r>
      <w:r w:rsidR="00F731F3" w:rsidRPr="00A75112">
        <w:rPr>
          <w:rFonts w:ascii="Traditional Arabic" w:hAnsi="Traditional Arabic" w:cs="Traditional Arabic"/>
          <w:sz w:val="24"/>
          <w:szCs w:val="24"/>
          <w:rtl/>
        </w:rPr>
        <w:t>,</w:t>
      </w:r>
      <w:r w:rsidR="00F731F3" w:rsidRPr="00A75112">
        <w:rPr>
          <w:rFonts w:ascii="Traditional Arabic" w:hAnsi="Traditional Arabic" w:cs="Traditional Arabic"/>
          <w:sz w:val="24"/>
          <w:szCs w:val="24"/>
        </w:rPr>
        <w:t xml:space="preserve"> 2011</w:t>
      </w:r>
      <w:r w:rsidR="00F731F3" w:rsidRPr="00A75112">
        <w:rPr>
          <w:rFonts w:ascii="Traditional Arabic" w:hAnsi="Traditional Arabic" w:cs="Traditional Arabic"/>
          <w:sz w:val="24"/>
          <w:szCs w:val="24"/>
          <w:rtl/>
        </w:rPr>
        <w:t>).</w:t>
      </w:r>
    </w:p>
    <w:p w14:paraId="38C8BDA0" w14:textId="34FDC56A" w:rsidR="00FD197C" w:rsidRPr="00A75112" w:rsidRDefault="00FD197C" w:rsidP="00001A89">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حيث يمكن تمثيل التخطيط الاستراتيجي في صياغة مهمة أو رسالة الشركة، وكذلك في تقييم البيئة الخارجية واستحضار البدائل الاستراتيجية واختيار الأفضل بينها، حيث تتضمن مهام التخطيط الاستراتيجي في اختيار مجموعة من الأهداف ذات المدى البعيد والاستراتيجيات العامة التي يمكن أن تشجع على تحقيق أكثر الفرص جدوى والفعالية، وتكمن أهمية هذه المهام في أنها توجه الشركة وتحدد اتجاهاتها وتعطيها الخطط الازمة لتحقيق أهدافها بنجاح وفعالية (على والجرادي ،</w:t>
      </w:r>
      <w:r w:rsidRPr="00A75112">
        <w:rPr>
          <w:rFonts w:ascii="Traditional Arabic" w:hAnsi="Traditional Arabic" w:cs="Traditional Arabic"/>
          <w:sz w:val="24"/>
          <w:szCs w:val="24"/>
        </w:rPr>
        <w:t>2016</w:t>
      </w:r>
      <w:r w:rsidRPr="00A75112">
        <w:rPr>
          <w:rFonts w:ascii="Traditional Arabic" w:hAnsi="Traditional Arabic" w:cs="Traditional Arabic"/>
          <w:sz w:val="24"/>
          <w:szCs w:val="24"/>
          <w:rtl/>
        </w:rPr>
        <w:t>).</w:t>
      </w:r>
    </w:p>
    <w:p w14:paraId="4CEF8CEA" w14:textId="6D2D4194" w:rsidR="00875698" w:rsidRPr="00A75112" w:rsidRDefault="00875698" w:rsidP="00001A89">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يعد التخطيط الاستراتيجي أحد المفاهيم الإدارية الحديثة المرتبط بمستقبل منظمات الأعمال ،حيث ظهر هذا المفهوم انعكاساً لتبني منظمات الأعمال للنظام المفتوح في الادارة المستند على النظام الاستراتيجي المتبع في المنظمة، ويمثل التخطيط الاستراتيجي المرحلة الثالثة من مراحل تطور الإدارة الاستراتيجية الذي يجعل من المنظمة التي تتبناه كمنهج ذو كفاءة وتميز عالي(محمد,</w:t>
      </w:r>
      <w:r w:rsidRPr="00A75112">
        <w:rPr>
          <w:rFonts w:ascii="Traditional Arabic" w:hAnsi="Traditional Arabic" w:cs="Traditional Arabic"/>
          <w:sz w:val="24"/>
          <w:szCs w:val="24"/>
        </w:rPr>
        <w:t>2021</w:t>
      </w:r>
      <w:r w:rsidRPr="00A75112">
        <w:rPr>
          <w:rFonts w:ascii="Traditional Arabic" w:hAnsi="Traditional Arabic" w:cs="Traditional Arabic"/>
          <w:sz w:val="24"/>
          <w:szCs w:val="24"/>
          <w:rtl/>
        </w:rPr>
        <w:t>)،وترتكز عملية التخطيط الاستراتيجية على عدة أمور منها تقييم المواقف ، وتقدير الفرص والمعوقات ،وتقدير نقاط القوة والضعف.(إسماعيل,</w:t>
      </w:r>
      <w:r w:rsidRPr="00A75112">
        <w:rPr>
          <w:rFonts w:ascii="Traditional Arabic" w:hAnsi="Traditional Arabic" w:cs="Traditional Arabic"/>
          <w:sz w:val="24"/>
          <w:szCs w:val="24"/>
        </w:rPr>
        <w:t>2016</w:t>
      </w:r>
      <w:r w:rsidRPr="00A75112">
        <w:rPr>
          <w:rFonts w:ascii="Traditional Arabic" w:hAnsi="Traditional Arabic" w:cs="Traditional Arabic"/>
          <w:sz w:val="24"/>
          <w:szCs w:val="24"/>
          <w:rtl/>
        </w:rPr>
        <w:t>)، ويرتبط نجاح الخطة الاستراتيجية إلى حد كبير بما تحتويه من خصائص فريدة ومتجددة ومرنة وقدرتها على الاستجابة للتغيرات والمعطيات البيئية، كما أن الخطة الاستراتيجية بحد ذاتها لا يمكن جعلها أساساً للنجاح دون التدخل الفاعل لتطوير العمليات الناتجة عنها(</w:t>
      </w:r>
      <w:proofErr w:type="spellStart"/>
      <w:r w:rsidRPr="00A75112">
        <w:rPr>
          <w:rFonts w:ascii="Traditional Arabic" w:hAnsi="Traditional Arabic" w:cs="Traditional Arabic"/>
          <w:sz w:val="24"/>
          <w:szCs w:val="24"/>
          <w:rtl/>
        </w:rPr>
        <w:t>زعيبي</w:t>
      </w:r>
      <w:proofErr w:type="spellEnd"/>
      <w:r w:rsidRPr="00A75112">
        <w:rPr>
          <w:rFonts w:ascii="Traditional Arabic" w:hAnsi="Traditional Arabic" w:cs="Traditional Arabic"/>
          <w:sz w:val="24"/>
          <w:szCs w:val="24"/>
          <w:rtl/>
        </w:rPr>
        <w:t>,</w:t>
      </w:r>
      <w:r w:rsidRPr="00A75112">
        <w:rPr>
          <w:rFonts w:ascii="Traditional Arabic" w:hAnsi="Traditional Arabic" w:cs="Traditional Arabic"/>
          <w:sz w:val="24"/>
          <w:szCs w:val="24"/>
        </w:rPr>
        <w:t>2014</w:t>
      </w:r>
      <w:r w:rsidRPr="00A75112">
        <w:rPr>
          <w:rFonts w:ascii="Traditional Arabic" w:hAnsi="Traditional Arabic" w:cs="Traditional Arabic"/>
          <w:sz w:val="24"/>
          <w:szCs w:val="24"/>
          <w:rtl/>
        </w:rPr>
        <w:t>).</w:t>
      </w:r>
    </w:p>
    <w:p w14:paraId="4448E291" w14:textId="75B412B5" w:rsidR="004513BC" w:rsidRPr="00A75112" w:rsidRDefault="00F049E7" w:rsidP="00001A89">
      <w:pPr>
        <w:pStyle w:val="a3"/>
        <w:bidi/>
        <w:spacing w:line="360" w:lineRule="auto"/>
        <w:ind w:left="-199"/>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w:t>
      </w:r>
      <w:r w:rsidR="004513BC" w:rsidRPr="00A75112">
        <w:rPr>
          <w:rFonts w:ascii="Traditional Arabic" w:hAnsi="Traditional Arabic" w:cs="Traditional Arabic"/>
          <w:sz w:val="24"/>
          <w:szCs w:val="24"/>
          <w:rtl/>
        </w:rPr>
        <w:t xml:space="preserve">يعرف التخطيط الاستراتيجي بأنه العمليات والأنشطة التي تباشرها شركات صناعة الإسمنت الخاصة بالجمهورية اليمنية، والمتصلة بتحليل ودراسة البيئتين الداخلية والخارجية للشركات من حيث نقاط القوة والضعف والفرص والتحديات وصولاً إلى تحديد رؤيتها ورسالتها وأهدافها </w:t>
      </w:r>
      <w:r w:rsidR="008475EF" w:rsidRPr="00A75112">
        <w:rPr>
          <w:rFonts w:ascii="Traditional Arabic" w:hAnsi="Traditional Arabic" w:cs="Traditional Arabic"/>
          <w:sz w:val="24"/>
          <w:szCs w:val="24"/>
          <w:rtl/>
        </w:rPr>
        <w:t xml:space="preserve">الاستراتيجية، </w:t>
      </w:r>
      <w:r w:rsidR="008475EF" w:rsidRPr="00A75112">
        <w:rPr>
          <w:rFonts w:ascii="Traditional Arabic" w:hAnsi="Traditional Arabic" w:cs="Traditional Arabic"/>
          <w:sz w:val="24"/>
          <w:szCs w:val="24"/>
          <w:rtl/>
        </w:rPr>
        <w:lastRenderedPageBreak/>
        <w:t>وصياغة</w:t>
      </w:r>
      <w:r w:rsidR="004513BC" w:rsidRPr="00A75112">
        <w:rPr>
          <w:rFonts w:ascii="Traditional Arabic" w:hAnsi="Traditional Arabic" w:cs="Traditional Arabic"/>
          <w:sz w:val="24"/>
          <w:szCs w:val="24"/>
          <w:rtl/>
        </w:rPr>
        <w:t xml:space="preserve"> خطتها الاستراتيجية وتنفيذها وفق أفضل الطرق للحصول على ميزة تنافسية ومن خلال أبعاده التحليل </w:t>
      </w:r>
      <w:r w:rsidR="008475EF" w:rsidRPr="00A75112">
        <w:rPr>
          <w:rFonts w:ascii="Traditional Arabic" w:hAnsi="Traditional Arabic" w:cs="Traditional Arabic"/>
          <w:sz w:val="24"/>
          <w:szCs w:val="24"/>
          <w:rtl/>
        </w:rPr>
        <w:t>البيئي،</w:t>
      </w:r>
      <w:r w:rsidR="004513BC" w:rsidRPr="00A75112">
        <w:rPr>
          <w:rFonts w:ascii="Traditional Arabic" w:hAnsi="Traditional Arabic" w:cs="Traditional Arabic"/>
          <w:sz w:val="24"/>
          <w:szCs w:val="24"/>
          <w:rtl/>
        </w:rPr>
        <w:t xml:space="preserve"> والتوجه الاستراتيجي، </w:t>
      </w:r>
      <w:r w:rsidR="008475EF" w:rsidRPr="00A75112">
        <w:rPr>
          <w:rFonts w:ascii="Traditional Arabic" w:hAnsi="Traditional Arabic" w:cs="Traditional Arabic"/>
          <w:sz w:val="24"/>
          <w:szCs w:val="24"/>
          <w:rtl/>
        </w:rPr>
        <w:t>الصياغة، الخطة</w:t>
      </w:r>
      <w:r w:rsidR="004513BC" w:rsidRPr="00A75112">
        <w:rPr>
          <w:rFonts w:ascii="Traditional Arabic" w:hAnsi="Traditional Arabic" w:cs="Traditional Arabic"/>
          <w:sz w:val="24"/>
          <w:szCs w:val="24"/>
          <w:rtl/>
        </w:rPr>
        <w:t xml:space="preserve"> الاستراتيجية تنفيذ الخطة الاستراتيجية (العبسي </w:t>
      </w:r>
      <w:r w:rsidR="006407BD" w:rsidRPr="00A75112">
        <w:rPr>
          <w:rFonts w:ascii="Traditional Arabic" w:hAnsi="Traditional Arabic" w:cs="Traditional Arabic"/>
          <w:sz w:val="24"/>
          <w:szCs w:val="24"/>
          <w:rtl/>
        </w:rPr>
        <w:t>وآخرون،</w:t>
      </w:r>
      <w:r w:rsidR="006407BD" w:rsidRPr="00A75112">
        <w:rPr>
          <w:rFonts w:ascii="Traditional Arabic" w:hAnsi="Traditional Arabic" w:cs="Traditional Arabic"/>
          <w:sz w:val="24"/>
          <w:szCs w:val="24"/>
        </w:rPr>
        <w:t xml:space="preserve"> (</w:t>
      </w:r>
      <w:r w:rsidR="004513BC" w:rsidRPr="00A75112">
        <w:rPr>
          <w:rFonts w:ascii="Traditional Arabic" w:hAnsi="Traditional Arabic" w:cs="Traditional Arabic"/>
          <w:sz w:val="24"/>
          <w:szCs w:val="24"/>
        </w:rPr>
        <w:t>2024</w:t>
      </w:r>
      <w:r w:rsidR="004513BC" w:rsidRPr="00A75112">
        <w:rPr>
          <w:rFonts w:ascii="Traditional Arabic" w:hAnsi="Traditional Arabic" w:cs="Traditional Arabic"/>
          <w:sz w:val="24"/>
          <w:szCs w:val="24"/>
          <w:rtl/>
        </w:rPr>
        <w:t>.</w:t>
      </w:r>
    </w:p>
    <w:p w14:paraId="3980F0E9" w14:textId="1F6FF59C" w:rsidR="00714ED8" w:rsidRPr="00A75112" w:rsidRDefault="00714ED8" w:rsidP="00001A89">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ويعرف التخطيط الاستراتيجي إجرائيا بأنه: "نظرة مستقبلية تشتمل على قرارات تحدد مستقبل الجامعات الأهلية بناء على ما بتوافر لديها من معلومات أولية وشاملة منبثقة من تحليل البيئية الداخلية والخارجية والتغذية المرتدة لتحديد متطلبات تحقيق تميز قيادة الجامعة، واستراتيجيتها ومواردها البشرية وعملياتها الداخلية، وخدماتها ومخرجتها. (مغربه، وآخرون,</w:t>
      </w:r>
      <w:r w:rsidRPr="00A75112">
        <w:rPr>
          <w:rFonts w:ascii="Traditional Arabic" w:hAnsi="Traditional Arabic" w:cs="Traditional Arabic"/>
          <w:sz w:val="24"/>
          <w:szCs w:val="24"/>
        </w:rPr>
        <w:t xml:space="preserve">2024 </w:t>
      </w:r>
      <w:r w:rsidRPr="00A75112">
        <w:rPr>
          <w:rFonts w:ascii="Traditional Arabic" w:hAnsi="Traditional Arabic" w:cs="Traditional Arabic"/>
          <w:sz w:val="24"/>
          <w:szCs w:val="24"/>
          <w:rtl/>
        </w:rPr>
        <w:t>).</w:t>
      </w:r>
    </w:p>
    <w:p w14:paraId="3B4D7590" w14:textId="0D72A0D3" w:rsidR="00F96E87" w:rsidRPr="00A75112" w:rsidRDefault="00F96E87" w:rsidP="00001A89">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ويعرف كذلك بأنه العملية التي تستهدف تحليل البيئة الداخلية والخارجية للمنظمة لتحديد نقاط القوة والضعف في البيئة الداخلية، ومواجهة التحديات والفرص لاتي تفرضها البيئة الخارجية، وبناء الاستراتيجيات التي تسعى لتحقيق الأهداف الاستراتيجية</w:t>
      </w:r>
      <w:r w:rsidR="00023E86" w:rsidRPr="00A75112">
        <w:rPr>
          <w:rFonts w:ascii="Traditional Arabic" w:hAnsi="Traditional Arabic" w:cs="Traditional Arabic"/>
          <w:sz w:val="24"/>
          <w:szCs w:val="24"/>
          <w:vertAlign w:val="superscript"/>
          <w:rtl/>
        </w:rPr>
        <w:t xml:space="preserve"> </w:t>
      </w:r>
      <w:r w:rsidR="00023E86" w:rsidRPr="00A75112">
        <w:rPr>
          <w:rFonts w:ascii="Traditional Arabic" w:hAnsi="Traditional Arabic" w:cs="Traditional Arabic"/>
          <w:sz w:val="24"/>
          <w:szCs w:val="24"/>
          <w:rtl/>
        </w:rPr>
        <w:t>(</w:t>
      </w:r>
      <w:r w:rsidR="000101A4" w:rsidRPr="00A75112">
        <w:rPr>
          <w:rFonts w:ascii="Traditional Arabic" w:hAnsi="Traditional Arabic" w:cs="Traditional Arabic"/>
          <w:sz w:val="24"/>
          <w:szCs w:val="24"/>
        </w:rPr>
        <w:t>(Walker,G.2019</w:t>
      </w:r>
      <w:r w:rsidRPr="00A75112">
        <w:rPr>
          <w:rFonts w:ascii="Traditional Arabic" w:hAnsi="Traditional Arabic" w:cs="Traditional Arabic"/>
          <w:sz w:val="24"/>
          <w:szCs w:val="24"/>
          <w:rtl/>
        </w:rPr>
        <w:t>.</w:t>
      </w:r>
    </w:p>
    <w:p w14:paraId="01906E76" w14:textId="2EBCC5BF" w:rsidR="00714ED8" w:rsidRPr="00A75112" w:rsidRDefault="00714ED8" w:rsidP="00001A89">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يعرف بأنه: "مجموعة عمليات يتم من خلالها وضع خطط للمؤسسة على المدى الطويل من أجل الاستفادة بفاعلية للفرص والتهديدات من البيئة الخارجية، واستغلالها في ضوء نقاط القوة والضعف للبيئة الداخلية للمنظمة"(أبو الخير ،</w:t>
      </w:r>
      <w:r w:rsidRPr="00A75112">
        <w:rPr>
          <w:rFonts w:ascii="Traditional Arabic" w:hAnsi="Traditional Arabic" w:cs="Traditional Arabic"/>
          <w:sz w:val="24"/>
          <w:szCs w:val="24"/>
        </w:rPr>
        <w:t>2016</w:t>
      </w:r>
      <w:r w:rsidRPr="00A75112">
        <w:rPr>
          <w:rFonts w:ascii="Traditional Arabic" w:hAnsi="Traditional Arabic" w:cs="Traditional Arabic"/>
          <w:sz w:val="24"/>
          <w:szCs w:val="24"/>
          <w:rtl/>
        </w:rPr>
        <w:t>).</w:t>
      </w:r>
    </w:p>
    <w:p w14:paraId="41CDFC2C" w14:textId="1AFAF94B" w:rsidR="00714ED8" w:rsidRPr="00A75112" w:rsidRDefault="00714ED8" w:rsidP="00001A89">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يعرف التخطيط الاستراتيجي بأنه عبارة عن سلسلة من الخطوات المتتالية والمترابطة التي تتبعها المنظمة، والتي تنشأ من خلال تحديد التصور المستقبلي للمنظمة، وتحديد الأهداف والسبل التي تسعى لتحقيقها</w:t>
      </w:r>
      <w:r w:rsidRPr="00A75112">
        <w:rPr>
          <w:rFonts w:ascii="Traditional Arabic" w:hAnsi="Traditional Arabic" w:cs="Traditional Arabic"/>
          <w:sz w:val="24"/>
          <w:szCs w:val="24"/>
          <w:vertAlign w:val="superscript"/>
          <w:rtl/>
        </w:rPr>
        <w:t xml:space="preserve"> </w:t>
      </w:r>
      <w:r w:rsidRPr="00A75112">
        <w:rPr>
          <w:rFonts w:ascii="Traditional Arabic" w:hAnsi="Traditional Arabic" w:cs="Traditional Arabic"/>
          <w:sz w:val="24"/>
          <w:szCs w:val="24"/>
        </w:rPr>
        <w:t xml:space="preserve">Abraham) </w:t>
      </w:r>
      <w:r w:rsidRPr="00A75112">
        <w:rPr>
          <w:rFonts w:ascii="Traditional Arabic" w:hAnsi="Traditional Arabic" w:cs="Traditional Arabic"/>
          <w:sz w:val="24"/>
          <w:szCs w:val="24"/>
          <w:rtl/>
        </w:rPr>
        <w:t>،</w:t>
      </w:r>
      <w:r w:rsidRPr="00A75112">
        <w:rPr>
          <w:rFonts w:ascii="Traditional Arabic" w:hAnsi="Traditional Arabic" w:cs="Traditional Arabic"/>
          <w:sz w:val="24"/>
          <w:szCs w:val="24"/>
        </w:rPr>
        <w:t>(2012</w:t>
      </w:r>
      <w:r w:rsidRPr="00A75112">
        <w:rPr>
          <w:rFonts w:ascii="Traditional Arabic" w:hAnsi="Traditional Arabic" w:cs="Traditional Arabic"/>
          <w:sz w:val="24"/>
          <w:szCs w:val="24"/>
          <w:rtl/>
        </w:rPr>
        <w:t>.</w:t>
      </w:r>
    </w:p>
    <w:p w14:paraId="25A3D77A" w14:textId="3E216478" w:rsidR="00F96E87" w:rsidRPr="00A75112" w:rsidRDefault="00F96E87" w:rsidP="00001A89">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كما يعرف على انه القدرة على التوقع والتوافق بين القدرات الذاتية للمؤسسة والفرص المتاحة او التهديدات الناشئة عن البيئة الخارجية</w:t>
      </w:r>
      <w:r w:rsidR="000101A4" w:rsidRPr="00A75112">
        <w:rPr>
          <w:rFonts w:ascii="Traditional Arabic" w:hAnsi="Traditional Arabic" w:cs="Traditional Arabic"/>
          <w:sz w:val="24"/>
          <w:szCs w:val="24"/>
          <w:rtl/>
        </w:rPr>
        <w:t xml:space="preserve"> (</w:t>
      </w:r>
      <w:proofErr w:type="spellStart"/>
      <w:r w:rsidR="000101A4" w:rsidRPr="00A75112">
        <w:rPr>
          <w:rFonts w:ascii="Traditional Arabic" w:hAnsi="Traditional Arabic" w:cs="Traditional Arabic"/>
          <w:sz w:val="24"/>
          <w:szCs w:val="24"/>
          <w:rtl/>
        </w:rPr>
        <w:t>الخنفري</w:t>
      </w:r>
      <w:proofErr w:type="spellEnd"/>
      <w:r w:rsidR="000101A4" w:rsidRPr="00A75112">
        <w:rPr>
          <w:rFonts w:ascii="Traditional Arabic" w:hAnsi="Traditional Arabic" w:cs="Traditional Arabic"/>
          <w:sz w:val="24"/>
          <w:szCs w:val="24"/>
          <w:rtl/>
        </w:rPr>
        <w:t xml:space="preserve"> ,</w:t>
      </w:r>
      <w:r w:rsidR="000101A4" w:rsidRPr="00A75112">
        <w:rPr>
          <w:rFonts w:ascii="Traditional Arabic" w:hAnsi="Traditional Arabic" w:cs="Traditional Arabic"/>
          <w:sz w:val="24"/>
          <w:szCs w:val="24"/>
        </w:rPr>
        <w:t>2010</w:t>
      </w:r>
      <w:r w:rsidR="000101A4"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w:t>
      </w:r>
    </w:p>
    <w:p w14:paraId="2AD5F538" w14:textId="2743A091" w:rsidR="00C00D4A" w:rsidRPr="00A75112" w:rsidRDefault="00ED7F72" w:rsidP="00001A89">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ويعرف بأنه: "بأنه مجموعة من الخطط الاستراتيجية التي توضع لتحقيق الأهداف الاستراتيجية </w:t>
      </w:r>
      <w:r w:rsidR="008B1CAA" w:rsidRPr="00A75112">
        <w:rPr>
          <w:rFonts w:ascii="Traditional Arabic" w:hAnsi="Traditional Arabic" w:cs="Traditional Arabic"/>
          <w:sz w:val="24"/>
          <w:szCs w:val="24"/>
          <w:rtl/>
        </w:rPr>
        <w:t>للمنظمة، والتي تعمل على إيجاد التفاعل بين المنظمة وظروفها الداخلية والخارجية"(حامد احمد بدر,</w:t>
      </w:r>
      <w:r w:rsidR="008B1CAA" w:rsidRPr="00A75112">
        <w:rPr>
          <w:rFonts w:ascii="Traditional Arabic" w:hAnsi="Traditional Arabic" w:cs="Traditional Arabic"/>
          <w:sz w:val="24"/>
          <w:szCs w:val="24"/>
        </w:rPr>
        <w:t>2010</w:t>
      </w:r>
      <w:r w:rsidR="008B1CAA" w:rsidRPr="00A75112">
        <w:rPr>
          <w:rFonts w:ascii="Traditional Arabic" w:hAnsi="Traditional Arabic" w:cs="Traditional Arabic"/>
          <w:sz w:val="24"/>
          <w:szCs w:val="24"/>
          <w:rtl/>
        </w:rPr>
        <w:t>).</w:t>
      </w:r>
    </w:p>
    <w:p w14:paraId="7B68ED54" w14:textId="26C19FAF" w:rsidR="00124D50" w:rsidRDefault="00F96E87" w:rsidP="00F82CCF">
      <w:pPr>
        <w:bidi/>
        <w:spacing w:line="48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إشارة الى ما سبق، نلاحظ انه يوجد تباين في مفهوم التخطيط الاستراتيجي، وذلك بسبب انه مبني على المستقبل</w:t>
      </w:r>
      <w:r w:rsidR="00E065ED"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 xml:space="preserve"> لذلك يمكننا القول ان التخطيط الاستراتيجي عملية إدارية ضرورية للمنظمة لتتخذ القرارات وتحديد الاستراتيجيات والاهداف والخطط الزمنية وتنفيذها في إطار الخط الزمني المحدد وذلك بدعم كامل من الإدارة العليا وجميع المعنيين بالمنظمة.</w:t>
      </w:r>
    </w:p>
    <w:p w14:paraId="6D17B8D0" w14:textId="421A0543" w:rsidR="006D1BFE" w:rsidRDefault="006D1BFE" w:rsidP="006D1BFE">
      <w:pPr>
        <w:bidi/>
        <w:spacing w:line="480" w:lineRule="auto"/>
        <w:jc w:val="both"/>
        <w:rPr>
          <w:rFonts w:ascii="Traditional Arabic" w:hAnsi="Traditional Arabic" w:cs="Traditional Arabic"/>
          <w:sz w:val="24"/>
          <w:szCs w:val="24"/>
          <w:rtl/>
        </w:rPr>
      </w:pPr>
    </w:p>
    <w:p w14:paraId="7B48C55C" w14:textId="77777777" w:rsidR="006D1BFE" w:rsidRPr="00A75112" w:rsidRDefault="006D1BFE" w:rsidP="006D1BFE">
      <w:pPr>
        <w:bidi/>
        <w:spacing w:line="480" w:lineRule="auto"/>
        <w:jc w:val="both"/>
        <w:rPr>
          <w:rFonts w:ascii="Traditional Arabic" w:hAnsi="Traditional Arabic" w:cs="Traditional Arabic"/>
          <w:sz w:val="24"/>
          <w:szCs w:val="24"/>
          <w:rtl/>
        </w:rPr>
      </w:pPr>
    </w:p>
    <w:p w14:paraId="133D11AE" w14:textId="77777777" w:rsidR="00BC60CC" w:rsidRPr="00001A89" w:rsidRDefault="00BC60CC" w:rsidP="00F82CCF">
      <w:pPr>
        <w:spacing w:line="480" w:lineRule="auto"/>
        <w:jc w:val="right"/>
        <w:rPr>
          <w:rFonts w:ascii="Traditional Arabic" w:hAnsi="Traditional Arabic" w:cs="Traditional Arabic"/>
          <w:b/>
          <w:bCs/>
          <w:sz w:val="24"/>
          <w:szCs w:val="24"/>
          <w:rtl/>
        </w:rPr>
      </w:pPr>
      <w:r w:rsidRPr="00001A89">
        <w:rPr>
          <w:rFonts w:ascii="Traditional Arabic" w:hAnsi="Traditional Arabic" w:cs="Traditional Arabic"/>
          <w:b/>
          <w:bCs/>
          <w:sz w:val="24"/>
          <w:szCs w:val="24"/>
          <w:rtl/>
        </w:rPr>
        <w:t>أبعاد التخطيط الاستراتيجي:</w:t>
      </w:r>
    </w:p>
    <w:p w14:paraId="28DBEE38" w14:textId="77777777" w:rsidR="00BC60CC" w:rsidRPr="00A75112" w:rsidRDefault="00BC60CC" w:rsidP="00001A89">
      <w:pPr>
        <w:pStyle w:val="a3"/>
        <w:numPr>
          <w:ilvl w:val="0"/>
          <w:numId w:val="2"/>
        </w:numPr>
        <w:bidi/>
        <w:spacing w:line="480" w:lineRule="auto"/>
        <w:rPr>
          <w:rFonts w:ascii="Traditional Arabic" w:hAnsi="Traditional Arabic" w:cs="Traditional Arabic"/>
          <w:b/>
          <w:bCs/>
          <w:sz w:val="24"/>
          <w:szCs w:val="24"/>
        </w:rPr>
      </w:pPr>
      <w:r w:rsidRPr="00A75112">
        <w:rPr>
          <w:rFonts w:ascii="Traditional Arabic" w:hAnsi="Traditional Arabic" w:cs="Traditional Arabic"/>
          <w:b/>
          <w:bCs/>
          <w:sz w:val="24"/>
          <w:szCs w:val="24"/>
          <w:rtl/>
        </w:rPr>
        <w:lastRenderedPageBreak/>
        <w:t>التحليل البيئي الاستراتيجي:</w:t>
      </w:r>
    </w:p>
    <w:p w14:paraId="184EA20E" w14:textId="77777777" w:rsidR="00BC60CC" w:rsidRPr="00A75112" w:rsidRDefault="00BC60CC" w:rsidP="00001A89">
      <w:pPr>
        <w:pStyle w:val="a3"/>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ويعرف بأنه عملية دراسة البيئتين الداخلية والخارجية للشركات الصناعية وصولا إلى تحديد نقاط القوة والضعف والفرص والتهديدات وذلك باستخدام أساليب وأدوات التحليل البيئي المناسبة. (العبسي</w:t>
      </w:r>
      <w:r w:rsidRPr="00A75112">
        <w:rPr>
          <w:rFonts w:ascii="Traditional Arabic" w:hAnsi="Traditional Arabic" w:cs="Traditional Arabic"/>
          <w:sz w:val="24"/>
          <w:szCs w:val="24"/>
        </w:rPr>
        <w:t xml:space="preserve">&amp; </w:t>
      </w:r>
      <w:r w:rsidRPr="00A75112">
        <w:rPr>
          <w:rFonts w:ascii="Traditional Arabic" w:hAnsi="Traditional Arabic" w:cs="Traditional Arabic"/>
          <w:sz w:val="24"/>
          <w:szCs w:val="24"/>
          <w:rtl/>
        </w:rPr>
        <w:t>علي</w:t>
      </w:r>
      <w:r w:rsidRPr="00A75112">
        <w:rPr>
          <w:rFonts w:ascii="Traditional Arabic" w:hAnsi="Traditional Arabic" w:cs="Traditional Arabic"/>
          <w:sz w:val="24"/>
          <w:szCs w:val="24"/>
        </w:rPr>
        <w:t>.</w:t>
      </w:r>
      <w:r w:rsidRPr="00A75112">
        <w:rPr>
          <w:rFonts w:ascii="Traditional Arabic" w:hAnsi="Traditional Arabic" w:cs="Traditional Arabic"/>
          <w:color w:val="222222"/>
          <w:sz w:val="24"/>
          <w:szCs w:val="24"/>
          <w:shd w:val="clear" w:color="auto" w:fill="FFFFFF"/>
        </w:rPr>
        <w:t xml:space="preserve"> (</w:t>
      </w:r>
      <w:r w:rsidRPr="00A75112">
        <w:rPr>
          <w:rFonts w:ascii="Traditional Arabic" w:hAnsi="Traditional Arabic" w:cs="Traditional Arabic"/>
          <w:sz w:val="24"/>
          <w:szCs w:val="24"/>
        </w:rPr>
        <w:t xml:space="preserve">2024, </w:t>
      </w:r>
      <w:r w:rsidRPr="00A75112">
        <w:rPr>
          <w:rFonts w:ascii="Traditional Arabic" w:hAnsi="Traditional Arabic" w:cs="Traditional Arabic"/>
          <w:sz w:val="24"/>
          <w:szCs w:val="24"/>
          <w:rtl/>
        </w:rPr>
        <w:t xml:space="preserve"> </w:t>
      </w:r>
    </w:p>
    <w:p w14:paraId="1BABA00C" w14:textId="77777777" w:rsidR="00BC60CC" w:rsidRPr="00A75112" w:rsidRDefault="00BC60CC" w:rsidP="00001A89">
      <w:pPr>
        <w:pStyle w:val="a3"/>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يعتبر تحليل البيئة من أهم المراحل في بناء خطة إستراتيجية إلا أن التحميل ما هو الا أداة لأجراء مراجعة شاملة لأحوال المنظمة والظروف التي تعمل، وكشف القضايا الرئيسية لأنشطتها ذات الصلة الوثيقة في تحديد نجاح المنظمة أو فشلها، حيث يمكن التحليل البيئي في العمليات التي يطور بواسطتها المدراء الاستراتيجيون الأكثر فهما ومعرفة بالبيئات التنظيمية الداخلية والخارجية من خلال فهم العوامل التي يمكن أن تؤثر على الأداء والأعمال الآن وفي المستقبل كذلك (</w:t>
      </w:r>
      <w:proofErr w:type="spellStart"/>
      <w:r w:rsidRPr="00A75112">
        <w:rPr>
          <w:rFonts w:ascii="Traditional Arabic" w:hAnsi="Traditional Arabic" w:cs="Traditional Arabic"/>
          <w:sz w:val="24"/>
          <w:szCs w:val="24"/>
          <w:rtl/>
        </w:rPr>
        <w:t>تزالت</w:t>
      </w:r>
      <w:proofErr w:type="spellEnd"/>
      <w:r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Pr>
        <w:t>2018</w:t>
      </w:r>
      <w:r w:rsidRPr="00A75112">
        <w:rPr>
          <w:rFonts w:ascii="Traditional Arabic" w:hAnsi="Traditional Arabic" w:cs="Traditional Arabic"/>
          <w:sz w:val="24"/>
          <w:szCs w:val="24"/>
          <w:rtl/>
        </w:rPr>
        <w:t>).</w:t>
      </w:r>
    </w:p>
    <w:p w14:paraId="7F3EBD41" w14:textId="77777777" w:rsidR="00D43605" w:rsidRPr="00A75112" w:rsidRDefault="00D43605" w:rsidP="00D43605">
      <w:pPr>
        <w:pStyle w:val="a3"/>
        <w:bidi/>
        <w:spacing w:line="276" w:lineRule="auto"/>
        <w:rPr>
          <w:rFonts w:ascii="Traditional Arabic" w:hAnsi="Traditional Arabic" w:cs="Traditional Arabic"/>
          <w:sz w:val="24"/>
          <w:szCs w:val="24"/>
          <w:rtl/>
        </w:rPr>
      </w:pPr>
    </w:p>
    <w:p w14:paraId="0C42F48A" w14:textId="31E7DC12" w:rsidR="00D43605" w:rsidRPr="006D1BFE" w:rsidRDefault="00BC60CC" w:rsidP="006D1BFE">
      <w:pPr>
        <w:pStyle w:val="a3"/>
        <w:numPr>
          <w:ilvl w:val="0"/>
          <w:numId w:val="2"/>
        </w:numPr>
        <w:bidi/>
        <w:spacing w:line="480" w:lineRule="auto"/>
        <w:rPr>
          <w:rFonts w:ascii="Traditional Arabic" w:hAnsi="Traditional Arabic" w:cs="Traditional Arabic"/>
          <w:b/>
          <w:bCs/>
          <w:sz w:val="24"/>
          <w:szCs w:val="24"/>
        </w:rPr>
      </w:pPr>
      <w:r w:rsidRPr="00A75112">
        <w:rPr>
          <w:rFonts w:ascii="Traditional Arabic" w:hAnsi="Traditional Arabic" w:cs="Traditional Arabic"/>
          <w:b/>
          <w:bCs/>
          <w:sz w:val="24"/>
          <w:szCs w:val="24"/>
          <w:rtl/>
        </w:rPr>
        <w:t>المتابعة والرقابة الاستراتيجية:</w:t>
      </w:r>
    </w:p>
    <w:p w14:paraId="6468BAC5" w14:textId="77777777" w:rsidR="00BC60CC" w:rsidRPr="00A75112" w:rsidRDefault="00BC60CC" w:rsidP="00001A89">
      <w:pPr>
        <w:pStyle w:val="a3"/>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هي نظام يمكن أن يسهل إنجاز الأهداف السنوية والطويلة الأجل، إذ يسمح تقييم ومتابعة ورقابة الاستراتيجية الفعالة للمنظمة بالاستفادة من نقاط القوة الداخلية أثناء تطورها استغلال الفرص الخارجية عند ظهورها واكتشاف التهديدات وإيجاد الحلول للتخلص منها ، والتخفيف من نقاط الضعف الداخلية قبل أن تصبح أكثر مخاطرة والاستراتيجيون في المنظمات الناجحة يأخذون الوقت الكافي لصياغة وتنفيذ وتقييم ومتابعة ورقابة الاستراتيجيات بشكل منهجي ،مع تقييم مستمر وتحسين المواقف الاستراتيجية الخارجية والداخلية للمنظمة (</w:t>
      </w:r>
      <w:r w:rsidRPr="00A75112">
        <w:rPr>
          <w:rFonts w:ascii="Traditional Arabic" w:hAnsi="Traditional Arabic" w:cs="Traditional Arabic"/>
          <w:sz w:val="24"/>
          <w:szCs w:val="24"/>
        </w:rPr>
        <w:t>David</w:t>
      </w:r>
      <w:r w:rsidRPr="00A75112">
        <w:rPr>
          <w:rFonts w:ascii="Traditional Arabic" w:hAnsi="Traditional Arabic" w:cs="Traditional Arabic"/>
          <w:sz w:val="24"/>
          <w:szCs w:val="24"/>
          <w:rtl/>
        </w:rPr>
        <w:t>,</w:t>
      </w:r>
      <w:r w:rsidRPr="00A75112">
        <w:rPr>
          <w:rFonts w:ascii="Traditional Arabic" w:hAnsi="Traditional Arabic" w:cs="Traditional Arabic"/>
          <w:sz w:val="24"/>
          <w:szCs w:val="24"/>
        </w:rPr>
        <w:t>(2014</w:t>
      </w:r>
      <w:r w:rsidRPr="00A75112">
        <w:rPr>
          <w:rFonts w:ascii="Traditional Arabic" w:hAnsi="Traditional Arabic" w:cs="Traditional Arabic"/>
          <w:sz w:val="24"/>
          <w:szCs w:val="24"/>
          <w:rtl/>
        </w:rPr>
        <w:t>.</w:t>
      </w:r>
    </w:p>
    <w:p w14:paraId="20D20929" w14:textId="77777777" w:rsidR="00BC60CC" w:rsidRPr="00A75112" w:rsidRDefault="00BC60CC" w:rsidP="00001A89">
      <w:pPr>
        <w:pStyle w:val="a3"/>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الرقابة والمتابعة عبارة عن نظام لا يستهدف بالدرجة الأولى رصد الأخطاء أو التجاوزات أو الانحرافات، وانما تهدف أساسا إلى التأكد من صحة التفكير ودقة التخطيط وكفاءة التنفيذ، وإن عملية الرقابة والمتابعة عند تطبيقها في الخطة الاستراتيجية تمتد من التأكد من جودة لتفكير الاستراتيجي وأيضا التأكد من جودة الخطة الاستراتيجية ثم التأكد من جودة الأداء الفعلي ومطابقته للمخطط المستهدف (</w:t>
      </w:r>
      <w:proofErr w:type="spellStart"/>
      <w:r w:rsidRPr="00A75112">
        <w:rPr>
          <w:rFonts w:ascii="Traditional Arabic" w:hAnsi="Traditional Arabic" w:cs="Traditional Arabic"/>
          <w:sz w:val="24"/>
          <w:szCs w:val="24"/>
          <w:rtl/>
        </w:rPr>
        <w:t>أريجوآخرون</w:t>
      </w:r>
      <w:proofErr w:type="spellEnd"/>
      <w:r w:rsidRPr="00A75112">
        <w:rPr>
          <w:rFonts w:ascii="Traditional Arabic" w:hAnsi="Traditional Arabic" w:cs="Traditional Arabic"/>
          <w:sz w:val="24"/>
          <w:szCs w:val="24"/>
          <w:rtl/>
        </w:rPr>
        <w:t>,</w:t>
      </w:r>
      <w:r w:rsidRPr="00A75112">
        <w:rPr>
          <w:rFonts w:ascii="Traditional Arabic" w:hAnsi="Traditional Arabic" w:cs="Traditional Arabic"/>
          <w:sz w:val="24"/>
          <w:szCs w:val="24"/>
        </w:rPr>
        <w:t>(2023</w:t>
      </w:r>
      <w:r w:rsidRPr="00A75112">
        <w:rPr>
          <w:rFonts w:ascii="Traditional Arabic" w:hAnsi="Traditional Arabic" w:cs="Traditional Arabic"/>
          <w:sz w:val="24"/>
          <w:szCs w:val="24"/>
          <w:rtl/>
        </w:rPr>
        <w:t>.</w:t>
      </w:r>
    </w:p>
    <w:p w14:paraId="68B03E7B" w14:textId="77777777" w:rsidR="00376DDD" w:rsidRPr="00A75112" w:rsidRDefault="00376DDD" w:rsidP="00376DDD">
      <w:pPr>
        <w:pStyle w:val="a3"/>
        <w:bidi/>
        <w:spacing w:line="360" w:lineRule="auto"/>
        <w:jc w:val="both"/>
        <w:rPr>
          <w:rFonts w:ascii="Traditional Arabic" w:hAnsi="Traditional Arabic" w:cs="Traditional Arabic"/>
          <w:sz w:val="24"/>
          <w:szCs w:val="24"/>
          <w:rtl/>
        </w:rPr>
      </w:pPr>
    </w:p>
    <w:p w14:paraId="34B62B75" w14:textId="77777777" w:rsidR="00BC60CC" w:rsidRPr="00A75112" w:rsidRDefault="00BC60CC" w:rsidP="00001A89">
      <w:pPr>
        <w:pStyle w:val="a3"/>
        <w:numPr>
          <w:ilvl w:val="0"/>
          <w:numId w:val="2"/>
        </w:numPr>
        <w:bidi/>
        <w:spacing w:line="480" w:lineRule="auto"/>
        <w:rPr>
          <w:rFonts w:ascii="Traditional Arabic" w:hAnsi="Traditional Arabic" w:cs="Traditional Arabic"/>
          <w:b/>
          <w:bCs/>
          <w:sz w:val="24"/>
          <w:szCs w:val="24"/>
        </w:rPr>
      </w:pPr>
      <w:r w:rsidRPr="00A75112">
        <w:rPr>
          <w:rFonts w:ascii="Traditional Arabic" w:hAnsi="Traditional Arabic" w:cs="Traditional Arabic"/>
          <w:b/>
          <w:bCs/>
          <w:sz w:val="24"/>
          <w:szCs w:val="24"/>
          <w:rtl/>
        </w:rPr>
        <w:t>صياغة الخطة الاستراتيجية:</w:t>
      </w:r>
    </w:p>
    <w:p w14:paraId="4BADFEDF" w14:textId="77777777" w:rsidR="00BC60CC" w:rsidRPr="00A75112" w:rsidRDefault="00BC60CC" w:rsidP="00D43605">
      <w:pPr>
        <w:pStyle w:val="a3"/>
        <w:bidi/>
        <w:spacing w:line="360" w:lineRule="auto"/>
        <w:rPr>
          <w:rFonts w:ascii="Traditional Arabic" w:hAnsi="Traditional Arabic" w:cs="Traditional Arabic"/>
          <w:sz w:val="24"/>
          <w:szCs w:val="24"/>
        </w:rPr>
      </w:pPr>
      <w:r w:rsidRPr="00A75112">
        <w:rPr>
          <w:rFonts w:ascii="Traditional Arabic" w:hAnsi="Traditional Arabic" w:cs="Traditional Arabic"/>
          <w:sz w:val="24"/>
          <w:szCs w:val="24"/>
          <w:rtl/>
        </w:rPr>
        <w:t>تعرف بأنها الخطة الاستراتيجية لشركات صناعة الأسمنت الخاصة التي تتضمن تحويل الأهداف طويلة الاجل إلى خطط مرحلية وسياسات وبرامج تنفيذية قابلة للتطبيق العملي ذات مقاييس كمية ونوعية واضحة ومحددة (العبسي</w:t>
      </w:r>
      <w:r w:rsidRPr="00A75112">
        <w:rPr>
          <w:rFonts w:ascii="Traditional Arabic" w:hAnsi="Traditional Arabic" w:cs="Traditional Arabic"/>
          <w:sz w:val="24"/>
          <w:szCs w:val="24"/>
        </w:rPr>
        <w:t xml:space="preserve">&amp; </w:t>
      </w:r>
      <w:r w:rsidRPr="00A75112">
        <w:rPr>
          <w:rFonts w:ascii="Traditional Arabic" w:hAnsi="Traditional Arabic" w:cs="Traditional Arabic"/>
          <w:sz w:val="24"/>
          <w:szCs w:val="24"/>
          <w:rtl/>
        </w:rPr>
        <w:t>علي</w:t>
      </w:r>
      <w:r w:rsidRPr="00A75112">
        <w:rPr>
          <w:rFonts w:ascii="Traditional Arabic" w:hAnsi="Traditional Arabic" w:cs="Traditional Arabic"/>
          <w:sz w:val="24"/>
          <w:szCs w:val="24"/>
        </w:rPr>
        <w:t>.</w:t>
      </w:r>
      <w:r w:rsidRPr="00A75112">
        <w:rPr>
          <w:rFonts w:ascii="Traditional Arabic" w:hAnsi="Traditional Arabic" w:cs="Traditional Arabic"/>
          <w:color w:val="222222"/>
          <w:sz w:val="24"/>
          <w:szCs w:val="24"/>
          <w:shd w:val="clear" w:color="auto" w:fill="FFFFFF"/>
        </w:rPr>
        <w:t xml:space="preserve"> (</w:t>
      </w:r>
      <w:r w:rsidRPr="00A75112">
        <w:rPr>
          <w:rFonts w:ascii="Traditional Arabic" w:hAnsi="Traditional Arabic" w:cs="Traditional Arabic"/>
          <w:sz w:val="24"/>
          <w:szCs w:val="24"/>
        </w:rPr>
        <w:t xml:space="preserve">2024, </w:t>
      </w:r>
      <w:r w:rsidRPr="00A75112">
        <w:rPr>
          <w:rFonts w:ascii="Traditional Arabic" w:hAnsi="Traditional Arabic" w:cs="Traditional Arabic"/>
          <w:sz w:val="24"/>
          <w:szCs w:val="24"/>
          <w:rtl/>
        </w:rPr>
        <w:t xml:space="preserve"> </w:t>
      </w:r>
    </w:p>
    <w:p w14:paraId="6D1782E8" w14:textId="77777777" w:rsidR="00BC60CC" w:rsidRPr="00A75112" w:rsidRDefault="00BC60CC" w:rsidP="00001A89">
      <w:pPr>
        <w:pStyle w:val="a3"/>
        <w:numPr>
          <w:ilvl w:val="0"/>
          <w:numId w:val="2"/>
        </w:numPr>
        <w:bidi/>
        <w:spacing w:line="480" w:lineRule="auto"/>
        <w:rPr>
          <w:rFonts w:ascii="Traditional Arabic" w:hAnsi="Traditional Arabic" w:cs="Traditional Arabic"/>
          <w:b/>
          <w:bCs/>
          <w:sz w:val="24"/>
          <w:szCs w:val="24"/>
        </w:rPr>
      </w:pPr>
      <w:r w:rsidRPr="00A75112">
        <w:rPr>
          <w:rFonts w:ascii="Traditional Arabic" w:hAnsi="Traditional Arabic" w:cs="Traditional Arabic"/>
          <w:b/>
          <w:bCs/>
          <w:sz w:val="24"/>
          <w:szCs w:val="24"/>
          <w:rtl/>
        </w:rPr>
        <w:t>تنفيذ الخطة الاستراتيجية:</w:t>
      </w:r>
    </w:p>
    <w:p w14:paraId="3A05EC94" w14:textId="77777777" w:rsidR="00BC60CC" w:rsidRPr="00A75112" w:rsidRDefault="00BC60CC" w:rsidP="00001A89">
      <w:pPr>
        <w:pStyle w:val="a3"/>
        <w:bidi/>
        <w:spacing w:line="360" w:lineRule="auto"/>
        <w:rPr>
          <w:rFonts w:ascii="Traditional Arabic" w:hAnsi="Traditional Arabic" w:cs="Traditional Arabic"/>
          <w:sz w:val="24"/>
          <w:szCs w:val="24"/>
        </w:rPr>
      </w:pPr>
      <w:r w:rsidRPr="00A75112">
        <w:rPr>
          <w:rFonts w:ascii="Traditional Arabic" w:hAnsi="Traditional Arabic" w:cs="Traditional Arabic"/>
          <w:sz w:val="24"/>
          <w:szCs w:val="24"/>
          <w:rtl/>
        </w:rPr>
        <w:t>من اجل أن تحقق المنظمة اهداف ونتائج باهرة تلبي توقعات المعنيين، فعليها أن تقوم بمشاركة جميع المستفيدين في تحقيق قيمة مستدامة.</w:t>
      </w:r>
    </w:p>
    <w:p w14:paraId="088910C5" w14:textId="65F3E4BE" w:rsidR="00BC60CC" w:rsidRPr="00A75112" w:rsidRDefault="00BC60CC" w:rsidP="00001A89">
      <w:pPr>
        <w:pStyle w:val="a3"/>
        <w:bidi/>
        <w:spacing w:line="360" w:lineRule="auto"/>
        <w:rPr>
          <w:rFonts w:ascii="Traditional Arabic" w:hAnsi="Traditional Arabic" w:cs="Traditional Arabic"/>
          <w:sz w:val="24"/>
          <w:szCs w:val="24"/>
          <w:rtl/>
        </w:rPr>
      </w:pPr>
      <w:r w:rsidRPr="00A75112">
        <w:rPr>
          <w:rFonts w:ascii="Traditional Arabic" w:hAnsi="Traditional Arabic" w:cs="Traditional Arabic"/>
          <w:sz w:val="24"/>
          <w:szCs w:val="24"/>
          <w:rtl/>
        </w:rPr>
        <w:lastRenderedPageBreak/>
        <w:t>تعرف بأنها مجمل العمليات التي تعتمدها شركات صناعة الاسمنت الخاصة للترجمة الفعلية لضمان خطتها الاستراتيجية بالتفصيل (العبسي</w:t>
      </w:r>
      <w:r w:rsidRPr="00A75112">
        <w:rPr>
          <w:rFonts w:ascii="Traditional Arabic" w:hAnsi="Traditional Arabic" w:cs="Traditional Arabic"/>
          <w:sz w:val="24"/>
          <w:szCs w:val="24"/>
        </w:rPr>
        <w:t xml:space="preserve">&amp; </w:t>
      </w:r>
      <w:r w:rsidRPr="00A75112">
        <w:rPr>
          <w:rFonts w:ascii="Traditional Arabic" w:hAnsi="Traditional Arabic" w:cs="Traditional Arabic"/>
          <w:sz w:val="24"/>
          <w:szCs w:val="24"/>
          <w:rtl/>
        </w:rPr>
        <w:t>علي</w:t>
      </w:r>
      <w:r w:rsidRPr="00A75112">
        <w:rPr>
          <w:rFonts w:ascii="Traditional Arabic" w:hAnsi="Traditional Arabic" w:cs="Traditional Arabic"/>
          <w:sz w:val="24"/>
          <w:szCs w:val="24"/>
        </w:rPr>
        <w:t>.</w:t>
      </w:r>
      <w:r w:rsidRPr="00A75112">
        <w:rPr>
          <w:rFonts w:ascii="Traditional Arabic" w:hAnsi="Traditional Arabic" w:cs="Traditional Arabic"/>
          <w:color w:val="222222"/>
          <w:sz w:val="24"/>
          <w:szCs w:val="24"/>
          <w:shd w:val="clear" w:color="auto" w:fill="FFFFFF"/>
        </w:rPr>
        <w:t xml:space="preserve"> (</w:t>
      </w:r>
      <w:r w:rsidRPr="00A75112">
        <w:rPr>
          <w:rFonts w:ascii="Traditional Arabic" w:hAnsi="Traditional Arabic" w:cs="Traditional Arabic"/>
          <w:sz w:val="24"/>
          <w:szCs w:val="24"/>
        </w:rPr>
        <w:t xml:space="preserve">2024, </w:t>
      </w:r>
      <w:r w:rsidRPr="00A75112">
        <w:rPr>
          <w:rFonts w:ascii="Traditional Arabic" w:hAnsi="Traditional Arabic" w:cs="Traditional Arabic"/>
          <w:sz w:val="24"/>
          <w:szCs w:val="24"/>
          <w:rtl/>
        </w:rPr>
        <w:t xml:space="preserve"> </w:t>
      </w:r>
    </w:p>
    <w:p w14:paraId="597E3F85" w14:textId="28AAB2E8" w:rsidR="00B62EB4" w:rsidRPr="00A75112" w:rsidRDefault="00B62EB4" w:rsidP="00B62EB4">
      <w:pPr>
        <w:spacing w:line="276" w:lineRule="auto"/>
        <w:rPr>
          <w:rFonts w:ascii="Traditional Arabic" w:hAnsi="Traditional Arabic" w:cs="Traditional Arabic"/>
          <w:sz w:val="24"/>
          <w:szCs w:val="24"/>
        </w:rPr>
      </w:pPr>
    </w:p>
    <w:p w14:paraId="379E4679" w14:textId="6B40AFD2" w:rsidR="006477C9" w:rsidRPr="00001A89" w:rsidRDefault="006477C9" w:rsidP="00001A89">
      <w:pPr>
        <w:bidi/>
        <w:spacing w:line="480" w:lineRule="auto"/>
        <w:rPr>
          <w:rFonts w:ascii="Traditional Arabic" w:hAnsi="Traditional Arabic" w:cs="Traditional Arabic"/>
          <w:b/>
          <w:bCs/>
          <w:sz w:val="24"/>
          <w:szCs w:val="24"/>
          <w:rtl/>
        </w:rPr>
      </w:pPr>
      <w:r w:rsidRPr="00001A89">
        <w:rPr>
          <w:rFonts w:ascii="Traditional Arabic" w:hAnsi="Traditional Arabic" w:cs="Traditional Arabic"/>
          <w:b/>
          <w:bCs/>
          <w:sz w:val="24"/>
          <w:szCs w:val="24"/>
          <w:rtl/>
        </w:rPr>
        <w:t>أهمية التخطيط الاستراتيجي:</w:t>
      </w:r>
    </w:p>
    <w:p w14:paraId="514F4686" w14:textId="379977E1" w:rsidR="00C278C8" w:rsidRPr="00A75112" w:rsidRDefault="006477C9" w:rsidP="00001A89">
      <w:pPr>
        <w:bidi/>
        <w:spacing w:line="360" w:lineRule="auto"/>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يعد التخطيط الاستراتيجي من الأدوات الإدارية الحيوية التي تلعب دوراً محورياً في تعزيز كفاءة وفعالية المؤسسات، وتكمن أهميته في كونه يوفر إطاراً واضحاً يمكن المنظمات من تحقيق أهدافها بكفاءة واستمرارية، حيث يسهم في: </w:t>
      </w:r>
    </w:p>
    <w:p w14:paraId="770507EB" w14:textId="1CE324B2" w:rsidR="006477C9" w:rsidRPr="00A75112" w:rsidRDefault="006477C9" w:rsidP="00001A89">
      <w:pPr>
        <w:pStyle w:val="a3"/>
        <w:numPr>
          <w:ilvl w:val="0"/>
          <w:numId w:val="7"/>
        </w:numPr>
        <w:bidi/>
        <w:spacing w:line="360" w:lineRule="auto"/>
        <w:rPr>
          <w:rFonts w:ascii="Traditional Arabic" w:hAnsi="Traditional Arabic" w:cs="Traditional Arabic"/>
          <w:sz w:val="24"/>
          <w:szCs w:val="24"/>
        </w:rPr>
      </w:pPr>
      <w:r w:rsidRPr="00A75112">
        <w:rPr>
          <w:rFonts w:ascii="Traditional Arabic" w:hAnsi="Traditional Arabic" w:cs="Traditional Arabic"/>
          <w:sz w:val="24"/>
          <w:szCs w:val="24"/>
          <w:rtl/>
        </w:rPr>
        <w:t>وضع مقياس لرقابة الأداء وتقييمه:</w:t>
      </w:r>
    </w:p>
    <w:p w14:paraId="010097A4" w14:textId="38C0C431" w:rsidR="00C278C8" w:rsidRPr="00A75112" w:rsidRDefault="006477C9" w:rsidP="00001A89">
      <w:pPr>
        <w:bidi/>
        <w:spacing w:line="360" w:lineRule="auto"/>
        <w:ind w:left="793"/>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من خلال تحديد الأهداف </w:t>
      </w:r>
      <w:r w:rsidR="00C278C8" w:rsidRPr="00A75112">
        <w:rPr>
          <w:rFonts w:ascii="Traditional Arabic" w:hAnsi="Traditional Arabic" w:cs="Traditional Arabic"/>
          <w:sz w:val="24"/>
          <w:szCs w:val="24"/>
          <w:rtl/>
        </w:rPr>
        <w:t>والمعايير، ويمكن</w:t>
      </w:r>
      <w:r w:rsidRPr="00A75112">
        <w:rPr>
          <w:rFonts w:ascii="Traditional Arabic" w:hAnsi="Traditional Arabic" w:cs="Traditional Arabic"/>
          <w:sz w:val="24"/>
          <w:szCs w:val="24"/>
          <w:rtl/>
        </w:rPr>
        <w:t xml:space="preserve"> للمنظمات مراقبة أدائها بفعالية </w:t>
      </w:r>
      <w:r w:rsidR="00C278C8" w:rsidRPr="00A75112">
        <w:rPr>
          <w:rFonts w:ascii="Traditional Arabic" w:hAnsi="Traditional Arabic" w:cs="Traditional Arabic"/>
          <w:sz w:val="24"/>
          <w:szCs w:val="24"/>
          <w:rtl/>
        </w:rPr>
        <w:t>وقياس مدى تحقيقها لأهدافها الاستراتيجية، مما يسهل عمليات التقييم والتصحيح المستمر.</w:t>
      </w:r>
    </w:p>
    <w:p w14:paraId="09AB54CA" w14:textId="45788ECB" w:rsidR="00C278C8" w:rsidRPr="00A75112" w:rsidRDefault="00C278C8" w:rsidP="00001A89">
      <w:pPr>
        <w:pStyle w:val="a3"/>
        <w:numPr>
          <w:ilvl w:val="0"/>
          <w:numId w:val="7"/>
        </w:numPr>
        <w:bidi/>
        <w:spacing w:line="360" w:lineRule="auto"/>
        <w:rPr>
          <w:rFonts w:ascii="Traditional Arabic" w:hAnsi="Traditional Arabic" w:cs="Traditional Arabic"/>
          <w:sz w:val="24"/>
          <w:szCs w:val="24"/>
        </w:rPr>
      </w:pPr>
      <w:r w:rsidRPr="00A75112">
        <w:rPr>
          <w:rFonts w:ascii="Traditional Arabic" w:hAnsi="Traditional Arabic" w:cs="Traditional Arabic"/>
          <w:sz w:val="24"/>
          <w:szCs w:val="24"/>
          <w:rtl/>
        </w:rPr>
        <w:t>دعم الشركات بالأفكار الرئيسية:</w:t>
      </w:r>
    </w:p>
    <w:p w14:paraId="223C37CF" w14:textId="4C8DCA97" w:rsidR="00C278C8" w:rsidRPr="00A75112" w:rsidRDefault="00C278C8" w:rsidP="00001A89">
      <w:pPr>
        <w:pStyle w:val="a3"/>
        <w:bidi/>
        <w:spacing w:line="360" w:lineRule="auto"/>
        <w:rPr>
          <w:rFonts w:ascii="Traditional Arabic" w:hAnsi="Traditional Arabic" w:cs="Traditional Arabic"/>
          <w:sz w:val="24"/>
          <w:szCs w:val="24"/>
          <w:rtl/>
        </w:rPr>
      </w:pPr>
      <w:r w:rsidRPr="00A75112">
        <w:rPr>
          <w:rFonts w:ascii="Traditional Arabic" w:hAnsi="Traditional Arabic" w:cs="Traditional Arabic"/>
          <w:sz w:val="24"/>
          <w:szCs w:val="24"/>
          <w:rtl/>
        </w:rPr>
        <w:t>يعمل كإطار مرجعي لتطوير الأفكار والمبادرات الأساسية التي تساعد في تعزيز قدرة المنظمة على الابتكار والتكيف مع المستجدات.</w:t>
      </w:r>
    </w:p>
    <w:p w14:paraId="51037843" w14:textId="5CF2AE28" w:rsidR="006477C9" w:rsidRPr="00A75112" w:rsidRDefault="00C278C8" w:rsidP="00001A89">
      <w:pPr>
        <w:pStyle w:val="a3"/>
        <w:numPr>
          <w:ilvl w:val="0"/>
          <w:numId w:val="7"/>
        </w:numPr>
        <w:bidi/>
        <w:spacing w:line="360" w:lineRule="auto"/>
        <w:rPr>
          <w:rFonts w:ascii="Traditional Arabic" w:hAnsi="Traditional Arabic" w:cs="Traditional Arabic"/>
          <w:sz w:val="24"/>
          <w:szCs w:val="24"/>
        </w:rPr>
      </w:pPr>
      <w:r w:rsidRPr="00A75112">
        <w:rPr>
          <w:rFonts w:ascii="Traditional Arabic" w:hAnsi="Traditional Arabic" w:cs="Traditional Arabic"/>
          <w:sz w:val="24"/>
          <w:szCs w:val="24"/>
          <w:rtl/>
        </w:rPr>
        <w:t>تأهيل وتنمية القيادات الإدارية على التفكير الشامل والمتكامل:</w:t>
      </w:r>
    </w:p>
    <w:p w14:paraId="65100F92" w14:textId="77D2E072" w:rsidR="00C278C8" w:rsidRPr="00A75112" w:rsidRDefault="00C278C8" w:rsidP="00001A89">
      <w:pPr>
        <w:pStyle w:val="a3"/>
        <w:bidi/>
        <w:spacing w:line="360" w:lineRule="auto"/>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يسهم التخطيط الاستراتيجي في تعزيز التفكير المنهجي والتحليلي لدى </w:t>
      </w:r>
      <w:r w:rsidR="00517B75" w:rsidRPr="00A75112">
        <w:rPr>
          <w:rFonts w:ascii="Traditional Arabic" w:hAnsi="Traditional Arabic" w:cs="Traditional Arabic"/>
          <w:sz w:val="24"/>
          <w:szCs w:val="24"/>
          <w:rtl/>
        </w:rPr>
        <w:t>القيادات،</w:t>
      </w:r>
      <w:r w:rsidRPr="00A75112">
        <w:rPr>
          <w:rFonts w:ascii="Traditional Arabic" w:hAnsi="Traditional Arabic" w:cs="Traditional Arabic"/>
          <w:sz w:val="24"/>
          <w:szCs w:val="24"/>
          <w:rtl/>
        </w:rPr>
        <w:t xml:space="preserve"> مما يمكنهم من اتخاذ قرارات استراتيجية واضحة ومتوافقة مع أهداف المؤسسة.</w:t>
      </w:r>
    </w:p>
    <w:p w14:paraId="404F8BBB" w14:textId="677DAD9C" w:rsidR="00C278C8" w:rsidRPr="00A75112" w:rsidRDefault="0017350A" w:rsidP="00001A89">
      <w:pPr>
        <w:pStyle w:val="a3"/>
        <w:numPr>
          <w:ilvl w:val="0"/>
          <w:numId w:val="7"/>
        </w:numPr>
        <w:bidi/>
        <w:spacing w:line="360" w:lineRule="auto"/>
        <w:rPr>
          <w:rFonts w:ascii="Traditional Arabic" w:hAnsi="Traditional Arabic" w:cs="Traditional Arabic"/>
          <w:sz w:val="24"/>
          <w:szCs w:val="24"/>
        </w:rPr>
      </w:pPr>
      <w:r w:rsidRPr="00A75112">
        <w:rPr>
          <w:rFonts w:ascii="Traditional Arabic" w:hAnsi="Traditional Arabic" w:cs="Traditional Arabic"/>
          <w:sz w:val="24"/>
          <w:szCs w:val="24"/>
          <w:rtl/>
        </w:rPr>
        <w:t>أخذ المتغيرات البيئية في الاعتبار:</w:t>
      </w:r>
    </w:p>
    <w:p w14:paraId="5B7A16CE" w14:textId="57835971" w:rsidR="0017350A" w:rsidRPr="00A75112" w:rsidRDefault="0017350A" w:rsidP="00001A89">
      <w:pPr>
        <w:pStyle w:val="a3"/>
        <w:bidi/>
        <w:spacing w:line="360" w:lineRule="auto"/>
        <w:rPr>
          <w:rFonts w:ascii="Traditional Arabic" w:hAnsi="Traditional Arabic" w:cs="Traditional Arabic"/>
          <w:sz w:val="24"/>
          <w:szCs w:val="24"/>
          <w:rtl/>
        </w:rPr>
      </w:pPr>
      <w:r w:rsidRPr="00A75112">
        <w:rPr>
          <w:rFonts w:ascii="Traditional Arabic" w:hAnsi="Traditional Arabic" w:cs="Traditional Arabic"/>
          <w:sz w:val="24"/>
          <w:szCs w:val="24"/>
          <w:rtl/>
        </w:rPr>
        <w:t>حيث يمكن المؤسسات من التنبؤ بالفرص والتهديدات المستقبلية، مما يساعد في اتخاذ تدابير استباقية تضمن مرونة المنظمة في التعامل مع التغيرات.</w:t>
      </w:r>
    </w:p>
    <w:p w14:paraId="650B3783" w14:textId="62EA1ADF" w:rsidR="0017350A" w:rsidRPr="00A75112" w:rsidRDefault="0017350A" w:rsidP="00001A89">
      <w:pPr>
        <w:pStyle w:val="a3"/>
        <w:numPr>
          <w:ilvl w:val="0"/>
          <w:numId w:val="7"/>
        </w:numPr>
        <w:bidi/>
        <w:spacing w:line="360" w:lineRule="auto"/>
        <w:rPr>
          <w:rFonts w:ascii="Traditional Arabic" w:hAnsi="Traditional Arabic" w:cs="Traditional Arabic"/>
          <w:sz w:val="24"/>
          <w:szCs w:val="24"/>
        </w:rPr>
      </w:pPr>
      <w:r w:rsidRPr="00A75112">
        <w:rPr>
          <w:rFonts w:ascii="Traditional Arabic" w:hAnsi="Traditional Arabic" w:cs="Traditional Arabic"/>
          <w:sz w:val="24"/>
          <w:szCs w:val="24"/>
          <w:rtl/>
        </w:rPr>
        <w:t>تعزيز قنوات الاتصال الداخلي للتغلب على المشكلات:</w:t>
      </w:r>
    </w:p>
    <w:p w14:paraId="0CFDD5B7" w14:textId="5C80DB21" w:rsidR="0017350A" w:rsidRPr="00A75112" w:rsidRDefault="0017350A" w:rsidP="00001A89">
      <w:pPr>
        <w:pStyle w:val="a3"/>
        <w:bidi/>
        <w:spacing w:line="360" w:lineRule="auto"/>
        <w:rPr>
          <w:rFonts w:ascii="Traditional Arabic" w:hAnsi="Traditional Arabic" w:cs="Traditional Arabic"/>
          <w:sz w:val="24"/>
          <w:szCs w:val="24"/>
          <w:rtl/>
        </w:rPr>
      </w:pPr>
      <w:r w:rsidRPr="00A75112">
        <w:rPr>
          <w:rFonts w:ascii="Traditional Arabic" w:hAnsi="Traditional Arabic" w:cs="Traditional Arabic"/>
          <w:sz w:val="24"/>
          <w:szCs w:val="24"/>
          <w:rtl/>
        </w:rPr>
        <w:t>يسهم في تحسين التواصل الفعال بين العاملين مما يسهل حل المشكلات وتعزيز التعاون بين الإدارات المختلفة داخل المؤسسة</w:t>
      </w:r>
      <w:r w:rsidR="003A5095" w:rsidRPr="00A75112">
        <w:rPr>
          <w:rFonts w:ascii="Traditional Arabic" w:hAnsi="Traditional Arabic" w:cs="Traditional Arabic"/>
          <w:sz w:val="24"/>
          <w:szCs w:val="24"/>
          <w:rtl/>
        </w:rPr>
        <w:t xml:space="preserve"> ( </w:t>
      </w:r>
      <w:proofErr w:type="spellStart"/>
      <w:r w:rsidR="003A5095" w:rsidRPr="00A75112">
        <w:rPr>
          <w:rFonts w:ascii="Traditional Arabic" w:hAnsi="Traditional Arabic" w:cs="Traditional Arabic"/>
          <w:sz w:val="24"/>
          <w:szCs w:val="24"/>
          <w:rtl/>
        </w:rPr>
        <w:t>يعيشي</w:t>
      </w:r>
      <w:proofErr w:type="spellEnd"/>
      <w:r w:rsidR="003A5095" w:rsidRPr="00A75112">
        <w:rPr>
          <w:rFonts w:ascii="Traditional Arabic" w:hAnsi="Traditional Arabic" w:cs="Traditional Arabic"/>
          <w:sz w:val="24"/>
          <w:szCs w:val="24"/>
          <w:rtl/>
        </w:rPr>
        <w:t xml:space="preserve"> وآخرون،</w:t>
      </w:r>
      <w:r w:rsidR="003A5095" w:rsidRPr="00A75112">
        <w:rPr>
          <w:rFonts w:ascii="Traditional Arabic" w:hAnsi="Traditional Arabic" w:cs="Traditional Arabic"/>
          <w:sz w:val="24"/>
          <w:szCs w:val="24"/>
        </w:rPr>
        <w:t>2016</w:t>
      </w:r>
      <w:r w:rsidR="003A5095" w:rsidRPr="00A75112">
        <w:rPr>
          <w:rFonts w:ascii="Traditional Arabic" w:hAnsi="Traditional Arabic" w:cs="Traditional Arabic"/>
          <w:sz w:val="24"/>
          <w:szCs w:val="24"/>
          <w:rtl/>
        </w:rPr>
        <w:t>)</w:t>
      </w:r>
    </w:p>
    <w:p w14:paraId="64E320B2" w14:textId="77777777" w:rsidR="00D43605" w:rsidRPr="00A75112" w:rsidRDefault="00D43605" w:rsidP="00D43605">
      <w:pPr>
        <w:bidi/>
        <w:rPr>
          <w:rFonts w:ascii="Traditional Arabic" w:hAnsi="Traditional Arabic" w:cs="Traditional Arabic"/>
          <w:b/>
          <w:bCs/>
          <w:sz w:val="24"/>
          <w:szCs w:val="24"/>
          <w:rtl/>
        </w:rPr>
      </w:pPr>
    </w:p>
    <w:p w14:paraId="04295F4B" w14:textId="56636D42" w:rsidR="00F96E87" w:rsidRPr="00180300" w:rsidRDefault="00F96E87" w:rsidP="00180300">
      <w:pPr>
        <w:bidi/>
        <w:spacing w:line="480" w:lineRule="auto"/>
        <w:rPr>
          <w:rFonts w:ascii="Traditional Arabic" w:hAnsi="Traditional Arabic" w:cs="Traditional Arabic"/>
          <w:b/>
          <w:bCs/>
          <w:sz w:val="24"/>
          <w:szCs w:val="24"/>
          <w:rtl/>
        </w:rPr>
      </w:pPr>
      <w:r w:rsidRPr="00180300">
        <w:rPr>
          <w:rFonts w:ascii="Traditional Arabic" w:hAnsi="Traditional Arabic" w:cs="Traditional Arabic"/>
          <w:b/>
          <w:bCs/>
          <w:sz w:val="24"/>
          <w:szCs w:val="24"/>
          <w:rtl/>
        </w:rPr>
        <w:t>أهداف التخطيط الاستراتيجي:</w:t>
      </w:r>
      <w:r w:rsidR="00FC68AF" w:rsidRPr="00180300">
        <w:rPr>
          <w:rFonts w:ascii="Traditional Arabic" w:hAnsi="Traditional Arabic" w:cs="Traditional Arabic"/>
          <w:sz w:val="24"/>
          <w:szCs w:val="24"/>
          <w:rtl/>
        </w:rPr>
        <w:t xml:space="preserve"> </w:t>
      </w:r>
    </w:p>
    <w:p w14:paraId="423965EF" w14:textId="77777777" w:rsidR="00F96E87" w:rsidRPr="00A75112" w:rsidRDefault="00F96E87" w:rsidP="00180300">
      <w:pPr>
        <w:spacing w:line="360" w:lineRule="auto"/>
        <w:jc w:val="right"/>
        <w:rPr>
          <w:rFonts w:ascii="Traditional Arabic" w:hAnsi="Traditional Arabic" w:cs="Traditional Arabic"/>
          <w:sz w:val="24"/>
          <w:szCs w:val="24"/>
          <w:rtl/>
        </w:rPr>
      </w:pPr>
      <w:r w:rsidRPr="00A75112">
        <w:rPr>
          <w:rFonts w:ascii="Traditional Arabic" w:hAnsi="Traditional Arabic" w:cs="Traditional Arabic"/>
          <w:sz w:val="24"/>
          <w:szCs w:val="24"/>
          <w:rtl/>
        </w:rPr>
        <w:lastRenderedPageBreak/>
        <w:t>تتبلور أهداف التخطيط الاستراتيجي في مجموعة من النقاط منها:</w:t>
      </w:r>
    </w:p>
    <w:p w14:paraId="2F0869AD" w14:textId="77777777" w:rsidR="00F96E87" w:rsidRPr="00A75112" w:rsidRDefault="00F96E87" w:rsidP="0018030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تحديد رؤية واهداف المنظمة بوضوح.</w:t>
      </w:r>
    </w:p>
    <w:p w14:paraId="70CAE23E" w14:textId="77777777" w:rsidR="00F96E87" w:rsidRPr="00A75112" w:rsidRDefault="00F96E87" w:rsidP="0018030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توفير المعلومات الكافية لاتخاذ قرارات أفضل من قبل الإدارة العليا.</w:t>
      </w:r>
    </w:p>
    <w:p w14:paraId="325660E8" w14:textId="77777777" w:rsidR="00F96E87" w:rsidRPr="00A75112" w:rsidRDefault="00F96E87" w:rsidP="0018030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تطوير وصياغة الأهداف الاستراتيجية المختلفة ورسالة المنظمة.</w:t>
      </w:r>
    </w:p>
    <w:p w14:paraId="36D06BD7" w14:textId="77777777" w:rsidR="00F96E87" w:rsidRPr="00A75112" w:rsidRDefault="00F96E87" w:rsidP="0018030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تساعد على تسهيل المشاركات والاتصالات.</w:t>
      </w:r>
    </w:p>
    <w:p w14:paraId="74C5DC7C" w14:textId="77777777" w:rsidR="00F96E87" w:rsidRPr="00A75112" w:rsidRDefault="00F96E87" w:rsidP="0018030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رسم وتحديد مسار العمل في المنظمة.</w:t>
      </w:r>
    </w:p>
    <w:p w14:paraId="65A888E4" w14:textId="66B92E65" w:rsidR="00F96E87" w:rsidRPr="00A75112" w:rsidRDefault="00F96E87" w:rsidP="0018030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تحديد أولوية الموضوعات لدى الإدارة العليا.</w:t>
      </w:r>
      <w:r w:rsidR="00DC2A97" w:rsidRPr="00A75112">
        <w:rPr>
          <w:rFonts w:ascii="Traditional Arabic" w:hAnsi="Traditional Arabic" w:cs="Traditional Arabic"/>
          <w:sz w:val="24"/>
          <w:szCs w:val="24"/>
          <w:rtl/>
        </w:rPr>
        <w:t xml:space="preserve"> (</w:t>
      </w:r>
      <w:proofErr w:type="spellStart"/>
      <w:r w:rsidR="00DC2A97" w:rsidRPr="00A75112">
        <w:rPr>
          <w:rFonts w:ascii="Traditional Arabic" w:hAnsi="Traditional Arabic" w:cs="Traditional Arabic"/>
          <w:sz w:val="24"/>
          <w:szCs w:val="24"/>
          <w:rtl/>
        </w:rPr>
        <w:t>زعيبي</w:t>
      </w:r>
      <w:proofErr w:type="spellEnd"/>
      <w:r w:rsidR="00DC2A97" w:rsidRPr="00A75112">
        <w:rPr>
          <w:rFonts w:ascii="Traditional Arabic" w:hAnsi="Traditional Arabic" w:cs="Traditional Arabic"/>
          <w:sz w:val="24"/>
          <w:szCs w:val="24"/>
          <w:rtl/>
        </w:rPr>
        <w:t>,</w:t>
      </w:r>
      <w:r w:rsidR="00DC2A97" w:rsidRPr="00A75112">
        <w:rPr>
          <w:rFonts w:ascii="Traditional Arabic" w:hAnsi="Traditional Arabic" w:cs="Traditional Arabic"/>
          <w:sz w:val="24"/>
          <w:szCs w:val="24"/>
        </w:rPr>
        <w:t>2014</w:t>
      </w:r>
      <w:r w:rsidR="00DC2A97" w:rsidRPr="00A75112">
        <w:rPr>
          <w:rFonts w:ascii="Traditional Arabic" w:hAnsi="Traditional Arabic" w:cs="Traditional Arabic"/>
          <w:sz w:val="24"/>
          <w:szCs w:val="24"/>
          <w:rtl/>
        </w:rPr>
        <w:t>)</w:t>
      </w:r>
    </w:p>
    <w:p w14:paraId="6130F923" w14:textId="77777777" w:rsidR="001F12D9" w:rsidRPr="00A75112" w:rsidRDefault="001F12D9" w:rsidP="001F12D9">
      <w:pPr>
        <w:pStyle w:val="a3"/>
        <w:bidi/>
        <w:jc w:val="both"/>
        <w:rPr>
          <w:rFonts w:ascii="Traditional Arabic" w:hAnsi="Traditional Arabic" w:cs="Traditional Arabic"/>
          <w:sz w:val="24"/>
          <w:szCs w:val="24"/>
          <w:rtl/>
        </w:rPr>
      </w:pPr>
    </w:p>
    <w:p w14:paraId="0D9878CF" w14:textId="516468C2" w:rsidR="00F96E87" w:rsidRPr="00F82CCF" w:rsidRDefault="00F96E87" w:rsidP="00371EC2">
      <w:pPr>
        <w:bidi/>
        <w:spacing w:line="480" w:lineRule="auto"/>
        <w:rPr>
          <w:rFonts w:ascii="Traditional Arabic" w:hAnsi="Traditional Arabic" w:cs="Traditional Arabic"/>
          <w:b/>
          <w:bCs/>
          <w:sz w:val="24"/>
          <w:szCs w:val="24"/>
        </w:rPr>
      </w:pPr>
      <w:r w:rsidRPr="00F82CCF">
        <w:rPr>
          <w:rFonts w:ascii="Traditional Arabic" w:hAnsi="Traditional Arabic" w:cs="Traditional Arabic"/>
          <w:b/>
          <w:bCs/>
          <w:sz w:val="24"/>
          <w:szCs w:val="24"/>
          <w:rtl/>
        </w:rPr>
        <w:t>خصائص التخطيط الاستراتيجي:</w:t>
      </w:r>
      <w:r w:rsidR="00F50C08" w:rsidRPr="00F82CCF">
        <w:rPr>
          <w:rFonts w:ascii="Traditional Arabic" w:hAnsi="Traditional Arabic" w:cs="Traditional Arabic"/>
          <w:b/>
          <w:bCs/>
          <w:sz w:val="24"/>
          <w:szCs w:val="24"/>
          <w:rtl/>
        </w:rPr>
        <w:t xml:space="preserve"> </w:t>
      </w:r>
    </w:p>
    <w:p w14:paraId="2D5F58D8" w14:textId="77777777" w:rsidR="00F96E87" w:rsidRPr="00A75112" w:rsidRDefault="00F96E87" w:rsidP="00371EC2">
      <w:pPr>
        <w:spacing w:line="360" w:lineRule="auto"/>
        <w:jc w:val="right"/>
        <w:rPr>
          <w:rFonts w:ascii="Traditional Arabic" w:hAnsi="Traditional Arabic" w:cs="Traditional Arabic"/>
          <w:sz w:val="24"/>
          <w:szCs w:val="24"/>
          <w:rtl/>
        </w:rPr>
      </w:pPr>
      <w:r w:rsidRPr="00A75112">
        <w:rPr>
          <w:rFonts w:ascii="Traditional Arabic" w:hAnsi="Traditional Arabic" w:cs="Traditional Arabic"/>
          <w:sz w:val="24"/>
          <w:szCs w:val="24"/>
          <w:rtl/>
        </w:rPr>
        <w:t>هناك العديد من الخصائص للتخطيط الاستراتيجي منها:</w:t>
      </w:r>
    </w:p>
    <w:p w14:paraId="3DE0206C" w14:textId="77777777" w:rsidR="00F96E87" w:rsidRPr="00A75112" w:rsidRDefault="00F96E87" w:rsidP="00371EC2">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أن تكون تدعم إطار العمل وليست مجرد تنبؤات مادية.</w:t>
      </w:r>
    </w:p>
    <w:p w14:paraId="5A48B3C9" w14:textId="77777777" w:rsidR="00F96E87" w:rsidRPr="00A75112" w:rsidRDefault="00F96E87" w:rsidP="00371EC2">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أن تكون عملية التخطيط الاستراتيجي هجومية مفتوحة، وليست دفاعية مغلقة.</w:t>
      </w:r>
    </w:p>
    <w:p w14:paraId="32261D15" w14:textId="77777777" w:rsidR="00F96E87" w:rsidRPr="00A75112" w:rsidRDefault="00F96E87" w:rsidP="00371EC2">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أن تكون عملية التخطيط الاستراتيجي عمليات متسارعة مرنة وليست انكماشية متجمدة.</w:t>
      </w:r>
    </w:p>
    <w:p w14:paraId="7B367A27" w14:textId="1AB85F52" w:rsidR="00F96E87" w:rsidRPr="00A75112" w:rsidRDefault="00F96E87" w:rsidP="00371EC2">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أن تكون فعالة باتجاه الفرص المتاحة، وليست متأخرة، وتأتي كردود فعل </w:t>
      </w:r>
      <w:r w:rsidR="008E4B15" w:rsidRPr="00A75112">
        <w:rPr>
          <w:rFonts w:ascii="Traditional Arabic" w:hAnsi="Traditional Arabic" w:cs="Traditional Arabic"/>
          <w:sz w:val="24"/>
          <w:szCs w:val="24"/>
          <w:rtl/>
        </w:rPr>
        <w:t>للأحداث</w:t>
      </w:r>
      <w:r w:rsidRPr="00A75112">
        <w:rPr>
          <w:rFonts w:ascii="Traditional Arabic" w:hAnsi="Traditional Arabic" w:cs="Traditional Arabic"/>
          <w:sz w:val="24"/>
          <w:szCs w:val="24"/>
          <w:rtl/>
        </w:rPr>
        <w:t xml:space="preserve"> البيئية.</w:t>
      </w:r>
    </w:p>
    <w:p w14:paraId="73F92DF7" w14:textId="4EF029C4" w:rsidR="00F96E87" w:rsidRPr="00A75112" w:rsidRDefault="00F96E87" w:rsidP="00371EC2">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أن تكون عملية شمولية تكاملية وليست عمليات تجميع لرؤية وقيم واهداف وأفكار متناثرة.</w:t>
      </w:r>
      <w:r w:rsidR="0091110F" w:rsidRPr="00A75112">
        <w:rPr>
          <w:rFonts w:ascii="Traditional Arabic" w:hAnsi="Traditional Arabic" w:cs="Traditional Arabic"/>
          <w:sz w:val="24"/>
          <w:szCs w:val="24"/>
          <w:rtl/>
        </w:rPr>
        <w:t xml:space="preserve"> (</w:t>
      </w:r>
      <w:proofErr w:type="spellStart"/>
      <w:r w:rsidR="0091110F" w:rsidRPr="00A75112">
        <w:rPr>
          <w:rFonts w:ascii="Traditional Arabic" w:hAnsi="Traditional Arabic" w:cs="Traditional Arabic"/>
          <w:sz w:val="24"/>
          <w:szCs w:val="24"/>
          <w:rtl/>
        </w:rPr>
        <w:t>الدجني</w:t>
      </w:r>
      <w:proofErr w:type="spellEnd"/>
      <w:r w:rsidR="0091110F" w:rsidRPr="00A75112">
        <w:rPr>
          <w:rFonts w:ascii="Traditional Arabic" w:hAnsi="Traditional Arabic" w:cs="Traditional Arabic"/>
          <w:sz w:val="24"/>
          <w:szCs w:val="24"/>
          <w:rtl/>
        </w:rPr>
        <w:t>,</w:t>
      </w:r>
      <w:r w:rsidR="0091110F" w:rsidRPr="00A75112">
        <w:rPr>
          <w:rFonts w:ascii="Traditional Arabic" w:hAnsi="Traditional Arabic" w:cs="Traditional Arabic"/>
          <w:sz w:val="24"/>
          <w:szCs w:val="24"/>
        </w:rPr>
        <w:t>2011</w:t>
      </w:r>
      <w:r w:rsidR="0091110F" w:rsidRPr="00A75112">
        <w:rPr>
          <w:rFonts w:ascii="Traditional Arabic" w:hAnsi="Traditional Arabic" w:cs="Traditional Arabic"/>
          <w:sz w:val="24"/>
          <w:szCs w:val="24"/>
          <w:rtl/>
        </w:rPr>
        <w:t>)</w:t>
      </w:r>
    </w:p>
    <w:p w14:paraId="0D10E7A8" w14:textId="77777777" w:rsidR="00381EE7" w:rsidRPr="00A75112" w:rsidRDefault="00381EE7" w:rsidP="00381EE7">
      <w:pPr>
        <w:bidi/>
        <w:spacing w:line="276" w:lineRule="auto"/>
        <w:rPr>
          <w:rFonts w:ascii="Traditional Arabic" w:hAnsi="Traditional Arabic" w:cs="Traditional Arabic"/>
          <w:sz w:val="24"/>
          <w:szCs w:val="24"/>
          <w:rtl/>
        </w:rPr>
      </w:pPr>
    </w:p>
    <w:p w14:paraId="300A9AF3" w14:textId="1A686B6D" w:rsidR="00F96E87" w:rsidRPr="0072147F" w:rsidRDefault="00F96E87" w:rsidP="0072147F">
      <w:pPr>
        <w:spacing w:line="480" w:lineRule="auto"/>
        <w:jc w:val="right"/>
        <w:rPr>
          <w:rFonts w:ascii="Traditional Arabic" w:hAnsi="Traditional Arabic" w:cs="Traditional Arabic"/>
          <w:b/>
          <w:bCs/>
          <w:sz w:val="24"/>
          <w:szCs w:val="24"/>
        </w:rPr>
      </w:pPr>
      <w:r w:rsidRPr="0072147F">
        <w:rPr>
          <w:rFonts w:ascii="Traditional Arabic" w:hAnsi="Traditional Arabic" w:cs="Traditional Arabic"/>
          <w:b/>
          <w:bCs/>
          <w:sz w:val="24"/>
          <w:szCs w:val="24"/>
          <w:rtl/>
        </w:rPr>
        <w:t>مراحل التخطيط الاستراتيجي:</w:t>
      </w:r>
      <w:r w:rsidR="004119E3" w:rsidRPr="0072147F">
        <w:rPr>
          <w:rFonts w:ascii="Traditional Arabic" w:hAnsi="Traditional Arabic" w:cs="Traditional Arabic"/>
          <w:b/>
          <w:bCs/>
          <w:sz w:val="24"/>
          <w:szCs w:val="24"/>
          <w:rtl/>
        </w:rPr>
        <w:t xml:space="preserve"> </w:t>
      </w:r>
    </w:p>
    <w:p w14:paraId="21E73B37" w14:textId="1CEE1A14" w:rsidR="00F96E87" w:rsidRPr="00A75112" w:rsidRDefault="00F96E87" w:rsidP="0072147F">
      <w:pPr>
        <w:pStyle w:val="a3"/>
        <w:numPr>
          <w:ilvl w:val="0"/>
          <w:numId w:val="2"/>
        </w:numPr>
        <w:bidi/>
        <w:spacing w:line="36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التخطيط للتخطيط: </w:t>
      </w:r>
      <w:r w:rsidRPr="00A75112">
        <w:rPr>
          <w:rFonts w:ascii="Traditional Arabic" w:hAnsi="Traditional Arabic" w:cs="Traditional Arabic"/>
          <w:sz w:val="24"/>
          <w:szCs w:val="24"/>
          <w:rtl/>
        </w:rPr>
        <w:t xml:space="preserve">تساعد هذه المرحلة المنظمة على معرفة الى أي مدى </w:t>
      </w:r>
      <w:r w:rsidR="00023E86" w:rsidRPr="00A75112">
        <w:rPr>
          <w:rFonts w:ascii="Traditional Arabic" w:hAnsi="Traditional Arabic" w:cs="Traditional Arabic"/>
          <w:sz w:val="24"/>
          <w:szCs w:val="24"/>
          <w:rtl/>
        </w:rPr>
        <w:t>مستعدة</w:t>
      </w:r>
      <w:r w:rsidRPr="00A75112">
        <w:rPr>
          <w:rFonts w:ascii="Traditional Arabic" w:hAnsi="Traditional Arabic" w:cs="Traditional Arabic"/>
          <w:sz w:val="24"/>
          <w:szCs w:val="24"/>
          <w:rtl/>
        </w:rPr>
        <w:t xml:space="preserve"> للقيان والاستمرار في عملية التخطيط، وماهي الخطوات والمتطلبات الأساسية وكذلك توضح هذه المرحلة نظرة لما سوف يحصل في عملية التخطيط </w:t>
      </w:r>
      <w:r w:rsidR="00023E86" w:rsidRPr="00A75112">
        <w:rPr>
          <w:rFonts w:ascii="Traditional Arabic" w:hAnsi="Traditional Arabic" w:cs="Traditional Arabic"/>
          <w:sz w:val="24"/>
          <w:szCs w:val="24"/>
          <w:rtl/>
        </w:rPr>
        <w:t>(تهيئة</w:t>
      </w:r>
      <w:r w:rsidRPr="00A75112">
        <w:rPr>
          <w:rFonts w:ascii="Traditional Arabic" w:hAnsi="Traditional Arabic" w:cs="Traditional Arabic"/>
          <w:sz w:val="24"/>
          <w:szCs w:val="24"/>
          <w:rtl/>
        </w:rPr>
        <w:t>)</w:t>
      </w:r>
      <w:r w:rsidRPr="00A75112">
        <w:rPr>
          <w:rFonts w:ascii="Traditional Arabic" w:hAnsi="Traditional Arabic" w:cs="Traditional Arabic"/>
          <w:b/>
          <w:bCs/>
          <w:sz w:val="24"/>
          <w:szCs w:val="24"/>
          <w:rtl/>
        </w:rPr>
        <w:t>.</w:t>
      </w:r>
    </w:p>
    <w:p w14:paraId="3ED765C7" w14:textId="77777777" w:rsidR="00F96E87" w:rsidRPr="00A75112" w:rsidRDefault="00F96E87" w:rsidP="0072147F">
      <w:pPr>
        <w:pStyle w:val="a3"/>
        <w:numPr>
          <w:ilvl w:val="0"/>
          <w:numId w:val="2"/>
        </w:numPr>
        <w:bidi/>
        <w:spacing w:line="36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مرحلة التشخيص: </w:t>
      </w:r>
      <w:r w:rsidRPr="00A75112">
        <w:rPr>
          <w:rFonts w:ascii="Traditional Arabic" w:hAnsi="Traditional Arabic" w:cs="Traditional Arabic"/>
          <w:sz w:val="24"/>
          <w:szCs w:val="24"/>
          <w:rtl/>
        </w:rPr>
        <w:t>عملية منظمة تساهم في وصف وتحليل ورصد الوقائع الماضية والحاضرة للمنظمة وذلك لغرض تحديد عوامل القوة والضعف وانتهاز الفرص المتاحة التي يمكن استغلالها في صالح المنظمة وما قد تواجهه المنظمة من المخاطر الحالية او المستقبلية.</w:t>
      </w:r>
    </w:p>
    <w:p w14:paraId="686850FE" w14:textId="77777777" w:rsidR="00F96E87" w:rsidRPr="00A75112" w:rsidRDefault="00F96E87" w:rsidP="0072147F">
      <w:pPr>
        <w:pStyle w:val="a3"/>
        <w:numPr>
          <w:ilvl w:val="0"/>
          <w:numId w:val="2"/>
        </w:numPr>
        <w:bidi/>
        <w:spacing w:line="36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lastRenderedPageBreak/>
        <w:t xml:space="preserve">مرحلة بناء الرؤية: </w:t>
      </w:r>
      <w:r w:rsidRPr="00A75112">
        <w:rPr>
          <w:rFonts w:ascii="Traditional Arabic" w:hAnsi="Traditional Arabic" w:cs="Traditional Arabic"/>
          <w:sz w:val="24"/>
          <w:szCs w:val="24"/>
          <w:rtl/>
        </w:rPr>
        <w:t>وهي الصورة النهائية التي ترغب المنظمة ان تكون عليها وهي الامل والحلم الذي تأمل المنظمة الوصول اليه. حيث يجب ان تكون خصائصه الدقة ووضوح التعبير، الموضوعية، القابلية للتحول الى خطط، التفاؤل، التركيز على الفئات المستهدفة، التأييد والقبول من أعضاء المنظمة.</w:t>
      </w:r>
    </w:p>
    <w:p w14:paraId="04F807FA" w14:textId="77777777" w:rsidR="00F96E87" w:rsidRPr="00A75112" w:rsidRDefault="00F96E87" w:rsidP="0072147F">
      <w:pPr>
        <w:pStyle w:val="a3"/>
        <w:numPr>
          <w:ilvl w:val="0"/>
          <w:numId w:val="2"/>
        </w:numPr>
        <w:bidi/>
        <w:spacing w:line="36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مرحلة تحديد الرسالة: </w:t>
      </w:r>
      <w:r w:rsidRPr="00A75112">
        <w:rPr>
          <w:rFonts w:ascii="Traditional Arabic" w:hAnsi="Traditional Arabic" w:cs="Traditional Arabic"/>
          <w:sz w:val="24"/>
          <w:szCs w:val="24"/>
          <w:rtl/>
        </w:rPr>
        <w:t>الرسالة هي الدور الأساسي الذي من اجله وجدت المنظمة وترغب في تحقيقه.</w:t>
      </w:r>
    </w:p>
    <w:p w14:paraId="3A56C448" w14:textId="1A02233A" w:rsidR="00F96E87" w:rsidRPr="00A75112" w:rsidRDefault="00F96E87" w:rsidP="0072147F">
      <w:pPr>
        <w:pStyle w:val="a3"/>
        <w:numPr>
          <w:ilvl w:val="0"/>
          <w:numId w:val="2"/>
        </w:numPr>
        <w:bidi/>
        <w:spacing w:line="36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مرحلة تحديد الأهداف: </w:t>
      </w:r>
      <w:r w:rsidRPr="00A75112">
        <w:rPr>
          <w:rFonts w:ascii="Traditional Arabic" w:hAnsi="Traditional Arabic" w:cs="Traditional Arabic"/>
          <w:sz w:val="24"/>
          <w:szCs w:val="24"/>
          <w:rtl/>
        </w:rPr>
        <w:t>وهي النتائج التي تريد المنظمة تحقيقها</w:t>
      </w:r>
      <w:r w:rsidRPr="00A75112">
        <w:rPr>
          <w:rFonts w:ascii="Traditional Arabic" w:hAnsi="Traditional Arabic" w:cs="Traditional Arabic"/>
          <w:b/>
          <w:bCs/>
          <w:sz w:val="24"/>
          <w:szCs w:val="24"/>
          <w:rtl/>
        </w:rPr>
        <w:t xml:space="preserve"> </w:t>
      </w:r>
      <w:r w:rsidRPr="00A75112">
        <w:rPr>
          <w:rFonts w:ascii="Traditional Arabic" w:hAnsi="Traditional Arabic" w:cs="Traditional Arabic"/>
          <w:sz w:val="24"/>
          <w:szCs w:val="24"/>
          <w:rtl/>
        </w:rPr>
        <w:t xml:space="preserve">وهي الغايات والمقاصد المرجوة في </w:t>
      </w:r>
      <w:r w:rsidR="006407BD" w:rsidRPr="00A75112">
        <w:rPr>
          <w:rFonts w:ascii="Traditional Arabic" w:hAnsi="Traditional Arabic" w:cs="Traditional Arabic"/>
          <w:sz w:val="24"/>
          <w:szCs w:val="24"/>
          <w:rtl/>
        </w:rPr>
        <w:t>المستقبل.</w:t>
      </w:r>
      <w:r w:rsidR="006407BD" w:rsidRPr="00A75112">
        <w:rPr>
          <w:rFonts w:ascii="Traditional Arabic" w:hAnsi="Traditional Arabic" w:cs="Traditional Arabic"/>
          <w:b/>
          <w:bCs/>
          <w:sz w:val="24"/>
          <w:szCs w:val="24"/>
          <w:rtl/>
        </w:rPr>
        <w:t xml:space="preserve"> (</w:t>
      </w:r>
      <w:proofErr w:type="spellStart"/>
      <w:r w:rsidR="00255B37" w:rsidRPr="00A75112">
        <w:rPr>
          <w:rFonts w:ascii="Traditional Arabic" w:hAnsi="Traditional Arabic" w:cs="Traditional Arabic"/>
          <w:b/>
          <w:bCs/>
          <w:sz w:val="24"/>
          <w:szCs w:val="24"/>
          <w:rtl/>
        </w:rPr>
        <w:t>صيام،امال</w:t>
      </w:r>
      <w:proofErr w:type="spellEnd"/>
      <w:r w:rsidR="00255B37" w:rsidRPr="00A75112">
        <w:rPr>
          <w:rFonts w:ascii="Traditional Arabic" w:hAnsi="Traditional Arabic" w:cs="Traditional Arabic"/>
          <w:b/>
          <w:bCs/>
          <w:sz w:val="24"/>
          <w:szCs w:val="24"/>
          <w:rtl/>
        </w:rPr>
        <w:t>,</w:t>
      </w:r>
      <w:r w:rsidR="00255B37" w:rsidRPr="00A75112">
        <w:rPr>
          <w:rFonts w:ascii="Traditional Arabic" w:hAnsi="Traditional Arabic" w:cs="Traditional Arabic"/>
          <w:b/>
          <w:bCs/>
          <w:sz w:val="24"/>
          <w:szCs w:val="24"/>
        </w:rPr>
        <w:t>2010</w:t>
      </w:r>
      <w:r w:rsidR="00255B37" w:rsidRPr="00A75112">
        <w:rPr>
          <w:rFonts w:ascii="Traditional Arabic" w:hAnsi="Traditional Arabic" w:cs="Traditional Arabic"/>
          <w:b/>
          <w:bCs/>
          <w:sz w:val="24"/>
          <w:szCs w:val="24"/>
          <w:rtl/>
        </w:rPr>
        <w:t>).</w:t>
      </w:r>
    </w:p>
    <w:p w14:paraId="576F7473" w14:textId="77777777" w:rsidR="00E91145" w:rsidRPr="00A75112" w:rsidRDefault="00E91145" w:rsidP="00E91145">
      <w:pPr>
        <w:bidi/>
        <w:spacing w:line="276" w:lineRule="auto"/>
        <w:jc w:val="both"/>
        <w:rPr>
          <w:rFonts w:ascii="Traditional Arabic" w:hAnsi="Traditional Arabic" w:cs="Traditional Arabic"/>
          <w:b/>
          <w:bCs/>
          <w:sz w:val="24"/>
          <w:szCs w:val="24"/>
          <w:rtl/>
        </w:rPr>
      </w:pPr>
    </w:p>
    <w:p w14:paraId="2DB4DC6B" w14:textId="49013A8E" w:rsidR="00F96E87" w:rsidRPr="0072147F" w:rsidRDefault="00F96E87" w:rsidP="0072147F">
      <w:pPr>
        <w:bidi/>
        <w:spacing w:line="480" w:lineRule="auto"/>
        <w:rPr>
          <w:rFonts w:ascii="Traditional Arabic" w:hAnsi="Traditional Arabic" w:cs="Traditional Arabic"/>
          <w:b/>
          <w:bCs/>
          <w:sz w:val="24"/>
          <w:szCs w:val="24"/>
          <w:rtl/>
        </w:rPr>
      </w:pPr>
      <w:r w:rsidRPr="0072147F">
        <w:rPr>
          <w:rFonts w:ascii="Traditional Arabic" w:hAnsi="Traditional Arabic" w:cs="Traditional Arabic"/>
          <w:b/>
          <w:bCs/>
          <w:sz w:val="24"/>
          <w:szCs w:val="24"/>
          <w:rtl/>
        </w:rPr>
        <w:t>معوقات التخطيط الاستراتيجي:</w:t>
      </w:r>
      <w:r w:rsidR="00F50C08" w:rsidRPr="0072147F">
        <w:rPr>
          <w:rFonts w:ascii="Traditional Arabic" w:hAnsi="Traditional Arabic" w:cs="Traditional Arabic"/>
          <w:b/>
          <w:bCs/>
          <w:sz w:val="24"/>
          <w:szCs w:val="24"/>
          <w:rtl/>
        </w:rPr>
        <w:t xml:space="preserve"> </w:t>
      </w:r>
    </w:p>
    <w:p w14:paraId="07DECC96" w14:textId="15C4E061" w:rsidR="008E585C" w:rsidRPr="00A75112" w:rsidRDefault="008E585C" w:rsidP="0072147F">
      <w:pPr>
        <w:bidi/>
        <w:spacing w:line="360" w:lineRule="auto"/>
        <w:rPr>
          <w:rFonts w:ascii="Traditional Arabic" w:hAnsi="Traditional Arabic" w:cs="Traditional Arabic"/>
          <w:sz w:val="24"/>
          <w:szCs w:val="24"/>
        </w:rPr>
      </w:pPr>
      <w:r w:rsidRPr="00A75112">
        <w:rPr>
          <w:rFonts w:ascii="Traditional Arabic" w:hAnsi="Traditional Arabic" w:cs="Traditional Arabic"/>
          <w:sz w:val="24"/>
          <w:szCs w:val="24"/>
          <w:rtl/>
        </w:rPr>
        <w:t>هناك العديد من المعوقات التي تواجه المؤسسات التعليمية وتؤثر على ممارسة وتطبيق التخطيط الاستراتيجي ومن أهم هذه المعوقات المتمثلة في النقاط التالية: (</w:t>
      </w:r>
      <w:r w:rsidR="00E91145" w:rsidRPr="00A75112">
        <w:rPr>
          <w:rFonts w:ascii="Traditional Arabic" w:hAnsi="Traditional Arabic" w:cs="Traditional Arabic"/>
          <w:sz w:val="24"/>
          <w:szCs w:val="24"/>
          <w:rtl/>
        </w:rPr>
        <w:t>معروف،</w:t>
      </w:r>
      <w:r w:rsidR="00E91145"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Pr>
        <w:t>2009</w:t>
      </w:r>
    </w:p>
    <w:p w14:paraId="0E78BBAF" w14:textId="77777777" w:rsidR="00F96E87" w:rsidRPr="00A75112" w:rsidRDefault="00F96E87" w:rsidP="0072147F">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انشغال المدراء في المستويات الإدارية العليا عن المشاكل الاستراتيجية.</w:t>
      </w:r>
    </w:p>
    <w:p w14:paraId="48C4CEA3" w14:textId="77777777" w:rsidR="00F96E87" w:rsidRPr="00A75112" w:rsidRDefault="00F96E87" w:rsidP="0072147F">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ندرة المدراء الملمين بالنظرة الكلية عند معاجلة المخاطر ويميلون الى قبول التخطيط الاستراتيجي في حالة الازمات فقط.</w:t>
      </w:r>
    </w:p>
    <w:p w14:paraId="4138278B" w14:textId="77777777" w:rsidR="00F96E87" w:rsidRPr="00A75112" w:rsidRDefault="00F96E87" w:rsidP="0072147F">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عدم تشجيع الابتكار التنظيمي البيروقراطي والقيادة البيروقراطية بين أجزاء التنظيم.</w:t>
      </w:r>
    </w:p>
    <w:p w14:paraId="2251E1A7" w14:textId="77777777" w:rsidR="00F96E87" w:rsidRPr="00A75112" w:rsidRDefault="00F96E87" w:rsidP="0072147F">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الاعتقاد بأن التخطيط الاستراتيجي له إدارة مختصة وليس من مسؤوليات الإدارة في جميع المستويات.</w:t>
      </w:r>
    </w:p>
    <w:p w14:paraId="3A4A9B8F" w14:textId="77777777" w:rsidR="00F96E87" w:rsidRPr="00A75112" w:rsidRDefault="00F96E87" w:rsidP="0072147F">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الظروف والمخاطر التي تحدث في بعض الدول بحيث يصعب وضع خطط استراتيجية طويلة الاجل.</w:t>
      </w:r>
    </w:p>
    <w:p w14:paraId="02417A4F" w14:textId="362B5190" w:rsidR="00722F08" w:rsidRPr="0072147F" w:rsidRDefault="00F96E87" w:rsidP="0072147F">
      <w:pPr>
        <w:pStyle w:val="a3"/>
        <w:numPr>
          <w:ilvl w:val="0"/>
          <w:numId w:val="2"/>
        </w:num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تأخذ عملية التخطيط الاستراتيجي الكثير من المال والوقت.</w:t>
      </w:r>
      <w:r w:rsidR="003162A4" w:rsidRPr="00A75112">
        <w:rPr>
          <w:rFonts w:ascii="Traditional Arabic" w:hAnsi="Traditional Arabic" w:cs="Traditional Arabic"/>
          <w:sz w:val="24"/>
          <w:szCs w:val="24"/>
          <w:rtl/>
        </w:rPr>
        <w:t xml:space="preserve"> (حمدان &amp;</w:t>
      </w:r>
      <w:proofErr w:type="spellStart"/>
      <w:r w:rsidR="003162A4" w:rsidRPr="00A75112">
        <w:rPr>
          <w:rFonts w:ascii="Traditional Arabic" w:hAnsi="Traditional Arabic" w:cs="Traditional Arabic"/>
          <w:sz w:val="24"/>
          <w:szCs w:val="24"/>
          <w:rtl/>
        </w:rPr>
        <w:t>أدريس</w:t>
      </w:r>
      <w:proofErr w:type="spellEnd"/>
      <w:r w:rsidR="003162A4" w:rsidRPr="00A75112">
        <w:rPr>
          <w:rFonts w:ascii="Traditional Arabic" w:hAnsi="Traditional Arabic" w:cs="Traditional Arabic"/>
          <w:sz w:val="24"/>
          <w:szCs w:val="24"/>
          <w:rtl/>
        </w:rPr>
        <w:t>,</w:t>
      </w:r>
      <w:r w:rsidR="003162A4" w:rsidRPr="00A75112">
        <w:rPr>
          <w:rFonts w:ascii="Traditional Arabic" w:hAnsi="Traditional Arabic" w:cs="Traditional Arabic"/>
          <w:sz w:val="24"/>
          <w:szCs w:val="24"/>
        </w:rPr>
        <w:t>2009</w:t>
      </w:r>
      <w:r w:rsidR="003162A4" w:rsidRPr="00A75112">
        <w:rPr>
          <w:rFonts w:ascii="Traditional Arabic" w:hAnsi="Traditional Arabic" w:cs="Traditional Arabic"/>
          <w:sz w:val="24"/>
          <w:szCs w:val="24"/>
          <w:rtl/>
        </w:rPr>
        <w:t>)</w:t>
      </w:r>
      <w:r w:rsidR="0072147F">
        <w:rPr>
          <w:rFonts w:ascii="Traditional Arabic" w:hAnsi="Traditional Arabic" w:cs="Traditional Arabic" w:hint="cs"/>
          <w:sz w:val="24"/>
          <w:szCs w:val="24"/>
          <w:rtl/>
        </w:rPr>
        <w:t>.</w:t>
      </w:r>
    </w:p>
    <w:p w14:paraId="04F21FD9" w14:textId="13AA2B91" w:rsidR="00F96E87" w:rsidRPr="0072147F" w:rsidRDefault="005D2EA9" w:rsidP="0072147F">
      <w:pPr>
        <w:bidi/>
        <w:spacing w:after="200" w:line="480" w:lineRule="auto"/>
        <w:jc w:val="both"/>
        <w:rPr>
          <w:rFonts w:ascii="Traditional Arabic" w:hAnsi="Traditional Arabic" w:cs="Traditional Arabic"/>
          <w:b/>
          <w:bCs/>
          <w:sz w:val="24"/>
          <w:szCs w:val="24"/>
          <w:rtl/>
        </w:rPr>
      </w:pPr>
      <w:r w:rsidRPr="0072147F">
        <w:rPr>
          <w:rFonts w:ascii="Traditional Arabic" w:hAnsi="Traditional Arabic" w:cs="Traditional Arabic"/>
          <w:b/>
          <w:bCs/>
          <w:sz w:val="24"/>
          <w:szCs w:val="24"/>
          <w:rtl/>
        </w:rPr>
        <w:t>المبحث الثاني: توليد التنافسية:</w:t>
      </w:r>
    </w:p>
    <w:p w14:paraId="0256091C" w14:textId="538781B5" w:rsidR="005D2EA9" w:rsidRPr="00A75112" w:rsidRDefault="005D2EA9" w:rsidP="0072147F">
      <w:pPr>
        <w:bidi/>
        <w:spacing w:after="20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مفهوم توليد التنافسية:</w:t>
      </w:r>
    </w:p>
    <w:p w14:paraId="04A68A37" w14:textId="42D3AD2D" w:rsidR="006E58FC" w:rsidRPr="00A75112" w:rsidRDefault="006E58FC" w:rsidP="0072147F">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يقصد بتوليد التنافسية هو عبارة عن عملية </w:t>
      </w:r>
      <w:r w:rsidR="005D3599" w:rsidRPr="00A75112">
        <w:rPr>
          <w:rFonts w:ascii="Traditional Arabic" w:hAnsi="Traditional Arabic" w:cs="Traditional Arabic"/>
          <w:sz w:val="24"/>
          <w:szCs w:val="24"/>
          <w:rtl/>
        </w:rPr>
        <w:t>إيجاد</w:t>
      </w:r>
      <w:r w:rsidRPr="00A75112">
        <w:rPr>
          <w:rFonts w:ascii="Traditional Arabic" w:hAnsi="Traditional Arabic" w:cs="Traditional Arabic"/>
          <w:sz w:val="24"/>
          <w:szCs w:val="24"/>
          <w:rtl/>
        </w:rPr>
        <w:t xml:space="preserve"> </w:t>
      </w:r>
      <w:r w:rsidR="005D3599" w:rsidRPr="00A75112">
        <w:rPr>
          <w:rFonts w:ascii="Traditional Arabic" w:hAnsi="Traditional Arabic" w:cs="Traditional Arabic"/>
          <w:sz w:val="24"/>
          <w:szCs w:val="24"/>
          <w:rtl/>
        </w:rPr>
        <w:t>وتطور</w:t>
      </w:r>
      <w:r w:rsidRPr="00A75112">
        <w:rPr>
          <w:rFonts w:ascii="Traditional Arabic" w:hAnsi="Traditional Arabic" w:cs="Traditional Arabic"/>
          <w:sz w:val="24"/>
          <w:szCs w:val="24"/>
          <w:rtl/>
        </w:rPr>
        <w:t xml:space="preserve"> مزايا مستدامة تمكن المنظمة من التميز والتفرد عن </w:t>
      </w:r>
      <w:r w:rsidR="005D3599" w:rsidRPr="00A75112">
        <w:rPr>
          <w:rFonts w:ascii="Traditional Arabic" w:hAnsi="Traditional Arabic" w:cs="Traditional Arabic"/>
          <w:sz w:val="24"/>
          <w:szCs w:val="24"/>
          <w:rtl/>
        </w:rPr>
        <w:t>منافسيها،</w:t>
      </w:r>
      <w:r w:rsidRPr="00A75112">
        <w:rPr>
          <w:rFonts w:ascii="Traditional Arabic" w:hAnsi="Traditional Arabic" w:cs="Traditional Arabic"/>
          <w:sz w:val="24"/>
          <w:szCs w:val="24"/>
          <w:rtl/>
        </w:rPr>
        <w:t xml:space="preserve"> من خلال تعزيز </w:t>
      </w:r>
      <w:r w:rsidR="005D3599" w:rsidRPr="00A75112">
        <w:rPr>
          <w:rFonts w:ascii="Traditional Arabic" w:hAnsi="Traditional Arabic" w:cs="Traditional Arabic"/>
          <w:sz w:val="24"/>
          <w:szCs w:val="24"/>
          <w:rtl/>
        </w:rPr>
        <w:t>قدراتها على الابتكار وتحسين الكفاءة وتلبية احتياجات العملاء بصورة أفضل بما يسهم في تحقيق التفوق والأداء المتميز في بيئة العمل التنافسية.</w:t>
      </w:r>
    </w:p>
    <w:p w14:paraId="6B14F49F" w14:textId="13C00672" w:rsidR="00A61A92" w:rsidRPr="00A75112" w:rsidRDefault="005D3599" w:rsidP="0072147F">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lastRenderedPageBreak/>
        <w:t xml:space="preserve">ويعرف </w:t>
      </w:r>
      <w:r w:rsidR="00A3130F" w:rsidRPr="00A75112">
        <w:rPr>
          <w:rFonts w:ascii="Traditional Arabic" w:hAnsi="Traditional Arabic" w:cs="Traditional Arabic"/>
          <w:sz w:val="24"/>
          <w:szCs w:val="24"/>
          <w:rtl/>
        </w:rPr>
        <w:t>الميزة التنافسية هي أن يكون لدى المؤسسة ما يميزها عن غيرها من المنافسين من خلال تميزها بعنصر أو عدة عناصر غير قابلة للتقليد، وتساعد على جلب الزبائن إليها، وهذا لتضمن مكانتها واستمرار نموها، لذلك سنتطرق إلى معرفة التنافسية وطريقة توليدها وخصائصها، ثم إلى مدى أهميتها والأهداف التي تحققها، وفي الأخير التطرق إلى أنواعها</w:t>
      </w:r>
      <w:r w:rsidR="00E91145" w:rsidRPr="00A75112">
        <w:rPr>
          <w:rFonts w:ascii="Traditional Arabic" w:hAnsi="Traditional Arabic" w:cs="Traditional Arabic"/>
          <w:sz w:val="24"/>
          <w:szCs w:val="24"/>
          <w:rtl/>
        </w:rPr>
        <w:t>.</w:t>
      </w:r>
    </w:p>
    <w:p w14:paraId="1D5B08B1" w14:textId="7B92FCCD" w:rsidR="00F049E7" w:rsidRPr="00A75112" w:rsidRDefault="00F049E7" w:rsidP="0072147F">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وعرفها (</w:t>
      </w:r>
      <w:r w:rsidRPr="00A75112">
        <w:rPr>
          <w:rFonts w:ascii="Traditional Arabic" w:hAnsi="Traditional Arabic" w:cs="Traditional Arabic"/>
          <w:sz w:val="24"/>
          <w:szCs w:val="24"/>
        </w:rPr>
        <w:t>Bayad.2021</w:t>
      </w:r>
      <w:r w:rsidRPr="00A75112">
        <w:rPr>
          <w:rFonts w:ascii="Traditional Arabic" w:hAnsi="Traditional Arabic" w:cs="Traditional Arabic"/>
          <w:sz w:val="24"/>
          <w:szCs w:val="24"/>
          <w:rtl/>
        </w:rPr>
        <w:t>) انها القدرة على التعرف على الفرص المرغوبة في السوق وامتلاك الكفاءات المطلوبة للاستفادة من هذه الفرص بشكل يصعب تجاوزه من المنافسين).</w:t>
      </w:r>
    </w:p>
    <w:p w14:paraId="50F93577" w14:textId="690C3307" w:rsidR="00F049E7" w:rsidRPr="00A75112" w:rsidRDefault="00F049E7" w:rsidP="0072147F">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يعرف توليد التنافسية وهي ايضاً القيمة المضافة التي يمكن ان تحصل عليها المنظمة مقارنة مع المنافسين كما عرفها (</w:t>
      </w:r>
      <w:r w:rsidRPr="00A75112">
        <w:rPr>
          <w:rFonts w:ascii="Traditional Arabic" w:hAnsi="Traditional Arabic" w:cs="Traditional Arabic"/>
          <w:sz w:val="24"/>
          <w:szCs w:val="24"/>
        </w:rPr>
        <w:t>Hakan,2019</w:t>
      </w:r>
      <w:r w:rsidRPr="00A75112">
        <w:rPr>
          <w:rFonts w:ascii="Traditional Arabic" w:hAnsi="Traditional Arabic" w:cs="Traditional Arabic"/>
          <w:sz w:val="24"/>
          <w:szCs w:val="24"/>
          <w:rtl/>
        </w:rPr>
        <w:t>).</w:t>
      </w:r>
    </w:p>
    <w:p w14:paraId="73B9A40B" w14:textId="2DE09FB1" w:rsidR="00F96E87" w:rsidRPr="00A75112" w:rsidRDefault="005D2EA9" w:rsidP="0072147F">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تعبر</w:t>
      </w:r>
      <w:r w:rsidR="001F12D9" w:rsidRPr="00A75112">
        <w:rPr>
          <w:rFonts w:ascii="Traditional Arabic" w:hAnsi="Traditional Arabic" w:cs="Traditional Arabic"/>
          <w:sz w:val="24"/>
          <w:szCs w:val="24"/>
          <w:rtl/>
        </w:rPr>
        <w:t xml:space="preserve"> عن التوفق الموضعي المقارن في السوق الذي يقود المؤسسة من التفوق على منافسيها من خلال توفير استراتيجيات يعصب تقليدها او محاكاتها </w:t>
      </w:r>
      <w:r w:rsidR="00E91145" w:rsidRPr="00A75112">
        <w:rPr>
          <w:rFonts w:ascii="Traditional Arabic" w:hAnsi="Traditional Arabic" w:cs="Traditional Arabic"/>
          <w:sz w:val="24"/>
          <w:szCs w:val="24"/>
          <w:rtl/>
        </w:rPr>
        <w:t>(</w:t>
      </w:r>
      <w:r w:rsidR="00E91145" w:rsidRPr="00A75112">
        <w:rPr>
          <w:rFonts w:ascii="Traditional Arabic" w:hAnsi="Traditional Arabic" w:cs="Traditional Arabic"/>
          <w:sz w:val="24"/>
          <w:szCs w:val="24"/>
        </w:rPr>
        <w:t>Chahal</w:t>
      </w:r>
      <w:r w:rsidR="001F12D9" w:rsidRPr="00A75112">
        <w:rPr>
          <w:rFonts w:ascii="Traditional Arabic" w:hAnsi="Traditional Arabic" w:cs="Traditional Arabic"/>
          <w:sz w:val="24"/>
          <w:szCs w:val="24"/>
        </w:rPr>
        <w:t>&amp;Bakshilt,2015</w:t>
      </w:r>
      <w:r w:rsidR="001F12D9" w:rsidRPr="00A75112">
        <w:rPr>
          <w:rFonts w:ascii="Traditional Arabic" w:hAnsi="Traditional Arabic" w:cs="Traditional Arabic"/>
          <w:sz w:val="24"/>
          <w:szCs w:val="24"/>
          <w:rtl/>
        </w:rPr>
        <w:t>).</w:t>
      </w:r>
    </w:p>
    <w:p w14:paraId="46CC2B4C" w14:textId="0C63EDCA" w:rsidR="00EA09FC" w:rsidRPr="00A75112" w:rsidRDefault="00EA09FC" w:rsidP="0072147F">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وعرفها (</w:t>
      </w:r>
      <w:r w:rsidRPr="00A75112">
        <w:rPr>
          <w:rFonts w:ascii="Traditional Arabic" w:hAnsi="Traditional Arabic" w:cs="Traditional Arabic"/>
          <w:sz w:val="24"/>
          <w:szCs w:val="24"/>
        </w:rPr>
        <w:t>MacMillan</w:t>
      </w:r>
      <w:r w:rsidRPr="00A75112">
        <w:rPr>
          <w:rFonts w:ascii="Traditional Arabic" w:hAnsi="Traditional Arabic" w:cs="Traditional Arabic"/>
          <w:sz w:val="24"/>
          <w:szCs w:val="24"/>
          <w:rtl/>
        </w:rPr>
        <w:t>) بأنها "تمثل خاصية أو مجموعة خصائص تنفرد بها المنظمة، وتمكنها من الاحتفاظ بها لفترة زمنية طويلة نسبياً نتيجة لصعوبة محاكاتها وتمكنها من التفوق على المنافسين فيما تقدمه من منتجات للعملاء</w:t>
      </w:r>
      <w:r w:rsidR="00425FC0" w:rsidRPr="00A75112">
        <w:rPr>
          <w:rFonts w:ascii="Traditional Arabic" w:hAnsi="Traditional Arabic" w:cs="Traditional Arabic"/>
          <w:sz w:val="24"/>
          <w:szCs w:val="24"/>
          <w:rtl/>
        </w:rPr>
        <w:t>"(إسحاق</w:t>
      </w:r>
      <w:r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Pr>
        <w:t>2013</w:t>
      </w:r>
      <w:r w:rsidRPr="00A75112">
        <w:rPr>
          <w:rFonts w:ascii="Traditional Arabic" w:hAnsi="Traditional Arabic" w:cs="Traditional Arabic"/>
          <w:sz w:val="24"/>
          <w:szCs w:val="24"/>
          <w:rtl/>
        </w:rPr>
        <w:t>).</w:t>
      </w:r>
    </w:p>
    <w:p w14:paraId="2E3BB444" w14:textId="48C3FBFC" w:rsidR="00F049E7" w:rsidRPr="00A75112" w:rsidRDefault="00F049E7" w:rsidP="0072147F">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وعرفها (أبو بكر. </w:t>
      </w:r>
      <w:r w:rsidRPr="00A75112">
        <w:rPr>
          <w:rFonts w:ascii="Traditional Arabic" w:hAnsi="Traditional Arabic" w:cs="Traditional Arabic"/>
          <w:sz w:val="24"/>
          <w:szCs w:val="24"/>
        </w:rPr>
        <w:t>2007</w:t>
      </w:r>
      <w:r w:rsidRPr="00A75112">
        <w:rPr>
          <w:rFonts w:ascii="Traditional Arabic" w:hAnsi="Traditional Arabic" w:cs="Traditional Arabic"/>
          <w:sz w:val="24"/>
          <w:szCs w:val="24"/>
          <w:rtl/>
        </w:rPr>
        <w:t>) على أنها" قدرة المؤسسة على صياغة وتطبيق الاستراتيجيات التي تجعلها في مركز أفضل بالنسبة للمؤسسات الأخرى العاملة في نفس النشاط.</w:t>
      </w:r>
    </w:p>
    <w:p w14:paraId="29C4E3E0" w14:textId="0166BFD3" w:rsidR="006D1BFE" w:rsidRPr="00A75112" w:rsidRDefault="00A61A92" w:rsidP="006D1BFE">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ولقد توصلت الباحثة إلى أن التعريف الإجرائي لهذا المفهوم هو:</w:t>
      </w:r>
      <w:r w:rsidR="00AA12D3"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t xml:space="preserve">قدرة جامعة الملك فهد للبترول والمعادن </w:t>
      </w:r>
      <w:r w:rsidR="00AA12D3" w:rsidRPr="00A75112">
        <w:rPr>
          <w:rFonts w:ascii="Traditional Arabic" w:hAnsi="Traditional Arabic" w:cs="Traditional Arabic"/>
          <w:sz w:val="24"/>
          <w:szCs w:val="24"/>
          <w:rtl/>
        </w:rPr>
        <w:t xml:space="preserve">الموجودة بالمملكة العربية السعودية على تحقيق تفوق طويل الأمد من استراتيجيات الجودة العالية جدا والتميز وسرعة </w:t>
      </w:r>
      <w:r w:rsidR="00BC60CC" w:rsidRPr="00A75112">
        <w:rPr>
          <w:rFonts w:ascii="Traditional Arabic" w:hAnsi="Traditional Arabic" w:cs="Traditional Arabic"/>
          <w:sz w:val="24"/>
          <w:szCs w:val="24"/>
          <w:rtl/>
        </w:rPr>
        <w:t>الاستجابة، والكفاءة</w:t>
      </w:r>
      <w:r w:rsidR="00AA12D3" w:rsidRPr="00A75112">
        <w:rPr>
          <w:rFonts w:ascii="Traditional Arabic" w:hAnsi="Traditional Arabic" w:cs="Traditional Arabic"/>
          <w:sz w:val="24"/>
          <w:szCs w:val="24"/>
          <w:rtl/>
        </w:rPr>
        <w:t xml:space="preserve"> الذي يضمن بقائها وقدرتها على المنافسة والريادة في ظل بيئة عملية مستقرة وناجحة.</w:t>
      </w:r>
    </w:p>
    <w:p w14:paraId="372E6063" w14:textId="77777777" w:rsidR="00BC60CC" w:rsidRPr="0072147F" w:rsidRDefault="00BC60CC" w:rsidP="0072147F">
      <w:pPr>
        <w:bidi/>
        <w:spacing w:after="200" w:line="480" w:lineRule="auto"/>
        <w:jc w:val="both"/>
        <w:rPr>
          <w:rFonts w:ascii="Traditional Arabic" w:hAnsi="Traditional Arabic" w:cs="Traditional Arabic"/>
          <w:b/>
          <w:bCs/>
          <w:sz w:val="24"/>
          <w:szCs w:val="24"/>
          <w:rtl/>
        </w:rPr>
      </w:pPr>
      <w:r w:rsidRPr="0072147F">
        <w:rPr>
          <w:rFonts w:ascii="Traditional Arabic" w:hAnsi="Traditional Arabic" w:cs="Traditional Arabic"/>
          <w:b/>
          <w:bCs/>
          <w:sz w:val="24"/>
          <w:szCs w:val="24"/>
          <w:rtl/>
        </w:rPr>
        <w:t xml:space="preserve">أبعاد توليد التنافسية: </w:t>
      </w:r>
    </w:p>
    <w:p w14:paraId="093486F7" w14:textId="77777777" w:rsidR="00BC60CC" w:rsidRPr="00A75112" w:rsidRDefault="00BC60CC" w:rsidP="0072147F">
      <w:pPr>
        <w:spacing w:after="200" w:line="480" w:lineRule="auto"/>
        <w:jc w:val="right"/>
        <w:rPr>
          <w:rFonts w:ascii="Traditional Arabic" w:hAnsi="Traditional Arabic" w:cs="Traditional Arabic"/>
          <w:sz w:val="24"/>
          <w:szCs w:val="24"/>
        </w:rPr>
      </w:pPr>
      <w:r w:rsidRPr="00A75112">
        <w:rPr>
          <w:rFonts w:ascii="Traditional Arabic" w:hAnsi="Traditional Arabic" w:cs="Traditional Arabic"/>
          <w:sz w:val="24"/>
          <w:szCs w:val="24"/>
          <w:rtl/>
        </w:rPr>
        <w:t>تسهم المنظمات على اختلافها في تحقيق الميزة التنافسية لها بين منافسيها وقد تعددت وجهات نظر الباحثين في الأبعاد التي ولدت التنافسية بينها ولقد اختارت الباحثة ثلاث أبعاد وهي:</w:t>
      </w:r>
    </w:p>
    <w:p w14:paraId="3F2A72C5" w14:textId="77777777" w:rsidR="00BC60CC" w:rsidRPr="00A75112" w:rsidRDefault="00BC60CC" w:rsidP="0072147F">
      <w:pPr>
        <w:bidi/>
        <w:spacing w:after="200" w:line="48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الجودة </w:t>
      </w:r>
      <w:r w:rsidRPr="00A75112">
        <w:rPr>
          <w:rFonts w:ascii="Traditional Arabic" w:hAnsi="Traditional Arabic" w:cs="Traditional Arabic"/>
          <w:b/>
          <w:bCs/>
          <w:sz w:val="24"/>
          <w:szCs w:val="24"/>
        </w:rPr>
        <w:t>Quality</w:t>
      </w:r>
      <w:r w:rsidRPr="00A75112">
        <w:rPr>
          <w:rFonts w:ascii="Traditional Arabic" w:hAnsi="Traditional Arabic" w:cs="Traditional Arabic"/>
          <w:b/>
          <w:bCs/>
          <w:sz w:val="24"/>
          <w:szCs w:val="24"/>
          <w:rtl/>
        </w:rPr>
        <w:t>:</w:t>
      </w:r>
    </w:p>
    <w:p w14:paraId="5A81BC84" w14:textId="77777777" w:rsidR="00BC60CC" w:rsidRPr="00A75112" w:rsidRDefault="00BC60CC" w:rsidP="0072147F">
      <w:pPr>
        <w:bidi/>
        <w:spacing w:after="200" w:line="360" w:lineRule="auto"/>
        <w:ind w:left="36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وهي السمات التي تلبي احتياجات العملاء ورضي رغباتهم وتختلف باختلاف نوع الخدمة المقدمة وطريقة الاستفادة منها فعند زيادة مستوى الجودة زاد رضا العميل. (متولي, 2020)</w:t>
      </w:r>
    </w:p>
    <w:p w14:paraId="14D3045E" w14:textId="77777777" w:rsidR="00722F08" w:rsidRPr="00A75112" w:rsidRDefault="00BC60CC" w:rsidP="0072147F">
      <w:pPr>
        <w:bidi/>
        <w:spacing w:after="0" w:line="360" w:lineRule="auto"/>
        <w:ind w:left="360"/>
        <w:jc w:val="both"/>
        <w:rPr>
          <w:rFonts w:ascii="Traditional Arabic" w:hAnsi="Traditional Arabic" w:cs="Traditional Arabic"/>
          <w:sz w:val="24"/>
          <w:szCs w:val="24"/>
          <w:rtl/>
        </w:rPr>
      </w:pPr>
      <w:r w:rsidRPr="00A75112">
        <w:rPr>
          <w:rFonts w:ascii="Traditional Arabic" w:hAnsi="Traditional Arabic" w:cs="Traditional Arabic"/>
          <w:sz w:val="24"/>
          <w:szCs w:val="24"/>
          <w:rtl/>
        </w:rPr>
        <w:lastRenderedPageBreak/>
        <w:t>ويقصد بها: "مستوى التفوق لمنتج يتصف بمجموعه من الصفات المطابقة للمواصفات المخطط لها والتي تلبي حاجات ورغبات العملاء أو تتجاوزها وبدون حدوث أي ضرر للمجتمع "(عايض,</w:t>
      </w:r>
      <w:r w:rsidRPr="00A75112">
        <w:rPr>
          <w:rFonts w:ascii="Traditional Arabic" w:hAnsi="Traditional Arabic" w:cs="Traditional Arabic"/>
          <w:sz w:val="24"/>
          <w:szCs w:val="24"/>
        </w:rPr>
        <w:t>2018</w:t>
      </w:r>
      <w:r w:rsidRPr="00A75112">
        <w:rPr>
          <w:rFonts w:ascii="Traditional Arabic" w:hAnsi="Traditional Arabic" w:cs="Traditional Arabic"/>
          <w:sz w:val="24"/>
          <w:szCs w:val="24"/>
          <w:rtl/>
        </w:rPr>
        <w:t>).</w:t>
      </w:r>
    </w:p>
    <w:p w14:paraId="298187C2" w14:textId="7E5B4111" w:rsidR="00BC60CC" w:rsidRPr="00A75112" w:rsidRDefault="00BC60CC" w:rsidP="0072147F">
      <w:pPr>
        <w:bidi/>
        <w:spacing w:after="0" w:line="360" w:lineRule="auto"/>
        <w:ind w:left="36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ولأغراض هذ الدراسة نعرف الجودة من الناحية الإجرائية بأنها: "التحسين المستمر والبحث عن طرق أفضل لعمل الأشياء الصحيحة من أول مرة، وتقديم خدمات بمواصفات تحقق أو تفوق متطلبات العملاء لإرضائهم، ومن ثم إسعادهم وهذا يسهم في توليد التنافسية واستمراريتها للجامعات الحكومية والخاصة". </w:t>
      </w:r>
    </w:p>
    <w:p w14:paraId="6941E122" w14:textId="77777777" w:rsidR="00BC60CC" w:rsidRPr="00A75112" w:rsidRDefault="00BC60CC" w:rsidP="0072147F">
      <w:pPr>
        <w:bidi/>
        <w:spacing w:after="200" w:line="360" w:lineRule="auto"/>
        <w:ind w:left="36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وهي "أن تتمكن المنظمة من تقديم منتجات أو خدمات متميزة وفريدة من نوعها تلقى رضا المستهلك (جودة عالية، خدمة ما بعد البيع)، فيتطلب من المنظمة فهم وتحليل مصادر التميز من خلال الكفاءات والمهارات والتقنيات التكنولوجية العالية وانتهاج طرق فعالة تمكنها من زيادة الحصة السوقية للمنظمة، فهي قدرة المنظمة على تقديم منتجات بنوعية عالية تحقق قيمة مضافة للعملاء". (</w:t>
      </w:r>
      <w:proofErr w:type="spellStart"/>
      <w:r w:rsidRPr="00A75112">
        <w:rPr>
          <w:rFonts w:ascii="Traditional Arabic" w:hAnsi="Traditional Arabic" w:cs="Traditional Arabic"/>
          <w:sz w:val="24"/>
          <w:szCs w:val="24"/>
          <w:rtl/>
        </w:rPr>
        <w:t>الحواجرة</w:t>
      </w:r>
      <w:proofErr w:type="spellEnd"/>
      <w:r w:rsidRPr="00A75112">
        <w:rPr>
          <w:rFonts w:ascii="Traditional Arabic" w:hAnsi="Traditional Arabic" w:cs="Traditional Arabic"/>
          <w:sz w:val="24"/>
          <w:szCs w:val="24"/>
          <w:rtl/>
        </w:rPr>
        <w:t>,</w:t>
      </w:r>
      <w:r w:rsidRPr="00A75112">
        <w:rPr>
          <w:rFonts w:ascii="Traditional Arabic" w:hAnsi="Traditional Arabic" w:cs="Traditional Arabic"/>
          <w:sz w:val="24"/>
          <w:szCs w:val="24"/>
        </w:rPr>
        <w:t>2013</w:t>
      </w:r>
      <w:r w:rsidRPr="00A75112">
        <w:rPr>
          <w:rFonts w:ascii="Traditional Arabic" w:hAnsi="Traditional Arabic" w:cs="Traditional Arabic"/>
          <w:sz w:val="24"/>
          <w:szCs w:val="24"/>
          <w:rtl/>
        </w:rPr>
        <w:t>).</w:t>
      </w:r>
    </w:p>
    <w:p w14:paraId="66EEE3C9" w14:textId="5A9B342C" w:rsidR="00D65073" w:rsidRPr="00A75112" w:rsidRDefault="00BC60CC" w:rsidP="0072147F">
      <w:pPr>
        <w:bidi/>
        <w:spacing w:after="200" w:line="360" w:lineRule="auto"/>
        <w:ind w:left="360"/>
        <w:jc w:val="both"/>
        <w:rPr>
          <w:rFonts w:ascii="Traditional Arabic" w:hAnsi="Traditional Arabic" w:cs="Traditional Arabic"/>
          <w:sz w:val="24"/>
          <w:szCs w:val="24"/>
        </w:rPr>
      </w:pPr>
      <w:r w:rsidRPr="00A75112">
        <w:rPr>
          <w:rFonts w:ascii="Traditional Arabic" w:hAnsi="Traditional Arabic" w:cs="Traditional Arabic"/>
          <w:sz w:val="24"/>
          <w:szCs w:val="24"/>
          <w:rtl/>
        </w:rPr>
        <w:t>ويمكن أن يؤدي تطبيق إدارة الجودة الشاملة في توليد التنافسية دوراً هاماً في التعليم الجامعي والكليات الأهلية ،حيث إن حركة الجودة والتميز عملت بشكل كبير في إبراز مفهوم توليد التنافسية من خلال تركيزها على جودة الخدمات وجودة أداء العاملين ،لأن جودة أدائهم تعد من أهم المدخلات التي تصب في جودة المخرجات سواء كانت سلع ملموسة أم غير ملموسة ،فسعت الكثير من المنظمات إلى  العمل على تدريب العاملين ورفع قدراتهم وتشجيعهم على المشاركة وروح التعاون والمبادرة وتحمل المسؤولية وكان طبيعياً أن تحذو مؤسسات التعليم الجامعي في الاهتمام بمفهوم إدارة الجودة الشاملة ،حالها كحال بقية المؤسسات الأخرى ،لما لمسته من الأثر الإيجابي لها في رفع مقومات النجاح والتفوق على المدى البعيد ، ومن هنا كان لزاماً على الجامعات أن تنتهج الطرق المثلى لتقديم الخدمات المتميزة والمخرجات التعليمية التي تلبي متطلبات المجتمع وآماله(المولى،</w:t>
      </w:r>
      <w:r w:rsidRPr="00A75112">
        <w:rPr>
          <w:rFonts w:ascii="Traditional Arabic" w:hAnsi="Traditional Arabic" w:cs="Traditional Arabic"/>
          <w:sz w:val="24"/>
          <w:szCs w:val="24"/>
        </w:rPr>
        <w:t>2019</w:t>
      </w:r>
      <w:r w:rsidRPr="00A75112">
        <w:rPr>
          <w:rFonts w:ascii="Traditional Arabic" w:hAnsi="Traditional Arabic" w:cs="Traditional Arabic"/>
          <w:sz w:val="24"/>
          <w:szCs w:val="24"/>
          <w:rtl/>
        </w:rPr>
        <w:t>).</w:t>
      </w:r>
    </w:p>
    <w:p w14:paraId="1A57C99B" w14:textId="51DB75B8" w:rsidR="00BC60CC" w:rsidRPr="00F82CCF" w:rsidRDefault="00BC60CC" w:rsidP="00F82CCF">
      <w:pPr>
        <w:pStyle w:val="a3"/>
        <w:numPr>
          <w:ilvl w:val="0"/>
          <w:numId w:val="2"/>
        </w:numPr>
        <w:bidi/>
        <w:spacing w:after="200" w:line="48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الاستجابة للعملاء واحتياجاتهم </w:t>
      </w:r>
      <w:r w:rsidRPr="00A75112">
        <w:rPr>
          <w:rFonts w:ascii="Traditional Arabic" w:hAnsi="Traditional Arabic" w:cs="Traditional Arabic"/>
          <w:b/>
          <w:bCs/>
          <w:sz w:val="24"/>
          <w:szCs w:val="24"/>
        </w:rPr>
        <w:t>Response</w:t>
      </w:r>
      <w:r w:rsidRPr="00A75112">
        <w:rPr>
          <w:rFonts w:ascii="Traditional Arabic" w:hAnsi="Traditional Arabic" w:cs="Traditional Arabic"/>
          <w:b/>
          <w:bCs/>
          <w:sz w:val="24"/>
          <w:szCs w:val="24"/>
          <w:rtl/>
        </w:rPr>
        <w:t>:</w:t>
      </w:r>
    </w:p>
    <w:p w14:paraId="34DE0AB0" w14:textId="77777777" w:rsidR="00BC60CC" w:rsidRPr="00A75112" w:rsidRDefault="00BC60CC" w:rsidP="00F82CCF">
      <w:pPr>
        <w:pStyle w:val="a3"/>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يعد الحصول على العملاء والمحافظة على ولائهم من أهم متطلبات استمرارية توليد التنافسية للمنظمة، ويتطلب ذلك معرفة دقيقة بالعملاء ومن ثم تحديد إشباع حاجاتهم من خلال إنتاج منتجات بمستوى جودة يفوق إنتاج المنافسين، والاهتمام بالتنويع في تشكيلة المنتجات بما يلبي احتياجات العملاء ورغباتهم.</w:t>
      </w:r>
    </w:p>
    <w:p w14:paraId="454CD170" w14:textId="77777777" w:rsidR="00BC60CC" w:rsidRPr="00A75112" w:rsidRDefault="00BC60CC" w:rsidP="0072147F">
      <w:pPr>
        <w:pStyle w:val="a3"/>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ويرى (</w:t>
      </w:r>
      <w:proofErr w:type="spellStart"/>
      <w:r w:rsidRPr="00A75112">
        <w:rPr>
          <w:rFonts w:ascii="Traditional Arabic" w:hAnsi="Traditional Arabic" w:cs="Traditional Arabic"/>
          <w:sz w:val="24"/>
          <w:szCs w:val="24"/>
        </w:rPr>
        <w:t>Feng&amp;Papatla</w:t>
      </w:r>
      <w:proofErr w:type="spellEnd"/>
      <w:r w:rsidRPr="00A75112">
        <w:rPr>
          <w:rFonts w:ascii="Traditional Arabic" w:hAnsi="Traditional Arabic" w:cs="Traditional Arabic"/>
          <w:sz w:val="24"/>
          <w:szCs w:val="24"/>
          <w:rtl/>
        </w:rPr>
        <w:t>,</w:t>
      </w:r>
      <w:r w:rsidRPr="00A75112">
        <w:rPr>
          <w:rFonts w:ascii="Traditional Arabic" w:hAnsi="Traditional Arabic" w:cs="Traditional Arabic"/>
          <w:sz w:val="24"/>
          <w:szCs w:val="24"/>
        </w:rPr>
        <w:t>2011</w:t>
      </w:r>
      <w:r w:rsidRPr="00A75112">
        <w:rPr>
          <w:rFonts w:ascii="Traditional Arabic" w:hAnsi="Traditional Arabic" w:cs="Traditional Arabic"/>
          <w:sz w:val="24"/>
          <w:szCs w:val="24"/>
          <w:rtl/>
        </w:rPr>
        <w:t>) أن الاستجابة اتجاه إيجابي أو سلبي يعتمد عليه العملاء في تجاربهم لمنتجات المنظمة، بحيث تكون متوفرة لدى مجموعة كبيرة من الأفراد والمنظمات الموجودة في العالم الحقيقي أو العالم الافتراضي كالإنترنت، وتستطيع المنظمة أن تحقق ميزة تنافسية مستمرة من خلال قدرتها على تقديم وإنتاج منتجات تشبع احتياجات عملائها بشكل أفضل من منافسيها ومن ثم سيصبح هناك موائمة ما بين هذه السلع والخدمات مع المطالب الفردية أو الجماعية.</w:t>
      </w:r>
    </w:p>
    <w:p w14:paraId="2F0B84D0" w14:textId="77777777" w:rsidR="00BC60CC" w:rsidRPr="00A75112" w:rsidRDefault="00BC60CC" w:rsidP="0072147F">
      <w:pPr>
        <w:pStyle w:val="a3"/>
        <w:bidi/>
        <w:spacing w:after="200" w:line="360" w:lineRule="auto"/>
        <w:jc w:val="both"/>
        <w:rPr>
          <w:rFonts w:ascii="Traditional Arabic" w:hAnsi="Traditional Arabic" w:cs="Traditional Arabic"/>
          <w:sz w:val="24"/>
          <w:szCs w:val="24"/>
          <w:rtl/>
        </w:rPr>
      </w:pPr>
    </w:p>
    <w:p w14:paraId="67F2F235" w14:textId="77777777" w:rsidR="00BC60CC" w:rsidRPr="00A75112" w:rsidRDefault="00BC60CC" w:rsidP="0072147F">
      <w:pPr>
        <w:pStyle w:val="a3"/>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lastRenderedPageBreak/>
        <w:t>يمكن للمنظمة اكتساب ميزة تنافسية من خلال علاقاته الدائمة مع عملاءه ومثل هذه العالقات يتولد عنها الاحتفاظ بالعملاء الحاليين، وتخفيض تكاليف الحصول على عملاء جدد، كما تزيد من ولاءهم للمنظمة الذي يصبح أكثر معرفة لحاجاتهم وتوقعاتهم، وبالتالي يتولد عن إدارة المعرفة التسويقية الربط بين المهارات التسويقية والعالقات مع الزبائن بما يمكن المنظمة من البقاء ضمن إطار المنافسة والمحافظة على وضعها التنافسي في السوق</w:t>
      </w:r>
      <w:r w:rsidRPr="00A75112">
        <w:rPr>
          <w:rFonts w:ascii="Traditional Arabic" w:hAnsi="Traditional Arabic" w:cs="Traditional Arabic"/>
          <w:sz w:val="24"/>
          <w:szCs w:val="24"/>
        </w:rPr>
        <w:t>.</w:t>
      </w:r>
      <w:r w:rsidRPr="00A75112">
        <w:rPr>
          <w:rFonts w:ascii="Traditional Arabic" w:hAnsi="Traditional Arabic" w:cs="Traditional Arabic"/>
          <w:sz w:val="24"/>
          <w:szCs w:val="24"/>
          <w:rtl/>
        </w:rPr>
        <w:t xml:space="preserve"> (عبد النعيم ,</w:t>
      </w:r>
      <w:r w:rsidRPr="00A75112">
        <w:rPr>
          <w:rFonts w:ascii="Traditional Arabic" w:hAnsi="Traditional Arabic" w:cs="Traditional Arabic"/>
          <w:sz w:val="24"/>
          <w:szCs w:val="24"/>
        </w:rPr>
        <w:t>2024</w:t>
      </w:r>
      <w:r w:rsidRPr="00A75112">
        <w:rPr>
          <w:rFonts w:ascii="Traditional Arabic" w:hAnsi="Traditional Arabic" w:cs="Traditional Arabic"/>
          <w:sz w:val="24"/>
          <w:szCs w:val="24"/>
          <w:rtl/>
        </w:rPr>
        <w:t>).</w:t>
      </w:r>
    </w:p>
    <w:p w14:paraId="6E42C281" w14:textId="77777777" w:rsidR="00BC60CC" w:rsidRPr="00A75112" w:rsidRDefault="00BC60CC" w:rsidP="0072147F">
      <w:pPr>
        <w:pStyle w:val="a3"/>
        <w:bidi/>
        <w:spacing w:after="200" w:line="360" w:lineRule="auto"/>
        <w:jc w:val="both"/>
        <w:rPr>
          <w:rFonts w:ascii="Traditional Arabic" w:hAnsi="Traditional Arabic" w:cs="Traditional Arabic"/>
          <w:sz w:val="24"/>
          <w:szCs w:val="24"/>
          <w:rtl/>
        </w:rPr>
      </w:pPr>
    </w:p>
    <w:p w14:paraId="580B7F38" w14:textId="0BA637BF" w:rsidR="00BC60CC" w:rsidRPr="006D1BFE" w:rsidRDefault="00BC60CC" w:rsidP="006D1BFE">
      <w:pPr>
        <w:pStyle w:val="a3"/>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للوصول الى استجابة فائقة للزبائن على المنظمة ان تكون قادرة على انجاز المهام بشكل يرضي زبائنها أكثر من المنافسين</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والعنصر المهم في الاستجابة للزبائن هو الحاجة الى السلع والخدمات. ومن متطلبات الاستجابة للزبائن هو وقت الاستجابة أي الوقت الذي تستغرقه السلعة حتى تسلم الى الزبون او الخدمة حتى تنجز</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والاستجابة هي مجموعة من القيم المتعلقة بالسرعة والمرونة وموثوقية الأداء فسرعة الاستجابة عنصر أساسي في تحقيق رضا الزبون ألنها تختصر الوقت المستهلك من قبله</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 xml:space="preserve">اما الاستجابة المرنة فتعني القدرة على مطابقة التغيرات في السوق حيث تنقلب ابتكارات التصميم والاحجام بشكل كبير جدا. والقدرة على تغير المنتجات والاحجام للاستجابة للتغيرات الدراماتيكية في كلف وتصميم المنتج </w:t>
      </w:r>
      <w:r w:rsidRPr="00A75112">
        <w:rPr>
          <w:rFonts w:ascii="Traditional Arabic" w:hAnsi="Traditional Arabic" w:cs="Traditional Arabic"/>
          <w:sz w:val="24"/>
          <w:szCs w:val="24"/>
        </w:rPr>
        <w:t xml:space="preserve">1 </w:t>
      </w:r>
      <w:r w:rsidRPr="00A75112">
        <w:rPr>
          <w:rFonts w:ascii="Traditional Arabic" w:hAnsi="Traditional Arabic" w:cs="Traditional Arabic"/>
          <w:sz w:val="24"/>
          <w:szCs w:val="24"/>
          <w:rtl/>
        </w:rPr>
        <w:t>هي من تحقق الميزة التنافسية. (طالب وآخرون ,</w:t>
      </w:r>
      <w:r w:rsidRPr="00A75112">
        <w:rPr>
          <w:rFonts w:ascii="Traditional Arabic" w:hAnsi="Traditional Arabic" w:cs="Traditional Arabic"/>
          <w:sz w:val="24"/>
          <w:szCs w:val="24"/>
        </w:rPr>
        <w:t>2012</w:t>
      </w:r>
      <w:r w:rsidRPr="00A75112">
        <w:rPr>
          <w:rFonts w:ascii="Traditional Arabic" w:hAnsi="Traditional Arabic" w:cs="Traditional Arabic"/>
          <w:sz w:val="24"/>
          <w:szCs w:val="24"/>
          <w:rtl/>
        </w:rPr>
        <w:t>).</w:t>
      </w:r>
    </w:p>
    <w:p w14:paraId="3F3854AE" w14:textId="34CC9D0E" w:rsidR="00BC60CC" w:rsidRDefault="00BC60CC" w:rsidP="0072147F">
      <w:pPr>
        <w:pStyle w:val="a3"/>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وتعني الاستجابة "توفير الحاجات والرغبات المتعلقة بالزبون من أجل اقتناء الزبون السلعة أو الخدمة، وكيفية إيصالها إلى زبون عبر سلسلة تجهيز وذلك من أجل مقابلة الزبون وتسليمه السلعة أو الخدمة في الوقت المناسب"(الشريف,</w:t>
      </w:r>
      <w:r w:rsidRPr="00A75112">
        <w:rPr>
          <w:rFonts w:ascii="Traditional Arabic" w:hAnsi="Traditional Arabic" w:cs="Traditional Arabic"/>
          <w:sz w:val="24"/>
          <w:szCs w:val="24"/>
        </w:rPr>
        <w:t>2015</w:t>
      </w:r>
      <w:r w:rsidRPr="00A75112">
        <w:rPr>
          <w:rFonts w:ascii="Traditional Arabic" w:hAnsi="Traditional Arabic" w:cs="Traditional Arabic"/>
          <w:sz w:val="24"/>
          <w:szCs w:val="24"/>
          <w:rtl/>
        </w:rPr>
        <w:t>).</w:t>
      </w:r>
    </w:p>
    <w:p w14:paraId="28B200A6" w14:textId="77777777" w:rsidR="00F67D9C" w:rsidRPr="00A75112" w:rsidRDefault="00F67D9C" w:rsidP="00F67D9C">
      <w:pPr>
        <w:pStyle w:val="a3"/>
        <w:bidi/>
        <w:spacing w:after="200" w:line="360" w:lineRule="auto"/>
        <w:jc w:val="both"/>
        <w:rPr>
          <w:rFonts w:ascii="Traditional Arabic" w:hAnsi="Traditional Arabic" w:cs="Traditional Arabic"/>
          <w:sz w:val="24"/>
          <w:szCs w:val="24"/>
        </w:rPr>
      </w:pPr>
    </w:p>
    <w:p w14:paraId="6F156AC1" w14:textId="77777777" w:rsidR="00BC60CC" w:rsidRPr="00A75112" w:rsidRDefault="00BC60CC" w:rsidP="0072147F">
      <w:pPr>
        <w:pStyle w:val="a3"/>
        <w:numPr>
          <w:ilvl w:val="0"/>
          <w:numId w:val="2"/>
        </w:numPr>
        <w:bidi/>
        <w:spacing w:after="200" w:line="48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الابتكار </w:t>
      </w:r>
      <w:r w:rsidRPr="00A75112">
        <w:rPr>
          <w:rFonts w:ascii="Traditional Arabic" w:hAnsi="Traditional Arabic" w:cs="Traditional Arabic"/>
          <w:b/>
          <w:bCs/>
          <w:sz w:val="24"/>
          <w:szCs w:val="24"/>
        </w:rPr>
        <w:t>Innovation</w:t>
      </w:r>
      <w:r w:rsidRPr="00A75112">
        <w:rPr>
          <w:rFonts w:ascii="Traditional Arabic" w:hAnsi="Traditional Arabic" w:cs="Traditional Arabic"/>
          <w:b/>
          <w:bCs/>
          <w:sz w:val="24"/>
          <w:szCs w:val="24"/>
          <w:rtl/>
        </w:rPr>
        <w:t>:</w:t>
      </w:r>
    </w:p>
    <w:p w14:paraId="7C79BF27" w14:textId="079EC8E8" w:rsidR="00A2425A" w:rsidRPr="00A75112" w:rsidRDefault="00BC60CC" w:rsidP="0072147F">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يعرف الابتكار على أنه تصنيع منتجات جديدة وأفكار عملية خالقة للوصول إلى السوق بسرعة كبيرة، أو إيجاد طرائق جديدة النتائج أو توزيع المنتجات بشكل يختلف عما هو قائم في ميادين العمل وبالتالي تحقيق الميزة التنافسية. حيث نجد للابتكار خاصيتين هامتين هما التفرد والتميز بالمنتجات، وسرعة تطوير المنتجات. تأتي أهمية الإبداع والابتكار من خلال استكشاف الفرص في البيئة الخارجية ومراقبة أعمال المنافسين، فالمؤسسات تحتاج إلى معلومات استراتيجية لتطوير المنتجات والخدمات بشكل يختلف عما يدور في القطاع التي تنشط فيه وذلك بالاعتماد على موارد وقدرات المنظمة (محمود، ،</w:t>
      </w:r>
      <w:r w:rsidRPr="00A75112">
        <w:rPr>
          <w:rFonts w:ascii="Traditional Arabic" w:hAnsi="Traditional Arabic" w:cs="Traditional Arabic"/>
          <w:sz w:val="24"/>
          <w:szCs w:val="24"/>
        </w:rPr>
        <w:t>2019</w:t>
      </w:r>
      <w:r w:rsidRPr="00A75112">
        <w:rPr>
          <w:rFonts w:ascii="Traditional Arabic" w:hAnsi="Traditional Arabic" w:cs="Traditional Arabic"/>
          <w:sz w:val="24"/>
          <w:szCs w:val="24"/>
          <w:rtl/>
        </w:rPr>
        <w:t xml:space="preserve"> الصفحات </w:t>
      </w:r>
      <w:r w:rsidRPr="00A75112">
        <w:rPr>
          <w:rFonts w:ascii="Traditional Arabic" w:hAnsi="Traditional Arabic" w:cs="Traditional Arabic"/>
          <w:sz w:val="24"/>
          <w:szCs w:val="24"/>
        </w:rPr>
        <w:t>120</w:t>
      </w:r>
      <w:r w:rsidRPr="00A75112">
        <w:rPr>
          <w:rFonts w:ascii="Traditional Arabic" w:hAnsi="Traditional Arabic" w:cs="Traditional Arabic"/>
          <w:sz w:val="24"/>
          <w:szCs w:val="24"/>
          <w:rtl/>
        </w:rPr>
        <w:t>-</w:t>
      </w:r>
      <w:r w:rsidRPr="00A75112">
        <w:rPr>
          <w:rFonts w:ascii="Traditional Arabic" w:hAnsi="Traditional Arabic" w:cs="Traditional Arabic"/>
          <w:sz w:val="24"/>
          <w:szCs w:val="24"/>
        </w:rPr>
        <w:t>118</w:t>
      </w:r>
      <w:r w:rsidRPr="00A75112">
        <w:rPr>
          <w:rFonts w:ascii="Traditional Arabic" w:hAnsi="Traditional Arabic" w:cs="Traditional Arabic"/>
          <w:sz w:val="24"/>
          <w:szCs w:val="24"/>
          <w:rtl/>
        </w:rPr>
        <w:t>).</w:t>
      </w:r>
    </w:p>
    <w:p w14:paraId="414CBC05" w14:textId="5879226D" w:rsidR="008A6213" w:rsidRPr="00A75112" w:rsidRDefault="008A6213" w:rsidP="0072147F">
      <w:pPr>
        <w:bidi/>
        <w:spacing w:after="20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أهمية الميزة التنافسية:</w:t>
      </w:r>
      <w:r w:rsidR="00385F23" w:rsidRPr="00A75112">
        <w:rPr>
          <w:rFonts w:ascii="Traditional Arabic" w:hAnsi="Traditional Arabic" w:cs="Traditional Arabic"/>
          <w:b/>
          <w:bCs/>
          <w:sz w:val="24"/>
          <w:szCs w:val="24"/>
          <w:rtl/>
        </w:rPr>
        <w:t xml:space="preserve"> </w:t>
      </w:r>
    </w:p>
    <w:p w14:paraId="23AA31C6" w14:textId="3A478954" w:rsidR="008A6213" w:rsidRPr="00A75112" w:rsidRDefault="008A6213" w:rsidP="0072147F">
      <w:pPr>
        <w:pStyle w:val="a3"/>
        <w:numPr>
          <w:ilvl w:val="0"/>
          <w:numId w:val="2"/>
        </w:num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هي مؤشر إيجابي للمنظمة التي ترغب في كسب مكانة في السوق والتميز بين المنافسين.</w:t>
      </w:r>
    </w:p>
    <w:p w14:paraId="656C2CD0" w14:textId="51D27F09" w:rsidR="008A6213" w:rsidRPr="00A75112" w:rsidRDefault="008A6213" w:rsidP="0072147F">
      <w:pPr>
        <w:pStyle w:val="a3"/>
        <w:numPr>
          <w:ilvl w:val="0"/>
          <w:numId w:val="2"/>
        </w:num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تحقق الميزة التنافسية معدلات أرباح </w:t>
      </w:r>
      <w:r w:rsidR="00385F23" w:rsidRPr="00A75112">
        <w:rPr>
          <w:rFonts w:ascii="Traditional Arabic" w:hAnsi="Traditional Arabic" w:cs="Traditional Arabic"/>
          <w:sz w:val="24"/>
          <w:szCs w:val="24"/>
          <w:rtl/>
        </w:rPr>
        <w:t>أكثر</w:t>
      </w:r>
      <w:r w:rsidRPr="00A75112">
        <w:rPr>
          <w:rFonts w:ascii="Traditional Arabic" w:hAnsi="Traditional Arabic" w:cs="Traditional Arabic"/>
          <w:sz w:val="24"/>
          <w:szCs w:val="24"/>
          <w:rtl/>
        </w:rPr>
        <w:t xml:space="preserve"> من متوسط الصناعات لفترات طويلة.</w:t>
      </w:r>
    </w:p>
    <w:p w14:paraId="1A05E97C" w14:textId="3C87E6F3" w:rsidR="00C849EA" w:rsidRPr="00A75112" w:rsidRDefault="008A6213" w:rsidP="0072147F">
      <w:pPr>
        <w:pStyle w:val="a3"/>
        <w:numPr>
          <w:ilvl w:val="0"/>
          <w:numId w:val="2"/>
        </w:num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lastRenderedPageBreak/>
        <w:t>الحفاظ على العملاء مما يعمل على ولائهم وجذب عملاء جدد.</w:t>
      </w:r>
    </w:p>
    <w:p w14:paraId="07C8465D" w14:textId="318CF4F9" w:rsidR="003162A4" w:rsidRPr="00A75112" w:rsidRDefault="00385F23" w:rsidP="0072147F">
      <w:pPr>
        <w:pStyle w:val="a3"/>
        <w:numPr>
          <w:ilvl w:val="0"/>
          <w:numId w:val="2"/>
        </w:num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تمثل معيار لتحديد المنظمات الناجحة حيث يمنها اخذ نموذج متفرد يصعب تقليده من </w:t>
      </w:r>
      <w:r w:rsidR="008856B2" w:rsidRPr="00A75112">
        <w:rPr>
          <w:rFonts w:ascii="Traditional Arabic" w:hAnsi="Traditional Arabic" w:cs="Traditional Arabic"/>
          <w:sz w:val="24"/>
          <w:szCs w:val="24"/>
          <w:rtl/>
        </w:rPr>
        <w:t>المنافسين (</w:t>
      </w:r>
      <w:proofErr w:type="spellStart"/>
      <w:r w:rsidR="008856B2" w:rsidRPr="00A75112">
        <w:rPr>
          <w:rFonts w:ascii="Traditional Arabic" w:hAnsi="Traditional Arabic" w:cs="Traditional Arabic"/>
          <w:sz w:val="24"/>
          <w:szCs w:val="24"/>
          <w:rtl/>
        </w:rPr>
        <w:t>حسينه</w:t>
      </w:r>
      <w:proofErr w:type="spellEnd"/>
      <w:r w:rsidR="008856B2" w:rsidRPr="00A75112">
        <w:rPr>
          <w:rFonts w:ascii="Traditional Arabic" w:hAnsi="Traditional Arabic" w:cs="Traditional Arabic"/>
          <w:sz w:val="24"/>
          <w:szCs w:val="24"/>
          <w:rtl/>
        </w:rPr>
        <w:t xml:space="preserve"> عواد,</w:t>
      </w:r>
      <w:r w:rsidR="008856B2" w:rsidRPr="00A75112">
        <w:rPr>
          <w:rFonts w:ascii="Traditional Arabic" w:hAnsi="Traditional Arabic" w:cs="Traditional Arabic"/>
          <w:sz w:val="24"/>
          <w:szCs w:val="24"/>
        </w:rPr>
        <w:t>2021</w:t>
      </w:r>
      <w:r w:rsidR="008856B2"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w:t>
      </w:r>
    </w:p>
    <w:p w14:paraId="79AAA674" w14:textId="77777777" w:rsidR="007D0DB1" w:rsidRPr="0072147F" w:rsidRDefault="007D0DB1" w:rsidP="0072147F">
      <w:pPr>
        <w:bidi/>
        <w:spacing w:after="200" w:line="480" w:lineRule="auto"/>
        <w:jc w:val="both"/>
        <w:rPr>
          <w:rFonts w:ascii="Traditional Arabic" w:hAnsi="Traditional Arabic" w:cs="Traditional Arabic"/>
          <w:b/>
          <w:bCs/>
          <w:sz w:val="24"/>
          <w:szCs w:val="24"/>
          <w:rtl/>
        </w:rPr>
      </w:pPr>
      <w:r w:rsidRPr="0072147F">
        <w:rPr>
          <w:rFonts w:ascii="Traditional Arabic" w:hAnsi="Traditional Arabic" w:cs="Traditional Arabic"/>
          <w:b/>
          <w:bCs/>
          <w:sz w:val="24"/>
          <w:szCs w:val="24"/>
          <w:rtl/>
        </w:rPr>
        <w:t>خصائص توليد التنافسية:</w:t>
      </w:r>
    </w:p>
    <w:p w14:paraId="22C0A87A" w14:textId="77777777" w:rsidR="007D0DB1" w:rsidRPr="00A75112" w:rsidRDefault="007D0DB1" w:rsidP="0072147F">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تحتوي الميزة التنافسية على عدة خصائص منها:</w:t>
      </w:r>
    </w:p>
    <w:p w14:paraId="540C1F5E" w14:textId="77777777" w:rsidR="007D0DB1" w:rsidRPr="00A75112" w:rsidRDefault="007D0DB1" w:rsidP="0072147F">
      <w:pPr>
        <w:pStyle w:val="a3"/>
        <w:numPr>
          <w:ilvl w:val="0"/>
          <w:numId w:val="2"/>
        </w:num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التميز الجامعي بإنتاجيتها المؤسسية بالأفضلية مهنياً وتقنياً مقارنة بالمنافسين (عيدروس,</w:t>
      </w:r>
      <w:r w:rsidRPr="00A75112">
        <w:rPr>
          <w:rFonts w:ascii="Traditional Arabic" w:hAnsi="Traditional Arabic" w:cs="Traditional Arabic"/>
          <w:sz w:val="24"/>
          <w:szCs w:val="24"/>
        </w:rPr>
        <w:t>2015</w:t>
      </w:r>
      <w:r w:rsidRPr="00A75112">
        <w:rPr>
          <w:rFonts w:ascii="Traditional Arabic" w:hAnsi="Traditional Arabic" w:cs="Traditional Arabic"/>
          <w:sz w:val="24"/>
          <w:szCs w:val="24"/>
          <w:rtl/>
        </w:rPr>
        <w:t>).</w:t>
      </w:r>
    </w:p>
    <w:p w14:paraId="701C4B30" w14:textId="77777777" w:rsidR="007D0DB1" w:rsidRPr="00A75112" w:rsidRDefault="007D0DB1" w:rsidP="0072147F">
      <w:pPr>
        <w:pStyle w:val="a3"/>
        <w:numPr>
          <w:ilvl w:val="0"/>
          <w:numId w:val="2"/>
        </w:num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البناء على الاختلاف وليس التشابه (بن نذير,</w:t>
      </w:r>
      <w:r w:rsidRPr="00A75112">
        <w:rPr>
          <w:rFonts w:ascii="Traditional Arabic" w:hAnsi="Traditional Arabic" w:cs="Traditional Arabic"/>
          <w:sz w:val="24"/>
          <w:szCs w:val="24"/>
        </w:rPr>
        <w:t>2010</w:t>
      </w:r>
      <w:r w:rsidRPr="00A75112">
        <w:rPr>
          <w:rFonts w:ascii="Traditional Arabic" w:hAnsi="Traditional Arabic" w:cs="Traditional Arabic"/>
          <w:sz w:val="24"/>
          <w:szCs w:val="24"/>
          <w:rtl/>
        </w:rPr>
        <w:t>).</w:t>
      </w:r>
    </w:p>
    <w:p w14:paraId="087D5BD0" w14:textId="77777777" w:rsidR="007D0DB1" w:rsidRPr="00A75112" w:rsidRDefault="007D0DB1" w:rsidP="0072147F">
      <w:pPr>
        <w:pStyle w:val="a3"/>
        <w:numPr>
          <w:ilvl w:val="0"/>
          <w:numId w:val="2"/>
        </w:num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القيادة خارجيا بفعل رغبات وحاجات عملاء الجامعة.</w:t>
      </w:r>
    </w:p>
    <w:p w14:paraId="4C37F947" w14:textId="77777777" w:rsidR="007D0DB1" w:rsidRPr="00A75112" w:rsidRDefault="007D0DB1" w:rsidP="0072147F">
      <w:pPr>
        <w:pStyle w:val="a3"/>
        <w:numPr>
          <w:ilvl w:val="0"/>
          <w:numId w:val="2"/>
        </w:num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إنها نسبية أي تتحقق بالمقاربة وليست مطلقة وأنها وسيلة لتحقيق غاية.</w:t>
      </w:r>
    </w:p>
    <w:p w14:paraId="1A62F3E9" w14:textId="77777777" w:rsidR="007D0DB1" w:rsidRPr="00A75112" w:rsidRDefault="007D0DB1" w:rsidP="0072147F">
      <w:pPr>
        <w:pStyle w:val="a3"/>
        <w:numPr>
          <w:ilvl w:val="0"/>
          <w:numId w:val="2"/>
        </w:num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تنعكس في كفاءة أداء المنظمة لأنشطتها أو في قيمة ما تقدم لعملائها. (الوادي والزعبي,</w:t>
      </w:r>
      <w:r w:rsidRPr="00A75112">
        <w:rPr>
          <w:rFonts w:ascii="Traditional Arabic" w:hAnsi="Traditional Arabic" w:cs="Traditional Arabic"/>
          <w:sz w:val="24"/>
          <w:szCs w:val="24"/>
        </w:rPr>
        <w:t>2011</w:t>
      </w:r>
      <w:r w:rsidRPr="00A75112">
        <w:rPr>
          <w:rFonts w:ascii="Traditional Arabic" w:hAnsi="Traditional Arabic" w:cs="Traditional Arabic"/>
          <w:sz w:val="24"/>
          <w:szCs w:val="24"/>
          <w:rtl/>
        </w:rPr>
        <w:t>).</w:t>
      </w:r>
    </w:p>
    <w:p w14:paraId="06C7D164" w14:textId="4168FBF5" w:rsidR="0072147F" w:rsidRPr="006D1BFE" w:rsidRDefault="007D0DB1" w:rsidP="006D1BFE">
      <w:pPr>
        <w:pStyle w:val="a3"/>
        <w:numPr>
          <w:ilvl w:val="0"/>
          <w:numId w:val="2"/>
        </w:num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تتحقق لمدة طويلة ولا تزول بسرعه عندما يتم تطويرها وتجديدها. (دنيا&amp; شيماء ,</w:t>
      </w:r>
      <w:r w:rsidRPr="00A75112">
        <w:rPr>
          <w:rFonts w:ascii="Traditional Arabic" w:hAnsi="Traditional Arabic" w:cs="Traditional Arabic"/>
          <w:sz w:val="24"/>
          <w:szCs w:val="24"/>
        </w:rPr>
        <w:t>2024</w:t>
      </w:r>
      <w:r w:rsidRPr="00A75112">
        <w:rPr>
          <w:rFonts w:ascii="Traditional Arabic" w:hAnsi="Traditional Arabic" w:cs="Traditional Arabic"/>
          <w:sz w:val="24"/>
          <w:szCs w:val="24"/>
          <w:rtl/>
        </w:rPr>
        <w:t>)</w:t>
      </w:r>
      <w:r w:rsidR="0072147F">
        <w:rPr>
          <w:rFonts w:ascii="Traditional Arabic" w:hAnsi="Traditional Arabic" w:cs="Traditional Arabic" w:hint="cs"/>
          <w:sz w:val="24"/>
          <w:szCs w:val="24"/>
          <w:rtl/>
        </w:rPr>
        <w:t>.</w:t>
      </w:r>
    </w:p>
    <w:p w14:paraId="384828BD" w14:textId="1020A4B8" w:rsidR="001F12D9" w:rsidRPr="00F67D9C" w:rsidRDefault="00C260E4" w:rsidP="006F0CC6">
      <w:pPr>
        <w:bidi/>
        <w:spacing w:after="200" w:line="480" w:lineRule="auto"/>
        <w:jc w:val="both"/>
        <w:rPr>
          <w:rFonts w:ascii="Traditional Arabic" w:hAnsi="Traditional Arabic" w:cs="Traditional Arabic"/>
          <w:sz w:val="24"/>
          <w:szCs w:val="24"/>
          <w:rtl/>
        </w:rPr>
      </w:pPr>
      <w:r w:rsidRPr="00F67D9C">
        <w:rPr>
          <w:rFonts w:ascii="Traditional Arabic" w:hAnsi="Traditional Arabic" w:cs="Traditional Arabic"/>
          <w:b/>
          <w:bCs/>
          <w:sz w:val="24"/>
          <w:szCs w:val="24"/>
          <w:rtl/>
        </w:rPr>
        <w:t>أنواع الميزة التنافسية:</w:t>
      </w:r>
      <w:r w:rsidRPr="00F67D9C">
        <w:rPr>
          <w:rFonts w:ascii="Traditional Arabic" w:hAnsi="Traditional Arabic" w:cs="Traditional Arabic"/>
          <w:sz w:val="24"/>
          <w:szCs w:val="24"/>
          <w:rtl/>
        </w:rPr>
        <w:t xml:space="preserve"> </w:t>
      </w:r>
    </w:p>
    <w:p w14:paraId="2F7ACDAE" w14:textId="57CCA07F" w:rsidR="001460D1" w:rsidRDefault="00EA0AC7" w:rsidP="006F0CC6">
      <w:pPr>
        <w:pStyle w:val="a3"/>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أشار العامل </w:t>
      </w:r>
      <w:r w:rsidR="001460D1" w:rsidRPr="00A75112">
        <w:rPr>
          <w:rFonts w:ascii="Traditional Arabic" w:hAnsi="Traditional Arabic" w:cs="Traditional Arabic"/>
          <w:sz w:val="24"/>
          <w:szCs w:val="24"/>
          <w:rtl/>
        </w:rPr>
        <w:t>مايكل</w:t>
      </w:r>
      <w:r w:rsidRPr="00A75112">
        <w:rPr>
          <w:rFonts w:ascii="Traditional Arabic" w:hAnsi="Traditional Arabic" w:cs="Traditional Arabic"/>
          <w:sz w:val="24"/>
          <w:szCs w:val="24"/>
          <w:rtl/>
        </w:rPr>
        <w:t xml:space="preserve"> </w:t>
      </w:r>
      <w:proofErr w:type="spellStart"/>
      <w:r w:rsidRPr="00A75112">
        <w:rPr>
          <w:rFonts w:ascii="Traditional Arabic" w:hAnsi="Traditional Arabic" w:cs="Traditional Arabic"/>
          <w:sz w:val="24"/>
          <w:szCs w:val="24"/>
          <w:rtl/>
        </w:rPr>
        <w:t>بورتر</w:t>
      </w:r>
      <w:proofErr w:type="spellEnd"/>
      <w:r w:rsidRPr="00A75112">
        <w:rPr>
          <w:rFonts w:ascii="Traditional Arabic" w:hAnsi="Traditional Arabic" w:cs="Traditional Arabic"/>
          <w:sz w:val="24"/>
          <w:szCs w:val="24"/>
          <w:rtl/>
        </w:rPr>
        <w:t xml:space="preserve"> وهو من أوائل </w:t>
      </w:r>
      <w:r w:rsidR="001460D1" w:rsidRPr="00A75112">
        <w:rPr>
          <w:rFonts w:ascii="Traditional Arabic" w:hAnsi="Traditional Arabic" w:cs="Traditional Arabic"/>
          <w:sz w:val="24"/>
          <w:szCs w:val="24"/>
          <w:rtl/>
        </w:rPr>
        <w:t>العلماء</w:t>
      </w:r>
      <w:r w:rsidRPr="00A75112">
        <w:rPr>
          <w:rFonts w:ascii="Traditional Arabic" w:hAnsi="Traditional Arabic" w:cs="Traditional Arabic"/>
          <w:sz w:val="24"/>
          <w:szCs w:val="24"/>
          <w:rtl/>
        </w:rPr>
        <w:t xml:space="preserve"> </w:t>
      </w:r>
      <w:r w:rsidR="001460D1" w:rsidRPr="00A75112">
        <w:rPr>
          <w:rFonts w:ascii="Traditional Arabic" w:hAnsi="Traditional Arabic" w:cs="Traditional Arabic"/>
          <w:sz w:val="24"/>
          <w:szCs w:val="24"/>
          <w:rtl/>
        </w:rPr>
        <w:t>الذين</w:t>
      </w:r>
      <w:r w:rsidRPr="00A75112">
        <w:rPr>
          <w:rFonts w:ascii="Traditional Arabic" w:hAnsi="Traditional Arabic" w:cs="Traditional Arabic"/>
          <w:sz w:val="24"/>
          <w:szCs w:val="24"/>
          <w:rtl/>
        </w:rPr>
        <w:t xml:space="preserve"> طبقوا </w:t>
      </w:r>
      <w:r w:rsidR="001460D1" w:rsidRPr="00A75112">
        <w:rPr>
          <w:rFonts w:ascii="Traditional Arabic" w:hAnsi="Traditional Arabic" w:cs="Traditional Arabic"/>
          <w:sz w:val="24"/>
          <w:szCs w:val="24"/>
          <w:rtl/>
        </w:rPr>
        <w:t>علم</w:t>
      </w:r>
      <w:r w:rsidRPr="00A75112">
        <w:rPr>
          <w:rFonts w:ascii="Traditional Arabic" w:hAnsi="Traditional Arabic" w:cs="Traditional Arabic"/>
          <w:sz w:val="24"/>
          <w:szCs w:val="24"/>
          <w:rtl/>
        </w:rPr>
        <w:t xml:space="preserve"> الاقتصاد </w:t>
      </w:r>
      <w:r w:rsidR="001460D1" w:rsidRPr="00A75112">
        <w:rPr>
          <w:rFonts w:ascii="Traditional Arabic" w:hAnsi="Traditional Arabic" w:cs="Traditional Arabic"/>
          <w:sz w:val="24"/>
          <w:szCs w:val="24"/>
          <w:rtl/>
        </w:rPr>
        <w:t>في</w:t>
      </w:r>
      <w:r w:rsidRPr="00A75112">
        <w:rPr>
          <w:rFonts w:ascii="Traditional Arabic" w:hAnsi="Traditional Arabic" w:cs="Traditional Arabic"/>
          <w:sz w:val="24"/>
          <w:szCs w:val="24"/>
          <w:rtl/>
        </w:rPr>
        <w:t xml:space="preserve"> حل</w:t>
      </w:r>
      <w:r w:rsidR="001460D1" w:rsidRPr="00A75112">
        <w:rPr>
          <w:rFonts w:ascii="Traditional Arabic" w:hAnsi="Traditional Arabic" w:cs="Traditional Arabic"/>
          <w:sz w:val="24"/>
          <w:szCs w:val="24"/>
          <w:rtl/>
        </w:rPr>
        <w:t xml:space="preserve"> المشكلات الإدارية، وخـصوصا استراتيجيات المنظمات، أن المنظمة باستطاعتها تحقيق الميزة التنافسية والتي تمكنها من التفوق على غيرها من خلال ما يلي (حريم ,</w:t>
      </w:r>
      <w:r w:rsidR="001460D1" w:rsidRPr="00A75112">
        <w:rPr>
          <w:rFonts w:ascii="Traditional Arabic" w:hAnsi="Traditional Arabic" w:cs="Traditional Arabic"/>
          <w:sz w:val="24"/>
          <w:szCs w:val="24"/>
        </w:rPr>
        <w:t>77:2006</w:t>
      </w:r>
      <w:r w:rsidR="001460D1" w:rsidRPr="00A75112">
        <w:rPr>
          <w:rFonts w:ascii="Traditional Arabic" w:hAnsi="Traditional Arabic" w:cs="Traditional Arabic"/>
          <w:sz w:val="24"/>
          <w:szCs w:val="24"/>
          <w:rtl/>
        </w:rPr>
        <w:t>)</w:t>
      </w:r>
      <w:r w:rsidR="006F0CC6">
        <w:rPr>
          <w:rFonts w:ascii="Traditional Arabic" w:hAnsi="Traditional Arabic" w:cs="Traditional Arabic" w:hint="cs"/>
          <w:sz w:val="24"/>
          <w:szCs w:val="24"/>
          <w:rtl/>
        </w:rPr>
        <w:t>.</w:t>
      </w:r>
    </w:p>
    <w:p w14:paraId="6035FA8E" w14:textId="77777777" w:rsidR="006F0CC6" w:rsidRPr="006F0CC6" w:rsidRDefault="006F0CC6" w:rsidP="006F0CC6">
      <w:pPr>
        <w:pStyle w:val="a3"/>
        <w:bidi/>
        <w:spacing w:after="200" w:line="360" w:lineRule="auto"/>
        <w:jc w:val="both"/>
        <w:rPr>
          <w:rFonts w:ascii="Traditional Arabic" w:hAnsi="Traditional Arabic" w:cs="Traditional Arabic"/>
          <w:sz w:val="24"/>
          <w:szCs w:val="24"/>
          <w:rtl/>
        </w:rPr>
      </w:pPr>
    </w:p>
    <w:p w14:paraId="693BCC60" w14:textId="6C36528B" w:rsidR="001460D1" w:rsidRPr="00F67D9C" w:rsidRDefault="001460D1" w:rsidP="00F67D9C">
      <w:pPr>
        <w:pStyle w:val="a3"/>
        <w:numPr>
          <w:ilvl w:val="0"/>
          <w:numId w:val="2"/>
        </w:numPr>
        <w:bidi/>
        <w:spacing w:after="20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ميزة التركيز</w:t>
      </w:r>
      <w:r w:rsidRPr="00A75112">
        <w:rPr>
          <w:rFonts w:ascii="Traditional Arabic" w:hAnsi="Traditional Arabic" w:cs="Traditional Arabic"/>
          <w:b/>
          <w:bCs/>
          <w:sz w:val="24"/>
          <w:szCs w:val="24"/>
        </w:rPr>
        <w:t>Focus</w:t>
      </w:r>
      <w:r w:rsidRPr="00A75112">
        <w:rPr>
          <w:rFonts w:ascii="Traditional Arabic" w:hAnsi="Traditional Arabic" w:cs="Traditional Arabic"/>
          <w:b/>
          <w:bCs/>
          <w:sz w:val="24"/>
          <w:szCs w:val="24"/>
          <w:rtl/>
        </w:rPr>
        <w:t>:</w:t>
      </w:r>
    </w:p>
    <w:p w14:paraId="4BA27004" w14:textId="7643D6E8" w:rsidR="001460D1" w:rsidRPr="00A75112" w:rsidRDefault="001460D1" w:rsidP="006F0CC6">
      <w:pPr>
        <w:pStyle w:val="a3"/>
        <w:bidi/>
        <w:spacing w:after="200" w:line="480" w:lineRule="auto"/>
        <w:ind w:left="84"/>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التركيز على سلعة معينة أو سوق معين مثل التركيز على بيع ملابس معينة لأصحاب المقاسات الكبيرة.</w:t>
      </w:r>
    </w:p>
    <w:p w14:paraId="239867A9" w14:textId="77777777" w:rsidR="001460D1" w:rsidRPr="00A75112" w:rsidRDefault="001460D1" w:rsidP="001460D1">
      <w:pPr>
        <w:pStyle w:val="a3"/>
        <w:bidi/>
        <w:spacing w:after="200" w:line="276" w:lineRule="auto"/>
        <w:jc w:val="both"/>
        <w:rPr>
          <w:rFonts w:ascii="Traditional Arabic" w:hAnsi="Traditional Arabic" w:cs="Traditional Arabic"/>
          <w:sz w:val="24"/>
          <w:szCs w:val="24"/>
        </w:rPr>
      </w:pPr>
    </w:p>
    <w:p w14:paraId="1736D1CD" w14:textId="0F4D96FB" w:rsidR="00C260E4" w:rsidRPr="00A75112" w:rsidRDefault="00C260E4" w:rsidP="006F0CC6">
      <w:pPr>
        <w:pStyle w:val="a3"/>
        <w:numPr>
          <w:ilvl w:val="0"/>
          <w:numId w:val="2"/>
        </w:numPr>
        <w:bidi/>
        <w:spacing w:after="200" w:line="48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t>ميزة التميز</w:t>
      </w:r>
      <w:r w:rsidR="00FA6F72" w:rsidRPr="00A75112">
        <w:rPr>
          <w:rFonts w:ascii="Traditional Arabic" w:hAnsi="Traditional Arabic" w:cs="Traditional Arabic"/>
          <w:color w:val="001D35"/>
          <w:sz w:val="24"/>
          <w:szCs w:val="24"/>
          <w:shd w:val="clear" w:color="auto" w:fill="FFFFFF"/>
        </w:rPr>
        <w:t xml:space="preserve"> </w:t>
      </w:r>
      <w:r w:rsidR="00FA6F72" w:rsidRPr="00A75112">
        <w:rPr>
          <w:rStyle w:val="ad"/>
          <w:rFonts w:ascii="Traditional Arabic" w:hAnsi="Traditional Arabic" w:cs="Traditional Arabic"/>
          <w:color w:val="001D35"/>
          <w:sz w:val="24"/>
          <w:szCs w:val="24"/>
          <w:shd w:val="clear" w:color="auto" w:fill="FFFFFF"/>
        </w:rPr>
        <w:t>Exceptional</w:t>
      </w:r>
      <w:r w:rsidR="00FA6F72" w:rsidRPr="00A75112">
        <w:rPr>
          <w:rFonts w:ascii="Traditional Arabic" w:hAnsi="Traditional Arabic" w:cs="Traditional Arabic"/>
          <w:b/>
          <w:bCs/>
          <w:sz w:val="24"/>
          <w:szCs w:val="24"/>
          <w:rtl/>
        </w:rPr>
        <w:t>:</w:t>
      </w:r>
    </w:p>
    <w:p w14:paraId="6ADF0F16" w14:textId="1CE2E0BD" w:rsidR="00C260E4" w:rsidRPr="00A75112" w:rsidRDefault="00C260E4" w:rsidP="006F0CC6">
      <w:p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لكي تكون المؤسسة متميزة بين منافسيها لابد ان تكون قادرة على انتاج سلعة وخدمة متفردة تجذب العميل، وان التوصل لهذه الخاصية يعتمد على عوامل متفردة</w:t>
      </w:r>
      <w:r w:rsidR="00425417" w:rsidRPr="00A75112">
        <w:rPr>
          <w:rFonts w:ascii="Traditional Arabic" w:hAnsi="Traditional Arabic" w:cs="Traditional Arabic"/>
          <w:sz w:val="24"/>
          <w:szCs w:val="24"/>
          <w:rtl/>
        </w:rPr>
        <w:t xml:space="preserve"> (كافي. </w:t>
      </w:r>
      <w:r w:rsidR="00425417" w:rsidRPr="00A75112">
        <w:rPr>
          <w:rFonts w:ascii="Traditional Arabic" w:hAnsi="Traditional Arabic" w:cs="Traditional Arabic"/>
          <w:sz w:val="24"/>
          <w:szCs w:val="24"/>
        </w:rPr>
        <w:t>2020</w:t>
      </w:r>
      <w:r w:rsidR="00425417" w:rsidRPr="00A75112">
        <w:rPr>
          <w:rFonts w:ascii="Traditional Arabic" w:hAnsi="Traditional Arabic" w:cs="Traditional Arabic"/>
          <w:sz w:val="24"/>
          <w:szCs w:val="24"/>
          <w:rtl/>
        </w:rPr>
        <w:t>).</w:t>
      </w:r>
    </w:p>
    <w:p w14:paraId="0B91E580" w14:textId="752218F5" w:rsidR="00C260E4" w:rsidRPr="00A75112" w:rsidRDefault="00C260E4" w:rsidP="006F0CC6">
      <w:pPr>
        <w:pStyle w:val="a3"/>
        <w:numPr>
          <w:ilvl w:val="0"/>
          <w:numId w:val="2"/>
        </w:numPr>
        <w:bidi/>
        <w:spacing w:after="200" w:line="48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ميزة التكلفة </w:t>
      </w:r>
      <w:r w:rsidR="003162A4" w:rsidRPr="00A75112">
        <w:rPr>
          <w:rFonts w:ascii="Traditional Arabic" w:hAnsi="Traditional Arabic" w:cs="Traditional Arabic"/>
          <w:b/>
          <w:bCs/>
          <w:sz w:val="24"/>
          <w:szCs w:val="24"/>
          <w:rtl/>
        </w:rPr>
        <w:t xml:space="preserve">الأقل </w:t>
      </w:r>
      <w:r w:rsidR="003162A4" w:rsidRPr="00A75112">
        <w:rPr>
          <w:rFonts w:ascii="Traditional Arabic" w:hAnsi="Traditional Arabic" w:cs="Traditional Arabic"/>
          <w:b/>
          <w:bCs/>
          <w:color w:val="001D35"/>
          <w:sz w:val="24"/>
          <w:szCs w:val="24"/>
          <w:shd w:val="clear" w:color="auto" w:fill="FFFFFF"/>
        </w:rPr>
        <w:t>Cost</w:t>
      </w:r>
      <w:r w:rsidR="00FA6F72" w:rsidRPr="00A75112">
        <w:rPr>
          <w:rFonts w:ascii="Traditional Arabic" w:hAnsi="Traditional Arabic" w:cs="Traditional Arabic"/>
          <w:b/>
          <w:bCs/>
          <w:sz w:val="24"/>
          <w:szCs w:val="24"/>
          <w:rtl/>
        </w:rPr>
        <w:t>:</w:t>
      </w:r>
    </w:p>
    <w:p w14:paraId="4236AC9C" w14:textId="46F086B8" w:rsidR="00C260E4" w:rsidRPr="00A75112" w:rsidRDefault="00C260E4" w:rsidP="006F0CC6">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lastRenderedPageBreak/>
        <w:t>تمتاز المؤسسة بتكاليف اقل في حال كانت ميزانية أنشطتها اقل من منافسيها، وللتوصل الى هذه الميزة يجب متابعة أساليب التطور في التكاليف بحيث تصبح قادرة ان تسيطر على هذه العوامل مقارنة بالمنافسين.</w:t>
      </w:r>
      <w:r w:rsidR="005227D9" w:rsidRPr="00A75112">
        <w:rPr>
          <w:rFonts w:ascii="Traditional Arabic" w:hAnsi="Traditional Arabic" w:cs="Traditional Arabic"/>
          <w:sz w:val="24"/>
          <w:szCs w:val="24"/>
          <w:rtl/>
        </w:rPr>
        <w:t xml:space="preserve"> (كافي. </w:t>
      </w:r>
      <w:r w:rsidR="005227D9" w:rsidRPr="00A75112">
        <w:rPr>
          <w:rFonts w:ascii="Traditional Arabic" w:hAnsi="Traditional Arabic" w:cs="Traditional Arabic"/>
          <w:sz w:val="24"/>
          <w:szCs w:val="24"/>
        </w:rPr>
        <w:t>2020</w:t>
      </w:r>
      <w:r w:rsidR="005227D9" w:rsidRPr="00A75112">
        <w:rPr>
          <w:rFonts w:ascii="Traditional Arabic" w:hAnsi="Traditional Arabic" w:cs="Traditional Arabic"/>
          <w:sz w:val="24"/>
          <w:szCs w:val="24"/>
          <w:rtl/>
        </w:rPr>
        <w:t xml:space="preserve">) </w:t>
      </w:r>
    </w:p>
    <w:p w14:paraId="11E7147C" w14:textId="58E52C1D" w:rsidR="00C260E4" w:rsidRPr="00A75112" w:rsidRDefault="00C260E4" w:rsidP="006F0CC6">
      <w:pPr>
        <w:pStyle w:val="a3"/>
        <w:numPr>
          <w:ilvl w:val="0"/>
          <w:numId w:val="2"/>
        </w:numPr>
        <w:bidi/>
        <w:spacing w:after="200" w:line="48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t>ميزة النمو</w:t>
      </w:r>
      <w:r w:rsidR="00425417" w:rsidRPr="00A75112">
        <w:rPr>
          <w:rFonts w:ascii="Traditional Arabic" w:hAnsi="Traditional Arabic" w:cs="Traditional Arabic"/>
          <w:b/>
          <w:bCs/>
          <w:sz w:val="24"/>
          <w:szCs w:val="24"/>
          <w:rtl/>
        </w:rPr>
        <w:t xml:space="preserve"> </w:t>
      </w:r>
      <w:r w:rsidR="00425417" w:rsidRPr="00A75112">
        <w:rPr>
          <w:rFonts w:ascii="Traditional Arabic" w:hAnsi="Traditional Arabic" w:cs="Traditional Arabic"/>
          <w:b/>
          <w:bCs/>
          <w:color w:val="001D35"/>
          <w:sz w:val="24"/>
          <w:szCs w:val="24"/>
          <w:shd w:val="clear" w:color="auto" w:fill="FFFFFF"/>
        </w:rPr>
        <w:t>Growth</w:t>
      </w:r>
      <w:r w:rsidR="00425417" w:rsidRPr="00A75112">
        <w:rPr>
          <w:rFonts w:ascii="Traditional Arabic" w:hAnsi="Traditional Arabic" w:cs="Traditional Arabic"/>
          <w:b/>
          <w:bCs/>
          <w:sz w:val="24"/>
          <w:szCs w:val="24"/>
          <w:rtl/>
        </w:rPr>
        <w:t>:</w:t>
      </w:r>
    </w:p>
    <w:p w14:paraId="6B39D976" w14:textId="255872EA" w:rsidR="006D1BFE" w:rsidRPr="00A75112" w:rsidRDefault="00C260E4" w:rsidP="006D1BFE">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تتولد الميزة التنافسية من خلال التوسع الجغرافي وخاصة بعد التطور الذي نشهده في التكنولوجيا الحديثة التي تتصف بسرعة الارسال والاستقبال.</w:t>
      </w:r>
      <w:r w:rsidR="005227D9" w:rsidRPr="00A75112">
        <w:rPr>
          <w:rFonts w:ascii="Traditional Arabic" w:hAnsi="Traditional Arabic" w:cs="Traditional Arabic"/>
          <w:sz w:val="24"/>
          <w:szCs w:val="24"/>
          <w:rtl/>
        </w:rPr>
        <w:t xml:space="preserve"> (كافي. </w:t>
      </w:r>
      <w:r w:rsidR="005227D9" w:rsidRPr="00A75112">
        <w:rPr>
          <w:rFonts w:ascii="Traditional Arabic" w:hAnsi="Traditional Arabic" w:cs="Traditional Arabic"/>
          <w:sz w:val="24"/>
          <w:szCs w:val="24"/>
        </w:rPr>
        <w:t>2020</w:t>
      </w:r>
      <w:r w:rsidR="005227D9" w:rsidRPr="00A75112">
        <w:rPr>
          <w:rFonts w:ascii="Traditional Arabic" w:hAnsi="Traditional Arabic" w:cs="Traditional Arabic"/>
          <w:sz w:val="24"/>
          <w:szCs w:val="24"/>
          <w:rtl/>
        </w:rPr>
        <w:t>)</w:t>
      </w:r>
      <w:r w:rsidR="006F0CC6">
        <w:rPr>
          <w:rFonts w:ascii="Traditional Arabic" w:hAnsi="Traditional Arabic" w:cs="Traditional Arabic" w:hint="cs"/>
          <w:sz w:val="24"/>
          <w:szCs w:val="24"/>
          <w:rtl/>
        </w:rPr>
        <w:t>.</w:t>
      </w:r>
    </w:p>
    <w:p w14:paraId="7BCEFCB1" w14:textId="1D96BE0B" w:rsidR="00255B37" w:rsidRPr="009020BE" w:rsidRDefault="00255B37" w:rsidP="009020BE">
      <w:pPr>
        <w:bidi/>
        <w:spacing w:line="480" w:lineRule="auto"/>
        <w:rPr>
          <w:rFonts w:ascii="Traditional Arabic" w:hAnsi="Traditional Arabic" w:cs="Traditional Arabic"/>
          <w:b/>
          <w:bCs/>
          <w:sz w:val="24"/>
          <w:szCs w:val="24"/>
          <w:rtl/>
        </w:rPr>
      </w:pPr>
      <w:r w:rsidRPr="009020BE">
        <w:rPr>
          <w:rFonts w:ascii="Traditional Arabic" w:hAnsi="Traditional Arabic" w:cs="Traditional Arabic"/>
          <w:b/>
          <w:bCs/>
          <w:sz w:val="24"/>
          <w:szCs w:val="24"/>
          <w:rtl/>
        </w:rPr>
        <w:t>المبحث الثالث: التخطيط الاستراتيجي وتأثيره على توليد التنافسية:</w:t>
      </w:r>
    </w:p>
    <w:p w14:paraId="045087B1" w14:textId="1A517E0E" w:rsidR="00133CD4" w:rsidRPr="00A75112" w:rsidRDefault="00133CD4" w:rsidP="009020BE">
      <w:pPr>
        <w:bidi/>
        <w:spacing w:line="360" w:lineRule="auto"/>
        <w:jc w:val="both"/>
        <w:rPr>
          <w:rFonts w:ascii="Traditional Arabic" w:hAnsi="Traditional Arabic" w:cs="Traditional Arabic"/>
          <w:color w:val="222222"/>
          <w:sz w:val="24"/>
          <w:szCs w:val="24"/>
          <w:shd w:val="clear" w:color="auto" w:fill="FFFFFF"/>
          <w:rtl/>
        </w:rPr>
      </w:pPr>
      <w:r w:rsidRPr="00A75112">
        <w:rPr>
          <w:rFonts w:ascii="Traditional Arabic" w:hAnsi="Traditional Arabic" w:cs="Traditional Arabic"/>
          <w:color w:val="222222"/>
          <w:sz w:val="24"/>
          <w:szCs w:val="24"/>
          <w:shd w:val="clear" w:color="auto" w:fill="FFFFFF"/>
          <w:rtl/>
        </w:rPr>
        <w:t>يزداد الاهتمام بالتخطيط الاستراتيجي لكونه نظام مناسب يمكن الاعتماد عليه في تسيير أنشطة المؤسسة نظرت للدور المهم الذي تلعبه من أجل توليد التنافسية واستمراريتها فبفضل التخطيط الاستراتيجي تكتشف المنظمة عوامل النجاح التي تمكنها من تحقيق أهدافها</w:t>
      </w:r>
      <w:r w:rsidR="004A22FE" w:rsidRPr="00A75112">
        <w:rPr>
          <w:rFonts w:ascii="Traditional Arabic" w:hAnsi="Traditional Arabic" w:cs="Traditional Arabic"/>
          <w:color w:val="222222"/>
          <w:sz w:val="24"/>
          <w:szCs w:val="24"/>
          <w:shd w:val="clear" w:color="auto" w:fill="FFFFFF"/>
          <w:rtl/>
        </w:rPr>
        <w:t xml:space="preserve"> ،حيث تسعى المنظمات التعليمية إلى امتلاك ميزة تنافسية تميزها عن غيرها من المنافسين تضمن لها البقاء والتفوق في السوق وذلك من خلال تبني استراتيجيات فعالة تساهم في تطوير برامجها التعليمية والتدريبية، ولبقاء هذه الميزة التنافسية في المؤسسات التعليمية فإنها تعتمد على مدى قدرتها على مواكبة التطورات التي تحدث في بيئتها التنافسية وهذا من خلال اعتمادها على نظام ومخطط استراتيجي مميز يوفر للمنظمة المعلومات المتعلقة بالمنافسين ويساعدها على التمركز بينهم، حيث تطرقت في هذه الدراسة إلى التخطيط الاستراتيجي وتأثيره على توليد التنافسية. </w:t>
      </w:r>
    </w:p>
    <w:p w14:paraId="506F87F1" w14:textId="54F7C6C9" w:rsidR="004A22FE" w:rsidRPr="00A75112" w:rsidRDefault="004A22FE" w:rsidP="004A22FE">
      <w:pPr>
        <w:bidi/>
        <w:jc w:val="both"/>
        <w:rPr>
          <w:rFonts w:ascii="Traditional Arabic" w:hAnsi="Traditional Arabic" w:cs="Traditional Arabic"/>
          <w:color w:val="222222"/>
          <w:sz w:val="24"/>
          <w:szCs w:val="24"/>
          <w:shd w:val="clear" w:color="auto" w:fill="FFFFFF"/>
          <w:rtl/>
        </w:rPr>
      </w:pPr>
    </w:p>
    <w:p w14:paraId="79DC7033" w14:textId="3DED7414" w:rsidR="004A22FE" w:rsidRPr="00A75112" w:rsidRDefault="004A22FE" w:rsidP="009020BE">
      <w:pPr>
        <w:bidi/>
        <w:spacing w:line="480" w:lineRule="auto"/>
        <w:jc w:val="both"/>
        <w:rPr>
          <w:rFonts w:ascii="Traditional Arabic" w:hAnsi="Traditional Arabic" w:cs="Traditional Arabic"/>
          <w:b/>
          <w:bCs/>
          <w:color w:val="222222"/>
          <w:sz w:val="24"/>
          <w:szCs w:val="24"/>
          <w:shd w:val="clear" w:color="auto" w:fill="FFFFFF"/>
          <w:rtl/>
        </w:rPr>
      </w:pPr>
      <w:r w:rsidRPr="00A75112">
        <w:rPr>
          <w:rFonts w:ascii="Traditional Arabic" w:hAnsi="Traditional Arabic" w:cs="Traditional Arabic"/>
          <w:b/>
          <w:bCs/>
          <w:color w:val="222222"/>
          <w:sz w:val="24"/>
          <w:szCs w:val="24"/>
          <w:shd w:val="clear" w:color="auto" w:fill="FFFFFF"/>
          <w:rtl/>
        </w:rPr>
        <w:t>أهمية التخطيط الاستراتيجي في توليد التنافسية:</w:t>
      </w:r>
    </w:p>
    <w:p w14:paraId="16716B54" w14:textId="628DA277" w:rsidR="004A22FE" w:rsidRPr="00A75112" w:rsidRDefault="00AA069C" w:rsidP="009020BE">
      <w:pPr>
        <w:bidi/>
        <w:spacing w:line="360" w:lineRule="auto"/>
        <w:jc w:val="both"/>
        <w:rPr>
          <w:rFonts w:ascii="Traditional Arabic" w:hAnsi="Traditional Arabic" w:cs="Traditional Arabic"/>
          <w:color w:val="222222"/>
          <w:sz w:val="24"/>
          <w:szCs w:val="24"/>
          <w:shd w:val="clear" w:color="auto" w:fill="FFFFFF"/>
          <w:rtl/>
        </w:rPr>
      </w:pPr>
      <w:r w:rsidRPr="00A75112">
        <w:rPr>
          <w:rFonts w:ascii="Traditional Arabic" w:hAnsi="Traditional Arabic" w:cs="Traditional Arabic"/>
          <w:color w:val="222222"/>
          <w:sz w:val="24"/>
          <w:szCs w:val="24"/>
          <w:shd w:val="clear" w:color="auto" w:fill="FFFFFF"/>
          <w:rtl/>
        </w:rPr>
        <w:t>للتخطيط الاستراتيجي دور فعال في توليد التنافسية للمنظمات على اعتبارها إحدى الدعائم الأساسية لإرساء قواعد المنافسة حيث تكمن أهمية ال</w:t>
      </w:r>
      <w:r w:rsidR="002D5CFC" w:rsidRPr="00A75112">
        <w:rPr>
          <w:rFonts w:ascii="Traditional Arabic" w:hAnsi="Traditional Arabic" w:cs="Traditional Arabic"/>
          <w:color w:val="222222"/>
          <w:sz w:val="24"/>
          <w:szCs w:val="24"/>
          <w:shd w:val="clear" w:color="auto" w:fill="FFFFFF"/>
          <w:rtl/>
        </w:rPr>
        <w:t>تخطيط</w:t>
      </w:r>
      <w:r w:rsidRPr="00A75112">
        <w:rPr>
          <w:rFonts w:ascii="Traditional Arabic" w:hAnsi="Traditional Arabic" w:cs="Traditional Arabic"/>
          <w:color w:val="222222"/>
          <w:sz w:val="24"/>
          <w:szCs w:val="24"/>
          <w:shd w:val="clear" w:color="auto" w:fill="FFFFFF"/>
          <w:rtl/>
        </w:rPr>
        <w:t xml:space="preserve"> الاستراتيجي في تحقيق الميزة التنافسية </w:t>
      </w:r>
      <w:r w:rsidR="004A22FE" w:rsidRPr="00A75112">
        <w:rPr>
          <w:rFonts w:ascii="Traditional Arabic" w:hAnsi="Traditional Arabic" w:cs="Traditional Arabic"/>
          <w:color w:val="222222"/>
          <w:sz w:val="24"/>
          <w:szCs w:val="24"/>
          <w:shd w:val="clear" w:color="auto" w:fill="FFFFFF"/>
          <w:rtl/>
        </w:rPr>
        <w:t>من خلال:</w:t>
      </w:r>
    </w:p>
    <w:p w14:paraId="42341C77" w14:textId="60B6D0E5" w:rsidR="004A22FE" w:rsidRPr="00A75112" w:rsidRDefault="004A22FE" w:rsidP="009020BE">
      <w:pPr>
        <w:pStyle w:val="a3"/>
        <w:numPr>
          <w:ilvl w:val="0"/>
          <w:numId w:val="2"/>
        </w:numPr>
        <w:bidi/>
        <w:spacing w:line="360" w:lineRule="auto"/>
        <w:jc w:val="both"/>
        <w:rPr>
          <w:rFonts w:ascii="Traditional Arabic" w:hAnsi="Traditional Arabic" w:cs="Traditional Arabic"/>
          <w:color w:val="222222"/>
          <w:sz w:val="24"/>
          <w:szCs w:val="24"/>
          <w:shd w:val="clear" w:color="auto" w:fill="FFFFFF"/>
        </w:rPr>
      </w:pPr>
      <w:r w:rsidRPr="00A75112">
        <w:rPr>
          <w:rFonts w:ascii="Traditional Arabic" w:hAnsi="Traditional Arabic" w:cs="Traditional Arabic"/>
          <w:b/>
          <w:bCs/>
          <w:color w:val="222222"/>
          <w:sz w:val="24"/>
          <w:szCs w:val="24"/>
          <w:shd w:val="clear" w:color="auto" w:fill="FFFFFF"/>
          <w:rtl/>
        </w:rPr>
        <w:t>مساهمتها في إنشاء هياكل تنظيمية مرنة:</w:t>
      </w:r>
      <w:r w:rsidRPr="00A75112">
        <w:rPr>
          <w:rFonts w:ascii="Traditional Arabic" w:hAnsi="Traditional Arabic" w:cs="Traditional Arabic"/>
          <w:color w:val="222222"/>
          <w:sz w:val="24"/>
          <w:szCs w:val="24"/>
          <w:shd w:val="clear" w:color="auto" w:fill="FFFFFF"/>
          <w:rtl/>
        </w:rPr>
        <w:t xml:space="preserve"> التي تدعم أداء العاملين وتجعل المؤسسة أقدر من غيرها في الاستجابة للتغيرات المحيطة لا سيما إذا انصبت هذه الجهود على تغير أنماط العمل، وإعادة </w:t>
      </w:r>
      <w:r w:rsidR="003C101C" w:rsidRPr="00A75112">
        <w:rPr>
          <w:rFonts w:ascii="Traditional Arabic" w:hAnsi="Traditional Arabic" w:cs="Traditional Arabic"/>
          <w:color w:val="222222"/>
          <w:sz w:val="24"/>
          <w:szCs w:val="24"/>
          <w:shd w:val="clear" w:color="auto" w:fill="FFFFFF"/>
          <w:rtl/>
        </w:rPr>
        <w:t>تنظيمية،</w:t>
      </w:r>
      <w:r w:rsidRPr="00A75112">
        <w:rPr>
          <w:rFonts w:ascii="Traditional Arabic" w:hAnsi="Traditional Arabic" w:cs="Traditional Arabic"/>
          <w:color w:val="222222"/>
          <w:sz w:val="24"/>
          <w:szCs w:val="24"/>
          <w:shd w:val="clear" w:color="auto" w:fill="FFFFFF"/>
          <w:rtl/>
        </w:rPr>
        <w:t xml:space="preserve"> وإدخال أدوات وتكنولوجيا جديدة تساعد في تنمية وتطور كفاءتها الحالية، </w:t>
      </w:r>
      <w:proofErr w:type="spellStart"/>
      <w:r w:rsidRPr="00A75112">
        <w:rPr>
          <w:rFonts w:ascii="Traditional Arabic" w:hAnsi="Traditional Arabic" w:cs="Traditional Arabic"/>
          <w:color w:val="222222"/>
          <w:sz w:val="24"/>
          <w:szCs w:val="24"/>
          <w:shd w:val="clear" w:color="auto" w:fill="FFFFFF"/>
          <w:rtl/>
        </w:rPr>
        <w:t>و</w:t>
      </w:r>
      <w:r w:rsidR="002755DD" w:rsidRPr="00A75112">
        <w:rPr>
          <w:rFonts w:ascii="Traditional Arabic" w:hAnsi="Traditional Arabic" w:cs="Traditional Arabic"/>
          <w:color w:val="222222"/>
          <w:sz w:val="24"/>
          <w:szCs w:val="24"/>
          <w:shd w:val="clear" w:color="auto" w:fill="FFFFFF"/>
          <w:rtl/>
        </w:rPr>
        <w:t>أ</w:t>
      </w:r>
      <w:r w:rsidRPr="00A75112">
        <w:rPr>
          <w:rFonts w:ascii="Traditional Arabic" w:hAnsi="Traditional Arabic" w:cs="Traditional Arabic"/>
          <w:color w:val="222222"/>
          <w:sz w:val="24"/>
          <w:szCs w:val="24"/>
          <w:shd w:val="clear" w:color="auto" w:fill="FFFFFF"/>
          <w:rtl/>
        </w:rPr>
        <w:t>كسابها</w:t>
      </w:r>
      <w:proofErr w:type="spellEnd"/>
      <w:r w:rsidRPr="00A75112">
        <w:rPr>
          <w:rFonts w:ascii="Traditional Arabic" w:hAnsi="Traditional Arabic" w:cs="Traditional Arabic"/>
          <w:color w:val="222222"/>
          <w:sz w:val="24"/>
          <w:szCs w:val="24"/>
          <w:shd w:val="clear" w:color="auto" w:fill="FFFFFF"/>
          <w:rtl/>
        </w:rPr>
        <w:t xml:space="preserve"> مركز تنافسي يجعلها قادرة على تجاوز تهديديات </w:t>
      </w:r>
      <w:r w:rsidR="003C101C" w:rsidRPr="00A75112">
        <w:rPr>
          <w:rFonts w:ascii="Traditional Arabic" w:hAnsi="Traditional Arabic" w:cs="Traditional Arabic"/>
          <w:color w:val="222222"/>
          <w:sz w:val="24"/>
          <w:szCs w:val="24"/>
          <w:shd w:val="clear" w:color="auto" w:fill="FFFFFF"/>
          <w:rtl/>
        </w:rPr>
        <w:t>المنافسين،</w:t>
      </w:r>
      <w:r w:rsidRPr="00A75112">
        <w:rPr>
          <w:rFonts w:ascii="Traditional Arabic" w:hAnsi="Traditional Arabic" w:cs="Traditional Arabic"/>
          <w:color w:val="222222"/>
          <w:sz w:val="24"/>
          <w:szCs w:val="24"/>
          <w:shd w:val="clear" w:color="auto" w:fill="FFFFFF"/>
          <w:rtl/>
        </w:rPr>
        <w:t xml:space="preserve"> حيث يتم هذا من خلال تبني المؤسسة نظام اليقظة </w:t>
      </w:r>
      <w:r w:rsidR="003C101C" w:rsidRPr="00A75112">
        <w:rPr>
          <w:rFonts w:ascii="Traditional Arabic" w:hAnsi="Traditional Arabic" w:cs="Traditional Arabic"/>
          <w:color w:val="222222"/>
          <w:sz w:val="24"/>
          <w:szCs w:val="24"/>
          <w:shd w:val="clear" w:color="auto" w:fill="FFFFFF"/>
          <w:rtl/>
        </w:rPr>
        <w:t>اللامركزي. (مصباح واخرون,</w:t>
      </w:r>
      <w:r w:rsidR="003C101C" w:rsidRPr="00A75112">
        <w:rPr>
          <w:rFonts w:ascii="Traditional Arabic" w:hAnsi="Traditional Arabic" w:cs="Traditional Arabic"/>
          <w:color w:val="222222"/>
          <w:sz w:val="24"/>
          <w:szCs w:val="24"/>
          <w:shd w:val="clear" w:color="auto" w:fill="FFFFFF"/>
        </w:rPr>
        <w:t>2019</w:t>
      </w:r>
      <w:r w:rsidR="003C101C" w:rsidRPr="00A75112">
        <w:rPr>
          <w:rFonts w:ascii="Traditional Arabic" w:hAnsi="Traditional Arabic" w:cs="Traditional Arabic"/>
          <w:color w:val="222222"/>
          <w:sz w:val="24"/>
          <w:szCs w:val="24"/>
          <w:shd w:val="clear" w:color="auto" w:fill="FFFFFF"/>
          <w:rtl/>
        </w:rPr>
        <w:t>).</w:t>
      </w:r>
    </w:p>
    <w:p w14:paraId="0D02811B" w14:textId="6773145E" w:rsidR="00CC07EF" w:rsidRPr="00A75112" w:rsidRDefault="003C101C" w:rsidP="009020BE">
      <w:pPr>
        <w:pStyle w:val="a3"/>
        <w:numPr>
          <w:ilvl w:val="0"/>
          <w:numId w:val="2"/>
        </w:numPr>
        <w:bidi/>
        <w:spacing w:line="360" w:lineRule="auto"/>
        <w:jc w:val="both"/>
        <w:rPr>
          <w:rFonts w:ascii="Traditional Arabic" w:hAnsi="Traditional Arabic" w:cs="Traditional Arabic"/>
          <w:color w:val="222222"/>
          <w:sz w:val="24"/>
          <w:szCs w:val="24"/>
          <w:shd w:val="clear" w:color="auto" w:fill="FFFFFF"/>
        </w:rPr>
      </w:pPr>
      <w:r w:rsidRPr="00A75112">
        <w:rPr>
          <w:rFonts w:ascii="Traditional Arabic" w:hAnsi="Traditional Arabic" w:cs="Traditional Arabic"/>
          <w:b/>
          <w:bCs/>
          <w:color w:val="222222"/>
          <w:sz w:val="24"/>
          <w:szCs w:val="24"/>
          <w:shd w:val="clear" w:color="auto" w:fill="FFFFFF"/>
          <w:rtl/>
        </w:rPr>
        <w:lastRenderedPageBreak/>
        <w:t>توفر</w:t>
      </w:r>
      <w:r w:rsidR="00CC07EF" w:rsidRPr="00A75112">
        <w:rPr>
          <w:rFonts w:ascii="Traditional Arabic" w:hAnsi="Traditional Arabic" w:cs="Traditional Arabic"/>
          <w:b/>
          <w:bCs/>
          <w:color w:val="222222"/>
          <w:sz w:val="24"/>
          <w:szCs w:val="24"/>
          <w:shd w:val="clear" w:color="auto" w:fill="FFFFFF"/>
          <w:rtl/>
        </w:rPr>
        <w:t xml:space="preserve"> للمنظمة المعلومات المتعلقة ببرامج المنافسين وخدماتهم المقدمة: </w:t>
      </w:r>
      <w:r w:rsidR="00CC07EF" w:rsidRPr="00A75112">
        <w:rPr>
          <w:rFonts w:ascii="Traditional Arabic" w:hAnsi="Traditional Arabic" w:cs="Traditional Arabic"/>
          <w:color w:val="222222"/>
          <w:sz w:val="24"/>
          <w:szCs w:val="24"/>
          <w:shd w:val="clear" w:color="auto" w:fill="FFFFFF"/>
          <w:rtl/>
        </w:rPr>
        <w:t>وذلك من حيث الجودة -ال</w:t>
      </w:r>
      <w:r w:rsidR="00454B4E" w:rsidRPr="00A75112">
        <w:rPr>
          <w:rFonts w:ascii="Traditional Arabic" w:hAnsi="Traditional Arabic" w:cs="Traditional Arabic"/>
          <w:color w:val="222222"/>
          <w:sz w:val="24"/>
          <w:szCs w:val="24"/>
          <w:shd w:val="clear" w:color="auto" w:fill="FFFFFF"/>
          <w:rtl/>
        </w:rPr>
        <w:t>ن</w:t>
      </w:r>
      <w:r w:rsidR="00CC07EF" w:rsidRPr="00A75112">
        <w:rPr>
          <w:rFonts w:ascii="Traditional Arabic" w:hAnsi="Traditional Arabic" w:cs="Traditional Arabic"/>
          <w:color w:val="222222"/>
          <w:sz w:val="24"/>
          <w:szCs w:val="24"/>
          <w:shd w:val="clear" w:color="auto" w:fill="FFFFFF"/>
          <w:rtl/>
        </w:rPr>
        <w:t>وعية -السعر، وهذ ما يمكنها من تحقيق ميزة تنافسية بالتفرد في استخدام برامج معينة وإنتاج منتجات تسيطر على السوق ومواجهة المنافسة بحيث لا يمكن للمنافسين محاكاتها او تقليديها، فتتمكن بذلك من تحقيق مركز تنافسي جيد.</w:t>
      </w:r>
    </w:p>
    <w:p w14:paraId="16818EAB" w14:textId="63FEAABA" w:rsidR="00454B4E" w:rsidRPr="00A75112" w:rsidRDefault="00454B4E" w:rsidP="009020BE">
      <w:pPr>
        <w:pStyle w:val="a3"/>
        <w:numPr>
          <w:ilvl w:val="0"/>
          <w:numId w:val="2"/>
        </w:numPr>
        <w:bidi/>
        <w:spacing w:line="360" w:lineRule="auto"/>
        <w:jc w:val="both"/>
        <w:rPr>
          <w:rFonts w:ascii="Traditional Arabic" w:hAnsi="Traditional Arabic" w:cs="Traditional Arabic"/>
          <w:color w:val="222222"/>
          <w:sz w:val="24"/>
          <w:szCs w:val="24"/>
          <w:shd w:val="clear" w:color="auto" w:fill="FFFFFF"/>
        </w:rPr>
      </w:pPr>
      <w:r w:rsidRPr="00A75112">
        <w:rPr>
          <w:rFonts w:ascii="Traditional Arabic" w:hAnsi="Traditional Arabic" w:cs="Traditional Arabic"/>
          <w:b/>
          <w:bCs/>
          <w:color w:val="222222"/>
          <w:sz w:val="24"/>
          <w:szCs w:val="24"/>
          <w:shd w:val="clear" w:color="auto" w:fill="FFFFFF"/>
          <w:rtl/>
        </w:rPr>
        <w:t>تساعد المؤسسة على التمركز بين المنافسين:</w:t>
      </w:r>
      <w:r w:rsidRPr="00A75112">
        <w:rPr>
          <w:rFonts w:ascii="Traditional Arabic" w:hAnsi="Traditional Arabic" w:cs="Traditional Arabic"/>
          <w:color w:val="222222"/>
          <w:sz w:val="24"/>
          <w:szCs w:val="24"/>
          <w:shd w:val="clear" w:color="auto" w:fill="FFFFFF"/>
          <w:rtl/>
        </w:rPr>
        <w:t xml:space="preserve"> تقوم بتحديد المنافسين الحاليين في القطاع وتوجيه الاهتمام نحو المنافسين المحتملين الذين لا يمكن تجاهلهم، لأن دخولهم إلى السوق يعني دخول إمكانيات وقدرات وتقنيات جديدة مما يؤثر على أرباح الحصة السوقية والأسعار والتكاليف وبفضل التخطيط الاستراتيجي تكون المنظمة قادرة على مواجهة ردود فعل المؤسسات للمنافسة وزيادة وتقوية حواجز الدخول والبحث عن قطاعات سوقية وتعليمية يمكن أن تبرز جوانب التميز فيها.</w:t>
      </w:r>
    </w:p>
    <w:p w14:paraId="3BE88706" w14:textId="4261A4D0" w:rsidR="00454B4E" w:rsidRPr="00A75112" w:rsidRDefault="00454B4E" w:rsidP="00857708">
      <w:pPr>
        <w:pStyle w:val="a3"/>
        <w:numPr>
          <w:ilvl w:val="0"/>
          <w:numId w:val="2"/>
        </w:numPr>
        <w:bidi/>
        <w:spacing w:line="360" w:lineRule="auto"/>
        <w:jc w:val="both"/>
        <w:rPr>
          <w:rFonts w:ascii="Traditional Arabic" w:hAnsi="Traditional Arabic" w:cs="Traditional Arabic"/>
          <w:color w:val="222222"/>
          <w:sz w:val="24"/>
          <w:szCs w:val="24"/>
          <w:shd w:val="clear" w:color="auto" w:fill="FFFFFF"/>
        </w:rPr>
      </w:pPr>
      <w:r w:rsidRPr="00A75112">
        <w:rPr>
          <w:rFonts w:ascii="Traditional Arabic" w:hAnsi="Traditional Arabic" w:cs="Traditional Arabic"/>
          <w:b/>
          <w:bCs/>
          <w:color w:val="222222"/>
          <w:sz w:val="24"/>
          <w:szCs w:val="24"/>
          <w:shd w:val="clear" w:color="auto" w:fill="FFFFFF"/>
          <w:rtl/>
        </w:rPr>
        <w:t>توفر المعلومات التي تدعم الاستراتيجية العامة في المنظمات</w:t>
      </w:r>
      <w:r w:rsidRPr="00A75112">
        <w:rPr>
          <w:rFonts w:ascii="Traditional Arabic" w:hAnsi="Traditional Arabic" w:cs="Traditional Arabic"/>
          <w:color w:val="222222"/>
          <w:sz w:val="24"/>
          <w:szCs w:val="24"/>
          <w:shd w:val="clear" w:color="auto" w:fill="FFFFFF"/>
          <w:rtl/>
        </w:rPr>
        <w:t xml:space="preserve">: تعد المعلومات مورداً </w:t>
      </w:r>
      <w:r w:rsidR="002923D0" w:rsidRPr="00A75112">
        <w:rPr>
          <w:rFonts w:ascii="Traditional Arabic" w:hAnsi="Traditional Arabic" w:cs="Traditional Arabic"/>
          <w:color w:val="222222"/>
          <w:sz w:val="24"/>
          <w:szCs w:val="24"/>
          <w:shd w:val="clear" w:color="auto" w:fill="FFFFFF"/>
          <w:rtl/>
        </w:rPr>
        <w:t xml:space="preserve">مهم في دعم الاستراتيجية العامة للمؤسسات فتساعدها على تخفيض تكلفة العمل الإداري بنسبة عالية وتعزيز مقومات </w:t>
      </w:r>
      <w:r w:rsidR="00A353E6" w:rsidRPr="00A75112">
        <w:rPr>
          <w:rFonts w:ascii="Traditional Arabic" w:hAnsi="Traditional Arabic" w:cs="Traditional Arabic"/>
          <w:color w:val="222222"/>
          <w:sz w:val="24"/>
          <w:szCs w:val="24"/>
          <w:shd w:val="clear" w:color="auto" w:fill="FFFFFF"/>
          <w:rtl/>
        </w:rPr>
        <w:t>المنافسة، كما</w:t>
      </w:r>
      <w:r w:rsidR="002923D0" w:rsidRPr="00A75112">
        <w:rPr>
          <w:rFonts w:ascii="Traditional Arabic" w:hAnsi="Traditional Arabic" w:cs="Traditional Arabic"/>
          <w:color w:val="222222"/>
          <w:sz w:val="24"/>
          <w:szCs w:val="24"/>
          <w:shd w:val="clear" w:color="auto" w:fill="FFFFFF"/>
          <w:rtl/>
        </w:rPr>
        <w:t xml:space="preserve"> تمكن المنظمة </w:t>
      </w:r>
      <w:r w:rsidR="00A353E6" w:rsidRPr="00A75112">
        <w:rPr>
          <w:rFonts w:ascii="Traditional Arabic" w:hAnsi="Traditional Arabic" w:cs="Traditional Arabic"/>
          <w:color w:val="222222"/>
          <w:sz w:val="24"/>
          <w:szCs w:val="24"/>
          <w:shd w:val="clear" w:color="auto" w:fill="FFFFFF"/>
          <w:rtl/>
        </w:rPr>
        <w:t>من امتلاك رؤية واضحة ومنهج سليم يمكنها من تحقيق مركز تنافسي متميز في أسواقها ويدعمها بالمعلومات التي تساعدها في إدارة وتصميم نظام توزيع فعال يربط المؤسسة بمحيطها وهذا هو الطريق الأساسي لتحقيق رضا العملاء وتعزيز قدرتها التنافسية والتفوق والتميز عن منافسيها. (الزهر ,</w:t>
      </w:r>
      <w:r w:rsidR="00A353E6" w:rsidRPr="00A75112">
        <w:rPr>
          <w:rFonts w:ascii="Traditional Arabic" w:hAnsi="Traditional Arabic" w:cs="Traditional Arabic"/>
          <w:color w:val="222222"/>
          <w:sz w:val="24"/>
          <w:szCs w:val="24"/>
          <w:shd w:val="clear" w:color="auto" w:fill="FFFFFF"/>
        </w:rPr>
        <w:t>2018</w:t>
      </w:r>
      <w:r w:rsidR="00A353E6" w:rsidRPr="00A75112">
        <w:rPr>
          <w:rFonts w:ascii="Traditional Arabic" w:hAnsi="Traditional Arabic" w:cs="Traditional Arabic"/>
          <w:color w:val="222222"/>
          <w:sz w:val="24"/>
          <w:szCs w:val="24"/>
          <w:shd w:val="clear" w:color="auto" w:fill="FFFFFF"/>
          <w:rtl/>
        </w:rPr>
        <w:t>).</w:t>
      </w:r>
    </w:p>
    <w:p w14:paraId="2AD09B8B" w14:textId="56436F43" w:rsidR="005F5ED5" w:rsidRPr="00A75112" w:rsidRDefault="00C9381F" w:rsidP="00857708">
      <w:pPr>
        <w:pStyle w:val="a3"/>
        <w:numPr>
          <w:ilvl w:val="0"/>
          <w:numId w:val="2"/>
        </w:numPr>
        <w:bidi/>
        <w:spacing w:line="360" w:lineRule="auto"/>
        <w:jc w:val="both"/>
        <w:rPr>
          <w:rFonts w:ascii="Traditional Arabic" w:hAnsi="Traditional Arabic" w:cs="Traditional Arabic"/>
          <w:color w:val="222222"/>
          <w:sz w:val="24"/>
          <w:szCs w:val="24"/>
          <w:shd w:val="clear" w:color="auto" w:fill="FFFFFF"/>
          <w:rtl/>
        </w:rPr>
      </w:pPr>
      <w:r w:rsidRPr="00A75112">
        <w:rPr>
          <w:rFonts w:ascii="Traditional Arabic" w:hAnsi="Traditional Arabic" w:cs="Traditional Arabic"/>
          <w:b/>
          <w:bCs/>
          <w:color w:val="222222"/>
          <w:sz w:val="24"/>
          <w:szCs w:val="24"/>
          <w:shd w:val="clear" w:color="auto" w:fill="FFFFFF"/>
          <w:rtl/>
        </w:rPr>
        <w:t>تحقيق التفوق بالإبداع والابتكار</w:t>
      </w:r>
      <w:r w:rsidRPr="00A75112">
        <w:rPr>
          <w:rFonts w:ascii="Traditional Arabic" w:hAnsi="Traditional Arabic" w:cs="Traditional Arabic"/>
          <w:color w:val="222222"/>
          <w:sz w:val="24"/>
          <w:szCs w:val="24"/>
          <w:shd w:val="clear" w:color="auto" w:fill="FFFFFF"/>
          <w:rtl/>
        </w:rPr>
        <w:t xml:space="preserve">: يدعم التخطيط الاستراتيجي عامل الابداع والابتكار في المنظمة، باعتبارها الالية التي تسمح </w:t>
      </w:r>
      <w:r w:rsidR="005F5ED5" w:rsidRPr="00A75112">
        <w:rPr>
          <w:rFonts w:ascii="Traditional Arabic" w:hAnsi="Traditional Arabic" w:cs="Traditional Arabic"/>
          <w:color w:val="222222"/>
          <w:sz w:val="24"/>
          <w:szCs w:val="24"/>
          <w:shd w:val="clear" w:color="auto" w:fill="FFFFFF"/>
          <w:rtl/>
        </w:rPr>
        <w:t>للمؤسسات</w:t>
      </w:r>
      <w:r w:rsidRPr="00A75112">
        <w:rPr>
          <w:rFonts w:ascii="Traditional Arabic" w:hAnsi="Traditional Arabic" w:cs="Traditional Arabic"/>
          <w:color w:val="222222"/>
          <w:sz w:val="24"/>
          <w:szCs w:val="24"/>
          <w:shd w:val="clear" w:color="auto" w:fill="FFFFFF"/>
          <w:rtl/>
        </w:rPr>
        <w:t xml:space="preserve"> من خلال معرفتها بمصادر الإبداع </w:t>
      </w:r>
      <w:r w:rsidR="007E7FAB" w:rsidRPr="00A75112">
        <w:rPr>
          <w:rFonts w:ascii="Traditional Arabic" w:hAnsi="Traditional Arabic" w:cs="Traditional Arabic"/>
          <w:color w:val="222222"/>
          <w:sz w:val="24"/>
          <w:szCs w:val="24"/>
          <w:shd w:val="clear" w:color="auto" w:fill="FFFFFF"/>
          <w:rtl/>
        </w:rPr>
        <w:t>(براءات</w:t>
      </w:r>
      <w:r w:rsidR="005F5ED5" w:rsidRPr="00A75112">
        <w:rPr>
          <w:rFonts w:ascii="Traditional Arabic" w:hAnsi="Traditional Arabic" w:cs="Traditional Arabic"/>
          <w:color w:val="222222"/>
          <w:sz w:val="24"/>
          <w:szCs w:val="24"/>
          <w:shd w:val="clear" w:color="auto" w:fill="FFFFFF"/>
          <w:rtl/>
        </w:rPr>
        <w:t xml:space="preserve"> اختراع</w:t>
      </w:r>
      <w:r w:rsidRPr="00A75112">
        <w:rPr>
          <w:rFonts w:ascii="Traditional Arabic" w:hAnsi="Traditional Arabic" w:cs="Traditional Arabic"/>
          <w:color w:val="222222"/>
          <w:sz w:val="24"/>
          <w:szCs w:val="24"/>
          <w:shd w:val="clear" w:color="auto" w:fill="FFFFFF"/>
          <w:rtl/>
        </w:rPr>
        <w:t xml:space="preserve"> مسجله </w:t>
      </w:r>
      <w:r w:rsidR="005F5ED5" w:rsidRPr="00A75112">
        <w:rPr>
          <w:rFonts w:ascii="Traditional Arabic" w:hAnsi="Traditional Arabic" w:cs="Traditional Arabic"/>
          <w:color w:val="222222"/>
          <w:sz w:val="24"/>
          <w:szCs w:val="24"/>
          <w:shd w:val="clear" w:color="auto" w:fill="FFFFFF"/>
          <w:rtl/>
        </w:rPr>
        <w:t>–</w:t>
      </w:r>
      <w:r w:rsidRPr="00A75112">
        <w:rPr>
          <w:rFonts w:ascii="Traditional Arabic" w:hAnsi="Traditional Arabic" w:cs="Traditional Arabic"/>
          <w:color w:val="222222"/>
          <w:sz w:val="24"/>
          <w:szCs w:val="24"/>
          <w:shd w:val="clear" w:color="auto" w:fill="FFFFFF"/>
          <w:rtl/>
        </w:rPr>
        <w:t xml:space="preserve"> </w:t>
      </w:r>
      <w:r w:rsidR="005F5ED5" w:rsidRPr="00A75112">
        <w:rPr>
          <w:rFonts w:ascii="Traditional Arabic" w:hAnsi="Traditional Arabic" w:cs="Traditional Arabic"/>
          <w:color w:val="222222"/>
          <w:sz w:val="24"/>
          <w:szCs w:val="24"/>
          <w:shd w:val="clear" w:color="auto" w:fill="FFFFFF"/>
          <w:rtl/>
        </w:rPr>
        <w:t xml:space="preserve">الفوز بمسابقات عالمية – حضور ندوات علمية وطنية ودولية) ورصدها لكل التطورات التي تحصل في محيطها الخارجي بتكوين رصيد معرفي </w:t>
      </w:r>
      <w:r w:rsidR="007E7FAB" w:rsidRPr="00A75112">
        <w:rPr>
          <w:rFonts w:ascii="Traditional Arabic" w:hAnsi="Traditional Arabic" w:cs="Traditional Arabic"/>
          <w:color w:val="222222"/>
          <w:sz w:val="24"/>
          <w:szCs w:val="24"/>
          <w:shd w:val="clear" w:color="auto" w:fill="FFFFFF"/>
          <w:rtl/>
        </w:rPr>
        <w:t>متجدد، وبذلك</w:t>
      </w:r>
      <w:r w:rsidR="005F5ED5" w:rsidRPr="00A75112">
        <w:rPr>
          <w:rFonts w:ascii="Traditional Arabic" w:hAnsi="Traditional Arabic" w:cs="Traditional Arabic"/>
          <w:color w:val="222222"/>
          <w:sz w:val="24"/>
          <w:szCs w:val="24"/>
          <w:shd w:val="clear" w:color="auto" w:fill="FFFFFF"/>
          <w:rtl/>
        </w:rPr>
        <w:t xml:space="preserve"> إمكانية الحصول </w:t>
      </w:r>
      <w:r w:rsidR="007E7FAB" w:rsidRPr="00A75112">
        <w:rPr>
          <w:rFonts w:ascii="Traditional Arabic" w:hAnsi="Traditional Arabic" w:cs="Traditional Arabic"/>
          <w:color w:val="222222"/>
          <w:sz w:val="24"/>
          <w:szCs w:val="24"/>
          <w:shd w:val="clear" w:color="auto" w:fill="FFFFFF"/>
          <w:rtl/>
        </w:rPr>
        <w:t>على أفكار</w:t>
      </w:r>
      <w:r w:rsidR="005F5ED5" w:rsidRPr="00A75112">
        <w:rPr>
          <w:rFonts w:ascii="Traditional Arabic" w:hAnsi="Traditional Arabic" w:cs="Traditional Arabic"/>
          <w:color w:val="222222"/>
          <w:sz w:val="24"/>
          <w:szCs w:val="24"/>
          <w:shd w:val="clear" w:color="auto" w:fill="FFFFFF"/>
          <w:rtl/>
        </w:rPr>
        <w:t xml:space="preserve"> جديدة مبتكرة يمكن أن تشكل مصدر للإبداع </w:t>
      </w:r>
      <w:r w:rsidR="003A5419" w:rsidRPr="00A75112">
        <w:rPr>
          <w:rFonts w:ascii="Traditional Arabic" w:hAnsi="Traditional Arabic" w:cs="Traditional Arabic"/>
          <w:color w:val="222222"/>
          <w:sz w:val="24"/>
          <w:szCs w:val="24"/>
          <w:shd w:val="clear" w:color="auto" w:fill="FFFFFF"/>
          <w:rtl/>
        </w:rPr>
        <w:t>التنظيمي. (</w:t>
      </w:r>
      <w:r w:rsidR="004660EC" w:rsidRPr="00A75112">
        <w:rPr>
          <w:rFonts w:ascii="Traditional Arabic" w:hAnsi="Traditional Arabic" w:cs="Traditional Arabic"/>
          <w:color w:val="222222"/>
          <w:sz w:val="24"/>
          <w:szCs w:val="24"/>
          <w:shd w:val="clear" w:color="auto" w:fill="FFFFFF"/>
          <w:rtl/>
        </w:rPr>
        <w:t>ضياء الدين ,</w:t>
      </w:r>
      <w:r w:rsidR="00614EC5" w:rsidRPr="00A75112">
        <w:rPr>
          <w:rFonts w:ascii="Traditional Arabic" w:hAnsi="Traditional Arabic" w:cs="Traditional Arabic"/>
          <w:color w:val="222222"/>
          <w:sz w:val="24"/>
          <w:szCs w:val="24"/>
          <w:shd w:val="clear" w:color="auto" w:fill="FFFFFF"/>
        </w:rPr>
        <w:t>2013</w:t>
      </w:r>
      <w:r w:rsidR="00614EC5" w:rsidRPr="00A75112">
        <w:rPr>
          <w:rFonts w:ascii="Traditional Arabic" w:hAnsi="Traditional Arabic" w:cs="Traditional Arabic"/>
          <w:color w:val="222222"/>
          <w:sz w:val="24"/>
          <w:szCs w:val="24"/>
          <w:shd w:val="clear" w:color="auto" w:fill="FFFFFF"/>
          <w:rtl/>
        </w:rPr>
        <w:t>).</w:t>
      </w:r>
    </w:p>
    <w:p w14:paraId="7BABE173" w14:textId="77777777" w:rsidR="00A03596" w:rsidRPr="00A75112" w:rsidRDefault="00A03596" w:rsidP="00A03596">
      <w:pPr>
        <w:bidi/>
        <w:jc w:val="both"/>
        <w:rPr>
          <w:rFonts w:ascii="Traditional Arabic" w:hAnsi="Traditional Arabic" w:cs="Traditional Arabic"/>
          <w:color w:val="222222"/>
          <w:sz w:val="24"/>
          <w:szCs w:val="24"/>
          <w:shd w:val="clear" w:color="auto" w:fill="FFFFFF"/>
          <w:rtl/>
        </w:rPr>
      </w:pPr>
    </w:p>
    <w:p w14:paraId="5033B266" w14:textId="4C89E713" w:rsidR="00FE67F6" w:rsidRPr="00F67D9C" w:rsidRDefault="00B44B3E" w:rsidP="00F67D9C">
      <w:pPr>
        <w:pStyle w:val="a3"/>
        <w:bidi/>
        <w:spacing w:after="200" w:line="480" w:lineRule="auto"/>
        <w:jc w:val="both"/>
        <w:rPr>
          <w:rFonts w:ascii="Traditional Arabic" w:hAnsi="Traditional Arabic" w:cs="Traditional Arabic"/>
          <w:b/>
          <w:bCs/>
          <w:color w:val="222222"/>
          <w:sz w:val="24"/>
          <w:szCs w:val="24"/>
          <w:shd w:val="clear" w:color="auto" w:fill="FFFFFF"/>
          <w:rtl/>
        </w:rPr>
      </w:pPr>
      <w:r w:rsidRPr="00A75112">
        <w:rPr>
          <w:rFonts w:ascii="Traditional Arabic" w:hAnsi="Traditional Arabic" w:cs="Traditional Arabic"/>
          <w:b/>
          <w:bCs/>
          <w:sz w:val="24"/>
          <w:szCs w:val="24"/>
          <w:rtl/>
        </w:rPr>
        <w:t>أولا:</w:t>
      </w:r>
      <w:r w:rsidRPr="00A75112">
        <w:rPr>
          <w:rFonts w:ascii="Traditional Arabic" w:hAnsi="Traditional Arabic" w:cs="Traditional Arabic"/>
          <w:b/>
          <w:bCs/>
          <w:color w:val="222222"/>
          <w:sz w:val="24"/>
          <w:szCs w:val="24"/>
          <w:shd w:val="clear" w:color="auto" w:fill="FFFFFF"/>
          <w:rtl/>
        </w:rPr>
        <w:t xml:space="preserve"> </w:t>
      </w:r>
      <w:r w:rsidRPr="00A75112">
        <w:rPr>
          <w:rFonts w:ascii="Traditional Arabic" w:hAnsi="Traditional Arabic" w:cs="Traditional Arabic"/>
          <w:b/>
          <w:bCs/>
          <w:sz w:val="24"/>
          <w:szCs w:val="24"/>
          <w:rtl/>
        </w:rPr>
        <w:t>استراتيجيات لتوليد التنافسية وتحقيقها</w:t>
      </w:r>
      <w:r w:rsidRPr="00A75112">
        <w:rPr>
          <w:rFonts w:ascii="Traditional Arabic" w:hAnsi="Traditional Arabic" w:cs="Traditional Arabic"/>
          <w:b/>
          <w:bCs/>
          <w:color w:val="222222"/>
          <w:sz w:val="24"/>
          <w:szCs w:val="24"/>
          <w:shd w:val="clear" w:color="auto" w:fill="FFFFFF"/>
          <w:rtl/>
        </w:rPr>
        <w:t>:</w:t>
      </w:r>
    </w:p>
    <w:p w14:paraId="1496664B" w14:textId="176EEABB" w:rsidR="00FE67F6" w:rsidRPr="00A75112" w:rsidRDefault="00FE67F6" w:rsidP="00F67D9C">
      <w:pPr>
        <w:pStyle w:val="a3"/>
        <w:bidi/>
        <w:spacing w:after="200" w:line="360" w:lineRule="auto"/>
        <w:jc w:val="both"/>
        <w:rPr>
          <w:rFonts w:ascii="Traditional Arabic" w:hAnsi="Traditional Arabic" w:cs="Traditional Arabic"/>
          <w:color w:val="222222"/>
          <w:sz w:val="24"/>
          <w:szCs w:val="24"/>
          <w:shd w:val="clear" w:color="auto" w:fill="FFFFFF"/>
          <w:rtl/>
        </w:rPr>
      </w:pPr>
      <w:r w:rsidRPr="00A75112">
        <w:rPr>
          <w:rFonts w:ascii="Traditional Arabic" w:hAnsi="Traditional Arabic" w:cs="Traditional Arabic"/>
          <w:color w:val="222222"/>
          <w:sz w:val="24"/>
          <w:szCs w:val="24"/>
          <w:shd w:val="clear" w:color="auto" w:fill="FFFFFF"/>
          <w:rtl/>
        </w:rPr>
        <w:t xml:space="preserve">تعتمد المنظمات على استراتيجية معينة للتنافس بهدف تحقيق </w:t>
      </w:r>
      <w:r w:rsidR="0020132E" w:rsidRPr="00A75112">
        <w:rPr>
          <w:rFonts w:ascii="Traditional Arabic" w:hAnsi="Traditional Arabic" w:cs="Traditional Arabic"/>
          <w:color w:val="222222"/>
          <w:sz w:val="24"/>
          <w:szCs w:val="24"/>
          <w:shd w:val="clear" w:color="auto" w:fill="FFFFFF"/>
          <w:rtl/>
        </w:rPr>
        <w:t>استبقيه</w:t>
      </w:r>
      <w:r w:rsidRPr="00A75112">
        <w:rPr>
          <w:rFonts w:ascii="Traditional Arabic" w:hAnsi="Traditional Arabic" w:cs="Traditional Arabic"/>
          <w:color w:val="222222"/>
          <w:sz w:val="24"/>
          <w:szCs w:val="24"/>
          <w:shd w:val="clear" w:color="auto" w:fill="FFFFFF"/>
          <w:rtl/>
        </w:rPr>
        <w:t xml:space="preserve"> على منافسيها </w:t>
      </w:r>
      <w:r w:rsidR="0020132E" w:rsidRPr="00A75112">
        <w:rPr>
          <w:rFonts w:ascii="Traditional Arabic" w:hAnsi="Traditional Arabic" w:cs="Traditional Arabic"/>
          <w:color w:val="222222"/>
          <w:sz w:val="24"/>
          <w:szCs w:val="24"/>
          <w:shd w:val="clear" w:color="auto" w:fill="FFFFFF"/>
          <w:rtl/>
        </w:rPr>
        <w:t xml:space="preserve">حيث تتمثل الاستراتيجيات التي تمكن المنظمة من تحقيق الميزة التنافسية في ثلاثة أسس مختلفة وهي القيادة في </w:t>
      </w:r>
      <w:r w:rsidR="00CE6FED" w:rsidRPr="00A75112">
        <w:rPr>
          <w:rFonts w:ascii="Traditional Arabic" w:hAnsi="Traditional Arabic" w:cs="Traditional Arabic"/>
          <w:color w:val="222222"/>
          <w:sz w:val="24"/>
          <w:szCs w:val="24"/>
          <w:shd w:val="clear" w:color="auto" w:fill="FFFFFF"/>
          <w:rtl/>
        </w:rPr>
        <w:t>التكلفة، التمييز</w:t>
      </w:r>
      <w:r w:rsidR="0020132E" w:rsidRPr="00A75112">
        <w:rPr>
          <w:rFonts w:ascii="Traditional Arabic" w:hAnsi="Traditional Arabic" w:cs="Traditional Arabic"/>
          <w:color w:val="222222"/>
          <w:sz w:val="24"/>
          <w:szCs w:val="24"/>
          <w:shd w:val="clear" w:color="auto" w:fill="FFFFFF"/>
          <w:rtl/>
        </w:rPr>
        <w:t xml:space="preserve"> والتركيز حيث تختار المؤسسة احدى هذه الاستراتيجيات حسب ظروف </w:t>
      </w:r>
      <w:r w:rsidR="00CE6FED" w:rsidRPr="00A75112">
        <w:rPr>
          <w:rFonts w:ascii="Traditional Arabic" w:hAnsi="Traditional Arabic" w:cs="Traditional Arabic"/>
          <w:color w:val="222222"/>
          <w:sz w:val="24"/>
          <w:szCs w:val="24"/>
          <w:shd w:val="clear" w:color="auto" w:fill="FFFFFF"/>
          <w:rtl/>
        </w:rPr>
        <w:t>المنافسة ونشاطها والمصادر التي تملكها على الرغم من اعتماد المؤسسة على عدة مصادر واستراتيجيات واسس لتطوير وتوليد التنافسية.</w:t>
      </w:r>
    </w:p>
    <w:p w14:paraId="152FC108" w14:textId="22B18320" w:rsidR="00CE6FED" w:rsidRPr="00A75112" w:rsidRDefault="00CE6FED" w:rsidP="00857708">
      <w:pPr>
        <w:pStyle w:val="a3"/>
        <w:numPr>
          <w:ilvl w:val="0"/>
          <w:numId w:val="2"/>
        </w:numPr>
        <w:bidi/>
        <w:spacing w:after="200" w:line="480" w:lineRule="auto"/>
        <w:jc w:val="both"/>
        <w:rPr>
          <w:rFonts w:ascii="Traditional Arabic" w:hAnsi="Traditional Arabic" w:cs="Traditional Arabic"/>
          <w:b/>
          <w:bCs/>
          <w:color w:val="222222"/>
          <w:sz w:val="24"/>
          <w:szCs w:val="24"/>
          <w:shd w:val="clear" w:color="auto" w:fill="FFFFFF"/>
        </w:rPr>
      </w:pPr>
      <w:r w:rsidRPr="00A75112">
        <w:rPr>
          <w:rFonts w:ascii="Traditional Arabic" w:hAnsi="Traditional Arabic" w:cs="Traditional Arabic"/>
          <w:b/>
          <w:bCs/>
          <w:color w:val="222222"/>
          <w:sz w:val="24"/>
          <w:szCs w:val="24"/>
          <w:shd w:val="clear" w:color="auto" w:fill="FFFFFF"/>
          <w:rtl/>
        </w:rPr>
        <w:t>استراتيجيات تحقيق الميزة التنافسية:</w:t>
      </w:r>
    </w:p>
    <w:p w14:paraId="65A0EFF6" w14:textId="3EC271F8" w:rsidR="00CE6FED" w:rsidRPr="00A75112" w:rsidRDefault="00CE6FED" w:rsidP="00857708">
      <w:pPr>
        <w:pStyle w:val="a3"/>
        <w:bidi/>
        <w:spacing w:after="200" w:line="360" w:lineRule="auto"/>
        <w:jc w:val="both"/>
        <w:rPr>
          <w:rFonts w:ascii="Traditional Arabic" w:hAnsi="Traditional Arabic" w:cs="Traditional Arabic"/>
          <w:color w:val="222222"/>
          <w:sz w:val="24"/>
          <w:szCs w:val="24"/>
          <w:shd w:val="clear" w:color="auto" w:fill="FFFFFF"/>
          <w:rtl/>
        </w:rPr>
      </w:pPr>
      <w:r w:rsidRPr="00A75112">
        <w:rPr>
          <w:rFonts w:ascii="Traditional Arabic" w:hAnsi="Traditional Arabic" w:cs="Traditional Arabic"/>
          <w:color w:val="222222"/>
          <w:sz w:val="24"/>
          <w:szCs w:val="24"/>
          <w:shd w:val="clear" w:color="auto" w:fill="FFFFFF"/>
          <w:rtl/>
        </w:rPr>
        <w:t>تهدف المنظمات إلى توليد التنافسية من خلال اتباعها احدى استراتيجيات الثلاثة التالية:</w:t>
      </w:r>
    </w:p>
    <w:p w14:paraId="142257F1" w14:textId="52A4F90A" w:rsidR="007C259D" w:rsidRPr="00A75112" w:rsidRDefault="007C259D" w:rsidP="00857708">
      <w:pPr>
        <w:pStyle w:val="a3"/>
        <w:bidi/>
        <w:spacing w:after="200" w:line="360" w:lineRule="auto"/>
        <w:ind w:left="1080"/>
        <w:jc w:val="both"/>
        <w:rPr>
          <w:rFonts w:ascii="Traditional Arabic" w:hAnsi="Traditional Arabic" w:cs="Traditional Arabic"/>
          <w:color w:val="222222"/>
          <w:sz w:val="24"/>
          <w:szCs w:val="24"/>
          <w:shd w:val="clear" w:color="auto" w:fill="FFFFFF"/>
        </w:rPr>
      </w:pPr>
      <w:r w:rsidRPr="00A75112">
        <w:rPr>
          <w:rFonts w:ascii="Traditional Arabic" w:hAnsi="Traditional Arabic" w:cs="Traditional Arabic"/>
          <w:color w:val="222222"/>
          <w:sz w:val="24"/>
          <w:szCs w:val="24"/>
          <w:shd w:val="clear" w:color="auto" w:fill="FFFFFF"/>
          <w:rtl/>
        </w:rPr>
        <w:lastRenderedPageBreak/>
        <w:t>استراتيجية قيادة التكلفة: هي استراتيجية الى تحقيق تكلفة أقل مع المحافظة على مستوى مقبول من الجودة. (</w:t>
      </w:r>
      <w:proofErr w:type="spellStart"/>
      <w:r w:rsidRPr="00A75112">
        <w:rPr>
          <w:rFonts w:ascii="Traditional Arabic" w:hAnsi="Traditional Arabic" w:cs="Traditional Arabic"/>
          <w:color w:val="222222"/>
          <w:sz w:val="24"/>
          <w:szCs w:val="24"/>
          <w:shd w:val="clear" w:color="auto" w:fill="FFFFFF"/>
          <w:rtl/>
        </w:rPr>
        <w:t>الجوادي</w:t>
      </w:r>
      <w:proofErr w:type="spellEnd"/>
      <w:r w:rsidRPr="00A75112">
        <w:rPr>
          <w:rFonts w:ascii="Traditional Arabic" w:hAnsi="Traditional Arabic" w:cs="Traditional Arabic"/>
          <w:color w:val="222222"/>
          <w:sz w:val="24"/>
          <w:szCs w:val="24"/>
          <w:shd w:val="clear" w:color="auto" w:fill="FFFFFF"/>
          <w:rtl/>
        </w:rPr>
        <w:t>,</w:t>
      </w:r>
      <w:r w:rsidRPr="00A75112">
        <w:rPr>
          <w:rFonts w:ascii="Traditional Arabic" w:hAnsi="Traditional Arabic" w:cs="Traditional Arabic"/>
          <w:color w:val="222222"/>
          <w:sz w:val="24"/>
          <w:szCs w:val="24"/>
          <w:shd w:val="clear" w:color="auto" w:fill="FFFFFF"/>
        </w:rPr>
        <w:t>2018</w:t>
      </w:r>
      <w:r w:rsidRPr="00A75112">
        <w:rPr>
          <w:rFonts w:ascii="Traditional Arabic" w:hAnsi="Traditional Arabic" w:cs="Traditional Arabic"/>
          <w:color w:val="222222"/>
          <w:sz w:val="24"/>
          <w:szCs w:val="24"/>
          <w:shd w:val="clear" w:color="auto" w:fill="FFFFFF"/>
          <w:rtl/>
        </w:rPr>
        <w:t>).</w:t>
      </w:r>
    </w:p>
    <w:p w14:paraId="227DE0AA" w14:textId="295D3073" w:rsidR="00CE6FED" w:rsidRPr="006D1BFE" w:rsidRDefault="007C259D" w:rsidP="006D1BFE">
      <w:pPr>
        <w:pStyle w:val="a3"/>
        <w:bidi/>
        <w:spacing w:after="200" w:line="360" w:lineRule="auto"/>
        <w:ind w:left="1080"/>
        <w:jc w:val="both"/>
        <w:rPr>
          <w:rFonts w:ascii="Traditional Arabic" w:hAnsi="Traditional Arabic" w:cs="Traditional Arabic"/>
          <w:color w:val="222222"/>
          <w:sz w:val="24"/>
          <w:szCs w:val="24"/>
          <w:shd w:val="clear" w:color="auto" w:fill="FFFFFF"/>
          <w:rtl/>
        </w:rPr>
      </w:pPr>
      <w:r w:rsidRPr="00A75112">
        <w:rPr>
          <w:rFonts w:ascii="Traditional Arabic" w:hAnsi="Traditional Arabic" w:cs="Traditional Arabic"/>
          <w:color w:val="222222"/>
          <w:sz w:val="24"/>
          <w:szCs w:val="24"/>
          <w:shd w:val="clear" w:color="auto" w:fill="FFFFFF"/>
          <w:rtl/>
        </w:rPr>
        <w:t xml:space="preserve">وتعني ان المؤسسة </w:t>
      </w:r>
      <w:r w:rsidR="000C710F" w:rsidRPr="00A75112">
        <w:rPr>
          <w:rFonts w:ascii="Traditional Arabic" w:hAnsi="Traditional Arabic" w:cs="Traditional Arabic"/>
          <w:color w:val="222222"/>
          <w:sz w:val="24"/>
          <w:szCs w:val="24"/>
          <w:shd w:val="clear" w:color="auto" w:fill="FFFFFF"/>
          <w:rtl/>
        </w:rPr>
        <w:t xml:space="preserve">تنجز أو تحقق أنشطتها بمستوى كلفة أقل من منافسيها وذلك من خلال السيطرة على التكاليف الثابتة وتقليل تكاليف البيع والتسويق ويتطلب للمؤسسة ان يكون لها حصة سوقية أكبر حتى تستطيع النجاح بهذه الاستراتيجية. (خليل صافي, </w:t>
      </w:r>
      <w:r w:rsidR="000C710F" w:rsidRPr="00A75112">
        <w:rPr>
          <w:rFonts w:ascii="Traditional Arabic" w:hAnsi="Traditional Arabic" w:cs="Traditional Arabic"/>
          <w:color w:val="222222"/>
          <w:sz w:val="24"/>
          <w:szCs w:val="24"/>
          <w:shd w:val="clear" w:color="auto" w:fill="FFFFFF"/>
        </w:rPr>
        <w:t>2017</w:t>
      </w:r>
      <w:r w:rsidR="000C710F" w:rsidRPr="00A75112">
        <w:rPr>
          <w:rFonts w:ascii="Traditional Arabic" w:hAnsi="Traditional Arabic" w:cs="Traditional Arabic"/>
          <w:color w:val="222222"/>
          <w:sz w:val="24"/>
          <w:szCs w:val="24"/>
          <w:shd w:val="clear" w:color="auto" w:fill="FFFFFF"/>
          <w:rtl/>
        </w:rPr>
        <w:t>).</w:t>
      </w:r>
    </w:p>
    <w:p w14:paraId="00F04722" w14:textId="402C199F" w:rsidR="00B44B3E" w:rsidRPr="00A75112" w:rsidRDefault="00B44B3E" w:rsidP="00857708">
      <w:pPr>
        <w:pStyle w:val="a3"/>
        <w:bidi/>
        <w:spacing w:after="200" w:line="360" w:lineRule="auto"/>
        <w:jc w:val="both"/>
        <w:rPr>
          <w:rFonts w:ascii="Traditional Arabic" w:hAnsi="Traditional Arabic" w:cs="Traditional Arabic"/>
          <w:color w:val="222222"/>
          <w:sz w:val="24"/>
          <w:szCs w:val="24"/>
          <w:shd w:val="clear" w:color="auto" w:fill="FFFFFF"/>
          <w:rtl/>
        </w:rPr>
      </w:pPr>
      <w:r w:rsidRPr="00A75112">
        <w:rPr>
          <w:rFonts w:ascii="Traditional Arabic" w:hAnsi="Traditional Arabic" w:cs="Traditional Arabic"/>
          <w:color w:val="222222"/>
          <w:sz w:val="24"/>
          <w:szCs w:val="24"/>
          <w:shd w:val="clear" w:color="auto" w:fill="FFFFFF"/>
          <w:rtl/>
        </w:rPr>
        <w:t xml:space="preserve">تهدف المؤسسات إلى تحقيق الميزة وذلك من خلال اتباعها احدى الاستراتيجيات </w:t>
      </w:r>
      <w:r w:rsidR="002215C2" w:rsidRPr="00A75112">
        <w:rPr>
          <w:rFonts w:ascii="Traditional Arabic" w:hAnsi="Traditional Arabic" w:cs="Traditional Arabic"/>
          <w:color w:val="222222"/>
          <w:sz w:val="24"/>
          <w:szCs w:val="24"/>
          <w:shd w:val="clear" w:color="auto" w:fill="FFFFFF"/>
          <w:rtl/>
        </w:rPr>
        <w:t>الثلاثة</w:t>
      </w:r>
      <w:r w:rsidRPr="00A75112">
        <w:rPr>
          <w:rFonts w:ascii="Traditional Arabic" w:hAnsi="Traditional Arabic" w:cs="Traditional Arabic"/>
          <w:color w:val="222222"/>
          <w:sz w:val="24"/>
          <w:szCs w:val="24"/>
          <w:shd w:val="clear" w:color="auto" w:fill="FFFFFF"/>
          <w:rtl/>
        </w:rPr>
        <w:t xml:space="preserve"> التالية:</w:t>
      </w:r>
    </w:p>
    <w:p w14:paraId="681A8395" w14:textId="6C40A0D5" w:rsidR="00B44B3E" w:rsidRPr="00A75112" w:rsidRDefault="002215C2" w:rsidP="00857708">
      <w:pPr>
        <w:pStyle w:val="a3"/>
        <w:numPr>
          <w:ilvl w:val="0"/>
          <w:numId w:val="8"/>
        </w:numPr>
        <w:bidi/>
        <w:spacing w:after="200" w:line="360" w:lineRule="auto"/>
        <w:jc w:val="both"/>
        <w:rPr>
          <w:rFonts w:ascii="Traditional Arabic" w:hAnsi="Traditional Arabic" w:cs="Traditional Arabic"/>
          <w:color w:val="222222"/>
          <w:sz w:val="24"/>
          <w:szCs w:val="24"/>
          <w:shd w:val="clear" w:color="auto" w:fill="FFFFFF"/>
        </w:rPr>
      </w:pPr>
      <w:r w:rsidRPr="00A75112">
        <w:rPr>
          <w:rFonts w:ascii="Traditional Arabic" w:hAnsi="Traditional Arabic" w:cs="Traditional Arabic"/>
          <w:b/>
          <w:bCs/>
          <w:color w:val="222222"/>
          <w:sz w:val="24"/>
          <w:szCs w:val="24"/>
          <w:shd w:val="clear" w:color="auto" w:fill="FFFFFF"/>
          <w:rtl/>
        </w:rPr>
        <w:t xml:space="preserve">استراتيجية قيادة التكلفة: </w:t>
      </w:r>
      <w:r w:rsidRPr="00A75112">
        <w:rPr>
          <w:rFonts w:ascii="Traditional Arabic" w:hAnsi="Traditional Arabic" w:cs="Traditional Arabic"/>
          <w:color w:val="222222"/>
          <w:sz w:val="24"/>
          <w:szCs w:val="24"/>
          <w:shd w:val="clear" w:color="auto" w:fill="FFFFFF"/>
          <w:rtl/>
        </w:rPr>
        <w:t>هي استراتيجية تهدف إلى تحقيق تكلفة اقل مع المحافظة على مستوى</w:t>
      </w:r>
      <w:r w:rsidRPr="00A75112">
        <w:rPr>
          <w:rFonts w:ascii="Traditional Arabic" w:hAnsi="Traditional Arabic" w:cs="Traditional Arabic"/>
          <w:b/>
          <w:bCs/>
          <w:color w:val="222222"/>
          <w:sz w:val="24"/>
          <w:szCs w:val="24"/>
          <w:shd w:val="clear" w:color="auto" w:fill="FFFFFF"/>
          <w:rtl/>
        </w:rPr>
        <w:t xml:space="preserve"> </w:t>
      </w:r>
      <w:r w:rsidRPr="00A75112">
        <w:rPr>
          <w:rFonts w:ascii="Traditional Arabic" w:hAnsi="Traditional Arabic" w:cs="Traditional Arabic"/>
          <w:color w:val="222222"/>
          <w:sz w:val="24"/>
          <w:szCs w:val="24"/>
          <w:shd w:val="clear" w:color="auto" w:fill="FFFFFF"/>
          <w:rtl/>
        </w:rPr>
        <w:t xml:space="preserve">مقبول من الجودة. </w:t>
      </w:r>
      <w:r w:rsidR="00BA23DF" w:rsidRPr="00A75112">
        <w:rPr>
          <w:rFonts w:ascii="Traditional Arabic" w:hAnsi="Traditional Arabic" w:cs="Traditional Arabic"/>
          <w:color w:val="222222"/>
          <w:sz w:val="24"/>
          <w:szCs w:val="24"/>
          <w:shd w:val="clear" w:color="auto" w:fill="FFFFFF"/>
          <w:rtl/>
        </w:rPr>
        <w:t>(</w:t>
      </w:r>
      <w:proofErr w:type="spellStart"/>
      <w:r w:rsidRPr="00A75112">
        <w:rPr>
          <w:rFonts w:ascii="Traditional Arabic" w:hAnsi="Traditional Arabic" w:cs="Traditional Arabic"/>
          <w:color w:val="222222"/>
          <w:sz w:val="24"/>
          <w:szCs w:val="24"/>
          <w:shd w:val="clear" w:color="auto" w:fill="FFFFFF"/>
          <w:rtl/>
        </w:rPr>
        <w:t>الجوادي</w:t>
      </w:r>
      <w:proofErr w:type="spellEnd"/>
      <w:r w:rsidRPr="00A75112">
        <w:rPr>
          <w:rFonts w:ascii="Traditional Arabic" w:hAnsi="Traditional Arabic" w:cs="Traditional Arabic"/>
          <w:color w:val="222222"/>
          <w:sz w:val="24"/>
          <w:szCs w:val="24"/>
          <w:shd w:val="clear" w:color="auto" w:fill="FFFFFF"/>
          <w:rtl/>
        </w:rPr>
        <w:t>,</w:t>
      </w:r>
      <w:r w:rsidRPr="00A75112">
        <w:rPr>
          <w:rFonts w:ascii="Traditional Arabic" w:hAnsi="Traditional Arabic" w:cs="Traditional Arabic"/>
          <w:color w:val="222222"/>
          <w:sz w:val="24"/>
          <w:szCs w:val="24"/>
          <w:shd w:val="clear" w:color="auto" w:fill="FFFFFF"/>
        </w:rPr>
        <w:t>2018</w:t>
      </w:r>
      <w:r w:rsidRPr="00A75112">
        <w:rPr>
          <w:rFonts w:ascii="Traditional Arabic" w:hAnsi="Traditional Arabic" w:cs="Traditional Arabic"/>
          <w:color w:val="222222"/>
          <w:sz w:val="24"/>
          <w:szCs w:val="24"/>
          <w:shd w:val="clear" w:color="auto" w:fill="FFFFFF"/>
          <w:rtl/>
        </w:rPr>
        <w:t>)</w:t>
      </w:r>
      <w:r w:rsidR="004A4454" w:rsidRPr="00A75112">
        <w:rPr>
          <w:rFonts w:ascii="Traditional Arabic" w:hAnsi="Traditional Arabic" w:cs="Traditional Arabic"/>
          <w:color w:val="222222"/>
          <w:sz w:val="24"/>
          <w:szCs w:val="24"/>
          <w:shd w:val="clear" w:color="auto" w:fill="FFFFFF"/>
          <w:rtl/>
        </w:rPr>
        <w:t>.</w:t>
      </w:r>
    </w:p>
    <w:p w14:paraId="0524AA43" w14:textId="0666EAEB" w:rsidR="00555B8D" w:rsidRPr="00A75112" w:rsidRDefault="00BA23DF" w:rsidP="00857708">
      <w:pPr>
        <w:bidi/>
        <w:spacing w:after="200" w:line="360" w:lineRule="auto"/>
        <w:jc w:val="both"/>
        <w:rPr>
          <w:rFonts w:ascii="Traditional Arabic" w:hAnsi="Traditional Arabic" w:cs="Traditional Arabic"/>
          <w:color w:val="222222"/>
          <w:sz w:val="24"/>
          <w:szCs w:val="24"/>
          <w:shd w:val="clear" w:color="auto" w:fill="FFFFFF"/>
          <w:rtl/>
        </w:rPr>
      </w:pPr>
      <w:r w:rsidRPr="00A75112">
        <w:rPr>
          <w:rFonts w:ascii="Traditional Arabic" w:hAnsi="Traditional Arabic" w:cs="Traditional Arabic"/>
          <w:color w:val="222222"/>
          <w:sz w:val="24"/>
          <w:szCs w:val="24"/>
          <w:shd w:val="clear" w:color="auto" w:fill="FFFFFF"/>
          <w:rtl/>
        </w:rPr>
        <w:t xml:space="preserve">وتعني أن المؤسسة تنجز أو تحقق أنشطتها بمستوى كلفة اقل من منافسيها وذلك من خلال السيطرة على التكاليف الثابتة وتقليل تكاليف البيع والتسويق ويتطلب للمنظمة ان يكون لها حصة سوقية </w:t>
      </w:r>
      <w:r w:rsidR="00CC56AD" w:rsidRPr="00A75112">
        <w:rPr>
          <w:rFonts w:ascii="Traditional Arabic" w:hAnsi="Traditional Arabic" w:cs="Traditional Arabic"/>
          <w:color w:val="222222"/>
          <w:sz w:val="24"/>
          <w:szCs w:val="24"/>
          <w:shd w:val="clear" w:color="auto" w:fill="FFFFFF"/>
          <w:rtl/>
        </w:rPr>
        <w:t>أكبر</w:t>
      </w:r>
      <w:r w:rsidRPr="00A75112">
        <w:rPr>
          <w:rFonts w:ascii="Traditional Arabic" w:hAnsi="Traditional Arabic" w:cs="Traditional Arabic"/>
          <w:color w:val="222222"/>
          <w:sz w:val="24"/>
          <w:szCs w:val="24"/>
          <w:shd w:val="clear" w:color="auto" w:fill="FFFFFF"/>
          <w:rtl/>
        </w:rPr>
        <w:t xml:space="preserve"> حتى تستطيع النجاح بهذه </w:t>
      </w:r>
      <w:r w:rsidR="00CC56AD" w:rsidRPr="00A75112">
        <w:rPr>
          <w:rFonts w:ascii="Traditional Arabic" w:hAnsi="Traditional Arabic" w:cs="Traditional Arabic"/>
          <w:color w:val="222222"/>
          <w:sz w:val="24"/>
          <w:szCs w:val="24"/>
          <w:shd w:val="clear" w:color="auto" w:fill="FFFFFF"/>
          <w:rtl/>
        </w:rPr>
        <w:t>الاستراتيجية (</w:t>
      </w:r>
      <w:r w:rsidRPr="00A75112">
        <w:rPr>
          <w:rFonts w:ascii="Traditional Arabic" w:hAnsi="Traditional Arabic" w:cs="Traditional Arabic"/>
          <w:color w:val="222222"/>
          <w:sz w:val="24"/>
          <w:szCs w:val="24"/>
          <w:shd w:val="clear" w:color="auto" w:fill="FFFFFF"/>
          <w:rtl/>
        </w:rPr>
        <w:t>خليل موفق,</w:t>
      </w:r>
      <w:r w:rsidRPr="00A75112">
        <w:rPr>
          <w:rFonts w:ascii="Traditional Arabic" w:hAnsi="Traditional Arabic" w:cs="Traditional Arabic"/>
          <w:color w:val="222222"/>
          <w:sz w:val="24"/>
          <w:szCs w:val="24"/>
          <w:shd w:val="clear" w:color="auto" w:fill="FFFFFF"/>
        </w:rPr>
        <w:t>2017</w:t>
      </w:r>
      <w:r w:rsidRPr="00A75112">
        <w:rPr>
          <w:rFonts w:ascii="Traditional Arabic" w:hAnsi="Traditional Arabic" w:cs="Traditional Arabic"/>
          <w:color w:val="222222"/>
          <w:sz w:val="24"/>
          <w:szCs w:val="24"/>
          <w:shd w:val="clear" w:color="auto" w:fill="FFFFFF"/>
          <w:rtl/>
        </w:rPr>
        <w:t>).</w:t>
      </w:r>
    </w:p>
    <w:p w14:paraId="28474AC0" w14:textId="7643D60B" w:rsidR="003B67E8" w:rsidRPr="00A75112" w:rsidRDefault="004A4454" w:rsidP="00857708">
      <w:pPr>
        <w:pStyle w:val="a3"/>
        <w:numPr>
          <w:ilvl w:val="0"/>
          <w:numId w:val="8"/>
        </w:numPr>
        <w:bidi/>
        <w:spacing w:after="200" w:line="360" w:lineRule="auto"/>
        <w:jc w:val="both"/>
        <w:rPr>
          <w:rFonts w:ascii="Traditional Arabic" w:hAnsi="Traditional Arabic" w:cs="Traditional Arabic"/>
          <w:color w:val="222222"/>
          <w:sz w:val="24"/>
          <w:szCs w:val="24"/>
          <w:shd w:val="clear" w:color="auto" w:fill="FFFFFF"/>
          <w:rtl/>
        </w:rPr>
      </w:pPr>
      <w:r w:rsidRPr="00A75112">
        <w:rPr>
          <w:rFonts w:ascii="Traditional Arabic" w:hAnsi="Traditional Arabic" w:cs="Traditional Arabic"/>
          <w:b/>
          <w:bCs/>
          <w:sz w:val="24"/>
          <w:szCs w:val="24"/>
          <w:rtl/>
        </w:rPr>
        <w:t xml:space="preserve">استراتيجية التميز: </w:t>
      </w:r>
      <w:r w:rsidRPr="00A75112">
        <w:rPr>
          <w:rFonts w:ascii="Traditional Arabic" w:hAnsi="Traditional Arabic" w:cs="Traditional Arabic"/>
          <w:color w:val="222222"/>
          <w:sz w:val="24"/>
          <w:szCs w:val="24"/>
          <w:shd w:val="clear" w:color="auto" w:fill="FFFFFF"/>
          <w:rtl/>
        </w:rPr>
        <w:t>تبنى هذه الاستراتيجية على فكرة تميز البرامج والمنتجات المعروضة في المحيط</w:t>
      </w:r>
      <w:r w:rsidRPr="00A75112">
        <w:rPr>
          <w:rFonts w:ascii="Traditional Arabic" w:hAnsi="Traditional Arabic" w:cs="Traditional Arabic"/>
          <w:b/>
          <w:bCs/>
          <w:sz w:val="24"/>
          <w:szCs w:val="24"/>
          <w:rtl/>
        </w:rPr>
        <w:t xml:space="preserve"> </w:t>
      </w:r>
      <w:r w:rsidRPr="00A75112">
        <w:rPr>
          <w:rFonts w:ascii="Traditional Arabic" w:hAnsi="Traditional Arabic" w:cs="Traditional Arabic"/>
          <w:color w:val="222222"/>
          <w:sz w:val="24"/>
          <w:szCs w:val="24"/>
          <w:shd w:val="clear" w:color="auto" w:fill="FFFFFF"/>
          <w:rtl/>
        </w:rPr>
        <w:t>بالمنظمة ويتوقف ذلك على ما يتم اشباعه للعملاء بشكل مختلف عن المنافسين ليتناسب مع حاجاتهم ورغباتهم</w:t>
      </w:r>
      <w:r w:rsidR="003B67E8" w:rsidRPr="00A75112">
        <w:rPr>
          <w:rFonts w:ascii="Traditional Arabic" w:hAnsi="Traditional Arabic" w:cs="Traditional Arabic"/>
          <w:color w:val="222222"/>
          <w:sz w:val="24"/>
          <w:szCs w:val="24"/>
          <w:shd w:val="clear" w:color="auto" w:fill="FFFFFF"/>
          <w:rtl/>
        </w:rPr>
        <w:t>، خصوصا أولئك الذين يهتمون بالجودة أكثر من اهتمامهم بالسعر.</w:t>
      </w:r>
    </w:p>
    <w:p w14:paraId="637DDD42" w14:textId="176EAAE8" w:rsidR="00AA46AB" w:rsidRPr="00A75112" w:rsidRDefault="004A4454" w:rsidP="00857708">
      <w:pPr>
        <w:pStyle w:val="a3"/>
        <w:numPr>
          <w:ilvl w:val="0"/>
          <w:numId w:val="8"/>
        </w:numPr>
        <w:bidi/>
        <w:spacing w:after="200" w:line="36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 xml:space="preserve">استراتيجية التركيز: </w:t>
      </w:r>
      <w:r w:rsidRPr="00A75112">
        <w:rPr>
          <w:rFonts w:ascii="Traditional Arabic" w:hAnsi="Traditional Arabic" w:cs="Traditional Arabic"/>
          <w:color w:val="222222"/>
          <w:sz w:val="24"/>
          <w:szCs w:val="24"/>
          <w:shd w:val="clear" w:color="auto" w:fill="FFFFFF"/>
          <w:rtl/>
        </w:rPr>
        <w:t xml:space="preserve">توجه جهود المؤسسة حسب هذه الاستراتيجية الى مجال تنافسي ضيق او جزء محدد من السوق لكي تحصل على مزايا تنافسية في ذلك الجزء المستهدف ويكون اما من خلال التكلفة المنخفضة او التركيز على التميز من خلال مؤسسة محددة وتسعى هذه </w:t>
      </w:r>
      <w:r w:rsidR="00A03596" w:rsidRPr="00A75112">
        <w:rPr>
          <w:rFonts w:ascii="Traditional Arabic" w:hAnsi="Traditional Arabic" w:cs="Traditional Arabic"/>
          <w:color w:val="222222"/>
          <w:sz w:val="24"/>
          <w:szCs w:val="24"/>
          <w:shd w:val="clear" w:color="auto" w:fill="FFFFFF"/>
          <w:rtl/>
        </w:rPr>
        <w:t>الاستراتيجية الى</w:t>
      </w:r>
      <w:r w:rsidRPr="00A75112">
        <w:rPr>
          <w:rFonts w:ascii="Traditional Arabic" w:hAnsi="Traditional Arabic" w:cs="Traditional Arabic"/>
          <w:color w:val="222222"/>
          <w:sz w:val="24"/>
          <w:szCs w:val="24"/>
          <w:shd w:val="clear" w:color="auto" w:fill="FFFFFF"/>
          <w:rtl/>
        </w:rPr>
        <w:t xml:space="preserve"> ابتكار وتوليد تفوق تنافسي والوصول الى موقع </w:t>
      </w:r>
      <w:r w:rsidR="00FE67F6" w:rsidRPr="00A75112">
        <w:rPr>
          <w:rFonts w:ascii="Traditional Arabic" w:hAnsi="Traditional Arabic" w:cs="Traditional Arabic"/>
          <w:color w:val="222222"/>
          <w:sz w:val="24"/>
          <w:szCs w:val="24"/>
          <w:shd w:val="clear" w:color="auto" w:fill="FFFFFF"/>
          <w:rtl/>
        </w:rPr>
        <w:t>أفضل</w:t>
      </w:r>
      <w:r w:rsidRPr="00A75112">
        <w:rPr>
          <w:rFonts w:ascii="Traditional Arabic" w:hAnsi="Traditional Arabic" w:cs="Traditional Arabic"/>
          <w:color w:val="222222"/>
          <w:sz w:val="24"/>
          <w:szCs w:val="24"/>
          <w:shd w:val="clear" w:color="auto" w:fill="FFFFFF"/>
          <w:rtl/>
        </w:rPr>
        <w:t xml:space="preserve"> في السوق من خلال اشباع حاجات خاصة لمجموعة معينة من </w:t>
      </w:r>
      <w:r w:rsidR="00A03596" w:rsidRPr="00A75112">
        <w:rPr>
          <w:rFonts w:ascii="Traditional Arabic" w:hAnsi="Traditional Arabic" w:cs="Traditional Arabic"/>
          <w:color w:val="222222"/>
          <w:sz w:val="24"/>
          <w:szCs w:val="24"/>
          <w:shd w:val="clear" w:color="auto" w:fill="FFFFFF"/>
          <w:rtl/>
        </w:rPr>
        <w:t>العملاء، فهي</w:t>
      </w:r>
      <w:r w:rsidR="003B67E8" w:rsidRPr="00A75112">
        <w:rPr>
          <w:rFonts w:ascii="Traditional Arabic" w:hAnsi="Traditional Arabic" w:cs="Traditional Arabic"/>
          <w:color w:val="222222"/>
          <w:sz w:val="24"/>
          <w:szCs w:val="24"/>
          <w:shd w:val="clear" w:color="auto" w:fill="FFFFFF"/>
          <w:rtl/>
        </w:rPr>
        <w:t xml:space="preserve"> تعتمد على افتراض أساسي وهوا مكانية قيام المنظمة بخدمة سوف مستهدف بشكل </w:t>
      </w:r>
      <w:r w:rsidR="00FE67F6" w:rsidRPr="00A75112">
        <w:rPr>
          <w:rFonts w:ascii="Traditional Arabic" w:hAnsi="Traditional Arabic" w:cs="Traditional Arabic"/>
          <w:color w:val="222222"/>
          <w:sz w:val="24"/>
          <w:szCs w:val="24"/>
          <w:shd w:val="clear" w:color="auto" w:fill="FFFFFF"/>
          <w:rtl/>
        </w:rPr>
        <w:t>أكثر</w:t>
      </w:r>
      <w:r w:rsidR="003B67E8" w:rsidRPr="00A75112">
        <w:rPr>
          <w:rFonts w:ascii="Traditional Arabic" w:hAnsi="Traditional Arabic" w:cs="Traditional Arabic"/>
          <w:color w:val="222222"/>
          <w:sz w:val="24"/>
          <w:szCs w:val="24"/>
          <w:shd w:val="clear" w:color="auto" w:fill="FFFFFF"/>
          <w:rtl/>
        </w:rPr>
        <w:t xml:space="preserve"> فعالية </w:t>
      </w:r>
      <w:r w:rsidR="00A03596" w:rsidRPr="00A75112">
        <w:rPr>
          <w:rFonts w:ascii="Traditional Arabic" w:hAnsi="Traditional Arabic" w:cs="Traditional Arabic"/>
          <w:color w:val="222222"/>
          <w:sz w:val="24"/>
          <w:szCs w:val="24"/>
          <w:shd w:val="clear" w:color="auto" w:fill="FFFFFF"/>
          <w:rtl/>
        </w:rPr>
        <w:t>وكفاءة.</w:t>
      </w:r>
    </w:p>
    <w:p w14:paraId="42791D4C" w14:textId="52034807" w:rsidR="008475EF" w:rsidRPr="00A75112" w:rsidRDefault="003A5419" w:rsidP="00857708">
      <w:pPr>
        <w:bidi/>
        <w:spacing w:after="20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ثانياً: أساليب التخطيط الاستراتيجي لتوليد التنافسية وتحقيقها:</w:t>
      </w:r>
    </w:p>
    <w:p w14:paraId="62EF2250" w14:textId="771861CC" w:rsidR="003A5419" w:rsidRDefault="003A5419" w:rsidP="00857708">
      <w:pPr>
        <w:bidi/>
        <w:spacing w:after="200" w:line="360" w:lineRule="auto"/>
        <w:jc w:val="both"/>
        <w:rPr>
          <w:rFonts w:ascii="Traditional Arabic" w:hAnsi="Traditional Arabic" w:cs="Traditional Arabic"/>
          <w:b/>
          <w:bCs/>
          <w:sz w:val="24"/>
          <w:szCs w:val="24"/>
          <w:rtl/>
        </w:rPr>
      </w:pPr>
      <w:r w:rsidRPr="00A75112">
        <w:rPr>
          <w:rFonts w:ascii="Traditional Arabic" w:hAnsi="Traditional Arabic" w:cs="Traditional Arabic"/>
          <w:sz w:val="24"/>
          <w:szCs w:val="24"/>
          <w:rtl/>
        </w:rPr>
        <w:t xml:space="preserve">تعتمد المؤسسات التعليمية في عملية التخطيط الاستراتيجي عل عدة طرق تسمح لها بالحصول موقع تنافسي قوي في المجال التعليمي على امتلاك ميزة تنافسية </w:t>
      </w:r>
      <w:r w:rsidR="00045335" w:rsidRPr="00A75112">
        <w:rPr>
          <w:rFonts w:ascii="Traditional Arabic" w:hAnsi="Traditional Arabic" w:cs="Traditional Arabic"/>
          <w:sz w:val="24"/>
          <w:szCs w:val="24"/>
          <w:rtl/>
        </w:rPr>
        <w:t>مستمرة ومن</w:t>
      </w:r>
      <w:r w:rsidRPr="00A75112">
        <w:rPr>
          <w:rFonts w:ascii="Traditional Arabic" w:hAnsi="Traditional Arabic" w:cs="Traditional Arabic"/>
          <w:sz w:val="24"/>
          <w:szCs w:val="24"/>
          <w:rtl/>
        </w:rPr>
        <w:t xml:space="preserve"> أهم هذه الطرق </w:t>
      </w:r>
      <w:r w:rsidR="00045335" w:rsidRPr="00A75112">
        <w:rPr>
          <w:rFonts w:ascii="Traditional Arabic" w:hAnsi="Traditional Arabic" w:cs="Traditional Arabic"/>
          <w:sz w:val="24"/>
          <w:szCs w:val="24"/>
          <w:rtl/>
        </w:rPr>
        <w:t>ما يلي</w:t>
      </w:r>
      <w:r w:rsidRPr="00A75112">
        <w:rPr>
          <w:rFonts w:ascii="Traditional Arabic" w:hAnsi="Traditional Arabic" w:cs="Traditional Arabic"/>
          <w:sz w:val="24"/>
          <w:szCs w:val="24"/>
          <w:rtl/>
        </w:rPr>
        <w:t>:</w:t>
      </w:r>
    </w:p>
    <w:p w14:paraId="7D6CCDE2" w14:textId="52236431" w:rsidR="006D1BFE" w:rsidRDefault="006D1BFE" w:rsidP="006D1BFE">
      <w:pPr>
        <w:bidi/>
        <w:spacing w:after="200" w:line="360" w:lineRule="auto"/>
        <w:jc w:val="both"/>
        <w:rPr>
          <w:rFonts w:ascii="Traditional Arabic" w:hAnsi="Traditional Arabic" w:cs="Traditional Arabic"/>
          <w:b/>
          <w:bCs/>
          <w:sz w:val="24"/>
          <w:szCs w:val="24"/>
          <w:rtl/>
        </w:rPr>
      </w:pPr>
    </w:p>
    <w:p w14:paraId="32C786D7" w14:textId="77777777" w:rsidR="006D1BFE" w:rsidRPr="00A75112" w:rsidRDefault="006D1BFE" w:rsidP="006D1BFE">
      <w:pPr>
        <w:bidi/>
        <w:spacing w:after="200" w:line="360" w:lineRule="auto"/>
        <w:jc w:val="both"/>
        <w:rPr>
          <w:rFonts w:ascii="Traditional Arabic" w:hAnsi="Traditional Arabic" w:cs="Traditional Arabic"/>
          <w:b/>
          <w:bCs/>
          <w:sz w:val="24"/>
          <w:szCs w:val="24"/>
          <w:rtl/>
        </w:rPr>
      </w:pPr>
    </w:p>
    <w:p w14:paraId="5A4AD8E0" w14:textId="2B1E27E5" w:rsidR="00954472" w:rsidRPr="00A75112" w:rsidRDefault="003A5419" w:rsidP="00857708">
      <w:pPr>
        <w:pStyle w:val="a3"/>
        <w:bidi/>
        <w:spacing w:after="200" w:line="36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lastRenderedPageBreak/>
        <w:t xml:space="preserve">تحليل </w:t>
      </w:r>
      <w:r w:rsidRPr="00A75112">
        <w:rPr>
          <w:rFonts w:ascii="Traditional Arabic" w:hAnsi="Traditional Arabic" w:cs="Traditional Arabic"/>
          <w:b/>
          <w:bCs/>
          <w:sz w:val="24"/>
          <w:szCs w:val="24"/>
        </w:rPr>
        <w:t>SWOT</w:t>
      </w:r>
      <w:bookmarkStart w:id="9" w:name="_Hlk205662299"/>
      <w:r w:rsidR="00954472" w:rsidRPr="00A75112">
        <w:rPr>
          <w:rFonts w:ascii="Traditional Arabic" w:hAnsi="Traditional Arabic" w:cs="Traditional Arabic"/>
          <w:b/>
          <w:bCs/>
          <w:sz w:val="24"/>
          <w:szCs w:val="24"/>
          <w:rtl/>
        </w:rPr>
        <w:t>:</w:t>
      </w:r>
    </w:p>
    <w:bookmarkEnd w:id="9"/>
    <w:p w14:paraId="7D27419E" w14:textId="6E9E102E" w:rsidR="00F933C7" w:rsidRPr="00A75112" w:rsidRDefault="003A5419" w:rsidP="00857708">
      <w:pPr>
        <w:pStyle w:val="a3"/>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ويعتبر من أهم الطرق التي تلجأ لها المؤسسة الاقتصادية للحصول على المعلومة عن </w:t>
      </w:r>
      <w:r w:rsidR="00045335" w:rsidRPr="00A75112">
        <w:rPr>
          <w:rFonts w:ascii="Traditional Arabic" w:hAnsi="Traditional Arabic" w:cs="Traditional Arabic"/>
          <w:sz w:val="24"/>
          <w:szCs w:val="24"/>
          <w:rtl/>
        </w:rPr>
        <w:t xml:space="preserve">بيئتها، وبالتالي فهو مورد جيد لتغذية التخطيط </w:t>
      </w:r>
      <w:r w:rsidR="00B47BB5" w:rsidRPr="00A75112">
        <w:rPr>
          <w:rFonts w:ascii="Traditional Arabic" w:hAnsi="Traditional Arabic" w:cs="Traditional Arabic"/>
          <w:sz w:val="24"/>
          <w:szCs w:val="24"/>
          <w:rtl/>
        </w:rPr>
        <w:t>الاستراتيجي، فتحليل</w:t>
      </w:r>
      <w:r w:rsidR="00045335" w:rsidRPr="00A75112">
        <w:rPr>
          <w:rFonts w:ascii="Traditional Arabic" w:hAnsi="Traditional Arabic" w:cs="Traditional Arabic"/>
          <w:sz w:val="24"/>
          <w:szCs w:val="24"/>
          <w:rtl/>
        </w:rPr>
        <w:t xml:space="preserve"> </w:t>
      </w:r>
      <w:r w:rsidR="00045335" w:rsidRPr="00A75112">
        <w:rPr>
          <w:rFonts w:ascii="Traditional Arabic" w:hAnsi="Traditional Arabic" w:cs="Traditional Arabic"/>
          <w:sz w:val="24"/>
          <w:szCs w:val="24"/>
        </w:rPr>
        <w:t>SWOT</w:t>
      </w:r>
      <w:r w:rsidR="00045335" w:rsidRPr="00A75112">
        <w:rPr>
          <w:rFonts w:ascii="Traditional Arabic" w:hAnsi="Traditional Arabic" w:cs="Traditional Arabic"/>
          <w:sz w:val="24"/>
          <w:szCs w:val="24"/>
          <w:rtl/>
        </w:rPr>
        <w:t xml:space="preserve"> يتمثل في البيئة الداخلية للمؤسسات التعليمية من أجل معرفة نقاط القوة والضعف، وتحليل البيئة الخارجية للمؤسسة من أجل معرفة الفرص </w:t>
      </w:r>
      <w:r w:rsidR="00B47BB5" w:rsidRPr="00A75112">
        <w:rPr>
          <w:rFonts w:ascii="Traditional Arabic" w:hAnsi="Traditional Arabic" w:cs="Traditional Arabic"/>
          <w:sz w:val="24"/>
          <w:szCs w:val="24"/>
          <w:rtl/>
        </w:rPr>
        <w:t>والتهديدات، ويساعد</w:t>
      </w:r>
      <w:r w:rsidR="00045335" w:rsidRPr="00A75112">
        <w:rPr>
          <w:rFonts w:ascii="Traditional Arabic" w:hAnsi="Traditional Arabic" w:cs="Traditional Arabic"/>
          <w:sz w:val="24"/>
          <w:szCs w:val="24"/>
          <w:rtl/>
        </w:rPr>
        <w:t xml:space="preserve"> هذا التحليل في جمع المعلومات المناسبة والتي تمكن من بناء الاستراتيجيات التنافسية والتي تضمن الميزة التنافسية للمنظمات </w:t>
      </w:r>
      <w:r w:rsidR="00B47BB5" w:rsidRPr="00A75112">
        <w:rPr>
          <w:rFonts w:ascii="Traditional Arabic" w:hAnsi="Traditional Arabic" w:cs="Traditional Arabic"/>
          <w:sz w:val="24"/>
          <w:szCs w:val="24"/>
          <w:rtl/>
        </w:rPr>
        <w:t>التعليمية وبالتالي الاستمرارية والتفوق في بيئة قوية منافسة ،فالتخطيط الاستراتيجي يلعب دوراً فعال في توفير المعلومات الازمة عن مختلف المنافسين الحاليين والمحتملين في جوانب عديدة منها: استراتيجيتهم التسويقية والتعليمية والتجارية والتكنولوجيا المستعملة وأسعارهم، ولكم العوامل البيئية الأخرى التي تؤثر على التنافس من تطورات اقتصادية ،تعليمية، اجتماعية قانونية وثقافية بذلك فهي تساعد المسيرين على تطوير المزايا التنافسية الضرورية وفي الوقت المناسب وفي مراقبة مدى ملائمتها ،البيئة التنافسية إلى غاية تحقيق نتائجها ،وبالتالي أدائها الاستراتيجي.</w:t>
      </w:r>
      <w:r w:rsidR="004D4311" w:rsidRPr="00A75112">
        <w:rPr>
          <w:rFonts w:ascii="Traditional Arabic" w:hAnsi="Traditional Arabic" w:cs="Traditional Arabic"/>
          <w:sz w:val="24"/>
          <w:szCs w:val="24"/>
          <w:rtl/>
        </w:rPr>
        <w:t>(بوعزيز,</w:t>
      </w:r>
      <w:r w:rsidR="004D4311" w:rsidRPr="00A75112">
        <w:rPr>
          <w:rFonts w:ascii="Traditional Arabic" w:hAnsi="Traditional Arabic" w:cs="Traditional Arabic"/>
          <w:sz w:val="24"/>
          <w:szCs w:val="24"/>
        </w:rPr>
        <w:t>2023</w:t>
      </w:r>
      <w:r w:rsidR="004D4311" w:rsidRPr="00A75112">
        <w:rPr>
          <w:rFonts w:ascii="Traditional Arabic" w:hAnsi="Traditional Arabic" w:cs="Traditional Arabic"/>
          <w:sz w:val="24"/>
          <w:szCs w:val="24"/>
          <w:rtl/>
        </w:rPr>
        <w:t>).</w:t>
      </w:r>
    </w:p>
    <w:p w14:paraId="40DFA16F" w14:textId="5E40E861" w:rsidR="00AA46AB" w:rsidRPr="00A75112" w:rsidRDefault="00AA46AB" w:rsidP="00857708">
      <w:pPr>
        <w:pStyle w:val="a3"/>
        <w:bidi/>
        <w:spacing w:after="200" w:line="360" w:lineRule="auto"/>
        <w:jc w:val="both"/>
        <w:rPr>
          <w:rFonts w:ascii="Traditional Arabic" w:hAnsi="Traditional Arabic" w:cs="Traditional Arabic"/>
          <w:sz w:val="24"/>
          <w:szCs w:val="24"/>
          <w:rtl/>
        </w:rPr>
      </w:pPr>
    </w:p>
    <w:p w14:paraId="7B1FAEE5" w14:textId="09858958" w:rsidR="00AA46AB" w:rsidRPr="00A75112" w:rsidRDefault="00AA46AB" w:rsidP="00857708">
      <w:pPr>
        <w:pStyle w:val="a3"/>
        <w:bidi/>
        <w:spacing w:after="200" w:line="360" w:lineRule="auto"/>
        <w:jc w:val="both"/>
        <w:rPr>
          <w:rFonts w:ascii="Traditional Arabic" w:hAnsi="Traditional Arabic" w:cs="Traditional Arabic"/>
          <w:sz w:val="24"/>
          <w:szCs w:val="24"/>
          <w:rtl/>
        </w:rPr>
      </w:pPr>
    </w:p>
    <w:p w14:paraId="62F2BC13" w14:textId="15260D35" w:rsidR="00AA46AB" w:rsidRPr="00A75112" w:rsidRDefault="00AA46AB" w:rsidP="00857708">
      <w:pPr>
        <w:pStyle w:val="a3"/>
        <w:bidi/>
        <w:spacing w:after="200" w:line="360" w:lineRule="auto"/>
        <w:jc w:val="both"/>
        <w:rPr>
          <w:rFonts w:ascii="Traditional Arabic" w:hAnsi="Traditional Arabic" w:cs="Traditional Arabic"/>
          <w:sz w:val="24"/>
          <w:szCs w:val="24"/>
          <w:rtl/>
        </w:rPr>
      </w:pPr>
    </w:p>
    <w:p w14:paraId="6FD557BC" w14:textId="6693AAF3" w:rsidR="00AA46AB" w:rsidRPr="00A75112" w:rsidRDefault="00AA46AB" w:rsidP="00857708">
      <w:pPr>
        <w:pStyle w:val="a3"/>
        <w:bidi/>
        <w:spacing w:after="200" w:line="360" w:lineRule="auto"/>
        <w:jc w:val="both"/>
        <w:rPr>
          <w:rFonts w:ascii="Traditional Arabic" w:hAnsi="Traditional Arabic" w:cs="Traditional Arabic"/>
          <w:sz w:val="24"/>
          <w:szCs w:val="24"/>
          <w:rtl/>
        </w:rPr>
      </w:pPr>
    </w:p>
    <w:p w14:paraId="4A121C98" w14:textId="33DFD7C6" w:rsidR="00AA46AB" w:rsidRPr="00A75112" w:rsidRDefault="00AA46AB" w:rsidP="00857708">
      <w:pPr>
        <w:pStyle w:val="a3"/>
        <w:bidi/>
        <w:spacing w:after="200" w:line="360" w:lineRule="auto"/>
        <w:jc w:val="both"/>
        <w:rPr>
          <w:rFonts w:ascii="Traditional Arabic" w:hAnsi="Traditional Arabic" w:cs="Traditional Arabic"/>
          <w:sz w:val="24"/>
          <w:szCs w:val="24"/>
          <w:rtl/>
        </w:rPr>
      </w:pPr>
    </w:p>
    <w:p w14:paraId="2D6597A1" w14:textId="2D76C704" w:rsidR="00AA46AB" w:rsidRPr="00A75112" w:rsidRDefault="00AA46AB" w:rsidP="00857708">
      <w:pPr>
        <w:pStyle w:val="a3"/>
        <w:bidi/>
        <w:spacing w:after="200" w:line="360" w:lineRule="auto"/>
        <w:jc w:val="both"/>
        <w:rPr>
          <w:rFonts w:ascii="Traditional Arabic" w:hAnsi="Traditional Arabic" w:cs="Traditional Arabic"/>
          <w:sz w:val="24"/>
          <w:szCs w:val="24"/>
          <w:rtl/>
        </w:rPr>
      </w:pPr>
    </w:p>
    <w:p w14:paraId="79269A3D" w14:textId="323E38A6" w:rsidR="00731DCB" w:rsidRPr="00A75112" w:rsidRDefault="00731DCB" w:rsidP="00857708">
      <w:pPr>
        <w:bidi/>
        <w:spacing w:after="200" w:line="360" w:lineRule="auto"/>
        <w:jc w:val="both"/>
        <w:rPr>
          <w:rFonts w:ascii="Traditional Arabic" w:hAnsi="Traditional Arabic" w:cs="Traditional Arabic"/>
          <w:b/>
          <w:bCs/>
          <w:sz w:val="24"/>
          <w:szCs w:val="24"/>
          <w:rtl/>
        </w:rPr>
      </w:pPr>
    </w:p>
    <w:p w14:paraId="180FFCA4" w14:textId="385BEC3B" w:rsidR="00A23A73" w:rsidRPr="00A75112" w:rsidRDefault="00A23A73" w:rsidP="00857708">
      <w:pPr>
        <w:bidi/>
        <w:spacing w:after="200" w:line="360" w:lineRule="auto"/>
        <w:jc w:val="both"/>
        <w:rPr>
          <w:rFonts w:ascii="Traditional Arabic" w:hAnsi="Traditional Arabic" w:cs="Traditional Arabic"/>
          <w:b/>
          <w:bCs/>
          <w:sz w:val="24"/>
          <w:szCs w:val="24"/>
          <w:rtl/>
        </w:rPr>
      </w:pPr>
    </w:p>
    <w:p w14:paraId="3982664E" w14:textId="5A9B9421" w:rsidR="00A23A73" w:rsidRPr="00A75112" w:rsidRDefault="00A23A73" w:rsidP="00857708">
      <w:pPr>
        <w:bidi/>
        <w:spacing w:after="200" w:line="360" w:lineRule="auto"/>
        <w:jc w:val="both"/>
        <w:rPr>
          <w:rFonts w:ascii="Traditional Arabic" w:hAnsi="Traditional Arabic" w:cs="Traditional Arabic"/>
          <w:b/>
          <w:bCs/>
          <w:sz w:val="24"/>
          <w:szCs w:val="24"/>
          <w:rtl/>
        </w:rPr>
      </w:pPr>
    </w:p>
    <w:p w14:paraId="1D8E8F01" w14:textId="0110EB1D" w:rsidR="00A23A73" w:rsidRPr="00A75112" w:rsidRDefault="00A23A73" w:rsidP="00857708">
      <w:pPr>
        <w:bidi/>
        <w:spacing w:after="200" w:line="360" w:lineRule="auto"/>
        <w:jc w:val="both"/>
        <w:rPr>
          <w:rFonts w:ascii="Traditional Arabic" w:hAnsi="Traditional Arabic" w:cs="Traditional Arabic"/>
          <w:b/>
          <w:bCs/>
          <w:sz w:val="24"/>
          <w:szCs w:val="24"/>
          <w:rtl/>
        </w:rPr>
      </w:pPr>
    </w:p>
    <w:p w14:paraId="01187189" w14:textId="21C83884" w:rsidR="00A23A73" w:rsidRPr="00A75112" w:rsidRDefault="00A23A73" w:rsidP="00857708">
      <w:pPr>
        <w:bidi/>
        <w:spacing w:after="200" w:line="360" w:lineRule="auto"/>
        <w:jc w:val="both"/>
        <w:rPr>
          <w:rFonts w:ascii="Traditional Arabic" w:hAnsi="Traditional Arabic" w:cs="Traditional Arabic"/>
          <w:b/>
          <w:bCs/>
          <w:sz w:val="24"/>
          <w:szCs w:val="24"/>
          <w:rtl/>
        </w:rPr>
      </w:pPr>
    </w:p>
    <w:p w14:paraId="192CD138" w14:textId="2FD80EBA" w:rsidR="00A23A73" w:rsidRDefault="00A23A73" w:rsidP="00857708">
      <w:pPr>
        <w:bidi/>
        <w:spacing w:after="200" w:line="360" w:lineRule="auto"/>
        <w:jc w:val="both"/>
        <w:rPr>
          <w:rFonts w:ascii="Traditional Arabic" w:hAnsi="Traditional Arabic" w:cs="Traditional Arabic"/>
          <w:b/>
          <w:bCs/>
          <w:sz w:val="24"/>
          <w:szCs w:val="24"/>
          <w:rtl/>
        </w:rPr>
      </w:pPr>
    </w:p>
    <w:p w14:paraId="28CABF12" w14:textId="77777777" w:rsidR="00857708" w:rsidRPr="00A75112" w:rsidRDefault="00857708" w:rsidP="00857708">
      <w:pPr>
        <w:bidi/>
        <w:spacing w:after="200" w:line="360" w:lineRule="auto"/>
        <w:jc w:val="both"/>
        <w:rPr>
          <w:rFonts w:ascii="Traditional Arabic" w:hAnsi="Traditional Arabic" w:cs="Traditional Arabic"/>
          <w:b/>
          <w:bCs/>
          <w:sz w:val="24"/>
          <w:szCs w:val="24"/>
          <w:rtl/>
        </w:rPr>
      </w:pPr>
    </w:p>
    <w:p w14:paraId="26B48A8A" w14:textId="0B9F4BAB" w:rsidR="00F933C7" w:rsidRPr="00A75112" w:rsidRDefault="00F933C7" w:rsidP="00857708">
      <w:pPr>
        <w:bidi/>
        <w:spacing w:after="20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lastRenderedPageBreak/>
        <w:t>الفصل الثالث: منهجية الدراسة:</w:t>
      </w:r>
    </w:p>
    <w:p w14:paraId="41D2F284" w14:textId="438E1D42" w:rsidR="00F933C7" w:rsidRPr="00857708" w:rsidRDefault="00F933C7" w:rsidP="00857708">
      <w:pPr>
        <w:bidi/>
        <w:spacing w:after="200" w:line="480" w:lineRule="auto"/>
        <w:jc w:val="both"/>
        <w:rPr>
          <w:rFonts w:ascii="Traditional Arabic" w:hAnsi="Traditional Arabic" w:cs="Traditional Arabic"/>
          <w:b/>
          <w:bCs/>
          <w:sz w:val="24"/>
          <w:szCs w:val="24"/>
          <w:rtl/>
        </w:rPr>
      </w:pPr>
      <w:r w:rsidRPr="00857708">
        <w:rPr>
          <w:rFonts w:ascii="Traditional Arabic" w:hAnsi="Traditional Arabic" w:cs="Traditional Arabic"/>
          <w:b/>
          <w:bCs/>
          <w:sz w:val="24"/>
          <w:szCs w:val="24"/>
          <w:rtl/>
        </w:rPr>
        <w:t>أولا: منهج الدراسة:</w:t>
      </w:r>
      <w:r w:rsidR="002C7142" w:rsidRPr="00857708">
        <w:rPr>
          <w:rFonts w:ascii="Traditional Arabic" w:hAnsi="Traditional Arabic" w:cs="Traditional Arabic"/>
          <w:b/>
          <w:bCs/>
          <w:sz w:val="24"/>
          <w:szCs w:val="24"/>
          <w:rtl/>
        </w:rPr>
        <w:t xml:space="preserve"> </w:t>
      </w:r>
    </w:p>
    <w:p w14:paraId="4EE577F5" w14:textId="63A08F6C" w:rsidR="00FC69DD" w:rsidRPr="00A75112" w:rsidRDefault="00FC69DD" w:rsidP="00857708">
      <w:pPr>
        <w:bidi/>
        <w:spacing w:after="0" w:line="360" w:lineRule="auto"/>
        <w:jc w:val="both"/>
        <w:rPr>
          <w:rFonts w:ascii="Traditional Arabic" w:hAnsi="Traditional Arabic" w:cs="Traditional Arabic"/>
          <w:color w:val="000000" w:themeColor="text1"/>
          <w:sz w:val="24"/>
          <w:szCs w:val="24"/>
          <w:rtl/>
        </w:rPr>
      </w:pPr>
      <w:r w:rsidRPr="00A75112">
        <w:rPr>
          <w:rFonts w:ascii="Traditional Arabic" w:hAnsi="Traditional Arabic" w:cs="Traditional Arabic"/>
          <w:color w:val="000000" w:themeColor="text1"/>
          <w:sz w:val="24"/>
          <w:szCs w:val="24"/>
          <w:rtl/>
        </w:rPr>
        <w:t xml:space="preserve">على ضوء مشكلة الدراسة وطبيعتها ونظراً لأهدافها سوف تستخدم الباحثة </w:t>
      </w:r>
      <w:r w:rsidR="002C7142" w:rsidRPr="00A75112">
        <w:rPr>
          <w:rFonts w:ascii="Traditional Arabic" w:hAnsi="Traditional Arabic" w:cs="Traditional Arabic"/>
          <w:color w:val="000000" w:themeColor="text1"/>
          <w:sz w:val="24"/>
          <w:szCs w:val="24"/>
          <w:rtl/>
        </w:rPr>
        <w:t>منهج البحث التجريبي الذي يجمع بين المنهجين الاستدلالي والاستقرائي، من خلال استراتيجية البحث الوصفي التحليلي،</w:t>
      </w:r>
      <w:r w:rsidRPr="00A75112">
        <w:rPr>
          <w:rFonts w:ascii="Traditional Arabic" w:hAnsi="Traditional Arabic" w:cs="Traditional Arabic"/>
          <w:color w:val="000000" w:themeColor="text1"/>
          <w:sz w:val="24"/>
          <w:szCs w:val="24"/>
          <w:rtl/>
        </w:rPr>
        <w:t xml:space="preserve"> فهذا المنهج يساهم في الفهم التام له من خلال تحليل ووصف الخصائص بشكل واقعي، كما يمكننا من وضع الوصف التفصيلي والدقيق للبيانات ذو العلاقة الكيفية والكمية وتفسيرها وتحليلها، كما انه يوصف العلاقة بينهما بشكل علمي موضوعي يمكننا من التوصل الى نتائج محددة ومنطقية تترجم أهداف وفرضيات الدراسة.</w:t>
      </w:r>
    </w:p>
    <w:p w14:paraId="741ABBB3" w14:textId="39814E1C" w:rsidR="00335262" w:rsidRPr="00A75112" w:rsidRDefault="00335262" w:rsidP="00857708">
      <w:pPr>
        <w:bidi/>
        <w:spacing w:after="0" w:line="360" w:lineRule="auto"/>
        <w:jc w:val="both"/>
        <w:rPr>
          <w:rFonts w:ascii="Traditional Arabic" w:hAnsi="Traditional Arabic" w:cs="Traditional Arabic"/>
          <w:color w:val="000000" w:themeColor="text1"/>
          <w:sz w:val="24"/>
          <w:szCs w:val="24"/>
          <w:rtl/>
        </w:rPr>
      </w:pPr>
      <w:bookmarkStart w:id="10" w:name="_Hlk214912697"/>
      <w:r w:rsidRPr="00A75112">
        <w:rPr>
          <w:rFonts w:ascii="Traditional Arabic" w:hAnsi="Traditional Arabic" w:cs="Traditional Arabic"/>
          <w:color w:val="000000" w:themeColor="text1"/>
          <w:sz w:val="24"/>
          <w:szCs w:val="24"/>
          <w:rtl/>
        </w:rPr>
        <w:t>وقد ذكر العساف (</w:t>
      </w:r>
      <w:r w:rsidRPr="00A75112">
        <w:rPr>
          <w:rFonts w:ascii="Traditional Arabic" w:hAnsi="Traditional Arabic" w:cs="Traditional Arabic"/>
          <w:color w:val="000000" w:themeColor="text1"/>
          <w:sz w:val="24"/>
          <w:szCs w:val="24"/>
        </w:rPr>
        <w:t>2012</w:t>
      </w:r>
      <w:r w:rsidRPr="00A75112">
        <w:rPr>
          <w:rFonts w:ascii="Traditional Arabic" w:hAnsi="Traditional Arabic" w:cs="Traditional Arabic"/>
          <w:color w:val="000000" w:themeColor="text1"/>
          <w:sz w:val="24"/>
          <w:szCs w:val="24"/>
          <w:rtl/>
        </w:rPr>
        <w:t>) أنه" يطبق عندما يراد إجابة سؤال عن الحاضر من خلال المصادر المعاصرة أساسية كانت أم ثانوية" (</w:t>
      </w:r>
      <w:r w:rsidR="008F769A" w:rsidRPr="00A75112">
        <w:rPr>
          <w:rFonts w:ascii="Traditional Arabic" w:hAnsi="Traditional Arabic" w:cs="Traditional Arabic"/>
          <w:color w:val="000000" w:themeColor="text1"/>
          <w:sz w:val="24"/>
          <w:szCs w:val="24"/>
        </w:rPr>
        <w:t>189</w:t>
      </w:r>
      <w:r w:rsidRPr="00A75112">
        <w:rPr>
          <w:rFonts w:ascii="Traditional Arabic" w:hAnsi="Traditional Arabic" w:cs="Traditional Arabic"/>
          <w:color w:val="000000" w:themeColor="text1"/>
          <w:sz w:val="24"/>
          <w:szCs w:val="24"/>
          <w:rtl/>
        </w:rPr>
        <w:t>) كما يعرفه العساف بأنه" الجمع المتأني والدقيق للسجلات والوثائق المتوافرة ذات علاقة بمشكلة البحث، ومن ثم التحليل الشامل لمحتوياتها بهدف استنتاج ما يتصل بمشكلة البحث من أدلة وبراهين تثبت وتؤكد على إجابة أسئلة البحث ".(ص.</w:t>
      </w:r>
      <w:r w:rsidR="008F769A" w:rsidRPr="00A75112">
        <w:rPr>
          <w:rFonts w:ascii="Traditional Arabic" w:hAnsi="Traditional Arabic" w:cs="Traditional Arabic"/>
          <w:color w:val="000000" w:themeColor="text1"/>
          <w:sz w:val="24"/>
          <w:szCs w:val="24"/>
        </w:rPr>
        <w:t>192</w:t>
      </w:r>
      <w:r w:rsidRPr="00A75112">
        <w:rPr>
          <w:rFonts w:ascii="Traditional Arabic" w:hAnsi="Traditional Arabic" w:cs="Traditional Arabic"/>
          <w:color w:val="000000" w:themeColor="text1"/>
          <w:sz w:val="24"/>
          <w:szCs w:val="24"/>
          <w:rtl/>
        </w:rPr>
        <w:t>)، فهذا المنهج يساهم في الفهم التام له من خلال تحليل ووصف الخصائص بشكل واقعي، كما يمكننا من وضع الوصف التفصيلي والدقيق للبيانات ذو العلاقة الكيفية والكمية وتفسيرها وتحليلها، كما انه يوصف العلاقة بينهما بشكل علمي موضوعي يمكننا من التوصل الى نتائج محددة ومنطقية تترجم أهداف وفرضيات الدراسة ،وتعد هذه الدراسة نتاج عمل مكتبي اعتمد على المراجع والمصادر المتاحة في جمع استخلاص واستخراج البيانات لمحاولة جمع وتنظيم المعلومات والأفكار ثم الوصول إلى نتائج حول موضوع الدراسة.</w:t>
      </w:r>
    </w:p>
    <w:p w14:paraId="4D848B17" w14:textId="4B33E997" w:rsidR="00335262" w:rsidRPr="00A75112" w:rsidRDefault="00335262" w:rsidP="00857708">
      <w:pPr>
        <w:bidi/>
        <w:spacing w:after="0" w:line="360" w:lineRule="auto"/>
        <w:jc w:val="both"/>
        <w:rPr>
          <w:rFonts w:ascii="Traditional Arabic" w:hAnsi="Traditional Arabic" w:cs="Traditional Arabic"/>
          <w:color w:val="000000" w:themeColor="text1"/>
          <w:sz w:val="24"/>
          <w:szCs w:val="24"/>
          <w:rtl/>
        </w:rPr>
      </w:pPr>
      <w:r w:rsidRPr="00A75112">
        <w:rPr>
          <w:rFonts w:ascii="Traditional Arabic" w:hAnsi="Traditional Arabic" w:cs="Traditional Arabic"/>
          <w:color w:val="000000" w:themeColor="text1"/>
          <w:sz w:val="24"/>
          <w:szCs w:val="24"/>
          <w:rtl/>
        </w:rPr>
        <w:t>وقد تم الإجابة على أسئلة الدراسة من خلال ثلاث محاور، حيث تناول المحور الأول الإطار النظري والدراسات السابقة كما تناول المحور الثاني آليات تفعيل الميزة التنافسية وتوليدها في جامعة الملك فهد للبترول والمعادن،</w:t>
      </w:r>
      <w:bookmarkStart w:id="11" w:name="_Hlk214912729"/>
      <w:bookmarkEnd w:id="10"/>
      <w:r w:rsidRPr="00A75112">
        <w:rPr>
          <w:rFonts w:ascii="Traditional Arabic" w:hAnsi="Traditional Arabic" w:cs="Traditional Arabic"/>
          <w:color w:val="000000" w:themeColor="text1"/>
          <w:sz w:val="24"/>
          <w:szCs w:val="24"/>
          <w:rtl/>
        </w:rPr>
        <w:t xml:space="preserve"> وتناول المحور الثالث متطلبات تطوير التخطيط الاستراتيجي بالجامعات السعودية في ضوء تجربة جامعة الملك فهد للبترول والمعادن.</w:t>
      </w:r>
    </w:p>
    <w:p w14:paraId="7C79274C" w14:textId="6AB66D6F" w:rsidR="00FC69DD" w:rsidRPr="00A75112" w:rsidRDefault="00335262" w:rsidP="00857708">
      <w:pPr>
        <w:bidi/>
        <w:spacing w:after="0" w:line="360" w:lineRule="auto"/>
        <w:jc w:val="both"/>
        <w:rPr>
          <w:rFonts w:ascii="Traditional Arabic" w:hAnsi="Traditional Arabic" w:cs="Traditional Arabic"/>
          <w:color w:val="000000" w:themeColor="text1"/>
          <w:sz w:val="24"/>
          <w:szCs w:val="24"/>
          <w:rtl/>
        </w:rPr>
      </w:pPr>
      <w:r w:rsidRPr="00A75112">
        <w:rPr>
          <w:rFonts w:ascii="Traditional Arabic" w:hAnsi="Traditional Arabic" w:cs="Traditional Arabic"/>
          <w:color w:val="000000" w:themeColor="text1"/>
          <w:sz w:val="24"/>
          <w:szCs w:val="24"/>
          <w:rtl/>
        </w:rPr>
        <w:t>حيث تم الاعتماد أيضاً على مصادر لجمع البيانات الإجابة على أسئلة البحث وتحقيق أهدافه واختبار فرضياته وهذه المصادر تتمثل في الاتي:</w:t>
      </w:r>
      <w:bookmarkEnd w:id="11"/>
    </w:p>
    <w:p w14:paraId="73911EFA" w14:textId="77777777" w:rsidR="00335262" w:rsidRPr="00A75112" w:rsidRDefault="00335262" w:rsidP="00205DC4">
      <w:pPr>
        <w:bidi/>
        <w:spacing w:after="0" w:line="360" w:lineRule="auto"/>
        <w:jc w:val="both"/>
        <w:rPr>
          <w:rFonts w:ascii="Traditional Arabic" w:hAnsi="Traditional Arabic" w:cs="Traditional Arabic"/>
          <w:color w:val="000000" w:themeColor="text1"/>
          <w:sz w:val="24"/>
          <w:szCs w:val="24"/>
          <w:rtl/>
        </w:rPr>
      </w:pPr>
    </w:p>
    <w:p w14:paraId="3B5C0272" w14:textId="6BC982F7" w:rsidR="00F933C7" w:rsidRPr="00857708" w:rsidRDefault="00F933C7" w:rsidP="00857708">
      <w:pPr>
        <w:bidi/>
        <w:spacing w:after="200" w:line="480" w:lineRule="auto"/>
        <w:jc w:val="both"/>
        <w:rPr>
          <w:rFonts w:ascii="Traditional Arabic" w:hAnsi="Traditional Arabic" w:cs="Traditional Arabic"/>
          <w:b/>
          <w:bCs/>
          <w:sz w:val="24"/>
          <w:szCs w:val="24"/>
          <w:rtl/>
        </w:rPr>
      </w:pPr>
      <w:r w:rsidRPr="00857708">
        <w:rPr>
          <w:rFonts w:ascii="Traditional Arabic" w:hAnsi="Traditional Arabic" w:cs="Traditional Arabic"/>
          <w:b/>
          <w:bCs/>
          <w:sz w:val="24"/>
          <w:szCs w:val="24"/>
          <w:rtl/>
        </w:rPr>
        <w:t xml:space="preserve">ثانياً: نوع </w:t>
      </w:r>
      <w:r w:rsidR="00B87309" w:rsidRPr="00857708">
        <w:rPr>
          <w:rFonts w:ascii="Traditional Arabic" w:hAnsi="Traditional Arabic" w:cs="Traditional Arabic"/>
          <w:b/>
          <w:bCs/>
          <w:sz w:val="24"/>
          <w:szCs w:val="24"/>
          <w:rtl/>
        </w:rPr>
        <w:t>البيانات:</w:t>
      </w:r>
    </w:p>
    <w:p w14:paraId="1AD3F5AF" w14:textId="74979C5C" w:rsidR="00335262" w:rsidRPr="00A75112" w:rsidRDefault="00335262" w:rsidP="00857708">
      <w:pPr>
        <w:pStyle w:val="a6"/>
        <w:bidi/>
        <w:spacing w:before="0" w:beforeAutospacing="0" w:after="0" w:afterAutospacing="0" w:line="360" w:lineRule="auto"/>
        <w:ind w:right="-270"/>
        <w:rPr>
          <w:rFonts w:ascii="Traditional Arabic" w:hAnsi="Traditional Arabic" w:cs="Traditional Arabic"/>
          <w:b/>
          <w:bCs/>
          <w:color w:val="FF0000"/>
          <w:rtl/>
        </w:rPr>
      </w:pPr>
      <w:r w:rsidRPr="00A75112">
        <w:rPr>
          <w:rFonts w:ascii="Traditional Arabic" w:eastAsiaTheme="minorHAnsi" w:hAnsi="Traditional Arabic" w:cs="Traditional Arabic"/>
          <w:rtl/>
        </w:rPr>
        <w:t>اعتمدنا ع</w:t>
      </w:r>
      <w:r w:rsidR="00B87309" w:rsidRPr="00A75112">
        <w:rPr>
          <w:rFonts w:ascii="Traditional Arabic" w:eastAsiaTheme="minorHAnsi" w:hAnsi="Traditional Arabic" w:cs="Traditional Arabic"/>
          <w:rtl/>
        </w:rPr>
        <w:t>ل</w:t>
      </w:r>
      <w:r w:rsidRPr="00A75112">
        <w:rPr>
          <w:rFonts w:ascii="Traditional Arabic" w:eastAsiaTheme="minorHAnsi" w:hAnsi="Traditional Arabic" w:cs="Traditional Arabic"/>
          <w:rtl/>
        </w:rPr>
        <w:t>ى مصدرين رئيسين لجمع البيانات التي تطلبتها الدراسة وهما</w:t>
      </w:r>
      <w:r w:rsidRPr="00A75112">
        <w:rPr>
          <w:rFonts w:ascii="Traditional Arabic" w:eastAsiaTheme="minorHAnsi" w:hAnsi="Traditional Arabic" w:cs="Traditional Arabic"/>
        </w:rPr>
        <w:t>:</w:t>
      </w:r>
    </w:p>
    <w:p w14:paraId="77404519" w14:textId="50D08235" w:rsidR="00335262" w:rsidRPr="00857708" w:rsidRDefault="00335262" w:rsidP="00857708">
      <w:pPr>
        <w:pStyle w:val="a3"/>
        <w:numPr>
          <w:ilvl w:val="0"/>
          <w:numId w:val="2"/>
        </w:numPr>
        <w:bidi/>
        <w:spacing w:after="200" w:line="360" w:lineRule="auto"/>
        <w:jc w:val="both"/>
        <w:rPr>
          <w:rFonts w:ascii="Traditional Arabic" w:hAnsi="Traditional Arabic" w:cs="Traditional Arabic"/>
          <w:sz w:val="24"/>
          <w:szCs w:val="24"/>
        </w:rPr>
      </w:pPr>
      <w:r w:rsidRPr="00857708">
        <w:rPr>
          <w:rFonts w:ascii="Traditional Arabic" w:hAnsi="Traditional Arabic" w:cs="Traditional Arabic"/>
          <w:b/>
          <w:bCs/>
          <w:sz w:val="24"/>
          <w:szCs w:val="24"/>
          <w:rtl/>
        </w:rPr>
        <w:t>بيانات أولية:</w:t>
      </w:r>
      <w:r w:rsidRPr="00857708">
        <w:rPr>
          <w:rFonts w:ascii="Traditional Arabic" w:hAnsi="Traditional Arabic" w:cs="Traditional Arabic"/>
          <w:sz w:val="24"/>
          <w:szCs w:val="24"/>
          <w:rtl/>
        </w:rPr>
        <w:t xml:space="preserve"> معالجة الجوانب التحليلية لموضوع الدراسة ثم جمع البيانات الأولية من خلال استمارة استبيان تم تصميمها لهذ الغرض والتي هي الأداء الرئيسة للدراسة والتي شملت عدد من العبارات عكست أهداف الدراسة وأسئلتها، والتي قام المبحوثين بالإجابة عليها. </w:t>
      </w:r>
    </w:p>
    <w:p w14:paraId="77A7B7B4" w14:textId="77777777" w:rsidR="00335262" w:rsidRPr="00A75112" w:rsidRDefault="00335262" w:rsidP="00857708">
      <w:pPr>
        <w:pStyle w:val="a3"/>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lastRenderedPageBreak/>
        <w:t>ومن أدوات البيانات الأولية لجمع البيانات في البحث العلمي، ويمكن أن تكون مصادر أولية إذا استُخدمت لجمع معلومات مباشرة من الواقع أو من المشاركين منها:</w:t>
      </w:r>
    </w:p>
    <w:p w14:paraId="30793CBD" w14:textId="5A41282F" w:rsidR="00335262" w:rsidRPr="00A75112" w:rsidRDefault="0024489D" w:rsidP="00857708">
      <w:pPr>
        <w:bidi/>
        <w:spacing w:after="200" w:line="36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           </w:t>
      </w:r>
      <w:r w:rsidR="00514BA7" w:rsidRPr="00A75112">
        <w:rPr>
          <w:rFonts w:ascii="Traditional Arabic" w:hAnsi="Traditional Arabic" w:cs="Traditional Arabic"/>
          <w:b/>
          <w:bCs/>
          <w:sz w:val="24"/>
          <w:szCs w:val="24"/>
          <w:rtl/>
        </w:rPr>
        <w:t xml:space="preserve">                       </w:t>
      </w:r>
      <w:r w:rsidR="00335262" w:rsidRPr="00A75112">
        <w:rPr>
          <w:rFonts w:ascii="Traditional Arabic" w:hAnsi="Traditional Arabic" w:cs="Traditional Arabic"/>
          <w:b/>
          <w:bCs/>
          <w:sz w:val="24"/>
          <w:szCs w:val="24"/>
          <w:rtl/>
        </w:rPr>
        <w:t>الاستمارة</w:t>
      </w:r>
      <w:r w:rsidR="00335262" w:rsidRPr="00A75112">
        <w:rPr>
          <w:rFonts w:ascii="Traditional Arabic" w:hAnsi="Traditional Arabic" w:cs="Traditional Arabic"/>
          <w:b/>
          <w:bCs/>
          <w:sz w:val="24"/>
          <w:szCs w:val="24"/>
        </w:rPr>
        <w:t xml:space="preserve">:  </w:t>
      </w:r>
      <w:r w:rsidR="00335262" w:rsidRPr="00A75112">
        <w:rPr>
          <w:rFonts w:ascii="Traditional Arabic" w:hAnsi="Traditional Arabic" w:cs="Traditional Arabic"/>
          <w:b/>
          <w:bCs/>
          <w:sz w:val="24"/>
          <w:szCs w:val="24"/>
          <w:rtl/>
        </w:rPr>
        <w:t xml:space="preserve"> </w:t>
      </w:r>
    </w:p>
    <w:p w14:paraId="361BE731" w14:textId="2C579D8E" w:rsidR="00335262" w:rsidRPr="00A75112" w:rsidRDefault="005C1040" w:rsidP="00857708">
      <w:pPr>
        <w:pStyle w:val="a3"/>
        <w:bidi/>
        <w:spacing w:after="200" w:line="360" w:lineRule="auto"/>
        <w:ind w:left="144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تُعدّ الاستمارة من أكثر أدوات جمع البيانات استخدامًا في العلوم الاجتماعية، وتُعرّف بأنها "وثيقة أسئلة يُجيب عنها المبحوث بنفسه". كما تُعرّف أيضًا بأنها "مجموعة من الأسئلة أو الاقتراحات المنظمة وفق شكل معين، يُصمّمها الباحث بغرض التعرف على موقف أو حكم أو تقييم المبحوثين تجاه موضوع معيّن"، وفي إطار جمع البيانات المتعلقة بموضوع الدراسة، تم تصميم استمارة بحثية تهدف إلى قياس العلاقة بين متغيرات الدراسة، والمتمثلة في المركزية وقصور التخطيط الاستراتيجي داخل المؤسسة الجامعية</w:t>
      </w:r>
      <w:r w:rsidR="00335262" w:rsidRPr="00A75112">
        <w:rPr>
          <w:rFonts w:ascii="Traditional Arabic" w:hAnsi="Traditional Arabic" w:cs="Traditional Arabic"/>
          <w:sz w:val="24"/>
          <w:szCs w:val="24"/>
          <w:rtl/>
        </w:rPr>
        <w:t xml:space="preserve">. </w:t>
      </w:r>
    </w:p>
    <w:p w14:paraId="6A6F7B7F" w14:textId="0AD061B0" w:rsidR="00FC69DD" w:rsidRPr="00A75112" w:rsidRDefault="00FC69DD" w:rsidP="00857708">
      <w:pPr>
        <w:pStyle w:val="a3"/>
        <w:bidi/>
        <w:spacing w:after="200" w:line="360" w:lineRule="auto"/>
        <w:jc w:val="both"/>
        <w:rPr>
          <w:rFonts w:ascii="Traditional Arabic" w:hAnsi="Traditional Arabic" w:cs="Traditional Arabic"/>
          <w:sz w:val="24"/>
          <w:szCs w:val="24"/>
        </w:rPr>
      </w:pPr>
    </w:p>
    <w:p w14:paraId="2B3D5195" w14:textId="0D6457BC" w:rsidR="00FC69DD" w:rsidRPr="006D1BFE" w:rsidRDefault="00FC69DD" w:rsidP="006D1BFE">
      <w:pPr>
        <w:pStyle w:val="a3"/>
        <w:numPr>
          <w:ilvl w:val="0"/>
          <w:numId w:val="2"/>
        </w:numPr>
        <w:bidi/>
        <w:spacing w:after="200" w:line="360" w:lineRule="auto"/>
        <w:jc w:val="both"/>
        <w:rPr>
          <w:rFonts w:ascii="Traditional Arabic" w:hAnsi="Traditional Arabic" w:cs="Traditional Arabic"/>
          <w:sz w:val="24"/>
          <w:szCs w:val="24"/>
          <w:rtl/>
        </w:rPr>
      </w:pPr>
      <w:r w:rsidRPr="00857708">
        <w:rPr>
          <w:rFonts w:ascii="Traditional Arabic" w:hAnsi="Traditional Arabic" w:cs="Traditional Arabic"/>
          <w:b/>
          <w:bCs/>
          <w:sz w:val="24"/>
          <w:szCs w:val="24"/>
          <w:rtl/>
        </w:rPr>
        <w:t>بيانات ثانوية:</w:t>
      </w:r>
      <w:r w:rsidR="00335262" w:rsidRPr="00857708">
        <w:rPr>
          <w:rFonts w:ascii="Traditional Arabic" w:hAnsi="Traditional Arabic" w:cs="Traditional Arabic"/>
          <w:sz w:val="24"/>
          <w:szCs w:val="24"/>
          <w:rtl/>
        </w:rPr>
        <w:t xml:space="preserve"> </w:t>
      </w:r>
      <w:bookmarkStart w:id="12" w:name="_Hlk214912804"/>
      <w:r w:rsidR="00335262" w:rsidRPr="00857708">
        <w:rPr>
          <w:rFonts w:ascii="Traditional Arabic" w:hAnsi="Traditional Arabic" w:cs="Traditional Arabic"/>
          <w:sz w:val="24"/>
          <w:szCs w:val="24"/>
          <w:rtl/>
        </w:rPr>
        <w:t>أعتمد الباحث في معالجة الإطار النظري للدراسة على مصادر البيانات الثانوية والمتمثلة في الكتب والمراجع العربية والأجنبية ذات العلاقة في الكتب، المجلات، الدوريات، المقالات، التقارير، المؤتمرات والإحصائيات التي لها علاقة بموضوع الدراسة، والأبحاث والدراسات السابقة التي تناولت موضوع الدراسة، بالإضافة إلى البحث والتصفح في مواقع الأنترنت المختلفة، والأبحاث والدراسات السابقة التي تناولت موضوع الدراسة.</w:t>
      </w:r>
      <w:bookmarkEnd w:id="12"/>
    </w:p>
    <w:p w14:paraId="0F5845A7" w14:textId="49C1F67A" w:rsidR="00F933C7" w:rsidRPr="00857708" w:rsidRDefault="00F933C7" w:rsidP="00857708">
      <w:pPr>
        <w:bidi/>
        <w:spacing w:after="200" w:line="480" w:lineRule="auto"/>
        <w:jc w:val="both"/>
        <w:rPr>
          <w:rFonts w:ascii="Traditional Arabic" w:hAnsi="Traditional Arabic" w:cs="Traditional Arabic"/>
          <w:b/>
          <w:bCs/>
          <w:sz w:val="24"/>
          <w:szCs w:val="24"/>
          <w:rtl/>
        </w:rPr>
      </w:pPr>
      <w:r w:rsidRPr="00857708">
        <w:rPr>
          <w:rFonts w:ascii="Traditional Arabic" w:hAnsi="Traditional Arabic" w:cs="Traditional Arabic"/>
          <w:b/>
          <w:bCs/>
          <w:sz w:val="24"/>
          <w:szCs w:val="24"/>
          <w:rtl/>
        </w:rPr>
        <w:t>ثالثاً: مجتمع وعينة الدراسة:</w:t>
      </w:r>
    </w:p>
    <w:p w14:paraId="4E1B95A8" w14:textId="421239BE" w:rsidR="00A41496" w:rsidRDefault="00A41496" w:rsidP="006F3CC6">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بعد تحديد إشكالية الدراسة وفرضياتها، قامت الباحثة بتحديد منهجية اختيار أفراد الدراسة بما يتناسب مع طبيعة الموضوع وأهدافه. ونظرًا لكون مجتمع الدراسة صغيرًا وإمكانية الوصول إلى جميع أفراده، فقد استخدمت الباحثة أسلوب الحصر الشامل دون الحاجة إلى اختيار عينة تمثيلية، حيث شمل جمعُ البيانات جميع أفراد مجتمع الدراسة. وقد ضمّ مجتمع الدراسة مجموعة من المسيرين والإطارات الإدارية في جامعة الملك فهد للبترول والمعادن، نظرًا لارتباطهم المباشر بموضوع التخطيط الاستراتيجي والمركزية. وشمل ذلك: رؤساء الأقسام، نواب رؤساء الأقسام، عمداء الكليات، نواب العمداء، ونواب مدير الجامعة، وهم أفراد يتمتعون بمكانة ومسؤوليات إدارية تجعلهم الأكثر قدرة على تقديم المعلومات الضرورية لموضوع الدراسة. وبذلك يُعد أسلوب الحصر الشامل هو الأنسب لهذه الدراسة، نظرًا لصغر حجم مجتمعها وأهمية الدور الإداري لأفرادها، مما يضمن دقة النتائج وشموليتها.</w:t>
      </w:r>
    </w:p>
    <w:p w14:paraId="503E0218" w14:textId="5D868EA1" w:rsidR="00857708" w:rsidRDefault="00857708" w:rsidP="00857708">
      <w:pPr>
        <w:bidi/>
        <w:spacing w:after="200" w:line="360" w:lineRule="auto"/>
        <w:jc w:val="both"/>
        <w:rPr>
          <w:rFonts w:ascii="Traditional Arabic" w:hAnsi="Traditional Arabic" w:cs="Traditional Arabic"/>
          <w:sz w:val="24"/>
          <w:szCs w:val="24"/>
          <w:rtl/>
        </w:rPr>
      </w:pPr>
    </w:p>
    <w:p w14:paraId="0E1A8D55" w14:textId="77777777" w:rsidR="006D1BFE" w:rsidRPr="00A75112" w:rsidRDefault="006D1BFE" w:rsidP="006D1BFE">
      <w:pPr>
        <w:bidi/>
        <w:spacing w:after="200" w:line="360" w:lineRule="auto"/>
        <w:jc w:val="both"/>
        <w:rPr>
          <w:rFonts w:ascii="Traditional Arabic" w:hAnsi="Traditional Arabic" w:cs="Traditional Arabic"/>
          <w:sz w:val="24"/>
          <w:szCs w:val="24"/>
          <w:rtl/>
        </w:rPr>
      </w:pPr>
    </w:p>
    <w:p w14:paraId="7463088D" w14:textId="164C078E" w:rsidR="00877557" w:rsidRPr="002B2C56" w:rsidRDefault="00F933C7" w:rsidP="002B2C56">
      <w:pPr>
        <w:bidi/>
        <w:spacing w:after="200" w:line="480" w:lineRule="auto"/>
        <w:rPr>
          <w:rFonts w:ascii="Traditional Arabic" w:hAnsi="Traditional Arabic" w:cs="Traditional Arabic"/>
          <w:b/>
          <w:bCs/>
          <w:sz w:val="24"/>
          <w:szCs w:val="24"/>
          <w:rtl/>
        </w:rPr>
      </w:pPr>
      <w:r w:rsidRPr="002B2C56">
        <w:rPr>
          <w:rFonts w:ascii="Traditional Arabic" w:hAnsi="Traditional Arabic" w:cs="Traditional Arabic"/>
          <w:b/>
          <w:bCs/>
          <w:sz w:val="24"/>
          <w:szCs w:val="24"/>
          <w:rtl/>
        </w:rPr>
        <w:lastRenderedPageBreak/>
        <w:t>رابعاً: طريقة جمع البيانات:</w:t>
      </w:r>
      <w:r w:rsidR="00FC69DD" w:rsidRPr="002B2C56">
        <w:rPr>
          <w:rFonts w:ascii="Traditional Arabic" w:hAnsi="Traditional Arabic" w:cs="Traditional Arabic"/>
          <w:b/>
          <w:bCs/>
          <w:sz w:val="24"/>
          <w:szCs w:val="24"/>
          <w:rtl/>
        </w:rPr>
        <w:t xml:space="preserve"> (نرفق لكم نسخة الاستبيان المبدئي)</w:t>
      </w:r>
    </w:p>
    <w:p w14:paraId="444855D3" w14:textId="20110148" w:rsidR="00FB53E9" w:rsidRPr="00A75112" w:rsidRDefault="008007AF" w:rsidP="002B2C56">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تمثل أدوات الدراسة الميداني في تلك الوسائل التي يستخدمها الباحث ليتمكن من جمع البيانات عن متغيرات البحث لغرض الوصول الى الأهداف والاجابة عن تساؤلاته، ولقد تم الاعتماد على الاستبيان كأداة دراسة بشكل رئيسي حيث تعتبر </w:t>
      </w:r>
      <w:r w:rsidR="00C77D7D" w:rsidRPr="00A75112">
        <w:rPr>
          <w:rFonts w:ascii="Traditional Arabic" w:hAnsi="Traditional Arabic" w:cs="Traditional Arabic"/>
          <w:sz w:val="24"/>
          <w:szCs w:val="24"/>
          <w:rtl/>
        </w:rPr>
        <w:t>أحد</w:t>
      </w:r>
      <w:r w:rsidRPr="00A75112">
        <w:rPr>
          <w:rFonts w:ascii="Traditional Arabic" w:hAnsi="Traditional Arabic" w:cs="Traditional Arabic"/>
          <w:sz w:val="24"/>
          <w:szCs w:val="24"/>
          <w:rtl/>
        </w:rPr>
        <w:t xml:space="preserve"> </w:t>
      </w:r>
      <w:r w:rsidR="00C77D7D" w:rsidRPr="00A75112">
        <w:rPr>
          <w:rFonts w:ascii="Traditional Arabic" w:hAnsi="Traditional Arabic" w:cs="Traditional Arabic"/>
          <w:sz w:val="24"/>
          <w:szCs w:val="24"/>
          <w:rtl/>
        </w:rPr>
        <w:t>أشهر</w:t>
      </w:r>
      <w:r w:rsidRPr="00A75112">
        <w:rPr>
          <w:rFonts w:ascii="Traditional Arabic" w:hAnsi="Traditional Arabic" w:cs="Traditional Arabic"/>
          <w:sz w:val="24"/>
          <w:szCs w:val="24"/>
          <w:rtl/>
        </w:rPr>
        <w:t xml:space="preserve"> وسائل البحث العلمي المستخدمة على نطاق واسع من </w:t>
      </w:r>
      <w:r w:rsidR="00196803" w:rsidRPr="00A75112">
        <w:rPr>
          <w:rFonts w:ascii="Traditional Arabic" w:hAnsi="Traditional Arabic" w:cs="Traditional Arabic"/>
          <w:sz w:val="24"/>
          <w:szCs w:val="24"/>
          <w:rtl/>
        </w:rPr>
        <w:t>أجمل</w:t>
      </w:r>
      <w:r w:rsidRPr="00A75112">
        <w:rPr>
          <w:rFonts w:ascii="Traditional Arabic" w:hAnsi="Traditional Arabic" w:cs="Traditional Arabic"/>
          <w:sz w:val="24"/>
          <w:szCs w:val="24"/>
          <w:rtl/>
        </w:rPr>
        <w:t xml:space="preserve"> الحصول على معلومات تتعلق </w:t>
      </w:r>
      <w:r w:rsidR="00C77D7D" w:rsidRPr="00A75112">
        <w:rPr>
          <w:rFonts w:ascii="Traditional Arabic" w:hAnsi="Traditional Arabic" w:cs="Traditional Arabic"/>
          <w:sz w:val="24"/>
          <w:szCs w:val="24"/>
          <w:rtl/>
        </w:rPr>
        <w:t>بأحوال</w:t>
      </w:r>
      <w:r w:rsidRPr="00A75112">
        <w:rPr>
          <w:rFonts w:ascii="Traditional Arabic" w:hAnsi="Traditional Arabic" w:cs="Traditional Arabic"/>
          <w:sz w:val="24"/>
          <w:szCs w:val="24"/>
          <w:rtl/>
        </w:rPr>
        <w:t xml:space="preserve"> الناس او ميولهم او اتجاهاتهم.</w:t>
      </w:r>
    </w:p>
    <w:p w14:paraId="5B5D974F" w14:textId="77777777" w:rsidR="002F67C0" w:rsidRPr="00A75112" w:rsidRDefault="002F67C0" w:rsidP="002B2C56">
      <w:pPr>
        <w:bidi/>
        <w:spacing w:line="360" w:lineRule="auto"/>
        <w:ind w:hanging="58"/>
        <w:jc w:val="both"/>
        <w:rPr>
          <w:rFonts w:ascii="Traditional Arabic" w:eastAsia="Calibri" w:hAnsi="Traditional Arabic" w:cs="Traditional Arabic"/>
          <w:sz w:val="24"/>
          <w:szCs w:val="24"/>
          <w:rtl/>
        </w:rPr>
      </w:pPr>
      <w:r w:rsidRPr="00A75112">
        <w:rPr>
          <w:rFonts w:ascii="Traditional Arabic" w:eastAsia="Calibri" w:hAnsi="Traditional Arabic" w:cs="Traditional Arabic"/>
          <w:sz w:val="24"/>
          <w:szCs w:val="24"/>
          <w:rtl/>
        </w:rPr>
        <w:t xml:space="preserve">بالاعتماد على دراسة (سناء، </w:t>
      </w:r>
      <w:r w:rsidRPr="00A75112">
        <w:rPr>
          <w:rFonts w:ascii="Traditional Arabic" w:eastAsia="Calibri" w:hAnsi="Traditional Arabic" w:cs="Traditional Arabic"/>
          <w:sz w:val="24"/>
          <w:szCs w:val="24"/>
        </w:rPr>
        <w:t>2014</w:t>
      </w:r>
      <w:r w:rsidRPr="00A75112">
        <w:rPr>
          <w:rFonts w:ascii="Traditional Arabic" w:eastAsia="Calibri" w:hAnsi="Traditional Arabic" w:cs="Traditional Arabic"/>
          <w:sz w:val="24"/>
          <w:szCs w:val="24"/>
          <w:rtl/>
        </w:rPr>
        <w:t>) ودراسة (النشار وحازم ,</w:t>
      </w:r>
      <w:r w:rsidRPr="00A75112">
        <w:rPr>
          <w:rFonts w:ascii="Traditional Arabic" w:eastAsia="Calibri" w:hAnsi="Traditional Arabic" w:cs="Traditional Arabic"/>
          <w:sz w:val="24"/>
          <w:szCs w:val="24"/>
        </w:rPr>
        <w:t>2024</w:t>
      </w:r>
      <w:r w:rsidRPr="00A75112">
        <w:rPr>
          <w:rFonts w:ascii="Traditional Arabic" w:eastAsia="Calibri" w:hAnsi="Traditional Arabic" w:cs="Traditional Arabic"/>
          <w:sz w:val="24"/>
          <w:szCs w:val="24"/>
          <w:rtl/>
        </w:rPr>
        <w:t>) تم تصميم أسئلة الاستبيان حول المحور الأول وهو (التخطيط الاستراتيجي) وابعاده: التحليل البيئي، صياغة الخطة، تنفيذ الخطة المتابعة والرقابة) وتكونت الأسئلة الأساسية من (</w:t>
      </w:r>
      <w:r w:rsidRPr="00A75112">
        <w:rPr>
          <w:rFonts w:ascii="Traditional Arabic" w:eastAsia="Calibri" w:hAnsi="Traditional Arabic" w:cs="Traditional Arabic"/>
          <w:sz w:val="24"/>
          <w:szCs w:val="24"/>
        </w:rPr>
        <w:t>16</w:t>
      </w:r>
      <w:r w:rsidRPr="00A75112">
        <w:rPr>
          <w:rFonts w:ascii="Traditional Arabic" w:eastAsia="Calibri" w:hAnsi="Traditional Arabic" w:cs="Traditional Arabic"/>
          <w:sz w:val="24"/>
          <w:szCs w:val="24"/>
          <w:rtl/>
        </w:rPr>
        <w:t>) سؤال مقسمة إلى (</w:t>
      </w:r>
      <w:r w:rsidRPr="00A75112">
        <w:rPr>
          <w:rFonts w:ascii="Traditional Arabic" w:eastAsia="Calibri" w:hAnsi="Traditional Arabic" w:cs="Traditional Arabic"/>
          <w:sz w:val="24"/>
          <w:szCs w:val="24"/>
        </w:rPr>
        <w:t>4</w:t>
      </w:r>
      <w:r w:rsidRPr="00A75112">
        <w:rPr>
          <w:rFonts w:ascii="Traditional Arabic" w:eastAsia="Calibri" w:hAnsi="Traditional Arabic" w:cs="Traditional Arabic"/>
          <w:sz w:val="24"/>
          <w:szCs w:val="24"/>
          <w:rtl/>
        </w:rPr>
        <w:t>) أسئلة لكل بعد.</w:t>
      </w:r>
    </w:p>
    <w:p w14:paraId="5E9E879D" w14:textId="41FAF74D" w:rsidR="00EA3772" w:rsidRPr="00A75112" w:rsidRDefault="00EA3772" w:rsidP="002B2C56">
      <w:pPr>
        <w:bidi/>
        <w:spacing w:after="200" w:line="360" w:lineRule="auto"/>
        <w:rPr>
          <w:rFonts w:ascii="Traditional Arabic" w:hAnsi="Traditional Arabic" w:cs="Traditional Arabic"/>
          <w:sz w:val="24"/>
          <w:szCs w:val="24"/>
          <w:rtl/>
        </w:rPr>
      </w:pPr>
      <w:r w:rsidRPr="00A75112">
        <w:rPr>
          <w:rFonts w:ascii="Traditional Arabic" w:hAnsi="Traditional Arabic" w:cs="Traditional Arabic"/>
          <w:sz w:val="24"/>
          <w:szCs w:val="24"/>
          <w:rtl/>
        </w:rPr>
        <w:t>بالاعتماد على دراسات (</w:t>
      </w:r>
      <w:r w:rsidR="00F229C1" w:rsidRPr="00A75112">
        <w:rPr>
          <w:rFonts w:ascii="Traditional Arabic" w:hAnsi="Traditional Arabic" w:cs="Traditional Arabic"/>
          <w:sz w:val="24"/>
          <w:szCs w:val="24"/>
          <w:rtl/>
        </w:rPr>
        <w:t>القحطاني، ال</w:t>
      </w:r>
      <w:r w:rsidR="0085404E" w:rsidRPr="00A75112">
        <w:rPr>
          <w:rFonts w:ascii="Traditional Arabic" w:hAnsi="Traditional Arabic" w:cs="Traditional Arabic"/>
          <w:sz w:val="24"/>
          <w:szCs w:val="24"/>
          <w:rtl/>
        </w:rPr>
        <w:t xml:space="preserve"> عمر </w:t>
      </w:r>
      <w:proofErr w:type="spellStart"/>
      <w:r w:rsidR="0085404E" w:rsidRPr="00A75112">
        <w:rPr>
          <w:rFonts w:ascii="Traditional Arabic" w:hAnsi="Traditional Arabic" w:cs="Traditional Arabic"/>
          <w:sz w:val="24"/>
          <w:szCs w:val="24"/>
          <w:rtl/>
        </w:rPr>
        <w:t>ولقواق</w:t>
      </w:r>
      <w:proofErr w:type="spellEnd"/>
      <w:r w:rsidRPr="00A75112">
        <w:rPr>
          <w:rFonts w:ascii="Traditional Arabic" w:hAnsi="Traditional Arabic" w:cs="Traditional Arabic"/>
          <w:sz w:val="24"/>
          <w:szCs w:val="24"/>
          <w:rtl/>
        </w:rPr>
        <w:t>,</w:t>
      </w:r>
      <w:r w:rsidR="00C26CBD" w:rsidRPr="00A75112">
        <w:rPr>
          <w:rFonts w:ascii="Traditional Arabic" w:hAnsi="Traditional Arabic" w:cs="Traditional Arabic"/>
          <w:sz w:val="24"/>
          <w:szCs w:val="24"/>
        </w:rPr>
        <w:t>2023</w:t>
      </w:r>
      <w:r w:rsidRPr="00A75112">
        <w:rPr>
          <w:rFonts w:ascii="Traditional Arabic" w:hAnsi="Traditional Arabic" w:cs="Traditional Arabic"/>
          <w:sz w:val="24"/>
          <w:szCs w:val="24"/>
          <w:rtl/>
        </w:rPr>
        <w:t xml:space="preserve">) </w:t>
      </w:r>
      <w:r w:rsidR="00A5440F" w:rsidRPr="00A75112">
        <w:rPr>
          <w:rFonts w:ascii="Traditional Arabic" w:hAnsi="Traditional Arabic" w:cs="Traditional Arabic"/>
          <w:sz w:val="24"/>
          <w:szCs w:val="24"/>
          <w:rtl/>
        </w:rPr>
        <w:t>ودراسة (الشثري،</w:t>
      </w:r>
      <w:r w:rsidR="00C26CBD" w:rsidRPr="00A75112">
        <w:rPr>
          <w:rFonts w:ascii="Traditional Arabic" w:hAnsi="Traditional Arabic" w:cs="Traditional Arabic"/>
          <w:sz w:val="24"/>
          <w:szCs w:val="24"/>
        </w:rPr>
        <w:t>2020</w:t>
      </w:r>
      <w:r w:rsidR="00A5440F" w:rsidRPr="00A75112">
        <w:rPr>
          <w:rFonts w:ascii="Traditional Arabic" w:hAnsi="Traditional Arabic" w:cs="Traditional Arabic"/>
          <w:sz w:val="24"/>
          <w:szCs w:val="24"/>
          <w:rtl/>
        </w:rPr>
        <w:t>) تم</w:t>
      </w:r>
      <w:r w:rsidRPr="00A75112">
        <w:rPr>
          <w:rFonts w:ascii="Traditional Arabic" w:hAnsi="Traditional Arabic" w:cs="Traditional Arabic"/>
          <w:sz w:val="24"/>
          <w:szCs w:val="24"/>
          <w:rtl/>
        </w:rPr>
        <w:t xml:space="preserve"> تصميم أسئلة الاستبيان حول المحور </w:t>
      </w:r>
      <w:r w:rsidR="00816781" w:rsidRPr="00A75112">
        <w:rPr>
          <w:rFonts w:ascii="Traditional Arabic" w:hAnsi="Traditional Arabic" w:cs="Traditional Arabic"/>
          <w:sz w:val="24"/>
          <w:szCs w:val="24"/>
          <w:rtl/>
        </w:rPr>
        <w:t xml:space="preserve">الثاني </w:t>
      </w:r>
      <w:r w:rsidR="00BC7E2F" w:rsidRPr="00A75112">
        <w:rPr>
          <w:rFonts w:ascii="Traditional Arabic" w:hAnsi="Traditional Arabic" w:cs="Traditional Arabic"/>
          <w:sz w:val="24"/>
          <w:szCs w:val="24"/>
          <w:rtl/>
        </w:rPr>
        <w:t>(</w:t>
      </w:r>
      <w:r w:rsidR="00816781" w:rsidRPr="00A75112">
        <w:rPr>
          <w:rFonts w:ascii="Traditional Arabic" w:hAnsi="Traditional Arabic" w:cs="Traditional Arabic"/>
          <w:sz w:val="24"/>
          <w:szCs w:val="24"/>
          <w:rtl/>
        </w:rPr>
        <w:t xml:space="preserve">توليد </w:t>
      </w:r>
      <w:r w:rsidR="00B16E51" w:rsidRPr="00A75112">
        <w:rPr>
          <w:rFonts w:ascii="Traditional Arabic" w:hAnsi="Traditional Arabic" w:cs="Traditional Arabic"/>
          <w:sz w:val="24"/>
          <w:szCs w:val="24"/>
          <w:rtl/>
        </w:rPr>
        <w:t>التنافسية)</w:t>
      </w:r>
      <w:r w:rsidR="00BC7E2F"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t xml:space="preserve">وابعاده: </w:t>
      </w:r>
      <w:r w:rsidR="00816781" w:rsidRPr="00A75112">
        <w:rPr>
          <w:rFonts w:ascii="Traditional Arabic" w:hAnsi="Traditional Arabic" w:cs="Traditional Arabic"/>
          <w:sz w:val="24"/>
          <w:szCs w:val="24"/>
          <w:rtl/>
        </w:rPr>
        <w:t>(الجودة، استجابة العملاء، الابتكار)</w:t>
      </w:r>
      <w:r w:rsidR="00663209" w:rsidRPr="00A75112">
        <w:rPr>
          <w:rFonts w:ascii="Traditional Arabic" w:hAnsi="Traditional Arabic" w:cs="Traditional Arabic"/>
          <w:sz w:val="24"/>
          <w:szCs w:val="24"/>
          <w:rtl/>
        </w:rPr>
        <w:t xml:space="preserve"> وتكون من (</w:t>
      </w:r>
      <w:r w:rsidR="00C26CBD" w:rsidRPr="00A75112">
        <w:rPr>
          <w:rFonts w:ascii="Traditional Arabic" w:hAnsi="Traditional Arabic" w:cs="Traditional Arabic"/>
          <w:sz w:val="24"/>
          <w:szCs w:val="24"/>
        </w:rPr>
        <w:t>9</w:t>
      </w:r>
      <w:r w:rsidR="00663209" w:rsidRPr="00A75112">
        <w:rPr>
          <w:rFonts w:ascii="Traditional Arabic" w:hAnsi="Traditional Arabic" w:cs="Traditional Arabic"/>
          <w:sz w:val="24"/>
          <w:szCs w:val="24"/>
          <w:rtl/>
        </w:rPr>
        <w:t>) أسئلة مقسمة إلى (</w:t>
      </w:r>
      <w:r w:rsidR="00C26CBD" w:rsidRPr="00A75112">
        <w:rPr>
          <w:rFonts w:ascii="Traditional Arabic" w:hAnsi="Traditional Arabic" w:cs="Traditional Arabic"/>
          <w:sz w:val="24"/>
          <w:szCs w:val="24"/>
        </w:rPr>
        <w:t>3</w:t>
      </w:r>
      <w:r w:rsidR="00663209" w:rsidRPr="00A75112">
        <w:rPr>
          <w:rFonts w:ascii="Traditional Arabic" w:hAnsi="Traditional Arabic" w:cs="Traditional Arabic"/>
          <w:sz w:val="24"/>
          <w:szCs w:val="24"/>
          <w:rtl/>
        </w:rPr>
        <w:t>) لكل بعد.</w:t>
      </w:r>
    </w:p>
    <w:p w14:paraId="743F4398" w14:textId="18D1F103" w:rsidR="00663209" w:rsidRPr="00A75112" w:rsidRDefault="007022E4" w:rsidP="002B2C56">
      <w:pPr>
        <w:bidi/>
        <w:spacing w:after="200" w:line="360" w:lineRule="auto"/>
        <w:rPr>
          <w:rFonts w:ascii="Traditional Arabic" w:hAnsi="Traditional Arabic" w:cs="Traditional Arabic"/>
          <w:sz w:val="24"/>
          <w:szCs w:val="24"/>
          <w:rtl/>
        </w:rPr>
      </w:pPr>
      <w:r w:rsidRPr="00A75112">
        <w:rPr>
          <w:rFonts w:ascii="Traditional Arabic" w:hAnsi="Traditional Arabic" w:cs="Traditional Arabic"/>
          <w:sz w:val="24"/>
          <w:szCs w:val="24"/>
          <w:rtl/>
        </w:rPr>
        <w:t>بالاعتماد على دراسات (</w:t>
      </w:r>
      <w:r w:rsidR="0086539E" w:rsidRPr="00A75112">
        <w:rPr>
          <w:rFonts w:ascii="Traditional Arabic" w:hAnsi="Traditional Arabic" w:cs="Traditional Arabic"/>
          <w:sz w:val="24"/>
          <w:szCs w:val="24"/>
          <w:rtl/>
        </w:rPr>
        <w:t>رؤى</w:t>
      </w:r>
      <w:r w:rsidRPr="00A75112">
        <w:rPr>
          <w:rFonts w:ascii="Traditional Arabic" w:hAnsi="Traditional Arabic" w:cs="Traditional Arabic"/>
          <w:sz w:val="24"/>
          <w:szCs w:val="24"/>
          <w:rtl/>
        </w:rPr>
        <w:t>,</w:t>
      </w:r>
      <w:r w:rsidR="002F67C0" w:rsidRPr="00A75112">
        <w:rPr>
          <w:rFonts w:ascii="Traditional Arabic" w:hAnsi="Traditional Arabic" w:cs="Traditional Arabic"/>
          <w:sz w:val="24"/>
          <w:szCs w:val="24"/>
        </w:rPr>
        <w:t>2021</w:t>
      </w:r>
      <w:r w:rsidRPr="00A75112">
        <w:rPr>
          <w:rFonts w:ascii="Traditional Arabic" w:hAnsi="Traditional Arabic" w:cs="Traditional Arabic"/>
          <w:sz w:val="24"/>
          <w:szCs w:val="24"/>
          <w:rtl/>
        </w:rPr>
        <w:t xml:space="preserve">) </w:t>
      </w:r>
      <w:r w:rsidR="00A5440F" w:rsidRPr="00A75112">
        <w:rPr>
          <w:rFonts w:ascii="Traditional Arabic" w:hAnsi="Traditional Arabic" w:cs="Traditional Arabic"/>
          <w:sz w:val="24"/>
          <w:szCs w:val="24"/>
          <w:rtl/>
        </w:rPr>
        <w:t>ودراسة (الشثري،</w:t>
      </w:r>
      <w:r w:rsidR="002F67C0" w:rsidRPr="00A75112">
        <w:rPr>
          <w:rFonts w:ascii="Traditional Arabic" w:hAnsi="Traditional Arabic" w:cs="Traditional Arabic"/>
          <w:sz w:val="24"/>
          <w:szCs w:val="24"/>
        </w:rPr>
        <w:t>2020</w:t>
      </w:r>
      <w:r w:rsidR="00A5440F"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t>تم تصميم أسئلة الاستبيان حول المحور الثالث (دور التخطيط الاستراتيجي في توليد التنافسية) وتكون من (</w:t>
      </w:r>
      <w:r w:rsidR="002F67C0" w:rsidRPr="00A75112">
        <w:rPr>
          <w:rFonts w:ascii="Traditional Arabic" w:hAnsi="Traditional Arabic" w:cs="Traditional Arabic"/>
          <w:sz w:val="24"/>
          <w:szCs w:val="24"/>
        </w:rPr>
        <w:t>8</w:t>
      </w:r>
      <w:r w:rsidRPr="00A75112">
        <w:rPr>
          <w:rFonts w:ascii="Traditional Arabic" w:hAnsi="Traditional Arabic" w:cs="Traditional Arabic"/>
          <w:sz w:val="24"/>
          <w:szCs w:val="24"/>
          <w:rtl/>
        </w:rPr>
        <w:t>) أسئلة.</w:t>
      </w:r>
    </w:p>
    <w:p w14:paraId="6BEA2AE6" w14:textId="79765A43" w:rsidR="00EA3772" w:rsidRPr="00A75112" w:rsidRDefault="007022E4" w:rsidP="002B2C56">
      <w:pPr>
        <w:bidi/>
        <w:spacing w:after="200" w:line="360" w:lineRule="auto"/>
        <w:rPr>
          <w:rFonts w:ascii="Traditional Arabic" w:hAnsi="Traditional Arabic" w:cs="Traditional Arabic"/>
          <w:sz w:val="24"/>
          <w:szCs w:val="24"/>
          <w:rtl/>
        </w:rPr>
      </w:pPr>
      <w:r w:rsidRPr="00A75112">
        <w:rPr>
          <w:rFonts w:ascii="Traditional Arabic" w:hAnsi="Traditional Arabic" w:cs="Traditional Arabic"/>
          <w:sz w:val="24"/>
          <w:szCs w:val="24"/>
          <w:rtl/>
        </w:rPr>
        <w:t>ولطبيعة الدراسة الحالية والمتغيرات التي تطرقت لها، فقد جاء الاستبيان في شكله التالي:</w:t>
      </w:r>
    </w:p>
    <w:p w14:paraId="7616F018" w14:textId="0B1854CF" w:rsidR="008007AF" w:rsidRPr="00A75112" w:rsidRDefault="008007AF" w:rsidP="002B2C56">
      <w:pPr>
        <w:spacing w:line="480" w:lineRule="auto"/>
        <w:jc w:val="right"/>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القسم </w:t>
      </w:r>
      <w:r w:rsidR="00F93D71" w:rsidRPr="00A75112">
        <w:rPr>
          <w:rFonts w:ascii="Traditional Arabic" w:hAnsi="Traditional Arabic" w:cs="Traditional Arabic"/>
          <w:b/>
          <w:bCs/>
          <w:sz w:val="24"/>
          <w:szCs w:val="24"/>
          <w:rtl/>
        </w:rPr>
        <w:t>الأول</w:t>
      </w:r>
      <w:r w:rsidRPr="00A75112">
        <w:rPr>
          <w:rFonts w:ascii="Traditional Arabic" w:hAnsi="Traditional Arabic" w:cs="Traditional Arabic"/>
          <w:b/>
          <w:bCs/>
          <w:sz w:val="24"/>
          <w:szCs w:val="24"/>
          <w:rtl/>
        </w:rPr>
        <w:t>: وتم تقسيمة الى ثلاث محاور:</w:t>
      </w:r>
    </w:p>
    <w:p w14:paraId="1B3C770A" w14:textId="66685ED5" w:rsidR="008007AF" w:rsidRPr="002B2C56" w:rsidRDefault="008007AF" w:rsidP="00195894">
      <w:pPr>
        <w:spacing w:line="360" w:lineRule="auto"/>
        <w:jc w:val="right"/>
        <w:rPr>
          <w:rFonts w:ascii="Traditional Arabic" w:hAnsi="Traditional Arabic" w:cs="Traditional Arabic"/>
          <w:b/>
          <w:bCs/>
          <w:sz w:val="24"/>
          <w:szCs w:val="24"/>
          <w:rtl/>
        </w:rPr>
      </w:pPr>
      <w:r w:rsidRPr="002B2C56">
        <w:rPr>
          <w:rFonts w:ascii="Traditional Arabic" w:hAnsi="Traditional Arabic" w:cs="Traditional Arabic"/>
          <w:b/>
          <w:bCs/>
          <w:sz w:val="24"/>
          <w:szCs w:val="24"/>
          <w:rtl/>
        </w:rPr>
        <w:t xml:space="preserve">المحور الأول:(التخطيط الاستراتيجي): </w:t>
      </w:r>
    </w:p>
    <w:p w14:paraId="58FDC26D" w14:textId="4375DBEF" w:rsidR="00195894" w:rsidRPr="00195894" w:rsidRDefault="00195894" w:rsidP="00195894">
      <w:pPr>
        <w:spacing w:line="360" w:lineRule="auto"/>
        <w:jc w:val="right"/>
        <w:rPr>
          <w:rFonts w:ascii="Traditional Arabic" w:hAnsi="Traditional Arabic" w:cs="Traditional Arabic"/>
          <w:sz w:val="24"/>
          <w:szCs w:val="24"/>
        </w:rPr>
      </w:pPr>
      <w:r w:rsidRPr="00195894">
        <w:rPr>
          <w:rFonts w:ascii="Traditional Arabic" w:hAnsi="Traditional Arabic" w:cs="Traditional Arabic"/>
          <w:sz w:val="24"/>
          <w:szCs w:val="24"/>
          <w:rtl/>
        </w:rPr>
        <w:t>وهو المحور الخاص بالمتغير المستقل لدراستنا، حيث يشمل هذا المحور عدد (16) عبارة، موزعة على أربعة أبعاد، والتي توضحها الباحثة في الآتي</w:t>
      </w:r>
      <w:r w:rsidRPr="00195894">
        <w:rPr>
          <w:rFonts w:ascii="Traditional Arabic" w:hAnsi="Traditional Arabic" w:cs="Traditional Arabic"/>
          <w:sz w:val="24"/>
          <w:szCs w:val="24"/>
        </w:rPr>
        <w:t>:</w:t>
      </w:r>
    </w:p>
    <w:p w14:paraId="3F7C5B9C" w14:textId="5B533275" w:rsidR="00195894" w:rsidRPr="00195894" w:rsidRDefault="00195894" w:rsidP="00195894">
      <w:pPr>
        <w:spacing w:line="360" w:lineRule="auto"/>
        <w:jc w:val="right"/>
        <w:rPr>
          <w:rFonts w:ascii="Traditional Arabic" w:hAnsi="Traditional Arabic" w:cs="Traditional Arabic"/>
          <w:sz w:val="24"/>
          <w:szCs w:val="24"/>
        </w:rPr>
      </w:pPr>
      <w:r w:rsidRPr="00C143D8">
        <w:rPr>
          <w:rFonts w:ascii="Traditional Arabic" w:hAnsi="Traditional Arabic" w:cs="Traditional Arabic"/>
          <w:b/>
          <w:bCs/>
          <w:sz w:val="24"/>
          <w:szCs w:val="24"/>
          <w:rtl/>
        </w:rPr>
        <w:t>البعد الأول: التحليل البيئي:</w:t>
      </w:r>
      <w:r w:rsidRPr="00195894">
        <w:rPr>
          <w:rFonts w:ascii="Traditional Arabic" w:hAnsi="Traditional Arabic" w:cs="Traditional Arabic"/>
          <w:sz w:val="24"/>
          <w:szCs w:val="24"/>
          <w:rtl/>
        </w:rPr>
        <w:t xml:space="preserve"> ويتكون من (4) عبارة موضحة </w:t>
      </w:r>
      <w:r w:rsidR="00E42F6E" w:rsidRPr="00195894">
        <w:rPr>
          <w:rFonts w:ascii="Traditional Arabic" w:hAnsi="Traditional Arabic" w:cs="Traditional Arabic" w:hint="cs"/>
          <w:sz w:val="24"/>
          <w:szCs w:val="24"/>
          <w:rtl/>
        </w:rPr>
        <w:t>من</w:t>
      </w:r>
      <w:r w:rsidR="00E42F6E">
        <w:rPr>
          <w:rFonts w:ascii="Traditional Arabic" w:hAnsi="Traditional Arabic" w:cs="Traditional Arabic" w:hint="cs"/>
          <w:sz w:val="24"/>
          <w:szCs w:val="24"/>
          <w:rtl/>
        </w:rPr>
        <w:t xml:space="preserve"> </w:t>
      </w:r>
      <w:r w:rsidR="00E42F6E">
        <w:rPr>
          <w:rFonts w:ascii="Traditional Arabic" w:hAnsi="Traditional Arabic" w:cs="Traditional Arabic"/>
          <w:sz w:val="24"/>
          <w:szCs w:val="24"/>
          <w:rtl/>
        </w:rPr>
        <w:t>(</w:t>
      </w:r>
      <w:r w:rsidR="00E42F6E">
        <w:rPr>
          <w:rFonts w:ascii="Traditional Arabic" w:hAnsi="Traditional Arabic" w:cs="Traditional Arabic" w:hint="cs"/>
          <w:sz w:val="24"/>
          <w:szCs w:val="24"/>
          <w:rtl/>
        </w:rPr>
        <w:t>4-1)</w:t>
      </w:r>
      <w:r w:rsidRPr="00195894">
        <w:rPr>
          <w:rFonts w:ascii="Traditional Arabic" w:hAnsi="Traditional Arabic" w:cs="Traditional Arabic"/>
          <w:sz w:val="24"/>
          <w:szCs w:val="24"/>
        </w:rPr>
        <w:t xml:space="preserve"> </w:t>
      </w:r>
    </w:p>
    <w:p w14:paraId="63FD20AA" w14:textId="0A724804" w:rsidR="00195894" w:rsidRPr="00195894" w:rsidRDefault="00195894" w:rsidP="00E42F6E">
      <w:pPr>
        <w:spacing w:line="360" w:lineRule="auto"/>
        <w:jc w:val="right"/>
        <w:rPr>
          <w:rFonts w:ascii="Traditional Arabic" w:hAnsi="Traditional Arabic" w:cs="Traditional Arabic"/>
          <w:sz w:val="24"/>
          <w:szCs w:val="24"/>
        </w:rPr>
      </w:pPr>
      <w:r w:rsidRPr="00C143D8">
        <w:rPr>
          <w:rFonts w:ascii="Traditional Arabic" w:hAnsi="Traditional Arabic" w:cs="Traditional Arabic"/>
          <w:b/>
          <w:bCs/>
          <w:sz w:val="24"/>
          <w:szCs w:val="24"/>
          <w:rtl/>
        </w:rPr>
        <w:t>البعد الثاني: صياغة الخطة:</w:t>
      </w:r>
      <w:r w:rsidRPr="00195894">
        <w:rPr>
          <w:rFonts w:ascii="Traditional Arabic" w:hAnsi="Traditional Arabic" w:cs="Traditional Arabic"/>
          <w:sz w:val="24"/>
          <w:szCs w:val="24"/>
          <w:rtl/>
        </w:rPr>
        <w:t xml:space="preserve"> ويتكون من (4) عبارة موضحة </w:t>
      </w:r>
      <w:r w:rsidR="00E42F6E" w:rsidRPr="00195894">
        <w:rPr>
          <w:rFonts w:ascii="Traditional Arabic" w:hAnsi="Traditional Arabic" w:cs="Traditional Arabic" w:hint="cs"/>
          <w:sz w:val="24"/>
          <w:szCs w:val="24"/>
          <w:rtl/>
        </w:rPr>
        <w:t>من</w:t>
      </w:r>
      <w:r w:rsidR="00E42F6E">
        <w:rPr>
          <w:rFonts w:ascii="Traditional Arabic" w:hAnsi="Traditional Arabic" w:cs="Traditional Arabic" w:hint="cs"/>
          <w:sz w:val="24"/>
          <w:szCs w:val="24"/>
          <w:rtl/>
        </w:rPr>
        <w:t xml:space="preserve"> </w:t>
      </w:r>
      <w:r w:rsidR="00E42F6E">
        <w:rPr>
          <w:rFonts w:ascii="Traditional Arabic" w:hAnsi="Traditional Arabic" w:cs="Traditional Arabic"/>
          <w:sz w:val="24"/>
          <w:szCs w:val="24"/>
          <w:rtl/>
        </w:rPr>
        <w:t>(</w:t>
      </w:r>
      <w:r w:rsidR="00E42F6E">
        <w:rPr>
          <w:rFonts w:ascii="Traditional Arabic" w:hAnsi="Traditional Arabic" w:cs="Traditional Arabic" w:hint="cs"/>
          <w:sz w:val="24"/>
          <w:szCs w:val="24"/>
          <w:rtl/>
        </w:rPr>
        <w:t>8-5)</w:t>
      </w:r>
      <w:r w:rsidRPr="00195894">
        <w:rPr>
          <w:rFonts w:ascii="Traditional Arabic" w:hAnsi="Traditional Arabic" w:cs="Traditional Arabic"/>
          <w:sz w:val="24"/>
          <w:szCs w:val="24"/>
        </w:rPr>
        <w:t xml:space="preserve"> </w:t>
      </w:r>
    </w:p>
    <w:p w14:paraId="7054A5FA" w14:textId="25A0D8C0" w:rsidR="00195894" w:rsidRPr="00195894" w:rsidRDefault="00195894" w:rsidP="00E42F6E">
      <w:pPr>
        <w:spacing w:line="360" w:lineRule="auto"/>
        <w:jc w:val="right"/>
        <w:rPr>
          <w:rFonts w:ascii="Traditional Arabic" w:hAnsi="Traditional Arabic" w:cs="Traditional Arabic"/>
          <w:sz w:val="24"/>
          <w:szCs w:val="24"/>
        </w:rPr>
      </w:pPr>
      <w:r w:rsidRPr="00C143D8">
        <w:rPr>
          <w:rFonts w:ascii="Traditional Arabic" w:hAnsi="Traditional Arabic" w:cs="Traditional Arabic"/>
          <w:b/>
          <w:bCs/>
          <w:sz w:val="24"/>
          <w:szCs w:val="24"/>
          <w:rtl/>
        </w:rPr>
        <w:t xml:space="preserve">البعد الثالث: تنفيذ الخطة: </w:t>
      </w:r>
      <w:r w:rsidRPr="00195894">
        <w:rPr>
          <w:rFonts w:ascii="Traditional Arabic" w:hAnsi="Traditional Arabic" w:cs="Traditional Arabic"/>
          <w:sz w:val="24"/>
          <w:szCs w:val="24"/>
          <w:rtl/>
        </w:rPr>
        <w:t xml:space="preserve">ويتكون من (4) عبارة موضحة </w:t>
      </w:r>
      <w:r w:rsidR="00E42F6E" w:rsidRPr="00195894">
        <w:rPr>
          <w:rFonts w:ascii="Traditional Arabic" w:hAnsi="Traditional Arabic" w:cs="Traditional Arabic" w:hint="cs"/>
          <w:sz w:val="24"/>
          <w:szCs w:val="24"/>
          <w:rtl/>
        </w:rPr>
        <w:t>من</w:t>
      </w:r>
      <w:r w:rsidR="00E42F6E">
        <w:rPr>
          <w:rFonts w:ascii="Traditional Arabic" w:hAnsi="Traditional Arabic" w:cs="Traditional Arabic" w:hint="cs"/>
          <w:sz w:val="24"/>
          <w:szCs w:val="24"/>
          <w:rtl/>
        </w:rPr>
        <w:t xml:space="preserve"> </w:t>
      </w:r>
      <w:r w:rsidR="00E42F6E">
        <w:rPr>
          <w:rFonts w:ascii="Traditional Arabic" w:hAnsi="Traditional Arabic" w:cs="Traditional Arabic"/>
          <w:sz w:val="24"/>
          <w:szCs w:val="24"/>
          <w:rtl/>
        </w:rPr>
        <w:t>(</w:t>
      </w:r>
      <w:r w:rsidR="00E42F6E">
        <w:rPr>
          <w:rFonts w:ascii="Traditional Arabic" w:hAnsi="Traditional Arabic" w:cs="Traditional Arabic" w:hint="cs"/>
          <w:sz w:val="24"/>
          <w:szCs w:val="24"/>
          <w:rtl/>
        </w:rPr>
        <w:t>12-9)</w:t>
      </w:r>
      <w:r w:rsidRPr="00195894">
        <w:rPr>
          <w:rFonts w:ascii="Traditional Arabic" w:hAnsi="Traditional Arabic" w:cs="Traditional Arabic"/>
          <w:sz w:val="24"/>
          <w:szCs w:val="24"/>
        </w:rPr>
        <w:t xml:space="preserve"> </w:t>
      </w:r>
    </w:p>
    <w:p w14:paraId="3904731F" w14:textId="68EDB1B6" w:rsidR="000B0879" w:rsidRPr="00A75112" w:rsidRDefault="00195894" w:rsidP="00195894">
      <w:pPr>
        <w:spacing w:line="360" w:lineRule="auto"/>
        <w:jc w:val="right"/>
        <w:rPr>
          <w:rFonts w:ascii="Traditional Arabic" w:hAnsi="Traditional Arabic" w:cs="Traditional Arabic"/>
          <w:sz w:val="24"/>
          <w:szCs w:val="24"/>
        </w:rPr>
      </w:pPr>
      <w:r w:rsidRPr="00C143D8">
        <w:rPr>
          <w:rFonts w:ascii="Traditional Arabic" w:hAnsi="Traditional Arabic" w:cs="Traditional Arabic"/>
          <w:b/>
          <w:bCs/>
          <w:sz w:val="24"/>
          <w:szCs w:val="24"/>
          <w:rtl/>
        </w:rPr>
        <w:t>البعد الرابع: المتابعة والرقابة:</w:t>
      </w:r>
      <w:r w:rsidRPr="00195894">
        <w:rPr>
          <w:rFonts w:ascii="Traditional Arabic" w:hAnsi="Traditional Arabic" w:cs="Traditional Arabic"/>
          <w:sz w:val="24"/>
          <w:szCs w:val="24"/>
          <w:rtl/>
        </w:rPr>
        <w:t xml:space="preserve"> ويتكون من (4) عبارة موضحة </w:t>
      </w:r>
      <w:r w:rsidR="00E42F6E" w:rsidRPr="00195894">
        <w:rPr>
          <w:rFonts w:ascii="Traditional Arabic" w:hAnsi="Traditional Arabic" w:cs="Traditional Arabic" w:hint="cs"/>
          <w:sz w:val="24"/>
          <w:szCs w:val="24"/>
          <w:rtl/>
        </w:rPr>
        <w:t>من</w:t>
      </w:r>
      <w:r w:rsidR="00E42F6E">
        <w:rPr>
          <w:rFonts w:ascii="Traditional Arabic" w:hAnsi="Traditional Arabic" w:cs="Traditional Arabic" w:hint="cs"/>
          <w:sz w:val="24"/>
          <w:szCs w:val="24"/>
          <w:rtl/>
        </w:rPr>
        <w:t xml:space="preserve"> </w:t>
      </w:r>
      <w:r w:rsidR="00E42F6E">
        <w:rPr>
          <w:rFonts w:ascii="Traditional Arabic" w:hAnsi="Traditional Arabic" w:cs="Traditional Arabic"/>
          <w:sz w:val="24"/>
          <w:szCs w:val="24"/>
          <w:rtl/>
        </w:rPr>
        <w:t>(</w:t>
      </w:r>
      <w:r w:rsidR="00E42F6E">
        <w:rPr>
          <w:rFonts w:ascii="Traditional Arabic" w:hAnsi="Traditional Arabic" w:cs="Traditional Arabic" w:hint="cs"/>
          <w:sz w:val="24"/>
          <w:szCs w:val="24"/>
          <w:rtl/>
        </w:rPr>
        <w:t>16-13)</w:t>
      </w:r>
      <w:r w:rsidRPr="00195894">
        <w:rPr>
          <w:rFonts w:ascii="Traditional Arabic" w:hAnsi="Traditional Arabic" w:cs="Traditional Arabic"/>
          <w:sz w:val="24"/>
          <w:szCs w:val="24"/>
        </w:rPr>
        <w:t xml:space="preserve"> </w:t>
      </w:r>
    </w:p>
    <w:p w14:paraId="685366E1" w14:textId="77777777" w:rsidR="00195894" w:rsidRPr="002B2C56" w:rsidRDefault="00195894" w:rsidP="002B2C56">
      <w:pPr>
        <w:spacing w:line="480" w:lineRule="auto"/>
        <w:jc w:val="right"/>
        <w:rPr>
          <w:rFonts w:ascii="Traditional Arabic" w:hAnsi="Traditional Arabic" w:cs="Traditional Arabic"/>
          <w:b/>
          <w:bCs/>
          <w:sz w:val="24"/>
          <w:szCs w:val="24"/>
        </w:rPr>
      </w:pPr>
    </w:p>
    <w:p w14:paraId="07CFF58E" w14:textId="2369DE94" w:rsidR="00195894" w:rsidRPr="00C143D8" w:rsidRDefault="00195894" w:rsidP="002B2C56">
      <w:pPr>
        <w:bidi/>
        <w:spacing w:line="360" w:lineRule="auto"/>
        <w:ind w:left="-58"/>
        <w:jc w:val="both"/>
        <w:rPr>
          <w:rFonts w:ascii="Traditional Arabic" w:eastAsia="Calibri" w:hAnsi="Traditional Arabic" w:cs="Traditional Arabic"/>
          <w:b/>
          <w:bCs/>
          <w:sz w:val="24"/>
          <w:szCs w:val="24"/>
          <w:rtl/>
        </w:rPr>
      </w:pPr>
      <w:r w:rsidRPr="00C143D8">
        <w:rPr>
          <w:rFonts w:ascii="Traditional Arabic" w:eastAsia="Calibri" w:hAnsi="Traditional Arabic" w:cs="Traditional Arabic"/>
          <w:b/>
          <w:bCs/>
          <w:sz w:val="24"/>
          <w:szCs w:val="24"/>
          <w:rtl/>
        </w:rPr>
        <w:lastRenderedPageBreak/>
        <w:t>المحور الثاني (توليد التنافسية):</w:t>
      </w:r>
    </w:p>
    <w:p w14:paraId="38F032F4" w14:textId="002ADF95" w:rsidR="008007AF" w:rsidRPr="00A75112" w:rsidRDefault="00E25B18" w:rsidP="00195894">
      <w:pPr>
        <w:bidi/>
        <w:spacing w:line="360" w:lineRule="auto"/>
        <w:ind w:left="-58"/>
        <w:jc w:val="both"/>
        <w:rPr>
          <w:rFonts w:ascii="Traditional Arabic" w:eastAsia="Calibri" w:hAnsi="Traditional Arabic" w:cs="Traditional Arabic"/>
          <w:sz w:val="24"/>
          <w:szCs w:val="24"/>
          <w:rtl/>
        </w:rPr>
      </w:pPr>
      <w:r w:rsidRPr="00A75112">
        <w:rPr>
          <w:rFonts w:ascii="Traditional Arabic" w:eastAsia="Calibri" w:hAnsi="Traditional Arabic" w:cs="Traditional Arabic"/>
          <w:sz w:val="24"/>
          <w:szCs w:val="24"/>
          <w:rtl/>
        </w:rPr>
        <w:t xml:space="preserve">وهو المحور الخاص بالمتغير التابع لدراستنا حيث يشمل المحور على عدد </w:t>
      </w:r>
      <w:r w:rsidRPr="00A75112">
        <w:rPr>
          <w:rFonts w:ascii="Traditional Arabic" w:eastAsia="Calibri" w:hAnsi="Traditional Arabic" w:cs="Traditional Arabic"/>
          <w:sz w:val="24"/>
          <w:szCs w:val="24"/>
        </w:rPr>
        <w:t>(9)</w:t>
      </w:r>
      <w:r w:rsidRPr="00A75112">
        <w:rPr>
          <w:rFonts w:ascii="Traditional Arabic" w:eastAsia="Calibri" w:hAnsi="Traditional Arabic" w:cs="Traditional Arabic"/>
          <w:sz w:val="24"/>
          <w:szCs w:val="24"/>
          <w:rtl/>
        </w:rPr>
        <w:t xml:space="preserve"> عبارة موزعة على ثلاث ابعاد والتي توضحها الباحثة في الاتي</w:t>
      </w:r>
      <w:r w:rsidR="008007AF" w:rsidRPr="00A75112">
        <w:rPr>
          <w:rFonts w:ascii="Traditional Arabic" w:hAnsi="Traditional Arabic" w:cs="Traditional Arabic"/>
          <w:sz w:val="24"/>
          <w:szCs w:val="24"/>
          <w:rtl/>
        </w:rPr>
        <w:t>:</w:t>
      </w:r>
    </w:p>
    <w:p w14:paraId="71DF7C5A" w14:textId="336D66E0" w:rsidR="008007AF" w:rsidRPr="00A75112" w:rsidRDefault="008007AF" w:rsidP="002B2C56">
      <w:pPr>
        <w:pStyle w:val="a3"/>
        <w:numPr>
          <w:ilvl w:val="0"/>
          <w:numId w:val="37"/>
        </w:numPr>
        <w:bidi/>
        <w:spacing w:line="360" w:lineRule="auto"/>
        <w:rPr>
          <w:rFonts w:ascii="Traditional Arabic" w:hAnsi="Traditional Arabic" w:cs="Traditional Arabic"/>
          <w:sz w:val="24"/>
          <w:szCs w:val="24"/>
        </w:rPr>
      </w:pPr>
      <w:r w:rsidRPr="00A75112">
        <w:rPr>
          <w:rFonts w:ascii="Traditional Arabic" w:hAnsi="Traditional Arabic" w:cs="Traditional Arabic"/>
          <w:b/>
          <w:bCs/>
          <w:sz w:val="24"/>
          <w:szCs w:val="24"/>
          <w:rtl/>
        </w:rPr>
        <w:t>البعد الأول: الجودة:</w:t>
      </w:r>
      <w:r w:rsidRPr="00A75112">
        <w:rPr>
          <w:rFonts w:ascii="Traditional Arabic" w:hAnsi="Traditional Arabic" w:cs="Traditional Arabic"/>
          <w:sz w:val="24"/>
          <w:szCs w:val="24"/>
          <w:rtl/>
        </w:rPr>
        <w:t xml:space="preserve"> ويتكون من (</w:t>
      </w:r>
      <w:r w:rsidR="00141921" w:rsidRPr="00A75112">
        <w:rPr>
          <w:rFonts w:ascii="Traditional Arabic" w:hAnsi="Traditional Arabic" w:cs="Traditional Arabic"/>
          <w:sz w:val="24"/>
          <w:szCs w:val="24"/>
        </w:rPr>
        <w:t>3</w:t>
      </w:r>
      <w:r w:rsidRPr="00A75112">
        <w:rPr>
          <w:rFonts w:ascii="Traditional Arabic" w:hAnsi="Traditional Arabic" w:cs="Traditional Arabic"/>
          <w:sz w:val="24"/>
          <w:szCs w:val="24"/>
          <w:rtl/>
        </w:rPr>
        <w:t>) عبارة موضحة من (</w:t>
      </w:r>
      <w:r w:rsidR="00141921" w:rsidRPr="00A75112">
        <w:rPr>
          <w:rFonts w:ascii="Traditional Arabic" w:hAnsi="Traditional Arabic" w:cs="Traditional Arabic"/>
          <w:sz w:val="24"/>
          <w:szCs w:val="24"/>
        </w:rPr>
        <w:t>1</w:t>
      </w:r>
      <w:r w:rsidRPr="00A75112">
        <w:rPr>
          <w:rFonts w:ascii="Traditional Arabic" w:hAnsi="Traditional Arabic" w:cs="Traditional Arabic"/>
          <w:sz w:val="24"/>
          <w:szCs w:val="24"/>
          <w:rtl/>
        </w:rPr>
        <w:t>-</w:t>
      </w:r>
      <w:bookmarkStart w:id="13" w:name="_Hlk226214971"/>
      <w:r w:rsidR="00141921" w:rsidRPr="00A75112">
        <w:rPr>
          <w:rFonts w:ascii="Traditional Arabic" w:hAnsi="Traditional Arabic" w:cs="Traditional Arabic"/>
          <w:sz w:val="24"/>
          <w:szCs w:val="24"/>
        </w:rPr>
        <w:t>3</w:t>
      </w:r>
      <w:bookmarkEnd w:id="13"/>
      <w:r w:rsidRPr="00A75112">
        <w:rPr>
          <w:rFonts w:ascii="Traditional Arabic" w:hAnsi="Traditional Arabic" w:cs="Traditional Arabic"/>
          <w:sz w:val="24"/>
          <w:szCs w:val="24"/>
          <w:rtl/>
        </w:rPr>
        <w:t>).</w:t>
      </w:r>
    </w:p>
    <w:p w14:paraId="25B26E00" w14:textId="7FAFA8E2" w:rsidR="008007AF" w:rsidRPr="00A75112" w:rsidRDefault="008007AF" w:rsidP="002B2C56">
      <w:pPr>
        <w:pStyle w:val="a3"/>
        <w:numPr>
          <w:ilvl w:val="0"/>
          <w:numId w:val="37"/>
        </w:numPr>
        <w:bidi/>
        <w:spacing w:line="360" w:lineRule="auto"/>
        <w:rPr>
          <w:rFonts w:ascii="Traditional Arabic" w:hAnsi="Traditional Arabic" w:cs="Traditional Arabic"/>
          <w:sz w:val="24"/>
          <w:szCs w:val="24"/>
        </w:rPr>
      </w:pPr>
      <w:r w:rsidRPr="00A75112">
        <w:rPr>
          <w:rFonts w:ascii="Traditional Arabic" w:hAnsi="Traditional Arabic" w:cs="Traditional Arabic"/>
          <w:b/>
          <w:bCs/>
          <w:sz w:val="24"/>
          <w:szCs w:val="24"/>
          <w:rtl/>
        </w:rPr>
        <w:t>البعد الثاني: استجابة العملاء:</w:t>
      </w:r>
      <w:r w:rsidRPr="00A75112">
        <w:rPr>
          <w:rFonts w:ascii="Traditional Arabic" w:hAnsi="Traditional Arabic" w:cs="Traditional Arabic"/>
          <w:sz w:val="24"/>
          <w:szCs w:val="24"/>
          <w:rtl/>
        </w:rPr>
        <w:t xml:space="preserve"> ويتكون من (</w:t>
      </w:r>
      <w:r w:rsidR="00141921" w:rsidRPr="00A75112">
        <w:rPr>
          <w:rFonts w:ascii="Traditional Arabic" w:hAnsi="Traditional Arabic" w:cs="Traditional Arabic"/>
          <w:sz w:val="24"/>
          <w:szCs w:val="24"/>
        </w:rPr>
        <w:t>3</w:t>
      </w:r>
      <w:r w:rsidRPr="00A75112">
        <w:rPr>
          <w:rFonts w:ascii="Traditional Arabic" w:hAnsi="Traditional Arabic" w:cs="Traditional Arabic"/>
          <w:sz w:val="24"/>
          <w:szCs w:val="24"/>
          <w:rtl/>
        </w:rPr>
        <w:t>) عبارة موضحة من (</w:t>
      </w:r>
      <w:r w:rsidR="008733A0" w:rsidRPr="00A75112">
        <w:rPr>
          <w:rFonts w:ascii="Traditional Arabic" w:hAnsi="Traditional Arabic" w:cs="Traditional Arabic"/>
          <w:sz w:val="24"/>
          <w:szCs w:val="24"/>
        </w:rPr>
        <w:t>4</w:t>
      </w:r>
      <w:r w:rsidRPr="00A75112">
        <w:rPr>
          <w:rFonts w:ascii="Traditional Arabic" w:hAnsi="Traditional Arabic" w:cs="Traditional Arabic"/>
          <w:sz w:val="24"/>
          <w:szCs w:val="24"/>
          <w:rtl/>
        </w:rPr>
        <w:t>-</w:t>
      </w:r>
      <w:r w:rsidR="00141921" w:rsidRPr="00A75112">
        <w:rPr>
          <w:rFonts w:ascii="Traditional Arabic" w:hAnsi="Traditional Arabic" w:cs="Traditional Arabic"/>
          <w:sz w:val="24"/>
          <w:szCs w:val="24"/>
        </w:rPr>
        <w:t>6</w:t>
      </w:r>
      <w:r w:rsidRPr="00A75112">
        <w:rPr>
          <w:rFonts w:ascii="Traditional Arabic" w:hAnsi="Traditional Arabic" w:cs="Traditional Arabic"/>
          <w:sz w:val="24"/>
          <w:szCs w:val="24"/>
          <w:rtl/>
        </w:rPr>
        <w:t>).</w:t>
      </w:r>
    </w:p>
    <w:p w14:paraId="1F69C7FE" w14:textId="2A9A2AF3" w:rsidR="00F93D71" w:rsidRPr="00A75112" w:rsidRDefault="008007AF" w:rsidP="002B2C56">
      <w:pPr>
        <w:pStyle w:val="a3"/>
        <w:numPr>
          <w:ilvl w:val="0"/>
          <w:numId w:val="37"/>
        </w:numPr>
        <w:bidi/>
        <w:spacing w:line="360" w:lineRule="auto"/>
        <w:rPr>
          <w:rFonts w:ascii="Traditional Arabic" w:hAnsi="Traditional Arabic" w:cs="Traditional Arabic"/>
          <w:sz w:val="24"/>
          <w:szCs w:val="24"/>
          <w:rtl/>
        </w:rPr>
      </w:pPr>
      <w:r w:rsidRPr="00A75112">
        <w:rPr>
          <w:rFonts w:ascii="Traditional Arabic" w:hAnsi="Traditional Arabic" w:cs="Traditional Arabic"/>
          <w:b/>
          <w:bCs/>
          <w:sz w:val="24"/>
          <w:szCs w:val="24"/>
          <w:rtl/>
        </w:rPr>
        <w:t>البعد الثالث: الابتكار:</w:t>
      </w:r>
      <w:r w:rsidRPr="00A75112">
        <w:rPr>
          <w:rFonts w:ascii="Traditional Arabic" w:hAnsi="Traditional Arabic" w:cs="Traditional Arabic"/>
          <w:sz w:val="24"/>
          <w:szCs w:val="24"/>
          <w:rtl/>
        </w:rPr>
        <w:t xml:space="preserve"> ويتكون من (</w:t>
      </w:r>
      <w:r w:rsidR="00141921" w:rsidRPr="00A75112">
        <w:rPr>
          <w:rFonts w:ascii="Traditional Arabic" w:hAnsi="Traditional Arabic" w:cs="Traditional Arabic"/>
          <w:sz w:val="24"/>
          <w:szCs w:val="24"/>
        </w:rPr>
        <w:t>3</w:t>
      </w:r>
      <w:r w:rsidRPr="00A75112">
        <w:rPr>
          <w:rFonts w:ascii="Traditional Arabic" w:hAnsi="Traditional Arabic" w:cs="Traditional Arabic"/>
          <w:sz w:val="24"/>
          <w:szCs w:val="24"/>
          <w:rtl/>
        </w:rPr>
        <w:t>) عبارة موضحة من (</w:t>
      </w:r>
      <w:r w:rsidR="008733A0" w:rsidRPr="00A75112">
        <w:rPr>
          <w:rFonts w:ascii="Traditional Arabic" w:hAnsi="Traditional Arabic" w:cs="Traditional Arabic"/>
          <w:sz w:val="24"/>
          <w:szCs w:val="24"/>
        </w:rPr>
        <w:t>7</w:t>
      </w:r>
      <w:r w:rsidRPr="00A75112">
        <w:rPr>
          <w:rFonts w:ascii="Traditional Arabic" w:hAnsi="Traditional Arabic" w:cs="Traditional Arabic"/>
          <w:sz w:val="24"/>
          <w:szCs w:val="24"/>
          <w:rtl/>
        </w:rPr>
        <w:t>-</w:t>
      </w:r>
      <w:bookmarkStart w:id="14" w:name="_Hlk226166863"/>
      <w:r w:rsidR="00B05E16" w:rsidRPr="00A75112">
        <w:rPr>
          <w:rFonts w:ascii="Traditional Arabic" w:eastAsia="Traditional Arabic" w:hAnsi="Traditional Arabic" w:cs="Traditional Arabic"/>
          <w:sz w:val="24"/>
          <w:szCs w:val="24"/>
          <w:lang w:bidi="ar"/>
        </w:rPr>
        <w:t>9</w:t>
      </w:r>
      <w:bookmarkEnd w:id="14"/>
      <w:r w:rsidRPr="00A75112">
        <w:rPr>
          <w:rFonts w:ascii="Traditional Arabic" w:hAnsi="Traditional Arabic" w:cs="Traditional Arabic"/>
          <w:sz w:val="24"/>
          <w:szCs w:val="24"/>
          <w:rtl/>
        </w:rPr>
        <w:t>).</w:t>
      </w:r>
    </w:p>
    <w:p w14:paraId="382A1DA9" w14:textId="77777777" w:rsidR="00F93D71" w:rsidRPr="002B2C56" w:rsidRDefault="00F93D71" w:rsidP="002B2C56">
      <w:pPr>
        <w:bidi/>
        <w:spacing w:after="200" w:line="480" w:lineRule="auto"/>
        <w:jc w:val="both"/>
        <w:rPr>
          <w:rFonts w:ascii="Traditional Arabic" w:hAnsi="Traditional Arabic" w:cs="Traditional Arabic"/>
          <w:b/>
          <w:bCs/>
          <w:sz w:val="24"/>
          <w:szCs w:val="24"/>
        </w:rPr>
      </w:pPr>
      <w:r w:rsidRPr="002B2C56">
        <w:rPr>
          <w:rFonts w:ascii="Traditional Arabic" w:hAnsi="Traditional Arabic" w:cs="Traditional Arabic"/>
          <w:b/>
          <w:bCs/>
          <w:sz w:val="24"/>
          <w:szCs w:val="24"/>
          <w:rtl/>
        </w:rPr>
        <w:t>القسم الثاني: البيانات الشخصية:</w:t>
      </w:r>
    </w:p>
    <w:p w14:paraId="566297E3" w14:textId="36311506" w:rsidR="00F93D71" w:rsidRPr="00A75112" w:rsidRDefault="00F93D71" w:rsidP="002B2C56">
      <w:pPr>
        <w:bidi/>
        <w:spacing w:after="200" w:line="48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والهدف منه توضيح بعض الخصائص الديمغرافية لعينة الدراسة والمتمثلة في (الجنس، العمر، المستوى التعليمي، الخبرة المهنية).</w:t>
      </w:r>
    </w:p>
    <w:p w14:paraId="3B506B63" w14:textId="29D841BE" w:rsidR="00F933C7" w:rsidRPr="002B2C56" w:rsidRDefault="001B38D4" w:rsidP="00A57420">
      <w:pPr>
        <w:pStyle w:val="a3"/>
        <w:numPr>
          <w:ilvl w:val="0"/>
          <w:numId w:val="37"/>
        </w:numPr>
        <w:bidi/>
        <w:spacing w:after="200" w:line="276" w:lineRule="auto"/>
        <w:jc w:val="both"/>
        <w:rPr>
          <w:rFonts w:ascii="Traditional Arabic" w:hAnsi="Traditional Arabic" w:cs="Traditional Arabic"/>
          <w:b/>
          <w:bCs/>
          <w:sz w:val="24"/>
          <w:szCs w:val="24"/>
          <w:rtl/>
        </w:rPr>
      </w:pPr>
      <w:r w:rsidRPr="002B2C56">
        <w:rPr>
          <w:rFonts w:ascii="Traditional Arabic" w:hAnsi="Traditional Arabic" w:cs="Traditional Arabic"/>
          <w:b/>
          <w:bCs/>
          <w:sz w:val="24"/>
          <w:szCs w:val="24"/>
        </w:rPr>
        <w:t xml:space="preserve"> </w:t>
      </w:r>
      <w:r w:rsidR="000B26DD" w:rsidRPr="002B2C56">
        <w:rPr>
          <w:rFonts w:ascii="Traditional Arabic" w:hAnsi="Traditional Arabic" w:cs="Traditional Arabic"/>
          <w:b/>
          <w:bCs/>
          <w:sz w:val="24"/>
          <w:szCs w:val="24"/>
          <w:rtl/>
        </w:rPr>
        <w:t>صدق وثبات المقياس</w:t>
      </w:r>
      <w:r w:rsidR="00F933C7" w:rsidRPr="002B2C56">
        <w:rPr>
          <w:rFonts w:ascii="Traditional Arabic" w:hAnsi="Traditional Arabic" w:cs="Traditional Arabic"/>
          <w:b/>
          <w:bCs/>
          <w:sz w:val="24"/>
          <w:szCs w:val="24"/>
          <w:rtl/>
        </w:rPr>
        <w:t>:</w:t>
      </w:r>
    </w:p>
    <w:p w14:paraId="06AB1FA0" w14:textId="77777777" w:rsidR="00A4789F" w:rsidRPr="00A75112" w:rsidRDefault="00A4789F" w:rsidP="00A4789F">
      <w:pPr>
        <w:bidi/>
        <w:spacing w:line="360" w:lineRule="auto"/>
        <w:ind w:left="4"/>
        <w:jc w:val="both"/>
        <w:rPr>
          <w:rFonts w:ascii="Traditional Arabic" w:eastAsia="Simplified Arabic" w:hAnsi="Traditional Arabic" w:cs="Traditional Arabic"/>
          <w:sz w:val="24"/>
          <w:szCs w:val="24"/>
        </w:rPr>
      </w:pPr>
      <w:r w:rsidRPr="00A75112">
        <w:rPr>
          <w:rFonts w:ascii="Traditional Arabic" w:eastAsia="Simplified Arabic" w:hAnsi="Traditional Arabic" w:cs="Traditional Arabic"/>
          <w:sz w:val="24"/>
          <w:szCs w:val="24"/>
          <w:rtl/>
        </w:rPr>
        <w:t>وقد تمَّ</w:t>
      </w:r>
      <w:r w:rsidRPr="00A75112">
        <w:rPr>
          <w:rFonts w:ascii="Traditional Arabic" w:eastAsia="Simplified Arabic" w:hAnsi="Traditional Arabic" w:cs="Traditional Arabic"/>
          <w:sz w:val="24"/>
          <w:szCs w:val="24"/>
        </w:rPr>
        <w:t xml:space="preserve"> </w:t>
      </w:r>
      <w:r w:rsidRPr="00A75112">
        <w:rPr>
          <w:rFonts w:ascii="Traditional Arabic" w:eastAsia="Simplified Arabic" w:hAnsi="Traditional Arabic" w:cs="Traditional Arabic"/>
          <w:sz w:val="24"/>
          <w:szCs w:val="24"/>
          <w:rtl/>
        </w:rPr>
        <w:t>التحقق</w:t>
      </w:r>
      <w:r w:rsidRPr="00A75112">
        <w:rPr>
          <w:rFonts w:ascii="Traditional Arabic" w:eastAsia="Simplified Arabic" w:hAnsi="Traditional Arabic" w:cs="Traditional Arabic"/>
          <w:sz w:val="24"/>
          <w:szCs w:val="24"/>
        </w:rPr>
        <w:t xml:space="preserve"> </w:t>
      </w:r>
      <w:r w:rsidRPr="00A75112">
        <w:rPr>
          <w:rFonts w:ascii="Traditional Arabic" w:eastAsia="Simplified Arabic" w:hAnsi="Traditional Arabic" w:cs="Traditional Arabic"/>
          <w:sz w:val="24"/>
          <w:szCs w:val="24"/>
          <w:rtl/>
        </w:rPr>
        <w:t>من</w:t>
      </w:r>
      <w:r w:rsidRPr="00A75112">
        <w:rPr>
          <w:rFonts w:ascii="Traditional Arabic" w:eastAsia="Simplified Arabic" w:hAnsi="Traditional Arabic" w:cs="Traditional Arabic"/>
          <w:sz w:val="24"/>
          <w:szCs w:val="24"/>
        </w:rPr>
        <w:t xml:space="preserve"> </w:t>
      </w:r>
      <w:r w:rsidRPr="00A75112">
        <w:rPr>
          <w:rFonts w:ascii="Traditional Arabic" w:eastAsia="Simplified Arabic" w:hAnsi="Traditional Arabic" w:cs="Traditional Arabic"/>
          <w:sz w:val="24"/>
          <w:szCs w:val="24"/>
          <w:rtl/>
        </w:rPr>
        <w:t>صدق</w:t>
      </w:r>
      <w:r w:rsidRPr="00A75112">
        <w:rPr>
          <w:rFonts w:ascii="Traditional Arabic" w:eastAsia="Simplified Arabic" w:hAnsi="Traditional Arabic" w:cs="Traditional Arabic"/>
          <w:sz w:val="24"/>
          <w:szCs w:val="24"/>
        </w:rPr>
        <w:t xml:space="preserve"> </w:t>
      </w:r>
      <w:r w:rsidRPr="00A75112">
        <w:rPr>
          <w:rFonts w:ascii="Traditional Arabic" w:eastAsia="Simplified Arabic" w:hAnsi="Traditional Arabic" w:cs="Traditional Arabic"/>
          <w:sz w:val="24"/>
          <w:szCs w:val="24"/>
          <w:rtl/>
        </w:rPr>
        <w:t>المقاييس الواردة بقائمة الاستقصاء بالطرق</w:t>
      </w:r>
      <w:r w:rsidRPr="00A75112">
        <w:rPr>
          <w:rFonts w:ascii="Traditional Arabic" w:eastAsia="Simplified Arabic" w:hAnsi="Traditional Arabic" w:cs="Traditional Arabic"/>
          <w:sz w:val="24"/>
          <w:szCs w:val="24"/>
        </w:rPr>
        <w:t xml:space="preserve"> </w:t>
      </w:r>
      <w:r w:rsidRPr="00A75112">
        <w:rPr>
          <w:rFonts w:ascii="Traditional Arabic" w:eastAsia="Simplified Arabic" w:hAnsi="Traditional Arabic" w:cs="Traditional Arabic"/>
          <w:sz w:val="24"/>
          <w:szCs w:val="24"/>
          <w:rtl/>
        </w:rPr>
        <w:t>الآتية</w:t>
      </w:r>
      <w:r w:rsidRPr="00A75112">
        <w:rPr>
          <w:rFonts w:ascii="Traditional Arabic" w:eastAsia="Simplified Arabic" w:hAnsi="Traditional Arabic" w:cs="Traditional Arabic"/>
          <w:sz w:val="24"/>
          <w:szCs w:val="24"/>
        </w:rPr>
        <w:t>:</w:t>
      </w:r>
    </w:p>
    <w:p w14:paraId="6DE8ECED" w14:textId="77777777" w:rsidR="00A4789F" w:rsidRPr="00A75112" w:rsidRDefault="00A4789F" w:rsidP="002B2C56">
      <w:pPr>
        <w:bidi/>
        <w:spacing w:line="480" w:lineRule="auto"/>
        <w:ind w:left="4"/>
        <w:jc w:val="both"/>
        <w:rPr>
          <w:rFonts w:ascii="Traditional Arabic" w:eastAsia="Simplified Arabic" w:hAnsi="Traditional Arabic" w:cs="Traditional Arabic"/>
          <w:b/>
          <w:bCs/>
          <w:sz w:val="24"/>
          <w:szCs w:val="24"/>
          <w:rtl/>
        </w:rPr>
      </w:pPr>
      <w:r w:rsidRPr="00A75112">
        <w:rPr>
          <w:rFonts w:ascii="Traditional Arabic" w:eastAsia="Simplified Arabic" w:hAnsi="Traditional Arabic" w:cs="Traditional Arabic"/>
          <w:b/>
          <w:bCs/>
          <w:sz w:val="24"/>
          <w:szCs w:val="24"/>
          <w:rtl/>
        </w:rPr>
        <w:t>الصدق</w:t>
      </w:r>
      <w:r w:rsidRPr="00A75112">
        <w:rPr>
          <w:rFonts w:ascii="Traditional Arabic" w:eastAsia="Simplified Arabic" w:hAnsi="Traditional Arabic" w:cs="Traditional Arabic"/>
          <w:b/>
          <w:bCs/>
          <w:sz w:val="24"/>
          <w:szCs w:val="24"/>
        </w:rPr>
        <w:t xml:space="preserve"> </w:t>
      </w:r>
      <w:r w:rsidRPr="00A75112">
        <w:rPr>
          <w:rFonts w:ascii="Traditional Arabic" w:eastAsia="Simplified Arabic" w:hAnsi="Traditional Arabic" w:cs="Traditional Arabic"/>
          <w:b/>
          <w:bCs/>
          <w:sz w:val="24"/>
          <w:szCs w:val="24"/>
          <w:rtl/>
        </w:rPr>
        <w:t>الظاهري</w:t>
      </w:r>
      <w:r w:rsidRPr="00A75112">
        <w:rPr>
          <w:rFonts w:ascii="Traditional Arabic" w:eastAsia="Simplified Arabic" w:hAnsi="Traditional Arabic" w:cs="Traditional Arabic"/>
          <w:b/>
          <w:bCs/>
          <w:sz w:val="24"/>
          <w:szCs w:val="24"/>
        </w:rPr>
        <w:t>:</w:t>
      </w:r>
    </w:p>
    <w:p w14:paraId="04C6E339" w14:textId="01ADF960" w:rsidR="00A4789F" w:rsidRPr="00A75112" w:rsidRDefault="00A4789F" w:rsidP="002B2C56">
      <w:pPr>
        <w:bidi/>
        <w:spacing w:line="360" w:lineRule="auto"/>
        <w:ind w:firstLine="720"/>
        <w:jc w:val="both"/>
        <w:rPr>
          <w:rFonts w:ascii="Traditional Arabic" w:hAnsi="Traditional Arabic" w:cs="Traditional Arabic"/>
          <w:spacing w:val="-6"/>
          <w:sz w:val="24"/>
          <w:szCs w:val="24"/>
          <w:rtl/>
        </w:rPr>
      </w:pPr>
      <w:r w:rsidRPr="00A75112">
        <w:rPr>
          <w:rFonts w:ascii="Traditional Arabic" w:hAnsi="Traditional Arabic" w:cs="Traditional Arabic"/>
          <w:spacing w:val="-6"/>
          <w:sz w:val="24"/>
          <w:szCs w:val="24"/>
          <w:rtl/>
        </w:rPr>
        <w:t>تمَّ عرض استمارة الاستبانة في صورتها الأولية على المشرف الأكاديمي وعدد من الأساتذة الأكاديميين والخبراء من ذوي التخصص، لإبداء آرائهم العلمية فيما احتوت عليه من عبارات، ومن ثمَّ الحكم عليها من حيث: صحة المضمون العام الذي وُضِعت من أجله، مدى مناسبة محوري الدراسة (التخطيط الاستراتيجي وتوليد التنافسية)، وملاءمة كل عبارة للمحور والبعد الخاص بها، بالإضافة إلى استيفاء عدد العبارات وسلامتها ووضوحها من الناحية اللغوية والعلمية</w:t>
      </w:r>
      <w:r w:rsidRPr="00A75112">
        <w:rPr>
          <w:rFonts w:ascii="Traditional Arabic" w:hAnsi="Traditional Arabic" w:cs="Traditional Arabic"/>
          <w:spacing w:val="-6"/>
          <w:sz w:val="24"/>
          <w:szCs w:val="24"/>
        </w:rPr>
        <w:t>.</w:t>
      </w:r>
    </w:p>
    <w:p w14:paraId="5166E9FC" w14:textId="2BACBD5D" w:rsidR="00514BA7" w:rsidRDefault="00A4789F" w:rsidP="002B2C56">
      <w:pPr>
        <w:bidi/>
        <w:spacing w:line="360" w:lineRule="auto"/>
        <w:ind w:firstLine="720"/>
        <w:jc w:val="both"/>
        <w:rPr>
          <w:rFonts w:ascii="Traditional Arabic" w:hAnsi="Traditional Arabic" w:cs="Traditional Arabic"/>
          <w:spacing w:val="-6"/>
          <w:sz w:val="24"/>
          <w:szCs w:val="24"/>
          <w:rtl/>
        </w:rPr>
      </w:pPr>
      <w:r w:rsidRPr="00A75112">
        <w:rPr>
          <w:rFonts w:ascii="Traditional Arabic" w:hAnsi="Traditional Arabic" w:cs="Traditional Arabic"/>
          <w:spacing w:val="-6"/>
          <w:sz w:val="24"/>
          <w:szCs w:val="24"/>
          <w:rtl/>
        </w:rPr>
        <w:t>وقد أسفرت آراء المشرف والسادة المُحكِّمين عن إجراء بعض التعديلات التي شملت إعادة صياغة بعض العبارات لغوياً، وحذف المحور المتعلق بالعلاقة المباشرة لدمج مضمونه ضمن التحليل الإحصائي للمحورين الرئيسيين، وبناءً على هذه الملحوظات، استقرت الاستبانة في صورتها النهائية على (</w:t>
      </w:r>
      <w:r w:rsidR="00202B9B" w:rsidRPr="00A75112">
        <w:rPr>
          <w:rFonts w:ascii="Traditional Arabic" w:hAnsi="Traditional Arabic" w:cs="Traditional Arabic"/>
          <w:spacing w:val="-6"/>
          <w:sz w:val="24"/>
          <w:szCs w:val="24"/>
        </w:rPr>
        <w:t>25</w:t>
      </w:r>
      <w:r w:rsidRPr="00A75112">
        <w:rPr>
          <w:rFonts w:ascii="Traditional Arabic" w:hAnsi="Traditional Arabic" w:cs="Traditional Arabic"/>
          <w:spacing w:val="-6"/>
          <w:sz w:val="24"/>
          <w:szCs w:val="24"/>
          <w:rtl/>
        </w:rPr>
        <w:t xml:space="preserve">) عبارة موزعة على محورين رئيسيين (المحور الأول </w:t>
      </w:r>
      <w:r w:rsidR="00202B9B" w:rsidRPr="00A75112">
        <w:rPr>
          <w:rFonts w:ascii="Traditional Arabic" w:hAnsi="Traditional Arabic" w:cs="Traditional Arabic"/>
          <w:spacing w:val="-6"/>
          <w:sz w:val="24"/>
          <w:szCs w:val="24"/>
        </w:rPr>
        <w:t>16</w:t>
      </w:r>
      <w:r w:rsidRPr="00A75112">
        <w:rPr>
          <w:rFonts w:ascii="Traditional Arabic" w:hAnsi="Traditional Arabic" w:cs="Traditional Arabic"/>
          <w:spacing w:val="-6"/>
          <w:sz w:val="24"/>
          <w:szCs w:val="24"/>
          <w:rtl/>
        </w:rPr>
        <w:t xml:space="preserve"> عبارة، والمحور الثاني </w:t>
      </w:r>
      <w:r w:rsidR="00202B9B" w:rsidRPr="00A75112">
        <w:rPr>
          <w:rFonts w:ascii="Traditional Arabic" w:hAnsi="Traditional Arabic" w:cs="Traditional Arabic"/>
          <w:spacing w:val="-6"/>
          <w:sz w:val="24"/>
          <w:szCs w:val="24"/>
        </w:rPr>
        <w:t>9</w:t>
      </w:r>
      <w:r w:rsidRPr="00A75112">
        <w:rPr>
          <w:rFonts w:ascii="Traditional Arabic" w:hAnsi="Traditional Arabic" w:cs="Traditional Arabic"/>
          <w:spacing w:val="-6"/>
          <w:sz w:val="24"/>
          <w:szCs w:val="24"/>
          <w:rtl/>
        </w:rPr>
        <w:t xml:space="preserve"> عبارات)، وبذلك أصبحت الأداة جاهزة للتطبيق الميداني على عينة الدراسة (ملحق رقم </w:t>
      </w:r>
      <w:r w:rsidR="00202B9B" w:rsidRPr="00A75112">
        <w:rPr>
          <w:rFonts w:ascii="Traditional Arabic" w:hAnsi="Traditional Arabic" w:cs="Traditional Arabic"/>
          <w:spacing w:val="-6"/>
          <w:sz w:val="24"/>
          <w:szCs w:val="24"/>
        </w:rPr>
        <w:t>1</w:t>
      </w:r>
      <w:r w:rsidRPr="00A75112">
        <w:rPr>
          <w:rFonts w:ascii="Traditional Arabic" w:hAnsi="Traditional Arabic" w:cs="Traditional Arabic"/>
          <w:spacing w:val="-6"/>
          <w:sz w:val="24"/>
          <w:szCs w:val="24"/>
          <w:rtl/>
        </w:rPr>
        <w:t>: الاستبانة في صورتها النهائية).</w:t>
      </w:r>
    </w:p>
    <w:p w14:paraId="1CE95734" w14:textId="77777777" w:rsidR="006D1BFE" w:rsidRPr="00A75112" w:rsidRDefault="006D1BFE" w:rsidP="006D1BFE">
      <w:pPr>
        <w:bidi/>
        <w:spacing w:line="360" w:lineRule="auto"/>
        <w:ind w:firstLine="720"/>
        <w:jc w:val="both"/>
        <w:rPr>
          <w:rFonts w:ascii="Traditional Arabic" w:hAnsi="Traditional Arabic" w:cs="Traditional Arabic"/>
          <w:spacing w:val="-6"/>
          <w:sz w:val="24"/>
          <w:szCs w:val="24"/>
          <w:rtl/>
        </w:rPr>
      </w:pPr>
    </w:p>
    <w:p w14:paraId="266C2C0B" w14:textId="45138413" w:rsidR="00A4789F" w:rsidRPr="00A75112" w:rsidRDefault="00A4789F" w:rsidP="00A4789F">
      <w:pPr>
        <w:pStyle w:val="ae"/>
        <w:keepNext/>
        <w:bidi/>
        <w:rPr>
          <w:rFonts w:ascii="Traditional Arabic" w:hAnsi="Traditional Arabic" w:cs="Traditional Arabic"/>
          <w:i w:val="0"/>
          <w:iCs w:val="0"/>
          <w:sz w:val="24"/>
        </w:rPr>
      </w:pPr>
      <w:bookmarkStart w:id="15" w:name="_Toc225511246"/>
      <w:bookmarkStart w:id="16" w:name="_Hlk234019098"/>
      <w:r w:rsidRPr="00A75112">
        <w:rPr>
          <w:rFonts w:ascii="Traditional Arabic" w:hAnsi="Traditional Arabic" w:cs="Traditional Arabic"/>
          <w:i w:val="0"/>
          <w:iCs w:val="0"/>
          <w:sz w:val="24"/>
          <w:rtl/>
        </w:rPr>
        <w:lastRenderedPageBreak/>
        <w:t xml:space="preserve">جدول رقم </w:t>
      </w:r>
      <w:r w:rsidR="003B0B01" w:rsidRPr="00A75112">
        <w:rPr>
          <w:rFonts w:ascii="Traditional Arabic" w:hAnsi="Traditional Arabic" w:cs="Traditional Arabic"/>
          <w:i w:val="0"/>
          <w:iCs w:val="0"/>
          <w:sz w:val="24"/>
          <w:rtl/>
        </w:rPr>
        <w:t>(</w:t>
      </w:r>
      <w:r w:rsidR="00584A46" w:rsidRPr="00A75112">
        <w:rPr>
          <w:rFonts w:ascii="Traditional Arabic" w:hAnsi="Traditional Arabic" w:cs="Traditional Arabic"/>
          <w:b/>
          <w:bCs w:val="0"/>
          <w:i w:val="0"/>
          <w:iCs w:val="0"/>
          <w:sz w:val="24"/>
          <w:rtl/>
        </w:rPr>
        <w:t>3</w:t>
      </w:r>
      <w:r w:rsidR="003B0B01" w:rsidRPr="00A75112">
        <w:rPr>
          <w:rFonts w:ascii="Traditional Arabic" w:hAnsi="Traditional Arabic" w:cs="Traditional Arabic"/>
          <w:i w:val="0"/>
          <w:iCs w:val="0"/>
          <w:sz w:val="24"/>
          <w:rtl/>
        </w:rPr>
        <w:t>)</w:t>
      </w:r>
      <w:r w:rsidRPr="00A75112">
        <w:rPr>
          <w:rFonts w:ascii="Traditional Arabic" w:hAnsi="Traditional Arabic" w:cs="Traditional Arabic"/>
          <w:i w:val="0"/>
          <w:iCs w:val="0"/>
          <w:sz w:val="24"/>
          <w:rtl/>
        </w:rPr>
        <w:t xml:space="preserve"> معاملات ارتباط بيرسون لعبارات محور التخطيط الاستراتيجي بالدرجة الكلية للبعد والمحور</w:t>
      </w:r>
      <w:bookmarkEnd w:id="15"/>
      <w:r w:rsidRPr="00A75112">
        <w:rPr>
          <w:rFonts w:ascii="Traditional Arabic" w:hAnsi="Traditional Arabic" w:cs="Traditional Arabic"/>
          <w:i w:val="0"/>
          <w:iCs w:val="0"/>
          <w:sz w:val="24"/>
          <w:rtl/>
        </w:rPr>
        <w:t xml:space="preserve"> </w:t>
      </w:r>
    </w:p>
    <w:tbl>
      <w:tblPr>
        <w:bidiVisual/>
        <w:tblW w:w="52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
        <w:gridCol w:w="6193"/>
        <w:gridCol w:w="992"/>
        <w:gridCol w:w="990"/>
      </w:tblGrid>
      <w:tr w:rsidR="00A4789F" w:rsidRPr="002B2C56" w14:paraId="39B6B64C" w14:textId="77777777" w:rsidTr="00A4789F">
        <w:trPr>
          <w:trHeight w:val="20"/>
          <w:tblHeader/>
          <w:jc w:val="center"/>
        </w:trPr>
        <w:tc>
          <w:tcPr>
            <w:tcW w:w="2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bookmarkEnd w:id="16"/>
          <w:p w14:paraId="1EE262A9" w14:textId="77777777" w:rsidR="00A4789F" w:rsidRPr="002B2C56" w:rsidRDefault="00A4789F" w:rsidP="00A4789F">
            <w:pPr>
              <w:bidi/>
              <w:spacing w:after="0" w:line="240" w:lineRule="auto"/>
              <w:ind w:right="-57"/>
              <w:jc w:val="center"/>
              <w:rPr>
                <w:rFonts w:ascii="Traditional Arabic" w:hAnsi="Traditional Arabic" w:cs="Traditional Arabic"/>
                <w:b/>
                <w:bCs/>
                <w:sz w:val="24"/>
                <w:szCs w:val="24"/>
              </w:rPr>
            </w:pPr>
            <w:r w:rsidRPr="002B2C56">
              <w:rPr>
                <w:rFonts w:ascii="Traditional Arabic" w:hAnsi="Traditional Arabic" w:cs="Traditional Arabic"/>
                <w:b/>
                <w:bCs/>
                <w:sz w:val="24"/>
                <w:szCs w:val="24"/>
                <w:rtl/>
              </w:rPr>
              <w:t>م</w:t>
            </w:r>
          </w:p>
        </w:tc>
        <w:tc>
          <w:tcPr>
            <w:tcW w:w="356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DEFBDDD" w14:textId="77777777" w:rsidR="00A4789F" w:rsidRPr="002B2C56" w:rsidRDefault="00A4789F" w:rsidP="00A4789F">
            <w:pPr>
              <w:bidi/>
              <w:spacing w:after="0" w:line="240" w:lineRule="auto"/>
              <w:ind w:right="-57"/>
              <w:jc w:val="center"/>
              <w:rPr>
                <w:rFonts w:ascii="Traditional Arabic" w:hAnsi="Traditional Arabic" w:cs="Traditional Arabic"/>
                <w:b/>
                <w:bCs/>
                <w:sz w:val="24"/>
                <w:szCs w:val="24"/>
              </w:rPr>
            </w:pPr>
            <w:r w:rsidRPr="002B2C56">
              <w:rPr>
                <w:rFonts w:ascii="Traditional Arabic" w:hAnsi="Traditional Arabic" w:cs="Traditional Arabic"/>
                <w:b/>
                <w:bCs/>
                <w:sz w:val="24"/>
                <w:szCs w:val="24"/>
                <w:rtl/>
              </w:rPr>
              <w:t>العبارة</w:t>
            </w:r>
          </w:p>
        </w:tc>
        <w:tc>
          <w:tcPr>
            <w:tcW w:w="57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53CAA3" w14:textId="77777777" w:rsidR="00A4789F" w:rsidRPr="002B2C56" w:rsidRDefault="00A4789F" w:rsidP="00A4789F">
            <w:pPr>
              <w:bidi/>
              <w:spacing w:after="0" w:line="240" w:lineRule="auto"/>
              <w:ind w:right="-57"/>
              <w:jc w:val="center"/>
              <w:rPr>
                <w:rFonts w:ascii="Traditional Arabic" w:hAnsi="Traditional Arabic" w:cs="Traditional Arabic"/>
                <w:b/>
                <w:bCs/>
                <w:sz w:val="24"/>
                <w:szCs w:val="24"/>
                <w:rtl/>
              </w:rPr>
            </w:pPr>
            <w:r w:rsidRPr="002B2C56">
              <w:rPr>
                <w:rFonts w:ascii="Traditional Arabic" w:hAnsi="Traditional Arabic" w:cs="Traditional Arabic"/>
                <w:b/>
                <w:bCs/>
                <w:sz w:val="24"/>
                <w:szCs w:val="24"/>
                <w:rtl/>
              </w:rPr>
              <w:t xml:space="preserve">الارتباط بالبعد </w:t>
            </w:r>
          </w:p>
        </w:tc>
        <w:tc>
          <w:tcPr>
            <w:tcW w:w="5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9192BA" w14:textId="77777777" w:rsidR="00A4789F" w:rsidRPr="002B2C56" w:rsidRDefault="00A4789F" w:rsidP="00A4789F">
            <w:pPr>
              <w:bidi/>
              <w:spacing w:after="0" w:line="240" w:lineRule="auto"/>
              <w:ind w:right="-57"/>
              <w:jc w:val="center"/>
              <w:rPr>
                <w:rFonts w:ascii="Traditional Arabic" w:hAnsi="Traditional Arabic" w:cs="Traditional Arabic"/>
                <w:b/>
                <w:bCs/>
                <w:sz w:val="24"/>
                <w:szCs w:val="24"/>
                <w:rtl/>
              </w:rPr>
            </w:pPr>
            <w:r w:rsidRPr="002B2C56">
              <w:rPr>
                <w:rFonts w:ascii="Traditional Arabic" w:hAnsi="Traditional Arabic" w:cs="Traditional Arabic"/>
                <w:b/>
                <w:bCs/>
                <w:sz w:val="24"/>
                <w:szCs w:val="24"/>
                <w:rtl/>
              </w:rPr>
              <w:t>الارتباط بالمحور</w:t>
            </w:r>
          </w:p>
        </w:tc>
      </w:tr>
      <w:tr w:rsidR="00A4789F" w:rsidRPr="002B2C56" w14:paraId="7F863C95"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17C5B73" w14:textId="77777777" w:rsidR="00A4789F" w:rsidRPr="002B2C56" w:rsidRDefault="00A4789F" w:rsidP="00A4789F">
            <w:pPr>
              <w:bidi/>
              <w:spacing w:after="0" w:line="240" w:lineRule="auto"/>
              <w:ind w:right="-57"/>
              <w:jc w:val="center"/>
              <w:rPr>
                <w:rFonts w:ascii="Traditional Arabic" w:hAnsi="Traditional Arabic" w:cs="Traditional Arabic"/>
                <w:b/>
                <w:bCs/>
                <w:sz w:val="24"/>
                <w:szCs w:val="24"/>
                <w:rtl/>
              </w:rPr>
            </w:pPr>
          </w:p>
        </w:tc>
        <w:tc>
          <w:tcPr>
            <w:tcW w:w="3566" w:type="pct"/>
            <w:tcBorders>
              <w:top w:val="single" w:sz="4" w:space="0" w:color="auto"/>
              <w:left w:val="single" w:sz="4" w:space="0" w:color="auto"/>
              <w:bottom w:val="single" w:sz="4" w:space="0" w:color="auto"/>
              <w:right w:val="single" w:sz="4" w:space="0" w:color="auto"/>
            </w:tcBorders>
            <w:noWrap/>
          </w:tcPr>
          <w:p w14:paraId="0ACD1C74" w14:textId="48D1AF6A"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r w:rsidRPr="002B2C56">
              <w:rPr>
                <w:rFonts w:ascii="Traditional Arabic" w:hAnsi="Traditional Arabic" w:cs="Traditional Arabic"/>
                <w:b/>
                <w:bCs/>
                <w:color w:val="000000"/>
                <w:sz w:val="24"/>
                <w:szCs w:val="24"/>
                <w:rtl/>
              </w:rPr>
              <w:t xml:space="preserve">البعد </w:t>
            </w:r>
            <w:r w:rsidR="003B0B01" w:rsidRPr="002B2C56">
              <w:rPr>
                <w:rFonts w:ascii="Traditional Arabic" w:hAnsi="Traditional Arabic" w:cs="Traditional Arabic"/>
                <w:b/>
                <w:bCs/>
                <w:color w:val="000000"/>
                <w:sz w:val="24"/>
                <w:szCs w:val="24"/>
                <w:rtl/>
              </w:rPr>
              <w:t>الأول:</w:t>
            </w:r>
            <w:r w:rsidRPr="002B2C56">
              <w:rPr>
                <w:rFonts w:ascii="Traditional Arabic" w:hAnsi="Traditional Arabic" w:cs="Traditional Arabic"/>
                <w:b/>
                <w:bCs/>
                <w:color w:val="000000"/>
                <w:sz w:val="24"/>
                <w:szCs w:val="24"/>
                <w:rtl/>
              </w:rPr>
              <w:t xml:space="preserve"> التحليل البيئي</w:t>
            </w:r>
          </w:p>
        </w:tc>
        <w:tc>
          <w:tcPr>
            <w:tcW w:w="571" w:type="pct"/>
            <w:tcBorders>
              <w:top w:val="single" w:sz="4" w:space="0" w:color="auto"/>
              <w:left w:val="single" w:sz="4" w:space="0" w:color="auto"/>
              <w:bottom w:val="single" w:sz="4" w:space="0" w:color="auto"/>
              <w:right w:val="single" w:sz="4" w:space="0" w:color="auto"/>
            </w:tcBorders>
            <w:vAlign w:val="center"/>
          </w:tcPr>
          <w:p w14:paraId="79C9412A" w14:textId="77777777"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p>
        </w:tc>
        <w:tc>
          <w:tcPr>
            <w:tcW w:w="570" w:type="pct"/>
            <w:tcBorders>
              <w:top w:val="single" w:sz="4" w:space="0" w:color="auto"/>
              <w:left w:val="single" w:sz="4" w:space="0" w:color="auto"/>
              <w:bottom w:val="single" w:sz="4" w:space="0" w:color="auto"/>
              <w:right w:val="single" w:sz="4" w:space="0" w:color="auto"/>
            </w:tcBorders>
            <w:vAlign w:val="center"/>
          </w:tcPr>
          <w:p w14:paraId="38D5DCD9" w14:textId="77777777"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p>
        </w:tc>
      </w:tr>
      <w:tr w:rsidR="00A4789F" w:rsidRPr="002B2C56" w14:paraId="53ECE44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5BCF1278" w14:textId="4E4F3D03"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1</w:t>
            </w:r>
          </w:p>
        </w:tc>
        <w:tc>
          <w:tcPr>
            <w:tcW w:w="3566" w:type="pct"/>
            <w:tcBorders>
              <w:top w:val="single" w:sz="4" w:space="0" w:color="auto"/>
              <w:left w:val="single" w:sz="4" w:space="0" w:color="auto"/>
              <w:bottom w:val="single" w:sz="4" w:space="0" w:color="auto"/>
              <w:right w:val="single" w:sz="4" w:space="0" w:color="auto"/>
            </w:tcBorders>
            <w:noWrap/>
          </w:tcPr>
          <w:p w14:paraId="320466A1"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تقوم الجامعة بتحليل البيئة الخارجية لتحديد الفرص والتحديات المؤثرة على أهدافها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6DE1EA94" w14:textId="7C2EF5DC" w:rsidR="00A4789F" w:rsidRPr="002B2C56" w:rsidRDefault="00F85114"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0,856</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EF12388" w14:textId="3B65AB1B"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0,748</w:t>
            </w:r>
            <w:r w:rsidR="00A4789F" w:rsidRPr="002B2C56">
              <w:rPr>
                <w:rFonts w:ascii="Traditional Arabic" w:hAnsi="Traditional Arabic" w:cs="Traditional Arabic"/>
                <w:color w:val="000000"/>
                <w:sz w:val="24"/>
                <w:szCs w:val="24"/>
                <w:rtl/>
              </w:rPr>
              <w:t>**</w:t>
            </w:r>
          </w:p>
        </w:tc>
      </w:tr>
      <w:tr w:rsidR="00A4789F" w:rsidRPr="002B2C56" w14:paraId="1D23F7BC"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41FF849D" w14:textId="6ACE97A0"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2</w:t>
            </w:r>
          </w:p>
        </w:tc>
        <w:tc>
          <w:tcPr>
            <w:tcW w:w="3566" w:type="pct"/>
            <w:tcBorders>
              <w:top w:val="single" w:sz="4" w:space="0" w:color="auto"/>
              <w:left w:val="single" w:sz="4" w:space="0" w:color="auto"/>
              <w:bottom w:val="single" w:sz="4" w:space="0" w:color="auto"/>
              <w:right w:val="single" w:sz="4" w:space="0" w:color="auto"/>
            </w:tcBorders>
            <w:noWrap/>
          </w:tcPr>
          <w:p w14:paraId="028F53AE"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يتم تحليل البيئة الداخلية لتحديد نقاط القوة والضعف في الجامعة:</w:t>
            </w:r>
          </w:p>
        </w:tc>
        <w:tc>
          <w:tcPr>
            <w:tcW w:w="571" w:type="pct"/>
            <w:tcBorders>
              <w:top w:val="single" w:sz="4" w:space="0" w:color="auto"/>
              <w:left w:val="single" w:sz="4" w:space="0" w:color="auto"/>
              <w:bottom w:val="single" w:sz="4" w:space="0" w:color="auto"/>
              <w:right w:val="single" w:sz="4" w:space="0" w:color="auto"/>
            </w:tcBorders>
            <w:vAlign w:val="center"/>
          </w:tcPr>
          <w:p w14:paraId="4F89E91E" w14:textId="21A05B01" w:rsidR="00A4789F" w:rsidRPr="002B2C56" w:rsidRDefault="00F85114"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0,928</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8C0F27F" w14:textId="49381998"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0,858</w:t>
            </w:r>
            <w:r w:rsidR="00A4789F" w:rsidRPr="002B2C56">
              <w:rPr>
                <w:rFonts w:ascii="Traditional Arabic" w:hAnsi="Traditional Arabic" w:cs="Traditional Arabic"/>
                <w:color w:val="000000"/>
                <w:sz w:val="24"/>
                <w:szCs w:val="24"/>
                <w:rtl/>
              </w:rPr>
              <w:t>**</w:t>
            </w:r>
          </w:p>
        </w:tc>
      </w:tr>
      <w:tr w:rsidR="00A4789F" w:rsidRPr="002B2C56" w14:paraId="6F20DC2E"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07E3BC0B" w14:textId="7E62541F"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3</w:t>
            </w:r>
          </w:p>
        </w:tc>
        <w:tc>
          <w:tcPr>
            <w:tcW w:w="3566" w:type="pct"/>
            <w:tcBorders>
              <w:top w:val="single" w:sz="4" w:space="0" w:color="auto"/>
              <w:left w:val="single" w:sz="4" w:space="0" w:color="auto"/>
              <w:bottom w:val="single" w:sz="4" w:space="0" w:color="auto"/>
              <w:right w:val="single" w:sz="4" w:space="0" w:color="auto"/>
            </w:tcBorders>
            <w:noWrap/>
          </w:tcPr>
          <w:p w14:paraId="46B1B62E"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تستند القرارات الاستراتيجية في الجامعة إلى بيانات دورية ودراسات تحليلية موثوقة:</w:t>
            </w:r>
          </w:p>
        </w:tc>
        <w:tc>
          <w:tcPr>
            <w:tcW w:w="571" w:type="pct"/>
            <w:tcBorders>
              <w:top w:val="single" w:sz="4" w:space="0" w:color="auto"/>
              <w:left w:val="single" w:sz="4" w:space="0" w:color="auto"/>
              <w:bottom w:val="single" w:sz="4" w:space="0" w:color="auto"/>
              <w:right w:val="single" w:sz="4" w:space="0" w:color="auto"/>
            </w:tcBorders>
            <w:vAlign w:val="center"/>
          </w:tcPr>
          <w:p w14:paraId="2AA6E7CA" w14:textId="5A5E81E5" w:rsidR="00A4789F" w:rsidRPr="002B2C56" w:rsidRDefault="00F85114"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0,906</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0170B7E" w14:textId="21AF1B90"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0,778</w:t>
            </w:r>
            <w:r w:rsidR="00A4789F" w:rsidRPr="002B2C56">
              <w:rPr>
                <w:rFonts w:ascii="Traditional Arabic" w:hAnsi="Traditional Arabic" w:cs="Traditional Arabic"/>
                <w:color w:val="000000"/>
                <w:sz w:val="24"/>
                <w:szCs w:val="24"/>
                <w:rtl/>
              </w:rPr>
              <w:t>**</w:t>
            </w:r>
          </w:p>
        </w:tc>
      </w:tr>
      <w:tr w:rsidR="00A4789F" w:rsidRPr="002B2C56" w14:paraId="34F7BAD8"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5AABB0C5" w14:textId="0F5A1F41"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4</w:t>
            </w:r>
          </w:p>
        </w:tc>
        <w:tc>
          <w:tcPr>
            <w:tcW w:w="3566" w:type="pct"/>
            <w:tcBorders>
              <w:top w:val="single" w:sz="4" w:space="0" w:color="auto"/>
              <w:left w:val="single" w:sz="4" w:space="0" w:color="auto"/>
              <w:bottom w:val="single" w:sz="4" w:space="0" w:color="auto"/>
              <w:right w:val="single" w:sz="4" w:space="0" w:color="auto"/>
            </w:tcBorders>
            <w:noWrap/>
          </w:tcPr>
          <w:p w14:paraId="07A94A50"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يتم تضمين تحليلات سوق العمل ضمن عملية التخطيط الاستراتيجي لتعزيز تنافسية الجامعة واستجابتها للتغيرات الخارجية:</w:t>
            </w:r>
          </w:p>
        </w:tc>
        <w:tc>
          <w:tcPr>
            <w:tcW w:w="571" w:type="pct"/>
            <w:tcBorders>
              <w:top w:val="single" w:sz="4" w:space="0" w:color="auto"/>
              <w:left w:val="single" w:sz="4" w:space="0" w:color="auto"/>
              <w:bottom w:val="single" w:sz="4" w:space="0" w:color="auto"/>
              <w:right w:val="single" w:sz="4" w:space="0" w:color="auto"/>
            </w:tcBorders>
            <w:vAlign w:val="center"/>
          </w:tcPr>
          <w:p w14:paraId="0494A340" w14:textId="5047E92B" w:rsidR="00A4789F" w:rsidRPr="002B2C56" w:rsidRDefault="00F85114"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0,823</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5478CF7" w14:textId="5431D592"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0,748</w:t>
            </w:r>
            <w:r w:rsidR="00A4789F" w:rsidRPr="002B2C56">
              <w:rPr>
                <w:rFonts w:ascii="Traditional Arabic" w:hAnsi="Traditional Arabic" w:cs="Traditional Arabic"/>
                <w:color w:val="000000"/>
                <w:sz w:val="24"/>
                <w:szCs w:val="24"/>
                <w:rtl/>
              </w:rPr>
              <w:t>**</w:t>
            </w:r>
          </w:p>
        </w:tc>
      </w:tr>
      <w:tr w:rsidR="00A4789F" w:rsidRPr="002B2C56" w14:paraId="55034A86"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EC7C584" w14:textId="77777777" w:rsidR="00A4789F" w:rsidRPr="002B2C56" w:rsidRDefault="00A4789F" w:rsidP="00A4789F">
            <w:pPr>
              <w:bidi/>
              <w:spacing w:after="0" w:line="240" w:lineRule="auto"/>
              <w:ind w:right="-57"/>
              <w:jc w:val="center"/>
              <w:rPr>
                <w:rFonts w:ascii="Traditional Arabic" w:hAnsi="Traditional Arabic" w:cs="Traditional Arabic"/>
                <w:b/>
                <w:bCs/>
                <w:sz w:val="24"/>
                <w:szCs w:val="24"/>
                <w:rtl/>
              </w:rPr>
            </w:pPr>
          </w:p>
        </w:tc>
        <w:tc>
          <w:tcPr>
            <w:tcW w:w="3566" w:type="pct"/>
            <w:tcBorders>
              <w:top w:val="single" w:sz="4" w:space="0" w:color="auto"/>
              <w:left w:val="single" w:sz="4" w:space="0" w:color="auto"/>
              <w:bottom w:val="single" w:sz="4" w:space="0" w:color="auto"/>
              <w:right w:val="single" w:sz="4" w:space="0" w:color="auto"/>
            </w:tcBorders>
            <w:noWrap/>
          </w:tcPr>
          <w:p w14:paraId="70F112A5" w14:textId="5A2ABF46"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r w:rsidRPr="002B2C56">
              <w:rPr>
                <w:rFonts w:ascii="Traditional Arabic" w:hAnsi="Traditional Arabic" w:cs="Traditional Arabic"/>
                <w:b/>
                <w:bCs/>
                <w:color w:val="000000"/>
                <w:sz w:val="24"/>
                <w:szCs w:val="24"/>
                <w:rtl/>
              </w:rPr>
              <w:t xml:space="preserve">البعد </w:t>
            </w:r>
            <w:r w:rsidR="003B0B01" w:rsidRPr="002B2C56">
              <w:rPr>
                <w:rFonts w:ascii="Traditional Arabic" w:hAnsi="Traditional Arabic" w:cs="Traditional Arabic"/>
                <w:b/>
                <w:bCs/>
                <w:color w:val="000000"/>
                <w:sz w:val="24"/>
                <w:szCs w:val="24"/>
                <w:rtl/>
              </w:rPr>
              <w:t>الثاني:</w:t>
            </w:r>
            <w:r w:rsidRPr="002B2C56">
              <w:rPr>
                <w:rFonts w:ascii="Traditional Arabic" w:hAnsi="Traditional Arabic" w:cs="Traditional Arabic"/>
                <w:b/>
                <w:bCs/>
                <w:color w:val="000000"/>
                <w:sz w:val="24"/>
                <w:szCs w:val="24"/>
                <w:rtl/>
              </w:rPr>
              <w:t xml:space="preserve"> صياغة الخطة</w:t>
            </w:r>
          </w:p>
        </w:tc>
        <w:tc>
          <w:tcPr>
            <w:tcW w:w="571" w:type="pct"/>
            <w:tcBorders>
              <w:top w:val="single" w:sz="4" w:space="0" w:color="auto"/>
              <w:left w:val="single" w:sz="4" w:space="0" w:color="auto"/>
              <w:bottom w:val="single" w:sz="4" w:space="0" w:color="auto"/>
              <w:right w:val="single" w:sz="4" w:space="0" w:color="auto"/>
            </w:tcBorders>
            <w:vAlign w:val="center"/>
          </w:tcPr>
          <w:p w14:paraId="6B653EE5" w14:textId="77777777"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p>
        </w:tc>
        <w:tc>
          <w:tcPr>
            <w:tcW w:w="570" w:type="pct"/>
            <w:tcBorders>
              <w:top w:val="single" w:sz="4" w:space="0" w:color="auto"/>
              <w:left w:val="single" w:sz="4" w:space="0" w:color="auto"/>
              <w:bottom w:val="single" w:sz="4" w:space="0" w:color="auto"/>
              <w:right w:val="single" w:sz="4" w:space="0" w:color="auto"/>
            </w:tcBorders>
            <w:vAlign w:val="center"/>
          </w:tcPr>
          <w:p w14:paraId="262ADA3E" w14:textId="77777777"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p>
        </w:tc>
      </w:tr>
      <w:tr w:rsidR="00A4789F" w:rsidRPr="002B2C56" w14:paraId="143E53C7"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7A4ED3E3" w14:textId="7D01DAC7"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5</w:t>
            </w:r>
          </w:p>
        </w:tc>
        <w:tc>
          <w:tcPr>
            <w:tcW w:w="3566" w:type="pct"/>
            <w:tcBorders>
              <w:top w:val="single" w:sz="4" w:space="0" w:color="auto"/>
              <w:left w:val="single" w:sz="4" w:space="0" w:color="auto"/>
              <w:bottom w:val="single" w:sz="4" w:space="0" w:color="auto"/>
              <w:right w:val="single" w:sz="4" w:space="0" w:color="auto"/>
            </w:tcBorders>
            <w:noWrap/>
          </w:tcPr>
          <w:p w14:paraId="3D23AA2B"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تتم صياغة الخطة الاستراتيجية بناءً على رؤية ورسالة واضحة للجامعة:</w:t>
            </w:r>
          </w:p>
        </w:tc>
        <w:tc>
          <w:tcPr>
            <w:tcW w:w="571" w:type="pct"/>
            <w:tcBorders>
              <w:top w:val="single" w:sz="4" w:space="0" w:color="auto"/>
              <w:left w:val="single" w:sz="4" w:space="0" w:color="auto"/>
              <w:bottom w:val="single" w:sz="4" w:space="0" w:color="auto"/>
              <w:right w:val="single" w:sz="4" w:space="0" w:color="auto"/>
            </w:tcBorders>
            <w:vAlign w:val="center"/>
          </w:tcPr>
          <w:p w14:paraId="1C441375" w14:textId="4ADE6A6C" w:rsidR="00A4789F" w:rsidRPr="002B2C56" w:rsidRDefault="00F85114"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0,606</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AAB2F31" w14:textId="5BE55DA3"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0,502</w:t>
            </w:r>
            <w:r w:rsidR="00A4789F" w:rsidRPr="002B2C56">
              <w:rPr>
                <w:rFonts w:ascii="Traditional Arabic" w:hAnsi="Traditional Arabic" w:cs="Traditional Arabic"/>
                <w:color w:val="000000"/>
                <w:sz w:val="24"/>
                <w:szCs w:val="24"/>
                <w:rtl/>
              </w:rPr>
              <w:t>**</w:t>
            </w:r>
          </w:p>
        </w:tc>
      </w:tr>
      <w:tr w:rsidR="00A4789F" w:rsidRPr="002B2C56" w14:paraId="4833934D"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620BF34" w14:textId="7CBF4AA5"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6</w:t>
            </w:r>
          </w:p>
        </w:tc>
        <w:tc>
          <w:tcPr>
            <w:tcW w:w="3566" w:type="pct"/>
            <w:tcBorders>
              <w:top w:val="single" w:sz="4" w:space="0" w:color="auto"/>
              <w:left w:val="single" w:sz="4" w:space="0" w:color="auto"/>
              <w:bottom w:val="single" w:sz="4" w:space="0" w:color="auto"/>
              <w:right w:val="single" w:sz="4" w:space="0" w:color="auto"/>
            </w:tcBorders>
            <w:noWrap/>
          </w:tcPr>
          <w:p w14:paraId="2153F36D"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تتضمن الخطة الاستراتيجية أهدافًا محددة وقابلة للقياس:</w:t>
            </w:r>
          </w:p>
        </w:tc>
        <w:tc>
          <w:tcPr>
            <w:tcW w:w="571" w:type="pct"/>
            <w:tcBorders>
              <w:top w:val="single" w:sz="4" w:space="0" w:color="auto"/>
              <w:left w:val="single" w:sz="4" w:space="0" w:color="auto"/>
              <w:bottom w:val="single" w:sz="4" w:space="0" w:color="auto"/>
              <w:right w:val="single" w:sz="4" w:space="0" w:color="auto"/>
            </w:tcBorders>
            <w:vAlign w:val="center"/>
          </w:tcPr>
          <w:p w14:paraId="2CAE65A7" w14:textId="3490872F" w:rsidR="00A4789F" w:rsidRPr="002B2C56" w:rsidRDefault="00F85114"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0,787</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97E9554" w14:textId="04E030FD"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0,661</w:t>
            </w:r>
            <w:r w:rsidR="00A4789F" w:rsidRPr="002B2C56">
              <w:rPr>
                <w:rFonts w:ascii="Traditional Arabic" w:hAnsi="Traditional Arabic" w:cs="Traditional Arabic"/>
                <w:color w:val="000000"/>
                <w:sz w:val="24"/>
                <w:szCs w:val="24"/>
                <w:rtl/>
              </w:rPr>
              <w:t>**</w:t>
            </w:r>
          </w:p>
        </w:tc>
      </w:tr>
      <w:tr w:rsidR="00A4789F" w:rsidRPr="002B2C56" w14:paraId="435B8FDC"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DA6DE5D" w14:textId="0BAEEE61"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7</w:t>
            </w:r>
          </w:p>
        </w:tc>
        <w:tc>
          <w:tcPr>
            <w:tcW w:w="3566" w:type="pct"/>
            <w:tcBorders>
              <w:top w:val="single" w:sz="4" w:space="0" w:color="auto"/>
              <w:left w:val="single" w:sz="4" w:space="0" w:color="auto"/>
              <w:bottom w:val="single" w:sz="4" w:space="0" w:color="auto"/>
              <w:right w:val="single" w:sz="4" w:space="0" w:color="auto"/>
            </w:tcBorders>
            <w:noWrap/>
          </w:tcPr>
          <w:p w14:paraId="05AD9D7C"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تشارك الوحدات الأكاديمية والإدارية في صياغة الخطة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707F4FB9" w14:textId="4F886E73" w:rsidR="00A4789F" w:rsidRPr="002B2C56" w:rsidRDefault="00F85114"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0,706</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F225674" w14:textId="399DCDD5"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0,714</w:t>
            </w:r>
            <w:r w:rsidR="00A4789F" w:rsidRPr="002B2C56">
              <w:rPr>
                <w:rFonts w:ascii="Traditional Arabic" w:hAnsi="Traditional Arabic" w:cs="Traditional Arabic"/>
                <w:color w:val="000000"/>
                <w:sz w:val="24"/>
                <w:szCs w:val="24"/>
                <w:rtl/>
              </w:rPr>
              <w:t>**</w:t>
            </w:r>
          </w:p>
        </w:tc>
      </w:tr>
      <w:tr w:rsidR="00A4789F" w:rsidRPr="002B2C56" w14:paraId="1EDE870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AAABE18" w14:textId="72E2AD03"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8</w:t>
            </w:r>
          </w:p>
        </w:tc>
        <w:tc>
          <w:tcPr>
            <w:tcW w:w="3566" w:type="pct"/>
            <w:tcBorders>
              <w:top w:val="single" w:sz="4" w:space="0" w:color="auto"/>
              <w:left w:val="single" w:sz="4" w:space="0" w:color="auto"/>
              <w:bottom w:val="single" w:sz="4" w:space="0" w:color="auto"/>
              <w:right w:val="single" w:sz="4" w:space="0" w:color="auto"/>
            </w:tcBorders>
            <w:noWrap/>
          </w:tcPr>
          <w:p w14:paraId="734B6A05"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تأخذ الجامعة في الاعتبار المعايير العالمية والممارسات الرائدة عند صياغة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2F2F30B6" w14:textId="6EFCB80C"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0,644</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06C895D" w14:textId="61481520"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0,596</w:t>
            </w:r>
            <w:r w:rsidR="00A4789F" w:rsidRPr="002B2C56">
              <w:rPr>
                <w:rFonts w:ascii="Traditional Arabic" w:hAnsi="Traditional Arabic" w:cs="Traditional Arabic"/>
                <w:color w:val="000000"/>
                <w:sz w:val="24"/>
                <w:szCs w:val="24"/>
                <w:rtl/>
              </w:rPr>
              <w:t>**</w:t>
            </w:r>
          </w:p>
        </w:tc>
      </w:tr>
      <w:tr w:rsidR="00A4789F" w:rsidRPr="002B2C56" w14:paraId="628B1994"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9F00EDC" w14:textId="77777777" w:rsidR="00A4789F" w:rsidRPr="002B2C56" w:rsidRDefault="00A4789F" w:rsidP="00A4789F">
            <w:pPr>
              <w:bidi/>
              <w:spacing w:after="0" w:line="240" w:lineRule="auto"/>
              <w:ind w:right="-57"/>
              <w:jc w:val="center"/>
              <w:rPr>
                <w:rFonts w:ascii="Traditional Arabic" w:hAnsi="Traditional Arabic" w:cs="Traditional Arabic"/>
                <w:b/>
                <w:bCs/>
                <w:sz w:val="24"/>
                <w:szCs w:val="24"/>
                <w:rtl/>
              </w:rPr>
            </w:pPr>
          </w:p>
        </w:tc>
        <w:tc>
          <w:tcPr>
            <w:tcW w:w="3566" w:type="pct"/>
            <w:tcBorders>
              <w:top w:val="single" w:sz="4" w:space="0" w:color="auto"/>
              <w:left w:val="single" w:sz="4" w:space="0" w:color="auto"/>
              <w:bottom w:val="single" w:sz="4" w:space="0" w:color="auto"/>
              <w:right w:val="single" w:sz="4" w:space="0" w:color="auto"/>
            </w:tcBorders>
            <w:noWrap/>
          </w:tcPr>
          <w:p w14:paraId="6976E18A" w14:textId="1A1C9E86"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r w:rsidRPr="002B2C56">
              <w:rPr>
                <w:rFonts w:ascii="Traditional Arabic" w:hAnsi="Traditional Arabic" w:cs="Traditional Arabic"/>
                <w:b/>
                <w:bCs/>
                <w:color w:val="000000"/>
                <w:sz w:val="24"/>
                <w:szCs w:val="24"/>
                <w:rtl/>
              </w:rPr>
              <w:t xml:space="preserve">البعد </w:t>
            </w:r>
            <w:r w:rsidR="003B0B01" w:rsidRPr="002B2C56">
              <w:rPr>
                <w:rFonts w:ascii="Traditional Arabic" w:hAnsi="Traditional Arabic" w:cs="Traditional Arabic"/>
                <w:b/>
                <w:bCs/>
                <w:color w:val="000000"/>
                <w:sz w:val="24"/>
                <w:szCs w:val="24"/>
                <w:rtl/>
              </w:rPr>
              <w:t>الثالث:</w:t>
            </w:r>
            <w:r w:rsidRPr="002B2C56">
              <w:rPr>
                <w:rFonts w:ascii="Traditional Arabic" w:hAnsi="Traditional Arabic" w:cs="Traditional Arabic"/>
                <w:b/>
                <w:bCs/>
                <w:color w:val="000000"/>
                <w:sz w:val="24"/>
                <w:szCs w:val="24"/>
                <w:rtl/>
              </w:rPr>
              <w:t xml:space="preserve"> تنفيذ الخطة</w:t>
            </w:r>
          </w:p>
        </w:tc>
        <w:tc>
          <w:tcPr>
            <w:tcW w:w="571" w:type="pct"/>
            <w:tcBorders>
              <w:top w:val="single" w:sz="4" w:space="0" w:color="auto"/>
              <w:left w:val="single" w:sz="4" w:space="0" w:color="auto"/>
              <w:bottom w:val="single" w:sz="4" w:space="0" w:color="auto"/>
              <w:right w:val="single" w:sz="4" w:space="0" w:color="auto"/>
            </w:tcBorders>
            <w:vAlign w:val="center"/>
          </w:tcPr>
          <w:p w14:paraId="10B76040" w14:textId="77777777"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p>
        </w:tc>
        <w:tc>
          <w:tcPr>
            <w:tcW w:w="570" w:type="pct"/>
            <w:tcBorders>
              <w:top w:val="single" w:sz="4" w:space="0" w:color="auto"/>
              <w:left w:val="single" w:sz="4" w:space="0" w:color="auto"/>
              <w:bottom w:val="single" w:sz="4" w:space="0" w:color="auto"/>
              <w:right w:val="single" w:sz="4" w:space="0" w:color="auto"/>
            </w:tcBorders>
            <w:vAlign w:val="center"/>
          </w:tcPr>
          <w:p w14:paraId="65F4270D" w14:textId="77777777"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p>
        </w:tc>
      </w:tr>
      <w:tr w:rsidR="00A4789F" w:rsidRPr="002B2C56" w14:paraId="5F0B8CEA"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D612646" w14:textId="612C7D5C"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9</w:t>
            </w:r>
          </w:p>
        </w:tc>
        <w:tc>
          <w:tcPr>
            <w:tcW w:w="3566" w:type="pct"/>
            <w:tcBorders>
              <w:top w:val="single" w:sz="4" w:space="0" w:color="auto"/>
              <w:left w:val="single" w:sz="4" w:space="0" w:color="auto"/>
              <w:bottom w:val="single" w:sz="4" w:space="0" w:color="auto"/>
              <w:right w:val="single" w:sz="4" w:space="0" w:color="auto"/>
            </w:tcBorders>
            <w:noWrap/>
          </w:tcPr>
          <w:p w14:paraId="6306074C"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تتوفر الموارد اللازمة لتنفيذ المبادرات الاستراتيجية (مالية، بشرية، تقنية):</w:t>
            </w:r>
          </w:p>
        </w:tc>
        <w:tc>
          <w:tcPr>
            <w:tcW w:w="571" w:type="pct"/>
            <w:tcBorders>
              <w:top w:val="single" w:sz="4" w:space="0" w:color="auto"/>
              <w:left w:val="single" w:sz="4" w:space="0" w:color="auto"/>
              <w:bottom w:val="single" w:sz="4" w:space="0" w:color="auto"/>
              <w:right w:val="single" w:sz="4" w:space="0" w:color="auto"/>
            </w:tcBorders>
            <w:vAlign w:val="center"/>
          </w:tcPr>
          <w:p w14:paraId="7952CD77" w14:textId="1F0D49ED"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0,654</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8A14CC8" w14:textId="1C275F25"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0,576</w:t>
            </w:r>
            <w:r w:rsidR="00A4789F" w:rsidRPr="002B2C56">
              <w:rPr>
                <w:rFonts w:ascii="Traditional Arabic" w:hAnsi="Traditional Arabic" w:cs="Traditional Arabic"/>
                <w:color w:val="000000"/>
                <w:sz w:val="24"/>
                <w:szCs w:val="24"/>
                <w:rtl/>
              </w:rPr>
              <w:t>**</w:t>
            </w:r>
          </w:p>
        </w:tc>
      </w:tr>
      <w:tr w:rsidR="00A4789F" w:rsidRPr="002B2C56" w14:paraId="723777F6"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929DB60" w14:textId="1E0EDE97"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10</w:t>
            </w:r>
          </w:p>
        </w:tc>
        <w:tc>
          <w:tcPr>
            <w:tcW w:w="3566" w:type="pct"/>
            <w:tcBorders>
              <w:top w:val="single" w:sz="4" w:space="0" w:color="auto"/>
              <w:left w:val="single" w:sz="4" w:space="0" w:color="auto"/>
              <w:bottom w:val="single" w:sz="4" w:space="0" w:color="auto"/>
              <w:right w:val="single" w:sz="4" w:space="0" w:color="auto"/>
            </w:tcBorders>
            <w:noWrap/>
          </w:tcPr>
          <w:p w14:paraId="35D1E112"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يتم وضع خطط تشغيلية واضحة لدعم تنفيذ الخطة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4FB4384B" w14:textId="7C76BA95"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0,704</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FE07D65" w14:textId="7700DF6C"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0,610</w:t>
            </w:r>
            <w:r w:rsidR="00A4789F" w:rsidRPr="002B2C56">
              <w:rPr>
                <w:rFonts w:ascii="Traditional Arabic" w:hAnsi="Traditional Arabic" w:cs="Traditional Arabic"/>
                <w:color w:val="000000"/>
                <w:sz w:val="24"/>
                <w:szCs w:val="24"/>
                <w:rtl/>
              </w:rPr>
              <w:t>**</w:t>
            </w:r>
          </w:p>
        </w:tc>
      </w:tr>
      <w:tr w:rsidR="00A4789F" w:rsidRPr="002B2C56" w14:paraId="65E91EE5"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5020443" w14:textId="7DA28475"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11</w:t>
            </w:r>
          </w:p>
        </w:tc>
        <w:tc>
          <w:tcPr>
            <w:tcW w:w="3566" w:type="pct"/>
            <w:tcBorders>
              <w:top w:val="single" w:sz="4" w:space="0" w:color="auto"/>
              <w:left w:val="single" w:sz="4" w:space="0" w:color="auto"/>
              <w:bottom w:val="single" w:sz="4" w:space="0" w:color="auto"/>
              <w:right w:val="single" w:sz="4" w:space="0" w:color="auto"/>
            </w:tcBorders>
            <w:noWrap/>
          </w:tcPr>
          <w:p w14:paraId="496A6DC2"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تُوفّر برامج تدريب وتطوير للعاملين لدعم تنفيذ الأهداف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13018924" w14:textId="5137E1CA"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0,765</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CF6DF81" w14:textId="7F33BD1D"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0,452</w:t>
            </w:r>
            <w:r w:rsidR="00A4789F" w:rsidRPr="002B2C56">
              <w:rPr>
                <w:rFonts w:ascii="Traditional Arabic" w:hAnsi="Traditional Arabic" w:cs="Traditional Arabic"/>
                <w:color w:val="000000"/>
                <w:sz w:val="24"/>
                <w:szCs w:val="24"/>
                <w:rtl/>
              </w:rPr>
              <w:t>**</w:t>
            </w:r>
          </w:p>
        </w:tc>
      </w:tr>
      <w:tr w:rsidR="00A4789F" w:rsidRPr="002B2C56" w14:paraId="76D66EF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B531886" w14:textId="1031CDEE"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12</w:t>
            </w:r>
          </w:p>
        </w:tc>
        <w:tc>
          <w:tcPr>
            <w:tcW w:w="3566" w:type="pct"/>
            <w:tcBorders>
              <w:top w:val="single" w:sz="4" w:space="0" w:color="auto"/>
              <w:left w:val="single" w:sz="4" w:space="0" w:color="auto"/>
              <w:bottom w:val="single" w:sz="4" w:space="0" w:color="auto"/>
              <w:right w:val="single" w:sz="4" w:space="0" w:color="auto"/>
            </w:tcBorders>
            <w:noWrap/>
          </w:tcPr>
          <w:p w14:paraId="7DE0A4A4"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تتعاون الأقسام المختلفة داخل الجامعة لضمان تنفيذ فعال للاستراتيجية: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2E193139" w14:textId="1678A662"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0,817</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1782251C" w14:textId="12221967"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0,665</w:t>
            </w:r>
            <w:r w:rsidR="00A4789F" w:rsidRPr="002B2C56">
              <w:rPr>
                <w:rFonts w:ascii="Traditional Arabic" w:hAnsi="Traditional Arabic" w:cs="Traditional Arabic"/>
                <w:color w:val="000000"/>
                <w:sz w:val="24"/>
                <w:szCs w:val="24"/>
                <w:rtl/>
              </w:rPr>
              <w:t>**</w:t>
            </w:r>
          </w:p>
        </w:tc>
      </w:tr>
      <w:tr w:rsidR="00A4789F" w:rsidRPr="002B2C56" w14:paraId="415F558E"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B6D25F3" w14:textId="77777777" w:rsidR="00A4789F" w:rsidRPr="002B2C56" w:rsidRDefault="00A4789F" w:rsidP="00A4789F">
            <w:pPr>
              <w:bidi/>
              <w:spacing w:after="0" w:line="240" w:lineRule="auto"/>
              <w:ind w:right="-57"/>
              <w:jc w:val="center"/>
              <w:rPr>
                <w:rFonts w:ascii="Traditional Arabic" w:hAnsi="Traditional Arabic" w:cs="Traditional Arabic"/>
                <w:b/>
                <w:bCs/>
                <w:sz w:val="24"/>
                <w:szCs w:val="24"/>
                <w:rtl/>
              </w:rPr>
            </w:pPr>
          </w:p>
        </w:tc>
        <w:tc>
          <w:tcPr>
            <w:tcW w:w="3566" w:type="pct"/>
            <w:tcBorders>
              <w:top w:val="single" w:sz="4" w:space="0" w:color="auto"/>
              <w:left w:val="single" w:sz="4" w:space="0" w:color="auto"/>
              <w:bottom w:val="single" w:sz="4" w:space="0" w:color="auto"/>
              <w:right w:val="single" w:sz="4" w:space="0" w:color="auto"/>
            </w:tcBorders>
            <w:noWrap/>
          </w:tcPr>
          <w:p w14:paraId="455591C0" w14:textId="356A6D99"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r w:rsidRPr="002B2C56">
              <w:rPr>
                <w:rFonts w:ascii="Traditional Arabic" w:hAnsi="Traditional Arabic" w:cs="Traditional Arabic"/>
                <w:b/>
                <w:bCs/>
                <w:color w:val="000000"/>
                <w:sz w:val="24"/>
                <w:szCs w:val="24"/>
                <w:rtl/>
              </w:rPr>
              <w:t xml:space="preserve">البعد </w:t>
            </w:r>
            <w:r w:rsidR="003B0B01" w:rsidRPr="002B2C56">
              <w:rPr>
                <w:rFonts w:ascii="Traditional Arabic" w:hAnsi="Traditional Arabic" w:cs="Traditional Arabic"/>
                <w:b/>
                <w:bCs/>
                <w:color w:val="000000"/>
                <w:sz w:val="24"/>
                <w:szCs w:val="24"/>
                <w:rtl/>
              </w:rPr>
              <w:t>الرابع:</w:t>
            </w:r>
            <w:r w:rsidRPr="002B2C56">
              <w:rPr>
                <w:rFonts w:ascii="Traditional Arabic" w:hAnsi="Traditional Arabic" w:cs="Traditional Arabic"/>
                <w:b/>
                <w:bCs/>
                <w:color w:val="000000"/>
                <w:sz w:val="24"/>
                <w:szCs w:val="24"/>
                <w:rtl/>
              </w:rPr>
              <w:t xml:space="preserve"> المتابعة والرقابة</w:t>
            </w:r>
          </w:p>
        </w:tc>
        <w:tc>
          <w:tcPr>
            <w:tcW w:w="571" w:type="pct"/>
            <w:tcBorders>
              <w:top w:val="single" w:sz="4" w:space="0" w:color="auto"/>
              <w:left w:val="single" w:sz="4" w:space="0" w:color="auto"/>
              <w:bottom w:val="single" w:sz="4" w:space="0" w:color="auto"/>
              <w:right w:val="single" w:sz="4" w:space="0" w:color="auto"/>
            </w:tcBorders>
            <w:vAlign w:val="center"/>
          </w:tcPr>
          <w:p w14:paraId="7EC54E9C" w14:textId="77777777"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p>
        </w:tc>
        <w:tc>
          <w:tcPr>
            <w:tcW w:w="570" w:type="pct"/>
            <w:tcBorders>
              <w:top w:val="single" w:sz="4" w:space="0" w:color="auto"/>
              <w:left w:val="single" w:sz="4" w:space="0" w:color="auto"/>
              <w:bottom w:val="single" w:sz="4" w:space="0" w:color="auto"/>
              <w:right w:val="single" w:sz="4" w:space="0" w:color="auto"/>
            </w:tcBorders>
            <w:vAlign w:val="center"/>
          </w:tcPr>
          <w:p w14:paraId="7265AB08" w14:textId="77777777"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p>
        </w:tc>
      </w:tr>
      <w:tr w:rsidR="00A4789F" w:rsidRPr="002B2C56" w14:paraId="58A9A224"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16207F9" w14:textId="114E0899"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13</w:t>
            </w:r>
          </w:p>
        </w:tc>
        <w:tc>
          <w:tcPr>
            <w:tcW w:w="3566" w:type="pct"/>
            <w:tcBorders>
              <w:top w:val="single" w:sz="4" w:space="0" w:color="auto"/>
              <w:left w:val="single" w:sz="4" w:space="0" w:color="auto"/>
              <w:bottom w:val="single" w:sz="4" w:space="0" w:color="auto"/>
              <w:right w:val="single" w:sz="4" w:space="0" w:color="auto"/>
            </w:tcBorders>
            <w:noWrap/>
          </w:tcPr>
          <w:p w14:paraId="28D897B3"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يتم تقييم مدى التقدم في تنفيذ الخطة الاستراتيجية بشكل دوري:</w:t>
            </w:r>
          </w:p>
        </w:tc>
        <w:tc>
          <w:tcPr>
            <w:tcW w:w="571" w:type="pct"/>
            <w:tcBorders>
              <w:top w:val="single" w:sz="4" w:space="0" w:color="auto"/>
              <w:left w:val="single" w:sz="4" w:space="0" w:color="auto"/>
              <w:bottom w:val="single" w:sz="4" w:space="0" w:color="auto"/>
              <w:right w:val="single" w:sz="4" w:space="0" w:color="auto"/>
            </w:tcBorders>
            <w:vAlign w:val="center"/>
          </w:tcPr>
          <w:p w14:paraId="1840895E" w14:textId="5331998E"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0,715</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EE2AA3B" w14:textId="36C5D298"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0,725</w:t>
            </w:r>
            <w:r w:rsidR="00A4789F" w:rsidRPr="002B2C56">
              <w:rPr>
                <w:rFonts w:ascii="Traditional Arabic" w:hAnsi="Traditional Arabic" w:cs="Traditional Arabic"/>
                <w:color w:val="000000"/>
                <w:sz w:val="24"/>
                <w:szCs w:val="24"/>
                <w:rtl/>
              </w:rPr>
              <w:t>**</w:t>
            </w:r>
          </w:p>
        </w:tc>
      </w:tr>
      <w:tr w:rsidR="00A4789F" w:rsidRPr="002B2C56" w14:paraId="4ED1A59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EBE1551" w14:textId="1AD1CE1A"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14</w:t>
            </w:r>
          </w:p>
        </w:tc>
        <w:tc>
          <w:tcPr>
            <w:tcW w:w="3566" w:type="pct"/>
            <w:tcBorders>
              <w:top w:val="single" w:sz="4" w:space="0" w:color="auto"/>
              <w:left w:val="single" w:sz="4" w:space="0" w:color="auto"/>
              <w:bottom w:val="single" w:sz="4" w:space="0" w:color="auto"/>
              <w:right w:val="single" w:sz="4" w:space="0" w:color="auto"/>
            </w:tcBorders>
            <w:noWrap/>
          </w:tcPr>
          <w:p w14:paraId="5D44C740"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تعتمد الجامعة مؤشرات أداء واضحة ومحددة لقياس نجاح تنفيذ الخطة:</w:t>
            </w:r>
          </w:p>
        </w:tc>
        <w:tc>
          <w:tcPr>
            <w:tcW w:w="571" w:type="pct"/>
            <w:tcBorders>
              <w:top w:val="single" w:sz="4" w:space="0" w:color="auto"/>
              <w:left w:val="single" w:sz="4" w:space="0" w:color="auto"/>
              <w:bottom w:val="single" w:sz="4" w:space="0" w:color="auto"/>
              <w:right w:val="single" w:sz="4" w:space="0" w:color="auto"/>
            </w:tcBorders>
            <w:vAlign w:val="center"/>
          </w:tcPr>
          <w:p w14:paraId="329CC1C9" w14:textId="15E82DB8"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0,842</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2C30633" w14:textId="364E8023"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0,731</w:t>
            </w:r>
            <w:r w:rsidR="00A4789F" w:rsidRPr="002B2C56">
              <w:rPr>
                <w:rFonts w:ascii="Traditional Arabic" w:hAnsi="Traditional Arabic" w:cs="Traditional Arabic"/>
                <w:color w:val="000000"/>
                <w:sz w:val="24"/>
                <w:szCs w:val="24"/>
                <w:rtl/>
              </w:rPr>
              <w:t>**</w:t>
            </w:r>
          </w:p>
        </w:tc>
      </w:tr>
      <w:tr w:rsidR="00A4789F" w:rsidRPr="002B2C56" w14:paraId="61FE0A86"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BCBAF75" w14:textId="5D5423A4"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15</w:t>
            </w:r>
          </w:p>
        </w:tc>
        <w:tc>
          <w:tcPr>
            <w:tcW w:w="3566" w:type="pct"/>
            <w:tcBorders>
              <w:top w:val="single" w:sz="4" w:space="0" w:color="auto"/>
              <w:left w:val="single" w:sz="4" w:space="0" w:color="auto"/>
              <w:bottom w:val="single" w:sz="4" w:space="0" w:color="auto"/>
              <w:right w:val="single" w:sz="4" w:space="0" w:color="auto"/>
            </w:tcBorders>
            <w:noWrap/>
          </w:tcPr>
          <w:p w14:paraId="30170E85"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تُراجع الخطة الاستراتيجية عند الحاجة بناءً على نتائج المتابعة:</w:t>
            </w:r>
          </w:p>
        </w:tc>
        <w:tc>
          <w:tcPr>
            <w:tcW w:w="571" w:type="pct"/>
            <w:tcBorders>
              <w:top w:val="single" w:sz="4" w:space="0" w:color="auto"/>
              <w:left w:val="single" w:sz="4" w:space="0" w:color="auto"/>
              <w:bottom w:val="single" w:sz="4" w:space="0" w:color="auto"/>
              <w:right w:val="single" w:sz="4" w:space="0" w:color="auto"/>
            </w:tcBorders>
            <w:vAlign w:val="center"/>
          </w:tcPr>
          <w:p w14:paraId="7F94D72F" w14:textId="50B592E6"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0,842</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C10223C" w14:textId="1616A794"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0,853</w:t>
            </w:r>
            <w:r w:rsidR="00A4789F" w:rsidRPr="002B2C56">
              <w:rPr>
                <w:rFonts w:ascii="Traditional Arabic" w:hAnsi="Traditional Arabic" w:cs="Traditional Arabic"/>
                <w:color w:val="000000"/>
                <w:sz w:val="24"/>
                <w:szCs w:val="24"/>
                <w:rtl/>
              </w:rPr>
              <w:t>**</w:t>
            </w:r>
          </w:p>
        </w:tc>
      </w:tr>
      <w:tr w:rsidR="00A4789F" w:rsidRPr="002B2C56" w14:paraId="41692FB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9E68F64" w14:textId="5E7365F6"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16</w:t>
            </w:r>
          </w:p>
        </w:tc>
        <w:tc>
          <w:tcPr>
            <w:tcW w:w="3566" w:type="pct"/>
            <w:tcBorders>
              <w:top w:val="single" w:sz="4" w:space="0" w:color="auto"/>
              <w:left w:val="single" w:sz="4" w:space="0" w:color="auto"/>
              <w:bottom w:val="single" w:sz="4" w:space="0" w:color="auto"/>
              <w:right w:val="single" w:sz="4" w:space="0" w:color="auto"/>
            </w:tcBorders>
            <w:noWrap/>
          </w:tcPr>
          <w:p w14:paraId="4D17F1ED"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تتوفر آليات واضحة للمساءلة لضمان الالتزام بتحقيق الأهداف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2AA901F1" w14:textId="6ED1CB34"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0,885</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0BC4328" w14:textId="40F75D28"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0,836</w:t>
            </w:r>
            <w:r w:rsidR="00A4789F" w:rsidRPr="002B2C56">
              <w:rPr>
                <w:rFonts w:ascii="Traditional Arabic" w:hAnsi="Traditional Arabic" w:cs="Traditional Arabic"/>
                <w:color w:val="000000"/>
                <w:sz w:val="24"/>
                <w:szCs w:val="24"/>
                <w:rtl/>
              </w:rPr>
              <w:t>**</w:t>
            </w:r>
          </w:p>
        </w:tc>
      </w:tr>
    </w:tbl>
    <w:p w14:paraId="7B598089" w14:textId="071031AE" w:rsidR="00A4789F" w:rsidRPr="00A75112" w:rsidRDefault="00A4789F" w:rsidP="00A4789F">
      <w:pPr>
        <w:tabs>
          <w:tab w:val="right" w:pos="566"/>
          <w:tab w:val="right" w:pos="1133"/>
        </w:tabs>
        <w:bidi/>
        <w:spacing w:line="360" w:lineRule="auto"/>
        <w:rPr>
          <w:rFonts w:ascii="Traditional Arabic" w:hAnsi="Traditional Arabic" w:cs="Traditional Arabic"/>
          <w:b/>
          <w:bCs/>
          <w:i/>
          <w:iCs/>
          <w:sz w:val="24"/>
          <w:szCs w:val="24"/>
          <w:rtl/>
        </w:rPr>
      </w:pPr>
      <w:r w:rsidRPr="00A75112">
        <w:rPr>
          <w:rFonts w:ascii="Traditional Arabic" w:hAnsi="Traditional Arabic" w:cs="Traditional Arabic"/>
          <w:b/>
          <w:bCs/>
          <w:i/>
          <w:iCs/>
          <w:sz w:val="24"/>
          <w:szCs w:val="24"/>
        </w:rPr>
        <w:tab/>
      </w:r>
      <w:r w:rsidRPr="00A75112">
        <w:rPr>
          <w:rFonts w:ascii="Traditional Arabic" w:hAnsi="Traditional Arabic" w:cs="Traditional Arabic"/>
          <w:b/>
          <w:bCs/>
          <w:i/>
          <w:iCs/>
          <w:sz w:val="24"/>
          <w:szCs w:val="24"/>
          <w:rtl/>
        </w:rPr>
        <w:t xml:space="preserve">** ارتباط مهم عند مستوى الدلالة </w:t>
      </w:r>
      <w:r w:rsidR="00F0201A" w:rsidRPr="00A75112">
        <w:rPr>
          <w:rFonts w:ascii="Traditional Arabic" w:hAnsi="Traditional Arabic" w:cs="Traditional Arabic"/>
          <w:b/>
          <w:bCs/>
          <w:i/>
          <w:iCs/>
          <w:sz w:val="24"/>
          <w:szCs w:val="24"/>
          <w:rtl/>
        </w:rPr>
        <w:t>(</w:t>
      </w:r>
      <w:r w:rsidR="00F0201A" w:rsidRPr="00A75112">
        <w:rPr>
          <w:rFonts w:ascii="Traditional Arabic" w:hAnsi="Traditional Arabic" w:cs="Traditional Arabic"/>
          <w:b/>
          <w:bCs/>
          <w:i/>
          <w:iCs/>
          <w:sz w:val="24"/>
          <w:szCs w:val="24"/>
        </w:rPr>
        <w:t>0,01</w:t>
      </w:r>
      <w:r w:rsidRPr="00A75112">
        <w:rPr>
          <w:rFonts w:ascii="Traditional Arabic" w:hAnsi="Traditional Arabic" w:cs="Traditional Arabic"/>
          <w:b/>
          <w:bCs/>
          <w:i/>
          <w:iCs/>
          <w:sz w:val="24"/>
          <w:szCs w:val="24"/>
          <w:rtl/>
        </w:rPr>
        <w:t xml:space="preserve">) </w:t>
      </w:r>
    </w:p>
    <w:p w14:paraId="33A4F2EB" w14:textId="21566BDA" w:rsidR="00A4789F" w:rsidRPr="00A75112" w:rsidRDefault="00A4789F" w:rsidP="00A4789F">
      <w:pPr>
        <w:bidi/>
        <w:spacing w:line="360" w:lineRule="auto"/>
        <w:ind w:firstLine="851"/>
        <w:jc w:val="both"/>
        <w:rPr>
          <w:rFonts w:ascii="Traditional Arabic" w:eastAsia="Traditional Arabic" w:hAnsi="Traditional Arabic" w:cs="Traditional Arabic"/>
          <w:sz w:val="24"/>
          <w:szCs w:val="24"/>
          <w:rtl/>
        </w:rPr>
      </w:pPr>
      <w:r w:rsidRPr="00A75112">
        <w:rPr>
          <w:rFonts w:ascii="Traditional Arabic" w:eastAsia="Traditional Arabic" w:hAnsi="Traditional Arabic" w:cs="Traditional Arabic"/>
          <w:sz w:val="24"/>
          <w:szCs w:val="24"/>
          <w:rtl/>
        </w:rPr>
        <w:t>يتضح من خلال تحليل نتائج الجدول رقم (</w:t>
      </w:r>
      <w:r w:rsidR="00584A46" w:rsidRPr="00A75112">
        <w:rPr>
          <w:rFonts w:ascii="Traditional Arabic" w:eastAsia="Traditional Arabic" w:hAnsi="Traditional Arabic" w:cs="Traditional Arabic"/>
          <w:sz w:val="24"/>
          <w:szCs w:val="24"/>
        </w:rPr>
        <w:t>3</w:t>
      </w:r>
      <w:r w:rsidRPr="00A75112">
        <w:rPr>
          <w:rFonts w:ascii="Traditional Arabic" w:eastAsia="Traditional Arabic" w:hAnsi="Traditional Arabic" w:cs="Traditional Arabic"/>
          <w:sz w:val="24"/>
          <w:szCs w:val="24"/>
          <w:rtl/>
        </w:rPr>
        <w:t>) أن جميع قيم معاملات ارتباط "بيرسون" لعبارات المحور الأول المتعلق بمتغير (التخطيط الاستراتيجي) جاءت موجبة ودالة إحصائياً عند مستوى دلالة (</w:t>
      </w:r>
      <w:bookmarkStart w:id="17" w:name="_Hlk226166276"/>
      <w:r w:rsidR="00812504" w:rsidRPr="00A75112">
        <w:rPr>
          <w:rFonts w:ascii="Traditional Arabic" w:eastAsia="Traditional Arabic" w:hAnsi="Traditional Arabic" w:cs="Traditional Arabic"/>
          <w:sz w:val="24"/>
          <w:szCs w:val="24"/>
        </w:rPr>
        <w:t>0,01</w:t>
      </w:r>
      <w:bookmarkEnd w:id="17"/>
      <w:r w:rsidRPr="00A75112">
        <w:rPr>
          <w:rFonts w:ascii="Traditional Arabic" w:eastAsia="Traditional Arabic" w:hAnsi="Traditional Arabic" w:cs="Traditional Arabic"/>
          <w:sz w:val="24"/>
          <w:szCs w:val="24"/>
          <w:rtl/>
        </w:rPr>
        <w:t>)، سواء في ارتباطها بالدرجة الكلية للبعد الذي تنتمي إليه أو بالدرجة الكلية للمحور ككل. حيث كشفت النتائج عن قوة ترابط واضحة، إذ تراوحت قيم ارتباط العبارات بأبعادها الأربعة ما بين (</w:t>
      </w:r>
      <w:r w:rsidR="00812504" w:rsidRPr="00A75112">
        <w:rPr>
          <w:rFonts w:ascii="Traditional Arabic" w:eastAsia="Traditional Arabic" w:hAnsi="Traditional Arabic" w:cs="Traditional Arabic"/>
          <w:sz w:val="24"/>
          <w:szCs w:val="24"/>
        </w:rPr>
        <w:t>0,606</w:t>
      </w:r>
      <w:r w:rsidRPr="00A75112">
        <w:rPr>
          <w:rFonts w:ascii="Traditional Arabic" w:eastAsia="Traditional Arabic" w:hAnsi="Traditional Arabic" w:cs="Traditional Arabic"/>
          <w:sz w:val="24"/>
          <w:szCs w:val="24"/>
          <w:rtl/>
        </w:rPr>
        <w:t>) كحد أدنى و(</w:t>
      </w:r>
      <w:r w:rsidR="00812504" w:rsidRPr="00A75112">
        <w:rPr>
          <w:rFonts w:ascii="Traditional Arabic" w:eastAsia="Traditional Arabic" w:hAnsi="Traditional Arabic" w:cs="Traditional Arabic"/>
          <w:sz w:val="24"/>
          <w:szCs w:val="24"/>
        </w:rPr>
        <w:t>0,928</w:t>
      </w:r>
      <w:r w:rsidRPr="00A75112">
        <w:rPr>
          <w:rFonts w:ascii="Traditional Arabic" w:eastAsia="Traditional Arabic" w:hAnsi="Traditional Arabic" w:cs="Traditional Arabic"/>
          <w:sz w:val="24"/>
          <w:szCs w:val="24"/>
          <w:rtl/>
        </w:rPr>
        <w:t>) كحد أقصى، مما يعكس تجانساً كبيراً بين الفقرات المكونة لكل بعد وقدرتها العالية على تمثيله</w:t>
      </w:r>
      <w:r w:rsidRPr="00A75112">
        <w:rPr>
          <w:rFonts w:ascii="Traditional Arabic" w:eastAsia="Traditional Arabic" w:hAnsi="Traditional Arabic" w:cs="Traditional Arabic"/>
          <w:sz w:val="24"/>
          <w:szCs w:val="24"/>
        </w:rPr>
        <w:t>.</w:t>
      </w:r>
    </w:p>
    <w:p w14:paraId="5A07F19E" w14:textId="6D65B8F7" w:rsidR="00A4789F" w:rsidRPr="00A75112" w:rsidRDefault="00A4789F" w:rsidP="00A4789F">
      <w:pPr>
        <w:bidi/>
        <w:spacing w:line="360" w:lineRule="auto"/>
        <w:ind w:firstLine="851"/>
        <w:jc w:val="both"/>
        <w:rPr>
          <w:rFonts w:ascii="Traditional Arabic" w:eastAsia="Traditional Arabic" w:hAnsi="Traditional Arabic" w:cs="Traditional Arabic"/>
          <w:sz w:val="24"/>
          <w:szCs w:val="24"/>
          <w:rtl/>
        </w:rPr>
      </w:pPr>
      <w:r w:rsidRPr="00A75112">
        <w:rPr>
          <w:rFonts w:ascii="Traditional Arabic" w:eastAsia="Traditional Arabic" w:hAnsi="Traditional Arabic" w:cs="Traditional Arabic"/>
          <w:sz w:val="24"/>
          <w:szCs w:val="24"/>
          <w:rtl/>
        </w:rPr>
        <w:t>وفي سياق متصل، أظهرت النتائج أن ارتباط العبارات بالدرجة الكلية للمحور جاء قوياً أيضاً، حيث تراوحت القيم ما بين (</w:t>
      </w:r>
      <w:r w:rsidR="00F0201A" w:rsidRPr="00A75112">
        <w:rPr>
          <w:rFonts w:ascii="Traditional Arabic" w:eastAsia="Traditional Arabic" w:hAnsi="Traditional Arabic" w:cs="Traditional Arabic"/>
          <w:sz w:val="24"/>
          <w:szCs w:val="24"/>
        </w:rPr>
        <w:t>0,452</w:t>
      </w:r>
      <w:r w:rsidRPr="00A75112">
        <w:rPr>
          <w:rFonts w:ascii="Traditional Arabic" w:eastAsia="Traditional Arabic" w:hAnsi="Traditional Arabic" w:cs="Traditional Arabic"/>
          <w:sz w:val="24"/>
          <w:szCs w:val="24"/>
          <w:rtl/>
        </w:rPr>
        <w:t>) و(</w:t>
      </w:r>
      <w:r w:rsidR="00812504" w:rsidRPr="00A75112">
        <w:rPr>
          <w:rFonts w:ascii="Traditional Arabic" w:eastAsia="Traditional Arabic" w:hAnsi="Traditional Arabic" w:cs="Traditional Arabic"/>
          <w:sz w:val="24"/>
          <w:szCs w:val="24"/>
        </w:rPr>
        <w:t>0,858</w:t>
      </w:r>
      <w:r w:rsidRPr="00A75112">
        <w:rPr>
          <w:rFonts w:ascii="Traditional Arabic" w:eastAsia="Traditional Arabic" w:hAnsi="Traditional Arabic" w:cs="Traditional Arabic"/>
          <w:sz w:val="24"/>
          <w:szCs w:val="24"/>
          <w:rtl/>
        </w:rPr>
        <w:t xml:space="preserve">)، وهو ما يؤكد أن جميع العبارات الست عشرة تساهم بفعالية في قياس المفهوم العام للتخطيط الاستراتيجي داخل </w:t>
      </w:r>
      <w:r w:rsidRPr="00A75112">
        <w:rPr>
          <w:rFonts w:ascii="Traditional Arabic" w:eastAsia="Traditional Arabic" w:hAnsi="Traditional Arabic" w:cs="Traditional Arabic"/>
          <w:sz w:val="24"/>
          <w:szCs w:val="24"/>
          <w:rtl/>
        </w:rPr>
        <w:lastRenderedPageBreak/>
        <w:t>جامعة الملك فهد للبترول والمعادن. ويُلاحظ أن البعد الأول "التحليل البيئي" قد سجل أعلى قيم ارتباط بالبعد، لاسيما في العبارة الثانية المتعلقة بتحليل البيئة الداخلية، مما يشير إلى الأهمية الجوهرية لهذا الجانب في العملية التخطيطية للجامعة.</w:t>
      </w:r>
    </w:p>
    <w:p w14:paraId="7DCD28D7" w14:textId="057D2083" w:rsidR="00A4789F" w:rsidRPr="00A75112" w:rsidRDefault="00A4789F" w:rsidP="00A4789F">
      <w:pPr>
        <w:pStyle w:val="ae"/>
        <w:keepNext/>
        <w:bidi/>
        <w:rPr>
          <w:rFonts w:ascii="Traditional Arabic" w:hAnsi="Traditional Arabic" w:cs="Traditional Arabic"/>
          <w:i w:val="0"/>
          <w:iCs w:val="0"/>
          <w:sz w:val="24"/>
        </w:rPr>
      </w:pPr>
      <w:bookmarkStart w:id="18" w:name="_Toc225511247"/>
      <w:r w:rsidRPr="00A75112">
        <w:rPr>
          <w:rFonts w:ascii="Traditional Arabic" w:hAnsi="Traditional Arabic" w:cs="Traditional Arabic"/>
          <w:i w:val="0"/>
          <w:iCs w:val="0"/>
          <w:sz w:val="24"/>
          <w:rtl/>
        </w:rPr>
        <w:t xml:space="preserve">جدول رقم </w:t>
      </w:r>
      <w:r w:rsidR="00514BA7" w:rsidRPr="00A75112">
        <w:rPr>
          <w:rFonts w:ascii="Traditional Arabic" w:hAnsi="Traditional Arabic" w:cs="Traditional Arabic"/>
          <w:i w:val="0"/>
          <w:iCs w:val="0"/>
          <w:sz w:val="24"/>
          <w:rtl/>
        </w:rPr>
        <w:t>(</w:t>
      </w:r>
      <w:r w:rsidR="00584A46" w:rsidRPr="00A75112">
        <w:rPr>
          <w:rFonts w:ascii="Traditional Arabic" w:hAnsi="Traditional Arabic" w:cs="Traditional Arabic"/>
          <w:i w:val="0"/>
          <w:iCs w:val="0"/>
          <w:sz w:val="24"/>
        </w:rPr>
        <w:t>4</w:t>
      </w:r>
      <w:r w:rsidR="00514BA7" w:rsidRPr="00A75112">
        <w:rPr>
          <w:rFonts w:ascii="Traditional Arabic" w:hAnsi="Traditional Arabic" w:cs="Traditional Arabic"/>
          <w:i w:val="0"/>
          <w:iCs w:val="0"/>
          <w:sz w:val="24"/>
          <w:rtl/>
        </w:rPr>
        <w:t>)</w:t>
      </w:r>
      <w:r w:rsidRPr="00A75112">
        <w:rPr>
          <w:rFonts w:ascii="Traditional Arabic" w:hAnsi="Traditional Arabic" w:cs="Traditional Arabic"/>
          <w:i w:val="0"/>
          <w:iCs w:val="0"/>
          <w:sz w:val="24"/>
          <w:rtl/>
        </w:rPr>
        <w:t xml:space="preserve"> معاملات ارتباط بيرسون لعبارات محور توليد </w:t>
      </w:r>
      <w:r w:rsidR="00514BA7" w:rsidRPr="00A75112">
        <w:rPr>
          <w:rFonts w:ascii="Traditional Arabic" w:hAnsi="Traditional Arabic" w:cs="Traditional Arabic"/>
          <w:i w:val="0"/>
          <w:iCs w:val="0"/>
          <w:sz w:val="24"/>
          <w:rtl/>
        </w:rPr>
        <w:t>التنافسية بالدرجة</w:t>
      </w:r>
      <w:r w:rsidRPr="00A75112">
        <w:rPr>
          <w:rFonts w:ascii="Traditional Arabic" w:hAnsi="Traditional Arabic" w:cs="Traditional Arabic"/>
          <w:i w:val="0"/>
          <w:iCs w:val="0"/>
          <w:sz w:val="24"/>
          <w:rtl/>
        </w:rPr>
        <w:t xml:space="preserve"> الكلية للبعد والمحور</w:t>
      </w:r>
      <w:bookmarkEnd w:id="18"/>
      <w:r w:rsidRPr="00A75112">
        <w:rPr>
          <w:rFonts w:ascii="Traditional Arabic" w:hAnsi="Traditional Arabic" w:cs="Traditional Arabic"/>
          <w:i w:val="0"/>
          <w:iCs w:val="0"/>
          <w:sz w:val="24"/>
          <w:rtl/>
        </w:rPr>
        <w:t xml:space="preserve"> </w:t>
      </w:r>
    </w:p>
    <w:tbl>
      <w:tblPr>
        <w:bidiVisual/>
        <w:tblW w:w="52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
        <w:gridCol w:w="6193"/>
        <w:gridCol w:w="992"/>
        <w:gridCol w:w="990"/>
      </w:tblGrid>
      <w:tr w:rsidR="00A4789F" w:rsidRPr="00A75112" w14:paraId="76B0ACF3" w14:textId="77777777" w:rsidTr="00A4789F">
        <w:trPr>
          <w:trHeight w:val="20"/>
          <w:tblHeader/>
          <w:jc w:val="center"/>
        </w:trPr>
        <w:tc>
          <w:tcPr>
            <w:tcW w:w="2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A4B644" w14:textId="77777777" w:rsidR="00A4789F" w:rsidRPr="00A75112" w:rsidRDefault="00A4789F" w:rsidP="00A4789F">
            <w:pPr>
              <w:bidi/>
              <w:spacing w:after="0" w:line="276" w:lineRule="auto"/>
              <w:ind w:right="-57"/>
              <w:jc w:val="center"/>
              <w:rPr>
                <w:rFonts w:ascii="Traditional Arabic" w:hAnsi="Traditional Arabic" w:cs="Traditional Arabic"/>
                <w:b/>
                <w:bCs/>
                <w:sz w:val="24"/>
                <w:szCs w:val="24"/>
              </w:rPr>
            </w:pPr>
            <w:r w:rsidRPr="00A75112">
              <w:rPr>
                <w:rFonts w:ascii="Traditional Arabic" w:hAnsi="Traditional Arabic" w:cs="Traditional Arabic"/>
                <w:b/>
                <w:bCs/>
                <w:sz w:val="24"/>
                <w:szCs w:val="24"/>
                <w:rtl/>
              </w:rPr>
              <w:t>م</w:t>
            </w:r>
          </w:p>
        </w:tc>
        <w:tc>
          <w:tcPr>
            <w:tcW w:w="356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3F139C7" w14:textId="77777777" w:rsidR="00A4789F" w:rsidRPr="00A75112" w:rsidRDefault="00A4789F" w:rsidP="00A4789F">
            <w:pPr>
              <w:bidi/>
              <w:spacing w:after="0" w:line="276" w:lineRule="auto"/>
              <w:ind w:right="-57"/>
              <w:jc w:val="center"/>
              <w:rPr>
                <w:rFonts w:ascii="Traditional Arabic" w:hAnsi="Traditional Arabic" w:cs="Traditional Arabic"/>
                <w:b/>
                <w:bCs/>
                <w:sz w:val="24"/>
                <w:szCs w:val="24"/>
              </w:rPr>
            </w:pPr>
            <w:r w:rsidRPr="00A75112">
              <w:rPr>
                <w:rFonts w:ascii="Traditional Arabic" w:hAnsi="Traditional Arabic" w:cs="Traditional Arabic"/>
                <w:b/>
                <w:bCs/>
                <w:sz w:val="24"/>
                <w:szCs w:val="24"/>
                <w:rtl/>
              </w:rPr>
              <w:t>العبارة</w:t>
            </w:r>
          </w:p>
        </w:tc>
        <w:tc>
          <w:tcPr>
            <w:tcW w:w="57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42506D" w14:textId="77777777" w:rsidR="00A4789F" w:rsidRPr="00A75112" w:rsidRDefault="00A4789F" w:rsidP="00A4789F">
            <w:pPr>
              <w:bidi/>
              <w:spacing w:after="0" w:line="276" w:lineRule="auto"/>
              <w:ind w:right="-57"/>
              <w:jc w:val="center"/>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 xml:space="preserve">الارتباط بالبعد </w:t>
            </w:r>
          </w:p>
        </w:tc>
        <w:tc>
          <w:tcPr>
            <w:tcW w:w="5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1423DD" w14:textId="77777777" w:rsidR="00A4789F" w:rsidRPr="00A75112" w:rsidRDefault="00A4789F" w:rsidP="00A4789F">
            <w:pPr>
              <w:bidi/>
              <w:spacing w:after="0" w:line="276" w:lineRule="auto"/>
              <w:ind w:right="-57"/>
              <w:jc w:val="center"/>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الارتباط بالمحور</w:t>
            </w:r>
          </w:p>
        </w:tc>
      </w:tr>
      <w:tr w:rsidR="00A4789F" w:rsidRPr="00A75112" w14:paraId="6546BB6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2E7D40B" w14:textId="77777777" w:rsidR="00A4789F" w:rsidRPr="00A75112" w:rsidRDefault="00A4789F" w:rsidP="00A4789F">
            <w:pPr>
              <w:bidi/>
              <w:spacing w:after="0" w:line="276" w:lineRule="auto"/>
              <w:ind w:right="-57"/>
              <w:jc w:val="center"/>
              <w:rPr>
                <w:rFonts w:ascii="Traditional Arabic" w:hAnsi="Traditional Arabic" w:cs="Traditional Arabic"/>
                <w:b/>
                <w:bCs/>
                <w:sz w:val="24"/>
                <w:szCs w:val="24"/>
                <w:rtl/>
              </w:rPr>
            </w:pPr>
          </w:p>
        </w:tc>
        <w:tc>
          <w:tcPr>
            <w:tcW w:w="3566" w:type="pct"/>
            <w:tcBorders>
              <w:top w:val="single" w:sz="4" w:space="0" w:color="auto"/>
              <w:left w:val="single" w:sz="4" w:space="0" w:color="auto"/>
              <w:bottom w:val="single" w:sz="4" w:space="0" w:color="auto"/>
              <w:right w:val="single" w:sz="4" w:space="0" w:color="auto"/>
            </w:tcBorders>
            <w:noWrap/>
          </w:tcPr>
          <w:p w14:paraId="42BEAE3F" w14:textId="6E04DF43" w:rsidR="00A4789F" w:rsidRPr="00A75112" w:rsidRDefault="00A4789F" w:rsidP="00A4789F">
            <w:pPr>
              <w:bidi/>
              <w:spacing w:after="0" w:line="276" w:lineRule="auto"/>
              <w:ind w:right="-57"/>
              <w:jc w:val="center"/>
              <w:rPr>
                <w:rFonts w:ascii="Traditional Arabic" w:hAnsi="Traditional Arabic" w:cs="Traditional Arabic"/>
                <w:b/>
                <w:bCs/>
                <w:color w:val="000000"/>
                <w:sz w:val="24"/>
                <w:szCs w:val="24"/>
                <w:rtl/>
              </w:rPr>
            </w:pPr>
            <w:r w:rsidRPr="00A75112">
              <w:rPr>
                <w:rFonts w:ascii="Traditional Arabic" w:hAnsi="Traditional Arabic" w:cs="Traditional Arabic"/>
                <w:b/>
                <w:bCs/>
                <w:color w:val="000000"/>
                <w:sz w:val="24"/>
                <w:szCs w:val="24"/>
                <w:rtl/>
              </w:rPr>
              <w:t xml:space="preserve">البعد </w:t>
            </w:r>
            <w:r w:rsidR="003B0B01" w:rsidRPr="00A75112">
              <w:rPr>
                <w:rFonts w:ascii="Traditional Arabic" w:hAnsi="Traditional Arabic" w:cs="Traditional Arabic"/>
                <w:b/>
                <w:bCs/>
                <w:color w:val="000000"/>
                <w:sz w:val="24"/>
                <w:szCs w:val="24"/>
                <w:rtl/>
              </w:rPr>
              <w:t>الأول:</w:t>
            </w:r>
            <w:r w:rsidRPr="00A75112">
              <w:rPr>
                <w:rFonts w:ascii="Traditional Arabic" w:hAnsi="Traditional Arabic" w:cs="Traditional Arabic"/>
                <w:b/>
                <w:bCs/>
                <w:color w:val="000000"/>
                <w:sz w:val="24"/>
                <w:szCs w:val="24"/>
                <w:rtl/>
              </w:rPr>
              <w:t xml:space="preserve"> الجودة</w:t>
            </w:r>
          </w:p>
        </w:tc>
        <w:tc>
          <w:tcPr>
            <w:tcW w:w="571" w:type="pct"/>
            <w:tcBorders>
              <w:top w:val="single" w:sz="4" w:space="0" w:color="auto"/>
              <w:left w:val="single" w:sz="4" w:space="0" w:color="auto"/>
              <w:bottom w:val="single" w:sz="4" w:space="0" w:color="auto"/>
              <w:right w:val="single" w:sz="4" w:space="0" w:color="auto"/>
            </w:tcBorders>
            <w:vAlign w:val="center"/>
          </w:tcPr>
          <w:p w14:paraId="282F714B" w14:textId="77777777" w:rsidR="00A4789F" w:rsidRPr="00A75112" w:rsidRDefault="00A4789F" w:rsidP="00A4789F">
            <w:pPr>
              <w:bidi/>
              <w:spacing w:after="0" w:line="276" w:lineRule="auto"/>
              <w:ind w:right="-57"/>
              <w:jc w:val="center"/>
              <w:rPr>
                <w:rFonts w:ascii="Traditional Arabic" w:hAnsi="Traditional Arabic" w:cs="Traditional Arabic"/>
                <w:b/>
                <w:bCs/>
                <w:color w:val="000000"/>
                <w:sz w:val="24"/>
                <w:szCs w:val="24"/>
                <w:rtl/>
              </w:rPr>
            </w:pPr>
          </w:p>
        </w:tc>
        <w:tc>
          <w:tcPr>
            <w:tcW w:w="570" w:type="pct"/>
            <w:tcBorders>
              <w:top w:val="single" w:sz="4" w:space="0" w:color="auto"/>
              <w:left w:val="single" w:sz="4" w:space="0" w:color="auto"/>
              <w:bottom w:val="single" w:sz="4" w:space="0" w:color="auto"/>
              <w:right w:val="single" w:sz="4" w:space="0" w:color="auto"/>
            </w:tcBorders>
            <w:vAlign w:val="center"/>
          </w:tcPr>
          <w:p w14:paraId="3F1A0BE2" w14:textId="77777777" w:rsidR="00A4789F" w:rsidRPr="00A75112" w:rsidRDefault="00A4789F" w:rsidP="00A4789F">
            <w:pPr>
              <w:bidi/>
              <w:spacing w:after="0" w:line="276" w:lineRule="auto"/>
              <w:ind w:right="-57"/>
              <w:jc w:val="center"/>
              <w:rPr>
                <w:rFonts w:ascii="Traditional Arabic" w:hAnsi="Traditional Arabic" w:cs="Traditional Arabic"/>
                <w:b/>
                <w:bCs/>
                <w:color w:val="000000"/>
                <w:sz w:val="24"/>
                <w:szCs w:val="24"/>
                <w:rtl/>
              </w:rPr>
            </w:pPr>
          </w:p>
        </w:tc>
      </w:tr>
      <w:tr w:rsidR="00A4789F" w:rsidRPr="00A75112" w14:paraId="0EF1FC82"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65918576" w14:textId="5A97F719" w:rsidR="00A4789F" w:rsidRPr="00A75112" w:rsidRDefault="00906371" w:rsidP="00A4789F">
            <w:pPr>
              <w:bidi/>
              <w:spacing w:after="0" w:line="276"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1</w:t>
            </w:r>
          </w:p>
        </w:tc>
        <w:tc>
          <w:tcPr>
            <w:tcW w:w="3566" w:type="pct"/>
            <w:tcBorders>
              <w:top w:val="single" w:sz="4" w:space="0" w:color="auto"/>
              <w:left w:val="single" w:sz="4" w:space="0" w:color="auto"/>
              <w:bottom w:val="single" w:sz="4" w:space="0" w:color="auto"/>
              <w:right w:val="single" w:sz="4" w:space="0" w:color="auto"/>
            </w:tcBorders>
            <w:noWrap/>
          </w:tcPr>
          <w:p w14:paraId="1AB9EE8A" w14:textId="77777777" w:rsidR="00A4789F" w:rsidRPr="00A75112" w:rsidRDefault="00A4789F"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tl/>
              </w:rPr>
              <w:t>تسهم الخطة الاستراتيجية في تحسين جودة البرامج الأكاديمية للجامعة:</w:t>
            </w:r>
          </w:p>
        </w:tc>
        <w:tc>
          <w:tcPr>
            <w:tcW w:w="571" w:type="pct"/>
            <w:tcBorders>
              <w:top w:val="single" w:sz="4" w:space="0" w:color="auto"/>
              <w:left w:val="single" w:sz="4" w:space="0" w:color="auto"/>
              <w:bottom w:val="single" w:sz="4" w:space="0" w:color="auto"/>
              <w:right w:val="single" w:sz="4" w:space="0" w:color="auto"/>
            </w:tcBorders>
            <w:vAlign w:val="center"/>
          </w:tcPr>
          <w:p w14:paraId="6A00E279" w14:textId="173A1F56" w:rsidR="00A4789F" w:rsidRPr="00A75112" w:rsidRDefault="00833136"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0,850</w:t>
            </w:r>
            <w:r w:rsidR="00A4789F" w:rsidRPr="00A7511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EFD1A98" w14:textId="26E50866" w:rsidR="00A4789F" w:rsidRPr="00A75112" w:rsidRDefault="00B50913"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0,629</w:t>
            </w:r>
            <w:r w:rsidR="00A4789F" w:rsidRPr="00A75112">
              <w:rPr>
                <w:rFonts w:ascii="Traditional Arabic" w:hAnsi="Traditional Arabic" w:cs="Traditional Arabic"/>
                <w:color w:val="000000"/>
                <w:sz w:val="24"/>
                <w:szCs w:val="24"/>
                <w:rtl/>
              </w:rPr>
              <w:t>**</w:t>
            </w:r>
          </w:p>
        </w:tc>
      </w:tr>
      <w:tr w:rsidR="00A4789F" w:rsidRPr="00A75112" w14:paraId="1C6BF30E"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7470BF0C" w14:textId="037BCA83" w:rsidR="00A4789F" w:rsidRPr="00A75112" w:rsidRDefault="00906371" w:rsidP="00A4789F">
            <w:pPr>
              <w:bidi/>
              <w:spacing w:after="0" w:line="276"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2</w:t>
            </w:r>
          </w:p>
        </w:tc>
        <w:tc>
          <w:tcPr>
            <w:tcW w:w="3566" w:type="pct"/>
            <w:tcBorders>
              <w:top w:val="single" w:sz="4" w:space="0" w:color="auto"/>
              <w:left w:val="single" w:sz="4" w:space="0" w:color="auto"/>
              <w:bottom w:val="single" w:sz="4" w:space="0" w:color="auto"/>
              <w:right w:val="single" w:sz="4" w:space="0" w:color="auto"/>
            </w:tcBorders>
            <w:noWrap/>
          </w:tcPr>
          <w:p w14:paraId="245E1590" w14:textId="77777777" w:rsidR="00A4789F" w:rsidRPr="00A75112" w:rsidRDefault="00A4789F"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tl/>
              </w:rPr>
              <w:t>ساهمت الاستراتيجية في تعزيز جودة الخدمات المقدمة للطلاب وأعضاء هيئة التدريس:</w:t>
            </w:r>
          </w:p>
        </w:tc>
        <w:tc>
          <w:tcPr>
            <w:tcW w:w="571" w:type="pct"/>
            <w:tcBorders>
              <w:top w:val="single" w:sz="4" w:space="0" w:color="auto"/>
              <w:left w:val="single" w:sz="4" w:space="0" w:color="auto"/>
              <w:bottom w:val="single" w:sz="4" w:space="0" w:color="auto"/>
              <w:right w:val="single" w:sz="4" w:space="0" w:color="auto"/>
            </w:tcBorders>
            <w:vAlign w:val="center"/>
          </w:tcPr>
          <w:p w14:paraId="486E05DC" w14:textId="7743F1F2" w:rsidR="00A4789F" w:rsidRPr="00A75112" w:rsidRDefault="00833136"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0,859</w:t>
            </w:r>
            <w:r w:rsidR="00A4789F" w:rsidRPr="00A7511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FE3ACE0" w14:textId="4FF279EA" w:rsidR="00A4789F" w:rsidRPr="00A75112" w:rsidRDefault="00B50913"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0,862</w:t>
            </w:r>
            <w:r w:rsidR="00A4789F" w:rsidRPr="00A75112">
              <w:rPr>
                <w:rFonts w:ascii="Traditional Arabic" w:hAnsi="Traditional Arabic" w:cs="Traditional Arabic"/>
                <w:color w:val="000000"/>
                <w:sz w:val="24"/>
                <w:szCs w:val="24"/>
                <w:rtl/>
              </w:rPr>
              <w:t>**</w:t>
            </w:r>
          </w:p>
        </w:tc>
      </w:tr>
      <w:tr w:rsidR="00A4789F" w:rsidRPr="00A75112" w14:paraId="26D5FBE7"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74582637" w14:textId="21B601E2" w:rsidR="00A4789F" w:rsidRPr="00A75112" w:rsidRDefault="00906371" w:rsidP="00A4789F">
            <w:pPr>
              <w:bidi/>
              <w:spacing w:after="0" w:line="276"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3</w:t>
            </w:r>
          </w:p>
        </w:tc>
        <w:tc>
          <w:tcPr>
            <w:tcW w:w="3566" w:type="pct"/>
            <w:tcBorders>
              <w:top w:val="single" w:sz="4" w:space="0" w:color="auto"/>
              <w:left w:val="single" w:sz="4" w:space="0" w:color="auto"/>
              <w:bottom w:val="single" w:sz="4" w:space="0" w:color="auto"/>
              <w:right w:val="single" w:sz="4" w:space="0" w:color="auto"/>
            </w:tcBorders>
            <w:noWrap/>
          </w:tcPr>
          <w:p w14:paraId="74BF0CC8" w14:textId="77777777" w:rsidR="00A4789F" w:rsidRPr="00A75112" w:rsidRDefault="00A4789F"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tl/>
              </w:rPr>
              <w:t>تحرص الجامعة على تطبيق معايير الجودة والاعتماد الأكاديمي المحلية والدولية:</w:t>
            </w:r>
          </w:p>
        </w:tc>
        <w:tc>
          <w:tcPr>
            <w:tcW w:w="571" w:type="pct"/>
            <w:tcBorders>
              <w:top w:val="single" w:sz="4" w:space="0" w:color="auto"/>
              <w:left w:val="single" w:sz="4" w:space="0" w:color="auto"/>
              <w:bottom w:val="single" w:sz="4" w:space="0" w:color="auto"/>
              <w:right w:val="single" w:sz="4" w:space="0" w:color="auto"/>
            </w:tcBorders>
            <w:vAlign w:val="center"/>
          </w:tcPr>
          <w:p w14:paraId="605A37C9" w14:textId="492A337C" w:rsidR="00A4789F" w:rsidRPr="00A75112" w:rsidRDefault="00833136"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0,769</w:t>
            </w:r>
            <w:r w:rsidR="00A4789F" w:rsidRPr="00A7511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01AFFDA" w14:textId="473786A3" w:rsidR="00A4789F" w:rsidRPr="00A75112" w:rsidRDefault="00B50913"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0,689</w:t>
            </w:r>
            <w:r w:rsidR="00A4789F" w:rsidRPr="00A75112">
              <w:rPr>
                <w:rFonts w:ascii="Traditional Arabic" w:hAnsi="Traditional Arabic" w:cs="Traditional Arabic"/>
                <w:color w:val="000000"/>
                <w:sz w:val="24"/>
                <w:szCs w:val="24"/>
                <w:rtl/>
              </w:rPr>
              <w:t>**</w:t>
            </w:r>
          </w:p>
        </w:tc>
      </w:tr>
      <w:tr w:rsidR="00A4789F" w:rsidRPr="00A75112" w14:paraId="7C17D85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A2D9F1D" w14:textId="77777777" w:rsidR="00A4789F" w:rsidRPr="00A75112" w:rsidRDefault="00A4789F" w:rsidP="00A4789F">
            <w:pPr>
              <w:bidi/>
              <w:spacing w:after="0" w:line="276" w:lineRule="auto"/>
              <w:ind w:right="-57"/>
              <w:jc w:val="center"/>
              <w:rPr>
                <w:rFonts w:ascii="Traditional Arabic" w:hAnsi="Traditional Arabic" w:cs="Traditional Arabic"/>
                <w:b/>
                <w:bCs/>
                <w:sz w:val="24"/>
                <w:szCs w:val="24"/>
                <w:rtl/>
              </w:rPr>
            </w:pPr>
          </w:p>
        </w:tc>
        <w:tc>
          <w:tcPr>
            <w:tcW w:w="3566" w:type="pct"/>
            <w:tcBorders>
              <w:top w:val="single" w:sz="4" w:space="0" w:color="auto"/>
              <w:left w:val="single" w:sz="4" w:space="0" w:color="auto"/>
              <w:bottom w:val="single" w:sz="4" w:space="0" w:color="auto"/>
              <w:right w:val="single" w:sz="4" w:space="0" w:color="auto"/>
            </w:tcBorders>
            <w:noWrap/>
          </w:tcPr>
          <w:p w14:paraId="433E0DBA" w14:textId="259E670C" w:rsidR="00A4789F" w:rsidRPr="00A75112" w:rsidRDefault="00A4789F" w:rsidP="00A4789F">
            <w:pPr>
              <w:bidi/>
              <w:spacing w:after="0" w:line="276" w:lineRule="auto"/>
              <w:ind w:right="-57"/>
              <w:jc w:val="center"/>
              <w:rPr>
                <w:rFonts w:ascii="Traditional Arabic" w:hAnsi="Traditional Arabic" w:cs="Traditional Arabic"/>
                <w:b/>
                <w:bCs/>
                <w:color w:val="000000"/>
                <w:sz w:val="24"/>
                <w:szCs w:val="24"/>
                <w:rtl/>
              </w:rPr>
            </w:pPr>
            <w:r w:rsidRPr="00A75112">
              <w:rPr>
                <w:rFonts w:ascii="Traditional Arabic" w:hAnsi="Traditional Arabic" w:cs="Traditional Arabic"/>
                <w:b/>
                <w:bCs/>
                <w:color w:val="000000"/>
                <w:sz w:val="24"/>
                <w:szCs w:val="24"/>
                <w:rtl/>
              </w:rPr>
              <w:t xml:space="preserve">البعد </w:t>
            </w:r>
            <w:r w:rsidR="003B0B01" w:rsidRPr="00A75112">
              <w:rPr>
                <w:rFonts w:ascii="Traditional Arabic" w:hAnsi="Traditional Arabic" w:cs="Traditional Arabic"/>
                <w:b/>
                <w:bCs/>
                <w:color w:val="000000"/>
                <w:sz w:val="24"/>
                <w:szCs w:val="24"/>
                <w:rtl/>
              </w:rPr>
              <w:t>الثاني:</w:t>
            </w:r>
            <w:r w:rsidRPr="00A75112">
              <w:rPr>
                <w:rFonts w:ascii="Traditional Arabic" w:hAnsi="Traditional Arabic" w:cs="Traditional Arabic"/>
                <w:b/>
                <w:bCs/>
                <w:color w:val="000000"/>
                <w:sz w:val="24"/>
                <w:szCs w:val="24"/>
                <w:rtl/>
              </w:rPr>
              <w:t xml:space="preserve"> استجابة العملاء</w:t>
            </w:r>
          </w:p>
        </w:tc>
        <w:tc>
          <w:tcPr>
            <w:tcW w:w="571" w:type="pct"/>
            <w:tcBorders>
              <w:top w:val="single" w:sz="4" w:space="0" w:color="auto"/>
              <w:left w:val="single" w:sz="4" w:space="0" w:color="auto"/>
              <w:bottom w:val="single" w:sz="4" w:space="0" w:color="auto"/>
              <w:right w:val="single" w:sz="4" w:space="0" w:color="auto"/>
            </w:tcBorders>
            <w:vAlign w:val="center"/>
          </w:tcPr>
          <w:p w14:paraId="3EA16B84" w14:textId="77777777" w:rsidR="00A4789F" w:rsidRPr="00A75112" w:rsidRDefault="00A4789F" w:rsidP="00A4789F">
            <w:pPr>
              <w:bidi/>
              <w:spacing w:after="0" w:line="276" w:lineRule="auto"/>
              <w:ind w:right="-57"/>
              <w:jc w:val="center"/>
              <w:rPr>
                <w:rFonts w:ascii="Traditional Arabic" w:hAnsi="Traditional Arabic" w:cs="Traditional Arabic"/>
                <w:b/>
                <w:bCs/>
                <w:color w:val="000000"/>
                <w:sz w:val="24"/>
                <w:szCs w:val="24"/>
                <w:rtl/>
              </w:rPr>
            </w:pPr>
          </w:p>
        </w:tc>
        <w:tc>
          <w:tcPr>
            <w:tcW w:w="570" w:type="pct"/>
            <w:tcBorders>
              <w:top w:val="single" w:sz="4" w:space="0" w:color="auto"/>
              <w:left w:val="single" w:sz="4" w:space="0" w:color="auto"/>
              <w:bottom w:val="single" w:sz="4" w:space="0" w:color="auto"/>
              <w:right w:val="single" w:sz="4" w:space="0" w:color="auto"/>
            </w:tcBorders>
            <w:vAlign w:val="center"/>
          </w:tcPr>
          <w:p w14:paraId="51A683B7" w14:textId="77777777" w:rsidR="00A4789F" w:rsidRPr="00A75112" w:rsidRDefault="00A4789F" w:rsidP="00A4789F">
            <w:pPr>
              <w:bidi/>
              <w:spacing w:after="0" w:line="276" w:lineRule="auto"/>
              <w:ind w:right="-57"/>
              <w:jc w:val="center"/>
              <w:rPr>
                <w:rFonts w:ascii="Traditional Arabic" w:hAnsi="Traditional Arabic" w:cs="Traditional Arabic"/>
                <w:b/>
                <w:bCs/>
                <w:color w:val="000000"/>
                <w:sz w:val="24"/>
                <w:szCs w:val="24"/>
                <w:rtl/>
              </w:rPr>
            </w:pPr>
          </w:p>
        </w:tc>
      </w:tr>
      <w:tr w:rsidR="00A4789F" w:rsidRPr="00A75112" w14:paraId="5B5AD218"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9D4ACFF" w14:textId="68E786FC" w:rsidR="00A4789F" w:rsidRPr="00A75112" w:rsidRDefault="00202B9B" w:rsidP="00A4789F">
            <w:pPr>
              <w:bidi/>
              <w:spacing w:after="0" w:line="276"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4</w:t>
            </w:r>
          </w:p>
        </w:tc>
        <w:tc>
          <w:tcPr>
            <w:tcW w:w="3566" w:type="pct"/>
            <w:tcBorders>
              <w:top w:val="single" w:sz="4" w:space="0" w:color="auto"/>
              <w:left w:val="single" w:sz="4" w:space="0" w:color="auto"/>
              <w:bottom w:val="single" w:sz="4" w:space="0" w:color="auto"/>
              <w:right w:val="single" w:sz="4" w:space="0" w:color="auto"/>
            </w:tcBorders>
            <w:noWrap/>
          </w:tcPr>
          <w:p w14:paraId="2EFD8F79" w14:textId="77777777" w:rsidR="00A4789F" w:rsidRPr="00A75112" w:rsidRDefault="00A4789F"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tl/>
              </w:rPr>
              <w:t>تستجيب الجامعة لاحتياجات الطلاب وأعضاء هيئة التدريس بصورة فعّالة:</w:t>
            </w:r>
          </w:p>
        </w:tc>
        <w:tc>
          <w:tcPr>
            <w:tcW w:w="571" w:type="pct"/>
            <w:tcBorders>
              <w:top w:val="single" w:sz="4" w:space="0" w:color="auto"/>
              <w:left w:val="single" w:sz="4" w:space="0" w:color="auto"/>
              <w:bottom w:val="single" w:sz="4" w:space="0" w:color="auto"/>
              <w:right w:val="single" w:sz="4" w:space="0" w:color="auto"/>
            </w:tcBorders>
            <w:vAlign w:val="center"/>
          </w:tcPr>
          <w:p w14:paraId="5075F0D2" w14:textId="089DCDB7" w:rsidR="00A4789F" w:rsidRPr="00A75112" w:rsidRDefault="00833136"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0,606</w:t>
            </w:r>
            <w:r w:rsidR="00A4789F" w:rsidRPr="00A7511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7A4764A" w14:textId="00B1F265" w:rsidR="00A4789F" w:rsidRPr="00A75112" w:rsidRDefault="00B50913"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0,502</w:t>
            </w:r>
            <w:r w:rsidR="00A4789F" w:rsidRPr="00A75112">
              <w:rPr>
                <w:rFonts w:ascii="Traditional Arabic" w:hAnsi="Traditional Arabic" w:cs="Traditional Arabic"/>
                <w:color w:val="000000"/>
                <w:sz w:val="24"/>
                <w:szCs w:val="24"/>
                <w:rtl/>
              </w:rPr>
              <w:t>**</w:t>
            </w:r>
          </w:p>
        </w:tc>
      </w:tr>
      <w:tr w:rsidR="00A4789F" w:rsidRPr="00A75112" w14:paraId="54F4F510"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463ABB0F" w14:textId="47E16B59" w:rsidR="00A4789F" w:rsidRPr="00A75112" w:rsidRDefault="00202B9B" w:rsidP="00A4789F">
            <w:pPr>
              <w:bidi/>
              <w:spacing w:after="0" w:line="276"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5</w:t>
            </w:r>
          </w:p>
        </w:tc>
        <w:tc>
          <w:tcPr>
            <w:tcW w:w="3566" w:type="pct"/>
            <w:tcBorders>
              <w:top w:val="single" w:sz="4" w:space="0" w:color="auto"/>
              <w:left w:val="single" w:sz="4" w:space="0" w:color="auto"/>
              <w:bottom w:val="single" w:sz="4" w:space="0" w:color="auto"/>
              <w:right w:val="single" w:sz="4" w:space="0" w:color="auto"/>
            </w:tcBorders>
            <w:noWrap/>
          </w:tcPr>
          <w:p w14:paraId="56270E35" w14:textId="77777777" w:rsidR="00A4789F" w:rsidRPr="00A75112" w:rsidRDefault="00A4789F"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tl/>
              </w:rPr>
              <w:t>تراعي الجامعة احتياجات سوق العمل عند تطوير برامجها الأكاديمية:</w:t>
            </w:r>
          </w:p>
        </w:tc>
        <w:tc>
          <w:tcPr>
            <w:tcW w:w="571" w:type="pct"/>
            <w:tcBorders>
              <w:top w:val="single" w:sz="4" w:space="0" w:color="auto"/>
              <w:left w:val="single" w:sz="4" w:space="0" w:color="auto"/>
              <w:bottom w:val="single" w:sz="4" w:space="0" w:color="auto"/>
              <w:right w:val="single" w:sz="4" w:space="0" w:color="auto"/>
            </w:tcBorders>
            <w:vAlign w:val="center"/>
          </w:tcPr>
          <w:p w14:paraId="3358E657" w14:textId="64B1B5BF" w:rsidR="00A4789F" w:rsidRPr="00A75112" w:rsidRDefault="00833136"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0,787</w:t>
            </w:r>
            <w:r w:rsidR="00A4789F" w:rsidRPr="00A7511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4895E56" w14:textId="439C85EB" w:rsidR="00A4789F" w:rsidRPr="00A75112" w:rsidRDefault="00833136"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0,661</w:t>
            </w:r>
            <w:r w:rsidR="00A4789F" w:rsidRPr="00A75112">
              <w:rPr>
                <w:rFonts w:ascii="Traditional Arabic" w:hAnsi="Traditional Arabic" w:cs="Traditional Arabic"/>
                <w:color w:val="000000"/>
                <w:sz w:val="24"/>
                <w:szCs w:val="24"/>
                <w:rtl/>
              </w:rPr>
              <w:t>**</w:t>
            </w:r>
          </w:p>
        </w:tc>
      </w:tr>
      <w:tr w:rsidR="00A4789F" w:rsidRPr="00A75112" w14:paraId="6E9B2C5C"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46A4F56" w14:textId="098D2752" w:rsidR="00A4789F" w:rsidRPr="00A75112" w:rsidRDefault="00202B9B" w:rsidP="00A4789F">
            <w:pPr>
              <w:bidi/>
              <w:spacing w:after="0" w:line="276"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6</w:t>
            </w:r>
          </w:p>
        </w:tc>
        <w:tc>
          <w:tcPr>
            <w:tcW w:w="3566" w:type="pct"/>
            <w:tcBorders>
              <w:top w:val="single" w:sz="4" w:space="0" w:color="auto"/>
              <w:left w:val="single" w:sz="4" w:space="0" w:color="auto"/>
              <w:bottom w:val="single" w:sz="4" w:space="0" w:color="auto"/>
              <w:right w:val="single" w:sz="4" w:space="0" w:color="auto"/>
            </w:tcBorders>
            <w:noWrap/>
          </w:tcPr>
          <w:p w14:paraId="0D727EFF" w14:textId="77777777" w:rsidR="00A4789F" w:rsidRPr="00A75112" w:rsidRDefault="00A4789F"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tl/>
              </w:rPr>
              <w:t>يتم التعامل مع الملاحظات والشكاوى بطريقة تضمن تحسين الأداء الجامعي:</w:t>
            </w:r>
          </w:p>
        </w:tc>
        <w:tc>
          <w:tcPr>
            <w:tcW w:w="571" w:type="pct"/>
            <w:tcBorders>
              <w:top w:val="single" w:sz="4" w:space="0" w:color="auto"/>
              <w:left w:val="single" w:sz="4" w:space="0" w:color="auto"/>
              <w:bottom w:val="single" w:sz="4" w:space="0" w:color="auto"/>
              <w:right w:val="single" w:sz="4" w:space="0" w:color="auto"/>
            </w:tcBorders>
            <w:vAlign w:val="center"/>
          </w:tcPr>
          <w:p w14:paraId="7C7EAD90" w14:textId="69104ECE" w:rsidR="00A4789F" w:rsidRPr="00A75112" w:rsidRDefault="00833136"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0,704</w:t>
            </w:r>
            <w:r w:rsidR="00A4789F" w:rsidRPr="00A7511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2D55E9B" w14:textId="74011CC1" w:rsidR="00A4789F" w:rsidRPr="00A75112" w:rsidRDefault="00833136"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0,714</w:t>
            </w:r>
            <w:r w:rsidR="00A4789F" w:rsidRPr="00A75112">
              <w:rPr>
                <w:rFonts w:ascii="Traditional Arabic" w:hAnsi="Traditional Arabic" w:cs="Traditional Arabic"/>
                <w:color w:val="000000"/>
                <w:sz w:val="24"/>
                <w:szCs w:val="24"/>
                <w:rtl/>
              </w:rPr>
              <w:t>**</w:t>
            </w:r>
          </w:p>
        </w:tc>
      </w:tr>
      <w:tr w:rsidR="00A4789F" w:rsidRPr="00A75112" w14:paraId="6AB13BCD"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201AD46" w14:textId="77777777" w:rsidR="00A4789F" w:rsidRPr="00A75112" w:rsidRDefault="00A4789F" w:rsidP="00A4789F">
            <w:pPr>
              <w:bidi/>
              <w:spacing w:after="0" w:line="276" w:lineRule="auto"/>
              <w:ind w:right="-57"/>
              <w:jc w:val="center"/>
              <w:rPr>
                <w:rFonts w:ascii="Traditional Arabic" w:hAnsi="Traditional Arabic" w:cs="Traditional Arabic"/>
                <w:b/>
                <w:bCs/>
                <w:sz w:val="24"/>
                <w:szCs w:val="24"/>
                <w:rtl/>
              </w:rPr>
            </w:pPr>
          </w:p>
        </w:tc>
        <w:tc>
          <w:tcPr>
            <w:tcW w:w="3566" w:type="pct"/>
            <w:tcBorders>
              <w:top w:val="single" w:sz="4" w:space="0" w:color="auto"/>
              <w:left w:val="single" w:sz="4" w:space="0" w:color="auto"/>
              <w:bottom w:val="single" w:sz="4" w:space="0" w:color="auto"/>
              <w:right w:val="single" w:sz="4" w:space="0" w:color="auto"/>
            </w:tcBorders>
            <w:noWrap/>
          </w:tcPr>
          <w:p w14:paraId="256126FB" w14:textId="79908A4A" w:rsidR="00A4789F" w:rsidRPr="00A75112" w:rsidRDefault="00A4789F" w:rsidP="00A4789F">
            <w:pPr>
              <w:bidi/>
              <w:spacing w:after="0" w:line="276" w:lineRule="auto"/>
              <w:ind w:right="-57"/>
              <w:jc w:val="center"/>
              <w:rPr>
                <w:rFonts w:ascii="Traditional Arabic" w:hAnsi="Traditional Arabic" w:cs="Traditional Arabic"/>
                <w:b/>
                <w:bCs/>
                <w:color w:val="000000"/>
                <w:sz w:val="24"/>
                <w:szCs w:val="24"/>
                <w:rtl/>
              </w:rPr>
            </w:pPr>
            <w:r w:rsidRPr="00A75112">
              <w:rPr>
                <w:rFonts w:ascii="Traditional Arabic" w:hAnsi="Traditional Arabic" w:cs="Traditional Arabic"/>
                <w:b/>
                <w:bCs/>
                <w:color w:val="000000"/>
                <w:sz w:val="24"/>
                <w:szCs w:val="24"/>
                <w:rtl/>
              </w:rPr>
              <w:t xml:space="preserve">البعد </w:t>
            </w:r>
            <w:r w:rsidR="003B0B01" w:rsidRPr="00A75112">
              <w:rPr>
                <w:rFonts w:ascii="Traditional Arabic" w:hAnsi="Traditional Arabic" w:cs="Traditional Arabic"/>
                <w:b/>
                <w:bCs/>
                <w:color w:val="000000"/>
                <w:sz w:val="24"/>
                <w:szCs w:val="24"/>
                <w:rtl/>
              </w:rPr>
              <w:t>الثالث:</w:t>
            </w:r>
            <w:r w:rsidRPr="00A75112">
              <w:rPr>
                <w:rFonts w:ascii="Traditional Arabic" w:hAnsi="Traditional Arabic" w:cs="Traditional Arabic"/>
                <w:b/>
                <w:bCs/>
                <w:color w:val="000000"/>
                <w:sz w:val="24"/>
                <w:szCs w:val="24"/>
                <w:rtl/>
              </w:rPr>
              <w:t xml:space="preserve"> الابتكار</w:t>
            </w:r>
          </w:p>
        </w:tc>
        <w:tc>
          <w:tcPr>
            <w:tcW w:w="571" w:type="pct"/>
            <w:tcBorders>
              <w:top w:val="single" w:sz="4" w:space="0" w:color="auto"/>
              <w:left w:val="single" w:sz="4" w:space="0" w:color="auto"/>
              <w:bottom w:val="single" w:sz="4" w:space="0" w:color="auto"/>
              <w:right w:val="single" w:sz="4" w:space="0" w:color="auto"/>
            </w:tcBorders>
            <w:vAlign w:val="center"/>
          </w:tcPr>
          <w:p w14:paraId="1B2128C7" w14:textId="77777777" w:rsidR="00A4789F" w:rsidRPr="00A75112" w:rsidRDefault="00A4789F" w:rsidP="00A4789F">
            <w:pPr>
              <w:bidi/>
              <w:spacing w:after="0" w:line="276" w:lineRule="auto"/>
              <w:ind w:right="-57"/>
              <w:jc w:val="center"/>
              <w:rPr>
                <w:rFonts w:ascii="Traditional Arabic" w:hAnsi="Traditional Arabic" w:cs="Traditional Arabic"/>
                <w:b/>
                <w:bCs/>
                <w:color w:val="000000"/>
                <w:sz w:val="24"/>
                <w:szCs w:val="24"/>
                <w:rtl/>
              </w:rPr>
            </w:pPr>
          </w:p>
        </w:tc>
        <w:tc>
          <w:tcPr>
            <w:tcW w:w="570" w:type="pct"/>
            <w:tcBorders>
              <w:top w:val="single" w:sz="4" w:space="0" w:color="auto"/>
              <w:left w:val="single" w:sz="4" w:space="0" w:color="auto"/>
              <w:bottom w:val="single" w:sz="4" w:space="0" w:color="auto"/>
              <w:right w:val="single" w:sz="4" w:space="0" w:color="auto"/>
            </w:tcBorders>
            <w:vAlign w:val="center"/>
          </w:tcPr>
          <w:p w14:paraId="6226199B" w14:textId="77777777" w:rsidR="00A4789F" w:rsidRPr="00A75112" w:rsidRDefault="00A4789F" w:rsidP="00A4789F">
            <w:pPr>
              <w:bidi/>
              <w:spacing w:after="0" w:line="276" w:lineRule="auto"/>
              <w:ind w:right="-57"/>
              <w:jc w:val="center"/>
              <w:rPr>
                <w:rFonts w:ascii="Traditional Arabic" w:hAnsi="Traditional Arabic" w:cs="Traditional Arabic"/>
                <w:b/>
                <w:bCs/>
                <w:color w:val="000000"/>
                <w:sz w:val="24"/>
                <w:szCs w:val="24"/>
                <w:rtl/>
              </w:rPr>
            </w:pPr>
          </w:p>
        </w:tc>
      </w:tr>
      <w:tr w:rsidR="00A4789F" w:rsidRPr="00A75112" w14:paraId="46E208E3"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C502847" w14:textId="78DB98EA" w:rsidR="00A4789F" w:rsidRPr="00A75112" w:rsidRDefault="00202B9B" w:rsidP="00A4789F">
            <w:pPr>
              <w:bidi/>
              <w:spacing w:after="0" w:line="276"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7</w:t>
            </w:r>
          </w:p>
        </w:tc>
        <w:tc>
          <w:tcPr>
            <w:tcW w:w="3566" w:type="pct"/>
            <w:tcBorders>
              <w:top w:val="single" w:sz="4" w:space="0" w:color="auto"/>
              <w:left w:val="single" w:sz="4" w:space="0" w:color="auto"/>
              <w:bottom w:val="single" w:sz="4" w:space="0" w:color="auto"/>
              <w:right w:val="single" w:sz="4" w:space="0" w:color="auto"/>
            </w:tcBorders>
            <w:noWrap/>
          </w:tcPr>
          <w:p w14:paraId="1A25E87D" w14:textId="77777777" w:rsidR="00A4789F" w:rsidRPr="00A75112" w:rsidRDefault="00A4789F"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tl/>
              </w:rPr>
              <w:t>تشجع الجامعة الابتكار في البحث العلمي والبرامج الأكاديمية:</w:t>
            </w:r>
          </w:p>
        </w:tc>
        <w:tc>
          <w:tcPr>
            <w:tcW w:w="571" w:type="pct"/>
            <w:tcBorders>
              <w:top w:val="single" w:sz="4" w:space="0" w:color="auto"/>
              <w:left w:val="single" w:sz="4" w:space="0" w:color="auto"/>
              <w:bottom w:val="single" w:sz="4" w:space="0" w:color="auto"/>
              <w:right w:val="single" w:sz="4" w:space="0" w:color="auto"/>
            </w:tcBorders>
            <w:vAlign w:val="center"/>
          </w:tcPr>
          <w:p w14:paraId="3B54BBD5" w14:textId="54A31BF0" w:rsidR="00A4789F" w:rsidRPr="00A75112" w:rsidRDefault="00202B9B"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0,791</w:t>
            </w:r>
            <w:r w:rsidR="00A4789F" w:rsidRPr="00A7511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CB6AB9A" w14:textId="104C6692" w:rsidR="00A4789F" w:rsidRPr="00A75112" w:rsidRDefault="00202B9B"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0,586</w:t>
            </w:r>
            <w:r w:rsidR="00A4789F" w:rsidRPr="00A75112">
              <w:rPr>
                <w:rFonts w:ascii="Traditional Arabic" w:hAnsi="Traditional Arabic" w:cs="Traditional Arabic"/>
                <w:color w:val="000000"/>
                <w:sz w:val="24"/>
                <w:szCs w:val="24"/>
                <w:rtl/>
              </w:rPr>
              <w:t>**</w:t>
            </w:r>
          </w:p>
        </w:tc>
      </w:tr>
      <w:tr w:rsidR="00A4789F" w:rsidRPr="00A75112" w14:paraId="02DDCFF5"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87BD36A" w14:textId="06BF704E" w:rsidR="00A4789F" w:rsidRPr="00A75112" w:rsidRDefault="00202B9B" w:rsidP="00A4789F">
            <w:pPr>
              <w:bidi/>
              <w:spacing w:after="0" w:line="276"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8</w:t>
            </w:r>
          </w:p>
        </w:tc>
        <w:tc>
          <w:tcPr>
            <w:tcW w:w="3566" w:type="pct"/>
            <w:tcBorders>
              <w:top w:val="single" w:sz="4" w:space="0" w:color="auto"/>
              <w:left w:val="single" w:sz="4" w:space="0" w:color="auto"/>
              <w:bottom w:val="single" w:sz="4" w:space="0" w:color="auto"/>
              <w:right w:val="single" w:sz="4" w:space="0" w:color="auto"/>
            </w:tcBorders>
            <w:noWrap/>
          </w:tcPr>
          <w:p w14:paraId="716A7960" w14:textId="77777777" w:rsidR="00A4789F" w:rsidRPr="00A75112" w:rsidRDefault="00A4789F"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tl/>
              </w:rPr>
              <w:t>توفر الجامعة بيئة تحفّز الإبداع وتبنّي الأفكار الجديدة:</w:t>
            </w:r>
          </w:p>
        </w:tc>
        <w:tc>
          <w:tcPr>
            <w:tcW w:w="571" w:type="pct"/>
            <w:tcBorders>
              <w:top w:val="single" w:sz="4" w:space="0" w:color="auto"/>
              <w:left w:val="single" w:sz="4" w:space="0" w:color="auto"/>
              <w:bottom w:val="single" w:sz="4" w:space="0" w:color="auto"/>
              <w:right w:val="single" w:sz="4" w:space="0" w:color="auto"/>
            </w:tcBorders>
            <w:vAlign w:val="center"/>
          </w:tcPr>
          <w:p w14:paraId="1CBF38FC" w14:textId="3B7DBEEA" w:rsidR="00A4789F" w:rsidRPr="00A75112" w:rsidRDefault="00202B9B"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0,894</w:t>
            </w:r>
            <w:r w:rsidR="00A4789F" w:rsidRPr="00A7511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EF9DE9B" w14:textId="230EFDC1" w:rsidR="00A4789F" w:rsidRPr="00A75112" w:rsidRDefault="00833136"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0,674</w:t>
            </w:r>
            <w:r w:rsidR="00A4789F" w:rsidRPr="00A75112">
              <w:rPr>
                <w:rFonts w:ascii="Traditional Arabic" w:hAnsi="Traditional Arabic" w:cs="Traditional Arabic"/>
                <w:color w:val="000000"/>
                <w:sz w:val="24"/>
                <w:szCs w:val="24"/>
                <w:rtl/>
              </w:rPr>
              <w:t>**</w:t>
            </w:r>
          </w:p>
        </w:tc>
      </w:tr>
      <w:tr w:rsidR="00A4789F" w:rsidRPr="00A75112" w14:paraId="1D19EB35"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27F8FFF" w14:textId="4B7C4F54" w:rsidR="00A4789F" w:rsidRPr="00A75112" w:rsidRDefault="00906371" w:rsidP="00A4789F">
            <w:pPr>
              <w:bidi/>
              <w:spacing w:after="0" w:line="276" w:lineRule="auto"/>
              <w:ind w:right="-57"/>
              <w:jc w:val="center"/>
              <w:rPr>
                <w:rFonts w:ascii="Traditional Arabic" w:hAnsi="Traditional Arabic" w:cs="Traditional Arabic"/>
                <w:sz w:val="24"/>
                <w:szCs w:val="24"/>
                <w:rtl/>
              </w:rPr>
            </w:pPr>
            <w:r w:rsidRPr="00A75112">
              <w:rPr>
                <w:rFonts w:ascii="Traditional Arabic" w:eastAsia="Traditional Arabic" w:hAnsi="Traditional Arabic" w:cs="Traditional Arabic"/>
                <w:sz w:val="24"/>
                <w:szCs w:val="24"/>
                <w:lang w:bidi="ar"/>
              </w:rPr>
              <w:t>9</w:t>
            </w:r>
          </w:p>
        </w:tc>
        <w:tc>
          <w:tcPr>
            <w:tcW w:w="3566" w:type="pct"/>
            <w:tcBorders>
              <w:top w:val="single" w:sz="4" w:space="0" w:color="auto"/>
              <w:left w:val="single" w:sz="4" w:space="0" w:color="auto"/>
              <w:bottom w:val="single" w:sz="4" w:space="0" w:color="auto"/>
              <w:right w:val="single" w:sz="4" w:space="0" w:color="auto"/>
            </w:tcBorders>
            <w:noWrap/>
          </w:tcPr>
          <w:p w14:paraId="42C3E0A3" w14:textId="77777777" w:rsidR="00A4789F" w:rsidRPr="00A75112" w:rsidRDefault="00A4789F"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tl/>
              </w:rPr>
              <w:t>ساهمت الاستراتيجية في تطوير مبادرات مبتكرة تدعم التنافسية:</w:t>
            </w:r>
          </w:p>
        </w:tc>
        <w:tc>
          <w:tcPr>
            <w:tcW w:w="571" w:type="pct"/>
            <w:tcBorders>
              <w:top w:val="single" w:sz="4" w:space="0" w:color="auto"/>
              <w:left w:val="single" w:sz="4" w:space="0" w:color="auto"/>
              <w:bottom w:val="single" w:sz="4" w:space="0" w:color="auto"/>
              <w:right w:val="single" w:sz="4" w:space="0" w:color="auto"/>
            </w:tcBorders>
            <w:vAlign w:val="center"/>
          </w:tcPr>
          <w:p w14:paraId="6F8DA421" w14:textId="33BD8243" w:rsidR="00A4789F" w:rsidRPr="00A75112" w:rsidRDefault="00202B9B"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0,753</w:t>
            </w:r>
            <w:r w:rsidR="00A4789F" w:rsidRPr="00A7511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7DE7ACE" w14:textId="73C81A83" w:rsidR="00A4789F" w:rsidRPr="00A75112" w:rsidRDefault="00833136"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0,733</w:t>
            </w:r>
            <w:r w:rsidR="00A4789F" w:rsidRPr="00A75112">
              <w:rPr>
                <w:rFonts w:ascii="Traditional Arabic" w:hAnsi="Traditional Arabic" w:cs="Traditional Arabic"/>
                <w:color w:val="000000"/>
                <w:sz w:val="24"/>
                <w:szCs w:val="24"/>
                <w:rtl/>
              </w:rPr>
              <w:t>**</w:t>
            </w:r>
          </w:p>
        </w:tc>
      </w:tr>
    </w:tbl>
    <w:p w14:paraId="33CCE94E" w14:textId="78C08074" w:rsidR="00514BA7" w:rsidRPr="00A75112" w:rsidRDefault="00A4789F" w:rsidP="00877557">
      <w:pPr>
        <w:tabs>
          <w:tab w:val="right" w:pos="566"/>
          <w:tab w:val="right" w:pos="1133"/>
        </w:tabs>
        <w:bidi/>
        <w:spacing w:line="360" w:lineRule="auto"/>
        <w:rPr>
          <w:rFonts w:ascii="Traditional Arabic" w:hAnsi="Traditional Arabic" w:cs="Traditional Arabic"/>
          <w:b/>
          <w:bCs/>
          <w:i/>
          <w:iCs/>
          <w:sz w:val="24"/>
          <w:szCs w:val="24"/>
          <w:rtl/>
        </w:rPr>
      </w:pPr>
      <w:r w:rsidRPr="00A75112">
        <w:rPr>
          <w:rFonts w:ascii="Traditional Arabic" w:hAnsi="Traditional Arabic" w:cs="Traditional Arabic"/>
          <w:b/>
          <w:bCs/>
          <w:i/>
          <w:iCs/>
          <w:sz w:val="24"/>
          <w:szCs w:val="24"/>
        </w:rPr>
        <w:tab/>
      </w:r>
      <w:r w:rsidRPr="00A75112">
        <w:rPr>
          <w:rFonts w:ascii="Traditional Arabic" w:hAnsi="Traditional Arabic" w:cs="Traditional Arabic"/>
          <w:b/>
          <w:bCs/>
          <w:i/>
          <w:iCs/>
          <w:sz w:val="24"/>
          <w:szCs w:val="24"/>
          <w:rtl/>
        </w:rPr>
        <w:t>** ارتباط مهم عند مستوى الدلالة (</w:t>
      </w:r>
      <w:r w:rsidR="00F0201A" w:rsidRPr="00A75112">
        <w:rPr>
          <w:rFonts w:ascii="Traditional Arabic" w:hAnsi="Traditional Arabic" w:cs="Traditional Arabic"/>
          <w:b/>
          <w:bCs/>
          <w:i/>
          <w:iCs/>
          <w:sz w:val="24"/>
          <w:szCs w:val="24"/>
        </w:rPr>
        <w:t>0,01</w:t>
      </w:r>
      <w:r w:rsidRPr="00A75112">
        <w:rPr>
          <w:rFonts w:ascii="Traditional Arabic" w:hAnsi="Traditional Arabic" w:cs="Traditional Arabic"/>
          <w:b/>
          <w:bCs/>
          <w:i/>
          <w:iCs/>
          <w:sz w:val="24"/>
          <w:szCs w:val="24"/>
          <w:rtl/>
        </w:rPr>
        <w:t xml:space="preserve">) </w:t>
      </w:r>
    </w:p>
    <w:p w14:paraId="55B5EDA0" w14:textId="54E260F9" w:rsidR="00A4789F" w:rsidRPr="00A75112" w:rsidRDefault="00A4789F" w:rsidP="00A4789F">
      <w:pPr>
        <w:bidi/>
        <w:spacing w:line="360" w:lineRule="auto"/>
        <w:ind w:firstLine="851"/>
        <w:jc w:val="both"/>
        <w:rPr>
          <w:rFonts w:ascii="Traditional Arabic" w:eastAsia="Traditional Arabic" w:hAnsi="Traditional Arabic" w:cs="Traditional Arabic"/>
          <w:sz w:val="24"/>
          <w:szCs w:val="24"/>
          <w:rtl/>
        </w:rPr>
      </w:pPr>
      <w:r w:rsidRPr="00A75112">
        <w:rPr>
          <w:rFonts w:ascii="Traditional Arabic" w:eastAsia="Traditional Arabic" w:hAnsi="Traditional Arabic" w:cs="Traditional Arabic"/>
          <w:sz w:val="24"/>
          <w:szCs w:val="24"/>
          <w:rtl/>
        </w:rPr>
        <w:t>تُشير نتائج الجدول رقم (</w:t>
      </w:r>
      <w:r w:rsidR="00584A46" w:rsidRPr="00A75112">
        <w:rPr>
          <w:rFonts w:ascii="Traditional Arabic" w:eastAsia="Traditional Arabic" w:hAnsi="Traditional Arabic" w:cs="Traditional Arabic"/>
          <w:sz w:val="24"/>
          <w:szCs w:val="24"/>
        </w:rPr>
        <w:t>4</w:t>
      </w:r>
      <w:r w:rsidRPr="00A75112">
        <w:rPr>
          <w:rFonts w:ascii="Traditional Arabic" w:eastAsia="Traditional Arabic" w:hAnsi="Traditional Arabic" w:cs="Traditional Arabic"/>
          <w:sz w:val="24"/>
          <w:szCs w:val="24"/>
          <w:rtl/>
        </w:rPr>
        <w:t>) إلى أن جميع قيم معاملات ارتباط "بيرسون" لعبارات المحور الثاني المتعلق بمتغير (توليد التنافسية) جاءت موجبة ودالة إحصائياً عند مستوى دلالة (</w:t>
      </w:r>
      <w:r w:rsidR="00906371" w:rsidRPr="00A75112">
        <w:rPr>
          <w:rFonts w:ascii="Traditional Arabic" w:eastAsia="Traditional Arabic" w:hAnsi="Traditional Arabic" w:cs="Traditional Arabic"/>
          <w:sz w:val="24"/>
          <w:szCs w:val="24"/>
        </w:rPr>
        <w:t>0,01</w:t>
      </w:r>
      <w:r w:rsidRPr="00A75112">
        <w:rPr>
          <w:rFonts w:ascii="Traditional Arabic" w:eastAsia="Traditional Arabic" w:hAnsi="Traditional Arabic" w:cs="Traditional Arabic"/>
          <w:sz w:val="24"/>
          <w:szCs w:val="24"/>
          <w:rtl/>
        </w:rPr>
        <w:t>)، سواء في ارتباط الفقرات بالدرجة الكلية للبعد الذي تتبعه، أو بالدرجة الكلية للمحور ككل. وقد كشفت البيانات عن مستويات مرتفعة من الاتساق، حيث تراوحت قيم ارتباط العبارات بأبعادها الثلاثة (الجودة، استجابة العملاء، الابتكار) ما بين (</w:t>
      </w:r>
      <w:r w:rsidR="00D2593D" w:rsidRPr="00A75112">
        <w:rPr>
          <w:rFonts w:ascii="Traditional Arabic" w:eastAsia="Traditional Arabic" w:hAnsi="Traditional Arabic" w:cs="Traditional Arabic"/>
          <w:sz w:val="24"/>
          <w:szCs w:val="24"/>
        </w:rPr>
        <w:t>0,606</w:t>
      </w:r>
      <w:r w:rsidRPr="00A75112">
        <w:rPr>
          <w:rFonts w:ascii="Traditional Arabic" w:eastAsia="Traditional Arabic" w:hAnsi="Traditional Arabic" w:cs="Traditional Arabic"/>
          <w:sz w:val="24"/>
          <w:szCs w:val="24"/>
          <w:rtl/>
        </w:rPr>
        <w:t>) كحد أدنى و(</w:t>
      </w:r>
      <w:r w:rsidR="00D2593D" w:rsidRPr="00A75112">
        <w:rPr>
          <w:rFonts w:ascii="Traditional Arabic" w:eastAsia="Traditional Arabic" w:hAnsi="Traditional Arabic" w:cs="Traditional Arabic"/>
          <w:sz w:val="24"/>
          <w:szCs w:val="24"/>
        </w:rPr>
        <w:t>0,894</w:t>
      </w:r>
      <w:r w:rsidRPr="00A75112">
        <w:rPr>
          <w:rFonts w:ascii="Traditional Arabic" w:eastAsia="Traditional Arabic" w:hAnsi="Traditional Arabic" w:cs="Traditional Arabic"/>
          <w:sz w:val="24"/>
          <w:szCs w:val="24"/>
          <w:rtl/>
        </w:rPr>
        <w:t>) كحد أقصى، مما يؤكد أن كل مجموعة من العبارات تقيس بتركيز عالٍ المفهوم الفرعي الذي خُصصت له ضمن أبعاد التنافسية. وفي السياق ذاته، أظهرت النتائج ترابطاً وثيقاً للعبارات التسع مع الدرجة الكلية للمحور، حيث تراوحت قيم معاملات الارتباط ما بين (</w:t>
      </w:r>
      <w:r w:rsidR="00CC2BAD" w:rsidRPr="00A75112">
        <w:rPr>
          <w:rFonts w:ascii="Traditional Arabic" w:eastAsia="Traditional Arabic" w:hAnsi="Traditional Arabic" w:cs="Traditional Arabic"/>
          <w:sz w:val="24"/>
          <w:szCs w:val="24"/>
        </w:rPr>
        <w:t>0,502</w:t>
      </w:r>
      <w:r w:rsidRPr="00A75112">
        <w:rPr>
          <w:rFonts w:ascii="Traditional Arabic" w:eastAsia="Traditional Arabic" w:hAnsi="Traditional Arabic" w:cs="Traditional Arabic"/>
          <w:sz w:val="24"/>
          <w:szCs w:val="24"/>
          <w:rtl/>
        </w:rPr>
        <w:t>) و(</w:t>
      </w:r>
      <w:r w:rsidR="00CC2BAD" w:rsidRPr="00A75112">
        <w:rPr>
          <w:rFonts w:ascii="Traditional Arabic" w:eastAsia="Traditional Arabic" w:hAnsi="Traditional Arabic" w:cs="Traditional Arabic"/>
          <w:sz w:val="24"/>
          <w:szCs w:val="24"/>
        </w:rPr>
        <w:t>0,862</w:t>
      </w:r>
      <w:r w:rsidRPr="00A75112">
        <w:rPr>
          <w:rFonts w:ascii="Traditional Arabic" w:eastAsia="Traditional Arabic" w:hAnsi="Traditional Arabic" w:cs="Traditional Arabic"/>
          <w:sz w:val="24"/>
          <w:szCs w:val="24"/>
          <w:rtl/>
        </w:rPr>
        <w:t>). ويُلاحظ من القراءة التحليلية للجدول أن البعد الثالث "الابتكار" سجل قيمة ارتباط مرتفعة جداً ببعده بلغت (</w:t>
      </w:r>
      <w:r w:rsidR="00CC2BAD" w:rsidRPr="00A75112">
        <w:rPr>
          <w:rFonts w:ascii="Traditional Arabic" w:eastAsia="Traditional Arabic" w:hAnsi="Traditional Arabic" w:cs="Traditional Arabic"/>
          <w:sz w:val="24"/>
          <w:szCs w:val="24"/>
        </w:rPr>
        <w:t>0,894</w:t>
      </w:r>
      <w:r w:rsidRPr="00A75112">
        <w:rPr>
          <w:rFonts w:ascii="Traditional Arabic" w:eastAsia="Traditional Arabic" w:hAnsi="Traditional Arabic" w:cs="Traditional Arabic"/>
          <w:sz w:val="24"/>
          <w:szCs w:val="24"/>
          <w:rtl/>
        </w:rPr>
        <w:t>) في العبارة الثامنة المتعلقة بتوفير بيئة محفزة للإبداع، كما سجل البعد الأول "الجودة" أعلى قيمة ارتباط بالمحور ككل في العبارة الثانية المتعلقة بتعزيز جودة الخدمات، مما يعكس الأهمية الاستراتيجية لهذين الجانبين في بناء الميزة التنافسية لجامعة الملك فهد للبترول والمعادن.</w:t>
      </w:r>
    </w:p>
    <w:p w14:paraId="10BB516E" w14:textId="38BC7D7B" w:rsidR="00A4789F" w:rsidRPr="00A75112" w:rsidRDefault="00A4789F" w:rsidP="00A4789F">
      <w:pPr>
        <w:bidi/>
        <w:spacing w:line="360" w:lineRule="auto"/>
        <w:ind w:firstLine="851"/>
        <w:jc w:val="both"/>
        <w:rPr>
          <w:rFonts w:ascii="Traditional Arabic" w:eastAsia="Traditional Arabic" w:hAnsi="Traditional Arabic" w:cs="Traditional Arabic"/>
          <w:sz w:val="24"/>
          <w:szCs w:val="24"/>
          <w:rtl/>
        </w:rPr>
      </w:pPr>
      <w:r w:rsidRPr="00A75112">
        <w:rPr>
          <w:rFonts w:ascii="Traditional Arabic" w:eastAsia="Traditional Arabic" w:hAnsi="Traditional Arabic" w:cs="Traditional Arabic"/>
          <w:sz w:val="24"/>
          <w:szCs w:val="24"/>
          <w:rtl/>
        </w:rPr>
        <w:lastRenderedPageBreak/>
        <w:t>ويستخلص مما تقدم ومن واقع نتائج الجدولين السابقين (</w:t>
      </w:r>
      <w:r w:rsidR="00CC2BAD" w:rsidRPr="00A75112">
        <w:rPr>
          <w:rFonts w:ascii="Traditional Arabic" w:eastAsia="Traditional Arabic" w:hAnsi="Traditional Arabic" w:cs="Traditional Arabic"/>
          <w:sz w:val="24"/>
          <w:szCs w:val="24"/>
        </w:rPr>
        <w:t>5</w:t>
      </w:r>
      <w:r w:rsidRPr="00A75112">
        <w:rPr>
          <w:rFonts w:ascii="Traditional Arabic" w:eastAsia="Traditional Arabic" w:hAnsi="Traditional Arabic" w:cs="Traditional Arabic"/>
          <w:sz w:val="24"/>
          <w:szCs w:val="24"/>
          <w:rtl/>
        </w:rPr>
        <w:t>) و (</w:t>
      </w:r>
      <w:r w:rsidR="00CC2BAD" w:rsidRPr="00A75112">
        <w:rPr>
          <w:rFonts w:ascii="Traditional Arabic" w:eastAsia="Traditional Arabic" w:hAnsi="Traditional Arabic" w:cs="Traditional Arabic"/>
          <w:sz w:val="24"/>
          <w:szCs w:val="24"/>
        </w:rPr>
        <w:t>6</w:t>
      </w:r>
      <w:r w:rsidRPr="00A75112">
        <w:rPr>
          <w:rFonts w:ascii="Traditional Arabic" w:eastAsia="Traditional Arabic" w:hAnsi="Traditional Arabic" w:cs="Traditional Arabic"/>
          <w:sz w:val="24"/>
          <w:szCs w:val="24"/>
          <w:rtl/>
        </w:rPr>
        <w:t>)، أن جميع معاملات ارتباط 'بيرسون' بين العبارات وأبعادها من جهة، وبين العبارات والدرجة الكلية للمحور الذي تنتمي إليه من جهة أخرى، قد جاءت موجبة ودالة إحصائيًّا عند مستوى دلالة (</w:t>
      </w:r>
      <w:r w:rsidR="00906371" w:rsidRPr="00A75112">
        <w:rPr>
          <w:rFonts w:ascii="Traditional Arabic" w:eastAsia="Traditional Arabic" w:hAnsi="Traditional Arabic" w:cs="Traditional Arabic"/>
          <w:sz w:val="24"/>
          <w:szCs w:val="24"/>
        </w:rPr>
        <w:t>0,01</w:t>
      </w:r>
      <w:r w:rsidRPr="00A75112">
        <w:rPr>
          <w:rFonts w:ascii="Traditional Arabic" w:eastAsia="Traditional Arabic" w:hAnsi="Traditional Arabic" w:cs="Traditional Arabic"/>
          <w:sz w:val="24"/>
          <w:szCs w:val="24"/>
          <w:rtl/>
        </w:rPr>
        <w:t>). وتؤكد هذه النتائج المرتفعة والمتسقة قوة صدق الاتساق الداخلي (</w:t>
      </w:r>
      <w:r w:rsidRPr="00A75112">
        <w:rPr>
          <w:rFonts w:ascii="Traditional Arabic" w:eastAsia="Traditional Arabic" w:hAnsi="Traditional Arabic" w:cs="Traditional Arabic"/>
          <w:sz w:val="24"/>
          <w:szCs w:val="24"/>
        </w:rPr>
        <w:t>Internal Consistency</w:t>
      </w:r>
      <w:r w:rsidRPr="00A75112">
        <w:rPr>
          <w:rFonts w:ascii="Traditional Arabic" w:eastAsia="Traditional Arabic" w:hAnsi="Traditional Arabic" w:cs="Traditional Arabic"/>
          <w:sz w:val="24"/>
          <w:szCs w:val="24"/>
          <w:rtl/>
        </w:rPr>
        <w:t xml:space="preserve">) </w:t>
      </w:r>
      <w:r w:rsidR="00C02E0D" w:rsidRPr="00A75112">
        <w:rPr>
          <w:rFonts w:ascii="Traditional Arabic" w:eastAsia="Traditional Arabic" w:hAnsi="Traditional Arabic" w:cs="Traditional Arabic"/>
          <w:sz w:val="24"/>
          <w:szCs w:val="24"/>
          <w:rtl/>
        </w:rPr>
        <w:t>والصدق</w:t>
      </w:r>
      <w:r w:rsidRPr="00A75112">
        <w:rPr>
          <w:rFonts w:ascii="Traditional Arabic" w:eastAsia="Traditional Arabic" w:hAnsi="Traditional Arabic" w:cs="Traditional Arabic"/>
          <w:sz w:val="24"/>
          <w:szCs w:val="24"/>
          <w:rtl/>
        </w:rPr>
        <w:t xml:space="preserve"> البنائي (</w:t>
      </w:r>
      <w:r w:rsidRPr="00A75112">
        <w:rPr>
          <w:rFonts w:ascii="Traditional Arabic" w:eastAsia="Traditional Arabic" w:hAnsi="Traditional Arabic" w:cs="Traditional Arabic"/>
          <w:sz w:val="24"/>
          <w:szCs w:val="24"/>
        </w:rPr>
        <w:t>Construct Validity</w:t>
      </w:r>
      <w:r w:rsidRPr="00A75112">
        <w:rPr>
          <w:rFonts w:ascii="Traditional Arabic" w:eastAsia="Traditional Arabic" w:hAnsi="Traditional Arabic" w:cs="Traditional Arabic"/>
          <w:sz w:val="24"/>
          <w:szCs w:val="24"/>
          <w:rtl/>
        </w:rPr>
        <w:t>) لأداة الدراسة بمحوريها: (التخطيط الاستراتيجي، وتوليد التنافسية)؛ مما يبرهن على تجانس فقرات الاستبانة وقدرتها العالية على قياس المتغيرات المستهدفة بدقة وموضوعية في بيئة جامعة الملك فهد للبترول والمعادن."</w:t>
      </w:r>
    </w:p>
    <w:p w14:paraId="5D77A356" w14:textId="2C058B13" w:rsidR="00A4789F" w:rsidRPr="00A75112" w:rsidRDefault="00A4789F" w:rsidP="00125AE2">
      <w:pPr>
        <w:pStyle w:val="a3"/>
        <w:numPr>
          <w:ilvl w:val="0"/>
          <w:numId w:val="37"/>
        </w:numPr>
        <w:bidi/>
        <w:spacing w:line="480" w:lineRule="auto"/>
        <w:jc w:val="both"/>
        <w:rPr>
          <w:rFonts w:ascii="Traditional Arabic" w:eastAsia="Traditional Arabic" w:hAnsi="Traditional Arabic" w:cs="Traditional Arabic"/>
          <w:b/>
          <w:bCs/>
          <w:sz w:val="24"/>
          <w:szCs w:val="24"/>
          <w:rtl/>
        </w:rPr>
      </w:pPr>
      <w:r w:rsidRPr="00A75112">
        <w:rPr>
          <w:rFonts w:ascii="Traditional Arabic" w:hAnsi="Traditional Arabic" w:cs="Traditional Arabic"/>
          <w:b/>
          <w:bCs/>
          <w:sz w:val="24"/>
          <w:szCs w:val="24"/>
          <w:rtl/>
        </w:rPr>
        <w:t>ثبات أداة الدراسـة</w:t>
      </w:r>
    </w:p>
    <w:p w14:paraId="51C20ADC" w14:textId="2B078974" w:rsidR="00A4789F" w:rsidRPr="00A75112" w:rsidRDefault="00A4789F" w:rsidP="00125AE2">
      <w:pPr>
        <w:tabs>
          <w:tab w:val="left" w:pos="1699"/>
          <w:tab w:val="left" w:pos="1983"/>
          <w:tab w:val="left" w:pos="2210"/>
        </w:tabs>
        <w:bidi/>
        <w:spacing w:line="360" w:lineRule="auto"/>
        <w:ind w:left="-2" w:firstLine="849"/>
        <w:jc w:val="both"/>
        <w:rPr>
          <w:rFonts w:ascii="Traditional Arabic" w:eastAsia="Calibri" w:hAnsi="Traditional Arabic" w:cs="Traditional Arabic"/>
          <w:sz w:val="24"/>
          <w:szCs w:val="24"/>
          <w:rtl/>
        </w:rPr>
      </w:pPr>
      <w:r w:rsidRPr="00A75112">
        <w:rPr>
          <w:rFonts w:ascii="Traditional Arabic" w:eastAsia="Calibri" w:hAnsi="Traditional Arabic" w:cs="Traditional Arabic"/>
          <w:sz w:val="24"/>
          <w:szCs w:val="24"/>
          <w:rtl/>
        </w:rPr>
        <w:t xml:space="preserve">يُعد الثبات مؤشراً جوهرياً على دقة أداة الدراسة واتساقها؛ ويُقصد بالثبات لغوياً واصطلاحياً أنه: "عند تكرار المقياس على العينة نفسها، فتعطى نفس النتائج، فإذا حصل التطبيق الثاني على النتيجة نفسها التي حصل عليها أول تطبيق للمقياس عند إجرائه على العينة نفسها فإن المقياس يكون ثابتًا" (عطوان، ومطر، </w:t>
      </w:r>
      <w:r w:rsidR="00CC2BAD" w:rsidRPr="00A75112">
        <w:rPr>
          <w:rFonts w:ascii="Traditional Arabic" w:eastAsia="Calibri" w:hAnsi="Traditional Arabic" w:cs="Traditional Arabic"/>
          <w:sz w:val="24"/>
          <w:szCs w:val="24"/>
        </w:rPr>
        <w:t>2018</w:t>
      </w:r>
      <w:r w:rsidRPr="00A75112">
        <w:rPr>
          <w:rFonts w:ascii="Traditional Arabic" w:eastAsia="Calibri" w:hAnsi="Traditional Arabic" w:cs="Traditional Arabic"/>
          <w:sz w:val="24"/>
          <w:szCs w:val="24"/>
          <w:rtl/>
        </w:rPr>
        <w:t xml:space="preserve">، ص. </w:t>
      </w:r>
      <w:r w:rsidR="00CC2BAD" w:rsidRPr="00A75112">
        <w:rPr>
          <w:rFonts w:ascii="Traditional Arabic" w:eastAsia="Calibri" w:hAnsi="Traditional Arabic" w:cs="Traditional Arabic"/>
          <w:sz w:val="24"/>
          <w:szCs w:val="24"/>
        </w:rPr>
        <w:t>104</w:t>
      </w:r>
      <w:r w:rsidRPr="00A75112">
        <w:rPr>
          <w:rFonts w:ascii="Traditional Arabic" w:eastAsia="Calibri" w:hAnsi="Traditional Arabic" w:cs="Traditional Arabic"/>
          <w:sz w:val="24"/>
          <w:szCs w:val="24"/>
          <w:rtl/>
        </w:rPr>
        <w:t>). بمعنى أن الأداة قادرة على تقديم نتائج مستقرة وغير متناقضة إذا ما أُعيد تطبيقها في ظروف مماثلة على مجتمع الدراسة المتمثل في القيادات الإدارية بجامعة الملك فهد للبترول والمعادن</w:t>
      </w:r>
      <w:r w:rsidRPr="00A75112">
        <w:rPr>
          <w:rFonts w:ascii="Traditional Arabic" w:eastAsia="Calibri" w:hAnsi="Traditional Arabic" w:cs="Traditional Arabic"/>
          <w:sz w:val="24"/>
          <w:szCs w:val="24"/>
        </w:rPr>
        <w:t>.</w:t>
      </w:r>
    </w:p>
    <w:p w14:paraId="1C2773FD" w14:textId="5579CCF3" w:rsidR="00A4789F" w:rsidRPr="00A75112" w:rsidRDefault="00A4789F" w:rsidP="00125AE2">
      <w:pPr>
        <w:tabs>
          <w:tab w:val="left" w:pos="1699"/>
          <w:tab w:val="left" w:pos="1983"/>
          <w:tab w:val="left" w:pos="2210"/>
        </w:tabs>
        <w:bidi/>
        <w:spacing w:line="360" w:lineRule="auto"/>
        <w:ind w:left="-2" w:firstLine="849"/>
        <w:jc w:val="both"/>
        <w:rPr>
          <w:rFonts w:ascii="Traditional Arabic" w:eastAsia="Calibri" w:hAnsi="Traditional Arabic" w:cs="Traditional Arabic"/>
          <w:sz w:val="24"/>
          <w:szCs w:val="24"/>
          <w:rtl/>
        </w:rPr>
      </w:pPr>
      <w:r w:rsidRPr="00A75112">
        <w:rPr>
          <w:rFonts w:ascii="Traditional Arabic" w:eastAsia="Calibri" w:hAnsi="Traditional Arabic" w:cs="Traditional Arabic"/>
          <w:sz w:val="24"/>
          <w:szCs w:val="24"/>
          <w:rtl/>
        </w:rPr>
        <w:t xml:space="preserve">ومن أجل التحقق من ثبات الاستبانة في دراستنا الحالية، استخدمت الباحثة معامل ألفا </w:t>
      </w:r>
      <w:proofErr w:type="spellStart"/>
      <w:r w:rsidRPr="00A75112">
        <w:rPr>
          <w:rFonts w:ascii="Traditional Arabic" w:eastAsia="Calibri" w:hAnsi="Traditional Arabic" w:cs="Traditional Arabic"/>
          <w:sz w:val="24"/>
          <w:szCs w:val="24"/>
          <w:rtl/>
        </w:rPr>
        <w:t>كرونباخ</w:t>
      </w:r>
      <w:proofErr w:type="spellEnd"/>
      <w:r w:rsidRPr="00A75112">
        <w:rPr>
          <w:rFonts w:ascii="Traditional Arabic" w:eastAsia="Calibri" w:hAnsi="Traditional Arabic" w:cs="Traditional Arabic"/>
          <w:sz w:val="24"/>
          <w:szCs w:val="24"/>
          <w:rtl/>
        </w:rPr>
        <w:t xml:space="preserve"> (</w:t>
      </w:r>
      <w:r w:rsidRPr="00A75112">
        <w:rPr>
          <w:rFonts w:ascii="Traditional Arabic" w:eastAsia="Calibri" w:hAnsi="Traditional Arabic" w:cs="Traditional Arabic"/>
          <w:sz w:val="24"/>
          <w:szCs w:val="24"/>
        </w:rPr>
        <w:t>Cronbach's Alpha</w:t>
      </w:r>
      <w:r w:rsidRPr="00A75112">
        <w:rPr>
          <w:rFonts w:ascii="Traditional Arabic" w:eastAsia="Calibri" w:hAnsi="Traditional Arabic" w:cs="Traditional Arabic"/>
          <w:sz w:val="24"/>
          <w:szCs w:val="24"/>
          <w:rtl/>
        </w:rPr>
        <w:t>)، وهو المقياس الأكثر شيوعاً واستخداماً في البحوث الإدارية والتربوية لقياس الاتساق الداخلي بين مفردات الأداة. وتكمن أهمية هذا المعامل في قدرته على تقدير الحد الأدنى للثبات وتحديد مدى ترابط العبارات الست وعشرين المكونة لمحوري الدراسة (التخطيط الاستراتيجي وتوليد التنافسية)؛ حيث يشير اقتراب قيمة معامل ألفا من الواحد الصحيح (</w:t>
      </w:r>
      <w:r w:rsidR="00906371" w:rsidRPr="00A75112">
        <w:rPr>
          <w:rFonts w:ascii="Traditional Arabic" w:eastAsia="Calibri" w:hAnsi="Traditional Arabic" w:cs="Traditional Arabic"/>
          <w:sz w:val="24"/>
          <w:szCs w:val="24"/>
        </w:rPr>
        <w:t>1,00</w:t>
      </w:r>
      <w:r w:rsidRPr="00A75112">
        <w:rPr>
          <w:rFonts w:ascii="Traditional Arabic" w:eastAsia="Calibri" w:hAnsi="Traditional Arabic" w:cs="Traditional Arabic"/>
          <w:sz w:val="24"/>
          <w:szCs w:val="24"/>
          <w:rtl/>
        </w:rPr>
        <w:t>) إلى درجة ثبات عالية جداً، مما يعزز من ثقة الباحثة في أن البيانات المستخرجة تعكس بدقة واقع الظاهرة المدروسة، وتسمح بتعميم النتائج المستخلصة من عينة المسيرين والإطارات الإدارية في الجامعة بصورة علمية رصينة.</w:t>
      </w:r>
    </w:p>
    <w:p w14:paraId="30997120" w14:textId="562AABC5" w:rsidR="00A4789F" w:rsidRPr="00A75112" w:rsidRDefault="00A4789F" w:rsidP="00A4789F">
      <w:pPr>
        <w:pStyle w:val="ae"/>
        <w:keepNext/>
        <w:bidi/>
        <w:rPr>
          <w:rFonts w:ascii="Traditional Arabic" w:hAnsi="Traditional Arabic" w:cs="Traditional Arabic"/>
          <w:i w:val="0"/>
          <w:iCs w:val="0"/>
          <w:sz w:val="24"/>
        </w:rPr>
      </w:pPr>
      <w:bookmarkStart w:id="19" w:name="_Toc225511248"/>
      <w:r w:rsidRPr="00A75112">
        <w:rPr>
          <w:rFonts w:ascii="Traditional Arabic" w:hAnsi="Traditional Arabic" w:cs="Traditional Arabic"/>
          <w:i w:val="0"/>
          <w:iCs w:val="0"/>
          <w:sz w:val="24"/>
          <w:rtl/>
        </w:rPr>
        <w:t xml:space="preserve">جدول رقم </w:t>
      </w:r>
      <w:r w:rsidR="00C02E0D" w:rsidRPr="00A75112">
        <w:rPr>
          <w:rFonts w:ascii="Traditional Arabic" w:hAnsi="Traditional Arabic" w:cs="Traditional Arabic"/>
          <w:i w:val="0"/>
          <w:iCs w:val="0"/>
          <w:sz w:val="24"/>
          <w:rtl/>
        </w:rPr>
        <w:t>(</w:t>
      </w:r>
      <w:r w:rsidR="00584A46" w:rsidRPr="00A75112">
        <w:rPr>
          <w:rFonts w:ascii="Traditional Arabic" w:hAnsi="Traditional Arabic" w:cs="Traditional Arabic"/>
          <w:i w:val="0"/>
          <w:iCs w:val="0"/>
          <w:sz w:val="24"/>
        </w:rPr>
        <w:t>5</w:t>
      </w:r>
      <w:r w:rsidR="00C02E0D" w:rsidRPr="00A75112">
        <w:rPr>
          <w:rFonts w:ascii="Traditional Arabic" w:hAnsi="Traditional Arabic" w:cs="Traditional Arabic"/>
          <w:i w:val="0"/>
          <w:iCs w:val="0"/>
          <w:sz w:val="24"/>
          <w:rtl/>
        </w:rPr>
        <w:t>)</w:t>
      </w:r>
      <w:r w:rsidRPr="00A75112">
        <w:rPr>
          <w:rFonts w:ascii="Traditional Arabic" w:hAnsi="Traditional Arabic" w:cs="Traditional Arabic"/>
          <w:i w:val="0"/>
          <w:iCs w:val="0"/>
          <w:sz w:val="24"/>
          <w:rtl/>
        </w:rPr>
        <w:t xml:space="preserve"> معامل ثبات ألفا </w:t>
      </w:r>
      <w:proofErr w:type="spellStart"/>
      <w:r w:rsidRPr="00A75112">
        <w:rPr>
          <w:rFonts w:ascii="Traditional Arabic" w:hAnsi="Traditional Arabic" w:cs="Traditional Arabic"/>
          <w:i w:val="0"/>
          <w:iCs w:val="0"/>
          <w:sz w:val="24"/>
          <w:rtl/>
        </w:rPr>
        <w:t>كرونباخ</w:t>
      </w:r>
      <w:proofErr w:type="spellEnd"/>
      <w:r w:rsidRPr="00A75112">
        <w:rPr>
          <w:rFonts w:ascii="Traditional Arabic" w:hAnsi="Traditional Arabic" w:cs="Traditional Arabic"/>
          <w:i w:val="0"/>
          <w:iCs w:val="0"/>
          <w:sz w:val="24"/>
          <w:rtl/>
        </w:rPr>
        <w:t xml:space="preserve"> لأداة الدراسة</w:t>
      </w:r>
      <w:bookmarkEnd w:id="19"/>
      <w:r w:rsidRPr="00A75112">
        <w:rPr>
          <w:rFonts w:ascii="Traditional Arabic" w:hAnsi="Traditional Arabic" w:cs="Traditional Arabic"/>
          <w:i w:val="0"/>
          <w:iCs w:val="0"/>
          <w:sz w:val="24"/>
          <w:rtl/>
        </w:rPr>
        <w:t xml:space="preserve"> </w:t>
      </w:r>
    </w:p>
    <w:tbl>
      <w:tblPr>
        <w:bidiVisual/>
        <w:tblW w:w="7861" w:type="dxa"/>
        <w:jc w:val="center"/>
        <w:tblLook w:val="04A0" w:firstRow="1" w:lastRow="0" w:firstColumn="1" w:lastColumn="0" w:noHBand="0" w:noVBand="1"/>
      </w:tblPr>
      <w:tblGrid>
        <w:gridCol w:w="5327"/>
        <w:gridCol w:w="1078"/>
        <w:gridCol w:w="1456"/>
      </w:tblGrid>
      <w:tr w:rsidR="00A4789F" w:rsidRPr="00A75112" w14:paraId="71A21D40"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95A5A8" w14:textId="77777777" w:rsidR="00A4789F" w:rsidRPr="00A75112" w:rsidRDefault="00A4789F" w:rsidP="00A4789F">
            <w:pPr>
              <w:bidi/>
              <w:spacing w:after="0" w:line="360" w:lineRule="auto"/>
              <w:ind w:right="-57"/>
              <w:jc w:val="center"/>
              <w:rPr>
                <w:rFonts w:ascii="Traditional Arabic" w:hAnsi="Traditional Arabic" w:cs="Traditional Arabic"/>
                <w:b/>
                <w:bCs/>
                <w:sz w:val="24"/>
                <w:szCs w:val="24"/>
              </w:rPr>
            </w:pPr>
            <w:r w:rsidRPr="00A75112">
              <w:rPr>
                <w:rFonts w:ascii="Traditional Arabic" w:hAnsi="Traditional Arabic" w:cs="Traditional Arabic"/>
                <w:b/>
                <w:bCs/>
                <w:sz w:val="24"/>
                <w:szCs w:val="24"/>
                <w:rtl/>
              </w:rPr>
              <w:t>المحور</w:t>
            </w:r>
          </w:p>
        </w:tc>
        <w:tc>
          <w:tcPr>
            <w:tcW w:w="10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00C704" w14:textId="77777777" w:rsidR="00A4789F" w:rsidRPr="00A75112" w:rsidRDefault="00A4789F" w:rsidP="00A4789F">
            <w:pPr>
              <w:bidi/>
              <w:spacing w:after="0" w:line="360" w:lineRule="auto"/>
              <w:ind w:right="-57"/>
              <w:jc w:val="center"/>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عدد العبارات</w:t>
            </w:r>
          </w:p>
        </w:tc>
        <w:tc>
          <w:tcPr>
            <w:tcW w:w="14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DFCC01" w14:textId="77777777" w:rsidR="00A4789F" w:rsidRPr="00A75112" w:rsidRDefault="00A4789F" w:rsidP="00A4789F">
            <w:pPr>
              <w:bidi/>
              <w:spacing w:after="0" w:line="360" w:lineRule="auto"/>
              <w:ind w:right="-57"/>
              <w:jc w:val="center"/>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 xml:space="preserve">معامل ألفا </w:t>
            </w:r>
            <w:proofErr w:type="spellStart"/>
            <w:r w:rsidRPr="00A75112">
              <w:rPr>
                <w:rFonts w:ascii="Traditional Arabic" w:hAnsi="Traditional Arabic" w:cs="Traditional Arabic"/>
                <w:b/>
                <w:bCs/>
                <w:sz w:val="24"/>
                <w:szCs w:val="24"/>
                <w:rtl/>
              </w:rPr>
              <w:t>كرونباخ</w:t>
            </w:r>
            <w:proofErr w:type="spellEnd"/>
          </w:p>
        </w:tc>
      </w:tr>
      <w:tr w:rsidR="00A4789F" w:rsidRPr="00A75112" w14:paraId="7C54E82F"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734906C0" w14:textId="5ED32C8A" w:rsidR="00A4789F" w:rsidRPr="00A75112" w:rsidRDefault="00A4789F" w:rsidP="00A4789F">
            <w:pPr>
              <w:bidi/>
              <w:spacing w:after="0" w:line="360" w:lineRule="auto"/>
              <w:ind w:right="-57"/>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البعد </w:t>
            </w:r>
            <w:r w:rsidR="006C1A05" w:rsidRPr="00A75112">
              <w:rPr>
                <w:rFonts w:ascii="Traditional Arabic" w:hAnsi="Traditional Arabic" w:cs="Traditional Arabic"/>
                <w:sz w:val="24"/>
                <w:szCs w:val="24"/>
                <w:rtl/>
              </w:rPr>
              <w:t>الأول:</w:t>
            </w:r>
            <w:r w:rsidRPr="00A75112">
              <w:rPr>
                <w:rFonts w:ascii="Traditional Arabic" w:hAnsi="Traditional Arabic" w:cs="Traditional Arabic"/>
                <w:sz w:val="24"/>
                <w:szCs w:val="24"/>
                <w:rtl/>
              </w:rPr>
              <w:t xml:space="preserve"> التحليل البيئي</w:t>
            </w:r>
          </w:p>
        </w:tc>
        <w:tc>
          <w:tcPr>
            <w:tcW w:w="1078" w:type="dxa"/>
            <w:tcBorders>
              <w:top w:val="single" w:sz="4" w:space="0" w:color="auto"/>
              <w:left w:val="single" w:sz="4" w:space="0" w:color="auto"/>
              <w:bottom w:val="single" w:sz="4" w:space="0" w:color="auto"/>
              <w:right w:val="single" w:sz="4" w:space="0" w:color="auto"/>
            </w:tcBorders>
          </w:tcPr>
          <w:p w14:paraId="5394E02C" w14:textId="01644CD9"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4</w:t>
            </w:r>
          </w:p>
        </w:tc>
        <w:tc>
          <w:tcPr>
            <w:tcW w:w="1456" w:type="dxa"/>
            <w:tcBorders>
              <w:top w:val="single" w:sz="4" w:space="0" w:color="auto"/>
              <w:left w:val="single" w:sz="4" w:space="0" w:color="auto"/>
              <w:bottom w:val="single" w:sz="4" w:space="0" w:color="auto"/>
              <w:right w:val="single" w:sz="4" w:space="0" w:color="auto"/>
            </w:tcBorders>
          </w:tcPr>
          <w:p w14:paraId="1168CB88" w14:textId="369A12CD"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0,895</w:t>
            </w:r>
          </w:p>
        </w:tc>
      </w:tr>
      <w:tr w:rsidR="00A4789F" w:rsidRPr="00A75112" w14:paraId="529F9F18"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605C53B9" w14:textId="2400A799" w:rsidR="00A4789F" w:rsidRPr="00A75112" w:rsidRDefault="00A4789F" w:rsidP="00A4789F">
            <w:pPr>
              <w:bidi/>
              <w:spacing w:after="0" w:line="360" w:lineRule="auto"/>
              <w:ind w:right="-57"/>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البعد </w:t>
            </w:r>
            <w:r w:rsidR="006C1A05" w:rsidRPr="00A75112">
              <w:rPr>
                <w:rFonts w:ascii="Traditional Arabic" w:hAnsi="Traditional Arabic" w:cs="Traditional Arabic"/>
                <w:sz w:val="24"/>
                <w:szCs w:val="24"/>
                <w:rtl/>
              </w:rPr>
              <w:t>الثاني:</w:t>
            </w:r>
            <w:r w:rsidRPr="00A75112">
              <w:rPr>
                <w:rFonts w:ascii="Traditional Arabic" w:hAnsi="Traditional Arabic" w:cs="Traditional Arabic"/>
                <w:sz w:val="24"/>
                <w:szCs w:val="24"/>
                <w:rtl/>
              </w:rPr>
              <w:t xml:space="preserve"> صياغة الخطة</w:t>
            </w:r>
          </w:p>
        </w:tc>
        <w:tc>
          <w:tcPr>
            <w:tcW w:w="1078" w:type="dxa"/>
            <w:tcBorders>
              <w:top w:val="single" w:sz="4" w:space="0" w:color="auto"/>
              <w:left w:val="single" w:sz="4" w:space="0" w:color="auto"/>
              <w:bottom w:val="single" w:sz="4" w:space="0" w:color="auto"/>
              <w:right w:val="single" w:sz="4" w:space="0" w:color="auto"/>
            </w:tcBorders>
          </w:tcPr>
          <w:p w14:paraId="5104DBC3" w14:textId="7E31E48D"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4</w:t>
            </w:r>
          </w:p>
        </w:tc>
        <w:tc>
          <w:tcPr>
            <w:tcW w:w="1456" w:type="dxa"/>
            <w:tcBorders>
              <w:top w:val="single" w:sz="4" w:space="0" w:color="auto"/>
              <w:left w:val="single" w:sz="4" w:space="0" w:color="auto"/>
              <w:bottom w:val="single" w:sz="4" w:space="0" w:color="auto"/>
              <w:right w:val="single" w:sz="4" w:space="0" w:color="auto"/>
            </w:tcBorders>
          </w:tcPr>
          <w:p w14:paraId="426FB5D6" w14:textId="0E732C4E"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0,874</w:t>
            </w:r>
          </w:p>
        </w:tc>
      </w:tr>
      <w:tr w:rsidR="00A4789F" w:rsidRPr="00A75112" w14:paraId="7F28B8EB"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50A73914" w14:textId="1E915520" w:rsidR="00A4789F" w:rsidRPr="00A75112" w:rsidRDefault="00A4789F" w:rsidP="00A4789F">
            <w:pPr>
              <w:bidi/>
              <w:spacing w:after="0" w:line="360" w:lineRule="auto"/>
              <w:ind w:right="-57"/>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البعد </w:t>
            </w:r>
            <w:r w:rsidR="006C1A05" w:rsidRPr="00A75112">
              <w:rPr>
                <w:rFonts w:ascii="Traditional Arabic" w:hAnsi="Traditional Arabic" w:cs="Traditional Arabic"/>
                <w:sz w:val="24"/>
                <w:szCs w:val="24"/>
                <w:rtl/>
              </w:rPr>
              <w:t>الثالث:</w:t>
            </w:r>
            <w:r w:rsidRPr="00A75112">
              <w:rPr>
                <w:rFonts w:ascii="Traditional Arabic" w:hAnsi="Traditional Arabic" w:cs="Traditional Arabic"/>
                <w:sz w:val="24"/>
                <w:szCs w:val="24"/>
                <w:rtl/>
              </w:rPr>
              <w:t xml:space="preserve"> تنفيذ الخطة</w:t>
            </w:r>
          </w:p>
        </w:tc>
        <w:tc>
          <w:tcPr>
            <w:tcW w:w="1078" w:type="dxa"/>
            <w:tcBorders>
              <w:top w:val="single" w:sz="4" w:space="0" w:color="auto"/>
              <w:left w:val="single" w:sz="4" w:space="0" w:color="auto"/>
              <w:bottom w:val="single" w:sz="4" w:space="0" w:color="auto"/>
              <w:right w:val="single" w:sz="4" w:space="0" w:color="auto"/>
            </w:tcBorders>
          </w:tcPr>
          <w:p w14:paraId="3A459A8B" w14:textId="1D164A91"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4</w:t>
            </w:r>
          </w:p>
        </w:tc>
        <w:tc>
          <w:tcPr>
            <w:tcW w:w="1456" w:type="dxa"/>
            <w:tcBorders>
              <w:top w:val="single" w:sz="4" w:space="0" w:color="auto"/>
              <w:left w:val="single" w:sz="4" w:space="0" w:color="auto"/>
              <w:bottom w:val="single" w:sz="4" w:space="0" w:color="auto"/>
              <w:right w:val="single" w:sz="4" w:space="0" w:color="auto"/>
            </w:tcBorders>
          </w:tcPr>
          <w:p w14:paraId="1B469E04" w14:textId="48002BDA"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0,911</w:t>
            </w:r>
          </w:p>
        </w:tc>
      </w:tr>
      <w:tr w:rsidR="00A4789F" w:rsidRPr="00A75112" w14:paraId="641C464D"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584B1BC9" w14:textId="42DD17B1" w:rsidR="00A4789F" w:rsidRPr="00A75112" w:rsidRDefault="00A4789F" w:rsidP="00A4789F">
            <w:pPr>
              <w:bidi/>
              <w:spacing w:after="0" w:line="360" w:lineRule="auto"/>
              <w:ind w:right="-57"/>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البعد </w:t>
            </w:r>
            <w:r w:rsidR="006C1A05" w:rsidRPr="00A75112">
              <w:rPr>
                <w:rFonts w:ascii="Traditional Arabic" w:hAnsi="Traditional Arabic" w:cs="Traditional Arabic"/>
                <w:sz w:val="24"/>
                <w:szCs w:val="24"/>
                <w:rtl/>
              </w:rPr>
              <w:t>الرابع:</w:t>
            </w:r>
            <w:r w:rsidRPr="00A75112">
              <w:rPr>
                <w:rFonts w:ascii="Traditional Arabic" w:hAnsi="Traditional Arabic" w:cs="Traditional Arabic"/>
                <w:sz w:val="24"/>
                <w:szCs w:val="24"/>
                <w:rtl/>
              </w:rPr>
              <w:t xml:space="preserve"> المتابعة والرقابة</w:t>
            </w:r>
          </w:p>
        </w:tc>
        <w:tc>
          <w:tcPr>
            <w:tcW w:w="1078" w:type="dxa"/>
            <w:tcBorders>
              <w:top w:val="single" w:sz="4" w:space="0" w:color="auto"/>
              <w:left w:val="single" w:sz="4" w:space="0" w:color="auto"/>
              <w:bottom w:val="single" w:sz="4" w:space="0" w:color="auto"/>
              <w:right w:val="single" w:sz="4" w:space="0" w:color="auto"/>
            </w:tcBorders>
          </w:tcPr>
          <w:p w14:paraId="5475D725" w14:textId="11D4A50B"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4</w:t>
            </w:r>
          </w:p>
        </w:tc>
        <w:tc>
          <w:tcPr>
            <w:tcW w:w="1456" w:type="dxa"/>
            <w:tcBorders>
              <w:top w:val="single" w:sz="4" w:space="0" w:color="auto"/>
              <w:left w:val="single" w:sz="4" w:space="0" w:color="auto"/>
              <w:bottom w:val="single" w:sz="4" w:space="0" w:color="auto"/>
              <w:right w:val="single" w:sz="4" w:space="0" w:color="auto"/>
            </w:tcBorders>
          </w:tcPr>
          <w:p w14:paraId="47CB7A36" w14:textId="24DBEF10"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0,915</w:t>
            </w:r>
          </w:p>
        </w:tc>
      </w:tr>
      <w:tr w:rsidR="00A4789F" w:rsidRPr="00A75112" w14:paraId="578B6C3D"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hideMark/>
          </w:tcPr>
          <w:p w14:paraId="2BC1EC43" w14:textId="32888D62" w:rsidR="00A4789F" w:rsidRPr="00A75112" w:rsidRDefault="00A4789F" w:rsidP="00A4789F">
            <w:pPr>
              <w:bidi/>
              <w:spacing w:after="0" w:line="360" w:lineRule="auto"/>
              <w:ind w:right="-57"/>
              <w:jc w:val="center"/>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المحور </w:t>
            </w:r>
            <w:r w:rsidR="006C1A05" w:rsidRPr="00A75112">
              <w:rPr>
                <w:rFonts w:ascii="Traditional Arabic" w:hAnsi="Traditional Arabic" w:cs="Traditional Arabic"/>
                <w:b/>
                <w:bCs/>
                <w:sz w:val="24"/>
                <w:szCs w:val="24"/>
                <w:rtl/>
              </w:rPr>
              <w:t>الأول:</w:t>
            </w:r>
            <w:r w:rsidRPr="00A75112">
              <w:rPr>
                <w:rFonts w:ascii="Traditional Arabic" w:hAnsi="Traditional Arabic" w:cs="Traditional Arabic"/>
                <w:b/>
                <w:bCs/>
                <w:sz w:val="24"/>
                <w:szCs w:val="24"/>
                <w:rtl/>
              </w:rPr>
              <w:t xml:space="preserve"> التخطيط الاستراتيجي</w:t>
            </w:r>
          </w:p>
        </w:tc>
        <w:tc>
          <w:tcPr>
            <w:tcW w:w="1078" w:type="dxa"/>
            <w:tcBorders>
              <w:top w:val="single" w:sz="4" w:space="0" w:color="auto"/>
              <w:left w:val="single" w:sz="4" w:space="0" w:color="auto"/>
              <w:bottom w:val="single" w:sz="4" w:space="0" w:color="auto"/>
              <w:right w:val="single" w:sz="4" w:space="0" w:color="auto"/>
            </w:tcBorders>
          </w:tcPr>
          <w:p w14:paraId="49919C95" w14:textId="09E73EE4" w:rsidR="00A4789F" w:rsidRPr="00A75112" w:rsidRDefault="00CC2BAD" w:rsidP="00A4789F">
            <w:pPr>
              <w:bidi/>
              <w:spacing w:after="0" w:line="360" w:lineRule="auto"/>
              <w:ind w:right="-57"/>
              <w:jc w:val="center"/>
              <w:rPr>
                <w:rFonts w:ascii="Traditional Arabic" w:hAnsi="Traditional Arabic" w:cs="Traditional Arabic"/>
                <w:b/>
                <w:bCs/>
                <w:sz w:val="24"/>
                <w:szCs w:val="24"/>
                <w:rtl/>
              </w:rPr>
            </w:pPr>
            <w:r w:rsidRPr="00A75112">
              <w:rPr>
                <w:rFonts w:ascii="Traditional Arabic" w:hAnsi="Traditional Arabic" w:cs="Traditional Arabic"/>
                <w:b/>
                <w:bCs/>
                <w:sz w:val="24"/>
                <w:szCs w:val="24"/>
              </w:rPr>
              <w:t>16</w:t>
            </w:r>
          </w:p>
        </w:tc>
        <w:tc>
          <w:tcPr>
            <w:tcW w:w="1456" w:type="dxa"/>
            <w:tcBorders>
              <w:top w:val="single" w:sz="4" w:space="0" w:color="auto"/>
              <w:left w:val="single" w:sz="4" w:space="0" w:color="auto"/>
              <w:bottom w:val="single" w:sz="4" w:space="0" w:color="auto"/>
              <w:right w:val="single" w:sz="4" w:space="0" w:color="auto"/>
            </w:tcBorders>
          </w:tcPr>
          <w:p w14:paraId="7230DC96" w14:textId="5609B256" w:rsidR="00A4789F" w:rsidRPr="00A75112" w:rsidRDefault="00CC2BAD" w:rsidP="00A4789F">
            <w:pPr>
              <w:bidi/>
              <w:spacing w:after="0" w:line="360" w:lineRule="auto"/>
              <w:ind w:right="-57"/>
              <w:jc w:val="center"/>
              <w:rPr>
                <w:rFonts w:ascii="Traditional Arabic" w:hAnsi="Traditional Arabic" w:cs="Traditional Arabic"/>
                <w:b/>
                <w:bCs/>
                <w:sz w:val="24"/>
                <w:szCs w:val="24"/>
                <w:rtl/>
              </w:rPr>
            </w:pPr>
            <w:r w:rsidRPr="00A75112">
              <w:rPr>
                <w:rFonts w:ascii="Traditional Arabic" w:hAnsi="Traditional Arabic" w:cs="Traditional Arabic"/>
                <w:b/>
                <w:bCs/>
                <w:sz w:val="24"/>
                <w:szCs w:val="24"/>
              </w:rPr>
              <w:t>0,912</w:t>
            </w:r>
          </w:p>
        </w:tc>
      </w:tr>
      <w:tr w:rsidR="00A4789F" w:rsidRPr="00A75112" w14:paraId="7C7F5599"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1AC442D8" w14:textId="36E48757" w:rsidR="00A4789F" w:rsidRPr="00A75112" w:rsidRDefault="00A4789F" w:rsidP="00A4789F">
            <w:pPr>
              <w:bidi/>
              <w:spacing w:after="0" w:line="360" w:lineRule="auto"/>
              <w:ind w:right="-57"/>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البعد </w:t>
            </w:r>
            <w:r w:rsidR="006C1A05" w:rsidRPr="00A75112">
              <w:rPr>
                <w:rFonts w:ascii="Traditional Arabic" w:hAnsi="Traditional Arabic" w:cs="Traditional Arabic"/>
                <w:sz w:val="24"/>
                <w:szCs w:val="24"/>
                <w:rtl/>
              </w:rPr>
              <w:t>الأول:</w:t>
            </w:r>
            <w:r w:rsidRPr="00A75112">
              <w:rPr>
                <w:rFonts w:ascii="Traditional Arabic" w:hAnsi="Traditional Arabic" w:cs="Traditional Arabic"/>
                <w:sz w:val="24"/>
                <w:szCs w:val="24"/>
                <w:rtl/>
              </w:rPr>
              <w:t xml:space="preserve"> الجودة</w:t>
            </w:r>
          </w:p>
        </w:tc>
        <w:tc>
          <w:tcPr>
            <w:tcW w:w="1078" w:type="dxa"/>
            <w:tcBorders>
              <w:top w:val="single" w:sz="4" w:space="0" w:color="auto"/>
              <w:left w:val="single" w:sz="4" w:space="0" w:color="auto"/>
              <w:bottom w:val="single" w:sz="4" w:space="0" w:color="auto"/>
              <w:right w:val="single" w:sz="4" w:space="0" w:color="auto"/>
            </w:tcBorders>
          </w:tcPr>
          <w:p w14:paraId="76451469" w14:textId="01EFEABA" w:rsidR="00A4789F" w:rsidRPr="00A75112" w:rsidRDefault="00906371"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3</w:t>
            </w:r>
          </w:p>
        </w:tc>
        <w:tc>
          <w:tcPr>
            <w:tcW w:w="1456" w:type="dxa"/>
            <w:tcBorders>
              <w:top w:val="single" w:sz="4" w:space="0" w:color="auto"/>
              <w:left w:val="single" w:sz="4" w:space="0" w:color="auto"/>
              <w:bottom w:val="single" w:sz="4" w:space="0" w:color="auto"/>
              <w:right w:val="single" w:sz="4" w:space="0" w:color="auto"/>
            </w:tcBorders>
          </w:tcPr>
          <w:p w14:paraId="532CE5F9" w14:textId="26ED0019"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0,812</w:t>
            </w:r>
          </w:p>
        </w:tc>
      </w:tr>
      <w:tr w:rsidR="00A4789F" w:rsidRPr="00A75112" w14:paraId="16564FA3"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3C03CE1C" w14:textId="559839DA" w:rsidR="00A4789F" w:rsidRPr="00A75112" w:rsidRDefault="00A4789F" w:rsidP="00A4789F">
            <w:pPr>
              <w:bidi/>
              <w:spacing w:after="0" w:line="360" w:lineRule="auto"/>
              <w:ind w:right="-57"/>
              <w:rPr>
                <w:rFonts w:ascii="Traditional Arabic" w:hAnsi="Traditional Arabic" w:cs="Traditional Arabic"/>
                <w:sz w:val="24"/>
                <w:szCs w:val="24"/>
                <w:rtl/>
              </w:rPr>
            </w:pPr>
            <w:r w:rsidRPr="00A75112">
              <w:rPr>
                <w:rFonts w:ascii="Traditional Arabic" w:hAnsi="Traditional Arabic" w:cs="Traditional Arabic"/>
                <w:sz w:val="24"/>
                <w:szCs w:val="24"/>
                <w:rtl/>
              </w:rPr>
              <w:lastRenderedPageBreak/>
              <w:t xml:space="preserve">البعد </w:t>
            </w:r>
            <w:r w:rsidR="006C1A05" w:rsidRPr="00A75112">
              <w:rPr>
                <w:rFonts w:ascii="Traditional Arabic" w:hAnsi="Traditional Arabic" w:cs="Traditional Arabic"/>
                <w:sz w:val="24"/>
                <w:szCs w:val="24"/>
                <w:rtl/>
              </w:rPr>
              <w:t>الثاني:</w:t>
            </w:r>
            <w:r w:rsidRPr="00A75112">
              <w:rPr>
                <w:rFonts w:ascii="Traditional Arabic" w:hAnsi="Traditional Arabic" w:cs="Traditional Arabic"/>
                <w:sz w:val="24"/>
                <w:szCs w:val="24"/>
                <w:rtl/>
              </w:rPr>
              <w:t xml:space="preserve"> استجابة العملاء</w:t>
            </w:r>
          </w:p>
        </w:tc>
        <w:tc>
          <w:tcPr>
            <w:tcW w:w="1078" w:type="dxa"/>
            <w:tcBorders>
              <w:top w:val="single" w:sz="4" w:space="0" w:color="auto"/>
              <w:left w:val="single" w:sz="4" w:space="0" w:color="auto"/>
              <w:bottom w:val="single" w:sz="4" w:space="0" w:color="auto"/>
              <w:right w:val="single" w:sz="4" w:space="0" w:color="auto"/>
            </w:tcBorders>
          </w:tcPr>
          <w:p w14:paraId="7906E801" w14:textId="0C40729C" w:rsidR="00A4789F" w:rsidRPr="00A75112" w:rsidRDefault="00906371"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3</w:t>
            </w:r>
          </w:p>
        </w:tc>
        <w:tc>
          <w:tcPr>
            <w:tcW w:w="1456" w:type="dxa"/>
            <w:tcBorders>
              <w:top w:val="single" w:sz="4" w:space="0" w:color="auto"/>
              <w:left w:val="single" w:sz="4" w:space="0" w:color="auto"/>
              <w:bottom w:val="single" w:sz="4" w:space="0" w:color="auto"/>
              <w:right w:val="single" w:sz="4" w:space="0" w:color="auto"/>
            </w:tcBorders>
          </w:tcPr>
          <w:p w14:paraId="18FF546B" w14:textId="2AC1B1C3"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0,833</w:t>
            </w:r>
          </w:p>
        </w:tc>
      </w:tr>
      <w:tr w:rsidR="00A4789F" w:rsidRPr="00A75112" w14:paraId="686E45A2"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0839CDA0" w14:textId="5BAFA8C4" w:rsidR="00A4789F" w:rsidRPr="00A75112" w:rsidRDefault="00A4789F" w:rsidP="00A4789F">
            <w:pPr>
              <w:bidi/>
              <w:spacing w:after="0" w:line="360" w:lineRule="auto"/>
              <w:ind w:right="-57"/>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البعد </w:t>
            </w:r>
            <w:r w:rsidR="006C1A05" w:rsidRPr="00A75112">
              <w:rPr>
                <w:rFonts w:ascii="Traditional Arabic" w:hAnsi="Traditional Arabic" w:cs="Traditional Arabic"/>
                <w:sz w:val="24"/>
                <w:szCs w:val="24"/>
                <w:rtl/>
              </w:rPr>
              <w:t>الثالث:</w:t>
            </w:r>
            <w:r w:rsidRPr="00A75112">
              <w:rPr>
                <w:rFonts w:ascii="Traditional Arabic" w:hAnsi="Traditional Arabic" w:cs="Traditional Arabic"/>
                <w:sz w:val="24"/>
                <w:szCs w:val="24"/>
                <w:rtl/>
              </w:rPr>
              <w:t xml:space="preserve"> الابتكار</w:t>
            </w:r>
          </w:p>
        </w:tc>
        <w:tc>
          <w:tcPr>
            <w:tcW w:w="1078" w:type="dxa"/>
            <w:tcBorders>
              <w:top w:val="single" w:sz="4" w:space="0" w:color="auto"/>
              <w:left w:val="single" w:sz="4" w:space="0" w:color="auto"/>
              <w:bottom w:val="single" w:sz="4" w:space="0" w:color="auto"/>
              <w:right w:val="single" w:sz="4" w:space="0" w:color="auto"/>
            </w:tcBorders>
          </w:tcPr>
          <w:p w14:paraId="2C922973" w14:textId="0F5CFE7B" w:rsidR="00A4789F" w:rsidRPr="00A75112" w:rsidRDefault="00906371"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3</w:t>
            </w:r>
          </w:p>
        </w:tc>
        <w:tc>
          <w:tcPr>
            <w:tcW w:w="1456" w:type="dxa"/>
            <w:tcBorders>
              <w:top w:val="single" w:sz="4" w:space="0" w:color="auto"/>
              <w:left w:val="single" w:sz="4" w:space="0" w:color="auto"/>
              <w:bottom w:val="single" w:sz="4" w:space="0" w:color="auto"/>
              <w:right w:val="single" w:sz="4" w:space="0" w:color="auto"/>
            </w:tcBorders>
          </w:tcPr>
          <w:p w14:paraId="7E4CEEB3" w14:textId="543DA58D"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0,878</w:t>
            </w:r>
          </w:p>
        </w:tc>
      </w:tr>
      <w:tr w:rsidR="00A4789F" w:rsidRPr="00A75112" w14:paraId="53D8C35B"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hideMark/>
          </w:tcPr>
          <w:p w14:paraId="69723463" w14:textId="43214568" w:rsidR="00A4789F" w:rsidRPr="00A75112" w:rsidRDefault="00A4789F" w:rsidP="00A4789F">
            <w:pPr>
              <w:bidi/>
              <w:spacing w:after="0" w:line="360" w:lineRule="auto"/>
              <w:ind w:right="-57"/>
              <w:jc w:val="center"/>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 xml:space="preserve">المحور </w:t>
            </w:r>
            <w:r w:rsidR="006C1A05" w:rsidRPr="00A75112">
              <w:rPr>
                <w:rFonts w:ascii="Traditional Arabic" w:hAnsi="Traditional Arabic" w:cs="Traditional Arabic"/>
                <w:b/>
                <w:bCs/>
                <w:sz w:val="24"/>
                <w:szCs w:val="24"/>
                <w:rtl/>
              </w:rPr>
              <w:t>الثاني:</w:t>
            </w:r>
            <w:r w:rsidRPr="00A75112">
              <w:rPr>
                <w:rFonts w:ascii="Traditional Arabic" w:hAnsi="Traditional Arabic" w:cs="Traditional Arabic"/>
                <w:b/>
                <w:bCs/>
                <w:sz w:val="24"/>
                <w:szCs w:val="24"/>
                <w:rtl/>
              </w:rPr>
              <w:t xml:space="preserve"> توليد التنافسية</w:t>
            </w:r>
          </w:p>
        </w:tc>
        <w:tc>
          <w:tcPr>
            <w:tcW w:w="1078" w:type="dxa"/>
            <w:tcBorders>
              <w:top w:val="single" w:sz="4" w:space="0" w:color="auto"/>
              <w:left w:val="single" w:sz="4" w:space="0" w:color="auto"/>
              <w:bottom w:val="single" w:sz="4" w:space="0" w:color="auto"/>
              <w:right w:val="single" w:sz="4" w:space="0" w:color="auto"/>
            </w:tcBorders>
          </w:tcPr>
          <w:p w14:paraId="5D50A051" w14:textId="6A5E1FFD" w:rsidR="00A4789F" w:rsidRPr="00A75112" w:rsidRDefault="00906371" w:rsidP="00A4789F">
            <w:pPr>
              <w:bidi/>
              <w:spacing w:after="0" w:line="360" w:lineRule="auto"/>
              <w:ind w:right="-57"/>
              <w:jc w:val="center"/>
              <w:rPr>
                <w:rFonts w:ascii="Traditional Arabic" w:hAnsi="Traditional Arabic" w:cs="Traditional Arabic"/>
                <w:b/>
                <w:bCs/>
                <w:sz w:val="24"/>
                <w:szCs w:val="24"/>
              </w:rPr>
            </w:pPr>
            <w:r w:rsidRPr="00A75112">
              <w:rPr>
                <w:rFonts w:ascii="Traditional Arabic" w:eastAsia="Traditional Arabic" w:hAnsi="Traditional Arabic" w:cs="Traditional Arabic"/>
                <w:sz w:val="24"/>
                <w:szCs w:val="24"/>
                <w:lang w:bidi="ar"/>
              </w:rPr>
              <w:t>9</w:t>
            </w:r>
          </w:p>
        </w:tc>
        <w:tc>
          <w:tcPr>
            <w:tcW w:w="1456" w:type="dxa"/>
            <w:tcBorders>
              <w:top w:val="single" w:sz="4" w:space="0" w:color="auto"/>
              <w:left w:val="single" w:sz="4" w:space="0" w:color="auto"/>
              <w:bottom w:val="single" w:sz="4" w:space="0" w:color="auto"/>
              <w:right w:val="single" w:sz="4" w:space="0" w:color="auto"/>
            </w:tcBorders>
          </w:tcPr>
          <w:p w14:paraId="792321E8" w14:textId="433EB0C3" w:rsidR="00A4789F" w:rsidRPr="00A75112" w:rsidRDefault="00CC2BAD" w:rsidP="00A4789F">
            <w:pPr>
              <w:bidi/>
              <w:spacing w:after="0" w:line="360" w:lineRule="auto"/>
              <w:ind w:right="-57"/>
              <w:jc w:val="center"/>
              <w:rPr>
                <w:rFonts w:ascii="Traditional Arabic" w:hAnsi="Traditional Arabic" w:cs="Traditional Arabic"/>
                <w:b/>
                <w:bCs/>
                <w:sz w:val="24"/>
                <w:szCs w:val="24"/>
                <w:rtl/>
              </w:rPr>
            </w:pPr>
            <w:r w:rsidRPr="00A75112">
              <w:rPr>
                <w:rFonts w:ascii="Traditional Arabic" w:hAnsi="Traditional Arabic" w:cs="Traditional Arabic"/>
                <w:b/>
                <w:bCs/>
                <w:sz w:val="24"/>
                <w:szCs w:val="24"/>
              </w:rPr>
              <w:t>0,860</w:t>
            </w:r>
          </w:p>
        </w:tc>
      </w:tr>
      <w:tr w:rsidR="00A4789F" w:rsidRPr="00A75112" w14:paraId="7D583127"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DCB607C" w14:textId="77777777" w:rsidR="00A4789F" w:rsidRPr="00A75112" w:rsidRDefault="00A4789F"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t>الثبات العام</w:t>
            </w:r>
          </w:p>
        </w:tc>
        <w:tc>
          <w:tcPr>
            <w:tcW w:w="10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415A80" w14:textId="1FAEAB13" w:rsidR="00A4789F" w:rsidRPr="00A75112" w:rsidRDefault="00CC2BAD" w:rsidP="00A4789F">
            <w:pPr>
              <w:bidi/>
              <w:spacing w:after="0" w:line="360" w:lineRule="auto"/>
              <w:ind w:right="-57"/>
              <w:jc w:val="center"/>
              <w:rPr>
                <w:rFonts w:ascii="Traditional Arabic" w:hAnsi="Traditional Arabic" w:cs="Traditional Arabic"/>
                <w:sz w:val="24"/>
                <w:szCs w:val="24"/>
              </w:rPr>
            </w:pPr>
            <w:r w:rsidRPr="00A75112">
              <w:rPr>
                <w:rFonts w:ascii="Traditional Arabic" w:hAnsi="Traditional Arabic" w:cs="Traditional Arabic"/>
                <w:sz w:val="24"/>
                <w:szCs w:val="24"/>
              </w:rPr>
              <w:t>25</w:t>
            </w:r>
          </w:p>
        </w:tc>
        <w:tc>
          <w:tcPr>
            <w:tcW w:w="14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39B817" w14:textId="611FAFE5" w:rsidR="00A4789F" w:rsidRPr="00A75112" w:rsidRDefault="00CC2BAD" w:rsidP="00A4789F">
            <w:pPr>
              <w:bidi/>
              <w:spacing w:after="0" w:line="360" w:lineRule="auto"/>
              <w:ind w:right="-57"/>
              <w:jc w:val="center"/>
              <w:rPr>
                <w:rFonts w:ascii="Traditional Arabic" w:hAnsi="Traditional Arabic" w:cs="Traditional Arabic"/>
                <w:sz w:val="24"/>
                <w:szCs w:val="24"/>
              </w:rPr>
            </w:pPr>
            <w:r w:rsidRPr="00A75112">
              <w:rPr>
                <w:rFonts w:ascii="Traditional Arabic" w:hAnsi="Traditional Arabic" w:cs="Traditional Arabic"/>
                <w:sz w:val="24"/>
                <w:szCs w:val="24"/>
              </w:rPr>
              <w:t>0,934</w:t>
            </w:r>
          </w:p>
        </w:tc>
      </w:tr>
    </w:tbl>
    <w:p w14:paraId="3B62AD77" w14:textId="02CFB123" w:rsidR="00A4789F" w:rsidRPr="00A75112" w:rsidRDefault="00A4789F" w:rsidP="00A4789F">
      <w:pPr>
        <w:bidi/>
        <w:spacing w:line="360" w:lineRule="auto"/>
        <w:ind w:firstLine="851"/>
        <w:jc w:val="both"/>
        <w:rPr>
          <w:rFonts w:ascii="Traditional Arabic" w:eastAsia="Traditional Arabic" w:hAnsi="Traditional Arabic" w:cs="Traditional Arabic"/>
          <w:sz w:val="24"/>
          <w:szCs w:val="24"/>
          <w:rtl/>
          <w:lang w:bidi="ar"/>
        </w:rPr>
      </w:pPr>
      <w:r w:rsidRPr="00A75112">
        <w:rPr>
          <w:rFonts w:ascii="Traditional Arabic" w:eastAsia="Traditional Arabic" w:hAnsi="Traditional Arabic" w:cs="Traditional Arabic"/>
          <w:sz w:val="24"/>
          <w:szCs w:val="24"/>
          <w:rtl/>
          <w:lang w:bidi="ar"/>
        </w:rPr>
        <w:t>يظهر من خلال نتائج الجدول رقم (</w:t>
      </w:r>
      <w:r w:rsidR="00584A46" w:rsidRPr="00A75112">
        <w:rPr>
          <w:rFonts w:ascii="Traditional Arabic" w:eastAsia="Traditional Arabic" w:hAnsi="Traditional Arabic" w:cs="Traditional Arabic"/>
          <w:sz w:val="24"/>
          <w:szCs w:val="24"/>
          <w:lang w:bidi="ar"/>
        </w:rPr>
        <w:t>5</w:t>
      </w:r>
      <w:r w:rsidRPr="00A75112">
        <w:rPr>
          <w:rFonts w:ascii="Traditional Arabic" w:eastAsia="Traditional Arabic" w:hAnsi="Traditional Arabic" w:cs="Traditional Arabic"/>
          <w:sz w:val="24"/>
          <w:szCs w:val="24"/>
          <w:rtl/>
          <w:lang w:bidi="ar"/>
        </w:rPr>
        <w:t xml:space="preserve">) أن قيم معامل الثبات "ألفا </w:t>
      </w:r>
      <w:proofErr w:type="spellStart"/>
      <w:r w:rsidRPr="00A75112">
        <w:rPr>
          <w:rFonts w:ascii="Traditional Arabic" w:eastAsia="Traditional Arabic" w:hAnsi="Traditional Arabic" w:cs="Traditional Arabic"/>
          <w:sz w:val="24"/>
          <w:szCs w:val="24"/>
          <w:rtl/>
          <w:lang w:bidi="ar"/>
        </w:rPr>
        <w:t>كرونباخ</w:t>
      </w:r>
      <w:proofErr w:type="spellEnd"/>
      <w:r w:rsidRPr="00A75112">
        <w:rPr>
          <w:rFonts w:ascii="Traditional Arabic" w:eastAsia="Traditional Arabic" w:hAnsi="Traditional Arabic" w:cs="Traditional Arabic"/>
          <w:sz w:val="24"/>
          <w:szCs w:val="24"/>
          <w:lang w:bidi="ar"/>
        </w:rPr>
        <w:t xml:space="preserve">" (Cronbach's Alpha) </w:t>
      </w:r>
      <w:r w:rsidRPr="00A75112">
        <w:rPr>
          <w:rFonts w:ascii="Traditional Arabic" w:eastAsia="Traditional Arabic" w:hAnsi="Traditional Arabic" w:cs="Traditional Arabic"/>
          <w:sz w:val="24"/>
          <w:szCs w:val="24"/>
          <w:rtl/>
          <w:lang w:bidi="ar"/>
        </w:rPr>
        <w:t xml:space="preserve">لأداة الدراسة بمحوريها </w:t>
      </w:r>
      <w:r w:rsidR="006C1A05" w:rsidRPr="00A75112">
        <w:rPr>
          <w:rFonts w:ascii="Traditional Arabic" w:eastAsia="Traditional Arabic" w:hAnsi="Traditional Arabic" w:cs="Traditional Arabic"/>
          <w:sz w:val="24"/>
          <w:szCs w:val="24"/>
          <w:rtl/>
          <w:lang w:bidi="ar"/>
        </w:rPr>
        <w:t>الرئيسيين،</w:t>
      </w:r>
      <w:r w:rsidRPr="00A75112">
        <w:rPr>
          <w:rFonts w:ascii="Traditional Arabic" w:eastAsia="Traditional Arabic" w:hAnsi="Traditional Arabic" w:cs="Traditional Arabic"/>
          <w:sz w:val="24"/>
          <w:szCs w:val="24"/>
          <w:rtl/>
          <w:lang w:bidi="ar"/>
        </w:rPr>
        <w:t xml:space="preserve"> بالإضافة لأبعاد هذه المحاور جاءت مرتفعة جداً أعلى من (</w:t>
      </w:r>
      <w:r w:rsidR="00CC2BAD" w:rsidRPr="00A75112">
        <w:rPr>
          <w:rFonts w:ascii="Traditional Arabic" w:eastAsia="Traditional Arabic" w:hAnsi="Traditional Arabic" w:cs="Traditional Arabic"/>
          <w:sz w:val="24"/>
          <w:szCs w:val="24"/>
          <w:lang w:bidi="ar"/>
        </w:rPr>
        <w:t>0,7</w:t>
      </w:r>
      <w:r w:rsidRPr="00A75112">
        <w:rPr>
          <w:rFonts w:ascii="Traditional Arabic" w:eastAsia="Traditional Arabic" w:hAnsi="Traditional Arabic" w:cs="Traditional Arabic"/>
          <w:sz w:val="24"/>
          <w:szCs w:val="24"/>
          <w:rtl/>
          <w:lang w:bidi="ar"/>
        </w:rPr>
        <w:t>) ومطمئنة من الناحية الإحصائية؛ حيث بلغت قيمة المعامل للمحور الأول (التخطيط الاستراتيجي) والمكون من (</w:t>
      </w:r>
      <w:r w:rsidR="00CC2BAD" w:rsidRPr="00A75112">
        <w:rPr>
          <w:rFonts w:ascii="Traditional Arabic" w:eastAsia="Traditional Arabic" w:hAnsi="Traditional Arabic" w:cs="Traditional Arabic"/>
          <w:sz w:val="24"/>
          <w:szCs w:val="24"/>
          <w:lang w:bidi="ar"/>
        </w:rPr>
        <w:t>16</w:t>
      </w:r>
      <w:r w:rsidRPr="00A75112">
        <w:rPr>
          <w:rFonts w:ascii="Traditional Arabic" w:eastAsia="Traditional Arabic" w:hAnsi="Traditional Arabic" w:cs="Traditional Arabic"/>
          <w:sz w:val="24"/>
          <w:szCs w:val="24"/>
          <w:rtl/>
          <w:lang w:bidi="ar"/>
        </w:rPr>
        <w:t xml:space="preserve">) عبارة </w:t>
      </w:r>
      <w:r w:rsidR="00CC2BAD" w:rsidRPr="00A75112">
        <w:rPr>
          <w:rFonts w:ascii="Traditional Arabic" w:eastAsia="Traditional Arabic" w:hAnsi="Traditional Arabic" w:cs="Traditional Arabic"/>
          <w:sz w:val="24"/>
          <w:szCs w:val="24"/>
          <w:lang w:bidi="ar"/>
        </w:rPr>
        <w:t>0,912</w:t>
      </w:r>
      <w:r w:rsidRPr="00A75112">
        <w:rPr>
          <w:rFonts w:ascii="Traditional Arabic" w:eastAsia="Traditional Arabic" w:hAnsi="Traditional Arabic" w:cs="Traditional Arabic"/>
          <w:sz w:val="24"/>
          <w:szCs w:val="24"/>
          <w:rtl/>
          <w:lang w:bidi="ar"/>
        </w:rPr>
        <w:t>، بينما بلغت للمحور الثاني (توليد التنافسية) والمكون من (</w:t>
      </w:r>
      <w:bookmarkStart w:id="20" w:name="_Hlk226166821"/>
      <w:r w:rsidR="00906371" w:rsidRPr="00A75112">
        <w:rPr>
          <w:rFonts w:ascii="Traditional Arabic" w:eastAsia="Traditional Arabic" w:hAnsi="Traditional Arabic" w:cs="Traditional Arabic"/>
          <w:sz w:val="24"/>
          <w:szCs w:val="24"/>
          <w:lang w:bidi="ar"/>
        </w:rPr>
        <w:t>9</w:t>
      </w:r>
      <w:bookmarkEnd w:id="20"/>
      <w:r w:rsidRPr="00A75112">
        <w:rPr>
          <w:rFonts w:ascii="Traditional Arabic" w:eastAsia="Traditional Arabic" w:hAnsi="Traditional Arabic" w:cs="Traditional Arabic"/>
          <w:sz w:val="24"/>
          <w:szCs w:val="24"/>
          <w:rtl/>
          <w:lang w:bidi="ar"/>
        </w:rPr>
        <w:t xml:space="preserve">) عبارات </w:t>
      </w:r>
      <w:r w:rsidR="00CC2BAD" w:rsidRPr="00A75112">
        <w:rPr>
          <w:rFonts w:ascii="Traditional Arabic" w:eastAsia="Traditional Arabic" w:hAnsi="Traditional Arabic" w:cs="Traditional Arabic"/>
          <w:sz w:val="24"/>
          <w:szCs w:val="24"/>
          <w:lang w:bidi="ar"/>
        </w:rPr>
        <w:t>0,860</w:t>
      </w:r>
      <w:r w:rsidRPr="00A75112">
        <w:rPr>
          <w:rFonts w:ascii="Traditional Arabic" w:eastAsia="Traditional Arabic" w:hAnsi="Traditional Arabic" w:cs="Traditional Arabic"/>
          <w:sz w:val="24"/>
          <w:szCs w:val="24"/>
          <w:rtl/>
          <w:lang w:bidi="ar"/>
        </w:rPr>
        <w:t xml:space="preserve">. أما قيمة معامل الثبات العام للأداة ككل فقد وصلت إلى </w:t>
      </w:r>
      <w:r w:rsidR="00CC2BAD" w:rsidRPr="00A75112">
        <w:rPr>
          <w:rFonts w:ascii="Traditional Arabic" w:eastAsia="Traditional Arabic" w:hAnsi="Traditional Arabic" w:cs="Traditional Arabic"/>
          <w:sz w:val="24"/>
          <w:szCs w:val="24"/>
          <w:lang w:bidi="ar"/>
        </w:rPr>
        <w:t>0,934</w:t>
      </w:r>
      <w:r w:rsidRPr="00A75112">
        <w:rPr>
          <w:rFonts w:ascii="Traditional Arabic" w:eastAsia="Traditional Arabic" w:hAnsi="Traditional Arabic" w:cs="Traditional Arabic"/>
          <w:sz w:val="24"/>
          <w:szCs w:val="24"/>
          <w:rtl/>
          <w:lang w:bidi="ar"/>
        </w:rPr>
        <w:t xml:space="preserve"> لجميع العبارات البالغ عددها (</w:t>
      </w:r>
      <w:r w:rsidR="00CC2BAD" w:rsidRPr="00A75112">
        <w:rPr>
          <w:rFonts w:ascii="Traditional Arabic" w:eastAsia="Traditional Arabic" w:hAnsi="Traditional Arabic" w:cs="Traditional Arabic"/>
          <w:sz w:val="24"/>
          <w:szCs w:val="24"/>
          <w:lang w:bidi="ar"/>
        </w:rPr>
        <w:t>25</w:t>
      </w:r>
      <w:r w:rsidRPr="00A75112">
        <w:rPr>
          <w:rFonts w:ascii="Traditional Arabic" w:eastAsia="Traditional Arabic" w:hAnsi="Traditional Arabic" w:cs="Traditional Arabic"/>
          <w:sz w:val="24"/>
          <w:szCs w:val="24"/>
          <w:rtl/>
          <w:lang w:bidi="ar"/>
        </w:rPr>
        <w:t>) عبارة</w:t>
      </w:r>
      <w:r w:rsidRPr="00A75112">
        <w:rPr>
          <w:rFonts w:ascii="Traditional Arabic" w:eastAsia="Traditional Arabic" w:hAnsi="Traditional Arabic" w:cs="Traditional Arabic"/>
          <w:sz w:val="24"/>
          <w:szCs w:val="24"/>
          <w:lang w:bidi="ar"/>
        </w:rPr>
        <w:t>.</w:t>
      </w:r>
    </w:p>
    <w:p w14:paraId="53A5714A" w14:textId="530345E7" w:rsidR="00A4789F" w:rsidRPr="00A75112" w:rsidRDefault="00A4789F" w:rsidP="00A4789F">
      <w:pPr>
        <w:bidi/>
        <w:spacing w:line="360" w:lineRule="auto"/>
        <w:ind w:firstLine="851"/>
        <w:jc w:val="both"/>
        <w:rPr>
          <w:rFonts w:ascii="Traditional Arabic" w:eastAsia="Traditional Arabic" w:hAnsi="Traditional Arabic" w:cs="Traditional Arabic"/>
          <w:sz w:val="24"/>
          <w:szCs w:val="24"/>
          <w:rtl/>
          <w:lang w:bidi="ar"/>
        </w:rPr>
      </w:pPr>
      <w:r w:rsidRPr="00A75112">
        <w:rPr>
          <w:rFonts w:ascii="Traditional Arabic" w:eastAsia="Traditional Arabic" w:hAnsi="Traditional Arabic" w:cs="Traditional Arabic"/>
          <w:sz w:val="24"/>
          <w:szCs w:val="24"/>
          <w:rtl/>
          <w:lang w:bidi="ar"/>
        </w:rPr>
        <w:t>وتعكس هذه القيم المرتفعة مستوى عالٍ جداً من الاستقرار والاتساق في أداة الدراسة، حيث تجاوزت جميعها وبفارق كبير الحد الأدنى المقبول تربوياً وإحصائياً (</w:t>
      </w:r>
      <w:r w:rsidR="00CC2BAD" w:rsidRPr="00A75112">
        <w:rPr>
          <w:rFonts w:ascii="Traditional Arabic" w:eastAsia="Traditional Arabic" w:hAnsi="Traditional Arabic" w:cs="Traditional Arabic"/>
          <w:sz w:val="24"/>
          <w:szCs w:val="24"/>
          <w:lang w:bidi="ar"/>
        </w:rPr>
        <w:t>0,70</w:t>
      </w:r>
      <w:r w:rsidRPr="00A75112">
        <w:rPr>
          <w:rFonts w:ascii="Traditional Arabic" w:eastAsia="Traditional Arabic" w:hAnsi="Traditional Arabic" w:cs="Traditional Arabic"/>
          <w:sz w:val="24"/>
          <w:szCs w:val="24"/>
          <w:rtl/>
          <w:lang w:bidi="ar"/>
        </w:rPr>
        <w:t>). وتُبرهن هذه النتائج على أن الأداة تتسم بدرجة عالية من الموثوقية، بحيث لو أُعيد تطبيقها على نفس العينة في ظروف مماثلة فإنها ستعطي النتائج ذاتها تقريباً</w:t>
      </w:r>
      <w:r w:rsidRPr="00A75112">
        <w:rPr>
          <w:rFonts w:ascii="Traditional Arabic" w:eastAsia="Traditional Arabic" w:hAnsi="Traditional Arabic" w:cs="Traditional Arabic"/>
          <w:sz w:val="24"/>
          <w:szCs w:val="24"/>
          <w:lang w:bidi="ar"/>
        </w:rPr>
        <w:t>.</w:t>
      </w:r>
    </w:p>
    <w:p w14:paraId="0B52E86C" w14:textId="681A90FA" w:rsidR="00A4789F" w:rsidRPr="00A75112" w:rsidRDefault="00A4789F" w:rsidP="00C02E0D">
      <w:pPr>
        <w:bidi/>
        <w:spacing w:line="360" w:lineRule="auto"/>
        <w:ind w:firstLine="851"/>
        <w:jc w:val="both"/>
        <w:rPr>
          <w:rFonts w:ascii="Traditional Arabic" w:eastAsia="Traditional Arabic" w:hAnsi="Traditional Arabic" w:cs="Traditional Arabic"/>
          <w:sz w:val="24"/>
          <w:szCs w:val="24"/>
          <w:rtl/>
          <w:lang w:bidi="ar"/>
        </w:rPr>
      </w:pPr>
      <w:r w:rsidRPr="00A75112">
        <w:rPr>
          <w:rFonts w:ascii="Traditional Arabic" w:eastAsia="Traditional Arabic" w:hAnsi="Traditional Arabic" w:cs="Traditional Arabic"/>
          <w:sz w:val="24"/>
          <w:szCs w:val="24"/>
          <w:rtl/>
          <w:lang w:bidi="ar"/>
        </w:rPr>
        <w:t>وبناءً على هذه المؤشرات القوية للثبات، تؤكد الباحثة على الصلاحية التامة لأداة الدراسة للتطبيق الميداني على القيادات الإدارية بجامعة الملك فهد للبترول والمعادن، والاعتماد الكلي على نتائجها في الإجابة عن تساؤلات الدراسة واختبار فرضياتها المتعلقة بأثر التخطيط الاستراتيجي في توليد التنافسية، مما يضفي صبغة من الثقة والموضوعية على التحليلات الإحصائية اللاحقة.</w:t>
      </w:r>
    </w:p>
    <w:p w14:paraId="6623AA13" w14:textId="4C82D3B2" w:rsidR="00F933C7" w:rsidRPr="00125AE2" w:rsidRDefault="00A57420" w:rsidP="00125AE2">
      <w:pPr>
        <w:bidi/>
        <w:spacing w:after="200" w:line="480" w:lineRule="auto"/>
        <w:jc w:val="both"/>
        <w:rPr>
          <w:rFonts w:ascii="Traditional Arabic" w:hAnsi="Traditional Arabic" w:cs="Traditional Arabic"/>
          <w:b/>
          <w:bCs/>
          <w:sz w:val="24"/>
          <w:szCs w:val="24"/>
          <w:rtl/>
        </w:rPr>
      </w:pPr>
      <w:r w:rsidRPr="00125AE2">
        <w:rPr>
          <w:rFonts w:ascii="Traditional Arabic" w:hAnsi="Traditional Arabic" w:cs="Traditional Arabic"/>
          <w:b/>
          <w:bCs/>
          <w:sz w:val="24"/>
          <w:szCs w:val="24"/>
          <w:rtl/>
        </w:rPr>
        <w:t>خامس</w:t>
      </w:r>
      <w:r w:rsidR="00F933C7" w:rsidRPr="00125AE2">
        <w:rPr>
          <w:rFonts w:ascii="Traditional Arabic" w:hAnsi="Traditional Arabic" w:cs="Traditional Arabic"/>
          <w:b/>
          <w:bCs/>
          <w:sz w:val="24"/>
          <w:szCs w:val="24"/>
          <w:rtl/>
        </w:rPr>
        <w:t>اً: الأساليب الإحصائية المستخدمة:</w:t>
      </w:r>
    </w:p>
    <w:p w14:paraId="2AFB47F2" w14:textId="77777777" w:rsidR="00FC69DD" w:rsidRPr="00A75112" w:rsidRDefault="00FC69DD" w:rsidP="00125AE2">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سوف تستخدم الباحثة الأساليب التالية:</w:t>
      </w:r>
    </w:p>
    <w:p w14:paraId="0503E9F5" w14:textId="787D8958" w:rsidR="00FC69DD" w:rsidRPr="00A75112" w:rsidRDefault="00FC69DD" w:rsidP="00125AE2">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أسلوب الانحدار </w:t>
      </w:r>
      <w:r w:rsidR="0077263F" w:rsidRPr="00A75112">
        <w:rPr>
          <w:rFonts w:ascii="Traditional Arabic" w:hAnsi="Traditional Arabic" w:cs="Traditional Arabic"/>
          <w:sz w:val="24"/>
          <w:szCs w:val="24"/>
          <w:rtl/>
        </w:rPr>
        <w:t>البسيط</w:t>
      </w:r>
      <w:r w:rsidRPr="00A75112">
        <w:rPr>
          <w:rFonts w:ascii="Traditional Arabic" w:hAnsi="Traditional Arabic" w:cs="Traditional Arabic"/>
          <w:sz w:val="24"/>
          <w:szCs w:val="24"/>
          <w:rtl/>
        </w:rPr>
        <w:t xml:space="preserve"> لاختيار الفرض الرئيسي والفروض الفرعية.</w:t>
      </w:r>
    </w:p>
    <w:p w14:paraId="023303B8" w14:textId="77777777" w:rsidR="00FC69DD" w:rsidRPr="00A75112" w:rsidRDefault="00FC69DD" w:rsidP="00125AE2">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التكرارات (</w:t>
      </w:r>
      <w:r w:rsidRPr="00A75112">
        <w:rPr>
          <w:rFonts w:ascii="Traditional Arabic" w:hAnsi="Traditional Arabic" w:cs="Traditional Arabic"/>
          <w:sz w:val="24"/>
          <w:szCs w:val="24"/>
        </w:rPr>
        <w:t>Frequencies</w:t>
      </w:r>
      <w:r w:rsidRPr="00A75112">
        <w:rPr>
          <w:rFonts w:ascii="Traditional Arabic" w:hAnsi="Traditional Arabic" w:cs="Traditional Arabic"/>
          <w:sz w:val="24"/>
          <w:szCs w:val="24"/>
          <w:rtl/>
        </w:rPr>
        <w:t>)، النسب المئوية (</w:t>
      </w:r>
      <w:r w:rsidRPr="00A75112">
        <w:rPr>
          <w:rFonts w:ascii="Traditional Arabic" w:hAnsi="Traditional Arabic" w:cs="Traditional Arabic"/>
          <w:sz w:val="24"/>
          <w:szCs w:val="24"/>
        </w:rPr>
        <w:t>Percentage</w:t>
      </w:r>
      <w:r w:rsidRPr="00A75112">
        <w:rPr>
          <w:rFonts w:ascii="Traditional Arabic" w:hAnsi="Traditional Arabic" w:cs="Traditional Arabic"/>
          <w:sz w:val="24"/>
          <w:szCs w:val="24"/>
          <w:rtl/>
        </w:rPr>
        <w:t>).</w:t>
      </w:r>
    </w:p>
    <w:p w14:paraId="7A2267A8" w14:textId="77777777" w:rsidR="00FC69DD" w:rsidRPr="00A75112" w:rsidRDefault="00FC69DD" w:rsidP="00125AE2">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معامل الثبات بطريقة الفا </w:t>
      </w:r>
      <w:proofErr w:type="spellStart"/>
      <w:r w:rsidRPr="00A75112">
        <w:rPr>
          <w:rFonts w:ascii="Traditional Arabic" w:hAnsi="Traditional Arabic" w:cs="Traditional Arabic"/>
          <w:sz w:val="24"/>
          <w:szCs w:val="24"/>
          <w:rtl/>
        </w:rPr>
        <w:t>كرونباخ</w:t>
      </w:r>
      <w:proofErr w:type="spellEnd"/>
      <w:r w:rsidRPr="00A75112">
        <w:rPr>
          <w:rFonts w:ascii="Traditional Arabic" w:hAnsi="Traditional Arabic" w:cs="Traditional Arabic"/>
          <w:sz w:val="24"/>
          <w:szCs w:val="24"/>
          <w:rtl/>
        </w:rPr>
        <w:t>.</w:t>
      </w:r>
    </w:p>
    <w:p w14:paraId="14EF929F" w14:textId="77777777" w:rsidR="00FC69DD" w:rsidRPr="00A75112" w:rsidRDefault="00FC69DD" w:rsidP="00125AE2">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معامل الارتباط "بيرسون".</w:t>
      </w:r>
    </w:p>
    <w:p w14:paraId="45D8883F" w14:textId="77777777" w:rsidR="00FC69DD" w:rsidRPr="00A75112" w:rsidRDefault="00FC69DD" w:rsidP="00125AE2">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المتوسط الحسابي والوزن النسبي للحكم على درجة التطبيق.</w:t>
      </w:r>
    </w:p>
    <w:p w14:paraId="3BA41045" w14:textId="6E407742" w:rsidR="00D23D4E" w:rsidRPr="00A75112" w:rsidRDefault="00FC69DD" w:rsidP="00125AE2">
      <w:pPr>
        <w:pStyle w:val="a3"/>
        <w:numPr>
          <w:ilvl w:val="0"/>
          <w:numId w:val="2"/>
        </w:num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الانحراف المعياري للتعرف على مدى تشتت استجابات افراد المجتمع ومدى انحرافها عن القيمة المتوسطة للعبارة.</w:t>
      </w:r>
    </w:p>
    <w:p w14:paraId="67D72FED" w14:textId="44B52184" w:rsidR="00F933C7" w:rsidRPr="00A75112" w:rsidRDefault="00F933C7" w:rsidP="00125AE2">
      <w:pPr>
        <w:bidi/>
        <w:spacing w:after="200" w:line="36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سا</w:t>
      </w:r>
      <w:r w:rsidR="00A57420" w:rsidRPr="00A75112">
        <w:rPr>
          <w:rFonts w:ascii="Traditional Arabic" w:hAnsi="Traditional Arabic" w:cs="Traditional Arabic"/>
          <w:b/>
          <w:bCs/>
          <w:sz w:val="24"/>
          <w:szCs w:val="24"/>
          <w:rtl/>
        </w:rPr>
        <w:t>دس</w:t>
      </w:r>
      <w:r w:rsidRPr="00A75112">
        <w:rPr>
          <w:rFonts w:ascii="Traditional Arabic" w:hAnsi="Traditional Arabic" w:cs="Traditional Arabic"/>
          <w:b/>
          <w:bCs/>
          <w:sz w:val="24"/>
          <w:szCs w:val="24"/>
          <w:rtl/>
        </w:rPr>
        <w:t>اً: حدود الدراسة:</w:t>
      </w:r>
    </w:p>
    <w:p w14:paraId="59062106" w14:textId="77777777" w:rsidR="00FC69DD" w:rsidRPr="00A75112" w:rsidRDefault="00FC69DD" w:rsidP="00125AE2">
      <w:pPr>
        <w:bidi/>
        <w:spacing w:after="0" w:line="360" w:lineRule="auto"/>
        <w:jc w:val="both"/>
        <w:rPr>
          <w:rFonts w:ascii="Traditional Arabic" w:hAnsi="Traditional Arabic" w:cs="Traditional Arabic"/>
          <w:b/>
          <w:bCs/>
          <w:sz w:val="24"/>
          <w:szCs w:val="24"/>
          <w:u w:val="single"/>
          <w:rtl/>
        </w:rPr>
      </w:pPr>
      <w:r w:rsidRPr="00A75112">
        <w:rPr>
          <w:rFonts w:ascii="Traditional Arabic" w:hAnsi="Traditional Arabic" w:cs="Traditional Arabic"/>
          <w:b/>
          <w:bCs/>
          <w:sz w:val="24"/>
          <w:szCs w:val="24"/>
          <w:rtl/>
        </w:rPr>
        <w:lastRenderedPageBreak/>
        <w:t xml:space="preserve">الحدود المكانية: </w:t>
      </w:r>
      <w:r w:rsidRPr="00A75112">
        <w:rPr>
          <w:rFonts w:ascii="Traditional Arabic" w:hAnsi="Traditional Arabic" w:cs="Traditional Arabic"/>
          <w:sz w:val="24"/>
          <w:szCs w:val="24"/>
          <w:rtl/>
        </w:rPr>
        <w:t>اقتُصرت هذه الدراسة على جامعة الملك فهد للبترول والمعادن.</w:t>
      </w:r>
    </w:p>
    <w:p w14:paraId="5B2DB599" w14:textId="77777777" w:rsidR="00FC69DD" w:rsidRPr="00A75112" w:rsidRDefault="00FC69DD" w:rsidP="00125AE2">
      <w:pPr>
        <w:bidi/>
        <w:spacing w:after="0" w:line="360" w:lineRule="auto"/>
        <w:jc w:val="both"/>
        <w:rPr>
          <w:rFonts w:ascii="Traditional Arabic" w:hAnsi="Traditional Arabic" w:cs="Traditional Arabic"/>
          <w:b/>
          <w:bCs/>
          <w:sz w:val="24"/>
          <w:szCs w:val="24"/>
          <w:u w:val="single"/>
          <w:rtl/>
        </w:rPr>
      </w:pPr>
      <w:r w:rsidRPr="00A75112">
        <w:rPr>
          <w:rFonts w:ascii="Traditional Arabic" w:hAnsi="Traditional Arabic" w:cs="Traditional Arabic"/>
          <w:b/>
          <w:bCs/>
          <w:sz w:val="24"/>
          <w:szCs w:val="24"/>
          <w:rtl/>
        </w:rPr>
        <w:t>الحدود الزمانية:</w:t>
      </w:r>
      <w:r w:rsidRPr="00A75112">
        <w:rPr>
          <w:rFonts w:ascii="Traditional Arabic" w:hAnsi="Traditional Arabic" w:cs="Traditional Arabic"/>
          <w:sz w:val="24"/>
          <w:szCs w:val="24"/>
          <w:rtl/>
        </w:rPr>
        <w:t xml:space="preserve"> تم إجراء هذه الدراسة خلال عام </w:t>
      </w:r>
      <w:r w:rsidRPr="00A75112">
        <w:rPr>
          <w:rFonts w:ascii="Traditional Arabic" w:hAnsi="Traditional Arabic" w:cs="Traditional Arabic"/>
          <w:sz w:val="24"/>
          <w:szCs w:val="24"/>
        </w:rPr>
        <w:t>2023</w:t>
      </w:r>
      <w:r w:rsidRPr="00A75112">
        <w:rPr>
          <w:rFonts w:ascii="Traditional Arabic" w:hAnsi="Traditional Arabic" w:cs="Traditional Arabic"/>
          <w:sz w:val="24"/>
          <w:szCs w:val="24"/>
          <w:rtl/>
        </w:rPr>
        <w:t>م -</w:t>
      </w:r>
      <w:r w:rsidRPr="00A75112">
        <w:rPr>
          <w:rFonts w:ascii="Traditional Arabic" w:hAnsi="Traditional Arabic" w:cs="Traditional Arabic"/>
          <w:sz w:val="24"/>
          <w:szCs w:val="24"/>
        </w:rPr>
        <w:t xml:space="preserve">2025 </w:t>
      </w:r>
      <w:r w:rsidRPr="00A75112">
        <w:rPr>
          <w:rFonts w:ascii="Traditional Arabic" w:hAnsi="Traditional Arabic" w:cs="Traditional Arabic"/>
          <w:sz w:val="24"/>
          <w:szCs w:val="24"/>
          <w:rtl/>
        </w:rPr>
        <w:t>م</w:t>
      </w:r>
    </w:p>
    <w:p w14:paraId="41BE928F" w14:textId="48F18240" w:rsidR="00843633" w:rsidRPr="00A75112" w:rsidRDefault="00FC69DD" w:rsidP="00AB6F4E">
      <w:pPr>
        <w:bidi/>
        <w:spacing w:after="0" w:line="276" w:lineRule="auto"/>
        <w:jc w:val="both"/>
        <w:rPr>
          <w:rFonts w:ascii="Traditional Arabic" w:hAnsi="Traditional Arabic" w:cs="Traditional Arabic"/>
          <w:sz w:val="24"/>
          <w:szCs w:val="24"/>
          <w:rtl/>
        </w:rPr>
      </w:pPr>
      <w:r w:rsidRPr="00A75112">
        <w:rPr>
          <w:rFonts w:ascii="Traditional Arabic" w:hAnsi="Traditional Arabic" w:cs="Traditional Arabic"/>
          <w:b/>
          <w:bCs/>
          <w:sz w:val="24"/>
          <w:szCs w:val="24"/>
          <w:rtl/>
        </w:rPr>
        <w:t xml:space="preserve">الحدود البشرية: </w:t>
      </w:r>
      <w:r w:rsidRPr="00A75112">
        <w:rPr>
          <w:rFonts w:ascii="Traditional Arabic" w:hAnsi="Traditional Arabic" w:cs="Traditional Arabic"/>
          <w:sz w:val="24"/>
          <w:szCs w:val="24"/>
          <w:rtl/>
        </w:rPr>
        <w:t>شملت هذه الدراسة موظفي جامعة الملك فهد للبترول والمعادن.</w:t>
      </w:r>
    </w:p>
    <w:p w14:paraId="741EBD4B" w14:textId="77777777" w:rsidR="00AB6F4E" w:rsidRPr="00A75112" w:rsidRDefault="00AB6F4E" w:rsidP="00AB6F4E">
      <w:pPr>
        <w:bidi/>
        <w:spacing w:after="0" w:line="276" w:lineRule="auto"/>
        <w:jc w:val="both"/>
        <w:rPr>
          <w:rFonts w:ascii="Traditional Arabic" w:hAnsi="Traditional Arabic" w:cs="Traditional Arabic"/>
          <w:sz w:val="24"/>
          <w:szCs w:val="24"/>
          <w:rtl/>
        </w:rPr>
      </w:pPr>
    </w:p>
    <w:p w14:paraId="0420946F" w14:textId="442E17ED" w:rsidR="0029440C" w:rsidRPr="00A75112" w:rsidRDefault="008160C2" w:rsidP="00125AE2">
      <w:pPr>
        <w:bidi/>
        <w:spacing w:after="20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الاعتبارات الأخلاقية:</w:t>
      </w:r>
    </w:p>
    <w:p w14:paraId="7DD024F6" w14:textId="77777777" w:rsidR="00A40D86" w:rsidRPr="00A75112" w:rsidRDefault="00A40D86" w:rsidP="00125AE2">
      <w:p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تلتزم هذه الدراسة بجميع المبادئ الأخلاقية المعتمدة في البحث العلمي، حيث تم مراعاة احترام حقوق المشاركين وضمان كرامتهم وسلامتهم، مع تجنب أي ضرر محتمل قد ينتج عن مشاركتهم في الدراسة</w:t>
      </w:r>
      <w:r w:rsidRPr="00A75112">
        <w:rPr>
          <w:rFonts w:ascii="Traditional Arabic" w:hAnsi="Traditional Arabic" w:cs="Traditional Arabic"/>
          <w:sz w:val="24"/>
          <w:szCs w:val="24"/>
        </w:rPr>
        <w:t>.</w:t>
      </w:r>
    </w:p>
    <w:p w14:paraId="2EF7C347" w14:textId="77777777" w:rsidR="00A40D86" w:rsidRPr="00A75112" w:rsidRDefault="00A40D86" w:rsidP="00125AE2">
      <w:p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وتم الالتزام بالحفاظ على سرية المعلومات والبيانات التي جُمعت، واستخدامها لأغراض البحث العلمي فقط، مع ضمان عدم الكشف عن هوية المشاركين، وتخزين البيانات بطرق آمنة تكفل حمايتها</w:t>
      </w:r>
      <w:r w:rsidRPr="00A75112">
        <w:rPr>
          <w:rFonts w:ascii="Traditional Arabic" w:hAnsi="Traditional Arabic" w:cs="Traditional Arabic"/>
          <w:sz w:val="24"/>
          <w:szCs w:val="24"/>
        </w:rPr>
        <w:t>.</w:t>
      </w:r>
    </w:p>
    <w:p w14:paraId="3AF2FB5D" w14:textId="7B361103" w:rsidR="00F96EF1" w:rsidRPr="00A75112" w:rsidRDefault="00A40D86" w:rsidP="008F1287">
      <w:pPr>
        <w:bidi/>
        <w:spacing w:after="200" w:line="48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بالإضافة إلى ذلك، التزمت الباحثة بمبدأ النزاهة العلمية، من خلال التوثيق الدقيق لجميع المصادر، وتجنب أي شكل من أشكال الانتحال أو التلاعب بالنتائج، بما يعزز مصداقية الدراسة وموثوقية نتائجها</w:t>
      </w:r>
      <w:r w:rsidRPr="00A75112">
        <w:rPr>
          <w:rFonts w:ascii="Traditional Arabic" w:hAnsi="Traditional Arabic" w:cs="Traditional Arabic"/>
          <w:sz w:val="24"/>
          <w:szCs w:val="24"/>
        </w:rPr>
        <w:t>.</w:t>
      </w:r>
    </w:p>
    <w:p w14:paraId="4B1AC97C" w14:textId="55C2FF42" w:rsidR="00843633" w:rsidRPr="00A75112" w:rsidRDefault="00843633" w:rsidP="008F1287">
      <w:pPr>
        <w:bidi/>
        <w:spacing w:after="20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الفصل الرابع: تحليل الدراسة الميدانية واختبار الفرضيات.</w:t>
      </w:r>
    </w:p>
    <w:p w14:paraId="0A7229EE" w14:textId="2ADDFADB" w:rsidR="0029440C" w:rsidRPr="00A75112" w:rsidRDefault="00843633" w:rsidP="008F1287">
      <w:pPr>
        <w:bidi/>
        <w:spacing w:after="20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 xml:space="preserve">اولاً: </w:t>
      </w:r>
      <w:r w:rsidR="0029440C" w:rsidRPr="00A75112">
        <w:rPr>
          <w:rFonts w:ascii="Traditional Arabic" w:hAnsi="Traditional Arabic" w:cs="Traditional Arabic"/>
          <w:b/>
          <w:bCs/>
          <w:sz w:val="24"/>
          <w:szCs w:val="24"/>
          <w:rtl/>
        </w:rPr>
        <w:t>التحليل الوصفي لبيانات الدراسة:</w:t>
      </w:r>
    </w:p>
    <w:p w14:paraId="1A29C56D" w14:textId="2FF6BC13" w:rsidR="00CC2BAD" w:rsidRPr="00A75112" w:rsidRDefault="0029440C" w:rsidP="008F1287">
      <w:pPr>
        <w:pStyle w:val="a3"/>
        <w:numPr>
          <w:ilvl w:val="0"/>
          <w:numId w:val="44"/>
        </w:numPr>
        <w:bidi/>
        <w:spacing w:after="200" w:line="480" w:lineRule="auto"/>
        <w:jc w:val="both"/>
        <w:rPr>
          <w:rFonts w:ascii="Traditional Arabic" w:hAnsi="Traditional Arabic" w:cs="Traditional Arabic"/>
          <w:b/>
          <w:bCs/>
          <w:sz w:val="24"/>
          <w:szCs w:val="24"/>
          <w:rtl/>
        </w:rPr>
      </w:pPr>
      <w:bookmarkStart w:id="21" w:name="_Toc223216162"/>
      <w:r w:rsidRPr="00A75112">
        <w:rPr>
          <w:rFonts w:ascii="Traditional Arabic" w:hAnsi="Traditional Arabic" w:cs="Traditional Arabic"/>
          <w:b/>
          <w:bCs/>
          <w:sz w:val="24"/>
          <w:szCs w:val="24"/>
          <w:rtl/>
        </w:rPr>
        <w:t>وصف وتوزيع خصائص عينة الدراسة الديموغرافية والوظيفية:</w:t>
      </w:r>
    </w:p>
    <w:p w14:paraId="7001603D" w14:textId="64CEB266" w:rsidR="00A57420" w:rsidRPr="00A75112" w:rsidRDefault="00A57420" w:rsidP="00A57420">
      <w:pPr>
        <w:pStyle w:val="ae"/>
        <w:keepNext/>
        <w:bidi/>
        <w:rPr>
          <w:rFonts w:ascii="Traditional Arabic" w:hAnsi="Traditional Arabic" w:cs="Traditional Arabic"/>
          <w:i w:val="0"/>
          <w:iCs w:val="0"/>
          <w:sz w:val="24"/>
        </w:rPr>
      </w:pPr>
      <w:bookmarkStart w:id="22" w:name="_Toc225511245"/>
      <w:r w:rsidRPr="00A75112">
        <w:rPr>
          <w:rFonts w:ascii="Traditional Arabic" w:hAnsi="Traditional Arabic" w:cs="Traditional Arabic"/>
          <w:i w:val="0"/>
          <w:iCs w:val="0"/>
          <w:sz w:val="24"/>
          <w:rtl/>
        </w:rPr>
        <w:t xml:space="preserve">جدول رقم </w:t>
      </w:r>
      <w:r w:rsidR="00C02E0D" w:rsidRPr="00A75112">
        <w:rPr>
          <w:rFonts w:ascii="Traditional Arabic" w:hAnsi="Traditional Arabic" w:cs="Traditional Arabic"/>
          <w:i w:val="0"/>
          <w:iCs w:val="0"/>
          <w:sz w:val="24"/>
          <w:rtl/>
        </w:rPr>
        <w:t>(</w:t>
      </w:r>
      <w:r w:rsidR="00584A46" w:rsidRPr="00A75112">
        <w:rPr>
          <w:rFonts w:ascii="Traditional Arabic" w:hAnsi="Traditional Arabic" w:cs="Traditional Arabic"/>
          <w:i w:val="0"/>
          <w:iCs w:val="0"/>
          <w:sz w:val="24"/>
        </w:rPr>
        <w:t>6</w:t>
      </w:r>
      <w:r w:rsidR="00C02E0D" w:rsidRPr="00A75112">
        <w:rPr>
          <w:rFonts w:ascii="Traditional Arabic" w:hAnsi="Traditional Arabic" w:cs="Traditional Arabic"/>
          <w:i w:val="0"/>
          <w:iCs w:val="0"/>
          <w:sz w:val="24"/>
          <w:rtl/>
        </w:rPr>
        <w:t>)</w:t>
      </w:r>
      <w:r w:rsidRPr="00A75112">
        <w:rPr>
          <w:rFonts w:ascii="Traditional Arabic" w:hAnsi="Traditional Arabic" w:cs="Traditional Arabic"/>
          <w:i w:val="0"/>
          <w:iCs w:val="0"/>
          <w:sz w:val="24"/>
          <w:rtl/>
        </w:rPr>
        <w:t xml:space="preserve"> </w:t>
      </w:r>
      <w:bookmarkStart w:id="23" w:name="_Hlk234019217"/>
      <w:r w:rsidRPr="00A75112">
        <w:rPr>
          <w:rFonts w:ascii="Traditional Arabic" w:hAnsi="Traditional Arabic" w:cs="Traditional Arabic"/>
          <w:i w:val="0"/>
          <w:iCs w:val="0"/>
          <w:sz w:val="24"/>
          <w:rtl/>
        </w:rPr>
        <w:t xml:space="preserve">خصائص عينة الدراسة </w:t>
      </w:r>
      <w:bookmarkEnd w:id="22"/>
      <w:bookmarkEnd w:id="23"/>
    </w:p>
    <w:tbl>
      <w:tblPr>
        <w:tblStyle w:val="TableGrid1"/>
        <w:bidiVisual/>
        <w:tblW w:w="4717" w:type="dxa"/>
        <w:jc w:val="center"/>
        <w:tblLook w:val="04A0" w:firstRow="1" w:lastRow="0" w:firstColumn="1" w:lastColumn="0" w:noHBand="0" w:noVBand="1"/>
      </w:tblPr>
      <w:tblGrid>
        <w:gridCol w:w="1020"/>
        <w:gridCol w:w="1657"/>
        <w:gridCol w:w="1020"/>
        <w:gridCol w:w="1020"/>
      </w:tblGrid>
      <w:tr w:rsidR="00A57420" w:rsidRPr="00A75112" w14:paraId="223FCAF3" w14:textId="77777777" w:rsidTr="00B05E16">
        <w:trPr>
          <w:trHeight w:val="270"/>
          <w:jc w:val="center"/>
        </w:trPr>
        <w:tc>
          <w:tcPr>
            <w:tcW w:w="2677" w:type="dxa"/>
            <w:gridSpan w:val="2"/>
            <w:shd w:val="clear" w:color="auto" w:fill="D9D9D9" w:themeFill="background1" w:themeFillShade="D9"/>
          </w:tcPr>
          <w:p w14:paraId="7FD5E603" w14:textId="77777777" w:rsidR="00A57420" w:rsidRPr="00A75112" w:rsidRDefault="00A57420" w:rsidP="00B05E16">
            <w:pPr>
              <w:bidi/>
              <w:jc w:val="center"/>
              <w:rPr>
                <w:rFonts w:ascii="Traditional Arabic" w:hAnsi="Traditional Arabic" w:cs="Traditional Arabic"/>
                <w:b/>
                <w:bCs/>
                <w:color w:val="000000"/>
                <w:sz w:val="24"/>
                <w:szCs w:val="24"/>
                <w:lang w:val="en-GB" w:eastAsia="ja-JP"/>
              </w:rPr>
            </w:pPr>
            <w:r w:rsidRPr="00A75112">
              <w:rPr>
                <w:rFonts w:ascii="Traditional Arabic" w:hAnsi="Traditional Arabic" w:cs="Traditional Arabic"/>
                <w:b/>
                <w:bCs/>
                <w:color w:val="000000"/>
                <w:sz w:val="24"/>
                <w:szCs w:val="24"/>
                <w:rtl/>
                <w:lang w:val="en-GB" w:eastAsia="ja-JP"/>
              </w:rPr>
              <w:t>البيان</w:t>
            </w:r>
          </w:p>
        </w:tc>
        <w:tc>
          <w:tcPr>
            <w:tcW w:w="1020" w:type="dxa"/>
            <w:shd w:val="clear" w:color="auto" w:fill="D9D9D9" w:themeFill="background1" w:themeFillShade="D9"/>
            <w:vAlign w:val="center"/>
            <w:hideMark/>
          </w:tcPr>
          <w:p w14:paraId="4BE609FC" w14:textId="77777777" w:rsidR="00A57420" w:rsidRPr="00A75112" w:rsidRDefault="00A57420" w:rsidP="00B05E16">
            <w:pPr>
              <w:bidi/>
              <w:jc w:val="center"/>
              <w:rPr>
                <w:rFonts w:ascii="Traditional Arabic" w:hAnsi="Traditional Arabic" w:cs="Traditional Arabic"/>
                <w:b/>
                <w:bCs/>
                <w:color w:val="000000"/>
                <w:sz w:val="24"/>
                <w:szCs w:val="24"/>
                <w:rtl/>
                <w:lang w:val="en-GB" w:eastAsia="ja-JP"/>
              </w:rPr>
            </w:pPr>
            <w:r w:rsidRPr="00A75112">
              <w:rPr>
                <w:rFonts w:ascii="Traditional Arabic" w:hAnsi="Traditional Arabic" w:cs="Traditional Arabic"/>
                <w:b/>
                <w:bCs/>
                <w:color w:val="000000"/>
                <w:sz w:val="24"/>
                <w:szCs w:val="24"/>
                <w:rtl/>
                <w:lang w:val="en-GB" w:eastAsia="ja-JP"/>
              </w:rPr>
              <w:t>العدد</w:t>
            </w:r>
          </w:p>
        </w:tc>
        <w:tc>
          <w:tcPr>
            <w:tcW w:w="1020" w:type="dxa"/>
            <w:shd w:val="clear" w:color="auto" w:fill="D9D9D9" w:themeFill="background1" w:themeFillShade="D9"/>
            <w:vAlign w:val="center"/>
            <w:hideMark/>
          </w:tcPr>
          <w:p w14:paraId="5319DCFD" w14:textId="77777777" w:rsidR="00A57420" w:rsidRPr="00A75112" w:rsidRDefault="00A57420" w:rsidP="00B05E16">
            <w:pPr>
              <w:bidi/>
              <w:jc w:val="center"/>
              <w:rPr>
                <w:rFonts w:ascii="Traditional Arabic" w:hAnsi="Traditional Arabic" w:cs="Traditional Arabic"/>
                <w:b/>
                <w:bCs/>
                <w:color w:val="000000"/>
                <w:sz w:val="24"/>
                <w:szCs w:val="24"/>
                <w:rtl/>
                <w:lang w:val="en-GB" w:eastAsia="ja-JP"/>
              </w:rPr>
            </w:pPr>
            <w:r w:rsidRPr="00A75112">
              <w:rPr>
                <w:rFonts w:ascii="Traditional Arabic" w:hAnsi="Traditional Arabic" w:cs="Traditional Arabic"/>
                <w:b/>
                <w:bCs/>
                <w:color w:val="000000"/>
                <w:sz w:val="24"/>
                <w:szCs w:val="24"/>
                <w:rtl/>
                <w:lang w:val="en-GB" w:eastAsia="ja-JP"/>
              </w:rPr>
              <w:t>النسبة</w:t>
            </w:r>
          </w:p>
        </w:tc>
      </w:tr>
      <w:tr w:rsidR="00A57420" w:rsidRPr="00A75112" w14:paraId="34E668AA" w14:textId="77777777" w:rsidTr="00B05E16">
        <w:trPr>
          <w:trHeight w:val="260"/>
          <w:jc w:val="center"/>
        </w:trPr>
        <w:tc>
          <w:tcPr>
            <w:tcW w:w="1020" w:type="dxa"/>
            <w:vMerge w:val="restart"/>
          </w:tcPr>
          <w:p w14:paraId="04599B7B"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الجنس</w:t>
            </w:r>
          </w:p>
        </w:tc>
        <w:tc>
          <w:tcPr>
            <w:tcW w:w="1657" w:type="dxa"/>
            <w:vAlign w:val="center"/>
            <w:hideMark/>
          </w:tcPr>
          <w:p w14:paraId="7CAE70EE"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أنثى</w:t>
            </w:r>
          </w:p>
        </w:tc>
        <w:tc>
          <w:tcPr>
            <w:tcW w:w="1020" w:type="dxa"/>
            <w:noWrap/>
            <w:vAlign w:val="center"/>
            <w:hideMark/>
          </w:tcPr>
          <w:p w14:paraId="4B2F63F4" w14:textId="2EE7328E"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14</w:t>
            </w:r>
          </w:p>
        </w:tc>
        <w:tc>
          <w:tcPr>
            <w:tcW w:w="1020" w:type="dxa"/>
            <w:noWrap/>
            <w:vAlign w:val="center"/>
            <w:hideMark/>
          </w:tcPr>
          <w:p w14:paraId="741A6D77"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34.1</w:t>
            </w:r>
          </w:p>
        </w:tc>
      </w:tr>
      <w:tr w:rsidR="00A57420" w:rsidRPr="00A75112" w14:paraId="14BB44B6" w14:textId="77777777" w:rsidTr="00B05E16">
        <w:trPr>
          <w:trHeight w:val="250"/>
          <w:jc w:val="center"/>
        </w:trPr>
        <w:tc>
          <w:tcPr>
            <w:tcW w:w="1020" w:type="dxa"/>
            <w:vMerge/>
          </w:tcPr>
          <w:p w14:paraId="064A141C"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p>
        </w:tc>
        <w:tc>
          <w:tcPr>
            <w:tcW w:w="1657" w:type="dxa"/>
            <w:vAlign w:val="center"/>
            <w:hideMark/>
          </w:tcPr>
          <w:p w14:paraId="62F21B2F"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ذكر</w:t>
            </w:r>
          </w:p>
        </w:tc>
        <w:tc>
          <w:tcPr>
            <w:tcW w:w="1020" w:type="dxa"/>
            <w:noWrap/>
            <w:vAlign w:val="center"/>
            <w:hideMark/>
          </w:tcPr>
          <w:p w14:paraId="7D09CFEF" w14:textId="416430B8"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27</w:t>
            </w:r>
          </w:p>
        </w:tc>
        <w:tc>
          <w:tcPr>
            <w:tcW w:w="1020" w:type="dxa"/>
            <w:noWrap/>
            <w:vAlign w:val="center"/>
            <w:hideMark/>
          </w:tcPr>
          <w:p w14:paraId="7C7AF94F"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65.9</w:t>
            </w:r>
          </w:p>
        </w:tc>
      </w:tr>
      <w:tr w:rsidR="00A57420" w:rsidRPr="00A75112" w14:paraId="155571FF" w14:textId="77777777" w:rsidTr="00B05E16">
        <w:trPr>
          <w:trHeight w:val="250"/>
          <w:jc w:val="center"/>
        </w:trPr>
        <w:tc>
          <w:tcPr>
            <w:tcW w:w="1020" w:type="dxa"/>
            <w:vMerge w:val="restart"/>
          </w:tcPr>
          <w:p w14:paraId="6F47BB14"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العمر</w:t>
            </w:r>
          </w:p>
        </w:tc>
        <w:tc>
          <w:tcPr>
            <w:tcW w:w="1657" w:type="dxa"/>
          </w:tcPr>
          <w:p w14:paraId="2DE0DA9D"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من 21- 30 سنة</w:t>
            </w:r>
          </w:p>
        </w:tc>
        <w:tc>
          <w:tcPr>
            <w:tcW w:w="1020" w:type="dxa"/>
            <w:noWrap/>
            <w:vAlign w:val="center"/>
          </w:tcPr>
          <w:p w14:paraId="262F85B0" w14:textId="180C1658"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2</w:t>
            </w:r>
          </w:p>
        </w:tc>
        <w:tc>
          <w:tcPr>
            <w:tcW w:w="1020" w:type="dxa"/>
            <w:noWrap/>
            <w:vAlign w:val="center"/>
          </w:tcPr>
          <w:p w14:paraId="082883D0"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4.9</w:t>
            </w:r>
          </w:p>
        </w:tc>
      </w:tr>
      <w:tr w:rsidR="00A57420" w:rsidRPr="00A75112" w14:paraId="5F637750" w14:textId="77777777" w:rsidTr="00B05E16">
        <w:trPr>
          <w:trHeight w:val="250"/>
          <w:jc w:val="center"/>
        </w:trPr>
        <w:tc>
          <w:tcPr>
            <w:tcW w:w="1020" w:type="dxa"/>
            <w:vMerge/>
          </w:tcPr>
          <w:p w14:paraId="0A02F64B"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p>
        </w:tc>
        <w:tc>
          <w:tcPr>
            <w:tcW w:w="1657" w:type="dxa"/>
          </w:tcPr>
          <w:p w14:paraId="2EAF46A2"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من 31- 40 سنة</w:t>
            </w:r>
          </w:p>
        </w:tc>
        <w:tc>
          <w:tcPr>
            <w:tcW w:w="1020" w:type="dxa"/>
            <w:noWrap/>
            <w:vAlign w:val="center"/>
          </w:tcPr>
          <w:p w14:paraId="15356ED9" w14:textId="50D5C627"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18</w:t>
            </w:r>
          </w:p>
        </w:tc>
        <w:tc>
          <w:tcPr>
            <w:tcW w:w="1020" w:type="dxa"/>
            <w:noWrap/>
            <w:vAlign w:val="center"/>
          </w:tcPr>
          <w:p w14:paraId="3DEA44F0"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43.9</w:t>
            </w:r>
          </w:p>
        </w:tc>
      </w:tr>
      <w:tr w:rsidR="00A57420" w:rsidRPr="00A75112" w14:paraId="32D76C9C" w14:textId="77777777" w:rsidTr="00B05E16">
        <w:trPr>
          <w:trHeight w:val="250"/>
          <w:jc w:val="center"/>
        </w:trPr>
        <w:tc>
          <w:tcPr>
            <w:tcW w:w="1020" w:type="dxa"/>
            <w:vMerge/>
          </w:tcPr>
          <w:p w14:paraId="05E526E3"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p>
        </w:tc>
        <w:tc>
          <w:tcPr>
            <w:tcW w:w="1657" w:type="dxa"/>
          </w:tcPr>
          <w:p w14:paraId="43117861"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من 41- 50 سنة</w:t>
            </w:r>
          </w:p>
        </w:tc>
        <w:tc>
          <w:tcPr>
            <w:tcW w:w="1020" w:type="dxa"/>
            <w:noWrap/>
            <w:vAlign w:val="center"/>
          </w:tcPr>
          <w:p w14:paraId="1043F7A2" w14:textId="523B0339"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19</w:t>
            </w:r>
          </w:p>
        </w:tc>
        <w:tc>
          <w:tcPr>
            <w:tcW w:w="1020" w:type="dxa"/>
            <w:noWrap/>
            <w:vAlign w:val="center"/>
          </w:tcPr>
          <w:p w14:paraId="1A7FC5E4"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46.3</w:t>
            </w:r>
          </w:p>
        </w:tc>
      </w:tr>
      <w:tr w:rsidR="00A57420" w:rsidRPr="00A75112" w14:paraId="6B2DDF95" w14:textId="77777777" w:rsidTr="00B05E16">
        <w:trPr>
          <w:trHeight w:val="250"/>
          <w:jc w:val="center"/>
        </w:trPr>
        <w:tc>
          <w:tcPr>
            <w:tcW w:w="1020" w:type="dxa"/>
            <w:vMerge/>
          </w:tcPr>
          <w:p w14:paraId="0D6E59AB"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p>
        </w:tc>
        <w:tc>
          <w:tcPr>
            <w:tcW w:w="1657" w:type="dxa"/>
          </w:tcPr>
          <w:p w14:paraId="5D72A30D"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من51 سنة وفوق</w:t>
            </w:r>
          </w:p>
        </w:tc>
        <w:tc>
          <w:tcPr>
            <w:tcW w:w="1020" w:type="dxa"/>
            <w:noWrap/>
            <w:vAlign w:val="center"/>
          </w:tcPr>
          <w:p w14:paraId="11E610D4" w14:textId="5EEEBEDD"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2</w:t>
            </w:r>
          </w:p>
        </w:tc>
        <w:tc>
          <w:tcPr>
            <w:tcW w:w="1020" w:type="dxa"/>
            <w:noWrap/>
            <w:vAlign w:val="center"/>
          </w:tcPr>
          <w:p w14:paraId="42204618"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4.9</w:t>
            </w:r>
          </w:p>
        </w:tc>
      </w:tr>
      <w:tr w:rsidR="00A57420" w:rsidRPr="00A75112" w14:paraId="0E0AC7D0" w14:textId="77777777" w:rsidTr="00B05E16">
        <w:trPr>
          <w:trHeight w:val="250"/>
          <w:jc w:val="center"/>
        </w:trPr>
        <w:tc>
          <w:tcPr>
            <w:tcW w:w="1020" w:type="dxa"/>
            <w:vMerge w:val="restart"/>
          </w:tcPr>
          <w:p w14:paraId="59E7414D"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الخبرة</w:t>
            </w:r>
          </w:p>
        </w:tc>
        <w:tc>
          <w:tcPr>
            <w:tcW w:w="1657" w:type="dxa"/>
          </w:tcPr>
          <w:p w14:paraId="17C10FA6"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من1-5 سنوات</w:t>
            </w:r>
          </w:p>
        </w:tc>
        <w:tc>
          <w:tcPr>
            <w:tcW w:w="1020" w:type="dxa"/>
            <w:noWrap/>
            <w:vAlign w:val="center"/>
          </w:tcPr>
          <w:p w14:paraId="648223A0" w14:textId="333E4347"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2</w:t>
            </w:r>
          </w:p>
        </w:tc>
        <w:tc>
          <w:tcPr>
            <w:tcW w:w="1020" w:type="dxa"/>
            <w:noWrap/>
            <w:vAlign w:val="center"/>
          </w:tcPr>
          <w:p w14:paraId="6F9DA689"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4.9</w:t>
            </w:r>
          </w:p>
        </w:tc>
      </w:tr>
      <w:tr w:rsidR="00A57420" w:rsidRPr="00A75112" w14:paraId="148A11D2" w14:textId="77777777" w:rsidTr="00B05E16">
        <w:trPr>
          <w:trHeight w:val="250"/>
          <w:jc w:val="center"/>
        </w:trPr>
        <w:tc>
          <w:tcPr>
            <w:tcW w:w="1020" w:type="dxa"/>
            <w:vMerge/>
          </w:tcPr>
          <w:p w14:paraId="4EA03BB9"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p>
        </w:tc>
        <w:tc>
          <w:tcPr>
            <w:tcW w:w="1657" w:type="dxa"/>
          </w:tcPr>
          <w:p w14:paraId="741FF4C8"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من 5-10 سنوات</w:t>
            </w:r>
          </w:p>
        </w:tc>
        <w:tc>
          <w:tcPr>
            <w:tcW w:w="1020" w:type="dxa"/>
            <w:noWrap/>
            <w:vAlign w:val="center"/>
          </w:tcPr>
          <w:p w14:paraId="08FE8EED" w14:textId="0720EBF5"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11</w:t>
            </w:r>
          </w:p>
        </w:tc>
        <w:tc>
          <w:tcPr>
            <w:tcW w:w="1020" w:type="dxa"/>
            <w:noWrap/>
            <w:vAlign w:val="center"/>
          </w:tcPr>
          <w:p w14:paraId="28BDCDBA"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26.8</w:t>
            </w:r>
          </w:p>
        </w:tc>
      </w:tr>
      <w:tr w:rsidR="00A57420" w:rsidRPr="00A75112" w14:paraId="44EC0BE9" w14:textId="77777777" w:rsidTr="00B05E16">
        <w:trPr>
          <w:trHeight w:val="250"/>
          <w:jc w:val="center"/>
        </w:trPr>
        <w:tc>
          <w:tcPr>
            <w:tcW w:w="1020" w:type="dxa"/>
            <w:vMerge/>
          </w:tcPr>
          <w:p w14:paraId="0FDA5014"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p>
        </w:tc>
        <w:tc>
          <w:tcPr>
            <w:tcW w:w="1657" w:type="dxa"/>
          </w:tcPr>
          <w:p w14:paraId="453EB7E0"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من10-15 سنة</w:t>
            </w:r>
          </w:p>
        </w:tc>
        <w:tc>
          <w:tcPr>
            <w:tcW w:w="1020" w:type="dxa"/>
            <w:noWrap/>
            <w:vAlign w:val="center"/>
          </w:tcPr>
          <w:p w14:paraId="1220F773" w14:textId="7BCEF816" w:rsidR="00A57420" w:rsidRPr="00A75112" w:rsidRDefault="00C715FC" w:rsidP="00B05E16">
            <w:pPr>
              <w:bidi/>
              <w:jc w:val="center"/>
              <w:rPr>
                <w:rFonts w:ascii="Traditional Arabic" w:hAnsi="Traditional Arabic" w:cs="Traditional Arabic"/>
                <w:color w:val="000000"/>
                <w:sz w:val="24"/>
                <w:szCs w:val="24"/>
                <w:rtl/>
                <w:lang w:eastAsia="ja-JP"/>
              </w:rPr>
            </w:pPr>
            <w:r w:rsidRPr="00A75112">
              <w:rPr>
                <w:rFonts w:ascii="Traditional Arabic" w:hAnsi="Traditional Arabic" w:cs="Traditional Arabic"/>
                <w:color w:val="000000"/>
                <w:sz w:val="24"/>
                <w:szCs w:val="24"/>
                <w:lang w:val="en-GB" w:eastAsia="ja-JP"/>
              </w:rPr>
              <w:t>21</w:t>
            </w:r>
          </w:p>
        </w:tc>
        <w:tc>
          <w:tcPr>
            <w:tcW w:w="1020" w:type="dxa"/>
            <w:noWrap/>
            <w:vAlign w:val="center"/>
          </w:tcPr>
          <w:p w14:paraId="15C1BFE9"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51.2</w:t>
            </w:r>
          </w:p>
        </w:tc>
      </w:tr>
      <w:tr w:rsidR="00A57420" w:rsidRPr="00A75112" w14:paraId="5843653B" w14:textId="77777777" w:rsidTr="00B05E16">
        <w:trPr>
          <w:trHeight w:val="250"/>
          <w:jc w:val="center"/>
        </w:trPr>
        <w:tc>
          <w:tcPr>
            <w:tcW w:w="1020" w:type="dxa"/>
            <w:vMerge/>
          </w:tcPr>
          <w:p w14:paraId="2E91C150"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p>
        </w:tc>
        <w:tc>
          <w:tcPr>
            <w:tcW w:w="1657" w:type="dxa"/>
          </w:tcPr>
          <w:p w14:paraId="28B1E179"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من15- 20 وأكثر</w:t>
            </w:r>
          </w:p>
        </w:tc>
        <w:tc>
          <w:tcPr>
            <w:tcW w:w="1020" w:type="dxa"/>
            <w:noWrap/>
            <w:vAlign w:val="center"/>
          </w:tcPr>
          <w:p w14:paraId="4B239667" w14:textId="0D45E3F0"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7</w:t>
            </w:r>
          </w:p>
        </w:tc>
        <w:tc>
          <w:tcPr>
            <w:tcW w:w="1020" w:type="dxa"/>
            <w:noWrap/>
            <w:vAlign w:val="center"/>
          </w:tcPr>
          <w:p w14:paraId="2F4DD725"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17.1</w:t>
            </w:r>
          </w:p>
        </w:tc>
      </w:tr>
      <w:tr w:rsidR="00A57420" w:rsidRPr="00A75112" w14:paraId="06CA3E71" w14:textId="77777777" w:rsidTr="00B05E16">
        <w:trPr>
          <w:trHeight w:val="250"/>
          <w:jc w:val="center"/>
        </w:trPr>
        <w:tc>
          <w:tcPr>
            <w:tcW w:w="1020" w:type="dxa"/>
            <w:vMerge w:val="restart"/>
          </w:tcPr>
          <w:p w14:paraId="2C8F6A84"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المستوى التعليمي</w:t>
            </w:r>
          </w:p>
        </w:tc>
        <w:tc>
          <w:tcPr>
            <w:tcW w:w="1657" w:type="dxa"/>
          </w:tcPr>
          <w:p w14:paraId="14F61AE1"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جامعي</w:t>
            </w:r>
          </w:p>
        </w:tc>
        <w:tc>
          <w:tcPr>
            <w:tcW w:w="1020" w:type="dxa"/>
            <w:noWrap/>
            <w:vAlign w:val="center"/>
          </w:tcPr>
          <w:p w14:paraId="4071E3CF" w14:textId="491EB00F"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23</w:t>
            </w:r>
          </w:p>
        </w:tc>
        <w:tc>
          <w:tcPr>
            <w:tcW w:w="1020" w:type="dxa"/>
            <w:noWrap/>
            <w:vAlign w:val="center"/>
          </w:tcPr>
          <w:p w14:paraId="6C3D4D45"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56.1</w:t>
            </w:r>
          </w:p>
        </w:tc>
      </w:tr>
      <w:tr w:rsidR="00A57420" w:rsidRPr="00A75112" w14:paraId="050F9486" w14:textId="77777777" w:rsidTr="00B05E16">
        <w:trPr>
          <w:trHeight w:val="250"/>
          <w:jc w:val="center"/>
        </w:trPr>
        <w:tc>
          <w:tcPr>
            <w:tcW w:w="1020" w:type="dxa"/>
            <w:vMerge/>
          </w:tcPr>
          <w:p w14:paraId="17CA1798"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p>
        </w:tc>
        <w:tc>
          <w:tcPr>
            <w:tcW w:w="1657" w:type="dxa"/>
          </w:tcPr>
          <w:p w14:paraId="3EF7F1F1"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دبلوم</w:t>
            </w:r>
          </w:p>
        </w:tc>
        <w:tc>
          <w:tcPr>
            <w:tcW w:w="1020" w:type="dxa"/>
            <w:noWrap/>
            <w:vAlign w:val="center"/>
          </w:tcPr>
          <w:p w14:paraId="49098E94" w14:textId="71BAE05D"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2</w:t>
            </w:r>
          </w:p>
        </w:tc>
        <w:tc>
          <w:tcPr>
            <w:tcW w:w="1020" w:type="dxa"/>
            <w:noWrap/>
            <w:vAlign w:val="center"/>
          </w:tcPr>
          <w:p w14:paraId="0EAFB06A"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4.9</w:t>
            </w:r>
          </w:p>
        </w:tc>
      </w:tr>
      <w:tr w:rsidR="00A57420" w:rsidRPr="00A75112" w14:paraId="5DE6C326" w14:textId="77777777" w:rsidTr="00B05E16">
        <w:trPr>
          <w:trHeight w:val="250"/>
          <w:jc w:val="center"/>
        </w:trPr>
        <w:tc>
          <w:tcPr>
            <w:tcW w:w="1020" w:type="dxa"/>
            <w:vMerge/>
          </w:tcPr>
          <w:p w14:paraId="41C18D21"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p>
        </w:tc>
        <w:tc>
          <w:tcPr>
            <w:tcW w:w="1657" w:type="dxa"/>
          </w:tcPr>
          <w:p w14:paraId="39500A86"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دكتوراهـ</w:t>
            </w:r>
          </w:p>
        </w:tc>
        <w:tc>
          <w:tcPr>
            <w:tcW w:w="1020" w:type="dxa"/>
            <w:noWrap/>
            <w:vAlign w:val="center"/>
          </w:tcPr>
          <w:p w14:paraId="4EB080DC" w14:textId="168D6D8E"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4</w:t>
            </w:r>
          </w:p>
        </w:tc>
        <w:tc>
          <w:tcPr>
            <w:tcW w:w="1020" w:type="dxa"/>
            <w:noWrap/>
            <w:vAlign w:val="center"/>
          </w:tcPr>
          <w:p w14:paraId="644C4B04"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9.8</w:t>
            </w:r>
          </w:p>
        </w:tc>
      </w:tr>
      <w:tr w:rsidR="00A57420" w:rsidRPr="00A75112" w14:paraId="6F45BA2B" w14:textId="77777777" w:rsidTr="00B05E16">
        <w:trPr>
          <w:trHeight w:val="250"/>
          <w:jc w:val="center"/>
        </w:trPr>
        <w:tc>
          <w:tcPr>
            <w:tcW w:w="1020" w:type="dxa"/>
            <w:vMerge/>
          </w:tcPr>
          <w:p w14:paraId="78D97BD1"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p>
        </w:tc>
        <w:tc>
          <w:tcPr>
            <w:tcW w:w="1657" w:type="dxa"/>
          </w:tcPr>
          <w:p w14:paraId="4A6FFA29"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ماجستير</w:t>
            </w:r>
          </w:p>
        </w:tc>
        <w:tc>
          <w:tcPr>
            <w:tcW w:w="1020" w:type="dxa"/>
            <w:noWrap/>
            <w:vAlign w:val="center"/>
          </w:tcPr>
          <w:p w14:paraId="44DCCCD6" w14:textId="1D3DF65A"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12</w:t>
            </w:r>
          </w:p>
        </w:tc>
        <w:tc>
          <w:tcPr>
            <w:tcW w:w="1020" w:type="dxa"/>
            <w:noWrap/>
            <w:vAlign w:val="center"/>
          </w:tcPr>
          <w:p w14:paraId="65AB14B1"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29.3</w:t>
            </w:r>
          </w:p>
        </w:tc>
      </w:tr>
    </w:tbl>
    <w:p w14:paraId="6103E4BA" w14:textId="77777777" w:rsidR="00A57420" w:rsidRPr="00A75112" w:rsidRDefault="00A57420" w:rsidP="00A57420">
      <w:pPr>
        <w:keepNext/>
        <w:bidi/>
        <w:spacing w:line="360" w:lineRule="auto"/>
        <w:ind w:firstLine="720"/>
        <w:jc w:val="center"/>
        <w:rPr>
          <w:rFonts w:ascii="Traditional Arabic" w:hAnsi="Traditional Arabic" w:cs="Traditional Arabic"/>
          <w:sz w:val="24"/>
          <w:szCs w:val="24"/>
          <w:rtl/>
        </w:rPr>
      </w:pPr>
    </w:p>
    <w:p w14:paraId="6627BBE5" w14:textId="415F1018" w:rsidR="00A57420" w:rsidRPr="00A75112" w:rsidRDefault="00A57420" w:rsidP="00A57420">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يتضح من الجدول رقم (</w:t>
      </w:r>
      <w:r w:rsidR="00584A46" w:rsidRPr="00A75112">
        <w:rPr>
          <w:rFonts w:ascii="Traditional Arabic" w:hAnsi="Traditional Arabic" w:cs="Traditional Arabic"/>
          <w:sz w:val="24"/>
          <w:szCs w:val="24"/>
        </w:rPr>
        <w:t>6</w:t>
      </w:r>
      <w:r w:rsidRPr="00A75112">
        <w:rPr>
          <w:rFonts w:ascii="Traditional Arabic" w:hAnsi="Traditional Arabic" w:cs="Traditional Arabic"/>
          <w:sz w:val="24"/>
          <w:szCs w:val="24"/>
          <w:rtl/>
        </w:rPr>
        <w:t xml:space="preserve">) والأشكال السابقة خصائص التوزيع الديموغرافي لعينة الدراسة وفقاً لمتغير الجنس تصدر فئة "الذكور" بنسبة بلغت </w:t>
      </w:r>
      <w:r w:rsidR="00CC2BAD" w:rsidRPr="00A75112">
        <w:rPr>
          <w:rFonts w:ascii="Traditional Arabic" w:hAnsi="Traditional Arabic" w:cs="Traditional Arabic"/>
          <w:sz w:val="24"/>
          <w:szCs w:val="24"/>
        </w:rPr>
        <w:t>65,9</w:t>
      </w:r>
      <w:r w:rsidRPr="00A75112">
        <w:rPr>
          <w:rFonts w:ascii="Traditional Arabic" w:hAnsi="Traditional Arabic" w:cs="Traditional Arabic"/>
          <w:sz w:val="24"/>
          <w:szCs w:val="24"/>
          <w:rtl/>
        </w:rPr>
        <w:t xml:space="preserve">%، مقابل </w:t>
      </w:r>
      <w:r w:rsidR="00CC2BAD" w:rsidRPr="00A75112">
        <w:rPr>
          <w:rFonts w:ascii="Traditional Arabic" w:hAnsi="Traditional Arabic" w:cs="Traditional Arabic"/>
          <w:sz w:val="24"/>
          <w:szCs w:val="24"/>
        </w:rPr>
        <w:t>34,1</w:t>
      </w:r>
      <w:r w:rsidRPr="00A75112">
        <w:rPr>
          <w:rFonts w:ascii="Traditional Arabic" w:hAnsi="Traditional Arabic" w:cs="Traditional Arabic"/>
          <w:sz w:val="24"/>
          <w:szCs w:val="24"/>
          <w:rtl/>
        </w:rPr>
        <w:t xml:space="preserve">% لفئة "الإناث"، ويعود تركز النسبة الأكبر في الذكور إلى طبيعة التوزيع الوظيفي في الهيكل التنظيمي لجامعة الملك فهد للبترول والمعادن خلال فترة الدراسة، مع وجود تمثيل نسائي جيد يعكس التوجه نحو تمكين المرأة في المناصب الإدارية والأكاديمية. أما بالنسبة لمتغير العمر، فقد بلغت النسبة الأعلى للفئة العمرية "من </w:t>
      </w:r>
      <w:r w:rsidR="005C358C" w:rsidRPr="00A75112">
        <w:rPr>
          <w:rFonts w:ascii="Traditional Arabic" w:hAnsi="Traditional Arabic" w:cs="Traditional Arabic"/>
          <w:sz w:val="24"/>
          <w:szCs w:val="24"/>
        </w:rPr>
        <w:t>50-41</w:t>
      </w:r>
      <w:r w:rsidRPr="00A75112">
        <w:rPr>
          <w:rFonts w:ascii="Traditional Arabic" w:hAnsi="Traditional Arabic" w:cs="Traditional Arabic"/>
          <w:sz w:val="24"/>
          <w:szCs w:val="24"/>
          <w:rtl/>
        </w:rPr>
        <w:t xml:space="preserve"> سنة" بواقع </w:t>
      </w:r>
      <w:r w:rsidR="00CC2BAD" w:rsidRPr="00A75112">
        <w:rPr>
          <w:rFonts w:ascii="Traditional Arabic" w:hAnsi="Traditional Arabic" w:cs="Traditional Arabic"/>
          <w:sz w:val="24"/>
          <w:szCs w:val="24"/>
        </w:rPr>
        <w:t>46,3</w:t>
      </w:r>
      <w:r w:rsidRPr="00A75112">
        <w:rPr>
          <w:rFonts w:ascii="Traditional Arabic" w:hAnsi="Traditional Arabic" w:cs="Traditional Arabic"/>
          <w:sz w:val="24"/>
          <w:szCs w:val="24"/>
          <w:rtl/>
        </w:rPr>
        <w:t xml:space="preserve">%، تلتها مباشرة الفئة "من </w:t>
      </w:r>
      <w:r w:rsidR="00CC2BAD" w:rsidRPr="00A75112">
        <w:rPr>
          <w:rFonts w:ascii="Traditional Arabic" w:hAnsi="Traditional Arabic" w:cs="Traditional Arabic"/>
          <w:sz w:val="24"/>
          <w:szCs w:val="24"/>
        </w:rPr>
        <w:t>40-31</w:t>
      </w:r>
      <w:r w:rsidRPr="00A75112">
        <w:rPr>
          <w:rFonts w:ascii="Traditional Arabic" w:hAnsi="Traditional Arabic" w:cs="Traditional Arabic"/>
          <w:sz w:val="24"/>
          <w:szCs w:val="24"/>
          <w:rtl/>
        </w:rPr>
        <w:t xml:space="preserve"> سنة" بنسبة </w:t>
      </w:r>
      <w:r w:rsidR="005C358C" w:rsidRPr="00A75112">
        <w:rPr>
          <w:rFonts w:ascii="Traditional Arabic" w:hAnsi="Traditional Arabic" w:cs="Traditional Arabic"/>
          <w:sz w:val="24"/>
          <w:szCs w:val="24"/>
        </w:rPr>
        <w:t>43,9</w:t>
      </w:r>
      <w:r w:rsidRPr="00A75112">
        <w:rPr>
          <w:rFonts w:ascii="Traditional Arabic" w:hAnsi="Traditional Arabic" w:cs="Traditional Arabic"/>
          <w:sz w:val="24"/>
          <w:szCs w:val="24"/>
          <w:rtl/>
        </w:rPr>
        <w:t xml:space="preserve">%، بينما تساوت النسب للفئتين "من </w:t>
      </w:r>
      <w:r w:rsidR="005C358C" w:rsidRPr="00A75112">
        <w:rPr>
          <w:rFonts w:ascii="Traditional Arabic" w:hAnsi="Traditional Arabic" w:cs="Traditional Arabic"/>
          <w:sz w:val="24"/>
          <w:szCs w:val="24"/>
        </w:rPr>
        <w:t>21</w:t>
      </w:r>
      <w:r w:rsidRPr="00A75112">
        <w:rPr>
          <w:rFonts w:ascii="Traditional Arabic" w:hAnsi="Traditional Arabic" w:cs="Traditional Arabic"/>
          <w:sz w:val="24"/>
          <w:szCs w:val="24"/>
          <w:rtl/>
        </w:rPr>
        <w:t>-</w:t>
      </w:r>
      <w:r w:rsidR="005C358C" w:rsidRPr="00A75112">
        <w:rPr>
          <w:rFonts w:ascii="Traditional Arabic" w:hAnsi="Traditional Arabic" w:cs="Traditional Arabic"/>
          <w:sz w:val="24"/>
          <w:szCs w:val="24"/>
        </w:rPr>
        <w:t>30</w:t>
      </w:r>
      <w:r w:rsidRPr="00A75112">
        <w:rPr>
          <w:rFonts w:ascii="Traditional Arabic" w:hAnsi="Traditional Arabic" w:cs="Traditional Arabic"/>
          <w:sz w:val="24"/>
          <w:szCs w:val="24"/>
          <w:rtl/>
        </w:rPr>
        <w:t xml:space="preserve"> سنة" و "من </w:t>
      </w:r>
      <w:r w:rsidR="005C358C" w:rsidRPr="00A75112">
        <w:rPr>
          <w:rFonts w:ascii="Traditional Arabic" w:hAnsi="Traditional Arabic" w:cs="Traditional Arabic"/>
          <w:sz w:val="24"/>
          <w:szCs w:val="24"/>
        </w:rPr>
        <w:t>51</w:t>
      </w:r>
      <w:r w:rsidRPr="00A75112">
        <w:rPr>
          <w:rFonts w:ascii="Traditional Arabic" w:hAnsi="Traditional Arabic" w:cs="Traditional Arabic"/>
          <w:sz w:val="24"/>
          <w:szCs w:val="24"/>
          <w:rtl/>
        </w:rPr>
        <w:t xml:space="preserve"> سنة فأكثر" بنسبة </w:t>
      </w:r>
      <w:r w:rsidR="005C358C" w:rsidRPr="00A75112">
        <w:rPr>
          <w:rFonts w:ascii="Traditional Arabic" w:hAnsi="Traditional Arabic" w:cs="Traditional Arabic"/>
          <w:sz w:val="24"/>
          <w:szCs w:val="24"/>
        </w:rPr>
        <w:t>4,9</w:t>
      </w:r>
      <w:r w:rsidRPr="00A75112">
        <w:rPr>
          <w:rFonts w:ascii="Traditional Arabic" w:hAnsi="Traditional Arabic" w:cs="Traditional Arabic"/>
          <w:sz w:val="24"/>
          <w:szCs w:val="24"/>
          <w:rtl/>
        </w:rPr>
        <w:t>% لكل منهما، ويُعزى هذا التركز في الفئات العمرية المتوسطة إلى متطلبات الوظائف القيادية بالجامعة التي تدمج بين الحيوية والخبرة المتراكمة</w:t>
      </w:r>
      <w:r w:rsidRPr="00A75112">
        <w:rPr>
          <w:rFonts w:ascii="Traditional Arabic" w:hAnsi="Traditional Arabic" w:cs="Traditional Arabic"/>
          <w:sz w:val="24"/>
          <w:szCs w:val="24"/>
        </w:rPr>
        <w:t>.</w:t>
      </w:r>
    </w:p>
    <w:p w14:paraId="1D601D8E" w14:textId="5ED1B771" w:rsidR="00A57420" w:rsidRPr="00A75112" w:rsidRDefault="00A57420" w:rsidP="00A57420">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وفيما يخص متغير سنوات الخبرة، فقد تصدرت الفئة "من </w:t>
      </w:r>
      <w:r w:rsidR="005C358C" w:rsidRPr="00A75112">
        <w:rPr>
          <w:rFonts w:ascii="Traditional Arabic" w:hAnsi="Traditional Arabic" w:cs="Traditional Arabic"/>
          <w:sz w:val="24"/>
          <w:szCs w:val="24"/>
        </w:rPr>
        <w:t>15-10</w:t>
      </w:r>
      <w:r w:rsidRPr="00A75112">
        <w:rPr>
          <w:rFonts w:ascii="Traditional Arabic" w:hAnsi="Traditional Arabic" w:cs="Traditional Arabic"/>
          <w:sz w:val="24"/>
          <w:szCs w:val="24"/>
          <w:rtl/>
        </w:rPr>
        <w:t xml:space="preserve"> سنة" بنسبة بلغت </w:t>
      </w:r>
      <w:r w:rsidR="005C358C" w:rsidRPr="00A75112">
        <w:rPr>
          <w:rFonts w:ascii="Traditional Arabic" w:hAnsi="Traditional Arabic" w:cs="Traditional Arabic"/>
          <w:sz w:val="24"/>
          <w:szCs w:val="24"/>
        </w:rPr>
        <w:t>51,2</w:t>
      </w:r>
      <w:r w:rsidRPr="00A75112">
        <w:rPr>
          <w:rFonts w:ascii="Traditional Arabic" w:hAnsi="Traditional Arabic" w:cs="Traditional Arabic"/>
          <w:sz w:val="24"/>
          <w:szCs w:val="24"/>
          <w:rtl/>
        </w:rPr>
        <w:t xml:space="preserve">%، جاءت بعدها فئة "من </w:t>
      </w:r>
      <w:r w:rsidR="005C358C" w:rsidRPr="00A75112">
        <w:rPr>
          <w:rFonts w:ascii="Traditional Arabic" w:hAnsi="Traditional Arabic" w:cs="Traditional Arabic"/>
          <w:sz w:val="24"/>
          <w:szCs w:val="24"/>
        </w:rPr>
        <w:t>10-5</w:t>
      </w:r>
      <w:r w:rsidRPr="00A75112">
        <w:rPr>
          <w:rFonts w:ascii="Traditional Arabic" w:hAnsi="Traditional Arabic" w:cs="Traditional Arabic"/>
          <w:sz w:val="24"/>
          <w:szCs w:val="24"/>
          <w:rtl/>
        </w:rPr>
        <w:t xml:space="preserve"> سنوات" بنسبة </w:t>
      </w:r>
      <w:r w:rsidR="005C358C" w:rsidRPr="00A75112">
        <w:rPr>
          <w:rFonts w:ascii="Traditional Arabic" w:hAnsi="Traditional Arabic" w:cs="Traditional Arabic"/>
          <w:sz w:val="24"/>
          <w:szCs w:val="24"/>
        </w:rPr>
        <w:t>26,8</w:t>
      </w:r>
      <w:r w:rsidRPr="00A75112">
        <w:rPr>
          <w:rFonts w:ascii="Traditional Arabic" w:hAnsi="Traditional Arabic" w:cs="Traditional Arabic"/>
          <w:sz w:val="24"/>
          <w:szCs w:val="24"/>
          <w:rtl/>
        </w:rPr>
        <w:t xml:space="preserve">%، ثم فئة الخبرة الطويلة "من </w:t>
      </w:r>
      <w:r w:rsidR="005C358C" w:rsidRPr="00A75112">
        <w:rPr>
          <w:rFonts w:ascii="Traditional Arabic" w:hAnsi="Traditional Arabic" w:cs="Traditional Arabic"/>
          <w:sz w:val="24"/>
          <w:szCs w:val="24"/>
        </w:rPr>
        <w:t>15</w:t>
      </w:r>
      <w:r w:rsidRPr="00A75112">
        <w:rPr>
          <w:rFonts w:ascii="Traditional Arabic" w:hAnsi="Traditional Arabic" w:cs="Traditional Arabic"/>
          <w:sz w:val="24"/>
          <w:szCs w:val="24"/>
          <w:rtl/>
        </w:rPr>
        <w:t>-</w:t>
      </w:r>
      <w:r w:rsidR="005C358C" w:rsidRPr="00A75112">
        <w:rPr>
          <w:rFonts w:ascii="Traditional Arabic" w:hAnsi="Traditional Arabic" w:cs="Traditional Arabic"/>
          <w:sz w:val="24"/>
          <w:szCs w:val="24"/>
        </w:rPr>
        <w:t>20</w:t>
      </w:r>
      <w:r w:rsidRPr="00A75112">
        <w:rPr>
          <w:rFonts w:ascii="Traditional Arabic" w:hAnsi="Traditional Arabic" w:cs="Traditional Arabic"/>
          <w:sz w:val="24"/>
          <w:szCs w:val="24"/>
          <w:rtl/>
        </w:rPr>
        <w:t xml:space="preserve"> سنة وأكثر" بنسبة </w:t>
      </w:r>
      <w:r w:rsidR="005C358C" w:rsidRPr="00A75112">
        <w:rPr>
          <w:rFonts w:ascii="Traditional Arabic" w:hAnsi="Traditional Arabic" w:cs="Traditional Arabic"/>
          <w:sz w:val="24"/>
          <w:szCs w:val="24"/>
        </w:rPr>
        <w:t>17,1</w:t>
      </w:r>
      <w:r w:rsidRPr="00A75112">
        <w:rPr>
          <w:rFonts w:ascii="Traditional Arabic" w:hAnsi="Traditional Arabic" w:cs="Traditional Arabic"/>
          <w:sz w:val="24"/>
          <w:szCs w:val="24"/>
          <w:rtl/>
        </w:rPr>
        <w:t xml:space="preserve">%، في حين سجلت الفئة "من </w:t>
      </w:r>
      <w:r w:rsidR="005C358C" w:rsidRPr="00A75112">
        <w:rPr>
          <w:rFonts w:ascii="Traditional Arabic" w:hAnsi="Traditional Arabic" w:cs="Traditional Arabic"/>
          <w:sz w:val="24"/>
          <w:szCs w:val="24"/>
        </w:rPr>
        <w:t>5-1</w:t>
      </w:r>
      <w:r w:rsidRPr="00A75112">
        <w:rPr>
          <w:rFonts w:ascii="Traditional Arabic" w:hAnsi="Traditional Arabic" w:cs="Traditional Arabic"/>
          <w:sz w:val="24"/>
          <w:szCs w:val="24"/>
          <w:rtl/>
        </w:rPr>
        <w:t xml:space="preserve"> سنوات" النسبة الأقل بواقع </w:t>
      </w:r>
      <w:r w:rsidR="005C358C" w:rsidRPr="00A75112">
        <w:rPr>
          <w:rFonts w:ascii="Traditional Arabic" w:hAnsi="Traditional Arabic" w:cs="Traditional Arabic"/>
          <w:sz w:val="24"/>
          <w:szCs w:val="24"/>
        </w:rPr>
        <w:t>4,9</w:t>
      </w:r>
      <w:r w:rsidRPr="00A75112">
        <w:rPr>
          <w:rFonts w:ascii="Traditional Arabic" w:hAnsi="Traditional Arabic" w:cs="Traditional Arabic"/>
          <w:sz w:val="24"/>
          <w:szCs w:val="24"/>
          <w:rtl/>
        </w:rPr>
        <w:t>%، ويرجع تركز أغلب العينة في ذوي الخبرات المتوسطة والطويلة إلى طبيعة المهام التخطيطية والقيادية التي تتطلب تراكماً معرفياً وميدانياً عميقاً داخل البيئة الجامعية</w:t>
      </w:r>
      <w:r w:rsidRPr="00A75112">
        <w:rPr>
          <w:rFonts w:ascii="Traditional Arabic" w:hAnsi="Traditional Arabic" w:cs="Traditional Arabic"/>
          <w:sz w:val="24"/>
          <w:szCs w:val="24"/>
        </w:rPr>
        <w:t>.</w:t>
      </w:r>
    </w:p>
    <w:p w14:paraId="3B909F03" w14:textId="21D62633" w:rsidR="00A57420" w:rsidRPr="00A75112" w:rsidRDefault="00A57420" w:rsidP="00C02E0D">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وأخيراً، كشفت ال</w:t>
      </w:r>
      <w:r w:rsidR="006129E0" w:rsidRPr="00A75112">
        <w:rPr>
          <w:rFonts w:ascii="Traditional Arabic" w:hAnsi="Traditional Arabic" w:cs="Traditional Arabic"/>
          <w:sz w:val="24"/>
          <w:szCs w:val="24"/>
          <w:rtl/>
        </w:rPr>
        <w:t>بيانات</w:t>
      </w:r>
      <w:r w:rsidRPr="00A75112">
        <w:rPr>
          <w:rFonts w:ascii="Traditional Arabic" w:hAnsi="Traditional Arabic" w:cs="Traditional Arabic"/>
          <w:sz w:val="24"/>
          <w:szCs w:val="24"/>
          <w:rtl/>
        </w:rPr>
        <w:t xml:space="preserve"> المتعلقة بمتغير المستوى التعليمي عن حيازة فئة الحاصلين على المؤهل "الجامعي" النسبة الأعلى بواقع </w:t>
      </w:r>
      <w:r w:rsidR="00642D51" w:rsidRPr="00A75112">
        <w:rPr>
          <w:rFonts w:ascii="Traditional Arabic" w:hAnsi="Traditional Arabic" w:cs="Traditional Arabic"/>
          <w:sz w:val="24"/>
          <w:szCs w:val="24"/>
        </w:rPr>
        <w:t>56,1</w:t>
      </w:r>
      <w:r w:rsidRPr="00A75112">
        <w:rPr>
          <w:rFonts w:ascii="Traditional Arabic" w:hAnsi="Traditional Arabic" w:cs="Traditional Arabic"/>
          <w:sz w:val="24"/>
          <w:szCs w:val="24"/>
          <w:rtl/>
        </w:rPr>
        <w:t xml:space="preserve">%، تلتها فئة حملة "الماجستير" بنسبة </w:t>
      </w:r>
      <w:r w:rsidR="00642D51" w:rsidRPr="00A75112">
        <w:rPr>
          <w:rFonts w:ascii="Traditional Arabic" w:hAnsi="Traditional Arabic" w:cs="Traditional Arabic"/>
          <w:sz w:val="24"/>
          <w:szCs w:val="24"/>
        </w:rPr>
        <w:t>29,3</w:t>
      </w:r>
      <w:r w:rsidRPr="00A75112">
        <w:rPr>
          <w:rFonts w:ascii="Traditional Arabic" w:hAnsi="Traditional Arabic" w:cs="Traditional Arabic"/>
          <w:sz w:val="24"/>
          <w:szCs w:val="24"/>
          <w:rtl/>
        </w:rPr>
        <w:t xml:space="preserve">%، ثم حملة درجة "الدكتوراه" بنسبة </w:t>
      </w:r>
      <w:r w:rsidR="00642D51" w:rsidRPr="00A75112">
        <w:rPr>
          <w:rFonts w:ascii="Traditional Arabic" w:hAnsi="Traditional Arabic" w:cs="Traditional Arabic"/>
          <w:sz w:val="24"/>
          <w:szCs w:val="24"/>
        </w:rPr>
        <w:t>9,8</w:t>
      </w:r>
      <w:r w:rsidRPr="00A75112">
        <w:rPr>
          <w:rFonts w:ascii="Traditional Arabic" w:hAnsi="Traditional Arabic" w:cs="Traditional Arabic"/>
          <w:sz w:val="24"/>
          <w:szCs w:val="24"/>
          <w:rtl/>
        </w:rPr>
        <w:t xml:space="preserve">%، بينما اقتصرت نسبة حملة "الدبلوم" على </w:t>
      </w:r>
      <w:r w:rsidR="00642D51" w:rsidRPr="00A75112">
        <w:rPr>
          <w:rFonts w:ascii="Traditional Arabic" w:hAnsi="Traditional Arabic" w:cs="Traditional Arabic"/>
          <w:sz w:val="24"/>
          <w:szCs w:val="24"/>
        </w:rPr>
        <w:t>4,9</w:t>
      </w:r>
      <w:r w:rsidRPr="00A75112">
        <w:rPr>
          <w:rFonts w:ascii="Traditional Arabic" w:hAnsi="Traditional Arabic" w:cs="Traditional Arabic"/>
          <w:sz w:val="24"/>
          <w:szCs w:val="24"/>
          <w:rtl/>
        </w:rPr>
        <w:t>% فقط، ويعزى هذا الارتفاع الملحوظ في المؤهلات الجامعية والعليا إلى المعايير الأكاديمية والمهنية الرفيعة التي تتبناها جامعة الملك فهد للبترول والمعادن في استقطاب كفاءاتها البشرية.</w:t>
      </w:r>
      <w:bookmarkEnd w:id="21"/>
    </w:p>
    <w:p w14:paraId="45157DAC" w14:textId="2CCF1A40" w:rsidR="00F92AAB" w:rsidRPr="00A75112" w:rsidRDefault="006F3CC6" w:rsidP="00125AE2">
      <w:pPr>
        <w:bidi/>
        <w:spacing w:after="200" w:line="480" w:lineRule="auto"/>
        <w:jc w:val="both"/>
        <w:rPr>
          <w:rStyle w:val="2Char"/>
          <w:rFonts w:ascii="Traditional Arabic" w:eastAsiaTheme="minorHAnsi" w:hAnsi="Traditional Arabic" w:cs="Traditional Arabic"/>
          <w:b/>
          <w:bCs/>
          <w:color w:val="auto"/>
          <w:sz w:val="24"/>
          <w:szCs w:val="24"/>
          <w:rtl/>
        </w:rPr>
      </w:pPr>
      <w:bookmarkStart w:id="24" w:name="_Hlk226134777"/>
      <w:r w:rsidRPr="00A75112">
        <w:rPr>
          <w:rFonts w:ascii="Traditional Arabic" w:hAnsi="Traditional Arabic" w:cs="Traditional Arabic"/>
          <w:b/>
          <w:bCs/>
          <w:sz w:val="24"/>
          <w:szCs w:val="24"/>
          <w:rtl/>
        </w:rPr>
        <w:t xml:space="preserve"> </w:t>
      </w:r>
      <w:r w:rsidR="00376DDD" w:rsidRPr="00A75112">
        <w:rPr>
          <w:rFonts w:ascii="Traditional Arabic" w:hAnsi="Traditional Arabic" w:cs="Traditional Arabic"/>
          <w:b/>
          <w:bCs/>
          <w:sz w:val="24"/>
          <w:szCs w:val="24"/>
          <w:rtl/>
        </w:rPr>
        <w:t>(ب)</w:t>
      </w:r>
      <w:r w:rsidR="00843633" w:rsidRPr="00A75112">
        <w:rPr>
          <w:rFonts w:ascii="Traditional Arabic" w:hAnsi="Traditional Arabic" w:cs="Traditional Arabic"/>
          <w:b/>
          <w:bCs/>
          <w:sz w:val="24"/>
          <w:szCs w:val="24"/>
          <w:rtl/>
        </w:rPr>
        <w:t xml:space="preserve"> </w:t>
      </w:r>
      <w:r w:rsidR="0029440C" w:rsidRPr="00A75112">
        <w:rPr>
          <w:rFonts w:ascii="Traditional Arabic" w:hAnsi="Traditional Arabic" w:cs="Traditional Arabic"/>
          <w:b/>
          <w:bCs/>
          <w:sz w:val="24"/>
          <w:szCs w:val="24"/>
          <w:rtl/>
        </w:rPr>
        <w:t xml:space="preserve">حساب المتوسط الحسابي والانحراف المعياري لآراء </w:t>
      </w:r>
      <w:bookmarkStart w:id="25" w:name="_Toc185769133"/>
      <w:bookmarkStart w:id="26" w:name="_Toc223216172"/>
      <w:r w:rsidR="00936142" w:rsidRPr="00A75112">
        <w:rPr>
          <w:rFonts w:ascii="Traditional Arabic" w:hAnsi="Traditional Arabic" w:cs="Traditional Arabic"/>
          <w:b/>
          <w:bCs/>
          <w:sz w:val="24"/>
          <w:szCs w:val="24"/>
          <w:rtl/>
        </w:rPr>
        <w:t>العينة:</w:t>
      </w:r>
    </w:p>
    <w:p w14:paraId="332661B7" w14:textId="1247EBD5" w:rsidR="00F92AAB" w:rsidRPr="00A75112" w:rsidRDefault="00321EC1" w:rsidP="00125AE2">
      <w:pPr>
        <w:pStyle w:val="af"/>
        <w:bidi/>
        <w:spacing w:line="480" w:lineRule="auto"/>
        <w:ind w:right="-709" w:firstLine="720"/>
        <w:jc w:val="lowKashida"/>
        <w:rPr>
          <w:rStyle w:val="2Char"/>
          <w:rFonts w:ascii="Traditional Arabic" w:eastAsia="Calibri" w:hAnsi="Traditional Arabic" w:cs="Traditional Arabic"/>
          <w:color w:val="auto"/>
          <w:sz w:val="24"/>
          <w:szCs w:val="24"/>
          <w:lang w:bidi="ar-EG"/>
        </w:rPr>
      </w:pPr>
      <w:r w:rsidRPr="00A75112">
        <w:rPr>
          <w:rStyle w:val="2Char"/>
          <w:rFonts w:ascii="Traditional Arabic" w:hAnsi="Traditional Arabic" w:cs="Traditional Arabic"/>
          <w:b/>
          <w:bCs/>
          <w:color w:val="auto"/>
          <w:sz w:val="24"/>
          <w:szCs w:val="24"/>
          <w:rtl/>
        </w:rPr>
        <w:t>مستوى التخطيط الاستراتيجي بجامعة الملك فهد للبترول والمعادن:</w:t>
      </w:r>
      <w:bookmarkEnd w:id="25"/>
      <w:bookmarkEnd w:id="26"/>
    </w:p>
    <w:p w14:paraId="53E98524" w14:textId="3FF789F5" w:rsidR="00321EC1" w:rsidRPr="00A75112" w:rsidRDefault="00321EC1" w:rsidP="00125AE2">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lastRenderedPageBreak/>
        <w:t>للتعرف على مستوى ال</w:t>
      </w:r>
      <w:r w:rsidR="009A78CB" w:rsidRPr="00A75112">
        <w:rPr>
          <w:rFonts w:ascii="Traditional Arabic" w:hAnsi="Traditional Arabic" w:cs="Traditional Arabic"/>
          <w:sz w:val="24"/>
          <w:szCs w:val="24"/>
          <w:rtl/>
        </w:rPr>
        <w:t>تخطيط</w:t>
      </w:r>
      <w:r w:rsidRPr="00A75112">
        <w:rPr>
          <w:rFonts w:ascii="Traditional Arabic" w:hAnsi="Traditional Arabic" w:cs="Traditional Arabic"/>
          <w:sz w:val="24"/>
          <w:szCs w:val="24"/>
          <w:rtl/>
        </w:rPr>
        <w:t xml:space="preserve"> الاستراتيجي بجامعة الملك فهد للبترول والمعادن من وجهة نظر المشاركين في الدراسة، تم حساب المتوسطات الحسابية والانحرافات المعيارية لاستجاباتهم حول العبارات المكونة لأبعاد هذا المحور، وفيما يلي عرض تفصيلي للنتائج التي تم التوصل إليها:</w:t>
      </w:r>
    </w:p>
    <w:p w14:paraId="40A58FEB" w14:textId="52E5C058" w:rsidR="00321EC1" w:rsidRPr="00A75112" w:rsidRDefault="00321EC1" w:rsidP="00321EC1">
      <w:pPr>
        <w:pStyle w:val="ae"/>
        <w:keepNext/>
        <w:bidi/>
        <w:rPr>
          <w:rFonts w:ascii="Traditional Arabic" w:hAnsi="Traditional Arabic" w:cs="Traditional Arabic"/>
          <w:i w:val="0"/>
          <w:iCs w:val="0"/>
          <w:sz w:val="24"/>
          <w:rtl/>
        </w:rPr>
      </w:pPr>
      <w:bookmarkStart w:id="27" w:name="_Toc223214885"/>
      <w:r w:rsidRPr="00A75112">
        <w:rPr>
          <w:rFonts w:ascii="Traditional Arabic" w:hAnsi="Traditional Arabic" w:cs="Traditional Arabic"/>
          <w:i w:val="0"/>
          <w:iCs w:val="0"/>
          <w:sz w:val="24"/>
          <w:rtl/>
        </w:rPr>
        <w:t>جدول رقم (</w:t>
      </w:r>
      <w:r w:rsidR="00584A46" w:rsidRPr="00A75112">
        <w:rPr>
          <w:rFonts w:ascii="Traditional Arabic" w:hAnsi="Traditional Arabic" w:cs="Traditional Arabic"/>
          <w:i w:val="0"/>
          <w:iCs w:val="0"/>
          <w:sz w:val="24"/>
        </w:rPr>
        <w:t>7</w:t>
      </w:r>
      <w:r w:rsidR="00DA47A7" w:rsidRPr="00A75112">
        <w:rPr>
          <w:rFonts w:ascii="Traditional Arabic" w:hAnsi="Traditional Arabic" w:cs="Traditional Arabic"/>
          <w:i w:val="0"/>
          <w:iCs w:val="0"/>
          <w:sz w:val="24"/>
          <w:rtl/>
        </w:rPr>
        <w:t>)</w:t>
      </w:r>
      <w:r w:rsidRPr="00A75112">
        <w:rPr>
          <w:rFonts w:ascii="Traditional Arabic" w:hAnsi="Traditional Arabic" w:cs="Traditional Arabic"/>
          <w:i w:val="0"/>
          <w:iCs w:val="0"/>
          <w:sz w:val="24"/>
          <w:rtl/>
        </w:rPr>
        <w:t xml:space="preserve"> المتوسطات الحسابية والانحرافات المعيارية والوزن النسبي لاستجابات أفراد عينة الدراسة حول عبارات أبعاد محور "التخطيط الاستراتيجي"</w:t>
      </w:r>
      <w:bookmarkEnd w:id="27"/>
      <w:r w:rsidRPr="00A75112">
        <w:rPr>
          <w:rFonts w:ascii="Traditional Arabic" w:hAnsi="Traditional Arabic" w:cs="Traditional Arabic"/>
          <w:i w:val="0"/>
          <w:iCs w:val="0"/>
          <w:sz w:val="24"/>
          <w:rtl/>
        </w:rPr>
        <w:t xml:space="preserve"> </w:t>
      </w:r>
    </w:p>
    <w:tbl>
      <w:tblPr>
        <w:tblStyle w:val="TableGrid1"/>
        <w:bidiVisual/>
        <w:tblW w:w="5000" w:type="pct"/>
        <w:tblLook w:val="04A0" w:firstRow="1" w:lastRow="0" w:firstColumn="1" w:lastColumn="0" w:noHBand="0" w:noVBand="1"/>
      </w:tblPr>
      <w:tblGrid>
        <w:gridCol w:w="3916"/>
        <w:gridCol w:w="851"/>
        <w:gridCol w:w="920"/>
        <w:gridCol w:w="1481"/>
        <w:gridCol w:w="1128"/>
      </w:tblGrid>
      <w:tr w:rsidR="00596AEF" w:rsidRPr="00A75112" w14:paraId="0A040659" w14:textId="19AC1066" w:rsidTr="00B05E16">
        <w:trPr>
          <w:trHeight w:val="480"/>
          <w:tblHeader/>
        </w:trPr>
        <w:tc>
          <w:tcPr>
            <w:tcW w:w="3916" w:type="dxa"/>
            <w:shd w:val="clear" w:color="auto" w:fill="D9D9D9" w:themeFill="background1" w:themeFillShade="D9"/>
            <w:vAlign w:val="center"/>
            <w:hideMark/>
          </w:tcPr>
          <w:p w14:paraId="2A8EFC0B" w14:textId="77777777" w:rsidR="00596AEF" w:rsidRPr="00A75112" w:rsidRDefault="00596AEF" w:rsidP="007C4E80">
            <w:pPr>
              <w:bidi/>
              <w:ind w:left="-57" w:right="-57"/>
              <w:jc w:val="center"/>
              <w:rPr>
                <w:rFonts w:ascii="Traditional Arabic" w:hAnsi="Traditional Arabic" w:cs="Traditional Arabic"/>
                <w:color w:val="000000"/>
                <w:sz w:val="24"/>
                <w:szCs w:val="24"/>
                <w:lang w:val="en-GB" w:eastAsia="ja-JP"/>
              </w:rPr>
            </w:pPr>
            <w:r w:rsidRPr="00A75112">
              <w:rPr>
                <w:rFonts w:ascii="Traditional Arabic" w:hAnsi="Traditional Arabic" w:cs="Traditional Arabic"/>
                <w:color w:val="000000"/>
                <w:sz w:val="24"/>
                <w:szCs w:val="24"/>
                <w:rtl/>
                <w:lang w:val="en-GB" w:eastAsia="ja-JP"/>
              </w:rPr>
              <w:t>العبارة</w:t>
            </w:r>
          </w:p>
        </w:tc>
        <w:tc>
          <w:tcPr>
            <w:tcW w:w="851" w:type="dxa"/>
            <w:shd w:val="clear" w:color="auto" w:fill="D9D9D9" w:themeFill="background1" w:themeFillShade="D9"/>
            <w:vAlign w:val="center"/>
            <w:hideMark/>
          </w:tcPr>
          <w:p w14:paraId="4A680B63" w14:textId="77777777" w:rsidR="00596AEF" w:rsidRPr="00A75112" w:rsidRDefault="00596AEF"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المتوسط</w:t>
            </w:r>
          </w:p>
        </w:tc>
        <w:tc>
          <w:tcPr>
            <w:tcW w:w="920" w:type="dxa"/>
            <w:shd w:val="clear" w:color="auto" w:fill="D9D9D9" w:themeFill="background1" w:themeFillShade="D9"/>
            <w:vAlign w:val="center"/>
            <w:hideMark/>
          </w:tcPr>
          <w:p w14:paraId="1489A331" w14:textId="77777777" w:rsidR="00596AEF" w:rsidRPr="00A75112" w:rsidRDefault="00596AEF"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الانحراف المعياري</w:t>
            </w:r>
          </w:p>
        </w:tc>
        <w:tc>
          <w:tcPr>
            <w:tcW w:w="1481" w:type="dxa"/>
            <w:shd w:val="clear" w:color="auto" w:fill="D9D9D9" w:themeFill="background1" w:themeFillShade="D9"/>
            <w:noWrap/>
            <w:vAlign w:val="center"/>
            <w:hideMark/>
          </w:tcPr>
          <w:p w14:paraId="490CC590" w14:textId="5E5A17A3" w:rsidR="00596AEF" w:rsidRPr="00A75112" w:rsidRDefault="00596AEF" w:rsidP="00596AEF">
            <w:pPr>
              <w:bidi/>
              <w:ind w:right="-57"/>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درجة الموافقة</w:t>
            </w:r>
          </w:p>
        </w:tc>
        <w:tc>
          <w:tcPr>
            <w:tcW w:w="1128" w:type="dxa"/>
            <w:shd w:val="clear" w:color="auto" w:fill="D9D9D9" w:themeFill="background1" w:themeFillShade="D9"/>
          </w:tcPr>
          <w:p w14:paraId="78FDDFDC" w14:textId="43646788" w:rsidR="00596AEF" w:rsidRPr="00A75112" w:rsidRDefault="00596AEF"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الترتيب</w:t>
            </w:r>
          </w:p>
        </w:tc>
      </w:tr>
      <w:tr w:rsidR="00596AEF" w:rsidRPr="00A75112" w14:paraId="5006F6E0" w14:textId="3E81EDB6" w:rsidTr="00596AEF">
        <w:trPr>
          <w:trHeight w:val="260"/>
        </w:trPr>
        <w:tc>
          <w:tcPr>
            <w:tcW w:w="3916" w:type="dxa"/>
            <w:hideMark/>
          </w:tcPr>
          <w:p w14:paraId="433A86B4" w14:textId="77777777" w:rsidR="00596AEF" w:rsidRPr="00A75112" w:rsidRDefault="00596AEF" w:rsidP="007C4E80">
            <w:pPr>
              <w:bidi/>
              <w:ind w:left="-57" w:right="-57"/>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rPr>
              <w:t>التحليل البيئي</w:t>
            </w:r>
          </w:p>
        </w:tc>
        <w:tc>
          <w:tcPr>
            <w:tcW w:w="851" w:type="dxa"/>
            <w:noWrap/>
            <w:vAlign w:val="center"/>
            <w:hideMark/>
          </w:tcPr>
          <w:p w14:paraId="374E7458" w14:textId="38AFFDF2"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3,96</w:t>
            </w:r>
          </w:p>
        </w:tc>
        <w:tc>
          <w:tcPr>
            <w:tcW w:w="920" w:type="dxa"/>
            <w:noWrap/>
            <w:vAlign w:val="center"/>
            <w:hideMark/>
          </w:tcPr>
          <w:p w14:paraId="57D21C59" w14:textId="105CFB21"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0,50</w:t>
            </w:r>
          </w:p>
        </w:tc>
        <w:tc>
          <w:tcPr>
            <w:tcW w:w="1481" w:type="dxa"/>
            <w:noWrap/>
            <w:vAlign w:val="center"/>
            <w:hideMark/>
          </w:tcPr>
          <w:p w14:paraId="32966E01" w14:textId="7135C9CD" w:rsidR="00596AEF" w:rsidRPr="00A75112" w:rsidRDefault="00596AEF"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موافق</w:t>
            </w:r>
          </w:p>
        </w:tc>
        <w:tc>
          <w:tcPr>
            <w:tcW w:w="1128" w:type="dxa"/>
          </w:tcPr>
          <w:p w14:paraId="19894373" w14:textId="7E7EC30F"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3</w:t>
            </w:r>
          </w:p>
        </w:tc>
      </w:tr>
      <w:tr w:rsidR="00596AEF" w:rsidRPr="00A75112" w14:paraId="6452B9F9" w14:textId="41ED4E92" w:rsidTr="00596AEF">
        <w:trPr>
          <w:trHeight w:val="260"/>
        </w:trPr>
        <w:tc>
          <w:tcPr>
            <w:tcW w:w="3916" w:type="dxa"/>
            <w:hideMark/>
          </w:tcPr>
          <w:p w14:paraId="657A02E7" w14:textId="77777777" w:rsidR="00596AEF" w:rsidRPr="00A75112" w:rsidRDefault="00596AEF" w:rsidP="007C4E80">
            <w:pPr>
              <w:bidi/>
              <w:ind w:left="-57" w:right="-57"/>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rPr>
              <w:t>صياغة الخطة</w:t>
            </w:r>
          </w:p>
        </w:tc>
        <w:tc>
          <w:tcPr>
            <w:tcW w:w="851" w:type="dxa"/>
            <w:noWrap/>
            <w:vAlign w:val="center"/>
            <w:hideMark/>
          </w:tcPr>
          <w:p w14:paraId="14CE574D" w14:textId="4266954A"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4,17</w:t>
            </w:r>
          </w:p>
        </w:tc>
        <w:tc>
          <w:tcPr>
            <w:tcW w:w="920" w:type="dxa"/>
            <w:noWrap/>
            <w:vAlign w:val="center"/>
            <w:hideMark/>
          </w:tcPr>
          <w:p w14:paraId="4AF7D05B" w14:textId="1CA17D75"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0,42</w:t>
            </w:r>
          </w:p>
        </w:tc>
        <w:tc>
          <w:tcPr>
            <w:tcW w:w="1481" w:type="dxa"/>
            <w:noWrap/>
            <w:vAlign w:val="center"/>
            <w:hideMark/>
          </w:tcPr>
          <w:p w14:paraId="2001136B" w14:textId="77777777" w:rsidR="00596AEF" w:rsidRPr="00A75112" w:rsidRDefault="00596AEF"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موافق</w:t>
            </w:r>
          </w:p>
        </w:tc>
        <w:tc>
          <w:tcPr>
            <w:tcW w:w="1128" w:type="dxa"/>
          </w:tcPr>
          <w:p w14:paraId="47EC0EEE" w14:textId="181D4FB1"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1</w:t>
            </w:r>
          </w:p>
        </w:tc>
      </w:tr>
      <w:tr w:rsidR="00596AEF" w:rsidRPr="00A75112" w14:paraId="127CD9F9" w14:textId="46059CC6" w:rsidTr="00596AEF">
        <w:trPr>
          <w:trHeight w:val="460"/>
        </w:trPr>
        <w:tc>
          <w:tcPr>
            <w:tcW w:w="3916" w:type="dxa"/>
            <w:hideMark/>
          </w:tcPr>
          <w:p w14:paraId="37CB2583" w14:textId="77777777" w:rsidR="00596AEF" w:rsidRPr="00A75112" w:rsidRDefault="00596AEF" w:rsidP="007C4E80">
            <w:pPr>
              <w:bidi/>
              <w:ind w:left="-57" w:right="-57"/>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rPr>
              <w:t>تنفيذ الخط</w:t>
            </w:r>
          </w:p>
        </w:tc>
        <w:tc>
          <w:tcPr>
            <w:tcW w:w="851" w:type="dxa"/>
            <w:noWrap/>
            <w:vAlign w:val="center"/>
            <w:hideMark/>
          </w:tcPr>
          <w:p w14:paraId="076AF26D" w14:textId="1BD8FA62"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3,84</w:t>
            </w:r>
          </w:p>
        </w:tc>
        <w:tc>
          <w:tcPr>
            <w:tcW w:w="920" w:type="dxa"/>
            <w:noWrap/>
            <w:vAlign w:val="center"/>
            <w:hideMark/>
          </w:tcPr>
          <w:p w14:paraId="2CE2FF4A" w14:textId="46528AE7"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0,37</w:t>
            </w:r>
          </w:p>
        </w:tc>
        <w:tc>
          <w:tcPr>
            <w:tcW w:w="1481" w:type="dxa"/>
            <w:noWrap/>
            <w:vAlign w:val="center"/>
            <w:hideMark/>
          </w:tcPr>
          <w:p w14:paraId="1B687C7F" w14:textId="77777777" w:rsidR="00596AEF" w:rsidRPr="00A75112" w:rsidRDefault="00596AEF"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موافق</w:t>
            </w:r>
          </w:p>
        </w:tc>
        <w:tc>
          <w:tcPr>
            <w:tcW w:w="1128" w:type="dxa"/>
          </w:tcPr>
          <w:p w14:paraId="605C2960" w14:textId="5191D94C"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4</w:t>
            </w:r>
          </w:p>
        </w:tc>
      </w:tr>
      <w:tr w:rsidR="00596AEF" w:rsidRPr="00A75112" w14:paraId="63A80B88" w14:textId="4AAC32B9" w:rsidTr="00596AEF">
        <w:trPr>
          <w:trHeight w:val="460"/>
        </w:trPr>
        <w:tc>
          <w:tcPr>
            <w:tcW w:w="3916" w:type="dxa"/>
            <w:hideMark/>
          </w:tcPr>
          <w:p w14:paraId="7A7E74FC" w14:textId="77777777" w:rsidR="00596AEF" w:rsidRPr="00A75112" w:rsidRDefault="00596AEF" w:rsidP="007C4E80">
            <w:pPr>
              <w:bidi/>
              <w:ind w:left="-57" w:right="-57"/>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rPr>
              <w:t>المتابعة والرقابة</w:t>
            </w:r>
          </w:p>
        </w:tc>
        <w:tc>
          <w:tcPr>
            <w:tcW w:w="851" w:type="dxa"/>
            <w:noWrap/>
            <w:vAlign w:val="center"/>
            <w:hideMark/>
          </w:tcPr>
          <w:p w14:paraId="605AD218" w14:textId="1B4201B7"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4,03</w:t>
            </w:r>
          </w:p>
        </w:tc>
        <w:tc>
          <w:tcPr>
            <w:tcW w:w="920" w:type="dxa"/>
            <w:noWrap/>
            <w:vAlign w:val="center"/>
            <w:hideMark/>
          </w:tcPr>
          <w:p w14:paraId="173AC7F3" w14:textId="0FD7A6C4"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0,47</w:t>
            </w:r>
          </w:p>
        </w:tc>
        <w:tc>
          <w:tcPr>
            <w:tcW w:w="1481" w:type="dxa"/>
            <w:noWrap/>
            <w:vAlign w:val="center"/>
            <w:hideMark/>
          </w:tcPr>
          <w:p w14:paraId="451577F7" w14:textId="77777777" w:rsidR="00596AEF" w:rsidRPr="00A75112" w:rsidRDefault="00596AEF"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موافق</w:t>
            </w:r>
          </w:p>
        </w:tc>
        <w:tc>
          <w:tcPr>
            <w:tcW w:w="1128" w:type="dxa"/>
          </w:tcPr>
          <w:p w14:paraId="4B22BDCC" w14:textId="2AF2001E"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2</w:t>
            </w:r>
          </w:p>
        </w:tc>
      </w:tr>
      <w:tr w:rsidR="00596AEF" w:rsidRPr="00A75112" w14:paraId="21C07286" w14:textId="0ED805BE" w:rsidTr="00596AEF">
        <w:trPr>
          <w:trHeight w:val="250"/>
        </w:trPr>
        <w:tc>
          <w:tcPr>
            <w:tcW w:w="3916" w:type="dxa"/>
            <w:shd w:val="clear" w:color="auto" w:fill="D9D9D9" w:themeFill="background1" w:themeFillShade="D9"/>
            <w:hideMark/>
          </w:tcPr>
          <w:p w14:paraId="40CF4137" w14:textId="27C48EC1" w:rsidR="00596AEF" w:rsidRPr="00A75112" w:rsidRDefault="006278F5" w:rsidP="007C4E80">
            <w:pPr>
              <w:bidi/>
              <w:ind w:left="-57" w:right="-57"/>
              <w:rPr>
                <w:rFonts w:ascii="Traditional Arabic" w:hAnsi="Traditional Arabic" w:cs="Traditional Arabic"/>
                <w:color w:val="000000"/>
                <w:sz w:val="24"/>
                <w:szCs w:val="24"/>
                <w:lang w:val="en-GB" w:eastAsia="ja-JP"/>
              </w:rPr>
            </w:pPr>
            <w:r w:rsidRPr="00A75112">
              <w:rPr>
                <w:rFonts w:ascii="Traditional Arabic" w:hAnsi="Traditional Arabic" w:cs="Traditional Arabic"/>
                <w:color w:val="000000"/>
                <w:sz w:val="24"/>
                <w:szCs w:val="24"/>
                <w:rtl/>
              </w:rPr>
              <w:t xml:space="preserve">الدرجة الكلية: </w:t>
            </w:r>
            <w:r w:rsidR="00596AEF" w:rsidRPr="00A75112">
              <w:rPr>
                <w:rFonts w:ascii="Traditional Arabic" w:hAnsi="Traditional Arabic" w:cs="Traditional Arabic"/>
                <w:color w:val="000000"/>
                <w:sz w:val="24"/>
                <w:szCs w:val="24"/>
                <w:rtl/>
              </w:rPr>
              <w:t>التخطيط الاستراتيجي</w:t>
            </w:r>
            <w:r w:rsidRPr="00A75112">
              <w:rPr>
                <w:rFonts w:ascii="Traditional Arabic" w:hAnsi="Traditional Arabic" w:cs="Traditional Arabic"/>
                <w:color w:val="000000"/>
                <w:sz w:val="24"/>
                <w:szCs w:val="24"/>
                <w:rtl/>
                <w:lang w:val="en-GB" w:eastAsia="ja-JP"/>
              </w:rPr>
              <w:t xml:space="preserve"> </w:t>
            </w:r>
          </w:p>
        </w:tc>
        <w:tc>
          <w:tcPr>
            <w:tcW w:w="851" w:type="dxa"/>
            <w:shd w:val="clear" w:color="auto" w:fill="D9D9D9" w:themeFill="background1" w:themeFillShade="D9"/>
            <w:noWrap/>
            <w:vAlign w:val="center"/>
            <w:hideMark/>
          </w:tcPr>
          <w:p w14:paraId="6A05A887" w14:textId="585B4A91"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4,00</w:t>
            </w:r>
          </w:p>
        </w:tc>
        <w:tc>
          <w:tcPr>
            <w:tcW w:w="920" w:type="dxa"/>
            <w:shd w:val="clear" w:color="auto" w:fill="D9D9D9" w:themeFill="background1" w:themeFillShade="D9"/>
            <w:noWrap/>
            <w:vAlign w:val="center"/>
            <w:hideMark/>
          </w:tcPr>
          <w:p w14:paraId="761F432B" w14:textId="737DFEED"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0,38</w:t>
            </w:r>
          </w:p>
        </w:tc>
        <w:tc>
          <w:tcPr>
            <w:tcW w:w="1481" w:type="dxa"/>
            <w:shd w:val="clear" w:color="auto" w:fill="D9D9D9" w:themeFill="background1" w:themeFillShade="D9"/>
            <w:noWrap/>
            <w:vAlign w:val="center"/>
            <w:hideMark/>
          </w:tcPr>
          <w:p w14:paraId="2860B9B1" w14:textId="77777777" w:rsidR="00596AEF" w:rsidRPr="00A75112" w:rsidRDefault="00596AEF"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موافق</w:t>
            </w:r>
          </w:p>
        </w:tc>
        <w:tc>
          <w:tcPr>
            <w:tcW w:w="1128" w:type="dxa"/>
            <w:shd w:val="clear" w:color="auto" w:fill="D9D9D9" w:themeFill="background1" w:themeFillShade="D9"/>
          </w:tcPr>
          <w:p w14:paraId="1060FA35" w14:textId="77777777" w:rsidR="00596AEF" w:rsidRPr="00A75112" w:rsidRDefault="00596AEF" w:rsidP="007C4E80">
            <w:pPr>
              <w:bidi/>
              <w:ind w:left="-57" w:right="-57"/>
              <w:jc w:val="center"/>
              <w:rPr>
                <w:rFonts w:ascii="Traditional Arabic" w:hAnsi="Traditional Arabic" w:cs="Traditional Arabic"/>
                <w:color w:val="000000"/>
                <w:sz w:val="24"/>
                <w:szCs w:val="24"/>
                <w:rtl/>
                <w:lang w:val="en-GB" w:eastAsia="ja-JP"/>
              </w:rPr>
            </w:pPr>
          </w:p>
        </w:tc>
      </w:tr>
    </w:tbl>
    <w:p w14:paraId="6EF6537F" w14:textId="496DB597" w:rsidR="00321EC1" w:rsidRPr="00A75112" w:rsidRDefault="00321EC1" w:rsidP="00321EC1">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يتضح من الجدول رقم (</w:t>
      </w:r>
      <w:r w:rsidR="00584A46" w:rsidRPr="00A75112">
        <w:rPr>
          <w:rFonts w:ascii="Traditional Arabic" w:hAnsi="Traditional Arabic" w:cs="Traditional Arabic"/>
          <w:sz w:val="24"/>
          <w:szCs w:val="24"/>
        </w:rPr>
        <w:t>7</w:t>
      </w:r>
      <w:r w:rsidRPr="00A75112">
        <w:rPr>
          <w:rFonts w:ascii="Traditional Arabic" w:hAnsi="Traditional Arabic" w:cs="Traditional Arabic"/>
          <w:sz w:val="24"/>
          <w:szCs w:val="24"/>
          <w:rtl/>
        </w:rPr>
        <w:t>) بأن المستوى العام للتخطيط الاستراتيجي بجامعة الملك فهد للبترول والمعادن جاء بدرجة تقدير "موافق" وبمتوسط حسابي إجمالي بلغ (</w:t>
      </w:r>
      <w:r w:rsidR="00DA47A7" w:rsidRPr="00A75112">
        <w:rPr>
          <w:rFonts w:ascii="Traditional Arabic" w:hAnsi="Traditional Arabic" w:cs="Traditional Arabic"/>
          <w:sz w:val="24"/>
          <w:szCs w:val="24"/>
        </w:rPr>
        <w:t>4,00</w:t>
      </w:r>
      <w:r w:rsidRPr="00A75112">
        <w:rPr>
          <w:rFonts w:ascii="Traditional Arabic" w:hAnsi="Traditional Arabic" w:cs="Traditional Arabic"/>
          <w:sz w:val="24"/>
          <w:szCs w:val="24"/>
          <w:rtl/>
        </w:rPr>
        <w:t>) وانحراف معياري قدره (</w:t>
      </w:r>
      <w:r w:rsidR="00DA47A7" w:rsidRPr="00A75112">
        <w:rPr>
          <w:rFonts w:ascii="Traditional Arabic" w:hAnsi="Traditional Arabic" w:cs="Traditional Arabic"/>
          <w:sz w:val="24"/>
          <w:szCs w:val="24"/>
        </w:rPr>
        <w:t>0,38</w:t>
      </w:r>
      <w:r w:rsidRPr="00A75112">
        <w:rPr>
          <w:rFonts w:ascii="Traditional Arabic" w:hAnsi="Traditional Arabic" w:cs="Traditional Arabic"/>
          <w:sz w:val="24"/>
          <w:szCs w:val="24"/>
          <w:rtl/>
        </w:rPr>
        <w:t>)، مما يشير إلى وجود توافق وتجانس في آراء أفراد العينة حول كفاءة العمليات الاستراتيجية بالجامعة، وقد تصدر بُعد "صياغة الخطة" المرتبة الأولى كأقوى الأبعاد بمتوسط (</w:t>
      </w:r>
      <w:r w:rsidR="007D4C30" w:rsidRPr="00A75112">
        <w:rPr>
          <w:rFonts w:ascii="Traditional Arabic" w:hAnsi="Traditional Arabic" w:cs="Traditional Arabic"/>
          <w:sz w:val="24"/>
          <w:szCs w:val="24"/>
        </w:rPr>
        <w:t>4,17</w:t>
      </w:r>
      <w:r w:rsidRPr="00A75112">
        <w:rPr>
          <w:rFonts w:ascii="Traditional Arabic" w:hAnsi="Traditional Arabic" w:cs="Traditional Arabic"/>
          <w:sz w:val="24"/>
          <w:szCs w:val="24"/>
          <w:rtl/>
        </w:rPr>
        <w:t>) وانحراف معياري (</w:t>
      </w:r>
      <w:r w:rsidR="00DA47A7" w:rsidRPr="00A75112">
        <w:rPr>
          <w:rFonts w:ascii="Traditional Arabic" w:hAnsi="Traditional Arabic" w:cs="Traditional Arabic"/>
          <w:sz w:val="24"/>
          <w:szCs w:val="24"/>
        </w:rPr>
        <w:t>0,42</w:t>
      </w:r>
      <w:r w:rsidRPr="00A75112">
        <w:rPr>
          <w:rFonts w:ascii="Traditional Arabic" w:hAnsi="Traditional Arabic" w:cs="Traditional Arabic"/>
          <w:sz w:val="24"/>
          <w:szCs w:val="24"/>
          <w:rtl/>
        </w:rPr>
        <w:t>)، يليه في المرتبة الثانية بُعد "المتابعة والرقابة" بمتوسط (</w:t>
      </w:r>
      <w:r w:rsidR="007D4C30" w:rsidRPr="00A75112">
        <w:rPr>
          <w:rFonts w:ascii="Traditional Arabic" w:hAnsi="Traditional Arabic" w:cs="Traditional Arabic"/>
          <w:sz w:val="24"/>
          <w:szCs w:val="24"/>
        </w:rPr>
        <w:t>4,03</w:t>
      </w:r>
      <w:r w:rsidRPr="00A75112">
        <w:rPr>
          <w:rFonts w:ascii="Traditional Arabic" w:hAnsi="Traditional Arabic" w:cs="Traditional Arabic"/>
          <w:sz w:val="24"/>
          <w:szCs w:val="24"/>
          <w:rtl/>
        </w:rPr>
        <w:t>) وانحراف معياري (</w:t>
      </w:r>
      <w:r w:rsidR="007D4C30" w:rsidRPr="00A75112">
        <w:rPr>
          <w:rFonts w:ascii="Traditional Arabic" w:hAnsi="Traditional Arabic" w:cs="Traditional Arabic"/>
          <w:sz w:val="24"/>
          <w:szCs w:val="24"/>
        </w:rPr>
        <w:t>0,47</w:t>
      </w:r>
      <w:r w:rsidRPr="00A75112">
        <w:rPr>
          <w:rFonts w:ascii="Traditional Arabic" w:hAnsi="Traditional Arabic" w:cs="Traditional Arabic"/>
          <w:sz w:val="24"/>
          <w:szCs w:val="24"/>
          <w:rtl/>
        </w:rPr>
        <w:t>)، ثم بُعد "التحليل البيئي" في المرتبة الثالثة بمتوسط (</w:t>
      </w:r>
      <w:r w:rsidR="007D4C30" w:rsidRPr="00A75112">
        <w:rPr>
          <w:rFonts w:ascii="Traditional Arabic" w:hAnsi="Traditional Arabic" w:cs="Traditional Arabic"/>
          <w:sz w:val="24"/>
          <w:szCs w:val="24"/>
        </w:rPr>
        <w:t>3.96</w:t>
      </w:r>
      <w:r w:rsidRPr="00A75112">
        <w:rPr>
          <w:rFonts w:ascii="Traditional Arabic" w:hAnsi="Traditional Arabic" w:cs="Traditional Arabic"/>
          <w:sz w:val="24"/>
          <w:szCs w:val="24"/>
          <w:rtl/>
        </w:rPr>
        <w:t>) وانحراف معياري (</w:t>
      </w:r>
      <w:r w:rsidR="007D4C30" w:rsidRPr="00A75112">
        <w:rPr>
          <w:rFonts w:ascii="Traditional Arabic" w:hAnsi="Traditional Arabic" w:cs="Traditional Arabic"/>
          <w:sz w:val="24"/>
          <w:szCs w:val="24"/>
        </w:rPr>
        <w:t>0,50</w:t>
      </w:r>
      <w:r w:rsidRPr="00A75112">
        <w:rPr>
          <w:rFonts w:ascii="Traditional Arabic" w:hAnsi="Traditional Arabic" w:cs="Traditional Arabic"/>
          <w:sz w:val="24"/>
          <w:szCs w:val="24"/>
          <w:rtl/>
        </w:rPr>
        <w:t>)، بينما حلّ بُعد "تنفيذ الخطة" في المرتبة الرابعة والأخيرة بمتوسط (</w:t>
      </w:r>
      <w:r w:rsidR="007D4C30" w:rsidRPr="00A75112">
        <w:rPr>
          <w:rFonts w:ascii="Traditional Arabic" w:hAnsi="Traditional Arabic" w:cs="Traditional Arabic"/>
          <w:sz w:val="24"/>
          <w:szCs w:val="24"/>
        </w:rPr>
        <w:t>3,84</w:t>
      </w:r>
      <w:r w:rsidRPr="00A75112">
        <w:rPr>
          <w:rFonts w:ascii="Traditional Arabic" w:hAnsi="Traditional Arabic" w:cs="Traditional Arabic"/>
          <w:sz w:val="24"/>
          <w:szCs w:val="24"/>
          <w:rtl/>
        </w:rPr>
        <w:t>) وانحراف معياري (</w:t>
      </w:r>
      <w:r w:rsidR="007D4C30" w:rsidRPr="00A75112">
        <w:rPr>
          <w:rFonts w:ascii="Traditional Arabic" w:hAnsi="Traditional Arabic" w:cs="Traditional Arabic"/>
          <w:sz w:val="24"/>
          <w:szCs w:val="24"/>
        </w:rPr>
        <w:t>0,37</w:t>
      </w:r>
      <w:r w:rsidRPr="00A75112">
        <w:rPr>
          <w:rFonts w:ascii="Traditional Arabic" w:hAnsi="Traditional Arabic" w:cs="Traditional Arabic"/>
          <w:sz w:val="24"/>
          <w:szCs w:val="24"/>
          <w:rtl/>
        </w:rPr>
        <w:t>)، علماً بأن جميع الأبعاد حصلت على درجة تقدير "موافق</w:t>
      </w:r>
      <w:r w:rsidRPr="00A75112">
        <w:rPr>
          <w:rFonts w:ascii="Traditional Arabic" w:hAnsi="Traditional Arabic" w:cs="Traditional Arabic"/>
          <w:sz w:val="24"/>
          <w:szCs w:val="24"/>
        </w:rPr>
        <w:t>".</w:t>
      </w:r>
    </w:p>
    <w:p w14:paraId="7AEE20A6" w14:textId="66033AF0" w:rsidR="00321EC1" w:rsidRPr="00A75112" w:rsidRDefault="00321EC1" w:rsidP="00321EC1">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وفيما يخص فقرات الأبعاد، فقد أظهر بُعد "صياغة الخطة" تركيزاً عالياً على جودة الأهداف، حيث تصدرت فقرة "تضمن الخطة أهدافاً محددة وقابلة للقياس" بمتوسط (</w:t>
      </w:r>
      <w:r w:rsidR="007D4C30" w:rsidRPr="00A75112">
        <w:rPr>
          <w:rFonts w:ascii="Traditional Arabic" w:hAnsi="Traditional Arabic" w:cs="Traditional Arabic"/>
          <w:sz w:val="24"/>
          <w:szCs w:val="24"/>
        </w:rPr>
        <w:t>4,41</w:t>
      </w:r>
      <w:r w:rsidRPr="00A75112">
        <w:rPr>
          <w:rFonts w:ascii="Traditional Arabic" w:hAnsi="Traditional Arabic" w:cs="Traditional Arabic"/>
          <w:sz w:val="24"/>
          <w:szCs w:val="24"/>
          <w:rtl/>
        </w:rPr>
        <w:t>) وبدرجة "موافق بشدة"، تلتها فقرة الصياغة بناءً على رؤية ورسالة واضحة بمتوسط (</w:t>
      </w:r>
      <w:r w:rsidR="007D4C30" w:rsidRPr="00A75112">
        <w:rPr>
          <w:rFonts w:ascii="Traditional Arabic" w:hAnsi="Traditional Arabic" w:cs="Traditional Arabic"/>
          <w:sz w:val="24"/>
          <w:szCs w:val="24"/>
        </w:rPr>
        <w:t>4,39</w:t>
      </w:r>
      <w:r w:rsidRPr="00A75112">
        <w:rPr>
          <w:rFonts w:ascii="Traditional Arabic" w:hAnsi="Traditional Arabic" w:cs="Traditional Arabic"/>
          <w:sz w:val="24"/>
          <w:szCs w:val="24"/>
          <w:rtl/>
        </w:rPr>
        <w:t>)، ثم الأخذ بالمعايير العالمية بمتوسط (</w:t>
      </w:r>
      <w:r w:rsidR="007D4C30" w:rsidRPr="00A75112">
        <w:rPr>
          <w:rFonts w:ascii="Traditional Arabic" w:hAnsi="Traditional Arabic" w:cs="Traditional Arabic"/>
          <w:sz w:val="24"/>
          <w:szCs w:val="24"/>
        </w:rPr>
        <w:t>4,24</w:t>
      </w:r>
      <w:r w:rsidRPr="00A75112">
        <w:rPr>
          <w:rFonts w:ascii="Traditional Arabic" w:hAnsi="Traditional Arabic" w:cs="Traditional Arabic"/>
          <w:sz w:val="24"/>
          <w:szCs w:val="24"/>
          <w:rtl/>
        </w:rPr>
        <w:t>)، في حين جاءت مشاركة الوحدات الأكاديمية والإدارية في الصياغة بمتوسط (</w:t>
      </w:r>
      <w:r w:rsidR="007D4C30" w:rsidRPr="00A75112">
        <w:rPr>
          <w:rFonts w:ascii="Traditional Arabic" w:hAnsi="Traditional Arabic" w:cs="Traditional Arabic"/>
          <w:sz w:val="24"/>
          <w:szCs w:val="24"/>
        </w:rPr>
        <w:t>3,63</w:t>
      </w:r>
      <w:r w:rsidRPr="00A75112">
        <w:rPr>
          <w:rFonts w:ascii="Traditional Arabic" w:hAnsi="Traditional Arabic" w:cs="Traditional Arabic"/>
          <w:sz w:val="24"/>
          <w:szCs w:val="24"/>
          <w:rtl/>
        </w:rPr>
        <w:t>). أما بُعد "المتابعة والرقابة"، فقد برزت فيه فقرة اعتماد مؤشرات أداء واضحة في المرتبة الأولى بمتوسط (</w:t>
      </w:r>
      <w:r w:rsidR="0009453A" w:rsidRPr="00A75112">
        <w:rPr>
          <w:rFonts w:ascii="Traditional Arabic" w:hAnsi="Traditional Arabic" w:cs="Traditional Arabic"/>
          <w:sz w:val="24"/>
          <w:szCs w:val="24"/>
        </w:rPr>
        <w:t>4,27</w:t>
      </w:r>
      <w:r w:rsidRPr="00A75112">
        <w:rPr>
          <w:rFonts w:ascii="Traditional Arabic" w:hAnsi="Traditional Arabic" w:cs="Traditional Arabic"/>
          <w:sz w:val="24"/>
          <w:szCs w:val="24"/>
          <w:rtl/>
        </w:rPr>
        <w:t>) وبدرجة "موافق بشدة"، تلتها مراجعة الخطة عند الحاجة بمتوسط (</w:t>
      </w:r>
      <w:r w:rsidR="007D4C30" w:rsidRPr="00A75112">
        <w:rPr>
          <w:rFonts w:ascii="Traditional Arabic" w:hAnsi="Traditional Arabic" w:cs="Traditional Arabic"/>
          <w:sz w:val="24"/>
          <w:szCs w:val="24"/>
        </w:rPr>
        <w:t>4,05</w:t>
      </w:r>
      <w:r w:rsidRPr="00A75112">
        <w:rPr>
          <w:rFonts w:ascii="Traditional Arabic" w:hAnsi="Traditional Arabic" w:cs="Traditional Arabic"/>
          <w:sz w:val="24"/>
          <w:szCs w:val="24"/>
          <w:rtl/>
        </w:rPr>
        <w:t>)، ثم التقييم الدوري بمتوسط (</w:t>
      </w:r>
      <w:r w:rsidR="007D4C30" w:rsidRPr="00A75112">
        <w:rPr>
          <w:rFonts w:ascii="Traditional Arabic" w:hAnsi="Traditional Arabic" w:cs="Traditional Arabic"/>
          <w:sz w:val="24"/>
          <w:szCs w:val="24"/>
        </w:rPr>
        <w:t>4,00</w:t>
      </w:r>
      <w:r w:rsidRPr="00A75112">
        <w:rPr>
          <w:rFonts w:ascii="Traditional Arabic" w:hAnsi="Traditional Arabic" w:cs="Traditional Arabic"/>
          <w:sz w:val="24"/>
          <w:szCs w:val="24"/>
          <w:rtl/>
        </w:rPr>
        <w:t>)، وحلت آليات المساءلة في المرتبة الأخيرة لهذا البعد بمتوسط</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w:t>
      </w:r>
      <w:r w:rsidR="007D4C30" w:rsidRPr="00A75112">
        <w:rPr>
          <w:rFonts w:ascii="Traditional Arabic" w:hAnsi="Traditional Arabic" w:cs="Traditional Arabic"/>
          <w:sz w:val="24"/>
          <w:szCs w:val="24"/>
        </w:rPr>
        <w:t>3,8</w:t>
      </w:r>
      <w:r w:rsidR="00BA4900" w:rsidRPr="00A75112">
        <w:rPr>
          <w:rFonts w:ascii="Traditional Arabic" w:hAnsi="Traditional Arabic" w:cs="Traditional Arabic"/>
          <w:sz w:val="24"/>
          <w:szCs w:val="24"/>
          <w:rtl/>
        </w:rPr>
        <w:t>).</w:t>
      </w:r>
    </w:p>
    <w:p w14:paraId="56F6D2BD" w14:textId="4E2A691C" w:rsidR="004B7F52" w:rsidRDefault="00321EC1" w:rsidP="00125AE2">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وعلى صعيد بُعد "التحليل البيئي"، فقد نالت فقرة تحليل البيئة الداخلية لتحديد نقاط القوة والضعف الترتيب الأول بمتوسط (</w:t>
      </w:r>
      <w:r w:rsidR="0009453A" w:rsidRPr="00A75112">
        <w:rPr>
          <w:rFonts w:ascii="Traditional Arabic" w:hAnsi="Traditional Arabic" w:cs="Traditional Arabic"/>
          <w:sz w:val="24"/>
          <w:szCs w:val="24"/>
        </w:rPr>
        <w:t>4,07</w:t>
      </w:r>
      <w:r w:rsidRPr="00A75112">
        <w:rPr>
          <w:rFonts w:ascii="Traditional Arabic" w:hAnsi="Traditional Arabic" w:cs="Traditional Arabic"/>
          <w:sz w:val="24"/>
          <w:szCs w:val="24"/>
          <w:rtl/>
        </w:rPr>
        <w:t>)، تلاها تحليل البيئة الخارجية لتحديد الفرص والتحديات بمتوسط (</w:t>
      </w:r>
      <w:r w:rsidR="0009453A" w:rsidRPr="00A75112">
        <w:rPr>
          <w:rFonts w:ascii="Traditional Arabic" w:hAnsi="Traditional Arabic" w:cs="Traditional Arabic"/>
          <w:sz w:val="24"/>
          <w:szCs w:val="24"/>
        </w:rPr>
        <w:t>4,05</w:t>
      </w:r>
      <w:r w:rsidRPr="00A75112">
        <w:rPr>
          <w:rFonts w:ascii="Traditional Arabic" w:hAnsi="Traditional Arabic" w:cs="Traditional Arabic"/>
          <w:sz w:val="24"/>
          <w:szCs w:val="24"/>
          <w:rtl/>
        </w:rPr>
        <w:t>)، ثم استناد القرارات الاستراتيجية إلى بيانات ودراسات موثوقة بمتوسط (</w:t>
      </w:r>
      <w:r w:rsidR="0009453A" w:rsidRPr="00A75112">
        <w:rPr>
          <w:rFonts w:ascii="Traditional Arabic" w:hAnsi="Traditional Arabic" w:cs="Traditional Arabic"/>
          <w:sz w:val="24"/>
          <w:szCs w:val="24"/>
        </w:rPr>
        <w:t>3,95</w:t>
      </w:r>
      <w:r w:rsidRPr="00A75112">
        <w:rPr>
          <w:rFonts w:ascii="Traditional Arabic" w:hAnsi="Traditional Arabic" w:cs="Traditional Arabic"/>
          <w:sz w:val="24"/>
          <w:szCs w:val="24"/>
          <w:rtl/>
        </w:rPr>
        <w:t>)، وجاء تضمين تحليلات سوق العمل في الترتيب الأخير لهذا البعد بمتوسط (</w:t>
      </w:r>
      <w:r w:rsidR="0009453A" w:rsidRPr="00A75112">
        <w:rPr>
          <w:rFonts w:ascii="Traditional Arabic" w:hAnsi="Traditional Arabic" w:cs="Traditional Arabic"/>
          <w:sz w:val="24"/>
          <w:szCs w:val="24"/>
        </w:rPr>
        <w:t>3,76</w:t>
      </w:r>
      <w:r w:rsidRPr="00A75112">
        <w:rPr>
          <w:rFonts w:ascii="Traditional Arabic" w:hAnsi="Traditional Arabic" w:cs="Traditional Arabic"/>
          <w:sz w:val="24"/>
          <w:szCs w:val="24"/>
          <w:rtl/>
        </w:rPr>
        <w:t xml:space="preserve">). وأخيراً، كشف بُعد "تنفيذ </w:t>
      </w:r>
      <w:r w:rsidRPr="00A75112">
        <w:rPr>
          <w:rFonts w:ascii="Traditional Arabic" w:hAnsi="Traditional Arabic" w:cs="Traditional Arabic"/>
          <w:sz w:val="24"/>
          <w:szCs w:val="24"/>
          <w:rtl/>
        </w:rPr>
        <w:lastRenderedPageBreak/>
        <w:t>الخطة" أن توفر الموارد اللازمة للتنفيذ كان في الصدارة بمتوسط (</w:t>
      </w:r>
      <w:r w:rsidR="0009453A" w:rsidRPr="00A75112">
        <w:rPr>
          <w:rFonts w:ascii="Traditional Arabic" w:hAnsi="Traditional Arabic" w:cs="Traditional Arabic"/>
          <w:sz w:val="24"/>
          <w:szCs w:val="24"/>
        </w:rPr>
        <w:t>4,10</w:t>
      </w:r>
      <w:r w:rsidRPr="00A75112">
        <w:rPr>
          <w:rFonts w:ascii="Traditional Arabic" w:hAnsi="Traditional Arabic" w:cs="Traditional Arabic"/>
          <w:sz w:val="24"/>
          <w:szCs w:val="24"/>
          <w:rtl/>
        </w:rPr>
        <w:t>)، يليه وضع خطط تشغيلية واضحة بمتوسط (</w:t>
      </w:r>
      <w:r w:rsidR="0009453A" w:rsidRPr="00A75112">
        <w:rPr>
          <w:rFonts w:ascii="Traditional Arabic" w:hAnsi="Traditional Arabic" w:cs="Traditional Arabic"/>
          <w:sz w:val="24"/>
          <w:szCs w:val="24"/>
        </w:rPr>
        <w:t>3,95</w:t>
      </w:r>
      <w:r w:rsidRPr="00A75112">
        <w:rPr>
          <w:rFonts w:ascii="Traditional Arabic" w:hAnsi="Traditional Arabic" w:cs="Traditional Arabic"/>
          <w:sz w:val="24"/>
          <w:szCs w:val="24"/>
          <w:rtl/>
        </w:rPr>
        <w:t>)، ثم تعاون الأقسام المختلفة لضمان التنفيذ الفعال بمتوسط (</w:t>
      </w:r>
      <w:r w:rsidR="0009453A" w:rsidRPr="00A75112">
        <w:rPr>
          <w:rFonts w:ascii="Traditional Arabic" w:hAnsi="Traditional Arabic" w:cs="Traditional Arabic"/>
          <w:sz w:val="24"/>
          <w:szCs w:val="24"/>
        </w:rPr>
        <w:t>3,66</w:t>
      </w:r>
      <w:r w:rsidRPr="00A75112">
        <w:rPr>
          <w:rFonts w:ascii="Traditional Arabic" w:hAnsi="Traditional Arabic" w:cs="Traditional Arabic"/>
          <w:sz w:val="24"/>
          <w:szCs w:val="24"/>
          <w:rtl/>
        </w:rPr>
        <w:t>)، بينما حل توفير برامج تدريب وتطوير للعاملين في المرتبة الأخيرة بمتوسط (</w:t>
      </w:r>
      <w:r w:rsidR="0009453A" w:rsidRPr="00A75112">
        <w:rPr>
          <w:rFonts w:ascii="Traditional Arabic" w:hAnsi="Traditional Arabic" w:cs="Traditional Arabic"/>
          <w:sz w:val="24"/>
          <w:szCs w:val="24"/>
        </w:rPr>
        <w:t>3,63</w:t>
      </w:r>
      <w:r w:rsidRPr="00A75112">
        <w:rPr>
          <w:rFonts w:ascii="Traditional Arabic" w:hAnsi="Traditional Arabic" w:cs="Traditional Arabic"/>
          <w:sz w:val="24"/>
          <w:szCs w:val="24"/>
          <w:rtl/>
        </w:rPr>
        <w:t>).</w:t>
      </w:r>
    </w:p>
    <w:p w14:paraId="4C0F3D99" w14:textId="77777777" w:rsidR="008F1287" w:rsidRPr="00A75112" w:rsidRDefault="008F1287" w:rsidP="008F1287">
      <w:pPr>
        <w:bidi/>
        <w:spacing w:line="360" w:lineRule="auto"/>
        <w:ind w:firstLine="720"/>
        <w:jc w:val="both"/>
        <w:rPr>
          <w:rFonts w:ascii="Traditional Arabic" w:hAnsi="Traditional Arabic" w:cs="Traditional Arabic"/>
          <w:sz w:val="24"/>
          <w:szCs w:val="24"/>
          <w:rtl/>
        </w:rPr>
      </w:pPr>
    </w:p>
    <w:p w14:paraId="0B201FD8" w14:textId="64512ACC" w:rsidR="001F13C9" w:rsidRPr="008F1287" w:rsidRDefault="00321EC1" w:rsidP="008F1287">
      <w:pPr>
        <w:pStyle w:val="af"/>
        <w:bidi/>
        <w:spacing w:line="480" w:lineRule="auto"/>
        <w:ind w:right="-709" w:hanging="58"/>
        <w:jc w:val="lowKashida"/>
        <w:rPr>
          <w:rFonts w:ascii="Traditional Arabic" w:eastAsiaTheme="majorEastAsia" w:hAnsi="Traditional Arabic" w:cs="Traditional Arabic"/>
          <w:b/>
          <w:bCs/>
          <w:sz w:val="24"/>
          <w:szCs w:val="24"/>
        </w:rPr>
      </w:pPr>
      <w:bookmarkStart w:id="28" w:name="_Toc223216173"/>
      <w:r w:rsidRPr="00A75112">
        <w:rPr>
          <w:rStyle w:val="2Char"/>
          <w:rFonts w:ascii="Traditional Arabic" w:hAnsi="Traditional Arabic" w:cs="Traditional Arabic"/>
          <w:b/>
          <w:bCs/>
          <w:color w:val="auto"/>
          <w:sz w:val="24"/>
          <w:szCs w:val="24"/>
          <w:rtl/>
        </w:rPr>
        <w:t>مستوى توليد التنافسية بجامعة الملك فهد للبترول والمعادن:</w:t>
      </w:r>
      <w:bookmarkEnd w:id="28"/>
    </w:p>
    <w:p w14:paraId="52610251" w14:textId="77777777" w:rsidR="00321EC1" w:rsidRPr="00A75112" w:rsidRDefault="00321EC1" w:rsidP="008F1287">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للتعرف على مستوى توليد التنافسية بجامعة الملك فهد للبترول والمعادن من وجهة نظر المشاركين في الدراسة، تم حساب المتوسطات الحسابية والانحرافات المعيارية لاستجاباتهم حول العبارات المكونة لأبعاد هذا المحور، وفيما يلي عرض تفصيلي للنتائج التي تم التوصل إليها:</w:t>
      </w:r>
    </w:p>
    <w:p w14:paraId="6EA2CB7E" w14:textId="6D04A0A9" w:rsidR="00321EC1" w:rsidRPr="00A75112" w:rsidRDefault="00321EC1" w:rsidP="00321EC1">
      <w:pPr>
        <w:pStyle w:val="ae"/>
        <w:keepNext/>
        <w:bidi/>
        <w:rPr>
          <w:rFonts w:ascii="Traditional Arabic" w:hAnsi="Traditional Arabic" w:cs="Traditional Arabic"/>
          <w:i w:val="0"/>
          <w:iCs w:val="0"/>
          <w:sz w:val="24"/>
          <w:rtl/>
        </w:rPr>
      </w:pPr>
      <w:bookmarkStart w:id="29" w:name="_Toc223214886"/>
      <w:r w:rsidRPr="00A75112">
        <w:rPr>
          <w:rFonts w:ascii="Traditional Arabic" w:hAnsi="Traditional Arabic" w:cs="Traditional Arabic"/>
          <w:i w:val="0"/>
          <w:iCs w:val="0"/>
          <w:sz w:val="24"/>
          <w:rtl/>
        </w:rPr>
        <w:t xml:space="preserve">جدول رقم </w:t>
      </w:r>
      <w:r w:rsidR="00431754" w:rsidRPr="00A75112">
        <w:rPr>
          <w:rFonts w:ascii="Traditional Arabic" w:hAnsi="Traditional Arabic" w:cs="Traditional Arabic"/>
          <w:i w:val="0"/>
          <w:iCs w:val="0"/>
          <w:sz w:val="24"/>
          <w:rtl/>
        </w:rPr>
        <w:t>(</w:t>
      </w:r>
      <w:r w:rsidR="00584A46" w:rsidRPr="00A75112">
        <w:rPr>
          <w:rFonts w:ascii="Traditional Arabic" w:hAnsi="Traditional Arabic" w:cs="Traditional Arabic"/>
          <w:i w:val="0"/>
          <w:iCs w:val="0"/>
          <w:sz w:val="24"/>
        </w:rPr>
        <w:t>8</w:t>
      </w:r>
      <w:r w:rsidR="00431754" w:rsidRPr="00A75112">
        <w:rPr>
          <w:rFonts w:ascii="Traditional Arabic" w:hAnsi="Traditional Arabic" w:cs="Traditional Arabic"/>
          <w:i w:val="0"/>
          <w:iCs w:val="0"/>
          <w:sz w:val="24"/>
          <w:rtl/>
        </w:rPr>
        <w:t>)</w:t>
      </w:r>
      <w:r w:rsidRPr="00A75112">
        <w:rPr>
          <w:rFonts w:ascii="Traditional Arabic" w:hAnsi="Traditional Arabic" w:cs="Traditional Arabic"/>
          <w:i w:val="0"/>
          <w:iCs w:val="0"/>
          <w:sz w:val="24"/>
          <w:rtl/>
        </w:rPr>
        <w:t xml:space="preserve"> المتوسطات الحسابية والانحرافات المعيارية والوزن النسبي لاستجابات أفراد عينة الدراسة حول عبارات أبعاد محور " توليد التنافسية "</w:t>
      </w:r>
      <w:bookmarkEnd w:id="29"/>
      <w:r w:rsidRPr="00A75112">
        <w:rPr>
          <w:rFonts w:ascii="Traditional Arabic" w:hAnsi="Traditional Arabic" w:cs="Traditional Arabic"/>
          <w:i w:val="0"/>
          <w:iCs w:val="0"/>
          <w:sz w:val="24"/>
          <w:rtl/>
        </w:rPr>
        <w:t xml:space="preserve"> </w:t>
      </w:r>
    </w:p>
    <w:tbl>
      <w:tblPr>
        <w:tblStyle w:val="TableGrid1"/>
        <w:bidiVisual/>
        <w:tblW w:w="5000" w:type="pct"/>
        <w:tblLook w:val="04A0" w:firstRow="1" w:lastRow="0" w:firstColumn="1" w:lastColumn="0" w:noHBand="0" w:noVBand="1"/>
      </w:tblPr>
      <w:tblGrid>
        <w:gridCol w:w="4408"/>
        <w:gridCol w:w="851"/>
        <w:gridCol w:w="920"/>
        <w:gridCol w:w="1126"/>
        <w:gridCol w:w="991"/>
      </w:tblGrid>
      <w:tr w:rsidR="00CB3820" w:rsidRPr="00A75112" w14:paraId="682127CA" w14:textId="7BACB36B" w:rsidTr="00CB3820">
        <w:trPr>
          <w:trHeight w:val="480"/>
          <w:tblHeader/>
        </w:trPr>
        <w:tc>
          <w:tcPr>
            <w:tcW w:w="4408" w:type="dxa"/>
            <w:shd w:val="clear" w:color="auto" w:fill="D9D9D9" w:themeFill="background1" w:themeFillShade="D9"/>
            <w:vAlign w:val="center"/>
            <w:hideMark/>
          </w:tcPr>
          <w:p w14:paraId="76659A74" w14:textId="77777777" w:rsidR="00CB3820" w:rsidRPr="00A75112" w:rsidRDefault="00CB3820" w:rsidP="007C4E80">
            <w:pPr>
              <w:bidi/>
              <w:ind w:left="-57" w:right="-57"/>
              <w:jc w:val="center"/>
              <w:rPr>
                <w:rFonts w:ascii="Traditional Arabic" w:hAnsi="Traditional Arabic" w:cs="Traditional Arabic"/>
                <w:color w:val="000000"/>
                <w:sz w:val="24"/>
                <w:szCs w:val="24"/>
                <w:lang w:val="en-GB" w:eastAsia="ja-JP"/>
              </w:rPr>
            </w:pPr>
            <w:r w:rsidRPr="00A75112">
              <w:rPr>
                <w:rFonts w:ascii="Traditional Arabic" w:hAnsi="Traditional Arabic" w:cs="Traditional Arabic"/>
                <w:color w:val="000000"/>
                <w:sz w:val="24"/>
                <w:szCs w:val="24"/>
                <w:rtl/>
                <w:lang w:val="en-GB" w:eastAsia="ja-JP"/>
              </w:rPr>
              <w:t>العبارة</w:t>
            </w:r>
          </w:p>
        </w:tc>
        <w:tc>
          <w:tcPr>
            <w:tcW w:w="851" w:type="dxa"/>
            <w:shd w:val="clear" w:color="auto" w:fill="D9D9D9" w:themeFill="background1" w:themeFillShade="D9"/>
            <w:vAlign w:val="center"/>
            <w:hideMark/>
          </w:tcPr>
          <w:p w14:paraId="32E353BF" w14:textId="77777777" w:rsidR="00CB3820" w:rsidRPr="00A75112" w:rsidRDefault="00CB3820"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المتوسط</w:t>
            </w:r>
          </w:p>
        </w:tc>
        <w:tc>
          <w:tcPr>
            <w:tcW w:w="920" w:type="dxa"/>
            <w:shd w:val="clear" w:color="auto" w:fill="D9D9D9" w:themeFill="background1" w:themeFillShade="D9"/>
            <w:vAlign w:val="center"/>
            <w:hideMark/>
          </w:tcPr>
          <w:p w14:paraId="561086C0" w14:textId="77777777" w:rsidR="00CB3820" w:rsidRPr="00A75112" w:rsidRDefault="00CB3820"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الانحراف المعياري</w:t>
            </w:r>
          </w:p>
        </w:tc>
        <w:tc>
          <w:tcPr>
            <w:tcW w:w="1126" w:type="dxa"/>
            <w:shd w:val="clear" w:color="auto" w:fill="D9D9D9" w:themeFill="background1" w:themeFillShade="D9"/>
            <w:noWrap/>
            <w:vAlign w:val="center"/>
            <w:hideMark/>
          </w:tcPr>
          <w:p w14:paraId="3516BDFF" w14:textId="77777777" w:rsidR="00CB3820" w:rsidRPr="00A75112" w:rsidRDefault="00CB3820"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درجة الموافقة</w:t>
            </w:r>
          </w:p>
          <w:p w14:paraId="66EE8996" w14:textId="4750649A" w:rsidR="00CB3820" w:rsidRPr="00A75112" w:rsidRDefault="00CB3820" w:rsidP="007C4E80">
            <w:pPr>
              <w:bidi/>
              <w:ind w:left="-57" w:right="-57"/>
              <w:jc w:val="center"/>
              <w:rPr>
                <w:rFonts w:ascii="Traditional Arabic" w:hAnsi="Traditional Arabic" w:cs="Traditional Arabic"/>
                <w:color w:val="000000"/>
                <w:sz w:val="24"/>
                <w:szCs w:val="24"/>
                <w:rtl/>
                <w:lang w:val="en-GB" w:eastAsia="ja-JP"/>
              </w:rPr>
            </w:pPr>
          </w:p>
        </w:tc>
        <w:tc>
          <w:tcPr>
            <w:tcW w:w="991" w:type="dxa"/>
            <w:shd w:val="clear" w:color="auto" w:fill="D9D9D9" w:themeFill="background1" w:themeFillShade="D9"/>
          </w:tcPr>
          <w:p w14:paraId="2B6BFF4B" w14:textId="3B574D92" w:rsidR="00CB3820" w:rsidRPr="00A75112" w:rsidRDefault="00CB3820"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الترتيب</w:t>
            </w:r>
          </w:p>
        </w:tc>
      </w:tr>
      <w:tr w:rsidR="00CB3820" w:rsidRPr="00A75112" w14:paraId="784E9B2A" w14:textId="692D979E" w:rsidTr="00CB3820">
        <w:trPr>
          <w:trHeight w:val="260"/>
        </w:trPr>
        <w:tc>
          <w:tcPr>
            <w:tcW w:w="4408" w:type="dxa"/>
            <w:hideMark/>
          </w:tcPr>
          <w:p w14:paraId="4936303C" w14:textId="77777777" w:rsidR="00CB3820" w:rsidRPr="00A75112" w:rsidRDefault="00CB3820" w:rsidP="007C4E80">
            <w:pPr>
              <w:bidi/>
              <w:ind w:left="-57" w:right="-57"/>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rPr>
              <w:t>الجودة</w:t>
            </w:r>
          </w:p>
        </w:tc>
        <w:tc>
          <w:tcPr>
            <w:tcW w:w="851" w:type="dxa"/>
            <w:noWrap/>
            <w:vAlign w:val="center"/>
            <w:hideMark/>
          </w:tcPr>
          <w:p w14:paraId="3EE54E01" w14:textId="0FC9C8F4" w:rsidR="00CB3820" w:rsidRPr="00A75112" w:rsidRDefault="00A06D49"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4,45</w:t>
            </w:r>
          </w:p>
        </w:tc>
        <w:tc>
          <w:tcPr>
            <w:tcW w:w="920" w:type="dxa"/>
            <w:noWrap/>
            <w:vAlign w:val="center"/>
            <w:hideMark/>
          </w:tcPr>
          <w:p w14:paraId="7DEE5EE4" w14:textId="07EA86BF" w:rsidR="00CB3820" w:rsidRPr="00A75112" w:rsidRDefault="004059F6"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0,43</w:t>
            </w:r>
          </w:p>
        </w:tc>
        <w:tc>
          <w:tcPr>
            <w:tcW w:w="1126" w:type="dxa"/>
            <w:noWrap/>
            <w:vAlign w:val="center"/>
            <w:hideMark/>
          </w:tcPr>
          <w:p w14:paraId="3CBB4B90" w14:textId="77777777" w:rsidR="00CB3820" w:rsidRPr="00A75112" w:rsidRDefault="00CB3820"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موافق بشدة</w:t>
            </w:r>
          </w:p>
        </w:tc>
        <w:tc>
          <w:tcPr>
            <w:tcW w:w="991" w:type="dxa"/>
          </w:tcPr>
          <w:p w14:paraId="151E6B28" w14:textId="4BF68C2D" w:rsidR="00CB3820" w:rsidRPr="00A75112" w:rsidRDefault="004059F6"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1</w:t>
            </w:r>
          </w:p>
        </w:tc>
      </w:tr>
      <w:tr w:rsidR="00CB3820" w:rsidRPr="00A75112" w14:paraId="62D1AFD2" w14:textId="4B01A071" w:rsidTr="00CB3820">
        <w:trPr>
          <w:trHeight w:val="260"/>
        </w:trPr>
        <w:tc>
          <w:tcPr>
            <w:tcW w:w="4408" w:type="dxa"/>
            <w:hideMark/>
          </w:tcPr>
          <w:p w14:paraId="44950143" w14:textId="77777777" w:rsidR="00CB3820" w:rsidRPr="00A75112" w:rsidRDefault="00CB3820" w:rsidP="007C4E80">
            <w:pPr>
              <w:bidi/>
              <w:ind w:left="-57" w:right="-57"/>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rPr>
              <w:t>استجابة العملاء</w:t>
            </w:r>
          </w:p>
        </w:tc>
        <w:tc>
          <w:tcPr>
            <w:tcW w:w="851" w:type="dxa"/>
            <w:noWrap/>
            <w:vAlign w:val="center"/>
            <w:hideMark/>
          </w:tcPr>
          <w:p w14:paraId="235E2ED3" w14:textId="21CAB144" w:rsidR="00CB3820" w:rsidRPr="00A75112" w:rsidRDefault="00A06D49" w:rsidP="007C4E80">
            <w:pPr>
              <w:bidi/>
              <w:ind w:left="-57" w:right="-57"/>
              <w:jc w:val="center"/>
              <w:rPr>
                <w:rFonts w:ascii="Traditional Arabic" w:hAnsi="Traditional Arabic" w:cs="Traditional Arabic"/>
                <w:color w:val="000000"/>
                <w:sz w:val="24"/>
                <w:szCs w:val="24"/>
                <w:rtl/>
                <w:lang w:val="en-GB" w:eastAsia="ja-JP"/>
              </w:rPr>
            </w:pPr>
            <w:bookmarkStart w:id="30" w:name="_Hlk226165033"/>
            <w:r w:rsidRPr="00A75112">
              <w:rPr>
                <w:rFonts w:ascii="Traditional Arabic" w:hAnsi="Traditional Arabic" w:cs="Traditional Arabic"/>
                <w:color w:val="000000"/>
                <w:sz w:val="24"/>
                <w:szCs w:val="24"/>
                <w:lang w:val="en-GB" w:eastAsia="ja-JP"/>
              </w:rPr>
              <w:t>4,08</w:t>
            </w:r>
            <w:bookmarkEnd w:id="30"/>
          </w:p>
        </w:tc>
        <w:tc>
          <w:tcPr>
            <w:tcW w:w="920" w:type="dxa"/>
            <w:noWrap/>
            <w:vAlign w:val="center"/>
            <w:hideMark/>
          </w:tcPr>
          <w:p w14:paraId="6F371311" w14:textId="08852BF7" w:rsidR="00CB3820" w:rsidRPr="00A75112" w:rsidRDefault="004059F6"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0,37</w:t>
            </w:r>
          </w:p>
        </w:tc>
        <w:tc>
          <w:tcPr>
            <w:tcW w:w="1126" w:type="dxa"/>
            <w:noWrap/>
            <w:vAlign w:val="center"/>
            <w:hideMark/>
          </w:tcPr>
          <w:p w14:paraId="2EE358C8" w14:textId="77777777" w:rsidR="00CB3820" w:rsidRPr="00A75112" w:rsidRDefault="00CB3820"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موافق</w:t>
            </w:r>
          </w:p>
        </w:tc>
        <w:tc>
          <w:tcPr>
            <w:tcW w:w="991" w:type="dxa"/>
          </w:tcPr>
          <w:p w14:paraId="1874F0C3" w14:textId="7910D754" w:rsidR="00CB3820" w:rsidRPr="00A75112" w:rsidRDefault="004059F6"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3</w:t>
            </w:r>
          </w:p>
        </w:tc>
      </w:tr>
      <w:tr w:rsidR="00CB3820" w:rsidRPr="00A75112" w14:paraId="01317CB6" w14:textId="594516EB" w:rsidTr="00CB3820">
        <w:trPr>
          <w:trHeight w:val="460"/>
        </w:trPr>
        <w:tc>
          <w:tcPr>
            <w:tcW w:w="4408" w:type="dxa"/>
            <w:hideMark/>
          </w:tcPr>
          <w:p w14:paraId="1EBEE1BF" w14:textId="77777777" w:rsidR="00CB3820" w:rsidRPr="00A75112" w:rsidRDefault="00CB3820" w:rsidP="007C4E80">
            <w:pPr>
              <w:bidi/>
              <w:ind w:left="-57" w:right="-57"/>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rPr>
              <w:t>الابتكار</w:t>
            </w:r>
          </w:p>
        </w:tc>
        <w:tc>
          <w:tcPr>
            <w:tcW w:w="851" w:type="dxa"/>
            <w:noWrap/>
            <w:vAlign w:val="center"/>
            <w:hideMark/>
          </w:tcPr>
          <w:p w14:paraId="1BE72538" w14:textId="483CF654" w:rsidR="00CB3820" w:rsidRPr="00A75112" w:rsidRDefault="00A06D49"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4,37</w:t>
            </w:r>
          </w:p>
        </w:tc>
        <w:tc>
          <w:tcPr>
            <w:tcW w:w="920" w:type="dxa"/>
            <w:noWrap/>
            <w:vAlign w:val="center"/>
            <w:hideMark/>
          </w:tcPr>
          <w:p w14:paraId="0D8B9E1A" w14:textId="0E9DD83A" w:rsidR="00CB3820" w:rsidRPr="00A75112" w:rsidRDefault="004059F6"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0,42</w:t>
            </w:r>
          </w:p>
        </w:tc>
        <w:tc>
          <w:tcPr>
            <w:tcW w:w="1126" w:type="dxa"/>
            <w:noWrap/>
            <w:vAlign w:val="center"/>
            <w:hideMark/>
          </w:tcPr>
          <w:p w14:paraId="403D0D3C" w14:textId="77777777" w:rsidR="00CB3820" w:rsidRPr="00A75112" w:rsidRDefault="00CB3820"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موافق بشدة</w:t>
            </w:r>
          </w:p>
        </w:tc>
        <w:tc>
          <w:tcPr>
            <w:tcW w:w="991" w:type="dxa"/>
          </w:tcPr>
          <w:p w14:paraId="4A8D2A69" w14:textId="24FF395A" w:rsidR="00CB3820" w:rsidRPr="00A75112" w:rsidRDefault="004059F6"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2</w:t>
            </w:r>
          </w:p>
        </w:tc>
      </w:tr>
      <w:tr w:rsidR="00CB3820" w:rsidRPr="00A75112" w14:paraId="3E145411" w14:textId="24A0CD59" w:rsidTr="00CB3820">
        <w:trPr>
          <w:trHeight w:val="250"/>
        </w:trPr>
        <w:tc>
          <w:tcPr>
            <w:tcW w:w="4408" w:type="dxa"/>
            <w:shd w:val="clear" w:color="auto" w:fill="D9D9D9" w:themeFill="background1" w:themeFillShade="D9"/>
            <w:hideMark/>
          </w:tcPr>
          <w:p w14:paraId="6289F149" w14:textId="71D9F98B" w:rsidR="00CB3820" w:rsidRPr="00A75112" w:rsidRDefault="006278F5" w:rsidP="007C4E80">
            <w:pPr>
              <w:bidi/>
              <w:ind w:left="-57" w:right="-57"/>
              <w:rPr>
                <w:rFonts w:ascii="Traditional Arabic" w:hAnsi="Traditional Arabic" w:cs="Traditional Arabic"/>
                <w:color w:val="000000"/>
                <w:sz w:val="24"/>
                <w:szCs w:val="24"/>
                <w:lang w:val="en-GB" w:eastAsia="ja-JP"/>
              </w:rPr>
            </w:pPr>
            <w:r w:rsidRPr="00A75112">
              <w:rPr>
                <w:rFonts w:ascii="Traditional Arabic" w:hAnsi="Traditional Arabic" w:cs="Traditional Arabic"/>
                <w:color w:val="000000"/>
                <w:sz w:val="24"/>
                <w:szCs w:val="24"/>
                <w:rtl/>
              </w:rPr>
              <w:t xml:space="preserve">الدرجة الكلية: </w:t>
            </w:r>
            <w:r w:rsidR="00CB3820" w:rsidRPr="00A75112">
              <w:rPr>
                <w:rFonts w:ascii="Traditional Arabic" w:hAnsi="Traditional Arabic" w:cs="Traditional Arabic"/>
                <w:color w:val="000000"/>
                <w:sz w:val="24"/>
                <w:szCs w:val="24"/>
                <w:rtl/>
              </w:rPr>
              <w:t>توليد التنافسية</w:t>
            </w:r>
          </w:p>
        </w:tc>
        <w:tc>
          <w:tcPr>
            <w:tcW w:w="851" w:type="dxa"/>
            <w:shd w:val="clear" w:color="auto" w:fill="D9D9D9" w:themeFill="background1" w:themeFillShade="D9"/>
            <w:noWrap/>
            <w:vAlign w:val="center"/>
            <w:hideMark/>
          </w:tcPr>
          <w:p w14:paraId="60FA6CF0" w14:textId="0A2F62DE" w:rsidR="00CB3820" w:rsidRPr="00A75112" w:rsidRDefault="00B80D8F"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4,30</w:t>
            </w:r>
          </w:p>
        </w:tc>
        <w:tc>
          <w:tcPr>
            <w:tcW w:w="920" w:type="dxa"/>
            <w:shd w:val="clear" w:color="auto" w:fill="D9D9D9" w:themeFill="background1" w:themeFillShade="D9"/>
            <w:noWrap/>
            <w:vAlign w:val="center"/>
            <w:hideMark/>
          </w:tcPr>
          <w:p w14:paraId="02321C51" w14:textId="4ADE41CE" w:rsidR="00CB3820" w:rsidRPr="00A75112" w:rsidRDefault="004059F6"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0,34</w:t>
            </w:r>
          </w:p>
        </w:tc>
        <w:tc>
          <w:tcPr>
            <w:tcW w:w="1126" w:type="dxa"/>
            <w:shd w:val="clear" w:color="auto" w:fill="D9D9D9" w:themeFill="background1" w:themeFillShade="D9"/>
            <w:noWrap/>
            <w:vAlign w:val="center"/>
            <w:hideMark/>
          </w:tcPr>
          <w:p w14:paraId="5774FCD5" w14:textId="77777777" w:rsidR="00CB3820" w:rsidRPr="00A75112" w:rsidRDefault="00CB3820"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موافق بشدة</w:t>
            </w:r>
          </w:p>
        </w:tc>
        <w:tc>
          <w:tcPr>
            <w:tcW w:w="991" w:type="dxa"/>
            <w:shd w:val="clear" w:color="auto" w:fill="D9D9D9" w:themeFill="background1" w:themeFillShade="D9"/>
          </w:tcPr>
          <w:p w14:paraId="47F28295" w14:textId="77777777" w:rsidR="00CB3820" w:rsidRPr="00A75112" w:rsidRDefault="00CB3820" w:rsidP="007C4E80">
            <w:pPr>
              <w:bidi/>
              <w:ind w:left="-57" w:right="-57"/>
              <w:jc w:val="center"/>
              <w:rPr>
                <w:rFonts w:ascii="Traditional Arabic" w:hAnsi="Traditional Arabic" w:cs="Traditional Arabic"/>
                <w:color w:val="000000"/>
                <w:sz w:val="24"/>
                <w:szCs w:val="24"/>
                <w:rtl/>
                <w:lang w:val="en-GB" w:eastAsia="ja-JP"/>
              </w:rPr>
            </w:pPr>
          </w:p>
        </w:tc>
      </w:tr>
    </w:tbl>
    <w:p w14:paraId="41947001" w14:textId="080A2A07" w:rsidR="00431754" w:rsidRPr="00A75112" w:rsidRDefault="00321EC1" w:rsidP="00321EC1">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يتضح من الجدول رقم (</w:t>
      </w:r>
      <w:r w:rsidR="00584A46" w:rsidRPr="00A75112">
        <w:rPr>
          <w:rFonts w:ascii="Traditional Arabic" w:hAnsi="Traditional Arabic" w:cs="Traditional Arabic"/>
          <w:sz w:val="24"/>
          <w:szCs w:val="24"/>
        </w:rPr>
        <w:t>8</w:t>
      </w:r>
      <w:r w:rsidRPr="00A75112">
        <w:rPr>
          <w:rFonts w:ascii="Traditional Arabic" w:hAnsi="Traditional Arabic" w:cs="Traditional Arabic"/>
          <w:sz w:val="24"/>
          <w:szCs w:val="24"/>
          <w:rtl/>
        </w:rPr>
        <w:t>) بأن المستوى العام لتوليد التنافسية بجامعة الملك فهد للبترول والمعادن</w:t>
      </w:r>
    </w:p>
    <w:p w14:paraId="2CE9F51B" w14:textId="2A4396BE" w:rsidR="00321EC1" w:rsidRPr="00A75112" w:rsidRDefault="00321EC1" w:rsidP="00431754">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 من وجهة نظر المشاركين قد تحقق بدرجة تقدير "موافق بشدة"، وبمتوسط حسابي إجمالي بلغ (</w:t>
      </w:r>
      <w:r w:rsidR="00B44C2B" w:rsidRPr="00A75112">
        <w:rPr>
          <w:rFonts w:ascii="Traditional Arabic" w:hAnsi="Traditional Arabic" w:cs="Traditional Arabic"/>
          <w:color w:val="000000"/>
          <w:sz w:val="24"/>
          <w:szCs w:val="24"/>
          <w:lang w:val="en-GB" w:eastAsia="ja-JP"/>
        </w:rPr>
        <w:t>4,30</w:t>
      </w:r>
      <w:r w:rsidRPr="00A75112">
        <w:rPr>
          <w:rFonts w:ascii="Traditional Arabic" w:hAnsi="Traditional Arabic" w:cs="Traditional Arabic"/>
          <w:sz w:val="24"/>
          <w:szCs w:val="24"/>
          <w:rtl/>
        </w:rPr>
        <w:t>) وانحراف معياري قدره (</w:t>
      </w:r>
      <w:r w:rsidR="004059F6" w:rsidRPr="00A75112">
        <w:rPr>
          <w:rFonts w:ascii="Traditional Arabic" w:hAnsi="Traditional Arabic" w:cs="Traditional Arabic"/>
          <w:color w:val="000000"/>
          <w:sz w:val="24"/>
          <w:szCs w:val="24"/>
          <w:lang w:val="en-GB" w:eastAsia="ja-JP"/>
        </w:rPr>
        <w:t>0,34</w:t>
      </w:r>
      <w:r w:rsidRPr="00A75112">
        <w:rPr>
          <w:rFonts w:ascii="Traditional Arabic" w:hAnsi="Traditional Arabic" w:cs="Traditional Arabic"/>
          <w:sz w:val="24"/>
          <w:szCs w:val="24"/>
          <w:rtl/>
        </w:rPr>
        <w:t>)، مما يعكس نجاحاً ملموساً للجامعة في تعزيز مكانتها التنافسية. وقد تصدر بُعد "الجودة" المرتبة الأولى كأقوى الأبعاد المحققة للتنافسية بمتوسط (</w:t>
      </w:r>
      <w:r w:rsidR="00A06D49" w:rsidRPr="00A75112">
        <w:rPr>
          <w:rFonts w:ascii="Traditional Arabic" w:hAnsi="Traditional Arabic" w:cs="Traditional Arabic"/>
          <w:color w:val="000000"/>
          <w:sz w:val="24"/>
          <w:szCs w:val="24"/>
          <w:lang w:val="en-GB" w:eastAsia="ja-JP"/>
        </w:rPr>
        <w:t>4,45</w:t>
      </w:r>
      <w:r w:rsidRPr="00A75112">
        <w:rPr>
          <w:rFonts w:ascii="Traditional Arabic" w:hAnsi="Traditional Arabic" w:cs="Traditional Arabic"/>
          <w:sz w:val="24"/>
          <w:szCs w:val="24"/>
          <w:rtl/>
        </w:rPr>
        <w:t>) وانحراف معياري (</w:t>
      </w:r>
      <w:r w:rsidR="004059F6" w:rsidRPr="00A75112">
        <w:rPr>
          <w:rFonts w:ascii="Traditional Arabic" w:hAnsi="Traditional Arabic" w:cs="Traditional Arabic"/>
          <w:color w:val="000000"/>
          <w:sz w:val="24"/>
          <w:szCs w:val="24"/>
          <w:lang w:val="en-GB" w:eastAsia="ja-JP"/>
        </w:rPr>
        <w:t>0,43</w:t>
      </w:r>
      <w:r w:rsidRPr="00A75112">
        <w:rPr>
          <w:rFonts w:ascii="Traditional Arabic" w:hAnsi="Traditional Arabic" w:cs="Traditional Arabic"/>
          <w:sz w:val="24"/>
          <w:szCs w:val="24"/>
          <w:rtl/>
        </w:rPr>
        <w:t>)، يليه في المرتبة الثانية بُعد "الابتكار" بمتوسط (</w:t>
      </w:r>
      <w:r w:rsidR="00A06D49" w:rsidRPr="00A75112">
        <w:rPr>
          <w:rFonts w:ascii="Traditional Arabic" w:hAnsi="Traditional Arabic" w:cs="Traditional Arabic"/>
          <w:color w:val="000000"/>
          <w:sz w:val="24"/>
          <w:szCs w:val="24"/>
          <w:lang w:val="en-GB" w:eastAsia="ja-JP"/>
        </w:rPr>
        <w:t>4,37</w:t>
      </w:r>
      <w:r w:rsidRPr="00A75112">
        <w:rPr>
          <w:rFonts w:ascii="Traditional Arabic" w:hAnsi="Traditional Arabic" w:cs="Traditional Arabic"/>
          <w:sz w:val="24"/>
          <w:szCs w:val="24"/>
          <w:rtl/>
        </w:rPr>
        <w:t>) وانحراف معياري (</w:t>
      </w:r>
      <w:r w:rsidR="004059F6" w:rsidRPr="00A75112">
        <w:rPr>
          <w:rFonts w:ascii="Traditional Arabic" w:hAnsi="Traditional Arabic" w:cs="Traditional Arabic"/>
          <w:color w:val="000000"/>
          <w:sz w:val="24"/>
          <w:szCs w:val="24"/>
          <w:lang w:val="en-GB" w:eastAsia="ja-JP"/>
        </w:rPr>
        <w:t>0,42</w:t>
      </w:r>
      <w:r w:rsidRPr="00A75112">
        <w:rPr>
          <w:rFonts w:ascii="Traditional Arabic" w:hAnsi="Traditional Arabic" w:cs="Traditional Arabic"/>
          <w:sz w:val="24"/>
          <w:szCs w:val="24"/>
          <w:rtl/>
        </w:rPr>
        <w:t>)، وحلّ في المرتبة الثالثة بُعد "استجابة العملاء" بمتوسط (</w:t>
      </w:r>
      <w:r w:rsidR="00A06D49" w:rsidRPr="00A75112">
        <w:rPr>
          <w:rFonts w:ascii="Traditional Arabic" w:hAnsi="Traditional Arabic" w:cs="Traditional Arabic"/>
          <w:color w:val="000000"/>
          <w:sz w:val="24"/>
          <w:szCs w:val="24"/>
          <w:lang w:val="en-GB" w:eastAsia="ja-JP"/>
        </w:rPr>
        <w:t>4,08</w:t>
      </w:r>
      <w:r w:rsidRPr="00A75112">
        <w:rPr>
          <w:rFonts w:ascii="Traditional Arabic" w:hAnsi="Traditional Arabic" w:cs="Traditional Arabic"/>
          <w:sz w:val="24"/>
          <w:szCs w:val="24"/>
          <w:rtl/>
        </w:rPr>
        <w:t>) وانحراف معياري (</w:t>
      </w:r>
      <w:r w:rsidR="004059F6" w:rsidRPr="00A75112">
        <w:rPr>
          <w:rFonts w:ascii="Traditional Arabic" w:hAnsi="Traditional Arabic" w:cs="Traditional Arabic"/>
          <w:color w:val="000000"/>
          <w:sz w:val="24"/>
          <w:szCs w:val="24"/>
          <w:lang w:val="en-GB" w:eastAsia="ja-JP"/>
        </w:rPr>
        <w:t>0,37</w:t>
      </w:r>
      <w:r w:rsidRPr="00A75112">
        <w:rPr>
          <w:rFonts w:ascii="Traditional Arabic" w:hAnsi="Traditional Arabic" w:cs="Traditional Arabic"/>
          <w:sz w:val="24"/>
          <w:szCs w:val="24"/>
          <w:rtl/>
        </w:rPr>
        <w:t>)، علماً بأن بُعدي الجودة والابتكار حصلا على درجة تقدير "موافق بشدة"، بينما حصل بُعد استجابة العملاء على درجة تقدير "موافق</w:t>
      </w:r>
      <w:r w:rsidRPr="00A75112">
        <w:rPr>
          <w:rFonts w:ascii="Traditional Arabic" w:hAnsi="Traditional Arabic" w:cs="Traditional Arabic"/>
          <w:sz w:val="24"/>
          <w:szCs w:val="24"/>
        </w:rPr>
        <w:t>".</w:t>
      </w:r>
    </w:p>
    <w:p w14:paraId="266CD9FD" w14:textId="42225CF0" w:rsidR="00321EC1" w:rsidRPr="00A75112" w:rsidRDefault="00321EC1" w:rsidP="00321EC1">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وفيما يخص فقرات الأبعاد، فقد أظهر بُعد "الجودة" (المتوسط </w:t>
      </w:r>
      <w:r w:rsidR="00B44C2B" w:rsidRPr="00A75112">
        <w:rPr>
          <w:rFonts w:ascii="Traditional Arabic" w:hAnsi="Traditional Arabic" w:cs="Traditional Arabic"/>
          <w:color w:val="000000"/>
          <w:sz w:val="24"/>
          <w:szCs w:val="24"/>
          <w:lang w:val="en-GB" w:eastAsia="ja-JP"/>
        </w:rPr>
        <w:t>4,45</w:t>
      </w:r>
      <w:r w:rsidRPr="00A75112">
        <w:rPr>
          <w:rFonts w:ascii="Traditional Arabic" w:hAnsi="Traditional Arabic" w:cs="Traditional Arabic"/>
          <w:sz w:val="24"/>
          <w:szCs w:val="24"/>
          <w:rtl/>
        </w:rPr>
        <w:t>) التزاماً صارماً بالمعايير، حيث تصدرت فقرة "حرص الجامعة على تطبيق معايير الجودة والاعتماد الأكاديمي المحلية والدولية" بالمرتبة الأولى بمتوسط (</w:t>
      </w:r>
      <w:r w:rsidR="00B44C2B" w:rsidRPr="00A75112">
        <w:rPr>
          <w:rFonts w:ascii="Traditional Arabic" w:hAnsi="Traditional Arabic" w:cs="Traditional Arabic"/>
          <w:sz w:val="24"/>
          <w:szCs w:val="24"/>
        </w:rPr>
        <w:t>4.71</w:t>
      </w:r>
      <w:r w:rsidRPr="00A75112">
        <w:rPr>
          <w:rFonts w:ascii="Traditional Arabic" w:hAnsi="Traditional Arabic" w:cs="Traditional Arabic"/>
          <w:sz w:val="24"/>
          <w:szCs w:val="24"/>
          <w:rtl/>
        </w:rPr>
        <w:t>) وبدرجة "موافق بشدة"، تلتها فقرة إسهام الخطة الاستراتيجية في تحسين جودة البرامج الأكاديمية بمتوسط (</w:t>
      </w:r>
      <w:r w:rsidR="00B44C2B" w:rsidRPr="00A75112">
        <w:rPr>
          <w:rFonts w:ascii="Traditional Arabic" w:hAnsi="Traditional Arabic" w:cs="Traditional Arabic"/>
          <w:sz w:val="24"/>
          <w:szCs w:val="24"/>
        </w:rPr>
        <w:t>4,39</w:t>
      </w:r>
      <w:r w:rsidRPr="00A75112">
        <w:rPr>
          <w:rFonts w:ascii="Traditional Arabic" w:hAnsi="Traditional Arabic" w:cs="Traditional Arabic"/>
          <w:sz w:val="24"/>
          <w:szCs w:val="24"/>
          <w:rtl/>
        </w:rPr>
        <w:t>)، ثم فقرة تعزيز جودة الخدمات المقدمة للطلاب وأعضاء هيئة التدريس بمتوسط (</w:t>
      </w:r>
      <w:r w:rsidR="00B44C2B" w:rsidRPr="00A75112">
        <w:rPr>
          <w:rFonts w:ascii="Traditional Arabic" w:hAnsi="Traditional Arabic" w:cs="Traditional Arabic"/>
          <w:sz w:val="24"/>
          <w:szCs w:val="24"/>
        </w:rPr>
        <w:t>4,24</w:t>
      </w:r>
      <w:r w:rsidRPr="00A75112">
        <w:rPr>
          <w:rFonts w:ascii="Traditional Arabic" w:hAnsi="Traditional Arabic" w:cs="Traditional Arabic"/>
          <w:sz w:val="24"/>
          <w:szCs w:val="24"/>
          <w:rtl/>
        </w:rPr>
        <w:t xml:space="preserve">). أما بُعد "الابتكار" (المتوسط </w:t>
      </w:r>
      <w:r w:rsidR="00B44C2B" w:rsidRPr="00A75112">
        <w:rPr>
          <w:rFonts w:ascii="Traditional Arabic" w:hAnsi="Traditional Arabic" w:cs="Traditional Arabic"/>
          <w:sz w:val="24"/>
          <w:szCs w:val="24"/>
        </w:rPr>
        <w:t>4,37</w:t>
      </w:r>
      <w:r w:rsidRPr="00A75112">
        <w:rPr>
          <w:rFonts w:ascii="Traditional Arabic" w:hAnsi="Traditional Arabic" w:cs="Traditional Arabic"/>
          <w:sz w:val="24"/>
          <w:szCs w:val="24"/>
          <w:rtl/>
        </w:rPr>
        <w:t>)، فقد برزت فيه فقرة تشجيع الجامعة للابتكار في البحث العلمي والبرامج الأكاديمية في الصدارة بمتوسط (</w:t>
      </w:r>
      <w:r w:rsidR="00B44C2B" w:rsidRPr="00A75112">
        <w:rPr>
          <w:rFonts w:ascii="Traditional Arabic" w:hAnsi="Traditional Arabic" w:cs="Traditional Arabic"/>
          <w:sz w:val="24"/>
          <w:szCs w:val="24"/>
        </w:rPr>
        <w:t>4,63</w:t>
      </w:r>
      <w:r w:rsidRPr="00A75112">
        <w:rPr>
          <w:rFonts w:ascii="Traditional Arabic" w:hAnsi="Traditional Arabic" w:cs="Traditional Arabic"/>
          <w:sz w:val="24"/>
          <w:szCs w:val="24"/>
          <w:rtl/>
        </w:rPr>
        <w:t>) وبدرجة "موافق بشدة"، تلتها فقرة توفير بيئة تحفز الإبداع وتبني الأفكار الجديدة بمتوسط (</w:t>
      </w:r>
      <w:r w:rsidR="00C715FC" w:rsidRPr="00A75112">
        <w:rPr>
          <w:rFonts w:ascii="Traditional Arabic" w:hAnsi="Traditional Arabic" w:cs="Traditional Arabic"/>
          <w:sz w:val="24"/>
          <w:szCs w:val="24"/>
        </w:rPr>
        <w:t>4.39</w:t>
      </w:r>
      <w:r w:rsidRPr="00A75112">
        <w:rPr>
          <w:rFonts w:ascii="Traditional Arabic" w:hAnsi="Traditional Arabic" w:cs="Traditional Arabic"/>
          <w:sz w:val="24"/>
          <w:szCs w:val="24"/>
          <w:rtl/>
        </w:rPr>
        <w:t>)، وحلت فقرة مساهمة الاستراتيجية في تطوير مبادرات مبتكرة في المرتبة الأخيرة لهذا البعد بمتوسط (</w:t>
      </w:r>
      <w:r w:rsidR="00C715FC" w:rsidRPr="00A75112">
        <w:rPr>
          <w:rFonts w:ascii="Traditional Arabic" w:hAnsi="Traditional Arabic" w:cs="Traditional Arabic"/>
          <w:sz w:val="24"/>
          <w:szCs w:val="24"/>
        </w:rPr>
        <w:t>4,07</w:t>
      </w:r>
      <w:r w:rsidRPr="00A75112">
        <w:rPr>
          <w:rFonts w:ascii="Traditional Arabic" w:hAnsi="Traditional Arabic" w:cs="Traditional Arabic"/>
          <w:sz w:val="24"/>
          <w:szCs w:val="24"/>
          <w:rtl/>
        </w:rPr>
        <w:t>) وبدرجة تقدير "موافق</w:t>
      </w:r>
      <w:r w:rsidRPr="00A75112">
        <w:rPr>
          <w:rFonts w:ascii="Traditional Arabic" w:hAnsi="Traditional Arabic" w:cs="Traditional Arabic"/>
          <w:sz w:val="24"/>
          <w:szCs w:val="24"/>
        </w:rPr>
        <w:t>".</w:t>
      </w:r>
    </w:p>
    <w:p w14:paraId="129EF850" w14:textId="36B8176A" w:rsidR="00057029" w:rsidRPr="00A75112" w:rsidRDefault="00321EC1" w:rsidP="00057029">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lastRenderedPageBreak/>
        <w:t xml:space="preserve">وعلى صعيد بُعد "استجابة العملاء" (المتوسط </w:t>
      </w:r>
      <w:r w:rsidR="00C715FC" w:rsidRPr="00A75112">
        <w:rPr>
          <w:rFonts w:ascii="Traditional Arabic" w:hAnsi="Traditional Arabic" w:cs="Traditional Arabic"/>
          <w:sz w:val="24"/>
          <w:szCs w:val="24"/>
        </w:rPr>
        <w:t>4.08</w:t>
      </w:r>
      <w:r w:rsidRPr="00A75112">
        <w:rPr>
          <w:rFonts w:ascii="Traditional Arabic" w:hAnsi="Traditional Arabic" w:cs="Traditional Arabic"/>
          <w:sz w:val="24"/>
          <w:szCs w:val="24"/>
          <w:rtl/>
        </w:rPr>
        <w:t>)، فقد نالت فقرة مراعاة الجامعة لاحتياجات سوق العمل عند تطوير برامجها الأكاديمية الترتيب الأول بمتوسط (</w:t>
      </w:r>
      <w:r w:rsidR="00C715FC" w:rsidRPr="00A75112">
        <w:rPr>
          <w:rFonts w:ascii="Traditional Arabic" w:hAnsi="Traditional Arabic" w:cs="Traditional Arabic"/>
          <w:sz w:val="24"/>
          <w:szCs w:val="24"/>
        </w:rPr>
        <w:t>4.22</w:t>
      </w:r>
      <w:r w:rsidRPr="00A75112">
        <w:rPr>
          <w:rFonts w:ascii="Traditional Arabic" w:hAnsi="Traditional Arabic" w:cs="Traditional Arabic"/>
          <w:sz w:val="24"/>
          <w:szCs w:val="24"/>
          <w:rtl/>
        </w:rPr>
        <w:t>) وبدرجة "موافق بشدة"، تلاها التعامل مع الملاحظات والشكاوى بطريقة تضمن تحسين الأداء بمتوسط (</w:t>
      </w:r>
      <w:r w:rsidR="00C715FC" w:rsidRPr="00A75112">
        <w:rPr>
          <w:rFonts w:ascii="Traditional Arabic" w:hAnsi="Traditional Arabic" w:cs="Traditional Arabic"/>
          <w:sz w:val="24"/>
          <w:szCs w:val="24"/>
        </w:rPr>
        <w:t>4,05</w:t>
      </w:r>
      <w:r w:rsidRPr="00A75112">
        <w:rPr>
          <w:rFonts w:ascii="Traditional Arabic" w:hAnsi="Traditional Arabic" w:cs="Traditional Arabic"/>
          <w:sz w:val="24"/>
          <w:szCs w:val="24"/>
          <w:rtl/>
        </w:rPr>
        <w:t>) وبدرجة "موافق"، بينما جاءت فقرة استجابة الجامعة لاحتياجات الطلاب وأعضاء هيئة التدريس بصورة فعالة في الترتيب الأخير لهذا البعد بمتوسط (</w:t>
      </w:r>
      <w:r w:rsidR="00C715FC" w:rsidRPr="00A75112">
        <w:rPr>
          <w:rFonts w:ascii="Traditional Arabic" w:hAnsi="Traditional Arabic" w:cs="Traditional Arabic"/>
          <w:sz w:val="24"/>
          <w:szCs w:val="24"/>
        </w:rPr>
        <w:t>3.98</w:t>
      </w:r>
      <w:r w:rsidRPr="00A75112">
        <w:rPr>
          <w:rFonts w:ascii="Traditional Arabic" w:hAnsi="Traditional Arabic" w:cs="Traditional Arabic"/>
          <w:sz w:val="24"/>
          <w:szCs w:val="24"/>
          <w:rtl/>
        </w:rPr>
        <w:t>). وتعكس هذه النتائج بمجملها أن جامعة الملك فهد للبترول والمعادن تضع الجودة والابتكار في مقدمة أولوياتها الاستراتيجية لتوليد ميزة تنافسية مستدامة، مع وجود قدرة عالية على مواءمة برامجها مع متطلبات سوق العمل المتغيرة.</w:t>
      </w:r>
      <w:bookmarkEnd w:id="24"/>
    </w:p>
    <w:p w14:paraId="67214BE4" w14:textId="7462B2BC" w:rsidR="00057029" w:rsidRPr="00A75112" w:rsidRDefault="00584A46" w:rsidP="00125AE2">
      <w:pPr>
        <w:pStyle w:val="3"/>
        <w:bidi/>
        <w:spacing w:line="480" w:lineRule="auto"/>
        <w:rPr>
          <w:rFonts w:ascii="Traditional Arabic" w:hAnsi="Traditional Arabic" w:cs="Traditional Arabic"/>
          <w:sz w:val="24"/>
          <w:szCs w:val="24"/>
          <w:rtl/>
        </w:rPr>
      </w:pPr>
      <w:bookmarkStart w:id="31" w:name="_Toc226987505"/>
      <w:r w:rsidRPr="00A75112">
        <w:rPr>
          <w:rFonts w:ascii="Traditional Arabic" w:hAnsi="Traditional Arabic" w:cs="Traditional Arabic"/>
          <w:sz w:val="24"/>
          <w:szCs w:val="24"/>
          <w:rtl/>
        </w:rPr>
        <w:t>ثانياً:</w:t>
      </w:r>
      <w:r w:rsidR="00084B32" w:rsidRPr="00A75112">
        <w:rPr>
          <w:rFonts w:ascii="Traditional Arabic" w:hAnsi="Traditional Arabic" w:cs="Traditional Arabic"/>
          <w:sz w:val="24"/>
          <w:szCs w:val="24"/>
          <w:rtl/>
        </w:rPr>
        <w:t xml:space="preserve"> </w:t>
      </w:r>
      <w:r w:rsidR="00057029" w:rsidRPr="00A75112">
        <w:rPr>
          <w:rFonts w:ascii="Traditional Arabic" w:hAnsi="Traditional Arabic" w:cs="Traditional Arabic"/>
          <w:sz w:val="24"/>
          <w:szCs w:val="24"/>
          <w:rtl/>
        </w:rPr>
        <w:t>تحليل مصفوفة الارتباط لمتغيرات الدراسة وأبعادها</w:t>
      </w:r>
      <w:bookmarkEnd w:id="31"/>
      <w:r w:rsidR="00057029" w:rsidRPr="00A75112">
        <w:rPr>
          <w:rFonts w:ascii="Traditional Arabic" w:hAnsi="Traditional Arabic" w:cs="Traditional Arabic"/>
          <w:sz w:val="24"/>
          <w:szCs w:val="24"/>
          <w:rtl/>
        </w:rPr>
        <w:t xml:space="preserve"> </w:t>
      </w:r>
    </w:p>
    <w:p w14:paraId="13DD7444" w14:textId="03D6CF0F" w:rsidR="006F3CC6" w:rsidRPr="00A75112" w:rsidRDefault="00057029" w:rsidP="00125AE2">
      <w:pPr>
        <w:bidi/>
        <w:spacing w:line="48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تم عمل مصفوفة ارتباط بيرسون لمتغيرات الدراسة وأبعادها وجاءت النتائج كما يلي:</w:t>
      </w:r>
    </w:p>
    <w:p w14:paraId="7921DF9C" w14:textId="689EDCB4" w:rsidR="00057029" w:rsidRPr="008F1287" w:rsidRDefault="00057029" w:rsidP="00057029">
      <w:pPr>
        <w:pStyle w:val="ae"/>
        <w:keepNext/>
        <w:bidi/>
        <w:spacing w:line="360" w:lineRule="auto"/>
        <w:rPr>
          <w:rFonts w:ascii="Traditional Arabic" w:hAnsi="Traditional Arabic" w:cs="Traditional Arabic"/>
          <w:i w:val="0"/>
          <w:iCs w:val="0"/>
          <w:sz w:val="24"/>
          <w:rtl/>
        </w:rPr>
      </w:pPr>
      <w:bookmarkStart w:id="32" w:name="_Toc226636996"/>
      <w:bookmarkStart w:id="33" w:name="_Toc226987531"/>
      <w:r w:rsidRPr="008F1287">
        <w:rPr>
          <w:rFonts w:ascii="Traditional Arabic" w:hAnsi="Traditional Arabic" w:cs="Traditional Arabic"/>
          <w:i w:val="0"/>
          <w:iCs w:val="0"/>
          <w:sz w:val="24"/>
          <w:rtl/>
        </w:rPr>
        <w:t xml:space="preserve">جدول رقم </w:t>
      </w:r>
      <w:r w:rsidRPr="008F1287">
        <w:rPr>
          <w:rFonts w:ascii="Traditional Arabic" w:hAnsi="Traditional Arabic" w:cs="Traditional Arabic"/>
          <w:bCs w:val="0"/>
          <w:i w:val="0"/>
          <w:iCs w:val="0"/>
          <w:sz w:val="24"/>
          <w:rtl/>
        </w:rPr>
        <w:t>(</w:t>
      </w:r>
      <w:r w:rsidR="00584A46" w:rsidRPr="008F1287">
        <w:rPr>
          <w:rFonts w:ascii="Traditional Arabic" w:hAnsi="Traditional Arabic" w:cs="Traditional Arabic"/>
          <w:bCs w:val="0"/>
          <w:i w:val="0"/>
          <w:iCs w:val="0"/>
          <w:sz w:val="24"/>
        </w:rPr>
        <w:t>9</w:t>
      </w:r>
      <w:r w:rsidRPr="008F1287">
        <w:rPr>
          <w:rFonts w:ascii="Traditional Arabic" w:hAnsi="Traditional Arabic" w:cs="Traditional Arabic"/>
          <w:bCs w:val="0"/>
          <w:i w:val="0"/>
          <w:iCs w:val="0"/>
          <w:sz w:val="24"/>
          <w:rtl/>
        </w:rPr>
        <w:t>)</w:t>
      </w:r>
      <w:r w:rsidRPr="008F1287">
        <w:rPr>
          <w:rFonts w:ascii="Traditional Arabic" w:hAnsi="Traditional Arabic" w:cs="Traditional Arabic"/>
          <w:i w:val="0"/>
          <w:iCs w:val="0"/>
          <w:sz w:val="24"/>
          <w:rtl/>
        </w:rPr>
        <w:t xml:space="preserve"> </w:t>
      </w:r>
      <w:bookmarkStart w:id="34" w:name="_Hlk234019313"/>
      <w:r w:rsidRPr="008F1287">
        <w:rPr>
          <w:rFonts w:ascii="Traditional Arabic" w:hAnsi="Traditional Arabic" w:cs="Traditional Arabic"/>
          <w:i w:val="0"/>
          <w:iCs w:val="0"/>
          <w:sz w:val="24"/>
          <w:rtl/>
        </w:rPr>
        <w:t xml:space="preserve">نتائج مصفوفة ارتباط بيرسون لمتغيرات الدراسة وأبعادها </w:t>
      </w:r>
      <w:bookmarkEnd w:id="32"/>
      <w:bookmarkEnd w:id="33"/>
      <w:bookmarkEnd w:id="34"/>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46"/>
        <w:gridCol w:w="759"/>
        <w:gridCol w:w="907"/>
        <w:gridCol w:w="759"/>
        <w:gridCol w:w="759"/>
        <w:gridCol w:w="778"/>
        <w:gridCol w:w="759"/>
        <w:gridCol w:w="759"/>
        <w:gridCol w:w="759"/>
        <w:gridCol w:w="734"/>
      </w:tblGrid>
      <w:tr w:rsidR="00057029" w:rsidRPr="00A75112" w14:paraId="0983F0DC" w14:textId="77777777" w:rsidTr="00CE4503">
        <w:trPr>
          <w:jc w:val="center"/>
        </w:trPr>
        <w:tc>
          <w:tcPr>
            <w:tcW w:w="1366" w:type="dxa"/>
            <w:gridSpan w:val="2"/>
            <w:shd w:val="clear" w:color="auto" w:fill="F2F2F2" w:themeFill="background1" w:themeFillShade="F2"/>
            <w:vAlign w:val="center"/>
            <w:hideMark/>
          </w:tcPr>
          <w:p w14:paraId="238C4B60"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lang w:val="en-GB" w:eastAsia="ja-JP"/>
              </w:rPr>
            </w:pPr>
          </w:p>
        </w:tc>
        <w:tc>
          <w:tcPr>
            <w:tcW w:w="774" w:type="dxa"/>
            <w:shd w:val="clear" w:color="auto" w:fill="F2F2F2" w:themeFill="background1" w:themeFillShade="F2"/>
            <w:vAlign w:val="center"/>
            <w:hideMark/>
          </w:tcPr>
          <w:p w14:paraId="58346456"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التحليل البيئي</w:t>
            </w:r>
          </w:p>
        </w:tc>
        <w:tc>
          <w:tcPr>
            <w:tcW w:w="731" w:type="dxa"/>
            <w:shd w:val="clear" w:color="auto" w:fill="F2F2F2" w:themeFill="background1" w:themeFillShade="F2"/>
            <w:vAlign w:val="center"/>
            <w:hideMark/>
          </w:tcPr>
          <w:p w14:paraId="6CFA1580"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صياغة الخطة</w:t>
            </w:r>
          </w:p>
        </w:tc>
        <w:tc>
          <w:tcPr>
            <w:tcW w:w="0" w:type="auto"/>
            <w:shd w:val="clear" w:color="auto" w:fill="F2F2F2" w:themeFill="background1" w:themeFillShade="F2"/>
            <w:vAlign w:val="center"/>
            <w:hideMark/>
          </w:tcPr>
          <w:p w14:paraId="5117BCAB"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تنفيذ الخط</w:t>
            </w:r>
          </w:p>
        </w:tc>
        <w:tc>
          <w:tcPr>
            <w:tcW w:w="774" w:type="dxa"/>
            <w:shd w:val="clear" w:color="auto" w:fill="F2F2F2" w:themeFill="background1" w:themeFillShade="F2"/>
            <w:vAlign w:val="center"/>
            <w:hideMark/>
          </w:tcPr>
          <w:p w14:paraId="16ADDEFD"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المتابعة والرقابة</w:t>
            </w:r>
          </w:p>
        </w:tc>
        <w:tc>
          <w:tcPr>
            <w:tcW w:w="781" w:type="dxa"/>
            <w:shd w:val="clear" w:color="auto" w:fill="F2F2F2" w:themeFill="background1" w:themeFillShade="F2"/>
            <w:vAlign w:val="center"/>
            <w:hideMark/>
          </w:tcPr>
          <w:p w14:paraId="275054D9"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التخطيط الاستراتيجي</w:t>
            </w:r>
          </w:p>
        </w:tc>
        <w:tc>
          <w:tcPr>
            <w:tcW w:w="774" w:type="dxa"/>
            <w:shd w:val="clear" w:color="auto" w:fill="F2F2F2" w:themeFill="background1" w:themeFillShade="F2"/>
            <w:vAlign w:val="center"/>
            <w:hideMark/>
          </w:tcPr>
          <w:p w14:paraId="4FD3C081"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الجودة</w:t>
            </w:r>
          </w:p>
        </w:tc>
        <w:tc>
          <w:tcPr>
            <w:tcW w:w="774" w:type="dxa"/>
            <w:shd w:val="clear" w:color="auto" w:fill="F2F2F2" w:themeFill="background1" w:themeFillShade="F2"/>
            <w:vAlign w:val="center"/>
            <w:hideMark/>
          </w:tcPr>
          <w:p w14:paraId="098CED22"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استجابة العملاء</w:t>
            </w:r>
          </w:p>
        </w:tc>
        <w:tc>
          <w:tcPr>
            <w:tcW w:w="774" w:type="dxa"/>
            <w:shd w:val="clear" w:color="auto" w:fill="F2F2F2" w:themeFill="background1" w:themeFillShade="F2"/>
            <w:vAlign w:val="center"/>
            <w:hideMark/>
          </w:tcPr>
          <w:p w14:paraId="7E71E3C6"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الابتكار</w:t>
            </w:r>
          </w:p>
        </w:tc>
        <w:tc>
          <w:tcPr>
            <w:tcW w:w="774" w:type="dxa"/>
            <w:shd w:val="clear" w:color="auto" w:fill="F2F2F2" w:themeFill="background1" w:themeFillShade="F2"/>
            <w:vAlign w:val="center"/>
            <w:hideMark/>
          </w:tcPr>
          <w:p w14:paraId="723C2C7F"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توليد التنافسية</w:t>
            </w:r>
          </w:p>
        </w:tc>
      </w:tr>
      <w:tr w:rsidR="00057029" w:rsidRPr="00A75112" w14:paraId="51633677" w14:textId="77777777" w:rsidTr="00CE4503">
        <w:trPr>
          <w:trHeight w:val="390"/>
          <w:jc w:val="center"/>
        </w:trPr>
        <w:tc>
          <w:tcPr>
            <w:tcW w:w="780" w:type="dxa"/>
            <w:vAlign w:val="center"/>
            <w:hideMark/>
          </w:tcPr>
          <w:p w14:paraId="25BBF0FB"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التحليل البيئي</w:t>
            </w:r>
          </w:p>
        </w:tc>
        <w:tc>
          <w:tcPr>
            <w:tcW w:w="586" w:type="dxa"/>
            <w:vAlign w:val="center"/>
            <w:hideMark/>
          </w:tcPr>
          <w:p w14:paraId="3618847B"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الارتباط</w:t>
            </w:r>
          </w:p>
        </w:tc>
        <w:tc>
          <w:tcPr>
            <w:tcW w:w="774" w:type="dxa"/>
            <w:noWrap/>
            <w:vAlign w:val="center"/>
            <w:hideMark/>
          </w:tcPr>
          <w:p w14:paraId="659F3E78"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1</w:t>
            </w:r>
          </w:p>
        </w:tc>
        <w:tc>
          <w:tcPr>
            <w:tcW w:w="0" w:type="auto"/>
            <w:noWrap/>
            <w:vAlign w:val="center"/>
            <w:hideMark/>
          </w:tcPr>
          <w:p w14:paraId="292C6EFE" w14:textId="6BC9D623"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28AAC13E" w14:textId="4F562E28"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39C43F7D" w14:textId="38358EE5"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81" w:type="dxa"/>
            <w:noWrap/>
            <w:vAlign w:val="center"/>
            <w:hideMark/>
          </w:tcPr>
          <w:p w14:paraId="38C481B1" w14:textId="79B7C346"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65B030A0" w14:textId="29D66CE0"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33465559" w14:textId="7131E6A8"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2C450E66" w14:textId="7424D88A"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70463B70" w14:textId="0E72392D"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r>
      <w:tr w:rsidR="00057029" w:rsidRPr="00A75112" w14:paraId="3B28AE5C" w14:textId="77777777" w:rsidTr="00CE4503">
        <w:trPr>
          <w:trHeight w:val="380"/>
          <w:jc w:val="center"/>
        </w:trPr>
        <w:tc>
          <w:tcPr>
            <w:tcW w:w="780" w:type="dxa"/>
            <w:vAlign w:val="center"/>
            <w:hideMark/>
          </w:tcPr>
          <w:p w14:paraId="21565836"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صياغة الخطة</w:t>
            </w:r>
          </w:p>
        </w:tc>
        <w:tc>
          <w:tcPr>
            <w:tcW w:w="586" w:type="dxa"/>
            <w:vAlign w:val="center"/>
            <w:hideMark/>
          </w:tcPr>
          <w:p w14:paraId="0882E3C4"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الارتباط</w:t>
            </w:r>
          </w:p>
        </w:tc>
        <w:tc>
          <w:tcPr>
            <w:tcW w:w="774" w:type="dxa"/>
            <w:noWrap/>
            <w:vAlign w:val="center"/>
            <w:hideMark/>
          </w:tcPr>
          <w:p w14:paraId="20688902"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0.691**</w:t>
            </w:r>
          </w:p>
        </w:tc>
        <w:tc>
          <w:tcPr>
            <w:tcW w:w="0" w:type="auto"/>
            <w:noWrap/>
            <w:vAlign w:val="center"/>
            <w:hideMark/>
          </w:tcPr>
          <w:p w14:paraId="655CCB0B"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1</w:t>
            </w:r>
          </w:p>
        </w:tc>
        <w:tc>
          <w:tcPr>
            <w:tcW w:w="774" w:type="dxa"/>
            <w:noWrap/>
            <w:vAlign w:val="center"/>
            <w:hideMark/>
          </w:tcPr>
          <w:p w14:paraId="33E6637A" w14:textId="06C63E54"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28830A2D" w14:textId="2393D5B9"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81" w:type="dxa"/>
            <w:noWrap/>
            <w:vAlign w:val="center"/>
            <w:hideMark/>
          </w:tcPr>
          <w:p w14:paraId="462A256E" w14:textId="7AD4DA5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59EAD8EE" w14:textId="0E1C3989"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219118DA" w14:textId="76AB7F64"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5673165F" w14:textId="2C4325E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182E16AD" w14:textId="70A8DF5C"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r>
      <w:tr w:rsidR="00057029" w:rsidRPr="00A75112" w14:paraId="4883FFC9" w14:textId="77777777" w:rsidTr="00CE4503">
        <w:trPr>
          <w:trHeight w:val="380"/>
          <w:jc w:val="center"/>
        </w:trPr>
        <w:tc>
          <w:tcPr>
            <w:tcW w:w="780" w:type="dxa"/>
            <w:vAlign w:val="center"/>
            <w:hideMark/>
          </w:tcPr>
          <w:p w14:paraId="737DD491"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تنفيذ الخط</w:t>
            </w:r>
          </w:p>
        </w:tc>
        <w:tc>
          <w:tcPr>
            <w:tcW w:w="586" w:type="dxa"/>
            <w:vAlign w:val="center"/>
            <w:hideMark/>
          </w:tcPr>
          <w:p w14:paraId="3D50A1A8"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الارتباط</w:t>
            </w:r>
          </w:p>
        </w:tc>
        <w:tc>
          <w:tcPr>
            <w:tcW w:w="774" w:type="dxa"/>
            <w:noWrap/>
            <w:vAlign w:val="center"/>
            <w:hideMark/>
          </w:tcPr>
          <w:p w14:paraId="595681EC"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0.520**</w:t>
            </w:r>
          </w:p>
        </w:tc>
        <w:tc>
          <w:tcPr>
            <w:tcW w:w="0" w:type="auto"/>
            <w:noWrap/>
            <w:vAlign w:val="center"/>
            <w:hideMark/>
          </w:tcPr>
          <w:p w14:paraId="66C3170B"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0.458**</w:t>
            </w:r>
          </w:p>
        </w:tc>
        <w:tc>
          <w:tcPr>
            <w:tcW w:w="774" w:type="dxa"/>
            <w:noWrap/>
            <w:vAlign w:val="center"/>
            <w:hideMark/>
          </w:tcPr>
          <w:p w14:paraId="6557F8CE"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1</w:t>
            </w:r>
          </w:p>
        </w:tc>
        <w:tc>
          <w:tcPr>
            <w:tcW w:w="774" w:type="dxa"/>
            <w:noWrap/>
            <w:vAlign w:val="center"/>
            <w:hideMark/>
          </w:tcPr>
          <w:p w14:paraId="7AF0E1AE" w14:textId="6D38472B"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81" w:type="dxa"/>
            <w:noWrap/>
            <w:vAlign w:val="center"/>
            <w:hideMark/>
          </w:tcPr>
          <w:p w14:paraId="060ED12B" w14:textId="2DAD763B"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017B02F7" w14:textId="1ED6A16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672D74E0" w14:textId="6BBDE6E5"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55E9A997" w14:textId="6559C186"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001BE099" w14:textId="08C6B662"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r>
      <w:tr w:rsidR="00057029" w:rsidRPr="00A75112" w14:paraId="12FD771D" w14:textId="77777777" w:rsidTr="00CE4503">
        <w:trPr>
          <w:trHeight w:val="380"/>
          <w:jc w:val="center"/>
        </w:trPr>
        <w:tc>
          <w:tcPr>
            <w:tcW w:w="780" w:type="dxa"/>
            <w:vAlign w:val="center"/>
            <w:hideMark/>
          </w:tcPr>
          <w:p w14:paraId="382148DF"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المتابعة والرقابة</w:t>
            </w:r>
          </w:p>
        </w:tc>
        <w:tc>
          <w:tcPr>
            <w:tcW w:w="586" w:type="dxa"/>
            <w:vAlign w:val="center"/>
            <w:hideMark/>
          </w:tcPr>
          <w:p w14:paraId="6FF56881"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الارتباط</w:t>
            </w:r>
          </w:p>
        </w:tc>
        <w:tc>
          <w:tcPr>
            <w:tcW w:w="774" w:type="dxa"/>
            <w:noWrap/>
            <w:vAlign w:val="center"/>
            <w:hideMark/>
          </w:tcPr>
          <w:p w14:paraId="34B7005E"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0.766**</w:t>
            </w:r>
          </w:p>
        </w:tc>
        <w:tc>
          <w:tcPr>
            <w:tcW w:w="0" w:type="auto"/>
            <w:noWrap/>
            <w:vAlign w:val="center"/>
            <w:hideMark/>
          </w:tcPr>
          <w:p w14:paraId="6B95F861"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0.837**</w:t>
            </w:r>
          </w:p>
        </w:tc>
        <w:tc>
          <w:tcPr>
            <w:tcW w:w="774" w:type="dxa"/>
            <w:noWrap/>
            <w:vAlign w:val="center"/>
            <w:hideMark/>
          </w:tcPr>
          <w:p w14:paraId="73668018"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0.503**</w:t>
            </w:r>
          </w:p>
        </w:tc>
        <w:tc>
          <w:tcPr>
            <w:tcW w:w="774" w:type="dxa"/>
            <w:noWrap/>
            <w:vAlign w:val="center"/>
            <w:hideMark/>
          </w:tcPr>
          <w:p w14:paraId="3E4D176C"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1</w:t>
            </w:r>
          </w:p>
        </w:tc>
        <w:tc>
          <w:tcPr>
            <w:tcW w:w="781" w:type="dxa"/>
            <w:noWrap/>
            <w:vAlign w:val="center"/>
            <w:hideMark/>
          </w:tcPr>
          <w:p w14:paraId="2E886A12" w14:textId="65A1FEBF"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4259F43A" w14:textId="0D4DA6A2"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0FFB3E0C" w14:textId="05514F20"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34881832" w14:textId="44D265A3"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6414F4BA" w14:textId="3ADFEBFF"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r>
      <w:tr w:rsidR="00057029" w:rsidRPr="00A75112" w14:paraId="462C5A4D" w14:textId="77777777" w:rsidTr="00CE4503">
        <w:trPr>
          <w:trHeight w:val="380"/>
          <w:jc w:val="center"/>
        </w:trPr>
        <w:tc>
          <w:tcPr>
            <w:tcW w:w="780" w:type="dxa"/>
            <w:vAlign w:val="center"/>
            <w:hideMark/>
          </w:tcPr>
          <w:p w14:paraId="6649372A"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التخطيط الاستراتيجي</w:t>
            </w:r>
          </w:p>
        </w:tc>
        <w:tc>
          <w:tcPr>
            <w:tcW w:w="586" w:type="dxa"/>
            <w:vAlign w:val="center"/>
            <w:hideMark/>
          </w:tcPr>
          <w:p w14:paraId="21D63035"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الارتباط</w:t>
            </w:r>
          </w:p>
        </w:tc>
        <w:tc>
          <w:tcPr>
            <w:tcW w:w="774" w:type="dxa"/>
            <w:noWrap/>
            <w:vAlign w:val="center"/>
            <w:hideMark/>
          </w:tcPr>
          <w:p w14:paraId="310434F3"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0.890**</w:t>
            </w:r>
          </w:p>
        </w:tc>
        <w:tc>
          <w:tcPr>
            <w:tcW w:w="0" w:type="auto"/>
            <w:noWrap/>
            <w:vAlign w:val="center"/>
            <w:hideMark/>
          </w:tcPr>
          <w:p w14:paraId="09702400"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0.881**</w:t>
            </w:r>
          </w:p>
        </w:tc>
        <w:tc>
          <w:tcPr>
            <w:tcW w:w="774" w:type="dxa"/>
            <w:noWrap/>
            <w:vAlign w:val="center"/>
            <w:hideMark/>
          </w:tcPr>
          <w:p w14:paraId="2E21BFAF"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0.702**</w:t>
            </w:r>
          </w:p>
        </w:tc>
        <w:tc>
          <w:tcPr>
            <w:tcW w:w="774" w:type="dxa"/>
            <w:noWrap/>
            <w:vAlign w:val="center"/>
            <w:hideMark/>
          </w:tcPr>
          <w:p w14:paraId="5FC37271"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0.922**</w:t>
            </w:r>
          </w:p>
        </w:tc>
        <w:tc>
          <w:tcPr>
            <w:tcW w:w="781" w:type="dxa"/>
            <w:noWrap/>
            <w:vAlign w:val="center"/>
            <w:hideMark/>
          </w:tcPr>
          <w:p w14:paraId="680A3908"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1</w:t>
            </w:r>
          </w:p>
        </w:tc>
        <w:tc>
          <w:tcPr>
            <w:tcW w:w="774" w:type="dxa"/>
            <w:noWrap/>
            <w:vAlign w:val="center"/>
            <w:hideMark/>
          </w:tcPr>
          <w:p w14:paraId="6B3ADBE5" w14:textId="6FA18511"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4C12C0EC" w14:textId="5F2C9CBE"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06800AC2" w14:textId="29724BBE"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792972F7" w14:textId="799B9DEF"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r>
      <w:tr w:rsidR="00057029" w:rsidRPr="00A75112" w14:paraId="754D2BAF" w14:textId="77777777" w:rsidTr="00CE4503">
        <w:trPr>
          <w:trHeight w:val="380"/>
          <w:jc w:val="center"/>
        </w:trPr>
        <w:tc>
          <w:tcPr>
            <w:tcW w:w="780" w:type="dxa"/>
            <w:vAlign w:val="center"/>
            <w:hideMark/>
          </w:tcPr>
          <w:p w14:paraId="12BBA6BC"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الجودة</w:t>
            </w:r>
          </w:p>
        </w:tc>
        <w:tc>
          <w:tcPr>
            <w:tcW w:w="586" w:type="dxa"/>
            <w:vAlign w:val="center"/>
            <w:hideMark/>
          </w:tcPr>
          <w:p w14:paraId="43F83591"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الارتباط</w:t>
            </w:r>
          </w:p>
        </w:tc>
        <w:tc>
          <w:tcPr>
            <w:tcW w:w="774" w:type="dxa"/>
            <w:noWrap/>
            <w:vAlign w:val="center"/>
            <w:hideMark/>
          </w:tcPr>
          <w:p w14:paraId="242BC927"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0.660**</w:t>
            </w:r>
          </w:p>
        </w:tc>
        <w:tc>
          <w:tcPr>
            <w:tcW w:w="0" w:type="auto"/>
            <w:noWrap/>
            <w:vAlign w:val="center"/>
            <w:hideMark/>
          </w:tcPr>
          <w:p w14:paraId="3ED0AFF7"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0.600**</w:t>
            </w:r>
          </w:p>
        </w:tc>
        <w:tc>
          <w:tcPr>
            <w:tcW w:w="774" w:type="dxa"/>
            <w:noWrap/>
            <w:vAlign w:val="center"/>
            <w:hideMark/>
          </w:tcPr>
          <w:p w14:paraId="66FB658E"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0.348*</w:t>
            </w:r>
          </w:p>
        </w:tc>
        <w:tc>
          <w:tcPr>
            <w:tcW w:w="774" w:type="dxa"/>
            <w:noWrap/>
            <w:vAlign w:val="center"/>
            <w:hideMark/>
          </w:tcPr>
          <w:p w14:paraId="5573D5B9"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0.666**</w:t>
            </w:r>
          </w:p>
        </w:tc>
        <w:tc>
          <w:tcPr>
            <w:tcW w:w="781" w:type="dxa"/>
            <w:noWrap/>
            <w:vAlign w:val="center"/>
            <w:hideMark/>
          </w:tcPr>
          <w:p w14:paraId="57DAEB94"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0.679**</w:t>
            </w:r>
          </w:p>
        </w:tc>
        <w:tc>
          <w:tcPr>
            <w:tcW w:w="774" w:type="dxa"/>
            <w:noWrap/>
            <w:vAlign w:val="center"/>
            <w:hideMark/>
          </w:tcPr>
          <w:p w14:paraId="048C70A6"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1</w:t>
            </w:r>
          </w:p>
        </w:tc>
        <w:tc>
          <w:tcPr>
            <w:tcW w:w="774" w:type="dxa"/>
            <w:noWrap/>
            <w:vAlign w:val="center"/>
            <w:hideMark/>
          </w:tcPr>
          <w:p w14:paraId="1ACA48A7" w14:textId="3857D95D"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5D51F8EC" w14:textId="27730FD9"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2CC74FCD" w14:textId="280898AB"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r>
      <w:tr w:rsidR="00057029" w:rsidRPr="00A75112" w14:paraId="1C12B3BC" w14:textId="77777777" w:rsidTr="00CE4503">
        <w:trPr>
          <w:trHeight w:val="380"/>
          <w:jc w:val="center"/>
        </w:trPr>
        <w:tc>
          <w:tcPr>
            <w:tcW w:w="780" w:type="dxa"/>
            <w:vAlign w:val="center"/>
            <w:hideMark/>
          </w:tcPr>
          <w:p w14:paraId="0C36B514"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استجابة العملاء</w:t>
            </w:r>
          </w:p>
        </w:tc>
        <w:tc>
          <w:tcPr>
            <w:tcW w:w="586" w:type="dxa"/>
            <w:vAlign w:val="center"/>
            <w:hideMark/>
          </w:tcPr>
          <w:p w14:paraId="29CD7F82"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الارتباط</w:t>
            </w:r>
          </w:p>
        </w:tc>
        <w:tc>
          <w:tcPr>
            <w:tcW w:w="774" w:type="dxa"/>
            <w:noWrap/>
            <w:vAlign w:val="center"/>
            <w:hideMark/>
          </w:tcPr>
          <w:p w14:paraId="4BA15D64"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0.693**</w:t>
            </w:r>
          </w:p>
        </w:tc>
        <w:tc>
          <w:tcPr>
            <w:tcW w:w="0" w:type="auto"/>
            <w:noWrap/>
            <w:vAlign w:val="center"/>
            <w:hideMark/>
          </w:tcPr>
          <w:p w14:paraId="0888A3E4"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0.510**</w:t>
            </w:r>
          </w:p>
        </w:tc>
        <w:tc>
          <w:tcPr>
            <w:tcW w:w="774" w:type="dxa"/>
            <w:noWrap/>
            <w:vAlign w:val="center"/>
            <w:hideMark/>
          </w:tcPr>
          <w:p w14:paraId="7D041E24"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0.450**</w:t>
            </w:r>
          </w:p>
        </w:tc>
        <w:tc>
          <w:tcPr>
            <w:tcW w:w="774" w:type="dxa"/>
            <w:noWrap/>
            <w:vAlign w:val="center"/>
            <w:hideMark/>
          </w:tcPr>
          <w:p w14:paraId="220553C0"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0.601**</w:t>
            </w:r>
          </w:p>
        </w:tc>
        <w:tc>
          <w:tcPr>
            <w:tcW w:w="781" w:type="dxa"/>
            <w:noWrap/>
            <w:vAlign w:val="center"/>
            <w:hideMark/>
          </w:tcPr>
          <w:p w14:paraId="416AAC37"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0.670**</w:t>
            </w:r>
          </w:p>
        </w:tc>
        <w:tc>
          <w:tcPr>
            <w:tcW w:w="774" w:type="dxa"/>
            <w:noWrap/>
            <w:vAlign w:val="center"/>
            <w:hideMark/>
          </w:tcPr>
          <w:p w14:paraId="345D8E0D"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0.661**</w:t>
            </w:r>
          </w:p>
        </w:tc>
        <w:tc>
          <w:tcPr>
            <w:tcW w:w="774" w:type="dxa"/>
            <w:noWrap/>
            <w:vAlign w:val="center"/>
            <w:hideMark/>
          </w:tcPr>
          <w:p w14:paraId="041F5AEC"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1</w:t>
            </w:r>
          </w:p>
        </w:tc>
        <w:tc>
          <w:tcPr>
            <w:tcW w:w="774" w:type="dxa"/>
            <w:noWrap/>
            <w:vAlign w:val="center"/>
            <w:hideMark/>
          </w:tcPr>
          <w:p w14:paraId="41EFCD2D" w14:textId="59058AFC"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279F0F17" w14:textId="4759997B"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r>
      <w:tr w:rsidR="00057029" w:rsidRPr="00A75112" w14:paraId="6ACB253C" w14:textId="77777777" w:rsidTr="00CE4503">
        <w:trPr>
          <w:trHeight w:val="380"/>
          <w:jc w:val="center"/>
        </w:trPr>
        <w:tc>
          <w:tcPr>
            <w:tcW w:w="780" w:type="dxa"/>
            <w:vAlign w:val="center"/>
            <w:hideMark/>
          </w:tcPr>
          <w:p w14:paraId="3F143584"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الابتكار</w:t>
            </w:r>
          </w:p>
        </w:tc>
        <w:tc>
          <w:tcPr>
            <w:tcW w:w="586" w:type="dxa"/>
            <w:vAlign w:val="center"/>
            <w:hideMark/>
          </w:tcPr>
          <w:p w14:paraId="0555D370"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الارتباط</w:t>
            </w:r>
          </w:p>
        </w:tc>
        <w:tc>
          <w:tcPr>
            <w:tcW w:w="774" w:type="dxa"/>
            <w:noWrap/>
            <w:vAlign w:val="center"/>
            <w:hideMark/>
          </w:tcPr>
          <w:p w14:paraId="489D11EE"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0.354*</w:t>
            </w:r>
          </w:p>
        </w:tc>
        <w:tc>
          <w:tcPr>
            <w:tcW w:w="0" w:type="auto"/>
            <w:noWrap/>
            <w:vAlign w:val="center"/>
            <w:hideMark/>
          </w:tcPr>
          <w:p w14:paraId="4CC5B1AD"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0.440**</w:t>
            </w:r>
          </w:p>
        </w:tc>
        <w:tc>
          <w:tcPr>
            <w:tcW w:w="774" w:type="dxa"/>
            <w:noWrap/>
            <w:vAlign w:val="center"/>
            <w:hideMark/>
          </w:tcPr>
          <w:p w14:paraId="573E07FF"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0.384*</w:t>
            </w:r>
          </w:p>
        </w:tc>
        <w:tc>
          <w:tcPr>
            <w:tcW w:w="774" w:type="dxa"/>
            <w:noWrap/>
            <w:vAlign w:val="center"/>
            <w:hideMark/>
          </w:tcPr>
          <w:p w14:paraId="01C5ACCA"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0.453**</w:t>
            </w:r>
          </w:p>
        </w:tc>
        <w:tc>
          <w:tcPr>
            <w:tcW w:w="781" w:type="dxa"/>
            <w:noWrap/>
            <w:vAlign w:val="center"/>
            <w:hideMark/>
          </w:tcPr>
          <w:p w14:paraId="17826B1F"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0.475**</w:t>
            </w:r>
          </w:p>
        </w:tc>
        <w:tc>
          <w:tcPr>
            <w:tcW w:w="774" w:type="dxa"/>
            <w:noWrap/>
            <w:vAlign w:val="center"/>
            <w:hideMark/>
          </w:tcPr>
          <w:p w14:paraId="01543E6A"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0.553**</w:t>
            </w:r>
          </w:p>
        </w:tc>
        <w:tc>
          <w:tcPr>
            <w:tcW w:w="774" w:type="dxa"/>
            <w:noWrap/>
            <w:vAlign w:val="center"/>
            <w:hideMark/>
          </w:tcPr>
          <w:p w14:paraId="17EB0AD4"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0.499**</w:t>
            </w:r>
          </w:p>
        </w:tc>
        <w:tc>
          <w:tcPr>
            <w:tcW w:w="774" w:type="dxa"/>
            <w:noWrap/>
            <w:vAlign w:val="center"/>
            <w:hideMark/>
          </w:tcPr>
          <w:p w14:paraId="2F0B21D6"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1</w:t>
            </w:r>
          </w:p>
        </w:tc>
        <w:tc>
          <w:tcPr>
            <w:tcW w:w="774" w:type="dxa"/>
            <w:noWrap/>
            <w:vAlign w:val="center"/>
            <w:hideMark/>
          </w:tcPr>
          <w:p w14:paraId="591DE446" w14:textId="61D52A4B"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r>
      <w:tr w:rsidR="00057029" w:rsidRPr="00A75112" w14:paraId="07D1A0B2" w14:textId="77777777" w:rsidTr="00CE4503">
        <w:trPr>
          <w:trHeight w:val="380"/>
          <w:jc w:val="center"/>
        </w:trPr>
        <w:tc>
          <w:tcPr>
            <w:tcW w:w="780" w:type="dxa"/>
            <w:vAlign w:val="center"/>
            <w:hideMark/>
          </w:tcPr>
          <w:p w14:paraId="70A0F924"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توليد التنافسية</w:t>
            </w:r>
          </w:p>
        </w:tc>
        <w:tc>
          <w:tcPr>
            <w:tcW w:w="586" w:type="dxa"/>
            <w:vAlign w:val="center"/>
            <w:hideMark/>
          </w:tcPr>
          <w:p w14:paraId="6A82C66C"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الارتباط</w:t>
            </w:r>
          </w:p>
        </w:tc>
        <w:tc>
          <w:tcPr>
            <w:tcW w:w="774" w:type="dxa"/>
            <w:noWrap/>
            <w:vAlign w:val="center"/>
            <w:hideMark/>
          </w:tcPr>
          <w:p w14:paraId="36031040"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0.668**</w:t>
            </w:r>
          </w:p>
        </w:tc>
        <w:tc>
          <w:tcPr>
            <w:tcW w:w="0" w:type="auto"/>
            <w:noWrap/>
            <w:vAlign w:val="center"/>
            <w:hideMark/>
          </w:tcPr>
          <w:p w14:paraId="2E933A1F"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0.612**</w:t>
            </w:r>
          </w:p>
        </w:tc>
        <w:tc>
          <w:tcPr>
            <w:tcW w:w="774" w:type="dxa"/>
            <w:noWrap/>
            <w:vAlign w:val="center"/>
            <w:hideMark/>
          </w:tcPr>
          <w:p w14:paraId="61298D0E"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0.463**</w:t>
            </w:r>
          </w:p>
        </w:tc>
        <w:tc>
          <w:tcPr>
            <w:tcW w:w="774" w:type="dxa"/>
            <w:noWrap/>
            <w:vAlign w:val="center"/>
            <w:hideMark/>
          </w:tcPr>
          <w:p w14:paraId="12152B1B"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0.678**</w:t>
            </w:r>
          </w:p>
        </w:tc>
        <w:tc>
          <w:tcPr>
            <w:tcW w:w="781" w:type="dxa"/>
            <w:noWrap/>
            <w:vAlign w:val="center"/>
            <w:hideMark/>
          </w:tcPr>
          <w:p w14:paraId="51235631"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0.717**</w:t>
            </w:r>
          </w:p>
        </w:tc>
        <w:tc>
          <w:tcPr>
            <w:tcW w:w="774" w:type="dxa"/>
            <w:noWrap/>
            <w:vAlign w:val="center"/>
            <w:hideMark/>
          </w:tcPr>
          <w:p w14:paraId="53AE7628"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0.878**</w:t>
            </w:r>
          </w:p>
        </w:tc>
        <w:tc>
          <w:tcPr>
            <w:tcW w:w="774" w:type="dxa"/>
            <w:noWrap/>
            <w:vAlign w:val="center"/>
            <w:hideMark/>
          </w:tcPr>
          <w:p w14:paraId="66F7CCFF"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0.838**</w:t>
            </w:r>
          </w:p>
        </w:tc>
        <w:tc>
          <w:tcPr>
            <w:tcW w:w="774" w:type="dxa"/>
            <w:noWrap/>
            <w:vAlign w:val="center"/>
            <w:hideMark/>
          </w:tcPr>
          <w:p w14:paraId="4B804520"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0.818**</w:t>
            </w:r>
          </w:p>
        </w:tc>
        <w:tc>
          <w:tcPr>
            <w:tcW w:w="774" w:type="dxa"/>
            <w:noWrap/>
            <w:vAlign w:val="center"/>
            <w:hideMark/>
          </w:tcPr>
          <w:p w14:paraId="12E8CB72"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1</w:t>
            </w:r>
          </w:p>
        </w:tc>
      </w:tr>
    </w:tbl>
    <w:p w14:paraId="7AC3A3F2" w14:textId="77777777" w:rsidR="00057029" w:rsidRPr="00A75112" w:rsidRDefault="00057029" w:rsidP="00057029">
      <w:pPr>
        <w:bidi/>
        <w:rPr>
          <w:rFonts w:ascii="Traditional Arabic" w:hAnsi="Traditional Arabic" w:cs="Traditional Arabic"/>
          <w:sz w:val="24"/>
          <w:szCs w:val="24"/>
          <w:rtl/>
        </w:rPr>
      </w:pPr>
    </w:p>
    <w:p w14:paraId="3E756D41" w14:textId="56D28851" w:rsidR="00057029" w:rsidRPr="00A75112" w:rsidRDefault="00057029" w:rsidP="00057029">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يتضح من نتائج مصفوفة ارتباط بيرسون الواردة في الجدول رقم (</w:t>
      </w:r>
      <w:r w:rsidR="00584A46" w:rsidRPr="00A75112">
        <w:rPr>
          <w:rFonts w:ascii="Traditional Arabic" w:hAnsi="Traditional Arabic" w:cs="Traditional Arabic"/>
          <w:sz w:val="24"/>
          <w:szCs w:val="24"/>
        </w:rPr>
        <w:t>9</w:t>
      </w:r>
      <w:r w:rsidRPr="00A75112">
        <w:rPr>
          <w:rFonts w:ascii="Traditional Arabic" w:hAnsi="Traditional Arabic" w:cs="Traditional Arabic"/>
          <w:sz w:val="24"/>
          <w:szCs w:val="24"/>
          <w:rtl/>
        </w:rPr>
        <w:t xml:space="preserve">) وجود علاقات ارتباطية موجبة (طردية) وذات دلالة إحصائية بين جميع متغيرات الدراسة وأبعادها، حيث تشير النتائج إلى وجود علاقة ارتباط طردية قوية وذات دلالة إحصائية بين المتغير المستقل الكلي "التخطيط الاستراتيجي" والمتغير التابع الكلي "توليد التنافسية"، بقيمة معامل ارتباط بلغت (0.717) عند مستوى دلالة أقل من (0.01). </w:t>
      </w:r>
      <w:r w:rsidRPr="00A75112">
        <w:rPr>
          <w:rFonts w:ascii="Traditional Arabic" w:hAnsi="Traditional Arabic" w:cs="Traditional Arabic"/>
          <w:sz w:val="24"/>
          <w:szCs w:val="24"/>
          <w:rtl/>
        </w:rPr>
        <w:lastRenderedPageBreak/>
        <w:t>وتعكس هذه النتيجة أن تبني جامعة الملك فهد للبترول والمعادن لممارسات تخطيط استراتيجي متكاملة يسهم بشكل مباشر وفعال في تعزيز قدرة الجامعة على توليد ميزاتها التنافسية وتفوقها المؤسسي</w:t>
      </w:r>
      <w:r w:rsidRPr="00A75112">
        <w:rPr>
          <w:rFonts w:ascii="Traditional Arabic" w:hAnsi="Traditional Arabic" w:cs="Traditional Arabic"/>
          <w:sz w:val="24"/>
          <w:szCs w:val="24"/>
        </w:rPr>
        <w:t>.</w:t>
      </w:r>
    </w:p>
    <w:p w14:paraId="39ED37A5" w14:textId="77777777" w:rsidR="00057029" w:rsidRPr="00A75112" w:rsidRDefault="00057029" w:rsidP="00057029">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وعند تحليل ارتباط أبعاد التخطيط الاستراتيجي بتوليد التنافسية الإجمالية، أظهرت النتائج أن بُعد "المتابعة والرقابة" سجل أعلى ارتباط بالتنافسية بقيمة (0.678)، يليه بُعد "التحليل البيئي" بقيمة (0.668)، ثم بُعد "صياغة الخطة" بقيمة (0.612)، وجميعها دالة إحصائياً عند مستوى (0.01). وفي المقابل، جاء الارتباط بين "تنفيذ الخطة" وتوليد التنافسية في المرتبة الأخيرة وبقوة بلغت (0.463) عند مستوى دلالة (0.01). وتبرهن هذه الأرقام على أن أنظمة الرقابة الدقيقة والتحليل الاستراتيجي الرصين يمثلان المحركين الأساسيين لبناء وتدعيم الهوية التنافسية للجامعة في قطاع التعليم العالي</w:t>
      </w:r>
      <w:r w:rsidRPr="00A75112">
        <w:rPr>
          <w:rFonts w:ascii="Traditional Arabic" w:hAnsi="Traditional Arabic" w:cs="Traditional Arabic"/>
          <w:sz w:val="24"/>
          <w:szCs w:val="24"/>
        </w:rPr>
        <w:t>.</w:t>
      </w:r>
    </w:p>
    <w:p w14:paraId="5542340E" w14:textId="72C4A045" w:rsidR="0098030D" w:rsidRPr="00A75112" w:rsidRDefault="00057029" w:rsidP="00125AE2">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كما كشفت النتائج عن ارتباطات تفصيلية قوية بين أبعاد المتغيرين؛ حيث سجل بُعد "المتابعة والرقابة" ارتباطاً وثيقاً ببعد "الجودة" بقيمة (0.666)، مما يشير إلى أن إحكام الرقابة والمراجعة الدورية ينعكس جوهرياً على إتقان مخرجات الجامعة الأكاديمية والبحثية. ومن جانب آخر، سجل بُعد "التحليل البيئي" ارتباطاً قوياً ببعد "استجابة العملاء" بقيمة (0.693)، وهو ما يفسر الدور المحوري لفهم المتغيرات المحيطة في تسريع استجابة الجامعة لاحتياجات سوق العمل وتطلعات الطلاب. كما سجل التخطيط الاستراتيجي ككتلة واحدة ارتباطاً دالاً ببعد "الابتكار" بقيمة (0.475)، مما يؤكد أهمية التوجه الاستراتيجي في تحفيز الحلول المبتكرة. وبشكل عام، تؤكد هذه النتائج تكامل أبعاد التخطيط الاستراتيجي في تأثيرها الشمولي على أداء الجامعة، مما يعزز من قدرتها على المحافظة على ريادتها المحلية والدولية.</w:t>
      </w:r>
    </w:p>
    <w:p w14:paraId="7ACC7F33" w14:textId="2BB40646" w:rsidR="00843633" w:rsidRPr="00A75112" w:rsidRDefault="00584A46" w:rsidP="00125AE2">
      <w:pPr>
        <w:bidi/>
        <w:spacing w:after="20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ثالثاً</w:t>
      </w:r>
      <w:r w:rsidR="00843633" w:rsidRPr="00A75112">
        <w:rPr>
          <w:rFonts w:ascii="Traditional Arabic" w:hAnsi="Traditional Arabic" w:cs="Traditional Arabic"/>
          <w:b/>
          <w:bCs/>
          <w:sz w:val="24"/>
          <w:szCs w:val="24"/>
          <w:rtl/>
        </w:rPr>
        <w:t xml:space="preserve">: اختبار </w:t>
      </w:r>
      <w:r w:rsidR="001F13C9" w:rsidRPr="00A75112">
        <w:rPr>
          <w:rFonts w:ascii="Traditional Arabic" w:hAnsi="Traditional Arabic" w:cs="Traditional Arabic"/>
          <w:b/>
          <w:bCs/>
          <w:sz w:val="24"/>
          <w:szCs w:val="24"/>
          <w:rtl/>
        </w:rPr>
        <w:t>فرضيات</w:t>
      </w:r>
      <w:r w:rsidR="00843633" w:rsidRPr="00A75112">
        <w:rPr>
          <w:rFonts w:ascii="Traditional Arabic" w:hAnsi="Traditional Arabic" w:cs="Traditional Arabic"/>
          <w:b/>
          <w:bCs/>
          <w:sz w:val="24"/>
          <w:szCs w:val="24"/>
          <w:rtl/>
        </w:rPr>
        <w:t xml:space="preserve"> الدراسة</w:t>
      </w:r>
      <w:r w:rsidR="00141004" w:rsidRPr="00A75112">
        <w:rPr>
          <w:rFonts w:ascii="Traditional Arabic" w:hAnsi="Traditional Arabic" w:cs="Traditional Arabic"/>
          <w:b/>
          <w:bCs/>
          <w:sz w:val="24"/>
          <w:szCs w:val="24"/>
          <w:rtl/>
        </w:rPr>
        <w:t>:</w:t>
      </w:r>
    </w:p>
    <w:p w14:paraId="01191D07" w14:textId="2EAEED93" w:rsidR="00936142" w:rsidRPr="00A75112" w:rsidRDefault="007C4E80" w:rsidP="00125AE2">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للاختبار الإحصائي للفرضيات الفرعية، تم إجراء تحليل الانحدار البسيط للكشف عن الدور التفسيري لمستوى التخطيط الاستراتيجي بأبعاده المختلفة المتغير المستقل في التباين الحاصل في أبعاد المتغير التابع توليد التنافسية بأبعادها المختلفة الثلاث كل بعد على حداً، وجاءت النتائج كما يلي:</w:t>
      </w:r>
      <w:bookmarkStart w:id="35" w:name="_Toc223216175"/>
    </w:p>
    <w:p w14:paraId="3B7B457F" w14:textId="77777777" w:rsidR="00936142" w:rsidRPr="00A75112" w:rsidRDefault="00936142" w:rsidP="00125AE2">
      <w:pPr>
        <w:pStyle w:val="a3"/>
        <w:numPr>
          <w:ilvl w:val="0"/>
          <w:numId w:val="2"/>
        </w:numPr>
        <w:bidi/>
        <w:spacing w:line="480" w:lineRule="auto"/>
        <w:jc w:val="both"/>
        <w:rPr>
          <w:rFonts w:ascii="Traditional Arabic" w:hAnsi="Traditional Arabic" w:cs="Traditional Arabic"/>
          <w:b/>
          <w:bCs/>
          <w:sz w:val="24"/>
          <w:szCs w:val="24"/>
        </w:rPr>
      </w:pPr>
      <w:bookmarkStart w:id="36" w:name="_Toc223216178"/>
      <w:r w:rsidRPr="00A75112">
        <w:rPr>
          <w:rFonts w:ascii="Traditional Arabic" w:hAnsi="Traditional Arabic" w:cs="Traditional Arabic"/>
          <w:b/>
          <w:bCs/>
          <w:sz w:val="24"/>
          <w:szCs w:val="24"/>
          <w:rtl/>
        </w:rPr>
        <w:t>الفرضية الرئيسية: أثر التخطيط الاستراتيجي على "توليد التنافسية</w:t>
      </w:r>
      <w:r w:rsidRPr="00A75112">
        <w:rPr>
          <w:rFonts w:ascii="Traditional Arabic" w:hAnsi="Traditional Arabic" w:cs="Traditional Arabic"/>
          <w:b/>
          <w:bCs/>
          <w:sz w:val="24"/>
          <w:szCs w:val="24"/>
        </w:rPr>
        <w:t>"</w:t>
      </w:r>
      <w:bookmarkEnd w:id="36"/>
    </w:p>
    <w:p w14:paraId="0325FC92" w14:textId="77777777" w:rsidR="00936142" w:rsidRPr="00A75112" w:rsidRDefault="00936142" w:rsidP="00125AE2">
      <w:pPr>
        <w:bidi/>
        <w:spacing w:line="360" w:lineRule="auto"/>
        <w:ind w:firstLine="720"/>
        <w:jc w:val="both"/>
        <w:rPr>
          <w:rFonts w:ascii="Traditional Arabic" w:hAnsi="Traditional Arabic" w:cs="Traditional Arabic"/>
          <w:sz w:val="24"/>
          <w:szCs w:val="24"/>
        </w:rPr>
      </w:pPr>
      <w:r w:rsidRPr="00A75112">
        <w:rPr>
          <w:rFonts w:ascii="Traditional Arabic" w:hAnsi="Traditional Arabic" w:cs="Traditional Arabic"/>
          <w:sz w:val="24"/>
          <w:szCs w:val="24"/>
          <w:rtl/>
        </w:rPr>
        <w:t>تنص الفرضية الرئيسية على أنه: "يوجد أثر ذو دلالة إحصائية للتخطيط الاستراتيجي في توليد التنافسية بجامعة الملك فهد للبترول والمعادن</w:t>
      </w:r>
      <w:r w:rsidRPr="00A75112">
        <w:rPr>
          <w:rFonts w:ascii="Traditional Arabic" w:hAnsi="Traditional Arabic" w:cs="Traditional Arabic"/>
          <w:sz w:val="24"/>
          <w:szCs w:val="24"/>
        </w:rPr>
        <w:t>".</w:t>
      </w:r>
    </w:p>
    <w:p w14:paraId="63572D67" w14:textId="71C3D6BF" w:rsidR="00936142" w:rsidRDefault="00936142" w:rsidP="00125AE2">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وللتحقق من صحة هذه الفرضية، تم إجراء تحليل الانحدار البسيط</w:t>
      </w:r>
      <w:r w:rsidRPr="00A75112">
        <w:rPr>
          <w:rFonts w:ascii="Traditional Arabic" w:hAnsi="Traditional Arabic" w:cs="Traditional Arabic"/>
          <w:sz w:val="24"/>
          <w:szCs w:val="24"/>
        </w:rPr>
        <w:t xml:space="preserve"> (Simple Regression) </w:t>
      </w:r>
      <w:r w:rsidRPr="00A75112">
        <w:rPr>
          <w:rFonts w:ascii="Traditional Arabic" w:hAnsi="Traditional Arabic" w:cs="Traditional Arabic"/>
          <w:sz w:val="24"/>
          <w:szCs w:val="24"/>
          <w:rtl/>
        </w:rPr>
        <w:t>لقياس أثر المتغير المستقل (التخطيط الاستراتيجي) على المتغير التابع ككل (توليد التنافسية)، وجاءت النتائج كما يوضحها الجدول التالي</w:t>
      </w:r>
      <w:r w:rsidRPr="00A75112">
        <w:rPr>
          <w:rFonts w:ascii="Traditional Arabic" w:hAnsi="Traditional Arabic" w:cs="Traditional Arabic"/>
          <w:sz w:val="24"/>
          <w:szCs w:val="24"/>
        </w:rPr>
        <w:t>:</w:t>
      </w:r>
      <w:r w:rsidRPr="00A75112">
        <w:rPr>
          <w:rFonts w:ascii="Traditional Arabic" w:hAnsi="Traditional Arabic" w:cs="Traditional Arabic"/>
          <w:sz w:val="24"/>
          <w:szCs w:val="24"/>
          <w:rtl/>
        </w:rPr>
        <w:t xml:space="preserve"> </w:t>
      </w:r>
      <w:bookmarkStart w:id="37" w:name="_Toc223214890"/>
      <w:r w:rsidRPr="00A75112">
        <w:rPr>
          <w:rFonts w:ascii="Traditional Arabic" w:hAnsi="Traditional Arabic" w:cs="Traditional Arabic"/>
          <w:sz w:val="24"/>
          <w:szCs w:val="24"/>
          <w:rtl/>
        </w:rPr>
        <w:t xml:space="preserve"> </w:t>
      </w:r>
    </w:p>
    <w:p w14:paraId="01124551" w14:textId="2BCF70E3" w:rsidR="00A627CA" w:rsidRDefault="00A627CA" w:rsidP="00A627CA">
      <w:pPr>
        <w:bidi/>
        <w:spacing w:line="360" w:lineRule="auto"/>
        <w:ind w:firstLine="720"/>
        <w:jc w:val="both"/>
        <w:rPr>
          <w:rFonts w:ascii="Traditional Arabic" w:hAnsi="Traditional Arabic" w:cs="Traditional Arabic"/>
          <w:sz w:val="24"/>
          <w:szCs w:val="24"/>
          <w:rtl/>
        </w:rPr>
      </w:pPr>
    </w:p>
    <w:p w14:paraId="502A7580" w14:textId="77777777" w:rsidR="00A627CA" w:rsidRPr="00A75112" w:rsidRDefault="00A627CA" w:rsidP="00A627CA">
      <w:pPr>
        <w:bidi/>
        <w:spacing w:line="360" w:lineRule="auto"/>
        <w:ind w:firstLine="720"/>
        <w:jc w:val="both"/>
        <w:rPr>
          <w:rFonts w:ascii="Traditional Arabic" w:hAnsi="Traditional Arabic" w:cs="Traditional Arabic"/>
          <w:sz w:val="24"/>
          <w:szCs w:val="24"/>
          <w:rtl/>
        </w:rPr>
      </w:pPr>
    </w:p>
    <w:p w14:paraId="2275A363" w14:textId="6B148D55" w:rsidR="00936142" w:rsidRPr="00A75112" w:rsidRDefault="00936142" w:rsidP="00936142">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جدول رقم (</w:t>
      </w:r>
      <w:r w:rsidR="00584A46" w:rsidRPr="00A75112">
        <w:rPr>
          <w:rFonts w:ascii="Traditional Arabic" w:hAnsi="Traditional Arabic" w:cs="Traditional Arabic"/>
          <w:sz w:val="24"/>
          <w:szCs w:val="24"/>
          <w:rtl/>
        </w:rPr>
        <w:t>10</w:t>
      </w:r>
      <w:r w:rsidRPr="00A75112">
        <w:rPr>
          <w:rFonts w:ascii="Traditional Arabic" w:hAnsi="Traditional Arabic" w:cs="Traditional Arabic"/>
          <w:sz w:val="24"/>
          <w:szCs w:val="24"/>
          <w:rtl/>
        </w:rPr>
        <w:t>) نتائج تحليل الانحدار البسيط لأثر التخطيط الاستراتيجي على الدرجة الكلية لـ "توليد التنافسية"</w:t>
      </w:r>
      <w:bookmarkEnd w:id="37"/>
      <w:r w:rsidRPr="00A75112">
        <w:rPr>
          <w:rFonts w:ascii="Traditional Arabic" w:hAnsi="Traditional Arabic" w:cs="Traditional Arabic"/>
          <w:sz w:val="24"/>
          <w:szCs w:val="24"/>
          <w:rtl/>
        </w:rPr>
        <w:t xml:space="preserve"> </w:t>
      </w:r>
    </w:p>
    <w:tbl>
      <w:tblPr>
        <w:tblStyle w:val="TableGrid1"/>
        <w:bidiVisual/>
        <w:tblW w:w="0" w:type="auto"/>
        <w:tblLook w:val="04A0" w:firstRow="1" w:lastRow="0" w:firstColumn="1" w:lastColumn="0" w:noHBand="0" w:noVBand="1"/>
      </w:tblPr>
      <w:tblGrid>
        <w:gridCol w:w="3757"/>
        <w:gridCol w:w="897"/>
        <w:gridCol w:w="885"/>
        <w:gridCol w:w="901"/>
        <w:gridCol w:w="974"/>
        <w:gridCol w:w="882"/>
      </w:tblGrid>
      <w:tr w:rsidR="00936142" w:rsidRPr="00A75112" w14:paraId="2D766C16" w14:textId="77777777" w:rsidTr="00015D95">
        <w:tc>
          <w:tcPr>
            <w:tcW w:w="3757" w:type="dxa"/>
            <w:shd w:val="clear" w:color="auto" w:fill="D9D9D9" w:themeFill="background1" w:themeFillShade="D9"/>
            <w:hideMark/>
          </w:tcPr>
          <w:p w14:paraId="1609C4B7" w14:textId="77777777" w:rsidR="00936142" w:rsidRPr="00A75112" w:rsidRDefault="00936142" w:rsidP="00015D95">
            <w:pPr>
              <w:bidi/>
              <w:rPr>
                <w:rFonts w:ascii="Traditional Arabic" w:hAnsi="Traditional Arabic" w:cs="Traditional Arabic"/>
                <w:b/>
                <w:bCs/>
                <w:color w:val="1F1F1F"/>
                <w:sz w:val="24"/>
                <w:szCs w:val="24"/>
                <w:lang w:val="en-GB" w:eastAsia="ja-JP"/>
              </w:rPr>
            </w:pPr>
            <w:r w:rsidRPr="00A75112">
              <w:rPr>
                <w:rFonts w:ascii="Traditional Arabic" w:hAnsi="Traditional Arabic" w:cs="Traditional Arabic"/>
                <w:b/>
                <w:bCs/>
                <w:color w:val="1F1F1F"/>
                <w:sz w:val="24"/>
                <w:szCs w:val="24"/>
                <w:rtl/>
                <w:lang w:val="en-GB" w:eastAsia="ja-JP"/>
              </w:rPr>
              <w:t>المتغير المستقل</w:t>
            </w:r>
          </w:p>
        </w:tc>
        <w:tc>
          <w:tcPr>
            <w:tcW w:w="897" w:type="dxa"/>
            <w:shd w:val="clear" w:color="auto" w:fill="D9D9D9" w:themeFill="background1" w:themeFillShade="D9"/>
            <w:hideMark/>
          </w:tcPr>
          <w:p w14:paraId="0FCC595B"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الارتباط </w:t>
            </w:r>
            <w:r w:rsidRPr="00A75112">
              <w:rPr>
                <w:rFonts w:ascii="Traditional Arabic" w:hAnsi="Traditional Arabic" w:cs="Traditional Arabic"/>
                <w:b/>
                <w:bCs/>
                <w:color w:val="1F1F1F"/>
                <w:sz w:val="24"/>
                <w:szCs w:val="24"/>
                <w:lang w:val="en-GB" w:eastAsia="ja-JP"/>
              </w:rPr>
              <w:t>R</w:t>
            </w:r>
          </w:p>
        </w:tc>
        <w:tc>
          <w:tcPr>
            <w:tcW w:w="0" w:type="auto"/>
            <w:shd w:val="clear" w:color="auto" w:fill="D9D9D9" w:themeFill="background1" w:themeFillShade="D9"/>
            <w:hideMark/>
          </w:tcPr>
          <w:p w14:paraId="2D8CA65E"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التحديد </w:t>
            </w:r>
            <w:r w:rsidRPr="00A75112">
              <w:rPr>
                <w:rFonts w:ascii="Traditional Arabic" w:hAnsi="Traditional Arabic" w:cs="Traditional Arabic"/>
                <w:b/>
                <w:bCs/>
                <w:color w:val="1F1F1F"/>
                <w:sz w:val="24"/>
                <w:szCs w:val="24"/>
                <w:lang w:val="en-GB" w:eastAsia="ja-JP"/>
              </w:rPr>
              <w:t>R2</w:t>
            </w:r>
          </w:p>
        </w:tc>
        <w:tc>
          <w:tcPr>
            <w:tcW w:w="901" w:type="dxa"/>
            <w:shd w:val="clear" w:color="auto" w:fill="D9D9D9" w:themeFill="background1" w:themeFillShade="D9"/>
            <w:hideMark/>
          </w:tcPr>
          <w:p w14:paraId="07D7215E"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الانحدار </w:t>
            </w:r>
            <w:r w:rsidRPr="00A75112">
              <w:rPr>
                <w:rFonts w:ascii="Cambria" w:hAnsi="Cambria" w:cs="Cambria" w:hint="cs"/>
                <w:sz w:val="24"/>
                <w:szCs w:val="24"/>
                <w:rtl/>
              </w:rPr>
              <w:t>β</w:t>
            </w:r>
          </w:p>
        </w:tc>
        <w:tc>
          <w:tcPr>
            <w:tcW w:w="974" w:type="dxa"/>
            <w:shd w:val="clear" w:color="auto" w:fill="D9D9D9" w:themeFill="background1" w:themeFillShade="D9"/>
            <w:hideMark/>
          </w:tcPr>
          <w:p w14:paraId="6327D5FC"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قيمة </w:t>
            </w:r>
            <w:r w:rsidRPr="00A75112">
              <w:rPr>
                <w:rFonts w:ascii="Traditional Arabic" w:hAnsi="Traditional Arabic" w:cs="Traditional Arabic"/>
                <w:b/>
                <w:bCs/>
                <w:color w:val="1F1F1F"/>
                <w:sz w:val="24"/>
                <w:szCs w:val="24"/>
                <w:lang w:val="en-GB" w:eastAsia="ja-JP"/>
              </w:rPr>
              <w:t>T</w:t>
            </w:r>
            <w:r w:rsidRPr="00A75112">
              <w:rPr>
                <w:rFonts w:ascii="Traditional Arabic" w:hAnsi="Traditional Arabic" w:cs="Traditional Arabic"/>
                <w:b/>
                <w:bCs/>
                <w:color w:val="1F1F1F"/>
                <w:sz w:val="24"/>
                <w:szCs w:val="24"/>
                <w:rtl/>
                <w:lang w:val="en-GB" w:eastAsia="ja-JP"/>
              </w:rPr>
              <w:t xml:space="preserve"> المحسوبة</w:t>
            </w:r>
          </w:p>
        </w:tc>
        <w:tc>
          <w:tcPr>
            <w:tcW w:w="882" w:type="dxa"/>
            <w:shd w:val="clear" w:color="auto" w:fill="D9D9D9" w:themeFill="background1" w:themeFillShade="D9"/>
            <w:hideMark/>
          </w:tcPr>
          <w:p w14:paraId="0A48FF4A"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مستوى الدلالة (</w:t>
            </w:r>
            <w:r w:rsidRPr="00A75112">
              <w:rPr>
                <w:rFonts w:ascii="Traditional Arabic" w:hAnsi="Traditional Arabic" w:cs="Traditional Arabic"/>
                <w:b/>
                <w:bCs/>
                <w:color w:val="1F1F1F"/>
                <w:sz w:val="24"/>
                <w:szCs w:val="24"/>
                <w:lang w:val="en-GB" w:eastAsia="ja-JP"/>
              </w:rPr>
              <w:t>Sig</w:t>
            </w:r>
            <w:r w:rsidRPr="00A75112">
              <w:rPr>
                <w:rFonts w:ascii="Traditional Arabic" w:hAnsi="Traditional Arabic" w:cs="Traditional Arabic"/>
                <w:b/>
                <w:bCs/>
                <w:color w:val="1F1F1F"/>
                <w:sz w:val="24"/>
                <w:szCs w:val="24"/>
                <w:rtl/>
                <w:lang w:val="en-GB" w:eastAsia="ja-JP"/>
              </w:rPr>
              <w:t>)</w:t>
            </w:r>
          </w:p>
        </w:tc>
      </w:tr>
      <w:tr w:rsidR="00936142" w:rsidRPr="00A75112" w14:paraId="6AEBC1E9" w14:textId="77777777" w:rsidTr="00015D95">
        <w:trPr>
          <w:trHeight w:val="270"/>
        </w:trPr>
        <w:tc>
          <w:tcPr>
            <w:tcW w:w="3757" w:type="dxa"/>
            <w:hideMark/>
          </w:tcPr>
          <w:p w14:paraId="331D564B"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التخطيط الاستراتيجي </w:t>
            </w:r>
          </w:p>
        </w:tc>
        <w:tc>
          <w:tcPr>
            <w:tcW w:w="897" w:type="dxa"/>
            <w:vAlign w:val="center"/>
            <w:hideMark/>
          </w:tcPr>
          <w:p w14:paraId="07844DF8"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sz w:val="24"/>
                <w:szCs w:val="24"/>
              </w:rPr>
              <w:t>0,717</w:t>
            </w:r>
          </w:p>
        </w:tc>
        <w:tc>
          <w:tcPr>
            <w:tcW w:w="0" w:type="auto"/>
            <w:vAlign w:val="center"/>
            <w:hideMark/>
          </w:tcPr>
          <w:p w14:paraId="79AFEAF2"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sz w:val="24"/>
                <w:szCs w:val="24"/>
              </w:rPr>
              <w:t>0,514</w:t>
            </w:r>
          </w:p>
        </w:tc>
        <w:tc>
          <w:tcPr>
            <w:tcW w:w="901" w:type="dxa"/>
            <w:vAlign w:val="center"/>
            <w:hideMark/>
          </w:tcPr>
          <w:p w14:paraId="6CD54D88"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sz w:val="24"/>
                <w:szCs w:val="24"/>
              </w:rPr>
              <w:t>0,654</w:t>
            </w:r>
          </w:p>
        </w:tc>
        <w:tc>
          <w:tcPr>
            <w:tcW w:w="974" w:type="dxa"/>
            <w:vAlign w:val="center"/>
            <w:hideMark/>
          </w:tcPr>
          <w:p w14:paraId="4E0C51EB"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sz w:val="24"/>
                <w:szCs w:val="24"/>
              </w:rPr>
              <w:t>6,418</w:t>
            </w:r>
          </w:p>
        </w:tc>
        <w:tc>
          <w:tcPr>
            <w:tcW w:w="882" w:type="dxa"/>
            <w:vAlign w:val="center"/>
            <w:hideMark/>
          </w:tcPr>
          <w:p w14:paraId="49AF736C"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lang w:val="en-GB" w:eastAsia="ja-JP"/>
              </w:rPr>
              <w:t>0,000</w:t>
            </w:r>
            <w:r w:rsidRPr="00A75112">
              <w:rPr>
                <w:rFonts w:ascii="Traditional Arabic" w:hAnsi="Traditional Arabic" w:cs="Traditional Arabic"/>
                <w:b/>
                <w:bCs/>
                <w:color w:val="1F1F1F"/>
                <w:sz w:val="24"/>
                <w:szCs w:val="24"/>
                <w:rtl/>
                <w:lang w:val="en-GB" w:eastAsia="ja-JP"/>
              </w:rPr>
              <w:t>*</w:t>
            </w:r>
          </w:p>
        </w:tc>
      </w:tr>
    </w:tbl>
    <w:p w14:paraId="717AF304" w14:textId="3CC57CAC" w:rsidR="00936142" w:rsidRPr="00A75112" w:rsidRDefault="00936142" w:rsidP="00936142">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يتضح من الجدول رقم (</w:t>
      </w:r>
      <w:r w:rsidR="00584A46" w:rsidRPr="00A75112">
        <w:rPr>
          <w:rFonts w:ascii="Traditional Arabic" w:hAnsi="Traditional Arabic" w:cs="Traditional Arabic"/>
          <w:sz w:val="24"/>
          <w:szCs w:val="24"/>
          <w:rtl/>
        </w:rPr>
        <w:t>10</w:t>
      </w:r>
      <w:r w:rsidRPr="00A75112">
        <w:rPr>
          <w:rFonts w:ascii="Traditional Arabic" w:hAnsi="Traditional Arabic" w:cs="Traditional Arabic"/>
          <w:sz w:val="24"/>
          <w:szCs w:val="24"/>
          <w:rtl/>
        </w:rPr>
        <w:t>) وجود أثر إيجابي قوي ودال إحصائياً للتخطيط الاستراتيجي في "توليد التنافسية" كدرجة كلية بجامعة الملك فهد للبترول والمعادن، حيث بلغت قيمة معامل الارتباط (</w:t>
      </w:r>
      <w:r w:rsidRPr="00A75112">
        <w:rPr>
          <w:rFonts w:ascii="Traditional Arabic" w:hAnsi="Traditional Arabic" w:cs="Traditional Arabic"/>
          <w:sz w:val="24"/>
          <w:szCs w:val="24"/>
        </w:rPr>
        <w:t>0,717</w:t>
      </w:r>
      <w:r w:rsidRPr="00A75112">
        <w:rPr>
          <w:rFonts w:ascii="Traditional Arabic" w:hAnsi="Traditional Arabic" w:cs="Traditional Arabic"/>
          <w:sz w:val="24"/>
          <w:szCs w:val="24"/>
          <w:rtl/>
        </w:rPr>
        <w:t>)، وهي تشير إلى وجود علاقة طردية قوية وموجبة؛ مما يؤكد أن تبني ممارسات التخطيط الاستراتيجي الرصينة يمثل الركيزة الأساسية لتعزيز القدرة التنافسية الشاملة للجامعة. كما بلغت قيمة معامل التحديد (</w:t>
      </w:r>
      <w:r w:rsidRPr="00A75112">
        <w:rPr>
          <w:rFonts w:ascii="Traditional Arabic" w:hAnsi="Traditional Arabic" w:cs="Traditional Arabic"/>
          <w:sz w:val="24"/>
          <w:szCs w:val="24"/>
        </w:rPr>
        <w:t>0,514</w:t>
      </w:r>
      <w:r w:rsidRPr="00A75112">
        <w:rPr>
          <w:rFonts w:ascii="Traditional Arabic" w:hAnsi="Traditional Arabic" w:cs="Traditional Arabic"/>
          <w:sz w:val="24"/>
          <w:szCs w:val="24"/>
          <w:rtl/>
        </w:rPr>
        <w:t>)، وهذا يعني أن التخطيط الاستراتيجي يفسر ما نسبته (</w:t>
      </w:r>
      <w:r w:rsidRPr="00A75112">
        <w:rPr>
          <w:rFonts w:ascii="Traditional Arabic" w:hAnsi="Traditional Arabic" w:cs="Traditional Arabic"/>
          <w:sz w:val="24"/>
          <w:szCs w:val="24"/>
        </w:rPr>
        <w:t>51,4</w:t>
      </w:r>
      <w:r w:rsidRPr="00A75112">
        <w:rPr>
          <w:rFonts w:ascii="Traditional Arabic" w:hAnsi="Traditional Arabic" w:cs="Traditional Arabic"/>
          <w:sz w:val="24"/>
          <w:szCs w:val="24"/>
          <w:rtl/>
        </w:rPr>
        <w:t>%) من التباين الحاصل في مستوى "توليد التنافسية"، وهي نسبة مرتفعة تعكس الدور الجوهري للتخطيط في تحقيق التميز المؤسسي</w:t>
      </w:r>
      <w:r w:rsidRPr="00A75112">
        <w:rPr>
          <w:rFonts w:ascii="Traditional Arabic" w:hAnsi="Traditional Arabic" w:cs="Traditional Arabic"/>
          <w:sz w:val="24"/>
          <w:szCs w:val="24"/>
        </w:rPr>
        <w:t>.</w:t>
      </w:r>
    </w:p>
    <w:p w14:paraId="605D4B49" w14:textId="358AF392" w:rsidR="00936142" w:rsidRPr="00A75112" w:rsidRDefault="00936142" w:rsidP="00936142">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وتشير البيانات أيضاً إلى أن قيمة معامل الانحدار بلغت (</w:t>
      </w:r>
      <w:r w:rsidRPr="00A75112">
        <w:rPr>
          <w:rFonts w:ascii="Traditional Arabic" w:hAnsi="Traditional Arabic" w:cs="Traditional Arabic"/>
          <w:sz w:val="24"/>
          <w:szCs w:val="24"/>
        </w:rPr>
        <w:t>0,654</w:t>
      </w:r>
      <w:r w:rsidRPr="00A75112">
        <w:rPr>
          <w:rFonts w:ascii="Traditional Arabic" w:hAnsi="Traditional Arabic" w:cs="Traditional Arabic"/>
          <w:sz w:val="24"/>
          <w:szCs w:val="24"/>
          <w:rtl/>
        </w:rPr>
        <w:t>)، وهي قيمة موجبة تعني أن زيادة الاهتمام بممارسات التخطيط الاستراتيجي بمقدار وحدة واحدة تؤدي إلى تحسن مباشر وشامل في قدرة الجامعة على توليد التنافسية بمقدار (</w:t>
      </w:r>
      <w:bookmarkStart w:id="38" w:name="_Hlk226161318"/>
      <w:r w:rsidRPr="00A75112">
        <w:rPr>
          <w:rFonts w:ascii="Traditional Arabic" w:hAnsi="Traditional Arabic" w:cs="Traditional Arabic"/>
          <w:sz w:val="24"/>
          <w:szCs w:val="24"/>
        </w:rPr>
        <w:t>0,654</w:t>
      </w:r>
      <w:bookmarkEnd w:id="38"/>
      <w:r w:rsidRPr="00A75112">
        <w:rPr>
          <w:rFonts w:ascii="Traditional Arabic" w:hAnsi="Traditional Arabic" w:cs="Traditional Arabic"/>
          <w:sz w:val="24"/>
          <w:szCs w:val="24"/>
          <w:rtl/>
        </w:rPr>
        <w:t>). وبما أن قيمة (</w:t>
      </w:r>
      <w:r w:rsidRPr="00A75112">
        <w:rPr>
          <w:rFonts w:ascii="Traditional Arabic" w:hAnsi="Traditional Arabic" w:cs="Traditional Arabic"/>
          <w:sz w:val="24"/>
          <w:szCs w:val="24"/>
        </w:rPr>
        <w:t>T</w:t>
      </w:r>
      <w:r w:rsidRPr="00A75112">
        <w:rPr>
          <w:rFonts w:ascii="Traditional Arabic" w:hAnsi="Traditional Arabic" w:cs="Traditional Arabic"/>
          <w:sz w:val="24"/>
          <w:szCs w:val="24"/>
          <w:rtl/>
        </w:rPr>
        <w:t>) المحسوبة بلغت (</w:t>
      </w:r>
      <w:r w:rsidRPr="00A75112">
        <w:rPr>
          <w:rFonts w:ascii="Traditional Arabic" w:hAnsi="Traditional Arabic" w:cs="Traditional Arabic"/>
          <w:sz w:val="24"/>
          <w:szCs w:val="24"/>
        </w:rPr>
        <w:t>6,418</w:t>
      </w:r>
      <w:r w:rsidRPr="00A75112">
        <w:rPr>
          <w:rFonts w:ascii="Traditional Arabic" w:hAnsi="Traditional Arabic" w:cs="Traditional Arabic"/>
          <w:sz w:val="24"/>
          <w:szCs w:val="24"/>
          <w:rtl/>
        </w:rPr>
        <w:t>) بمستوى دلالة (</w:t>
      </w:r>
      <w:r w:rsidRPr="00A75112">
        <w:rPr>
          <w:rFonts w:ascii="Traditional Arabic" w:hAnsi="Traditional Arabic" w:cs="Traditional Arabic"/>
          <w:sz w:val="24"/>
          <w:szCs w:val="24"/>
        </w:rPr>
        <w:t>0,000</w:t>
      </w:r>
      <w:r w:rsidRPr="00A75112">
        <w:rPr>
          <w:rFonts w:ascii="Traditional Arabic" w:hAnsi="Traditional Arabic" w:cs="Traditional Arabic"/>
          <w:sz w:val="24"/>
          <w:szCs w:val="24"/>
          <w:rtl/>
        </w:rPr>
        <w:t>)، وهي أقل من القيمة المعيارية (</w:t>
      </w:r>
      <w:r w:rsidRPr="00A75112">
        <w:rPr>
          <w:rFonts w:ascii="Traditional Arabic" w:hAnsi="Traditional Arabic" w:cs="Traditional Arabic"/>
          <w:sz w:val="24"/>
          <w:szCs w:val="24"/>
        </w:rPr>
        <w:t>0,05</w:t>
      </w:r>
      <w:r w:rsidRPr="00A75112">
        <w:rPr>
          <w:rFonts w:ascii="Traditional Arabic" w:hAnsi="Traditional Arabic" w:cs="Traditional Arabic"/>
          <w:sz w:val="24"/>
          <w:szCs w:val="24"/>
          <w:rtl/>
        </w:rPr>
        <w:t>)، فإن ذلك يؤكد معنوية هذا الأثر وصلاحية النموذج الإحصائي للتنبؤ بشكل دقيق، وعليه تُقبل الفرضية الرئيسية للدراسة التي تنص على وجود أثر ذو دلالة إحصائية للتخطيط الاستراتيجي في توليد التنافسية بالجامعة.</w:t>
      </w:r>
    </w:p>
    <w:p w14:paraId="0F9116EE" w14:textId="2026D7D8" w:rsidR="007C4E80" w:rsidRPr="00A75112" w:rsidRDefault="007C4E80" w:rsidP="004378ED">
      <w:pPr>
        <w:pStyle w:val="a3"/>
        <w:numPr>
          <w:ilvl w:val="0"/>
          <w:numId w:val="2"/>
        </w:numPr>
        <w:bidi/>
        <w:spacing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 xml:space="preserve">الفرضية الفرعية </w:t>
      </w:r>
      <w:r w:rsidR="001F13C9" w:rsidRPr="00A75112">
        <w:rPr>
          <w:rFonts w:ascii="Traditional Arabic" w:hAnsi="Traditional Arabic" w:cs="Traditional Arabic"/>
          <w:b/>
          <w:bCs/>
          <w:sz w:val="24"/>
          <w:szCs w:val="24"/>
          <w:rtl/>
        </w:rPr>
        <w:t>الأولى: أثر</w:t>
      </w:r>
      <w:r w:rsidRPr="00A75112">
        <w:rPr>
          <w:rFonts w:ascii="Traditional Arabic" w:hAnsi="Traditional Arabic" w:cs="Traditional Arabic"/>
          <w:b/>
          <w:bCs/>
          <w:sz w:val="24"/>
          <w:szCs w:val="24"/>
          <w:rtl/>
        </w:rPr>
        <w:t xml:space="preserve"> التخطيط الاستراتيجي على "الجودة"</w:t>
      </w:r>
      <w:bookmarkEnd w:id="35"/>
    </w:p>
    <w:p w14:paraId="0F9287B8" w14:textId="08D09B2D" w:rsidR="00936142" w:rsidRPr="00A75112" w:rsidRDefault="007C4E80" w:rsidP="004378ED">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تنص الفرضية على أنه: "يوجد أثر ذو دلالة إحصائية للتخطيط الاستراتيجي في تحقيق الجودة كأحد أبعاد توليد التنافسية في جامعة الملك فهد للبترول والمعادن"، وللتحقق من صحة هذه الفرضية، تم إجراء تحليل الانحدار البسيط</w:t>
      </w:r>
      <w:r w:rsidRPr="00A75112">
        <w:rPr>
          <w:rFonts w:ascii="Traditional Arabic" w:hAnsi="Traditional Arabic" w:cs="Traditional Arabic"/>
          <w:sz w:val="24"/>
          <w:szCs w:val="24"/>
        </w:rPr>
        <w:t xml:space="preserve"> (Simple Regression)</w:t>
      </w:r>
      <w:r w:rsidRPr="00A75112">
        <w:rPr>
          <w:rFonts w:ascii="Traditional Arabic" w:hAnsi="Traditional Arabic" w:cs="Traditional Arabic"/>
          <w:sz w:val="24"/>
          <w:szCs w:val="24"/>
          <w:rtl/>
        </w:rPr>
        <w:t>، وجاءت النتائج كما يوضحها الجدول التالي</w:t>
      </w:r>
      <w:r w:rsidRPr="00A75112">
        <w:rPr>
          <w:rFonts w:ascii="Traditional Arabic" w:hAnsi="Traditional Arabic" w:cs="Traditional Arabic"/>
          <w:sz w:val="24"/>
          <w:szCs w:val="24"/>
        </w:rPr>
        <w:t>:</w:t>
      </w:r>
    </w:p>
    <w:p w14:paraId="6973DAF6" w14:textId="01EAFE32" w:rsidR="007C4E80" w:rsidRPr="00A75112" w:rsidRDefault="007C4E80" w:rsidP="007C4E80">
      <w:pPr>
        <w:pStyle w:val="ae"/>
        <w:keepNext/>
        <w:bidi/>
        <w:spacing w:line="360" w:lineRule="auto"/>
        <w:rPr>
          <w:rFonts w:ascii="Traditional Arabic" w:hAnsi="Traditional Arabic" w:cs="Traditional Arabic"/>
          <w:i w:val="0"/>
          <w:iCs w:val="0"/>
          <w:sz w:val="24"/>
          <w:rtl/>
        </w:rPr>
      </w:pPr>
      <w:bookmarkStart w:id="39" w:name="_Toc223214887"/>
      <w:r w:rsidRPr="00A75112">
        <w:rPr>
          <w:rFonts w:ascii="Traditional Arabic" w:hAnsi="Traditional Arabic" w:cs="Traditional Arabic"/>
          <w:i w:val="0"/>
          <w:iCs w:val="0"/>
          <w:sz w:val="24"/>
          <w:rtl/>
        </w:rPr>
        <w:t>جدول رقم (</w:t>
      </w:r>
      <w:r w:rsidR="00584A46" w:rsidRPr="00A75112">
        <w:rPr>
          <w:rFonts w:ascii="Traditional Arabic" w:hAnsi="Traditional Arabic" w:cs="Traditional Arabic"/>
          <w:b/>
          <w:bCs w:val="0"/>
          <w:i w:val="0"/>
          <w:iCs w:val="0"/>
          <w:sz w:val="24"/>
          <w:rtl/>
        </w:rPr>
        <w:t>11</w:t>
      </w:r>
      <w:r w:rsidR="00B84D14" w:rsidRPr="00A75112">
        <w:rPr>
          <w:rFonts w:ascii="Traditional Arabic" w:hAnsi="Traditional Arabic" w:cs="Traditional Arabic"/>
          <w:i w:val="0"/>
          <w:iCs w:val="0"/>
          <w:sz w:val="24"/>
          <w:rtl/>
        </w:rPr>
        <w:t>)</w:t>
      </w:r>
      <w:r w:rsidRPr="00A75112">
        <w:rPr>
          <w:rFonts w:ascii="Traditional Arabic" w:hAnsi="Traditional Arabic" w:cs="Traditional Arabic"/>
          <w:i w:val="0"/>
          <w:iCs w:val="0"/>
          <w:sz w:val="24"/>
          <w:rtl/>
        </w:rPr>
        <w:t xml:space="preserve"> نتائج تحليل الانحدار البسيط لأثر التخطيط الاستراتيجي على بُعد "الجودة"</w:t>
      </w:r>
      <w:bookmarkEnd w:id="39"/>
      <w:r w:rsidRPr="00A75112">
        <w:rPr>
          <w:rFonts w:ascii="Traditional Arabic" w:hAnsi="Traditional Arabic" w:cs="Traditional Arabic"/>
          <w:i w:val="0"/>
          <w:iCs w:val="0"/>
          <w:sz w:val="24"/>
          <w:rtl/>
        </w:rPr>
        <w:t xml:space="preserve"> </w:t>
      </w:r>
    </w:p>
    <w:tbl>
      <w:tblPr>
        <w:tblStyle w:val="TableGrid1"/>
        <w:bidiVisual/>
        <w:tblW w:w="0" w:type="auto"/>
        <w:tblLook w:val="04A0" w:firstRow="1" w:lastRow="0" w:firstColumn="1" w:lastColumn="0" w:noHBand="0" w:noVBand="1"/>
      </w:tblPr>
      <w:tblGrid>
        <w:gridCol w:w="4131"/>
        <w:gridCol w:w="838"/>
        <w:gridCol w:w="763"/>
        <w:gridCol w:w="838"/>
        <w:gridCol w:w="838"/>
        <w:gridCol w:w="888"/>
      </w:tblGrid>
      <w:tr w:rsidR="007C4E80" w:rsidRPr="00A75112" w14:paraId="775A8B36" w14:textId="77777777" w:rsidTr="007C4E80">
        <w:tc>
          <w:tcPr>
            <w:tcW w:w="9260" w:type="dxa"/>
            <w:shd w:val="clear" w:color="auto" w:fill="D9D9D9" w:themeFill="background1" w:themeFillShade="D9"/>
            <w:hideMark/>
          </w:tcPr>
          <w:p w14:paraId="1CA3FEF0" w14:textId="77777777" w:rsidR="007C4E80" w:rsidRPr="00A75112" w:rsidRDefault="007C4E80" w:rsidP="007C4E80">
            <w:pPr>
              <w:bidi/>
              <w:rPr>
                <w:rFonts w:ascii="Traditional Arabic" w:hAnsi="Traditional Arabic" w:cs="Traditional Arabic"/>
                <w:b/>
                <w:bCs/>
                <w:color w:val="1F1F1F"/>
                <w:sz w:val="24"/>
                <w:szCs w:val="24"/>
                <w:lang w:val="en-GB" w:eastAsia="ja-JP"/>
              </w:rPr>
            </w:pPr>
            <w:r w:rsidRPr="00A75112">
              <w:rPr>
                <w:rFonts w:ascii="Traditional Arabic" w:hAnsi="Traditional Arabic" w:cs="Traditional Arabic"/>
                <w:b/>
                <w:bCs/>
                <w:color w:val="1F1F1F"/>
                <w:sz w:val="24"/>
                <w:szCs w:val="24"/>
                <w:rtl/>
                <w:lang w:val="en-GB" w:eastAsia="ja-JP"/>
              </w:rPr>
              <w:t>المتغير المستقل</w:t>
            </w:r>
          </w:p>
        </w:tc>
        <w:tc>
          <w:tcPr>
            <w:tcW w:w="960" w:type="dxa"/>
            <w:shd w:val="clear" w:color="auto" w:fill="D9D9D9" w:themeFill="background1" w:themeFillShade="D9"/>
            <w:hideMark/>
          </w:tcPr>
          <w:p w14:paraId="5A78026C"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الارتباط </w:t>
            </w:r>
            <w:r w:rsidRPr="00A75112">
              <w:rPr>
                <w:rFonts w:ascii="Traditional Arabic" w:hAnsi="Traditional Arabic" w:cs="Traditional Arabic"/>
                <w:b/>
                <w:bCs/>
                <w:color w:val="1F1F1F"/>
                <w:sz w:val="24"/>
                <w:szCs w:val="24"/>
                <w:lang w:val="en-GB" w:eastAsia="ja-JP"/>
              </w:rPr>
              <w:t>R</w:t>
            </w:r>
          </w:p>
        </w:tc>
        <w:tc>
          <w:tcPr>
            <w:tcW w:w="0" w:type="auto"/>
            <w:shd w:val="clear" w:color="auto" w:fill="D9D9D9" w:themeFill="background1" w:themeFillShade="D9"/>
            <w:hideMark/>
          </w:tcPr>
          <w:p w14:paraId="4901BCC7"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التحديد </w:t>
            </w:r>
            <w:r w:rsidRPr="00A75112">
              <w:rPr>
                <w:rFonts w:ascii="Traditional Arabic" w:hAnsi="Traditional Arabic" w:cs="Traditional Arabic"/>
                <w:b/>
                <w:bCs/>
                <w:color w:val="1F1F1F"/>
                <w:sz w:val="24"/>
                <w:szCs w:val="24"/>
                <w:lang w:val="en-GB" w:eastAsia="ja-JP"/>
              </w:rPr>
              <w:t>R2</w:t>
            </w:r>
          </w:p>
        </w:tc>
        <w:tc>
          <w:tcPr>
            <w:tcW w:w="960" w:type="dxa"/>
            <w:shd w:val="clear" w:color="auto" w:fill="D9D9D9" w:themeFill="background1" w:themeFillShade="D9"/>
            <w:hideMark/>
          </w:tcPr>
          <w:p w14:paraId="62B40C70" w14:textId="3FEEEAE8"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الانحدار </w:t>
            </w:r>
            <w:r w:rsidR="004B0C9B" w:rsidRPr="00A75112">
              <w:rPr>
                <w:rFonts w:ascii="Cambria" w:hAnsi="Cambria" w:cs="Cambria" w:hint="cs"/>
                <w:sz w:val="24"/>
                <w:szCs w:val="24"/>
                <w:rtl/>
              </w:rPr>
              <w:t>β</w:t>
            </w:r>
          </w:p>
        </w:tc>
        <w:tc>
          <w:tcPr>
            <w:tcW w:w="960" w:type="dxa"/>
            <w:shd w:val="clear" w:color="auto" w:fill="D9D9D9" w:themeFill="background1" w:themeFillShade="D9"/>
            <w:hideMark/>
          </w:tcPr>
          <w:p w14:paraId="304DFEFA"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قيمة </w:t>
            </w:r>
            <w:r w:rsidRPr="00A75112">
              <w:rPr>
                <w:rFonts w:ascii="Traditional Arabic" w:hAnsi="Traditional Arabic" w:cs="Traditional Arabic"/>
                <w:b/>
                <w:bCs/>
                <w:color w:val="1F1F1F"/>
                <w:sz w:val="24"/>
                <w:szCs w:val="24"/>
                <w:lang w:val="en-GB" w:eastAsia="ja-JP"/>
              </w:rPr>
              <w:t>T</w:t>
            </w:r>
            <w:r w:rsidRPr="00A75112">
              <w:rPr>
                <w:rFonts w:ascii="Traditional Arabic" w:hAnsi="Traditional Arabic" w:cs="Traditional Arabic"/>
                <w:b/>
                <w:bCs/>
                <w:color w:val="1F1F1F"/>
                <w:sz w:val="24"/>
                <w:szCs w:val="24"/>
                <w:rtl/>
                <w:lang w:val="en-GB" w:eastAsia="ja-JP"/>
              </w:rPr>
              <w:t xml:space="preserve"> المحسوبة</w:t>
            </w:r>
          </w:p>
        </w:tc>
        <w:tc>
          <w:tcPr>
            <w:tcW w:w="960" w:type="dxa"/>
            <w:shd w:val="clear" w:color="auto" w:fill="D9D9D9" w:themeFill="background1" w:themeFillShade="D9"/>
            <w:hideMark/>
          </w:tcPr>
          <w:p w14:paraId="3B3B91F1"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مستوى الدلالة (</w:t>
            </w:r>
            <w:r w:rsidRPr="00A75112">
              <w:rPr>
                <w:rFonts w:ascii="Traditional Arabic" w:hAnsi="Traditional Arabic" w:cs="Traditional Arabic"/>
                <w:b/>
                <w:bCs/>
                <w:color w:val="1F1F1F"/>
                <w:sz w:val="24"/>
                <w:szCs w:val="24"/>
                <w:lang w:val="en-GB" w:eastAsia="ja-JP"/>
              </w:rPr>
              <w:t>Sig</w:t>
            </w:r>
            <w:r w:rsidRPr="00A75112">
              <w:rPr>
                <w:rFonts w:ascii="Traditional Arabic" w:hAnsi="Traditional Arabic" w:cs="Traditional Arabic"/>
                <w:b/>
                <w:bCs/>
                <w:color w:val="1F1F1F"/>
                <w:sz w:val="24"/>
                <w:szCs w:val="24"/>
                <w:rtl/>
                <w:lang w:val="en-GB" w:eastAsia="ja-JP"/>
              </w:rPr>
              <w:t>)</w:t>
            </w:r>
          </w:p>
        </w:tc>
      </w:tr>
      <w:tr w:rsidR="007C4E80" w:rsidRPr="00A75112" w14:paraId="5F541542" w14:textId="77777777" w:rsidTr="007C4E80">
        <w:trPr>
          <w:trHeight w:val="270"/>
        </w:trPr>
        <w:tc>
          <w:tcPr>
            <w:tcW w:w="9260" w:type="dxa"/>
            <w:hideMark/>
          </w:tcPr>
          <w:p w14:paraId="679B8D74"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التخطيط الاستراتيجي</w:t>
            </w:r>
          </w:p>
        </w:tc>
        <w:tc>
          <w:tcPr>
            <w:tcW w:w="960" w:type="dxa"/>
            <w:hideMark/>
          </w:tcPr>
          <w:p w14:paraId="558E7847" w14:textId="0D97AC81" w:rsidR="007C4E80" w:rsidRPr="00A75112" w:rsidRDefault="00B84D14" w:rsidP="007C4E80">
            <w:pPr>
              <w:bidi/>
              <w:rPr>
                <w:rFonts w:ascii="Traditional Arabic" w:hAnsi="Traditional Arabic" w:cs="Traditional Arabic"/>
                <w:color w:val="1F1F1F"/>
                <w:sz w:val="24"/>
                <w:szCs w:val="24"/>
                <w:rtl/>
                <w:lang w:val="en-GB" w:eastAsia="ja-JP"/>
              </w:rPr>
            </w:pPr>
            <w:r w:rsidRPr="00A75112">
              <w:rPr>
                <w:rFonts w:ascii="Traditional Arabic" w:hAnsi="Traditional Arabic" w:cs="Traditional Arabic"/>
                <w:b/>
                <w:bCs/>
                <w:sz w:val="24"/>
                <w:szCs w:val="24"/>
              </w:rPr>
              <w:t>0,679</w:t>
            </w:r>
          </w:p>
        </w:tc>
        <w:tc>
          <w:tcPr>
            <w:tcW w:w="0" w:type="auto"/>
            <w:hideMark/>
          </w:tcPr>
          <w:p w14:paraId="55A90D2A" w14:textId="1E078016" w:rsidR="007C4E80" w:rsidRPr="00A75112" w:rsidRDefault="00B84D14" w:rsidP="007C4E80">
            <w:pPr>
              <w:bidi/>
              <w:rPr>
                <w:rFonts w:ascii="Traditional Arabic" w:hAnsi="Traditional Arabic" w:cs="Traditional Arabic"/>
                <w:color w:val="1F1F1F"/>
                <w:sz w:val="24"/>
                <w:szCs w:val="24"/>
                <w:rtl/>
                <w:lang w:val="en-GB" w:eastAsia="ja-JP"/>
              </w:rPr>
            </w:pPr>
            <w:r w:rsidRPr="00A75112">
              <w:rPr>
                <w:rFonts w:ascii="Traditional Arabic" w:hAnsi="Traditional Arabic" w:cs="Traditional Arabic"/>
                <w:b/>
                <w:bCs/>
                <w:color w:val="1F1F1F"/>
                <w:sz w:val="24"/>
                <w:szCs w:val="24"/>
                <w:lang w:val="en-GB" w:eastAsia="ja-JP"/>
              </w:rPr>
              <w:t>0,461</w:t>
            </w:r>
          </w:p>
        </w:tc>
        <w:tc>
          <w:tcPr>
            <w:tcW w:w="960" w:type="dxa"/>
            <w:hideMark/>
          </w:tcPr>
          <w:p w14:paraId="516AE823" w14:textId="12216B0A" w:rsidR="007C4E80" w:rsidRPr="00A75112" w:rsidRDefault="00B84D14" w:rsidP="007C4E80">
            <w:pPr>
              <w:bidi/>
              <w:rPr>
                <w:rFonts w:ascii="Traditional Arabic" w:hAnsi="Traditional Arabic" w:cs="Traditional Arabic"/>
                <w:color w:val="1F1F1F"/>
                <w:sz w:val="24"/>
                <w:szCs w:val="24"/>
                <w:rtl/>
                <w:lang w:val="en-GB" w:eastAsia="ja-JP"/>
              </w:rPr>
            </w:pPr>
            <w:r w:rsidRPr="00A75112">
              <w:rPr>
                <w:rFonts w:ascii="Traditional Arabic" w:hAnsi="Traditional Arabic" w:cs="Traditional Arabic"/>
                <w:b/>
                <w:bCs/>
                <w:color w:val="1F1F1F"/>
                <w:sz w:val="24"/>
                <w:szCs w:val="24"/>
                <w:lang w:val="en-GB" w:eastAsia="ja-JP"/>
              </w:rPr>
              <w:t>0,769</w:t>
            </w:r>
          </w:p>
        </w:tc>
        <w:tc>
          <w:tcPr>
            <w:tcW w:w="960" w:type="dxa"/>
            <w:hideMark/>
          </w:tcPr>
          <w:p w14:paraId="0D58656D" w14:textId="5150464D" w:rsidR="007C4E80" w:rsidRPr="00A75112" w:rsidRDefault="00651977"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lang w:val="en-GB" w:eastAsia="ja-JP"/>
              </w:rPr>
              <w:t>5,771</w:t>
            </w:r>
          </w:p>
        </w:tc>
        <w:tc>
          <w:tcPr>
            <w:tcW w:w="960" w:type="dxa"/>
            <w:hideMark/>
          </w:tcPr>
          <w:p w14:paraId="1337D0DB" w14:textId="36B2794D" w:rsidR="007C4E80" w:rsidRPr="00A75112" w:rsidRDefault="00651977" w:rsidP="007C4E80">
            <w:pPr>
              <w:bidi/>
              <w:jc w:val="right"/>
              <w:rPr>
                <w:rFonts w:ascii="Traditional Arabic" w:hAnsi="Traditional Arabic" w:cs="Traditional Arabic"/>
                <w:color w:val="1F1F1F"/>
                <w:sz w:val="24"/>
                <w:szCs w:val="24"/>
                <w:rtl/>
                <w:lang w:val="en-GB" w:eastAsia="ja-JP"/>
              </w:rPr>
            </w:pPr>
            <w:r w:rsidRPr="00A75112">
              <w:rPr>
                <w:rFonts w:ascii="Traditional Arabic" w:hAnsi="Traditional Arabic" w:cs="Traditional Arabic"/>
                <w:b/>
                <w:bCs/>
                <w:color w:val="1F1F1F"/>
                <w:sz w:val="24"/>
                <w:szCs w:val="24"/>
                <w:lang w:val="en-GB" w:eastAsia="ja-JP"/>
              </w:rPr>
              <w:t>0,000</w:t>
            </w:r>
            <w:r w:rsidR="007C4E80" w:rsidRPr="00A75112">
              <w:rPr>
                <w:rFonts w:ascii="Traditional Arabic" w:hAnsi="Traditional Arabic" w:cs="Traditional Arabic"/>
                <w:color w:val="1F1F1F"/>
                <w:sz w:val="24"/>
                <w:szCs w:val="24"/>
                <w:rtl/>
                <w:lang w:val="en-GB" w:eastAsia="ja-JP"/>
              </w:rPr>
              <w:t>*</w:t>
            </w:r>
          </w:p>
        </w:tc>
      </w:tr>
    </w:tbl>
    <w:p w14:paraId="37C06B8E" w14:textId="77777777" w:rsidR="007C4E80" w:rsidRPr="00A75112" w:rsidRDefault="007C4E80" w:rsidP="007C4E80">
      <w:pPr>
        <w:bidi/>
        <w:rPr>
          <w:rFonts w:ascii="Traditional Arabic" w:hAnsi="Traditional Arabic" w:cs="Traditional Arabic"/>
          <w:sz w:val="24"/>
          <w:szCs w:val="24"/>
          <w:rtl/>
        </w:rPr>
      </w:pPr>
    </w:p>
    <w:p w14:paraId="6BEAF39C" w14:textId="2D6E6C5E" w:rsidR="007C4E80" w:rsidRPr="00A75112" w:rsidRDefault="007C4E80" w:rsidP="007C4E80">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lastRenderedPageBreak/>
        <w:t>يتضح من الجدول رقم (</w:t>
      </w:r>
      <w:r w:rsidR="00584A46" w:rsidRPr="00A75112">
        <w:rPr>
          <w:rFonts w:ascii="Traditional Arabic" w:hAnsi="Traditional Arabic" w:cs="Traditional Arabic"/>
          <w:sz w:val="24"/>
          <w:szCs w:val="24"/>
        </w:rPr>
        <w:t>11</w:t>
      </w:r>
      <w:r w:rsidRPr="00A75112">
        <w:rPr>
          <w:rFonts w:ascii="Traditional Arabic" w:hAnsi="Traditional Arabic" w:cs="Traditional Arabic"/>
          <w:sz w:val="24"/>
          <w:szCs w:val="24"/>
          <w:rtl/>
        </w:rPr>
        <w:t>) وجود أثر إيجابي دال إحصائياً للتخطيط الاستراتيجي في تحقيق الجودة بجامعة الملك فهد للبترول والمعادن، حيث بلغت قيمة معامل الارتباط (</w:t>
      </w:r>
      <w:r w:rsidR="00B84D14" w:rsidRPr="00A75112">
        <w:rPr>
          <w:rFonts w:ascii="Traditional Arabic" w:hAnsi="Traditional Arabic" w:cs="Traditional Arabic"/>
          <w:sz w:val="24"/>
          <w:szCs w:val="24"/>
        </w:rPr>
        <w:t>0,679</w:t>
      </w:r>
      <w:r w:rsidRPr="00A75112">
        <w:rPr>
          <w:rFonts w:ascii="Traditional Arabic" w:hAnsi="Traditional Arabic" w:cs="Traditional Arabic"/>
          <w:sz w:val="24"/>
          <w:szCs w:val="24"/>
          <w:rtl/>
        </w:rPr>
        <w:t>)، وهي تشير إلى وجود علاقة طردية قوية وموجبة؛ مما يعني أن تعزيز ممارسات التخطيط الاستراتيجي يؤدي بالضرورة إلى رفع كفاءة الجودة الأكاديمية والخدمية في الجامعة. كما بلغت قيمة معامل التحديد (</w:t>
      </w:r>
      <w:r w:rsidR="00B84D14" w:rsidRPr="00A75112">
        <w:rPr>
          <w:rFonts w:ascii="Traditional Arabic" w:hAnsi="Traditional Arabic" w:cs="Traditional Arabic"/>
          <w:color w:val="1F1F1F"/>
          <w:sz w:val="24"/>
          <w:szCs w:val="24"/>
          <w:lang w:val="en-GB" w:eastAsia="ja-JP"/>
        </w:rPr>
        <w:t>0,461</w:t>
      </w:r>
      <w:r w:rsidRPr="00A75112">
        <w:rPr>
          <w:rFonts w:ascii="Traditional Arabic" w:hAnsi="Traditional Arabic" w:cs="Traditional Arabic"/>
          <w:sz w:val="24"/>
          <w:szCs w:val="24"/>
          <w:rtl/>
        </w:rPr>
        <w:t>)، وهذا يشير إلى أن التخطيط الاستراتيجي يفسر ما نسبته (</w:t>
      </w:r>
      <w:r w:rsidR="00B84D14" w:rsidRPr="00A75112">
        <w:rPr>
          <w:rFonts w:ascii="Traditional Arabic" w:hAnsi="Traditional Arabic" w:cs="Traditional Arabic"/>
          <w:sz w:val="24"/>
          <w:szCs w:val="24"/>
        </w:rPr>
        <w:t>46,1</w:t>
      </w:r>
      <w:r w:rsidRPr="00A75112">
        <w:rPr>
          <w:rFonts w:ascii="Traditional Arabic" w:hAnsi="Traditional Arabic" w:cs="Traditional Arabic"/>
          <w:sz w:val="24"/>
          <w:szCs w:val="24"/>
          <w:rtl/>
        </w:rPr>
        <w:t>%) من التباين الحاصل في مستوى "الجودة"، بينما تعود النسبة المتبقية لعوامل أخرى خارج النموذج الإحصائي</w:t>
      </w:r>
      <w:r w:rsidRPr="00A75112">
        <w:rPr>
          <w:rFonts w:ascii="Traditional Arabic" w:hAnsi="Traditional Arabic" w:cs="Traditional Arabic"/>
          <w:sz w:val="24"/>
          <w:szCs w:val="24"/>
        </w:rPr>
        <w:t>.</w:t>
      </w:r>
    </w:p>
    <w:p w14:paraId="2F909D63" w14:textId="202783BD" w:rsidR="007C4E80" w:rsidRPr="00A75112" w:rsidRDefault="007C4E80" w:rsidP="007C4E80">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وتؤكد ال</w:t>
      </w:r>
      <w:r w:rsidR="007E3296" w:rsidRPr="00A75112">
        <w:rPr>
          <w:rFonts w:ascii="Traditional Arabic" w:hAnsi="Traditional Arabic" w:cs="Traditional Arabic"/>
          <w:sz w:val="24"/>
          <w:szCs w:val="24"/>
          <w:rtl/>
        </w:rPr>
        <w:t>بيانات</w:t>
      </w:r>
      <w:r w:rsidRPr="00A75112">
        <w:rPr>
          <w:rFonts w:ascii="Traditional Arabic" w:hAnsi="Traditional Arabic" w:cs="Traditional Arabic"/>
          <w:sz w:val="24"/>
          <w:szCs w:val="24"/>
          <w:rtl/>
        </w:rPr>
        <w:t xml:space="preserve"> أن قيمة معامل الانحدار بلغت (</w:t>
      </w:r>
      <w:r w:rsidR="00B84D14" w:rsidRPr="00A75112">
        <w:rPr>
          <w:rFonts w:ascii="Traditional Arabic" w:hAnsi="Traditional Arabic" w:cs="Traditional Arabic"/>
          <w:color w:val="1F1F1F"/>
          <w:sz w:val="24"/>
          <w:szCs w:val="24"/>
          <w:lang w:val="en-GB" w:eastAsia="ja-JP"/>
        </w:rPr>
        <w:t>0,769</w:t>
      </w:r>
      <w:r w:rsidRPr="00A75112">
        <w:rPr>
          <w:rFonts w:ascii="Traditional Arabic" w:hAnsi="Traditional Arabic" w:cs="Traditional Arabic"/>
          <w:sz w:val="24"/>
          <w:szCs w:val="24"/>
          <w:rtl/>
        </w:rPr>
        <w:t>)، وهي قيمة موجبة تعني أن زيادة الاهتمام بالتخطيط الاستراتيجي بمقدار وحدة واحدة تؤدي إلى تحسن مباشر في مستوى الجودة بمقدار (</w:t>
      </w:r>
      <w:r w:rsidR="00B84D14" w:rsidRPr="00A75112">
        <w:rPr>
          <w:rFonts w:ascii="Traditional Arabic" w:hAnsi="Traditional Arabic" w:cs="Traditional Arabic"/>
          <w:color w:val="1F1F1F"/>
          <w:sz w:val="24"/>
          <w:szCs w:val="24"/>
          <w:lang w:val="en-GB" w:eastAsia="ja-JP"/>
        </w:rPr>
        <w:t>0,769</w:t>
      </w:r>
      <w:r w:rsidRPr="00A75112">
        <w:rPr>
          <w:rFonts w:ascii="Traditional Arabic" w:hAnsi="Traditional Arabic" w:cs="Traditional Arabic"/>
          <w:sz w:val="24"/>
          <w:szCs w:val="24"/>
          <w:rtl/>
        </w:rPr>
        <w:t>). وبما أن قيمة (</w:t>
      </w:r>
      <w:r w:rsidRPr="00A75112">
        <w:rPr>
          <w:rFonts w:ascii="Traditional Arabic" w:hAnsi="Traditional Arabic" w:cs="Traditional Arabic"/>
          <w:sz w:val="24"/>
          <w:szCs w:val="24"/>
        </w:rPr>
        <w:t>T</w:t>
      </w:r>
      <w:r w:rsidRPr="00A75112">
        <w:rPr>
          <w:rFonts w:ascii="Traditional Arabic" w:hAnsi="Traditional Arabic" w:cs="Traditional Arabic"/>
          <w:sz w:val="24"/>
          <w:szCs w:val="24"/>
          <w:rtl/>
        </w:rPr>
        <w:t>) المحسوبة بلغت (</w:t>
      </w:r>
      <w:r w:rsidR="00651977" w:rsidRPr="00A75112">
        <w:rPr>
          <w:rFonts w:ascii="Traditional Arabic" w:hAnsi="Traditional Arabic" w:cs="Traditional Arabic"/>
          <w:color w:val="1F1F1F"/>
          <w:sz w:val="24"/>
          <w:szCs w:val="24"/>
          <w:lang w:val="en-GB" w:eastAsia="ja-JP"/>
        </w:rPr>
        <w:t>5,771</w:t>
      </w:r>
      <w:r w:rsidRPr="00A75112">
        <w:rPr>
          <w:rFonts w:ascii="Traditional Arabic" w:hAnsi="Traditional Arabic" w:cs="Traditional Arabic"/>
          <w:sz w:val="24"/>
          <w:szCs w:val="24"/>
          <w:rtl/>
        </w:rPr>
        <w:t>) بمستوى دلالة (</w:t>
      </w:r>
      <w:r w:rsidR="00651977" w:rsidRPr="00A75112">
        <w:rPr>
          <w:rFonts w:ascii="Traditional Arabic" w:hAnsi="Traditional Arabic" w:cs="Traditional Arabic"/>
          <w:color w:val="1F1F1F"/>
          <w:sz w:val="24"/>
          <w:szCs w:val="24"/>
          <w:lang w:val="en-GB" w:eastAsia="ja-JP"/>
        </w:rPr>
        <w:t>0,000</w:t>
      </w:r>
      <w:r w:rsidRPr="00A75112">
        <w:rPr>
          <w:rFonts w:ascii="Traditional Arabic" w:hAnsi="Traditional Arabic" w:cs="Traditional Arabic"/>
          <w:sz w:val="24"/>
          <w:szCs w:val="24"/>
          <w:rtl/>
        </w:rPr>
        <w:t>)، وهي أقل من القيمة المعيارية (</w:t>
      </w:r>
      <w:r w:rsidR="00651977" w:rsidRPr="00A75112">
        <w:rPr>
          <w:rFonts w:ascii="Traditional Arabic" w:hAnsi="Traditional Arabic" w:cs="Traditional Arabic"/>
          <w:sz w:val="24"/>
          <w:szCs w:val="24"/>
        </w:rPr>
        <w:t>0,05</w:t>
      </w:r>
      <w:r w:rsidRPr="00A75112">
        <w:rPr>
          <w:rFonts w:ascii="Traditional Arabic" w:hAnsi="Traditional Arabic" w:cs="Traditional Arabic"/>
          <w:sz w:val="24"/>
          <w:szCs w:val="24"/>
          <w:rtl/>
        </w:rPr>
        <w:t>)، فإن ذلك يؤكد معنوية الأثر وصلاحية النموذج للتنبؤ، وعليه تُقبل الفرضية الفرعية الأولى التي تنص على وجود أثر ذو دلالة إحصائية للتخطيط الاستراتيجي في تحقيق الجودة كأحد أبعاد توليد التنافسية بالجامعة.</w:t>
      </w:r>
    </w:p>
    <w:p w14:paraId="4BF9B2ED" w14:textId="27E26628" w:rsidR="007C4E80" w:rsidRPr="00A75112" w:rsidRDefault="007C4E80" w:rsidP="004378ED">
      <w:pPr>
        <w:pStyle w:val="a3"/>
        <w:numPr>
          <w:ilvl w:val="0"/>
          <w:numId w:val="2"/>
        </w:numPr>
        <w:bidi/>
        <w:spacing w:line="480" w:lineRule="auto"/>
        <w:jc w:val="both"/>
        <w:rPr>
          <w:rFonts w:ascii="Traditional Arabic" w:hAnsi="Traditional Arabic" w:cs="Traditional Arabic"/>
          <w:b/>
          <w:bCs/>
          <w:sz w:val="24"/>
          <w:szCs w:val="24"/>
          <w:rtl/>
        </w:rPr>
      </w:pPr>
      <w:bookmarkStart w:id="40" w:name="_Toc223216176"/>
      <w:r w:rsidRPr="00A75112">
        <w:rPr>
          <w:rFonts w:ascii="Traditional Arabic" w:hAnsi="Traditional Arabic" w:cs="Traditional Arabic"/>
          <w:b/>
          <w:bCs/>
          <w:sz w:val="24"/>
          <w:szCs w:val="24"/>
          <w:rtl/>
        </w:rPr>
        <w:t xml:space="preserve">الفرضية الفرعية </w:t>
      </w:r>
      <w:r w:rsidR="00141004" w:rsidRPr="00A75112">
        <w:rPr>
          <w:rFonts w:ascii="Traditional Arabic" w:hAnsi="Traditional Arabic" w:cs="Traditional Arabic"/>
          <w:b/>
          <w:bCs/>
          <w:sz w:val="24"/>
          <w:szCs w:val="24"/>
          <w:rtl/>
        </w:rPr>
        <w:t>الثانية: أثر</w:t>
      </w:r>
      <w:r w:rsidRPr="00A75112">
        <w:rPr>
          <w:rFonts w:ascii="Traditional Arabic" w:hAnsi="Traditional Arabic" w:cs="Traditional Arabic"/>
          <w:b/>
          <w:bCs/>
          <w:sz w:val="24"/>
          <w:szCs w:val="24"/>
          <w:rtl/>
        </w:rPr>
        <w:t xml:space="preserve"> التخطيط الاستراتيجي على " استجابة العملاء "</w:t>
      </w:r>
      <w:bookmarkEnd w:id="40"/>
    </w:p>
    <w:p w14:paraId="4552107A" w14:textId="76A72E05" w:rsidR="007C4E80" w:rsidRPr="00A75112" w:rsidRDefault="007C4E80" w:rsidP="004378ED">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تنص الفرضية على أنه: "يوجد أثر ذو دلالة إحصائية للتخطيط الاستراتيجي في تحقيق استجابة العملاء كأحد أبعاد توليد التنافسية في جامعة الملك فهد للبترول والمعادن"، وللتحقق من صحة هذه الفرضية، تم إجراء تحليل الانحدار البسيط</w:t>
      </w:r>
      <w:r w:rsidRPr="00A75112">
        <w:rPr>
          <w:rFonts w:ascii="Traditional Arabic" w:hAnsi="Traditional Arabic" w:cs="Traditional Arabic"/>
          <w:sz w:val="24"/>
          <w:szCs w:val="24"/>
        </w:rPr>
        <w:t xml:space="preserve"> (Simple Regression)</w:t>
      </w:r>
      <w:r w:rsidRPr="00A75112">
        <w:rPr>
          <w:rFonts w:ascii="Traditional Arabic" w:hAnsi="Traditional Arabic" w:cs="Traditional Arabic"/>
          <w:sz w:val="24"/>
          <w:szCs w:val="24"/>
          <w:rtl/>
        </w:rPr>
        <w:t>، وجاءت النتائج كما يوضحها الجدول التالي</w:t>
      </w:r>
      <w:r w:rsidRPr="00A75112">
        <w:rPr>
          <w:rFonts w:ascii="Traditional Arabic" w:hAnsi="Traditional Arabic" w:cs="Traditional Arabic"/>
          <w:sz w:val="24"/>
          <w:szCs w:val="24"/>
        </w:rPr>
        <w:t>:</w:t>
      </w:r>
    </w:p>
    <w:p w14:paraId="069D6829" w14:textId="77777777" w:rsidR="00936142" w:rsidRPr="00A75112" w:rsidRDefault="00936142" w:rsidP="00936142">
      <w:pPr>
        <w:bidi/>
        <w:spacing w:line="360" w:lineRule="auto"/>
        <w:ind w:firstLine="720"/>
        <w:jc w:val="both"/>
        <w:rPr>
          <w:rFonts w:ascii="Traditional Arabic" w:hAnsi="Traditional Arabic" w:cs="Traditional Arabic"/>
          <w:sz w:val="24"/>
          <w:szCs w:val="24"/>
          <w:rtl/>
        </w:rPr>
      </w:pPr>
    </w:p>
    <w:p w14:paraId="784F051D" w14:textId="23D84F44" w:rsidR="007C4E80" w:rsidRPr="00A75112" w:rsidRDefault="007C4E80" w:rsidP="007C4E80">
      <w:pPr>
        <w:pStyle w:val="ae"/>
        <w:keepNext/>
        <w:bidi/>
        <w:spacing w:line="360" w:lineRule="auto"/>
        <w:rPr>
          <w:rFonts w:ascii="Traditional Arabic" w:hAnsi="Traditional Arabic" w:cs="Traditional Arabic"/>
          <w:i w:val="0"/>
          <w:iCs w:val="0"/>
          <w:sz w:val="24"/>
          <w:rtl/>
        </w:rPr>
      </w:pPr>
      <w:bookmarkStart w:id="41" w:name="_Toc223214888"/>
      <w:r w:rsidRPr="00A75112">
        <w:rPr>
          <w:rFonts w:ascii="Traditional Arabic" w:hAnsi="Traditional Arabic" w:cs="Traditional Arabic"/>
          <w:i w:val="0"/>
          <w:iCs w:val="0"/>
          <w:sz w:val="24"/>
          <w:rtl/>
        </w:rPr>
        <w:t xml:space="preserve">جدول رقم </w:t>
      </w:r>
      <w:r w:rsidR="00431754" w:rsidRPr="00A75112">
        <w:rPr>
          <w:rFonts w:ascii="Traditional Arabic" w:hAnsi="Traditional Arabic" w:cs="Traditional Arabic"/>
          <w:i w:val="0"/>
          <w:iCs w:val="0"/>
          <w:sz w:val="24"/>
          <w:rtl/>
        </w:rPr>
        <w:t>(</w:t>
      </w:r>
      <w:r w:rsidR="00584A46" w:rsidRPr="00A75112">
        <w:rPr>
          <w:rFonts w:ascii="Traditional Arabic" w:hAnsi="Traditional Arabic" w:cs="Traditional Arabic"/>
          <w:i w:val="0"/>
          <w:iCs w:val="0"/>
          <w:sz w:val="24"/>
        </w:rPr>
        <w:t>12</w:t>
      </w:r>
      <w:r w:rsidR="00431754" w:rsidRPr="00A75112">
        <w:rPr>
          <w:rFonts w:ascii="Traditional Arabic" w:hAnsi="Traditional Arabic" w:cs="Traditional Arabic"/>
          <w:i w:val="0"/>
          <w:iCs w:val="0"/>
          <w:sz w:val="24"/>
          <w:rtl/>
        </w:rPr>
        <w:t>)</w:t>
      </w:r>
      <w:r w:rsidRPr="00A75112">
        <w:rPr>
          <w:rFonts w:ascii="Traditional Arabic" w:hAnsi="Traditional Arabic" w:cs="Traditional Arabic"/>
          <w:i w:val="0"/>
          <w:iCs w:val="0"/>
          <w:sz w:val="24"/>
          <w:rtl/>
        </w:rPr>
        <w:t xml:space="preserve"> نتائج تحليل الانحدار البسيط لأثر التخطيط الاستراتيجي على بُعد " استجابة العملاء "</w:t>
      </w:r>
      <w:bookmarkEnd w:id="41"/>
      <w:r w:rsidRPr="00A75112">
        <w:rPr>
          <w:rFonts w:ascii="Traditional Arabic" w:hAnsi="Traditional Arabic" w:cs="Traditional Arabic"/>
          <w:i w:val="0"/>
          <w:iCs w:val="0"/>
          <w:sz w:val="24"/>
          <w:rtl/>
        </w:rPr>
        <w:t xml:space="preserve"> </w:t>
      </w:r>
    </w:p>
    <w:tbl>
      <w:tblPr>
        <w:tblStyle w:val="TableGrid1"/>
        <w:bidiVisual/>
        <w:tblW w:w="0" w:type="auto"/>
        <w:tblLook w:val="04A0" w:firstRow="1" w:lastRow="0" w:firstColumn="1" w:lastColumn="0" w:noHBand="0" w:noVBand="1"/>
      </w:tblPr>
      <w:tblGrid>
        <w:gridCol w:w="3757"/>
        <w:gridCol w:w="897"/>
        <w:gridCol w:w="885"/>
        <w:gridCol w:w="901"/>
        <w:gridCol w:w="974"/>
        <w:gridCol w:w="882"/>
      </w:tblGrid>
      <w:tr w:rsidR="007C4E80" w:rsidRPr="00A75112" w14:paraId="3188DA39" w14:textId="77777777" w:rsidTr="007C4E80">
        <w:tc>
          <w:tcPr>
            <w:tcW w:w="3757" w:type="dxa"/>
            <w:shd w:val="clear" w:color="auto" w:fill="D9D9D9" w:themeFill="background1" w:themeFillShade="D9"/>
            <w:hideMark/>
          </w:tcPr>
          <w:p w14:paraId="0A841FDA" w14:textId="77777777" w:rsidR="007C4E80" w:rsidRPr="00A75112" w:rsidRDefault="007C4E80" w:rsidP="007C4E80">
            <w:pPr>
              <w:bidi/>
              <w:rPr>
                <w:rFonts w:ascii="Traditional Arabic" w:hAnsi="Traditional Arabic" w:cs="Traditional Arabic"/>
                <w:b/>
                <w:bCs/>
                <w:color w:val="1F1F1F"/>
                <w:sz w:val="24"/>
                <w:szCs w:val="24"/>
                <w:lang w:val="en-GB" w:eastAsia="ja-JP"/>
              </w:rPr>
            </w:pPr>
            <w:r w:rsidRPr="00A75112">
              <w:rPr>
                <w:rFonts w:ascii="Traditional Arabic" w:hAnsi="Traditional Arabic" w:cs="Traditional Arabic"/>
                <w:b/>
                <w:bCs/>
                <w:color w:val="1F1F1F"/>
                <w:sz w:val="24"/>
                <w:szCs w:val="24"/>
                <w:rtl/>
                <w:lang w:val="en-GB" w:eastAsia="ja-JP"/>
              </w:rPr>
              <w:t>المتغير المستقل</w:t>
            </w:r>
          </w:p>
        </w:tc>
        <w:tc>
          <w:tcPr>
            <w:tcW w:w="897" w:type="dxa"/>
            <w:shd w:val="clear" w:color="auto" w:fill="D9D9D9" w:themeFill="background1" w:themeFillShade="D9"/>
            <w:hideMark/>
          </w:tcPr>
          <w:p w14:paraId="09C69A7B"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الارتباط </w:t>
            </w:r>
            <w:r w:rsidRPr="00A75112">
              <w:rPr>
                <w:rFonts w:ascii="Traditional Arabic" w:hAnsi="Traditional Arabic" w:cs="Traditional Arabic"/>
                <w:b/>
                <w:bCs/>
                <w:color w:val="1F1F1F"/>
                <w:sz w:val="24"/>
                <w:szCs w:val="24"/>
                <w:lang w:val="en-GB" w:eastAsia="ja-JP"/>
              </w:rPr>
              <w:t>R</w:t>
            </w:r>
          </w:p>
        </w:tc>
        <w:tc>
          <w:tcPr>
            <w:tcW w:w="0" w:type="auto"/>
            <w:shd w:val="clear" w:color="auto" w:fill="D9D9D9" w:themeFill="background1" w:themeFillShade="D9"/>
            <w:hideMark/>
          </w:tcPr>
          <w:p w14:paraId="23212193"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التحديد </w:t>
            </w:r>
            <w:r w:rsidRPr="00A75112">
              <w:rPr>
                <w:rFonts w:ascii="Traditional Arabic" w:hAnsi="Traditional Arabic" w:cs="Traditional Arabic"/>
                <w:b/>
                <w:bCs/>
                <w:color w:val="1F1F1F"/>
                <w:sz w:val="24"/>
                <w:szCs w:val="24"/>
                <w:lang w:val="en-GB" w:eastAsia="ja-JP"/>
              </w:rPr>
              <w:t>R2</w:t>
            </w:r>
          </w:p>
        </w:tc>
        <w:tc>
          <w:tcPr>
            <w:tcW w:w="901" w:type="dxa"/>
            <w:shd w:val="clear" w:color="auto" w:fill="D9D9D9" w:themeFill="background1" w:themeFillShade="D9"/>
            <w:hideMark/>
          </w:tcPr>
          <w:p w14:paraId="4911C36B" w14:textId="1C4FDF10" w:rsidR="007C4E80" w:rsidRPr="00A75112" w:rsidRDefault="007C4E80" w:rsidP="007C4E80">
            <w:pPr>
              <w:bidi/>
              <w:rPr>
                <w:rFonts w:ascii="Traditional Arabic" w:hAnsi="Traditional Arabic" w:cs="Traditional Arabic"/>
                <w:b/>
                <w:bCs/>
                <w:color w:val="1F1F1F"/>
                <w:sz w:val="24"/>
                <w:szCs w:val="24"/>
                <w:lang w:eastAsia="ja-JP"/>
              </w:rPr>
            </w:pPr>
            <w:r w:rsidRPr="00A75112">
              <w:rPr>
                <w:rFonts w:ascii="Traditional Arabic" w:hAnsi="Traditional Arabic" w:cs="Traditional Arabic"/>
                <w:b/>
                <w:bCs/>
                <w:color w:val="1F1F1F"/>
                <w:sz w:val="24"/>
                <w:szCs w:val="24"/>
                <w:rtl/>
                <w:lang w:val="en-GB" w:eastAsia="ja-JP"/>
              </w:rPr>
              <w:t xml:space="preserve">معامل الانحدار </w:t>
            </w:r>
            <w:r w:rsidR="004B0C9B" w:rsidRPr="00A75112">
              <w:rPr>
                <w:rFonts w:ascii="Cambria" w:hAnsi="Cambria" w:cs="Cambria" w:hint="cs"/>
                <w:sz w:val="24"/>
                <w:szCs w:val="24"/>
                <w:rtl/>
              </w:rPr>
              <w:t>β</w:t>
            </w:r>
          </w:p>
        </w:tc>
        <w:tc>
          <w:tcPr>
            <w:tcW w:w="974" w:type="dxa"/>
            <w:shd w:val="clear" w:color="auto" w:fill="D9D9D9" w:themeFill="background1" w:themeFillShade="D9"/>
            <w:hideMark/>
          </w:tcPr>
          <w:p w14:paraId="4982B07E"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قيمة </w:t>
            </w:r>
            <w:r w:rsidRPr="00A75112">
              <w:rPr>
                <w:rFonts w:ascii="Traditional Arabic" w:hAnsi="Traditional Arabic" w:cs="Traditional Arabic"/>
                <w:b/>
                <w:bCs/>
                <w:color w:val="1F1F1F"/>
                <w:sz w:val="24"/>
                <w:szCs w:val="24"/>
                <w:lang w:val="en-GB" w:eastAsia="ja-JP"/>
              </w:rPr>
              <w:t>T</w:t>
            </w:r>
            <w:r w:rsidRPr="00A75112">
              <w:rPr>
                <w:rFonts w:ascii="Traditional Arabic" w:hAnsi="Traditional Arabic" w:cs="Traditional Arabic"/>
                <w:b/>
                <w:bCs/>
                <w:color w:val="1F1F1F"/>
                <w:sz w:val="24"/>
                <w:szCs w:val="24"/>
                <w:rtl/>
                <w:lang w:val="en-GB" w:eastAsia="ja-JP"/>
              </w:rPr>
              <w:t xml:space="preserve"> المحسوبة</w:t>
            </w:r>
          </w:p>
        </w:tc>
        <w:tc>
          <w:tcPr>
            <w:tcW w:w="882" w:type="dxa"/>
            <w:shd w:val="clear" w:color="auto" w:fill="D9D9D9" w:themeFill="background1" w:themeFillShade="D9"/>
            <w:hideMark/>
          </w:tcPr>
          <w:p w14:paraId="35B9BCB2"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مستوى الدلالة (</w:t>
            </w:r>
            <w:r w:rsidRPr="00A75112">
              <w:rPr>
                <w:rFonts w:ascii="Traditional Arabic" w:hAnsi="Traditional Arabic" w:cs="Traditional Arabic"/>
                <w:b/>
                <w:bCs/>
                <w:color w:val="1F1F1F"/>
                <w:sz w:val="24"/>
                <w:szCs w:val="24"/>
                <w:lang w:val="en-GB" w:eastAsia="ja-JP"/>
              </w:rPr>
              <w:t>Sig</w:t>
            </w:r>
            <w:r w:rsidRPr="00A75112">
              <w:rPr>
                <w:rFonts w:ascii="Traditional Arabic" w:hAnsi="Traditional Arabic" w:cs="Traditional Arabic"/>
                <w:b/>
                <w:bCs/>
                <w:color w:val="1F1F1F"/>
                <w:sz w:val="24"/>
                <w:szCs w:val="24"/>
                <w:rtl/>
                <w:lang w:val="en-GB" w:eastAsia="ja-JP"/>
              </w:rPr>
              <w:t>)</w:t>
            </w:r>
          </w:p>
        </w:tc>
      </w:tr>
      <w:tr w:rsidR="007C4E80" w:rsidRPr="00A75112" w14:paraId="3FF0B3F0" w14:textId="77777777" w:rsidTr="007C4E80">
        <w:trPr>
          <w:trHeight w:val="270"/>
        </w:trPr>
        <w:tc>
          <w:tcPr>
            <w:tcW w:w="3757" w:type="dxa"/>
            <w:hideMark/>
          </w:tcPr>
          <w:p w14:paraId="6A288336"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التخطيط الاستراتيجي </w:t>
            </w:r>
          </w:p>
        </w:tc>
        <w:tc>
          <w:tcPr>
            <w:tcW w:w="897" w:type="dxa"/>
            <w:vAlign w:val="center"/>
            <w:hideMark/>
          </w:tcPr>
          <w:p w14:paraId="2F3EABE6" w14:textId="1470F551" w:rsidR="007C4E80" w:rsidRPr="00A75112" w:rsidRDefault="006E419C"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sz w:val="24"/>
                <w:szCs w:val="24"/>
              </w:rPr>
              <w:t>0,679</w:t>
            </w:r>
          </w:p>
        </w:tc>
        <w:tc>
          <w:tcPr>
            <w:tcW w:w="0" w:type="auto"/>
            <w:vAlign w:val="center"/>
            <w:hideMark/>
          </w:tcPr>
          <w:p w14:paraId="12556502" w14:textId="747DBCA9" w:rsidR="007C4E80" w:rsidRPr="00A75112" w:rsidRDefault="006E419C" w:rsidP="007C4E80">
            <w:pPr>
              <w:bidi/>
              <w:rPr>
                <w:rFonts w:ascii="Traditional Arabic" w:hAnsi="Traditional Arabic" w:cs="Traditional Arabic"/>
                <w:b/>
                <w:bCs/>
                <w:color w:val="1F1F1F"/>
                <w:sz w:val="24"/>
                <w:szCs w:val="24"/>
                <w:rtl/>
                <w:lang w:val="en-GB" w:eastAsia="ja-JP"/>
              </w:rPr>
            </w:pPr>
            <w:bookmarkStart w:id="42" w:name="_Hlk226164003"/>
            <w:r w:rsidRPr="00A75112">
              <w:rPr>
                <w:rFonts w:ascii="Traditional Arabic" w:hAnsi="Traditional Arabic" w:cs="Traditional Arabic"/>
                <w:b/>
                <w:bCs/>
                <w:color w:val="1F1F1F"/>
                <w:sz w:val="24"/>
                <w:szCs w:val="24"/>
                <w:lang w:val="en-GB" w:eastAsia="ja-JP"/>
              </w:rPr>
              <w:t>0,461</w:t>
            </w:r>
            <w:bookmarkEnd w:id="42"/>
          </w:p>
        </w:tc>
        <w:tc>
          <w:tcPr>
            <w:tcW w:w="901" w:type="dxa"/>
            <w:vAlign w:val="center"/>
            <w:hideMark/>
          </w:tcPr>
          <w:p w14:paraId="7110B805" w14:textId="45198352" w:rsidR="007C4E80" w:rsidRPr="00A75112" w:rsidRDefault="00C413C7" w:rsidP="007C4E80">
            <w:pPr>
              <w:bidi/>
              <w:rPr>
                <w:rFonts w:ascii="Traditional Arabic" w:hAnsi="Traditional Arabic" w:cs="Traditional Arabic"/>
                <w:b/>
                <w:bCs/>
                <w:color w:val="1F1F1F"/>
                <w:sz w:val="24"/>
                <w:szCs w:val="24"/>
                <w:rtl/>
                <w:lang w:val="en-GB" w:eastAsia="ja-JP"/>
              </w:rPr>
            </w:pPr>
            <w:bookmarkStart w:id="43" w:name="_Hlk226164353"/>
            <w:r w:rsidRPr="00A75112">
              <w:rPr>
                <w:rFonts w:ascii="Traditional Arabic" w:hAnsi="Traditional Arabic" w:cs="Traditional Arabic"/>
                <w:b/>
                <w:bCs/>
                <w:color w:val="1F1F1F"/>
                <w:sz w:val="24"/>
                <w:szCs w:val="24"/>
                <w:lang w:val="en-GB" w:eastAsia="ja-JP"/>
              </w:rPr>
              <w:t>0,769</w:t>
            </w:r>
            <w:bookmarkEnd w:id="43"/>
          </w:p>
        </w:tc>
        <w:tc>
          <w:tcPr>
            <w:tcW w:w="974" w:type="dxa"/>
            <w:vAlign w:val="center"/>
            <w:hideMark/>
          </w:tcPr>
          <w:p w14:paraId="29707DCC" w14:textId="04348F19" w:rsidR="007C4E80" w:rsidRPr="00A75112" w:rsidRDefault="00C413C7"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lang w:val="en-GB" w:eastAsia="ja-JP"/>
              </w:rPr>
              <w:t>5,771</w:t>
            </w:r>
          </w:p>
        </w:tc>
        <w:tc>
          <w:tcPr>
            <w:tcW w:w="882" w:type="dxa"/>
            <w:vAlign w:val="center"/>
            <w:hideMark/>
          </w:tcPr>
          <w:p w14:paraId="5B96B6D3" w14:textId="1072E115" w:rsidR="007C4E80" w:rsidRPr="00A75112" w:rsidRDefault="006E419C" w:rsidP="007C4E80">
            <w:pPr>
              <w:bidi/>
              <w:rPr>
                <w:rFonts w:ascii="Traditional Arabic" w:hAnsi="Traditional Arabic" w:cs="Traditional Arabic"/>
                <w:b/>
                <w:bCs/>
                <w:color w:val="1F1F1F"/>
                <w:sz w:val="24"/>
                <w:szCs w:val="24"/>
                <w:rtl/>
                <w:lang w:val="en-GB" w:eastAsia="ja-JP"/>
              </w:rPr>
            </w:pPr>
            <w:bookmarkStart w:id="44" w:name="_Hlk226164205"/>
            <w:r w:rsidRPr="00A75112">
              <w:rPr>
                <w:rFonts w:ascii="Traditional Arabic" w:hAnsi="Traditional Arabic" w:cs="Traditional Arabic"/>
                <w:b/>
                <w:bCs/>
                <w:color w:val="1F1F1F"/>
                <w:sz w:val="24"/>
                <w:szCs w:val="24"/>
                <w:lang w:val="en-GB" w:eastAsia="ja-JP"/>
              </w:rPr>
              <w:t>0,000</w:t>
            </w:r>
            <w:bookmarkEnd w:id="44"/>
            <w:r w:rsidR="007C4E80" w:rsidRPr="00A75112">
              <w:rPr>
                <w:rFonts w:ascii="Traditional Arabic" w:hAnsi="Traditional Arabic" w:cs="Traditional Arabic"/>
                <w:b/>
                <w:bCs/>
                <w:color w:val="1F1F1F"/>
                <w:sz w:val="24"/>
                <w:szCs w:val="24"/>
                <w:rtl/>
                <w:lang w:val="en-GB" w:eastAsia="ja-JP"/>
              </w:rPr>
              <w:t>*</w:t>
            </w:r>
          </w:p>
        </w:tc>
      </w:tr>
    </w:tbl>
    <w:p w14:paraId="1033DEA0" w14:textId="575242B5" w:rsidR="007C4E80" w:rsidRPr="00A75112" w:rsidRDefault="007C4E80" w:rsidP="007C4E80">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يتضح من الجدول رقم (</w:t>
      </w:r>
      <w:r w:rsidR="00584A46" w:rsidRPr="00A75112">
        <w:rPr>
          <w:rFonts w:ascii="Traditional Arabic" w:hAnsi="Traditional Arabic" w:cs="Traditional Arabic"/>
          <w:sz w:val="24"/>
          <w:szCs w:val="24"/>
        </w:rPr>
        <w:t>12</w:t>
      </w:r>
      <w:r w:rsidRPr="00A75112">
        <w:rPr>
          <w:rFonts w:ascii="Traditional Arabic" w:hAnsi="Traditional Arabic" w:cs="Traditional Arabic"/>
          <w:sz w:val="24"/>
          <w:szCs w:val="24"/>
          <w:rtl/>
        </w:rPr>
        <w:t>) وجود أثر إيجابي دال إحصائياً للتخطيط الاستراتيجي في تحقيق "استجابة العملاء" بجامعة الملك فهد للبترول والمعادن، حيث بلغت قيمة معامل الارتباط (</w:t>
      </w:r>
      <w:r w:rsidR="006E419C" w:rsidRPr="00A75112">
        <w:rPr>
          <w:rFonts w:ascii="Traditional Arabic" w:hAnsi="Traditional Arabic" w:cs="Traditional Arabic"/>
          <w:sz w:val="24"/>
          <w:szCs w:val="24"/>
        </w:rPr>
        <w:t>0,679</w:t>
      </w:r>
      <w:r w:rsidRPr="00A75112">
        <w:rPr>
          <w:rFonts w:ascii="Traditional Arabic" w:hAnsi="Traditional Arabic" w:cs="Traditional Arabic"/>
          <w:sz w:val="24"/>
          <w:szCs w:val="24"/>
          <w:rtl/>
        </w:rPr>
        <w:t>)، وهي تشير إلى وجود علاقة طردية قوية وموجبة؛ مما يعني أن تفعيل ممارسات التخطيط الاستراتيجي يساهم بشكل فعال في زيادة قدرة الجامعة على تلبية احتياجات الطلاب وأعضاء هيئة التدريس وسوق العمل. كما بلغت قيمة معامل التحديد (</w:t>
      </w:r>
      <w:r w:rsidR="00C413C7" w:rsidRPr="00A75112">
        <w:rPr>
          <w:rFonts w:ascii="Traditional Arabic" w:hAnsi="Traditional Arabic" w:cs="Traditional Arabic"/>
          <w:color w:val="1F1F1F"/>
          <w:sz w:val="24"/>
          <w:szCs w:val="24"/>
          <w:lang w:val="en-GB" w:eastAsia="ja-JP"/>
        </w:rPr>
        <w:t>0,461</w:t>
      </w:r>
      <w:r w:rsidRPr="00A75112">
        <w:rPr>
          <w:rFonts w:ascii="Traditional Arabic" w:hAnsi="Traditional Arabic" w:cs="Traditional Arabic"/>
          <w:sz w:val="24"/>
          <w:szCs w:val="24"/>
          <w:rtl/>
        </w:rPr>
        <w:t>)، وهذا يشير إلى أن التخطيط الاستراتيجي يفسر ما نسبته (</w:t>
      </w:r>
      <w:r w:rsidR="00C413C7" w:rsidRPr="00A75112">
        <w:rPr>
          <w:rFonts w:ascii="Traditional Arabic" w:hAnsi="Traditional Arabic" w:cs="Traditional Arabic"/>
          <w:sz w:val="24"/>
          <w:szCs w:val="24"/>
        </w:rPr>
        <w:t>46,1</w:t>
      </w:r>
      <w:r w:rsidRPr="00A75112">
        <w:rPr>
          <w:rFonts w:ascii="Traditional Arabic" w:hAnsi="Traditional Arabic" w:cs="Traditional Arabic"/>
          <w:sz w:val="24"/>
          <w:szCs w:val="24"/>
          <w:rtl/>
        </w:rPr>
        <w:t>%) من التباين الحاصل في مستوى "استجابة العملاء"، بينما تعود النسبة المتبقية لعوامل أخرى خارج نطاق هذا النموذج الإحصائي</w:t>
      </w:r>
      <w:r w:rsidRPr="00A75112">
        <w:rPr>
          <w:rFonts w:ascii="Traditional Arabic" w:hAnsi="Traditional Arabic" w:cs="Traditional Arabic"/>
          <w:sz w:val="24"/>
          <w:szCs w:val="24"/>
        </w:rPr>
        <w:t>.</w:t>
      </w:r>
    </w:p>
    <w:p w14:paraId="0AF359B2" w14:textId="6D3C80C9" w:rsidR="00936142" w:rsidRPr="00A75112" w:rsidRDefault="007C4E80" w:rsidP="004173BA">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lastRenderedPageBreak/>
        <w:t>وتؤكد ال</w:t>
      </w:r>
      <w:r w:rsidR="007E3296" w:rsidRPr="00A75112">
        <w:rPr>
          <w:rFonts w:ascii="Traditional Arabic" w:hAnsi="Traditional Arabic" w:cs="Traditional Arabic"/>
          <w:sz w:val="24"/>
          <w:szCs w:val="24"/>
          <w:rtl/>
        </w:rPr>
        <w:t>بيانات</w:t>
      </w:r>
      <w:r w:rsidRPr="00A75112">
        <w:rPr>
          <w:rFonts w:ascii="Traditional Arabic" w:hAnsi="Traditional Arabic" w:cs="Traditional Arabic"/>
          <w:sz w:val="24"/>
          <w:szCs w:val="24"/>
          <w:rtl/>
        </w:rPr>
        <w:t xml:space="preserve"> أن قيمة معامل الانحدار بلغت (</w:t>
      </w:r>
      <w:bookmarkStart w:id="45" w:name="_Hlk226164145"/>
      <w:r w:rsidR="00C413C7" w:rsidRPr="00A75112">
        <w:rPr>
          <w:rFonts w:ascii="Traditional Arabic" w:hAnsi="Traditional Arabic" w:cs="Traditional Arabic"/>
          <w:color w:val="1F1F1F"/>
          <w:sz w:val="24"/>
          <w:szCs w:val="24"/>
          <w:lang w:val="en-GB" w:eastAsia="ja-JP"/>
        </w:rPr>
        <w:t>0,769</w:t>
      </w:r>
      <w:bookmarkEnd w:id="45"/>
      <w:r w:rsidRPr="00A75112">
        <w:rPr>
          <w:rFonts w:ascii="Traditional Arabic" w:hAnsi="Traditional Arabic" w:cs="Traditional Arabic"/>
          <w:sz w:val="24"/>
          <w:szCs w:val="24"/>
          <w:rtl/>
        </w:rPr>
        <w:t>)، وهي قيمة موجبة تعني أن زيادة الاهتمام بالتخطيط الاستراتيجي بمقدار وحدة واحدة تؤدي إلى تحسن مباشر في مستوى استجابة العملاء بمقدار (</w:t>
      </w:r>
      <w:r w:rsidR="00C413C7" w:rsidRPr="00A75112">
        <w:rPr>
          <w:rFonts w:ascii="Traditional Arabic" w:hAnsi="Traditional Arabic" w:cs="Traditional Arabic"/>
          <w:color w:val="1F1F1F"/>
          <w:sz w:val="24"/>
          <w:szCs w:val="24"/>
          <w:lang w:val="en-GB" w:eastAsia="ja-JP"/>
        </w:rPr>
        <w:t>0,769</w:t>
      </w:r>
      <w:r w:rsidRPr="00A75112">
        <w:rPr>
          <w:rFonts w:ascii="Traditional Arabic" w:hAnsi="Traditional Arabic" w:cs="Traditional Arabic"/>
          <w:sz w:val="24"/>
          <w:szCs w:val="24"/>
          <w:rtl/>
        </w:rPr>
        <w:t>). وبما أن قيمة (</w:t>
      </w:r>
      <w:r w:rsidRPr="00A75112">
        <w:rPr>
          <w:rFonts w:ascii="Traditional Arabic" w:hAnsi="Traditional Arabic" w:cs="Traditional Arabic"/>
          <w:sz w:val="24"/>
          <w:szCs w:val="24"/>
        </w:rPr>
        <w:t>T</w:t>
      </w:r>
      <w:r w:rsidRPr="00A75112">
        <w:rPr>
          <w:rFonts w:ascii="Traditional Arabic" w:hAnsi="Traditional Arabic" w:cs="Traditional Arabic"/>
          <w:sz w:val="24"/>
          <w:szCs w:val="24"/>
          <w:rtl/>
        </w:rPr>
        <w:t>) المحسوبة بلغت (</w:t>
      </w:r>
      <w:r w:rsidR="00C413C7" w:rsidRPr="00A75112">
        <w:rPr>
          <w:rFonts w:ascii="Traditional Arabic" w:hAnsi="Traditional Arabic" w:cs="Traditional Arabic"/>
          <w:color w:val="1F1F1F"/>
          <w:sz w:val="24"/>
          <w:szCs w:val="24"/>
          <w:lang w:val="en-GB" w:eastAsia="ja-JP"/>
        </w:rPr>
        <w:t>5,771</w:t>
      </w:r>
      <w:r w:rsidRPr="00A75112">
        <w:rPr>
          <w:rFonts w:ascii="Traditional Arabic" w:hAnsi="Traditional Arabic" w:cs="Traditional Arabic"/>
          <w:sz w:val="24"/>
          <w:szCs w:val="24"/>
          <w:rtl/>
        </w:rPr>
        <w:t>) بمستوى دلالة (</w:t>
      </w:r>
      <w:r w:rsidR="00C413C7" w:rsidRPr="00A75112">
        <w:rPr>
          <w:rFonts w:ascii="Traditional Arabic" w:hAnsi="Traditional Arabic" w:cs="Traditional Arabic"/>
          <w:color w:val="1F1F1F"/>
          <w:sz w:val="24"/>
          <w:szCs w:val="24"/>
          <w:lang w:val="en-GB" w:eastAsia="ja-JP"/>
        </w:rPr>
        <w:t>0,000</w:t>
      </w:r>
      <w:r w:rsidRPr="00A75112">
        <w:rPr>
          <w:rFonts w:ascii="Traditional Arabic" w:hAnsi="Traditional Arabic" w:cs="Traditional Arabic"/>
          <w:sz w:val="24"/>
          <w:szCs w:val="24"/>
          <w:rtl/>
        </w:rPr>
        <w:t>)، وهي أقل من القيمة المعيارية (</w:t>
      </w:r>
      <w:r w:rsidR="00651977" w:rsidRPr="00A75112">
        <w:rPr>
          <w:rFonts w:ascii="Traditional Arabic" w:hAnsi="Traditional Arabic" w:cs="Traditional Arabic"/>
          <w:sz w:val="24"/>
          <w:szCs w:val="24"/>
        </w:rPr>
        <w:t>0,05</w:t>
      </w:r>
      <w:r w:rsidRPr="00A75112">
        <w:rPr>
          <w:rFonts w:ascii="Traditional Arabic" w:hAnsi="Traditional Arabic" w:cs="Traditional Arabic"/>
          <w:sz w:val="24"/>
          <w:szCs w:val="24"/>
          <w:rtl/>
        </w:rPr>
        <w:t>)، فإن ذلك يؤكد معنوية الأثر وصلاحية النموذج للتنبؤ، وعليه تُقبل الفرضية الفرعية الثانية التي تنص على وجود أثر ذو دلالة إحصائية للتخطيط الاستراتيجي في تحقيق استجابة العملاء كأحد أبعاد توليد التنافسية بالجامعة.</w:t>
      </w:r>
    </w:p>
    <w:p w14:paraId="0D73BBC0" w14:textId="194513AC" w:rsidR="007C4E80" w:rsidRPr="00A75112" w:rsidRDefault="007C4E80" w:rsidP="004378ED">
      <w:pPr>
        <w:pStyle w:val="a3"/>
        <w:numPr>
          <w:ilvl w:val="0"/>
          <w:numId w:val="2"/>
        </w:numPr>
        <w:bidi/>
        <w:spacing w:line="480" w:lineRule="auto"/>
        <w:jc w:val="both"/>
        <w:rPr>
          <w:rFonts w:ascii="Traditional Arabic" w:hAnsi="Traditional Arabic" w:cs="Traditional Arabic"/>
          <w:b/>
          <w:bCs/>
          <w:sz w:val="24"/>
          <w:szCs w:val="24"/>
          <w:rtl/>
        </w:rPr>
      </w:pPr>
      <w:bookmarkStart w:id="46" w:name="_Toc223216177"/>
      <w:r w:rsidRPr="00A75112">
        <w:rPr>
          <w:rFonts w:ascii="Traditional Arabic" w:hAnsi="Traditional Arabic" w:cs="Traditional Arabic"/>
          <w:b/>
          <w:bCs/>
          <w:sz w:val="24"/>
          <w:szCs w:val="24"/>
          <w:rtl/>
        </w:rPr>
        <w:t xml:space="preserve">الفرضية الفرعية </w:t>
      </w:r>
      <w:r w:rsidR="00141004" w:rsidRPr="00A75112">
        <w:rPr>
          <w:rFonts w:ascii="Traditional Arabic" w:hAnsi="Traditional Arabic" w:cs="Traditional Arabic"/>
          <w:b/>
          <w:bCs/>
          <w:sz w:val="24"/>
          <w:szCs w:val="24"/>
          <w:rtl/>
        </w:rPr>
        <w:t>الثالثة: أثر</w:t>
      </w:r>
      <w:r w:rsidRPr="00A75112">
        <w:rPr>
          <w:rFonts w:ascii="Traditional Arabic" w:hAnsi="Traditional Arabic" w:cs="Traditional Arabic"/>
          <w:b/>
          <w:bCs/>
          <w:sz w:val="24"/>
          <w:szCs w:val="24"/>
          <w:rtl/>
        </w:rPr>
        <w:t xml:space="preserve"> التخطيط الاستراتيجي على " الابتكار "</w:t>
      </w:r>
      <w:bookmarkEnd w:id="46"/>
    </w:p>
    <w:p w14:paraId="5E7F926B" w14:textId="47687ACE" w:rsidR="004173BA" w:rsidRPr="00A75112" w:rsidRDefault="007C4E80" w:rsidP="004378ED">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تنص الفرضية على أنه: "يوجد أثر ذو دلالة إحصائية للتخطيط الاستراتيجي في تحقيق الابتكار كأحد أبعاد توليد التنافسية في جامعة الملك فهد للبترول والمعادن"، وللتحقق من صحة هذه الفرضية، تم إجراء تحليل الانحدار البسيط</w:t>
      </w:r>
      <w:r w:rsidRPr="00A75112">
        <w:rPr>
          <w:rFonts w:ascii="Traditional Arabic" w:hAnsi="Traditional Arabic" w:cs="Traditional Arabic"/>
          <w:sz w:val="24"/>
          <w:szCs w:val="24"/>
        </w:rPr>
        <w:t xml:space="preserve"> (Simple Regression)</w:t>
      </w:r>
      <w:r w:rsidRPr="00A75112">
        <w:rPr>
          <w:rFonts w:ascii="Traditional Arabic" w:hAnsi="Traditional Arabic" w:cs="Traditional Arabic"/>
          <w:sz w:val="24"/>
          <w:szCs w:val="24"/>
          <w:rtl/>
        </w:rPr>
        <w:t>، وجاءت النتائج كما يوضحها الجدول التالي</w:t>
      </w:r>
      <w:r w:rsidRPr="00A75112">
        <w:rPr>
          <w:rFonts w:ascii="Traditional Arabic" w:hAnsi="Traditional Arabic" w:cs="Traditional Arabic"/>
          <w:sz w:val="24"/>
          <w:szCs w:val="24"/>
        </w:rPr>
        <w:t>:</w:t>
      </w:r>
    </w:p>
    <w:p w14:paraId="2A3C85E3" w14:textId="41E9D1B0" w:rsidR="007C4E80" w:rsidRPr="00A75112" w:rsidRDefault="007C4E80" w:rsidP="007C4E80">
      <w:pPr>
        <w:pStyle w:val="ae"/>
        <w:keepNext/>
        <w:bidi/>
        <w:spacing w:line="360" w:lineRule="auto"/>
        <w:rPr>
          <w:rFonts w:ascii="Traditional Arabic" w:hAnsi="Traditional Arabic" w:cs="Traditional Arabic"/>
          <w:i w:val="0"/>
          <w:iCs w:val="0"/>
          <w:sz w:val="24"/>
          <w:rtl/>
        </w:rPr>
      </w:pPr>
      <w:bookmarkStart w:id="47" w:name="_Toc223214889"/>
      <w:r w:rsidRPr="00A75112">
        <w:rPr>
          <w:rFonts w:ascii="Traditional Arabic" w:hAnsi="Traditional Arabic" w:cs="Traditional Arabic"/>
          <w:i w:val="0"/>
          <w:iCs w:val="0"/>
          <w:sz w:val="24"/>
          <w:rtl/>
        </w:rPr>
        <w:t xml:space="preserve">جدول رقم </w:t>
      </w:r>
      <w:r w:rsidR="00A14EE0" w:rsidRPr="00A75112">
        <w:rPr>
          <w:rFonts w:ascii="Traditional Arabic" w:hAnsi="Traditional Arabic" w:cs="Traditional Arabic"/>
          <w:i w:val="0"/>
          <w:iCs w:val="0"/>
          <w:sz w:val="24"/>
          <w:rtl/>
        </w:rPr>
        <w:t>(</w:t>
      </w:r>
      <w:r w:rsidR="00584A46" w:rsidRPr="00A75112">
        <w:rPr>
          <w:rFonts w:ascii="Traditional Arabic" w:hAnsi="Traditional Arabic" w:cs="Traditional Arabic"/>
          <w:i w:val="0"/>
          <w:iCs w:val="0"/>
          <w:sz w:val="24"/>
        </w:rPr>
        <w:t>13</w:t>
      </w:r>
      <w:r w:rsidR="00A14EE0" w:rsidRPr="00A75112">
        <w:rPr>
          <w:rFonts w:ascii="Traditional Arabic" w:hAnsi="Traditional Arabic" w:cs="Traditional Arabic"/>
          <w:i w:val="0"/>
          <w:iCs w:val="0"/>
          <w:sz w:val="24"/>
          <w:rtl/>
        </w:rPr>
        <w:t>)</w:t>
      </w:r>
      <w:r w:rsidRPr="00A75112">
        <w:rPr>
          <w:rFonts w:ascii="Traditional Arabic" w:hAnsi="Traditional Arabic" w:cs="Traditional Arabic"/>
          <w:i w:val="0"/>
          <w:iCs w:val="0"/>
          <w:sz w:val="24"/>
          <w:rtl/>
        </w:rPr>
        <w:t xml:space="preserve"> نتائج تحليل الانحدار البسيط لأثر التخطيط الاستراتيجي على بُعد " الابتكار "</w:t>
      </w:r>
      <w:bookmarkEnd w:id="47"/>
      <w:r w:rsidRPr="00A75112">
        <w:rPr>
          <w:rFonts w:ascii="Traditional Arabic" w:hAnsi="Traditional Arabic" w:cs="Traditional Arabic"/>
          <w:i w:val="0"/>
          <w:iCs w:val="0"/>
          <w:sz w:val="24"/>
          <w:rtl/>
        </w:rPr>
        <w:t xml:space="preserve"> </w:t>
      </w:r>
    </w:p>
    <w:tbl>
      <w:tblPr>
        <w:tblStyle w:val="TableGrid1"/>
        <w:bidiVisual/>
        <w:tblW w:w="0" w:type="auto"/>
        <w:tblLook w:val="04A0" w:firstRow="1" w:lastRow="0" w:firstColumn="1" w:lastColumn="0" w:noHBand="0" w:noVBand="1"/>
      </w:tblPr>
      <w:tblGrid>
        <w:gridCol w:w="3757"/>
        <w:gridCol w:w="897"/>
        <w:gridCol w:w="885"/>
        <w:gridCol w:w="901"/>
        <w:gridCol w:w="974"/>
        <w:gridCol w:w="882"/>
      </w:tblGrid>
      <w:tr w:rsidR="007C4E80" w:rsidRPr="00A75112" w14:paraId="67763CED" w14:textId="77777777" w:rsidTr="007C4E80">
        <w:tc>
          <w:tcPr>
            <w:tcW w:w="3757" w:type="dxa"/>
            <w:shd w:val="clear" w:color="auto" w:fill="D9D9D9" w:themeFill="background1" w:themeFillShade="D9"/>
            <w:hideMark/>
          </w:tcPr>
          <w:p w14:paraId="6EE91740" w14:textId="77777777" w:rsidR="007C4E80" w:rsidRPr="00A75112" w:rsidRDefault="007C4E80" w:rsidP="007C4E80">
            <w:pPr>
              <w:bidi/>
              <w:rPr>
                <w:rFonts w:ascii="Traditional Arabic" w:hAnsi="Traditional Arabic" w:cs="Traditional Arabic"/>
                <w:b/>
                <w:bCs/>
                <w:color w:val="1F1F1F"/>
                <w:sz w:val="24"/>
                <w:szCs w:val="24"/>
                <w:lang w:val="en-GB" w:eastAsia="ja-JP"/>
              </w:rPr>
            </w:pPr>
            <w:r w:rsidRPr="00A75112">
              <w:rPr>
                <w:rFonts w:ascii="Traditional Arabic" w:hAnsi="Traditional Arabic" w:cs="Traditional Arabic"/>
                <w:b/>
                <w:bCs/>
                <w:color w:val="1F1F1F"/>
                <w:sz w:val="24"/>
                <w:szCs w:val="24"/>
                <w:rtl/>
                <w:lang w:val="en-GB" w:eastAsia="ja-JP"/>
              </w:rPr>
              <w:t>المتغير المستقل</w:t>
            </w:r>
          </w:p>
        </w:tc>
        <w:tc>
          <w:tcPr>
            <w:tcW w:w="897" w:type="dxa"/>
            <w:shd w:val="clear" w:color="auto" w:fill="D9D9D9" w:themeFill="background1" w:themeFillShade="D9"/>
            <w:hideMark/>
          </w:tcPr>
          <w:p w14:paraId="7F2DDE85"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الارتباط </w:t>
            </w:r>
            <w:r w:rsidRPr="00A75112">
              <w:rPr>
                <w:rFonts w:ascii="Traditional Arabic" w:hAnsi="Traditional Arabic" w:cs="Traditional Arabic"/>
                <w:b/>
                <w:bCs/>
                <w:color w:val="1F1F1F"/>
                <w:sz w:val="24"/>
                <w:szCs w:val="24"/>
                <w:lang w:val="en-GB" w:eastAsia="ja-JP"/>
              </w:rPr>
              <w:t>R</w:t>
            </w:r>
          </w:p>
        </w:tc>
        <w:tc>
          <w:tcPr>
            <w:tcW w:w="0" w:type="auto"/>
            <w:shd w:val="clear" w:color="auto" w:fill="D9D9D9" w:themeFill="background1" w:themeFillShade="D9"/>
            <w:hideMark/>
          </w:tcPr>
          <w:p w14:paraId="1DBE804A"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التحديد </w:t>
            </w:r>
            <w:r w:rsidRPr="00A75112">
              <w:rPr>
                <w:rFonts w:ascii="Traditional Arabic" w:hAnsi="Traditional Arabic" w:cs="Traditional Arabic"/>
                <w:b/>
                <w:bCs/>
                <w:color w:val="1F1F1F"/>
                <w:sz w:val="24"/>
                <w:szCs w:val="24"/>
                <w:lang w:val="en-GB" w:eastAsia="ja-JP"/>
              </w:rPr>
              <w:t>R2</w:t>
            </w:r>
          </w:p>
        </w:tc>
        <w:tc>
          <w:tcPr>
            <w:tcW w:w="901" w:type="dxa"/>
            <w:shd w:val="clear" w:color="auto" w:fill="D9D9D9" w:themeFill="background1" w:themeFillShade="D9"/>
            <w:hideMark/>
          </w:tcPr>
          <w:p w14:paraId="304C66FC" w14:textId="62E4C99E"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الانحدار </w:t>
            </w:r>
            <w:r w:rsidR="004B0C9B" w:rsidRPr="00A75112">
              <w:rPr>
                <w:rFonts w:ascii="Cambria" w:hAnsi="Cambria" w:cs="Cambria" w:hint="cs"/>
                <w:sz w:val="24"/>
                <w:szCs w:val="24"/>
                <w:rtl/>
              </w:rPr>
              <w:t>β</w:t>
            </w:r>
          </w:p>
        </w:tc>
        <w:tc>
          <w:tcPr>
            <w:tcW w:w="974" w:type="dxa"/>
            <w:shd w:val="clear" w:color="auto" w:fill="D9D9D9" w:themeFill="background1" w:themeFillShade="D9"/>
            <w:hideMark/>
          </w:tcPr>
          <w:p w14:paraId="7E178BB0"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قيمة </w:t>
            </w:r>
            <w:r w:rsidRPr="00A75112">
              <w:rPr>
                <w:rFonts w:ascii="Traditional Arabic" w:hAnsi="Traditional Arabic" w:cs="Traditional Arabic"/>
                <w:b/>
                <w:bCs/>
                <w:color w:val="1F1F1F"/>
                <w:sz w:val="24"/>
                <w:szCs w:val="24"/>
                <w:lang w:val="en-GB" w:eastAsia="ja-JP"/>
              </w:rPr>
              <w:t>T</w:t>
            </w:r>
            <w:r w:rsidRPr="00A75112">
              <w:rPr>
                <w:rFonts w:ascii="Traditional Arabic" w:hAnsi="Traditional Arabic" w:cs="Traditional Arabic"/>
                <w:b/>
                <w:bCs/>
                <w:color w:val="1F1F1F"/>
                <w:sz w:val="24"/>
                <w:szCs w:val="24"/>
                <w:rtl/>
                <w:lang w:val="en-GB" w:eastAsia="ja-JP"/>
              </w:rPr>
              <w:t xml:space="preserve"> المحسوبة</w:t>
            </w:r>
          </w:p>
        </w:tc>
        <w:tc>
          <w:tcPr>
            <w:tcW w:w="882" w:type="dxa"/>
            <w:shd w:val="clear" w:color="auto" w:fill="D9D9D9" w:themeFill="background1" w:themeFillShade="D9"/>
            <w:hideMark/>
          </w:tcPr>
          <w:p w14:paraId="6856DD57"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مستوى الدلالة (</w:t>
            </w:r>
            <w:r w:rsidRPr="00A75112">
              <w:rPr>
                <w:rFonts w:ascii="Traditional Arabic" w:hAnsi="Traditional Arabic" w:cs="Traditional Arabic"/>
                <w:b/>
                <w:bCs/>
                <w:color w:val="1F1F1F"/>
                <w:sz w:val="24"/>
                <w:szCs w:val="24"/>
                <w:lang w:val="en-GB" w:eastAsia="ja-JP"/>
              </w:rPr>
              <w:t>Sig</w:t>
            </w:r>
            <w:r w:rsidRPr="00A75112">
              <w:rPr>
                <w:rFonts w:ascii="Traditional Arabic" w:hAnsi="Traditional Arabic" w:cs="Traditional Arabic"/>
                <w:b/>
                <w:bCs/>
                <w:color w:val="1F1F1F"/>
                <w:sz w:val="24"/>
                <w:szCs w:val="24"/>
                <w:rtl/>
                <w:lang w:val="en-GB" w:eastAsia="ja-JP"/>
              </w:rPr>
              <w:t>)</w:t>
            </w:r>
          </w:p>
        </w:tc>
      </w:tr>
      <w:tr w:rsidR="007C4E80" w:rsidRPr="00A75112" w14:paraId="391805BB" w14:textId="77777777" w:rsidTr="007C4E80">
        <w:trPr>
          <w:trHeight w:val="270"/>
        </w:trPr>
        <w:tc>
          <w:tcPr>
            <w:tcW w:w="3757" w:type="dxa"/>
            <w:hideMark/>
          </w:tcPr>
          <w:p w14:paraId="3E0C46A2"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التخطيط الاستراتيجي </w:t>
            </w:r>
          </w:p>
        </w:tc>
        <w:tc>
          <w:tcPr>
            <w:tcW w:w="897" w:type="dxa"/>
            <w:vAlign w:val="center"/>
            <w:hideMark/>
          </w:tcPr>
          <w:p w14:paraId="77FE9C53" w14:textId="194707DB" w:rsidR="007C4E80" w:rsidRPr="00A75112" w:rsidRDefault="00DC45AF"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lang w:val="en-GB" w:eastAsia="ja-JP"/>
              </w:rPr>
              <w:t>0,475</w:t>
            </w:r>
          </w:p>
        </w:tc>
        <w:tc>
          <w:tcPr>
            <w:tcW w:w="0" w:type="auto"/>
            <w:vAlign w:val="center"/>
            <w:hideMark/>
          </w:tcPr>
          <w:p w14:paraId="7DC0166F" w14:textId="1CB4AB32" w:rsidR="007C4E80" w:rsidRPr="00A75112" w:rsidRDefault="00DC45AF"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lang w:val="en-GB" w:eastAsia="ja-JP"/>
              </w:rPr>
              <w:t>0,226</w:t>
            </w:r>
          </w:p>
        </w:tc>
        <w:tc>
          <w:tcPr>
            <w:tcW w:w="901" w:type="dxa"/>
            <w:vAlign w:val="center"/>
            <w:hideMark/>
          </w:tcPr>
          <w:p w14:paraId="4D298AF2" w14:textId="015ED08C" w:rsidR="007C4E80" w:rsidRPr="00A75112" w:rsidRDefault="00DC45AF" w:rsidP="007C4E80">
            <w:pPr>
              <w:bidi/>
              <w:rPr>
                <w:rFonts w:ascii="Traditional Arabic" w:hAnsi="Traditional Arabic" w:cs="Traditional Arabic"/>
                <w:b/>
                <w:bCs/>
                <w:color w:val="1F1F1F"/>
                <w:sz w:val="24"/>
                <w:szCs w:val="24"/>
                <w:rtl/>
                <w:lang w:eastAsia="ja-JP"/>
              </w:rPr>
            </w:pPr>
            <w:bookmarkStart w:id="48" w:name="_Hlk226163573"/>
            <w:r w:rsidRPr="00A75112">
              <w:rPr>
                <w:rFonts w:ascii="Traditional Arabic" w:hAnsi="Traditional Arabic" w:cs="Traditional Arabic"/>
                <w:b/>
                <w:bCs/>
                <w:color w:val="1F1F1F"/>
                <w:sz w:val="24"/>
                <w:szCs w:val="24"/>
                <w:lang w:val="en-GB" w:eastAsia="ja-JP"/>
              </w:rPr>
              <w:t>0,5</w:t>
            </w:r>
            <w:r w:rsidR="00CF62BA" w:rsidRPr="00A75112">
              <w:rPr>
                <w:rFonts w:ascii="Traditional Arabic" w:hAnsi="Traditional Arabic" w:cs="Traditional Arabic"/>
                <w:b/>
                <w:bCs/>
                <w:color w:val="1F1F1F"/>
                <w:sz w:val="24"/>
                <w:szCs w:val="24"/>
                <w:lang w:val="en-GB" w:eastAsia="ja-JP"/>
              </w:rPr>
              <w:t>32</w:t>
            </w:r>
            <w:bookmarkEnd w:id="48"/>
          </w:p>
        </w:tc>
        <w:tc>
          <w:tcPr>
            <w:tcW w:w="974" w:type="dxa"/>
            <w:vAlign w:val="center"/>
            <w:hideMark/>
          </w:tcPr>
          <w:p w14:paraId="4DC45209" w14:textId="5DC69871" w:rsidR="007C4E80" w:rsidRPr="00A75112" w:rsidRDefault="00CF62BA" w:rsidP="007C4E80">
            <w:pPr>
              <w:bidi/>
              <w:rPr>
                <w:rFonts w:ascii="Traditional Arabic" w:hAnsi="Traditional Arabic" w:cs="Traditional Arabic"/>
                <w:b/>
                <w:bCs/>
                <w:color w:val="1F1F1F"/>
                <w:sz w:val="24"/>
                <w:szCs w:val="24"/>
                <w:rtl/>
                <w:lang w:val="en-GB" w:eastAsia="ja-JP"/>
              </w:rPr>
            </w:pPr>
            <w:bookmarkStart w:id="49" w:name="_Hlk226163478"/>
            <w:r w:rsidRPr="00A75112">
              <w:rPr>
                <w:rFonts w:ascii="Traditional Arabic" w:hAnsi="Traditional Arabic" w:cs="Traditional Arabic"/>
                <w:b/>
                <w:bCs/>
                <w:color w:val="1F1F1F"/>
                <w:sz w:val="24"/>
                <w:szCs w:val="24"/>
                <w:lang w:val="en-GB" w:eastAsia="ja-JP"/>
              </w:rPr>
              <w:t>3,372</w:t>
            </w:r>
            <w:bookmarkEnd w:id="49"/>
          </w:p>
        </w:tc>
        <w:tc>
          <w:tcPr>
            <w:tcW w:w="882" w:type="dxa"/>
            <w:vAlign w:val="center"/>
            <w:hideMark/>
          </w:tcPr>
          <w:p w14:paraId="7F8C013A" w14:textId="64E3F395" w:rsidR="007C4E80" w:rsidRPr="00A75112" w:rsidRDefault="00CF62BA"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lang w:val="en-GB" w:eastAsia="ja-JP"/>
              </w:rPr>
              <w:t>0,002</w:t>
            </w:r>
            <w:r w:rsidR="007C4E80" w:rsidRPr="00A75112">
              <w:rPr>
                <w:rFonts w:ascii="Traditional Arabic" w:hAnsi="Traditional Arabic" w:cs="Traditional Arabic"/>
                <w:b/>
                <w:bCs/>
                <w:color w:val="1F1F1F"/>
                <w:sz w:val="24"/>
                <w:szCs w:val="24"/>
                <w:rtl/>
                <w:lang w:val="en-GB" w:eastAsia="ja-JP"/>
              </w:rPr>
              <w:t>*</w:t>
            </w:r>
          </w:p>
        </w:tc>
      </w:tr>
    </w:tbl>
    <w:p w14:paraId="69A0B3EB" w14:textId="24802B4E" w:rsidR="007C4E80" w:rsidRPr="00A75112" w:rsidRDefault="007C4E80" w:rsidP="007C4E80">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يتضح من الجدول رقم (</w:t>
      </w:r>
      <w:r w:rsidR="00584A46" w:rsidRPr="00A75112">
        <w:rPr>
          <w:rFonts w:ascii="Traditional Arabic" w:hAnsi="Traditional Arabic" w:cs="Traditional Arabic"/>
          <w:sz w:val="24"/>
          <w:szCs w:val="24"/>
        </w:rPr>
        <w:t>13</w:t>
      </w:r>
      <w:r w:rsidRPr="00A75112">
        <w:rPr>
          <w:rFonts w:ascii="Traditional Arabic" w:hAnsi="Traditional Arabic" w:cs="Traditional Arabic"/>
          <w:sz w:val="24"/>
          <w:szCs w:val="24"/>
          <w:rtl/>
        </w:rPr>
        <w:t>) وجود أثر إيجابي دال إحصائياً للتخطيط الاستراتيجي في تحقيق "الابتكار" بجامعة الملك فهد للبترول والمعادن، حيث بلغت قيمة معامل الارتباط (</w:t>
      </w:r>
      <w:r w:rsidR="00CF62BA" w:rsidRPr="00A75112">
        <w:rPr>
          <w:rFonts w:ascii="Traditional Arabic" w:hAnsi="Traditional Arabic" w:cs="Traditional Arabic"/>
          <w:color w:val="1F1F1F"/>
          <w:sz w:val="24"/>
          <w:szCs w:val="24"/>
          <w:lang w:val="en-GB" w:eastAsia="ja-JP"/>
        </w:rPr>
        <w:t>0,475</w:t>
      </w:r>
      <w:r w:rsidRPr="00A75112">
        <w:rPr>
          <w:rFonts w:ascii="Traditional Arabic" w:hAnsi="Traditional Arabic" w:cs="Traditional Arabic"/>
          <w:sz w:val="24"/>
          <w:szCs w:val="24"/>
          <w:rtl/>
        </w:rPr>
        <w:t>)، وهي تشير إلى وجود علاقة طردية متوسطة القوة وموجبة؛ مما يعكس دور التخطيط الاستراتيجي في تحفيز بيئة الإبداع والبحث العلمي وتطوير المبادرات المبتكرة بالجامعة. كما بلغت قيمة معامل التحديد (</w:t>
      </w:r>
      <w:r w:rsidR="00CF62BA" w:rsidRPr="00A75112">
        <w:rPr>
          <w:rFonts w:ascii="Traditional Arabic" w:hAnsi="Traditional Arabic" w:cs="Traditional Arabic"/>
          <w:color w:val="1F1F1F"/>
          <w:sz w:val="24"/>
          <w:szCs w:val="24"/>
          <w:lang w:val="en-GB" w:eastAsia="ja-JP"/>
        </w:rPr>
        <w:t>0,226</w:t>
      </w:r>
      <w:r w:rsidRPr="00A75112">
        <w:rPr>
          <w:rFonts w:ascii="Traditional Arabic" w:hAnsi="Traditional Arabic" w:cs="Traditional Arabic"/>
          <w:sz w:val="24"/>
          <w:szCs w:val="24"/>
          <w:rtl/>
        </w:rPr>
        <w:t>)، وهذا يشير إلى أن التخطيط الاستراتيجي يفسر ما نسبته (</w:t>
      </w:r>
      <w:r w:rsidR="00CF62BA" w:rsidRPr="00A75112">
        <w:rPr>
          <w:rFonts w:ascii="Traditional Arabic" w:hAnsi="Traditional Arabic" w:cs="Traditional Arabic"/>
          <w:sz w:val="24"/>
          <w:szCs w:val="24"/>
        </w:rPr>
        <w:t>6,22</w:t>
      </w:r>
      <w:r w:rsidRPr="00A75112">
        <w:rPr>
          <w:rFonts w:ascii="Traditional Arabic" w:hAnsi="Traditional Arabic" w:cs="Traditional Arabic"/>
          <w:sz w:val="24"/>
          <w:szCs w:val="24"/>
          <w:rtl/>
        </w:rPr>
        <w:t>%) من التباين الحاصل في مستوى "الابتكار"، بينما تعود النسبة الأكبر من التباين لعوامل أخرى قد ترتبط بطبيعة الموارد التقنية أو الثقافة التنظيمية السائدة</w:t>
      </w:r>
      <w:r w:rsidRPr="00A75112">
        <w:rPr>
          <w:rFonts w:ascii="Traditional Arabic" w:hAnsi="Traditional Arabic" w:cs="Traditional Arabic"/>
          <w:sz w:val="24"/>
          <w:szCs w:val="24"/>
        </w:rPr>
        <w:t>.</w:t>
      </w:r>
    </w:p>
    <w:p w14:paraId="644757F7" w14:textId="46F83F15" w:rsidR="000C7F9D" w:rsidRPr="00A75112" w:rsidRDefault="007C4E80" w:rsidP="00E905EE">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وتؤكد ال</w:t>
      </w:r>
      <w:r w:rsidR="007E3296" w:rsidRPr="00A75112">
        <w:rPr>
          <w:rFonts w:ascii="Traditional Arabic" w:hAnsi="Traditional Arabic" w:cs="Traditional Arabic"/>
          <w:sz w:val="24"/>
          <w:szCs w:val="24"/>
          <w:rtl/>
        </w:rPr>
        <w:t>بيانات</w:t>
      </w:r>
      <w:r w:rsidRPr="00A75112">
        <w:rPr>
          <w:rFonts w:ascii="Traditional Arabic" w:hAnsi="Traditional Arabic" w:cs="Traditional Arabic"/>
          <w:sz w:val="24"/>
          <w:szCs w:val="24"/>
          <w:rtl/>
        </w:rPr>
        <w:t xml:space="preserve"> أن قيمة معامل الانحدار بلغت (</w:t>
      </w:r>
      <w:r w:rsidR="00CF62BA" w:rsidRPr="00A75112">
        <w:rPr>
          <w:rFonts w:ascii="Traditional Arabic" w:hAnsi="Traditional Arabic" w:cs="Traditional Arabic"/>
          <w:sz w:val="24"/>
          <w:szCs w:val="24"/>
        </w:rPr>
        <w:t>0,532</w:t>
      </w:r>
      <w:r w:rsidRPr="00A75112">
        <w:rPr>
          <w:rFonts w:ascii="Traditional Arabic" w:hAnsi="Traditional Arabic" w:cs="Traditional Arabic"/>
          <w:sz w:val="24"/>
          <w:szCs w:val="24"/>
          <w:rtl/>
        </w:rPr>
        <w:t>)، وهي قيمة موجبة تعني أن زيادة الاهتمام بممارسات التخطيط الاستراتيجي بمقدار وحدة واحدة تؤدي إلى تحسن مباشر في مستوى الابتكار بمقدار (</w:t>
      </w:r>
      <w:r w:rsidR="00CF62BA" w:rsidRPr="00A75112">
        <w:rPr>
          <w:rFonts w:ascii="Traditional Arabic" w:hAnsi="Traditional Arabic" w:cs="Traditional Arabic"/>
          <w:sz w:val="24"/>
          <w:szCs w:val="24"/>
        </w:rPr>
        <w:t>0,532</w:t>
      </w:r>
      <w:r w:rsidRPr="00A75112">
        <w:rPr>
          <w:rFonts w:ascii="Traditional Arabic" w:hAnsi="Traditional Arabic" w:cs="Traditional Arabic"/>
          <w:sz w:val="24"/>
          <w:szCs w:val="24"/>
          <w:rtl/>
        </w:rPr>
        <w:t>). وبما أن قيمة (</w:t>
      </w:r>
      <w:r w:rsidRPr="00A75112">
        <w:rPr>
          <w:rFonts w:ascii="Traditional Arabic" w:hAnsi="Traditional Arabic" w:cs="Traditional Arabic"/>
          <w:sz w:val="24"/>
          <w:szCs w:val="24"/>
        </w:rPr>
        <w:t>T</w:t>
      </w:r>
      <w:r w:rsidRPr="00A75112">
        <w:rPr>
          <w:rFonts w:ascii="Traditional Arabic" w:hAnsi="Traditional Arabic" w:cs="Traditional Arabic"/>
          <w:sz w:val="24"/>
          <w:szCs w:val="24"/>
          <w:rtl/>
        </w:rPr>
        <w:t>) المحسوبة بلغت (</w:t>
      </w:r>
      <w:r w:rsidR="00CF62BA" w:rsidRPr="00A75112">
        <w:rPr>
          <w:rFonts w:ascii="Traditional Arabic" w:hAnsi="Traditional Arabic" w:cs="Traditional Arabic"/>
          <w:sz w:val="24"/>
          <w:szCs w:val="24"/>
        </w:rPr>
        <w:t>3,372</w:t>
      </w:r>
      <w:r w:rsidRPr="00A75112">
        <w:rPr>
          <w:rFonts w:ascii="Traditional Arabic" w:hAnsi="Traditional Arabic" w:cs="Traditional Arabic"/>
          <w:sz w:val="24"/>
          <w:szCs w:val="24"/>
          <w:rtl/>
        </w:rPr>
        <w:t>) بمستوى دلالة (</w:t>
      </w:r>
      <w:r w:rsidR="00CF62BA" w:rsidRPr="00A75112">
        <w:rPr>
          <w:rFonts w:ascii="Traditional Arabic" w:hAnsi="Traditional Arabic" w:cs="Traditional Arabic"/>
          <w:sz w:val="24"/>
          <w:szCs w:val="24"/>
        </w:rPr>
        <w:t>0,002</w:t>
      </w:r>
      <w:r w:rsidRPr="00A75112">
        <w:rPr>
          <w:rFonts w:ascii="Traditional Arabic" w:hAnsi="Traditional Arabic" w:cs="Traditional Arabic"/>
          <w:sz w:val="24"/>
          <w:szCs w:val="24"/>
          <w:rtl/>
        </w:rPr>
        <w:t>)، وهي أقل من القيمة المعيارية (</w:t>
      </w:r>
      <w:r w:rsidR="00CF62BA" w:rsidRPr="00A75112">
        <w:rPr>
          <w:rFonts w:ascii="Traditional Arabic" w:hAnsi="Traditional Arabic" w:cs="Traditional Arabic"/>
          <w:sz w:val="24"/>
          <w:szCs w:val="24"/>
        </w:rPr>
        <w:t>0,05</w:t>
      </w:r>
      <w:r w:rsidRPr="00A75112">
        <w:rPr>
          <w:rFonts w:ascii="Traditional Arabic" w:hAnsi="Traditional Arabic" w:cs="Traditional Arabic"/>
          <w:sz w:val="24"/>
          <w:szCs w:val="24"/>
          <w:rtl/>
        </w:rPr>
        <w:t>)</w:t>
      </w:r>
      <w:r w:rsidRPr="00A75112">
        <w:rPr>
          <w:rFonts w:ascii="Traditional Arabic" w:hAnsi="Traditional Arabic" w:cs="Traditional Arabic"/>
          <w:b/>
          <w:bCs/>
          <w:color w:val="1F1F1F"/>
          <w:sz w:val="24"/>
          <w:szCs w:val="24"/>
          <w:rtl/>
          <w:lang w:val="en-GB" w:eastAsia="ja-JP"/>
        </w:rPr>
        <w:t>،</w:t>
      </w:r>
      <w:r w:rsidRPr="00A75112">
        <w:rPr>
          <w:rFonts w:ascii="Traditional Arabic" w:hAnsi="Traditional Arabic" w:cs="Traditional Arabic"/>
          <w:sz w:val="24"/>
          <w:szCs w:val="24"/>
          <w:rtl/>
        </w:rPr>
        <w:t xml:space="preserve"> فإن ذلك يؤكد معنوية الأثر وصلاحية النموذج للتنبؤ، وعليه تُقبل الفرضية الفرعية الثالثة التي تنص على وجود أثر ذو دلالة إحصائية للتخطيط الاستراتيجي في تحقيق الابتكار كأحد أبعاد توليد التنافسية بالجامعة.</w:t>
      </w:r>
    </w:p>
    <w:p w14:paraId="3C98F0B4" w14:textId="52570EB1" w:rsidR="0098030D" w:rsidRPr="00A75112" w:rsidRDefault="0098030D" w:rsidP="0098030D">
      <w:pPr>
        <w:bidi/>
        <w:spacing w:line="360" w:lineRule="auto"/>
        <w:ind w:firstLine="720"/>
        <w:jc w:val="both"/>
        <w:rPr>
          <w:rFonts w:ascii="Traditional Arabic" w:hAnsi="Traditional Arabic" w:cs="Traditional Arabic"/>
          <w:sz w:val="24"/>
          <w:szCs w:val="24"/>
          <w:rtl/>
        </w:rPr>
      </w:pPr>
    </w:p>
    <w:p w14:paraId="2E5688E1" w14:textId="77777777" w:rsidR="004378ED" w:rsidRPr="00A75112" w:rsidRDefault="004378ED" w:rsidP="00A627CA">
      <w:pPr>
        <w:bidi/>
        <w:spacing w:line="360" w:lineRule="auto"/>
        <w:jc w:val="both"/>
        <w:rPr>
          <w:rFonts w:ascii="Traditional Arabic" w:hAnsi="Traditional Arabic" w:cs="Traditional Arabic"/>
          <w:sz w:val="24"/>
          <w:szCs w:val="24"/>
          <w:rtl/>
        </w:rPr>
      </w:pPr>
    </w:p>
    <w:p w14:paraId="138547EF" w14:textId="6DD51796" w:rsidR="00936142" w:rsidRPr="00A75112" w:rsidRDefault="00584A46" w:rsidP="00584A46">
      <w:pPr>
        <w:bidi/>
        <w:spacing w:after="200" w:line="276"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lastRenderedPageBreak/>
        <w:t>رابعاً</w:t>
      </w:r>
      <w:r w:rsidR="0057366E" w:rsidRPr="00A75112">
        <w:rPr>
          <w:rFonts w:ascii="Traditional Arabic" w:hAnsi="Traditional Arabic" w:cs="Traditional Arabic"/>
          <w:b/>
          <w:bCs/>
          <w:sz w:val="24"/>
          <w:szCs w:val="24"/>
          <w:rtl/>
        </w:rPr>
        <w:t xml:space="preserve">: </w:t>
      </w:r>
      <w:bookmarkStart w:id="50" w:name="_Hlk234019568"/>
      <w:r w:rsidR="0057366E" w:rsidRPr="00A75112">
        <w:rPr>
          <w:rFonts w:ascii="Traditional Arabic" w:hAnsi="Traditional Arabic" w:cs="Traditional Arabic"/>
          <w:b/>
          <w:bCs/>
          <w:sz w:val="24"/>
          <w:szCs w:val="24"/>
          <w:rtl/>
        </w:rPr>
        <w:t>ملخص نتائج الفصل</w:t>
      </w:r>
      <w:bookmarkEnd w:id="50"/>
      <w:r w:rsidR="0057366E" w:rsidRPr="00A75112">
        <w:rPr>
          <w:rFonts w:ascii="Traditional Arabic" w:hAnsi="Traditional Arabic" w:cs="Traditional Arabic"/>
          <w:b/>
          <w:bCs/>
          <w:sz w:val="24"/>
          <w:szCs w:val="24"/>
          <w:rtl/>
        </w:rPr>
        <w:t>:</w:t>
      </w:r>
    </w:p>
    <w:p w14:paraId="22F6CCEE" w14:textId="77777777" w:rsidR="000C7F9D" w:rsidRPr="00A75112" w:rsidRDefault="000C7F9D" w:rsidP="000C7F9D">
      <w:pPr>
        <w:bidi/>
        <w:spacing w:after="200" w:line="276" w:lineRule="auto"/>
        <w:jc w:val="both"/>
        <w:rPr>
          <w:rFonts w:ascii="Traditional Arabic" w:hAnsi="Traditional Arabic" w:cs="Traditional Arabic"/>
          <w:b/>
          <w:bCs/>
          <w:sz w:val="24"/>
          <w:szCs w:val="24"/>
          <w:rtl/>
        </w:rPr>
      </w:pPr>
    </w:p>
    <w:tbl>
      <w:tblPr>
        <w:tblStyle w:val="a7"/>
        <w:bidiVisual/>
        <w:tblW w:w="0" w:type="auto"/>
        <w:tblLook w:val="04A0" w:firstRow="1" w:lastRow="0" w:firstColumn="1" w:lastColumn="0" w:noHBand="0" w:noVBand="1"/>
      </w:tblPr>
      <w:tblGrid>
        <w:gridCol w:w="2074"/>
        <w:gridCol w:w="2074"/>
        <w:gridCol w:w="2074"/>
        <w:gridCol w:w="2074"/>
      </w:tblGrid>
      <w:tr w:rsidR="0057366E" w:rsidRPr="00A75112" w14:paraId="478065A4" w14:textId="77777777" w:rsidTr="0057366E">
        <w:tc>
          <w:tcPr>
            <w:tcW w:w="2074" w:type="dxa"/>
            <w:vAlign w:val="center"/>
          </w:tcPr>
          <w:p w14:paraId="6892F3DE" w14:textId="65282203" w:rsidR="0057366E" w:rsidRPr="00A75112" w:rsidRDefault="0057366E" w:rsidP="0057366E">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b/>
                <w:bCs/>
                <w:rtl/>
              </w:rPr>
              <w:t>التساؤل</w:t>
            </w:r>
          </w:p>
        </w:tc>
        <w:tc>
          <w:tcPr>
            <w:tcW w:w="2074" w:type="dxa"/>
            <w:vAlign w:val="center"/>
          </w:tcPr>
          <w:p w14:paraId="68A28B66" w14:textId="28A4DFDA" w:rsidR="0057366E" w:rsidRPr="00A75112" w:rsidRDefault="0057366E" w:rsidP="0057366E">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b/>
                <w:bCs/>
                <w:rtl/>
              </w:rPr>
              <w:t>الفرض</w:t>
            </w:r>
          </w:p>
        </w:tc>
        <w:tc>
          <w:tcPr>
            <w:tcW w:w="2074" w:type="dxa"/>
            <w:vAlign w:val="center"/>
          </w:tcPr>
          <w:p w14:paraId="3ECABCA5" w14:textId="2E5461C7" w:rsidR="0057366E" w:rsidRPr="00A75112" w:rsidRDefault="0057366E" w:rsidP="0057366E">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b/>
                <w:bCs/>
                <w:rtl/>
              </w:rPr>
              <w:t>الأسلوب الاحصائي</w:t>
            </w:r>
          </w:p>
        </w:tc>
        <w:tc>
          <w:tcPr>
            <w:tcW w:w="2074" w:type="dxa"/>
            <w:vAlign w:val="center"/>
          </w:tcPr>
          <w:p w14:paraId="02B3D1B3" w14:textId="26BE1F03" w:rsidR="0057366E" w:rsidRPr="00A75112" w:rsidRDefault="0057366E" w:rsidP="0057366E">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b/>
                <w:bCs/>
                <w:rtl/>
              </w:rPr>
              <w:t>النتيجة</w:t>
            </w:r>
          </w:p>
        </w:tc>
      </w:tr>
      <w:tr w:rsidR="00A628B4" w:rsidRPr="00A75112" w14:paraId="49657410" w14:textId="77777777" w:rsidTr="00A628B4">
        <w:tc>
          <w:tcPr>
            <w:tcW w:w="2074" w:type="dxa"/>
          </w:tcPr>
          <w:p w14:paraId="23C82577" w14:textId="32FC990A" w:rsidR="00A628B4" w:rsidRPr="00A75112" w:rsidRDefault="00A628B4" w:rsidP="008E3D12">
            <w:pPr>
              <w:bidi/>
              <w:spacing w:line="276" w:lineRule="auto"/>
              <w:rPr>
                <w:rFonts w:ascii="Traditional Arabic" w:hAnsi="Traditional Arabic" w:cs="Traditional Arabic"/>
                <w:b/>
                <w:bCs/>
                <w:rtl/>
              </w:rPr>
            </w:pPr>
            <w:r w:rsidRPr="00A75112">
              <w:rPr>
                <w:rFonts w:ascii="Traditional Arabic" w:hAnsi="Traditional Arabic" w:cs="Traditional Arabic"/>
                <w:b/>
                <w:bCs/>
                <w:rtl/>
              </w:rPr>
              <w:t>التساؤل الرئيسي ما أثر التخطيط الاستراتيجي في توليد التنافسية بجامعة الملك فهد للبترول والمعادن؟</w:t>
            </w:r>
          </w:p>
        </w:tc>
        <w:tc>
          <w:tcPr>
            <w:tcW w:w="2074" w:type="dxa"/>
          </w:tcPr>
          <w:p w14:paraId="50520B63" w14:textId="00C8DBE9" w:rsidR="00A628B4" w:rsidRPr="00A75112" w:rsidRDefault="00A628B4" w:rsidP="008E3D12">
            <w:pPr>
              <w:bidi/>
              <w:spacing w:line="276" w:lineRule="auto"/>
              <w:rPr>
                <w:rFonts w:ascii="Traditional Arabic" w:hAnsi="Traditional Arabic" w:cs="Traditional Arabic"/>
                <w:b/>
                <w:bCs/>
                <w:rtl/>
              </w:rPr>
            </w:pPr>
            <w:r w:rsidRPr="00A75112">
              <w:rPr>
                <w:rFonts w:ascii="Traditional Arabic" w:hAnsi="Traditional Arabic" w:cs="Traditional Arabic"/>
                <w:b/>
                <w:bCs/>
                <w:rtl/>
              </w:rPr>
              <w:t>الفرضية الرئيسية: يوجد أثر ذو دلالة إحصائية للتخطيط الاستراتيجي في توليد التنافسية بجامعة الملك فهد للبترول والمعادن.</w:t>
            </w:r>
          </w:p>
        </w:tc>
        <w:tc>
          <w:tcPr>
            <w:tcW w:w="2074" w:type="dxa"/>
            <w:vAlign w:val="center"/>
          </w:tcPr>
          <w:p w14:paraId="1E1F50A4" w14:textId="77777777" w:rsidR="00A628B4" w:rsidRPr="00A75112" w:rsidRDefault="00A628B4" w:rsidP="00A628B4">
            <w:pPr>
              <w:bidi/>
              <w:spacing w:after="200" w:line="276" w:lineRule="auto"/>
              <w:jc w:val="center"/>
              <w:rPr>
                <w:rFonts w:ascii="Traditional Arabic" w:hAnsi="Traditional Arabic" w:cs="Traditional Arabic"/>
                <w:rtl/>
              </w:rPr>
            </w:pPr>
            <w:r w:rsidRPr="00A75112">
              <w:rPr>
                <w:rFonts w:ascii="Traditional Arabic" w:hAnsi="Traditional Arabic" w:cs="Traditional Arabic"/>
                <w:rtl/>
              </w:rPr>
              <w:t>تحليل الانحدار البسيط</w:t>
            </w:r>
          </w:p>
          <w:p w14:paraId="768BC7E7" w14:textId="32656930" w:rsidR="00A628B4" w:rsidRPr="00A75112" w:rsidRDefault="00A628B4" w:rsidP="00A628B4">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rPr>
              <w:t>(Simple Regression)</w:t>
            </w:r>
          </w:p>
        </w:tc>
        <w:tc>
          <w:tcPr>
            <w:tcW w:w="2074" w:type="dxa"/>
            <w:vAlign w:val="center"/>
          </w:tcPr>
          <w:p w14:paraId="6B80DB2E" w14:textId="28427036" w:rsidR="00A628B4" w:rsidRPr="00A75112" w:rsidRDefault="00A628B4" w:rsidP="00A628B4">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b/>
                <w:bCs/>
                <w:rtl/>
              </w:rPr>
              <w:t>قبول الفرضية</w:t>
            </w:r>
          </w:p>
        </w:tc>
      </w:tr>
      <w:tr w:rsidR="00A628B4" w:rsidRPr="00A75112" w14:paraId="1BE179F9" w14:textId="77777777" w:rsidTr="008E3D12">
        <w:trPr>
          <w:trHeight w:val="2129"/>
        </w:trPr>
        <w:tc>
          <w:tcPr>
            <w:tcW w:w="2074" w:type="dxa"/>
          </w:tcPr>
          <w:p w14:paraId="5422697F" w14:textId="731B6CF9" w:rsidR="00A628B4" w:rsidRPr="00A75112" w:rsidRDefault="00A628B4" w:rsidP="008E3D12">
            <w:pPr>
              <w:bidi/>
              <w:spacing w:line="276" w:lineRule="auto"/>
              <w:rPr>
                <w:rFonts w:ascii="Traditional Arabic" w:hAnsi="Traditional Arabic" w:cs="Traditional Arabic"/>
                <w:b/>
                <w:bCs/>
                <w:rtl/>
              </w:rPr>
            </w:pPr>
            <w:r w:rsidRPr="00A75112">
              <w:rPr>
                <w:rFonts w:ascii="Traditional Arabic" w:hAnsi="Traditional Arabic" w:cs="Traditional Arabic"/>
                <w:b/>
                <w:bCs/>
                <w:rtl/>
              </w:rPr>
              <w:t>التساؤل الفرعي الأول: ما أثر التخطيط الاستراتيجي في تحقيق "الجودة" كأحد أبعاد توليد التنافسية في جامعة الملك فهد للبترول والمعادن؟</w:t>
            </w:r>
          </w:p>
        </w:tc>
        <w:tc>
          <w:tcPr>
            <w:tcW w:w="2074" w:type="dxa"/>
          </w:tcPr>
          <w:p w14:paraId="47360541" w14:textId="791B1645" w:rsidR="00A628B4" w:rsidRPr="00A75112" w:rsidRDefault="00A628B4" w:rsidP="008E3D12">
            <w:pPr>
              <w:bidi/>
              <w:spacing w:line="276" w:lineRule="auto"/>
              <w:jc w:val="both"/>
              <w:rPr>
                <w:rFonts w:ascii="Traditional Arabic" w:hAnsi="Traditional Arabic" w:cs="Traditional Arabic"/>
                <w:b/>
                <w:bCs/>
                <w:rtl/>
                <w:lang w:val="en-US"/>
              </w:rPr>
            </w:pPr>
            <w:r w:rsidRPr="00A75112">
              <w:rPr>
                <w:rFonts w:ascii="Traditional Arabic" w:hAnsi="Traditional Arabic" w:cs="Traditional Arabic"/>
                <w:b/>
                <w:bCs/>
                <w:rtl/>
              </w:rPr>
              <w:t>الفرضية الفرعية الأولى</w:t>
            </w:r>
            <w:r w:rsidRPr="00A75112">
              <w:rPr>
                <w:rFonts w:ascii="Traditional Arabic" w:hAnsi="Traditional Arabic" w:cs="Traditional Arabic"/>
                <w:b/>
                <w:bCs/>
              </w:rPr>
              <w:t xml:space="preserve">: </w:t>
            </w:r>
            <w:r w:rsidRPr="00A75112">
              <w:rPr>
                <w:rFonts w:ascii="Traditional Arabic" w:hAnsi="Traditional Arabic" w:cs="Traditional Arabic"/>
                <w:b/>
                <w:bCs/>
                <w:rtl/>
              </w:rPr>
              <w:t xml:space="preserve">يوجد أثر ذو دلالة إحصائية للتخطيط الاستراتيجي في تحقيق </w:t>
            </w:r>
            <w:r w:rsidRPr="00A75112">
              <w:rPr>
                <w:rFonts w:ascii="Traditional Arabic" w:hAnsi="Traditional Arabic" w:cs="Traditional Arabic"/>
                <w:b/>
                <w:bCs/>
              </w:rPr>
              <w:t>"</w:t>
            </w:r>
            <w:r w:rsidRPr="00A75112">
              <w:rPr>
                <w:rFonts w:ascii="Traditional Arabic" w:hAnsi="Traditional Arabic" w:cs="Traditional Arabic"/>
                <w:b/>
                <w:bCs/>
                <w:rtl/>
              </w:rPr>
              <w:t>الجودة</w:t>
            </w:r>
            <w:r w:rsidRPr="00A75112">
              <w:rPr>
                <w:rFonts w:ascii="Traditional Arabic" w:hAnsi="Traditional Arabic" w:cs="Traditional Arabic"/>
                <w:b/>
                <w:bCs/>
              </w:rPr>
              <w:t xml:space="preserve">" </w:t>
            </w:r>
            <w:r w:rsidRPr="00A75112">
              <w:rPr>
                <w:rFonts w:ascii="Traditional Arabic" w:hAnsi="Traditional Arabic" w:cs="Traditional Arabic"/>
                <w:b/>
                <w:bCs/>
                <w:rtl/>
              </w:rPr>
              <w:t>كأحد أبعاد توليد التنافسية في جامعة الملك فهد للبترول والمعادن</w:t>
            </w:r>
            <w:r w:rsidRPr="00A75112">
              <w:rPr>
                <w:rFonts w:ascii="Traditional Arabic" w:hAnsi="Traditional Arabic" w:cs="Traditional Arabic"/>
                <w:b/>
                <w:bCs/>
              </w:rPr>
              <w:t>.</w:t>
            </w:r>
          </w:p>
        </w:tc>
        <w:tc>
          <w:tcPr>
            <w:tcW w:w="2074" w:type="dxa"/>
            <w:vAlign w:val="center"/>
          </w:tcPr>
          <w:p w14:paraId="2DA3DE32" w14:textId="77777777" w:rsidR="00A628B4" w:rsidRPr="00A75112" w:rsidRDefault="00A628B4" w:rsidP="00A628B4">
            <w:pPr>
              <w:bidi/>
              <w:spacing w:after="200" w:line="276" w:lineRule="auto"/>
              <w:jc w:val="center"/>
              <w:rPr>
                <w:rFonts w:ascii="Traditional Arabic" w:hAnsi="Traditional Arabic" w:cs="Traditional Arabic"/>
                <w:rtl/>
              </w:rPr>
            </w:pPr>
            <w:r w:rsidRPr="00A75112">
              <w:rPr>
                <w:rFonts w:ascii="Traditional Arabic" w:hAnsi="Traditional Arabic" w:cs="Traditional Arabic"/>
                <w:rtl/>
              </w:rPr>
              <w:t>تحليل الانحدار البسيط</w:t>
            </w:r>
          </w:p>
          <w:p w14:paraId="7E745977" w14:textId="028FF251" w:rsidR="00A628B4" w:rsidRPr="00A75112" w:rsidRDefault="00A628B4" w:rsidP="00A628B4">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rPr>
              <w:t>(Simple Regression)</w:t>
            </w:r>
          </w:p>
        </w:tc>
        <w:tc>
          <w:tcPr>
            <w:tcW w:w="2074" w:type="dxa"/>
            <w:vAlign w:val="center"/>
          </w:tcPr>
          <w:p w14:paraId="509915AD" w14:textId="6D7B0F50" w:rsidR="00A628B4" w:rsidRPr="00A75112" w:rsidRDefault="00A628B4" w:rsidP="00A628B4">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b/>
                <w:bCs/>
                <w:rtl/>
              </w:rPr>
              <w:t>قبول الفرضية</w:t>
            </w:r>
          </w:p>
        </w:tc>
      </w:tr>
      <w:tr w:rsidR="00A628B4" w:rsidRPr="00A75112" w14:paraId="6045F81D" w14:textId="77777777" w:rsidTr="00A628B4">
        <w:tc>
          <w:tcPr>
            <w:tcW w:w="2074" w:type="dxa"/>
          </w:tcPr>
          <w:p w14:paraId="3410FD0E" w14:textId="17D79924" w:rsidR="00A628B4" w:rsidRPr="00A75112" w:rsidRDefault="00A628B4" w:rsidP="008E3D12">
            <w:pPr>
              <w:bidi/>
              <w:spacing w:line="276" w:lineRule="auto"/>
              <w:rPr>
                <w:rFonts w:ascii="Traditional Arabic" w:hAnsi="Traditional Arabic" w:cs="Traditional Arabic"/>
                <w:b/>
                <w:bCs/>
                <w:rtl/>
              </w:rPr>
            </w:pPr>
            <w:r w:rsidRPr="00A75112">
              <w:rPr>
                <w:rFonts w:ascii="Traditional Arabic" w:hAnsi="Traditional Arabic" w:cs="Traditional Arabic"/>
                <w:b/>
                <w:bCs/>
                <w:rtl/>
              </w:rPr>
              <w:t>التساؤل الفرعي الثاني: ما أثر التخطيط الاستراتيجي في تحقيق "استجابة العملاء" كأحد أبعاد توليد التنافسية في جامعة الملك فهد للبترول والمعادن؟</w:t>
            </w:r>
          </w:p>
        </w:tc>
        <w:tc>
          <w:tcPr>
            <w:tcW w:w="2074" w:type="dxa"/>
          </w:tcPr>
          <w:p w14:paraId="0AC8D363" w14:textId="24594229" w:rsidR="00A628B4" w:rsidRPr="00A75112" w:rsidRDefault="00A628B4" w:rsidP="008E3D12">
            <w:pPr>
              <w:bidi/>
              <w:spacing w:line="276" w:lineRule="auto"/>
              <w:jc w:val="both"/>
              <w:rPr>
                <w:rFonts w:ascii="Traditional Arabic" w:hAnsi="Traditional Arabic" w:cs="Traditional Arabic"/>
                <w:b/>
                <w:bCs/>
                <w:rtl/>
              </w:rPr>
            </w:pPr>
            <w:r w:rsidRPr="00A75112">
              <w:rPr>
                <w:rFonts w:ascii="Traditional Arabic" w:hAnsi="Traditional Arabic" w:cs="Traditional Arabic"/>
                <w:b/>
                <w:bCs/>
                <w:rtl/>
              </w:rPr>
              <w:t>الفرضية الفرعية الثانية</w:t>
            </w:r>
            <w:r w:rsidRPr="00A75112">
              <w:rPr>
                <w:rFonts w:ascii="Traditional Arabic" w:hAnsi="Traditional Arabic" w:cs="Traditional Arabic"/>
                <w:b/>
                <w:bCs/>
              </w:rPr>
              <w:t xml:space="preserve">: </w:t>
            </w:r>
            <w:r w:rsidRPr="00A75112">
              <w:rPr>
                <w:rFonts w:ascii="Traditional Arabic" w:hAnsi="Traditional Arabic" w:cs="Traditional Arabic"/>
                <w:b/>
                <w:bCs/>
                <w:rtl/>
              </w:rPr>
              <w:t xml:space="preserve">يوجد أثر ذو دلالة إحصائية للتخطيط الاستراتيجي في تحقيق </w:t>
            </w:r>
            <w:r w:rsidRPr="00A75112">
              <w:rPr>
                <w:rFonts w:ascii="Traditional Arabic" w:hAnsi="Traditional Arabic" w:cs="Traditional Arabic"/>
                <w:b/>
                <w:bCs/>
              </w:rPr>
              <w:t>"</w:t>
            </w:r>
            <w:r w:rsidRPr="00A75112">
              <w:rPr>
                <w:rFonts w:ascii="Traditional Arabic" w:hAnsi="Traditional Arabic" w:cs="Traditional Arabic"/>
                <w:b/>
                <w:bCs/>
                <w:rtl/>
              </w:rPr>
              <w:t>استجابة العملاء</w:t>
            </w:r>
            <w:r w:rsidRPr="00A75112">
              <w:rPr>
                <w:rFonts w:ascii="Traditional Arabic" w:hAnsi="Traditional Arabic" w:cs="Traditional Arabic"/>
                <w:b/>
                <w:bCs/>
              </w:rPr>
              <w:t xml:space="preserve">" </w:t>
            </w:r>
            <w:r w:rsidRPr="00A75112">
              <w:rPr>
                <w:rFonts w:ascii="Traditional Arabic" w:hAnsi="Traditional Arabic" w:cs="Traditional Arabic"/>
                <w:b/>
                <w:bCs/>
                <w:rtl/>
              </w:rPr>
              <w:t>كأحد أبعاد توليد التنافسية في جامعة الملك فهد للبترول والمعادن</w:t>
            </w:r>
            <w:r w:rsidRPr="00A75112">
              <w:rPr>
                <w:rFonts w:ascii="Traditional Arabic" w:hAnsi="Traditional Arabic" w:cs="Traditional Arabic"/>
                <w:b/>
                <w:bCs/>
              </w:rPr>
              <w:t>.</w:t>
            </w:r>
          </w:p>
        </w:tc>
        <w:tc>
          <w:tcPr>
            <w:tcW w:w="2074" w:type="dxa"/>
            <w:vAlign w:val="center"/>
          </w:tcPr>
          <w:p w14:paraId="674FD235" w14:textId="77777777" w:rsidR="00A628B4" w:rsidRPr="00A75112" w:rsidRDefault="00A628B4" w:rsidP="00A628B4">
            <w:pPr>
              <w:bidi/>
              <w:spacing w:after="200" w:line="276" w:lineRule="auto"/>
              <w:jc w:val="center"/>
              <w:rPr>
                <w:rFonts w:ascii="Traditional Arabic" w:hAnsi="Traditional Arabic" w:cs="Traditional Arabic"/>
                <w:rtl/>
              </w:rPr>
            </w:pPr>
            <w:r w:rsidRPr="00A75112">
              <w:rPr>
                <w:rFonts w:ascii="Traditional Arabic" w:hAnsi="Traditional Arabic" w:cs="Traditional Arabic"/>
                <w:rtl/>
              </w:rPr>
              <w:t>تحليل الانحدار البسيط</w:t>
            </w:r>
          </w:p>
          <w:p w14:paraId="55623383" w14:textId="7C4031B7" w:rsidR="00A628B4" w:rsidRPr="00A75112" w:rsidRDefault="00A628B4" w:rsidP="00A628B4">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rPr>
              <w:t>(Simple Regression)</w:t>
            </w:r>
          </w:p>
        </w:tc>
        <w:tc>
          <w:tcPr>
            <w:tcW w:w="2074" w:type="dxa"/>
            <w:vAlign w:val="center"/>
          </w:tcPr>
          <w:p w14:paraId="335F0B6C" w14:textId="3C9EA5E4" w:rsidR="00A628B4" w:rsidRPr="00A75112" w:rsidRDefault="00A628B4" w:rsidP="00A628B4">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b/>
                <w:bCs/>
                <w:rtl/>
              </w:rPr>
              <w:t>قبول الفرضية</w:t>
            </w:r>
          </w:p>
        </w:tc>
      </w:tr>
      <w:tr w:rsidR="00A628B4" w:rsidRPr="00A75112" w14:paraId="7EF3B785" w14:textId="77777777" w:rsidTr="00A628B4">
        <w:tc>
          <w:tcPr>
            <w:tcW w:w="2074" w:type="dxa"/>
          </w:tcPr>
          <w:p w14:paraId="774C4E1E" w14:textId="2A7E2DCE" w:rsidR="00A628B4" w:rsidRPr="00A75112" w:rsidRDefault="00A628B4" w:rsidP="008E3D12">
            <w:pPr>
              <w:bidi/>
              <w:spacing w:line="276" w:lineRule="auto"/>
              <w:jc w:val="both"/>
              <w:rPr>
                <w:rFonts w:ascii="Traditional Arabic" w:hAnsi="Traditional Arabic" w:cs="Traditional Arabic"/>
                <w:b/>
                <w:bCs/>
                <w:rtl/>
              </w:rPr>
            </w:pPr>
            <w:r w:rsidRPr="00A75112">
              <w:rPr>
                <w:rFonts w:ascii="Traditional Arabic" w:hAnsi="Traditional Arabic" w:cs="Traditional Arabic"/>
                <w:b/>
                <w:bCs/>
                <w:rtl/>
              </w:rPr>
              <w:t>التساؤل الفرعي الثالث: ما أثر التخطيط الاستراتيجي في تحقيق "الابتكار" كأحد أبعاد توليد التنافسية في جامعة الملك فهد للبترول والمعادن؟</w:t>
            </w:r>
          </w:p>
        </w:tc>
        <w:tc>
          <w:tcPr>
            <w:tcW w:w="2074" w:type="dxa"/>
          </w:tcPr>
          <w:p w14:paraId="455DD015" w14:textId="45AFFEF1" w:rsidR="00A628B4" w:rsidRPr="00A75112" w:rsidRDefault="00A628B4" w:rsidP="008E3D12">
            <w:pPr>
              <w:bidi/>
              <w:spacing w:line="276" w:lineRule="auto"/>
              <w:jc w:val="both"/>
              <w:rPr>
                <w:rFonts w:ascii="Traditional Arabic" w:hAnsi="Traditional Arabic" w:cs="Traditional Arabic"/>
                <w:b/>
                <w:bCs/>
                <w:rtl/>
              </w:rPr>
            </w:pPr>
            <w:r w:rsidRPr="00A75112">
              <w:rPr>
                <w:rFonts w:ascii="Traditional Arabic" w:hAnsi="Traditional Arabic" w:cs="Traditional Arabic"/>
                <w:b/>
                <w:bCs/>
                <w:rtl/>
              </w:rPr>
              <w:t>الفرضية الفرعية الثالثة</w:t>
            </w:r>
            <w:r w:rsidRPr="00A75112">
              <w:rPr>
                <w:rFonts w:ascii="Traditional Arabic" w:hAnsi="Traditional Arabic" w:cs="Traditional Arabic"/>
                <w:b/>
                <w:bCs/>
              </w:rPr>
              <w:t xml:space="preserve">: </w:t>
            </w:r>
            <w:r w:rsidRPr="00A75112">
              <w:rPr>
                <w:rFonts w:ascii="Traditional Arabic" w:hAnsi="Traditional Arabic" w:cs="Traditional Arabic"/>
                <w:b/>
                <w:bCs/>
                <w:rtl/>
              </w:rPr>
              <w:t xml:space="preserve">يوجد أثر ذو دلالة إحصائية للتخطيط الاستراتيجي في تحقيق </w:t>
            </w:r>
            <w:r w:rsidRPr="00A75112">
              <w:rPr>
                <w:rFonts w:ascii="Traditional Arabic" w:hAnsi="Traditional Arabic" w:cs="Traditional Arabic"/>
                <w:b/>
                <w:bCs/>
              </w:rPr>
              <w:t>"</w:t>
            </w:r>
            <w:r w:rsidRPr="00A75112">
              <w:rPr>
                <w:rFonts w:ascii="Traditional Arabic" w:hAnsi="Traditional Arabic" w:cs="Traditional Arabic"/>
                <w:b/>
                <w:bCs/>
                <w:rtl/>
              </w:rPr>
              <w:t>الابتكار</w:t>
            </w:r>
            <w:r w:rsidRPr="00A75112">
              <w:rPr>
                <w:rFonts w:ascii="Traditional Arabic" w:hAnsi="Traditional Arabic" w:cs="Traditional Arabic"/>
                <w:b/>
                <w:bCs/>
              </w:rPr>
              <w:t xml:space="preserve">" </w:t>
            </w:r>
            <w:r w:rsidRPr="00A75112">
              <w:rPr>
                <w:rFonts w:ascii="Traditional Arabic" w:hAnsi="Traditional Arabic" w:cs="Traditional Arabic"/>
                <w:b/>
                <w:bCs/>
                <w:rtl/>
              </w:rPr>
              <w:t>كأحد أبعاد توليد التنافسية في جامعة الملك فهد للبترول والمعادن</w:t>
            </w:r>
            <w:r w:rsidRPr="00A75112">
              <w:rPr>
                <w:rFonts w:ascii="Traditional Arabic" w:hAnsi="Traditional Arabic" w:cs="Traditional Arabic"/>
                <w:b/>
                <w:bCs/>
              </w:rPr>
              <w:t>.</w:t>
            </w:r>
          </w:p>
        </w:tc>
        <w:tc>
          <w:tcPr>
            <w:tcW w:w="2074" w:type="dxa"/>
            <w:vAlign w:val="center"/>
          </w:tcPr>
          <w:p w14:paraId="45C030FE" w14:textId="77777777" w:rsidR="00A628B4" w:rsidRPr="00A75112" w:rsidRDefault="00A628B4" w:rsidP="00A628B4">
            <w:pPr>
              <w:bidi/>
              <w:spacing w:after="200" w:line="276" w:lineRule="auto"/>
              <w:jc w:val="center"/>
              <w:rPr>
                <w:rFonts w:ascii="Traditional Arabic" w:hAnsi="Traditional Arabic" w:cs="Traditional Arabic"/>
                <w:rtl/>
              </w:rPr>
            </w:pPr>
            <w:r w:rsidRPr="00A75112">
              <w:rPr>
                <w:rFonts w:ascii="Traditional Arabic" w:hAnsi="Traditional Arabic" w:cs="Traditional Arabic"/>
                <w:rtl/>
              </w:rPr>
              <w:t>تحليل الانحدار البسيط</w:t>
            </w:r>
          </w:p>
          <w:p w14:paraId="3B0480C8" w14:textId="79244F52" w:rsidR="00A628B4" w:rsidRPr="00A75112" w:rsidRDefault="00A628B4" w:rsidP="00A628B4">
            <w:pPr>
              <w:bidi/>
              <w:spacing w:after="200" w:line="276" w:lineRule="auto"/>
              <w:jc w:val="center"/>
              <w:rPr>
                <w:rFonts w:ascii="Traditional Arabic" w:hAnsi="Traditional Arabic" w:cs="Traditional Arabic"/>
                <w:b/>
                <w:bCs/>
                <w:rtl/>
                <w:lang w:val="en-US"/>
              </w:rPr>
            </w:pPr>
            <w:r w:rsidRPr="00A75112">
              <w:rPr>
                <w:rFonts w:ascii="Traditional Arabic" w:hAnsi="Traditional Arabic" w:cs="Traditional Arabic"/>
              </w:rPr>
              <w:t>(Simple Regression)</w:t>
            </w:r>
          </w:p>
        </w:tc>
        <w:tc>
          <w:tcPr>
            <w:tcW w:w="2074" w:type="dxa"/>
            <w:vAlign w:val="center"/>
          </w:tcPr>
          <w:p w14:paraId="36CD599D" w14:textId="4DBDA017" w:rsidR="00A628B4" w:rsidRPr="00A75112" w:rsidRDefault="00A628B4" w:rsidP="00A628B4">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b/>
                <w:bCs/>
                <w:rtl/>
              </w:rPr>
              <w:t>قبول الفرضية</w:t>
            </w:r>
          </w:p>
        </w:tc>
      </w:tr>
    </w:tbl>
    <w:p w14:paraId="2D1E7588" w14:textId="1AD74D22" w:rsidR="000123A2" w:rsidRPr="00A75112" w:rsidRDefault="00584A46" w:rsidP="00584A46">
      <w:pPr>
        <w:bidi/>
        <w:spacing w:after="200" w:line="276" w:lineRule="auto"/>
        <w:jc w:val="center"/>
        <w:rPr>
          <w:rFonts w:ascii="Traditional Arabic" w:hAnsi="Traditional Arabic" w:cs="Traditional Arabic"/>
          <w:bCs/>
          <w:sz w:val="24"/>
          <w:szCs w:val="24"/>
          <w:rtl/>
        </w:rPr>
      </w:pPr>
      <w:r w:rsidRPr="00A75112">
        <w:rPr>
          <w:rFonts w:ascii="Traditional Arabic" w:hAnsi="Traditional Arabic" w:cs="Traditional Arabic"/>
          <w:bCs/>
          <w:sz w:val="24"/>
          <w:szCs w:val="24"/>
          <w:rtl/>
        </w:rPr>
        <w:t>جدول رقم (</w:t>
      </w:r>
      <w:r w:rsidR="005731EB" w:rsidRPr="00A75112">
        <w:rPr>
          <w:rFonts w:ascii="Traditional Arabic" w:hAnsi="Traditional Arabic" w:cs="Traditional Arabic"/>
          <w:b/>
          <w:sz w:val="24"/>
          <w:szCs w:val="24"/>
          <w:rtl/>
        </w:rPr>
        <w:t>14</w:t>
      </w:r>
      <w:r w:rsidRPr="00A75112">
        <w:rPr>
          <w:rFonts w:ascii="Traditional Arabic" w:hAnsi="Traditional Arabic" w:cs="Traditional Arabic"/>
          <w:bCs/>
          <w:sz w:val="24"/>
          <w:szCs w:val="24"/>
          <w:rtl/>
        </w:rPr>
        <w:t>)</w:t>
      </w:r>
    </w:p>
    <w:p w14:paraId="6CDAC712" w14:textId="5A01D657" w:rsidR="00584A46" w:rsidRDefault="00584A46" w:rsidP="00584A46">
      <w:pPr>
        <w:bidi/>
        <w:spacing w:after="200" w:line="276" w:lineRule="auto"/>
        <w:rPr>
          <w:rFonts w:ascii="Traditional Arabic" w:hAnsi="Traditional Arabic" w:cs="Traditional Arabic"/>
          <w:b/>
          <w:bCs/>
          <w:sz w:val="24"/>
          <w:szCs w:val="24"/>
          <w:u w:val="single"/>
          <w:rtl/>
        </w:rPr>
      </w:pPr>
    </w:p>
    <w:p w14:paraId="03625149" w14:textId="26309D3D" w:rsidR="000C7F9D" w:rsidRPr="00D270CE" w:rsidRDefault="000C7F9D" w:rsidP="000C7F9D">
      <w:pPr>
        <w:bidi/>
        <w:spacing w:after="200" w:line="276" w:lineRule="auto"/>
        <w:rPr>
          <w:rFonts w:ascii="Traditional Arabic" w:hAnsi="Traditional Arabic" w:cs="Traditional Arabic"/>
          <w:b/>
          <w:bCs/>
          <w:sz w:val="24"/>
          <w:szCs w:val="24"/>
          <w:u w:val="single"/>
          <w:rtl/>
        </w:rPr>
      </w:pPr>
    </w:p>
    <w:p w14:paraId="35C75FB8" w14:textId="6218C286" w:rsidR="00D270CE" w:rsidRPr="00B921DE" w:rsidRDefault="00D270CE" w:rsidP="00B921DE">
      <w:pPr>
        <w:pStyle w:val="1"/>
        <w:bidi/>
        <w:spacing w:line="480" w:lineRule="auto"/>
        <w:rPr>
          <w:rFonts w:ascii="Traditional Arabic" w:hAnsi="Traditional Arabic" w:cs="Traditional Arabic"/>
          <w:b/>
          <w:bCs/>
          <w:color w:val="auto"/>
          <w:sz w:val="24"/>
          <w:szCs w:val="24"/>
          <w:rtl/>
        </w:rPr>
      </w:pPr>
      <w:bookmarkStart w:id="51" w:name="_Toc226987511"/>
      <w:r w:rsidRPr="00B921DE">
        <w:rPr>
          <w:rFonts w:ascii="Traditional Arabic" w:hAnsi="Traditional Arabic" w:cs="Traditional Arabic"/>
          <w:b/>
          <w:bCs/>
          <w:color w:val="auto"/>
          <w:sz w:val="24"/>
          <w:szCs w:val="24"/>
          <w:rtl/>
        </w:rPr>
        <w:lastRenderedPageBreak/>
        <w:t>الفصل الخامس: النتائج والتوصيات</w:t>
      </w:r>
      <w:bookmarkEnd w:id="51"/>
      <w:r w:rsidR="007E0B23" w:rsidRPr="007E0B23">
        <w:rPr>
          <w:rFonts w:ascii="Traditional Arabic" w:hAnsi="Traditional Arabic" w:cs="Traditional Arabic" w:hint="cs"/>
          <w:color w:val="auto"/>
          <w:sz w:val="24"/>
          <w:szCs w:val="24"/>
          <w:rtl/>
        </w:rPr>
        <w:t>:</w:t>
      </w:r>
    </w:p>
    <w:p w14:paraId="3CAFF381" w14:textId="3BCE7DA5" w:rsidR="00D270CE" w:rsidRPr="007E0B23" w:rsidRDefault="00D270CE" w:rsidP="00B921DE">
      <w:pPr>
        <w:pStyle w:val="2"/>
        <w:bidi/>
        <w:spacing w:line="480" w:lineRule="auto"/>
        <w:rPr>
          <w:rFonts w:ascii="Traditional Arabic" w:hAnsi="Traditional Arabic" w:cs="Traditional Arabic"/>
          <w:b/>
          <w:bCs/>
          <w:color w:val="auto"/>
          <w:sz w:val="24"/>
          <w:szCs w:val="24"/>
          <w:rtl/>
        </w:rPr>
      </w:pPr>
      <w:bookmarkStart w:id="52" w:name="_Toc223216180"/>
      <w:bookmarkStart w:id="53" w:name="_Toc226987512"/>
      <w:r w:rsidRPr="007E0B23">
        <w:rPr>
          <w:rFonts w:ascii="Traditional Arabic" w:hAnsi="Traditional Arabic" w:cs="Traditional Arabic"/>
          <w:b/>
          <w:bCs/>
          <w:color w:val="auto"/>
          <w:sz w:val="24"/>
          <w:szCs w:val="24"/>
          <w:rtl/>
        </w:rPr>
        <w:t>مقدمة</w:t>
      </w:r>
      <w:bookmarkEnd w:id="52"/>
      <w:bookmarkEnd w:id="53"/>
    </w:p>
    <w:p w14:paraId="451D77A7" w14:textId="77777777" w:rsidR="00D270CE" w:rsidRPr="007E0B23" w:rsidRDefault="00D270CE" w:rsidP="00B921D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rPr>
        <w:t>يتناول هذا الفصل استعراضاً شاملاً للاستنتاجات التي أمكن صياغتها في ضوء ما توصلت إليه الدراسة من نتائج ميدانية، وما تم مناقشته وتفسيره بشأن التحقق من فروض البحث المتعلقة بالدور الحيوي لـ التخطيط الاستراتيجي في توليد التنافسية بجامعة الملك فهد للبترول والمعادن. وبناءً على تلك النتائج، سيتم طرح عدد من التوصيات الإجرائية والمقترحات التي قد تساهم في تفعيل أنظمة التخطيط الاستراتيجي بأبعادها المختلفة (التحليل، الصياغة، التنفيذ، والرقابة)، وتعظيم أثرها في تحقيق التميز والتفرد التنافسي للجامعة في بيئة التعليم العالي، ولا سيما في مجالات الجودة والابتكار واستجابة العملاء</w:t>
      </w:r>
      <w:r w:rsidRPr="007E0B23">
        <w:rPr>
          <w:rFonts w:ascii="Traditional Arabic" w:hAnsi="Traditional Arabic" w:cs="Traditional Arabic"/>
          <w:sz w:val="24"/>
          <w:szCs w:val="24"/>
          <w:lang w:val="en-GB"/>
        </w:rPr>
        <w:t>.</w:t>
      </w:r>
    </w:p>
    <w:p w14:paraId="168408B4" w14:textId="77777777" w:rsidR="00D270CE" w:rsidRPr="00D270CE" w:rsidRDefault="00D270CE" w:rsidP="00B921DE">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rPr>
        <w:t>فضلاً عن ذلك، يستعرض هذا الفصل تصوراً لمجموعة من الأفكار والآفاق البحثية التي يمكن للباحثين الاستفادة منها في المستقبل، مستلهمين ما تم تناوله في البحث الحالي من متغيرات؛ وذلك لاستكمال ما بدأه هذا البحث ورفد الأدبيات الإدارية المعاصرة، وخاصة في مجالات الإدارة الاستراتيجية، وآليات بناء الميزة التنافسية المستدامة، ونمذجة العلاقة بين التخطيط الاستراتيجي والريادة المؤسسية في الصروح الأكاديمية الكبرى</w:t>
      </w:r>
      <w:r w:rsidRPr="00D270CE">
        <w:rPr>
          <w:rFonts w:ascii="Traditional Arabic" w:hAnsi="Traditional Arabic" w:cs="Traditional Arabic"/>
          <w:sz w:val="24"/>
          <w:szCs w:val="24"/>
          <w:lang w:val="en-GB"/>
        </w:rPr>
        <w:t>.</w:t>
      </w:r>
    </w:p>
    <w:p w14:paraId="624E9C5C" w14:textId="76F33B77" w:rsidR="00D270CE" w:rsidRPr="00D270CE" w:rsidRDefault="00D270CE" w:rsidP="00D270CE">
      <w:pPr>
        <w:pStyle w:val="2"/>
        <w:bidi/>
        <w:rPr>
          <w:rFonts w:ascii="Traditional Arabic" w:hAnsi="Traditional Arabic" w:cs="Traditional Arabic"/>
          <w:color w:val="auto"/>
          <w:sz w:val="24"/>
          <w:szCs w:val="24"/>
          <w:rtl/>
        </w:rPr>
      </w:pPr>
      <w:bookmarkStart w:id="54" w:name="_Toc226987513"/>
      <w:r w:rsidRPr="00D270CE">
        <w:rPr>
          <w:rFonts w:ascii="Traditional Arabic" w:hAnsi="Traditional Arabic" w:cs="Traditional Arabic"/>
          <w:color w:val="auto"/>
          <w:sz w:val="24"/>
          <w:szCs w:val="24"/>
          <w:rtl/>
        </w:rPr>
        <w:t>مناقشة نتائج تساؤلات الدراسة</w:t>
      </w:r>
      <w:r w:rsidRPr="00D270CE">
        <w:rPr>
          <w:rFonts w:ascii="Traditional Arabic" w:hAnsi="Traditional Arabic" w:cs="Traditional Arabic"/>
          <w:color w:val="auto"/>
          <w:sz w:val="24"/>
          <w:szCs w:val="24"/>
        </w:rPr>
        <w:t>:</w:t>
      </w:r>
      <w:bookmarkEnd w:id="54"/>
    </w:p>
    <w:p w14:paraId="7CD14D62" w14:textId="57F07B3C" w:rsidR="00D270CE" w:rsidRPr="00D270CE" w:rsidRDefault="00D270CE" w:rsidP="00B921DE">
      <w:pPr>
        <w:pStyle w:val="3"/>
        <w:bidi/>
        <w:spacing w:line="480" w:lineRule="auto"/>
        <w:rPr>
          <w:rFonts w:ascii="Traditional Arabic" w:hAnsi="Traditional Arabic" w:cs="Traditional Arabic"/>
          <w:sz w:val="24"/>
          <w:szCs w:val="24"/>
          <w:lang w:val="en-GB"/>
        </w:rPr>
      </w:pPr>
      <w:bookmarkStart w:id="55" w:name="_Toc226987514"/>
      <w:r w:rsidRPr="00D270CE">
        <w:rPr>
          <w:rFonts w:ascii="Traditional Arabic" w:hAnsi="Traditional Arabic" w:cs="Traditional Arabic"/>
          <w:sz w:val="24"/>
          <w:szCs w:val="24"/>
          <w:rtl/>
        </w:rPr>
        <w:t>مناقشة وتفسير نتائج السؤال الأول: واقع التخطيط الاستراتيجي</w:t>
      </w:r>
      <w:bookmarkEnd w:id="55"/>
    </w:p>
    <w:p w14:paraId="0492B240" w14:textId="77777777" w:rsidR="00D270CE" w:rsidRPr="007E0B23" w:rsidRDefault="00D270CE" w:rsidP="00B921DE">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rPr>
        <w:t xml:space="preserve">يتضح من </w:t>
      </w:r>
      <w:r w:rsidRPr="007E0B23">
        <w:rPr>
          <w:rFonts w:ascii="Traditional Arabic" w:hAnsi="Traditional Arabic" w:cs="Traditional Arabic"/>
          <w:sz w:val="24"/>
          <w:szCs w:val="24"/>
          <w:rtl/>
        </w:rPr>
        <w:t>القراءة التحليلية لنتائج الدراسة الميدانية أن مستوى التخطيط الاستراتيجي في جامعة الملك فهد للبترول والمعادن قد تحقق بدرجة تقدير "موافق" وبمتوسط حسابي إجمالي بلغ (4.00) وانحراف معياري (0.38)، وهي نتيجة تعكس بوضوح نضج التجربة الإدارية في الجامعة واعتمادها على أسس علمية رصينة في قيادة دفة العمل الأكاديمي والإداري. إن هذا المستوى المرتفع من التخطيط ينسجم تماماً مع ما ذهبت إليه دراسة (معطي، 2025</w:t>
      </w:r>
      <w:r w:rsidRPr="007E0B23">
        <w:rPr>
          <w:rFonts w:ascii="Traditional Arabic" w:hAnsi="Traditional Arabic" w:cs="Traditional Arabic"/>
          <w:sz w:val="24"/>
          <w:szCs w:val="24"/>
          <w:rtl/>
          <w:lang w:val="en-GB"/>
        </w:rPr>
        <w:t xml:space="preserve">) </w:t>
      </w:r>
      <w:r w:rsidRPr="007E0B23">
        <w:rPr>
          <w:rFonts w:ascii="Traditional Arabic" w:hAnsi="Traditional Arabic" w:cs="Traditional Arabic"/>
          <w:sz w:val="24"/>
          <w:szCs w:val="24"/>
          <w:rtl/>
        </w:rPr>
        <w:t>التي أكدت أن التخطيط الاستراتيجي يمثل الأداة الأكثر فعالية في تحسين الأداء التنظيمي داخل المؤسسات الكبرى، حيث أثبتت نتائجنا أن الجامعة لا تتعامل مع التخطيط كعملية ورقية، بل كمنهجية عمل لرفع كفاءة العمليات الإدارية، وهو ما يتسق أيضاً مع رؤية دراسة (نشوى، 2025)</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rPr>
        <w:t>التي شددت على الدور المحوري للتخطيط الاستراتيجي في تحقيق التنمية المستدامة والنمو المؤسسي داخل الجامعات</w:t>
      </w:r>
      <w:r w:rsidRPr="007E0B23">
        <w:rPr>
          <w:rFonts w:ascii="Traditional Arabic" w:hAnsi="Traditional Arabic" w:cs="Traditional Arabic"/>
          <w:sz w:val="24"/>
          <w:szCs w:val="24"/>
          <w:lang w:val="en-GB"/>
        </w:rPr>
        <w:t>.</w:t>
      </w:r>
    </w:p>
    <w:p w14:paraId="0ACCE84B" w14:textId="77777777"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rPr>
        <w:t>وعند الغوص في تفاصيل الأبعاد، نجد أن بُعد "صياغة الخطة" قد انتزع المرتبة الأولى بمتوسط (4.17)، مما يشير إلى أن قوة الجامعة تكمن في مرحلة "التصميم الاستراتيجي"؛ حيث تمتلك الجامعة رؤية ورسالة واضحة وأهدافاً قابلة للقياس حصلت على أعلى المتوسطات (4.41). هذا التميز في الصياغة يعزز ما أشارت إليه دراسة (</w:t>
      </w:r>
      <w:proofErr w:type="spellStart"/>
      <w:r w:rsidRPr="007E0B23">
        <w:rPr>
          <w:rFonts w:ascii="Traditional Arabic" w:hAnsi="Traditional Arabic" w:cs="Traditional Arabic"/>
          <w:sz w:val="24"/>
          <w:szCs w:val="24"/>
          <w:rtl/>
        </w:rPr>
        <w:t>حمادات</w:t>
      </w:r>
      <w:proofErr w:type="spellEnd"/>
      <w:r w:rsidRPr="007E0B23">
        <w:rPr>
          <w:rFonts w:ascii="Traditional Arabic" w:hAnsi="Traditional Arabic" w:cs="Traditional Arabic"/>
          <w:sz w:val="24"/>
          <w:szCs w:val="24"/>
          <w:rtl/>
        </w:rPr>
        <w:t>، 2017)</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rPr>
        <w:t xml:space="preserve">حول أهمية الرؤية والرسالة في بناء الميزة التنافسية؛ </w:t>
      </w:r>
      <w:r w:rsidRPr="007E0B23">
        <w:rPr>
          <w:rFonts w:ascii="Traditional Arabic" w:hAnsi="Traditional Arabic" w:cs="Traditional Arabic"/>
          <w:sz w:val="24"/>
          <w:szCs w:val="24"/>
          <w:rtl/>
        </w:rPr>
        <w:lastRenderedPageBreak/>
        <w:t>فوضوح الهدف في جامعة الملك فهد يقلل من العشوائية ويوحد جهود الكادر الأكاديمي نحو غاية مشتركة. كما أن اعتماد الجامعة على المعايير العالمية في الصياغة (متوسط 4.24) يربط نتائجنا بما ورد في دراسة (</w:t>
      </w:r>
      <w:proofErr w:type="spellStart"/>
      <w:r w:rsidRPr="007E0B23">
        <w:rPr>
          <w:rFonts w:ascii="Traditional Arabic" w:hAnsi="Traditional Arabic" w:cs="Traditional Arabic"/>
          <w:sz w:val="24"/>
          <w:szCs w:val="24"/>
          <w:rtl/>
        </w:rPr>
        <w:t>باراخينا</w:t>
      </w:r>
      <w:proofErr w:type="spellEnd"/>
      <w:r w:rsidRPr="007E0B23">
        <w:rPr>
          <w:rFonts w:ascii="Traditional Arabic" w:hAnsi="Traditional Arabic" w:cs="Traditional Arabic"/>
          <w:sz w:val="24"/>
          <w:szCs w:val="24"/>
          <w:rtl/>
        </w:rPr>
        <w:t xml:space="preserve"> فالنتينا وآخرون، 2017</w:t>
      </w:r>
      <w:r w:rsidRPr="007E0B23">
        <w:rPr>
          <w:rFonts w:ascii="Traditional Arabic" w:hAnsi="Traditional Arabic" w:cs="Traditional Arabic"/>
          <w:sz w:val="24"/>
          <w:szCs w:val="24"/>
          <w:rtl/>
          <w:lang w:val="en-GB"/>
        </w:rPr>
        <w:t xml:space="preserve">) </w:t>
      </w:r>
      <w:r w:rsidRPr="007E0B23">
        <w:rPr>
          <w:rFonts w:ascii="Traditional Arabic" w:hAnsi="Traditional Arabic" w:cs="Traditional Arabic"/>
          <w:sz w:val="24"/>
          <w:szCs w:val="24"/>
          <w:rtl/>
        </w:rPr>
        <w:t>التي أكدت أن الإدارة الاستراتيجية التي تراعي المعايير الدولية هي العامل الحاسم في تحقيق القدرة التنافسية العالمية للجامعات الروسية، وهو ما نلمسه واقعاً في تجربة جامعة الملك فهد التي تسعى دائماً لمواكبة أرقى النماذج العالمية في التعليم الهندسي والتقني</w:t>
      </w:r>
      <w:r w:rsidRPr="007E0B23">
        <w:rPr>
          <w:rFonts w:ascii="Traditional Arabic" w:hAnsi="Traditional Arabic" w:cs="Traditional Arabic"/>
          <w:sz w:val="24"/>
          <w:szCs w:val="24"/>
          <w:lang w:val="en-GB"/>
        </w:rPr>
        <w:t>.</w:t>
      </w:r>
    </w:p>
    <w:p w14:paraId="71F82AB5" w14:textId="77777777"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rPr>
        <w:t>وفي المرتبة الثانية، جاء بُعد "المتابعة والرقابة" بمتوسط (4.03)، مدعوماً بوجود مؤشرات أداء</w:t>
      </w:r>
      <w:r w:rsidRPr="007E0B23">
        <w:rPr>
          <w:rFonts w:ascii="Traditional Arabic" w:hAnsi="Traditional Arabic" w:cs="Traditional Arabic"/>
          <w:sz w:val="24"/>
          <w:szCs w:val="24"/>
          <w:lang w:val="en-GB"/>
        </w:rPr>
        <w:t xml:space="preserve"> (KPIs) </w:t>
      </w:r>
      <w:r w:rsidRPr="007E0B23">
        <w:rPr>
          <w:rFonts w:ascii="Traditional Arabic" w:hAnsi="Traditional Arabic" w:cs="Traditional Arabic"/>
          <w:sz w:val="24"/>
          <w:szCs w:val="24"/>
          <w:rtl/>
        </w:rPr>
        <w:t>واضحة وقوية حصلت على متوسط (4.27). وترى الباحثة أن هذا الالتزام بالرقابة يفسر التوجه الحديث للجامعة نحو الشفافية والمساءلة؛ حيث يتم مراجعة الخطة دورياً بناءً على نتائج المتابعة الفعلية (متوسط 4.05). هذه النتيجة تعزز النتائج العامة لدراسة (العماري، 2017)</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rPr>
        <w:t>التي وجدت ارتباطاً وثيقاً بين التوجه الاستراتيجي الواعي وبين جودة المخرجات؛ فالمتابعة هنا ليست مجرد رصد للأخطاء، بل هي أداة لتعديل المسار وضمان عدم الانحراف عن الأهداف المرسومة. وتؤكد الباحثة في هذا السياق أن قوة الرقابة الذاتية داخل الجامعة هي ما يضمن تحويل الوعود الاستراتيجية إلى واقع ملموس، مما يقلل من هدر الموارد والوقت</w:t>
      </w:r>
      <w:r w:rsidRPr="007E0B23">
        <w:rPr>
          <w:rFonts w:ascii="Traditional Arabic" w:hAnsi="Traditional Arabic" w:cs="Traditional Arabic"/>
          <w:sz w:val="24"/>
          <w:szCs w:val="24"/>
          <w:lang w:val="en-GB"/>
        </w:rPr>
        <w:t>.</w:t>
      </w:r>
    </w:p>
    <w:p w14:paraId="588B5B10" w14:textId="77777777"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rPr>
        <w:t>أما بُعد "التحليل البيئي" فقد حل في المرتبة الثالثة بمتوسط (3.96)، ورغم تأخره النسبي عن الصياغة والرقابة، إلا أنه ظل ضمن درجة الموافقة العالية. وقد برز اهتمام الجامعة بتحليل نقاط القوة والضعف الداخلية كأولوية قصوى (متوسط 4.07)، تليها الفرص والتحديات الخارجية. وتعلق الباحثة على ذلك بأن الجامعة تعي تماماً إمكاناتها البشرية والتقنية الهائلة، وهو ما يتوافق مع ما طرحته دراسة (</w:t>
      </w:r>
      <w:proofErr w:type="spellStart"/>
      <w:r w:rsidRPr="007E0B23">
        <w:rPr>
          <w:rFonts w:ascii="Traditional Arabic" w:hAnsi="Traditional Arabic" w:cs="Traditional Arabic"/>
          <w:sz w:val="24"/>
          <w:szCs w:val="24"/>
          <w:rtl/>
        </w:rPr>
        <w:t>حمادات</w:t>
      </w:r>
      <w:proofErr w:type="spellEnd"/>
      <w:r w:rsidRPr="007E0B23">
        <w:rPr>
          <w:rFonts w:ascii="Traditional Arabic" w:hAnsi="Traditional Arabic" w:cs="Traditional Arabic"/>
          <w:sz w:val="24"/>
          <w:szCs w:val="24"/>
          <w:rtl/>
        </w:rPr>
        <w:t>، 2017</w:t>
      </w:r>
      <w:r w:rsidRPr="007E0B23">
        <w:rPr>
          <w:rFonts w:ascii="Traditional Arabic" w:hAnsi="Traditional Arabic" w:cs="Traditional Arabic"/>
          <w:sz w:val="24"/>
          <w:szCs w:val="24"/>
          <w:rtl/>
          <w:lang w:val="en-GB"/>
        </w:rPr>
        <w:t xml:space="preserve">) </w:t>
      </w:r>
      <w:r w:rsidRPr="007E0B23">
        <w:rPr>
          <w:rFonts w:ascii="Traditional Arabic" w:hAnsi="Traditional Arabic" w:cs="Traditional Arabic"/>
          <w:sz w:val="24"/>
          <w:szCs w:val="24"/>
          <w:rtl/>
        </w:rPr>
        <w:t>بأن التحليل البيئي الرصين هو حجر الزاوية في بناء أي ميزة تنافسية مستدامة. ومع ذلك، تشير النتائج إلى حاجة الجامعة لتكثيف تحليلات سوق العمل (متوسط 3.76) لضمان مواءمة تامة بين التخطيط وبين المتغيرات الاقتصادية المتسارعة، وهو ما سيعزز من مرونة الجامعة في مواجهة المنافسة المتزايدة من الجامعات الإقليمية والدولية</w:t>
      </w:r>
      <w:r w:rsidRPr="007E0B23">
        <w:rPr>
          <w:rFonts w:ascii="Traditional Arabic" w:hAnsi="Traditional Arabic" w:cs="Traditional Arabic"/>
          <w:sz w:val="24"/>
          <w:szCs w:val="24"/>
          <w:lang w:val="en-GB"/>
        </w:rPr>
        <w:t>.</w:t>
      </w:r>
    </w:p>
    <w:p w14:paraId="753151A5" w14:textId="77777777"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rPr>
        <w:t>وجاء بُعد "تنفيذ الخطة" في المرتبة الرابعة والأخيرة بمتوسط (3.84)، وهو ما يفتح باباً للنقاش حول ما يسمى بـ "فجوة التنفيذ". فرغم توفر الموارد المالية والبشرية اللازمة (متوسط 4.10)، إلا أن العمل التعاوني بين الأقسام (3.66) وبرامج التدريب (3.63) كانت أقل الفقرات تأثيراً. وترى الباحثة أن هذه النتيجة منطقية وتتكرر في العديد من الدراسات الإدارية، حيث تصطدم الخطط الطموحة أحياناً ببيروقراطية التنفيذ أو ضعف التواصل الأفقي بين الوحدات التنظيمية. وهذا الربط يقودنا مجدداً لنتائج دراسة (معطي، 2025)</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rPr>
        <w:t>التي أوصت بضرورة تعزيز تبني الاستراتيجيات عبر كافة المستويات الإدارية لضمان الفاعلية التنظيمية؛ فالتخطيط الناجح لا ينتهي عند كتابة الخطة، بل يبدأ فعلياً عند انخراط الموظف البسيط في تنفيذ مهامه اليومية بما يخدم الهدف الأكبر</w:t>
      </w:r>
      <w:r w:rsidRPr="007E0B23">
        <w:rPr>
          <w:rFonts w:ascii="Traditional Arabic" w:hAnsi="Traditional Arabic" w:cs="Traditional Arabic"/>
          <w:sz w:val="24"/>
          <w:szCs w:val="24"/>
          <w:lang w:val="en-GB"/>
        </w:rPr>
        <w:t>.</w:t>
      </w:r>
    </w:p>
    <w:p w14:paraId="0016292C" w14:textId="77777777" w:rsidR="00D270CE" w:rsidRPr="007E0B23" w:rsidRDefault="00D270CE" w:rsidP="00D270CE">
      <w:pPr>
        <w:bidi/>
        <w:spacing w:line="360" w:lineRule="auto"/>
        <w:ind w:firstLine="720"/>
        <w:jc w:val="both"/>
        <w:rPr>
          <w:rFonts w:ascii="Traditional Arabic" w:hAnsi="Traditional Arabic" w:cs="Traditional Arabic"/>
          <w:sz w:val="24"/>
          <w:szCs w:val="24"/>
          <w:rtl/>
          <w:lang w:val="en-GB"/>
        </w:rPr>
      </w:pPr>
      <w:r w:rsidRPr="007E0B23">
        <w:rPr>
          <w:rFonts w:ascii="Traditional Arabic" w:hAnsi="Traditional Arabic" w:cs="Traditional Arabic"/>
          <w:sz w:val="24"/>
          <w:szCs w:val="24"/>
          <w:rtl/>
        </w:rPr>
        <w:t>ختاماً، تستخلص الباحثة من هذه النتائج أن جامعة الملك فهد للبترول والمعادن تعيش حالة من "النضج الاستراتيجي"؛ حيث تتقارب متوسطات الأبعاد بشكل كبير مما يدل على توازن المنظومة التخطيطية. إن التوافق بين نتائجنا ودراسات (نشوى، 2025)</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rPr>
        <w:t>و (</w:t>
      </w:r>
      <w:proofErr w:type="spellStart"/>
      <w:r w:rsidRPr="007E0B23">
        <w:rPr>
          <w:rFonts w:ascii="Traditional Arabic" w:hAnsi="Traditional Arabic" w:cs="Traditional Arabic"/>
          <w:sz w:val="24"/>
          <w:szCs w:val="24"/>
          <w:rtl/>
        </w:rPr>
        <w:t>باراخينا</w:t>
      </w:r>
      <w:proofErr w:type="spellEnd"/>
      <w:r w:rsidRPr="007E0B23">
        <w:rPr>
          <w:rFonts w:ascii="Traditional Arabic" w:hAnsi="Traditional Arabic" w:cs="Traditional Arabic"/>
          <w:sz w:val="24"/>
          <w:szCs w:val="24"/>
          <w:rtl/>
        </w:rPr>
        <w:t>، 2017)</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rPr>
        <w:t xml:space="preserve">يؤكد أن الجامعة تسير وفق المسار العالمي الصحيح. وتؤكد الباحثة أن سر نجاح الجامعة يكمن في قدرتها على الربط بين </w:t>
      </w:r>
      <w:r w:rsidRPr="007E0B23">
        <w:rPr>
          <w:rFonts w:ascii="Traditional Arabic" w:hAnsi="Traditional Arabic" w:cs="Traditional Arabic"/>
          <w:sz w:val="24"/>
          <w:szCs w:val="24"/>
          <w:rtl/>
        </w:rPr>
        <w:lastRenderedPageBreak/>
        <w:t>"الرؤية العالمية" (الصياغة) و "المحاسبية الصارمة" (الرقابة). ومع ذلك، فإن التحدي القادم يكمن في تحويل التخطيط من عملية "فوقية" تشرف عليها القيادات إلى "ثقافة مؤسسية" تتغلغل في كافة الأقسام الأكاديمية، مع ضرورة زيادة الاهتمام بتدريب الكوادر البشرية على آليات التنفيذ المبتكرة، لضمان سد الفجوة بين ما يتم التخطيط له وما يتم إنجازه فعلياً على أرض الواقع، وبذلك تستطيع الجامعة تحويل متوسط (4.00) الحالي إلى مستويات أعلى من التميز والريادة التنافسية</w:t>
      </w:r>
      <w:r w:rsidRPr="007E0B23">
        <w:rPr>
          <w:rFonts w:ascii="Traditional Arabic" w:hAnsi="Traditional Arabic" w:cs="Traditional Arabic"/>
          <w:sz w:val="24"/>
          <w:szCs w:val="24"/>
          <w:lang w:val="en-GB"/>
        </w:rPr>
        <w:t>.</w:t>
      </w:r>
    </w:p>
    <w:p w14:paraId="6D3624C5" w14:textId="0963B9A7" w:rsidR="00D270CE" w:rsidRPr="00D270CE" w:rsidRDefault="00D270CE" w:rsidP="00B921DE">
      <w:pPr>
        <w:pStyle w:val="3"/>
        <w:bidi/>
        <w:spacing w:line="480" w:lineRule="auto"/>
        <w:rPr>
          <w:rFonts w:ascii="Traditional Arabic" w:hAnsi="Traditional Arabic" w:cs="Traditional Arabic"/>
          <w:sz w:val="24"/>
          <w:szCs w:val="24"/>
          <w:lang w:val="en-GB"/>
        </w:rPr>
      </w:pPr>
      <w:bookmarkStart w:id="56" w:name="_Toc226987515"/>
      <w:r w:rsidRPr="00D270CE">
        <w:rPr>
          <w:rFonts w:ascii="Traditional Arabic" w:hAnsi="Traditional Arabic" w:cs="Traditional Arabic"/>
          <w:sz w:val="24"/>
          <w:szCs w:val="24"/>
          <w:rtl/>
          <w:lang w:val="en-GB"/>
        </w:rPr>
        <w:t>مناقشة وتفسير نتائج السؤال الثاني: واقع توليد التنافسية</w:t>
      </w:r>
      <w:bookmarkEnd w:id="56"/>
    </w:p>
    <w:p w14:paraId="512D84B7" w14:textId="77777777" w:rsidR="00D270CE" w:rsidRPr="007E0B23" w:rsidRDefault="00D270CE" w:rsidP="00B921DE">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 xml:space="preserve">أظهرت نتائج الدراسة الميدانية المتعلقة </w:t>
      </w:r>
      <w:r w:rsidRPr="007E0B23">
        <w:rPr>
          <w:rFonts w:ascii="Traditional Arabic" w:hAnsi="Traditional Arabic" w:cs="Traditional Arabic"/>
          <w:sz w:val="24"/>
          <w:szCs w:val="24"/>
          <w:rtl/>
          <w:lang w:val="en-GB"/>
        </w:rPr>
        <w:t>بالسؤال الثاني، والذي نص على</w:t>
      </w:r>
      <w:r w:rsidRPr="007E0B23">
        <w:rPr>
          <w:rFonts w:ascii="Traditional Arabic" w:hAnsi="Traditional Arabic" w:cs="Traditional Arabic"/>
          <w:sz w:val="24"/>
          <w:szCs w:val="24"/>
          <w:lang w:val="en-GB"/>
        </w:rPr>
        <w:t>: "</w:t>
      </w:r>
      <w:r w:rsidRPr="007E0B23">
        <w:rPr>
          <w:rFonts w:ascii="Traditional Arabic" w:hAnsi="Traditional Arabic" w:cs="Traditional Arabic"/>
          <w:sz w:val="24"/>
          <w:szCs w:val="24"/>
          <w:rtl/>
          <w:lang w:val="en-GB"/>
        </w:rPr>
        <w:t>ما واقع توليد التنافسية في جامعة الملك فهد للبترول والمعادن من وجهة نظر أفراد العينة؟</w:t>
      </w:r>
      <w:r w:rsidRPr="007E0B23">
        <w:rPr>
          <w:rFonts w:ascii="Traditional Arabic" w:hAnsi="Traditional Arabic" w:cs="Traditional Arabic"/>
          <w:sz w:val="24"/>
          <w:szCs w:val="24"/>
          <w:lang w:val="en-GB"/>
        </w:rPr>
        <w:t>"</w:t>
      </w:r>
      <w:r w:rsidRPr="007E0B23">
        <w:rPr>
          <w:rFonts w:ascii="Traditional Arabic" w:hAnsi="Traditional Arabic" w:cs="Traditional Arabic"/>
          <w:sz w:val="24"/>
          <w:szCs w:val="24"/>
          <w:rtl/>
          <w:lang w:val="en-GB"/>
        </w:rPr>
        <w:t>، أن المستوى العام لتوليد التنافسية قد تحقق بدرجة تقدير "موافق بشدة" وبمتوسط حسابي إجمالي بلغ (4.30) وانحراف معياري قدره (0.34). تُعد هذه النتيجة مؤشراً قوياً على نجاح الجامعة في ترسيخ مكانتها كأحد الصروح الأكاديمية الرائدة التي لا تكتفي بتقديم التعليم، بل تسعى جاهدة لخلق ميزة تنافسية مستدامة تتجاوز الحدود المحلية إلى النطاق العالمي. وتنسجم هذه النتيجة المرتفعة مع ما طرحته دراسة (</w:t>
      </w:r>
      <w:proofErr w:type="spellStart"/>
      <w:r w:rsidRPr="007E0B23">
        <w:rPr>
          <w:rFonts w:ascii="Traditional Arabic" w:hAnsi="Traditional Arabic" w:cs="Traditional Arabic"/>
          <w:sz w:val="24"/>
          <w:szCs w:val="24"/>
          <w:rtl/>
          <w:lang w:val="en-GB"/>
        </w:rPr>
        <w:t>باراخينا</w:t>
      </w:r>
      <w:proofErr w:type="spellEnd"/>
      <w:r w:rsidRPr="007E0B23">
        <w:rPr>
          <w:rFonts w:ascii="Traditional Arabic" w:hAnsi="Traditional Arabic" w:cs="Traditional Arabic"/>
          <w:sz w:val="24"/>
          <w:szCs w:val="24"/>
          <w:rtl/>
          <w:lang w:val="en-GB"/>
        </w:rPr>
        <w:t xml:space="preserve"> فالنتينا وآخرون، 2017)، والتي أكدت أن الإدارة الاستراتيجية في الجامعات تعد العامل الحاسم والوحيد لتمكينها من تحقيق قدرة تنافسية عالمية، حيث أثبتت نتائجنا أن جامعة الملك فهد استطاعت تحويل استراتيجياتها إلى نواتج تنافسية ملموسة يشعر بها أعضاء هيئة التدريس والإداريون، وهو ما يتوافق أيضاً مع دراسة (العماري، 2017) لتي خلصت إلى وجود مستويات عالية من الميزة التنافسية في الجامعات التي تتبنى توجهاً استراتيجياً واضحاً</w:t>
      </w:r>
      <w:r w:rsidRPr="007E0B23">
        <w:rPr>
          <w:rFonts w:ascii="Traditional Arabic" w:hAnsi="Traditional Arabic" w:cs="Traditional Arabic"/>
          <w:sz w:val="24"/>
          <w:szCs w:val="24"/>
          <w:lang w:val="en-GB"/>
        </w:rPr>
        <w:t>.</w:t>
      </w:r>
    </w:p>
    <w:p w14:paraId="5A493E5D" w14:textId="77777777"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 xml:space="preserve">وعند تحليل أبعاد توليد التنافسية بشكل تفصيلي، نجد أن بُعد "الجودة" قد تصدر المرتبة الأولى بمتوسط حسابي بلغ (4.45) وبدرجة تقدير "موافق بشدة". وقد برزت فقرة "حرص الجامعة على تطبيق معايير الجودة والاعتماد الأكاديمي المحلية والدولية" كأعلى الفقرات بمتوسط (4.71)، مما يعكس الثقافة المؤسسية العميقة التي تتبناها الجامعة تجاه التميز الأكاديمي. وترى الباحثة أن هذا التركيز المطلق على الجودة لم يأتِ من فراغ، بل هو نتيجة لالتزام الجامعة الصارم بمتطلبات الهيئات الدولية </w:t>
      </w:r>
      <w:proofErr w:type="spellStart"/>
      <w:r w:rsidRPr="007E0B23">
        <w:rPr>
          <w:rFonts w:ascii="Traditional Arabic" w:hAnsi="Traditional Arabic" w:cs="Traditional Arabic"/>
          <w:sz w:val="24"/>
          <w:szCs w:val="24"/>
          <w:rtl/>
          <w:lang w:val="en-GB"/>
        </w:rPr>
        <w:t>للادتماد</w:t>
      </w:r>
      <w:proofErr w:type="spellEnd"/>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مثل</w:t>
      </w:r>
      <w:r w:rsidRPr="007E0B23">
        <w:rPr>
          <w:rFonts w:ascii="Traditional Arabic" w:hAnsi="Traditional Arabic" w:cs="Traditional Arabic"/>
          <w:sz w:val="24"/>
          <w:szCs w:val="24"/>
          <w:lang w:val="en-GB"/>
        </w:rPr>
        <w:t xml:space="preserve"> ABET </w:t>
      </w:r>
      <w:r w:rsidRPr="007E0B23">
        <w:rPr>
          <w:rFonts w:ascii="Traditional Arabic" w:hAnsi="Traditional Arabic" w:cs="Traditional Arabic"/>
          <w:sz w:val="24"/>
          <w:szCs w:val="24"/>
          <w:rtl/>
          <w:lang w:val="en-GB"/>
        </w:rPr>
        <w:t>وغيرها</w:t>
      </w:r>
      <w:r w:rsidRPr="007E0B23">
        <w:rPr>
          <w:rFonts w:ascii="Traditional Arabic" w:hAnsi="Traditional Arabic" w:cs="Traditional Arabic"/>
          <w:sz w:val="24"/>
          <w:szCs w:val="24"/>
          <w:lang w:val="en-GB"/>
        </w:rPr>
        <w:t>)</w:t>
      </w:r>
      <w:r w:rsidRPr="007E0B23">
        <w:rPr>
          <w:rFonts w:ascii="Traditional Arabic" w:hAnsi="Traditional Arabic" w:cs="Traditional Arabic"/>
          <w:sz w:val="24"/>
          <w:szCs w:val="24"/>
          <w:rtl/>
          <w:lang w:val="en-GB"/>
        </w:rPr>
        <w:t>، مما يعزز نتائج دراسة (العماري، 2017)</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التي أشارت إلى أن "الجودة" هي البعد الأكثر تأثيراً في بناء سمعة الجامعات التنافسية. إن حصول الجودة على هذا التقدير المرتفع جداً يؤكد أن الجامعة تضع معايير الإتقان فوق أي اعتبارات أخرى، مما يضمن لمخرجاتها القبول والريادة في أسواق العمل الدولية والمحلية على حد سواء</w:t>
      </w:r>
      <w:r w:rsidRPr="007E0B23">
        <w:rPr>
          <w:rFonts w:ascii="Traditional Arabic" w:hAnsi="Traditional Arabic" w:cs="Traditional Arabic"/>
          <w:sz w:val="24"/>
          <w:szCs w:val="24"/>
          <w:lang w:val="en-GB"/>
        </w:rPr>
        <w:t>.</w:t>
      </w:r>
    </w:p>
    <w:p w14:paraId="46EA667A" w14:textId="77777777"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وفي المرتبة الثانية، حل بُعد "الابتكار" بمتوسط حسابي (4.37) وتقدير "موافق بشدة"، حيث حصدت فقرة "تشجيع الجامعة للابتكار في البحث العلمي والبرامج الأكاديمية" متوسطاً قدره (4.63). وتُشير هذه النتيجة إلى أن البيئة الجامعية في جامعة الملك فهد للبترول والمعادن هي بيئة محفزة للإبداع وليست مجرد بيئة تدريسية نمطية. وتربط الباحثة هذه النتيجة بما ورد في دراسة (</w:t>
      </w:r>
      <w:proofErr w:type="spellStart"/>
      <w:r w:rsidRPr="007E0B23">
        <w:rPr>
          <w:rFonts w:ascii="Traditional Arabic" w:hAnsi="Traditional Arabic" w:cs="Traditional Arabic"/>
          <w:sz w:val="24"/>
          <w:szCs w:val="24"/>
          <w:rtl/>
          <w:lang w:val="en-GB"/>
        </w:rPr>
        <w:t>باراخينا</w:t>
      </w:r>
      <w:proofErr w:type="spellEnd"/>
      <w:r w:rsidRPr="007E0B23">
        <w:rPr>
          <w:rFonts w:ascii="Traditional Arabic" w:hAnsi="Traditional Arabic" w:cs="Traditional Arabic"/>
          <w:sz w:val="24"/>
          <w:szCs w:val="24"/>
          <w:rtl/>
          <w:lang w:val="en-GB"/>
        </w:rPr>
        <w:t xml:space="preserve"> فالنتينا، 2017) ول ضرورة البحث عن فرص ابتكارية لتحقيق التنافسية؛ فالجامعة من خلال دعمها لبراءات الاختراع والمبادرات البحثية المبتكرة </w:t>
      </w:r>
      <w:r w:rsidRPr="007E0B23">
        <w:rPr>
          <w:rFonts w:ascii="Traditional Arabic" w:hAnsi="Traditional Arabic" w:cs="Traditional Arabic"/>
          <w:sz w:val="24"/>
          <w:szCs w:val="24"/>
          <w:rtl/>
          <w:lang w:val="en-GB"/>
        </w:rPr>
        <w:lastRenderedPageBreak/>
        <w:t>(متوسط 4.07)، استطاعت أن تمايز نفسها عن بقية المؤسسات الأكاديمية. وتعقب الباحثة بأن الابتكار في هذه الجامعة يُعد "هوية" وليس مجرد نشاط عارض، حيث تسعى الاستراتيجية المتبعة لتوفير بيئة تحتضن الأفكار الجديدة (متوسط 4.39)، مما يساهم في خلق حلول تقنية وهندسية تخدم الاقتصاد الوطني وتدعم رؤية المملكة 2030</w:t>
      </w:r>
      <w:r w:rsidRPr="007E0B23">
        <w:rPr>
          <w:rFonts w:ascii="Traditional Arabic" w:hAnsi="Traditional Arabic" w:cs="Traditional Arabic"/>
          <w:sz w:val="24"/>
          <w:szCs w:val="24"/>
          <w:lang w:val="en-GB"/>
        </w:rPr>
        <w:t>.</w:t>
      </w:r>
    </w:p>
    <w:p w14:paraId="296A375B" w14:textId="77777777"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أما بُعد "استجابة العملاء" (المستفيدين)، فقد جاء في المرتبة الثالثة بمتوسط (4.08) وتقدير "موافق". ورغم أنه البعد الأخير ترتيباً، إلا أنه ظل ضمن النطاق المرتفع، حيث تصدرت فقرة "مراعاة احتياجات سوق العمل عند تطوير البرامج الأكاديمية" بمتوسط (4.22). وتتفق هذه النتيجة بشكل جوهري مع ما توصلت إليه دراسة (</w:t>
      </w:r>
      <w:proofErr w:type="spellStart"/>
      <w:r w:rsidRPr="007E0B23">
        <w:rPr>
          <w:rFonts w:ascii="Traditional Arabic" w:hAnsi="Traditional Arabic" w:cs="Traditional Arabic"/>
          <w:sz w:val="24"/>
          <w:szCs w:val="24"/>
          <w:rtl/>
          <w:lang w:val="en-GB"/>
        </w:rPr>
        <w:t>حمادات</w:t>
      </w:r>
      <w:proofErr w:type="spellEnd"/>
      <w:r w:rsidRPr="007E0B23">
        <w:rPr>
          <w:rFonts w:ascii="Traditional Arabic" w:hAnsi="Traditional Arabic" w:cs="Traditional Arabic"/>
          <w:sz w:val="24"/>
          <w:szCs w:val="24"/>
          <w:rtl/>
          <w:lang w:val="en-GB"/>
        </w:rPr>
        <w:t>، 2017)</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التي أكدت أن رضا العملاء (الطلاب وجهات التوظيف) يمثل الهدف النهائي للميزة التنافسية. وتفسر الباحثة هذه النتيجة بأن الجامعة تمتلك قنوات تواصل فعالة مع القطاع الصناعي، مما يمكنها من تحديث مناهجها لتلائم متطلبات الوظائف المستقبلية. ومع ذلك، فإن حصول فقرة "الاستجابة الفعالة لاحتياجات الطلاب وأعضاء هيئة التدريس" على متوسط (3.98) يشير إلى وجود حاجة لمزيد من الجهود في تحسين جودة الخدمات الداخلية وتطوير آليات التعامل مع الملاحظات والشكاوى (4.05)، لضمان أن تكون التنافسية شاملة للداخل والخارج على حد سواء</w:t>
      </w:r>
      <w:r w:rsidRPr="007E0B23">
        <w:rPr>
          <w:rFonts w:ascii="Traditional Arabic" w:hAnsi="Traditional Arabic" w:cs="Traditional Arabic"/>
          <w:sz w:val="24"/>
          <w:szCs w:val="24"/>
          <w:lang w:val="en-GB"/>
        </w:rPr>
        <w:t>.</w:t>
      </w:r>
    </w:p>
    <w:p w14:paraId="6ADA5A26" w14:textId="77777777"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وتعقيباً على النتائج الإجمالية لهذا السؤال، ترى الباحثة أن حصول واقع توليد التنافسية على متوسط (4.30) وبدرجة "موافق بشدة" يعد إنجازاً إحصائياً يعكس تفوق الجامعة في تحويل مدخلاتها التخطيطية إلى مخرجات تنافسية. إن دمج الربط مع دراسة (نشوى، 2025) يوضح أن التنافسية التي حققتها الجامعة تساهم بشكل مباشر في "التنمية المستدامة"؛ فالابتكار والجودة العالية هما الضمان الوحيد لاستمرارية المؤسسة الأكاديمية في ظل التحديات المعاصرة. وتلاحظ الباحثة أن الفجوة الصغيرة بين متوسط الجودة (4.45) ومتوسط استجابة العملاء (4.08) قد تعود إلى أن معايير الجودة الأكاديمية الصارمة قد تتطلب أحياناً وقتاً وجهداً يؤثر نسبياً على سرعة الاستجابة لبعض المتطلبات اللحظية للعملاء، وهو توازن دقيق تحاول الجامعة الحفاظ عليه</w:t>
      </w:r>
      <w:r w:rsidRPr="007E0B23">
        <w:rPr>
          <w:rFonts w:ascii="Traditional Arabic" w:hAnsi="Traditional Arabic" w:cs="Traditional Arabic"/>
          <w:sz w:val="24"/>
          <w:szCs w:val="24"/>
          <w:lang w:val="en-GB"/>
        </w:rPr>
        <w:t>.</w:t>
      </w:r>
    </w:p>
    <w:p w14:paraId="55C15791" w14:textId="30EEDF77" w:rsidR="00D270CE" w:rsidRDefault="00D270CE" w:rsidP="00D270CE">
      <w:pPr>
        <w:bidi/>
        <w:spacing w:line="360" w:lineRule="auto"/>
        <w:ind w:firstLine="720"/>
        <w:jc w:val="both"/>
        <w:rPr>
          <w:rFonts w:ascii="Traditional Arabic" w:hAnsi="Traditional Arabic" w:cs="Traditional Arabic"/>
          <w:sz w:val="24"/>
          <w:szCs w:val="24"/>
          <w:rtl/>
          <w:lang w:val="en-GB"/>
        </w:rPr>
      </w:pPr>
      <w:r w:rsidRPr="007E0B23">
        <w:rPr>
          <w:rFonts w:ascii="Traditional Arabic" w:hAnsi="Traditional Arabic" w:cs="Traditional Arabic"/>
          <w:sz w:val="24"/>
          <w:szCs w:val="24"/>
          <w:rtl/>
          <w:lang w:val="en-GB"/>
        </w:rPr>
        <w:t xml:space="preserve">ختاماً، تستخلص الباحثة أن جامعة الملك فهد للبترول والمعادن قد نجحت في بناء نموذج تنافسي "ثلاثي الأبعاد" يرتكز على (جودة عالمية، وابتكار بحثي، واستجابة مهنية). إن التوافق الكبير بين نتائجنا والدراسات السابقة كدراسة (العماري، 2017) </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ودراسة (</w:t>
      </w:r>
      <w:proofErr w:type="spellStart"/>
      <w:r w:rsidRPr="007E0B23">
        <w:rPr>
          <w:rFonts w:ascii="Traditional Arabic" w:hAnsi="Traditional Arabic" w:cs="Traditional Arabic"/>
          <w:sz w:val="24"/>
          <w:szCs w:val="24"/>
          <w:rtl/>
          <w:lang w:val="en-GB"/>
        </w:rPr>
        <w:t>باراخينا</w:t>
      </w:r>
      <w:proofErr w:type="spellEnd"/>
      <w:r w:rsidRPr="007E0B23">
        <w:rPr>
          <w:rFonts w:ascii="Traditional Arabic" w:hAnsi="Traditional Arabic" w:cs="Traditional Arabic"/>
          <w:sz w:val="24"/>
          <w:szCs w:val="24"/>
          <w:rtl/>
          <w:lang w:val="en-GB"/>
        </w:rPr>
        <w:t>، 2017)</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يؤكد أن سلوك الجامعة التنافسي يسير وفق القواعد العلمية الصحيحة. وترى الباحثة أن المرحلة المقبلة تتطلب من الجامعة الحفاظ على هذا الزخم من خلال تعزيز "ثقافة العميل" داخل الأقسام الإدارية والخدمية بنفس القدر الذي تحظى به الجودة الأكاديمية، لضمان أن يكون كل فرد في الجامعة، سواء كان طالباً أو باحثاً، هو "ميزة تنافسية" بحد ذاته، وبذلك تكتمل حلقة التميز التي بدأتها الجامعة في خططها الاستراتيجية، مما يجعلها قادرة ليس فقط على المنافسة</w:t>
      </w:r>
      <w:r w:rsidRPr="00D270CE">
        <w:rPr>
          <w:rFonts w:ascii="Traditional Arabic" w:hAnsi="Traditional Arabic" w:cs="Traditional Arabic"/>
          <w:sz w:val="24"/>
          <w:szCs w:val="24"/>
          <w:rtl/>
          <w:lang w:val="en-GB"/>
        </w:rPr>
        <w:t>، بل على قيادة المشهد التعليمي التقني إقليمياً ودولياً</w:t>
      </w:r>
      <w:r w:rsidRPr="00D270CE">
        <w:rPr>
          <w:rFonts w:ascii="Traditional Arabic" w:hAnsi="Traditional Arabic" w:cs="Traditional Arabic"/>
          <w:sz w:val="24"/>
          <w:szCs w:val="24"/>
          <w:lang w:val="en-GB"/>
        </w:rPr>
        <w:t>.</w:t>
      </w:r>
    </w:p>
    <w:p w14:paraId="56FFA0E9" w14:textId="27CCEBD4" w:rsidR="007E0B23" w:rsidRDefault="007E0B23" w:rsidP="007E0B23">
      <w:pPr>
        <w:bidi/>
        <w:spacing w:line="360" w:lineRule="auto"/>
        <w:ind w:firstLine="720"/>
        <w:jc w:val="both"/>
        <w:rPr>
          <w:rFonts w:ascii="Traditional Arabic" w:hAnsi="Traditional Arabic" w:cs="Traditional Arabic"/>
          <w:sz w:val="24"/>
          <w:szCs w:val="24"/>
          <w:rtl/>
          <w:lang w:val="en-GB"/>
        </w:rPr>
      </w:pPr>
    </w:p>
    <w:p w14:paraId="7B7FEE0B" w14:textId="77777777" w:rsidR="007E0B23" w:rsidRPr="00D270CE" w:rsidRDefault="007E0B23" w:rsidP="007E0B23">
      <w:pPr>
        <w:bidi/>
        <w:spacing w:line="360" w:lineRule="auto"/>
        <w:ind w:firstLine="720"/>
        <w:jc w:val="both"/>
        <w:rPr>
          <w:rFonts w:ascii="Traditional Arabic" w:hAnsi="Traditional Arabic" w:cs="Traditional Arabic"/>
          <w:sz w:val="24"/>
          <w:szCs w:val="24"/>
          <w:lang w:val="en-GB"/>
        </w:rPr>
      </w:pPr>
    </w:p>
    <w:p w14:paraId="754947F0" w14:textId="3F43BBEF" w:rsidR="00D270CE" w:rsidRPr="00D270CE" w:rsidRDefault="00D270CE" w:rsidP="007E0B23">
      <w:pPr>
        <w:pStyle w:val="3"/>
        <w:bidi/>
        <w:spacing w:line="480" w:lineRule="auto"/>
        <w:rPr>
          <w:rFonts w:ascii="Traditional Arabic" w:hAnsi="Traditional Arabic" w:cs="Traditional Arabic"/>
          <w:sz w:val="24"/>
          <w:szCs w:val="24"/>
          <w:lang w:val="en-GB"/>
        </w:rPr>
      </w:pPr>
      <w:bookmarkStart w:id="57" w:name="_Toc226987516"/>
      <w:r w:rsidRPr="00D270CE">
        <w:rPr>
          <w:rFonts w:ascii="Traditional Arabic" w:hAnsi="Traditional Arabic" w:cs="Traditional Arabic"/>
          <w:sz w:val="24"/>
          <w:szCs w:val="24"/>
          <w:rtl/>
          <w:lang w:val="en-GB"/>
        </w:rPr>
        <w:lastRenderedPageBreak/>
        <w:t>مناقشة وتفسير نتائج السؤال الثالث: أثر التخطيط الاستراتيجي على الجودة</w:t>
      </w:r>
      <w:bookmarkEnd w:id="57"/>
      <w:r w:rsidR="007E0B23">
        <w:rPr>
          <w:rFonts w:ascii="Traditional Arabic" w:hAnsi="Traditional Arabic" w:cs="Traditional Arabic" w:hint="cs"/>
          <w:sz w:val="24"/>
          <w:szCs w:val="24"/>
          <w:rtl/>
          <w:lang w:val="en-GB"/>
        </w:rPr>
        <w:t>:</w:t>
      </w:r>
    </w:p>
    <w:p w14:paraId="1759C278" w14:textId="77777777" w:rsidR="00D270CE" w:rsidRPr="00D270CE" w:rsidRDefault="00D270CE" w:rsidP="007E0B23">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 xml:space="preserve">سعى السؤال الثالث من أسئلة الدراسة إلى </w:t>
      </w:r>
      <w:r w:rsidRPr="007E0B23">
        <w:rPr>
          <w:rFonts w:ascii="Traditional Arabic" w:hAnsi="Traditional Arabic" w:cs="Traditional Arabic"/>
          <w:sz w:val="24"/>
          <w:szCs w:val="24"/>
          <w:rtl/>
          <w:lang w:val="en-GB"/>
        </w:rPr>
        <w:t>الإجابة عن التساؤل التالي</w:t>
      </w:r>
      <w:r w:rsidRPr="007E0B23">
        <w:rPr>
          <w:rFonts w:ascii="Traditional Arabic" w:hAnsi="Traditional Arabic" w:cs="Traditional Arabic"/>
          <w:sz w:val="24"/>
          <w:szCs w:val="24"/>
          <w:lang w:val="en-GB"/>
        </w:rPr>
        <w:t>: "</w:t>
      </w:r>
      <w:r w:rsidRPr="007E0B23">
        <w:rPr>
          <w:rFonts w:ascii="Traditional Arabic" w:hAnsi="Traditional Arabic" w:cs="Traditional Arabic"/>
          <w:sz w:val="24"/>
          <w:szCs w:val="24"/>
          <w:rtl/>
          <w:lang w:val="en-GB"/>
        </w:rPr>
        <w:t>ما أثر التخطيط الاستراتيجي في تحقيق الجودة كأحد أبعاد توليد التنافسية في جامعة الملك فهد للبترول والمعادن؟</w:t>
      </w:r>
      <w:r w:rsidRPr="007E0B23">
        <w:rPr>
          <w:rFonts w:ascii="Traditional Arabic" w:hAnsi="Traditional Arabic" w:cs="Traditional Arabic"/>
          <w:sz w:val="24"/>
          <w:szCs w:val="24"/>
          <w:lang w:val="en-GB"/>
        </w:rPr>
        <w:t>"</w:t>
      </w:r>
      <w:r w:rsidRPr="007E0B23">
        <w:rPr>
          <w:rFonts w:ascii="Traditional Arabic" w:hAnsi="Traditional Arabic" w:cs="Traditional Arabic"/>
          <w:sz w:val="24"/>
          <w:szCs w:val="24"/>
          <w:rtl/>
          <w:lang w:val="en-GB"/>
        </w:rPr>
        <w:t>، وللإجابة عن هذا السؤال واختبار الفرضية المنبثقة عنه، تم استخدام تحليل الانحدار البسيط. وقد كشفت النتائج الإحصائية عن وجود أثر إيجابي قوي وذو دلالة إحصائية للتخطيط الاستراتيجي في تحقيق الجودة، حيث بلغت قيمة معامل الارتباط (0.679)، وهي قيمة تعكس علاقة طردية متينة؛ بمعنى أنه كلما ارتفعت كفاءة عمليات التخطيط الاستراتيجي بالجامعة، صاحب ذلك ارتفاع ملموس ومباشر في مستويات الجودة الأكاديمية والخدمية. وتتعزز هذه النتيجة بقيمة معامل التحديد (0.461)، والتي تشير إلى أن التخطيط الاستراتيجي يفسر ما نسبته (46.1%) من التباين الحاصل في مستوى الجودة بالجامعة، مما يجعل التخطيط الاستراتيجي متغيراً حاسماً في التنبؤ بمستوى التميز المؤسسي</w:t>
      </w:r>
      <w:r w:rsidRPr="007E0B23">
        <w:rPr>
          <w:rFonts w:ascii="Traditional Arabic" w:hAnsi="Traditional Arabic" w:cs="Traditional Arabic"/>
          <w:sz w:val="24"/>
          <w:szCs w:val="24"/>
          <w:lang w:val="en-GB"/>
        </w:rPr>
        <w:t>.</w:t>
      </w:r>
    </w:p>
    <w:p w14:paraId="698627DE" w14:textId="77777777"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 xml:space="preserve">وتنسجم هذه النتيجة بشكل لافت مع </w:t>
      </w:r>
      <w:r w:rsidRPr="007E0B23">
        <w:rPr>
          <w:rFonts w:ascii="Traditional Arabic" w:hAnsi="Traditional Arabic" w:cs="Traditional Arabic"/>
          <w:sz w:val="24"/>
          <w:szCs w:val="24"/>
          <w:rtl/>
          <w:lang w:val="en-GB"/>
        </w:rPr>
        <w:t xml:space="preserve">التوجهات المعاصرة في إدارة التعليم العالي، وتتفق جوهرياً مع دراسة (العماري، 2017) </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التي أكدت وجود أثر ذي دلالة إحصائية للتوجه الاستراتيجي في تعزيز الميزة التنافسية، ولا سيما في بُعد "الجودة" الذي اعتبرته الدراسة أحد أهم ركائز التنافسية في الجامعات. كما تلتقي نتائجنا مع ما ورد في دراسة (</w:t>
      </w:r>
      <w:proofErr w:type="spellStart"/>
      <w:r w:rsidRPr="007E0B23">
        <w:rPr>
          <w:rFonts w:ascii="Traditional Arabic" w:hAnsi="Traditional Arabic" w:cs="Traditional Arabic"/>
          <w:sz w:val="24"/>
          <w:szCs w:val="24"/>
          <w:rtl/>
          <w:lang w:val="en-GB"/>
        </w:rPr>
        <w:t>حمادات</w:t>
      </w:r>
      <w:proofErr w:type="spellEnd"/>
      <w:r w:rsidRPr="007E0B23">
        <w:rPr>
          <w:rFonts w:ascii="Traditional Arabic" w:hAnsi="Traditional Arabic" w:cs="Traditional Arabic"/>
          <w:sz w:val="24"/>
          <w:szCs w:val="24"/>
          <w:rtl/>
          <w:lang w:val="en-GB"/>
        </w:rPr>
        <w:t>، 2017)</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التي أثبتت أن أبعاد التخطيط الاستراتيجي (مثل التحليل البيئي والرؤية والرسالة) لها أثر مباشر ومؤثر في تحقيق الميزة التنافسية. وتفسر الباحثة هذا الاتفاق بأن الجودة في مؤسسة عريقة كجامعة الملك فهد للبترول والمعادن ليست وليدة الصدفة، بل هي "نتاج تخطيطي" مقصود يبدأ من تحليل الفجوات (التحليل البيئي) وينتهي بوضع معايير أداء صارمة (المتابعة والرقابة)، وهو ما يجعل التخطيط الوعاء الذي تصب فيه كافة مبادرات تجويد التعليم والبحث العلمي</w:t>
      </w:r>
      <w:r w:rsidRPr="007E0B23">
        <w:rPr>
          <w:rFonts w:ascii="Traditional Arabic" w:hAnsi="Traditional Arabic" w:cs="Traditional Arabic"/>
          <w:sz w:val="24"/>
          <w:szCs w:val="24"/>
          <w:lang w:val="en-GB"/>
        </w:rPr>
        <w:t>.</w:t>
      </w:r>
    </w:p>
    <w:p w14:paraId="5AB46B47" w14:textId="77777777"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وبالنظر إلى قيمة معامل الانحدار (0.769)، يتضح أن زيادة الاهتمام بممارسات التخطيط الاستراتيجي بمقدار وحدة واحدة تؤدي إلى تحسن في مستوى الجودة بمقدار (0.769). وترى الباحثة أن هذا الأثر المرتفع يعود إلى أن الجامعة تستخدم التخطيط الاستراتيجي كأداة للامتثال للمعايير العالمية، وهو ما يربط دراستنا بدراسة (</w:t>
      </w:r>
      <w:proofErr w:type="spellStart"/>
      <w:r w:rsidRPr="007E0B23">
        <w:rPr>
          <w:rFonts w:ascii="Traditional Arabic" w:hAnsi="Traditional Arabic" w:cs="Traditional Arabic"/>
          <w:sz w:val="24"/>
          <w:szCs w:val="24"/>
          <w:rtl/>
          <w:lang w:val="en-GB"/>
        </w:rPr>
        <w:t>باراخينا</w:t>
      </w:r>
      <w:proofErr w:type="spellEnd"/>
      <w:r w:rsidRPr="007E0B23">
        <w:rPr>
          <w:rFonts w:ascii="Traditional Arabic" w:hAnsi="Traditional Arabic" w:cs="Traditional Arabic"/>
          <w:sz w:val="24"/>
          <w:szCs w:val="24"/>
          <w:rtl/>
          <w:lang w:val="en-GB"/>
        </w:rPr>
        <w:t xml:space="preserve"> فالنتينا وآخرون، 2017)</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التي شددت على أن الإدارة الاستراتيجية هي العامل الحاسم لتحقيق القدرة التنافسية العالمية للجامعات. فالتخطيط في جامعة الملك فهد يوجه الموارد (المالية والبشرية والتقنية) نحو تحقيق متطلبات الاعتماد الأكاديمي الدولي والمحلي، مما أدى إلى حصول فقرة الاعتماد الأكاديمي في السؤال الثاني على أعلى المتوسطات، وهذا يؤكد أن التخطيط هو المحرك الفعلي للجودة وليس مجرد إطار نظري</w:t>
      </w:r>
      <w:r w:rsidRPr="007E0B23">
        <w:rPr>
          <w:rFonts w:ascii="Traditional Arabic" w:hAnsi="Traditional Arabic" w:cs="Traditional Arabic"/>
          <w:sz w:val="24"/>
          <w:szCs w:val="24"/>
          <w:lang w:val="en-GB"/>
        </w:rPr>
        <w:t>.</w:t>
      </w:r>
    </w:p>
    <w:p w14:paraId="568477C1" w14:textId="77777777"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علاوة على ذلك، فإن قبول الفرضية الفرعية الأولى عند مستوى دلالة (0.000) وقيمة</w:t>
      </w:r>
      <w:r w:rsidRPr="007E0B23">
        <w:rPr>
          <w:rFonts w:ascii="Traditional Arabic" w:hAnsi="Traditional Arabic" w:cs="Traditional Arabic"/>
          <w:sz w:val="24"/>
          <w:szCs w:val="24"/>
          <w:lang w:val="en-GB"/>
        </w:rPr>
        <w:t xml:space="preserve"> (T) </w:t>
      </w:r>
      <w:r w:rsidRPr="007E0B23">
        <w:rPr>
          <w:rFonts w:ascii="Traditional Arabic" w:hAnsi="Traditional Arabic" w:cs="Traditional Arabic"/>
          <w:sz w:val="24"/>
          <w:szCs w:val="24"/>
          <w:rtl/>
          <w:lang w:val="en-GB"/>
        </w:rPr>
        <w:t xml:space="preserve">المحسوبة (5.771) يعزز ما ذهبت إليه دراسة (معطي، 2025) </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 xml:space="preserve">بأن التخطيط الاستراتيجي يمثل أداة فعالة في تحسين الأداء التنظيمي وتعزيز كفاءة العمليات. وتلاحظ الباحثة أن قدرة التخطيط على تفسير ما يقارب نصف التغير في الجودة (46.1%) تعكس "القوة التنبؤية" العالية للنموذج المقترح؛ فالجامعة التي تخطط جيداً تضمن مساراً آمناً نحو الجودة الشاملة. وتضيف الباحثة في تعليقها أن النسبة المتبقية من التأثير (غير المفسرة بالتخطيط) قد </w:t>
      </w:r>
      <w:r w:rsidRPr="007E0B23">
        <w:rPr>
          <w:rFonts w:ascii="Traditional Arabic" w:hAnsi="Traditional Arabic" w:cs="Traditional Arabic"/>
          <w:sz w:val="24"/>
          <w:szCs w:val="24"/>
          <w:rtl/>
          <w:lang w:val="en-GB"/>
        </w:rPr>
        <w:lastRenderedPageBreak/>
        <w:t>تعود إلى عوامل تقنية أو ثقافة تنظيمية متجذرة في الجامعة، إلا أن التخطيط يظل هو "القائد" الذي يوجه تلك العوامل نحو تحقيق التميز التنافسي</w:t>
      </w:r>
      <w:r w:rsidRPr="007E0B23">
        <w:rPr>
          <w:rFonts w:ascii="Traditional Arabic" w:hAnsi="Traditional Arabic" w:cs="Traditional Arabic"/>
          <w:sz w:val="24"/>
          <w:szCs w:val="24"/>
          <w:lang w:val="en-GB"/>
        </w:rPr>
        <w:t>.</w:t>
      </w:r>
    </w:p>
    <w:p w14:paraId="32F315B5" w14:textId="77777777"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 xml:space="preserve">وفي سياق الربط بين النتائج، ترى الباحثة أن التصنيف المتقدم لجامعة الملك فهد عالمياً هو ثمرة لدمج التخطيط بالجودة؛ حيث أظهرت النتائج أن بُعد "صياغة الخطة" كان الأقوى في السؤال الأول، وهذا انعكس بشكل مباشر في هذا السؤال على مستوى الجودة. وتتفق هذه الرؤية مع دراسة (نشوى، 2025) </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التي ربطت بين التخطيط الاستراتيجي وتحقيق التنمية المستدامة في الجامعات؛ فالجودة التي ينتجها التخطيط هي "جودة مستدامة" قادرة على الصمود أمام المنافسة الدولية. وتعقب الباحثة بأن التخطيط الاستراتيجي في الجامعة يعمل كمنظومة "إنذار مبكر" ومصحح للمسار، مما يجعل جودة البرامج الأكاديمية والخدمات الطلابية في حالة تطور مستمر ومواكبة لأفضل الممارسات العالمية</w:t>
      </w:r>
      <w:r w:rsidRPr="007E0B23">
        <w:rPr>
          <w:rFonts w:ascii="Traditional Arabic" w:hAnsi="Traditional Arabic" w:cs="Traditional Arabic"/>
          <w:sz w:val="24"/>
          <w:szCs w:val="24"/>
          <w:lang w:val="en-GB"/>
        </w:rPr>
        <w:t>.</w:t>
      </w:r>
    </w:p>
    <w:p w14:paraId="32949E7E" w14:textId="77777777" w:rsidR="00D270CE" w:rsidRPr="00D270CE" w:rsidRDefault="00D270CE" w:rsidP="00D270CE">
      <w:pPr>
        <w:bidi/>
        <w:spacing w:line="360" w:lineRule="auto"/>
        <w:ind w:firstLine="720"/>
        <w:jc w:val="both"/>
        <w:rPr>
          <w:rFonts w:ascii="Traditional Arabic" w:hAnsi="Traditional Arabic" w:cs="Traditional Arabic"/>
          <w:sz w:val="24"/>
          <w:szCs w:val="24"/>
          <w:rtl/>
          <w:lang w:val="en-GB"/>
        </w:rPr>
      </w:pPr>
      <w:r w:rsidRPr="007E0B23">
        <w:rPr>
          <w:rFonts w:ascii="Traditional Arabic" w:hAnsi="Traditional Arabic" w:cs="Traditional Arabic"/>
          <w:sz w:val="24"/>
          <w:szCs w:val="24"/>
          <w:rtl/>
          <w:lang w:val="en-GB"/>
        </w:rPr>
        <w:t xml:space="preserve">ختاماً، تستخلص الباحثة أن الأثر الإحصائي القوي للتخطيط الاستراتيجي على الجودة في جامعة الملك فهد للبترول والمعادن يؤكد صحة الفلسفة الإدارية التي تتبناها الجامعة، وهي أن "التميز في التخطيط يقود حتماً للتميز في النتائج". إن هذا التوافق بين نتائج الدراسة الحالية والدراسات السابقة (العماري، </w:t>
      </w:r>
      <w:proofErr w:type="spellStart"/>
      <w:r w:rsidRPr="007E0B23">
        <w:rPr>
          <w:rFonts w:ascii="Traditional Arabic" w:hAnsi="Traditional Arabic" w:cs="Traditional Arabic"/>
          <w:sz w:val="24"/>
          <w:szCs w:val="24"/>
          <w:rtl/>
          <w:lang w:val="en-GB"/>
        </w:rPr>
        <w:t>حمادات</w:t>
      </w:r>
      <w:proofErr w:type="spellEnd"/>
      <w:r w:rsidRPr="007E0B23">
        <w:rPr>
          <w:rFonts w:ascii="Traditional Arabic" w:hAnsi="Traditional Arabic" w:cs="Traditional Arabic"/>
          <w:sz w:val="24"/>
          <w:szCs w:val="24"/>
          <w:rtl/>
          <w:lang w:val="en-GB"/>
        </w:rPr>
        <w:t xml:space="preserve">، </w:t>
      </w:r>
      <w:proofErr w:type="spellStart"/>
      <w:r w:rsidRPr="007E0B23">
        <w:rPr>
          <w:rFonts w:ascii="Traditional Arabic" w:hAnsi="Traditional Arabic" w:cs="Traditional Arabic"/>
          <w:sz w:val="24"/>
          <w:szCs w:val="24"/>
          <w:rtl/>
          <w:lang w:val="en-GB"/>
        </w:rPr>
        <w:t>باراخينا</w:t>
      </w:r>
      <w:proofErr w:type="spellEnd"/>
      <w:r w:rsidRPr="007E0B23">
        <w:rPr>
          <w:rFonts w:ascii="Traditional Arabic" w:hAnsi="Traditional Arabic" w:cs="Traditional Arabic"/>
          <w:sz w:val="24"/>
          <w:szCs w:val="24"/>
          <w:rtl/>
          <w:lang w:val="en-GB"/>
        </w:rPr>
        <w:t>) يعزز من مصداقية النموذج البحثي ويثبت أن التخطيط الاستراتيجي هو "المفتاح الذهبي" لتوليد التنافسية من خلال بوابة الجودة. وتوصي الباحثة بناءً على هذا الأثر بضرورة الاستمرار في تطوير آليات "التخطيط المبني على الجودة</w:t>
      </w:r>
      <w:r w:rsidRPr="007E0B23">
        <w:rPr>
          <w:rFonts w:ascii="Traditional Arabic" w:hAnsi="Traditional Arabic" w:cs="Traditional Arabic"/>
          <w:sz w:val="24"/>
          <w:szCs w:val="24"/>
          <w:lang w:val="en-GB"/>
        </w:rPr>
        <w:t>" (Quality-Driven Planning)</w:t>
      </w:r>
      <w:r w:rsidRPr="007E0B23">
        <w:rPr>
          <w:rFonts w:ascii="Traditional Arabic" w:hAnsi="Traditional Arabic" w:cs="Traditional Arabic"/>
          <w:sz w:val="24"/>
          <w:szCs w:val="24"/>
          <w:rtl/>
          <w:lang w:val="en-GB"/>
        </w:rPr>
        <w:t>، بحيث لا يتم إقرار أي هدف استراتيجي ما لم يكن مرتبطاً بمعيار جودة عالمي، لضمان استمرار ريادة الجامعة وتفوق مخرجاتها في سوق عمل</w:t>
      </w:r>
      <w:r w:rsidRPr="00D270CE">
        <w:rPr>
          <w:rFonts w:ascii="Traditional Arabic" w:hAnsi="Traditional Arabic" w:cs="Traditional Arabic"/>
          <w:sz w:val="24"/>
          <w:szCs w:val="24"/>
          <w:rtl/>
          <w:lang w:val="en-GB"/>
        </w:rPr>
        <w:t xml:space="preserve"> لا يعترف إلا بالأجود</w:t>
      </w:r>
      <w:r w:rsidRPr="00D270CE">
        <w:rPr>
          <w:rFonts w:ascii="Traditional Arabic" w:hAnsi="Traditional Arabic" w:cs="Traditional Arabic"/>
          <w:sz w:val="24"/>
          <w:szCs w:val="24"/>
          <w:lang w:val="en-GB"/>
        </w:rPr>
        <w:t>.</w:t>
      </w:r>
    </w:p>
    <w:p w14:paraId="0A91042B" w14:textId="1641D187" w:rsidR="00D270CE" w:rsidRPr="00D270CE" w:rsidRDefault="00D270CE" w:rsidP="00B43046">
      <w:pPr>
        <w:pStyle w:val="3"/>
        <w:bidi/>
        <w:spacing w:line="480" w:lineRule="auto"/>
        <w:rPr>
          <w:rFonts w:ascii="Traditional Arabic" w:hAnsi="Traditional Arabic" w:cs="Traditional Arabic"/>
          <w:sz w:val="24"/>
          <w:szCs w:val="24"/>
          <w:lang w:val="en-GB"/>
        </w:rPr>
      </w:pPr>
      <w:bookmarkStart w:id="58" w:name="_Toc226987517"/>
      <w:r w:rsidRPr="00D270CE">
        <w:rPr>
          <w:rFonts w:ascii="Traditional Arabic" w:hAnsi="Traditional Arabic" w:cs="Traditional Arabic"/>
          <w:sz w:val="24"/>
          <w:szCs w:val="24"/>
          <w:rtl/>
          <w:lang w:val="en-GB"/>
        </w:rPr>
        <w:t>مناقشة وتفسير نتائج السؤال الرابع: أثر التخطيط الاستراتيجي على استجابة العملاء</w:t>
      </w:r>
      <w:bookmarkEnd w:id="58"/>
    </w:p>
    <w:p w14:paraId="7859A887" w14:textId="77777777" w:rsidR="00D270CE" w:rsidRPr="00D270CE" w:rsidRDefault="00D270CE" w:rsidP="00B43046">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 xml:space="preserve">سعى السؤال الرابع من </w:t>
      </w:r>
      <w:r w:rsidRPr="007E0B23">
        <w:rPr>
          <w:rFonts w:ascii="Traditional Arabic" w:hAnsi="Traditional Arabic" w:cs="Traditional Arabic"/>
          <w:sz w:val="24"/>
          <w:szCs w:val="24"/>
          <w:rtl/>
          <w:lang w:val="en-GB"/>
        </w:rPr>
        <w:t>أسئلة الدراسة إلى الوقوف على طبيعة العلاقة السببية بين المتغيرات من خلال التساؤل</w:t>
      </w:r>
      <w:r w:rsidRPr="007E0B23">
        <w:rPr>
          <w:rFonts w:ascii="Traditional Arabic" w:hAnsi="Traditional Arabic" w:cs="Traditional Arabic"/>
          <w:sz w:val="24"/>
          <w:szCs w:val="24"/>
          <w:lang w:val="en-GB"/>
        </w:rPr>
        <w:t>: "</w:t>
      </w:r>
      <w:r w:rsidRPr="007E0B23">
        <w:rPr>
          <w:rFonts w:ascii="Traditional Arabic" w:hAnsi="Traditional Arabic" w:cs="Traditional Arabic"/>
          <w:sz w:val="24"/>
          <w:szCs w:val="24"/>
          <w:rtl/>
          <w:lang w:val="en-GB"/>
        </w:rPr>
        <w:t>ما أثر التخطيط الاستراتيجي في تحقيق استجابة العملاء كأحد أبعاد توليد التنافسية في جامعة الملك فهد للبترول والمعادن؟</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وللإجابة عن هذا التساؤل، كشفت نتائج تحليل الانحدار البسيط عن وجود أثر إيجابي دال إحصائياً للتخطيط الاستراتيجي في تعزيز "استجابة العملاء"، حيث بلغت قيمة معامل الارتباط (0.679)، وهي قيمة تشير إلى علاقة طردية قوية وموجبة؛ مما يعني إحصائياً أن تفعيل ممارسات التخطيط الاستراتيجي الرصينة يساهم بشكل فعال ومباشر في زيادة قدرة الجامعة على تلبية احتياجات وتوقعات أصحاب المصلحة (الطلاب، أعضاء هيئة التدريس، وسوق العمل). كما أظهرت النتائج أن قيمة معامل التحديد بلغت (0.461)، وهذا يشير إلى أن التخطيط الاستراتيجي يفسر ما نسبته (46.1%) من التباين الحاصل في مستوى "استجابة العملاء"، وهي قوة تفسيرية عالية تؤكد أن استجابة الجامعة لعملائها ليست رد فعل عشوائي، بل هي "استجابة مخططة" ناتجة عن</w:t>
      </w:r>
      <w:r w:rsidRPr="00D270CE">
        <w:rPr>
          <w:rFonts w:ascii="Traditional Arabic" w:hAnsi="Traditional Arabic" w:cs="Traditional Arabic"/>
          <w:sz w:val="24"/>
          <w:szCs w:val="24"/>
          <w:rtl/>
          <w:lang w:val="en-GB"/>
        </w:rPr>
        <w:t xml:space="preserve"> رؤية استراتيجية واضحة</w:t>
      </w:r>
      <w:r w:rsidRPr="00D270CE">
        <w:rPr>
          <w:rFonts w:ascii="Traditional Arabic" w:hAnsi="Traditional Arabic" w:cs="Traditional Arabic"/>
          <w:sz w:val="24"/>
          <w:szCs w:val="24"/>
          <w:lang w:val="en-GB"/>
        </w:rPr>
        <w:t>.</w:t>
      </w:r>
    </w:p>
    <w:p w14:paraId="22A34B1D" w14:textId="77777777"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lastRenderedPageBreak/>
        <w:t>وتنسجم هذه النتيجة بشكل وثيق مع الأدبيات السابقة المرفقة</w:t>
      </w:r>
      <w:r w:rsidRPr="007E0B23">
        <w:rPr>
          <w:rFonts w:ascii="Traditional Arabic" w:hAnsi="Traditional Arabic" w:cs="Traditional Arabic"/>
          <w:sz w:val="24"/>
          <w:szCs w:val="24"/>
          <w:rtl/>
          <w:lang w:val="en-GB"/>
        </w:rPr>
        <w:t>، حيث تتفق مع دراسة (</w:t>
      </w:r>
      <w:proofErr w:type="spellStart"/>
      <w:r w:rsidRPr="007E0B23">
        <w:rPr>
          <w:rFonts w:ascii="Traditional Arabic" w:hAnsi="Traditional Arabic" w:cs="Traditional Arabic"/>
          <w:sz w:val="24"/>
          <w:szCs w:val="24"/>
          <w:rtl/>
          <w:lang w:val="en-GB"/>
        </w:rPr>
        <w:t>حمادات</w:t>
      </w:r>
      <w:proofErr w:type="spellEnd"/>
      <w:r w:rsidRPr="007E0B23">
        <w:rPr>
          <w:rFonts w:ascii="Traditional Arabic" w:hAnsi="Traditional Arabic" w:cs="Traditional Arabic"/>
          <w:sz w:val="24"/>
          <w:szCs w:val="24"/>
          <w:rtl/>
          <w:lang w:val="en-GB"/>
        </w:rPr>
        <w:t xml:space="preserve">، 2017) التي أكدت في نتائجها أن أبعاد التخطيط الاستراتيجي (التحليل البيئي، الرؤية، والرسالة) لها أثر جوهري في تحقيق الميزة التنافسية ببعد "رضا العملاء". وتفسر الباحثة هذا الربط بأن التخطيط الاستراتيجي في جامعة الملك فهد للبترول والمعادن يعتمد في مرحلة "التحليل البيئي" على رصد احتياجات سوق العمل ومتطلبات الطلاب، مما يجعل الخطة الاستراتيجية مبنية أساساً على "صوت العميل". كما تلتقي هذه النتيجة مع دراسة (العماري، 2017) </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التي أثبتت وجود علاقة ارتباط طردية عالية بين التوجه الاستراتيجي والميزة التنافسية؛ إذ إن قدرة الجامعة على الاستجابة السريعة والفعالة لمتطلبات عملائها تُعد أحد أركان ميزتها التنافسية التي تجعلها الوجهة الأولى للطلاب المتميزين ولجهات التوظيف الكبرى كشركة أرامكو وسابك</w:t>
      </w:r>
      <w:r w:rsidRPr="007E0B23">
        <w:rPr>
          <w:rFonts w:ascii="Traditional Arabic" w:hAnsi="Traditional Arabic" w:cs="Traditional Arabic"/>
          <w:sz w:val="24"/>
          <w:szCs w:val="24"/>
          <w:lang w:val="en-GB"/>
        </w:rPr>
        <w:t>.</w:t>
      </w:r>
    </w:p>
    <w:p w14:paraId="6D856BFA" w14:textId="77777777"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وبالنظر إلى القيمة التنبؤية للنموذج، نجد أن معامل الانحدار</w:t>
      </w:r>
      <w:r w:rsidRPr="007E0B23">
        <w:rPr>
          <w:rFonts w:ascii="Traditional Arabic" w:hAnsi="Traditional Arabic" w:cs="Traditional Arabic"/>
          <w:sz w:val="24"/>
          <w:szCs w:val="24"/>
          <w:lang w:val="en-GB"/>
        </w:rPr>
        <w:t xml:space="preserve"> (B) </w:t>
      </w:r>
      <w:r w:rsidRPr="007E0B23">
        <w:rPr>
          <w:rFonts w:ascii="Traditional Arabic" w:hAnsi="Traditional Arabic" w:cs="Traditional Arabic"/>
          <w:sz w:val="24"/>
          <w:szCs w:val="24"/>
          <w:rtl/>
          <w:lang w:val="en-GB"/>
        </w:rPr>
        <w:t>قد بلغ (0.769)، وهو ما يعني أن كل زيادة في الاهتمام بممارسات التخطيط الاستراتيجي بمقدار وحدة واحدة تؤدي إلى تحسن في استجابة الجامعة لعملائها بمقدار (0.769). وترى الباحثة أن هذا الأثر المرتفع يعكس دقة "صياغة الخطة" التي حصلت على المرتبة الأولى في السؤال الأول، فكلما كانت الأهداف الاستراتيجية مصاغة بعناية، سهل ذلك على الجامعة الاستجابة للمتغيرات الخارجية والداخلية. ويتسق هذا مع ما ورد في دراسة (</w:t>
      </w:r>
      <w:proofErr w:type="spellStart"/>
      <w:r w:rsidRPr="007E0B23">
        <w:rPr>
          <w:rFonts w:ascii="Traditional Arabic" w:hAnsi="Traditional Arabic" w:cs="Traditional Arabic"/>
          <w:sz w:val="24"/>
          <w:szCs w:val="24"/>
          <w:rtl/>
          <w:lang w:val="en-GB"/>
        </w:rPr>
        <w:t>باراخينا</w:t>
      </w:r>
      <w:proofErr w:type="spellEnd"/>
      <w:r w:rsidRPr="007E0B23">
        <w:rPr>
          <w:rFonts w:ascii="Traditional Arabic" w:hAnsi="Traditional Arabic" w:cs="Traditional Arabic"/>
          <w:sz w:val="24"/>
          <w:szCs w:val="24"/>
          <w:rtl/>
          <w:lang w:val="en-GB"/>
        </w:rPr>
        <w:t xml:space="preserve"> فالنتينا وآخرون، 2017) التي اعتبرت الإدارة الاستراتيجية في الجامعات الروسية "عامل تحقيق قدرتها التنافسية العالمية"، حيث إن التنافسية العالمية اليوم لا تُقاس فقط بما تقدمه الجامعة من علم، بل بمدى سرعتها ودقتها في الاستجابة لمتطلبات الاقتصاد المعرفي العالمي، وهو ما تفعله جامعة الملك فهد من خلال ممارساتها التخطيطية</w:t>
      </w:r>
      <w:r w:rsidRPr="007E0B23">
        <w:rPr>
          <w:rFonts w:ascii="Traditional Arabic" w:hAnsi="Traditional Arabic" w:cs="Traditional Arabic"/>
          <w:sz w:val="24"/>
          <w:szCs w:val="24"/>
          <w:lang w:val="en-GB"/>
        </w:rPr>
        <w:t>.</w:t>
      </w:r>
    </w:p>
    <w:p w14:paraId="328C4ADC" w14:textId="77777777"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كما تعزز نتائج هذا السؤال ما ذهبت إليه دراسة (معطي، 2025)</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بأن التخطيط الاستراتيجي يمثل أداة فعالة في تعزيز كفاءة العمليات الإدارية وتحقيق الأهداف المؤسسية؛ فالاستجابة للعملاء هي عملية إدارية في المقام الأول تتطلب تدفقاً للمعلومات وتنسيقاً بين الأقسام، وهو ما يوفره التخطيط الاستراتيجي الناجح. وتضيف الباحثة أن هذه النتيجة تتقاطع أيضاً مع دراسة (نشوى، 2025) التي ربطت التخطيط بالتنمية المستدامة؛ حيث إن الاستجابة المستمرة والفعالة لاحتياجات سوق العمل تضمن "استدامة" مخرجات الجامعة وقدرتها على البقاء كلاعب رئيسي في منظومة التعليم العالي. وترى الباحثة أن قبول الفرضية الفرعية الثانية عند مستوى دلالة (0.000) يؤكد أن العلاقة بين التخطيط والاستجابة هي علاقة "بنيوية" وليست عرضية، مما يوجب على الجامعة الاستمرار في تحديث قنوات التواصل مع المستفيدين لضمان تغذية الخطة الاستراتيجية ببيانات واقعية</w:t>
      </w:r>
      <w:r w:rsidRPr="007E0B23">
        <w:rPr>
          <w:rFonts w:ascii="Traditional Arabic" w:hAnsi="Traditional Arabic" w:cs="Traditional Arabic"/>
          <w:sz w:val="24"/>
          <w:szCs w:val="24"/>
          <w:lang w:val="en-GB"/>
        </w:rPr>
        <w:t>.</w:t>
      </w:r>
    </w:p>
    <w:p w14:paraId="4B20A945" w14:textId="77777777"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 xml:space="preserve">وفي تعليق الباحثة على هذه النتائج، ترى أن الأثر القوي للتخطيط على استجابة العملاء يفسر لماذا حصلت فقرة "مراعاة احتياجات سوق العمل" في السؤال الثاني على تقدير مرتفع؛ فالتخطيط الاستراتيجي في الجامعة يعمل كـ "جهاز عصبي" يشعر بالتغيرات في البيئة الخارجية (الشركات والمؤسسات) والبيئة الداخلية (الطلاب والأساتذة) ثم يترجمها إلى برامج أكاديمية ومبادرات بحثية. ومع ذلك، تشير الباحثة إلى أن نسبة التباين غير المفسرة (53.9%) قد تعود لبعض العوائق التنظيمية التي ظهرت في بُعد "تنفيذ الخطة" (الذي حل أخيراً في </w:t>
      </w:r>
      <w:r w:rsidRPr="007E0B23">
        <w:rPr>
          <w:rFonts w:ascii="Traditional Arabic" w:hAnsi="Traditional Arabic" w:cs="Traditional Arabic"/>
          <w:sz w:val="24"/>
          <w:szCs w:val="24"/>
          <w:rtl/>
          <w:lang w:val="en-GB"/>
        </w:rPr>
        <w:lastRenderedPageBreak/>
        <w:t>السؤال الأول)، مما يعني أن تحسين آليات التنفيذ والعمل الجماعي بين الأقسام قد يرفع من مستوى أثر التخطيط على الاستجابة إلى مستويات أعلى</w:t>
      </w:r>
      <w:r w:rsidRPr="007E0B23">
        <w:rPr>
          <w:rFonts w:ascii="Traditional Arabic" w:hAnsi="Traditional Arabic" w:cs="Traditional Arabic"/>
          <w:sz w:val="24"/>
          <w:szCs w:val="24"/>
          <w:lang w:val="en-GB"/>
        </w:rPr>
        <w:t>.</w:t>
      </w:r>
    </w:p>
    <w:p w14:paraId="3F0AA39E" w14:textId="77777777" w:rsidR="00D270CE" w:rsidRPr="00D270CE"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وتخلص الباحثة إلى أن جامعة الملك فهد للبترول والمعادن قد نجحت في جعل التخطيط الاستراتيجي "بوصلة" لتوجهاتها نحو العميل. إن هذا التوافق المنهجي بين نتائج الدراسة الحالية والدراسات السابقة (</w:t>
      </w:r>
      <w:proofErr w:type="spellStart"/>
      <w:r w:rsidRPr="007E0B23">
        <w:rPr>
          <w:rFonts w:ascii="Traditional Arabic" w:hAnsi="Traditional Arabic" w:cs="Traditional Arabic"/>
          <w:sz w:val="24"/>
          <w:szCs w:val="24"/>
          <w:rtl/>
          <w:lang w:val="en-GB"/>
        </w:rPr>
        <w:t>حمادات</w:t>
      </w:r>
      <w:proofErr w:type="spellEnd"/>
      <w:r w:rsidRPr="007E0B23">
        <w:rPr>
          <w:rFonts w:ascii="Traditional Arabic" w:hAnsi="Traditional Arabic" w:cs="Traditional Arabic"/>
          <w:sz w:val="24"/>
          <w:szCs w:val="24"/>
          <w:rtl/>
          <w:lang w:val="en-GB"/>
        </w:rPr>
        <w:t xml:space="preserve">، العماري، </w:t>
      </w:r>
      <w:proofErr w:type="spellStart"/>
      <w:r w:rsidRPr="007E0B23">
        <w:rPr>
          <w:rFonts w:ascii="Traditional Arabic" w:hAnsi="Traditional Arabic" w:cs="Traditional Arabic"/>
          <w:sz w:val="24"/>
          <w:szCs w:val="24"/>
          <w:rtl/>
          <w:lang w:val="en-GB"/>
        </w:rPr>
        <w:t>باراخينا</w:t>
      </w:r>
      <w:proofErr w:type="spellEnd"/>
      <w:r w:rsidRPr="007E0B23">
        <w:rPr>
          <w:rFonts w:ascii="Traditional Arabic" w:hAnsi="Traditional Arabic" w:cs="Traditional Arabic"/>
          <w:sz w:val="24"/>
          <w:szCs w:val="24"/>
          <w:rtl/>
          <w:lang w:val="en-GB"/>
        </w:rPr>
        <w:t>، معطي، ونشوى) يثبت أن التخطيط الاستراتيجي هو الضمانة الحقيقية لتحويل الجامعة من كيان أكاديمي جامد إلى مؤسسة مرنة</w:t>
      </w:r>
      <w:r w:rsidRPr="007E0B23">
        <w:rPr>
          <w:rFonts w:ascii="Traditional Arabic" w:hAnsi="Traditional Arabic" w:cs="Traditional Arabic"/>
          <w:sz w:val="24"/>
          <w:szCs w:val="24"/>
          <w:lang w:val="en-GB"/>
        </w:rPr>
        <w:t xml:space="preserve"> (Agile Organization) </w:t>
      </w:r>
      <w:r w:rsidRPr="007E0B23">
        <w:rPr>
          <w:rFonts w:ascii="Traditional Arabic" w:hAnsi="Traditional Arabic" w:cs="Traditional Arabic"/>
          <w:sz w:val="24"/>
          <w:szCs w:val="24"/>
          <w:rtl/>
          <w:lang w:val="en-GB"/>
        </w:rPr>
        <w:t>تستجيب بذكاء لتحديات القرن الحادي والعشرين. وتوصي الباحثة بضرورة دمج "مؤشرات رضا العملاء" بشكل أكثر عمقاً في مرحلة "المتابعة والرقابة" الاستراتيجية، لضمان أن تظل</w:t>
      </w:r>
      <w:r w:rsidRPr="00D270CE">
        <w:rPr>
          <w:rFonts w:ascii="Traditional Arabic" w:hAnsi="Traditional Arabic" w:cs="Traditional Arabic"/>
          <w:sz w:val="24"/>
          <w:szCs w:val="24"/>
          <w:rtl/>
          <w:lang w:val="en-GB"/>
        </w:rPr>
        <w:t xml:space="preserve"> استجابة الجامعة دائماً في مستوى طموحات عملائها، وبما يعزز ريادتها التنافسية المحلية والدولية</w:t>
      </w:r>
      <w:r w:rsidRPr="00D270CE">
        <w:rPr>
          <w:rFonts w:ascii="Traditional Arabic" w:hAnsi="Traditional Arabic" w:cs="Traditional Arabic"/>
          <w:sz w:val="24"/>
          <w:szCs w:val="24"/>
          <w:lang w:val="en-GB"/>
        </w:rPr>
        <w:t>.</w:t>
      </w:r>
    </w:p>
    <w:p w14:paraId="1633BF4A" w14:textId="295C743E" w:rsidR="00D270CE" w:rsidRPr="00D270CE" w:rsidRDefault="00D270CE" w:rsidP="00CF113E">
      <w:pPr>
        <w:pStyle w:val="3"/>
        <w:bidi/>
        <w:spacing w:line="480" w:lineRule="auto"/>
        <w:rPr>
          <w:rFonts w:ascii="Traditional Arabic" w:hAnsi="Traditional Arabic" w:cs="Traditional Arabic"/>
          <w:sz w:val="24"/>
          <w:szCs w:val="24"/>
          <w:lang w:val="en-GB"/>
        </w:rPr>
      </w:pPr>
      <w:bookmarkStart w:id="59" w:name="_Toc226987518"/>
      <w:r w:rsidRPr="00D270CE">
        <w:rPr>
          <w:rFonts w:ascii="Traditional Arabic" w:hAnsi="Traditional Arabic" w:cs="Traditional Arabic"/>
          <w:sz w:val="24"/>
          <w:szCs w:val="24"/>
          <w:rtl/>
          <w:lang w:val="en-GB"/>
        </w:rPr>
        <w:t>مناقشة وتفسير نتائج السؤال الخامس: أثر التخطيط الاستراتيجي على الابتكار</w:t>
      </w:r>
      <w:bookmarkEnd w:id="59"/>
      <w:r w:rsidR="007E0B23">
        <w:rPr>
          <w:rFonts w:ascii="Traditional Arabic" w:hAnsi="Traditional Arabic" w:cs="Traditional Arabic" w:hint="cs"/>
          <w:sz w:val="24"/>
          <w:szCs w:val="24"/>
          <w:rtl/>
          <w:lang w:val="en-GB"/>
        </w:rPr>
        <w:t>:</w:t>
      </w:r>
    </w:p>
    <w:p w14:paraId="5A3E3A05" w14:textId="77777777" w:rsidR="00D270CE" w:rsidRPr="00D270CE" w:rsidRDefault="00D270CE" w:rsidP="00CF113E">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تمحور السؤال الخامس من أسئلة الدراسة حول قياس علاقة التأثير بين المتغيرات من خلال التساؤل: "ما أثر التخطيط الاستراتيجي في تحقيق الابتكار كأحد أبعاد توليد التنافسية في جامعة الملك فهد للبترول والمعادن؟". وللإجابة عن هذا التساؤل واختبار الفرضية المنبثقة عنه، أظهرت نتائج تحليل الانحدار البسيط وجود أثر إيجابي دال إحصائياً للتخطيط الاستراتيجي في تحقيق "الابتكار" عند مستوى دلالة (0.002)، حيث بلغت قيمة معامل الارتباط (0.475)، وهي قيمة تشير إلى وجود علاقة طردية متوسطة القوة وموجبة؛ مما يعني أن تحسين ممارسات التخطيط الاستراتيجي في الجامعة ينعكس إيجاباً على قدرتها على توليد الأفكار الابتكارية ودعم البحث العلمي الإبداعي. كما بلغت قيمة معامل التحديد (0.226)، وهو ما يشير إلى أن التخطيط الاستراتيجي يفسر ما نسبته (22.6%) من التباين الحاصل في مستوى "الابتكار"، بينما تعود النسبة المتبقية لعوامل أخرى قد ترتبط بالبيئة التقنية أو الميزانيات المخصصة للأبحاث أو الثقافة التنظيمية السائدة.</w:t>
      </w:r>
    </w:p>
    <w:p w14:paraId="2044BE3D" w14:textId="77777777" w:rsidR="00D270CE" w:rsidRPr="00D270CE" w:rsidRDefault="00D270CE" w:rsidP="00E12127">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تتقاطع هذه النتائج بشكل جوهري مع ما ورد في الدراسات السابقة المرفقة، حيث تتسق مع دراسة (العماري، 2017) التي هدفت إلى معرفة أثر التوجه الاستراتيجي على الميزة التنافسية في الجامعات، وأثبتت وجود أثر ذي دلالة إحصائية للتوجه الاستراتيجي في تعزيز "الإبداع والابتكار" كأحد أبعاد الميزة التنافسية. وتفسر الباحثة هذا الربط بأن التخطيط الاستراتيجي في جامعة الملك فهد للبترول والمعادن يوفر "البيئة الحاضنة" للابتكار من خلال وضع أهداف طموحة في صياغة الخطة (التي حصلت على المرتبة الأولى في السؤال الأول)، مما يدفع الأقسام العلمية نحو البحث عن حلول غير تقليدية ومبتكرة تخدم التوجهات الاستراتيجية للجامعة.</w:t>
      </w:r>
    </w:p>
    <w:p w14:paraId="0842FDA2" w14:textId="77777777" w:rsidR="00D270CE" w:rsidRPr="00D270CE" w:rsidRDefault="00D270CE" w:rsidP="00E12127">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lastRenderedPageBreak/>
        <w:t>كما ترتبط هذه النتيجة بدراسة (</w:t>
      </w:r>
      <w:proofErr w:type="spellStart"/>
      <w:r w:rsidRPr="00D270CE">
        <w:rPr>
          <w:rFonts w:ascii="Traditional Arabic" w:hAnsi="Traditional Arabic" w:cs="Traditional Arabic"/>
          <w:sz w:val="24"/>
          <w:szCs w:val="24"/>
          <w:rtl/>
          <w:lang w:val="en-GB"/>
        </w:rPr>
        <w:t>باراخينا</w:t>
      </w:r>
      <w:proofErr w:type="spellEnd"/>
      <w:r w:rsidRPr="00D270CE">
        <w:rPr>
          <w:rFonts w:ascii="Traditional Arabic" w:hAnsi="Traditional Arabic" w:cs="Traditional Arabic"/>
          <w:sz w:val="24"/>
          <w:szCs w:val="24"/>
          <w:rtl/>
          <w:lang w:val="en-GB"/>
        </w:rPr>
        <w:t xml:space="preserve"> فالنتينا وآخرون، 2017) التي ركزت على البحث عن فرص لتحقيق القدرة التنافسية للجامعات من خلال الإدارة الاستراتيجية؛ فالابتكار في سياق جامعة الملك فهد ليس مجرد نشاط عشوائي، بل هو عملية "ممنهجة" مدفوعة بالخطط الاستراتيجية التي تسعى للوصول بالجامعة إلى مصاف الجامعات العالمية التنافسية. وتضيف الباحثة أن قبول الفرضية الفرعية الثالثة عند مستوى دلالة (0.002) وبقيمة (</w:t>
      </w:r>
      <w:r w:rsidRPr="00D270CE">
        <w:rPr>
          <w:rFonts w:ascii="Traditional Arabic" w:hAnsi="Traditional Arabic" w:cs="Traditional Arabic"/>
          <w:sz w:val="24"/>
          <w:szCs w:val="24"/>
          <w:lang w:val="en-GB"/>
        </w:rPr>
        <w:t>T</w:t>
      </w:r>
      <w:r w:rsidRPr="00D270CE">
        <w:rPr>
          <w:rFonts w:ascii="Traditional Arabic" w:hAnsi="Traditional Arabic" w:cs="Traditional Arabic"/>
          <w:sz w:val="24"/>
          <w:szCs w:val="24"/>
          <w:rtl/>
          <w:lang w:val="en-GB"/>
        </w:rPr>
        <w:t>) محسوبة بلغت (3.372) يؤكد أن الابتكار يمثل "ثمرة استراتيجية" ناتجة عن التحليل البيئي الدقيق للفرص التكنولوجية المتاحة، وهو ما ينسجم مع ما طرحته دراسة (</w:t>
      </w:r>
      <w:proofErr w:type="spellStart"/>
      <w:r w:rsidRPr="00D270CE">
        <w:rPr>
          <w:rFonts w:ascii="Traditional Arabic" w:hAnsi="Traditional Arabic" w:cs="Traditional Arabic"/>
          <w:sz w:val="24"/>
          <w:szCs w:val="24"/>
          <w:rtl/>
          <w:lang w:val="en-GB"/>
        </w:rPr>
        <w:t>حمادات</w:t>
      </w:r>
      <w:proofErr w:type="spellEnd"/>
      <w:r w:rsidRPr="00D270CE">
        <w:rPr>
          <w:rFonts w:ascii="Traditional Arabic" w:hAnsi="Traditional Arabic" w:cs="Traditional Arabic"/>
          <w:sz w:val="24"/>
          <w:szCs w:val="24"/>
          <w:rtl/>
          <w:lang w:val="en-GB"/>
        </w:rPr>
        <w:t>، 2017) حول أثر التخطيط (التحليل البيئي والرؤية) في تحقيق التميز التنافسي.</w:t>
      </w:r>
    </w:p>
    <w:p w14:paraId="0D08F0AB" w14:textId="77777777" w:rsidR="00D270CE" w:rsidRPr="00D270CE" w:rsidRDefault="00D270CE" w:rsidP="00E12127">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ومن جانب آخر، تلتقي نتائج هذا السؤال مع مضامين دراسة (معطي، 2025) التي أكدت أن التخطيط الاستراتيجي أداة فعالة في تحسين الأداء التنظيمي وتعزيز كفاءة العمليات؛ فالابتكار يتطلب عمليات إدارية مرنة وتخطيطاً يسمح بالمخاطرة المحسوبة وتخصيص الموارد، وهو ما يوفره التخطيط الاستراتيجي الناجح في الجامعة. كما تدعم دراسة (نشوى، 2025) هذا التوجه من خلال ربط التخطيط بالتنمية المستدامة؛ إذ إن الابتكار هو الضامن الوحيد لاستدامة التنافسية الأكاديمية والبحثية للجامعة في ظل الثورة الصناعية الرابعة. وترى الباحثة أن انخفاض معامل التحديد للابتكار (22.6%) مقارنة بالجودة (46.1%) قد يعود إلى أن الابتكار في طبيعته عملية معقدة تتأثر بعوامل خارجية وتكنولوجية متسارعة قد تفوق أحياناً الخطط الموضوعة، مما يستدعي "تخطيطاً مرناً" يستجيب لهذه التحولات بسرعة.</w:t>
      </w:r>
    </w:p>
    <w:p w14:paraId="2B05882B" w14:textId="77777777" w:rsidR="00D270CE" w:rsidRPr="00D270CE" w:rsidRDefault="00D270CE" w:rsidP="00E12127">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وفي تعليق الباحثة على هذه النتائج، ترى أن الأثر الإيجابي للتخطيط على الابتكار يفسر لماذا برزت فقرة "تشجيع الجامعة للابتكار في البحث العلمي" بمتوسط مرتفع (4.63) في السؤال الثاني؛ فالتخطيط الاستراتيجي بالجامعة لا يكتفي برسم الأهداف، بل يضع "مؤشرات أداء" (</w:t>
      </w:r>
      <w:r w:rsidRPr="00D270CE">
        <w:rPr>
          <w:rFonts w:ascii="Traditional Arabic" w:hAnsi="Traditional Arabic" w:cs="Traditional Arabic"/>
          <w:sz w:val="24"/>
          <w:szCs w:val="24"/>
          <w:lang w:val="en-GB"/>
        </w:rPr>
        <w:t>KPIs</w:t>
      </w:r>
      <w:r w:rsidRPr="00D270CE">
        <w:rPr>
          <w:rFonts w:ascii="Traditional Arabic" w:hAnsi="Traditional Arabic" w:cs="Traditional Arabic"/>
          <w:sz w:val="24"/>
          <w:szCs w:val="24"/>
          <w:rtl/>
          <w:lang w:val="en-GB"/>
        </w:rPr>
        <w:t>) تحفز الباحثين والطلاب على الابتكار والحصول على براءات الاختراع. وتلاحظ الباحثة أن الربط بين "صياغة الخطة" و"الابتكار" كان واضحاً، حيث أن وضوح الرؤية الاستراتيجية للجامعة كمؤسسة بحثية رائدة يجعل من الابتكار مساراً إجبارياً للتميز. ومع ذلك، تؤكد الباحثة أن القيمة التنبؤية لمعامل الانحدار (0.532) تشير إلى أن كل زيادة في كفاءة التخطيط الاستراتيجي ستقابلها قفزة ملموسة في مستويات الابتكار، مما يحقق للجامعة تفوقاً نوعياً على منافسيها.</w:t>
      </w:r>
    </w:p>
    <w:p w14:paraId="0E45AE5E" w14:textId="77777777" w:rsidR="00D270CE" w:rsidRPr="00D270CE" w:rsidRDefault="00D270CE" w:rsidP="00E12127">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 xml:space="preserve">ختاماً، تستخلص الباحثة أن جامعة الملك فهد للبترول والمعادن قد نجحت في جعل التخطيط الاستراتيجي "محركاً للابتكار". إن التوافق المنهجي بين نتائجنا وكافة الدراسات السابقة (العماري، </w:t>
      </w:r>
      <w:proofErr w:type="spellStart"/>
      <w:r w:rsidRPr="00D270CE">
        <w:rPr>
          <w:rFonts w:ascii="Traditional Arabic" w:hAnsi="Traditional Arabic" w:cs="Traditional Arabic"/>
          <w:sz w:val="24"/>
          <w:szCs w:val="24"/>
          <w:rtl/>
          <w:lang w:val="en-GB"/>
        </w:rPr>
        <w:t>باراخينا</w:t>
      </w:r>
      <w:proofErr w:type="spellEnd"/>
      <w:r w:rsidRPr="00D270CE">
        <w:rPr>
          <w:rFonts w:ascii="Traditional Arabic" w:hAnsi="Traditional Arabic" w:cs="Traditional Arabic"/>
          <w:sz w:val="24"/>
          <w:szCs w:val="24"/>
          <w:rtl/>
          <w:lang w:val="en-GB"/>
        </w:rPr>
        <w:t xml:space="preserve">، </w:t>
      </w:r>
      <w:proofErr w:type="spellStart"/>
      <w:r w:rsidRPr="00D270CE">
        <w:rPr>
          <w:rFonts w:ascii="Traditional Arabic" w:hAnsi="Traditional Arabic" w:cs="Traditional Arabic"/>
          <w:sz w:val="24"/>
          <w:szCs w:val="24"/>
          <w:rtl/>
          <w:lang w:val="en-GB"/>
        </w:rPr>
        <w:t>حمادات</w:t>
      </w:r>
      <w:proofErr w:type="spellEnd"/>
      <w:r w:rsidRPr="00D270CE">
        <w:rPr>
          <w:rFonts w:ascii="Traditional Arabic" w:hAnsi="Traditional Arabic" w:cs="Traditional Arabic"/>
          <w:sz w:val="24"/>
          <w:szCs w:val="24"/>
          <w:rtl/>
          <w:lang w:val="en-GB"/>
        </w:rPr>
        <w:t>، معطي، ونشوى) يثبت أن الابتكار هو أحد أهم نواتج "العقل الاستراتيجي" للجامعة. وتوصي الباحثة بناءً على هذه النتائج بضرورة رفع نسبة الاستقلالية للأقسام العلمية في تنفيذ المبادرات الابتكارية ضمن الخطة الاستراتيجية، وتخصيص "صناديق ابتكار" مرتبطة مباشرة بالمخرجات الاستراتيجية، لضمان رفع نسبة مساهمة التخطيط في تفسير التباين في الابتكار، وبما يرسخ مكانة الجامعة كمركز عالمي للابتكار الهندسي والتقني، تماشياً مع تطلعات رؤية المملكة 2030 في بناء اقتصاد قائم على المعرفة.</w:t>
      </w:r>
    </w:p>
    <w:p w14:paraId="223F1056" w14:textId="77777777" w:rsidR="00D270CE" w:rsidRPr="00D270CE" w:rsidRDefault="00D270CE" w:rsidP="00E12127">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lastRenderedPageBreak/>
        <w:t>بناءً على ما تقدم من عرض ومناقشة لنتائج اختبار الفرضية الرئيسية والفرضيات الفرعية المنبثقة عنها، يمكن للباحثة تقديم رؤية تحليلية ختامية شاملة لطبيعة العلاقة بين المتغيرات في بيئة جامعة الملك فهد للبترول والمعادن. لقد أثبتت التحليلات الإحصائية قبول جميع فرضيات الدراسة، مما يؤكد وجود أثر جوهري ودال إحصائياً للتخطيط الاستراتيجي في توليد التنافسية بأبعادها الثلاثة (الجودة، استجابة العملاء، والابتكار)</w:t>
      </w:r>
      <w:r w:rsidRPr="00D270CE">
        <w:rPr>
          <w:rFonts w:ascii="Traditional Arabic" w:hAnsi="Traditional Arabic" w:cs="Traditional Arabic"/>
          <w:sz w:val="24"/>
          <w:szCs w:val="24"/>
          <w:lang w:val="en-GB"/>
        </w:rPr>
        <w:t>.</w:t>
      </w:r>
    </w:p>
    <w:p w14:paraId="686271F4" w14:textId="77777777" w:rsidR="00D270CE" w:rsidRPr="007E0B23" w:rsidRDefault="00D270CE" w:rsidP="00E12127">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 xml:space="preserve">إن القوة التفسيرية العالية التي أظهرتها النتائج، ولا سيما في الفرضية الرئيسية حيث فسر التخطيط الاستراتيجي ما نسبته (51.4%) من التباين في توليد التنافسية، تشير بوضوح إلى أن النجاح التنافسي للجامعة ليس وليد الصدفة أو المبادرات الفردية، بل هو "نظام مؤسسي" متكامل يبدأ برؤية استراتيجية وينتهي بمخرجات متميزة. وترى الباحثة أن هذا الالتزام بالنهج الاستراتيجي قد جعل من الجامعة كياناً "مرناً" </w:t>
      </w:r>
      <w:r w:rsidRPr="007E0B23">
        <w:rPr>
          <w:rFonts w:ascii="Traditional Arabic" w:hAnsi="Traditional Arabic" w:cs="Traditional Arabic"/>
          <w:sz w:val="24"/>
          <w:szCs w:val="24"/>
          <w:rtl/>
          <w:lang w:val="en-GB"/>
        </w:rPr>
        <w:t>قادراً على المواءمة بين متطلبات الجودة الأكاديمية الصارمة وبين احتياجات سوق العمل المتغيرة</w:t>
      </w:r>
      <w:r w:rsidRPr="007E0B23">
        <w:rPr>
          <w:rFonts w:ascii="Traditional Arabic" w:hAnsi="Traditional Arabic" w:cs="Traditional Arabic"/>
          <w:sz w:val="24"/>
          <w:szCs w:val="24"/>
          <w:lang w:val="en-GB"/>
        </w:rPr>
        <w:t>.</w:t>
      </w:r>
    </w:p>
    <w:p w14:paraId="23BA9F1E" w14:textId="226965A9" w:rsidR="00D270CE" w:rsidRPr="00D270CE" w:rsidRDefault="00D270CE" w:rsidP="00E12127">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 xml:space="preserve">وتتسق هذه الخلاصة الختامية مع التوجهات العالمية التي أبرزتها الدراسات السابقة المرفقة؛ فما حققته جامعة الملك فهد يجسد عملياً ما دعت إليه دراسة </w:t>
      </w:r>
      <w:r w:rsidR="007E0B23">
        <w:rPr>
          <w:rFonts w:ascii="Traditional Arabic" w:hAnsi="Traditional Arabic" w:cs="Traditional Arabic" w:hint="cs"/>
          <w:sz w:val="24"/>
          <w:szCs w:val="24"/>
          <w:rtl/>
          <w:lang w:val="en-GB"/>
        </w:rPr>
        <w:t>(</w:t>
      </w:r>
      <w:proofErr w:type="spellStart"/>
      <w:r w:rsidRPr="007E0B23">
        <w:rPr>
          <w:rFonts w:ascii="Traditional Arabic" w:hAnsi="Traditional Arabic" w:cs="Traditional Arabic"/>
          <w:sz w:val="24"/>
          <w:szCs w:val="24"/>
          <w:rtl/>
          <w:lang w:val="en-GB"/>
        </w:rPr>
        <w:t>باراخينا</w:t>
      </w:r>
      <w:proofErr w:type="spellEnd"/>
      <w:r w:rsidRPr="007E0B23">
        <w:rPr>
          <w:rFonts w:ascii="Traditional Arabic" w:hAnsi="Traditional Arabic" w:cs="Traditional Arabic"/>
          <w:sz w:val="24"/>
          <w:szCs w:val="24"/>
          <w:rtl/>
          <w:lang w:val="en-GB"/>
        </w:rPr>
        <w:t xml:space="preserve"> فالنتينا، 2017</w:t>
      </w:r>
      <w:r w:rsidR="007E0B23">
        <w:rPr>
          <w:rFonts w:ascii="Traditional Arabic" w:hAnsi="Traditional Arabic" w:cs="Traditional Arabic" w:hint="cs"/>
          <w:sz w:val="24"/>
          <w:szCs w:val="24"/>
          <w:rtl/>
          <w:lang w:val="en-GB"/>
        </w:rPr>
        <w:t>)</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 xml:space="preserve">من ضرورة جعل الإدارة الاستراتيجية هي المحرك للقدرة التنافسية العالمية، كما يعزز نتائج دراسة </w:t>
      </w:r>
      <w:r w:rsidR="007E0B23">
        <w:rPr>
          <w:rFonts w:ascii="Traditional Arabic" w:hAnsi="Traditional Arabic" w:cs="Traditional Arabic" w:hint="cs"/>
          <w:sz w:val="24"/>
          <w:szCs w:val="24"/>
          <w:rtl/>
          <w:lang w:val="en-GB"/>
        </w:rPr>
        <w:t>(</w:t>
      </w:r>
      <w:r w:rsidRPr="007E0B23">
        <w:rPr>
          <w:rFonts w:ascii="Traditional Arabic" w:hAnsi="Traditional Arabic" w:cs="Traditional Arabic"/>
          <w:sz w:val="24"/>
          <w:szCs w:val="24"/>
          <w:rtl/>
          <w:lang w:val="en-GB"/>
        </w:rPr>
        <w:t>العماري، 2017</w:t>
      </w:r>
      <w:r w:rsidR="007E0B23">
        <w:rPr>
          <w:rFonts w:ascii="Traditional Arabic" w:hAnsi="Traditional Arabic" w:cs="Traditional Arabic" w:hint="cs"/>
          <w:sz w:val="24"/>
          <w:szCs w:val="24"/>
          <w:rtl/>
          <w:lang w:val="en-GB"/>
        </w:rPr>
        <w:t>)</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حول الدور الحاسم للتوجه الاستراتيجي في بناء التميز الجامعي. وتؤكد الباحثة أن قبول جميع الفرضيات يعكس "وحدة المنظومة الإدارية</w:t>
      </w:r>
      <w:r w:rsidRPr="00D270CE">
        <w:rPr>
          <w:rFonts w:ascii="Traditional Arabic" w:hAnsi="Traditional Arabic" w:cs="Traditional Arabic"/>
          <w:sz w:val="24"/>
          <w:szCs w:val="24"/>
          <w:rtl/>
          <w:lang w:val="en-GB"/>
        </w:rPr>
        <w:t>" في الجامعة، حيث إن التخطيط لا يعمل في جزر معزولة، بل يمتد أثره ليشمل كافة مفاصل التنافسية</w:t>
      </w:r>
      <w:r w:rsidRPr="00D270CE">
        <w:rPr>
          <w:rFonts w:ascii="Traditional Arabic" w:hAnsi="Traditional Arabic" w:cs="Traditional Arabic"/>
          <w:sz w:val="24"/>
          <w:szCs w:val="24"/>
          <w:lang w:val="en-GB"/>
        </w:rPr>
        <w:t>.</w:t>
      </w:r>
    </w:p>
    <w:p w14:paraId="497716F1" w14:textId="77777777" w:rsidR="00D270CE" w:rsidRPr="00D270CE" w:rsidRDefault="00D270CE" w:rsidP="007E0B23">
      <w:pPr>
        <w:bidi/>
        <w:spacing w:line="48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b/>
          <w:bCs/>
          <w:sz w:val="24"/>
          <w:szCs w:val="24"/>
          <w:rtl/>
          <w:lang w:val="en-GB"/>
        </w:rPr>
        <w:t>وفي ضوء هذه النتائج، تستخلص الباحثة الاستنتاجات الختامية التالية</w:t>
      </w:r>
      <w:r w:rsidRPr="00D270CE">
        <w:rPr>
          <w:rFonts w:ascii="Traditional Arabic" w:hAnsi="Traditional Arabic" w:cs="Traditional Arabic"/>
          <w:b/>
          <w:bCs/>
          <w:sz w:val="24"/>
          <w:szCs w:val="24"/>
          <w:lang w:val="en-GB"/>
        </w:rPr>
        <w:t>:</w:t>
      </w:r>
    </w:p>
    <w:p w14:paraId="78B7FB9B" w14:textId="77777777" w:rsidR="00D270CE" w:rsidRPr="007E0B23" w:rsidRDefault="00D270CE" w:rsidP="007E0B23">
      <w:pPr>
        <w:numPr>
          <w:ilvl w:val="0"/>
          <w:numId w:val="46"/>
        </w:numPr>
        <w:bidi/>
        <w:spacing w:line="360" w:lineRule="auto"/>
        <w:jc w:val="both"/>
        <w:rPr>
          <w:rFonts w:ascii="Traditional Arabic" w:hAnsi="Traditional Arabic" w:cs="Traditional Arabic"/>
          <w:sz w:val="24"/>
          <w:szCs w:val="24"/>
          <w:lang w:val="en-GB"/>
        </w:rPr>
      </w:pPr>
      <w:r w:rsidRPr="00D270CE">
        <w:rPr>
          <w:rFonts w:ascii="Traditional Arabic" w:hAnsi="Traditional Arabic" w:cs="Traditional Arabic"/>
          <w:b/>
          <w:bCs/>
          <w:sz w:val="24"/>
          <w:szCs w:val="24"/>
          <w:rtl/>
          <w:lang w:val="en-GB"/>
        </w:rPr>
        <w:t>الارتباط البنيوي</w:t>
      </w:r>
      <w:r w:rsidRPr="00D270CE">
        <w:rPr>
          <w:rFonts w:ascii="Traditional Arabic" w:hAnsi="Traditional Arabic" w:cs="Traditional Arabic"/>
          <w:b/>
          <w:bCs/>
          <w:sz w:val="24"/>
          <w:szCs w:val="24"/>
          <w:lang w:val="en-GB"/>
        </w:rPr>
        <w:t>:</w:t>
      </w:r>
      <w:r w:rsidRPr="00D270CE">
        <w:rPr>
          <w:rFonts w:ascii="Traditional Arabic" w:hAnsi="Traditional Arabic" w:cs="Traditional Arabic"/>
          <w:sz w:val="24"/>
          <w:szCs w:val="24"/>
          <w:lang w:val="en-GB"/>
        </w:rPr>
        <w:t xml:space="preserve"> </w:t>
      </w:r>
      <w:r w:rsidRPr="00D270CE">
        <w:rPr>
          <w:rFonts w:ascii="Traditional Arabic" w:hAnsi="Traditional Arabic" w:cs="Traditional Arabic"/>
          <w:sz w:val="24"/>
          <w:szCs w:val="24"/>
          <w:rtl/>
          <w:lang w:val="en-GB"/>
        </w:rPr>
        <w:t xml:space="preserve">إن العلاقة بين التخطيط الاستراتيجي وتوليد </w:t>
      </w:r>
      <w:r w:rsidRPr="007E0B23">
        <w:rPr>
          <w:rFonts w:ascii="Traditional Arabic" w:hAnsi="Traditional Arabic" w:cs="Traditional Arabic"/>
          <w:sz w:val="24"/>
          <w:szCs w:val="24"/>
          <w:rtl/>
          <w:lang w:val="en-GB"/>
        </w:rPr>
        <w:t>التنافسية في الجامعة هي علاقة "سببية طردية"؛ فكلما تعمقت ممارسات التخطيط (خاصة في جانبي الصياغة والرقابة)، تعززت قدرة الجامعة على التفوق والتميز</w:t>
      </w:r>
      <w:r w:rsidRPr="007E0B23">
        <w:rPr>
          <w:rFonts w:ascii="Traditional Arabic" w:hAnsi="Traditional Arabic" w:cs="Traditional Arabic"/>
          <w:sz w:val="24"/>
          <w:szCs w:val="24"/>
          <w:lang w:val="en-GB"/>
        </w:rPr>
        <w:t>.</w:t>
      </w:r>
    </w:p>
    <w:p w14:paraId="453C6444" w14:textId="77777777" w:rsidR="00D270CE" w:rsidRPr="007E0B23" w:rsidRDefault="00D270CE" w:rsidP="007E0B23">
      <w:pPr>
        <w:numPr>
          <w:ilvl w:val="0"/>
          <w:numId w:val="46"/>
        </w:numPr>
        <w:bidi/>
        <w:spacing w:line="360" w:lineRule="auto"/>
        <w:jc w:val="both"/>
        <w:rPr>
          <w:rFonts w:ascii="Traditional Arabic" w:hAnsi="Traditional Arabic" w:cs="Traditional Arabic"/>
          <w:sz w:val="24"/>
          <w:szCs w:val="24"/>
          <w:lang w:val="en-GB"/>
        </w:rPr>
      </w:pPr>
      <w:r w:rsidRPr="007E0B23">
        <w:rPr>
          <w:rFonts w:ascii="Traditional Arabic" w:hAnsi="Traditional Arabic" w:cs="Traditional Arabic"/>
          <w:b/>
          <w:bCs/>
          <w:sz w:val="24"/>
          <w:szCs w:val="24"/>
          <w:rtl/>
          <w:lang w:val="en-GB"/>
        </w:rPr>
        <w:t>أولوية الجودة</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أظهر التخطيط الاستراتيجي أعلى مستويات تأثيره في بُعد "الجودة"، مما يشير إلى أن الفلسفة التخطيطية للجامعة تتمحور بالدرجة الأولى حول "الإتقان والاعتماد الأكاديمي</w:t>
      </w:r>
      <w:r w:rsidRPr="007E0B23">
        <w:rPr>
          <w:rFonts w:ascii="Traditional Arabic" w:hAnsi="Traditional Arabic" w:cs="Traditional Arabic"/>
          <w:sz w:val="24"/>
          <w:szCs w:val="24"/>
          <w:lang w:val="en-GB"/>
        </w:rPr>
        <w:t>".</w:t>
      </w:r>
    </w:p>
    <w:p w14:paraId="38DF6164" w14:textId="77777777" w:rsidR="00D270CE" w:rsidRPr="007E0B23" w:rsidRDefault="00D270CE" w:rsidP="007E0B23">
      <w:pPr>
        <w:numPr>
          <w:ilvl w:val="0"/>
          <w:numId w:val="46"/>
        </w:numPr>
        <w:bidi/>
        <w:spacing w:line="360" w:lineRule="auto"/>
        <w:jc w:val="both"/>
        <w:rPr>
          <w:rFonts w:ascii="Traditional Arabic" w:hAnsi="Traditional Arabic" w:cs="Traditional Arabic"/>
          <w:sz w:val="24"/>
          <w:szCs w:val="24"/>
          <w:lang w:val="en-GB"/>
        </w:rPr>
      </w:pPr>
      <w:r w:rsidRPr="007E0B23">
        <w:rPr>
          <w:rFonts w:ascii="Traditional Arabic" w:hAnsi="Traditional Arabic" w:cs="Traditional Arabic"/>
          <w:b/>
          <w:bCs/>
          <w:sz w:val="24"/>
          <w:szCs w:val="24"/>
          <w:rtl/>
          <w:lang w:val="en-GB"/>
        </w:rPr>
        <w:t>التكامل المنهجي</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 xml:space="preserve">اتفقت نتائج الدراسة الحالية مع الأدبيات السابقة (مثل دراسة معطي، نشوى، </w:t>
      </w:r>
      <w:proofErr w:type="spellStart"/>
      <w:r w:rsidRPr="007E0B23">
        <w:rPr>
          <w:rFonts w:ascii="Traditional Arabic" w:hAnsi="Traditional Arabic" w:cs="Traditional Arabic"/>
          <w:sz w:val="24"/>
          <w:szCs w:val="24"/>
          <w:rtl/>
          <w:lang w:val="en-GB"/>
        </w:rPr>
        <w:t>وحمادات</w:t>
      </w:r>
      <w:proofErr w:type="spellEnd"/>
      <w:r w:rsidRPr="007E0B23">
        <w:rPr>
          <w:rFonts w:ascii="Traditional Arabic" w:hAnsi="Traditional Arabic" w:cs="Traditional Arabic"/>
          <w:sz w:val="24"/>
          <w:szCs w:val="24"/>
          <w:rtl/>
          <w:lang w:val="en-GB"/>
        </w:rPr>
        <w:t>) في أن التخطيط هو الضمانة الوحيدة لتحقيق الفاعلية التنظيمية والتنمية المستدامة في المؤسسات التعليمية الكبرى</w:t>
      </w:r>
      <w:r w:rsidRPr="007E0B23">
        <w:rPr>
          <w:rFonts w:ascii="Traditional Arabic" w:hAnsi="Traditional Arabic" w:cs="Traditional Arabic"/>
          <w:sz w:val="24"/>
          <w:szCs w:val="24"/>
          <w:lang w:val="en-GB"/>
        </w:rPr>
        <w:t>.</w:t>
      </w:r>
    </w:p>
    <w:p w14:paraId="6CA80740" w14:textId="77777777" w:rsidR="00D270CE" w:rsidRPr="00D270CE" w:rsidRDefault="00D270CE" w:rsidP="007E0B23">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ختاماً، يمكن القول إن التخطيط الاستراتيجي في جامعة الملك فهد للبترول والمعادن قد تجاوز كونه "مطلباً إدارياً" ليصبح "خياراً وجودياً" لتعزيز الميزة التنافسية. وترى الباحثة أن هذه النتائج تضع أساساً متيناً لصناع القرار في الجامعة للاستمرار في تطوير الأنظمة الاستراتيجية، مع التركيز المكثف على سد الفجوات البسيطة في "تنفيذ الخطة" وتحفيز "الابتكار"، لضمان بقاء الجامعة في طليعة المؤسسات الأكاديمية العالمية، وبما يسهم بفاعلية في تحقيق مستهدفات رؤية المملكة 2030</w:t>
      </w:r>
      <w:r w:rsidRPr="00D270CE">
        <w:rPr>
          <w:rFonts w:ascii="Traditional Arabic" w:hAnsi="Traditional Arabic" w:cs="Traditional Arabic"/>
          <w:sz w:val="24"/>
          <w:szCs w:val="24"/>
          <w:rtl/>
          <w:lang w:val="en-GB"/>
        </w:rPr>
        <w:t xml:space="preserve"> في بناء مجتمع حيوي واقتصاد معرفي منافس</w:t>
      </w:r>
      <w:r w:rsidRPr="00D270CE">
        <w:rPr>
          <w:rFonts w:ascii="Traditional Arabic" w:hAnsi="Traditional Arabic" w:cs="Traditional Arabic"/>
          <w:sz w:val="24"/>
          <w:szCs w:val="24"/>
          <w:lang w:val="en-GB"/>
        </w:rPr>
        <w:t>.</w:t>
      </w:r>
    </w:p>
    <w:p w14:paraId="052B1EDC" w14:textId="1C7C1170" w:rsidR="00D270CE" w:rsidRPr="00CF113E" w:rsidRDefault="00D270CE" w:rsidP="00E12127">
      <w:pPr>
        <w:pStyle w:val="2"/>
        <w:bidi/>
        <w:spacing w:line="360" w:lineRule="auto"/>
        <w:rPr>
          <w:rFonts w:ascii="Traditional Arabic" w:hAnsi="Traditional Arabic" w:cs="Traditional Arabic"/>
          <w:b/>
          <w:bCs/>
          <w:color w:val="auto"/>
          <w:sz w:val="24"/>
          <w:szCs w:val="24"/>
          <w:lang w:val="en-GB"/>
        </w:rPr>
      </w:pPr>
      <w:bookmarkStart w:id="60" w:name="_Toc226987519"/>
      <w:r w:rsidRPr="00CF113E">
        <w:rPr>
          <w:rFonts w:ascii="Traditional Arabic" w:hAnsi="Traditional Arabic" w:cs="Traditional Arabic"/>
          <w:b/>
          <w:bCs/>
          <w:color w:val="auto"/>
          <w:sz w:val="24"/>
          <w:szCs w:val="24"/>
          <w:rtl/>
        </w:rPr>
        <w:lastRenderedPageBreak/>
        <w:t>توصيات الدراسة</w:t>
      </w:r>
      <w:bookmarkEnd w:id="60"/>
      <w:r w:rsidR="00CF113E">
        <w:rPr>
          <w:rFonts w:ascii="Traditional Arabic" w:hAnsi="Traditional Arabic" w:cs="Traditional Arabic" w:hint="cs"/>
          <w:b/>
          <w:bCs/>
          <w:color w:val="auto"/>
          <w:sz w:val="24"/>
          <w:szCs w:val="24"/>
          <w:rtl/>
          <w:lang w:val="en-GB"/>
        </w:rPr>
        <w:t>:</w:t>
      </w:r>
    </w:p>
    <w:p w14:paraId="624B9418" w14:textId="77777777" w:rsidR="00D270CE" w:rsidRPr="00D270CE" w:rsidRDefault="00D270CE" w:rsidP="00E12127">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rPr>
        <w:t>بناءً على نتائج الدراسة التي أكدت الدور الجوهري للتخطيط الاستراتيجي في تعزيز الأبعاد التنافسية للجامعة، تتقدم الدراسة بالتوصيات الآتية</w:t>
      </w:r>
      <w:r w:rsidRPr="00D270CE">
        <w:rPr>
          <w:rFonts w:ascii="Traditional Arabic" w:hAnsi="Traditional Arabic" w:cs="Traditional Arabic"/>
          <w:sz w:val="24"/>
          <w:szCs w:val="24"/>
          <w:lang w:val="en-GB"/>
        </w:rPr>
        <w:t>:</w:t>
      </w:r>
    </w:p>
    <w:p w14:paraId="087D4313" w14:textId="77777777" w:rsidR="00D270CE" w:rsidRPr="00D270CE" w:rsidRDefault="00D270CE" w:rsidP="00E12127">
      <w:pPr>
        <w:numPr>
          <w:ilvl w:val="0"/>
          <w:numId w:val="47"/>
        </w:numPr>
        <w:bidi/>
        <w:spacing w:line="360" w:lineRule="auto"/>
        <w:jc w:val="both"/>
        <w:rPr>
          <w:rFonts w:ascii="Traditional Arabic" w:hAnsi="Traditional Arabic" w:cs="Traditional Arabic"/>
          <w:sz w:val="24"/>
          <w:szCs w:val="24"/>
          <w:lang w:val="en-GB"/>
        </w:rPr>
      </w:pPr>
      <w:r w:rsidRPr="00D270CE">
        <w:rPr>
          <w:rFonts w:ascii="Traditional Arabic" w:hAnsi="Traditional Arabic" w:cs="Traditional Arabic"/>
          <w:b/>
          <w:bCs/>
          <w:sz w:val="24"/>
          <w:szCs w:val="24"/>
          <w:rtl/>
        </w:rPr>
        <w:t>تجسير فجوة التنفيذ الاستراتيجي</w:t>
      </w:r>
      <w:r w:rsidRPr="00D270CE">
        <w:rPr>
          <w:rFonts w:ascii="Traditional Arabic" w:hAnsi="Traditional Arabic" w:cs="Traditional Arabic"/>
          <w:b/>
          <w:bCs/>
          <w:sz w:val="24"/>
          <w:szCs w:val="24"/>
          <w:lang w:val="en-GB"/>
        </w:rPr>
        <w:t>:</w:t>
      </w:r>
      <w:r w:rsidRPr="00D270CE">
        <w:rPr>
          <w:rFonts w:ascii="Traditional Arabic" w:hAnsi="Traditional Arabic" w:cs="Traditional Arabic"/>
          <w:sz w:val="24"/>
          <w:szCs w:val="24"/>
          <w:lang w:val="en-GB"/>
        </w:rPr>
        <w:t xml:space="preserve"> </w:t>
      </w:r>
      <w:r w:rsidRPr="00D270CE">
        <w:rPr>
          <w:rFonts w:ascii="Traditional Arabic" w:hAnsi="Traditional Arabic" w:cs="Traditional Arabic"/>
          <w:sz w:val="24"/>
          <w:szCs w:val="24"/>
          <w:rtl/>
        </w:rPr>
        <w:t>العمل على تحويل الخطط الاستراتيجية إلى برامج تشغيلية مرنة، مع تعزيز قنوات الاتصال الأفقي بين الوحدات التنظيمية لضمان كفاءة التنفيذ وتجاوز العقبات البيروقراطية التي قد تعيق ترجمة الأهداف إلى نتائج ميدانية</w:t>
      </w:r>
      <w:r w:rsidRPr="00D270CE">
        <w:rPr>
          <w:rFonts w:ascii="Traditional Arabic" w:hAnsi="Traditional Arabic" w:cs="Traditional Arabic"/>
          <w:sz w:val="24"/>
          <w:szCs w:val="24"/>
          <w:lang w:val="en-GB"/>
        </w:rPr>
        <w:t>.</w:t>
      </w:r>
    </w:p>
    <w:p w14:paraId="4882E806" w14:textId="18B5BC8D" w:rsidR="00D270CE" w:rsidRPr="00D270CE" w:rsidRDefault="00D270CE" w:rsidP="00E12127">
      <w:pPr>
        <w:numPr>
          <w:ilvl w:val="0"/>
          <w:numId w:val="47"/>
        </w:numPr>
        <w:bidi/>
        <w:spacing w:line="360" w:lineRule="auto"/>
        <w:jc w:val="both"/>
        <w:rPr>
          <w:rFonts w:ascii="Traditional Arabic" w:hAnsi="Traditional Arabic" w:cs="Traditional Arabic"/>
          <w:sz w:val="24"/>
          <w:szCs w:val="24"/>
          <w:lang w:val="en-GB"/>
        </w:rPr>
      </w:pPr>
      <w:r w:rsidRPr="00D270CE">
        <w:rPr>
          <w:rFonts w:ascii="Traditional Arabic" w:hAnsi="Traditional Arabic" w:cs="Traditional Arabic"/>
          <w:b/>
          <w:bCs/>
          <w:sz w:val="24"/>
          <w:szCs w:val="24"/>
          <w:rtl/>
        </w:rPr>
        <w:t>استدامة وتطوير معايير الجودة</w:t>
      </w:r>
      <w:r w:rsidRPr="00D270CE">
        <w:rPr>
          <w:rFonts w:ascii="Traditional Arabic" w:hAnsi="Traditional Arabic" w:cs="Traditional Arabic"/>
          <w:b/>
          <w:bCs/>
          <w:sz w:val="24"/>
          <w:szCs w:val="24"/>
          <w:lang w:val="en-GB"/>
        </w:rPr>
        <w:t>:</w:t>
      </w:r>
      <w:r w:rsidRPr="00D270CE">
        <w:rPr>
          <w:rFonts w:ascii="Traditional Arabic" w:hAnsi="Traditional Arabic" w:cs="Traditional Arabic"/>
          <w:sz w:val="24"/>
          <w:szCs w:val="24"/>
          <w:lang w:val="en-GB"/>
        </w:rPr>
        <w:t xml:space="preserve"> </w:t>
      </w:r>
      <w:r w:rsidRPr="00D270CE">
        <w:rPr>
          <w:rFonts w:ascii="Traditional Arabic" w:hAnsi="Traditional Arabic" w:cs="Traditional Arabic"/>
          <w:sz w:val="24"/>
          <w:szCs w:val="24"/>
          <w:rtl/>
        </w:rPr>
        <w:t xml:space="preserve">الاستمرار في تبني المعايير الدولية للاعتماد الأكاديمي كموجّه أساسي لعمليات التخطيط، مع ضرورة تحديث هذه المعايير دورياً بما </w:t>
      </w:r>
      <w:proofErr w:type="spellStart"/>
      <w:r w:rsidRPr="00D270CE">
        <w:rPr>
          <w:rFonts w:ascii="Traditional Arabic" w:hAnsi="Traditional Arabic" w:cs="Traditional Arabic"/>
          <w:sz w:val="24"/>
          <w:szCs w:val="24"/>
          <w:rtl/>
        </w:rPr>
        <w:t>يتوا</w:t>
      </w:r>
      <w:r w:rsidR="00713DE3">
        <w:rPr>
          <w:rFonts w:ascii="Traditional Arabic" w:hAnsi="Traditional Arabic" w:cs="Traditional Arabic" w:hint="cs"/>
          <w:sz w:val="24"/>
          <w:szCs w:val="24"/>
          <w:rtl/>
        </w:rPr>
        <w:t>ئ</w:t>
      </w:r>
      <w:r w:rsidRPr="00D270CE">
        <w:rPr>
          <w:rFonts w:ascii="Traditional Arabic" w:hAnsi="Traditional Arabic" w:cs="Traditional Arabic"/>
          <w:sz w:val="24"/>
          <w:szCs w:val="24"/>
          <w:rtl/>
        </w:rPr>
        <w:t>م</w:t>
      </w:r>
      <w:proofErr w:type="spellEnd"/>
      <w:r w:rsidRPr="00D270CE">
        <w:rPr>
          <w:rFonts w:ascii="Traditional Arabic" w:hAnsi="Traditional Arabic" w:cs="Traditional Arabic"/>
          <w:sz w:val="24"/>
          <w:szCs w:val="24"/>
          <w:rtl/>
        </w:rPr>
        <w:t xml:space="preserve"> مع المتغيرات المتسارعة في تصنيفات الجامعات العالمية</w:t>
      </w:r>
      <w:r w:rsidRPr="00D270CE">
        <w:rPr>
          <w:rFonts w:ascii="Traditional Arabic" w:hAnsi="Traditional Arabic" w:cs="Traditional Arabic"/>
          <w:sz w:val="24"/>
          <w:szCs w:val="24"/>
          <w:lang w:val="en-GB"/>
        </w:rPr>
        <w:t>.</w:t>
      </w:r>
    </w:p>
    <w:p w14:paraId="610C09E4" w14:textId="77777777" w:rsidR="00D270CE" w:rsidRPr="00D270CE" w:rsidRDefault="00D270CE" w:rsidP="00E12127">
      <w:pPr>
        <w:numPr>
          <w:ilvl w:val="0"/>
          <w:numId w:val="47"/>
        </w:numPr>
        <w:bidi/>
        <w:spacing w:line="360" w:lineRule="auto"/>
        <w:jc w:val="both"/>
        <w:rPr>
          <w:rFonts w:ascii="Traditional Arabic" w:hAnsi="Traditional Arabic" w:cs="Traditional Arabic"/>
          <w:sz w:val="24"/>
          <w:szCs w:val="24"/>
          <w:lang w:val="en-GB"/>
        </w:rPr>
      </w:pPr>
      <w:r w:rsidRPr="00D270CE">
        <w:rPr>
          <w:rFonts w:ascii="Traditional Arabic" w:hAnsi="Traditional Arabic" w:cs="Traditional Arabic"/>
          <w:b/>
          <w:bCs/>
          <w:sz w:val="24"/>
          <w:szCs w:val="24"/>
          <w:rtl/>
        </w:rPr>
        <w:t>تبني استراتيجيات الابتكار المفتوح</w:t>
      </w:r>
      <w:r w:rsidRPr="00D270CE">
        <w:rPr>
          <w:rFonts w:ascii="Traditional Arabic" w:hAnsi="Traditional Arabic" w:cs="Traditional Arabic"/>
          <w:b/>
          <w:bCs/>
          <w:sz w:val="24"/>
          <w:szCs w:val="24"/>
          <w:lang w:val="en-GB"/>
        </w:rPr>
        <w:t>:</w:t>
      </w:r>
      <w:r w:rsidRPr="00D270CE">
        <w:rPr>
          <w:rFonts w:ascii="Traditional Arabic" w:hAnsi="Traditional Arabic" w:cs="Traditional Arabic"/>
          <w:sz w:val="24"/>
          <w:szCs w:val="24"/>
          <w:lang w:val="en-GB"/>
        </w:rPr>
        <w:t xml:space="preserve"> </w:t>
      </w:r>
      <w:r w:rsidRPr="00D270CE">
        <w:rPr>
          <w:rFonts w:ascii="Traditional Arabic" w:hAnsi="Traditional Arabic" w:cs="Traditional Arabic"/>
          <w:sz w:val="24"/>
          <w:szCs w:val="24"/>
          <w:rtl/>
        </w:rPr>
        <w:t>تخصيص موارد استراتيجية مستقلة لدعم المبادرات الابتكارية وبراءات الاختراع، وتحفيز الكوادر الأكاديمية والبحثية على تبني مشاريع إبداعية تتجاوز الأطر التقليدية، لرفع مساهمة التخطيط في القيمة الابتكارية للجامعة</w:t>
      </w:r>
      <w:r w:rsidRPr="00D270CE">
        <w:rPr>
          <w:rFonts w:ascii="Traditional Arabic" w:hAnsi="Traditional Arabic" w:cs="Traditional Arabic"/>
          <w:sz w:val="24"/>
          <w:szCs w:val="24"/>
          <w:lang w:val="en-GB"/>
        </w:rPr>
        <w:t>.</w:t>
      </w:r>
    </w:p>
    <w:p w14:paraId="25E45642" w14:textId="77777777" w:rsidR="00D270CE" w:rsidRPr="00D270CE" w:rsidRDefault="00D270CE" w:rsidP="00E12127">
      <w:pPr>
        <w:numPr>
          <w:ilvl w:val="0"/>
          <w:numId w:val="47"/>
        </w:numPr>
        <w:bidi/>
        <w:spacing w:line="360" w:lineRule="auto"/>
        <w:jc w:val="both"/>
        <w:rPr>
          <w:rFonts w:ascii="Traditional Arabic" w:hAnsi="Traditional Arabic" w:cs="Traditional Arabic"/>
          <w:sz w:val="24"/>
          <w:szCs w:val="24"/>
          <w:lang w:val="en-GB"/>
        </w:rPr>
      </w:pPr>
      <w:r w:rsidRPr="00D270CE">
        <w:rPr>
          <w:rFonts w:ascii="Traditional Arabic" w:hAnsi="Traditional Arabic" w:cs="Traditional Arabic"/>
          <w:b/>
          <w:bCs/>
          <w:sz w:val="24"/>
          <w:szCs w:val="24"/>
          <w:rtl/>
        </w:rPr>
        <w:t>تطوير منظومة الاستجابة الاستباقية</w:t>
      </w:r>
      <w:r w:rsidRPr="00D270CE">
        <w:rPr>
          <w:rFonts w:ascii="Traditional Arabic" w:hAnsi="Traditional Arabic" w:cs="Traditional Arabic"/>
          <w:b/>
          <w:bCs/>
          <w:sz w:val="24"/>
          <w:szCs w:val="24"/>
          <w:lang w:val="en-GB"/>
        </w:rPr>
        <w:t>:</w:t>
      </w:r>
      <w:r w:rsidRPr="00D270CE">
        <w:rPr>
          <w:rFonts w:ascii="Traditional Arabic" w:hAnsi="Traditional Arabic" w:cs="Traditional Arabic"/>
          <w:sz w:val="24"/>
          <w:szCs w:val="24"/>
          <w:lang w:val="en-GB"/>
        </w:rPr>
        <w:t xml:space="preserve"> </w:t>
      </w:r>
      <w:r w:rsidRPr="00D270CE">
        <w:rPr>
          <w:rFonts w:ascii="Traditional Arabic" w:hAnsi="Traditional Arabic" w:cs="Traditional Arabic"/>
          <w:sz w:val="24"/>
          <w:szCs w:val="24"/>
          <w:rtl/>
        </w:rPr>
        <w:t>مأسسة آليات رصد احتياجات سوق العمل وتوقعات المستفيدين (الطلاب وجهات التوظيف)، ودمجها كمدخلات رئيسة في دورة التخطيط الاستراتيجي، لضمان مرونة الجامعة في الاستجابة للتحولات التكنولوجية والاقتصادية</w:t>
      </w:r>
      <w:r w:rsidRPr="00D270CE">
        <w:rPr>
          <w:rFonts w:ascii="Traditional Arabic" w:hAnsi="Traditional Arabic" w:cs="Traditional Arabic"/>
          <w:sz w:val="24"/>
          <w:szCs w:val="24"/>
          <w:lang w:val="en-GB"/>
        </w:rPr>
        <w:t>.</w:t>
      </w:r>
    </w:p>
    <w:p w14:paraId="43CDE111" w14:textId="77777777" w:rsidR="00D270CE" w:rsidRPr="00D270CE" w:rsidRDefault="00D270CE" w:rsidP="00E12127">
      <w:pPr>
        <w:numPr>
          <w:ilvl w:val="0"/>
          <w:numId w:val="48"/>
        </w:numPr>
        <w:bidi/>
        <w:spacing w:line="360" w:lineRule="auto"/>
        <w:jc w:val="both"/>
        <w:rPr>
          <w:rFonts w:ascii="Traditional Arabic" w:hAnsi="Traditional Arabic" w:cs="Traditional Arabic"/>
          <w:sz w:val="24"/>
          <w:szCs w:val="24"/>
          <w:lang w:val="en-GB"/>
        </w:rPr>
      </w:pPr>
      <w:r w:rsidRPr="00D270CE">
        <w:rPr>
          <w:rFonts w:ascii="Traditional Arabic" w:hAnsi="Traditional Arabic" w:cs="Traditional Arabic"/>
          <w:b/>
          <w:bCs/>
          <w:sz w:val="24"/>
          <w:szCs w:val="24"/>
          <w:rtl/>
        </w:rPr>
        <w:t>تنمية الجدارة الاستراتيجية للعنصر البشري</w:t>
      </w:r>
      <w:r w:rsidRPr="00D270CE">
        <w:rPr>
          <w:rFonts w:ascii="Traditional Arabic" w:hAnsi="Traditional Arabic" w:cs="Traditional Arabic"/>
          <w:b/>
          <w:bCs/>
          <w:sz w:val="24"/>
          <w:szCs w:val="24"/>
          <w:lang w:val="en-GB"/>
        </w:rPr>
        <w:t>:</w:t>
      </w:r>
      <w:r w:rsidRPr="00D270CE">
        <w:rPr>
          <w:rFonts w:ascii="Traditional Arabic" w:hAnsi="Traditional Arabic" w:cs="Traditional Arabic"/>
          <w:sz w:val="24"/>
          <w:szCs w:val="24"/>
          <w:lang w:val="en-GB"/>
        </w:rPr>
        <w:t xml:space="preserve"> </w:t>
      </w:r>
      <w:r w:rsidRPr="00D270CE">
        <w:rPr>
          <w:rFonts w:ascii="Traditional Arabic" w:hAnsi="Traditional Arabic" w:cs="Traditional Arabic"/>
          <w:sz w:val="24"/>
          <w:szCs w:val="24"/>
          <w:rtl/>
        </w:rPr>
        <w:t>تصميم برامج تدريبية تخصصية تستهدف رفع وعي المنسوبين بمفهوم "التنافسية المستدامة"، وكيفية ربط المهام الوظيفية اليومية بالأهداف الاستراتيجية الكبرى للجامعة</w:t>
      </w:r>
      <w:r w:rsidRPr="00D270CE">
        <w:rPr>
          <w:rFonts w:ascii="Traditional Arabic" w:hAnsi="Traditional Arabic" w:cs="Traditional Arabic"/>
          <w:sz w:val="24"/>
          <w:szCs w:val="24"/>
          <w:lang w:val="en-GB"/>
        </w:rPr>
        <w:t>.</w:t>
      </w:r>
    </w:p>
    <w:p w14:paraId="4C4020C4" w14:textId="77777777" w:rsidR="00D270CE" w:rsidRPr="00D270CE" w:rsidRDefault="00D270CE" w:rsidP="00E12127">
      <w:pPr>
        <w:numPr>
          <w:ilvl w:val="0"/>
          <w:numId w:val="48"/>
        </w:numPr>
        <w:bidi/>
        <w:spacing w:line="360" w:lineRule="auto"/>
        <w:jc w:val="both"/>
        <w:rPr>
          <w:rFonts w:ascii="Traditional Arabic" w:hAnsi="Traditional Arabic" w:cs="Traditional Arabic"/>
          <w:sz w:val="24"/>
          <w:szCs w:val="24"/>
          <w:lang w:val="en-GB"/>
        </w:rPr>
      </w:pPr>
      <w:r w:rsidRPr="00D270CE">
        <w:rPr>
          <w:rFonts w:ascii="Traditional Arabic" w:hAnsi="Traditional Arabic" w:cs="Traditional Arabic"/>
          <w:b/>
          <w:bCs/>
          <w:sz w:val="24"/>
          <w:szCs w:val="24"/>
          <w:rtl/>
        </w:rPr>
        <w:t>تفعيل الرقابة الاستراتيجية التطويرية</w:t>
      </w:r>
      <w:r w:rsidRPr="00D270CE">
        <w:rPr>
          <w:rFonts w:ascii="Traditional Arabic" w:hAnsi="Traditional Arabic" w:cs="Traditional Arabic"/>
          <w:b/>
          <w:bCs/>
          <w:sz w:val="24"/>
          <w:szCs w:val="24"/>
          <w:lang w:val="en-GB"/>
        </w:rPr>
        <w:t>:</w:t>
      </w:r>
      <w:r w:rsidRPr="00D270CE">
        <w:rPr>
          <w:rFonts w:ascii="Traditional Arabic" w:hAnsi="Traditional Arabic" w:cs="Traditional Arabic"/>
          <w:sz w:val="24"/>
          <w:szCs w:val="24"/>
          <w:lang w:val="en-GB"/>
        </w:rPr>
        <w:t xml:space="preserve"> </w:t>
      </w:r>
      <w:r w:rsidRPr="00D270CE">
        <w:rPr>
          <w:rFonts w:ascii="Traditional Arabic" w:hAnsi="Traditional Arabic" w:cs="Traditional Arabic"/>
          <w:sz w:val="24"/>
          <w:szCs w:val="24"/>
          <w:rtl/>
        </w:rPr>
        <w:t>تطوير نظام متابعة يعتمد على مؤشرات أداء ذكية</w:t>
      </w:r>
      <w:r w:rsidRPr="00D270CE">
        <w:rPr>
          <w:rFonts w:ascii="Traditional Arabic" w:hAnsi="Traditional Arabic" w:cs="Traditional Arabic"/>
          <w:sz w:val="24"/>
          <w:szCs w:val="24"/>
          <w:lang w:val="en-GB"/>
        </w:rPr>
        <w:t xml:space="preserve"> (Smart KPIs) </w:t>
      </w:r>
      <w:r w:rsidRPr="00D270CE">
        <w:rPr>
          <w:rFonts w:ascii="Traditional Arabic" w:hAnsi="Traditional Arabic" w:cs="Traditional Arabic"/>
          <w:sz w:val="24"/>
          <w:szCs w:val="24"/>
          <w:rtl/>
        </w:rPr>
        <w:t>لا تكتفي برصد الانحرافات، بل تقدم حلولاً تصحيحية فورية تضمن استمرارية التحسين في أبعاد الجودة والابتكار</w:t>
      </w:r>
      <w:r w:rsidRPr="00D270CE">
        <w:rPr>
          <w:rFonts w:ascii="Traditional Arabic" w:hAnsi="Traditional Arabic" w:cs="Traditional Arabic"/>
          <w:sz w:val="24"/>
          <w:szCs w:val="24"/>
          <w:lang w:val="en-GB"/>
        </w:rPr>
        <w:t>.</w:t>
      </w:r>
    </w:p>
    <w:p w14:paraId="5335E601" w14:textId="77777777" w:rsidR="00D270CE" w:rsidRPr="00D270CE" w:rsidRDefault="00D270CE" w:rsidP="00E12127">
      <w:pPr>
        <w:pStyle w:val="2"/>
        <w:bidi/>
        <w:spacing w:line="360" w:lineRule="auto"/>
        <w:rPr>
          <w:rFonts w:ascii="Traditional Arabic" w:hAnsi="Traditional Arabic" w:cs="Traditional Arabic"/>
          <w:color w:val="auto"/>
          <w:sz w:val="24"/>
          <w:szCs w:val="24"/>
          <w:rtl/>
        </w:rPr>
      </w:pPr>
      <w:bookmarkStart w:id="61" w:name="_Toc66339876"/>
      <w:bookmarkStart w:id="62" w:name="_Toc226987520"/>
      <w:r w:rsidRPr="00D270CE">
        <w:rPr>
          <w:rFonts w:ascii="Traditional Arabic" w:hAnsi="Traditional Arabic" w:cs="Traditional Arabic"/>
          <w:color w:val="auto"/>
          <w:sz w:val="24"/>
          <w:szCs w:val="24"/>
          <w:rtl/>
        </w:rPr>
        <w:t>البحوث المستقبلية</w:t>
      </w:r>
      <w:bookmarkEnd w:id="61"/>
      <w:bookmarkEnd w:id="62"/>
    </w:p>
    <w:p w14:paraId="55C5964B" w14:textId="77777777" w:rsidR="00D270CE" w:rsidRPr="00D270CE" w:rsidRDefault="00D270CE" w:rsidP="00E12127">
      <w:pPr>
        <w:bidi/>
        <w:spacing w:line="360" w:lineRule="auto"/>
        <w:ind w:firstLine="720"/>
        <w:jc w:val="both"/>
        <w:rPr>
          <w:rFonts w:ascii="Traditional Arabic" w:eastAsia="Simplified Arabic" w:hAnsi="Traditional Arabic" w:cs="Traditional Arabic"/>
          <w:sz w:val="24"/>
          <w:szCs w:val="24"/>
          <w:rtl/>
        </w:rPr>
      </w:pPr>
      <w:r w:rsidRPr="00D270CE">
        <w:rPr>
          <w:rFonts w:ascii="Traditional Arabic" w:eastAsia="Simplified Arabic" w:hAnsi="Traditional Arabic" w:cs="Traditional Arabic"/>
          <w:sz w:val="24"/>
          <w:szCs w:val="24"/>
          <w:rtl/>
        </w:rPr>
        <w:t>في ضوء ما تمَّ صياغته من استنتاجات، وما تمَّ طرحه من توصيات، فإنَّ الباحثة تستعرض تصوراً لعدة أفكار بحثية للباحثين في المستقبل للاسترشاد والاستلهام بها، على أمل استكمل ما بدأته هذه الدراسة ورفد المكتبة العربية بمزيد من الأبحاث حول الإدارة الاستراتيجية في مؤسسات التعليم العالي، وفيما يلي بعض الأفكار البحثية المقترحة:</w:t>
      </w:r>
    </w:p>
    <w:p w14:paraId="1823A499" w14:textId="77777777" w:rsidR="00D270CE" w:rsidRPr="00D270CE" w:rsidRDefault="00D270CE" w:rsidP="00E12127">
      <w:pPr>
        <w:pStyle w:val="a3"/>
        <w:numPr>
          <w:ilvl w:val="0"/>
          <w:numId w:val="45"/>
        </w:numPr>
        <w:bidi/>
        <w:spacing w:line="360" w:lineRule="auto"/>
        <w:jc w:val="both"/>
        <w:rPr>
          <w:rFonts w:ascii="Traditional Arabic" w:eastAsia="Simplified Arabic" w:hAnsi="Traditional Arabic" w:cs="Traditional Arabic"/>
          <w:sz w:val="24"/>
          <w:szCs w:val="24"/>
        </w:rPr>
      </w:pPr>
      <w:r w:rsidRPr="00D270CE">
        <w:rPr>
          <w:rFonts w:ascii="Traditional Arabic" w:eastAsia="Simplified Arabic" w:hAnsi="Traditional Arabic" w:cs="Traditional Arabic"/>
          <w:b/>
          <w:bCs/>
          <w:sz w:val="24"/>
          <w:szCs w:val="24"/>
          <w:rtl/>
        </w:rPr>
        <w:t>الرشاقة التنظيمية كمتغير وسيط بين التخطيط الاستراتيجي وتوليد التنافسية:</w:t>
      </w:r>
      <w:r w:rsidRPr="00D270CE">
        <w:rPr>
          <w:rFonts w:ascii="Traditional Arabic" w:eastAsia="Simplified Arabic" w:hAnsi="Traditional Arabic" w:cs="Traditional Arabic"/>
          <w:sz w:val="24"/>
          <w:szCs w:val="24"/>
          <w:rtl/>
        </w:rPr>
        <w:t xml:space="preserve"> يهدف إلى قياس دور المرونة المؤسسية في تسريع أثر الخطط الاستراتيجية على الأداء التنافسي للجامعات.</w:t>
      </w:r>
    </w:p>
    <w:p w14:paraId="2A6E43E5" w14:textId="77777777" w:rsidR="00D270CE" w:rsidRPr="00D270CE" w:rsidRDefault="00D270CE" w:rsidP="00E12127">
      <w:pPr>
        <w:pStyle w:val="a3"/>
        <w:numPr>
          <w:ilvl w:val="0"/>
          <w:numId w:val="45"/>
        </w:numPr>
        <w:bidi/>
        <w:spacing w:line="360" w:lineRule="auto"/>
        <w:jc w:val="both"/>
        <w:rPr>
          <w:rFonts w:ascii="Traditional Arabic" w:eastAsia="Simplified Arabic" w:hAnsi="Traditional Arabic" w:cs="Traditional Arabic"/>
          <w:sz w:val="24"/>
          <w:szCs w:val="24"/>
        </w:rPr>
      </w:pPr>
      <w:r w:rsidRPr="00D270CE">
        <w:rPr>
          <w:rFonts w:ascii="Traditional Arabic" w:eastAsia="Simplified Arabic" w:hAnsi="Traditional Arabic" w:cs="Traditional Arabic"/>
          <w:b/>
          <w:bCs/>
          <w:sz w:val="24"/>
          <w:szCs w:val="24"/>
          <w:rtl/>
        </w:rPr>
        <w:lastRenderedPageBreak/>
        <w:t>أثر التخطيط الاستراتيجي الرقمي في تعزيز الابتكار التعليمي والبحثي:</w:t>
      </w:r>
      <w:r w:rsidRPr="00D270CE">
        <w:rPr>
          <w:rFonts w:ascii="Traditional Arabic" w:eastAsia="Simplified Arabic" w:hAnsi="Traditional Arabic" w:cs="Traditional Arabic"/>
          <w:sz w:val="24"/>
          <w:szCs w:val="24"/>
          <w:rtl/>
        </w:rPr>
        <w:t xml:space="preserve"> يهدف إلى الكشف عن دور التقنيات الرقمية في تطوير النماذج التخطيطية والابتكارية في البيئات الأكاديمية التقنية.</w:t>
      </w:r>
    </w:p>
    <w:p w14:paraId="632F7883" w14:textId="77777777" w:rsidR="00D270CE" w:rsidRPr="00D270CE" w:rsidRDefault="00D270CE" w:rsidP="00E12127">
      <w:pPr>
        <w:pStyle w:val="a3"/>
        <w:numPr>
          <w:ilvl w:val="0"/>
          <w:numId w:val="45"/>
        </w:numPr>
        <w:bidi/>
        <w:spacing w:line="360" w:lineRule="auto"/>
        <w:jc w:val="both"/>
        <w:rPr>
          <w:rFonts w:ascii="Traditional Arabic" w:eastAsia="Simplified Arabic" w:hAnsi="Traditional Arabic" w:cs="Traditional Arabic"/>
          <w:sz w:val="24"/>
          <w:szCs w:val="24"/>
        </w:rPr>
      </w:pPr>
      <w:r w:rsidRPr="00D270CE">
        <w:rPr>
          <w:rFonts w:ascii="Traditional Arabic" w:eastAsia="Simplified Arabic" w:hAnsi="Traditional Arabic" w:cs="Traditional Arabic"/>
          <w:b/>
          <w:bCs/>
          <w:sz w:val="24"/>
          <w:szCs w:val="24"/>
          <w:rtl/>
        </w:rPr>
        <w:t>البراعة التنظيمية وأثرها في استدامة الميزة التنافسية للجامعات:</w:t>
      </w:r>
      <w:r w:rsidRPr="00D270CE">
        <w:rPr>
          <w:rFonts w:ascii="Traditional Arabic" w:eastAsia="Simplified Arabic" w:hAnsi="Traditional Arabic" w:cs="Traditional Arabic"/>
          <w:sz w:val="24"/>
          <w:szCs w:val="24"/>
          <w:rtl/>
        </w:rPr>
        <w:t xml:space="preserve"> يهدف إلى استقصاء قدرة الجامعات على الموازنة بين كفاءة العمليات الحالية واستكشاف الفرص التنافسية المستقبلية.</w:t>
      </w:r>
    </w:p>
    <w:p w14:paraId="2F2F2F01" w14:textId="77777777" w:rsidR="00D270CE" w:rsidRPr="00D270CE" w:rsidRDefault="00D270CE" w:rsidP="00E12127">
      <w:pPr>
        <w:pStyle w:val="a3"/>
        <w:numPr>
          <w:ilvl w:val="0"/>
          <w:numId w:val="45"/>
        </w:numPr>
        <w:bidi/>
        <w:spacing w:line="360" w:lineRule="auto"/>
        <w:jc w:val="both"/>
        <w:rPr>
          <w:rFonts w:ascii="Traditional Arabic" w:eastAsia="Simplified Arabic" w:hAnsi="Traditional Arabic" w:cs="Traditional Arabic"/>
          <w:sz w:val="24"/>
          <w:szCs w:val="24"/>
        </w:rPr>
      </w:pPr>
      <w:r w:rsidRPr="00D270CE">
        <w:rPr>
          <w:rFonts w:ascii="Traditional Arabic" w:eastAsia="Simplified Arabic" w:hAnsi="Traditional Arabic" w:cs="Traditional Arabic"/>
          <w:b/>
          <w:bCs/>
          <w:sz w:val="24"/>
          <w:szCs w:val="24"/>
          <w:rtl/>
        </w:rPr>
        <w:t>أثر ممارسات التخطيط الاستراتيجي على السمعة الأكاديمية العالمية:</w:t>
      </w:r>
      <w:r w:rsidRPr="00D270CE">
        <w:rPr>
          <w:rFonts w:ascii="Traditional Arabic" w:eastAsia="Simplified Arabic" w:hAnsi="Traditional Arabic" w:cs="Traditional Arabic"/>
          <w:sz w:val="24"/>
          <w:szCs w:val="24"/>
          <w:rtl/>
        </w:rPr>
        <w:t xml:space="preserve"> يهدف إلى تحليل العلاقة بين جودة العمليات التخطيطية ومستوى التصنيف العالمي والمكانة الدولية للجامعات السعودية.</w:t>
      </w:r>
    </w:p>
    <w:p w14:paraId="402B050B" w14:textId="77777777" w:rsidR="00D270CE" w:rsidRPr="00D270CE" w:rsidRDefault="00D270CE" w:rsidP="00E12127">
      <w:pPr>
        <w:pStyle w:val="a3"/>
        <w:numPr>
          <w:ilvl w:val="0"/>
          <w:numId w:val="45"/>
        </w:numPr>
        <w:bidi/>
        <w:spacing w:line="360" w:lineRule="auto"/>
        <w:jc w:val="both"/>
        <w:rPr>
          <w:rFonts w:ascii="Traditional Arabic" w:eastAsia="Simplified Arabic" w:hAnsi="Traditional Arabic" w:cs="Traditional Arabic"/>
          <w:sz w:val="24"/>
          <w:szCs w:val="24"/>
        </w:rPr>
      </w:pPr>
      <w:r w:rsidRPr="00D270CE">
        <w:rPr>
          <w:rFonts w:ascii="Traditional Arabic" w:eastAsia="Simplified Arabic" w:hAnsi="Traditional Arabic" w:cs="Traditional Arabic"/>
          <w:b/>
          <w:bCs/>
          <w:sz w:val="24"/>
          <w:szCs w:val="24"/>
          <w:rtl/>
        </w:rPr>
        <w:t>العلاقة بين التخطيط الاستراتيجي والذكاء الاصطناعي في جودة البحث العلمي:</w:t>
      </w:r>
      <w:r w:rsidRPr="00D270CE">
        <w:rPr>
          <w:rFonts w:ascii="Traditional Arabic" w:eastAsia="Simplified Arabic" w:hAnsi="Traditional Arabic" w:cs="Traditional Arabic"/>
          <w:sz w:val="24"/>
          <w:szCs w:val="24"/>
          <w:rtl/>
        </w:rPr>
        <w:t xml:space="preserve"> يهدف إلى استشراف دور أدوات الذكاء الاصطناعي في دعم دقة التنبؤ الاستراتيجي وتجويد نواتج البحث العلمي.</w:t>
      </w:r>
    </w:p>
    <w:p w14:paraId="4D6D3C01" w14:textId="77777777" w:rsidR="00D270CE" w:rsidRPr="00D270CE" w:rsidRDefault="00D270CE" w:rsidP="00E12127">
      <w:pPr>
        <w:pStyle w:val="a3"/>
        <w:numPr>
          <w:ilvl w:val="0"/>
          <w:numId w:val="45"/>
        </w:numPr>
        <w:bidi/>
        <w:spacing w:line="360" w:lineRule="auto"/>
        <w:jc w:val="both"/>
        <w:rPr>
          <w:rFonts w:ascii="Traditional Arabic" w:eastAsia="Simplified Arabic" w:hAnsi="Traditional Arabic" w:cs="Traditional Arabic"/>
          <w:sz w:val="24"/>
          <w:szCs w:val="24"/>
        </w:rPr>
      </w:pPr>
      <w:r w:rsidRPr="00D270CE">
        <w:rPr>
          <w:rFonts w:ascii="Traditional Arabic" w:eastAsia="Simplified Arabic" w:hAnsi="Traditional Arabic" w:cs="Traditional Arabic"/>
          <w:b/>
          <w:bCs/>
          <w:sz w:val="24"/>
          <w:szCs w:val="24"/>
          <w:rtl/>
        </w:rPr>
        <w:t>أثر القيادة الاستراتيجية في سد فجوة التنفيذ بالخطط الجامعية:</w:t>
      </w:r>
      <w:r w:rsidRPr="00D270CE">
        <w:rPr>
          <w:rFonts w:ascii="Traditional Arabic" w:eastAsia="Simplified Arabic" w:hAnsi="Traditional Arabic" w:cs="Traditional Arabic"/>
          <w:sz w:val="24"/>
          <w:szCs w:val="24"/>
          <w:rtl/>
        </w:rPr>
        <w:t xml:space="preserve"> يهدف إلى تحديد الأنماط القيادية الكفيلة بتحويل الرؤى الاستراتيجية إلى واقع تشغيلي ملموس داخل الأقسام الأكاديمية.</w:t>
      </w:r>
    </w:p>
    <w:p w14:paraId="72A3D75D" w14:textId="77777777" w:rsidR="00D270CE" w:rsidRPr="00D270CE" w:rsidRDefault="00D270CE" w:rsidP="00E12127">
      <w:pPr>
        <w:pStyle w:val="a3"/>
        <w:numPr>
          <w:ilvl w:val="0"/>
          <w:numId w:val="45"/>
        </w:numPr>
        <w:bidi/>
        <w:spacing w:line="360" w:lineRule="auto"/>
        <w:jc w:val="both"/>
        <w:rPr>
          <w:rFonts w:ascii="Traditional Arabic" w:eastAsia="Simplified Arabic" w:hAnsi="Traditional Arabic" w:cs="Traditional Arabic"/>
          <w:sz w:val="24"/>
          <w:szCs w:val="24"/>
        </w:rPr>
      </w:pPr>
      <w:r w:rsidRPr="00D270CE">
        <w:rPr>
          <w:rFonts w:ascii="Traditional Arabic" w:eastAsia="Simplified Arabic" w:hAnsi="Traditional Arabic" w:cs="Traditional Arabic"/>
          <w:b/>
          <w:bCs/>
          <w:sz w:val="24"/>
          <w:szCs w:val="24"/>
          <w:rtl/>
        </w:rPr>
        <w:t>تأثير التخطيط الاستراتيجي على تعزيز الابتكار المفتوح في الجامعات:</w:t>
      </w:r>
      <w:r w:rsidRPr="00D270CE">
        <w:rPr>
          <w:rFonts w:ascii="Traditional Arabic" w:eastAsia="Simplified Arabic" w:hAnsi="Traditional Arabic" w:cs="Traditional Arabic"/>
          <w:sz w:val="24"/>
          <w:szCs w:val="24"/>
          <w:rtl/>
        </w:rPr>
        <w:t xml:space="preserve"> يهدف إلى دراسة دور الأطر التخطيطية في تفعيل الشراكات المعرفية الخارجية وتطوير المنظومة الإبداعية للمؤسسة.</w:t>
      </w:r>
    </w:p>
    <w:p w14:paraId="128A054C" w14:textId="77777777" w:rsidR="00D270CE" w:rsidRPr="00D270CE" w:rsidRDefault="00D270CE" w:rsidP="00E12127">
      <w:pPr>
        <w:pStyle w:val="a3"/>
        <w:numPr>
          <w:ilvl w:val="0"/>
          <w:numId w:val="45"/>
        </w:numPr>
        <w:bidi/>
        <w:spacing w:line="360" w:lineRule="auto"/>
        <w:jc w:val="both"/>
        <w:rPr>
          <w:rFonts w:ascii="Traditional Arabic" w:eastAsia="Simplified Arabic" w:hAnsi="Traditional Arabic" w:cs="Traditional Arabic"/>
          <w:sz w:val="24"/>
          <w:szCs w:val="24"/>
        </w:rPr>
      </w:pPr>
      <w:r w:rsidRPr="00D270CE">
        <w:rPr>
          <w:rFonts w:ascii="Traditional Arabic" w:eastAsia="Simplified Arabic" w:hAnsi="Traditional Arabic" w:cs="Traditional Arabic"/>
          <w:b/>
          <w:bCs/>
          <w:sz w:val="24"/>
          <w:szCs w:val="24"/>
          <w:rtl/>
        </w:rPr>
        <w:t>دور التخطيط الاستراتيجي في إدارة الأزمات والتحول الرقمي بقطاع التعليم العالي:</w:t>
      </w:r>
      <w:r w:rsidRPr="00D270CE">
        <w:rPr>
          <w:rFonts w:ascii="Traditional Arabic" w:eastAsia="Simplified Arabic" w:hAnsi="Traditional Arabic" w:cs="Traditional Arabic"/>
          <w:sz w:val="24"/>
          <w:szCs w:val="24"/>
          <w:rtl/>
        </w:rPr>
        <w:t xml:space="preserve"> يهدف إلى تقييم فاعلية النظم الرقابية والاستراتيجية في ضمان استمرارية التميز التنافسي خلال الأزمات والتحولات التقنية.</w:t>
      </w:r>
    </w:p>
    <w:p w14:paraId="320CF2B2" w14:textId="6BF8EFF0" w:rsidR="00D270CE" w:rsidRPr="00D270CE" w:rsidRDefault="00D270CE" w:rsidP="00D270CE">
      <w:pPr>
        <w:bidi/>
        <w:spacing w:after="200" w:line="276" w:lineRule="auto"/>
        <w:rPr>
          <w:rFonts w:ascii="Traditional Arabic" w:hAnsi="Traditional Arabic" w:cs="Traditional Arabic"/>
          <w:b/>
          <w:bCs/>
          <w:sz w:val="24"/>
          <w:szCs w:val="24"/>
          <w:u w:val="single"/>
          <w:rtl/>
        </w:rPr>
      </w:pPr>
    </w:p>
    <w:p w14:paraId="4819CB97" w14:textId="20A42E02" w:rsidR="00D270CE" w:rsidRPr="00D270CE" w:rsidRDefault="00D270CE" w:rsidP="00D270CE">
      <w:pPr>
        <w:bidi/>
        <w:spacing w:after="200" w:line="276" w:lineRule="auto"/>
        <w:rPr>
          <w:rFonts w:ascii="Traditional Arabic" w:hAnsi="Traditional Arabic" w:cs="Traditional Arabic"/>
          <w:b/>
          <w:bCs/>
          <w:sz w:val="24"/>
          <w:szCs w:val="24"/>
          <w:u w:val="single"/>
          <w:rtl/>
        </w:rPr>
      </w:pPr>
    </w:p>
    <w:p w14:paraId="5585C782" w14:textId="0843BCB1" w:rsidR="00D270CE" w:rsidRPr="00D270CE" w:rsidRDefault="00D270CE" w:rsidP="00D270CE">
      <w:pPr>
        <w:bidi/>
        <w:spacing w:after="200" w:line="276" w:lineRule="auto"/>
        <w:rPr>
          <w:rFonts w:ascii="Traditional Arabic" w:hAnsi="Traditional Arabic" w:cs="Traditional Arabic"/>
          <w:b/>
          <w:bCs/>
          <w:sz w:val="24"/>
          <w:szCs w:val="24"/>
          <w:u w:val="single"/>
          <w:rtl/>
        </w:rPr>
      </w:pPr>
    </w:p>
    <w:p w14:paraId="29AA8C72" w14:textId="0EDAC975" w:rsidR="00D270CE" w:rsidRPr="00D270CE" w:rsidRDefault="00D270CE" w:rsidP="00D270CE">
      <w:pPr>
        <w:bidi/>
        <w:spacing w:after="200" w:line="276" w:lineRule="auto"/>
        <w:rPr>
          <w:rFonts w:ascii="Traditional Arabic" w:hAnsi="Traditional Arabic" w:cs="Traditional Arabic"/>
          <w:b/>
          <w:bCs/>
          <w:sz w:val="24"/>
          <w:szCs w:val="24"/>
          <w:u w:val="single"/>
          <w:rtl/>
        </w:rPr>
      </w:pPr>
    </w:p>
    <w:p w14:paraId="7A6F5163" w14:textId="1B923289" w:rsidR="00D270CE" w:rsidRPr="00D270CE" w:rsidRDefault="00D270CE" w:rsidP="00D270CE">
      <w:pPr>
        <w:bidi/>
        <w:spacing w:after="200" w:line="276" w:lineRule="auto"/>
        <w:rPr>
          <w:rFonts w:ascii="Traditional Arabic" w:hAnsi="Traditional Arabic" w:cs="Traditional Arabic"/>
          <w:b/>
          <w:bCs/>
          <w:sz w:val="24"/>
          <w:szCs w:val="24"/>
          <w:u w:val="single"/>
          <w:rtl/>
        </w:rPr>
      </w:pPr>
    </w:p>
    <w:p w14:paraId="52A97714" w14:textId="4A4A14C7" w:rsidR="00D270CE" w:rsidRPr="00D270CE" w:rsidRDefault="00D270CE" w:rsidP="00D270CE">
      <w:pPr>
        <w:bidi/>
        <w:spacing w:after="200" w:line="276" w:lineRule="auto"/>
        <w:rPr>
          <w:rFonts w:ascii="Traditional Arabic" w:hAnsi="Traditional Arabic" w:cs="Traditional Arabic"/>
          <w:b/>
          <w:bCs/>
          <w:sz w:val="24"/>
          <w:szCs w:val="24"/>
          <w:u w:val="single"/>
          <w:rtl/>
        </w:rPr>
      </w:pPr>
    </w:p>
    <w:p w14:paraId="170C0052" w14:textId="4274FE17" w:rsidR="00D270CE" w:rsidRPr="00D270CE" w:rsidRDefault="00D270CE" w:rsidP="00D270CE">
      <w:pPr>
        <w:bidi/>
        <w:spacing w:after="200" w:line="276" w:lineRule="auto"/>
        <w:rPr>
          <w:rFonts w:ascii="Traditional Arabic" w:hAnsi="Traditional Arabic" w:cs="Traditional Arabic"/>
          <w:b/>
          <w:bCs/>
          <w:sz w:val="24"/>
          <w:szCs w:val="24"/>
          <w:u w:val="single"/>
          <w:rtl/>
        </w:rPr>
      </w:pPr>
    </w:p>
    <w:p w14:paraId="1D4489F4" w14:textId="696D280F" w:rsidR="00D270CE" w:rsidRPr="00D270CE" w:rsidRDefault="00D270CE" w:rsidP="00D270CE">
      <w:pPr>
        <w:bidi/>
        <w:spacing w:after="200" w:line="276" w:lineRule="auto"/>
        <w:rPr>
          <w:rFonts w:ascii="Traditional Arabic" w:hAnsi="Traditional Arabic" w:cs="Traditional Arabic"/>
          <w:b/>
          <w:bCs/>
          <w:sz w:val="24"/>
          <w:szCs w:val="24"/>
          <w:u w:val="single"/>
          <w:rtl/>
        </w:rPr>
      </w:pPr>
    </w:p>
    <w:p w14:paraId="1BA6C029" w14:textId="6726B045" w:rsidR="00D270CE" w:rsidRPr="00D270CE" w:rsidRDefault="00D270CE" w:rsidP="00D270CE">
      <w:pPr>
        <w:bidi/>
        <w:spacing w:after="200" w:line="276" w:lineRule="auto"/>
        <w:rPr>
          <w:rFonts w:ascii="Traditional Arabic" w:hAnsi="Traditional Arabic" w:cs="Traditional Arabic"/>
          <w:b/>
          <w:bCs/>
          <w:sz w:val="24"/>
          <w:szCs w:val="24"/>
          <w:u w:val="single"/>
          <w:rtl/>
        </w:rPr>
      </w:pPr>
    </w:p>
    <w:p w14:paraId="22A15E81" w14:textId="77777777" w:rsidR="00D270CE" w:rsidRPr="00D270CE" w:rsidRDefault="00D270CE" w:rsidP="00D270CE">
      <w:pPr>
        <w:bidi/>
        <w:spacing w:after="200" w:line="276" w:lineRule="auto"/>
        <w:rPr>
          <w:rFonts w:ascii="Traditional Arabic" w:hAnsi="Traditional Arabic" w:cs="Traditional Arabic"/>
          <w:b/>
          <w:bCs/>
          <w:sz w:val="24"/>
          <w:szCs w:val="24"/>
          <w:u w:val="single"/>
          <w:rtl/>
        </w:rPr>
      </w:pPr>
    </w:p>
    <w:p w14:paraId="47BB3E66" w14:textId="15E5C1F4" w:rsidR="00E61D3E" w:rsidRPr="00713DE3" w:rsidRDefault="00E61D3E" w:rsidP="00E61D3E">
      <w:pPr>
        <w:bidi/>
        <w:spacing w:after="200" w:line="480" w:lineRule="auto"/>
        <w:jc w:val="center"/>
        <w:rPr>
          <w:rFonts w:ascii="Traditional Arabic" w:hAnsi="Traditional Arabic" w:cs="Traditional Arabic"/>
          <w:b/>
          <w:bCs/>
          <w:sz w:val="24"/>
          <w:szCs w:val="24"/>
          <w:rtl/>
        </w:rPr>
      </w:pPr>
      <w:r w:rsidRPr="00713DE3">
        <w:rPr>
          <w:rFonts w:ascii="Traditional Arabic" w:hAnsi="Traditional Arabic" w:cs="Traditional Arabic"/>
          <w:b/>
          <w:bCs/>
          <w:sz w:val="24"/>
          <w:szCs w:val="24"/>
          <w:rtl/>
        </w:rPr>
        <w:lastRenderedPageBreak/>
        <w:t>المراجع:</w:t>
      </w:r>
    </w:p>
    <w:p w14:paraId="2E222561" w14:textId="7BDC266E" w:rsidR="00D358CC" w:rsidRPr="00713DE3" w:rsidRDefault="00D358CC" w:rsidP="00E61D3E">
      <w:pPr>
        <w:bidi/>
        <w:spacing w:after="200" w:line="480" w:lineRule="auto"/>
        <w:rPr>
          <w:rFonts w:ascii="Traditional Arabic" w:hAnsi="Traditional Arabic" w:cs="Traditional Arabic"/>
          <w:b/>
          <w:bCs/>
          <w:sz w:val="24"/>
          <w:szCs w:val="24"/>
          <w:rtl/>
        </w:rPr>
      </w:pPr>
      <w:r w:rsidRPr="00713DE3">
        <w:rPr>
          <w:rFonts w:ascii="Traditional Arabic" w:hAnsi="Traditional Arabic" w:cs="Traditional Arabic"/>
          <w:b/>
          <w:bCs/>
          <w:sz w:val="24"/>
          <w:szCs w:val="24"/>
          <w:rtl/>
        </w:rPr>
        <w:t>المراجع العربية:</w:t>
      </w:r>
    </w:p>
    <w:p w14:paraId="0EEF49E1"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أبو الخير، أيهاب محمد. (</w:t>
      </w:r>
      <w:r w:rsidRPr="00713DE3">
        <w:rPr>
          <w:rFonts w:ascii="Traditional Arabic" w:hAnsi="Traditional Arabic" w:cs="Traditional Arabic"/>
          <w:sz w:val="24"/>
          <w:szCs w:val="24"/>
          <w:shd w:val="clear" w:color="auto" w:fill="FFFFFF"/>
        </w:rPr>
        <w:t>2016</w:t>
      </w:r>
      <w:r w:rsidRPr="00713DE3">
        <w:rPr>
          <w:rFonts w:ascii="Traditional Arabic" w:hAnsi="Traditional Arabic" w:cs="Traditional Arabic"/>
          <w:sz w:val="24"/>
          <w:szCs w:val="24"/>
          <w:shd w:val="clear" w:color="auto" w:fill="FFFFFF"/>
          <w:rtl/>
        </w:rPr>
        <w:t xml:space="preserve">) معيقات تطبيق التخطيط الاستراتيجي لدى الأندية الرياضية في قطاع غزة من وجهة نظر أعضاء مجالس إدارات الأندية. رسالة ماجستير، كلية الاقتصاد والعلوم الإدارية، جامعة الأزهر بغزة، فلسطين. فهد صالح قاسم مغربه، مبروك صالح </w:t>
      </w:r>
      <w:proofErr w:type="spellStart"/>
      <w:r w:rsidRPr="00713DE3">
        <w:rPr>
          <w:rFonts w:ascii="Traditional Arabic" w:hAnsi="Traditional Arabic" w:cs="Traditional Arabic"/>
          <w:sz w:val="24"/>
          <w:szCs w:val="24"/>
          <w:shd w:val="clear" w:color="auto" w:fill="FFFFFF"/>
          <w:rtl/>
        </w:rPr>
        <w:t>السودي</w:t>
      </w:r>
      <w:proofErr w:type="spellEnd"/>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محمد قاسم قحوان. (</w:t>
      </w:r>
      <w:r w:rsidRPr="00713DE3">
        <w:rPr>
          <w:rFonts w:ascii="Traditional Arabic" w:hAnsi="Traditional Arabic" w:cs="Traditional Arabic"/>
          <w:sz w:val="24"/>
          <w:szCs w:val="24"/>
          <w:shd w:val="clear" w:color="auto" w:fill="FFFFFF"/>
        </w:rPr>
        <w:t>2024</w:t>
      </w:r>
      <w:r w:rsidRPr="00713DE3">
        <w:rPr>
          <w:rFonts w:ascii="Traditional Arabic" w:hAnsi="Traditional Arabic" w:cs="Traditional Arabic"/>
          <w:sz w:val="24"/>
          <w:szCs w:val="24"/>
          <w:shd w:val="clear" w:color="auto" w:fill="FFFFFF"/>
          <w:rtl/>
        </w:rPr>
        <w:t>). أثر التخطيط الاستراتيجي في تعزيز استدامة التميز المؤسسي لدى الجامعات الأهلية اليمنية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جامعة المهرة للعلوم الإنسانية</w:t>
      </w:r>
      <w:r w:rsidRPr="00713DE3">
        <w:rPr>
          <w:rFonts w:ascii="Traditional Arabic" w:hAnsi="Traditional Arabic" w:cs="Traditional Arabic"/>
          <w:sz w:val="24"/>
          <w:szCs w:val="24"/>
          <w:shd w:val="clear" w:color="auto" w:fill="FFFFFF"/>
        </w:rPr>
        <w:t>, 5(1) , 459-495.</w:t>
      </w:r>
    </w:p>
    <w:p w14:paraId="0CF1F2B1"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rPr>
      </w:pPr>
      <w:proofErr w:type="spellStart"/>
      <w:r w:rsidRPr="00713DE3">
        <w:rPr>
          <w:rFonts w:ascii="Traditional Arabic" w:hAnsi="Traditional Arabic" w:cs="Traditional Arabic"/>
          <w:sz w:val="24"/>
          <w:szCs w:val="24"/>
          <w:shd w:val="clear" w:color="auto" w:fill="FFFFFF"/>
          <w:rtl/>
        </w:rPr>
        <w:t>أبونصيب</w:t>
      </w:r>
      <w:proofErr w:type="spellEnd"/>
      <w:r w:rsidRPr="00713DE3">
        <w:rPr>
          <w:rFonts w:ascii="Traditional Arabic" w:hAnsi="Traditional Arabic" w:cs="Traditional Arabic"/>
          <w:sz w:val="24"/>
          <w:szCs w:val="24"/>
          <w:shd w:val="clear" w:color="auto" w:fill="FFFFFF"/>
          <w:rtl/>
        </w:rPr>
        <w:t>, عرفة جبريل, يوسف, &amp; محمد مصطفى محمد. (</w:t>
      </w:r>
      <w:r w:rsidRPr="00713DE3">
        <w:rPr>
          <w:rFonts w:ascii="Traditional Arabic" w:hAnsi="Traditional Arabic" w:cs="Traditional Arabic"/>
          <w:sz w:val="24"/>
          <w:szCs w:val="24"/>
          <w:shd w:val="clear" w:color="auto" w:fill="FFFFFF"/>
        </w:rPr>
        <w:t>2013</w:t>
      </w:r>
      <w:r w:rsidRPr="00713DE3">
        <w:rPr>
          <w:rFonts w:ascii="Traditional Arabic" w:hAnsi="Traditional Arabic" w:cs="Traditional Arabic"/>
          <w:sz w:val="24"/>
          <w:szCs w:val="24"/>
          <w:shd w:val="clear" w:color="auto" w:fill="FFFFFF"/>
          <w:rtl/>
        </w:rPr>
        <w:t xml:space="preserve">). أثر التخطيط الإستراتيجي في أداء العاملين بالمؤسسات الخدمية. </w:t>
      </w:r>
    </w:p>
    <w:p w14:paraId="38F81B63"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rPr>
      </w:pPr>
      <w:r w:rsidRPr="00713DE3">
        <w:rPr>
          <w:rFonts w:ascii="Traditional Arabic" w:hAnsi="Traditional Arabic" w:cs="Traditional Arabic"/>
          <w:sz w:val="24"/>
          <w:szCs w:val="24"/>
          <w:shd w:val="clear" w:color="auto" w:fill="FFFFFF"/>
          <w:rtl/>
        </w:rPr>
        <w:t>أثير حسو اسحق. (</w:t>
      </w:r>
      <w:r w:rsidRPr="00713DE3">
        <w:rPr>
          <w:rFonts w:ascii="Traditional Arabic" w:hAnsi="Traditional Arabic" w:cs="Traditional Arabic"/>
          <w:sz w:val="24"/>
          <w:szCs w:val="24"/>
          <w:shd w:val="clear" w:color="auto" w:fill="FFFFFF"/>
        </w:rPr>
        <w:t>2013</w:t>
      </w:r>
      <w:r w:rsidRPr="00713DE3">
        <w:rPr>
          <w:rFonts w:ascii="Traditional Arabic" w:hAnsi="Traditional Arabic" w:cs="Traditional Arabic"/>
          <w:sz w:val="24"/>
          <w:szCs w:val="24"/>
          <w:shd w:val="clear" w:color="auto" w:fill="FFFFFF"/>
          <w:rtl/>
        </w:rPr>
        <w:t xml:space="preserve">). دور إدارة المعرفة في تعزيز فاعلية إدارة علاقات الزبائن لضمان امتلاك مزايا تنافسية: دراسة استطلاعية لآراء المدراء في عينة من الشركات الصناعية العاملة في محافظة نينوى. </w:t>
      </w:r>
      <w:r w:rsidRPr="00713DE3">
        <w:rPr>
          <w:rFonts w:ascii="Traditional Arabic" w:hAnsi="Traditional Arabic" w:cs="Traditional Arabic"/>
          <w:sz w:val="24"/>
          <w:szCs w:val="24"/>
          <w:shd w:val="clear" w:color="auto" w:fill="FFFFFF"/>
        </w:rPr>
        <w:t>PROSPECTIVE RESEARCHES, (41), 49-88</w:t>
      </w:r>
    </w:p>
    <w:p w14:paraId="213F6974"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إسماعيل، محمد صادق. (</w:t>
      </w:r>
      <w:r w:rsidRPr="00713DE3">
        <w:rPr>
          <w:rFonts w:ascii="Traditional Arabic" w:hAnsi="Traditional Arabic" w:cs="Traditional Arabic"/>
          <w:sz w:val="24"/>
          <w:szCs w:val="24"/>
          <w:shd w:val="clear" w:color="auto" w:fill="FFFFFF"/>
        </w:rPr>
        <w:t>2016</w:t>
      </w:r>
      <w:r w:rsidRPr="00713DE3">
        <w:rPr>
          <w:rFonts w:ascii="Traditional Arabic" w:hAnsi="Traditional Arabic" w:cs="Traditional Arabic"/>
          <w:sz w:val="24"/>
          <w:szCs w:val="24"/>
          <w:shd w:val="clear" w:color="auto" w:fill="FFFFFF"/>
          <w:rtl/>
        </w:rPr>
        <w:t>). تخطيط التدريب ودوره في تحقيق أهداف المنظمات العامة والخاصة. ط</w:t>
      </w:r>
      <w:r w:rsidRPr="00713DE3">
        <w:rPr>
          <w:rFonts w:ascii="Traditional Arabic" w:hAnsi="Traditional Arabic" w:cs="Traditional Arabic"/>
          <w:sz w:val="24"/>
          <w:szCs w:val="24"/>
          <w:shd w:val="clear" w:color="auto" w:fill="FFFFFF"/>
        </w:rPr>
        <w:t>2</w:t>
      </w:r>
      <w:r w:rsidRPr="00713DE3">
        <w:rPr>
          <w:rFonts w:ascii="Traditional Arabic" w:hAnsi="Traditional Arabic" w:cs="Traditional Arabic"/>
          <w:sz w:val="24"/>
          <w:szCs w:val="24"/>
          <w:shd w:val="clear" w:color="auto" w:fill="FFFFFF"/>
          <w:rtl/>
        </w:rPr>
        <w:t>، المجموعة العربية للتدريب والنشر القاهرة.</w:t>
      </w:r>
    </w:p>
    <w:p w14:paraId="18BD3B5E" w14:textId="77777777" w:rsidR="00BF585D" w:rsidRPr="00713DE3" w:rsidRDefault="00BF585D" w:rsidP="004378ED">
      <w:pPr>
        <w:pStyle w:val="a3"/>
        <w:numPr>
          <w:ilvl w:val="0"/>
          <w:numId w:val="9"/>
        </w:numPr>
        <w:bidi/>
        <w:spacing w:after="200"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اسية، بن احمد (</w:t>
      </w:r>
      <w:r w:rsidRPr="00713DE3">
        <w:rPr>
          <w:rFonts w:ascii="Traditional Arabic" w:hAnsi="Traditional Arabic" w:cs="Traditional Arabic"/>
          <w:sz w:val="24"/>
          <w:szCs w:val="24"/>
          <w:shd w:val="clear" w:color="auto" w:fill="FFFFFF"/>
        </w:rPr>
        <w:t>2017</w:t>
      </w:r>
      <w:r w:rsidRPr="00713DE3">
        <w:rPr>
          <w:rFonts w:ascii="Traditional Arabic" w:hAnsi="Traditional Arabic" w:cs="Traditional Arabic"/>
          <w:sz w:val="24"/>
          <w:szCs w:val="24"/>
          <w:shd w:val="clear" w:color="auto" w:fill="FFFFFF"/>
          <w:rtl/>
        </w:rPr>
        <w:t xml:space="preserve">) أثر المرونة الاستراتيجية على جودة فاعلية الأداء وتنافسية المؤسسة (دراسة تطبيقية على شركة الاتصالات </w:t>
      </w:r>
      <w:proofErr w:type="spellStart"/>
      <w:r w:rsidRPr="00713DE3">
        <w:rPr>
          <w:rFonts w:ascii="Traditional Arabic" w:hAnsi="Traditional Arabic" w:cs="Traditional Arabic"/>
          <w:sz w:val="24"/>
          <w:szCs w:val="24"/>
          <w:shd w:val="clear" w:color="auto" w:fill="FFFFFF"/>
          <w:rtl/>
        </w:rPr>
        <w:t>موبيليس</w:t>
      </w:r>
      <w:proofErr w:type="spellEnd"/>
      <w:r w:rsidRPr="00713DE3">
        <w:rPr>
          <w:rFonts w:ascii="Traditional Arabic" w:hAnsi="Traditional Arabic" w:cs="Traditional Arabic"/>
          <w:sz w:val="24"/>
          <w:szCs w:val="24"/>
          <w:shd w:val="clear" w:color="auto" w:fill="FFFFFF"/>
          <w:rtl/>
        </w:rPr>
        <w:t xml:space="preserve">)، (دكتوراه)، جامعة الجيلاني </w:t>
      </w:r>
      <w:proofErr w:type="spellStart"/>
      <w:r w:rsidRPr="00713DE3">
        <w:rPr>
          <w:rFonts w:ascii="Traditional Arabic" w:hAnsi="Traditional Arabic" w:cs="Traditional Arabic"/>
          <w:sz w:val="24"/>
          <w:szCs w:val="24"/>
          <w:shd w:val="clear" w:color="auto" w:fill="FFFFFF"/>
          <w:rtl/>
        </w:rPr>
        <w:t>اليايس</w:t>
      </w:r>
      <w:proofErr w:type="spellEnd"/>
      <w:r w:rsidRPr="00713DE3">
        <w:rPr>
          <w:rFonts w:ascii="Traditional Arabic" w:hAnsi="Traditional Arabic" w:cs="Traditional Arabic"/>
          <w:sz w:val="24"/>
          <w:szCs w:val="24"/>
          <w:shd w:val="clear" w:color="auto" w:fill="FFFFFF"/>
          <w:rtl/>
        </w:rPr>
        <w:t>- سيدي بلعباس- الجزائر.</w:t>
      </w:r>
    </w:p>
    <w:p w14:paraId="2E9B4FC7"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tl/>
        </w:rPr>
      </w:pPr>
      <w:r w:rsidRPr="00713DE3">
        <w:rPr>
          <w:rFonts w:ascii="Traditional Arabic" w:hAnsi="Traditional Arabic" w:cs="Traditional Arabic"/>
          <w:sz w:val="24"/>
          <w:szCs w:val="24"/>
          <w:shd w:val="clear" w:color="auto" w:fill="FFFFFF"/>
          <w:rtl/>
        </w:rPr>
        <w:t>امال نمر حسن صيام. (</w:t>
      </w:r>
      <w:r w:rsidRPr="00713DE3">
        <w:rPr>
          <w:rFonts w:ascii="Traditional Arabic" w:hAnsi="Traditional Arabic" w:cs="Traditional Arabic"/>
          <w:sz w:val="24"/>
          <w:szCs w:val="24"/>
          <w:shd w:val="clear" w:color="auto" w:fill="FFFFFF"/>
        </w:rPr>
        <w:t>2010</w:t>
      </w:r>
      <w:r w:rsidRPr="00713DE3">
        <w:rPr>
          <w:rFonts w:ascii="Traditional Arabic" w:hAnsi="Traditional Arabic" w:cs="Traditional Arabic"/>
          <w:sz w:val="24"/>
          <w:szCs w:val="24"/>
          <w:shd w:val="clear" w:color="auto" w:fill="FFFFFF"/>
          <w:rtl/>
        </w:rPr>
        <w:t>). تطبيق التخطيط الاستراتيجي وعلاقته بأداء المؤسسات الأهلية النسوية في قطاع غزة (</w:t>
      </w:r>
      <w:r w:rsidRPr="00713DE3">
        <w:rPr>
          <w:rFonts w:ascii="Traditional Arabic" w:hAnsi="Traditional Arabic" w:cs="Traditional Arabic"/>
          <w:sz w:val="24"/>
          <w:szCs w:val="24"/>
          <w:shd w:val="clear" w:color="auto" w:fill="FFFFFF"/>
        </w:rPr>
        <w:t>Doctoral dissertation, Batch2</w:t>
      </w:r>
      <w:r w:rsidRPr="00713DE3">
        <w:rPr>
          <w:rFonts w:ascii="Traditional Arabic" w:hAnsi="Traditional Arabic" w:cs="Traditional Arabic"/>
          <w:sz w:val="24"/>
          <w:szCs w:val="24"/>
          <w:shd w:val="clear" w:color="auto" w:fill="FFFFFF"/>
          <w:rtl/>
        </w:rPr>
        <w:t>).‏‏</w:t>
      </w:r>
    </w:p>
    <w:p w14:paraId="17505BD7"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tl/>
        </w:rPr>
      </w:pPr>
      <w:r w:rsidRPr="00713DE3">
        <w:rPr>
          <w:rFonts w:ascii="Traditional Arabic" w:hAnsi="Traditional Arabic" w:cs="Traditional Arabic"/>
          <w:sz w:val="24"/>
          <w:szCs w:val="24"/>
          <w:shd w:val="clear" w:color="auto" w:fill="FFFFFF"/>
          <w:rtl/>
        </w:rPr>
        <w:t xml:space="preserve">إياد على </w:t>
      </w:r>
      <w:proofErr w:type="spellStart"/>
      <w:r w:rsidRPr="00713DE3">
        <w:rPr>
          <w:rFonts w:ascii="Traditional Arabic" w:hAnsi="Traditional Arabic" w:cs="Traditional Arabic"/>
          <w:sz w:val="24"/>
          <w:szCs w:val="24"/>
          <w:shd w:val="clear" w:color="auto" w:fill="FFFFFF"/>
          <w:rtl/>
        </w:rPr>
        <w:t>الدجني</w:t>
      </w:r>
      <w:proofErr w:type="spellEnd"/>
      <w:r w:rsidRPr="00713DE3">
        <w:rPr>
          <w:rFonts w:ascii="Traditional Arabic" w:hAnsi="Traditional Arabic" w:cs="Traditional Arabic"/>
          <w:sz w:val="24"/>
          <w:szCs w:val="24"/>
          <w:shd w:val="clear" w:color="auto" w:fill="FFFFFF"/>
          <w:rtl/>
        </w:rPr>
        <w:t xml:space="preserve">، دور التخطيط الاستراتيجي في جودة الأداء المؤسسي، مذكرة تخرج الدكتوراه، منشورة جامعة دمشق </w:t>
      </w:r>
      <w:r w:rsidRPr="00713DE3">
        <w:rPr>
          <w:rFonts w:ascii="Traditional Arabic" w:hAnsi="Traditional Arabic" w:cs="Traditional Arabic"/>
          <w:sz w:val="24"/>
          <w:szCs w:val="24"/>
          <w:shd w:val="clear" w:color="auto" w:fill="FFFFFF"/>
        </w:rPr>
        <w:t>20111</w:t>
      </w:r>
      <w:r w:rsidRPr="00713DE3">
        <w:rPr>
          <w:rFonts w:ascii="Traditional Arabic" w:hAnsi="Traditional Arabic" w:cs="Traditional Arabic"/>
          <w:sz w:val="24"/>
          <w:szCs w:val="24"/>
          <w:shd w:val="clear" w:color="auto" w:fill="FFFFFF"/>
          <w:rtl/>
        </w:rPr>
        <w:t xml:space="preserve"> ص </w:t>
      </w:r>
      <w:r w:rsidRPr="00713DE3">
        <w:rPr>
          <w:rFonts w:ascii="Traditional Arabic" w:hAnsi="Traditional Arabic" w:cs="Traditional Arabic"/>
          <w:sz w:val="24"/>
          <w:szCs w:val="24"/>
          <w:shd w:val="clear" w:color="auto" w:fill="FFFFFF"/>
        </w:rPr>
        <w:t>52</w:t>
      </w:r>
      <w:r w:rsidRPr="00713DE3">
        <w:rPr>
          <w:rFonts w:ascii="Traditional Arabic" w:hAnsi="Traditional Arabic" w:cs="Traditional Arabic"/>
          <w:sz w:val="24"/>
          <w:szCs w:val="24"/>
          <w:shd w:val="clear" w:color="auto" w:fill="FFFFFF"/>
          <w:rtl/>
        </w:rPr>
        <w:t>.</w:t>
      </w:r>
    </w:p>
    <w:p w14:paraId="00DFF2B8"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proofErr w:type="spellStart"/>
      <w:r w:rsidRPr="00713DE3">
        <w:rPr>
          <w:rFonts w:ascii="Traditional Arabic" w:hAnsi="Traditional Arabic" w:cs="Traditional Arabic"/>
          <w:sz w:val="24"/>
          <w:szCs w:val="24"/>
          <w:shd w:val="clear" w:color="auto" w:fill="FFFFFF"/>
          <w:rtl/>
        </w:rPr>
        <w:t>بريبش</w:t>
      </w:r>
      <w:proofErr w:type="spellEnd"/>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زهرة</w:t>
      </w:r>
      <w:r w:rsidRPr="00713DE3">
        <w:rPr>
          <w:rFonts w:ascii="Traditional Arabic" w:hAnsi="Traditional Arabic" w:cs="Traditional Arabic"/>
          <w:sz w:val="24"/>
          <w:szCs w:val="24"/>
          <w:shd w:val="clear" w:color="auto" w:fill="FFFFFF"/>
        </w:rPr>
        <w:t>.(2024) </w:t>
      </w:r>
      <w:r w:rsidRPr="00713DE3">
        <w:rPr>
          <w:rFonts w:ascii="Traditional Arabic" w:hAnsi="Traditional Arabic" w:cs="Traditional Arabic"/>
          <w:sz w:val="24"/>
          <w:szCs w:val="24"/>
          <w:shd w:val="clear" w:color="auto" w:fill="FFFFFF"/>
          <w:rtl/>
        </w:rPr>
        <w:t>دور راس المال الفكري في تحقيق ميزة تنافسية للمؤسسة </w:t>
      </w:r>
      <w:r w:rsidRPr="00713DE3">
        <w:rPr>
          <w:rFonts w:ascii="Traditional Arabic" w:hAnsi="Traditional Arabic" w:cs="Traditional Arabic"/>
          <w:sz w:val="24"/>
          <w:szCs w:val="24"/>
          <w:shd w:val="clear" w:color="auto" w:fill="FFFFFF"/>
        </w:rPr>
        <w:t>(Master's thesis).</w:t>
      </w:r>
      <w:r w:rsidRPr="00713DE3">
        <w:rPr>
          <w:rFonts w:ascii="Traditional Arabic" w:hAnsi="Traditional Arabic" w:cs="Traditional Arabic"/>
          <w:sz w:val="24"/>
          <w:szCs w:val="24"/>
          <w:shd w:val="clear" w:color="auto" w:fill="FFFFFF"/>
          <w:rtl/>
        </w:rPr>
        <w:t>‏.</w:t>
      </w:r>
    </w:p>
    <w:p w14:paraId="2A6F2562" w14:textId="77777777" w:rsidR="00BF585D" w:rsidRPr="00713DE3" w:rsidRDefault="00BF585D" w:rsidP="004378ED">
      <w:pPr>
        <w:pStyle w:val="a3"/>
        <w:numPr>
          <w:ilvl w:val="0"/>
          <w:numId w:val="9"/>
        </w:numPr>
        <w:bidi/>
        <w:spacing w:after="200"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البشاري، نجيب محمد يحيى محمد (</w:t>
      </w:r>
      <w:r w:rsidRPr="00713DE3">
        <w:rPr>
          <w:rFonts w:ascii="Traditional Arabic" w:hAnsi="Traditional Arabic" w:cs="Traditional Arabic"/>
          <w:sz w:val="24"/>
          <w:szCs w:val="24"/>
          <w:shd w:val="clear" w:color="auto" w:fill="FFFFFF"/>
        </w:rPr>
        <w:t>2019</w:t>
      </w:r>
      <w:r w:rsidRPr="00713DE3">
        <w:rPr>
          <w:rFonts w:ascii="Traditional Arabic" w:hAnsi="Traditional Arabic" w:cs="Traditional Arabic"/>
          <w:sz w:val="24"/>
          <w:szCs w:val="24"/>
          <w:shd w:val="clear" w:color="auto" w:fill="FFFFFF"/>
          <w:rtl/>
        </w:rPr>
        <w:t>)، أثر التمكين الإداري في تحقيق الميزة التنافسية المستدامة من خلال رأس المال البشري (دراسة ميدانية في الشركات اليمينة المصنعة للأدوية)، (دكتوراه)، جامعة العلوم والتكنولوجيا، صنعاء، الجمهورية اليمنية.</w:t>
      </w:r>
    </w:p>
    <w:p w14:paraId="04F9DE59"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بوعزيز، &amp; خولة. (</w:t>
      </w:r>
      <w:r w:rsidRPr="00713DE3">
        <w:rPr>
          <w:rFonts w:ascii="Traditional Arabic" w:hAnsi="Traditional Arabic" w:cs="Traditional Arabic"/>
          <w:sz w:val="24"/>
          <w:szCs w:val="24"/>
          <w:shd w:val="clear" w:color="auto" w:fill="FFFFFF"/>
        </w:rPr>
        <w:t>2023</w:t>
      </w:r>
      <w:r w:rsidRPr="00713DE3">
        <w:rPr>
          <w:rFonts w:ascii="Traditional Arabic" w:hAnsi="Traditional Arabic" w:cs="Traditional Arabic"/>
          <w:sz w:val="24"/>
          <w:szCs w:val="24"/>
          <w:shd w:val="clear" w:color="auto" w:fill="FFFFFF"/>
          <w:rtl/>
        </w:rPr>
        <w:t>). دور اليقظة الإستراتيجية في تحقيق الميزة التنافسية للمؤسسة الاقتصادية.</w:t>
      </w:r>
    </w:p>
    <w:p w14:paraId="00D3AEBA"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lastRenderedPageBreak/>
        <w:t xml:space="preserve">بيومي، نبيهة محمود </w:t>
      </w:r>
      <w:r w:rsidRPr="00713DE3">
        <w:rPr>
          <w:rFonts w:ascii="Traditional Arabic" w:hAnsi="Traditional Arabic" w:cs="Traditional Arabic"/>
          <w:sz w:val="24"/>
          <w:szCs w:val="24"/>
          <w:shd w:val="clear" w:color="auto" w:fill="FFFFFF"/>
        </w:rPr>
        <w:t>(2020)</w:t>
      </w:r>
      <w:r w:rsidRPr="00713DE3">
        <w:rPr>
          <w:rFonts w:ascii="Traditional Arabic" w:hAnsi="Traditional Arabic" w:cs="Traditional Arabic"/>
          <w:sz w:val="24"/>
          <w:szCs w:val="24"/>
          <w:shd w:val="clear" w:color="auto" w:fill="FFFFFF"/>
          <w:rtl/>
        </w:rPr>
        <w:t xml:space="preserve"> "قياس أثر تطبيق استراتيجية المحيط الأزرق على الميزة التنافسية: دراسة ميدانية على شركة النيل للدوية والصناعات الدوائية"، رسالة ماجستير، جامعة عين شمس، مركز بحوث الشرق الأوسط، ع</w:t>
      </w:r>
      <w:r w:rsidRPr="00713DE3">
        <w:rPr>
          <w:rFonts w:ascii="Traditional Arabic" w:hAnsi="Traditional Arabic" w:cs="Traditional Arabic"/>
          <w:sz w:val="24"/>
          <w:szCs w:val="24"/>
          <w:shd w:val="clear" w:color="auto" w:fill="FFFFFF"/>
        </w:rPr>
        <w:t>56</w:t>
      </w:r>
      <w:r w:rsidRPr="00713DE3">
        <w:rPr>
          <w:rFonts w:ascii="Traditional Arabic" w:hAnsi="Traditional Arabic" w:cs="Traditional Arabic"/>
          <w:sz w:val="24"/>
          <w:szCs w:val="24"/>
          <w:shd w:val="clear" w:color="auto" w:fill="FFFFFF"/>
          <w:rtl/>
        </w:rPr>
        <w:t>، ص</w:t>
      </w:r>
      <w:r w:rsidRPr="00713DE3">
        <w:rPr>
          <w:rFonts w:ascii="Traditional Arabic" w:hAnsi="Traditional Arabic" w:cs="Traditional Arabic"/>
          <w:sz w:val="24"/>
          <w:szCs w:val="24"/>
          <w:shd w:val="clear" w:color="auto" w:fill="FFFFFF"/>
        </w:rPr>
        <w:t>32-1</w:t>
      </w:r>
      <w:r w:rsidRPr="00713DE3">
        <w:rPr>
          <w:rFonts w:ascii="Traditional Arabic" w:hAnsi="Traditional Arabic" w:cs="Traditional Arabic"/>
          <w:sz w:val="24"/>
          <w:szCs w:val="24"/>
          <w:shd w:val="clear" w:color="auto" w:fill="FFFFFF"/>
          <w:rtl/>
        </w:rPr>
        <w:t>.</w:t>
      </w:r>
    </w:p>
    <w:p w14:paraId="53E2BBBF"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proofErr w:type="spellStart"/>
      <w:r w:rsidRPr="00713DE3">
        <w:rPr>
          <w:rFonts w:ascii="Traditional Arabic" w:hAnsi="Traditional Arabic" w:cs="Traditional Arabic"/>
          <w:sz w:val="24"/>
          <w:szCs w:val="24"/>
          <w:shd w:val="clear" w:color="auto" w:fill="FFFFFF"/>
          <w:rtl/>
        </w:rPr>
        <w:t>تزالت</w:t>
      </w:r>
      <w:proofErr w:type="spellEnd"/>
      <w:r w:rsidRPr="00713DE3">
        <w:rPr>
          <w:rFonts w:ascii="Traditional Arabic" w:hAnsi="Traditional Arabic" w:cs="Traditional Arabic"/>
          <w:sz w:val="24"/>
          <w:szCs w:val="24"/>
          <w:shd w:val="clear" w:color="auto" w:fill="FFFFFF"/>
          <w:rtl/>
        </w:rPr>
        <w:t xml:space="preserve">, عائشة, بن </w:t>
      </w:r>
      <w:proofErr w:type="spellStart"/>
      <w:r w:rsidRPr="00713DE3">
        <w:rPr>
          <w:rFonts w:ascii="Traditional Arabic" w:hAnsi="Traditional Arabic" w:cs="Traditional Arabic"/>
          <w:sz w:val="24"/>
          <w:szCs w:val="24"/>
          <w:shd w:val="clear" w:color="auto" w:fill="FFFFFF"/>
          <w:rtl/>
        </w:rPr>
        <w:t>صمبا</w:t>
      </w:r>
      <w:proofErr w:type="spellEnd"/>
      <w:r w:rsidRPr="00713DE3">
        <w:rPr>
          <w:rFonts w:ascii="Traditional Arabic" w:hAnsi="Traditional Arabic" w:cs="Traditional Arabic"/>
          <w:sz w:val="24"/>
          <w:szCs w:val="24"/>
          <w:shd w:val="clear" w:color="auto" w:fill="FFFFFF"/>
          <w:rtl/>
        </w:rPr>
        <w:t>, فتيحة, يحياوي, &amp; عبد القادر/مؤطر. (</w:t>
      </w:r>
      <w:r w:rsidRPr="00713DE3">
        <w:rPr>
          <w:rFonts w:ascii="Traditional Arabic" w:hAnsi="Traditional Arabic" w:cs="Traditional Arabic"/>
          <w:sz w:val="24"/>
          <w:szCs w:val="24"/>
          <w:shd w:val="clear" w:color="auto" w:fill="FFFFFF"/>
        </w:rPr>
        <w:t>2018</w:t>
      </w:r>
      <w:r w:rsidRPr="00713DE3">
        <w:rPr>
          <w:rFonts w:ascii="Traditional Arabic" w:hAnsi="Traditional Arabic" w:cs="Traditional Arabic"/>
          <w:sz w:val="24"/>
          <w:szCs w:val="24"/>
          <w:shd w:val="clear" w:color="auto" w:fill="FFFFFF"/>
          <w:rtl/>
        </w:rPr>
        <w:t>). دور التحليل البيئي في تعزيز الميزة التنافسية المستدامة (</w:t>
      </w:r>
      <w:r w:rsidRPr="00713DE3">
        <w:rPr>
          <w:rFonts w:ascii="Traditional Arabic" w:hAnsi="Traditional Arabic" w:cs="Traditional Arabic"/>
          <w:sz w:val="24"/>
          <w:szCs w:val="24"/>
          <w:shd w:val="clear" w:color="auto" w:fill="FFFFFF"/>
        </w:rPr>
        <w:t>Doctoral dissertation</w:t>
      </w:r>
      <w:r w:rsidRPr="00713DE3">
        <w:rPr>
          <w:rFonts w:ascii="Traditional Arabic" w:hAnsi="Traditional Arabic" w:cs="Traditional Arabic"/>
          <w:sz w:val="24"/>
          <w:szCs w:val="24"/>
          <w:shd w:val="clear" w:color="auto" w:fill="FFFFFF"/>
          <w:rtl/>
        </w:rPr>
        <w:t>, جامعة أحمد دراية-ادرار).</w:t>
      </w:r>
    </w:p>
    <w:p w14:paraId="3C4969FD"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توفيق، صلاح الدين محمد &amp; أبراهيم، محمد عبد الرازق (</w:t>
      </w:r>
      <w:r w:rsidRPr="00713DE3">
        <w:rPr>
          <w:rFonts w:ascii="Traditional Arabic" w:hAnsi="Traditional Arabic" w:cs="Traditional Arabic"/>
          <w:sz w:val="24"/>
          <w:szCs w:val="24"/>
          <w:shd w:val="clear" w:color="auto" w:fill="FFFFFF"/>
        </w:rPr>
        <w:t>2008</w:t>
      </w:r>
      <w:r w:rsidRPr="00713DE3">
        <w:rPr>
          <w:rFonts w:ascii="Traditional Arabic" w:hAnsi="Traditional Arabic" w:cs="Traditional Arabic"/>
          <w:sz w:val="24"/>
          <w:szCs w:val="24"/>
          <w:shd w:val="clear" w:color="auto" w:fill="FFFFFF"/>
          <w:rtl/>
        </w:rPr>
        <w:t>) " تصور مقترح لتطبيق الخطة الاستراتيجية بمدارس التعليم العام المصري في ضوء بعض نماذج التخطيط الاستراتيجي. مجلة كلية التربية (</w:t>
      </w:r>
      <w:r w:rsidRPr="00713DE3">
        <w:rPr>
          <w:rFonts w:ascii="Traditional Arabic" w:hAnsi="Traditional Arabic" w:cs="Traditional Arabic"/>
          <w:sz w:val="24"/>
          <w:szCs w:val="24"/>
          <w:shd w:val="clear" w:color="auto" w:fill="FFFFFF"/>
        </w:rPr>
        <w:t>77</w:t>
      </w:r>
      <w:r w:rsidRPr="00713DE3">
        <w:rPr>
          <w:rFonts w:ascii="Traditional Arabic" w:hAnsi="Traditional Arabic" w:cs="Traditional Arabic"/>
          <w:sz w:val="24"/>
          <w:szCs w:val="24"/>
          <w:shd w:val="clear" w:color="auto" w:fill="FFFFFF"/>
          <w:rtl/>
        </w:rPr>
        <w:t>) ،</w:t>
      </w:r>
      <w:r w:rsidRPr="00713DE3">
        <w:rPr>
          <w:rFonts w:ascii="Traditional Arabic" w:hAnsi="Traditional Arabic" w:cs="Traditional Arabic"/>
          <w:sz w:val="24"/>
          <w:szCs w:val="24"/>
          <w:shd w:val="clear" w:color="auto" w:fill="FFFFFF"/>
        </w:rPr>
        <w:t>19</w:t>
      </w:r>
      <w:r w:rsidRPr="00713DE3">
        <w:rPr>
          <w:rFonts w:ascii="Traditional Arabic" w:hAnsi="Traditional Arabic" w:cs="Traditional Arabic"/>
          <w:sz w:val="24"/>
          <w:szCs w:val="24"/>
          <w:shd w:val="clear" w:color="auto" w:fill="FFFFFF"/>
          <w:rtl/>
        </w:rPr>
        <w:t xml:space="preserve">، جامعة بنها، ص </w:t>
      </w:r>
      <w:r w:rsidRPr="00713DE3">
        <w:rPr>
          <w:rFonts w:ascii="Traditional Arabic" w:hAnsi="Traditional Arabic" w:cs="Traditional Arabic"/>
          <w:sz w:val="24"/>
          <w:szCs w:val="24"/>
          <w:shd w:val="clear" w:color="auto" w:fill="FFFFFF"/>
        </w:rPr>
        <w:t>270-218</w:t>
      </w:r>
      <w:r w:rsidRPr="00713DE3">
        <w:rPr>
          <w:rFonts w:ascii="Traditional Arabic" w:hAnsi="Traditional Arabic" w:cs="Traditional Arabic"/>
          <w:sz w:val="24"/>
          <w:szCs w:val="24"/>
          <w:shd w:val="clear" w:color="auto" w:fill="FFFFFF"/>
          <w:rtl/>
        </w:rPr>
        <w:t>.</w:t>
      </w:r>
    </w:p>
    <w:p w14:paraId="6773E334"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proofErr w:type="spellStart"/>
      <w:r w:rsidRPr="00713DE3">
        <w:rPr>
          <w:rFonts w:ascii="Traditional Arabic" w:hAnsi="Traditional Arabic" w:cs="Traditional Arabic"/>
          <w:sz w:val="24"/>
          <w:szCs w:val="24"/>
          <w:shd w:val="clear" w:color="auto" w:fill="FFFFFF"/>
          <w:rtl/>
        </w:rPr>
        <w:t>الجوادي</w:t>
      </w:r>
      <w:proofErr w:type="spellEnd"/>
      <w:r w:rsidRPr="00713DE3">
        <w:rPr>
          <w:rFonts w:ascii="Traditional Arabic" w:hAnsi="Traditional Arabic" w:cs="Traditional Arabic"/>
          <w:sz w:val="24"/>
          <w:szCs w:val="24"/>
          <w:shd w:val="clear" w:color="auto" w:fill="FFFFFF"/>
          <w:rtl/>
        </w:rPr>
        <w:t>، رياض,</w:t>
      </w:r>
      <w:r w:rsidRPr="00713DE3">
        <w:rPr>
          <w:rFonts w:ascii="Traditional Arabic" w:hAnsi="Traditional Arabic" w:cs="Traditional Arabic"/>
          <w:sz w:val="24"/>
          <w:szCs w:val="24"/>
          <w:shd w:val="clear" w:color="auto" w:fill="FFFFFF"/>
        </w:rPr>
        <w:t>2018)</w:t>
      </w:r>
      <w:r w:rsidRPr="00713DE3">
        <w:rPr>
          <w:rFonts w:ascii="Traditional Arabic" w:hAnsi="Traditional Arabic" w:cs="Traditional Arabic"/>
          <w:sz w:val="24"/>
          <w:szCs w:val="24"/>
          <w:shd w:val="clear" w:color="auto" w:fill="FFFFFF"/>
          <w:rtl/>
        </w:rPr>
        <w:t xml:space="preserve">). الكفايات الأساسية لمدرس القرن </w:t>
      </w:r>
      <w:r w:rsidRPr="00713DE3">
        <w:rPr>
          <w:rFonts w:ascii="Traditional Arabic" w:hAnsi="Traditional Arabic" w:cs="Traditional Arabic"/>
          <w:sz w:val="24"/>
          <w:szCs w:val="24"/>
          <w:shd w:val="clear" w:color="auto" w:fill="FFFFFF"/>
        </w:rPr>
        <w:t>21</w:t>
      </w:r>
      <w:r w:rsidRPr="00713DE3">
        <w:rPr>
          <w:rFonts w:ascii="Traditional Arabic" w:hAnsi="Traditional Arabic" w:cs="Traditional Arabic"/>
          <w:sz w:val="24"/>
          <w:szCs w:val="24"/>
          <w:shd w:val="clear" w:color="auto" w:fill="FFFFFF"/>
          <w:rtl/>
        </w:rPr>
        <w:t xml:space="preserve"> ودورها في تعميق الميزة التنافسية للمؤسسة والنظام التربوي، دار التجديد للطباعة والنشر والتوزيع والترجمة، عمان الأردن، ص</w:t>
      </w:r>
      <w:r w:rsidRPr="00713DE3">
        <w:rPr>
          <w:rFonts w:ascii="Traditional Arabic" w:hAnsi="Traditional Arabic" w:cs="Traditional Arabic"/>
          <w:sz w:val="24"/>
          <w:szCs w:val="24"/>
          <w:shd w:val="clear" w:color="auto" w:fill="FFFFFF"/>
        </w:rPr>
        <w:t>18</w:t>
      </w:r>
      <w:r w:rsidRPr="00713DE3">
        <w:rPr>
          <w:rFonts w:ascii="Traditional Arabic" w:hAnsi="Traditional Arabic" w:cs="Traditional Arabic"/>
          <w:sz w:val="24"/>
          <w:szCs w:val="24"/>
          <w:shd w:val="clear" w:color="auto" w:fill="FFFFFF"/>
          <w:rtl/>
        </w:rPr>
        <w:t>.</w:t>
      </w:r>
    </w:p>
    <w:p w14:paraId="63E028FD"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حامد احمد رمضان بدر (</w:t>
      </w:r>
      <w:r w:rsidRPr="00713DE3">
        <w:rPr>
          <w:rFonts w:ascii="Traditional Arabic" w:hAnsi="Traditional Arabic" w:cs="Traditional Arabic"/>
          <w:sz w:val="24"/>
          <w:szCs w:val="24"/>
          <w:shd w:val="clear" w:color="auto" w:fill="FFFFFF"/>
        </w:rPr>
        <w:t>2010</w:t>
      </w:r>
      <w:r w:rsidRPr="00713DE3">
        <w:rPr>
          <w:rFonts w:ascii="Traditional Arabic" w:hAnsi="Traditional Arabic" w:cs="Traditional Arabic"/>
          <w:sz w:val="24"/>
          <w:szCs w:val="24"/>
          <w:shd w:val="clear" w:color="auto" w:fill="FFFFFF"/>
          <w:rtl/>
        </w:rPr>
        <w:t>). كتاب الإدارة الإستراتيجية دار النهضة العربية، القاهرة، ص</w:t>
      </w:r>
      <w:r w:rsidRPr="00713DE3">
        <w:rPr>
          <w:rFonts w:ascii="Traditional Arabic" w:hAnsi="Traditional Arabic" w:cs="Traditional Arabic"/>
          <w:sz w:val="24"/>
          <w:szCs w:val="24"/>
          <w:shd w:val="clear" w:color="auto" w:fill="FFFFFF"/>
        </w:rPr>
        <w:t>20</w:t>
      </w:r>
      <w:r w:rsidRPr="00713DE3">
        <w:rPr>
          <w:rFonts w:ascii="Traditional Arabic" w:hAnsi="Traditional Arabic" w:cs="Traditional Arabic"/>
          <w:sz w:val="24"/>
          <w:szCs w:val="24"/>
          <w:shd w:val="clear" w:color="auto" w:fill="FFFFFF"/>
          <w:rtl/>
        </w:rPr>
        <w:t>.</w:t>
      </w:r>
    </w:p>
    <w:p w14:paraId="29916FB7"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حريم، حسن، </w:t>
      </w:r>
      <w:r w:rsidRPr="00713DE3">
        <w:rPr>
          <w:rFonts w:ascii="Traditional Arabic" w:hAnsi="Traditional Arabic" w:cs="Traditional Arabic"/>
          <w:sz w:val="24"/>
          <w:szCs w:val="24"/>
          <w:shd w:val="clear" w:color="auto" w:fill="FFFFFF"/>
        </w:rPr>
        <w:t>(2006)</w:t>
      </w:r>
      <w:r w:rsidRPr="00713DE3">
        <w:rPr>
          <w:rFonts w:ascii="Traditional Arabic" w:hAnsi="Traditional Arabic" w:cs="Traditional Arabic"/>
          <w:sz w:val="24"/>
          <w:szCs w:val="24"/>
          <w:shd w:val="clear" w:color="auto" w:fill="FFFFFF"/>
          <w:rtl/>
        </w:rPr>
        <w:t xml:space="preserve"> "مبادئ الإدارية الحديثة، النظريات-العمليات الإدارية-الوظائف المنظمة"، عمان دار وائل للنشر.</w:t>
      </w:r>
    </w:p>
    <w:p w14:paraId="4B779858" w14:textId="553C4768"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حسن، محمود سيد محمد، (</w:t>
      </w:r>
      <w:r w:rsidRPr="00713DE3">
        <w:rPr>
          <w:rFonts w:ascii="Traditional Arabic" w:hAnsi="Traditional Arabic" w:cs="Traditional Arabic"/>
          <w:sz w:val="24"/>
          <w:szCs w:val="24"/>
          <w:shd w:val="clear" w:color="auto" w:fill="FFFFFF"/>
        </w:rPr>
        <w:t>2017</w:t>
      </w:r>
      <w:r w:rsidRPr="00713DE3">
        <w:rPr>
          <w:rFonts w:ascii="Traditional Arabic" w:hAnsi="Traditional Arabic" w:cs="Traditional Arabic"/>
          <w:sz w:val="24"/>
          <w:szCs w:val="24"/>
          <w:shd w:val="clear" w:color="auto" w:fill="FFFFFF"/>
          <w:rtl/>
        </w:rPr>
        <w:t>). الممارسات الاستراتيجية لإدارة الموارد البشرية للتوجه الإبداعي ودورها في تعزيز الميزة التنافسية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المجلة العلمية للدراسات التجارية والبيئية</w:t>
      </w:r>
      <w:r w:rsidRPr="00713DE3">
        <w:rPr>
          <w:rFonts w:ascii="Traditional Arabic" w:hAnsi="Traditional Arabic" w:cs="Traditional Arabic"/>
          <w:sz w:val="24"/>
          <w:szCs w:val="24"/>
          <w:shd w:val="clear" w:color="auto" w:fill="FFFFFF"/>
        </w:rPr>
        <w:t>, 8</w:t>
      </w:r>
      <w:r w:rsidRPr="00713DE3">
        <w:rPr>
          <w:rFonts w:ascii="Traditional Arabic" w:hAnsi="Traditional Arabic" w:cs="Traditional Arabic"/>
          <w:sz w:val="24"/>
          <w:szCs w:val="24"/>
          <w:shd w:val="clear" w:color="auto" w:fill="FFFFFF"/>
          <w:rtl/>
        </w:rPr>
        <w:t xml:space="preserve">(ملحق العدد الثالث) , </w:t>
      </w:r>
      <w:r w:rsidR="00C0203E" w:rsidRPr="00713DE3">
        <w:rPr>
          <w:rFonts w:ascii="Traditional Arabic" w:hAnsi="Traditional Arabic" w:cs="Traditional Arabic"/>
          <w:sz w:val="24"/>
          <w:szCs w:val="24"/>
          <w:shd w:val="clear" w:color="auto" w:fill="FFFFFF"/>
        </w:rPr>
        <w:t>128</w:t>
      </w:r>
      <w:r w:rsidRPr="00713DE3">
        <w:rPr>
          <w:rFonts w:ascii="Traditional Arabic" w:hAnsi="Traditional Arabic" w:cs="Traditional Arabic"/>
          <w:sz w:val="24"/>
          <w:szCs w:val="24"/>
          <w:shd w:val="clear" w:color="auto" w:fill="FFFFFF"/>
          <w:rtl/>
        </w:rPr>
        <w:t>-</w:t>
      </w:r>
      <w:r w:rsidR="00C0203E" w:rsidRPr="00713DE3">
        <w:rPr>
          <w:rFonts w:ascii="Traditional Arabic" w:hAnsi="Traditional Arabic" w:cs="Traditional Arabic"/>
          <w:sz w:val="24"/>
          <w:szCs w:val="24"/>
          <w:shd w:val="clear" w:color="auto" w:fill="FFFFFF"/>
        </w:rPr>
        <w:t>155</w:t>
      </w:r>
      <w:r w:rsidR="00C0203E" w:rsidRPr="00713DE3">
        <w:rPr>
          <w:rFonts w:ascii="Traditional Arabic" w:hAnsi="Traditional Arabic" w:cs="Traditional Arabic"/>
          <w:sz w:val="24"/>
          <w:szCs w:val="24"/>
          <w:shd w:val="clear" w:color="auto" w:fill="FFFFFF"/>
          <w:rtl/>
        </w:rPr>
        <w:t>.</w:t>
      </w:r>
    </w:p>
    <w:p w14:paraId="461C5224"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حسين، حسن مختار (</w:t>
      </w:r>
      <w:r w:rsidRPr="00713DE3">
        <w:rPr>
          <w:rFonts w:ascii="Traditional Arabic" w:hAnsi="Traditional Arabic" w:cs="Traditional Arabic"/>
          <w:sz w:val="24"/>
          <w:szCs w:val="24"/>
          <w:shd w:val="clear" w:color="auto" w:fill="FFFFFF"/>
        </w:rPr>
        <w:t>2002</w:t>
      </w:r>
      <w:r w:rsidRPr="00713DE3">
        <w:rPr>
          <w:rFonts w:ascii="Traditional Arabic" w:hAnsi="Traditional Arabic" w:cs="Traditional Arabic"/>
          <w:sz w:val="24"/>
          <w:szCs w:val="24"/>
          <w:shd w:val="clear" w:color="auto" w:fill="FFFFFF"/>
          <w:rtl/>
        </w:rPr>
        <w:t>) تصور مقترح لتطبيق التخطيط الاستراتيجي في التعليم الجامعي المصري. التربية -مصر، مج</w:t>
      </w:r>
      <w:r w:rsidRPr="00713DE3">
        <w:rPr>
          <w:rFonts w:ascii="Traditional Arabic" w:hAnsi="Traditional Arabic" w:cs="Traditional Arabic"/>
          <w:sz w:val="24"/>
          <w:szCs w:val="24"/>
          <w:shd w:val="clear" w:color="auto" w:fill="FFFFFF"/>
        </w:rPr>
        <w:t>5</w:t>
      </w:r>
      <w:r w:rsidRPr="00713DE3">
        <w:rPr>
          <w:rFonts w:ascii="Traditional Arabic" w:hAnsi="Traditional Arabic" w:cs="Traditional Arabic"/>
          <w:sz w:val="24"/>
          <w:szCs w:val="24"/>
          <w:shd w:val="clear" w:color="auto" w:fill="FFFFFF"/>
          <w:rtl/>
        </w:rPr>
        <w:t>، ع</w:t>
      </w:r>
      <w:r w:rsidRPr="00713DE3">
        <w:rPr>
          <w:rFonts w:ascii="Traditional Arabic" w:hAnsi="Traditional Arabic" w:cs="Traditional Arabic"/>
          <w:sz w:val="24"/>
          <w:szCs w:val="24"/>
          <w:shd w:val="clear" w:color="auto" w:fill="FFFFFF"/>
        </w:rPr>
        <w:t>6</w:t>
      </w:r>
      <w:r w:rsidRPr="00713DE3">
        <w:rPr>
          <w:rFonts w:ascii="Traditional Arabic" w:hAnsi="Traditional Arabic" w:cs="Traditional Arabic"/>
          <w:sz w:val="24"/>
          <w:szCs w:val="24"/>
          <w:shd w:val="clear" w:color="auto" w:fill="FFFFFF"/>
          <w:rtl/>
        </w:rPr>
        <w:t>، ص</w:t>
      </w:r>
      <w:r w:rsidRPr="00713DE3">
        <w:rPr>
          <w:rFonts w:ascii="Traditional Arabic" w:hAnsi="Traditional Arabic" w:cs="Traditional Arabic"/>
          <w:sz w:val="24"/>
          <w:szCs w:val="24"/>
          <w:shd w:val="clear" w:color="auto" w:fill="FFFFFF"/>
        </w:rPr>
        <w:t>210-159</w:t>
      </w:r>
      <w:r w:rsidRPr="00713DE3">
        <w:rPr>
          <w:rFonts w:ascii="Traditional Arabic" w:hAnsi="Traditional Arabic" w:cs="Traditional Arabic"/>
          <w:sz w:val="24"/>
          <w:szCs w:val="24"/>
          <w:shd w:val="clear" w:color="auto" w:fill="FFFFFF"/>
          <w:rtl/>
        </w:rPr>
        <w:t>.</w:t>
      </w:r>
    </w:p>
    <w:p w14:paraId="478817AE"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proofErr w:type="spellStart"/>
      <w:r w:rsidRPr="00713DE3">
        <w:rPr>
          <w:rFonts w:ascii="Traditional Arabic" w:hAnsi="Traditional Arabic" w:cs="Traditional Arabic"/>
          <w:sz w:val="24"/>
          <w:szCs w:val="24"/>
          <w:shd w:val="clear" w:color="auto" w:fill="FFFFFF"/>
          <w:rtl/>
        </w:rPr>
        <w:t>الحواجرة</w:t>
      </w:r>
      <w:proofErr w:type="spellEnd"/>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كامل محمد. (</w:t>
      </w:r>
      <w:r w:rsidRPr="00713DE3">
        <w:rPr>
          <w:rFonts w:ascii="Traditional Arabic" w:hAnsi="Traditional Arabic" w:cs="Traditional Arabic"/>
          <w:sz w:val="24"/>
          <w:szCs w:val="24"/>
          <w:shd w:val="clear" w:color="auto" w:fill="FFFFFF"/>
        </w:rPr>
        <w:t>2013</w:t>
      </w:r>
      <w:r w:rsidRPr="00713DE3">
        <w:rPr>
          <w:rFonts w:ascii="Traditional Arabic" w:hAnsi="Traditional Arabic" w:cs="Traditional Arabic"/>
          <w:sz w:val="24"/>
          <w:szCs w:val="24"/>
          <w:shd w:val="clear" w:color="auto" w:fill="FFFFFF"/>
          <w:rtl/>
        </w:rPr>
        <w:t>). ممارسات سلسلة التزويد ودورها في الميزة التنافسية وتحسين أداء الأعمال في شركات الباطون الجاهز في الاردن</w:t>
      </w:r>
      <w:r w:rsidRPr="00713DE3">
        <w:rPr>
          <w:rFonts w:ascii="Traditional Arabic" w:hAnsi="Traditional Arabic" w:cs="Traditional Arabic"/>
          <w:sz w:val="24"/>
          <w:szCs w:val="24"/>
          <w:shd w:val="clear" w:color="auto" w:fill="FFFFFF"/>
        </w:rPr>
        <w:t>. Jordan Journal of Business Administration, 9(4).</w:t>
      </w:r>
      <w:r w:rsidRPr="00713DE3">
        <w:rPr>
          <w:rFonts w:ascii="Traditional Arabic" w:hAnsi="Traditional Arabic" w:cs="Traditional Arabic"/>
          <w:sz w:val="24"/>
          <w:szCs w:val="24"/>
          <w:shd w:val="clear" w:color="auto" w:fill="FFFFFF"/>
          <w:rtl/>
        </w:rPr>
        <w:t>‏</w:t>
      </w:r>
    </w:p>
    <w:p w14:paraId="4B013791" w14:textId="77777777" w:rsidR="00BF585D" w:rsidRPr="00713DE3" w:rsidRDefault="00BF585D" w:rsidP="004378ED">
      <w:pPr>
        <w:pStyle w:val="a3"/>
        <w:numPr>
          <w:ilvl w:val="0"/>
          <w:numId w:val="9"/>
        </w:numPr>
        <w:bidi/>
        <w:spacing w:after="200"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خالد بن عبد الله الشهري،</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 xml:space="preserve">خلود بنت علي </w:t>
      </w:r>
      <w:proofErr w:type="spellStart"/>
      <w:r w:rsidRPr="00713DE3">
        <w:rPr>
          <w:rFonts w:ascii="Traditional Arabic" w:hAnsi="Traditional Arabic" w:cs="Traditional Arabic"/>
          <w:sz w:val="24"/>
          <w:szCs w:val="24"/>
          <w:shd w:val="clear" w:color="auto" w:fill="FFFFFF"/>
          <w:rtl/>
        </w:rPr>
        <w:t>باســويد</w:t>
      </w:r>
      <w:proofErr w:type="spellEnd"/>
      <w:r w:rsidRPr="00713DE3">
        <w:rPr>
          <w:rFonts w:ascii="Traditional Arabic" w:hAnsi="Traditional Arabic" w:cs="Traditional Arabic"/>
          <w:sz w:val="24"/>
          <w:szCs w:val="24"/>
          <w:shd w:val="clear" w:color="auto" w:fill="FFFFFF"/>
          <w:rtl/>
        </w:rPr>
        <w:t>. (</w:t>
      </w:r>
      <w:r w:rsidRPr="00713DE3">
        <w:rPr>
          <w:rFonts w:ascii="Traditional Arabic" w:hAnsi="Traditional Arabic" w:cs="Traditional Arabic"/>
          <w:sz w:val="24"/>
          <w:szCs w:val="24"/>
          <w:shd w:val="clear" w:color="auto" w:fill="FFFFFF"/>
        </w:rPr>
        <w:t>2023</w:t>
      </w:r>
      <w:r w:rsidRPr="00713DE3">
        <w:rPr>
          <w:rFonts w:ascii="Traditional Arabic" w:hAnsi="Traditional Arabic" w:cs="Traditional Arabic"/>
          <w:sz w:val="24"/>
          <w:szCs w:val="24"/>
          <w:shd w:val="clear" w:color="auto" w:fill="FFFFFF"/>
          <w:rtl/>
        </w:rPr>
        <w:t>). أثر التخطيط الاستراتيجي على أداء المنظمة الحكومية في المملكة العربية السعودية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الفنون والأدب وعلوم الإنسانيات والاجتماع،</w:t>
      </w:r>
      <w:r w:rsidRPr="00713DE3">
        <w:rPr>
          <w:rFonts w:ascii="Traditional Arabic" w:hAnsi="Traditional Arabic" w:cs="Traditional Arabic"/>
          <w:sz w:val="24"/>
          <w:szCs w:val="24"/>
          <w:shd w:val="clear" w:color="auto" w:fill="FFFFFF"/>
        </w:rPr>
        <w:t xml:space="preserve"> (98) , 173-182.</w:t>
      </w:r>
    </w:p>
    <w:p w14:paraId="08BD88DA"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خليل، موفق خليل صافي,</w:t>
      </w:r>
      <w:r w:rsidRPr="00713DE3">
        <w:rPr>
          <w:rFonts w:ascii="Traditional Arabic" w:hAnsi="Traditional Arabic" w:cs="Traditional Arabic"/>
          <w:sz w:val="24"/>
          <w:szCs w:val="24"/>
          <w:shd w:val="clear" w:color="auto" w:fill="FFFFFF"/>
        </w:rPr>
        <w:t>2017)</w:t>
      </w:r>
      <w:r w:rsidRPr="00713DE3">
        <w:rPr>
          <w:rFonts w:ascii="Traditional Arabic" w:hAnsi="Traditional Arabic" w:cs="Traditional Arabic"/>
          <w:sz w:val="24"/>
          <w:szCs w:val="24"/>
          <w:shd w:val="clear" w:color="auto" w:fill="FFFFFF"/>
          <w:rtl/>
        </w:rPr>
        <w:t xml:space="preserve">). </w:t>
      </w:r>
      <w:r w:rsidRPr="00713DE3">
        <w:rPr>
          <w:rFonts w:ascii="Traditional Arabic" w:hAnsi="Traditional Arabic" w:cs="Traditional Arabic"/>
          <w:sz w:val="24"/>
          <w:szCs w:val="24"/>
          <w:shd w:val="clear" w:color="auto" w:fill="FFFFFF"/>
        </w:rPr>
        <w:t>"</w:t>
      </w:r>
      <w:r w:rsidRPr="00713DE3">
        <w:rPr>
          <w:rFonts w:ascii="Traditional Arabic" w:hAnsi="Traditional Arabic" w:cs="Traditional Arabic"/>
          <w:sz w:val="24"/>
          <w:szCs w:val="24"/>
          <w:shd w:val="clear" w:color="auto" w:fill="FFFFFF"/>
          <w:rtl/>
        </w:rPr>
        <w:t>دور استخدام بطاقة الأداء المتوازن في تحقيق الميزة التنافسية-دراسة ميدانية على شركات التامين المدرجة في بورصة فلسطين، مذكرة مقدمة استكمالا لمتطلبات الحصول على درجة الماجستير ،كلية الاقتصاد والعلوم الادارية، جامعة الازهر ،غزة، فلسطين.</w:t>
      </w:r>
    </w:p>
    <w:p w14:paraId="6A37B822" w14:textId="328D69B5" w:rsidR="00BF585D" w:rsidRPr="00713DE3" w:rsidRDefault="00BF585D" w:rsidP="004378ED">
      <w:pPr>
        <w:pStyle w:val="a3"/>
        <w:numPr>
          <w:ilvl w:val="0"/>
          <w:numId w:val="9"/>
        </w:numPr>
        <w:bidi/>
        <w:spacing w:after="200"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الدوري، زكريا مطلك (</w:t>
      </w:r>
      <w:r w:rsidRPr="00713DE3">
        <w:rPr>
          <w:rFonts w:ascii="Traditional Arabic" w:hAnsi="Traditional Arabic" w:cs="Traditional Arabic"/>
          <w:sz w:val="24"/>
          <w:szCs w:val="24"/>
          <w:shd w:val="clear" w:color="auto" w:fill="FFFFFF"/>
        </w:rPr>
        <w:t>2021</w:t>
      </w:r>
      <w:r w:rsidRPr="00713DE3">
        <w:rPr>
          <w:rFonts w:ascii="Traditional Arabic" w:hAnsi="Traditional Arabic" w:cs="Traditional Arabic"/>
          <w:sz w:val="24"/>
          <w:szCs w:val="24"/>
          <w:shd w:val="clear" w:color="auto" w:fill="FFFFFF"/>
          <w:rtl/>
        </w:rPr>
        <w:t>) الإدارة الاستراتيجية (مفاهيم، عمليات، حالات دراسية) الطبعة الأولى، عمان، الأردن: دار اليازوري للنشر والتوزيع.</w:t>
      </w:r>
    </w:p>
    <w:p w14:paraId="761D2230" w14:textId="72CAB04B" w:rsidR="00B21687" w:rsidRPr="00713DE3" w:rsidRDefault="00B21687" w:rsidP="004378ED">
      <w:pPr>
        <w:pStyle w:val="a3"/>
        <w:numPr>
          <w:ilvl w:val="0"/>
          <w:numId w:val="9"/>
        </w:numPr>
        <w:bidi/>
        <w:spacing w:after="200"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د. عبد العزيز بن ناصر الشثري. (</w:t>
      </w:r>
      <w:r w:rsidRPr="00713DE3">
        <w:rPr>
          <w:rFonts w:ascii="Traditional Arabic" w:hAnsi="Traditional Arabic" w:cs="Traditional Arabic"/>
          <w:sz w:val="24"/>
          <w:szCs w:val="24"/>
          <w:shd w:val="clear" w:color="auto" w:fill="FFFFFF"/>
        </w:rPr>
        <w:t>2020</w:t>
      </w:r>
      <w:r w:rsidRPr="00713DE3">
        <w:rPr>
          <w:rFonts w:ascii="Traditional Arabic" w:hAnsi="Traditional Arabic" w:cs="Traditional Arabic"/>
          <w:sz w:val="24"/>
          <w:szCs w:val="24"/>
          <w:shd w:val="clear" w:color="auto" w:fill="FFFFFF"/>
          <w:rtl/>
        </w:rPr>
        <w:t>). واقع ومتطلبات التخطيط الإستراتيجي بالجامعات السعودية لتحسين قدرتها التنافسية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العلوم التربوية،</w:t>
      </w:r>
      <w:r w:rsidRPr="00713DE3">
        <w:rPr>
          <w:rFonts w:ascii="Traditional Arabic" w:hAnsi="Traditional Arabic" w:cs="Traditional Arabic"/>
          <w:sz w:val="24"/>
          <w:szCs w:val="24"/>
          <w:shd w:val="clear" w:color="auto" w:fill="FFFFFF"/>
        </w:rPr>
        <w:t xml:space="preserve"> (6).</w:t>
      </w:r>
      <w:r w:rsidRPr="00713DE3">
        <w:rPr>
          <w:rFonts w:ascii="Traditional Arabic" w:hAnsi="Traditional Arabic" w:cs="Traditional Arabic"/>
          <w:sz w:val="24"/>
          <w:szCs w:val="24"/>
          <w:shd w:val="clear" w:color="auto" w:fill="FFFFFF"/>
          <w:rtl/>
        </w:rPr>
        <w:t>.</w:t>
      </w:r>
    </w:p>
    <w:p w14:paraId="769FDF3E" w14:textId="24B7155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lastRenderedPageBreak/>
        <w:t>الرقب; توفيق زايد محمد. الدور الوسيط للمرونة الاستراتيجية في تعزيز أثر القدرات القيادية على التوجه الاستراتيجي: دراسة تحليلية لآراء القادة الأكاديميين في الجامعات الأردنية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 xml:space="preserve">المجلة التربوية </w:t>
      </w:r>
      <w:proofErr w:type="spellStart"/>
      <w:r w:rsidRPr="00713DE3">
        <w:rPr>
          <w:rFonts w:ascii="Traditional Arabic" w:hAnsi="Traditional Arabic" w:cs="Traditional Arabic"/>
          <w:sz w:val="24"/>
          <w:szCs w:val="24"/>
          <w:shd w:val="clear" w:color="auto" w:fill="FFFFFF"/>
          <w:rtl/>
        </w:rPr>
        <w:t>لکلية</w:t>
      </w:r>
      <w:proofErr w:type="spellEnd"/>
      <w:r w:rsidRPr="00713DE3">
        <w:rPr>
          <w:rFonts w:ascii="Traditional Arabic" w:hAnsi="Traditional Arabic" w:cs="Traditional Arabic"/>
          <w:sz w:val="24"/>
          <w:szCs w:val="24"/>
          <w:shd w:val="clear" w:color="auto" w:fill="FFFFFF"/>
          <w:rtl/>
        </w:rPr>
        <w:t xml:space="preserve"> التربية بسوهاج</w:t>
      </w:r>
      <w:r w:rsidRPr="00713DE3">
        <w:rPr>
          <w:rFonts w:ascii="Traditional Arabic" w:hAnsi="Traditional Arabic" w:cs="Traditional Arabic"/>
          <w:sz w:val="24"/>
          <w:szCs w:val="24"/>
          <w:shd w:val="clear" w:color="auto" w:fill="FFFFFF"/>
        </w:rPr>
        <w:t>, 2023, 109.109: 479-536.</w:t>
      </w:r>
    </w:p>
    <w:p w14:paraId="1EBA78C2" w14:textId="61A2E548" w:rsidR="0086539E" w:rsidRPr="00713DE3" w:rsidRDefault="0086539E"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رؤى عبد السادة. (</w:t>
      </w:r>
      <w:r w:rsidRPr="00713DE3">
        <w:rPr>
          <w:rFonts w:ascii="Traditional Arabic" w:hAnsi="Traditional Arabic" w:cs="Traditional Arabic"/>
          <w:sz w:val="24"/>
          <w:szCs w:val="24"/>
          <w:shd w:val="clear" w:color="auto" w:fill="FFFFFF"/>
        </w:rPr>
        <w:t>2021</w:t>
      </w:r>
      <w:r w:rsidRPr="00713DE3">
        <w:rPr>
          <w:rFonts w:ascii="Traditional Arabic" w:hAnsi="Traditional Arabic" w:cs="Traditional Arabic"/>
          <w:sz w:val="24"/>
          <w:szCs w:val="24"/>
          <w:shd w:val="clear" w:color="auto" w:fill="FFFFFF"/>
          <w:rtl/>
        </w:rPr>
        <w:t xml:space="preserve">). اليقظة الاستراتيجية وأثرها في صياغة الاستراتيجية المستدامة-دراسة استطلاعية لعينة من الموظفين في شركة بغداد للمشروبات الغازية. </w:t>
      </w:r>
      <w:r w:rsidRPr="00713DE3">
        <w:rPr>
          <w:rFonts w:ascii="Traditional Arabic" w:hAnsi="Traditional Arabic" w:cs="Traditional Arabic"/>
          <w:sz w:val="24"/>
          <w:szCs w:val="24"/>
          <w:shd w:val="clear" w:color="auto" w:fill="FFFFFF"/>
        </w:rPr>
        <w:t>Journal of Al-</w:t>
      </w:r>
      <w:proofErr w:type="spellStart"/>
      <w:r w:rsidRPr="00713DE3">
        <w:rPr>
          <w:rFonts w:ascii="Traditional Arabic" w:hAnsi="Traditional Arabic" w:cs="Traditional Arabic"/>
          <w:sz w:val="24"/>
          <w:szCs w:val="24"/>
          <w:shd w:val="clear" w:color="auto" w:fill="FFFFFF"/>
        </w:rPr>
        <w:t>Rafidain</w:t>
      </w:r>
      <w:proofErr w:type="spellEnd"/>
      <w:r w:rsidRPr="00713DE3">
        <w:rPr>
          <w:rFonts w:ascii="Traditional Arabic" w:hAnsi="Traditional Arabic" w:cs="Traditional Arabic"/>
          <w:sz w:val="24"/>
          <w:szCs w:val="24"/>
          <w:shd w:val="clear" w:color="auto" w:fill="FFFFFF"/>
        </w:rPr>
        <w:t xml:space="preserve"> University College </w:t>
      </w:r>
      <w:r w:rsidR="00D23D4E" w:rsidRPr="00713DE3">
        <w:rPr>
          <w:rFonts w:ascii="Traditional Arabic" w:hAnsi="Traditional Arabic" w:cs="Traditional Arabic"/>
          <w:sz w:val="24"/>
          <w:szCs w:val="24"/>
          <w:shd w:val="clear" w:color="auto" w:fill="FFFFFF"/>
        </w:rPr>
        <w:t>for</w:t>
      </w:r>
      <w:r w:rsidRPr="00713DE3">
        <w:rPr>
          <w:rFonts w:ascii="Traditional Arabic" w:hAnsi="Traditional Arabic" w:cs="Traditional Arabic"/>
          <w:sz w:val="24"/>
          <w:szCs w:val="24"/>
          <w:shd w:val="clear" w:color="auto" w:fill="FFFFFF"/>
        </w:rPr>
        <w:t xml:space="preserve"> Sciences (Print ISSN: 1681-6870, Online ISSN: 2790-2293), (3), 150-161</w:t>
      </w:r>
      <w:r w:rsidRPr="00713DE3">
        <w:rPr>
          <w:rFonts w:ascii="Traditional Arabic" w:hAnsi="Traditional Arabic" w:cs="Traditional Arabic"/>
          <w:sz w:val="24"/>
          <w:szCs w:val="24"/>
          <w:shd w:val="clear" w:color="auto" w:fill="FFFFFF"/>
          <w:rtl/>
        </w:rPr>
        <w:t>.‏</w:t>
      </w:r>
    </w:p>
    <w:p w14:paraId="6E444721"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proofErr w:type="spellStart"/>
      <w:r w:rsidRPr="00713DE3">
        <w:rPr>
          <w:rFonts w:ascii="Traditional Arabic" w:hAnsi="Traditional Arabic" w:cs="Traditional Arabic"/>
          <w:sz w:val="24"/>
          <w:szCs w:val="24"/>
          <w:shd w:val="clear" w:color="auto" w:fill="FFFFFF"/>
          <w:rtl/>
        </w:rPr>
        <w:t>زعيبي</w:t>
      </w:r>
      <w:proofErr w:type="spellEnd"/>
      <w:r w:rsidRPr="00713DE3">
        <w:rPr>
          <w:rFonts w:ascii="Traditional Arabic" w:hAnsi="Traditional Arabic" w:cs="Traditional Arabic"/>
          <w:sz w:val="24"/>
          <w:szCs w:val="24"/>
          <w:shd w:val="clear" w:color="auto" w:fill="FFFFFF"/>
          <w:rtl/>
        </w:rPr>
        <w:t>، رحمة (</w:t>
      </w:r>
      <w:r w:rsidRPr="00713DE3">
        <w:rPr>
          <w:rFonts w:ascii="Traditional Arabic" w:hAnsi="Traditional Arabic" w:cs="Traditional Arabic"/>
          <w:sz w:val="24"/>
          <w:szCs w:val="24"/>
          <w:shd w:val="clear" w:color="auto" w:fill="FFFFFF"/>
        </w:rPr>
        <w:t>2014</w:t>
      </w:r>
      <w:r w:rsidRPr="00713DE3">
        <w:rPr>
          <w:rFonts w:ascii="Traditional Arabic" w:hAnsi="Traditional Arabic" w:cs="Traditional Arabic"/>
          <w:sz w:val="24"/>
          <w:szCs w:val="24"/>
          <w:shd w:val="clear" w:color="auto" w:fill="FFFFFF"/>
          <w:rtl/>
        </w:rPr>
        <w:t>)، أثر التخطيط الإستراتيجي في أداء مؤسسات التعليم العالي الجزائرية (من منظور بطاقة الأداء المتوازن) دراسة حالة جامعة محمد خيضر بسكرة، رسالة ماجستير، جامعة محمد. خيضر بسكرة، كلية العلوم الاقتصادية والتجارية وعلوم التيسير، تخصص الإدارة الاستراتيجية، كليو العلوم الاقتصادية والتجارية وعلوم التسيير، جامعة فرحات عباس، سطيف، الجزائر (</w:t>
      </w:r>
      <w:r w:rsidRPr="00713DE3">
        <w:rPr>
          <w:rFonts w:ascii="Traditional Arabic" w:hAnsi="Traditional Arabic" w:cs="Traditional Arabic"/>
          <w:sz w:val="24"/>
          <w:szCs w:val="24"/>
          <w:shd w:val="clear" w:color="auto" w:fill="FFFFFF"/>
        </w:rPr>
        <w:t>2013</w:t>
      </w:r>
      <w:r w:rsidRPr="00713DE3">
        <w:rPr>
          <w:rFonts w:ascii="Traditional Arabic" w:hAnsi="Traditional Arabic" w:cs="Traditional Arabic"/>
          <w:sz w:val="24"/>
          <w:szCs w:val="24"/>
          <w:shd w:val="clear" w:color="auto" w:fill="FFFFFF"/>
          <w:rtl/>
        </w:rPr>
        <w:t>).</w:t>
      </w:r>
    </w:p>
    <w:p w14:paraId="4C69B5B3" w14:textId="4CF4DFD5"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proofErr w:type="spellStart"/>
      <w:r w:rsidRPr="00713DE3">
        <w:rPr>
          <w:rFonts w:ascii="Traditional Arabic" w:hAnsi="Traditional Arabic" w:cs="Traditional Arabic"/>
          <w:sz w:val="24"/>
          <w:szCs w:val="24"/>
          <w:shd w:val="clear" w:color="auto" w:fill="FFFFFF"/>
          <w:rtl/>
        </w:rPr>
        <w:t>زواو</w:t>
      </w:r>
      <w:proofErr w:type="spellEnd"/>
      <w:r w:rsidRPr="00713DE3">
        <w:rPr>
          <w:rFonts w:ascii="Traditional Arabic" w:hAnsi="Traditional Arabic" w:cs="Traditional Arabic"/>
          <w:sz w:val="24"/>
          <w:szCs w:val="24"/>
          <w:shd w:val="clear" w:color="auto" w:fill="FFFFFF"/>
          <w:rtl/>
        </w:rPr>
        <w:t xml:space="preserve"> ضياء الدين، (</w:t>
      </w:r>
      <w:r w:rsidRPr="00713DE3">
        <w:rPr>
          <w:rFonts w:ascii="Traditional Arabic" w:hAnsi="Traditional Arabic" w:cs="Traditional Arabic"/>
          <w:sz w:val="24"/>
          <w:szCs w:val="24"/>
          <w:rtl/>
        </w:rPr>
        <w:t>دور</w:t>
      </w:r>
      <w:r w:rsidRPr="00713DE3">
        <w:rPr>
          <w:rFonts w:ascii="Traditional Arabic" w:hAnsi="Traditional Arabic" w:cs="Traditional Arabic"/>
          <w:sz w:val="24"/>
          <w:szCs w:val="24"/>
          <w:shd w:val="clear" w:color="auto" w:fill="FFFFFF"/>
          <w:rtl/>
        </w:rPr>
        <w:t xml:space="preserve"> اليقظة الاستراتيجية في تحسين تنافسية المؤسسة – دراسة تطبيقية على بعض المؤسسات الاقتصادية)، مذكرة مقدمة ضمن متطلبات نيل شهادة الماجستير في علوم</w:t>
      </w:r>
      <w:r w:rsidR="00FA1D3B" w:rsidRPr="00713DE3">
        <w:rPr>
          <w:rFonts w:ascii="Traditional Arabic" w:hAnsi="Traditional Arabic" w:cs="Traditional Arabic"/>
          <w:sz w:val="24"/>
          <w:szCs w:val="24"/>
          <w:shd w:val="clear" w:color="auto" w:fill="FFFFFF"/>
          <w:rtl/>
        </w:rPr>
        <w:t>.</w:t>
      </w:r>
    </w:p>
    <w:p w14:paraId="693BCF69" w14:textId="18B7445D" w:rsidR="00FA1D3B" w:rsidRPr="00713DE3" w:rsidRDefault="00FA1D3B"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زين الدار، عزيزة، </w:t>
      </w:r>
      <w:proofErr w:type="spellStart"/>
      <w:r w:rsidRPr="00713DE3">
        <w:rPr>
          <w:rFonts w:ascii="Traditional Arabic" w:hAnsi="Traditional Arabic" w:cs="Traditional Arabic"/>
          <w:sz w:val="24"/>
          <w:szCs w:val="24"/>
          <w:shd w:val="clear" w:color="auto" w:fill="FFFFFF"/>
          <w:rtl/>
        </w:rPr>
        <w:t>بليلط</w:t>
      </w:r>
      <w:proofErr w:type="spellEnd"/>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عبد الله (مشرفا)</w:t>
      </w:r>
      <w:r w:rsidRPr="00713DE3">
        <w:rPr>
          <w:rFonts w:ascii="Traditional Arabic" w:hAnsi="Traditional Arabic" w:cs="Traditional Arabic"/>
          <w:sz w:val="24"/>
          <w:szCs w:val="24"/>
          <w:shd w:val="clear" w:color="auto" w:fill="FFFFFF"/>
        </w:rPr>
        <w:t>. (2019). </w:t>
      </w:r>
      <w:r w:rsidRPr="00713DE3">
        <w:rPr>
          <w:rFonts w:ascii="Traditional Arabic" w:hAnsi="Traditional Arabic" w:cs="Traditional Arabic"/>
          <w:sz w:val="24"/>
          <w:szCs w:val="24"/>
          <w:shd w:val="clear" w:color="auto" w:fill="FFFFFF"/>
          <w:rtl/>
        </w:rPr>
        <w:t>التخطيط الاستراتيجي في المؤسسة الجامعية الجزائرية</w:t>
      </w:r>
      <w:r w:rsidR="009F1D7A"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tl/>
        </w:rPr>
        <w:t> </w:t>
      </w:r>
      <w:r w:rsidRPr="00713DE3">
        <w:rPr>
          <w:rFonts w:ascii="Traditional Arabic" w:hAnsi="Traditional Arabic" w:cs="Traditional Arabic"/>
          <w:sz w:val="24"/>
          <w:szCs w:val="24"/>
          <w:shd w:val="clear" w:color="auto" w:fill="FFFFFF"/>
        </w:rPr>
        <w:t>(Doctoral dissertation</w:t>
      </w:r>
      <w:r w:rsidR="009F1D7A" w:rsidRPr="00713DE3">
        <w:rPr>
          <w:rFonts w:ascii="Traditional Arabic" w:hAnsi="Traditional Arabic" w:cs="Traditional Arabic"/>
          <w:sz w:val="24"/>
          <w:szCs w:val="24"/>
          <w:shd w:val="clear" w:color="auto" w:fill="FFFFFF"/>
          <w:rtl/>
        </w:rPr>
        <w:t>.</w:t>
      </w:r>
    </w:p>
    <w:p w14:paraId="0E6C5F7C" w14:textId="579DDFE5"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سعد خليل جرجس، نبيل، محمد أحمد عبد العال، عنتر، عبد اللاه،</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ممدوح خليفة محمد. (</w:t>
      </w:r>
      <w:r w:rsidR="008A49E9" w:rsidRPr="00713DE3">
        <w:rPr>
          <w:rFonts w:ascii="Traditional Arabic" w:hAnsi="Traditional Arabic" w:cs="Traditional Arabic"/>
          <w:sz w:val="24"/>
          <w:szCs w:val="24"/>
          <w:shd w:val="clear" w:color="auto" w:fill="FFFFFF"/>
        </w:rPr>
        <w:t>2025</w:t>
      </w:r>
      <w:r w:rsidRPr="00713DE3">
        <w:rPr>
          <w:rFonts w:ascii="Traditional Arabic" w:hAnsi="Traditional Arabic" w:cs="Traditional Arabic"/>
          <w:sz w:val="24"/>
          <w:szCs w:val="24"/>
          <w:shd w:val="clear" w:color="auto" w:fill="FFFFFF"/>
          <w:rtl/>
        </w:rPr>
        <w:t>). واقع ممارسة أبعاد الميزة التنافسية في المدارس الثانوية العامة بمحافظة سوهاج</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شباب الباحثين في العلوم التربوية لكلية التربية جامعة سوهاج</w:t>
      </w:r>
      <w:r w:rsidRPr="00713DE3">
        <w:rPr>
          <w:rFonts w:ascii="Traditional Arabic" w:hAnsi="Traditional Arabic" w:cs="Traditional Arabic"/>
          <w:sz w:val="24"/>
          <w:szCs w:val="24"/>
          <w:shd w:val="clear" w:color="auto" w:fill="FFFFFF"/>
        </w:rPr>
        <w:t>, 28(28) , 133-163.</w:t>
      </w:r>
    </w:p>
    <w:p w14:paraId="1C67AB9F" w14:textId="50019313" w:rsidR="003557CD" w:rsidRPr="00713DE3" w:rsidRDefault="003557C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سناء محمود خليل زكارنة</w:t>
      </w:r>
      <w:r w:rsidRPr="00713DE3">
        <w:rPr>
          <w:rFonts w:ascii="Traditional Arabic" w:hAnsi="Traditional Arabic" w:cs="Traditional Arabic"/>
          <w:sz w:val="24"/>
          <w:szCs w:val="24"/>
          <w:shd w:val="clear" w:color="auto" w:fill="FFFFFF"/>
        </w:rPr>
        <w:t>. (2014). </w:t>
      </w:r>
      <w:r w:rsidRPr="00713DE3">
        <w:rPr>
          <w:rFonts w:ascii="Traditional Arabic" w:hAnsi="Traditional Arabic" w:cs="Traditional Arabic"/>
          <w:sz w:val="24"/>
          <w:szCs w:val="24"/>
          <w:shd w:val="clear" w:color="auto" w:fill="FFFFFF"/>
          <w:rtl/>
        </w:rPr>
        <w:t>أثر التحليل البيئي في تحديد الخيار الاستراتيجي للجامعات الفلسطينية شمال الضفة الغربية </w:t>
      </w:r>
      <w:r w:rsidRPr="00713DE3">
        <w:rPr>
          <w:rFonts w:ascii="Traditional Arabic" w:hAnsi="Traditional Arabic" w:cs="Traditional Arabic"/>
          <w:sz w:val="24"/>
          <w:szCs w:val="24"/>
          <w:shd w:val="clear" w:color="auto" w:fill="FFFFFF"/>
        </w:rPr>
        <w:t xml:space="preserve">(Doctoral dissertation, </w:t>
      </w:r>
      <w:proofErr w:type="spellStart"/>
      <w:r w:rsidRPr="00713DE3">
        <w:rPr>
          <w:rFonts w:ascii="Traditional Arabic" w:hAnsi="Traditional Arabic" w:cs="Traditional Arabic"/>
          <w:sz w:val="24"/>
          <w:szCs w:val="24"/>
          <w:shd w:val="clear" w:color="auto" w:fill="FFFFFF"/>
        </w:rPr>
        <w:t>AL-Quds</w:t>
      </w:r>
      <w:proofErr w:type="spellEnd"/>
      <w:r w:rsidRPr="00713DE3">
        <w:rPr>
          <w:rFonts w:ascii="Traditional Arabic" w:hAnsi="Traditional Arabic" w:cs="Traditional Arabic"/>
          <w:sz w:val="24"/>
          <w:szCs w:val="24"/>
          <w:shd w:val="clear" w:color="auto" w:fill="FFFFFF"/>
        </w:rPr>
        <w:t xml:space="preserve"> University).</w:t>
      </w:r>
      <w:r w:rsidRPr="00713DE3">
        <w:rPr>
          <w:rFonts w:ascii="Traditional Arabic" w:hAnsi="Traditional Arabic" w:cs="Traditional Arabic"/>
          <w:sz w:val="24"/>
          <w:szCs w:val="24"/>
          <w:shd w:val="clear" w:color="auto" w:fill="FFFFFF"/>
          <w:rtl/>
        </w:rPr>
        <w:t>‏</w:t>
      </w:r>
    </w:p>
    <w:p w14:paraId="6E97C826"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الشامي، حنان (</w:t>
      </w:r>
      <w:r w:rsidRPr="00713DE3">
        <w:rPr>
          <w:rFonts w:ascii="Traditional Arabic" w:hAnsi="Traditional Arabic" w:cs="Traditional Arabic"/>
          <w:sz w:val="24"/>
          <w:szCs w:val="24"/>
          <w:shd w:val="clear" w:color="auto" w:fill="FFFFFF"/>
        </w:rPr>
        <w:t>2024</w:t>
      </w:r>
      <w:r w:rsidRPr="00713DE3">
        <w:rPr>
          <w:rFonts w:ascii="Traditional Arabic" w:hAnsi="Traditional Arabic" w:cs="Traditional Arabic"/>
          <w:sz w:val="24"/>
          <w:szCs w:val="24"/>
          <w:shd w:val="clear" w:color="auto" w:fill="FFFFFF"/>
          <w:rtl/>
        </w:rPr>
        <w:t xml:space="preserve">). متطلبات تحقيق الميزة التنافسية في الجامعات اليمنية الحكومية. مجلة البحوث التربوية والتعليمية, </w:t>
      </w:r>
      <w:r w:rsidRPr="00713DE3">
        <w:rPr>
          <w:rFonts w:ascii="Traditional Arabic" w:hAnsi="Traditional Arabic" w:cs="Traditional Arabic"/>
          <w:sz w:val="24"/>
          <w:szCs w:val="24"/>
          <w:shd w:val="clear" w:color="auto" w:fill="FFFFFF"/>
        </w:rPr>
        <w:t>14</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w:t>
      </w:r>
      <w:r w:rsidRPr="00713DE3">
        <w:rPr>
          <w:rFonts w:ascii="Traditional Arabic" w:hAnsi="Traditional Arabic" w:cs="Traditional Arabic"/>
          <w:sz w:val="24"/>
          <w:szCs w:val="24"/>
          <w:shd w:val="clear" w:color="auto" w:fill="FFFFFF"/>
          <w:rtl/>
        </w:rPr>
        <w:t xml:space="preserve">) , </w:t>
      </w:r>
      <w:r w:rsidRPr="00713DE3">
        <w:rPr>
          <w:rFonts w:ascii="Traditional Arabic" w:hAnsi="Traditional Arabic" w:cs="Traditional Arabic"/>
          <w:sz w:val="24"/>
          <w:szCs w:val="24"/>
          <w:shd w:val="clear" w:color="auto" w:fill="FFFFFF"/>
        </w:rPr>
        <w:t>169</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198</w:t>
      </w:r>
      <w:r w:rsidRPr="00713DE3">
        <w:rPr>
          <w:rFonts w:ascii="Traditional Arabic" w:hAnsi="Traditional Arabic" w:cs="Traditional Arabic"/>
          <w:sz w:val="24"/>
          <w:szCs w:val="24"/>
          <w:shd w:val="clear" w:color="auto" w:fill="FFFFFF"/>
          <w:rtl/>
        </w:rPr>
        <w:t>.</w:t>
      </w:r>
    </w:p>
    <w:p w14:paraId="4FE64B2C" w14:textId="7F48A051"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شرف، ‌سمير، </w:t>
      </w:r>
      <w:r w:rsidR="003557CD" w:rsidRPr="00713DE3">
        <w:rPr>
          <w:rFonts w:ascii="Traditional Arabic" w:hAnsi="Traditional Arabic" w:cs="Traditional Arabic"/>
          <w:sz w:val="24"/>
          <w:szCs w:val="24"/>
          <w:shd w:val="clear" w:color="auto" w:fill="FFFFFF"/>
          <w:rtl/>
        </w:rPr>
        <w:t>عامر،</w:t>
      </w:r>
      <w:r w:rsidRPr="00713DE3">
        <w:rPr>
          <w:rFonts w:ascii="Traditional Arabic" w:hAnsi="Traditional Arabic" w:cs="Traditional Arabic"/>
          <w:sz w:val="24"/>
          <w:szCs w:val="24"/>
          <w:shd w:val="clear" w:color="auto" w:fill="FFFFFF"/>
          <w:rtl/>
        </w:rPr>
        <w:t xml:space="preserve"> ‌</w:t>
      </w:r>
      <w:proofErr w:type="spellStart"/>
      <w:r w:rsidRPr="00713DE3">
        <w:rPr>
          <w:rFonts w:ascii="Traditional Arabic" w:hAnsi="Traditional Arabic" w:cs="Traditional Arabic"/>
          <w:sz w:val="24"/>
          <w:szCs w:val="24"/>
          <w:shd w:val="clear" w:color="auto" w:fill="FFFFFF"/>
          <w:rtl/>
        </w:rPr>
        <w:t>ولید</w:t>
      </w:r>
      <w:proofErr w:type="spellEnd"/>
      <w:r w:rsidRPr="00713DE3">
        <w:rPr>
          <w:rFonts w:ascii="Traditional Arabic" w:hAnsi="Traditional Arabic" w:cs="Traditional Arabic"/>
          <w:sz w:val="24"/>
          <w:szCs w:val="24"/>
          <w:shd w:val="clear" w:color="auto" w:fill="FFFFFF"/>
          <w:rtl/>
        </w:rPr>
        <w:t xml:space="preserve">, </w:t>
      </w:r>
      <w:proofErr w:type="spellStart"/>
      <w:r w:rsidRPr="00713DE3">
        <w:rPr>
          <w:rFonts w:ascii="Traditional Arabic" w:hAnsi="Traditional Arabic" w:cs="Traditional Arabic"/>
          <w:sz w:val="24"/>
          <w:szCs w:val="24"/>
          <w:shd w:val="clear" w:color="auto" w:fill="FFFFFF"/>
          <w:rtl/>
        </w:rPr>
        <w:t>عطیرة</w:t>
      </w:r>
      <w:proofErr w:type="spellEnd"/>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w:t>
      </w:r>
      <w:proofErr w:type="spellStart"/>
      <w:r w:rsidRPr="00713DE3">
        <w:rPr>
          <w:rFonts w:ascii="Traditional Arabic" w:hAnsi="Traditional Arabic" w:cs="Traditional Arabic"/>
          <w:sz w:val="24"/>
          <w:szCs w:val="24"/>
          <w:shd w:val="clear" w:color="auto" w:fill="FFFFFF"/>
          <w:rtl/>
        </w:rPr>
        <w:t>عبیر</w:t>
      </w:r>
      <w:proofErr w:type="spellEnd"/>
      <w:r w:rsidRPr="00713DE3">
        <w:rPr>
          <w:rFonts w:ascii="Traditional Arabic" w:hAnsi="Traditional Arabic" w:cs="Traditional Arabic"/>
          <w:sz w:val="24"/>
          <w:szCs w:val="24"/>
          <w:shd w:val="clear" w:color="auto" w:fill="FFFFFF"/>
          <w:rtl/>
        </w:rPr>
        <w:t>. (</w:t>
      </w:r>
      <w:r w:rsidRPr="00713DE3">
        <w:rPr>
          <w:rFonts w:ascii="Traditional Arabic" w:hAnsi="Traditional Arabic" w:cs="Traditional Arabic"/>
          <w:sz w:val="24"/>
          <w:szCs w:val="24"/>
          <w:shd w:val="clear" w:color="auto" w:fill="FFFFFF"/>
        </w:rPr>
        <w:t>2010</w:t>
      </w:r>
      <w:r w:rsidRPr="00713DE3">
        <w:rPr>
          <w:rFonts w:ascii="Traditional Arabic" w:hAnsi="Traditional Arabic" w:cs="Traditional Arabic"/>
          <w:sz w:val="24"/>
          <w:szCs w:val="24"/>
          <w:shd w:val="clear" w:color="auto" w:fill="FFFFFF"/>
          <w:rtl/>
        </w:rPr>
        <w:t>). واقع التخطيط الإستراتيجي في جامعة تشرين من وجهة نظر العاملين فيها</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جامعة تشرين للدراسات والبحوث العلمية</w:t>
      </w:r>
      <w:r w:rsidRPr="00713DE3">
        <w:rPr>
          <w:rFonts w:ascii="Traditional Arabic" w:hAnsi="Traditional Arabic" w:cs="Traditional Arabic"/>
          <w:sz w:val="24"/>
          <w:szCs w:val="24"/>
          <w:shd w:val="clear" w:color="auto" w:fill="FFFFFF"/>
        </w:rPr>
        <w:t>, 55(33) , 75-97.</w:t>
      </w:r>
    </w:p>
    <w:p w14:paraId="50DEAA14"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الشريف، روان باسم العيد (</w:t>
      </w:r>
      <w:r w:rsidRPr="00713DE3">
        <w:rPr>
          <w:rFonts w:ascii="Traditional Arabic" w:hAnsi="Traditional Arabic" w:cs="Traditional Arabic"/>
          <w:sz w:val="24"/>
          <w:szCs w:val="24"/>
          <w:shd w:val="clear" w:color="auto" w:fill="FFFFFF"/>
        </w:rPr>
        <w:t>2015</w:t>
      </w:r>
      <w:r w:rsidRPr="00713DE3">
        <w:rPr>
          <w:rFonts w:ascii="Traditional Arabic" w:hAnsi="Traditional Arabic" w:cs="Traditional Arabic"/>
          <w:sz w:val="24"/>
          <w:szCs w:val="24"/>
          <w:shd w:val="clear" w:color="auto" w:fill="FFFFFF"/>
          <w:rtl/>
        </w:rPr>
        <w:t>). أثر المرونة الاستراتيجية في العلاقة</w:t>
      </w:r>
      <w:r w:rsidRPr="00713DE3">
        <w:rPr>
          <w:rFonts w:ascii="Traditional Arabic" w:hAnsi="Traditional Arabic" w:cs="Traditional Arabic"/>
          <w:sz w:val="24"/>
          <w:szCs w:val="24"/>
          <w:rtl/>
        </w:rPr>
        <w:t xml:space="preserve"> بين التعلم الاستراتيجي وتحقيق الميزة التنافسية في شركات التأمين </w:t>
      </w:r>
      <w:r w:rsidRPr="00713DE3">
        <w:rPr>
          <w:rFonts w:ascii="Traditional Arabic" w:hAnsi="Traditional Arabic" w:cs="Traditional Arabic"/>
          <w:sz w:val="24"/>
          <w:szCs w:val="24"/>
          <w:shd w:val="clear" w:color="auto" w:fill="FFFFFF"/>
          <w:rtl/>
        </w:rPr>
        <w:t>الأردنية (رسالة ماجستير) جامعة الشرق الأوسط، الأردن.</w:t>
      </w:r>
    </w:p>
    <w:p w14:paraId="092FABF8"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شعبان، ا. (</w:t>
      </w:r>
      <w:r w:rsidRPr="00713DE3">
        <w:rPr>
          <w:rFonts w:ascii="Traditional Arabic" w:hAnsi="Traditional Arabic" w:cs="Traditional Arabic"/>
          <w:sz w:val="24"/>
          <w:szCs w:val="24"/>
          <w:shd w:val="clear" w:color="auto" w:fill="FFFFFF"/>
        </w:rPr>
        <w:t>2009</w:t>
      </w:r>
      <w:r w:rsidRPr="00713DE3">
        <w:rPr>
          <w:rFonts w:ascii="Traditional Arabic" w:hAnsi="Traditional Arabic" w:cs="Traditional Arabic"/>
          <w:sz w:val="24"/>
          <w:szCs w:val="24"/>
          <w:shd w:val="clear" w:color="auto" w:fill="FFFFFF"/>
          <w:rtl/>
        </w:rPr>
        <w:t>). ادارة الجودة الشاملة كمدخل نظري وعملي، دار زهران للنشر والتوزيع، عمان، الأردن الطبعة الأولى</w:t>
      </w:r>
      <w:r w:rsidRPr="00713DE3">
        <w:rPr>
          <w:rFonts w:ascii="Traditional Arabic" w:hAnsi="Traditional Arabic" w:cs="Traditional Arabic"/>
          <w:sz w:val="24"/>
          <w:szCs w:val="24"/>
          <w:shd w:val="clear" w:color="auto" w:fill="FFFFFF"/>
        </w:rPr>
        <w:t>.</w:t>
      </w:r>
    </w:p>
    <w:p w14:paraId="04E4EF63"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lastRenderedPageBreak/>
        <w:t>الشيخ</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بن ساسي (</w:t>
      </w:r>
      <w:r w:rsidRPr="00713DE3">
        <w:rPr>
          <w:rFonts w:ascii="Traditional Arabic" w:hAnsi="Traditional Arabic" w:cs="Traditional Arabic"/>
          <w:sz w:val="24"/>
          <w:szCs w:val="24"/>
          <w:shd w:val="clear" w:color="auto" w:fill="FFFFFF"/>
        </w:rPr>
        <w:t>2017</w:t>
      </w:r>
      <w:r w:rsidRPr="00713DE3">
        <w:rPr>
          <w:rFonts w:ascii="Traditional Arabic" w:hAnsi="Traditional Arabic" w:cs="Traditional Arabic"/>
          <w:sz w:val="24"/>
          <w:szCs w:val="24"/>
          <w:shd w:val="clear" w:color="auto" w:fill="FFFFFF"/>
          <w:rtl/>
        </w:rPr>
        <w:t xml:space="preserve">) دور التخطيط الاستراتيجي في تحسين أداء المؤسسة الاقتصادية دراسة ميدانية للمؤسسة الوطنية للكهرباء والغاز </w:t>
      </w:r>
      <w:proofErr w:type="spellStart"/>
      <w:r w:rsidRPr="00713DE3">
        <w:rPr>
          <w:rFonts w:ascii="Traditional Arabic" w:hAnsi="Traditional Arabic" w:cs="Traditional Arabic"/>
          <w:sz w:val="24"/>
          <w:szCs w:val="24"/>
          <w:shd w:val="clear" w:color="auto" w:fill="FFFFFF"/>
          <w:rtl/>
        </w:rPr>
        <w:t>بورقلة</w:t>
      </w:r>
      <w:proofErr w:type="spellEnd"/>
      <w:r w:rsidRPr="00713DE3">
        <w:rPr>
          <w:rFonts w:ascii="Traditional Arabic" w:hAnsi="Traditional Arabic" w:cs="Traditional Arabic"/>
          <w:sz w:val="24"/>
          <w:szCs w:val="24"/>
          <w:shd w:val="clear" w:color="auto" w:fill="FFFFFF"/>
          <w:rtl/>
        </w:rPr>
        <w:t> </w:t>
      </w:r>
      <w:r w:rsidRPr="00713DE3">
        <w:rPr>
          <w:rFonts w:ascii="Traditional Arabic" w:hAnsi="Traditional Arabic" w:cs="Traditional Arabic"/>
          <w:sz w:val="24"/>
          <w:szCs w:val="24"/>
          <w:shd w:val="clear" w:color="auto" w:fill="FFFFFF"/>
        </w:rPr>
        <w:t>(Doctoral dissertation).</w:t>
      </w:r>
    </w:p>
    <w:p w14:paraId="5DC05579"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شيماء &amp; دنيا. (</w:t>
      </w:r>
      <w:r w:rsidRPr="00713DE3">
        <w:rPr>
          <w:rFonts w:ascii="Traditional Arabic" w:hAnsi="Traditional Arabic" w:cs="Traditional Arabic"/>
          <w:sz w:val="24"/>
          <w:szCs w:val="24"/>
          <w:shd w:val="clear" w:color="auto" w:fill="FFFFFF"/>
        </w:rPr>
        <w:t>2024</w:t>
      </w:r>
      <w:r w:rsidRPr="00713DE3">
        <w:rPr>
          <w:rFonts w:ascii="Traditional Arabic" w:hAnsi="Traditional Arabic" w:cs="Traditional Arabic"/>
          <w:sz w:val="24"/>
          <w:szCs w:val="24"/>
          <w:shd w:val="clear" w:color="auto" w:fill="FFFFFF"/>
          <w:rtl/>
        </w:rPr>
        <w:t>). دور رأس المال الفكري في تحقيق الميزة التنافسية</w:t>
      </w:r>
      <w:r w:rsidRPr="00713DE3">
        <w:rPr>
          <w:rFonts w:ascii="Traditional Arabic" w:hAnsi="Traditional Arabic" w:cs="Traditional Arabic"/>
          <w:sz w:val="24"/>
          <w:szCs w:val="24"/>
          <w:shd w:val="clear" w:color="auto" w:fill="FFFFFF"/>
        </w:rPr>
        <w:t xml:space="preserve"> </w:t>
      </w:r>
    </w:p>
    <w:p w14:paraId="369BD8C0" w14:textId="77777777" w:rsidR="00BF585D" w:rsidRPr="00713DE3" w:rsidRDefault="00BF585D" w:rsidP="004378ED">
      <w:pPr>
        <w:pStyle w:val="a3"/>
        <w:numPr>
          <w:ilvl w:val="0"/>
          <w:numId w:val="9"/>
        </w:numPr>
        <w:bidi/>
        <w:spacing w:after="200" w:line="360" w:lineRule="auto"/>
        <w:jc w:val="both"/>
        <w:rPr>
          <w:rFonts w:ascii="Traditional Arabic" w:hAnsi="Traditional Arabic" w:cs="Traditional Arabic"/>
          <w:sz w:val="24"/>
          <w:szCs w:val="24"/>
          <w:shd w:val="clear" w:color="auto" w:fill="FFFFFF"/>
        </w:rPr>
      </w:pPr>
      <w:proofErr w:type="spellStart"/>
      <w:r w:rsidRPr="00713DE3">
        <w:rPr>
          <w:rFonts w:ascii="Traditional Arabic" w:hAnsi="Traditional Arabic" w:cs="Traditional Arabic"/>
          <w:sz w:val="24"/>
          <w:szCs w:val="24"/>
          <w:shd w:val="clear" w:color="auto" w:fill="FFFFFF"/>
          <w:rtl/>
        </w:rPr>
        <w:t>صبرينه</w:t>
      </w:r>
      <w:proofErr w:type="spellEnd"/>
      <w:r w:rsidRPr="00713DE3">
        <w:rPr>
          <w:rFonts w:ascii="Traditional Arabic" w:hAnsi="Traditional Arabic" w:cs="Traditional Arabic"/>
          <w:sz w:val="24"/>
          <w:szCs w:val="24"/>
          <w:shd w:val="clear" w:color="auto" w:fill="FFFFFF"/>
          <w:rtl/>
        </w:rPr>
        <w:t xml:space="preserve"> </w:t>
      </w:r>
      <w:proofErr w:type="spellStart"/>
      <w:r w:rsidRPr="00713DE3">
        <w:rPr>
          <w:rFonts w:ascii="Traditional Arabic" w:hAnsi="Traditional Arabic" w:cs="Traditional Arabic"/>
          <w:sz w:val="24"/>
          <w:szCs w:val="24"/>
          <w:shd w:val="clear" w:color="auto" w:fill="FFFFFF"/>
          <w:rtl/>
        </w:rPr>
        <w:t>غنايمي</w:t>
      </w:r>
      <w:proofErr w:type="spellEnd"/>
      <w:r w:rsidRPr="00713DE3">
        <w:rPr>
          <w:rFonts w:ascii="Traditional Arabic" w:hAnsi="Traditional Arabic" w:cs="Traditional Arabic"/>
          <w:sz w:val="24"/>
          <w:szCs w:val="24"/>
          <w:shd w:val="clear" w:color="auto" w:fill="FFFFFF"/>
          <w:rtl/>
        </w:rPr>
        <w:t>، ليلى سلطاني (</w:t>
      </w:r>
      <w:r w:rsidRPr="00713DE3">
        <w:rPr>
          <w:rFonts w:ascii="Traditional Arabic" w:hAnsi="Traditional Arabic" w:cs="Traditional Arabic"/>
          <w:sz w:val="24"/>
          <w:szCs w:val="24"/>
          <w:shd w:val="clear" w:color="auto" w:fill="FFFFFF"/>
        </w:rPr>
        <w:t>2021</w:t>
      </w:r>
      <w:r w:rsidRPr="00713DE3">
        <w:rPr>
          <w:rFonts w:ascii="Traditional Arabic" w:hAnsi="Traditional Arabic" w:cs="Traditional Arabic"/>
          <w:sz w:val="24"/>
          <w:szCs w:val="24"/>
          <w:shd w:val="clear" w:color="auto" w:fill="FFFFFF"/>
          <w:rtl/>
        </w:rPr>
        <w:t>)، أثر التخطيط الاستراتيجي في تحقيق الميزة التنافسية في المؤسسات الاقتصادية (دراسة ميدانية بالمركب الصناعي التجاري (مطاحن الخنة) بالمسيلة)، (رسالة ماجستير)، جامعة محمد بوضياف – المسلة- الجزائر.</w:t>
      </w:r>
    </w:p>
    <w:p w14:paraId="13D716C5" w14:textId="77777777" w:rsidR="00BF585D" w:rsidRPr="00713DE3" w:rsidRDefault="00BF585D" w:rsidP="004378ED">
      <w:pPr>
        <w:pStyle w:val="a3"/>
        <w:numPr>
          <w:ilvl w:val="0"/>
          <w:numId w:val="9"/>
        </w:numPr>
        <w:bidi/>
        <w:spacing w:after="200"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طلعت، إبراهيم (</w:t>
      </w:r>
      <w:r w:rsidRPr="00713DE3">
        <w:rPr>
          <w:rFonts w:ascii="Traditional Arabic" w:hAnsi="Traditional Arabic" w:cs="Traditional Arabic"/>
          <w:sz w:val="24"/>
          <w:szCs w:val="24"/>
          <w:shd w:val="clear" w:color="auto" w:fill="FFFFFF"/>
        </w:rPr>
        <w:t>2009</w:t>
      </w:r>
      <w:r w:rsidRPr="00713DE3">
        <w:rPr>
          <w:rFonts w:ascii="Traditional Arabic" w:hAnsi="Traditional Arabic" w:cs="Traditional Arabic"/>
          <w:sz w:val="24"/>
          <w:szCs w:val="24"/>
          <w:shd w:val="clear" w:color="auto" w:fill="FFFFFF"/>
          <w:rtl/>
        </w:rPr>
        <w:t>) " استراتيجيات التخطيط الاقتصادي. القاهرة: دار الكتاب الحديث للنشر.</w:t>
      </w:r>
    </w:p>
    <w:p w14:paraId="3D912EF3"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proofErr w:type="spellStart"/>
      <w:r w:rsidRPr="00713DE3">
        <w:rPr>
          <w:rFonts w:ascii="Traditional Arabic" w:hAnsi="Traditional Arabic" w:cs="Traditional Arabic"/>
          <w:sz w:val="24"/>
          <w:szCs w:val="24"/>
          <w:shd w:val="clear" w:color="auto" w:fill="FFFFFF"/>
          <w:rtl/>
        </w:rPr>
        <w:t>العازمى</w:t>
      </w:r>
      <w:proofErr w:type="spellEnd"/>
      <w:r w:rsidRPr="00713DE3">
        <w:rPr>
          <w:rFonts w:ascii="Traditional Arabic" w:hAnsi="Traditional Arabic" w:cs="Traditional Arabic"/>
          <w:sz w:val="24"/>
          <w:szCs w:val="24"/>
          <w:shd w:val="clear" w:color="auto" w:fill="FFFFFF"/>
          <w:rtl/>
        </w:rPr>
        <w:t>, آمنة مبارك حامد</w:t>
      </w:r>
      <w:r w:rsidRPr="00713DE3">
        <w:rPr>
          <w:rFonts w:ascii="Traditional Arabic" w:hAnsi="Traditional Arabic" w:cs="Traditional Arabic"/>
          <w:sz w:val="24"/>
          <w:szCs w:val="24"/>
          <w:shd w:val="clear" w:color="auto" w:fill="FFFFFF"/>
        </w:rPr>
        <w:t xml:space="preserve">, et al. </w:t>
      </w:r>
      <w:r w:rsidRPr="00713DE3">
        <w:rPr>
          <w:rFonts w:ascii="Traditional Arabic" w:hAnsi="Traditional Arabic" w:cs="Traditional Arabic"/>
          <w:sz w:val="24"/>
          <w:szCs w:val="24"/>
          <w:shd w:val="clear" w:color="auto" w:fill="FFFFFF"/>
          <w:rtl/>
        </w:rPr>
        <w:t>متطلبات التغلب على معوقات ممارسة أعضاء هيئة التدريس</w:t>
      </w:r>
      <w:r w:rsidRPr="00713DE3">
        <w:rPr>
          <w:rFonts w:ascii="Traditional Arabic" w:hAnsi="Traditional Arabic" w:cs="Traditional Arabic"/>
          <w:i/>
          <w:iCs/>
          <w:sz w:val="24"/>
          <w:szCs w:val="24"/>
          <w:shd w:val="clear" w:color="auto" w:fill="FFFFFF"/>
          <w:rtl/>
        </w:rPr>
        <w:t xml:space="preserve"> </w:t>
      </w:r>
      <w:r w:rsidRPr="00713DE3">
        <w:rPr>
          <w:rFonts w:ascii="Traditional Arabic" w:hAnsi="Traditional Arabic" w:cs="Traditional Arabic"/>
          <w:sz w:val="24"/>
          <w:szCs w:val="24"/>
          <w:shd w:val="clear" w:color="auto" w:fill="FFFFFF"/>
          <w:rtl/>
        </w:rPr>
        <w:t>بجامعة الكويت لمهارات التخطيط الاستراتيجي</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 xml:space="preserve">مجلة العلوم التربوية- </w:t>
      </w:r>
      <w:proofErr w:type="spellStart"/>
      <w:r w:rsidRPr="00713DE3">
        <w:rPr>
          <w:rFonts w:ascii="Traditional Arabic" w:hAnsi="Traditional Arabic" w:cs="Traditional Arabic"/>
          <w:sz w:val="24"/>
          <w:szCs w:val="24"/>
          <w:shd w:val="clear" w:color="auto" w:fill="FFFFFF"/>
          <w:rtl/>
        </w:rPr>
        <w:t>کلية</w:t>
      </w:r>
      <w:proofErr w:type="spellEnd"/>
      <w:r w:rsidRPr="00713DE3">
        <w:rPr>
          <w:rFonts w:ascii="Traditional Arabic" w:hAnsi="Traditional Arabic" w:cs="Traditional Arabic"/>
          <w:sz w:val="24"/>
          <w:szCs w:val="24"/>
          <w:shd w:val="clear" w:color="auto" w:fill="FFFFFF"/>
          <w:rtl/>
        </w:rPr>
        <w:t xml:space="preserve"> التربية بقنا</w:t>
      </w:r>
      <w:r w:rsidRPr="00713DE3">
        <w:rPr>
          <w:rFonts w:ascii="Traditional Arabic" w:hAnsi="Traditional Arabic" w:cs="Traditional Arabic"/>
          <w:sz w:val="24"/>
          <w:szCs w:val="24"/>
          <w:shd w:val="clear" w:color="auto" w:fill="FFFFFF"/>
        </w:rPr>
        <w:t>, 2023,</w:t>
      </w:r>
      <w:r w:rsidRPr="00713DE3">
        <w:rPr>
          <w:rFonts w:ascii="Traditional Arabic" w:hAnsi="Traditional Arabic" w:cs="Traditional Arabic"/>
          <w:i/>
          <w:iCs/>
          <w:sz w:val="24"/>
          <w:szCs w:val="24"/>
          <w:shd w:val="clear" w:color="auto" w:fill="FFFFFF"/>
        </w:rPr>
        <w:t xml:space="preserve"> </w:t>
      </w:r>
      <w:r w:rsidRPr="00713DE3">
        <w:rPr>
          <w:rFonts w:ascii="Traditional Arabic" w:hAnsi="Traditional Arabic" w:cs="Traditional Arabic"/>
          <w:sz w:val="24"/>
          <w:szCs w:val="24"/>
          <w:shd w:val="clear" w:color="auto" w:fill="FFFFFF"/>
        </w:rPr>
        <w:t>56.56: 46-80.</w:t>
      </w:r>
    </w:p>
    <w:p w14:paraId="05C300A4"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عايض، عبد اللطيف مصلح محمد. (</w:t>
      </w:r>
      <w:r w:rsidRPr="00713DE3">
        <w:rPr>
          <w:rFonts w:ascii="Traditional Arabic" w:hAnsi="Traditional Arabic" w:cs="Traditional Arabic"/>
          <w:sz w:val="24"/>
          <w:szCs w:val="24"/>
          <w:shd w:val="clear" w:color="auto" w:fill="FFFFFF"/>
        </w:rPr>
        <w:t>2019</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 xml:space="preserve"> </w:t>
      </w:r>
      <w:r w:rsidRPr="00713DE3">
        <w:rPr>
          <w:rFonts w:ascii="Traditional Arabic" w:hAnsi="Traditional Arabic" w:cs="Traditional Arabic"/>
          <w:sz w:val="24"/>
          <w:szCs w:val="24"/>
          <w:shd w:val="clear" w:color="auto" w:fill="FFFFFF"/>
          <w:rtl/>
        </w:rPr>
        <w:t>المرونة الاستراتيجية وأثرها في أداء الجامعات اليمنية.</w:t>
      </w:r>
      <w:r w:rsidRPr="00713DE3">
        <w:rPr>
          <w:rFonts w:ascii="Traditional Arabic" w:hAnsi="Traditional Arabic" w:cs="Traditional Arabic"/>
          <w:sz w:val="24"/>
          <w:szCs w:val="24"/>
          <w:shd w:val="clear" w:color="auto" w:fill="FFFFFF"/>
        </w:rPr>
        <w:t> Journal of Arts, 12(2), 267-314.</w:t>
      </w:r>
      <w:r w:rsidRPr="00713DE3">
        <w:rPr>
          <w:rFonts w:ascii="Traditional Arabic" w:hAnsi="Traditional Arabic" w:cs="Traditional Arabic"/>
          <w:sz w:val="24"/>
          <w:szCs w:val="24"/>
          <w:shd w:val="clear" w:color="auto" w:fill="FFFFFF"/>
          <w:rtl/>
        </w:rPr>
        <w:t>‏</w:t>
      </w:r>
    </w:p>
    <w:p w14:paraId="24FC3752"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عبد الرحمن </w:t>
      </w:r>
      <w:proofErr w:type="spellStart"/>
      <w:r w:rsidRPr="00713DE3">
        <w:rPr>
          <w:rFonts w:ascii="Traditional Arabic" w:hAnsi="Traditional Arabic" w:cs="Traditional Arabic"/>
          <w:sz w:val="24"/>
          <w:szCs w:val="24"/>
          <w:shd w:val="clear" w:color="auto" w:fill="FFFFFF"/>
          <w:rtl/>
        </w:rPr>
        <w:t>الشربينى</w:t>
      </w:r>
      <w:proofErr w:type="spellEnd"/>
      <w:r w:rsidRPr="00713DE3">
        <w:rPr>
          <w:rFonts w:ascii="Traditional Arabic" w:hAnsi="Traditional Arabic" w:cs="Traditional Arabic"/>
          <w:sz w:val="24"/>
          <w:szCs w:val="24"/>
          <w:shd w:val="clear" w:color="auto" w:fill="FFFFFF"/>
          <w:rtl/>
        </w:rPr>
        <w:t xml:space="preserve">, سمر محمد </w:t>
      </w:r>
      <w:proofErr w:type="spellStart"/>
      <w:r w:rsidRPr="00713DE3">
        <w:rPr>
          <w:rFonts w:ascii="Traditional Arabic" w:hAnsi="Traditional Arabic" w:cs="Traditional Arabic"/>
          <w:sz w:val="24"/>
          <w:szCs w:val="24"/>
          <w:shd w:val="clear" w:color="auto" w:fill="FFFFFF"/>
          <w:rtl/>
        </w:rPr>
        <w:t>شکرى</w:t>
      </w:r>
      <w:proofErr w:type="spellEnd"/>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أحمد جمعه. (</w:t>
      </w:r>
      <w:r w:rsidRPr="00713DE3">
        <w:rPr>
          <w:rFonts w:ascii="Traditional Arabic" w:hAnsi="Traditional Arabic" w:cs="Traditional Arabic"/>
          <w:sz w:val="24"/>
          <w:szCs w:val="24"/>
          <w:shd w:val="clear" w:color="auto" w:fill="FFFFFF"/>
        </w:rPr>
        <w:t>2022</w:t>
      </w:r>
      <w:r w:rsidRPr="00713DE3">
        <w:rPr>
          <w:rFonts w:ascii="Traditional Arabic" w:hAnsi="Traditional Arabic" w:cs="Traditional Arabic"/>
          <w:sz w:val="24"/>
          <w:szCs w:val="24"/>
          <w:shd w:val="clear" w:color="auto" w:fill="FFFFFF"/>
          <w:rtl/>
        </w:rPr>
        <w:t>). رؤية مقترحة لمواجهة معوقات تحسين الميزة التنافسية بجامعة دمياط</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كلية التربية بدمياط</w:t>
      </w:r>
      <w:r w:rsidRPr="00713DE3">
        <w:rPr>
          <w:rFonts w:ascii="Traditional Arabic" w:hAnsi="Traditional Arabic" w:cs="Traditional Arabic"/>
          <w:sz w:val="24"/>
          <w:szCs w:val="24"/>
          <w:shd w:val="clear" w:color="auto" w:fill="FFFFFF"/>
        </w:rPr>
        <w:t>, 37(81.01).</w:t>
      </w:r>
    </w:p>
    <w:p w14:paraId="7AE310EA"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rPr>
      </w:pPr>
      <w:r w:rsidRPr="00713DE3">
        <w:rPr>
          <w:rFonts w:ascii="Traditional Arabic" w:hAnsi="Traditional Arabic" w:cs="Traditional Arabic"/>
          <w:sz w:val="24"/>
          <w:szCs w:val="24"/>
          <w:rtl/>
        </w:rPr>
        <w:t>عبد الله بن محمد بن عبد الله الزهراني. تحديات الاستثمار الأجنبي المباشر في التعليم العالي السعودي</w:t>
      </w:r>
      <w:r w:rsidRPr="00713DE3">
        <w:rPr>
          <w:rFonts w:ascii="Traditional Arabic" w:hAnsi="Traditional Arabic" w:cs="Traditional Arabic"/>
          <w:sz w:val="24"/>
          <w:szCs w:val="24"/>
        </w:rPr>
        <w:t>. Journal of Arts, Literature, Humanities and Social Sciences, 2024, 100: 33-59.</w:t>
      </w:r>
      <w:r w:rsidRPr="00713DE3">
        <w:rPr>
          <w:rFonts w:ascii="Traditional Arabic" w:hAnsi="Traditional Arabic" w:cs="Traditional Arabic"/>
          <w:sz w:val="24"/>
          <w:szCs w:val="24"/>
          <w:rtl/>
        </w:rPr>
        <w:t>‏</w:t>
      </w:r>
    </w:p>
    <w:p w14:paraId="740CCFD3"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عبد النعيم،</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ياسمين محمد أحمد. (</w:t>
      </w:r>
      <w:r w:rsidRPr="00713DE3">
        <w:rPr>
          <w:rFonts w:ascii="Traditional Arabic" w:hAnsi="Traditional Arabic" w:cs="Traditional Arabic"/>
          <w:sz w:val="24"/>
          <w:szCs w:val="24"/>
          <w:shd w:val="clear" w:color="auto" w:fill="FFFFFF"/>
        </w:rPr>
        <w:t>2024</w:t>
      </w:r>
      <w:r w:rsidRPr="00713DE3">
        <w:rPr>
          <w:rFonts w:ascii="Traditional Arabic" w:hAnsi="Traditional Arabic" w:cs="Traditional Arabic"/>
          <w:sz w:val="24"/>
          <w:szCs w:val="24"/>
          <w:shd w:val="clear" w:color="auto" w:fill="FFFFFF"/>
          <w:rtl/>
        </w:rPr>
        <w:t>). تحديد أثر ممارسات إدارة المواهب على الميزة التنافسية في شركات الادوية التابعة للقطاع الخاص بجمهورية مصر العربية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البحوث الإدارية</w:t>
      </w:r>
      <w:r w:rsidRPr="00713DE3">
        <w:rPr>
          <w:rFonts w:ascii="Traditional Arabic" w:hAnsi="Traditional Arabic" w:cs="Traditional Arabic"/>
          <w:sz w:val="24"/>
          <w:szCs w:val="24"/>
          <w:shd w:val="clear" w:color="auto" w:fill="FFFFFF"/>
        </w:rPr>
        <w:t>, 42(3).</w:t>
      </w:r>
    </w:p>
    <w:p w14:paraId="2A8DC45F"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العبسي، محمد (</w:t>
      </w:r>
      <w:r w:rsidRPr="00713DE3">
        <w:rPr>
          <w:rFonts w:ascii="Traditional Arabic" w:hAnsi="Traditional Arabic" w:cs="Traditional Arabic"/>
          <w:sz w:val="24"/>
          <w:szCs w:val="24"/>
          <w:shd w:val="clear" w:color="auto" w:fill="FFFFFF"/>
        </w:rPr>
        <w:t>2004</w:t>
      </w:r>
      <w:r w:rsidRPr="00713DE3">
        <w:rPr>
          <w:rFonts w:ascii="Traditional Arabic" w:hAnsi="Traditional Arabic" w:cs="Traditional Arabic"/>
          <w:sz w:val="24"/>
          <w:szCs w:val="24"/>
          <w:shd w:val="clear" w:color="auto" w:fill="FFFFFF"/>
          <w:rtl/>
        </w:rPr>
        <w:t>)" بناء دليل تربوي للتخطيط الاستراتيجي في المدارس الثانوية الأردنية"، أطروحة دكتوراه، الجامعة الأردنية،</w:t>
      </w:r>
      <w:r w:rsidRPr="00713DE3">
        <w:rPr>
          <w:rFonts w:ascii="Traditional Arabic" w:hAnsi="Traditional Arabic" w:cs="Traditional Arabic"/>
          <w:sz w:val="24"/>
          <w:szCs w:val="24"/>
          <w:shd w:val="clear" w:color="auto" w:fill="FFFFFF"/>
        </w:rPr>
        <w:t>153</w:t>
      </w:r>
      <w:r w:rsidRPr="00713DE3">
        <w:rPr>
          <w:rFonts w:ascii="Traditional Arabic" w:hAnsi="Traditional Arabic" w:cs="Traditional Arabic"/>
          <w:sz w:val="24"/>
          <w:szCs w:val="24"/>
          <w:shd w:val="clear" w:color="auto" w:fill="FFFFFF"/>
          <w:rtl/>
        </w:rPr>
        <w:t>.</w:t>
      </w:r>
    </w:p>
    <w:p w14:paraId="1BB32796"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عبلة، بز قراري، عتيقة،</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مجنح. (</w:t>
      </w:r>
      <w:r w:rsidRPr="00713DE3">
        <w:rPr>
          <w:rFonts w:ascii="Traditional Arabic" w:hAnsi="Traditional Arabic" w:cs="Traditional Arabic"/>
          <w:sz w:val="24"/>
          <w:szCs w:val="24"/>
          <w:shd w:val="clear" w:color="auto" w:fill="FFFFFF"/>
        </w:rPr>
        <w:t>2017</w:t>
      </w:r>
      <w:r w:rsidRPr="00713DE3">
        <w:rPr>
          <w:rFonts w:ascii="Traditional Arabic" w:hAnsi="Traditional Arabic" w:cs="Traditional Arabic"/>
          <w:sz w:val="24"/>
          <w:szCs w:val="24"/>
          <w:shd w:val="clear" w:color="auto" w:fill="FFFFFF"/>
          <w:rtl/>
        </w:rPr>
        <w:t xml:space="preserve">). أثر القيادة التحويلية في تحقيق الميزة التنافسية للمؤسسة دراسة حالة بمديرية الصيانة لمؤسسة سوناطراك </w:t>
      </w:r>
      <w:proofErr w:type="spellStart"/>
      <w:r w:rsidRPr="00713DE3">
        <w:rPr>
          <w:rFonts w:ascii="Traditional Arabic" w:hAnsi="Traditional Arabic" w:cs="Traditional Arabic"/>
          <w:sz w:val="24"/>
          <w:szCs w:val="24"/>
          <w:shd w:val="clear" w:color="auto" w:fill="FFFFFF"/>
          <w:rtl/>
        </w:rPr>
        <w:t>ببسكرة</w:t>
      </w:r>
      <w:proofErr w:type="spellEnd"/>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العلوم الإدارية والمالية</w:t>
      </w:r>
      <w:r w:rsidRPr="00713DE3">
        <w:rPr>
          <w:rFonts w:ascii="Traditional Arabic" w:hAnsi="Traditional Arabic" w:cs="Traditional Arabic"/>
          <w:sz w:val="24"/>
          <w:szCs w:val="24"/>
          <w:shd w:val="clear" w:color="auto" w:fill="FFFFFF"/>
        </w:rPr>
        <w:t>, 1(1) , 374-390.</w:t>
      </w:r>
    </w:p>
    <w:p w14:paraId="43026C60"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عبيد الكعبي، &amp; أحمد العموش، (</w:t>
      </w:r>
      <w:r w:rsidRPr="00713DE3">
        <w:rPr>
          <w:rFonts w:ascii="Traditional Arabic" w:hAnsi="Traditional Arabic" w:cs="Traditional Arabic"/>
          <w:sz w:val="24"/>
          <w:szCs w:val="24"/>
          <w:shd w:val="clear" w:color="auto" w:fill="FFFFFF"/>
        </w:rPr>
        <w:t>2025</w:t>
      </w:r>
      <w:r w:rsidRPr="00713DE3">
        <w:rPr>
          <w:rFonts w:ascii="Traditional Arabic" w:hAnsi="Traditional Arabic" w:cs="Traditional Arabic"/>
          <w:sz w:val="24"/>
          <w:szCs w:val="24"/>
          <w:shd w:val="clear" w:color="auto" w:fill="FFFFFF"/>
          <w:rtl/>
        </w:rPr>
        <w:t xml:space="preserve">). أثر التخطيط الاستراتيجي في تحقيق الأهداف الاستراتيجية لحكومة الشارقة. </w:t>
      </w:r>
      <w:r w:rsidRPr="00713DE3">
        <w:rPr>
          <w:rFonts w:ascii="Traditional Arabic" w:hAnsi="Traditional Arabic" w:cs="Traditional Arabic"/>
          <w:sz w:val="24"/>
          <w:szCs w:val="24"/>
          <w:shd w:val="clear" w:color="auto" w:fill="FFFFFF"/>
        </w:rPr>
        <w:t>Al-Adab Journal, (153), 543-572</w:t>
      </w:r>
      <w:r w:rsidRPr="00713DE3">
        <w:rPr>
          <w:rFonts w:ascii="Traditional Arabic" w:hAnsi="Traditional Arabic" w:cs="Traditional Arabic"/>
          <w:sz w:val="24"/>
          <w:szCs w:val="24"/>
          <w:shd w:val="clear" w:color="auto" w:fill="FFFFFF"/>
          <w:rtl/>
        </w:rPr>
        <w:t>.‏</w:t>
      </w:r>
    </w:p>
    <w:p w14:paraId="4F047245"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علاء فرحان طالب وزينب مكي محمود، بناء استراتيجية المحيط الأزرق والميزة التنافسية المستدامة: مدخل معاصر، المنهل للنشر والتوزيع، عمان، الأردن، ،</w:t>
      </w:r>
      <w:r w:rsidRPr="00713DE3">
        <w:rPr>
          <w:rFonts w:ascii="Traditional Arabic" w:hAnsi="Traditional Arabic" w:cs="Traditional Arabic"/>
          <w:sz w:val="24"/>
          <w:szCs w:val="24"/>
          <w:shd w:val="clear" w:color="auto" w:fill="FFFFFF"/>
        </w:rPr>
        <w:t>2012</w:t>
      </w:r>
      <w:r w:rsidRPr="00713DE3">
        <w:rPr>
          <w:rFonts w:ascii="Traditional Arabic" w:hAnsi="Traditional Arabic" w:cs="Traditional Arabic"/>
          <w:sz w:val="24"/>
          <w:szCs w:val="24"/>
          <w:shd w:val="clear" w:color="auto" w:fill="FFFFFF"/>
          <w:rtl/>
        </w:rPr>
        <w:t xml:space="preserve"> ص</w:t>
      </w:r>
      <w:r w:rsidRPr="00713DE3">
        <w:rPr>
          <w:rFonts w:ascii="Traditional Arabic" w:hAnsi="Traditional Arabic" w:cs="Traditional Arabic"/>
          <w:sz w:val="24"/>
          <w:szCs w:val="24"/>
          <w:shd w:val="clear" w:color="auto" w:fill="FFFFFF"/>
        </w:rPr>
        <w:t>12</w:t>
      </w:r>
    </w:p>
    <w:p w14:paraId="78A0A145"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علمي، &amp; لزهر. (</w:t>
      </w:r>
      <w:r w:rsidRPr="00713DE3">
        <w:rPr>
          <w:rFonts w:ascii="Traditional Arabic" w:hAnsi="Traditional Arabic" w:cs="Traditional Arabic"/>
          <w:sz w:val="24"/>
          <w:szCs w:val="24"/>
          <w:shd w:val="clear" w:color="auto" w:fill="FFFFFF"/>
        </w:rPr>
        <w:t>2018</w:t>
      </w:r>
      <w:r w:rsidRPr="00713DE3">
        <w:rPr>
          <w:rFonts w:ascii="Traditional Arabic" w:hAnsi="Traditional Arabic" w:cs="Traditional Arabic"/>
          <w:sz w:val="24"/>
          <w:szCs w:val="24"/>
          <w:shd w:val="clear" w:color="auto" w:fill="FFFFFF"/>
          <w:rtl/>
        </w:rPr>
        <w:t xml:space="preserve">). "دور اليقظة الإستراتيجية في دعم المؤسسة." دراسات اقتصادية, </w:t>
      </w:r>
      <w:r w:rsidRPr="00713DE3">
        <w:rPr>
          <w:rFonts w:ascii="Traditional Arabic" w:hAnsi="Traditional Arabic" w:cs="Traditional Arabic"/>
          <w:sz w:val="24"/>
          <w:szCs w:val="24"/>
          <w:shd w:val="clear" w:color="auto" w:fill="FFFFFF"/>
        </w:rPr>
        <w:t>12</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2</w:t>
      </w:r>
      <w:r w:rsidRPr="00713DE3">
        <w:rPr>
          <w:rFonts w:ascii="Traditional Arabic" w:hAnsi="Traditional Arabic" w:cs="Traditional Arabic"/>
          <w:sz w:val="24"/>
          <w:szCs w:val="24"/>
          <w:shd w:val="clear" w:color="auto" w:fill="FFFFFF"/>
          <w:rtl/>
        </w:rPr>
        <w:t xml:space="preserve">) , </w:t>
      </w:r>
      <w:r w:rsidRPr="00713DE3">
        <w:rPr>
          <w:rFonts w:ascii="Traditional Arabic" w:hAnsi="Traditional Arabic" w:cs="Traditional Arabic"/>
          <w:sz w:val="24"/>
          <w:szCs w:val="24"/>
          <w:shd w:val="clear" w:color="auto" w:fill="FFFFFF"/>
        </w:rPr>
        <w:t>85</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113</w:t>
      </w:r>
      <w:r w:rsidRPr="00713DE3">
        <w:rPr>
          <w:rFonts w:ascii="Traditional Arabic" w:hAnsi="Traditional Arabic" w:cs="Traditional Arabic"/>
          <w:sz w:val="24"/>
          <w:szCs w:val="24"/>
          <w:shd w:val="clear" w:color="auto" w:fill="FFFFFF"/>
          <w:rtl/>
        </w:rPr>
        <w:t>.</w:t>
      </w:r>
    </w:p>
    <w:p w14:paraId="4557DCF6"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lastRenderedPageBreak/>
        <w:t>علي برعي والجرادي، حسن (</w:t>
      </w:r>
      <w:r w:rsidRPr="00713DE3">
        <w:rPr>
          <w:rFonts w:ascii="Traditional Arabic" w:hAnsi="Traditional Arabic" w:cs="Traditional Arabic"/>
          <w:sz w:val="24"/>
          <w:szCs w:val="24"/>
          <w:shd w:val="clear" w:color="auto" w:fill="FFFFFF"/>
        </w:rPr>
        <w:t>2016</w:t>
      </w:r>
      <w:r w:rsidRPr="00713DE3">
        <w:rPr>
          <w:rFonts w:ascii="Traditional Arabic" w:hAnsi="Traditional Arabic" w:cs="Traditional Arabic"/>
          <w:sz w:val="24"/>
          <w:szCs w:val="24"/>
          <w:shd w:val="clear" w:color="auto" w:fill="FFFFFF"/>
          <w:rtl/>
        </w:rPr>
        <w:t>) "أثر تطبيق مفهوم التخطيط الاستراتيجية يعلى جودة الخدمات المصرفية دراسة تطبيقية على البنوك التجارية السودانية، المجلة المصرية للعلوم التطبيقية ،</w:t>
      </w:r>
      <w:r w:rsidRPr="00713DE3">
        <w:rPr>
          <w:rFonts w:ascii="Traditional Arabic" w:hAnsi="Traditional Arabic" w:cs="Traditional Arabic"/>
          <w:sz w:val="24"/>
          <w:szCs w:val="24"/>
          <w:shd w:val="clear" w:color="auto" w:fill="FFFFFF"/>
        </w:rPr>
        <w:t>31</w:t>
      </w:r>
      <w:r w:rsidRPr="00713DE3">
        <w:rPr>
          <w:rFonts w:ascii="Traditional Arabic" w:hAnsi="Traditional Arabic" w:cs="Traditional Arabic"/>
          <w:sz w:val="24"/>
          <w:szCs w:val="24"/>
          <w:shd w:val="clear" w:color="auto" w:fill="FFFFFF"/>
          <w:rtl/>
        </w:rPr>
        <w:t xml:space="preserve"> (</w:t>
      </w:r>
      <w:r w:rsidRPr="00713DE3">
        <w:rPr>
          <w:rFonts w:ascii="Traditional Arabic" w:hAnsi="Traditional Arabic" w:cs="Traditional Arabic"/>
          <w:sz w:val="24"/>
          <w:szCs w:val="24"/>
          <w:shd w:val="clear" w:color="auto" w:fill="FFFFFF"/>
        </w:rPr>
        <w:t>12</w:t>
      </w:r>
      <w:r w:rsidRPr="00713DE3">
        <w:rPr>
          <w:rFonts w:ascii="Traditional Arabic" w:hAnsi="Traditional Arabic" w:cs="Traditional Arabic"/>
          <w:sz w:val="24"/>
          <w:szCs w:val="24"/>
          <w:shd w:val="clear" w:color="auto" w:fill="FFFFFF"/>
          <w:rtl/>
        </w:rPr>
        <w:t xml:space="preserve">) </w:t>
      </w:r>
      <w:r w:rsidRPr="00713DE3">
        <w:rPr>
          <w:rFonts w:ascii="Traditional Arabic" w:hAnsi="Traditional Arabic" w:cs="Traditional Arabic"/>
          <w:sz w:val="24"/>
          <w:szCs w:val="24"/>
          <w:shd w:val="clear" w:color="auto" w:fill="FFFFFF"/>
        </w:rPr>
        <w:t>810-125</w:t>
      </w:r>
      <w:r w:rsidRPr="00713DE3">
        <w:rPr>
          <w:rFonts w:ascii="Traditional Arabic" w:hAnsi="Traditional Arabic" w:cs="Traditional Arabic"/>
          <w:sz w:val="24"/>
          <w:szCs w:val="24"/>
          <w:shd w:val="clear" w:color="auto" w:fill="FFFFFF"/>
          <w:rtl/>
        </w:rPr>
        <w:t>.</w:t>
      </w:r>
    </w:p>
    <w:p w14:paraId="56C49DCF" w14:textId="77777777" w:rsidR="00BF585D" w:rsidRPr="00713DE3" w:rsidRDefault="00BF585D" w:rsidP="004378ED">
      <w:pPr>
        <w:pStyle w:val="a3"/>
        <w:numPr>
          <w:ilvl w:val="0"/>
          <w:numId w:val="9"/>
        </w:numPr>
        <w:bidi/>
        <w:spacing w:after="200"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عواد،</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حسينة</w:t>
      </w:r>
      <w:r w:rsidRPr="00713DE3">
        <w:rPr>
          <w:rFonts w:ascii="Traditional Arabic" w:hAnsi="Traditional Arabic" w:cs="Traditional Arabic"/>
          <w:sz w:val="24"/>
          <w:szCs w:val="24"/>
          <w:shd w:val="clear" w:color="auto" w:fill="FFFFFF"/>
        </w:rPr>
        <w:t>. (2021). </w:t>
      </w:r>
      <w:r w:rsidRPr="00713DE3">
        <w:rPr>
          <w:rFonts w:ascii="Traditional Arabic" w:hAnsi="Traditional Arabic" w:cs="Traditional Arabic"/>
          <w:sz w:val="24"/>
          <w:szCs w:val="24"/>
          <w:shd w:val="clear" w:color="auto" w:fill="FFFFFF"/>
          <w:rtl/>
        </w:rPr>
        <w:t>دور المعرفة الضمنية في استمرارية الميزة التنافسية دراسة حالة شركة كوكاكولا لتعبئة القوارير.</w:t>
      </w:r>
    </w:p>
    <w:p w14:paraId="4FE7033D"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proofErr w:type="spellStart"/>
      <w:r w:rsidRPr="00713DE3">
        <w:rPr>
          <w:rFonts w:ascii="Traditional Arabic" w:hAnsi="Traditional Arabic" w:cs="Traditional Arabic"/>
          <w:sz w:val="24"/>
          <w:szCs w:val="24"/>
          <w:shd w:val="clear" w:color="auto" w:fill="FFFFFF"/>
          <w:rtl/>
        </w:rPr>
        <w:t>العيداني</w:t>
      </w:r>
      <w:proofErr w:type="spellEnd"/>
      <w:r w:rsidRPr="00713DE3">
        <w:rPr>
          <w:rFonts w:ascii="Traditional Arabic" w:hAnsi="Traditional Arabic" w:cs="Traditional Arabic"/>
          <w:sz w:val="24"/>
          <w:szCs w:val="24"/>
          <w:shd w:val="clear" w:color="auto" w:fill="FFFFFF"/>
          <w:rtl/>
        </w:rPr>
        <w:t xml:space="preserve"> حبيبة</w:t>
      </w:r>
      <w:r w:rsidRPr="00713DE3">
        <w:rPr>
          <w:rFonts w:ascii="Traditional Arabic" w:hAnsi="Traditional Arabic" w:cs="Traditional Arabic"/>
          <w:sz w:val="24"/>
          <w:szCs w:val="24"/>
          <w:shd w:val="clear" w:color="auto" w:fill="FFFFFF"/>
        </w:rPr>
        <w:t>. (2010). </w:t>
      </w:r>
      <w:r w:rsidRPr="00713DE3">
        <w:rPr>
          <w:rFonts w:ascii="Traditional Arabic" w:hAnsi="Traditional Arabic" w:cs="Traditional Arabic"/>
          <w:sz w:val="24"/>
          <w:szCs w:val="24"/>
          <w:shd w:val="clear" w:color="auto" w:fill="FFFFFF"/>
          <w:rtl/>
        </w:rPr>
        <w:t>أثر توافق التخطيط الاستراتيجي وتخطيط الموارد البشرية على أداء المنظمات </w:t>
      </w:r>
      <w:r w:rsidRPr="00713DE3">
        <w:rPr>
          <w:rFonts w:ascii="Traditional Arabic" w:hAnsi="Traditional Arabic" w:cs="Traditional Arabic"/>
          <w:sz w:val="24"/>
          <w:szCs w:val="24"/>
          <w:shd w:val="clear" w:color="auto" w:fill="FFFFFF"/>
        </w:rPr>
        <w:t xml:space="preserve">Doctoral dissertation) </w:t>
      </w:r>
      <w:r w:rsidRPr="00713DE3">
        <w:rPr>
          <w:rFonts w:ascii="Traditional Arabic" w:hAnsi="Traditional Arabic" w:cs="Traditional Arabic"/>
          <w:sz w:val="24"/>
          <w:szCs w:val="24"/>
          <w:shd w:val="clear" w:color="auto" w:fill="FFFFFF"/>
          <w:rtl/>
        </w:rPr>
        <w:t>مدية، جامعة يحي فارس المدية. كلية العلوم الاقتصادية والتجارية وعلوم التسيير</w:t>
      </w:r>
      <w:r w:rsidRPr="00713DE3">
        <w:rPr>
          <w:rFonts w:ascii="Traditional Arabic" w:hAnsi="Traditional Arabic" w:cs="Traditional Arabic"/>
          <w:sz w:val="24"/>
          <w:szCs w:val="24"/>
          <w:shd w:val="clear" w:color="auto" w:fill="FFFFFF"/>
        </w:rPr>
        <w:t xml:space="preserve"> (</w:t>
      </w:r>
      <w:r w:rsidRPr="00713DE3">
        <w:rPr>
          <w:rFonts w:ascii="Traditional Arabic" w:hAnsi="Traditional Arabic" w:cs="Traditional Arabic"/>
          <w:sz w:val="24"/>
          <w:szCs w:val="24"/>
          <w:shd w:val="clear" w:color="auto" w:fill="FFFFFF"/>
          <w:rtl/>
        </w:rPr>
        <w:t>.</w:t>
      </w:r>
    </w:p>
    <w:p w14:paraId="6C740A5B" w14:textId="321B9D38"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   عيدروس، أحمد نجم الدين (</w:t>
      </w:r>
      <w:r w:rsidRPr="00713DE3">
        <w:rPr>
          <w:rFonts w:ascii="Traditional Arabic" w:hAnsi="Traditional Arabic" w:cs="Traditional Arabic"/>
          <w:sz w:val="24"/>
          <w:szCs w:val="24"/>
          <w:shd w:val="clear" w:color="auto" w:fill="FFFFFF"/>
        </w:rPr>
        <w:t>2015</w:t>
      </w:r>
      <w:r w:rsidRPr="00713DE3">
        <w:rPr>
          <w:rFonts w:ascii="Traditional Arabic" w:hAnsi="Traditional Arabic" w:cs="Traditional Arabic"/>
          <w:sz w:val="24"/>
          <w:szCs w:val="24"/>
          <w:shd w:val="clear" w:color="auto" w:fill="FFFFFF"/>
          <w:rtl/>
        </w:rPr>
        <w:t xml:space="preserve">). إدارة فرق العمل الافتراضية </w:t>
      </w:r>
      <w:r w:rsidR="001D02E0" w:rsidRPr="00713DE3">
        <w:rPr>
          <w:rFonts w:ascii="Traditional Arabic" w:hAnsi="Traditional Arabic" w:cs="Traditional Arabic"/>
          <w:sz w:val="24"/>
          <w:szCs w:val="24"/>
          <w:shd w:val="clear" w:color="auto" w:fill="FFFFFF"/>
          <w:rtl/>
        </w:rPr>
        <w:t>كآلية</w:t>
      </w:r>
      <w:r w:rsidRPr="00713DE3">
        <w:rPr>
          <w:rFonts w:ascii="Traditional Arabic" w:hAnsi="Traditional Arabic" w:cs="Traditional Arabic"/>
          <w:sz w:val="24"/>
          <w:szCs w:val="24"/>
          <w:shd w:val="clear" w:color="auto" w:fill="FFFFFF"/>
          <w:rtl/>
        </w:rPr>
        <w:t xml:space="preserve"> استراتيجية لتحقيق الميزة التنافسية في الجامعات المصرية، مجلة كلية التربية, </w:t>
      </w:r>
      <w:r w:rsidRPr="00713DE3">
        <w:rPr>
          <w:rFonts w:ascii="Traditional Arabic" w:hAnsi="Traditional Arabic" w:cs="Traditional Arabic"/>
          <w:sz w:val="24"/>
          <w:szCs w:val="24"/>
          <w:shd w:val="clear" w:color="auto" w:fill="FFFFFF"/>
        </w:rPr>
        <w:t>1</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101</w:t>
      </w:r>
      <w:r w:rsidRPr="00713DE3">
        <w:rPr>
          <w:rFonts w:ascii="Traditional Arabic" w:hAnsi="Traditional Arabic" w:cs="Traditional Arabic"/>
          <w:sz w:val="24"/>
          <w:szCs w:val="24"/>
          <w:shd w:val="clear" w:color="auto" w:fill="FFFFFF"/>
          <w:rtl/>
        </w:rPr>
        <w:t xml:space="preserve">)، كلية التربية، جامعة بنها, </w:t>
      </w:r>
      <w:r w:rsidRPr="00713DE3">
        <w:rPr>
          <w:rFonts w:ascii="Traditional Arabic" w:hAnsi="Traditional Arabic" w:cs="Traditional Arabic"/>
          <w:sz w:val="24"/>
          <w:szCs w:val="24"/>
          <w:shd w:val="clear" w:color="auto" w:fill="FFFFFF"/>
        </w:rPr>
        <w:t>88</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135</w:t>
      </w:r>
      <w:r w:rsidRPr="00713DE3">
        <w:rPr>
          <w:rFonts w:ascii="Traditional Arabic" w:hAnsi="Traditional Arabic" w:cs="Traditional Arabic"/>
          <w:sz w:val="24"/>
          <w:szCs w:val="24"/>
          <w:shd w:val="clear" w:color="auto" w:fill="FFFFFF"/>
          <w:rtl/>
        </w:rPr>
        <w:t>.</w:t>
      </w:r>
    </w:p>
    <w:p w14:paraId="3ABE4509" w14:textId="77777777" w:rsidR="00BF585D" w:rsidRPr="00713DE3" w:rsidRDefault="00BF585D" w:rsidP="004378ED">
      <w:pPr>
        <w:pStyle w:val="a3"/>
        <w:numPr>
          <w:ilvl w:val="0"/>
          <w:numId w:val="9"/>
        </w:numPr>
        <w:bidi/>
        <w:spacing w:line="360" w:lineRule="auto"/>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الغالبي، طاهر محسن منصور، إدريس، وائل محمد صبحي (</w:t>
      </w:r>
      <w:r w:rsidRPr="00713DE3">
        <w:rPr>
          <w:rFonts w:ascii="Traditional Arabic" w:hAnsi="Traditional Arabic" w:cs="Traditional Arabic"/>
          <w:sz w:val="24"/>
          <w:szCs w:val="24"/>
          <w:shd w:val="clear" w:color="auto" w:fill="FFFFFF"/>
        </w:rPr>
        <w:t>2007</w:t>
      </w:r>
      <w:r w:rsidRPr="00713DE3">
        <w:rPr>
          <w:rFonts w:ascii="Traditional Arabic" w:hAnsi="Traditional Arabic" w:cs="Traditional Arabic"/>
          <w:sz w:val="24"/>
          <w:szCs w:val="24"/>
          <w:shd w:val="clear" w:color="auto" w:fill="FFFFFF"/>
          <w:rtl/>
        </w:rPr>
        <w:t xml:space="preserve">) " الإدارة الاستراتيجية منظور منهجي متكامل) عمان، الأردن، دار وائل للنشر، ص </w:t>
      </w:r>
      <w:r w:rsidRPr="00713DE3">
        <w:rPr>
          <w:rFonts w:ascii="Traditional Arabic" w:hAnsi="Traditional Arabic" w:cs="Traditional Arabic"/>
          <w:sz w:val="24"/>
          <w:szCs w:val="24"/>
          <w:shd w:val="clear" w:color="auto" w:fill="FFFFFF"/>
        </w:rPr>
        <w:t>104</w:t>
      </w:r>
      <w:r w:rsidRPr="00713DE3">
        <w:rPr>
          <w:rFonts w:ascii="Traditional Arabic" w:hAnsi="Traditional Arabic" w:cs="Traditional Arabic"/>
          <w:sz w:val="24"/>
          <w:szCs w:val="24"/>
          <w:shd w:val="clear" w:color="auto" w:fill="FFFFFF"/>
          <w:rtl/>
        </w:rPr>
        <w:t>.</w:t>
      </w:r>
    </w:p>
    <w:p w14:paraId="306B4D67"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غالي ناصر، سعد، محمد </w:t>
      </w:r>
      <w:proofErr w:type="spellStart"/>
      <w:r w:rsidRPr="00713DE3">
        <w:rPr>
          <w:rFonts w:ascii="Traditional Arabic" w:hAnsi="Traditional Arabic" w:cs="Traditional Arabic"/>
          <w:sz w:val="24"/>
          <w:szCs w:val="24"/>
          <w:shd w:val="clear" w:color="auto" w:fill="FFFFFF"/>
          <w:rtl/>
        </w:rPr>
        <w:t>محمد</w:t>
      </w:r>
      <w:proofErr w:type="spellEnd"/>
      <w:r w:rsidRPr="00713DE3">
        <w:rPr>
          <w:rFonts w:ascii="Traditional Arabic" w:hAnsi="Traditional Arabic" w:cs="Traditional Arabic"/>
          <w:sz w:val="24"/>
          <w:szCs w:val="24"/>
          <w:shd w:val="clear" w:color="auto" w:fill="FFFFFF"/>
          <w:rtl/>
        </w:rPr>
        <w:t xml:space="preserve"> مرسي، عمر، الحلواني، حنان صلاح الدين محمد الحلواني،</w:t>
      </w:r>
      <w:r w:rsidRPr="00713DE3">
        <w:rPr>
          <w:rFonts w:ascii="Traditional Arabic" w:hAnsi="Traditional Arabic" w:cs="Traditional Arabic"/>
          <w:sz w:val="24"/>
          <w:szCs w:val="24"/>
          <w:shd w:val="clear" w:color="auto" w:fill="FFFFFF"/>
        </w:rPr>
        <w:t xml:space="preserve"> ... &amp; </w:t>
      </w:r>
      <w:r w:rsidRPr="00713DE3">
        <w:rPr>
          <w:rFonts w:ascii="Traditional Arabic" w:hAnsi="Traditional Arabic" w:cs="Traditional Arabic"/>
          <w:sz w:val="24"/>
          <w:szCs w:val="24"/>
          <w:shd w:val="clear" w:color="auto" w:fill="FFFFFF"/>
          <w:rtl/>
        </w:rPr>
        <w:t>نعمات عبد الناصر أحمد. (</w:t>
      </w:r>
      <w:r w:rsidRPr="00713DE3">
        <w:rPr>
          <w:rFonts w:ascii="Traditional Arabic" w:hAnsi="Traditional Arabic" w:cs="Traditional Arabic"/>
          <w:sz w:val="24"/>
          <w:szCs w:val="24"/>
          <w:shd w:val="clear" w:color="auto" w:fill="FFFFFF"/>
        </w:rPr>
        <w:t>2025</w:t>
      </w:r>
      <w:r w:rsidRPr="00713DE3">
        <w:rPr>
          <w:rFonts w:ascii="Traditional Arabic" w:hAnsi="Traditional Arabic" w:cs="Traditional Arabic"/>
          <w:sz w:val="24"/>
          <w:szCs w:val="24"/>
          <w:shd w:val="clear" w:color="auto" w:fill="FFFFFF"/>
          <w:rtl/>
        </w:rPr>
        <w:t>). الريـادة الاستراتيجية وعلاقتها بالميزة التنافسية للجامعات الحكومية بالكويت (دراسة تحليلية نظرية)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 xml:space="preserve">مجلة </w:t>
      </w:r>
      <w:proofErr w:type="spellStart"/>
      <w:r w:rsidRPr="00713DE3">
        <w:rPr>
          <w:rFonts w:ascii="Traditional Arabic" w:hAnsi="Traditional Arabic" w:cs="Traditional Arabic"/>
          <w:sz w:val="24"/>
          <w:szCs w:val="24"/>
          <w:shd w:val="clear" w:color="auto" w:fill="FFFFFF"/>
          <w:rtl/>
        </w:rPr>
        <w:t>کلية</w:t>
      </w:r>
      <w:proofErr w:type="spellEnd"/>
      <w:r w:rsidRPr="00713DE3">
        <w:rPr>
          <w:rFonts w:ascii="Traditional Arabic" w:hAnsi="Traditional Arabic" w:cs="Traditional Arabic"/>
          <w:sz w:val="24"/>
          <w:szCs w:val="24"/>
          <w:shd w:val="clear" w:color="auto" w:fill="FFFFFF"/>
          <w:rtl/>
        </w:rPr>
        <w:t xml:space="preserve"> التربية (أسيوط)</w:t>
      </w:r>
      <w:r w:rsidRPr="00713DE3">
        <w:rPr>
          <w:rFonts w:ascii="Traditional Arabic" w:hAnsi="Traditional Arabic" w:cs="Traditional Arabic"/>
          <w:sz w:val="24"/>
          <w:szCs w:val="24"/>
          <w:shd w:val="clear" w:color="auto" w:fill="FFFFFF"/>
        </w:rPr>
        <w:t>, 41(3) , 268-293.</w:t>
      </w:r>
    </w:p>
    <w:p w14:paraId="1F8527CF"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فاضل، ناهد عبد المنعم، خليل، نبيل سعد، </w:t>
      </w:r>
      <w:proofErr w:type="spellStart"/>
      <w:r w:rsidRPr="00713DE3">
        <w:rPr>
          <w:rFonts w:ascii="Traditional Arabic" w:hAnsi="Traditional Arabic" w:cs="Traditional Arabic"/>
          <w:sz w:val="24"/>
          <w:szCs w:val="24"/>
          <w:shd w:val="clear" w:color="auto" w:fill="FFFFFF"/>
          <w:rtl/>
        </w:rPr>
        <w:t>الانصارى</w:t>
      </w:r>
      <w:proofErr w:type="spellEnd"/>
      <w:r w:rsidRPr="00713DE3">
        <w:rPr>
          <w:rFonts w:ascii="Traditional Arabic" w:hAnsi="Traditional Arabic" w:cs="Traditional Arabic"/>
          <w:sz w:val="24"/>
          <w:szCs w:val="24"/>
          <w:shd w:val="clear" w:color="auto" w:fill="FFFFFF"/>
          <w:rtl/>
        </w:rPr>
        <w:t xml:space="preserve">, محمد </w:t>
      </w:r>
      <w:proofErr w:type="spellStart"/>
      <w:r w:rsidRPr="00713DE3">
        <w:rPr>
          <w:rFonts w:ascii="Traditional Arabic" w:hAnsi="Traditional Arabic" w:cs="Traditional Arabic"/>
          <w:sz w:val="24"/>
          <w:szCs w:val="24"/>
          <w:shd w:val="clear" w:color="auto" w:fill="FFFFFF"/>
          <w:rtl/>
        </w:rPr>
        <w:t>صبرى</w:t>
      </w:r>
      <w:proofErr w:type="spellEnd"/>
      <w:r w:rsidRPr="00713DE3">
        <w:rPr>
          <w:rFonts w:ascii="Traditional Arabic" w:hAnsi="Traditional Arabic" w:cs="Traditional Arabic"/>
          <w:sz w:val="24"/>
          <w:szCs w:val="24"/>
          <w:shd w:val="clear" w:color="auto" w:fill="FFFFFF"/>
          <w:rtl/>
        </w:rPr>
        <w:t>, &amp; ابتسام محمد. (</w:t>
      </w:r>
      <w:r w:rsidRPr="00713DE3">
        <w:rPr>
          <w:rFonts w:ascii="Traditional Arabic" w:hAnsi="Traditional Arabic" w:cs="Traditional Arabic"/>
          <w:sz w:val="24"/>
          <w:szCs w:val="24"/>
          <w:shd w:val="clear" w:color="auto" w:fill="FFFFFF"/>
        </w:rPr>
        <w:t>2024</w:t>
      </w:r>
      <w:r w:rsidRPr="00713DE3">
        <w:rPr>
          <w:rFonts w:ascii="Traditional Arabic" w:hAnsi="Traditional Arabic" w:cs="Traditional Arabic"/>
          <w:sz w:val="24"/>
          <w:szCs w:val="24"/>
          <w:shd w:val="clear" w:color="auto" w:fill="FFFFFF"/>
          <w:rtl/>
        </w:rPr>
        <w:t>). تحقيق الميزة التنافسية بجامعة جنوب الوادي. مجلة العلوم التربوية-</w:t>
      </w:r>
      <w:proofErr w:type="spellStart"/>
      <w:r w:rsidRPr="00713DE3">
        <w:rPr>
          <w:rFonts w:ascii="Traditional Arabic" w:hAnsi="Traditional Arabic" w:cs="Traditional Arabic"/>
          <w:sz w:val="24"/>
          <w:szCs w:val="24"/>
          <w:shd w:val="clear" w:color="auto" w:fill="FFFFFF"/>
          <w:rtl/>
        </w:rPr>
        <w:t>کلية</w:t>
      </w:r>
      <w:proofErr w:type="spellEnd"/>
      <w:r w:rsidRPr="00713DE3">
        <w:rPr>
          <w:rFonts w:ascii="Traditional Arabic" w:hAnsi="Traditional Arabic" w:cs="Traditional Arabic"/>
          <w:sz w:val="24"/>
          <w:szCs w:val="24"/>
          <w:shd w:val="clear" w:color="auto" w:fill="FFFFFF"/>
          <w:rtl/>
        </w:rPr>
        <w:t xml:space="preserve"> التربية بقنا, </w:t>
      </w:r>
      <w:r w:rsidRPr="00713DE3">
        <w:rPr>
          <w:rFonts w:ascii="Traditional Arabic" w:hAnsi="Traditional Arabic" w:cs="Traditional Arabic"/>
          <w:sz w:val="24"/>
          <w:szCs w:val="24"/>
          <w:shd w:val="clear" w:color="auto" w:fill="FFFFFF"/>
        </w:rPr>
        <w:t>60</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60</w:t>
      </w:r>
      <w:r w:rsidRPr="00713DE3">
        <w:rPr>
          <w:rFonts w:ascii="Traditional Arabic" w:hAnsi="Traditional Arabic" w:cs="Traditional Arabic"/>
          <w:sz w:val="24"/>
          <w:szCs w:val="24"/>
          <w:shd w:val="clear" w:color="auto" w:fill="FFFFFF"/>
          <w:rtl/>
        </w:rPr>
        <w:t xml:space="preserve">) , </w:t>
      </w:r>
      <w:r w:rsidRPr="00713DE3">
        <w:rPr>
          <w:rFonts w:ascii="Traditional Arabic" w:hAnsi="Traditional Arabic" w:cs="Traditional Arabic"/>
          <w:sz w:val="24"/>
          <w:szCs w:val="24"/>
          <w:shd w:val="clear" w:color="auto" w:fill="FFFFFF"/>
        </w:rPr>
        <w:t>113</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136</w:t>
      </w:r>
      <w:r w:rsidRPr="00713DE3">
        <w:rPr>
          <w:rFonts w:ascii="Traditional Arabic" w:hAnsi="Traditional Arabic" w:cs="Traditional Arabic"/>
          <w:sz w:val="24"/>
          <w:szCs w:val="24"/>
          <w:shd w:val="clear" w:color="auto" w:fill="FFFFFF"/>
          <w:rtl/>
        </w:rPr>
        <w:t>.</w:t>
      </w:r>
    </w:p>
    <w:p w14:paraId="5254FD4D" w14:textId="77777777" w:rsidR="00BF585D" w:rsidRPr="00713DE3" w:rsidRDefault="00BF585D" w:rsidP="004378ED">
      <w:pPr>
        <w:pStyle w:val="a3"/>
        <w:numPr>
          <w:ilvl w:val="0"/>
          <w:numId w:val="9"/>
        </w:numPr>
        <w:bidi/>
        <w:spacing w:line="360" w:lineRule="auto"/>
        <w:rPr>
          <w:rFonts w:ascii="Traditional Arabic" w:hAnsi="Traditional Arabic" w:cs="Traditional Arabic"/>
          <w:sz w:val="24"/>
          <w:szCs w:val="24"/>
          <w:shd w:val="clear" w:color="auto" w:fill="FFFFFF"/>
        </w:rPr>
      </w:pPr>
      <w:proofErr w:type="spellStart"/>
      <w:r w:rsidRPr="00713DE3">
        <w:rPr>
          <w:rFonts w:ascii="Traditional Arabic" w:hAnsi="Traditional Arabic" w:cs="Traditional Arabic"/>
          <w:sz w:val="24"/>
          <w:szCs w:val="24"/>
          <w:shd w:val="clear" w:color="auto" w:fill="FFFFFF"/>
          <w:rtl/>
        </w:rPr>
        <w:t>فايول</w:t>
      </w:r>
      <w:proofErr w:type="spellEnd"/>
      <w:r w:rsidRPr="00713DE3">
        <w:rPr>
          <w:rFonts w:ascii="Traditional Arabic" w:hAnsi="Traditional Arabic" w:cs="Traditional Arabic"/>
          <w:sz w:val="24"/>
          <w:szCs w:val="24"/>
          <w:shd w:val="clear" w:color="auto" w:fill="FFFFFF"/>
          <w:rtl/>
        </w:rPr>
        <w:t>، هـ. (</w:t>
      </w:r>
      <w:r w:rsidRPr="00713DE3">
        <w:rPr>
          <w:rFonts w:ascii="Traditional Arabic" w:hAnsi="Traditional Arabic" w:cs="Traditional Arabic"/>
          <w:sz w:val="24"/>
          <w:szCs w:val="24"/>
          <w:shd w:val="clear" w:color="auto" w:fill="FFFFFF"/>
        </w:rPr>
        <w:t>1916</w:t>
      </w:r>
      <w:r w:rsidRPr="00713DE3">
        <w:rPr>
          <w:rFonts w:ascii="Traditional Arabic" w:hAnsi="Traditional Arabic" w:cs="Traditional Arabic"/>
          <w:sz w:val="24"/>
          <w:szCs w:val="24"/>
          <w:shd w:val="clear" w:color="auto" w:fill="FFFFFF"/>
          <w:rtl/>
        </w:rPr>
        <w:t>). الإدارة العامة والصناعية. (ترجمة غير رسمية). تم الاسترجاع من</w:t>
      </w:r>
      <w:r w:rsidRPr="00713DE3">
        <w:rPr>
          <w:rFonts w:ascii="Traditional Arabic" w:hAnsi="Traditional Arabic" w:cs="Traditional Arabic"/>
          <w:sz w:val="24"/>
          <w:szCs w:val="24"/>
          <w:shd w:val="clear" w:color="auto" w:fill="FFFFFF"/>
        </w:rPr>
        <w:t xml:space="preserve"> </w:t>
      </w:r>
      <w:hyperlink r:id="rId14" w:history="1">
        <w:r w:rsidRPr="00713DE3">
          <w:rPr>
            <w:rStyle w:val="Hyperlink"/>
            <w:rFonts w:ascii="Traditional Arabic" w:hAnsi="Traditional Arabic" w:cs="Traditional Arabic"/>
            <w:color w:val="auto"/>
            <w:sz w:val="24"/>
            <w:szCs w:val="24"/>
            <w:shd w:val="clear" w:color="auto" w:fill="FFFFFF"/>
          </w:rPr>
          <w:t>https://hrdiscussion.com/hr82124.html</w:t>
        </w:r>
      </w:hyperlink>
      <w:r w:rsidRPr="00713DE3">
        <w:rPr>
          <w:rFonts w:ascii="Traditional Arabic" w:hAnsi="Traditional Arabic" w:cs="Traditional Arabic"/>
          <w:sz w:val="24"/>
          <w:szCs w:val="24"/>
          <w:shd w:val="clear" w:color="auto" w:fill="FFFFFF"/>
          <w:rtl/>
        </w:rPr>
        <w:t>.</w:t>
      </w:r>
    </w:p>
    <w:p w14:paraId="2186494B"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فؤاد أحمد الحداء،</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جمال درهم أحمد زيد. (</w:t>
      </w:r>
      <w:r w:rsidRPr="00713DE3">
        <w:rPr>
          <w:rFonts w:ascii="Traditional Arabic" w:hAnsi="Traditional Arabic" w:cs="Traditional Arabic"/>
          <w:sz w:val="24"/>
          <w:szCs w:val="24"/>
          <w:shd w:val="clear" w:color="auto" w:fill="FFFFFF"/>
        </w:rPr>
        <w:t>2024</w:t>
      </w:r>
      <w:r w:rsidRPr="00713DE3">
        <w:rPr>
          <w:rFonts w:ascii="Traditional Arabic" w:hAnsi="Traditional Arabic" w:cs="Traditional Arabic"/>
          <w:sz w:val="24"/>
          <w:szCs w:val="24"/>
          <w:shd w:val="clear" w:color="auto" w:fill="FFFFFF"/>
          <w:rtl/>
        </w:rPr>
        <w:t>). دور التوجه الاستراتيجي في تحقيق الميزة التنافسية: دراسة ميدانية في الجامعات الأهلية اليمنية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جامعة صنعاء للعلوم الإنسانية</w:t>
      </w:r>
      <w:r w:rsidRPr="00713DE3">
        <w:rPr>
          <w:rFonts w:ascii="Traditional Arabic" w:hAnsi="Traditional Arabic" w:cs="Traditional Arabic"/>
          <w:sz w:val="24"/>
          <w:szCs w:val="24"/>
          <w:shd w:val="clear" w:color="auto" w:fill="FFFFFF"/>
        </w:rPr>
        <w:t>, 2(1) , 619-646.</w:t>
      </w:r>
    </w:p>
    <w:p w14:paraId="37B67F50" w14:textId="3C7DF9B3"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الفواز، نجوى مفوز </w:t>
      </w:r>
      <w:proofErr w:type="spellStart"/>
      <w:r w:rsidRPr="00713DE3">
        <w:rPr>
          <w:rFonts w:ascii="Traditional Arabic" w:hAnsi="Traditional Arabic" w:cs="Traditional Arabic"/>
          <w:sz w:val="24"/>
          <w:szCs w:val="24"/>
          <w:shd w:val="clear" w:color="auto" w:fill="FFFFFF"/>
          <w:rtl/>
        </w:rPr>
        <w:t>مفي</w:t>
      </w:r>
      <w:proofErr w:type="spellEnd"/>
      <w:r w:rsidRPr="00713DE3">
        <w:rPr>
          <w:rFonts w:ascii="Traditional Arabic" w:hAnsi="Traditional Arabic" w:cs="Traditional Arabic"/>
          <w:sz w:val="24"/>
          <w:szCs w:val="24"/>
          <w:shd w:val="clear" w:color="auto" w:fill="FFFFFF"/>
          <w:rtl/>
        </w:rPr>
        <w:t>، (</w:t>
      </w:r>
      <w:r w:rsidRPr="00713DE3">
        <w:rPr>
          <w:rFonts w:ascii="Traditional Arabic" w:hAnsi="Traditional Arabic" w:cs="Traditional Arabic"/>
          <w:sz w:val="24"/>
          <w:szCs w:val="24"/>
          <w:shd w:val="clear" w:color="auto" w:fill="FFFFFF"/>
        </w:rPr>
        <w:t>2019</w:t>
      </w:r>
      <w:r w:rsidRPr="00713DE3">
        <w:rPr>
          <w:rFonts w:ascii="Traditional Arabic" w:hAnsi="Traditional Arabic" w:cs="Traditional Arabic"/>
          <w:sz w:val="24"/>
          <w:szCs w:val="24"/>
          <w:shd w:val="clear" w:color="auto" w:fill="FFFFFF"/>
          <w:rtl/>
        </w:rPr>
        <w:t xml:space="preserve">) توجه الجامعات لتحقيق الميزة التنافسية بالاعتماد على مبادئ تدويل التعليم العالي بما يتوافق مع متطلبات أهداف مشروع </w:t>
      </w:r>
      <w:proofErr w:type="spellStart"/>
      <w:r w:rsidRPr="00713DE3">
        <w:rPr>
          <w:rFonts w:ascii="Traditional Arabic" w:hAnsi="Traditional Arabic" w:cs="Traditional Arabic"/>
          <w:sz w:val="24"/>
          <w:szCs w:val="24"/>
          <w:shd w:val="clear" w:color="auto" w:fill="FFFFFF"/>
          <w:rtl/>
        </w:rPr>
        <w:t>نيوم</w:t>
      </w:r>
      <w:proofErr w:type="spellEnd"/>
      <w:r w:rsidRPr="00713DE3">
        <w:rPr>
          <w:rFonts w:ascii="Traditional Arabic" w:hAnsi="Traditional Arabic" w:cs="Traditional Arabic"/>
          <w:sz w:val="24"/>
          <w:szCs w:val="24"/>
          <w:shd w:val="clear" w:color="auto" w:fill="FFFFFF"/>
          <w:cs/>
        </w:rPr>
        <w:t>‎</w:t>
      </w:r>
      <w:r w:rsidRPr="00713DE3">
        <w:rPr>
          <w:rFonts w:ascii="Traditional Arabic" w:hAnsi="Traditional Arabic" w:cs="Traditional Arabic"/>
          <w:sz w:val="24"/>
          <w:szCs w:val="24"/>
          <w:shd w:val="clear" w:color="auto" w:fill="FFFFFF"/>
          <w:rtl/>
        </w:rPr>
        <w:t xml:space="preserve"> </w:t>
      </w:r>
      <w:r w:rsidRPr="00713DE3">
        <w:rPr>
          <w:rFonts w:ascii="Traditional Arabic" w:hAnsi="Traditional Arabic" w:cs="Traditional Arabic"/>
          <w:sz w:val="24"/>
          <w:szCs w:val="24"/>
          <w:shd w:val="clear" w:color="auto" w:fill="FFFFFF"/>
          <w:rtl/>
        </w:rPr>
        <w:tab/>
        <w:t xml:space="preserve">المجلة الأردنية في العلوم التربوية، </w:t>
      </w:r>
      <w:r w:rsidRPr="00713DE3">
        <w:rPr>
          <w:rFonts w:ascii="Traditional Arabic" w:hAnsi="Traditional Arabic" w:cs="Traditional Arabic"/>
          <w:sz w:val="24"/>
          <w:szCs w:val="24"/>
          <w:shd w:val="clear" w:color="auto" w:fill="FFFFFF"/>
        </w:rPr>
        <w:t>16</w:t>
      </w:r>
      <w:r w:rsidRPr="00713DE3">
        <w:rPr>
          <w:rFonts w:ascii="Traditional Arabic" w:hAnsi="Traditional Arabic" w:cs="Traditional Arabic"/>
          <w:sz w:val="24"/>
          <w:szCs w:val="24"/>
          <w:shd w:val="clear" w:color="auto" w:fill="FFFFFF"/>
          <w:rtl/>
        </w:rPr>
        <w:t>، (</w:t>
      </w:r>
      <w:r w:rsidRPr="00713DE3">
        <w:rPr>
          <w:rFonts w:ascii="Traditional Arabic" w:hAnsi="Traditional Arabic" w:cs="Traditional Arabic"/>
          <w:sz w:val="24"/>
          <w:szCs w:val="24"/>
          <w:shd w:val="clear" w:color="auto" w:fill="FFFFFF"/>
        </w:rPr>
        <w:t>4</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399</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414</w:t>
      </w:r>
      <w:r w:rsidRPr="00713DE3">
        <w:rPr>
          <w:rFonts w:ascii="Traditional Arabic" w:hAnsi="Traditional Arabic" w:cs="Traditional Arabic"/>
          <w:sz w:val="24"/>
          <w:szCs w:val="24"/>
          <w:shd w:val="clear" w:color="auto" w:fill="FFFFFF"/>
          <w:rtl/>
        </w:rPr>
        <w:t>.</w:t>
      </w:r>
    </w:p>
    <w:p w14:paraId="47E12DC8" w14:textId="3E5EA849" w:rsidR="00F04E08" w:rsidRPr="00713DE3" w:rsidRDefault="00F04E08"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القحطاني، حسين، ال عمر، حمود، </w:t>
      </w:r>
      <w:proofErr w:type="spellStart"/>
      <w:r w:rsidRPr="00713DE3">
        <w:rPr>
          <w:rFonts w:ascii="Traditional Arabic" w:hAnsi="Traditional Arabic" w:cs="Traditional Arabic"/>
          <w:sz w:val="24"/>
          <w:szCs w:val="24"/>
          <w:shd w:val="clear" w:color="auto" w:fill="FFFFFF"/>
          <w:rtl/>
        </w:rPr>
        <w:t>لقواق</w:t>
      </w:r>
      <w:proofErr w:type="spellEnd"/>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عبدالرزاق. (</w:t>
      </w:r>
      <w:bookmarkStart w:id="63" w:name="_Hlk215916462"/>
      <w:r w:rsidR="008A49E9" w:rsidRPr="00713DE3">
        <w:rPr>
          <w:rFonts w:ascii="Traditional Arabic" w:hAnsi="Traditional Arabic" w:cs="Traditional Arabic"/>
          <w:sz w:val="24"/>
          <w:szCs w:val="24"/>
          <w:shd w:val="clear" w:color="auto" w:fill="FFFFFF"/>
        </w:rPr>
        <w:t>2023</w:t>
      </w:r>
      <w:bookmarkEnd w:id="63"/>
      <w:r w:rsidRPr="00713DE3">
        <w:rPr>
          <w:rFonts w:ascii="Traditional Arabic" w:hAnsi="Traditional Arabic" w:cs="Traditional Arabic"/>
          <w:sz w:val="24"/>
          <w:szCs w:val="24"/>
          <w:shd w:val="clear" w:color="auto" w:fill="FFFFFF"/>
          <w:rtl/>
        </w:rPr>
        <w:t>). أثر التخطيط الاستراتيجي على متطلبات الجودة الشاملة في التعليم الجامعي من وجهة نظر أعضاء هيئة التدريس _ دراسة تطبيقية جامعة الملك خالد</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استراتيجيات ضمان الجودة</w:t>
      </w:r>
      <w:r w:rsidRPr="00713DE3">
        <w:rPr>
          <w:rFonts w:ascii="Traditional Arabic" w:hAnsi="Traditional Arabic" w:cs="Traditional Arabic"/>
          <w:sz w:val="24"/>
          <w:szCs w:val="24"/>
          <w:shd w:val="clear" w:color="auto" w:fill="FFFFFF"/>
        </w:rPr>
        <w:t>, 3(2) , 01-19.</w:t>
      </w:r>
    </w:p>
    <w:p w14:paraId="6F3EFB53"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proofErr w:type="spellStart"/>
      <w:r w:rsidRPr="00713DE3">
        <w:rPr>
          <w:rFonts w:ascii="Traditional Arabic" w:hAnsi="Traditional Arabic" w:cs="Traditional Arabic"/>
          <w:sz w:val="24"/>
          <w:szCs w:val="24"/>
          <w:shd w:val="clear" w:color="auto" w:fill="FFFFFF"/>
          <w:rtl/>
        </w:rPr>
        <w:lastRenderedPageBreak/>
        <w:t>القرشى</w:t>
      </w:r>
      <w:proofErr w:type="spellEnd"/>
      <w:r w:rsidRPr="00713DE3">
        <w:rPr>
          <w:rFonts w:ascii="Traditional Arabic" w:hAnsi="Traditional Arabic" w:cs="Traditional Arabic"/>
          <w:sz w:val="24"/>
          <w:szCs w:val="24"/>
          <w:shd w:val="clear" w:color="auto" w:fill="FFFFFF"/>
          <w:rtl/>
        </w:rPr>
        <w:t>, أحمد محسن مصطفى محمود, هدى حسن, أحمد, &amp; رشيدة السيد. (</w:t>
      </w:r>
      <w:r w:rsidRPr="00713DE3">
        <w:rPr>
          <w:rFonts w:ascii="Traditional Arabic" w:hAnsi="Traditional Arabic" w:cs="Traditional Arabic"/>
          <w:sz w:val="24"/>
          <w:szCs w:val="24"/>
          <w:shd w:val="clear" w:color="auto" w:fill="FFFFFF"/>
        </w:rPr>
        <w:t>2024</w:t>
      </w:r>
      <w:r w:rsidRPr="00713DE3">
        <w:rPr>
          <w:rFonts w:ascii="Traditional Arabic" w:hAnsi="Traditional Arabic" w:cs="Traditional Arabic"/>
          <w:sz w:val="24"/>
          <w:szCs w:val="24"/>
          <w:shd w:val="clear" w:color="auto" w:fill="FFFFFF"/>
          <w:rtl/>
        </w:rPr>
        <w:t xml:space="preserve">). منهجية التخطيط الاستراتيجي للجامعات (دراسة نظرية) </w:t>
      </w:r>
      <w:r w:rsidRPr="00713DE3">
        <w:rPr>
          <w:rFonts w:ascii="Traditional Arabic" w:hAnsi="Traditional Arabic" w:cs="Traditional Arabic"/>
          <w:sz w:val="24"/>
          <w:szCs w:val="24"/>
          <w:shd w:val="clear" w:color="auto" w:fill="FFFFFF"/>
        </w:rPr>
        <w:t xml:space="preserve">Strategic Planning Methodology for </w:t>
      </w:r>
      <w:proofErr w:type="spellStart"/>
      <w:r w:rsidRPr="00713DE3">
        <w:rPr>
          <w:rFonts w:ascii="Traditional Arabic" w:hAnsi="Traditional Arabic" w:cs="Traditional Arabic"/>
          <w:sz w:val="24"/>
          <w:szCs w:val="24"/>
          <w:shd w:val="clear" w:color="auto" w:fill="FFFFFF"/>
        </w:rPr>
        <w:t>Uuniversities</w:t>
      </w:r>
      <w:proofErr w:type="spellEnd"/>
      <w:r w:rsidRPr="00713DE3">
        <w:rPr>
          <w:rFonts w:ascii="Traditional Arabic" w:hAnsi="Traditional Arabic" w:cs="Traditional Arabic"/>
          <w:sz w:val="24"/>
          <w:szCs w:val="24"/>
          <w:shd w:val="clear" w:color="auto" w:fill="FFFFFF"/>
        </w:rPr>
        <w:t xml:space="preserve"> (a Theoretical study)</w:t>
      </w:r>
      <w:r w:rsidRPr="00713DE3">
        <w:rPr>
          <w:rFonts w:ascii="Traditional Arabic" w:hAnsi="Traditional Arabic" w:cs="Traditional Arabic"/>
          <w:sz w:val="24"/>
          <w:szCs w:val="24"/>
          <w:shd w:val="clear" w:color="auto" w:fill="FFFFFF"/>
          <w:rtl/>
        </w:rPr>
        <w:t xml:space="preserve">. مجلة دراسات تربوية واجتماعية, </w:t>
      </w:r>
      <w:r w:rsidRPr="00713DE3">
        <w:rPr>
          <w:rFonts w:ascii="Traditional Arabic" w:hAnsi="Traditional Arabic" w:cs="Traditional Arabic"/>
          <w:sz w:val="24"/>
          <w:szCs w:val="24"/>
          <w:shd w:val="clear" w:color="auto" w:fill="FFFFFF"/>
        </w:rPr>
        <w:t>30</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w:t>
      </w:r>
      <w:r w:rsidRPr="00713DE3">
        <w:rPr>
          <w:rFonts w:ascii="Traditional Arabic" w:hAnsi="Traditional Arabic" w:cs="Traditional Arabic"/>
          <w:sz w:val="24"/>
          <w:szCs w:val="24"/>
          <w:shd w:val="clear" w:color="auto" w:fill="FFFFFF"/>
          <w:rtl/>
        </w:rPr>
        <w:t xml:space="preserve">) , </w:t>
      </w:r>
      <w:r w:rsidRPr="00713DE3">
        <w:rPr>
          <w:rFonts w:ascii="Traditional Arabic" w:hAnsi="Traditional Arabic" w:cs="Traditional Arabic"/>
          <w:sz w:val="24"/>
          <w:szCs w:val="24"/>
          <w:shd w:val="clear" w:color="auto" w:fill="FFFFFF"/>
        </w:rPr>
        <w:t>124</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159</w:t>
      </w:r>
      <w:r w:rsidRPr="00713DE3">
        <w:rPr>
          <w:rFonts w:ascii="Traditional Arabic" w:hAnsi="Traditional Arabic" w:cs="Traditional Arabic"/>
          <w:sz w:val="24"/>
          <w:szCs w:val="24"/>
          <w:shd w:val="clear" w:color="auto" w:fill="FFFFFF"/>
          <w:rtl/>
        </w:rPr>
        <w:t>.</w:t>
      </w:r>
    </w:p>
    <w:p w14:paraId="5E3C8222" w14:textId="22776D58"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القطامين، أحمد (</w:t>
      </w:r>
      <w:r w:rsidRPr="00713DE3">
        <w:rPr>
          <w:rFonts w:ascii="Traditional Arabic" w:hAnsi="Traditional Arabic" w:cs="Traditional Arabic"/>
          <w:sz w:val="24"/>
          <w:szCs w:val="24"/>
          <w:shd w:val="clear" w:color="auto" w:fill="FFFFFF"/>
        </w:rPr>
        <w:t>2002</w:t>
      </w:r>
      <w:r w:rsidRPr="00713DE3">
        <w:rPr>
          <w:rFonts w:ascii="Traditional Arabic" w:hAnsi="Traditional Arabic" w:cs="Traditional Arabic"/>
          <w:sz w:val="24"/>
          <w:szCs w:val="24"/>
          <w:shd w:val="clear" w:color="auto" w:fill="FFFFFF"/>
          <w:rtl/>
        </w:rPr>
        <w:t xml:space="preserve">) " التخطيط الاستراتيجي في مؤسسات التعليم العام: دراسة تحليلية تطبيقية"، مجلة العلوم الاقتصادية والإدارية، م </w:t>
      </w:r>
      <w:r w:rsidRPr="00713DE3">
        <w:rPr>
          <w:rFonts w:ascii="Traditional Arabic" w:hAnsi="Traditional Arabic" w:cs="Traditional Arabic"/>
          <w:sz w:val="24"/>
          <w:szCs w:val="24"/>
          <w:shd w:val="clear" w:color="auto" w:fill="FFFFFF"/>
        </w:rPr>
        <w:t>18</w:t>
      </w:r>
      <w:r w:rsidRPr="00713DE3">
        <w:rPr>
          <w:rFonts w:ascii="Traditional Arabic" w:hAnsi="Traditional Arabic" w:cs="Traditional Arabic"/>
          <w:sz w:val="24"/>
          <w:szCs w:val="24"/>
          <w:shd w:val="clear" w:color="auto" w:fill="FFFFFF"/>
          <w:rtl/>
        </w:rPr>
        <w:t xml:space="preserve">، ع </w:t>
      </w:r>
      <w:r w:rsidRPr="00713DE3">
        <w:rPr>
          <w:rFonts w:ascii="Traditional Arabic" w:hAnsi="Traditional Arabic" w:cs="Traditional Arabic"/>
          <w:sz w:val="24"/>
          <w:szCs w:val="24"/>
          <w:shd w:val="clear" w:color="auto" w:fill="FFFFFF"/>
        </w:rPr>
        <w:t>2</w:t>
      </w:r>
      <w:r w:rsidRPr="00713DE3">
        <w:rPr>
          <w:rFonts w:ascii="Traditional Arabic" w:hAnsi="Traditional Arabic" w:cs="Traditional Arabic"/>
          <w:sz w:val="24"/>
          <w:szCs w:val="24"/>
          <w:shd w:val="clear" w:color="auto" w:fill="FFFFFF"/>
          <w:rtl/>
        </w:rPr>
        <w:t xml:space="preserve">، كلية الاقتصاد والعلوم </w:t>
      </w:r>
      <w:proofErr w:type="spellStart"/>
      <w:r w:rsidRPr="00713DE3">
        <w:rPr>
          <w:rFonts w:ascii="Traditional Arabic" w:hAnsi="Traditional Arabic" w:cs="Traditional Arabic"/>
          <w:sz w:val="24"/>
          <w:szCs w:val="24"/>
          <w:shd w:val="clear" w:color="auto" w:fill="FFFFFF"/>
          <w:rtl/>
        </w:rPr>
        <w:t>الأدارية</w:t>
      </w:r>
      <w:proofErr w:type="spellEnd"/>
      <w:r w:rsidRPr="00713DE3">
        <w:rPr>
          <w:rFonts w:ascii="Traditional Arabic" w:hAnsi="Traditional Arabic" w:cs="Traditional Arabic"/>
          <w:sz w:val="24"/>
          <w:szCs w:val="24"/>
          <w:shd w:val="clear" w:color="auto" w:fill="FFFFFF"/>
          <w:rtl/>
        </w:rPr>
        <w:t xml:space="preserve">، جامعة </w:t>
      </w:r>
      <w:r w:rsidR="00B5021C" w:rsidRPr="00713DE3">
        <w:rPr>
          <w:rFonts w:ascii="Traditional Arabic" w:hAnsi="Traditional Arabic" w:cs="Traditional Arabic"/>
          <w:sz w:val="24"/>
          <w:szCs w:val="24"/>
          <w:shd w:val="clear" w:color="auto" w:fill="FFFFFF"/>
          <w:rtl/>
        </w:rPr>
        <w:t>مؤته، ديسمبر</w:t>
      </w:r>
      <w:r w:rsidRPr="00713DE3">
        <w:rPr>
          <w:rFonts w:ascii="Traditional Arabic" w:hAnsi="Traditional Arabic" w:cs="Traditional Arabic"/>
          <w:sz w:val="24"/>
          <w:szCs w:val="24"/>
          <w:shd w:val="clear" w:color="auto" w:fill="FFFFFF"/>
          <w:rtl/>
        </w:rPr>
        <w:t xml:space="preserve"> </w:t>
      </w:r>
      <w:r w:rsidRPr="00713DE3">
        <w:rPr>
          <w:rFonts w:ascii="Traditional Arabic" w:hAnsi="Traditional Arabic" w:cs="Traditional Arabic"/>
          <w:sz w:val="24"/>
          <w:szCs w:val="24"/>
          <w:shd w:val="clear" w:color="auto" w:fill="FFFFFF"/>
        </w:rPr>
        <w:t>2002</w:t>
      </w:r>
      <w:r w:rsidRPr="00713DE3">
        <w:rPr>
          <w:rFonts w:ascii="Traditional Arabic" w:hAnsi="Traditional Arabic" w:cs="Traditional Arabic"/>
          <w:sz w:val="24"/>
          <w:szCs w:val="24"/>
          <w:shd w:val="clear" w:color="auto" w:fill="FFFFFF"/>
          <w:rtl/>
        </w:rPr>
        <w:t xml:space="preserve">، ص </w:t>
      </w:r>
      <w:r w:rsidRPr="00713DE3">
        <w:rPr>
          <w:rFonts w:ascii="Traditional Arabic" w:hAnsi="Traditional Arabic" w:cs="Traditional Arabic"/>
          <w:sz w:val="24"/>
          <w:szCs w:val="24"/>
          <w:shd w:val="clear" w:color="auto" w:fill="FFFFFF"/>
        </w:rPr>
        <w:t>75-37</w:t>
      </w:r>
      <w:r w:rsidRPr="00713DE3">
        <w:rPr>
          <w:rFonts w:ascii="Traditional Arabic" w:hAnsi="Traditional Arabic" w:cs="Traditional Arabic"/>
          <w:sz w:val="24"/>
          <w:szCs w:val="24"/>
          <w:shd w:val="clear" w:color="auto" w:fill="FFFFFF"/>
          <w:rtl/>
        </w:rPr>
        <w:t>.</w:t>
      </w:r>
    </w:p>
    <w:p w14:paraId="52592A3E"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كتاب مصطفى يوسف كافي (</w:t>
      </w:r>
      <w:r w:rsidRPr="00713DE3">
        <w:rPr>
          <w:rFonts w:ascii="Traditional Arabic" w:hAnsi="Traditional Arabic" w:cs="Traditional Arabic"/>
          <w:sz w:val="24"/>
          <w:szCs w:val="24"/>
          <w:shd w:val="clear" w:color="auto" w:fill="FFFFFF"/>
        </w:rPr>
        <w:t>2020</w:t>
      </w:r>
      <w:r w:rsidRPr="00713DE3">
        <w:rPr>
          <w:rFonts w:ascii="Traditional Arabic" w:hAnsi="Traditional Arabic" w:cs="Traditional Arabic"/>
          <w:sz w:val="24"/>
          <w:szCs w:val="24"/>
          <w:shd w:val="clear" w:color="auto" w:fill="FFFFFF"/>
          <w:rtl/>
        </w:rPr>
        <w:t>)، "الذكاء الاقتصادي"، الوراق، الدار الجزائرية، الأردن، ص</w:t>
      </w:r>
      <w:r w:rsidRPr="00713DE3">
        <w:rPr>
          <w:rFonts w:ascii="Traditional Arabic" w:hAnsi="Traditional Arabic" w:cs="Traditional Arabic"/>
          <w:sz w:val="24"/>
          <w:szCs w:val="24"/>
          <w:shd w:val="clear" w:color="auto" w:fill="FFFFFF"/>
        </w:rPr>
        <w:t>195</w:t>
      </w:r>
      <w:r w:rsidRPr="00713DE3">
        <w:rPr>
          <w:rFonts w:ascii="Traditional Arabic" w:hAnsi="Traditional Arabic" w:cs="Traditional Arabic"/>
          <w:sz w:val="24"/>
          <w:szCs w:val="24"/>
          <w:shd w:val="clear" w:color="auto" w:fill="FFFFFF"/>
          <w:rtl/>
        </w:rPr>
        <w:t>.</w:t>
      </w:r>
    </w:p>
    <w:p w14:paraId="41B668D6"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مبارك صالح القاسمية &amp; منى (</w:t>
      </w:r>
      <w:r w:rsidRPr="00713DE3">
        <w:rPr>
          <w:rFonts w:ascii="Traditional Arabic" w:hAnsi="Traditional Arabic" w:cs="Traditional Arabic"/>
          <w:sz w:val="24"/>
          <w:szCs w:val="24"/>
          <w:shd w:val="clear" w:color="auto" w:fill="FFFFFF"/>
        </w:rPr>
        <w:t>2024</w:t>
      </w:r>
      <w:r w:rsidRPr="00713DE3">
        <w:rPr>
          <w:rFonts w:ascii="Traditional Arabic" w:hAnsi="Traditional Arabic" w:cs="Traditional Arabic"/>
          <w:sz w:val="24"/>
          <w:szCs w:val="24"/>
          <w:shd w:val="clear" w:color="auto" w:fill="FFFFFF"/>
          <w:rtl/>
        </w:rPr>
        <w:t xml:space="preserve">). التخطيط الاستراتيجي للتنمية المستدامة في مجال التعليم. مجلة </w:t>
      </w:r>
      <w:proofErr w:type="spellStart"/>
      <w:r w:rsidRPr="00713DE3">
        <w:rPr>
          <w:rFonts w:ascii="Traditional Arabic" w:hAnsi="Traditional Arabic" w:cs="Traditional Arabic"/>
          <w:sz w:val="24"/>
          <w:szCs w:val="24"/>
          <w:shd w:val="clear" w:color="auto" w:fill="FFFFFF"/>
          <w:rtl/>
        </w:rPr>
        <w:t>کلية</w:t>
      </w:r>
      <w:proofErr w:type="spellEnd"/>
      <w:r w:rsidRPr="00713DE3">
        <w:rPr>
          <w:rFonts w:ascii="Traditional Arabic" w:hAnsi="Traditional Arabic" w:cs="Traditional Arabic"/>
          <w:sz w:val="24"/>
          <w:szCs w:val="24"/>
          <w:shd w:val="clear" w:color="auto" w:fill="FFFFFF"/>
          <w:rtl/>
        </w:rPr>
        <w:t xml:space="preserve"> التربية. جامعة طنطا, </w:t>
      </w:r>
      <w:r w:rsidRPr="00713DE3">
        <w:rPr>
          <w:rFonts w:ascii="Traditional Arabic" w:hAnsi="Traditional Arabic" w:cs="Traditional Arabic"/>
          <w:sz w:val="24"/>
          <w:szCs w:val="24"/>
          <w:shd w:val="clear" w:color="auto" w:fill="FFFFFF"/>
        </w:rPr>
        <w:t>90</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4</w:t>
      </w:r>
      <w:r w:rsidRPr="00713DE3">
        <w:rPr>
          <w:rFonts w:ascii="Traditional Arabic" w:hAnsi="Traditional Arabic" w:cs="Traditional Arabic"/>
          <w:sz w:val="24"/>
          <w:szCs w:val="24"/>
          <w:shd w:val="clear" w:color="auto" w:fill="FFFFFF"/>
          <w:rtl/>
        </w:rPr>
        <w:t xml:space="preserve">) , </w:t>
      </w:r>
      <w:r w:rsidRPr="00713DE3">
        <w:rPr>
          <w:rFonts w:ascii="Traditional Arabic" w:hAnsi="Traditional Arabic" w:cs="Traditional Arabic"/>
          <w:sz w:val="24"/>
          <w:szCs w:val="24"/>
          <w:shd w:val="clear" w:color="auto" w:fill="FFFFFF"/>
        </w:rPr>
        <w:t>314</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348</w:t>
      </w:r>
      <w:r w:rsidRPr="00713DE3">
        <w:rPr>
          <w:rFonts w:ascii="Traditional Arabic" w:hAnsi="Traditional Arabic" w:cs="Traditional Arabic"/>
          <w:sz w:val="24"/>
          <w:szCs w:val="24"/>
          <w:shd w:val="clear" w:color="auto" w:fill="FFFFFF"/>
          <w:rtl/>
        </w:rPr>
        <w:t>.</w:t>
      </w:r>
    </w:p>
    <w:p w14:paraId="0DE0AB31"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محمد عبد الله عسيري&amp; أريج. (</w:t>
      </w:r>
      <w:r w:rsidRPr="00713DE3">
        <w:rPr>
          <w:rFonts w:ascii="Traditional Arabic" w:hAnsi="Traditional Arabic" w:cs="Traditional Arabic"/>
          <w:sz w:val="24"/>
          <w:szCs w:val="24"/>
          <w:shd w:val="clear" w:color="auto" w:fill="FFFFFF"/>
        </w:rPr>
        <w:t>2023</w:t>
      </w:r>
      <w:r w:rsidRPr="00713DE3">
        <w:rPr>
          <w:rFonts w:ascii="Traditional Arabic" w:hAnsi="Traditional Arabic" w:cs="Traditional Arabic"/>
          <w:sz w:val="24"/>
          <w:szCs w:val="24"/>
          <w:shd w:val="clear" w:color="auto" w:fill="FFFFFF"/>
          <w:rtl/>
        </w:rPr>
        <w:t xml:space="preserve">). درجة ممارسة مديرات المدارس الثانوية لمهارات التخطيط الاستراتيجي بخميس مشيط. مجلة شباب الباحثين في العلوم التربوية لكلية التربية جامعة سوهاج, </w:t>
      </w:r>
      <w:r w:rsidRPr="00713DE3">
        <w:rPr>
          <w:rFonts w:ascii="Traditional Arabic" w:hAnsi="Traditional Arabic" w:cs="Traditional Arabic"/>
          <w:sz w:val="24"/>
          <w:szCs w:val="24"/>
          <w:shd w:val="clear" w:color="auto" w:fill="FFFFFF"/>
        </w:rPr>
        <w:t>19</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19</w:t>
      </w:r>
      <w:r w:rsidRPr="00713DE3">
        <w:rPr>
          <w:rFonts w:ascii="Traditional Arabic" w:hAnsi="Traditional Arabic" w:cs="Traditional Arabic"/>
          <w:sz w:val="24"/>
          <w:szCs w:val="24"/>
          <w:shd w:val="clear" w:color="auto" w:fill="FFFFFF"/>
          <w:rtl/>
        </w:rPr>
        <w:t xml:space="preserve">) , </w:t>
      </w:r>
      <w:r w:rsidRPr="00713DE3">
        <w:rPr>
          <w:rFonts w:ascii="Traditional Arabic" w:hAnsi="Traditional Arabic" w:cs="Traditional Arabic"/>
          <w:sz w:val="24"/>
          <w:szCs w:val="24"/>
          <w:shd w:val="clear" w:color="auto" w:fill="FFFFFF"/>
        </w:rPr>
        <w:t>731</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769</w:t>
      </w:r>
      <w:r w:rsidRPr="00713DE3">
        <w:rPr>
          <w:rFonts w:ascii="Traditional Arabic" w:hAnsi="Traditional Arabic" w:cs="Traditional Arabic"/>
          <w:sz w:val="24"/>
          <w:szCs w:val="24"/>
          <w:shd w:val="clear" w:color="auto" w:fill="FFFFFF"/>
          <w:rtl/>
        </w:rPr>
        <w:t>.</w:t>
      </w:r>
    </w:p>
    <w:p w14:paraId="7F143B48" w14:textId="021E6C3A"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محمد </w:t>
      </w:r>
      <w:r w:rsidR="00ED7FF6" w:rsidRPr="00713DE3">
        <w:rPr>
          <w:rFonts w:ascii="Traditional Arabic" w:hAnsi="Traditional Arabic" w:cs="Traditional Arabic"/>
          <w:sz w:val="24"/>
          <w:szCs w:val="24"/>
          <w:shd w:val="clear" w:color="auto" w:fill="FFFFFF"/>
          <w:rtl/>
        </w:rPr>
        <w:t>عبد الرزاق</w:t>
      </w:r>
      <w:r w:rsidRPr="00713DE3">
        <w:rPr>
          <w:rFonts w:ascii="Traditional Arabic" w:hAnsi="Traditional Arabic" w:cs="Traditional Arabic"/>
          <w:sz w:val="24"/>
          <w:szCs w:val="24"/>
          <w:shd w:val="clear" w:color="auto" w:fill="FFFFFF"/>
          <w:rtl/>
        </w:rPr>
        <w:t xml:space="preserve"> إبراهيم ويح (</w:t>
      </w:r>
      <w:r w:rsidRPr="00713DE3">
        <w:rPr>
          <w:rFonts w:ascii="Traditional Arabic" w:hAnsi="Traditional Arabic" w:cs="Traditional Arabic"/>
          <w:sz w:val="24"/>
          <w:szCs w:val="24"/>
          <w:shd w:val="clear" w:color="auto" w:fill="FFFFFF"/>
        </w:rPr>
        <w:t>2013</w:t>
      </w:r>
      <w:r w:rsidRPr="00713DE3">
        <w:rPr>
          <w:rFonts w:ascii="Traditional Arabic" w:hAnsi="Traditional Arabic" w:cs="Traditional Arabic"/>
          <w:sz w:val="24"/>
          <w:szCs w:val="24"/>
          <w:shd w:val="clear" w:color="auto" w:fill="FFFFFF"/>
          <w:rtl/>
        </w:rPr>
        <w:t xml:space="preserve">)" متطلبات تطوير ارس المال الفكري لتحقيق الميزة التنافسية للجامعات، دراسة ميدانية على جامعة بنها" </w:t>
      </w:r>
      <w:r w:rsidRPr="00713DE3">
        <w:rPr>
          <w:rFonts w:ascii="Traditional Arabic" w:hAnsi="Traditional Arabic" w:cs="Traditional Arabic"/>
          <w:sz w:val="24"/>
          <w:szCs w:val="24"/>
          <w:rtl/>
        </w:rPr>
        <w:t>مجلة كلية التربية، المجلد (</w:t>
      </w:r>
      <w:r w:rsidRPr="00713DE3">
        <w:rPr>
          <w:rFonts w:ascii="Traditional Arabic" w:hAnsi="Traditional Arabic" w:cs="Traditional Arabic"/>
          <w:sz w:val="24"/>
          <w:szCs w:val="24"/>
        </w:rPr>
        <w:t>24</w:t>
      </w:r>
      <w:r w:rsidRPr="00713DE3">
        <w:rPr>
          <w:rFonts w:ascii="Traditional Arabic" w:hAnsi="Traditional Arabic" w:cs="Traditional Arabic"/>
          <w:sz w:val="24"/>
          <w:szCs w:val="24"/>
          <w:rtl/>
        </w:rPr>
        <w:t xml:space="preserve">)، </w:t>
      </w:r>
      <w:r w:rsidR="00ED7FF6" w:rsidRPr="00713DE3">
        <w:rPr>
          <w:rFonts w:ascii="Traditional Arabic" w:hAnsi="Traditional Arabic" w:cs="Traditional Arabic"/>
          <w:sz w:val="24"/>
          <w:szCs w:val="24"/>
          <w:rtl/>
        </w:rPr>
        <w:t>العدد (</w:t>
      </w:r>
      <w:r w:rsidRPr="00713DE3">
        <w:rPr>
          <w:rFonts w:ascii="Traditional Arabic" w:hAnsi="Traditional Arabic" w:cs="Traditional Arabic"/>
          <w:sz w:val="24"/>
          <w:szCs w:val="24"/>
        </w:rPr>
        <w:t>(95</w:t>
      </w:r>
      <w:r w:rsidRPr="00713DE3">
        <w:rPr>
          <w:rFonts w:ascii="Traditional Arabic" w:hAnsi="Traditional Arabic" w:cs="Traditional Arabic"/>
          <w:sz w:val="24"/>
          <w:szCs w:val="24"/>
          <w:rtl/>
        </w:rPr>
        <w:t>، كلية التربية – جامعة بنها،</w:t>
      </w:r>
    </w:p>
    <w:p w14:paraId="46333A1C" w14:textId="7EC46695"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محمد، آمنه بابكر حسين&amp; أبو القاسم </w:t>
      </w:r>
      <w:r w:rsidR="00B5021C" w:rsidRPr="00713DE3">
        <w:rPr>
          <w:rFonts w:ascii="Traditional Arabic" w:hAnsi="Traditional Arabic" w:cs="Traditional Arabic"/>
          <w:sz w:val="24"/>
          <w:szCs w:val="24"/>
          <w:shd w:val="clear" w:color="auto" w:fill="FFFFFF"/>
          <w:rtl/>
        </w:rPr>
        <w:t>محمد</w:t>
      </w:r>
      <w:r w:rsidRPr="00713DE3">
        <w:rPr>
          <w:rFonts w:ascii="Traditional Arabic" w:hAnsi="Traditional Arabic" w:cs="Traditional Arabic"/>
          <w:sz w:val="24"/>
          <w:szCs w:val="24"/>
          <w:shd w:val="clear" w:color="auto" w:fill="FFFFFF"/>
          <w:rtl/>
        </w:rPr>
        <w:t xml:space="preserve"> حسنين (</w:t>
      </w:r>
      <w:r w:rsidRPr="00713DE3">
        <w:rPr>
          <w:rFonts w:ascii="Traditional Arabic" w:hAnsi="Traditional Arabic" w:cs="Traditional Arabic"/>
          <w:sz w:val="24"/>
          <w:szCs w:val="24"/>
          <w:shd w:val="clear" w:color="auto" w:fill="FFFFFF"/>
        </w:rPr>
        <w:t>2020</w:t>
      </w:r>
      <w:r w:rsidRPr="00713DE3">
        <w:rPr>
          <w:rFonts w:ascii="Traditional Arabic" w:hAnsi="Traditional Arabic" w:cs="Traditional Arabic"/>
          <w:sz w:val="24"/>
          <w:szCs w:val="24"/>
          <w:shd w:val="clear" w:color="auto" w:fill="FFFFFF"/>
          <w:rtl/>
        </w:rPr>
        <w:t>) "</w:t>
      </w:r>
      <w:r w:rsidRPr="00713DE3">
        <w:rPr>
          <w:rFonts w:ascii="Traditional Arabic" w:hAnsi="Traditional Arabic" w:cs="Traditional Arabic"/>
          <w:sz w:val="24"/>
          <w:szCs w:val="24"/>
          <w:rtl/>
        </w:rPr>
        <w:t xml:space="preserve"> </w:t>
      </w:r>
      <w:r w:rsidRPr="00713DE3">
        <w:rPr>
          <w:rFonts w:ascii="Traditional Arabic" w:hAnsi="Traditional Arabic" w:cs="Traditional Arabic"/>
          <w:sz w:val="24"/>
          <w:szCs w:val="24"/>
          <w:shd w:val="clear" w:color="auto" w:fill="FFFFFF"/>
          <w:rtl/>
        </w:rPr>
        <w:t xml:space="preserve">فاعلية الممارسات الاستراتيجية لإدارة الموارد البشرية في تحقيق الميزة التنافسية" مجلة رماح للبحوث </w:t>
      </w:r>
      <w:r w:rsidR="00B5021C" w:rsidRPr="00713DE3">
        <w:rPr>
          <w:rFonts w:ascii="Traditional Arabic" w:hAnsi="Traditional Arabic" w:cs="Traditional Arabic"/>
          <w:sz w:val="24"/>
          <w:szCs w:val="24"/>
          <w:shd w:val="clear" w:color="auto" w:fill="FFFFFF"/>
          <w:rtl/>
        </w:rPr>
        <w:t>والدراسات، العدد</w:t>
      </w:r>
      <w:r w:rsidRPr="00713DE3">
        <w:rPr>
          <w:rFonts w:ascii="Traditional Arabic" w:hAnsi="Traditional Arabic" w:cs="Traditional Arabic"/>
          <w:sz w:val="24"/>
          <w:szCs w:val="24"/>
          <w:shd w:val="clear" w:color="auto" w:fill="FFFFFF"/>
          <w:rtl/>
        </w:rPr>
        <w:t xml:space="preserve"> (</w:t>
      </w:r>
      <w:r w:rsidRPr="00713DE3">
        <w:rPr>
          <w:rFonts w:ascii="Traditional Arabic" w:hAnsi="Traditional Arabic" w:cs="Traditional Arabic"/>
          <w:sz w:val="24"/>
          <w:szCs w:val="24"/>
          <w:shd w:val="clear" w:color="auto" w:fill="FFFFFF"/>
        </w:rPr>
        <w:t>39</w:t>
      </w:r>
      <w:r w:rsidR="00B5021C" w:rsidRPr="00713DE3">
        <w:rPr>
          <w:rFonts w:ascii="Traditional Arabic" w:hAnsi="Traditional Arabic" w:cs="Traditional Arabic"/>
          <w:sz w:val="24"/>
          <w:szCs w:val="24"/>
          <w:shd w:val="clear" w:color="auto" w:fill="FFFFFF"/>
          <w:rtl/>
        </w:rPr>
        <w:t>)، ص</w:t>
      </w:r>
      <w:r w:rsidRPr="00713DE3">
        <w:rPr>
          <w:rFonts w:ascii="Traditional Arabic" w:hAnsi="Traditional Arabic" w:cs="Traditional Arabic"/>
          <w:sz w:val="24"/>
          <w:szCs w:val="24"/>
          <w:shd w:val="clear" w:color="auto" w:fill="FFFFFF"/>
          <w:rtl/>
        </w:rPr>
        <w:t xml:space="preserve"> </w:t>
      </w:r>
      <w:r w:rsidRPr="00713DE3">
        <w:rPr>
          <w:rFonts w:ascii="Traditional Arabic" w:hAnsi="Traditional Arabic" w:cs="Traditional Arabic"/>
          <w:sz w:val="24"/>
          <w:szCs w:val="24"/>
          <w:shd w:val="clear" w:color="auto" w:fill="FFFFFF"/>
        </w:rPr>
        <w:t>146</w:t>
      </w:r>
      <w:r w:rsidRPr="00713DE3">
        <w:rPr>
          <w:rFonts w:ascii="Traditional Arabic" w:hAnsi="Traditional Arabic" w:cs="Traditional Arabic"/>
          <w:sz w:val="24"/>
          <w:szCs w:val="24"/>
          <w:shd w:val="clear" w:color="auto" w:fill="FFFFFF"/>
          <w:rtl/>
        </w:rPr>
        <w:t>.</w:t>
      </w:r>
    </w:p>
    <w:p w14:paraId="36490EE0"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محمود حامد أحمد،</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إيناس. (</w:t>
      </w:r>
      <w:r w:rsidRPr="00713DE3">
        <w:rPr>
          <w:rFonts w:ascii="Traditional Arabic" w:hAnsi="Traditional Arabic" w:cs="Traditional Arabic"/>
          <w:sz w:val="24"/>
          <w:szCs w:val="24"/>
          <w:shd w:val="clear" w:color="auto" w:fill="FFFFFF"/>
        </w:rPr>
        <w:t>2024</w:t>
      </w:r>
      <w:r w:rsidRPr="00713DE3">
        <w:rPr>
          <w:rFonts w:ascii="Traditional Arabic" w:hAnsi="Traditional Arabic" w:cs="Traditional Arabic"/>
          <w:sz w:val="24"/>
          <w:szCs w:val="24"/>
          <w:shd w:val="clear" w:color="auto" w:fill="FFFFFF"/>
          <w:rtl/>
        </w:rPr>
        <w:t>). دور التخطيط الاستراتيجي وعلاقته بجودة الأداء في المؤسسات التعليمية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بحوث الإعلام وعلوم الاتصال</w:t>
      </w:r>
      <w:r w:rsidRPr="00713DE3">
        <w:rPr>
          <w:rFonts w:ascii="Traditional Arabic" w:hAnsi="Traditional Arabic" w:cs="Traditional Arabic"/>
          <w:sz w:val="24"/>
          <w:szCs w:val="24"/>
          <w:shd w:val="clear" w:color="auto" w:fill="FFFFFF"/>
        </w:rPr>
        <w:t>, 22(22).</w:t>
      </w:r>
    </w:p>
    <w:p w14:paraId="2BCC84E3" w14:textId="77777777" w:rsidR="00BF585D" w:rsidRPr="00713DE3" w:rsidRDefault="00BF585D" w:rsidP="004378ED">
      <w:pPr>
        <w:pStyle w:val="a3"/>
        <w:numPr>
          <w:ilvl w:val="0"/>
          <w:numId w:val="9"/>
        </w:numPr>
        <w:bidi/>
        <w:spacing w:after="200" w:line="360" w:lineRule="auto"/>
        <w:jc w:val="both"/>
        <w:rPr>
          <w:rFonts w:ascii="Traditional Arabic" w:hAnsi="Traditional Arabic" w:cs="Traditional Arabic"/>
          <w:sz w:val="24"/>
          <w:szCs w:val="24"/>
        </w:rPr>
      </w:pPr>
      <w:r w:rsidRPr="00713DE3">
        <w:rPr>
          <w:rFonts w:ascii="Traditional Arabic" w:hAnsi="Traditional Arabic" w:cs="Traditional Arabic"/>
          <w:sz w:val="24"/>
          <w:szCs w:val="24"/>
          <w:rtl/>
        </w:rPr>
        <w:t>المريخي; د/غنام بن هزاع. دور القيادة الإبداعية في تعزيز الريادة الاستراتيجية في الجامعات السعودية من وجهة نظر أعضاء هيئة التدريس. مجلة كلية التربية-جامعة المنوفية (</w:t>
      </w:r>
      <w:r w:rsidRPr="00713DE3">
        <w:rPr>
          <w:rFonts w:ascii="Traditional Arabic" w:hAnsi="Traditional Arabic" w:cs="Traditional Arabic"/>
          <w:sz w:val="24"/>
          <w:szCs w:val="24"/>
        </w:rPr>
        <w:t>(2022</w:t>
      </w:r>
      <w:r w:rsidRPr="00713DE3">
        <w:rPr>
          <w:rFonts w:ascii="Traditional Arabic" w:hAnsi="Traditional Arabic" w:cs="Traditional Arabic"/>
          <w:sz w:val="24"/>
          <w:szCs w:val="24"/>
          <w:rtl/>
        </w:rPr>
        <w:t>.</w:t>
      </w:r>
      <w:r w:rsidRPr="00713DE3">
        <w:rPr>
          <w:rFonts w:ascii="Traditional Arabic" w:hAnsi="Traditional Arabic" w:cs="Traditional Arabic"/>
          <w:sz w:val="24"/>
          <w:szCs w:val="24"/>
        </w:rPr>
        <w:t>4</w:t>
      </w:r>
      <w:r w:rsidRPr="00713DE3">
        <w:rPr>
          <w:rFonts w:ascii="Traditional Arabic" w:hAnsi="Traditional Arabic" w:cs="Traditional Arabic"/>
          <w:sz w:val="24"/>
          <w:szCs w:val="24"/>
          <w:rtl/>
        </w:rPr>
        <w:t xml:space="preserve">: </w:t>
      </w:r>
      <w:r w:rsidRPr="00713DE3">
        <w:rPr>
          <w:rFonts w:ascii="Traditional Arabic" w:hAnsi="Traditional Arabic" w:cs="Traditional Arabic"/>
          <w:sz w:val="24"/>
          <w:szCs w:val="24"/>
        </w:rPr>
        <w:t>127</w:t>
      </w:r>
      <w:r w:rsidRPr="00713DE3">
        <w:rPr>
          <w:rFonts w:ascii="Traditional Arabic" w:hAnsi="Traditional Arabic" w:cs="Traditional Arabic"/>
          <w:sz w:val="24"/>
          <w:szCs w:val="24"/>
          <w:rtl/>
        </w:rPr>
        <w:t>-</w:t>
      </w:r>
      <w:r w:rsidRPr="00713DE3">
        <w:rPr>
          <w:rFonts w:ascii="Traditional Arabic" w:hAnsi="Traditional Arabic" w:cs="Traditional Arabic"/>
          <w:sz w:val="24"/>
          <w:szCs w:val="24"/>
        </w:rPr>
        <w:t>182</w:t>
      </w:r>
      <w:r w:rsidRPr="00713DE3">
        <w:rPr>
          <w:rFonts w:ascii="Traditional Arabic" w:hAnsi="Traditional Arabic" w:cs="Traditional Arabic"/>
          <w:sz w:val="24"/>
          <w:szCs w:val="24"/>
          <w:rtl/>
        </w:rPr>
        <w:t>.</w:t>
      </w:r>
    </w:p>
    <w:p w14:paraId="6012C650" w14:textId="77777777" w:rsidR="00BF585D" w:rsidRPr="00713DE3" w:rsidRDefault="00BF585D" w:rsidP="004378ED">
      <w:pPr>
        <w:pStyle w:val="a3"/>
        <w:numPr>
          <w:ilvl w:val="0"/>
          <w:numId w:val="9"/>
        </w:numPr>
        <w:bidi/>
        <w:spacing w:after="200" w:line="360" w:lineRule="auto"/>
        <w:jc w:val="both"/>
        <w:rPr>
          <w:rFonts w:ascii="Traditional Arabic" w:hAnsi="Traditional Arabic" w:cs="Traditional Arabic"/>
          <w:sz w:val="24"/>
          <w:szCs w:val="24"/>
        </w:rPr>
      </w:pPr>
      <w:r w:rsidRPr="00713DE3">
        <w:rPr>
          <w:rFonts w:ascii="Traditional Arabic" w:hAnsi="Traditional Arabic" w:cs="Traditional Arabic"/>
          <w:sz w:val="24"/>
          <w:szCs w:val="24"/>
          <w:rtl/>
        </w:rPr>
        <w:t xml:space="preserve"> مصباح عائشة، بو خمخم عبد الفتاح. (</w:t>
      </w:r>
      <w:r w:rsidRPr="00713DE3">
        <w:rPr>
          <w:rFonts w:ascii="Traditional Arabic" w:hAnsi="Traditional Arabic" w:cs="Traditional Arabic"/>
          <w:sz w:val="24"/>
          <w:szCs w:val="24"/>
        </w:rPr>
        <w:t>2019</w:t>
      </w:r>
      <w:r w:rsidRPr="00713DE3">
        <w:rPr>
          <w:rFonts w:ascii="Traditional Arabic" w:hAnsi="Traditional Arabic" w:cs="Traditional Arabic"/>
          <w:sz w:val="24"/>
          <w:szCs w:val="24"/>
          <w:rtl/>
        </w:rPr>
        <w:t xml:space="preserve">). "دور اليقظة الإستراتيجية في تطوير الميزة التنافسية للمؤسسة الاقتصادية دراسة حالة بالمديرية الجهوية للشرق لمتعامل الهاتف النقال أور يدو". دراسات اقتصادية, </w:t>
      </w:r>
      <w:r w:rsidRPr="00713DE3">
        <w:rPr>
          <w:rFonts w:ascii="Traditional Arabic" w:hAnsi="Traditional Arabic" w:cs="Traditional Arabic"/>
          <w:sz w:val="24"/>
          <w:szCs w:val="24"/>
        </w:rPr>
        <w:t>6</w:t>
      </w:r>
      <w:r w:rsidRPr="00713DE3">
        <w:rPr>
          <w:rFonts w:ascii="Traditional Arabic" w:hAnsi="Traditional Arabic" w:cs="Traditional Arabic"/>
          <w:sz w:val="24"/>
          <w:szCs w:val="24"/>
          <w:rtl/>
        </w:rPr>
        <w:t>(</w:t>
      </w:r>
      <w:r w:rsidRPr="00713DE3">
        <w:rPr>
          <w:rFonts w:ascii="Traditional Arabic" w:hAnsi="Traditional Arabic" w:cs="Traditional Arabic"/>
          <w:sz w:val="24"/>
          <w:szCs w:val="24"/>
        </w:rPr>
        <w:t>1</w:t>
      </w:r>
      <w:r w:rsidRPr="00713DE3">
        <w:rPr>
          <w:rFonts w:ascii="Traditional Arabic" w:hAnsi="Traditional Arabic" w:cs="Traditional Arabic"/>
          <w:sz w:val="24"/>
          <w:szCs w:val="24"/>
          <w:rtl/>
        </w:rPr>
        <w:t xml:space="preserve">) , </w:t>
      </w:r>
      <w:r w:rsidRPr="00713DE3">
        <w:rPr>
          <w:rFonts w:ascii="Traditional Arabic" w:hAnsi="Traditional Arabic" w:cs="Traditional Arabic"/>
          <w:sz w:val="24"/>
          <w:szCs w:val="24"/>
        </w:rPr>
        <w:t>23</w:t>
      </w:r>
      <w:r w:rsidRPr="00713DE3">
        <w:rPr>
          <w:rFonts w:ascii="Traditional Arabic" w:hAnsi="Traditional Arabic" w:cs="Traditional Arabic"/>
          <w:sz w:val="24"/>
          <w:szCs w:val="24"/>
          <w:rtl/>
        </w:rPr>
        <w:t>-</w:t>
      </w:r>
      <w:r w:rsidRPr="00713DE3">
        <w:rPr>
          <w:rFonts w:ascii="Traditional Arabic" w:hAnsi="Traditional Arabic" w:cs="Traditional Arabic"/>
          <w:sz w:val="24"/>
          <w:szCs w:val="24"/>
        </w:rPr>
        <w:t>46</w:t>
      </w:r>
      <w:r w:rsidRPr="00713DE3">
        <w:rPr>
          <w:rFonts w:ascii="Traditional Arabic" w:hAnsi="Traditional Arabic" w:cs="Traditional Arabic"/>
          <w:sz w:val="24"/>
          <w:szCs w:val="24"/>
          <w:rtl/>
        </w:rPr>
        <w:t>.</w:t>
      </w:r>
    </w:p>
    <w:p w14:paraId="4B4EE0B3"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معطي محمد عمر </w:t>
      </w:r>
      <w:proofErr w:type="spellStart"/>
      <w:r w:rsidRPr="00713DE3">
        <w:rPr>
          <w:rFonts w:ascii="Traditional Arabic" w:hAnsi="Traditional Arabic" w:cs="Traditional Arabic"/>
          <w:sz w:val="24"/>
          <w:szCs w:val="24"/>
          <w:shd w:val="clear" w:color="auto" w:fill="FFFFFF"/>
          <w:rtl/>
        </w:rPr>
        <w:t>معيتيق</w:t>
      </w:r>
      <w:proofErr w:type="spellEnd"/>
      <w:r w:rsidRPr="00713DE3">
        <w:rPr>
          <w:rFonts w:ascii="Traditional Arabic" w:hAnsi="Traditional Arabic" w:cs="Traditional Arabic"/>
          <w:sz w:val="24"/>
          <w:szCs w:val="24"/>
          <w:shd w:val="clear" w:color="auto" w:fill="FFFFFF"/>
          <w:rtl/>
        </w:rPr>
        <w:t xml:space="preserve"> (</w:t>
      </w:r>
      <w:r w:rsidRPr="00713DE3">
        <w:rPr>
          <w:rFonts w:ascii="Traditional Arabic" w:hAnsi="Traditional Arabic" w:cs="Traditional Arabic"/>
          <w:sz w:val="24"/>
          <w:szCs w:val="24"/>
          <w:shd w:val="clear" w:color="auto" w:fill="FFFFFF"/>
        </w:rPr>
        <w:t>2025</w:t>
      </w:r>
      <w:r w:rsidRPr="00713DE3">
        <w:rPr>
          <w:rFonts w:ascii="Traditional Arabic" w:hAnsi="Traditional Arabic" w:cs="Traditional Arabic"/>
          <w:sz w:val="24"/>
          <w:szCs w:val="24"/>
          <w:shd w:val="clear" w:color="auto" w:fill="FFFFFF"/>
          <w:rtl/>
        </w:rPr>
        <w:t xml:space="preserve">). التخطيط الاستراتيجي وأثره على الفاعلية التنظيمية. المجلة </w:t>
      </w:r>
      <w:proofErr w:type="spellStart"/>
      <w:r w:rsidRPr="00713DE3">
        <w:rPr>
          <w:rFonts w:ascii="Traditional Arabic" w:hAnsi="Traditional Arabic" w:cs="Traditional Arabic"/>
          <w:sz w:val="24"/>
          <w:szCs w:val="24"/>
          <w:shd w:val="clear" w:color="auto" w:fill="FFFFFF"/>
          <w:rtl/>
        </w:rPr>
        <w:t>الأفرو</w:t>
      </w:r>
      <w:proofErr w:type="spellEnd"/>
      <w:r w:rsidRPr="00713DE3">
        <w:rPr>
          <w:rFonts w:ascii="Traditional Arabic" w:hAnsi="Traditional Arabic" w:cs="Traditional Arabic"/>
          <w:sz w:val="24"/>
          <w:szCs w:val="24"/>
          <w:shd w:val="clear" w:color="auto" w:fill="FFFFFF"/>
          <w:rtl/>
        </w:rPr>
        <w:t xml:space="preserve"> آسيوية للبحث العلمي </w:t>
      </w:r>
      <w:r w:rsidRPr="00713DE3">
        <w:rPr>
          <w:rFonts w:ascii="Traditional Arabic" w:hAnsi="Traditional Arabic" w:cs="Traditional Arabic"/>
          <w:sz w:val="24"/>
          <w:szCs w:val="24"/>
          <w:shd w:val="clear" w:color="auto" w:fill="FFFFFF"/>
        </w:rPr>
        <w:t>(AAJSR), 343-357</w:t>
      </w:r>
      <w:r w:rsidRPr="00713DE3">
        <w:rPr>
          <w:rFonts w:ascii="Traditional Arabic" w:hAnsi="Traditional Arabic" w:cs="Traditional Arabic"/>
          <w:sz w:val="24"/>
          <w:szCs w:val="24"/>
          <w:shd w:val="clear" w:color="auto" w:fill="FFFFFF"/>
          <w:rtl/>
        </w:rPr>
        <w:t>.‏</w:t>
      </w:r>
    </w:p>
    <w:p w14:paraId="2C0F139D"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rPr>
      </w:pPr>
      <w:proofErr w:type="spellStart"/>
      <w:r w:rsidRPr="00713DE3">
        <w:rPr>
          <w:rFonts w:ascii="Traditional Arabic" w:hAnsi="Traditional Arabic" w:cs="Traditional Arabic"/>
          <w:sz w:val="24"/>
          <w:szCs w:val="24"/>
          <w:shd w:val="clear" w:color="auto" w:fill="FFFFFF"/>
          <w:rtl/>
        </w:rPr>
        <w:t>المنتشري</w:t>
      </w:r>
      <w:proofErr w:type="spellEnd"/>
      <w:r w:rsidRPr="00713DE3">
        <w:rPr>
          <w:rFonts w:ascii="Traditional Arabic" w:hAnsi="Traditional Arabic" w:cs="Traditional Arabic"/>
          <w:sz w:val="24"/>
          <w:szCs w:val="24"/>
          <w:shd w:val="clear" w:color="auto" w:fill="FFFFFF"/>
          <w:rtl/>
        </w:rPr>
        <w:t xml:space="preserve">، د عبد الله بن محمد علي; د. عبد الله بن محمد علي. متطلبات الميزة التنافسية بالجامعات </w:t>
      </w:r>
      <w:r w:rsidRPr="00713DE3">
        <w:rPr>
          <w:rFonts w:ascii="Traditional Arabic" w:hAnsi="Traditional Arabic" w:cs="Traditional Arabic"/>
          <w:sz w:val="24"/>
          <w:szCs w:val="24"/>
          <w:rtl/>
        </w:rPr>
        <w:t>السعودية من وجهة نظر القيادات وأعضاء هيئة التدريس</w:t>
      </w:r>
      <w:r w:rsidRPr="00713DE3">
        <w:rPr>
          <w:rFonts w:ascii="Traditional Arabic" w:hAnsi="Traditional Arabic" w:cs="Traditional Arabic"/>
          <w:sz w:val="24"/>
          <w:szCs w:val="24"/>
        </w:rPr>
        <w:t>. </w:t>
      </w:r>
      <w:r w:rsidRPr="00713DE3">
        <w:rPr>
          <w:rFonts w:ascii="Traditional Arabic" w:hAnsi="Traditional Arabic" w:cs="Traditional Arabic"/>
          <w:sz w:val="24"/>
          <w:szCs w:val="24"/>
          <w:rtl/>
        </w:rPr>
        <w:t>إبداعات تربوية</w:t>
      </w:r>
      <w:r w:rsidRPr="00713DE3">
        <w:rPr>
          <w:rFonts w:ascii="Traditional Arabic" w:hAnsi="Traditional Arabic" w:cs="Traditional Arabic"/>
          <w:sz w:val="24"/>
          <w:szCs w:val="24"/>
        </w:rPr>
        <w:t>, 2024, 31.1: 101-134.</w:t>
      </w:r>
    </w:p>
    <w:p w14:paraId="597026AE"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rPr>
      </w:pPr>
      <w:r w:rsidRPr="00713DE3">
        <w:rPr>
          <w:rFonts w:ascii="Traditional Arabic" w:hAnsi="Traditional Arabic" w:cs="Traditional Arabic"/>
          <w:sz w:val="24"/>
          <w:szCs w:val="24"/>
          <w:shd w:val="clear" w:color="auto" w:fill="FFFFFF"/>
          <w:rtl/>
        </w:rPr>
        <w:lastRenderedPageBreak/>
        <w:t>موفق خليل صافي خليل، "دور استخدام بطاقة الأداء المتوازن في تحقيق الميزة التنافسية -دراسة ميدانية على شركات التامين المدرجة في بورصة فلسطين"، مذكرة مقدمة للحصول على درجة الماجستير، كلية الاقتصاد والعلوم الإدارية، جامعة الأزهر فلسطين (</w:t>
      </w:r>
      <w:r w:rsidRPr="00713DE3">
        <w:rPr>
          <w:rFonts w:ascii="Traditional Arabic" w:hAnsi="Traditional Arabic" w:cs="Traditional Arabic"/>
          <w:sz w:val="24"/>
          <w:szCs w:val="24"/>
          <w:shd w:val="clear" w:color="auto" w:fill="FFFFFF"/>
        </w:rPr>
        <w:t>2017</w:t>
      </w:r>
      <w:r w:rsidRPr="00713DE3">
        <w:rPr>
          <w:rFonts w:ascii="Traditional Arabic" w:hAnsi="Traditional Arabic" w:cs="Traditional Arabic"/>
          <w:sz w:val="24"/>
          <w:szCs w:val="24"/>
          <w:rtl/>
        </w:rPr>
        <w:t>).</w:t>
      </w:r>
    </w:p>
    <w:p w14:paraId="3E88C757" w14:textId="3CB712DC"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rPr>
      </w:pPr>
      <w:r w:rsidRPr="00713DE3">
        <w:rPr>
          <w:rFonts w:ascii="Traditional Arabic" w:hAnsi="Traditional Arabic" w:cs="Traditional Arabic"/>
          <w:sz w:val="24"/>
          <w:szCs w:val="24"/>
          <w:shd w:val="clear" w:color="auto" w:fill="FFFFFF"/>
          <w:rtl/>
        </w:rPr>
        <w:t>المولى، مثنى عبد الوهاب (</w:t>
      </w:r>
      <w:r w:rsidRPr="00713DE3">
        <w:rPr>
          <w:rFonts w:ascii="Traditional Arabic" w:hAnsi="Traditional Arabic" w:cs="Traditional Arabic"/>
          <w:sz w:val="24"/>
          <w:szCs w:val="24"/>
          <w:shd w:val="clear" w:color="auto" w:fill="FFFFFF"/>
        </w:rPr>
        <w:t>2019</w:t>
      </w:r>
      <w:r w:rsidRPr="00713DE3">
        <w:rPr>
          <w:rFonts w:ascii="Traditional Arabic" w:hAnsi="Traditional Arabic" w:cs="Traditional Arabic"/>
          <w:sz w:val="24"/>
          <w:szCs w:val="24"/>
          <w:shd w:val="clear" w:color="auto" w:fill="FFFFFF"/>
          <w:rtl/>
        </w:rPr>
        <w:t xml:space="preserve">) " </w:t>
      </w:r>
      <w:r w:rsidRPr="00713DE3">
        <w:rPr>
          <w:rFonts w:ascii="Traditional Arabic" w:hAnsi="Traditional Arabic" w:cs="Traditional Arabic"/>
          <w:sz w:val="24"/>
          <w:szCs w:val="24"/>
          <w:rtl/>
        </w:rPr>
        <w:t>ثر التوجه بإدارة الجودة الشاملة والتميز التنظيمي في الميزة التنافسية المستدامة في الكليات الأهلية: دراسة تطبيقية على عينة من الكليات الأهلية العراقية"، (رسالة ماجستير)، جامعة السودان للعلوم والتكنولوجيا.</w:t>
      </w:r>
    </w:p>
    <w:p w14:paraId="565B4C66" w14:textId="1E54D6A0" w:rsidR="00BB37CC" w:rsidRPr="00713DE3" w:rsidRDefault="00BB37CC" w:rsidP="004378ED">
      <w:pPr>
        <w:pStyle w:val="a3"/>
        <w:numPr>
          <w:ilvl w:val="0"/>
          <w:numId w:val="9"/>
        </w:numPr>
        <w:bidi/>
        <w:spacing w:line="360" w:lineRule="auto"/>
        <w:jc w:val="both"/>
        <w:rPr>
          <w:rFonts w:ascii="Traditional Arabic" w:hAnsi="Traditional Arabic" w:cs="Traditional Arabic"/>
          <w:sz w:val="24"/>
          <w:szCs w:val="24"/>
        </w:rPr>
      </w:pPr>
      <w:r w:rsidRPr="00713DE3">
        <w:rPr>
          <w:rFonts w:ascii="Traditional Arabic" w:hAnsi="Traditional Arabic" w:cs="Traditional Arabic"/>
          <w:sz w:val="24"/>
          <w:szCs w:val="24"/>
          <w:rtl/>
        </w:rPr>
        <w:t>النشار، &amp; حازم. (</w:t>
      </w:r>
      <w:r w:rsidR="00A30FA8" w:rsidRPr="00713DE3">
        <w:rPr>
          <w:rFonts w:ascii="Traditional Arabic" w:hAnsi="Traditional Arabic" w:cs="Traditional Arabic"/>
          <w:sz w:val="24"/>
          <w:szCs w:val="24"/>
        </w:rPr>
        <w:t>2024</w:t>
      </w:r>
      <w:r w:rsidRPr="00713DE3">
        <w:rPr>
          <w:rFonts w:ascii="Traditional Arabic" w:hAnsi="Traditional Arabic" w:cs="Traditional Arabic"/>
          <w:sz w:val="24"/>
          <w:szCs w:val="24"/>
          <w:rtl/>
        </w:rPr>
        <w:t xml:space="preserve">). تحليل العلاقة بين بعد التحليل البيئي كأحد أبعاد التخطيط الاستراتيجي والأداء المؤسسي طبقا لمعايير النموذج الأوروبي للتميز </w:t>
      </w:r>
      <w:r w:rsidRPr="00713DE3">
        <w:rPr>
          <w:rFonts w:ascii="Traditional Arabic" w:hAnsi="Traditional Arabic" w:cs="Traditional Arabic"/>
          <w:sz w:val="24"/>
          <w:szCs w:val="24"/>
        </w:rPr>
        <w:t>EFQM 2020</w:t>
      </w:r>
      <w:r w:rsidRPr="00713DE3">
        <w:rPr>
          <w:rFonts w:ascii="Traditional Arabic" w:hAnsi="Traditional Arabic" w:cs="Traditional Arabic"/>
          <w:sz w:val="24"/>
          <w:szCs w:val="24"/>
          <w:rtl/>
        </w:rPr>
        <w:t xml:space="preserve">- (دراسة تطبيقية على البنوك المصرية). مجلة البحوث الإدارية, </w:t>
      </w:r>
      <w:r w:rsidR="00A30FA8" w:rsidRPr="00713DE3">
        <w:rPr>
          <w:rFonts w:ascii="Traditional Arabic" w:hAnsi="Traditional Arabic" w:cs="Traditional Arabic"/>
          <w:sz w:val="24"/>
          <w:szCs w:val="24"/>
        </w:rPr>
        <w:t>42</w:t>
      </w:r>
      <w:r w:rsidRPr="00713DE3">
        <w:rPr>
          <w:rFonts w:ascii="Traditional Arabic" w:hAnsi="Traditional Arabic" w:cs="Traditional Arabic"/>
          <w:sz w:val="24"/>
          <w:szCs w:val="24"/>
          <w:rtl/>
        </w:rPr>
        <w:t>(</w:t>
      </w:r>
      <w:r w:rsidR="00A30FA8" w:rsidRPr="00713DE3">
        <w:rPr>
          <w:rFonts w:ascii="Traditional Arabic" w:hAnsi="Traditional Arabic" w:cs="Traditional Arabic"/>
          <w:sz w:val="24"/>
          <w:szCs w:val="24"/>
        </w:rPr>
        <w:t>2</w:t>
      </w:r>
      <w:r w:rsidRPr="00713DE3">
        <w:rPr>
          <w:rFonts w:ascii="Traditional Arabic" w:hAnsi="Traditional Arabic" w:cs="Traditional Arabic"/>
          <w:sz w:val="24"/>
          <w:szCs w:val="24"/>
          <w:rtl/>
        </w:rPr>
        <w:t>).</w:t>
      </w:r>
    </w:p>
    <w:p w14:paraId="20541E30"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نبيل </w:t>
      </w:r>
      <w:proofErr w:type="spellStart"/>
      <w:r w:rsidRPr="00713DE3">
        <w:rPr>
          <w:rFonts w:ascii="Traditional Arabic" w:hAnsi="Traditional Arabic" w:cs="Traditional Arabic"/>
          <w:sz w:val="24"/>
          <w:szCs w:val="24"/>
          <w:shd w:val="clear" w:color="auto" w:fill="FFFFFF"/>
          <w:rtl/>
        </w:rPr>
        <w:t>ذنون</w:t>
      </w:r>
      <w:proofErr w:type="spellEnd"/>
      <w:r w:rsidRPr="00713DE3">
        <w:rPr>
          <w:rFonts w:ascii="Traditional Arabic" w:hAnsi="Traditional Arabic" w:cs="Traditional Arabic"/>
          <w:sz w:val="24"/>
          <w:szCs w:val="24"/>
          <w:shd w:val="clear" w:color="auto" w:fill="FFFFFF"/>
          <w:rtl/>
        </w:rPr>
        <w:t xml:space="preserve"> </w:t>
      </w:r>
      <w:proofErr w:type="spellStart"/>
      <w:r w:rsidRPr="00713DE3">
        <w:rPr>
          <w:rFonts w:ascii="Traditional Arabic" w:hAnsi="Traditional Arabic" w:cs="Traditional Arabic"/>
          <w:sz w:val="24"/>
          <w:szCs w:val="24"/>
          <w:shd w:val="clear" w:color="auto" w:fill="FFFFFF"/>
          <w:rtl/>
        </w:rPr>
        <w:t>الصانغ</w:t>
      </w:r>
      <w:proofErr w:type="spellEnd"/>
      <w:r w:rsidRPr="00713DE3">
        <w:rPr>
          <w:rFonts w:ascii="Traditional Arabic" w:hAnsi="Traditional Arabic" w:cs="Traditional Arabic"/>
          <w:sz w:val="24"/>
          <w:szCs w:val="24"/>
          <w:shd w:val="clear" w:color="auto" w:fill="FFFFFF"/>
          <w:rtl/>
        </w:rPr>
        <w:t>، الإدارة مبادئ وأساسيات، عالم الكتب الحديث للنشر والتوزيع، اريد، الأردن، ط</w:t>
      </w:r>
      <w:r w:rsidRPr="00713DE3">
        <w:rPr>
          <w:rFonts w:ascii="Traditional Arabic" w:hAnsi="Traditional Arabic" w:cs="Traditional Arabic"/>
          <w:sz w:val="24"/>
          <w:szCs w:val="24"/>
          <w:shd w:val="clear" w:color="auto" w:fill="FFFFFF"/>
        </w:rPr>
        <w:t>1</w:t>
      </w:r>
      <w:r w:rsidRPr="00713DE3">
        <w:rPr>
          <w:rFonts w:ascii="Traditional Arabic" w:hAnsi="Traditional Arabic" w:cs="Traditional Arabic"/>
          <w:sz w:val="24"/>
          <w:szCs w:val="24"/>
          <w:shd w:val="clear" w:color="auto" w:fill="FFFFFF"/>
          <w:rtl/>
        </w:rPr>
        <w:t xml:space="preserve">، </w:t>
      </w:r>
      <w:r w:rsidRPr="00713DE3">
        <w:rPr>
          <w:rFonts w:ascii="Traditional Arabic" w:hAnsi="Traditional Arabic" w:cs="Traditional Arabic"/>
          <w:sz w:val="24"/>
          <w:szCs w:val="24"/>
          <w:shd w:val="clear" w:color="auto" w:fill="FFFFFF"/>
        </w:rPr>
        <w:t>2011</w:t>
      </w:r>
      <w:r w:rsidRPr="00713DE3">
        <w:rPr>
          <w:rFonts w:ascii="Traditional Arabic" w:hAnsi="Traditional Arabic" w:cs="Traditional Arabic"/>
          <w:sz w:val="24"/>
          <w:szCs w:val="24"/>
          <w:shd w:val="clear" w:color="auto" w:fill="FFFFFF"/>
          <w:rtl/>
        </w:rPr>
        <w:t>.</w:t>
      </w:r>
    </w:p>
    <w:p w14:paraId="5616D926"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نبيل صبري،</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منار. (</w:t>
      </w:r>
      <w:r w:rsidRPr="00713DE3">
        <w:rPr>
          <w:rFonts w:ascii="Traditional Arabic" w:hAnsi="Traditional Arabic" w:cs="Traditional Arabic"/>
          <w:sz w:val="24"/>
          <w:szCs w:val="24"/>
          <w:shd w:val="clear" w:color="auto" w:fill="FFFFFF"/>
        </w:rPr>
        <w:t>2021</w:t>
      </w:r>
      <w:r w:rsidRPr="00713DE3">
        <w:rPr>
          <w:rFonts w:ascii="Traditional Arabic" w:hAnsi="Traditional Arabic" w:cs="Traditional Arabic"/>
          <w:sz w:val="24"/>
          <w:szCs w:val="24"/>
          <w:shd w:val="clear" w:color="auto" w:fill="FFFFFF"/>
          <w:rtl/>
        </w:rPr>
        <w:t>). واقع القدرة التنافسية لقطاع الصناعات التحويلية في مصر والسعودية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المجلة العلمية للدراسات التجارية والبيئية</w:t>
      </w:r>
      <w:r w:rsidRPr="00713DE3">
        <w:rPr>
          <w:rFonts w:ascii="Traditional Arabic" w:hAnsi="Traditional Arabic" w:cs="Traditional Arabic"/>
          <w:sz w:val="24"/>
          <w:szCs w:val="24"/>
          <w:shd w:val="clear" w:color="auto" w:fill="FFFFFF"/>
        </w:rPr>
        <w:t>, 12(1) , 202-224.</w:t>
      </w:r>
    </w:p>
    <w:p w14:paraId="45956C1C" w14:textId="1766AF46"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نشوى سعيد بن حارث </w:t>
      </w:r>
      <w:proofErr w:type="spellStart"/>
      <w:r w:rsidRPr="00713DE3">
        <w:rPr>
          <w:rFonts w:ascii="Traditional Arabic" w:hAnsi="Traditional Arabic" w:cs="Traditional Arabic"/>
          <w:sz w:val="24"/>
          <w:szCs w:val="24"/>
          <w:shd w:val="clear" w:color="auto" w:fill="FFFFFF"/>
          <w:rtl/>
        </w:rPr>
        <w:t>السومحي</w:t>
      </w:r>
      <w:proofErr w:type="spellEnd"/>
      <w:r w:rsidRPr="00713DE3">
        <w:rPr>
          <w:rFonts w:ascii="Traditional Arabic" w:hAnsi="Traditional Arabic" w:cs="Traditional Arabic"/>
          <w:sz w:val="24"/>
          <w:szCs w:val="24"/>
          <w:shd w:val="clear" w:color="auto" w:fill="FFFFFF"/>
          <w:rtl/>
        </w:rPr>
        <w:t>. (</w:t>
      </w:r>
      <w:r w:rsidRPr="00713DE3">
        <w:rPr>
          <w:rFonts w:ascii="Traditional Arabic" w:hAnsi="Traditional Arabic" w:cs="Traditional Arabic"/>
          <w:sz w:val="24"/>
          <w:szCs w:val="24"/>
          <w:shd w:val="clear" w:color="auto" w:fill="FFFFFF"/>
        </w:rPr>
        <w:t>2025</w:t>
      </w:r>
      <w:r w:rsidRPr="00713DE3">
        <w:rPr>
          <w:rFonts w:ascii="Traditional Arabic" w:hAnsi="Traditional Arabic" w:cs="Traditional Arabic"/>
          <w:sz w:val="24"/>
          <w:szCs w:val="24"/>
          <w:shd w:val="clear" w:color="auto" w:fill="FFFFFF"/>
          <w:rtl/>
        </w:rPr>
        <w:t>). دور التخطيط الاستراتيجي في تحقيق التنمية المستدامة: دراسة ميدانية على الجامعات بمحافظة حضرموت</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جامعة المهرة للعلوم الإنسانية</w:t>
      </w:r>
      <w:r w:rsidRPr="00713DE3">
        <w:rPr>
          <w:rFonts w:ascii="Traditional Arabic" w:hAnsi="Traditional Arabic" w:cs="Traditional Arabic"/>
          <w:sz w:val="24"/>
          <w:szCs w:val="24"/>
          <w:shd w:val="clear" w:color="auto" w:fill="FFFFFF"/>
        </w:rPr>
        <w:t>, 6(S</w:t>
      </w:r>
      <w:r w:rsidR="00C66805" w:rsidRPr="00713DE3">
        <w:rPr>
          <w:rFonts w:ascii="Traditional Arabic" w:hAnsi="Traditional Arabic" w:cs="Traditional Arabic"/>
          <w:sz w:val="24"/>
          <w:szCs w:val="24"/>
          <w:shd w:val="clear" w:color="auto" w:fill="FFFFFF"/>
        </w:rPr>
        <w:t>1) ,</w:t>
      </w:r>
      <w:r w:rsidRPr="00713DE3">
        <w:rPr>
          <w:rFonts w:ascii="Traditional Arabic" w:hAnsi="Traditional Arabic" w:cs="Traditional Arabic"/>
          <w:sz w:val="24"/>
          <w:szCs w:val="24"/>
          <w:shd w:val="clear" w:color="auto" w:fill="FFFFFF"/>
        </w:rPr>
        <w:t xml:space="preserve"> 519-548.</w:t>
      </w:r>
      <w:r w:rsidRPr="00713DE3">
        <w:rPr>
          <w:rFonts w:ascii="Traditional Arabic" w:hAnsi="Traditional Arabic" w:cs="Traditional Arabic"/>
          <w:sz w:val="24"/>
          <w:szCs w:val="24"/>
          <w:shd w:val="clear" w:color="auto" w:fill="FFFFFF"/>
          <w:rtl/>
        </w:rPr>
        <w:t>‏</w:t>
      </w:r>
    </w:p>
    <w:p w14:paraId="106137D4"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نصرالدين، بن نذير، مصطفى،</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بداوي. (</w:t>
      </w:r>
      <w:r w:rsidRPr="00713DE3">
        <w:rPr>
          <w:rFonts w:ascii="Traditional Arabic" w:hAnsi="Traditional Arabic" w:cs="Traditional Arabic"/>
          <w:sz w:val="24"/>
          <w:szCs w:val="24"/>
          <w:shd w:val="clear" w:color="auto" w:fill="FFFFFF"/>
        </w:rPr>
        <w:t>2010</w:t>
      </w:r>
      <w:r w:rsidRPr="00713DE3">
        <w:rPr>
          <w:rFonts w:ascii="Traditional Arabic" w:hAnsi="Traditional Arabic" w:cs="Traditional Arabic"/>
          <w:sz w:val="24"/>
          <w:szCs w:val="24"/>
          <w:shd w:val="clear" w:color="auto" w:fill="FFFFFF"/>
          <w:rtl/>
        </w:rPr>
        <w:t>). رأس المال الفكري كمدخل لتعزيز الإبداع وتحقيق ميزة تنافسية مستدامة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الاقتصاد والتنمية البشرية</w:t>
      </w:r>
      <w:r w:rsidRPr="00713DE3">
        <w:rPr>
          <w:rFonts w:ascii="Traditional Arabic" w:hAnsi="Traditional Arabic" w:cs="Traditional Arabic"/>
          <w:sz w:val="24"/>
          <w:szCs w:val="24"/>
          <w:shd w:val="clear" w:color="auto" w:fill="FFFFFF"/>
        </w:rPr>
        <w:t>, 1(1) , 167-188.</w:t>
      </w:r>
    </w:p>
    <w:p w14:paraId="7CA788B1"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هزاع، فيصل. "أثر المرونة الإستراتيجية في تحقيق الميزة التنافسية المستدامة في الجامعات الأهلية العاملة في اليمن." </w:t>
      </w:r>
      <w:r w:rsidRPr="00713DE3">
        <w:rPr>
          <w:rFonts w:ascii="Traditional Arabic" w:hAnsi="Traditional Arabic" w:cs="Traditional Arabic"/>
          <w:sz w:val="24"/>
          <w:szCs w:val="24"/>
          <w:shd w:val="clear" w:color="auto" w:fill="FFFFFF"/>
        </w:rPr>
        <w:t>Journal of Arts 12.2 (2024): 267-314</w:t>
      </w:r>
      <w:r w:rsidRPr="00713DE3">
        <w:rPr>
          <w:rFonts w:ascii="Traditional Arabic" w:hAnsi="Traditional Arabic" w:cs="Traditional Arabic"/>
          <w:sz w:val="24"/>
          <w:szCs w:val="24"/>
          <w:shd w:val="clear" w:color="auto" w:fill="FFFFFF"/>
          <w:rtl/>
        </w:rPr>
        <w:t>.</w:t>
      </w:r>
    </w:p>
    <w:p w14:paraId="4233F5D9"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الوادي محمود والزعبي علي. (</w:t>
      </w:r>
      <w:r w:rsidRPr="00713DE3">
        <w:rPr>
          <w:rFonts w:ascii="Traditional Arabic" w:hAnsi="Traditional Arabic" w:cs="Traditional Arabic"/>
          <w:sz w:val="24"/>
          <w:szCs w:val="24"/>
          <w:shd w:val="clear" w:color="auto" w:fill="FFFFFF"/>
        </w:rPr>
        <w:t>2011</w:t>
      </w:r>
      <w:r w:rsidRPr="00713DE3">
        <w:rPr>
          <w:rFonts w:ascii="Traditional Arabic" w:hAnsi="Traditional Arabic" w:cs="Traditional Arabic"/>
          <w:sz w:val="24"/>
          <w:szCs w:val="24"/>
          <w:shd w:val="clear" w:color="auto" w:fill="FFFFFF"/>
          <w:rtl/>
        </w:rPr>
        <w:t>). مستلزمات إدارة الجودة الشاملة كأداة لتحقيق الميزة التنافسية في الجامعات الأردنية: دراسة تحليلية، المجلة العربية لضمان جودة التعليم الجامعي،</w:t>
      </w:r>
      <w:r w:rsidRPr="00713DE3">
        <w:rPr>
          <w:rFonts w:ascii="Traditional Arabic" w:hAnsi="Traditional Arabic" w:cs="Traditional Arabic"/>
          <w:sz w:val="24"/>
          <w:szCs w:val="24"/>
          <w:shd w:val="clear" w:color="auto" w:fill="FFFFFF"/>
        </w:rPr>
        <w:t>4</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8</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.95-60</w:t>
      </w:r>
    </w:p>
    <w:p w14:paraId="5E6B4FEF" w14:textId="77777777" w:rsidR="00BF585D" w:rsidRPr="00713DE3" w:rsidRDefault="00BF585D" w:rsidP="004378ED">
      <w:pPr>
        <w:pStyle w:val="a3"/>
        <w:numPr>
          <w:ilvl w:val="0"/>
          <w:numId w:val="9"/>
        </w:numPr>
        <w:bidi/>
        <w:spacing w:after="200" w:line="360" w:lineRule="auto"/>
        <w:jc w:val="both"/>
        <w:rPr>
          <w:rFonts w:ascii="Traditional Arabic" w:hAnsi="Traditional Arabic" w:cs="Traditional Arabic"/>
          <w:sz w:val="24"/>
          <w:szCs w:val="24"/>
          <w:shd w:val="clear" w:color="auto" w:fill="FFFFFF"/>
        </w:rPr>
      </w:pPr>
      <w:proofErr w:type="spellStart"/>
      <w:r w:rsidRPr="00713DE3">
        <w:rPr>
          <w:rFonts w:ascii="Traditional Arabic" w:hAnsi="Traditional Arabic" w:cs="Traditional Arabic"/>
          <w:sz w:val="24"/>
          <w:szCs w:val="24"/>
          <w:shd w:val="clear" w:color="auto" w:fill="FFFFFF"/>
          <w:rtl/>
        </w:rPr>
        <w:t>يحىي</w:t>
      </w:r>
      <w:proofErr w:type="spellEnd"/>
      <w:r w:rsidRPr="00713DE3">
        <w:rPr>
          <w:rFonts w:ascii="Traditional Arabic" w:hAnsi="Traditional Arabic" w:cs="Traditional Arabic"/>
          <w:sz w:val="24"/>
          <w:szCs w:val="24"/>
          <w:shd w:val="clear" w:color="auto" w:fill="FFFFFF"/>
          <w:rtl/>
        </w:rPr>
        <w:t xml:space="preserve"> قحطان محمود (</w:t>
      </w:r>
      <w:r w:rsidRPr="00713DE3">
        <w:rPr>
          <w:rFonts w:ascii="Traditional Arabic" w:hAnsi="Traditional Arabic" w:cs="Traditional Arabic"/>
          <w:sz w:val="24"/>
          <w:szCs w:val="24"/>
          <w:shd w:val="clear" w:color="auto" w:fill="FFFFFF"/>
        </w:rPr>
        <w:t>2019</w:t>
      </w:r>
      <w:r w:rsidRPr="00713DE3">
        <w:rPr>
          <w:rFonts w:ascii="Traditional Arabic" w:hAnsi="Traditional Arabic" w:cs="Traditional Arabic"/>
          <w:sz w:val="24"/>
          <w:szCs w:val="24"/>
          <w:shd w:val="clear" w:color="auto" w:fill="FFFFFF"/>
          <w:rtl/>
        </w:rPr>
        <w:t>)، التخطيط الاستراتيجي: مدخل لتحقيق الميزة التنافسية، دار المناهج للنشر والتوزيع، ط1، الأردن، ص</w:t>
      </w:r>
      <w:r w:rsidRPr="00713DE3">
        <w:rPr>
          <w:rFonts w:ascii="Traditional Arabic" w:hAnsi="Traditional Arabic" w:cs="Traditional Arabic"/>
          <w:sz w:val="24"/>
          <w:szCs w:val="24"/>
          <w:shd w:val="clear" w:color="auto" w:fill="FFFFFF"/>
        </w:rPr>
        <w:t>98</w:t>
      </w:r>
      <w:r w:rsidRPr="00713DE3">
        <w:rPr>
          <w:rFonts w:ascii="Traditional Arabic" w:hAnsi="Traditional Arabic" w:cs="Traditional Arabic"/>
          <w:sz w:val="24"/>
          <w:szCs w:val="24"/>
          <w:shd w:val="clear" w:color="auto" w:fill="FFFFFF"/>
          <w:rtl/>
        </w:rPr>
        <w:t>.</w:t>
      </w:r>
    </w:p>
    <w:p w14:paraId="55E67650" w14:textId="77777777" w:rsidR="00BF585D" w:rsidRPr="00713DE3" w:rsidRDefault="00BF585D" w:rsidP="004378ED">
      <w:pPr>
        <w:pStyle w:val="a3"/>
        <w:numPr>
          <w:ilvl w:val="0"/>
          <w:numId w:val="9"/>
        </w:numPr>
        <w:bidi/>
        <w:spacing w:after="200" w:line="360" w:lineRule="auto"/>
        <w:jc w:val="both"/>
        <w:rPr>
          <w:rFonts w:ascii="Traditional Arabic" w:hAnsi="Traditional Arabic" w:cs="Traditional Arabic"/>
          <w:sz w:val="24"/>
          <w:szCs w:val="24"/>
          <w:shd w:val="clear" w:color="auto" w:fill="FFFFFF"/>
        </w:rPr>
      </w:pPr>
      <w:proofErr w:type="spellStart"/>
      <w:r w:rsidRPr="00713DE3">
        <w:rPr>
          <w:rFonts w:ascii="Traditional Arabic" w:hAnsi="Traditional Arabic" w:cs="Traditional Arabic"/>
          <w:sz w:val="24"/>
          <w:szCs w:val="24"/>
          <w:shd w:val="clear" w:color="auto" w:fill="FFFFFF"/>
          <w:rtl/>
        </w:rPr>
        <w:t>يعيشي</w:t>
      </w:r>
      <w:proofErr w:type="spellEnd"/>
      <w:r w:rsidRPr="00713DE3">
        <w:rPr>
          <w:rFonts w:ascii="Traditional Arabic" w:hAnsi="Traditional Arabic" w:cs="Traditional Arabic"/>
          <w:sz w:val="24"/>
          <w:szCs w:val="24"/>
          <w:shd w:val="clear" w:color="auto" w:fill="FFFFFF"/>
          <w:rtl/>
        </w:rPr>
        <w:t xml:space="preserve">, إبراهيم, </w:t>
      </w:r>
      <w:proofErr w:type="spellStart"/>
      <w:r w:rsidRPr="00713DE3">
        <w:rPr>
          <w:rFonts w:ascii="Traditional Arabic" w:hAnsi="Traditional Arabic" w:cs="Traditional Arabic"/>
          <w:sz w:val="24"/>
          <w:szCs w:val="24"/>
          <w:shd w:val="clear" w:color="auto" w:fill="FFFFFF"/>
          <w:rtl/>
        </w:rPr>
        <w:t>ساوس</w:t>
      </w:r>
      <w:proofErr w:type="spellEnd"/>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الشيخ/مؤطر</w:t>
      </w:r>
      <w:r w:rsidRPr="00713DE3">
        <w:rPr>
          <w:rFonts w:ascii="Traditional Arabic" w:hAnsi="Traditional Arabic" w:cs="Traditional Arabic"/>
          <w:sz w:val="24"/>
          <w:szCs w:val="24"/>
          <w:shd w:val="clear" w:color="auto" w:fill="FFFFFF"/>
        </w:rPr>
        <w:t>. (2016). </w:t>
      </w:r>
      <w:r w:rsidRPr="00713DE3">
        <w:rPr>
          <w:rFonts w:ascii="Traditional Arabic" w:hAnsi="Traditional Arabic" w:cs="Traditional Arabic"/>
          <w:sz w:val="24"/>
          <w:szCs w:val="24"/>
          <w:shd w:val="clear" w:color="auto" w:fill="FFFFFF"/>
          <w:rtl/>
        </w:rPr>
        <w:t>التخطيط الاستراتيجي ودوره في تحسين أداء المنظمة </w:t>
      </w:r>
      <w:r w:rsidRPr="00713DE3">
        <w:rPr>
          <w:rFonts w:ascii="Traditional Arabic" w:hAnsi="Traditional Arabic" w:cs="Traditional Arabic"/>
          <w:sz w:val="24"/>
          <w:szCs w:val="24"/>
          <w:shd w:val="clear" w:color="auto" w:fill="FFFFFF"/>
        </w:rPr>
        <w:t>Doctoral dissertation)</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 xml:space="preserve"> </w:t>
      </w:r>
      <w:r w:rsidRPr="00713DE3">
        <w:rPr>
          <w:rFonts w:ascii="Traditional Arabic" w:hAnsi="Traditional Arabic" w:cs="Traditional Arabic"/>
          <w:sz w:val="24"/>
          <w:szCs w:val="24"/>
          <w:shd w:val="clear" w:color="auto" w:fill="FFFFFF"/>
          <w:rtl/>
        </w:rPr>
        <w:t>جامعة أحمد دراية-ادرار).</w:t>
      </w:r>
    </w:p>
    <w:p w14:paraId="0555C9E3" w14:textId="77777777"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rPr>
      </w:pPr>
      <w:proofErr w:type="spellStart"/>
      <w:r w:rsidRPr="00713DE3">
        <w:rPr>
          <w:rFonts w:ascii="Traditional Arabic" w:hAnsi="Traditional Arabic" w:cs="Traditional Arabic"/>
          <w:sz w:val="24"/>
          <w:szCs w:val="24"/>
          <w:rtl/>
        </w:rPr>
        <w:t>يعيشي</w:t>
      </w:r>
      <w:proofErr w:type="spellEnd"/>
      <w:r w:rsidRPr="00713DE3">
        <w:rPr>
          <w:rFonts w:ascii="Traditional Arabic" w:hAnsi="Traditional Arabic" w:cs="Traditional Arabic"/>
          <w:sz w:val="24"/>
          <w:szCs w:val="24"/>
          <w:rtl/>
        </w:rPr>
        <w:t xml:space="preserve">, إبراهيم, </w:t>
      </w:r>
      <w:proofErr w:type="spellStart"/>
      <w:r w:rsidRPr="00713DE3">
        <w:rPr>
          <w:rFonts w:ascii="Traditional Arabic" w:hAnsi="Traditional Arabic" w:cs="Traditional Arabic"/>
          <w:sz w:val="24"/>
          <w:szCs w:val="24"/>
          <w:rtl/>
        </w:rPr>
        <w:t>ساوس</w:t>
      </w:r>
      <w:proofErr w:type="spellEnd"/>
      <w:r w:rsidRPr="00713DE3">
        <w:rPr>
          <w:rFonts w:ascii="Traditional Arabic" w:hAnsi="Traditional Arabic" w:cs="Traditional Arabic"/>
          <w:sz w:val="24"/>
          <w:szCs w:val="24"/>
        </w:rPr>
        <w:t xml:space="preserve">, &amp; </w:t>
      </w:r>
      <w:r w:rsidRPr="00713DE3">
        <w:rPr>
          <w:rFonts w:ascii="Traditional Arabic" w:hAnsi="Traditional Arabic" w:cs="Traditional Arabic"/>
          <w:sz w:val="24"/>
          <w:szCs w:val="24"/>
          <w:rtl/>
        </w:rPr>
        <w:t>الشيخ/مؤطر</w:t>
      </w:r>
      <w:r w:rsidRPr="00713DE3">
        <w:rPr>
          <w:rFonts w:ascii="Traditional Arabic" w:hAnsi="Traditional Arabic" w:cs="Traditional Arabic"/>
          <w:sz w:val="24"/>
          <w:szCs w:val="24"/>
        </w:rPr>
        <w:t>. (2016). </w:t>
      </w:r>
      <w:r w:rsidRPr="00713DE3">
        <w:rPr>
          <w:rFonts w:ascii="Traditional Arabic" w:hAnsi="Traditional Arabic" w:cs="Traditional Arabic"/>
          <w:sz w:val="24"/>
          <w:szCs w:val="24"/>
          <w:rtl/>
        </w:rPr>
        <w:t>التخطيط الاستراتيجي ودوره في تحسين أداء المنظمة </w:t>
      </w:r>
      <w:r w:rsidRPr="00713DE3">
        <w:rPr>
          <w:rFonts w:ascii="Traditional Arabic" w:hAnsi="Traditional Arabic" w:cs="Traditional Arabic"/>
          <w:sz w:val="24"/>
          <w:szCs w:val="24"/>
        </w:rPr>
        <w:t>(Doctoral dissertation)</w:t>
      </w:r>
      <w:r w:rsidRPr="00713DE3">
        <w:rPr>
          <w:rFonts w:ascii="Traditional Arabic" w:hAnsi="Traditional Arabic" w:cs="Traditional Arabic"/>
          <w:sz w:val="24"/>
          <w:szCs w:val="24"/>
          <w:rtl/>
        </w:rPr>
        <w:t>،</w:t>
      </w:r>
      <w:r w:rsidRPr="00713DE3">
        <w:rPr>
          <w:rFonts w:ascii="Traditional Arabic" w:hAnsi="Traditional Arabic" w:cs="Traditional Arabic"/>
          <w:sz w:val="24"/>
          <w:szCs w:val="24"/>
        </w:rPr>
        <w:t xml:space="preserve"> </w:t>
      </w:r>
      <w:r w:rsidRPr="00713DE3">
        <w:rPr>
          <w:rFonts w:ascii="Traditional Arabic" w:hAnsi="Traditional Arabic" w:cs="Traditional Arabic"/>
          <w:sz w:val="24"/>
          <w:szCs w:val="24"/>
          <w:rtl/>
        </w:rPr>
        <w:t>جامعة أحمد دراية-ادرار.</w:t>
      </w:r>
    </w:p>
    <w:p w14:paraId="472EAF61" w14:textId="41FE9B11" w:rsidR="00BF585D" w:rsidRPr="00713DE3" w:rsidRDefault="00BF585D" w:rsidP="004378ED">
      <w:pPr>
        <w:pStyle w:val="a3"/>
        <w:numPr>
          <w:ilvl w:val="0"/>
          <w:numId w:val="9"/>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lastRenderedPageBreak/>
        <w:t>يوسف مناها الأمين.، 2-د. محمد صلاح الدين حسانين.، 3-د. إنعام مصطفى المصطفى. أثر إدارة الجودة الشاملة في تعزيز الميزة التنافسية ببعض الجامعات السعودية الناشئة: 1-أ. م. د/يوسف مناها الأمين.، 2-د. محمد صلاح الدين حسانين.، 3-د. إنعام مصطفى المصطفى</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مركز جزيرة العرب للبحوث التربوية والإنسانية</w:t>
      </w:r>
      <w:r w:rsidRPr="00713DE3">
        <w:rPr>
          <w:rFonts w:ascii="Traditional Arabic" w:hAnsi="Traditional Arabic" w:cs="Traditional Arabic"/>
          <w:sz w:val="24"/>
          <w:szCs w:val="24"/>
          <w:shd w:val="clear" w:color="auto" w:fill="FFFFFF"/>
        </w:rPr>
        <w:t xml:space="preserve"> (2024) 3.23: 1-21.</w:t>
      </w:r>
      <w:r w:rsidRPr="00713DE3">
        <w:rPr>
          <w:rFonts w:ascii="Traditional Arabic" w:hAnsi="Traditional Arabic" w:cs="Traditional Arabic"/>
          <w:sz w:val="24"/>
          <w:szCs w:val="24"/>
          <w:shd w:val="clear" w:color="auto" w:fill="FFFFFF"/>
          <w:rtl/>
        </w:rPr>
        <w:t>.</w:t>
      </w:r>
    </w:p>
    <w:p w14:paraId="5F8FC31A" w14:textId="77777777" w:rsidR="00CE6B89" w:rsidRPr="00713DE3" w:rsidRDefault="00CE6B89" w:rsidP="004378ED">
      <w:pPr>
        <w:pStyle w:val="a3"/>
        <w:bidi/>
        <w:spacing w:line="360" w:lineRule="auto"/>
        <w:jc w:val="both"/>
        <w:rPr>
          <w:rFonts w:ascii="Traditional Arabic" w:hAnsi="Traditional Arabic" w:cs="Traditional Arabic"/>
          <w:sz w:val="24"/>
          <w:szCs w:val="24"/>
          <w:shd w:val="clear" w:color="auto" w:fill="FFFFFF"/>
        </w:rPr>
      </w:pPr>
    </w:p>
    <w:p w14:paraId="4099465C" w14:textId="2E1BE96A" w:rsidR="006902E5" w:rsidRPr="001D36FC" w:rsidRDefault="00D358CC" w:rsidP="001D36FC">
      <w:pPr>
        <w:bidi/>
        <w:spacing w:after="200" w:line="480" w:lineRule="auto"/>
        <w:rPr>
          <w:rFonts w:ascii="Traditional Arabic" w:hAnsi="Traditional Arabic" w:cs="Traditional Arabic"/>
          <w:b/>
          <w:bCs/>
          <w:sz w:val="24"/>
          <w:szCs w:val="24"/>
        </w:rPr>
      </w:pPr>
      <w:r w:rsidRPr="00713DE3">
        <w:rPr>
          <w:rFonts w:ascii="Traditional Arabic" w:hAnsi="Traditional Arabic" w:cs="Traditional Arabic"/>
          <w:b/>
          <w:bCs/>
          <w:sz w:val="24"/>
          <w:szCs w:val="24"/>
          <w:rtl/>
        </w:rPr>
        <w:t>المراجع الإنجليزية:</w:t>
      </w:r>
    </w:p>
    <w:p w14:paraId="532D0A84" w14:textId="77777777" w:rsidR="006902E5" w:rsidRPr="00713DE3" w:rsidRDefault="006902E5" w:rsidP="00C047B0">
      <w:pPr>
        <w:pStyle w:val="a3"/>
        <w:numPr>
          <w:ilvl w:val="0"/>
          <w:numId w:val="9"/>
        </w:numPr>
        <w:bidi/>
        <w:spacing w:line="360" w:lineRule="auto"/>
        <w:jc w:val="both"/>
        <w:rPr>
          <w:rFonts w:asciiTheme="majorBidi" w:hAnsiTheme="majorBidi" w:cstheme="majorBidi"/>
          <w:sz w:val="24"/>
          <w:szCs w:val="24"/>
        </w:rPr>
      </w:pPr>
      <w:r w:rsidRPr="00713DE3">
        <w:rPr>
          <w:rFonts w:ascii="Traditional Arabic" w:hAnsi="Traditional Arabic" w:cs="Traditional Arabic"/>
          <w:sz w:val="24"/>
          <w:szCs w:val="24"/>
        </w:rPr>
        <w:t xml:space="preserve">Abraham, Stanley. C; Strategic Planning </w:t>
      </w:r>
      <w:r w:rsidRPr="00713DE3">
        <w:rPr>
          <w:rFonts w:asciiTheme="majorBidi" w:hAnsiTheme="majorBidi" w:cstheme="majorBidi"/>
          <w:sz w:val="24"/>
          <w:szCs w:val="24"/>
        </w:rPr>
        <w:t>A Practical Guide for Competitive Success, 2nd ed., Emerald Group Publishing Limited, California, 2012, P.12.</w:t>
      </w:r>
    </w:p>
    <w:p w14:paraId="01F954A8" w14:textId="77777777" w:rsidR="006902E5" w:rsidRPr="00713DE3" w:rsidRDefault="006902E5" w:rsidP="00C047B0">
      <w:pPr>
        <w:pStyle w:val="a3"/>
        <w:numPr>
          <w:ilvl w:val="0"/>
          <w:numId w:val="9"/>
        </w:numPr>
        <w:bidi/>
        <w:spacing w:line="360" w:lineRule="auto"/>
        <w:jc w:val="both"/>
        <w:rPr>
          <w:rFonts w:asciiTheme="majorBidi" w:hAnsiTheme="majorBidi" w:cstheme="majorBidi"/>
          <w:sz w:val="24"/>
          <w:szCs w:val="24"/>
        </w:rPr>
      </w:pPr>
      <w:r w:rsidRPr="00713DE3">
        <w:rPr>
          <w:rFonts w:asciiTheme="majorBidi" w:hAnsiTheme="majorBidi" w:cstheme="majorBidi"/>
          <w:sz w:val="24"/>
          <w:szCs w:val="24"/>
        </w:rPr>
        <w:t xml:space="preserve">Abu Shaqra, R. K. (2023). The Reality of Applying Sustainable Leadership Strategies Among Academic Leaders in Public and Private Jordanian Universities from the Point of View of Faculty Members. Migration Letters, 20(7), 480–501 </w:t>
      </w:r>
      <w:hyperlink r:id="rId15" w:history="1">
        <w:r w:rsidRPr="00713DE3">
          <w:rPr>
            <w:rFonts w:asciiTheme="majorBidi" w:hAnsiTheme="majorBidi" w:cstheme="majorBidi"/>
            <w:sz w:val="24"/>
            <w:szCs w:val="24"/>
          </w:rPr>
          <w:t>https://doi.org/10.59670/ml.v20i7.4321</w:t>
        </w:r>
      </w:hyperlink>
    </w:p>
    <w:p w14:paraId="55315752" w14:textId="77777777" w:rsidR="006902E5" w:rsidRPr="00713DE3" w:rsidRDefault="006902E5" w:rsidP="00C047B0">
      <w:pPr>
        <w:pStyle w:val="a3"/>
        <w:numPr>
          <w:ilvl w:val="0"/>
          <w:numId w:val="9"/>
        </w:numPr>
        <w:bidi/>
        <w:spacing w:line="360" w:lineRule="auto"/>
        <w:jc w:val="both"/>
        <w:rPr>
          <w:rFonts w:asciiTheme="majorBidi" w:hAnsiTheme="majorBidi" w:cstheme="majorBidi"/>
          <w:sz w:val="24"/>
          <w:szCs w:val="24"/>
        </w:rPr>
      </w:pPr>
      <w:r w:rsidRPr="00713DE3">
        <w:rPr>
          <w:rFonts w:asciiTheme="majorBidi" w:hAnsiTheme="majorBidi" w:cstheme="majorBidi"/>
          <w:sz w:val="24"/>
          <w:szCs w:val="24"/>
        </w:rPr>
        <w:t xml:space="preserve">Al Gharsi, A. Y., Nirmala, R., &amp; Saleh, M. A. K. (2023). Better autonomy for better performance: the role of strategic planning capability mediating the relationship between financial autonomy and </w:t>
      </w:r>
      <w:proofErr w:type="spellStart"/>
      <w:r w:rsidRPr="00713DE3">
        <w:rPr>
          <w:rFonts w:asciiTheme="majorBidi" w:hAnsiTheme="majorBidi" w:cstheme="majorBidi"/>
          <w:sz w:val="24"/>
          <w:szCs w:val="24"/>
        </w:rPr>
        <w:t>organisational</w:t>
      </w:r>
      <w:proofErr w:type="spellEnd"/>
      <w:r w:rsidRPr="00713DE3">
        <w:rPr>
          <w:rFonts w:asciiTheme="majorBidi" w:hAnsiTheme="majorBidi" w:cstheme="majorBidi"/>
          <w:sz w:val="24"/>
          <w:szCs w:val="24"/>
        </w:rPr>
        <w:t xml:space="preserve"> performance in Indian private universities. International Journal of Management in Education, 22(1), 22-45. </w:t>
      </w:r>
      <w:hyperlink r:id="rId16" w:history="1">
        <w:r w:rsidRPr="00713DE3">
          <w:rPr>
            <w:rFonts w:asciiTheme="majorBidi" w:hAnsiTheme="majorBidi" w:cstheme="majorBidi"/>
            <w:sz w:val="24"/>
            <w:szCs w:val="24"/>
          </w:rPr>
          <w:t>https://doi.org/10.1504/IJMIE.2024.135182</w:t>
        </w:r>
      </w:hyperlink>
    </w:p>
    <w:p w14:paraId="60EFB7A9" w14:textId="77777777" w:rsidR="006902E5" w:rsidRPr="00713DE3" w:rsidRDefault="006902E5" w:rsidP="00C047B0">
      <w:pPr>
        <w:pStyle w:val="a3"/>
        <w:numPr>
          <w:ilvl w:val="0"/>
          <w:numId w:val="9"/>
        </w:numPr>
        <w:bidi/>
        <w:spacing w:line="360" w:lineRule="auto"/>
        <w:jc w:val="both"/>
        <w:rPr>
          <w:rFonts w:asciiTheme="majorBidi" w:hAnsiTheme="majorBidi" w:cstheme="majorBidi"/>
          <w:sz w:val="24"/>
          <w:szCs w:val="24"/>
        </w:rPr>
      </w:pPr>
      <w:r w:rsidRPr="00713DE3">
        <w:rPr>
          <w:rFonts w:asciiTheme="majorBidi" w:hAnsiTheme="majorBidi" w:cstheme="majorBidi"/>
          <w:sz w:val="24"/>
          <w:szCs w:val="24"/>
        </w:rPr>
        <w:t>Al Mamun, Abdullah, et.al , (2018) " Sources of competitive advantage for Malaysian micro enterprises" Journal of Entrepreneurship in Emerging Economies , Vol. 10 No. 2, pp. 191-216 .</w:t>
      </w:r>
    </w:p>
    <w:p w14:paraId="6765BB30" w14:textId="77777777" w:rsidR="006902E5" w:rsidRPr="00713DE3" w:rsidRDefault="006902E5" w:rsidP="00C047B0">
      <w:pPr>
        <w:pStyle w:val="a3"/>
        <w:numPr>
          <w:ilvl w:val="0"/>
          <w:numId w:val="9"/>
        </w:numPr>
        <w:bidi/>
        <w:spacing w:line="360" w:lineRule="auto"/>
        <w:jc w:val="both"/>
        <w:rPr>
          <w:rFonts w:asciiTheme="majorBidi" w:hAnsiTheme="majorBidi" w:cstheme="majorBidi"/>
          <w:sz w:val="24"/>
          <w:szCs w:val="24"/>
        </w:rPr>
      </w:pPr>
      <w:proofErr w:type="spellStart"/>
      <w:r w:rsidRPr="00713DE3">
        <w:rPr>
          <w:rFonts w:asciiTheme="majorBidi" w:hAnsiTheme="majorBidi" w:cstheme="majorBidi"/>
          <w:sz w:val="24"/>
          <w:szCs w:val="24"/>
        </w:rPr>
        <w:t>Appolloni</w:t>
      </w:r>
      <w:proofErr w:type="spellEnd"/>
      <w:r w:rsidRPr="00713DE3">
        <w:rPr>
          <w:rFonts w:asciiTheme="majorBidi" w:hAnsiTheme="majorBidi" w:cstheme="majorBidi"/>
          <w:sz w:val="24"/>
          <w:szCs w:val="24"/>
        </w:rPr>
        <w:t>, A., Colasanti, N., Fantauzzi, C., Fiorani, G., &amp; Frondizi, R. (2021) Distance learning as a resilience strategy during Covid-19: An analysis of the Italian context. Sustainability, 13(3), 1388.</w:t>
      </w:r>
      <w:r w:rsidRPr="00713DE3">
        <w:rPr>
          <w:rFonts w:asciiTheme="majorBidi" w:hAnsiTheme="majorBidi" w:cstheme="majorBidi"/>
          <w:sz w:val="24"/>
          <w:szCs w:val="24"/>
          <w:rtl/>
        </w:rPr>
        <w:t>‏</w:t>
      </w:r>
    </w:p>
    <w:p w14:paraId="44CB16C0" w14:textId="77777777" w:rsidR="006902E5" w:rsidRPr="00713DE3" w:rsidRDefault="006902E5" w:rsidP="00C047B0">
      <w:pPr>
        <w:pStyle w:val="a3"/>
        <w:numPr>
          <w:ilvl w:val="0"/>
          <w:numId w:val="9"/>
        </w:numPr>
        <w:bidi/>
        <w:spacing w:line="360" w:lineRule="auto"/>
        <w:jc w:val="both"/>
        <w:rPr>
          <w:rFonts w:asciiTheme="majorBidi" w:hAnsiTheme="majorBidi" w:cstheme="majorBidi"/>
          <w:sz w:val="24"/>
          <w:szCs w:val="24"/>
        </w:rPr>
      </w:pPr>
      <w:r w:rsidRPr="00713DE3">
        <w:rPr>
          <w:rFonts w:asciiTheme="majorBidi" w:hAnsiTheme="majorBidi" w:cstheme="majorBidi"/>
          <w:sz w:val="24"/>
          <w:szCs w:val="24"/>
        </w:rPr>
        <w:t>David, F. R. (2011). Strategic management concepts and cases. Prentice hall</w:t>
      </w:r>
      <w:r w:rsidRPr="00713DE3">
        <w:rPr>
          <w:rFonts w:asciiTheme="majorBidi" w:hAnsiTheme="majorBidi" w:cstheme="majorBidi"/>
          <w:sz w:val="24"/>
          <w:szCs w:val="24"/>
          <w:rtl/>
        </w:rPr>
        <w:t>.‏</w:t>
      </w:r>
    </w:p>
    <w:p w14:paraId="3E349652" w14:textId="77777777" w:rsidR="006902E5" w:rsidRPr="00713DE3" w:rsidRDefault="006902E5" w:rsidP="00C047B0">
      <w:pPr>
        <w:pStyle w:val="a3"/>
        <w:numPr>
          <w:ilvl w:val="0"/>
          <w:numId w:val="9"/>
        </w:numPr>
        <w:bidi/>
        <w:spacing w:line="360" w:lineRule="auto"/>
        <w:jc w:val="both"/>
        <w:rPr>
          <w:rFonts w:asciiTheme="majorBidi" w:hAnsiTheme="majorBidi" w:cstheme="majorBidi"/>
          <w:sz w:val="24"/>
          <w:szCs w:val="24"/>
        </w:rPr>
      </w:pPr>
      <w:proofErr w:type="spellStart"/>
      <w:r w:rsidRPr="00713DE3">
        <w:rPr>
          <w:rFonts w:asciiTheme="majorBidi" w:hAnsiTheme="majorBidi" w:cstheme="majorBidi"/>
          <w:sz w:val="24"/>
          <w:szCs w:val="24"/>
        </w:rPr>
        <w:t>Emeagwal</w:t>
      </w:r>
      <w:proofErr w:type="spellEnd"/>
      <w:r w:rsidRPr="00713DE3">
        <w:rPr>
          <w:rFonts w:asciiTheme="majorBidi" w:hAnsiTheme="majorBidi" w:cstheme="majorBidi"/>
          <w:sz w:val="24"/>
          <w:szCs w:val="24"/>
        </w:rPr>
        <w:t xml:space="preserve"> , L ., And </w:t>
      </w:r>
      <w:proofErr w:type="spellStart"/>
      <w:r w:rsidRPr="00713DE3">
        <w:rPr>
          <w:rFonts w:asciiTheme="majorBidi" w:hAnsiTheme="majorBidi" w:cstheme="majorBidi"/>
          <w:sz w:val="24"/>
          <w:szCs w:val="24"/>
        </w:rPr>
        <w:t>Ogbonmwan</w:t>
      </w:r>
      <w:proofErr w:type="spellEnd"/>
      <w:r w:rsidRPr="00713DE3">
        <w:rPr>
          <w:rFonts w:asciiTheme="majorBidi" w:hAnsiTheme="majorBidi" w:cstheme="majorBidi"/>
          <w:sz w:val="24"/>
          <w:szCs w:val="24"/>
        </w:rPr>
        <w:t xml:space="preserve"> ,K.O. , (2018) " Mapping the perceived role of strategic human resource management practices in sustainable competitive advantage" Academy of Strategic Management Journal , Volume 17, Issue 2 , pp. 1-19 .</w:t>
      </w:r>
    </w:p>
    <w:p w14:paraId="0277A813" w14:textId="77777777" w:rsidR="006902E5" w:rsidRPr="004378ED" w:rsidRDefault="006902E5" w:rsidP="00C047B0">
      <w:pPr>
        <w:pStyle w:val="a3"/>
        <w:numPr>
          <w:ilvl w:val="0"/>
          <w:numId w:val="9"/>
        </w:numPr>
        <w:bidi/>
        <w:spacing w:line="360" w:lineRule="auto"/>
        <w:jc w:val="both"/>
        <w:rPr>
          <w:rFonts w:asciiTheme="majorBidi" w:hAnsiTheme="majorBidi" w:cstheme="majorBidi"/>
          <w:sz w:val="24"/>
          <w:szCs w:val="24"/>
        </w:rPr>
      </w:pPr>
      <w:proofErr w:type="spellStart"/>
      <w:r w:rsidRPr="00713DE3">
        <w:rPr>
          <w:rFonts w:asciiTheme="majorBidi" w:hAnsiTheme="majorBidi" w:cstheme="majorBidi"/>
          <w:sz w:val="24"/>
          <w:szCs w:val="24"/>
        </w:rPr>
        <w:t>Farahmand</w:t>
      </w:r>
      <w:proofErr w:type="spellEnd"/>
      <w:r w:rsidRPr="00713DE3">
        <w:rPr>
          <w:rFonts w:asciiTheme="majorBidi" w:hAnsiTheme="majorBidi" w:cstheme="majorBidi"/>
          <w:sz w:val="24"/>
          <w:szCs w:val="24"/>
        </w:rPr>
        <w:t xml:space="preserve">, Naser </w:t>
      </w:r>
      <w:proofErr w:type="spellStart"/>
      <w:r w:rsidRPr="00713DE3">
        <w:rPr>
          <w:rFonts w:asciiTheme="majorBidi" w:hAnsiTheme="majorBidi" w:cstheme="majorBidi"/>
          <w:sz w:val="24"/>
          <w:szCs w:val="24"/>
        </w:rPr>
        <w:t>Fegh</w:t>
      </w:r>
      <w:proofErr w:type="spellEnd"/>
      <w:r w:rsidRPr="00713DE3">
        <w:rPr>
          <w:rFonts w:asciiTheme="majorBidi" w:hAnsiTheme="majorBidi" w:cstheme="majorBidi"/>
          <w:sz w:val="24"/>
          <w:szCs w:val="24"/>
        </w:rPr>
        <w:t xml:space="preserve">-hi &amp; </w:t>
      </w:r>
      <w:proofErr w:type="spellStart"/>
      <w:r w:rsidRPr="00713DE3">
        <w:rPr>
          <w:rFonts w:asciiTheme="majorBidi" w:hAnsiTheme="majorBidi" w:cstheme="majorBidi"/>
          <w:sz w:val="24"/>
          <w:szCs w:val="24"/>
        </w:rPr>
        <w:t>Tagizadeh</w:t>
      </w:r>
      <w:proofErr w:type="spellEnd"/>
      <w:r w:rsidRPr="00713DE3">
        <w:rPr>
          <w:rFonts w:asciiTheme="majorBidi" w:hAnsiTheme="majorBidi" w:cstheme="majorBidi"/>
          <w:sz w:val="24"/>
          <w:szCs w:val="24"/>
        </w:rPr>
        <w:t xml:space="preserve">, </w:t>
      </w:r>
      <w:proofErr w:type="spellStart"/>
      <w:r w:rsidRPr="00713DE3">
        <w:rPr>
          <w:rFonts w:asciiTheme="majorBidi" w:hAnsiTheme="majorBidi" w:cstheme="majorBidi"/>
          <w:sz w:val="24"/>
          <w:szCs w:val="24"/>
        </w:rPr>
        <w:t>Houshang</w:t>
      </w:r>
      <w:proofErr w:type="spellEnd"/>
      <w:r w:rsidRPr="00713DE3">
        <w:rPr>
          <w:rFonts w:asciiTheme="majorBidi" w:hAnsiTheme="majorBidi" w:cstheme="majorBidi"/>
          <w:sz w:val="24"/>
          <w:szCs w:val="24"/>
        </w:rPr>
        <w:t xml:space="preserve"> </w:t>
      </w:r>
      <w:r w:rsidRPr="004378ED">
        <w:rPr>
          <w:rFonts w:asciiTheme="majorBidi" w:hAnsiTheme="majorBidi" w:cstheme="majorBidi"/>
          <w:sz w:val="24"/>
          <w:szCs w:val="24"/>
        </w:rPr>
        <w:t xml:space="preserve">&amp; </w:t>
      </w:r>
      <w:proofErr w:type="spellStart"/>
      <w:r w:rsidRPr="004378ED">
        <w:rPr>
          <w:rFonts w:asciiTheme="majorBidi" w:hAnsiTheme="majorBidi" w:cstheme="majorBidi"/>
          <w:sz w:val="24"/>
          <w:szCs w:val="24"/>
        </w:rPr>
        <w:t>Kheirandish</w:t>
      </w:r>
      <w:proofErr w:type="spellEnd"/>
      <w:r w:rsidRPr="004378ED">
        <w:rPr>
          <w:rFonts w:asciiTheme="majorBidi" w:hAnsiTheme="majorBidi" w:cstheme="majorBidi"/>
          <w:sz w:val="24"/>
          <w:szCs w:val="24"/>
        </w:rPr>
        <w:t xml:space="preserve">, Mohammad, 2011, A Strategy Formulation Model: Model Based on The </w:t>
      </w:r>
      <w:r w:rsidRPr="004378ED">
        <w:rPr>
          <w:rFonts w:asciiTheme="majorBidi" w:hAnsiTheme="majorBidi" w:cstheme="majorBidi"/>
          <w:sz w:val="24"/>
          <w:szCs w:val="24"/>
        </w:rPr>
        <w:lastRenderedPageBreak/>
        <w:t>Corporate Entrepreneurship in Industrial Firms of Iran, Australian Journal of Basic and Applied Sciences, 5, p12.</w:t>
      </w:r>
    </w:p>
    <w:p w14:paraId="4377A40A" w14:textId="77777777" w:rsidR="006902E5" w:rsidRPr="004378ED" w:rsidRDefault="006902E5" w:rsidP="00C047B0">
      <w:pPr>
        <w:pStyle w:val="a3"/>
        <w:numPr>
          <w:ilvl w:val="0"/>
          <w:numId w:val="9"/>
        </w:numPr>
        <w:bidi/>
        <w:spacing w:line="360" w:lineRule="auto"/>
        <w:jc w:val="both"/>
        <w:rPr>
          <w:rFonts w:asciiTheme="majorBidi" w:hAnsiTheme="majorBidi" w:cstheme="majorBidi"/>
          <w:sz w:val="24"/>
          <w:szCs w:val="24"/>
        </w:rPr>
      </w:pPr>
      <w:r w:rsidRPr="004378ED">
        <w:rPr>
          <w:rFonts w:asciiTheme="majorBidi" w:hAnsiTheme="majorBidi" w:cstheme="majorBidi"/>
          <w:sz w:val="24"/>
          <w:szCs w:val="24"/>
        </w:rPr>
        <w:t>Farida, I., &amp; Setiawan, D. (2022). Business strategies and competitive advantage: the role of performance and innovation. Journal of open innovation: Technology, market, and complexity, 8(3), 163.</w:t>
      </w:r>
      <w:r w:rsidRPr="004378ED">
        <w:rPr>
          <w:rFonts w:asciiTheme="majorBidi" w:hAnsiTheme="majorBidi" w:cstheme="majorBidi"/>
          <w:sz w:val="24"/>
          <w:szCs w:val="24"/>
          <w:rtl/>
        </w:rPr>
        <w:t>‏</w:t>
      </w:r>
    </w:p>
    <w:p w14:paraId="5FDCE3E2" w14:textId="77777777" w:rsidR="006902E5" w:rsidRPr="004378ED" w:rsidRDefault="006902E5" w:rsidP="00C047B0">
      <w:pPr>
        <w:pStyle w:val="a3"/>
        <w:numPr>
          <w:ilvl w:val="0"/>
          <w:numId w:val="9"/>
        </w:numPr>
        <w:bidi/>
        <w:spacing w:line="360" w:lineRule="auto"/>
        <w:jc w:val="both"/>
        <w:rPr>
          <w:rFonts w:asciiTheme="majorBidi" w:hAnsiTheme="majorBidi" w:cstheme="majorBidi"/>
          <w:sz w:val="24"/>
          <w:szCs w:val="24"/>
        </w:rPr>
      </w:pPr>
      <w:r w:rsidRPr="004378ED">
        <w:rPr>
          <w:rFonts w:asciiTheme="majorBidi" w:hAnsiTheme="majorBidi" w:cstheme="majorBidi"/>
          <w:sz w:val="24"/>
          <w:szCs w:val="24"/>
        </w:rPr>
        <w:t xml:space="preserve">Feng, J., &amp; </w:t>
      </w:r>
      <w:proofErr w:type="spellStart"/>
      <w:r w:rsidRPr="004378ED">
        <w:rPr>
          <w:rFonts w:asciiTheme="majorBidi" w:hAnsiTheme="majorBidi" w:cstheme="majorBidi"/>
          <w:sz w:val="24"/>
          <w:szCs w:val="24"/>
        </w:rPr>
        <w:t>Papatla</w:t>
      </w:r>
      <w:proofErr w:type="spellEnd"/>
      <w:r w:rsidRPr="004378ED">
        <w:rPr>
          <w:rFonts w:asciiTheme="majorBidi" w:hAnsiTheme="majorBidi" w:cstheme="majorBidi"/>
          <w:sz w:val="24"/>
          <w:szCs w:val="24"/>
        </w:rPr>
        <w:t>, P. (2011). Advertising: stimulant or suppressant of online word of mouth? Journal of Interactive Marketing, 25(2), 75-84</w:t>
      </w:r>
      <w:r w:rsidRPr="004378ED">
        <w:rPr>
          <w:rFonts w:asciiTheme="majorBidi" w:hAnsiTheme="majorBidi" w:cstheme="majorBidi"/>
          <w:sz w:val="24"/>
          <w:szCs w:val="24"/>
          <w:rtl/>
        </w:rPr>
        <w:t>.‏</w:t>
      </w:r>
    </w:p>
    <w:p w14:paraId="381F3430" w14:textId="0D1E5A6D" w:rsidR="006902E5" w:rsidRPr="004378ED" w:rsidRDefault="00C66805" w:rsidP="00C047B0">
      <w:pPr>
        <w:pStyle w:val="a3"/>
        <w:numPr>
          <w:ilvl w:val="0"/>
          <w:numId w:val="9"/>
        </w:numPr>
        <w:bidi/>
        <w:spacing w:line="360" w:lineRule="auto"/>
        <w:jc w:val="both"/>
        <w:rPr>
          <w:rFonts w:asciiTheme="majorBidi" w:hAnsiTheme="majorBidi" w:cstheme="majorBidi"/>
          <w:sz w:val="24"/>
          <w:szCs w:val="24"/>
        </w:rPr>
      </w:pPr>
      <w:r w:rsidRPr="004378ED">
        <w:rPr>
          <w:rFonts w:asciiTheme="majorBidi" w:hAnsiTheme="majorBidi" w:cstheme="majorBidi"/>
          <w:sz w:val="24"/>
          <w:szCs w:val="24"/>
        </w:rPr>
        <w:t>Ferdousi,</w:t>
      </w:r>
      <w:r w:rsidR="006902E5" w:rsidRPr="004378ED">
        <w:rPr>
          <w:rFonts w:asciiTheme="majorBidi" w:hAnsiTheme="majorBidi" w:cstheme="majorBidi"/>
          <w:sz w:val="24"/>
          <w:szCs w:val="24"/>
        </w:rPr>
        <w:t xml:space="preserve"> </w:t>
      </w:r>
      <w:r w:rsidRPr="004378ED">
        <w:rPr>
          <w:rFonts w:asciiTheme="majorBidi" w:hAnsiTheme="majorBidi" w:cstheme="majorBidi"/>
          <w:sz w:val="24"/>
          <w:szCs w:val="24"/>
        </w:rPr>
        <w:t>Farhana, et.al</w:t>
      </w:r>
      <w:r w:rsidR="006902E5" w:rsidRPr="004378ED">
        <w:rPr>
          <w:rFonts w:asciiTheme="majorBidi" w:hAnsiTheme="majorBidi" w:cstheme="majorBidi"/>
          <w:sz w:val="24"/>
          <w:szCs w:val="24"/>
        </w:rPr>
        <w:t xml:space="preserve">, (2019) " Mediating role of quality performance on the association between organizational factors and competitive advantage " International Journal of Productivity and Performance </w:t>
      </w:r>
      <w:r w:rsidRPr="004378ED">
        <w:rPr>
          <w:rFonts w:asciiTheme="majorBidi" w:hAnsiTheme="majorBidi" w:cstheme="majorBidi"/>
          <w:sz w:val="24"/>
          <w:szCs w:val="24"/>
        </w:rPr>
        <w:t>Management,</w:t>
      </w:r>
      <w:r w:rsidR="006902E5" w:rsidRPr="004378ED">
        <w:rPr>
          <w:rFonts w:asciiTheme="majorBidi" w:hAnsiTheme="majorBidi" w:cstheme="majorBidi"/>
          <w:sz w:val="24"/>
          <w:szCs w:val="24"/>
        </w:rPr>
        <w:t xml:space="preserve"> Vol. 68 No. 3, pp. 542-560</w:t>
      </w:r>
    </w:p>
    <w:p w14:paraId="2021DC2C" w14:textId="663D50BB" w:rsidR="006902E5" w:rsidRPr="004378ED" w:rsidRDefault="006902E5" w:rsidP="00C047B0">
      <w:pPr>
        <w:pStyle w:val="a3"/>
        <w:numPr>
          <w:ilvl w:val="0"/>
          <w:numId w:val="9"/>
        </w:numPr>
        <w:bidi/>
        <w:spacing w:line="360" w:lineRule="auto"/>
        <w:jc w:val="both"/>
        <w:rPr>
          <w:rFonts w:asciiTheme="majorBidi" w:hAnsiTheme="majorBidi" w:cstheme="majorBidi"/>
          <w:sz w:val="24"/>
          <w:szCs w:val="24"/>
        </w:rPr>
      </w:pPr>
      <w:r w:rsidRPr="004378ED">
        <w:rPr>
          <w:rFonts w:asciiTheme="majorBidi" w:hAnsiTheme="majorBidi" w:cstheme="majorBidi"/>
          <w:sz w:val="24"/>
          <w:szCs w:val="24"/>
        </w:rPr>
        <w:t>George, B., Walker, R. M., &amp; Monster, J. (2019). Does strategic planning improve organizational performance? A meta‐analysis. Public administration review, 79(6), 810-</w:t>
      </w:r>
      <w:r w:rsidR="00C66805" w:rsidRPr="004378ED">
        <w:rPr>
          <w:rFonts w:asciiTheme="majorBidi" w:hAnsiTheme="majorBidi" w:cstheme="majorBidi"/>
          <w:sz w:val="24"/>
          <w:szCs w:val="24"/>
        </w:rPr>
        <w:t>819.</w:t>
      </w:r>
      <w:r w:rsidR="00C66805" w:rsidRPr="004378ED">
        <w:rPr>
          <w:rFonts w:asciiTheme="majorBidi" w:hAnsiTheme="majorBidi" w:cstheme="majorBidi"/>
          <w:sz w:val="24"/>
          <w:szCs w:val="24"/>
          <w:rtl/>
        </w:rPr>
        <w:t>‏</w:t>
      </w:r>
      <w:r w:rsidR="00C66805" w:rsidRPr="004378ED">
        <w:rPr>
          <w:rFonts w:asciiTheme="majorBidi" w:hAnsiTheme="majorBidi" w:cstheme="majorBidi"/>
          <w:sz w:val="24"/>
          <w:szCs w:val="24"/>
        </w:rPr>
        <w:t xml:space="preserve"> </w:t>
      </w:r>
      <w:proofErr w:type="spellStart"/>
      <w:r w:rsidR="00C66805" w:rsidRPr="004378ED">
        <w:rPr>
          <w:rFonts w:asciiTheme="majorBidi" w:hAnsiTheme="majorBidi" w:cstheme="majorBidi"/>
          <w:sz w:val="24"/>
          <w:szCs w:val="24"/>
        </w:rPr>
        <w:t>Polanen</w:t>
      </w:r>
      <w:proofErr w:type="spellEnd"/>
      <w:r w:rsidRPr="004378ED">
        <w:rPr>
          <w:rFonts w:asciiTheme="majorBidi" w:hAnsiTheme="majorBidi" w:cstheme="majorBidi"/>
          <w:sz w:val="24"/>
          <w:szCs w:val="24"/>
        </w:rPr>
        <w:t>, R. (2017) Relationships between strategic performance measures, strategic planning and organizational performance. Public Administration Review. 19 (5). Pp. 725-746</w:t>
      </w:r>
    </w:p>
    <w:p w14:paraId="4E084971" w14:textId="77777777" w:rsidR="006902E5" w:rsidRPr="004378ED" w:rsidRDefault="006902E5" w:rsidP="00C047B0">
      <w:pPr>
        <w:pStyle w:val="a3"/>
        <w:numPr>
          <w:ilvl w:val="0"/>
          <w:numId w:val="9"/>
        </w:numPr>
        <w:bidi/>
        <w:spacing w:line="360" w:lineRule="auto"/>
        <w:jc w:val="both"/>
        <w:rPr>
          <w:rFonts w:asciiTheme="majorBidi" w:hAnsiTheme="majorBidi" w:cstheme="majorBidi"/>
          <w:sz w:val="24"/>
          <w:szCs w:val="24"/>
        </w:rPr>
      </w:pPr>
      <w:r w:rsidRPr="004378ED">
        <w:rPr>
          <w:rFonts w:asciiTheme="majorBidi" w:hAnsiTheme="majorBidi" w:cstheme="majorBidi"/>
          <w:sz w:val="24"/>
          <w:szCs w:val="24"/>
        </w:rPr>
        <w:t>Hakan, B. (2019). A Practical Approach for Determining the Advantages of a Business, American Journal Management and Information Systems, (4)2.</w:t>
      </w:r>
    </w:p>
    <w:p w14:paraId="2EF65C81" w14:textId="77777777" w:rsidR="006902E5" w:rsidRPr="004378ED" w:rsidRDefault="006902E5" w:rsidP="00C047B0">
      <w:pPr>
        <w:pStyle w:val="a3"/>
        <w:numPr>
          <w:ilvl w:val="0"/>
          <w:numId w:val="9"/>
        </w:numPr>
        <w:bidi/>
        <w:spacing w:line="360" w:lineRule="auto"/>
        <w:jc w:val="both"/>
        <w:rPr>
          <w:rFonts w:asciiTheme="majorBidi" w:hAnsiTheme="majorBidi" w:cstheme="majorBidi"/>
          <w:sz w:val="24"/>
          <w:szCs w:val="24"/>
        </w:rPr>
      </w:pPr>
      <w:r w:rsidRPr="004378ED">
        <w:rPr>
          <w:rFonts w:asciiTheme="majorBidi" w:hAnsiTheme="majorBidi" w:cstheme="majorBidi"/>
          <w:sz w:val="24"/>
          <w:szCs w:val="24"/>
        </w:rPr>
        <w:t xml:space="preserve">Harrison, Jeffrey S &amp; Carron John H.; Foundation in Strategic Management, </w:t>
      </w:r>
      <w:proofErr w:type="spellStart"/>
      <w:r w:rsidRPr="004378ED">
        <w:rPr>
          <w:rFonts w:asciiTheme="majorBidi" w:hAnsiTheme="majorBidi" w:cstheme="majorBidi"/>
          <w:sz w:val="24"/>
          <w:szCs w:val="24"/>
        </w:rPr>
        <w:t>SouthWestern</w:t>
      </w:r>
      <w:proofErr w:type="spellEnd"/>
      <w:r w:rsidRPr="004378ED">
        <w:rPr>
          <w:rFonts w:asciiTheme="majorBidi" w:hAnsiTheme="majorBidi" w:cstheme="majorBidi"/>
          <w:sz w:val="24"/>
          <w:szCs w:val="24"/>
        </w:rPr>
        <w:t xml:space="preserve"> </w:t>
      </w:r>
      <w:proofErr w:type="spellStart"/>
      <w:r w:rsidRPr="004378ED">
        <w:rPr>
          <w:rFonts w:asciiTheme="majorBidi" w:hAnsiTheme="majorBidi" w:cstheme="majorBidi"/>
          <w:sz w:val="24"/>
          <w:szCs w:val="24"/>
        </w:rPr>
        <w:t>Gengage</w:t>
      </w:r>
      <w:proofErr w:type="spellEnd"/>
      <w:r w:rsidRPr="004378ED">
        <w:rPr>
          <w:rFonts w:asciiTheme="majorBidi" w:hAnsiTheme="majorBidi" w:cstheme="majorBidi"/>
          <w:sz w:val="24"/>
          <w:szCs w:val="24"/>
        </w:rPr>
        <w:t xml:space="preserve"> Learning New York, 2010, P.4</w:t>
      </w:r>
    </w:p>
    <w:p w14:paraId="3C477C48" w14:textId="77777777" w:rsidR="006902E5" w:rsidRPr="004378ED" w:rsidRDefault="006902E5" w:rsidP="00C047B0">
      <w:pPr>
        <w:pStyle w:val="a3"/>
        <w:numPr>
          <w:ilvl w:val="0"/>
          <w:numId w:val="9"/>
        </w:numPr>
        <w:bidi/>
        <w:spacing w:line="360" w:lineRule="auto"/>
        <w:jc w:val="both"/>
        <w:rPr>
          <w:rFonts w:asciiTheme="majorBidi" w:hAnsiTheme="majorBidi" w:cstheme="majorBidi"/>
          <w:sz w:val="24"/>
          <w:szCs w:val="24"/>
        </w:rPr>
      </w:pPr>
      <w:r w:rsidRPr="004378ED">
        <w:rPr>
          <w:rFonts w:asciiTheme="majorBidi" w:hAnsiTheme="majorBidi" w:cstheme="majorBidi"/>
          <w:sz w:val="24"/>
          <w:szCs w:val="24"/>
        </w:rPr>
        <w:t>Kanaan, R, K, et.al, (2020) " The Effect of Intellectual Capital on Competitive Advantage in the Jordanian Telecommunication Sector " Journal of Business &amp; Management, vol. 8(1), pp.1-19.</w:t>
      </w:r>
    </w:p>
    <w:p w14:paraId="1D77B192" w14:textId="77777777" w:rsidR="006902E5" w:rsidRPr="004378ED" w:rsidRDefault="006902E5" w:rsidP="00C047B0">
      <w:pPr>
        <w:pStyle w:val="a3"/>
        <w:numPr>
          <w:ilvl w:val="0"/>
          <w:numId w:val="9"/>
        </w:numPr>
        <w:bidi/>
        <w:spacing w:line="360" w:lineRule="auto"/>
        <w:jc w:val="both"/>
        <w:rPr>
          <w:rFonts w:asciiTheme="majorBidi" w:hAnsiTheme="majorBidi" w:cstheme="majorBidi"/>
          <w:sz w:val="24"/>
          <w:szCs w:val="24"/>
        </w:rPr>
      </w:pPr>
      <w:r w:rsidRPr="004378ED">
        <w:rPr>
          <w:rFonts w:asciiTheme="majorBidi" w:hAnsiTheme="majorBidi" w:cstheme="majorBidi"/>
          <w:sz w:val="24"/>
          <w:szCs w:val="24"/>
        </w:rPr>
        <w:t xml:space="preserve">KHIDER, M. (2022). PHD OF SCIENCE (Doctoral dissertation, University of </w:t>
      </w:r>
      <w:proofErr w:type="spellStart"/>
      <w:r w:rsidRPr="004378ED">
        <w:rPr>
          <w:rFonts w:asciiTheme="majorBidi" w:hAnsiTheme="majorBidi" w:cstheme="majorBidi"/>
          <w:sz w:val="24"/>
          <w:szCs w:val="24"/>
        </w:rPr>
        <w:t>Biskra</w:t>
      </w:r>
      <w:proofErr w:type="spellEnd"/>
      <w:r w:rsidRPr="004378ED">
        <w:rPr>
          <w:rFonts w:asciiTheme="majorBidi" w:hAnsiTheme="majorBidi" w:cstheme="majorBidi"/>
          <w:sz w:val="24"/>
          <w:szCs w:val="24"/>
        </w:rPr>
        <w:t>).</w:t>
      </w:r>
      <w:r w:rsidRPr="004378ED">
        <w:rPr>
          <w:rFonts w:asciiTheme="majorBidi" w:hAnsiTheme="majorBidi" w:cstheme="majorBidi"/>
          <w:sz w:val="24"/>
          <w:szCs w:val="24"/>
          <w:rtl/>
        </w:rPr>
        <w:t>‏</w:t>
      </w:r>
    </w:p>
    <w:p w14:paraId="13E3F899" w14:textId="77777777" w:rsidR="006902E5" w:rsidRPr="004378ED" w:rsidRDefault="006902E5" w:rsidP="00C047B0">
      <w:pPr>
        <w:pStyle w:val="a3"/>
        <w:numPr>
          <w:ilvl w:val="0"/>
          <w:numId w:val="9"/>
        </w:numPr>
        <w:bidi/>
        <w:spacing w:line="360" w:lineRule="auto"/>
        <w:jc w:val="both"/>
        <w:rPr>
          <w:rFonts w:asciiTheme="majorBidi" w:hAnsiTheme="majorBidi" w:cstheme="majorBidi"/>
          <w:sz w:val="24"/>
          <w:szCs w:val="24"/>
        </w:rPr>
      </w:pPr>
      <w:r w:rsidRPr="004378ED">
        <w:rPr>
          <w:rFonts w:asciiTheme="majorBidi" w:hAnsiTheme="majorBidi" w:cstheme="majorBidi"/>
          <w:sz w:val="24"/>
          <w:szCs w:val="24"/>
        </w:rPr>
        <w:t xml:space="preserve">Liu, Yang &amp; Liang, </w:t>
      </w:r>
      <w:proofErr w:type="spellStart"/>
      <w:r w:rsidRPr="004378ED">
        <w:rPr>
          <w:rFonts w:asciiTheme="majorBidi" w:hAnsiTheme="majorBidi" w:cstheme="majorBidi"/>
          <w:sz w:val="24"/>
          <w:szCs w:val="24"/>
        </w:rPr>
        <w:t>Liting</w:t>
      </w:r>
      <w:proofErr w:type="spellEnd"/>
      <w:r w:rsidRPr="004378ED">
        <w:rPr>
          <w:rFonts w:asciiTheme="majorBidi" w:hAnsiTheme="majorBidi" w:cstheme="majorBidi"/>
          <w:sz w:val="24"/>
          <w:szCs w:val="24"/>
        </w:rPr>
        <w:t xml:space="preserve"> (2015) " Evaluating and developing resource-based operations strategy for competitive advantage: an exploratory study of Finnish high-tech manufacturing industries " International Journal of Production Research, vol. 53, issue (4), pp. 1019-1037.</w:t>
      </w:r>
    </w:p>
    <w:p w14:paraId="61C0EDDE" w14:textId="77777777" w:rsidR="00C047B0" w:rsidRDefault="006902E5" w:rsidP="00C047B0">
      <w:pPr>
        <w:pStyle w:val="a3"/>
        <w:numPr>
          <w:ilvl w:val="0"/>
          <w:numId w:val="9"/>
        </w:numPr>
        <w:bidi/>
        <w:spacing w:line="360" w:lineRule="auto"/>
        <w:jc w:val="both"/>
        <w:rPr>
          <w:rFonts w:asciiTheme="majorBidi" w:hAnsiTheme="majorBidi" w:cstheme="majorBidi"/>
          <w:sz w:val="24"/>
          <w:szCs w:val="24"/>
        </w:rPr>
      </w:pPr>
      <w:r w:rsidRPr="004378ED">
        <w:rPr>
          <w:rFonts w:asciiTheme="majorBidi" w:hAnsiTheme="majorBidi" w:cstheme="majorBidi"/>
          <w:sz w:val="24"/>
          <w:szCs w:val="24"/>
        </w:rPr>
        <w:t>WEDC, business planning and financial forecasting a startup guide, small business BC, Canada,2010.</w:t>
      </w:r>
      <w:r w:rsidRPr="004378ED">
        <w:rPr>
          <w:rFonts w:asciiTheme="majorBidi" w:hAnsiTheme="majorBidi" w:cstheme="majorBidi"/>
          <w:sz w:val="24"/>
          <w:szCs w:val="24"/>
          <w:rtl/>
        </w:rPr>
        <w:t>,</w:t>
      </w:r>
    </w:p>
    <w:p w14:paraId="13404A06" w14:textId="77777777" w:rsidR="00E61D3E" w:rsidRPr="00E61D3E" w:rsidRDefault="00E61D3E" w:rsidP="00E61D3E">
      <w:pPr>
        <w:jc w:val="center"/>
        <w:rPr>
          <w:rFonts w:ascii="Traditional Arabic" w:hAnsi="Traditional Arabic" w:cs="Traditional Arabic"/>
          <w:b/>
          <w:bCs/>
          <w:sz w:val="24"/>
          <w:szCs w:val="24"/>
          <w:rtl/>
        </w:rPr>
      </w:pPr>
      <w:r w:rsidRPr="00E61D3E">
        <w:rPr>
          <w:rFonts w:ascii="Traditional Arabic" w:hAnsi="Traditional Arabic" w:cs="Traditional Arabic"/>
          <w:b/>
          <w:bCs/>
          <w:sz w:val="24"/>
          <w:szCs w:val="24"/>
          <w:rtl/>
        </w:rPr>
        <w:t>الملاحق</w:t>
      </w:r>
    </w:p>
    <w:p w14:paraId="24647690" w14:textId="0A64A5C4" w:rsidR="00E61D3E" w:rsidRPr="00E61D3E" w:rsidRDefault="00E61D3E" w:rsidP="00E61D3E">
      <w:pPr>
        <w:jc w:val="center"/>
        <w:rPr>
          <w:rFonts w:ascii="Traditional Arabic" w:hAnsi="Traditional Arabic" w:cs="Traditional Arabic"/>
          <w:b/>
          <w:bCs/>
          <w:sz w:val="24"/>
          <w:szCs w:val="24"/>
          <w:rtl/>
        </w:rPr>
      </w:pPr>
      <w:r w:rsidRPr="00E61D3E">
        <w:rPr>
          <w:rFonts w:ascii="Traditional Arabic" w:hAnsi="Traditional Arabic" w:cs="Traditional Arabic"/>
          <w:b/>
          <w:bCs/>
          <w:sz w:val="24"/>
          <w:szCs w:val="24"/>
          <w:rtl/>
        </w:rPr>
        <w:lastRenderedPageBreak/>
        <w:t>ملحق (1</w:t>
      </w:r>
      <w:r w:rsidRPr="00E61D3E">
        <w:rPr>
          <w:rFonts w:ascii="Traditional Arabic" w:hAnsi="Traditional Arabic" w:cs="Traditional Arabic" w:hint="cs"/>
          <w:b/>
          <w:bCs/>
          <w:sz w:val="24"/>
          <w:szCs w:val="24"/>
          <w:rtl/>
        </w:rPr>
        <w:t>) :</w:t>
      </w:r>
      <w:r w:rsidRPr="00E61D3E">
        <w:rPr>
          <w:rFonts w:ascii="Traditional Arabic" w:hAnsi="Traditional Arabic" w:cs="Traditional Arabic"/>
          <w:b/>
          <w:bCs/>
          <w:sz w:val="24"/>
          <w:szCs w:val="24"/>
          <w:rtl/>
        </w:rPr>
        <w:t xml:space="preserve">  استبيان الدراسة</w:t>
      </w:r>
    </w:p>
    <w:p w14:paraId="3D25367F" w14:textId="77777777" w:rsidR="00E61D3E" w:rsidRPr="00E61D3E" w:rsidRDefault="00E61D3E" w:rsidP="00E61D3E">
      <w:pPr>
        <w:jc w:val="center"/>
        <w:rPr>
          <w:rFonts w:ascii="Traditional Arabic" w:hAnsi="Traditional Arabic" w:cs="Traditional Arabic"/>
          <w:b/>
          <w:bCs/>
          <w:sz w:val="24"/>
          <w:szCs w:val="24"/>
          <w:rtl/>
        </w:rPr>
      </w:pPr>
      <w:r w:rsidRPr="00E61D3E">
        <w:rPr>
          <w:rFonts w:ascii="Traditional Arabic" w:hAnsi="Traditional Arabic" w:cs="Traditional Arabic"/>
          <w:b/>
          <w:bCs/>
          <w:sz w:val="24"/>
          <w:szCs w:val="24"/>
          <w:rtl/>
        </w:rPr>
        <w:t xml:space="preserve">جامعة </w:t>
      </w:r>
      <w:proofErr w:type="spellStart"/>
      <w:r w:rsidRPr="00E61D3E">
        <w:rPr>
          <w:rFonts w:ascii="Traditional Arabic" w:hAnsi="Traditional Arabic" w:cs="Traditional Arabic"/>
          <w:b/>
          <w:bCs/>
          <w:sz w:val="24"/>
          <w:szCs w:val="24"/>
          <w:rtl/>
        </w:rPr>
        <w:t>ميدأوشن</w:t>
      </w:r>
      <w:proofErr w:type="spellEnd"/>
    </w:p>
    <w:p w14:paraId="5786F3B0" w14:textId="57A88B37" w:rsidR="008854D6" w:rsidRPr="00A75112" w:rsidRDefault="00E61D3E" w:rsidP="00E61D3E">
      <w:pPr>
        <w:jc w:val="center"/>
        <w:rPr>
          <w:rFonts w:ascii="Traditional Arabic" w:hAnsi="Traditional Arabic" w:cs="Traditional Arabic"/>
          <w:sz w:val="24"/>
          <w:szCs w:val="24"/>
          <w:rtl/>
        </w:rPr>
      </w:pPr>
      <w:r w:rsidRPr="00E61D3E">
        <w:rPr>
          <w:rFonts w:ascii="Traditional Arabic" w:hAnsi="Traditional Arabic" w:cs="Traditional Arabic"/>
          <w:b/>
          <w:bCs/>
          <w:sz w:val="24"/>
          <w:szCs w:val="24"/>
          <w:rtl/>
        </w:rPr>
        <w:t>كلية الادارة</w:t>
      </w:r>
    </w:p>
    <w:p w14:paraId="6F3F833F" w14:textId="1BA482DA" w:rsidR="008854D6" w:rsidRPr="00A75112" w:rsidRDefault="00CC6401" w:rsidP="00C047B0">
      <w:pPr>
        <w:spacing w:line="360" w:lineRule="auto"/>
        <w:jc w:val="right"/>
        <w:rPr>
          <w:rFonts w:ascii="Traditional Arabic" w:hAnsi="Traditional Arabic" w:cs="Traditional Arabic"/>
          <w:b/>
          <w:bCs/>
          <w:sz w:val="24"/>
          <w:szCs w:val="24"/>
        </w:rPr>
      </w:pPr>
      <w:r w:rsidRPr="00A75112">
        <w:rPr>
          <w:rFonts w:ascii="Traditional Arabic" w:hAnsi="Traditional Arabic" w:cs="Traditional Arabic"/>
          <w:b/>
          <w:bCs/>
          <w:color w:val="222222"/>
          <w:sz w:val="24"/>
          <w:szCs w:val="24"/>
          <w:shd w:val="clear" w:color="auto" w:fill="FFFFFF"/>
          <w:rtl/>
        </w:rPr>
        <w:t>إ</w:t>
      </w:r>
      <w:r w:rsidR="008854D6" w:rsidRPr="00A75112">
        <w:rPr>
          <w:rFonts w:ascii="Traditional Arabic" w:hAnsi="Traditional Arabic" w:cs="Traditional Arabic"/>
          <w:b/>
          <w:bCs/>
          <w:color w:val="222222"/>
          <w:sz w:val="24"/>
          <w:szCs w:val="24"/>
          <w:shd w:val="clear" w:color="auto" w:fill="FFFFFF"/>
          <w:rtl/>
        </w:rPr>
        <w:t>لى: السادة الكرام</w:t>
      </w:r>
      <w:r w:rsidR="008854D6" w:rsidRPr="00A75112">
        <w:rPr>
          <w:rFonts w:ascii="Traditional Arabic" w:hAnsi="Traditional Arabic" w:cs="Traditional Arabic"/>
          <w:b/>
          <w:bCs/>
          <w:sz w:val="24"/>
          <w:szCs w:val="24"/>
          <w:rtl/>
        </w:rPr>
        <w:t xml:space="preserve">    </w:t>
      </w:r>
    </w:p>
    <w:p w14:paraId="729AFFB2" w14:textId="29659130" w:rsidR="008854D6" w:rsidRPr="00A75112" w:rsidRDefault="008854D6" w:rsidP="00C047B0">
      <w:pPr>
        <w:spacing w:line="360" w:lineRule="auto"/>
        <w:jc w:val="right"/>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 xml:space="preserve">       </w:t>
      </w:r>
      <w:r w:rsidR="00735D5E">
        <w:rPr>
          <w:rFonts w:ascii="Traditional Arabic" w:hAnsi="Traditional Arabic" w:cs="Traditional Arabic" w:hint="cs"/>
          <w:b/>
          <w:bCs/>
          <w:sz w:val="24"/>
          <w:szCs w:val="24"/>
          <w:rtl/>
        </w:rPr>
        <w:t xml:space="preserve"> </w:t>
      </w:r>
    </w:p>
    <w:p w14:paraId="3F503A96" w14:textId="1850058E" w:rsidR="008854D6" w:rsidRPr="00A75112" w:rsidRDefault="008854D6" w:rsidP="00735D5E">
      <w:pPr>
        <w:spacing w:line="360" w:lineRule="auto"/>
        <w:ind w:right="-199"/>
        <w:jc w:val="right"/>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 </w:t>
      </w:r>
      <w:r w:rsidRPr="00A75112">
        <w:rPr>
          <w:rFonts w:ascii="Traditional Arabic" w:hAnsi="Traditional Arabic" w:cs="Traditional Arabic"/>
          <w:b/>
          <w:bCs/>
          <w:color w:val="222222"/>
          <w:sz w:val="24"/>
          <w:szCs w:val="24"/>
          <w:shd w:val="clear" w:color="auto" w:fill="FFFFFF"/>
          <w:rtl/>
        </w:rPr>
        <w:t xml:space="preserve">  السلام عليكم ورحمة الله وبركاته                                                  </w:t>
      </w:r>
      <w:r w:rsidR="00735D5E">
        <w:rPr>
          <w:rFonts w:ascii="Traditional Arabic" w:hAnsi="Traditional Arabic" w:cs="Traditional Arabic" w:hint="cs"/>
          <w:b/>
          <w:bCs/>
          <w:color w:val="222222"/>
          <w:sz w:val="24"/>
          <w:szCs w:val="24"/>
          <w:shd w:val="clear" w:color="auto" w:fill="FFFFFF"/>
          <w:rtl/>
        </w:rPr>
        <w:t xml:space="preserve">             </w:t>
      </w:r>
      <w:r w:rsidRPr="00A75112">
        <w:rPr>
          <w:rFonts w:ascii="Traditional Arabic" w:hAnsi="Traditional Arabic" w:cs="Traditional Arabic"/>
          <w:b/>
          <w:bCs/>
          <w:color w:val="222222"/>
          <w:sz w:val="24"/>
          <w:szCs w:val="24"/>
          <w:shd w:val="clear" w:color="auto" w:fill="FFFFFF"/>
          <w:rtl/>
        </w:rPr>
        <w:t>  اما بعد:</w:t>
      </w:r>
    </w:p>
    <w:p w14:paraId="03E46E21" w14:textId="77777777" w:rsidR="008854D6" w:rsidRPr="00A75112" w:rsidRDefault="008854D6" w:rsidP="00C047B0">
      <w:pPr>
        <w:bidi/>
        <w:spacing w:line="360" w:lineRule="auto"/>
        <w:rPr>
          <w:rFonts w:ascii="Traditional Arabic" w:hAnsi="Traditional Arabic" w:cs="Traditional Arabic"/>
          <w:b/>
          <w:bCs/>
          <w:sz w:val="24"/>
          <w:szCs w:val="24"/>
        </w:rPr>
      </w:pPr>
    </w:p>
    <w:p w14:paraId="6D618F19" w14:textId="6FE35C9D" w:rsidR="008854D6" w:rsidRPr="00A75112" w:rsidRDefault="008854D6" w:rsidP="00C047B0">
      <w:pPr>
        <w:bidi/>
        <w:spacing w:line="360" w:lineRule="auto"/>
        <w:rPr>
          <w:rFonts w:ascii="Traditional Arabic" w:hAnsi="Traditional Arabic" w:cs="Traditional Arabic"/>
          <w:b/>
          <w:bCs/>
          <w:color w:val="222222"/>
          <w:sz w:val="24"/>
          <w:szCs w:val="24"/>
          <w:shd w:val="clear" w:color="auto" w:fill="FFFFFF"/>
          <w:rtl/>
        </w:rPr>
      </w:pPr>
      <w:r w:rsidRPr="00A75112">
        <w:rPr>
          <w:rFonts w:ascii="Traditional Arabic" w:hAnsi="Traditional Arabic" w:cs="Traditional Arabic"/>
          <w:b/>
          <w:bCs/>
          <w:color w:val="222222"/>
          <w:sz w:val="24"/>
          <w:szCs w:val="24"/>
          <w:shd w:val="clear" w:color="auto" w:fill="FFFFFF"/>
          <w:rtl/>
        </w:rPr>
        <w:t xml:space="preserve">نفيدكم بأني أحد طلاب جامعة </w:t>
      </w:r>
      <w:proofErr w:type="spellStart"/>
      <w:r w:rsidRPr="00A75112">
        <w:rPr>
          <w:rFonts w:ascii="Traditional Arabic" w:hAnsi="Traditional Arabic" w:cs="Traditional Arabic"/>
          <w:b/>
          <w:bCs/>
          <w:color w:val="222222"/>
          <w:sz w:val="24"/>
          <w:szCs w:val="24"/>
          <w:shd w:val="clear" w:color="auto" w:fill="FFFFFF"/>
          <w:rtl/>
        </w:rPr>
        <w:t>ميدأوشين</w:t>
      </w:r>
      <w:proofErr w:type="spellEnd"/>
      <w:r w:rsidRPr="00A75112">
        <w:rPr>
          <w:rFonts w:ascii="Traditional Arabic" w:hAnsi="Traditional Arabic" w:cs="Traditional Arabic"/>
          <w:b/>
          <w:bCs/>
          <w:color w:val="222222"/>
          <w:sz w:val="24"/>
          <w:szCs w:val="24"/>
          <w:shd w:val="clear" w:color="auto" w:fill="FFFFFF"/>
          <w:rtl/>
        </w:rPr>
        <w:t xml:space="preserve"> – كلية الإدارة – تخصص دكتوراه إدارة و</w:t>
      </w:r>
      <w:r w:rsidR="00D23742" w:rsidRPr="00A75112">
        <w:rPr>
          <w:rFonts w:ascii="Traditional Arabic" w:hAnsi="Traditional Arabic" w:cs="Traditional Arabic"/>
          <w:b/>
          <w:bCs/>
          <w:color w:val="222222"/>
          <w:sz w:val="24"/>
          <w:szCs w:val="24"/>
          <w:shd w:val="clear" w:color="auto" w:fill="FFFFFF"/>
          <w:rtl/>
        </w:rPr>
        <w:t>ن</w:t>
      </w:r>
      <w:r w:rsidRPr="00A75112">
        <w:rPr>
          <w:rFonts w:ascii="Traditional Arabic" w:hAnsi="Traditional Arabic" w:cs="Traditional Arabic"/>
          <w:b/>
          <w:bCs/>
          <w:color w:val="222222"/>
          <w:sz w:val="24"/>
          <w:szCs w:val="24"/>
          <w:shd w:val="clear" w:color="auto" w:fill="FFFFFF"/>
          <w:rtl/>
        </w:rPr>
        <w:t>قوم ببحث تحت عنوان:                                                                 </w:t>
      </w:r>
    </w:p>
    <w:p w14:paraId="05003729" w14:textId="77777777" w:rsidR="00C54275" w:rsidRPr="00A75112" w:rsidRDefault="00C54275" w:rsidP="00C047B0">
      <w:pPr>
        <w:bidi/>
        <w:spacing w:after="0" w:line="360" w:lineRule="auto"/>
        <w:ind w:right="-270"/>
        <w:jc w:val="center"/>
        <w:rPr>
          <w:rFonts w:ascii="Traditional Arabic" w:eastAsia="Times New Roman" w:hAnsi="Traditional Arabic" w:cs="Traditional Arabic"/>
          <w:b/>
          <w:bCs/>
          <w:color w:val="000000" w:themeColor="text1"/>
          <w:sz w:val="24"/>
          <w:szCs w:val="24"/>
          <w:rtl/>
        </w:rPr>
      </w:pPr>
    </w:p>
    <w:p w14:paraId="7450CC06" w14:textId="77777777" w:rsidR="00C54275" w:rsidRPr="00A75112" w:rsidRDefault="00C54275" w:rsidP="00C047B0">
      <w:pPr>
        <w:bidi/>
        <w:spacing w:after="0" w:line="360" w:lineRule="auto"/>
        <w:ind w:right="-270"/>
        <w:jc w:val="center"/>
        <w:rPr>
          <w:rFonts w:ascii="Traditional Arabic" w:eastAsia="Times New Roman" w:hAnsi="Traditional Arabic" w:cs="Traditional Arabic"/>
          <w:b/>
          <w:bCs/>
          <w:color w:val="FF0000"/>
          <w:sz w:val="24"/>
          <w:szCs w:val="24"/>
          <w:rtl/>
        </w:rPr>
      </w:pPr>
      <w:r w:rsidRPr="00A75112">
        <w:rPr>
          <w:rFonts w:ascii="Traditional Arabic" w:eastAsia="Times New Roman" w:hAnsi="Traditional Arabic" w:cs="Traditional Arabic"/>
          <w:b/>
          <w:bCs/>
          <w:color w:val="000000" w:themeColor="text1"/>
          <w:sz w:val="24"/>
          <w:szCs w:val="24"/>
          <w:rtl/>
        </w:rPr>
        <w:t xml:space="preserve">التخطيط الاستراتيجي وتأثيره على </w:t>
      </w:r>
      <w:bookmarkStart w:id="64" w:name="_Hlk214909074"/>
      <w:r w:rsidRPr="00A75112">
        <w:rPr>
          <w:rFonts w:ascii="Traditional Arabic" w:eastAsia="Times New Roman" w:hAnsi="Traditional Arabic" w:cs="Traditional Arabic"/>
          <w:b/>
          <w:bCs/>
          <w:color w:val="000000" w:themeColor="text1"/>
          <w:sz w:val="24"/>
          <w:szCs w:val="24"/>
          <w:rtl/>
        </w:rPr>
        <w:t xml:space="preserve">توليد التنافسية </w:t>
      </w:r>
      <w:bookmarkEnd w:id="64"/>
      <w:r w:rsidRPr="00A75112">
        <w:rPr>
          <w:rFonts w:ascii="Traditional Arabic" w:eastAsia="Times New Roman" w:hAnsi="Traditional Arabic" w:cs="Traditional Arabic"/>
          <w:b/>
          <w:bCs/>
          <w:color w:val="000000" w:themeColor="text1"/>
          <w:sz w:val="24"/>
          <w:szCs w:val="24"/>
          <w:rtl/>
        </w:rPr>
        <w:t xml:space="preserve">في جامعة الملك فهد للبترول والمعادن </w:t>
      </w:r>
      <w:r w:rsidRPr="00A75112">
        <w:rPr>
          <w:rFonts w:ascii="Traditional Arabic" w:eastAsia="Times New Roman" w:hAnsi="Traditional Arabic" w:cs="Traditional Arabic"/>
          <w:b/>
          <w:bCs/>
          <w:sz w:val="24"/>
          <w:szCs w:val="24"/>
          <w:rtl/>
        </w:rPr>
        <w:t>بالمملكة العربية السعودية</w:t>
      </w:r>
    </w:p>
    <w:p w14:paraId="5AB001DB" w14:textId="77777777" w:rsidR="00C54275" w:rsidRPr="00A75112" w:rsidRDefault="00C54275" w:rsidP="00C047B0">
      <w:pPr>
        <w:bidi/>
        <w:spacing w:after="0" w:line="360" w:lineRule="auto"/>
        <w:ind w:right="-270"/>
        <w:jc w:val="center"/>
        <w:rPr>
          <w:rFonts w:ascii="Traditional Arabic" w:eastAsia="Times New Roman" w:hAnsi="Traditional Arabic" w:cs="Traditional Arabic"/>
          <w:b/>
          <w:bCs/>
          <w:color w:val="FF0000"/>
          <w:sz w:val="24"/>
          <w:szCs w:val="24"/>
          <w:rtl/>
        </w:rPr>
      </w:pPr>
    </w:p>
    <w:p w14:paraId="2D441C2E" w14:textId="77777777" w:rsidR="00C54275" w:rsidRPr="00AA7D90" w:rsidRDefault="00C54275" w:rsidP="00AA7D90">
      <w:pPr>
        <w:bidi/>
        <w:spacing w:after="0" w:line="360" w:lineRule="auto"/>
        <w:ind w:right="-270"/>
        <w:jc w:val="center"/>
        <w:rPr>
          <w:rFonts w:asciiTheme="majorBidi" w:eastAsia="Times New Roman" w:hAnsiTheme="majorBidi" w:cstheme="majorBidi"/>
          <w:b/>
          <w:bCs/>
          <w:sz w:val="24"/>
          <w:szCs w:val="24"/>
        </w:rPr>
      </w:pPr>
      <w:r w:rsidRPr="00AA7D90">
        <w:rPr>
          <w:rFonts w:asciiTheme="majorBidi" w:eastAsia="Times New Roman" w:hAnsiTheme="majorBidi" w:cstheme="majorBidi"/>
          <w:b/>
          <w:bCs/>
          <w:sz w:val="24"/>
          <w:szCs w:val="24"/>
        </w:rPr>
        <w:t>Strategic planning and its impact on generating competitiveness at King Fahd University of Petroleum and minerals in Saudi Arabia</w:t>
      </w:r>
    </w:p>
    <w:p w14:paraId="2FA2A98B" w14:textId="77777777" w:rsidR="00E2355F" w:rsidRPr="00A75112" w:rsidRDefault="00E2355F" w:rsidP="00C047B0">
      <w:pPr>
        <w:spacing w:line="360" w:lineRule="auto"/>
        <w:jc w:val="right"/>
        <w:rPr>
          <w:rFonts w:ascii="Traditional Arabic" w:hAnsi="Traditional Arabic" w:cs="Traditional Arabic"/>
          <w:sz w:val="24"/>
          <w:szCs w:val="24"/>
          <w:rtl/>
        </w:rPr>
      </w:pPr>
    </w:p>
    <w:p w14:paraId="0624EFC7" w14:textId="77777777" w:rsidR="00E2355F" w:rsidRPr="00A75112" w:rsidRDefault="00E2355F" w:rsidP="00C047B0">
      <w:pPr>
        <w:spacing w:line="360" w:lineRule="auto"/>
        <w:jc w:val="right"/>
        <w:rPr>
          <w:rFonts w:ascii="Traditional Arabic" w:hAnsi="Traditional Arabic" w:cs="Traditional Arabic"/>
          <w:color w:val="222222"/>
          <w:sz w:val="24"/>
          <w:szCs w:val="24"/>
          <w:shd w:val="clear" w:color="auto" w:fill="FFFFFF"/>
          <w:rtl/>
        </w:rPr>
      </w:pPr>
    </w:p>
    <w:p w14:paraId="65EBAFE0" w14:textId="01C5A3B1" w:rsidR="00DA3A8F" w:rsidRPr="00A75112" w:rsidRDefault="00E2089D" w:rsidP="00E2089D">
      <w:pPr>
        <w:spacing w:line="360" w:lineRule="auto"/>
        <w:jc w:val="right"/>
        <w:rPr>
          <w:rFonts w:ascii="Traditional Arabic" w:hAnsi="Traditional Arabic" w:cs="Traditional Arabic"/>
          <w:color w:val="222222"/>
          <w:sz w:val="24"/>
          <w:szCs w:val="24"/>
          <w:shd w:val="clear" w:color="auto" w:fill="FFFFFF"/>
        </w:rPr>
      </w:pPr>
      <w:r w:rsidRPr="00E2089D">
        <w:rPr>
          <w:rFonts w:ascii="Traditional Arabic" w:hAnsi="Traditional Arabic" w:cs="Traditional Arabic"/>
          <w:color w:val="222222"/>
          <w:sz w:val="24"/>
          <w:szCs w:val="24"/>
          <w:shd w:val="clear" w:color="auto" w:fill="FFFFFF"/>
          <w:rtl/>
        </w:rPr>
        <w:t>ونحيطكم علماً أن جميع اجاباتكم لا تستخدم إلا لأغراض البحث العلمي فقط، ولن تسلم لاي جهة مهما كانت، نرجو منكم الإجابة عليها بكل دقة ومصداقية، مقدرين لكم تعاونكم الصادق معنا ومساهمتكم البناءة في خدمة العلم والمعرفة</w:t>
      </w:r>
      <w:r w:rsidRPr="00E2089D">
        <w:rPr>
          <w:rFonts w:ascii="Traditional Arabic" w:hAnsi="Traditional Arabic" w:cs="Traditional Arabic"/>
          <w:color w:val="222222"/>
          <w:sz w:val="24"/>
          <w:szCs w:val="24"/>
          <w:shd w:val="clear" w:color="auto" w:fill="FFFFFF"/>
        </w:rPr>
        <w:t>.</w:t>
      </w:r>
    </w:p>
    <w:p w14:paraId="495D13F8" w14:textId="688E8994" w:rsidR="00DA3A8F" w:rsidRDefault="00DA3A8F" w:rsidP="00765D0F">
      <w:pPr>
        <w:pStyle w:val="a6"/>
        <w:tabs>
          <w:tab w:val="left" w:pos="4620"/>
        </w:tabs>
        <w:bidi/>
        <w:spacing w:before="0" w:beforeAutospacing="0" w:after="0" w:afterAutospacing="0"/>
        <w:ind w:right="-270"/>
        <w:rPr>
          <w:rFonts w:ascii="Traditional Arabic" w:hAnsi="Traditional Arabic" w:cs="Traditional Arabic"/>
          <w:b/>
          <w:bCs/>
          <w:rtl/>
        </w:rPr>
      </w:pPr>
    </w:p>
    <w:p w14:paraId="3F40F2AB" w14:textId="39AA6649" w:rsidR="00C047B0" w:rsidRDefault="00C047B0" w:rsidP="00C047B0">
      <w:pPr>
        <w:pStyle w:val="a6"/>
        <w:tabs>
          <w:tab w:val="left" w:pos="4620"/>
        </w:tabs>
        <w:bidi/>
        <w:spacing w:before="0" w:beforeAutospacing="0" w:after="0" w:afterAutospacing="0"/>
        <w:ind w:right="-270"/>
        <w:rPr>
          <w:rFonts w:ascii="Traditional Arabic" w:hAnsi="Traditional Arabic" w:cs="Traditional Arabic"/>
          <w:b/>
          <w:bCs/>
          <w:rtl/>
        </w:rPr>
      </w:pPr>
    </w:p>
    <w:p w14:paraId="5922C207" w14:textId="257A79A3" w:rsidR="00C047B0" w:rsidRDefault="00C047B0" w:rsidP="00C047B0">
      <w:pPr>
        <w:pStyle w:val="a6"/>
        <w:tabs>
          <w:tab w:val="left" w:pos="4620"/>
        </w:tabs>
        <w:bidi/>
        <w:spacing w:before="0" w:beforeAutospacing="0" w:after="0" w:afterAutospacing="0"/>
        <w:ind w:right="-270"/>
        <w:rPr>
          <w:rFonts w:ascii="Traditional Arabic" w:hAnsi="Traditional Arabic" w:cs="Traditional Arabic"/>
          <w:b/>
          <w:bCs/>
          <w:rtl/>
        </w:rPr>
      </w:pPr>
    </w:p>
    <w:p w14:paraId="669915B0" w14:textId="0573E8BD" w:rsidR="00C047B0" w:rsidRDefault="00C047B0" w:rsidP="00C047B0">
      <w:pPr>
        <w:pStyle w:val="a6"/>
        <w:tabs>
          <w:tab w:val="left" w:pos="4620"/>
        </w:tabs>
        <w:bidi/>
        <w:spacing w:before="0" w:beforeAutospacing="0" w:after="0" w:afterAutospacing="0"/>
        <w:ind w:right="-270"/>
        <w:rPr>
          <w:rFonts w:ascii="Traditional Arabic" w:hAnsi="Traditional Arabic" w:cs="Traditional Arabic"/>
          <w:b/>
          <w:bCs/>
          <w:rtl/>
        </w:rPr>
      </w:pPr>
    </w:p>
    <w:p w14:paraId="4AB45AF3" w14:textId="0411F047" w:rsidR="001E18A1" w:rsidRDefault="001E18A1" w:rsidP="001E18A1">
      <w:pPr>
        <w:pStyle w:val="a6"/>
        <w:tabs>
          <w:tab w:val="left" w:pos="4620"/>
        </w:tabs>
        <w:bidi/>
        <w:spacing w:before="0" w:beforeAutospacing="0" w:after="0" w:afterAutospacing="0"/>
        <w:ind w:right="-270"/>
        <w:rPr>
          <w:rFonts w:ascii="Traditional Arabic" w:hAnsi="Traditional Arabic" w:cs="Traditional Arabic"/>
          <w:b/>
          <w:bCs/>
          <w:rtl/>
        </w:rPr>
      </w:pPr>
    </w:p>
    <w:p w14:paraId="3F3B78A8" w14:textId="77777777" w:rsidR="001E18A1" w:rsidRDefault="001E18A1" w:rsidP="001E18A1">
      <w:pPr>
        <w:pStyle w:val="a6"/>
        <w:tabs>
          <w:tab w:val="left" w:pos="4620"/>
        </w:tabs>
        <w:bidi/>
        <w:spacing w:before="0" w:beforeAutospacing="0" w:after="0" w:afterAutospacing="0"/>
        <w:ind w:right="-270"/>
        <w:rPr>
          <w:rFonts w:ascii="Traditional Arabic" w:hAnsi="Traditional Arabic" w:cs="Traditional Arabic"/>
          <w:b/>
          <w:bCs/>
          <w:rtl/>
        </w:rPr>
      </w:pPr>
    </w:p>
    <w:p w14:paraId="0D1941DA" w14:textId="40D69E77" w:rsidR="00C047B0" w:rsidRDefault="00C047B0" w:rsidP="00C047B0">
      <w:pPr>
        <w:pStyle w:val="a6"/>
        <w:tabs>
          <w:tab w:val="left" w:pos="4620"/>
        </w:tabs>
        <w:bidi/>
        <w:spacing w:before="0" w:beforeAutospacing="0" w:after="0" w:afterAutospacing="0"/>
        <w:ind w:right="-270"/>
        <w:rPr>
          <w:rFonts w:ascii="Traditional Arabic" w:hAnsi="Traditional Arabic" w:cs="Traditional Arabic"/>
          <w:b/>
          <w:bCs/>
          <w:rtl/>
        </w:rPr>
      </w:pPr>
    </w:p>
    <w:p w14:paraId="048A18D2" w14:textId="77777777" w:rsidR="00E2089D" w:rsidRPr="00A75112" w:rsidRDefault="00E2089D" w:rsidP="00E2089D">
      <w:pPr>
        <w:pStyle w:val="a6"/>
        <w:tabs>
          <w:tab w:val="left" w:pos="4620"/>
        </w:tabs>
        <w:bidi/>
        <w:spacing w:before="0" w:beforeAutospacing="0" w:after="0" w:afterAutospacing="0"/>
        <w:ind w:right="-270"/>
        <w:rPr>
          <w:rFonts w:ascii="Traditional Arabic" w:hAnsi="Traditional Arabic" w:cs="Traditional Arabic"/>
          <w:b/>
          <w:bCs/>
        </w:rPr>
      </w:pPr>
    </w:p>
    <w:p w14:paraId="13D352B6" w14:textId="4167E230" w:rsidR="008C5C2C" w:rsidRPr="00A75112" w:rsidRDefault="008C5C2C" w:rsidP="00DA3A8F">
      <w:pPr>
        <w:pStyle w:val="a6"/>
        <w:tabs>
          <w:tab w:val="left" w:pos="4620"/>
        </w:tabs>
        <w:bidi/>
        <w:spacing w:before="0" w:beforeAutospacing="0" w:after="0" w:afterAutospacing="0"/>
        <w:ind w:right="-270"/>
        <w:rPr>
          <w:rFonts w:ascii="Traditional Arabic" w:hAnsi="Traditional Arabic" w:cs="Traditional Arabic"/>
          <w:b/>
          <w:bCs/>
          <w:rtl/>
        </w:rPr>
      </w:pPr>
      <w:r w:rsidRPr="00A75112">
        <w:rPr>
          <w:rFonts w:ascii="Traditional Arabic" w:hAnsi="Traditional Arabic" w:cs="Traditional Arabic"/>
          <w:b/>
          <w:bCs/>
          <w:noProof/>
          <w:rtl/>
          <w:lang w:val="ar-SA"/>
        </w:rPr>
        <w:lastRenderedPageBreak/>
        <w:drawing>
          <wp:anchor distT="0" distB="0" distL="114300" distR="114300" simplePos="0" relativeHeight="251711488" behindDoc="0" locked="0" layoutInCell="1" allowOverlap="1" wp14:anchorId="4CD7F653" wp14:editId="481BD41D">
            <wp:simplePos x="0" y="0"/>
            <wp:positionH relativeFrom="column">
              <wp:posOffset>2349879</wp:posOffset>
            </wp:positionH>
            <wp:positionV relativeFrom="paragraph">
              <wp:posOffset>24130</wp:posOffset>
            </wp:positionV>
            <wp:extent cx="175260" cy="175260"/>
            <wp:effectExtent l="0" t="0" r="0" b="0"/>
            <wp:wrapNone/>
            <wp:docPr id="8" name="رسم 8" descr="علامة اختيا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sidRPr="00A75112">
        <w:rPr>
          <w:rFonts w:ascii="Traditional Arabic" w:hAnsi="Traditional Arabic" w:cs="Traditional Arabic"/>
          <w:b/>
          <w:bCs/>
          <w:rtl/>
        </w:rPr>
        <w:t>أقرأ مجموعات العبارات التالية بحرص ثم ضع علامة (</w:t>
      </w:r>
      <w:r w:rsidRPr="00A75112">
        <w:rPr>
          <w:rFonts w:ascii="Traditional Arabic" w:hAnsi="Traditional Arabic" w:cs="Traditional Arabic"/>
          <w:b/>
          <w:bCs/>
          <w:rtl/>
        </w:rPr>
        <w:tab/>
        <w:t>) في المكان المناسب أمام العبارة التي تدل على رأيك.</w:t>
      </w:r>
    </w:p>
    <w:p w14:paraId="2D18DE58" w14:textId="77777777" w:rsidR="008C5C2C" w:rsidRPr="00A75112" w:rsidRDefault="008C5C2C" w:rsidP="008C5C2C">
      <w:pPr>
        <w:pStyle w:val="a6"/>
        <w:tabs>
          <w:tab w:val="left" w:pos="4620"/>
        </w:tabs>
        <w:bidi/>
        <w:spacing w:before="0" w:beforeAutospacing="0" w:after="0" w:afterAutospacing="0"/>
        <w:ind w:right="-270"/>
        <w:rPr>
          <w:rFonts w:ascii="Traditional Arabic" w:hAnsi="Traditional Arabic" w:cs="Traditional Arabic"/>
          <w:b/>
          <w:bCs/>
          <w:color w:val="FF0000"/>
          <w:rtl/>
        </w:rPr>
      </w:pPr>
    </w:p>
    <w:p w14:paraId="2E16A1B9" w14:textId="77777777" w:rsidR="008C5C2C" w:rsidRPr="00A75112" w:rsidRDefault="008C5C2C" w:rsidP="008C5C2C">
      <w:pPr>
        <w:pStyle w:val="a6"/>
        <w:tabs>
          <w:tab w:val="left" w:pos="4620"/>
        </w:tabs>
        <w:bidi/>
        <w:spacing w:before="0" w:beforeAutospacing="0" w:after="0" w:afterAutospacing="0"/>
        <w:ind w:right="-270"/>
        <w:rPr>
          <w:rFonts w:ascii="Traditional Arabic" w:hAnsi="Traditional Arabic" w:cs="Traditional Arabic"/>
          <w:b/>
          <w:bCs/>
          <w:rtl/>
        </w:rPr>
      </w:pPr>
      <w:r w:rsidRPr="00A75112">
        <w:rPr>
          <w:rFonts w:ascii="Traditional Arabic" w:hAnsi="Traditional Arabic" w:cs="Traditional Arabic"/>
          <w:b/>
          <w:bCs/>
          <w:rtl/>
        </w:rPr>
        <w:t xml:space="preserve">أولاً: البيانات الشخصية: </w:t>
      </w:r>
    </w:p>
    <w:p w14:paraId="258A7C86" w14:textId="5ABEAA22" w:rsidR="008C5C2C" w:rsidRPr="00A75112" w:rsidRDefault="008C5C2C" w:rsidP="00DF1D2A">
      <w:pPr>
        <w:pStyle w:val="a6"/>
        <w:numPr>
          <w:ilvl w:val="0"/>
          <w:numId w:val="14"/>
        </w:numPr>
        <w:tabs>
          <w:tab w:val="left" w:pos="4620"/>
        </w:tabs>
        <w:bidi/>
        <w:spacing w:before="0" w:beforeAutospacing="0" w:after="0" w:afterAutospacing="0"/>
        <w:ind w:right="-270"/>
        <w:rPr>
          <w:rFonts w:ascii="Traditional Arabic" w:hAnsi="Traditional Arabic" w:cs="Traditional Arabic"/>
          <w:b/>
          <w:bCs/>
        </w:rPr>
      </w:pPr>
      <w:r w:rsidRPr="00A75112">
        <w:rPr>
          <w:rFonts w:ascii="Traditional Arabic" w:hAnsi="Traditional Arabic" w:cs="Traditional Arabic"/>
          <w:b/>
          <w:bCs/>
          <w:rtl/>
        </w:rPr>
        <w:t>الجنس:</w:t>
      </w:r>
    </w:p>
    <w:p w14:paraId="77CDFE86" w14:textId="77777777" w:rsidR="00DF1D2A" w:rsidRPr="00A75112" w:rsidRDefault="00DF1D2A" w:rsidP="008854D6">
      <w:pPr>
        <w:pStyle w:val="a6"/>
        <w:tabs>
          <w:tab w:val="left" w:pos="4620"/>
        </w:tabs>
        <w:bidi/>
        <w:spacing w:before="0" w:beforeAutospacing="0" w:after="0" w:afterAutospacing="0"/>
        <w:ind w:right="-270"/>
        <w:rPr>
          <w:rFonts w:ascii="Traditional Arabic" w:hAnsi="Traditional Arabic" w:cs="Traditional Arabic"/>
          <w:b/>
          <w:bCs/>
        </w:rPr>
      </w:pPr>
    </w:p>
    <w:tbl>
      <w:tblPr>
        <w:tblStyle w:val="a7"/>
        <w:tblW w:w="0" w:type="auto"/>
        <w:tblLook w:val="04A0" w:firstRow="1" w:lastRow="0" w:firstColumn="1" w:lastColumn="0" w:noHBand="0" w:noVBand="1"/>
      </w:tblPr>
      <w:tblGrid>
        <w:gridCol w:w="2765"/>
        <w:gridCol w:w="2765"/>
        <w:gridCol w:w="2766"/>
      </w:tblGrid>
      <w:tr w:rsidR="008056EA" w:rsidRPr="00A75112" w14:paraId="01D0CEE5" w14:textId="77777777" w:rsidTr="00DF1D2A">
        <w:tc>
          <w:tcPr>
            <w:tcW w:w="2765" w:type="dxa"/>
            <w:shd w:val="clear" w:color="auto" w:fill="7F8FA9" w:themeFill="accent4"/>
            <w:vAlign w:val="center"/>
          </w:tcPr>
          <w:p w14:paraId="2A25B1F9" w14:textId="1F81C5F4" w:rsidR="008056EA" w:rsidRPr="00A75112" w:rsidRDefault="00DF1D2A" w:rsidP="00DF1D2A">
            <w:pPr>
              <w:tabs>
                <w:tab w:val="left" w:pos="1416"/>
              </w:tabs>
              <w:jc w:val="center"/>
              <w:rPr>
                <w:rFonts w:ascii="Traditional Arabic" w:hAnsi="Traditional Arabic" w:cs="Traditional Arabic"/>
                <w:rtl/>
                <w:lang w:val="en-US"/>
              </w:rPr>
            </w:pPr>
            <w:r w:rsidRPr="00A75112">
              <w:rPr>
                <w:rFonts w:ascii="Traditional Arabic" w:hAnsi="Traditional Arabic" w:cs="Traditional Arabic"/>
                <w:rtl/>
                <w:lang w:val="en-US"/>
              </w:rPr>
              <w:t>أنثى</w:t>
            </w:r>
          </w:p>
        </w:tc>
        <w:tc>
          <w:tcPr>
            <w:tcW w:w="2765" w:type="dxa"/>
            <w:shd w:val="clear" w:color="auto" w:fill="7F8FA9" w:themeFill="accent4"/>
            <w:vAlign w:val="center"/>
          </w:tcPr>
          <w:p w14:paraId="032977C0" w14:textId="15BB00A4" w:rsidR="008056EA" w:rsidRPr="00A75112" w:rsidRDefault="00DF1D2A" w:rsidP="00DF1D2A">
            <w:pPr>
              <w:tabs>
                <w:tab w:val="left" w:pos="1416"/>
              </w:tabs>
              <w:jc w:val="center"/>
              <w:rPr>
                <w:rFonts w:ascii="Traditional Arabic" w:hAnsi="Traditional Arabic" w:cs="Traditional Arabic"/>
                <w:rtl/>
                <w:lang w:val="en-US"/>
              </w:rPr>
            </w:pPr>
            <w:r w:rsidRPr="00A75112">
              <w:rPr>
                <w:rFonts w:ascii="Traditional Arabic" w:hAnsi="Traditional Arabic" w:cs="Traditional Arabic"/>
                <w:rtl/>
                <w:lang w:val="en-US"/>
              </w:rPr>
              <w:t>ذكر</w:t>
            </w:r>
          </w:p>
        </w:tc>
        <w:tc>
          <w:tcPr>
            <w:tcW w:w="2766" w:type="dxa"/>
            <w:vMerge w:val="restart"/>
            <w:shd w:val="clear" w:color="auto" w:fill="7F8FA9" w:themeFill="accent4"/>
            <w:vAlign w:val="center"/>
          </w:tcPr>
          <w:p w14:paraId="68E3AF81" w14:textId="34937C49" w:rsidR="008056EA" w:rsidRPr="00A75112" w:rsidRDefault="008056EA" w:rsidP="00DF1D2A">
            <w:pPr>
              <w:tabs>
                <w:tab w:val="left" w:pos="1416"/>
              </w:tabs>
              <w:jc w:val="center"/>
              <w:rPr>
                <w:rFonts w:ascii="Traditional Arabic" w:hAnsi="Traditional Arabic" w:cs="Traditional Arabic"/>
                <w:rtl/>
                <w:lang w:val="en-US"/>
              </w:rPr>
            </w:pPr>
            <w:r w:rsidRPr="00A75112">
              <w:rPr>
                <w:rFonts w:ascii="Traditional Arabic" w:hAnsi="Traditional Arabic" w:cs="Traditional Arabic"/>
                <w:rtl/>
                <w:lang w:val="en-US"/>
              </w:rPr>
              <w:t>الجنس</w:t>
            </w:r>
          </w:p>
        </w:tc>
      </w:tr>
      <w:tr w:rsidR="008056EA" w:rsidRPr="00A75112" w14:paraId="10BC9625" w14:textId="77777777" w:rsidTr="00DF1D2A">
        <w:tc>
          <w:tcPr>
            <w:tcW w:w="2765" w:type="dxa"/>
            <w:vAlign w:val="center"/>
          </w:tcPr>
          <w:p w14:paraId="429DE84E" w14:textId="77777777" w:rsidR="008056EA" w:rsidRPr="00A75112" w:rsidRDefault="008056EA" w:rsidP="00DF1D2A">
            <w:pPr>
              <w:tabs>
                <w:tab w:val="left" w:pos="1416"/>
              </w:tabs>
              <w:jc w:val="center"/>
              <w:rPr>
                <w:rFonts w:ascii="Traditional Arabic" w:hAnsi="Traditional Arabic" w:cs="Traditional Arabic"/>
              </w:rPr>
            </w:pPr>
          </w:p>
        </w:tc>
        <w:tc>
          <w:tcPr>
            <w:tcW w:w="2765" w:type="dxa"/>
            <w:vAlign w:val="center"/>
          </w:tcPr>
          <w:p w14:paraId="3EE5CC42" w14:textId="77777777" w:rsidR="008056EA" w:rsidRPr="00A75112" w:rsidRDefault="008056EA" w:rsidP="00DF1D2A">
            <w:pPr>
              <w:tabs>
                <w:tab w:val="left" w:pos="1416"/>
              </w:tabs>
              <w:jc w:val="center"/>
              <w:rPr>
                <w:rFonts w:ascii="Traditional Arabic" w:hAnsi="Traditional Arabic" w:cs="Traditional Arabic"/>
              </w:rPr>
            </w:pPr>
          </w:p>
        </w:tc>
        <w:tc>
          <w:tcPr>
            <w:tcW w:w="2766" w:type="dxa"/>
            <w:vMerge/>
            <w:vAlign w:val="center"/>
          </w:tcPr>
          <w:p w14:paraId="10D9DB3E" w14:textId="77777777" w:rsidR="008056EA" w:rsidRPr="00A75112" w:rsidRDefault="008056EA" w:rsidP="00DF1D2A">
            <w:pPr>
              <w:tabs>
                <w:tab w:val="left" w:pos="1416"/>
              </w:tabs>
              <w:jc w:val="center"/>
              <w:rPr>
                <w:rFonts w:ascii="Traditional Arabic" w:hAnsi="Traditional Arabic" w:cs="Traditional Arabic"/>
              </w:rPr>
            </w:pPr>
          </w:p>
        </w:tc>
      </w:tr>
    </w:tbl>
    <w:p w14:paraId="16CE82C3" w14:textId="3950455A" w:rsidR="008C5C2C" w:rsidRPr="00A75112" w:rsidRDefault="00765D0F" w:rsidP="008C5C2C">
      <w:pPr>
        <w:tabs>
          <w:tab w:val="left" w:pos="1416"/>
        </w:tabs>
        <w:jc w:val="right"/>
        <w:rPr>
          <w:rFonts w:ascii="Traditional Arabic" w:hAnsi="Traditional Arabic" w:cs="Traditional Arabic"/>
          <w:sz w:val="24"/>
          <w:szCs w:val="24"/>
        </w:rPr>
      </w:pPr>
      <w:r w:rsidRPr="00A75112">
        <w:rPr>
          <w:rFonts w:ascii="Traditional Arabic" w:hAnsi="Traditional Arabic" w:cs="Traditional Arabic"/>
          <w:b/>
          <w:bCs/>
          <w:noProof/>
          <w:sz w:val="24"/>
          <w:szCs w:val="24"/>
          <w:rtl/>
          <w:lang w:val="ar-SA"/>
        </w:rPr>
        <mc:AlternateContent>
          <mc:Choice Requires="wps">
            <w:drawing>
              <wp:anchor distT="0" distB="0" distL="114300" distR="114300" simplePos="0" relativeHeight="251713536" behindDoc="0" locked="0" layoutInCell="1" allowOverlap="1" wp14:anchorId="079B2D53" wp14:editId="5379B9D5">
                <wp:simplePos x="0" y="0"/>
                <wp:positionH relativeFrom="column">
                  <wp:posOffset>745351</wp:posOffset>
                </wp:positionH>
                <wp:positionV relativeFrom="paragraph">
                  <wp:posOffset>368935</wp:posOffset>
                </wp:positionV>
                <wp:extent cx="3604260" cy="0"/>
                <wp:effectExtent l="0" t="0" r="0" b="0"/>
                <wp:wrapNone/>
                <wp:docPr id="9" name="رابط مستقيم 9"/>
                <wp:cNvGraphicFramePr/>
                <a:graphic xmlns:a="http://schemas.openxmlformats.org/drawingml/2006/main">
                  <a:graphicData uri="http://schemas.microsoft.com/office/word/2010/wordprocessingShape">
                    <wps:wsp>
                      <wps:cNvCnPr/>
                      <wps:spPr>
                        <a:xfrm>
                          <a:off x="0" y="0"/>
                          <a:ext cx="360426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105940AF" id="رابط مستقيم 9" o:spid="_x0000_s1026" style="position:absolute;left:0;text-align:left;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7pt,29.05pt" to="342.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" strokecolor="black [3200]" strokeweight="1pt">
                <v:stroke joinstyle="miter"/>
              </v:line>
            </w:pict>
          </mc:Fallback>
        </mc:AlternateContent>
      </w:r>
    </w:p>
    <w:p w14:paraId="4AF17238" w14:textId="79F7FA75" w:rsidR="008C5C2C" w:rsidRPr="00A75112" w:rsidRDefault="008C5C2C" w:rsidP="008C5C2C">
      <w:pPr>
        <w:tabs>
          <w:tab w:val="left" w:pos="1416"/>
        </w:tabs>
        <w:jc w:val="right"/>
        <w:rPr>
          <w:rFonts w:ascii="Traditional Arabic" w:hAnsi="Traditional Arabic" w:cs="Traditional Arabic"/>
          <w:sz w:val="24"/>
          <w:szCs w:val="24"/>
        </w:rPr>
      </w:pPr>
    </w:p>
    <w:p w14:paraId="0F09A7F7" w14:textId="77777777" w:rsidR="008C5C2C" w:rsidRPr="00A75112" w:rsidRDefault="008C5C2C" w:rsidP="008C5C2C">
      <w:pPr>
        <w:pStyle w:val="a3"/>
        <w:numPr>
          <w:ilvl w:val="0"/>
          <w:numId w:val="14"/>
        </w:numPr>
        <w:bidi/>
        <w:spacing w:after="0" w:line="240" w:lineRule="auto"/>
        <w:rPr>
          <w:rFonts w:ascii="Traditional Arabic" w:eastAsia="Times New Roman" w:hAnsi="Traditional Arabic" w:cs="Traditional Arabic"/>
          <w:b/>
          <w:bCs/>
          <w:sz w:val="24"/>
          <w:szCs w:val="24"/>
        </w:rPr>
      </w:pPr>
      <w:r w:rsidRPr="00A75112">
        <w:rPr>
          <w:rFonts w:ascii="Traditional Arabic" w:eastAsia="Times New Roman" w:hAnsi="Traditional Arabic" w:cs="Traditional Arabic"/>
          <w:b/>
          <w:bCs/>
          <w:sz w:val="24"/>
          <w:szCs w:val="24"/>
          <w:rtl/>
        </w:rPr>
        <w:t>الفئة العمرية:</w:t>
      </w:r>
    </w:p>
    <w:tbl>
      <w:tblPr>
        <w:tblStyle w:val="a7"/>
        <w:bidiVisual/>
        <w:tblW w:w="0" w:type="auto"/>
        <w:tblLook w:val="04A0" w:firstRow="1" w:lastRow="0" w:firstColumn="1" w:lastColumn="0" w:noHBand="0" w:noVBand="1"/>
      </w:tblPr>
      <w:tblGrid>
        <w:gridCol w:w="1659"/>
        <w:gridCol w:w="1659"/>
        <w:gridCol w:w="1659"/>
        <w:gridCol w:w="1659"/>
        <w:gridCol w:w="1660"/>
      </w:tblGrid>
      <w:tr w:rsidR="00DF1D2A" w:rsidRPr="00A75112" w14:paraId="4A5D324C" w14:textId="77777777" w:rsidTr="000F551D">
        <w:tc>
          <w:tcPr>
            <w:tcW w:w="1659" w:type="dxa"/>
            <w:vMerge w:val="restart"/>
            <w:shd w:val="clear" w:color="auto" w:fill="7F8FA9" w:themeFill="accent4"/>
            <w:vAlign w:val="center"/>
          </w:tcPr>
          <w:p w14:paraId="671F7A23" w14:textId="55FB0070" w:rsidR="00DF1D2A" w:rsidRPr="00A75112" w:rsidRDefault="00DF1D2A"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bookmarkStart w:id="65" w:name="_Hlk214019508"/>
            <w:r w:rsidRPr="00A75112">
              <w:rPr>
                <w:rFonts w:ascii="Traditional Arabic" w:eastAsiaTheme="minorHAnsi" w:hAnsi="Traditional Arabic" w:cs="Traditional Arabic"/>
                <w:rtl/>
              </w:rPr>
              <w:t>الفئة العمرية</w:t>
            </w:r>
          </w:p>
        </w:tc>
        <w:tc>
          <w:tcPr>
            <w:tcW w:w="1659" w:type="dxa"/>
            <w:shd w:val="clear" w:color="auto" w:fill="7F8FA9" w:themeFill="accent4"/>
            <w:vAlign w:val="center"/>
          </w:tcPr>
          <w:p w14:paraId="3D9D7678" w14:textId="51856ED5" w:rsidR="00DF1D2A" w:rsidRPr="00A75112" w:rsidRDefault="009275BE"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من 21- 30 سنة</w:t>
            </w:r>
          </w:p>
        </w:tc>
        <w:tc>
          <w:tcPr>
            <w:tcW w:w="1659" w:type="dxa"/>
            <w:shd w:val="clear" w:color="auto" w:fill="7F8FA9" w:themeFill="accent4"/>
            <w:vAlign w:val="center"/>
          </w:tcPr>
          <w:p w14:paraId="5CD6A6B2" w14:textId="708B6912" w:rsidR="00DF1D2A" w:rsidRPr="00A75112" w:rsidRDefault="009275BE"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من 31- 40 سنة</w:t>
            </w:r>
          </w:p>
        </w:tc>
        <w:tc>
          <w:tcPr>
            <w:tcW w:w="1659" w:type="dxa"/>
            <w:shd w:val="clear" w:color="auto" w:fill="7F8FA9" w:themeFill="accent4"/>
            <w:vAlign w:val="center"/>
          </w:tcPr>
          <w:p w14:paraId="31C5D0FC" w14:textId="7DCF904D" w:rsidR="00DF1D2A" w:rsidRPr="00A75112" w:rsidRDefault="009275BE"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من 41- 50 سنة</w:t>
            </w:r>
          </w:p>
        </w:tc>
        <w:tc>
          <w:tcPr>
            <w:tcW w:w="1660" w:type="dxa"/>
            <w:shd w:val="clear" w:color="auto" w:fill="7F8FA9" w:themeFill="accent4"/>
            <w:vAlign w:val="center"/>
          </w:tcPr>
          <w:p w14:paraId="0CEF109E" w14:textId="7E5E132F" w:rsidR="00DF1D2A" w:rsidRPr="00A75112" w:rsidRDefault="00946819"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من51 سنة وفوق</w:t>
            </w:r>
          </w:p>
        </w:tc>
      </w:tr>
      <w:tr w:rsidR="00DF1D2A" w:rsidRPr="00A75112" w14:paraId="2D8D110F" w14:textId="77777777" w:rsidTr="000F551D">
        <w:tc>
          <w:tcPr>
            <w:tcW w:w="1659" w:type="dxa"/>
            <w:vMerge/>
            <w:vAlign w:val="center"/>
          </w:tcPr>
          <w:p w14:paraId="745F7096" w14:textId="77777777" w:rsidR="00DF1D2A" w:rsidRPr="00A75112" w:rsidRDefault="00DF1D2A"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59" w:type="dxa"/>
            <w:vAlign w:val="center"/>
          </w:tcPr>
          <w:p w14:paraId="0C6F28AD" w14:textId="77777777" w:rsidR="00DF1D2A" w:rsidRPr="00A75112" w:rsidRDefault="00DF1D2A"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59" w:type="dxa"/>
            <w:vAlign w:val="center"/>
          </w:tcPr>
          <w:p w14:paraId="1F7823D4" w14:textId="77777777" w:rsidR="00DF1D2A" w:rsidRPr="00A75112" w:rsidRDefault="00DF1D2A"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59" w:type="dxa"/>
            <w:vAlign w:val="center"/>
          </w:tcPr>
          <w:p w14:paraId="5F035195" w14:textId="77777777" w:rsidR="00DF1D2A" w:rsidRPr="00A75112" w:rsidRDefault="00DF1D2A"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60" w:type="dxa"/>
            <w:vAlign w:val="center"/>
          </w:tcPr>
          <w:p w14:paraId="1D5DAB9B" w14:textId="77777777" w:rsidR="00DF1D2A" w:rsidRPr="00A75112" w:rsidRDefault="00DF1D2A"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r>
    </w:tbl>
    <w:bookmarkEnd w:id="65"/>
    <w:p w14:paraId="5EBD93EF" w14:textId="37B4AA4B" w:rsidR="008C5C2C" w:rsidRPr="00A75112" w:rsidRDefault="00765D0F" w:rsidP="00946819">
      <w:pPr>
        <w:rPr>
          <w:rFonts w:ascii="Traditional Arabic" w:hAnsi="Traditional Arabic" w:cs="Traditional Arabic"/>
          <w:sz w:val="24"/>
          <w:szCs w:val="24"/>
        </w:rPr>
      </w:pPr>
      <w:r w:rsidRPr="00A75112">
        <w:rPr>
          <w:rFonts w:ascii="Traditional Arabic" w:hAnsi="Traditional Arabic" w:cs="Traditional Arabic"/>
          <w:b/>
          <w:bCs/>
          <w:noProof/>
          <w:sz w:val="24"/>
          <w:szCs w:val="24"/>
          <w:rtl/>
          <w:lang w:val="ar-SA"/>
        </w:rPr>
        <mc:AlternateContent>
          <mc:Choice Requires="wps">
            <w:drawing>
              <wp:anchor distT="0" distB="0" distL="114300" distR="114300" simplePos="0" relativeHeight="251715584" behindDoc="0" locked="0" layoutInCell="1" allowOverlap="1" wp14:anchorId="2D4EA963" wp14:editId="31952D47">
                <wp:simplePos x="0" y="0"/>
                <wp:positionH relativeFrom="column">
                  <wp:posOffset>537882</wp:posOffset>
                </wp:positionH>
                <wp:positionV relativeFrom="paragraph">
                  <wp:posOffset>369570</wp:posOffset>
                </wp:positionV>
                <wp:extent cx="3604260" cy="0"/>
                <wp:effectExtent l="0" t="0" r="0" b="0"/>
                <wp:wrapNone/>
                <wp:docPr id="14" name="رابط مستقيم 14"/>
                <wp:cNvGraphicFramePr/>
                <a:graphic xmlns:a="http://schemas.openxmlformats.org/drawingml/2006/main">
                  <a:graphicData uri="http://schemas.microsoft.com/office/word/2010/wordprocessingShape">
                    <wps:wsp>
                      <wps:cNvCnPr/>
                      <wps:spPr>
                        <a:xfrm>
                          <a:off x="0" y="0"/>
                          <a:ext cx="360426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773C11C6" id="رابط مستقيم 14" o:spid="_x0000_s1026" style="position:absolute;left:0;text-align:left;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35pt,29.1pt" to="326.15pt,2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" strokecolor="black [3200]" strokeweight="1pt">
                <v:stroke joinstyle="miter"/>
              </v:line>
            </w:pict>
          </mc:Fallback>
        </mc:AlternateContent>
      </w:r>
    </w:p>
    <w:p w14:paraId="31336263" w14:textId="77777777" w:rsidR="008854D6" w:rsidRPr="00A75112" w:rsidRDefault="008854D6" w:rsidP="008854D6">
      <w:pPr>
        <w:pStyle w:val="a3"/>
        <w:bidi/>
        <w:spacing w:after="0" w:line="276" w:lineRule="auto"/>
        <w:rPr>
          <w:rFonts w:ascii="Traditional Arabic" w:eastAsia="Times New Roman" w:hAnsi="Traditional Arabic" w:cs="Traditional Arabic"/>
          <w:b/>
          <w:bCs/>
          <w:sz w:val="24"/>
          <w:szCs w:val="24"/>
        </w:rPr>
      </w:pPr>
    </w:p>
    <w:p w14:paraId="000614CA" w14:textId="2E41E678" w:rsidR="008C5C2C" w:rsidRPr="00A75112" w:rsidRDefault="008C5C2C" w:rsidP="008854D6">
      <w:pPr>
        <w:pStyle w:val="a3"/>
        <w:numPr>
          <w:ilvl w:val="0"/>
          <w:numId w:val="14"/>
        </w:numPr>
        <w:bidi/>
        <w:spacing w:after="0" w:line="276" w:lineRule="auto"/>
        <w:rPr>
          <w:rFonts w:ascii="Traditional Arabic" w:eastAsia="Times New Roman" w:hAnsi="Traditional Arabic" w:cs="Traditional Arabic"/>
          <w:b/>
          <w:bCs/>
          <w:sz w:val="24"/>
          <w:szCs w:val="24"/>
        </w:rPr>
      </w:pPr>
      <w:r w:rsidRPr="00A75112">
        <w:rPr>
          <w:rFonts w:ascii="Traditional Arabic" w:eastAsia="Times New Roman" w:hAnsi="Traditional Arabic" w:cs="Traditional Arabic"/>
          <w:b/>
          <w:bCs/>
          <w:sz w:val="24"/>
          <w:szCs w:val="24"/>
          <w:rtl/>
        </w:rPr>
        <w:t>المستوى التعليمي:</w:t>
      </w:r>
    </w:p>
    <w:tbl>
      <w:tblPr>
        <w:tblStyle w:val="a7"/>
        <w:bidiVisual/>
        <w:tblW w:w="0" w:type="auto"/>
        <w:tblLook w:val="04A0" w:firstRow="1" w:lastRow="0" w:firstColumn="1" w:lastColumn="0" w:noHBand="0" w:noVBand="1"/>
      </w:tblPr>
      <w:tblGrid>
        <w:gridCol w:w="1659"/>
        <w:gridCol w:w="1659"/>
        <w:gridCol w:w="1659"/>
        <w:gridCol w:w="1659"/>
        <w:gridCol w:w="1660"/>
      </w:tblGrid>
      <w:tr w:rsidR="000F551D" w:rsidRPr="00A75112" w14:paraId="323F0699" w14:textId="77777777" w:rsidTr="000F551D">
        <w:tc>
          <w:tcPr>
            <w:tcW w:w="1659" w:type="dxa"/>
            <w:vMerge w:val="restart"/>
            <w:shd w:val="clear" w:color="auto" w:fill="7F8FA9" w:themeFill="accent4"/>
            <w:vAlign w:val="center"/>
          </w:tcPr>
          <w:p w14:paraId="099BC7AF" w14:textId="267B1260" w:rsidR="000F551D" w:rsidRPr="00A75112" w:rsidRDefault="000F551D"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المستوى التعليمي</w:t>
            </w:r>
          </w:p>
        </w:tc>
        <w:tc>
          <w:tcPr>
            <w:tcW w:w="1659" w:type="dxa"/>
            <w:shd w:val="clear" w:color="auto" w:fill="7F8FA9" w:themeFill="accent4"/>
            <w:vAlign w:val="center"/>
          </w:tcPr>
          <w:p w14:paraId="38482A7D" w14:textId="191B6A78" w:rsidR="000F551D" w:rsidRPr="00A75112" w:rsidRDefault="000F551D"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دبلوم</w:t>
            </w:r>
          </w:p>
        </w:tc>
        <w:tc>
          <w:tcPr>
            <w:tcW w:w="1659" w:type="dxa"/>
            <w:shd w:val="clear" w:color="auto" w:fill="7F8FA9" w:themeFill="accent4"/>
            <w:vAlign w:val="center"/>
          </w:tcPr>
          <w:p w14:paraId="4392D3CD" w14:textId="02CF712B" w:rsidR="000F551D" w:rsidRPr="00A75112" w:rsidRDefault="000F551D"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جامعي</w:t>
            </w:r>
          </w:p>
        </w:tc>
        <w:tc>
          <w:tcPr>
            <w:tcW w:w="1659" w:type="dxa"/>
            <w:shd w:val="clear" w:color="auto" w:fill="7F8FA9" w:themeFill="accent4"/>
            <w:vAlign w:val="center"/>
          </w:tcPr>
          <w:p w14:paraId="72D449DE" w14:textId="7E0BA73F" w:rsidR="000F551D" w:rsidRPr="00A75112" w:rsidRDefault="000F551D"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ماجستير</w:t>
            </w:r>
          </w:p>
        </w:tc>
        <w:tc>
          <w:tcPr>
            <w:tcW w:w="1660" w:type="dxa"/>
            <w:shd w:val="clear" w:color="auto" w:fill="7F8FA9" w:themeFill="accent4"/>
            <w:vAlign w:val="center"/>
          </w:tcPr>
          <w:p w14:paraId="5522C727" w14:textId="65D889BD" w:rsidR="000F551D" w:rsidRPr="00A75112" w:rsidRDefault="000F551D"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دكتوراهـ</w:t>
            </w:r>
          </w:p>
        </w:tc>
      </w:tr>
      <w:tr w:rsidR="000F551D" w:rsidRPr="00A75112" w14:paraId="55F57136" w14:textId="77777777" w:rsidTr="000F551D">
        <w:tc>
          <w:tcPr>
            <w:tcW w:w="1659" w:type="dxa"/>
            <w:vMerge/>
            <w:vAlign w:val="center"/>
          </w:tcPr>
          <w:p w14:paraId="36ECF6D8" w14:textId="77777777" w:rsidR="000F551D" w:rsidRPr="00A75112" w:rsidRDefault="000F551D"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59" w:type="dxa"/>
            <w:vAlign w:val="center"/>
          </w:tcPr>
          <w:p w14:paraId="3BC69F73" w14:textId="77777777" w:rsidR="000F551D" w:rsidRPr="00A75112" w:rsidRDefault="000F551D"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59" w:type="dxa"/>
            <w:vAlign w:val="center"/>
          </w:tcPr>
          <w:p w14:paraId="4DDFD698" w14:textId="77777777" w:rsidR="000F551D" w:rsidRPr="00A75112" w:rsidRDefault="000F551D"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59" w:type="dxa"/>
            <w:vAlign w:val="center"/>
          </w:tcPr>
          <w:p w14:paraId="1F385A90" w14:textId="77777777" w:rsidR="000F551D" w:rsidRPr="00A75112" w:rsidRDefault="000F551D"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60" w:type="dxa"/>
            <w:vAlign w:val="center"/>
          </w:tcPr>
          <w:p w14:paraId="4FF71BE1" w14:textId="77777777" w:rsidR="000F551D" w:rsidRPr="00A75112" w:rsidRDefault="000F551D"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r>
    </w:tbl>
    <w:p w14:paraId="5834F86B" w14:textId="4B7B41F2" w:rsidR="008C5C2C" w:rsidRPr="00A75112" w:rsidRDefault="008C5C2C" w:rsidP="00D23D4E">
      <w:pPr>
        <w:jc w:val="center"/>
        <w:rPr>
          <w:rFonts w:ascii="Traditional Arabic" w:hAnsi="Traditional Arabic" w:cs="Traditional Arabic"/>
          <w:sz w:val="24"/>
          <w:szCs w:val="24"/>
        </w:rPr>
      </w:pPr>
    </w:p>
    <w:p w14:paraId="7C788D71" w14:textId="77777777" w:rsidR="008C5C2C" w:rsidRPr="00A75112" w:rsidRDefault="008C5C2C" w:rsidP="008C5C2C">
      <w:pPr>
        <w:pStyle w:val="a3"/>
        <w:numPr>
          <w:ilvl w:val="0"/>
          <w:numId w:val="14"/>
        </w:numPr>
        <w:bidi/>
        <w:spacing w:line="276" w:lineRule="auto"/>
        <w:rPr>
          <w:rFonts w:ascii="Traditional Arabic" w:eastAsia="Times New Roman" w:hAnsi="Traditional Arabic" w:cs="Traditional Arabic"/>
          <w:b/>
          <w:bCs/>
          <w:sz w:val="24"/>
          <w:szCs w:val="24"/>
        </w:rPr>
      </w:pPr>
      <w:r w:rsidRPr="00A75112">
        <w:rPr>
          <w:rFonts w:ascii="Traditional Arabic" w:eastAsia="Times New Roman" w:hAnsi="Traditional Arabic" w:cs="Traditional Arabic"/>
          <w:b/>
          <w:bCs/>
          <w:sz w:val="24"/>
          <w:szCs w:val="24"/>
          <w:rtl/>
        </w:rPr>
        <w:t>الخبرة المهنية:</w:t>
      </w:r>
    </w:p>
    <w:tbl>
      <w:tblPr>
        <w:tblStyle w:val="a7"/>
        <w:bidiVisual/>
        <w:tblW w:w="0" w:type="auto"/>
        <w:tblLook w:val="04A0" w:firstRow="1" w:lastRow="0" w:firstColumn="1" w:lastColumn="0" w:noHBand="0" w:noVBand="1"/>
      </w:tblPr>
      <w:tblGrid>
        <w:gridCol w:w="1659"/>
        <w:gridCol w:w="1659"/>
        <w:gridCol w:w="1659"/>
        <w:gridCol w:w="1659"/>
        <w:gridCol w:w="1660"/>
      </w:tblGrid>
      <w:tr w:rsidR="00184A0C" w:rsidRPr="00A75112" w14:paraId="28E19815" w14:textId="77777777" w:rsidTr="00C77D7D">
        <w:tc>
          <w:tcPr>
            <w:tcW w:w="1659" w:type="dxa"/>
            <w:vMerge w:val="restart"/>
            <w:shd w:val="clear" w:color="auto" w:fill="7F8FA9" w:themeFill="accent4"/>
            <w:vAlign w:val="center"/>
          </w:tcPr>
          <w:p w14:paraId="348D2A1D" w14:textId="2B75950E" w:rsidR="00184A0C" w:rsidRPr="00A75112" w:rsidRDefault="00184A0C" w:rsidP="00C77D7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الخبرة المهنية</w:t>
            </w:r>
          </w:p>
        </w:tc>
        <w:tc>
          <w:tcPr>
            <w:tcW w:w="1659" w:type="dxa"/>
            <w:shd w:val="clear" w:color="auto" w:fill="7F8FA9" w:themeFill="accent4"/>
            <w:vAlign w:val="center"/>
          </w:tcPr>
          <w:p w14:paraId="26957C18" w14:textId="3F5C9592" w:rsidR="00184A0C" w:rsidRPr="00A75112" w:rsidRDefault="00184A0C" w:rsidP="00C77D7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من1-5 سنوات</w:t>
            </w:r>
          </w:p>
        </w:tc>
        <w:tc>
          <w:tcPr>
            <w:tcW w:w="1659" w:type="dxa"/>
            <w:shd w:val="clear" w:color="auto" w:fill="7F8FA9" w:themeFill="accent4"/>
            <w:vAlign w:val="center"/>
          </w:tcPr>
          <w:p w14:paraId="4FC66B3A" w14:textId="13E7ABD1" w:rsidR="00184A0C" w:rsidRPr="00A75112" w:rsidRDefault="00184A0C" w:rsidP="00C77D7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من 5-10 سنوات</w:t>
            </w:r>
          </w:p>
        </w:tc>
        <w:tc>
          <w:tcPr>
            <w:tcW w:w="1659" w:type="dxa"/>
            <w:shd w:val="clear" w:color="auto" w:fill="7F8FA9" w:themeFill="accent4"/>
            <w:vAlign w:val="center"/>
          </w:tcPr>
          <w:p w14:paraId="0A0C66FE" w14:textId="01C6CF9B" w:rsidR="00184A0C" w:rsidRPr="00A75112" w:rsidRDefault="00184A0C" w:rsidP="00C77D7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من10-15 سنة</w:t>
            </w:r>
          </w:p>
        </w:tc>
        <w:tc>
          <w:tcPr>
            <w:tcW w:w="1660" w:type="dxa"/>
            <w:shd w:val="clear" w:color="auto" w:fill="7F8FA9" w:themeFill="accent4"/>
            <w:vAlign w:val="center"/>
          </w:tcPr>
          <w:p w14:paraId="18D7C65D" w14:textId="3FD7A746" w:rsidR="00184A0C" w:rsidRPr="00A75112" w:rsidRDefault="00184A0C" w:rsidP="00C77D7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من15-</w:t>
            </w:r>
            <w:r w:rsidR="00D0756E" w:rsidRPr="00A75112">
              <w:rPr>
                <w:rFonts w:ascii="Traditional Arabic" w:eastAsiaTheme="minorHAnsi" w:hAnsi="Traditional Arabic" w:cs="Traditional Arabic"/>
                <w:rtl/>
              </w:rPr>
              <w:t xml:space="preserve"> 20 واكثر </w:t>
            </w:r>
          </w:p>
        </w:tc>
      </w:tr>
      <w:tr w:rsidR="00184A0C" w:rsidRPr="00A75112" w14:paraId="0C0FF5D9" w14:textId="77777777" w:rsidTr="00C77D7D">
        <w:tc>
          <w:tcPr>
            <w:tcW w:w="1659" w:type="dxa"/>
            <w:vMerge/>
            <w:vAlign w:val="center"/>
          </w:tcPr>
          <w:p w14:paraId="71941D3E" w14:textId="77777777" w:rsidR="00184A0C" w:rsidRPr="00A75112" w:rsidRDefault="00184A0C" w:rsidP="00C77D7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59" w:type="dxa"/>
            <w:vAlign w:val="center"/>
          </w:tcPr>
          <w:p w14:paraId="5A32B587" w14:textId="77777777" w:rsidR="00184A0C" w:rsidRPr="00A75112" w:rsidRDefault="00184A0C" w:rsidP="00C77D7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59" w:type="dxa"/>
            <w:vAlign w:val="center"/>
          </w:tcPr>
          <w:p w14:paraId="666AEC5C" w14:textId="77777777" w:rsidR="00184A0C" w:rsidRPr="00A75112" w:rsidRDefault="00184A0C" w:rsidP="00C77D7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59" w:type="dxa"/>
            <w:vAlign w:val="center"/>
          </w:tcPr>
          <w:p w14:paraId="2EFA69FA" w14:textId="77777777" w:rsidR="00184A0C" w:rsidRPr="00A75112" w:rsidRDefault="00184A0C" w:rsidP="00C77D7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60" w:type="dxa"/>
            <w:vAlign w:val="center"/>
          </w:tcPr>
          <w:p w14:paraId="57C06C84" w14:textId="77777777" w:rsidR="00184A0C" w:rsidRPr="00A75112" w:rsidRDefault="00184A0C" w:rsidP="00C77D7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r>
    </w:tbl>
    <w:p w14:paraId="1609CB97" w14:textId="77777777" w:rsidR="00184A0C" w:rsidRPr="00A75112" w:rsidRDefault="00184A0C" w:rsidP="00184A0C">
      <w:pPr>
        <w:bidi/>
        <w:spacing w:line="276" w:lineRule="auto"/>
        <w:rPr>
          <w:rFonts w:ascii="Traditional Arabic" w:eastAsia="Times New Roman" w:hAnsi="Traditional Arabic" w:cs="Traditional Arabic"/>
          <w:b/>
          <w:bCs/>
          <w:sz w:val="24"/>
          <w:szCs w:val="24"/>
        </w:rPr>
      </w:pPr>
    </w:p>
    <w:p w14:paraId="4DBB907C" w14:textId="4058D99D" w:rsidR="008007AF" w:rsidRPr="00A75112" w:rsidRDefault="008C5C2C" w:rsidP="00D23D4E">
      <w:pPr>
        <w:ind w:left="291"/>
        <w:rPr>
          <w:rFonts w:ascii="Traditional Arabic" w:hAnsi="Traditional Arabic" w:cs="Traditional Arabic"/>
          <w:sz w:val="24"/>
          <w:szCs w:val="24"/>
        </w:rPr>
      </w:pPr>
      <w:r w:rsidRPr="00A75112">
        <w:rPr>
          <w:rFonts w:ascii="Traditional Arabic" w:hAnsi="Traditional Arabic" w:cs="Traditional Arabic"/>
          <w:noProof/>
          <w:sz w:val="24"/>
          <w:szCs w:val="24"/>
          <w:rtl/>
          <w:lang w:val="ar-SA"/>
        </w:rPr>
        <mc:AlternateContent>
          <mc:Choice Requires="wps">
            <w:drawing>
              <wp:anchor distT="0" distB="0" distL="114300" distR="114300" simplePos="0" relativeHeight="251719680" behindDoc="0" locked="0" layoutInCell="1" allowOverlap="1" wp14:anchorId="562BE825" wp14:editId="6D75B033">
                <wp:simplePos x="0" y="0"/>
                <wp:positionH relativeFrom="column">
                  <wp:posOffset>803988</wp:posOffset>
                </wp:positionH>
                <wp:positionV relativeFrom="paragraph">
                  <wp:posOffset>270069</wp:posOffset>
                </wp:positionV>
                <wp:extent cx="3408783" cy="0"/>
                <wp:effectExtent l="0" t="0" r="0" b="0"/>
                <wp:wrapNone/>
                <wp:docPr id="16" name="رابط مستقيم 16"/>
                <wp:cNvGraphicFramePr/>
                <a:graphic xmlns:a="http://schemas.openxmlformats.org/drawingml/2006/main">
                  <a:graphicData uri="http://schemas.microsoft.com/office/word/2010/wordprocessingShape">
                    <wps:wsp>
                      <wps:cNvCnPr/>
                      <wps:spPr>
                        <a:xfrm flipH="1">
                          <a:off x="0" y="0"/>
                          <a:ext cx="3408783"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7ACAD65E" id="رابط مستقيم 16" o:spid="_x0000_s1026" style="position:absolute;left:0;text-align:left;flip:x;z-index:251719680;visibility:visible;mso-wrap-style:square;mso-wrap-distance-left:9pt;mso-wrap-distance-top:0;mso-wrap-distance-right:9pt;mso-wrap-distance-bottom:0;mso-position-horizontal:absolute;mso-position-horizontal-relative:text;mso-position-vertical:absolute;mso-position-vertical-relative:text" from="63.3pt,21.25pt" to="331.7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" strokecolor="black [3200]" strokeweight="1pt">
                <v:stroke joinstyle="miter"/>
              </v:line>
            </w:pict>
          </mc:Fallback>
        </mc:AlternateContent>
      </w:r>
    </w:p>
    <w:p w14:paraId="2A352CAC" w14:textId="77777777" w:rsidR="00DA3A8F" w:rsidRPr="00A75112" w:rsidRDefault="00DA3A8F" w:rsidP="008C5C2C">
      <w:pPr>
        <w:jc w:val="right"/>
        <w:rPr>
          <w:rFonts w:ascii="Traditional Arabic" w:hAnsi="Traditional Arabic" w:cs="Traditional Arabic"/>
          <w:sz w:val="24"/>
          <w:szCs w:val="24"/>
          <w:rtl/>
        </w:rPr>
      </w:pPr>
    </w:p>
    <w:p w14:paraId="68AD80E8" w14:textId="77777777" w:rsidR="00DA3A8F" w:rsidRPr="00A75112" w:rsidRDefault="00DA3A8F" w:rsidP="008C5C2C">
      <w:pPr>
        <w:jc w:val="right"/>
        <w:rPr>
          <w:rFonts w:ascii="Traditional Arabic" w:hAnsi="Traditional Arabic" w:cs="Traditional Arabic"/>
          <w:sz w:val="24"/>
          <w:szCs w:val="24"/>
          <w:rtl/>
        </w:rPr>
      </w:pPr>
    </w:p>
    <w:p w14:paraId="56F56121" w14:textId="77777777" w:rsidR="00DA3A8F" w:rsidRPr="00A75112" w:rsidRDefault="00DA3A8F" w:rsidP="008C5C2C">
      <w:pPr>
        <w:jc w:val="right"/>
        <w:rPr>
          <w:rFonts w:ascii="Traditional Arabic" w:hAnsi="Traditional Arabic" w:cs="Traditional Arabic"/>
          <w:sz w:val="24"/>
          <w:szCs w:val="24"/>
          <w:rtl/>
        </w:rPr>
      </w:pPr>
    </w:p>
    <w:p w14:paraId="626D65CC" w14:textId="77777777" w:rsidR="00DA3A8F" w:rsidRPr="00A75112" w:rsidRDefault="00DA3A8F" w:rsidP="008C5C2C">
      <w:pPr>
        <w:jc w:val="right"/>
        <w:rPr>
          <w:rFonts w:ascii="Traditional Arabic" w:hAnsi="Traditional Arabic" w:cs="Traditional Arabic"/>
          <w:sz w:val="24"/>
          <w:szCs w:val="24"/>
          <w:rtl/>
        </w:rPr>
      </w:pPr>
    </w:p>
    <w:p w14:paraId="5775CC96" w14:textId="1CFFF00F" w:rsidR="00DA3A8F" w:rsidRDefault="00DA3A8F" w:rsidP="008C5C2C">
      <w:pPr>
        <w:jc w:val="right"/>
        <w:rPr>
          <w:rFonts w:ascii="Traditional Arabic" w:hAnsi="Traditional Arabic" w:cs="Traditional Arabic"/>
          <w:sz w:val="24"/>
          <w:szCs w:val="24"/>
        </w:rPr>
      </w:pPr>
    </w:p>
    <w:p w14:paraId="21A93B34" w14:textId="745105DD" w:rsidR="00C047B0" w:rsidRDefault="00C047B0" w:rsidP="008C5C2C">
      <w:pPr>
        <w:jc w:val="right"/>
        <w:rPr>
          <w:rFonts w:ascii="Traditional Arabic" w:hAnsi="Traditional Arabic" w:cs="Traditional Arabic"/>
          <w:sz w:val="24"/>
          <w:szCs w:val="24"/>
        </w:rPr>
      </w:pPr>
    </w:p>
    <w:p w14:paraId="635AF687" w14:textId="77777777" w:rsidR="00C047B0" w:rsidRPr="00A75112" w:rsidRDefault="00C047B0" w:rsidP="008C5C2C">
      <w:pPr>
        <w:jc w:val="right"/>
        <w:rPr>
          <w:rFonts w:ascii="Traditional Arabic" w:hAnsi="Traditional Arabic" w:cs="Traditional Arabic"/>
          <w:sz w:val="24"/>
          <w:szCs w:val="24"/>
          <w:rtl/>
        </w:rPr>
      </w:pPr>
    </w:p>
    <w:p w14:paraId="19F1E8B9" w14:textId="19E73F58" w:rsidR="008C5C2C" w:rsidRPr="00A75112" w:rsidRDefault="008C5C2C" w:rsidP="008C5C2C">
      <w:pPr>
        <w:jc w:val="right"/>
        <w:rPr>
          <w:rFonts w:ascii="Traditional Arabic" w:eastAsia="Times New Roman" w:hAnsi="Traditional Arabic" w:cs="Traditional Arabic"/>
          <w:b/>
          <w:bCs/>
          <w:sz w:val="24"/>
          <w:szCs w:val="24"/>
          <w:rtl/>
        </w:rPr>
      </w:pPr>
      <w:r w:rsidRPr="00A75112">
        <w:rPr>
          <w:rFonts w:ascii="Traditional Arabic" w:eastAsia="Times New Roman" w:hAnsi="Traditional Arabic" w:cs="Traditional Arabic"/>
          <w:b/>
          <w:bCs/>
          <w:sz w:val="24"/>
          <w:szCs w:val="24"/>
          <w:rtl/>
        </w:rPr>
        <w:lastRenderedPageBreak/>
        <w:t>ثانياً: البيانات الموضوعية:</w:t>
      </w:r>
    </w:p>
    <w:p w14:paraId="7079BE7F" w14:textId="77777777" w:rsidR="008C5C2C" w:rsidRPr="00C047B0" w:rsidRDefault="008C5C2C" w:rsidP="008C5C2C">
      <w:pPr>
        <w:jc w:val="right"/>
        <w:rPr>
          <w:rFonts w:ascii="Traditional Arabic" w:hAnsi="Traditional Arabic" w:cs="Traditional Arabic"/>
          <w:b/>
          <w:bCs/>
          <w:sz w:val="24"/>
          <w:szCs w:val="24"/>
          <w:rtl/>
        </w:rPr>
      </w:pPr>
      <w:bookmarkStart w:id="66" w:name="_Hlk213352288"/>
      <w:r w:rsidRPr="00C047B0">
        <w:rPr>
          <w:rFonts w:ascii="Traditional Arabic" w:hAnsi="Traditional Arabic" w:cs="Traditional Arabic"/>
          <w:b/>
          <w:bCs/>
          <w:sz w:val="24"/>
          <w:szCs w:val="24"/>
          <w:rtl/>
        </w:rPr>
        <w:t>المحور الأول: المتغير المستقل: تأثير التخطيط الاستراتيجي:</w:t>
      </w:r>
    </w:p>
    <w:bookmarkEnd w:id="66"/>
    <w:p w14:paraId="57D4B7A5" w14:textId="77777777" w:rsidR="008C5C2C" w:rsidRPr="00A75112" w:rsidRDefault="008C5C2C" w:rsidP="008C5C2C">
      <w:pPr>
        <w:jc w:val="right"/>
        <w:rPr>
          <w:rFonts w:ascii="Traditional Arabic" w:hAnsi="Traditional Arabic" w:cs="Traditional Arabic"/>
          <w:sz w:val="24"/>
          <w:szCs w:val="24"/>
        </w:rPr>
      </w:pPr>
    </w:p>
    <w:p w14:paraId="7B8A4567" w14:textId="77777777" w:rsidR="00F933C7" w:rsidRPr="00A75112" w:rsidRDefault="00F933C7" w:rsidP="008C5C2C">
      <w:pPr>
        <w:jc w:val="right"/>
        <w:rPr>
          <w:rFonts w:ascii="Traditional Arabic" w:hAnsi="Traditional Arabic" w:cs="Traditional Arabic"/>
          <w:sz w:val="24"/>
          <w:szCs w:val="24"/>
        </w:rPr>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6641E9" w:rsidRPr="00A75112" w14:paraId="53684125" w14:textId="77777777" w:rsidTr="00356021">
        <w:tc>
          <w:tcPr>
            <w:tcW w:w="843" w:type="dxa"/>
            <w:shd w:val="clear" w:color="auto" w:fill="7F8FA9" w:themeFill="accent4"/>
            <w:vAlign w:val="center"/>
          </w:tcPr>
          <w:p w14:paraId="7613BB6D" w14:textId="251CA364" w:rsidR="006641E9" w:rsidRPr="00A75112" w:rsidRDefault="00BB0692" w:rsidP="008C14CD">
            <w:pPr>
              <w:jc w:val="center"/>
              <w:rPr>
                <w:rFonts w:ascii="Traditional Arabic" w:hAnsi="Traditional Arabic" w:cs="Traditional Arabic"/>
                <w:rtl/>
                <w:lang w:val="en-US"/>
              </w:rPr>
            </w:pPr>
            <w:r w:rsidRPr="00A75112">
              <w:rPr>
                <w:rFonts w:ascii="Traditional Arabic" w:hAnsi="Traditional Arabic" w:cs="Traditional Arabic"/>
                <w:rtl/>
                <w:lang w:val="en-US"/>
              </w:rPr>
              <w:t>معارض جداً</w:t>
            </w:r>
          </w:p>
        </w:tc>
        <w:tc>
          <w:tcPr>
            <w:tcW w:w="853" w:type="dxa"/>
            <w:shd w:val="clear" w:color="auto" w:fill="7F8FA9" w:themeFill="accent4"/>
            <w:vAlign w:val="center"/>
          </w:tcPr>
          <w:p w14:paraId="6E0A404D" w14:textId="14949848" w:rsidR="006641E9" w:rsidRPr="00A75112" w:rsidRDefault="00BB0692" w:rsidP="008C14CD">
            <w:pPr>
              <w:bidi/>
              <w:jc w:val="center"/>
              <w:rPr>
                <w:rFonts w:ascii="Traditional Arabic" w:hAnsi="Traditional Arabic" w:cs="Traditional Arabic"/>
                <w:rtl/>
                <w:lang w:val="en-US"/>
              </w:rPr>
            </w:pPr>
            <w:r w:rsidRPr="00A75112">
              <w:rPr>
                <w:rFonts w:ascii="Traditional Arabic" w:hAnsi="Traditional Arabic" w:cs="Traditional Arabic"/>
                <w:rtl/>
                <w:lang w:val="en-US"/>
              </w:rPr>
              <w:t>معارض</w:t>
            </w:r>
          </w:p>
        </w:tc>
        <w:tc>
          <w:tcPr>
            <w:tcW w:w="709" w:type="dxa"/>
            <w:shd w:val="clear" w:color="auto" w:fill="7F8FA9" w:themeFill="accent4"/>
            <w:vAlign w:val="center"/>
          </w:tcPr>
          <w:p w14:paraId="1A51C5FB" w14:textId="11C00AFD" w:rsidR="006641E9" w:rsidRPr="00A75112" w:rsidRDefault="00A04939" w:rsidP="008C14CD">
            <w:pPr>
              <w:jc w:val="center"/>
              <w:rPr>
                <w:rFonts w:ascii="Traditional Arabic" w:hAnsi="Traditional Arabic" w:cs="Traditional Arabic"/>
                <w:rtl/>
                <w:lang w:val="en-US"/>
              </w:rPr>
            </w:pPr>
            <w:r w:rsidRPr="00A75112">
              <w:rPr>
                <w:rFonts w:ascii="Traditional Arabic" w:hAnsi="Traditional Arabic" w:cs="Traditional Arabic"/>
                <w:rtl/>
                <w:lang w:val="en-US"/>
              </w:rPr>
              <w:t>محايد</w:t>
            </w:r>
          </w:p>
        </w:tc>
        <w:tc>
          <w:tcPr>
            <w:tcW w:w="709" w:type="dxa"/>
            <w:shd w:val="clear" w:color="auto" w:fill="7F8FA9" w:themeFill="accent4"/>
            <w:vAlign w:val="center"/>
          </w:tcPr>
          <w:p w14:paraId="4E24F956" w14:textId="544DF1E0" w:rsidR="006641E9" w:rsidRPr="00A75112" w:rsidRDefault="005D5AB7" w:rsidP="008C14CD">
            <w:pPr>
              <w:jc w:val="center"/>
              <w:rPr>
                <w:rFonts w:ascii="Traditional Arabic" w:hAnsi="Traditional Arabic" w:cs="Traditional Arabic"/>
                <w:rtl/>
                <w:lang w:val="en-US"/>
              </w:rPr>
            </w:pPr>
            <w:r w:rsidRPr="00A75112">
              <w:rPr>
                <w:rFonts w:ascii="Traditional Arabic" w:hAnsi="Traditional Arabic" w:cs="Traditional Arabic"/>
                <w:rtl/>
                <w:lang w:val="en-US"/>
              </w:rPr>
              <w:t>موافق</w:t>
            </w:r>
          </w:p>
        </w:tc>
        <w:tc>
          <w:tcPr>
            <w:tcW w:w="709" w:type="dxa"/>
            <w:shd w:val="clear" w:color="auto" w:fill="7F8FA9" w:themeFill="accent4"/>
            <w:vAlign w:val="center"/>
          </w:tcPr>
          <w:p w14:paraId="7B7E3932" w14:textId="485828A4" w:rsidR="006641E9" w:rsidRPr="00A75112" w:rsidRDefault="005D5AB7" w:rsidP="008C14CD">
            <w:pPr>
              <w:jc w:val="center"/>
              <w:rPr>
                <w:rFonts w:ascii="Traditional Arabic" w:hAnsi="Traditional Arabic" w:cs="Traditional Arabic"/>
                <w:rtl/>
                <w:lang w:val="en-US"/>
              </w:rPr>
            </w:pPr>
            <w:r w:rsidRPr="00A75112">
              <w:rPr>
                <w:rFonts w:ascii="Traditional Arabic" w:hAnsi="Traditional Arabic" w:cs="Traditional Arabic"/>
                <w:rtl/>
                <w:lang w:val="en-US"/>
              </w:rPr>
              <w:t>موافق جداً</w:t>
            </w:r>
          </w:p>
        </w:tc>
        <w:tc>
          <w:tcPr>
            <w:tcW w:w="3336" w:type="dxa"/>
            <w:shd w:val="clear" w:color="auto" w:fill="7F8FA9" w:themeFill="accent4"/>
            <w:vAlign w:val="center"/>
          </w:tcPr>
          <w:p w14:paraId="34653504" w14:textId="01B7E9FC" w:rsidR="006641E9" w:rsidRPr="00A75112" w:rsidRDefault="005D5AB7" w:rsidP="008C14CD">
            <w:pPr>
              <w:jc w:val="center"/>
              <w:rPr>
                <w:rFonts w:ascii="Traditional Arabic" w:hAnsi="Traditional Arabic" w:cs="Traditional Arabic"/>
                <w:rtl/>
                <w:lang w:val="en-US"/>
              </w:rPr>
            </w:pPr>
            <w:r w:rsidRPr="00A75112">
              <w:rPr>
                <w:rFonts w:ascii="Traditional Arabic" w:hAnsi="Traditional Arabic" w:cs="Traditional Arabic"/>
                <w:rtl/>
                <w:lang w:val="en-US"/>
              </w:rPr>
              <w:t>العبارة</w:t>
            </w:r>
          </w:p>
        </w:tc>
        <w:tc>
          <w:tcPr>
            <w:tcW w:w="1137" w:type="dxa"/>
            <w:shd w:val="clear" w:color="auto" w:fill="7F8FA9" w:themeFill="accent4"/>
            <w:vAlign w:val="center"/>
          </w:tcPr>
          <w:p w14:paraId="29AFAC0D" w14:textId="73D5CC6F" w:rsidR="006641E9" w:rsidRPr="00A75112" w:rsidRDefault="000E6054" w:rsidP="008C14CD">
            <w:pPr>
              <w:jc w:val="center"/>
              <w:rPr>
                <w:rFonts w:ascii="Traditional Arabic" w:hAnsi="Traditional Arabic" w:cs="Traditional Arabic"/>
                <w:rtl/>
              </w:rPr>
            </w:pPr>
            <w:r w:rsidRPr="00A75112">
              <w:rPr>
                <w:rFonts w:ascii="Traditional Arabic" w:hAnsi="Traditional Arabic" w:cs="Traditional Arabic"/>
                <w:rtl/>
              </w:rPr>
              <w:t>البعد</w:t>
            </w:r>
          </w:p>
        </w:tc>
      </w:tr>
      <w:tr w:rsidR="00BB0692" w:rsidRPr="00A75112" w14:paraId="0C4372E5" w14:textId="77777777" w:rsidTr="008C14CD">
        <w:tc>
          <w:tcPr>
            <w:tcW w:w="843" w:type="dxa"/>
          </w:tcPr>
          <w:p w14:paraId="6197FAC9" w14:textId="77777777" w:rsidR="00BB0692" w:rsidRPr="00A75112" w:rsidRDefault="00BB0692" w:rsidP="008C5C2C">
            <w:pPr>
              <w:jc w:val="right"/>
              <w:rPr>
                <w:rFonts w:ascii="Traditional Arabic" w:hAnsi="Traditional Arabic" w:cs="Traditional Arabic"/>
                <w:lang w:val="en-US"/>
              </w:rPr>
            </w:pPr>
          </w:p>
        </w:tc>
        <w:tc>
          <w:tcPr>
            <w:tcW w:w="853" w:type="dxa"/>
          </w:tcPr>
          <w:p w14:paraId="1E7CE2C3" w14:textId="77777777" w:rsidR="00BB0692" w:rsidRPr="00A75112" w:rsidRDefault="00BB0692" w:rsidP="008C5C2C">
            <w:pPr>
              <w:jc w:val="right"/>
              <w:rPr>
                <w:rFonts w:ascii="Traditional Arabic" w:hAnsi="Traditional Arabic" w:cs="Traditional Arabic"/>
              </w:rPr>
            </w:pPr>
          </w:p>
        </w:tc>
        <w:tc>
          <w:tcPr>
            <w:tcW w:w="709" w:type="dxa"/>
          </w:tcPr>
          <w:p w14:paraId="38142257" w14:textId="77777777" w:rsidR="00BB0692" w:rsidRPr="00A75112" w:rsidRDefault="00BB0692" w:rsidP="008C5C2C">
            <w:pPr>
              <w:jc w:val="right"/>
              <w:rPr>
                <w:rFonts w:ascii="Traditional Arabic" w:hAnsi="Traditional Arabic" w:cs="Traditional Arabic"/>
              </w:rPr>
            </w:pPr>
          </w:p>
        </w:tc>
        <w:tc>
          <w:tcPr>
            <w:tcW w:w="709" w:type="dxa"/>
          </w:tcPr>
          <w:p w14:paraId="777632BA" w14:textId="77777777" w:rsidR="00BB0692" w:rsidRPr="00A75112" w:rsidRDefault="00BB0692" w:rsidP="008C5C2C">
            <w:pPr>
              <w:jc w:val="right"/>
              <w:rPr>
                <w:rFonts w:ascii="Traditional Arabic" w:hAnsi="Traditional Arabic" w:cs="Traditional Arabic"/>
              </w:rPr>
            </w:pPr>
          </w:p>
        </w:tc>
        <w:tc>
          <w:tcPr>
            <w:tcW w:w="709" w:type="dxa"/>
          </w:tcPr>
          <w:p w14:paraId="0C850295" w14:textId="77777777" w:rsidR="00BB0692" w:rsidRPr="00A75112" w:rsidRDefault="00BB0692" w:rsidP="008C5C2C">
            <w:pPr>
              <w:jc w:val="right"/>
              <w:rPr>
                <w:rFonts w:ascii="Traditional Arabic" w:hAnsi="Traditional Arabic" w:cs="Traditional Arabic"/>
              </w:rPr>
            </w:pPr>
          </w:p>
        </w:tc>
        <w:tc>
          <w:tcPr>
            <w:tcW w:w="3336" w:type="dxa"/>
          </w:tcPr>
          <w:p w14:paraId="65C0CF17" w14:textId="3793E0EE" w:rsidR="008C14CD" w:rsidRPr="00A75112" w:rsidRDefault="006E1807" w:rsidP="00F95732">
            <w:pPr>
              <w:bidi/>
              <w:rPr>
                <w:rFonts w:ascii="Traditional Arabic" w:hAnsi="Traditional Arabic" w:cs="Traditional Arabic"/>
              </w:rPr>
            </w:pPr>
            <w:r w:rsidRPr="00A75112">
              <w:rPr>
                <w:rFonts w:ascii="Traditional Arabic" w:hAnsi="Traditional Arabic" w:cs="Traditional Arabic"/>
                <w:rtl/>
              </w:rPr>
              <w:t>تقوم الجامعة بتحليل البيئة الخارجية لتحديد الفرص والتحديات المؤثرة على أهدافها الاستراتيجية.</w:t>
            </w:r>
          </w:p>
        </w:tc>
        <w:tc>
          <w:tcPr>
            <w:tcW w:w="1137" w:type="dxa"/>
            <w:vMerge w:val="restart"/>
            <w:vAlign w:val="center"/>
          </w:tcPr>
          <w:p w14:paraId="30D591B4" w14:textId="7D97E3DC" w:rsidR="00BB0692" w:rsidRPr="00A75112" w:rsidRDefault="008B1934" w:rsidP="008C14CD">
            <w:pPr>
              <w:jc w:val="center"/>
              <w:rPr>
                <w:rFonts w:ascii="Traditional Arabic" w:hAnsi="Traditional Arabic" w:cs="Traditional Arabic"/>
                <w:rtl/>
              </w:rPr>
            </w:pPr>
            <w:r w:rsidRPr="00A75112">
              <w:rPr>
                <w:rFonts w:ascii="Traditional Arabic" w:hAnsi="Traditional Arabic" w:cs="Traditional Arabic"/>
                <w:rtl/>
              </w:rPr>
              <w:t>التحليل البيئي</w:t>
            </w:r>
          </w:p>
        </w:tc>
      </w:tr>
      <w:tr w:rsidR="00BB0692" w:rsidRPr="00A75112" w14:paraId="72296874" w14:textId="77777777" w:rsidTr="008B1934">
        <w:tc>
          <w:tcPr>
            <w:tcW w:w="843" w:type="dxa"/>
          </w:tcPr>
          <w:p w14:paraId="129B8021" w14:textId="77777777" w:rsidR="00BB0692" w:rsidRPr="00A75112" w:rsidRDefault="00BB0692" w:rsidP="008C5C2C">
            <w:pPr>
              <w:jc w:val="right"/>
              <w:rPr>
                <w:rFonts w:ascii="Traditional Arabic" w:hAnsi="Traditional Arabic" w:cs="Traditional Arabic"/>
              </w:rPr>
            </w:pPr>
          </w:p>
        </w:tc>
        <w:tc>
          <w:tcPr>
            <w:tcW w:w="853" w:type="dxa"/>
          </w:tcPr>
          <w:p w14:paraId="728F29A8" w14:textId="77777777" w:rsidR="00BB0692" w:rsidRPr="00A75112" w:rsidRDefault="00BB0692" w:rsidP="008C5C2C">
            <w:pPr>
              <w:jc w:val="right"/>
              <w:rPr>
                <w:rFonts w:ascii="Traditional Arabic" w:hAnsi="Traditional Arabic" w:cs="Traditional Arabic"/>
              </w:rPr>
            </w:pPr>
          </w:p>
        </w:tc>
        <w:tc>
          <w:tcPr>
            <w:tcW w:w="709" w:type="dxa"/>
          </w:tcPr>
          <w:p w14:paraId="793E10A8" w14:textId="77777777" w:rsidR="00BB0692" w:rsidRPr="00A75112" w:rsidRDefault="00BB0692" w:rsidP="008C5C2C">
            <w:pPr>
              <w:jc w:val="right"/>
              <w:rPr>
                <w:rFonts w:ascii="Traditional Arabic" w:hAnsi="Traditional Arabic" w:cs="Traditional Arabic"/>
              </w:rPr>
            </w:pPr>
          </w:p>
        </w:tc>
        <w:tc>
          <w:tcPr>
            <w:tcW w:w="709" w:type="dxa"/>
          </w:tcPr>
          <w:p w14:paraId="5D11FC55" w14:textId="77777777" w:rsidR="00BB0692" w:rsidRPr="00A75112" w:rsidRDefault="00BB0692" w:rsidP="008C5C2C">
            <w:pPr>
              <w:jc w:val="right"/>
              <w:rPr>
                <w:rFonts w:ascii="Traditional Arabic" w:hAnsi="Traditional Arabic" w:cs="Traditional Arabic"/>
              </w:rPr>
            </w:pPr>
          </w:p>
        </w:tc>
        <w:tc>
          <w:tcPr>
            <w:tcW w:w="709" w:type="dxa"/>
          </w:tcPr>
          <w:p w14:paraId="160A3A19" w14:textId="77777777" w:rsidR="00BB0692" w:rsidRPr="00A75112" w:rsidRDefault="00BB0692" w:rsidP="008C5C2C">
            <w:pPr>
              <w:jc w:val="right"/>
              <w:rPr>
                <w:rFonts w:ascii="Traditional Arabic" w:hAnsi="Traditional Arabic" w:cs="Traditional Arabic"/>
              </w:rPr>
            </w:pPr>
          </w:p>
        </w:tc>
        <w:tc>
          <w:tcPr>
            <w:tcW w:w="3336" w:type="dxa"/>
          </w:tcPr>
          <w:p w14:paraId="2163962B" w14:textId="0625B0DF" w:rsidR="008C14CD" w:rsidRPr="00A75112" w:rsidRDefault="006E1807" w:rsidP="00F95732">
            <w:pPr>
              <w:bidi/>
              <w:rPr>
                <w:rFonts w:ascii="Traditional Arabic" w:hAnsi="Traditional Arabic" w:cs="Traditional Arabic"/>
              </w:rPr>
            </w:pPr>
            <w:r w:rsidRPr="00A75112">
              <w:rPr>
                <w:rFonts w:ascii="Traditional Arabic" w:hAnsi="Traditional Arabic" w:cs="Traditional Arabic"/>
                <w:rtl/>
              </w:rPr>
              <w:t>يتم تحليل البيئة الداخلية لتحديد نقاط القوة والضعف المؤسسة.</w:t>
            </w:r>
          </w:p>
        </w:tc>
        <w:tc>
          <w:tcPr>
            <w:tcW w:w="1137" w:type="dxa"/>
            <w:vMerge/>
          </w:tcPr>
          <w:p w14:paraId="0484B53C" w14:textId="77777777" w:rsidR="00BB0692" w:rsidRPr="00A75112" w:rsidRDefault="00BB0692" w:rsidP="008C5C2C">
            <w:pPr>
              <w:jc w:val="right"/>
              <w:rPr>
                <w:rFonts w:ascii="Traditional Arabic" w:hAnsi="Traditional Arabic" w:cs="Traditional Arabic"/>
              </w:rPr>
            </w:pPr>
          </w:p>
        </w:tc>
      </w:tr>
      <w:tr w:rsidR="00BB0692" w:rsidRPr="00A75112" w14:paraId="6A67DB16" w14:textId="77777777" w:rsidTr="008B1934">
        <w:tc>
          <w:tcPr>
            <w:tcW w:w="843" w:type="dxa"/>
          </w:tcPr>
          <w:p w14:paraId="39992A0B" w14:textId="77777777" w:rsidR="00BB0692" w:rsidRPr="00A75112" w:rsidRDefault="00BB0692" w:rsidP="008C5C2C">
            <w:pPr>
              <w:jc w:val="right"/>
              <w:rPr>
                <w:rFonts w:ascii="Traditional Arabic" w:hAnsi="Traditional Arabic" w:cs="Traditional Arabic"/>
              </w:rPr>
            </w:pPr>
          </w:p>
        </w:tc>
        <w:tc>
          <w:tcPr>
            <w:tcW w:w="853" w:type="dxa"/>
          </w:tcPr>
          <w:p w14:paraId="43EEC43C" w14:textId="77777777" w:rsidR="00BB0692" w:rsidRPr="00A75112" w:rsidRDefault="00BB0692" w:rsidP="008C5C2C">
            <w:pPr>
              <w:jc w:val="right"/>
              <w:rPr>
                <w:rFonts w:ascii="Traditional Arabic" w:hAnsi="Traditional Arabic" w:cs="Traditional Arabic"/>
              </w:rPr>
            </w:pPr>
          </w:p>
        </w:tc>
        <w:tc>
          <w:tcPr>
            <w:tcW w:w="709" w:type="dxa"/>
          </w:tcPr>
          <w:p w14:paraId="39EAFC47" w14:textId="77777777" w:rsidR="00BB0692" w:rsidRPr="00A75112" w:rsidRDefault="00BB0692" w:rsidP="008C5C2C">
            <w:pPr>
              <w:jc w:val="right"/>
              <w:rPr>
                <w:rFonts w:ascii="Traditional Arabic" w:hAnsi="Traditional Arabic" w:cs="Traditional Arabic"/>
              </w:rPr>
            </w:pPr>
          </w:p>
        </w:tc>
        <w:tc>
          <w:tcPr>
            <w:tcW w:w="709" w:type="dxa"/>
          </w:tcPr>
          <w:p w14:paraId="06DCF867" w14:textId="77777777" w:rsidR="00BB0692" w:rsidRPr="00A75112" w:rsidRDefault="00BB0692" w:rsidP="008C5C2C">
            <w:pPr>
              <w:jc w:val="right"/>
              <w:rPr>
                <w:rFonts w:ascii="Traditional Arabic" w:hAnsi="Traditional Arabic" w:cs="Traditional Arabic"/>
              </w:rPr>
            </w:pPr>
          </w:p>
        </w:tc>
        <w:tc>
          <w:tcPr>
            <w:tcW w:w="709" w:type="dxa"/>
          </w:tcPr>
          <w:p w14:paraId="66323B44" w14:textId="77777777" w:rsidR="00BB0692" w:rsidRPr="00A75112" w:rsidRDefault="00BB0692" w:rsidP="008C5C2C">
            <w:pPr>
              <w:jc w:val="right"/>
              <w:rPr>
                <w:rFonts w:ascii="Traditional Arabic" w:hAnsi="Traditional Arabic" w:cs="Traditional Arabic"/>
              </w:rPr>
            </w:pPr>
          </w:p>
        </w:tc>
        <w:tc>
          <w:tcPr>
            <w:tcW w:w="3336" w:type="dxa"/>
          </w:tcPr>
          <w:p w14:paraId="30189438" w14:textId="4748CCA1" w:rsidR="008C14CD" w:rsidRPr="00A75112" w:rsidRDefault="006E1807" w:rsidP="00F95732">
            <w:pPr>
              <w:bidi/>
              <w:rPr>
                <w:rFonts w:ascii="Traditional Arabic" w:hAnsi="Traditional Arabic" w:cs="Traditional Arabic"/>
              </w:rPr>
            </w:pPr>
            <w:r w:rsidRPr="00A75112">
              <w:rPr>
                <w:rFonts w:ascii="Traditional Arabic" w:hAnsi="Traditional Arabic" w:cs="Traditional Arabic"/>
                <w:rtl/>
              </w:rPr>
              <w:t>تستند القرارات الاستراتيجية في الجامعة إلى بيانات دورية ودراسات تحليلية موثوقة.</w:t>
            </w:r>
          </w:p>
        </w:tc>
        <w:tc>
          <w:tcPr>
            <w:tcW w:w="1137" w:type="dxa"/>
            <w:vMerge/>
          </w:tcPr>
          <w:p w14:paraId="39FAED21" w14:textId="77777777" w:rsidR="00BB0692" w:rsidRPr="00A75112" w:rsidRDefault="00BB0692" w:rsidP="008C5C2C">
            <w:pPr>
              <w:jc w:val="right"/>
              <w:rPr>
                <w:rFonts w:ascii="Traditional Arabic" w:hAnsi="Traditional Arabic" w:cs="Traditional Arabic"/>
              </w:rPr>
            </w:pPr>
          </w:p>
        </w:tc>
      </w:tr>
      <w:tr w:rsidR="00BB0692" w:rsidRPr="00A75112" w14:paraId="6D89DAF9" w14:textId="77777777" w:rsidTr="008B1934">
        <w:tc>
          <w:tcPr>
            <w:tcW w:w="843" w:type="dxa"/>
          </w:tcPr>
          <w:p w14:paraId="2D4CBB80" w14:textId="77777777" w:rsidR="00BB0692" w:rsidRPr="00A75112" w:rsidRDefault="00BB0692" w:rsidP="008C5C2C">
            <w:pPr>
              <w:jc w:val="right"/>
              <w:rPr>
                <w:rFonts w:ascii="Traditional Arabic" w:hAnsi="Traditional Arabic" w:cs="Traditional Arabic"/>
              </w:rPr>
            </w:pPr>
          </w:p>
        </w:tc>
        <w:tc>
          <w:tcPr>
            <w:tcW w:w="853" w:type="dxa"/>
          </w:tcPr>
          <w:p w14:paraId="73C1F58A" w14:textId="77777777" w:rsidR="00BB0692" w:rsidRPr="00A75112" w:rsidRDefault="00BB0692" w:rsidP="008C5C2C">
            <w:pPr>
              <w:jc w:val="right"/>
              <w:rPr>
                <w:rFonts w:ascii="Traditional Arabic" w:hAnsi="Traditional Arabic" w:cs="Traditional Arabic"/>
              </w:rPr>
            </w:pPr>
          </w:p>
        </w:tc>
        <w:tc>
          <w:tcPr>
            <w:tcW w:w="709" w:type="dxa"/>
          </w:tcPr>
          <w:p w14:paraId="72F59961" w14:textId="77777777" w:rsidR="00BB0692" w:rsidRPr="00A75112" w:rsidRDefault="00BB0692" w:rsidP="008C5C2C">
            <w:pPr>
              <w:jc w:val="right"/>
              <w:rPr>
                <w:rFonts w:ascii="Traditional Arabic" w:hAnsi="Traditional Arabic" w:cs="Traditional Arabic"/>
              </w:rPr>
            </w:pPr>
          </w:p>
        </w:tc>
        <w:tc>
          <w:tcPr>
            <w:tcW w:w="709" w:type="dxa"/>
          </w:tcPr>
          <w:p w14:paraId="530A0DF5" w14:textId="77777777" w:rsidR="00BB0692" w:rsidRPr="00A75112" w:rsidRDefault="00BB0692" w:rsidP="008C5C2C">
            <w:pPr>
              <w:jc w:val="right"/>
              <w:rPr>
                <w:rFonts w:ascii="Traditional Arabic" w:hAnsi="Traditional Arabic" w:cs="Traditional Arabic"/>
              </w:rPr>
            </w:pPr>
          </w:p>
        </w:tc>
        <w:tc>
          <w:tcPr>
            <w:tcW w:w="709" w:type="dxa"/>
          </w:tcPr>
          <w:p w14:paraId="43C64340" w14:textId="77777777" w:rsidR="00BB0692" w:rsidRPr="00A75112" w:rsidRDefault="00BB0692" w:rsidP="008C5C2C">
            <w:pPr>
              <w:jc w:val="right"/>
              <w:rPr>
                <w:rFonts w:ascii="Traditional Arabic" w:hAnsi="Traditional Arabic" w:cs="Traditional Arabic"/>
              </w:rPr>
            </w:pPr>
          </w:p>
        </w:tc>
        <w:tc>
          <w:tcPr>
            <w:tcW w:w="3336" w:type="dxa"/>
          </w:tcPr>
          <w:p w14:paraId="280EC086" w14:textId="35EE6CBF" w:rsidR="008C14CD" w:rsidRPr="00A75112" w:rsidRDefault="006E1807" w:rsidP="00F95732">
            <w:pPr>
              <w:jc w:val="right"/>
              <w:rPr>
                <w:rFonts w:ascii="Traditional Arabic" w:hAnsi="Traditional Arabic" w:cs="Traditional Arabic"/>
                <w:rtl/>
              </w:rPr>
            </w:pPr>
            <w:r w:rsidRPr="00A75112">
              <w:rPr>
                <w:rFonts w:ascii="Traditional Arabic" w:hAnsi="Traditional Arabic" w:cs="Traditional Arabic"/>
                <w:rtl/>
              </w:rPr>
              <w:t>يتم تضمين تحليلات سوق العمل ضمن عملية التخطيط الاستراتيجي لتعزيز تنافسية الجامعة واستجابتها للتغيرات الخارجية.</w:t>
            </w:r>
          </w:p>
        </w:tc>
        <w:tc>
          <w:tcPr>
            <w:tcW w:w="1137" w:type="dxa"/>
            <w:vMerge/>
          </w:tcPr>
          <w:p w14:paraId="58FC9917" w14:textId="77777777" w:rsidR="00BB0692" w:rsidRPr="00A75112" w:rsidRDefault="00BB0692" w:rsidP="008C5C2C">
            <w:pPr>
              <w:jc w:val="right"/>
              <w:rPr>
                <w:rFonts w:ascii="Traditional Arabic" w:hAnsi="Traditional Arabic" w:cs="Traditional Arabic"/>
              </w:rPr>
            </w:pPr>
          </w:p>
        </w:tc>
      </w:tr>
    </w:tbl>
    <w:p w14:paraId="3B043610" w14:textId="77777777" w:rsidR="00F933C7" w:rsidRPr="00A75112" w:rsidRDefault="00F933C7" w:rsidP="008C5C2C">
      <w:pPr>
        <w:jc w:val="right"/>
        <w:rPr>
          <w:rFonts w:ascii="Traditional Arabic" w:hAnsi="Traditional Arabic" w:cs="Traditional Arabic"/>
          <w:sz w:val="24"/>
          <w:szCs w:val="24"/>
        </w:rPr>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16758D" w:rsidRPr="00A75112" w14:paraId="583D3263" w14:textId="77777777" w:rsidTr="00C77D7D">
        <w:tc>
          <w:tcPr>
            <w:tcW w:w="843" w:type="dxa"/>
            <w:shd w:val="clear" w:color="auto" w:fill="7F8FA9" w:themeFill="accent4"/>
            <w:vAlign w:val="center"/>
          </w:tcPr>
          <w:p w14:paraId="4FF993CB" w14:textId="77777777" w:rsidR="0016758D" w:rsidRPr="00A75112" w:rsidRDefault="0016758D"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معارض جداً</w:t>
            </w:r>
          </w:p>
        </w:tc>
        <w:tc>
          <w:tcPr>
            <w:tcW w:w="853" w:type="dxa"/>
            <w:shd w:val="clear" w:color="auto" w:fill="7F8FA9" w:themeFill="accent4"/>
            <w:vAlign w:val="center"/>
          </w:tcPr>
          <w:p w14:paraId="34A7C397" w14:textId="77777777" w:rsidR="0016758D" w:rsidRPr="00A75112" w:rsidRDefault="0016758D" w:rsidP="00C77D7D">
            <w:pPr>
              <w:bidi/>
              <w:jc w:val="center"/>
              <w:rPr>
                <w:rFonts w:ascii="Traditional Arabic" w:hAnsi="Traditional Arabic" w:cs="Traditional Arabic"/>
                <w:rtl/>
                <w:lang w:val="en-US"/>
              </w:rPr>
            </w:pPr>
            <w:r w:rsidRPr="00A75112">
              <w:rPr>
                <w:rFonts w:ascii="Traditional Arabic" w:hAnsi="Traditional Arabic" w:cs="Traditional Arabic"/>
                <w:rtl/>
                <w:lang w:val="en-US"/>
              </w:rPr>
              <w:t>معارض</w:t>
            </w:r>
          </w:p>
        </w:tc>
        <w:tc>
          <w:tcPr>
            <w:tcW w:w="709" w:type="dxa"/>
            <w:shd w:val="clear" w:color="auto" w:fill="7F8FA9" w:themeFill="accent4"/>
            <w:vAlign w:val="center"/>
          </w:tcPr>
          <w:p w14:paraId="23074077" w14:textId="77777777" w:rsidR="0016758D" w:rsidRPr="00A75112" w:rsidRDefault="0016758D"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محايد</w:t>
            </w:r>
          </w:p>
        </w:tc>
        <w:tc>
          <w:tcPr>
            <w:tcW w:w="709" w:type="dxa"/>
            <w:shd w:val="clear" w:color="auto" w:fill="7F8FA9" w:themeFill="accent4"/>
            <w:vAlign w:val="center"/>
          </w:tcPr>
          <w:p w14:paraId="6840C914" w14:textId="77777777" w:rsidR="0016758D" w:rsidRPr="00A75112" w:rsidRDefault="0016758D"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w:t>
            </w:r>
          </w:p>
        </w:tc>
        <w:tc>
          <w:tcPr>
            <w:tcW w:w="709" w:type="dxa"/>
            <w:shd w:val="clear" w:color="auto" w:fill="7F8FA9" w:themeFill="accent4"/>
            <w:vAlign w:val="center"/>
          </w:tcPr>
          <w:p w14:paraId="186EF8C8" w14:textId="77777777" w:rsidR="0016758D" w:rsidRPr="00A75112" w:rsidRDefault="0016758D"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 جداً</w:t>
            </w:r>
          </w:p>
        </w:tc>
        <w:tc>
          <w:tcPr>
            <w:tcW w:w="3336" w:type="dxa"/>
            <w:shd w:val="clear" w:color="auto" w:fill="7F8FA9" w:themeFill="accent4"/>
            <w:vAlign w:val="center"/>
          </w:tcPr>
          <w:p w14:paraId="744AD570" w14:textId="77777777" w:rsidR="0016758D" w:rsidRPr="00A75112" w:rsidRDefault="0016758D"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العبارة</w:t>
            </w:r>
          </w:p>
        </w:tc>
        <w:tc>
          <w:tcPr>
            <w:tcW w:w="1137" w:type="dxa"/>
            <w:shd w:val="clear" w:color="auto" w:fill="7F8FA9" w:themeFill="accent4"/>
            <w:vAlign w:val="center"/>
          </w:tcPr>
          <w:p w14:paraId="75EB2025" w14:textId="77777777" w:rsidR="0016758D" w:rsidRPr="00A75112" w:rsidRDefault="0016758D" w:rsidP="00C77D7D">
            <w:pPr>
              <w:jc w:val="center"/>
              <w:rPr>
                <w:rFonts w:ascii="Traditional Arabic" w:hAnsi="Traditional Arabic" w:cs="Traditional Arabic"/>
                <w:rtl/>
              </w:rPr>
            </w:pPr>
            <w:r w:rsidRPr="00A75112">
              <w:rPr>
                <w:rFonts w:ascii="Traditional Arabic" w:hAnsi="Traditional Arabic" w:cs="Traditional Arabic"/>
                <w:rtl/>
              </w:rPr>
              <w:t>البعد</w:t>
            </w:r>
          </w:p>
        </w:tc>
      </w:tr>
      <w:tr w:rsidR="0016758D" w:rsidRPr="00A75112" w14:paraId="0C6BE5ED" w14:textId="77777777" w:rsidTr="00C77D7D">
        <w:tc>
          <w:tcPr>
            <w:tcW w:w="843" w:type="dxa"/>
          </w:tcPr>
          <w:p w14:paraId="3EC2DF0D" w14:textId="77777777" w:rsidR="0016758D" w:rsidRPr="00A75112" w:rsidRDefault="0016758D" w:rsidP="00C77D7D">
            <w:pPr>
              <w:jc w:val="right"/>
              <w:rPr>
                <w:rFonts w:ascii="Traditional Arabic" w:hAnsi="Traditional Arabic" w:cs="Traditional Arabic"/>
                <w:lang w:val="en-US"/>
              </w:rPr>
            </w:pPr>
          </w:p>
        </w:tc>
        <w:tc>
          <w:tcPr>
            <w:tcW w:w="853" w:type="dxa"/>
          </w:tcPr>
          <w:p w14:paraId="54F3BC74" w14:textId="77777777" w:rsidR="0016758D" w:rsidRPr="00A75112" w:rsidRDefault="0016758D" w:rsidP="00C77D7D">
            <w:pPr>
              <w:jc w:val="right"/>
              <w:rPr>
                <w:rFonts w:ascii="Traditional Arabic" w:hAnsi="Traditional Arabic" w:cs="Traditional Arabic"/>
              </w:rPr>
            </w:pPr>
          </w:p>
        </w:tc>
        <w:tc>
          <w:tcPr>
            <w:tcW w:w="709" w:type="dxa"/>
          </w:tcPr>
          <w:p w14:paraId="259199F7" w14:textId="77777777" w:rsidR="0016758D" w:rsidRPr="00A75112" w:rsidRDefault="0016758D" w:rsidP="00C77D7D">
            <w:pPr>
              <w:jc w:val="right"/>
              <w:rPr>
                <w:rFonts w:ascii="Traditional Arabic" w:hAnsi="Traditional Arabic" w:cs="Traditional Arabic"/>
              </w:rPr>
            </w:pPr>
          </w:p>
        </w:tc>
        <w:tc>
          <w:tcPr>
            <w:tcW w:w="709" w:type="dxa"/>
          </w:tcPr>
          <w:p w14:paraId="5DCC5AD1" w14:textId="77777777" w:rsidR="0016758D" w:rsidRPr="00A75112" w:rsidRDefault="0016758D" w:rsidP="00C77D7D">
            <w:pPr>
              <w:jc w:val="right"/>
              <w:rPr>
                <w:rFonts w:ascii="Traditional Arabic" w:hAnsi="Traditional Arabic" w:cs="Traditional Arabic"/>
              </w:rPr>
            </w:pPr>
          </w:p>
        </w:tc>
        <w:tc>
          <w:tcPr>
            <w:tcW w:w="709" w:type="dxa"/>
          </w:tcPr>
          <w:p w14:paraId="03C4E5B6" w14:textId="77777777" w:rsidR="0016758D" w:rsidRPr="00A75112" w:rsidRDefault="0016758D" w:rsidP="00C77D7D">
            <w:pPr>
              <w:jc w:val="right"/>
              <w:rPr>
                <w:rFonts w:ascii="Traditional Arabic" w:hAnsi="Traditional Arabic" w:cs="Traditional Arabic"/>
              </w:rPr>
            </w:pPr>
          </w:p>
        </w:tc>
        <w:tc>
          <w:tcPr>
            <w:tcW w:w="3336" w:type="dxa"/>
          </w:tcPr>
          <w:p w14:paraId="33AD2C2B" w14:textId="1393A8F8" w:rsidR="0016758D" w:rsidRPr="00A75112" w:rsidRDefault="00F7568B" w:rsidP="006B0842">
            <w:pPr>
              <w:bidi/>
              <w:rPr>
                <w:rFonts w:ascii="Traditional Arabic" w:hAnsi="Traditional Arabic" w:cs="Traditional Arabic"/>
              </w:rPr>
            </w:pPr>
            <w:r w:rsidRPr="00A75112">
              <w:rPr>
                <w:rFonts w:ascii="Traditional Arabic" w:hAnsi="Traditional Arabic" w:cs="Traditional Arabic"/>
                <w:rtl/>
              </w:rPr>
              <w:t>تتم صياغة الخطة الاستراتيجية بناءً على رؤية ورسالة واضحة للجامعة.</w:t>
            </w:r>
          </w:p>
        </w:tc>
        <w:tc>
          <w:tcPr>
            <w:tcW w:w="1137" w:type="dxa"/>
            <w:vMerge w:val="restart"/>
            <w:vAlign w:val="center"/>
          </w:tcPr>
          <w:p w14:paraId="1584382D" w14:textId="742248FA" w:rsidR="0016758D" w:rsidRPr="00A75112" w:rsidRDefault="00430007" w:rsidP="00C77D7D">
            <w:pPr>
              <w:jc w:val="center"/>
              <w:rPr>
                <w:rFonts w:ascii="Traditional Arabic" w:hAnsi="Traditional Arabic" w:cs="Traditional Arabic"/>
                <w:rtl/>
              </w:rPr>
            </w:pPr>
            <w:r w:rsidRPr="00A75112">
              <w:rPr>
                <w:rFonts w:ascii="Traditional Arabic" w:hAnsi="Traditional Arabic" w:cs="Traditional Arabic"/>
                <w:rtl/>
              </w:rPr>
              <w:t>صياغة الخطة</w:t>
            </w:r>
          </w:p>
        </w:tc>
      </w:tr>
      <w:tr w:rsidR="0016758D" w:rsidRPr="00A75112" w14:paraId="178E5850" w14:textId="77777777" w:rsidTr="00C77D7D">
        <w:tc>
          <w:tcPr>
            <w:tcW w:w="843" w:type="dxa"/>
          </w:tcPr>
          <w:p w14:paraId="226064D4" w14:textId="77777777" w:rsidR="0016758D" w:rsidRPr="00A75112" w:rsidRDefault="0016758D" w:rsidP="00C77D7D">
            <w:pPr>
              <w:jc w:val="right"/>
              <w:rPr>
                <w:rFonts w:ascii="Traditional Arabic" w:hAnsi="Traditional Arabic" w:cs="Traditional Arabic"/>
              </w:rPr>
            </w:pPr>
          </w:p>
        </w:tc>
        <w:tc>
          <w:tcPr>
            <w:tcW w:w="853" w:type="dxa"/>
          </w:tcPr>
          <w:p w14:paraId="6708E78A" w14:textId="77777777" w:rsidR="0016758D" w:rsidRPr="00A75112" w:rsidRDefault="0016758D" w:rsidP="00C77D7D">
            <w:pPr>
              <w:jc w:val="right"/>
              <w:rPr>
                <w:rFonts w:ascii="Traditional Arabic" w:hAnsi="Traditional Arabic" w:cs="Traditional Arabic"/>
              </w:rPr>
            </w:pPr>
          </w:p>
        </w:tc>
        <w:tc>
          <w:tcPr>
            <w:tcW w:w="709" w:type="dxa"/>
          </w:tcPr>
          <w:p w14:paraId="5BA780C2" w14:textId="77777777" w:rsidR="0016758D" w:rsidRPr="00A75112" w:rsidRDefault="0016758D" w:rsidP="00C77D7D">
            <w:pPr>
              <w:jc w:val="right"/>
              <w:rPr>
                <w:rFonts w:ascii="Traditional Arabic" w:hAnsi="Traditional Arabic" w:cs="Traditional Arabic"/>
              </w:rPr>
            </w:pPr>
          </w:p>
        </w:tc>
        <w:tc>
          <w:tcPr>
            <w:tcW w:w="709" w:type="dxa"/>
          </w:tcPr>
          <w:p w14:paraId="44037455" w14:textId="77777777" w:rsidR="0016758D" w:rsidRPr="00A75112" w:rsidRDefault="0016758D" w:rsidP="00C77D7D">
            <w:pPr>
              <w:jc w:val="right"/>
              <w:rPr>
                <w:rFonts w:ascii="Traditional Arabic" w:hAnsi="Traditional Arabic" w:cs="Traditional Arabic"/>
              </w:rPr>
            </w:pPr>
          </w:p>
        </w:tc>
        <w:tc>
          <w:tcPr>
            <w:tcW w:w="709" w:type="dxa"/>
          </w:tcPr>
          <w:p w14:paraId="5392C342" w14:textId="77777777" w:rsidR="0016758D" w:rsidRPr="00A75112" w:rsidRDefault="0016758D" w:rsidP="00C77D7D">
            <w:pPr>
              <w:jc w:val="right"/>
              <w:rPr>
                <w:rFonts w:ascii="Traditional Arabic" w:hAnsi="Traditional Arabic" w:cs="Traditional Arabic"/>
              </w:rPr>
            </w:pPr>
          </w:p>
        </w:tc>
        <w:tc>
          <w:tcPr>
            <w:tcW w:w="3336" w:type="dxa"/>
          </w:tcPr>
          <w:p w14:paraId="4059A7C6" w14:textId="3C0E4D2E" w:rsidR="0016758D" w:rsidRPr="00A75112" w:rsidRDefault="00BE5199" w:rsidP="006B0842">
            <w:pPr>
              <w:bidi/>
              <w:rPr>
                <w:rFonts w:ascii="Traditional Arabic" w:hAnsi="Traditional Arabic" w:cs="Traditional Arabic"/>
              </w:rPr>
            </w:pPr>
            <w:r w:rsidRPr="00A75112">
              <w:rPr>
                <w:rFonts w:ascii="Traditional Arabic" w:hAnsi="Traditional Arabic" w:cs="Traditional Arabic"/>
                <w:rtl/>
              </w:rPr>
              <w:t>تتضمن الخطة الاستراتيجية أهدافًا محددة وقابلة للقياس.</w:t>
            </w:r>
          </w:p>
        </w:tc>
        <w:tc>
          <w:tcPr>
            <w:tcW w:w="1137" w:type="dxa"/>
            <w:vMerge/>
          </w:tcPr>
          <w:p w14:paraId="4A8626E1" w14:textId="77777777" w:rsidR="0016758D" w:rsidRPr="00A75112" w:rsidRDefault="0016758D" w:rsidP="00C77D7D">
            <w:pPr>
              <w:jc w:val="right"/>
              <w:rPr>
                <w:rFonts w:ascii="Traditional Arabic" w:hAnsi="Traditional Arabic" w:cs="Traditional Arabic"/>
              </w:rPr>
            </w:pPr>
          </w:p>
        </w:tc>
      </w:tr>
      <w:tr w:rsidR="0016758D" w:rsidRPr="00A75112" w14:paraId="51134E85" w14:textId="77777777" w:rsidTr="00C77D7D">
        <w:tc>
          <w:tcPr>
            <w:tcW w:w="843" w:type="dxa"/>
          </w:tcPr>
          <w:p w14:paraId="4ADEAEFB" w14:textId="77777777" w:rsidR="0016758D" w:rsidRPr="00A75112" w:rsidRDefault="0016758D" w:rsidP="00C77D7D">
            <w:pPr>
              <w:jc w:val="right"/>
              <w:rPr>
                <w:rFonts w:ascii="Traditional Arabic" w:hAnsi="Traditional Arabic" w:cs="Traditional Arabic"/>
              </w:rPr>
            </w:pPr>
          </w:p>
        </w:tc>
        <w:tc>
          <w:tcPr>
            <w:tcW w:w="853" w:type="dxa"/>
          </w:tcPr>
          <w:p w14:paraId="5BEBBCAE" w14:textId="77777777" w:rsidR="0016758D" w:rsidRPr="00A75112" w:rsidRDefault="0016758D" w:rsidP="00C77D7D">
            <w:pPr>
              <w:jc w:val="right"/>
              <w:rPr>
                <w:rFonts w:ascii="Traditional Arabic" w:hAnsi="Traditional Arabic" w:cs="Traditional Arabic"/>
              </w:rPr>
            </w:pPr>
          </w:p>
        </w:tc>
        <w:tc>
          <w:tcPr>
            <w:tcW w:w="709" w:type="dxa"/>
          </w:tcPr>
          <w:p w14:paraId="7DB255D2" w14:textId="77777777" w:rsidR="0016758D" w:rsidRPr="00A75112" w:rsidRDefault="0016758D" w:rsidP="00C77D7D">
            <w:pPr>
              <w:jc w:val="right"/>
              <w:rPr>
                <w:rFonts w:ascii="Traditional Arabic" w:hAnsi="Traditional Arabic" w:cs="Traditional Arabic"/>
              </w:rPr>
            </w:pPr>
          </w:p>
        </w:tc>
        <w:tc>
          <w:tcPr>
            <w:tcW w:w="709" w:type="dxa"/>
          </w:tcPr>
          <w:p w14:paraId="3D9347BC" w14:textId="77777777" w:rsidR="0016758D" w:rsidRPr="00A75112" w:rsidRDefault="0016758D" w:rsidP="00C77D7D">
            <w:pPr>
              <w:jc w:val="right"/>
              <w:rPr>
                <w:rFonts w:ascii="Traditional Arabic" w:hAnsi="Traditional Arabic" w:cs="Traditional Arabic"/>
              </w:rPr>
            </w:pPr>
          </w:p>
        </w:tc>
        <w:tc>
          <w:tcPr>
            <w:tcW w:w="709" w:type="dxa"/>
          </w:tcPr>
          <w:p w14:paraId="5633C73F" w14:textId="77777777" w:rsidR="0016758D" w:rsidRPr="00A75112" w:rsidRDefault="0016758D" w:rsidP="00C77D7D">
            <w:pPr>
              <w:jc w:val="right"/>
              <w:rPr>
                <w:rFonts w:ascii="Traditional Arabic" w:hAnsi="Traditional Arabic" w:cs="Traditional Arabic"/>
              </w:rPr>
            </w:pPr>
          </w:p>
        </w:tc>
        <w:tc>
          <w:tcPr>
            <w:tcW w:w="3336" w:type="dxa"/>
          </w:tcPr>
          <w:p w14:paraId="1B6F8E76" w14:textId="712837E6" w:rsidR="0016758D" w:rsidRPr="00A75112" w:rsidRDefault="006C0B31" w:rsidP="006B0842">
            <w:pPr>
              <w:bidi/>
              <w:rPr>
                <w:rFonts w:ascii="Traditional Arabic" w:hAnsi="Traditional Arabic" w:cs="Traditional Arabic"/>
              </w:rPr>
            </w:pPr>
            <w:r w:rsidRPr="00A75112">
              <w:rPr>
                <w:rFonts w:ascii="Traditional Arabic" w:hAnsi="Traditional Arabic" w:cs="Traditional Arabic"/>
                <w:rtl/>
              </w:rPr>
              <w:t>تشارك الوحدات الأكاديمية والإدارية في صياغة الخطة الاستراتيجية.</w:t>
            </w:r>
          </w:p>
        </w:tc>
        <w:tc>
          <w:tcPr>
            <w:tcW w:w="1137" w:type="dxa"/>
            <w:vMerge/>
          </w:tcPr>
          <w:p w14:paraId="21B8FECA" w14:textId="77777777" w:rsidR="0016758D" w:rsidRPr="00A75112" w:rsidRDefault="0016758D" w:rsidP="00C77D7D">
            <w:pPr>
              <w:jc w:val="right"/>
              <w:rPr>
                <w:rFonts w:ascii="Traditional Arabic" w:hAnsi="Traditional Arabic" w:cs="Traditional Arabic"/>
              </w:rPr>
            </w:pPr>
          </w:p>
        </w:tc>
      </w:tr>
      <w:tr w:rsidR="0016758D" w:rsidRPr="00A75112" w14:paraId="21EFE5B7" w14:textId="77777777" w:rsidTr="00C77D7D">
        <w:tc>
          <w:tcPr>
            <w:tcW w:w="843" w:type="dxa"/>
          </w:tcPr>
          <w:p w14:paraId="6CB81490" w14:textId="77777777" w:rsidR="0016758D" w:rsidRPr="00A75112" w:rsidRDefault="0016758D" w:rsidP="00C77D7D">
            <w:pPr>
              <w:jc w:val="right"/>
              <w:rPr>
                <w:rFonts w:ascii="Traditional Arabic" w:hAnsi="Traditional Arabic" w:cs="Traditional Arabic"/>
              </w:rPr>
            </w:pPr>
          </w:p>
        </w:tc>
        <w:tc>
          <w:tcPr>
            <w:tcW w:w="853" w:type="dxa"/>
          </w:tcPr>
          <w:p w14:paraId="6CF9C6C1" w14:textId="77777777" w:rsidR="0016758D" w:rsidRPr="00A75112" w:rsidRDefault="0016758D" w:rsidP="00C77D7D">
            <w:pPr>
              <w:jc w:val="right"/>
              <w:rPr>
                <w:rFonts w:ascii="Traditional Arabic" w:hAnsi="Traditional Arabic" w:cs="Traditional Arabic"/>
              </w:rPr>
            </w:pPr>
          </w:p>
        </w:tc>
        <w:tc>
          <w:tcPr>
            <w:tcW w:w="709" w:type="dxa"/>
          </w:tcPr>
          <w:p w14:paraId="454AD06D" w14:textId="77777777" w:rsidR="0016758D" w:rsidRPr="00A75112" w:rsidRDefault="0016758D" w:rsidP="00C77D7D">
            <w:pPr>
              <w:jc w:val="right"/>
              <w:rPr>
                <w:rFonts w:ascii="Traditional Arabic" w:hAnsi="Traditional Arabic" w:cs="Traditional Arabic"/>
              </w:rPr>
            </w:pPr>
          </w:p>
        </w:tc>
        <w:tc>
          <w:tcPr>
            <w:tcW w:w="709" w:type="dxa"/>
          </w:tcPr>
          <w:p w14:paraId="622AB83E" w14:textId="77777777" w:rsidR="0016758D" w:rsidRPr="00A75112" w:rsidRDefault="0016758D" w:rsidP="00C77D7D">
            <w:pPr>
              <w:jc w:val="right"/>
              <w:rPr>
                <w:rFonts w:ascii="Traditional Arabic" w:hAnsi="Traditional Arabic" w:cs="Traditional Arabic"/>
              </w:rPr>
            </w:pPr>
          </w:p>
        </w:tc>
        <w:tc>
          <w:tcPr>
            <w:tcW w:w="709" w:type="dxa"/>
          </w:tcPr>
          <w:p w14:paraId="1BEB09C7" w14:textId="77777777" w:rsidR="0016758D" w:rsidRPr="00A75112" w:rsidRDefault="0016758D" w:rsidP="00C77D7D">
            <w:pPr>
              <w:jc w:val="right"/>
              <w:rPr>
                <w:rFonts w:ascii="Traditional Arabic" w:hAnsi="Traditional Arabic" w:cs="Traditional Arabic"/>
              </w:rPr>
            </w:pPr>
          </w:p>
        </w:tc>
        <w:tc>
          <w:tcPr>
            <w:tcW w:w="3336" w:type="dxa"/>
          </w:tcPr>
          <w:p w14:paraId="22E2D64F" w14:textId="244579B3" w:rsidR="0016758D" w:rsidRPr="00A75112" w:rsidRDefault="006B0842" w:rsidP="006B0842">
            <w:pPr>
              <w:bidi/>
              <w:rPr>
                <w:rFonts w:ascii="Traditional Arabic" w:hAnsi="Traditional Arabic" w:cs="Traditional Arabic"/>
                <w:rtl/>
              </w:rPr>
            </w:pPr>
            <w:r w:rsidRPr="00A75112">
              <w:rPr>
                <w:rFonts w:ascii="Traditional Arabic" w:hAnsi="Traditional Arabic" w:cs="Traditional Arabic"/>
                <w:rtl/>
              </w:rPr>
              <w:t>تأخذ الجامعة في الاعتبار المعايير العالمية والممارسات الرائدة عند صياغة الاستراتيجية.</w:t>
            </w:r>
          </w:p>
        </w:tc>
        <w:tc>
          <w:tcPr>
            <w:tcW w:w="1137" w:type="dxa"/>
            <w:vMerge/>
          </w:tcPr>
          <w:p w14:paraId="73446552" w14:textId="77777777" w:rsidR="0016758D" w:rsidRPr="00A75112" w:rsidRDefault="0016758D" w:rsidP="00C77D7D">
            <w:pPr>
              <w:jc w:val="right"/>
              <w:rPr>
                <w:rFonts w:ascii="Traditional Arabic" w:hAnsi="Traditional Arabic" w:cs="Traditional Arabic"/>
              </w:rPr>
            </w:pPr>
          </w:p>
        </w:tc>
      </w:tr>
    </w:tbl>
    <w:p w14:paraId="5E61F343" w14:textId="77777777" w:rsidR="006B0842" w:rsidRPr="00A75112" w:rsidRDefault="006B0842" w:rsidP="00EB1E07">
      <w:pPr>
        <w:rPr>
          <w:rFonts w:ascii="Traditional Arabic" w:hAnsi="Traditional Arabic" w:cs="Traditional Arabic"/>
          <w:sz w:val="24"/>
          <w:szCs w:val="24"/>
        </w:rPr>
      </w:pPr>
    </w:p>
    <w:p w14:paraId="1123AE88" w14:textId="77777777" w:rsidR="006B0842" w:rsidRPr="00A75112" w:rsidRDefault="006B0842" w:rsidP="008C5C2C">
      <w:pPr>
        <w:jc w:val="right"/>
        <w:rPr>
          <w:rFonts w:ascii="Traditional Arabic" w:hAnsi="Traditional Arabic" w:cs="Traditional Arabic"/>
          <w:sz w:val="24"/>
          <w:szCs w:val="24"/>
        </w:rPr>
      </w:pPr>
    </w:p>
    <w:p w14:paraId="430033E0" w14:textId="77777777" w:rsidR="008854D6" w:rsidRPr="00A75112" w:rsidRDefault="008854D6" w:rsidP="008C5C2C">
      <w:pPr>
        <w:jc w:val="right"/>
        <w:rPr>
          <w:rFonts w:ascii="Traditional Arabic" w:hAnsi="Traditional Arabic" w:cs="Traditional Arabic"/>
          <w:sz w:val="24"/>
          <w:szCs w:val="24"/>
        </w:rPr>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6B0842" w:rsidRPr="00A75112" w14:paraId="6E443D71" w14:textId="77777777" w:rsidTr="00C77D7D">
        <w:tc>
          <w:tcPr>
            <w:tcW w:w="843" w:type="dxa"/>
            <w:shd w:val="clear" w:color="auto" w:fill="7F8FA9" w:themeFill="accent4"/>
            <w:vAlign w:val="center"/>
          </w:tcPr>
          <w:p w14:paraId="274811B4" w14:textId="77777777" w:rsidR="006B0842" w:rsidRPr="00A75112" w:rsidRDefault="006B0842"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معارض جداً</w:t>
            </w:r>
          </w:p>
        </w:tc>
        <w:tc>
          <w:tcPr>
            <w:tcW w:w="853" w:type="dxa"/>
            <w:shd w:val="clear" w:color="auto" w:fill="7F8FA9" w:themeFill="accent4"/>
            <w:vAlign w:val="center"/>
          </w:tcPr>
          <w:p w14:paraId="12DBE0EA" w14:textId="77777777" w:rsidR="006B0842" w:rsidRPr="00A75112" w:rsidRDefault="006B0842" w:rsidP="00C77D7D">
            <w:pPr>
              <w:bidi/>
              <w:jc w:val="center"/>
              <w:rPr>
                <w:rFonts w:ascii="Traditional Arabic" w:hAnsi="Traditional Arabic" w:cs="Traditional Arabic"/>
                <w:rtl/>
                <w:lang w:val="en-US"/>
              </w:rPr>
            </w:pPr>
            <w:r w:rsidRPr="00A75112">
              <w:rPr>
                <w:rFonts w:ascii="Traditional Arabic" w:hAnsi="Traditional Arabic" w:cs="Traditional Arabic"/>
                <w:rtl/>
                <w:lang w:val="en-US"/>
              </w:rPr>
              <w:t>معارض</w:t>
            </w:r>
          </w:p>
        </w:tc>
        <w:tc>
          <w:tcPr>
            <w:tcW w:w="709" w:type="dxa"/>
            <w:shd w:val="clear" w:color="auto" w:fill="7F8FA9" w:themeFill="accent4"/>
            <w:vAlign w:val="center"/>
          </w:tcPr>
          <w:p w14:paraId="18501F2B" w14:textId="77777777" w:rsidR="006B0842" w:rsidRPr="00A75112" w:rsidRDefault="006B0842"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محايد</w:t>
            </w:r>
          </w:p>
        </w:tc>
        <w:tc>
          <w:tcPr>
            <w:tcW w:w="709" w:type="dxa"/>
            <w:shd w:val="clear" w:color="auto" w:fill="7F8FA9" w:themeFill="accent4"/>
            <w:vAlign w:val="center"/>
          </w:tcPr>
          <w:p w14:paraId="54C863E6" w14:textId="77777777" w:rsidR="006B0842" w:rsidRPr="00A75112" w:rsidRDefault="006B0842"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w:t>
            </w:r>
          </w:p>
        </w:tc>
        <w:tc>
          <w:tcPr>
            <w:tcW w:w="709" w:type="dxa"/>
            <w:shd w:val="clear" w:color="auto" w:fill="7F8FA9" w:themeFill="accent4"/>
            <w:vAlign w:val="center"/>
          </w:tcPr>
          <w:p w14:paraId="26AD5FFF" w14:textId="77777777" w:rsidR="006B0842" w:rsidRPr="00A75112" w:rsidRDefault="006B0842"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 جداً</w:t>
            </w:r>
          </w:p>
        </w:tc>
        <w:tc>
          <w:tcPr>
            <w:tcW w:w="3336" w:type="dxa"/>
            <w:shd w:val="clear" w:color="auto" w:fill="7F8FA9" w:themeFill="accent4"/>
            <w:vAlign w:val="center"/>
          </w:tcPr>
          <w:p w14:paraId="644893A0" w14:textId="77777777" w:rsidR="006B0842" w:rsidRPr="00A75112" w:rsidRDefault="006B0842"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العبارة</w:t>
            </w:r>
          </w:p>
        </w:tc>
        <w:tc>
          <w:tcPr>
            <w:tcW w:w="1137" w:type="dxa"/>
            <w:shd w:val="clear" w:color="auto" w:fill="7F8FA9" w:themeFill="accent4"/>
            <w:vAlign w:val="center"/>
          </w:tcPr>
          <w:p w14:paraId="4F5440BC" w14:textId="77777777" w:rsidR="006B0842" w:rsidRPr="00A75112" w:rsidRDefault="006B0842" w:rsidP="00C77D7D">
            <w:pPr>
              <w:jc w:val="center"/>
              <w:rPr>
                <w:rFonts w:ascii="Traditional Arabic" w:hAnsi="Traditional Arabic" w:cs="Traditional Arabic"/>
                <w:rtl/>
              </w:rPr>
            </w:pPr>
            <w:r w:rsidRPr="00A75112">
              <w:rPr>
                <w:rFonts w:ascii="Traditional Arabic" w:hAnsi="Traditional Arabic" w:cs="Traditional Arabic"/>
                <w:rtl/>
              </w:rPr>
              <w:t>البعد</w:t>
            </w:r>
          </w:p>
        </w:tc>
      </w:tr>
      <w:tr w:rsidR="006B0842" w:rsidRPr="00A75112" w14:paraId="6D64C832" w14:textId="77777777" w:rsidTr="00C77D7D">
        <w:tc>
          <w:tcPr>
            <w:tcW w:w="843" w:type="dxa"/>
          </w:tcPr>
          <w:p w14:paraId="4AF60D63" w14:textId="77777777" w:rsidR="006B0842" w:rsidRPr="00A75112" w:rsidRDefault="006B0842" w:rsidP="00C77D7D">
            <w:pPr>
              <w:jc w:val="right"/>
              <w:rPr>
                <w:rFonts w:ascii="Traditional Arabic" w:hAnsi="Traditional Arabic" w:cs="Traditional Arabic"/>
                <w:lang w:val="en-US"/>
              </w:rPr>
            </w:pPr>
          </w:p>
        </w:tc>
        <w:tc>
          <w:tcPr>
            <w:tcW w:w="853" w:type="dxa"/>
          </w:tcPr>
          <w:p w14:paraId="5C6C7A30" w14:textId="77777777" w:rsidR="006B0842" w:rsidRPr="00A75112" w:rsidRDefault="006B0842" w:rsidP="00C77D7D">
            <w:pPr>
              <w:jc w:val="right"/>
              <w:rPr>
                <w:rFonts w:ascii="Traditional Arabic" w:hAnsi="Traditional Arabic" w:cs="Traditional Arabic"/>
              </w:rPr>
            </w:pPr>
          </w:p>
        </w:tc>
        <w:tc>
          <w:tcPr>
            <w:tcW w:w="709" w:type="dxa"/>
          </w:tcPr>
          <w:p w14:paraId="48985A81" w14:textId="77777777" w:rsidR="006B0842" w:rsidRPr="00A75112" w:rsidRDefault="006B0842" w:rsidP="00C77D7D">
            <w:pPr>
              <w:jc w:val="right"/>
              <w:rPr>
                <w:rFonts w:ascii="Traditional Arabic" w:hAnsi="Traditional Arabic" w:cs="Traditional Arabic"/>
              </w:rPr>
            </w:pPr>
          </w:p>
        </w:tc>
        <w:tc>
          <w:tcPr>
            <w:tcW w:w="709" w:type="dxa"/>
          </w:tcPr>
          <w:p w14:paraId="17D4E341" w14:textId="77777777" w:rsidR="006B0842" w:rsidRPr="00A75112" w:rsidRDefault="006B0842" w:rsidP="00C77D7D">
            <w:pPr>
              <w:jc w:val="right"/>
              <w:rPr>
                <w:rFonts w:ascii="Traditional Arabic" w:hAnsi="Traditional Arabic" w:cs="Traditional Arabic"/>
              </w:rPr>
            </w:pPr>
          </w:p>
        </w:tc>
        <w:tc>
          <w:tcPr>
            <w:tcW w:w="709" w:type="dxa"/>
          </w:tcPr>
          <w:p w14:paraId="5D1EE6AA" w14:textId="77777777" w:rsidR="006B0842" w:rsidRPr="00A75112" w:rsidRDefault="006B0842" w:rsidP="00C77D7D">
            <w:pPr>
              <w:jc w:val="right"/>
              <w:rPr>
                <w:rFonts w:ascii="Traditional Arabic" w:hAnsi="Traditional Arabic" w:cs="Traditional Arabic"/>
              </w:rPr>
            </w:pPr>
          </w:p>
        </w:tc>
        <w:tc>
          <w:tcPr>
            <w:tcW w:w="3336" w:type="dxa"/>
          </w:tcPr>
          <w:p w14:paraId="0583EE7D" w14:textId="786BB136" w:rsidR="006B0842" w:rsidRPr="00A75112" w:rsidRDefault="00C11BD5" w:rsidP="00691210">
            <w:pPr>
              <w:bidi/>
              <w:rPr>
                <w:rFonts w:ascii="Traditional Arabic" w:hAnsi="Traditional Arabic" w:cs="Traditional Arabic"/>
              </w:rPr>
            </w:pPr>
            <w:r w:rsidRPr="00A75112">
              <w:rPr>
                <w:rFonts w:ascii="Traditional Arabic" w:hAnsi="Traditional Arabic" w:cs="Traditional Arabic"/>
                <w:rtl/>
              </w:rPr>
              <w:t>تتوفر الموارد اللازمة لتنفيذ المبادرات الاستراتيجية (مالية، بشرية، تقنية).</w:t>
            </w:r>
          </w:p>
        </w:tc>
        <w:tc>
          <w:tcPr>
            <w:tcW w:w="1137" w:type="dxa"/>
            <w:vMerge w:val="restart"/>
            <w:vAlign w:val="center"/>
          </w:tcPr>
          <w:p w14:paraId="3160E603" w14:textId="6A7DE437" w:rsidR="006B0842" w:rsidRPr="00A75112" w:rsidRDefault="006B0842" w:rsidP="00C77D7D">
            <w:pPr>
              <w:jc w:val="center"/>
              <w:rPr>
                <w:rFonts w:ascii="Traditional Arabic" w:hAnsi="Traditional Arabic" w:cs="Traditional Arabic"/>
                <w:rtl/>
              </w:rPr>
            </w:pPr>
            <w:r w:rsidRPr="00A75112">
              <w:rPr>
                <w:rFonts w:ascii="Traditional Arabic" w:hAnsi="Traditional Arabic" w:cs="Traditional Arabic"/>
                <w:rtl/>
              </w:rPr>
              <w:t>تنفيذ الخطة</w:t>
            </w:r>
          </w:p>
        </w:tc>
      </w:tr>
      <w:tr w:rsidR="006B0842" w:rsidRPr="00A75112" w14:paraId="04788964" w14:textId="77777777" w:rsidTr="00C77D7D">
        <w:tc>
          <w:tcPr>
            <w:tcW w:w="843" w:type="dxa"/>
          </w:tcPr>
          <w:p w14:paraId="4E610E77" w14:textId="77777777" w:rsidR="006B0842" w:rsidRPr="00A75112" w:rsidRDefault="006B0842" w:rsidP="00C77D7D">
            <w:pPr>
              <w:jc w:val="right"/>
              <w:rPr>
                <w:rFonts w:ascii="Traditional Arabic" w:hAnsi="Traditional Arabic" w:cs="Traditional Arabic"/>
              </w:rPr>
            </w:pPr>
          </w:p>
        </w:tc>
        <w:tc>
          <w:tcPr>
            <w:tcW w:w="853" w:type="dxa"/>
          </w:tcPr>
          <w:p w14:paraId="7C74BF12" w14:textId="77777777" w:rsidR="006B0842" w:rsidRPr="00A75112" w:rsidRDefault="006B0842" w:rsidP="00C77D7D">
            <w:pPr>
              <w:jc w:val="right"/>
              <w:rPr>
                <w:rFonts w:ascii="Traditional Arabic" w:hAnsi="Traditional Arabic" w:cs="Traditional Arabic"/>
              </w:rPr>
            </w:pPr>
          </w:p>
        </w:tc>
        <w:tc>
          <w:tcPr>
            <w:tcW w:w="709" w:type="dxa"/>
          </w:tcPr>
          <w:p w14:paraId="25D31F8F" w14:textId="77777777" w:rsidR="006B0842" w:rsidRPr="00A75112" w:rsidRDefault="006B0842" w:rsidP="00C77D7D">
            <w:pPr>
              <w:jc w:val="right"/>
              <w:rPr>
                <w:rFonts w:ascii="Traditional Arabic" w:hAnsi="Traditional Arabic" w:cs="Traditional Arabic"/>
              </w:rPr>
            </w:pPr>
          </w:p>
        </w:tc>
        <w:tc>
          <w:tcPr>
            <w:tcW w:w="709" w:type="dxa"/>
          </w:tcPr>
          <w:p w14:paraId="2F6E7AE8" w14:textId="77777777" w:rsidR="006B0842" w:rsidRPr="00A75112" w:rsidRDefault="006B0842" w:rsidP="00C77D7D">
            <w:pPr>
              <w:jc w:val="right"/>
              <w:rPr>
                <w:rFonts w:ascii="Traditional Arabic" w:hAnsi="Traditional Arabic" w:cs="Traditional Arabic"/>
              </w:rPr>
            </w:pPr>
          </w:p>
        </w:tc>
        <w:tc>
          <w:tcPr>
            <w:tcW w:w="709" w:type="dxa"/>
          </w:tcPr>
          <w:p w14:paraId="3C6DD479" w14:textId="77777777" w:rsidR="006B0842" w:rsidRPr="00A75112" w:rsidRDefault="006B0842" w:rsidP="00C77D7D">
            <w:pPr>
              <w:jc w:val="right"/>
              <w:rPr>
                <w:rFonts w:ascii="Traditional Arabic" w:hAnsi="Traditional Arabic" w:cs="Traditional Arabic"/>
              </w:rPr>
            </w:pPr>
          </w:p>
        </w:tc>
        <w:tc>
          <w:tcPr>
            <w:tcW w:w="3336" w:type="dxa"/>
          </w:tcPr>
          <w:p w14:paraId="5C7CF6A7" w14:textId="1E749F37" w:rsidR="006B0842" w:rsidRPr="00A75112" w:rsidRDefault="00C365C7" w:rsidP="00691210">
            <w:pPr>
              <w:bidi/>
              <w:rPr>
                <w:rFonts w:ascii="Traditional Arabic" w:hAnsi="Traditional Arabic" w:cs="Traditional Arabic"/>
              </w:rPr>
            </w:pPr>
            <w:r w:rsidRPr="00A75112">
              <w:rPr>
                <w:rFonts w:ascii="Traditional Arabic" w:hAnsi="Traditional Arabic" w:cs="Traditional Arabic"/>
                <w:rtl/>
              </w:rPr>
              <w:t>يتم وضع خطط تشغيلية واضحة لدعم تنفيذ الخطة الاستراتيجية.</w:t>
            </w:r>
          </w:p>
        </w:tc>
        <w:tc>
          <w:tcPr>
            <w:tcW w:w="1137" w:type="dxa"/>
            <w:vMerge/>
          </w:tcPr>
          <w:p w14:paraId="410F568F" w14:textId="77777777" w:rsidR="006B0842" w:rsidRPr="00A75112" w:rsidRDefault="006B0842" w:rsidP="00C77D7D">
            <w:pPr>
              <w:jc w:val="right"/>
              <w:rPr>
                <w:rFonts w:ascii="Traditional Arabic" w:hAnsi="Traditional Arabic" w:cs="Traditional Arabic"/>
              </w:rPr>
            </w:pPr>
          </w:p>
        </w:tc>
      </w:tr>
      <w:tr w:rsidR="006B0842" w:rsidRPr="00A75112" w14:paraId="7CAABEF5" w14:textId="77777777" w:rsidTr="00C77D7D">
        <w:tc>
          <w:tcPr>
            <w:tcW w:w="843" w:type="dxa"/>
          </w:tcPr>
          <w:p w14:paraId="1F3B61D9" w14:textId="77777777" w:rsidR="006B0842" w:rsidRPr="00A75112" w:rsidRDefault="006B0842" w:rsidP="00C77D7D">
            <w:pPr>
              <w:jc w:val="right"/>
              <w:rPr>
                <w:rFonts w:ascii="Traditional Arabic" w:hAnsi="Traditional Arabic" w:cs="Traditional Arabic"/>
              </w:rPr>
            </w:pPr>
          </w:p>
        </w:tc>
        <w:tc>
          <w:tcPr>
            <w:tcW w:w="853" w:type="dxa"/>
          </w:tcPr>
          <w:p w14:paraId="4425953A" w14:textId="77777777" w:rsidR="006B0842" w:rsidRPr="00A75112" w:rsidRDefault="006B0842" w:rsidP="00C77D7D">
            <w:pPr>
              <w:jc w:val="right"/>
              <w:rPr>
                <w:rFonts w:ascii="Traditional Arabic" w:hAnsi="Traditional Arabic" w:cs="Traditional Arabic"/>
              </w:rPr>
            </w:pPr>
          </w:p>
        </w:tc>
        <w:tc>
          <w:tcPr>
            <w:tcW w:w="709" w:type="dxa"/>
          </w:tcPr>
          <w:p w14:paraId="70DAB247" w14:textId="77777777" w:rsidR="006B0842" w:rsidRPr="00A75112" w:rsidRDefault="006B0842" w:rsidP="00C77D7D">
            <w:pPr>
              <w:jc w:val="right"/>
              <w:rPr>
                <w:rFonts w:ascii="Traditional Arabic" w:hAnsi="Traditional Arabic" w:cs="Traditional Arabic"/>
              </w:rPr>
            </w:pPr>
          </w:p>
        </w:tc>
        <w:tc>
          <w:tcPr>
            <w:tcW w:w="709" w:type="dxa"/>
          </w:tcPr>
          <w:p w14:paraId="10F63054" w14:textId="77777777" w:rsidR="006B0842" w:rsidRPr="00A75112" w:rsidRDefault="006B0842" w:rsidP="00C77D7D">
            <w:pPr>
              <w:jc w:val="right"/>
              <w:rPr>
                <w:rFonts w:ascii="Traditional Arabic" w:hAnsi="Traditional Arabic" w:cs="Traditional Arabic"/>
              </w:rPr>
            </w:pPr>
          </w:p>
        </w:tc>
        <w:tc>
          <w:tcPr>
            <w:tcW w:w="709" w:type="dxa"/>
          </w:tcPr>
          <w:p w14:paraId="4FA8B499" w14:textId="77777777" w:rsidR="006B0842" w:rsidRPr="00A75112" w:rsidRDefault="006B0842" w:rsidP="00C77D7D">
            <w:pPr>
              <w:jc w:val="right"/>
              <w:rPr>
                <w:rFonts w:ascii="Traditional Arabic" w:hAnsi="Traditional Arabic" w:cs="Traditional Arabic"/>
              </w:rPr>
            </w:pPr>
          </w:p>
        </w:tc>
        <w:tc>
          <w:tcPr>
            <w:tcW w:w="3336" w:type="dxa"/>
          </w:tcPr>
          <w:p w14:paraId="16252042" w14:textId="1123DB97" w:rsidR="006B0842" w:rsidRPr="00A75112" w:rsidRDefault="00816531" w:rsidP="00691210">
            <w:pPr>
              <w:bidi/>
              <w:rPr>
                <w:rFonts w:ascii="Traditional Arabic" w:hAnsi="Traditional Arabic" w:cs="Traditional Arabic"/>
              </w:rPr>
            </w:pPr>
            <w:r w:rsidRPr="00A75112">
              <w:rPr>
                <w:rFonts w:ascii="Traditional Arabic" w:hAnsi="Traditional Arabic" w:cs="Traditional Arabic"/>
                <w:rtl/>
              </w:rPr>
              <w:t>تُوفّر برامج تدريب وتطوير للعاملين لدعم تنفيذ الأهداف الاستراتيجية.</w:t>
            </w:r>
          </w:p>
        </w:tc>
        <w:tc>
          <w:tcPr>
            <w:tcW w:w="1137" w:type="dxa"/>
            <w:vMerge/>
          </w:tcPr>
          <w:p w14:paraId="2953532D" w14:textId="77777777" w:rsidR="006B0842" w:rsidRPr="00A75112" w:rsidRDefault="006B0842" w:rsidP="00C77D7D">
            <w:pPr>
              <w:jc w:val="right"/>
              <w:rPr>
                <w:rFonts w:ascii="Traditional Arabic" w:hAnsi="Traditional Arabic" w:cs="Traditional Arabic"/>
              </w:rPr>
            </w:pPr>
          </w:p>
        </w:tc>
      </w:tr>
      <w:tr w:rsidR="006B0842" w:rsidRPr="00A75112" w14:paraId="52012A56" w14:textId="77777777" w:rsidTr="00C77D7D">
        <w:tc>
          <w:tcPr>
            <w:tcW w:w="843" w:type="dxa"/>
          </w:tcPr>
          <w:p w14:paraId="3D6CC67F" w14:textId="77777777" w:rsidR="006B0842" w:rsidRPr="00A75112" w:rsidRDefault="006B0842" w:rsidP="00C77D7D">
            <w:pPr>
              <w:jc w:val="right"/>
              <w:rPr>
                <w:rFonts w:ascii="Traditional Arabic" w:hAnsi="Traditional Arabic" w:cs="Traditional Arabic"/>
              </w:rPr>
            </w:pPr>
          </w:p>
        </w:tc>
        <w:tc>
          <w:tcPr>
            <w:tcW w:w="853" w:type="dxa"/>
          </w:tcPr>
          <w:p w14:paraId="1107DBF8" w14:textId="77777777" w:rsidR="006B0842" w:rsidRPr="00A75112" w:rsidRDefault="006B0842" w:rsidP="00C77D7D">
            <w:pPr>
              <w:jc w:val="right"/>
              <w:rPr>
                <w:rFonts w:ascii="Traditional Arabic" w:hAnsi="Traditional Arabic" w:cs="Traditional Arabic"/>
              </w:rPr>
            </w:pPr>
          </w:p>
        </w:tc>
        <w:tc>
          <w:tcPr>
            <w:tcW w:w="709" w:type="dxa"/>
          </w:tcPr>
          <w:p w14:paraId="758E66CC" w14:textId="77777777" w:rsidR="006B0842" w:rsidRPr="00A75112" w:rsidRDefault="006B0842" w:rsidP="00C77D7D">
            <w:pPr>
              <w:jc w:val="right"/>
              <w:rPr>
                <w:rFonts w:ascii="Traditional Arabic" w:hAnsi="Traditional Arabic" w:cs="Traditional Arabic"/>
              </w:rPr>
            </w:pPr>
          </w:p>
        </w:tc>
        <w:tc>
          <w:tcPr>
            <w:tcW w:w="709" w:type="dxa"/>
          </w:tcPr>
          <w:p w14:paraId="730A98AB" w14:textId="77777777" w:rsidR="006B0842" w:rsidRPr="00A75112" w:rsidRDefault="006B0842" w:rsidP="00C77D7D">
            <w:pPr>
              <w:jc w:val="right"/>
              <w:rPr>
                <w:rFonts w:ascii="Traditional Arabic" w:hAnsi="Traditional Arabic" w:cs="Traditional Arabic"/>
              </w:rPr>
            </w:pPr>
          </w:p>
        </w:tc>
        <w:tc>
          <w:tcPr>
            <w:tcW w:w="709" w:type="dxa"/>
          </w:tcPr>
          <w:p w14:paraId="788FBBFF" w14:textId="77777777" w:rsidR="006B0842" w:rsidRPr="00A75112" w:rsidRDefault="006B0842" w:rsidP="00C77D7D">
            <w:pPr>
              <w:jc w:val="right"/>
              <w:rPr>
                <w:rFonts w:ascii="Traditional Arabic" w:hAnsi="Traditional Arabic" w:cs="Traditional Arabic"/>
              </w:rPr>
            </w:pPr>
          </w:p>
        </w:tc>
        <w:tc>
          <w:tcPr>
            <w:tcW w:w="3336" w:type="dxa"/>
          </w:tcPr>
          <w:p w14:paraId="3D2C2AC9" w14:textId="7D26D21E" w:rsidR="006B0842" w:rsidRPr="00A75112" w:rsidRDefault="00691210" w:rsidP="00691210">
            <w:pPr>
              <w:bidi/>
              <w:rPr>
                <w:rFonts w:ascii="Traditional Arabic" w:hAnsi="Traditional Arabic" w:cs="Traditional Arabic"/>
                <w:rtl/>
              </w:rPr>
            </w:pPr>
            <w:r w:rsidRPr="00A75112">
              <w:rPr>
                <w:rFonts w:ascii="Traditional Arabic" w:hAnsi="Traditional Arabic" w:cs="Traditional Arabic"/>
                <w:rtl/>
              </w:rPr>
              <w:t>تتعاون الأقسام المختلفة داخل الجامعة لضمان تنفيذ فعال للاستراتيجية.</w:t>
            </w:r>
          </w:p>
        </w:tc>
        <w:tc>
          <w:tcPr>
            <w:tcW w:w="1137" w:type="dxa"/>
            <w:vMerge/>
          </w:tcPr>
          <w:p w14:paraId="62723251" w14:textId="77777777" w:rsidR="006B0842" w:rsidRPr="00A75112" w:rsidRDefault="006B0842" w:rsidP="00C77D7D">
            <w:pPr>
              <w:jc w:val="right"/>
              <w:rPr>
                <w:rFonts w:ascii="Traditional Arabic" w:hAnsi="Traditional Arabic" w:cs="Traditional Arabic"/>
              </w:rPr>
            </w:pPr>
          </w:p>
        </w:tc>
      </w:tr>
    </w:tbl>
    <w:p w14:paraId="7F597E1D" w14:textId="77777777" w:rsidR="006B0842" w:rsidRPr="00A75112" w:rsidRDefault="006B0842" w:rsidP="008C5C2C">
      <w:pPr>
        <w:jc w:val="right"/>
        <w:rPr>
          <w:rFonts w:ascii="Traditional Arabic" w:hAnsi="Traditional Arabic" w:cs="Traditional Arabic"/>
          <w:sz w:val="24"/>
          <w:szCs w:val="24"/>
        </w:rPr>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691210" w:rsidRPr="00A75112" w14:paraId="5BCCDEA3" w14:textId="77777777" w:rsidTr="00C77D7D">
        <w:tc>
          <w:tcPr>
            <w:tcW w:w="843" w:type="dxa"/>
            <w:shd w:val="clear" w:color="auto" w:fill="7F8FA9" w:themeFill="accent4"/>
            <w:vAlign w:val="center"/>
          </w:tcPr>
          <w:p w14:paraId="233BBA61" w14:textId="77777777" w:rsidR="00691210" w:rsidRPr="00A75112" w:rsidRDefault="00691210"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معارض جداً</w:t>
            </w:r>
          </w:p>
        </w:tc>
        <w:tc>
          <w:tcPr>
            <w:tcW w:w="853" w:type="dxa"/>
            <w:shd w:val="clear" w:color="auto" w:fill="7F8FA9" w:themeFill="accent4"/>
            <w:vAlign w:val="center"/>
          </w:tcPr>
          <w:p w14:paraId="4569E92A" w14:textId="77777777" w:rsidR="00691210" w:rsidRPr="00A75112" w:rsidRDefault="00691210" w:rsidP="00C77D7D">
            <w:pPr>
              <w:bidi/>
              <w:jc w:val="center"/>
              <w:rPr>
                <w:rFonts w:ascii="Traditional Arabic" w:hAnsi="Traditional Arabic" w:cs="Traditional Arabic"/>
                <w:rtl/>
                <w:lang w:val="en-US"/>
              </w:rPr>
            </w:pPr>
            <w:r w:rsidRPr="00A75112">
              <w:rPr>
                <w:rFonts w:ascii="Traditional Arabic" w:hAnsi="Traditional Arabic" w:cs="Traditional Arabic"/>
                <w:rtl/>
                <w:lang w:val="en-US"/>
              </w:rPr>
              <w:t>معارض</w:t>
            </w:r>
          </w:p>
        </w:tc>
        <w:tc>
          <w:tcPr>
            <w:tcW w:w="709" w:type="dxa"/>
            <w:shd w:val="clear" w:color="auto" w:fill="7F8FA9" w:themeFill="accent4"/>
            <w:vAlign w:val="center"/>
          </w:tcPr>
          <w:p w14:paraId="0B22C681" w14:textId="77777777" w:rsidR="00691210" w:rsidRPr="00A75112" w:rsidRDefault="00691210"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محايد</w:t>
            </w:r>
          </w:p>
        </w:tc>
        <w:tc>
          <w:tcPr>
            <w:tcW w:w="709" w:type="dxa"/>
            <w:shd w:val="clear" w:color="auto" w:fill="7F8FA9" w:themeFill="accent4"/>
            <w:vAlign w:val="center"/>
          </w:tcPr>
          <w:p w14:paraId="5025F8F6" w14:textId="77777777" w:rsidR="00691210" w:rsidRPr="00A75112" w:rsidRDefault="00691210"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w:t>
            </w:r>
          </w:p>
        </w:tc>
        <w:tc>
          <w:tcPr>
            <w:tcW w:w="709" w:type="dxa"/>
            <w:shd w:val="clear" w:color="auto" w:fill="7F8FA9" w:themeFill="accent4"/>
            <w:vAlign w:val="center"/>
          </w:tcPr>
          <w:p w14:paraId="5BCCD4C0" w14:textId="77777777" w:rsidR="00691210" w:rsidRPr="00A75112" w:rsidRDefault="00691210"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 جداً</w:t>
            </w:r>
          </w:p>
        </w:tc>
        <w:tc>
          <w:tcPr>
            <w:tcW w:w="3336" w:type="dxa"/>
            <w:shd w:val="clear" w:color="auto" w:fill="7F8FA9" w:themeFill="accent4"/>
            <w:vAlign w:val="center"/>
          </w:tcPr>
          <w:p w14:paraId="5C0AAC5B" w14:textId="77777777" w:rsidR="00691210" w:rsidRPr="00A75112" w:rsidRDefault="00691210"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العبارة</w:t>
            </w:r>
          </w:p>
        </w:tc>
        <w:tc>
          <w:tcPr>
            <w:tcW w:w="1137" w:type="dxa"/>
            <w:shd w:val="clear" w:color="auto" w:fill="7F8FA9" w:themeFill="accent4"/>
            <w:vAlign w:val="center"/>
          </w:tcPr>
          <w:p w14:paraId="2082FA66" w14:textId="77777777" w:rsidR="00691210" w:rsidRPr="00A75112" w:rsidRDefault="00691210" w:rsidP="00C77D7D">
            <w:pPr>
              <w:jc w:val="center"/>
              <w:rPr>
                <w:rFonts w:ascii="Traditional Arabic" w:hAnsi="Traditional Arabic" w:cs="Traditional Arabic"/>
                <w:rtl/>
              </w:rPr>
            </w:pPr>
            <w:r w:rsidRPr="00A75112">
              <w:rPr>
                <w:rFonts w:ascii="Traditional Arabic" w:hAnsi="Traditional Arabic" w:cs="Traditional Arabic"/>
                <w:rtl/>
              </w:rPr>
              <w:t>البعد</w:t>
            </w:r>
          </w:p>
        </w:tc>
      </w:tr>
      <w:tr w:rsidR="00691210" w:rsidRPr="00A75112" w14:paraId="787A3A4A" w14:textId="77777777" w:rsidTr="00C77D7D">
        <w:tc>
          <w:tcPr>
            <w:tcW w:w="843" w:type="dxa"/>
          </w:tcPr>
          <w:p w14:paraId="5D860D46" w14:textId="77777777" w:rsidR="00691210" w:rsidRPr="00A75112" w:rsidRDefault="00691210" w:rsidP="00C77D7D">
            <w:pPr>
              <w:jc w:val="right"/>
              <w:rPr>
                <w:rFonts w:ascii="Traditional Arabic" w:hAnsi="Traditional Arabic" w:cs="Traditional Arabic"/>
                <w:lang w:val="en-US"/>
              </w:rPr>
            </w:pPr>
          </w:p>
        </w:tc>
        <w:tc>
          <w:tcPr>
            <w:tcW w:w="853" w:type="dxa"/>
          </w:tcPr>
          <w:p w14:paraId="7AB80C25" w14:textId="77777777" w:rsidR="00691210" w:rsidRPr="00A75112" w:rsidRDefault="00691210" w:rsidP="00C77D7D">
            <w:pPr>
              <w:jc w:val="right"/>
              <w:rPr>
                <w:rFonts w:ascii="Traditional Arabic" w:hAnsi="Traditional Arabic" w:cs="Traditional Arabic"/>
              </w:rPr>
            </w:pPr>
          </w:p>
        </w:tc>
        <w:tc>
          <w:tcPr>
            <w:tcW w:w="709" w:type="dxa"/>
          </w:tcPr>
          <w:p w14:paraId="01B6DFDB" w14:textId="77777777" w:rsidR="00691210" w:rsidRPr="00A75112" w:rsidRDefault="00691210" w:rsidP="00C77D7D">
            <w:pPr>
              <w:jc w:val="right"/>
              <w:rPr>
                <w:rFonts w:ascii="Traditional Arabic" w:hAnsi="Traditional Arabic" w:cs="Traditional Arabic"/>
              </w:rPr>
            </w:pPr>
          </w:p>
        </w:tc>
        <w:tc>
          <w:tcPr>
            <w:tcW w:w="709" w:type="dxa"/>
          </w:tcPr>
          <w:p w14:paraId="5FB68423" w14:textId="77777777" w:rsidR="00691210" w:rsidRPr="00A75112" w:rsidRDefault="00691210" w:rsidP="00C77D7D">
            <w:pPr>
              <w:jc w:val="right"/>
              <w:rPr>
                <w:rFonts w:ascii="Traditional Arabic" w:hAnsi="Traditional Arabic" w:cs="Traditional Arabic"/>
              </w:rPr>
            </w:pPr>
          </w:p>
        </w:tc>
        <w:tc>
          <w:tcPr>
            <w:tcW w:w="709" w:type="dxa"/>
          </w:tcPr>
          <w:p w14:paraId="77F819AA" w14:textId="77777777" w:rsidR="00691210" w:rsidRPr="00A75112" w:rsidRDefault="00691210" w:rsidP="00C77D7D">
            <w:pPr>
              <w:jc w:val="right"/>
              <w:rPr>
                <w:rFonts w:ascii="Traditional Arabic" w:hAnsi="Traditional Arabic" w:cs="Traditional Arabic"/>
              </w:rPr>
            </w:pPr>
          </w:p>
        </w:tc>
        <w:tc>
          <w:tcPr>
            <w:tcW w:w="3336" w:type="dxa"/>
          </w:tcPr>
          <w:p w14:paraId="03FD95A2" w14:textId="3B7636C1" w:rsidR="00691210" w:rsidRPr="00A75112" w:rsidRDefault="0025460B" w:rsidP="00C77D7D">
            <w:pPr>
              <w:bidi/>
              <w:rPr>
                <w:rFonts w:ascii="Traditional Arabic" w:hAnsi="Traditional Arabic" w:cs="Traditional Arabic"/>
                <w:rtl/>
              </w:rPr>
            </w:pPr>
            <w:r w:rsidRPr="00A75112">
              <w:rPr>
                <w:rFonts w:ascii="Traditional Arabic" w:hAnsi="Traditional Arabic" w:cs="Traditional Arabic"/>
                <w:rtl/>
              </w:rPr>
              <w:t>يتم تقييم مدى التقدم في تنفيذ الخطة الاستراتيجية بشكل دوري.</w:t>
            </w:r>
          </w:p>
        </w:tc>
        <w:tc>
          <w:tcPr>
            <w:tcW w:w="1137" w:type="dxa"/>
            <w:vMerge w:val="restart"/>
            <w:vAlign w:val="center"/>
          </w:tcPr>
          <w:p w14:paraId="32621988" w14:textId="7C756E27" w:rsidR="00691210" w:rsidRPr="00A75112" w:rsidRDefault="00691210" w:rsidP="00C77D7D">
            <w:pPr>
              <w:jc w:val="center"/>
              <w:rPr>
                <w:rFonts w:ascii="Traditional Arabic" w:hAnsi="Traditional Arabic" w:cs="Traditional Arabic"/>
                <w:lang w:val="en-US"/>
              </w:rPr>
            </w:pPr>
            <w:r w:rsidRPr="00A75112">
              <w:rPr>
                <w:rFonts w:ascii="Traditional Arabic" w:hAnsi="Traditional Arabic" w:cs="Traditional Arabic"/>
                <w:rtl/>
                <w:lang w:val="en-US"/>
              </w:rPr>
              <w:t>المتابعة والرقابة</w:t>
            </w:r>
          </w:p>
        </w:tc>
      </w:tr>
      <w:tr w:rsidR="00691210" w:rsidRPr="00A75112" w14:paraId="06552171" w14:textId="77777777" w:rsidTr="00C77D7D">
        <w:tc>
          <w:tcPr>
            <w:tcW w:w="843" w:type="dxa"/>
          </w:tcPr>
          <w:p w14:paraId="041B1874" w14:textId="77777777" w:rsidR="00691210" w:rsidRPr="00A75112" w:rsidRDefault="00691210" w:rsidP="00C77D7D">
            <w:pPr>
              <w:jc w:val="right"/>
              <w:rPr>
                <w:rFonts w:ascii="Traditional Arabic" w:hAnsi="Traditional Arabic" w:cs="Traditional Arabic"/>
              </w:rPr>
            </w:pPr>
          </w:p>
        </w:tc>
        <w:tc>
          <w:tcPr>
            <w:tcW w:w="853" w:type="dxa"/>
          </w:tcPr>
          <w:p w14:paraId="1E85DF74" w14:textId="77777777" w:rsidR="00691210" w:rsidRPr="00A75112" w:rsidRDefault="00691210" w:rsidP="00C77D7D">
            <w:pPr>
              <w:jc w:val="right"/>
              <w:rPr>
                <w:rFonts w:ascii="Traditional Arabic" w:hAnsi="Traditional Arabic" w:cs="Traditional Arabic"/>
              </w:rPr>
            </w:pPr>
          </w:p>
        </w:tc>
        <w:tc>
          <w:tcPr>
            <w:tcW w:w="709" w:type="dxa"/>
          </w:tcPr>
          <w:p w14:paraId="10DA194B" w14:textId="77777777" w:rsidR="00691210" w:rsidRPr="00A75112" w:rsidRDefault="00691210" w:rsidP="00C77D7D">
            <w:pPr>
              <w:jc w:val="right"/>
              <w:rPr>
                <w:rFonts w:ascii="Traditional Arabic" w:hAnsi="Traditional Arabic" w:cs="Traditional Arabic"/>
              </w:rPr>
            </w:pPr>
          </w:p>
        </w:tc>
        <w:tc>
          <w:tcPr>
            <w:tcW w:w="709" w:type="dxa"/>
          </w:tcPr>
          <w:p w14:paraId="1A0915E9" w14:textId="77777777" w:rsidR="00691210" w:rsidRPr="00A75112" w:rsidRDefault="00691210" w:rsidP="00C77D7D">
            <w:pPr>
              <w:jc w:val="right"/>
              <w:rPr>
                <w:rFonts w:ascii="Traditional Arabic" w:hAnsi="Traditional Arabic" w:cs="Traditional Arabic"/>
              </w:rPr>
            </w:pPr>
          </w:p>
        </w:tc>
        <w:tc>
          <w:tcPr>
            <w:tcW w:w="709" w:type="dxa"/>
          </w:tcPr>
          <w:p w14:paraId="699A3FF1" w14:textId="77777777" w:rsidR="00691210" w:rsidRPr="00A75112" w:rsidRDefault="00691210" w:rsidP="00C77D7D">
            <w:pPr>
              <w:jc w:val="right"/>
              <w:rPr>
                <w:rFonts w:ascii="Traditional Arabic" w:hAnsi="Traditional Arabic" w:cs="Traditional Arabic"/>
              </w:rPr>
            </w:pPr>
          </w:p>
        </w:tc>
        <w:tc>
          <w:tcPr>
            <w:tcW w:w="3336" w:type="dxa"/>
          </w:tcPr>
          <w:p w14:paraId="5D93F882" w14:textId="2D31FE73" w:rsidR="00691210" w:rsidRPr="00A75112" w:rsidRDefault="00BE6B67" w:rsidP="0011593A">
            <w:pPr>
              <w:bidi/>
              <w:rPr>
                <w:rFonts w:ascii="Traditional Arabic" w:hAnsi="Traditional Arabic" w:cs="Traditional Arabic"/>
              </w:rPr>
            </w:pPr>
            <w:r w:rsidRPr="00A75112">
              <w:rPr>
                <w:rFonts w:ascii="Traditional Arabic" w:hAnsi="Traditional Arabic" w:cs="Traditional Arabic"/>
                <w:rtl/>
              </w:rPr>
              <w:t>تعتمد الجامعة مؤشرات أداء واضحة ومحددة لقياس نجاح تنفيذ الخطة.</w:t>
            </w:r>
          </w:p>
        </w:tc>
        <w:tc>
          <w:tcPr>
            <w:tcW w:w="1137" w:type="dxa"/>
            <w:vMerge/>
          </w:tcPr>
          <w:p w14:paraId="10B18C04" w14:textId="77777777" w:rsidR="00691210" w:rsidRPr="00A75112" w:rsidRDefault="00691210" w:rsidP="00C77D7D">
            <w:pPr>
              <w:jc w:val="right"/>
              <w:rPr>
                <w:rFonts w:ascii="Traditional Arabic" w:hAnsi="Traditional Arabic" w:cs="Traditional Arabic"/>
              </w:rPr>
            </w:pPr>
          </w:p>
        </w:tc>
      </w:tr>
      <w:tr w:rsidR="00691210" w:rsidRPr="00A75112" w14:paraId="4C968E52" w14:textId="77777777" w:rsidTr="00C77D7D">
        <w:tc>
          <w:tcPr>
            <w:tcW w:w="843" w:type="dxa"/>
          </w:tcPr>
          <w:p w14:paraId="0AF09112" w14:textId="77777777" w:rsidR="00691210" w:rsidRPr="00A75112" w:rsidRDefault="00691210" w:rsidP="00C77D7D">
            <w:pPr>
              <w:jc w:val="right"/>
              <w:rPr>
                <w:rFonts w:ascii="Traditional Arabic" w:hAnsi="Traditional Arabic" w:cs="Traditional Arabic"/>
              </w:rPr>
            </w:pPr>
          </w:p>
        </w:tc>
        <w:tc>
          <w:tcPr>
            <w:tcW w:w="853" w:type="dxa"/>
          </w:tcPr>
          <w:p w14:paraId="49FA08AD" w14:textId="77777777" w:rsidR="00691210" w:rsidRPr="00A75112" w:rsidRDefault="00691210" w:rsidP="00C77D7D">
            <w:pPr>
              <w:jc w:val="right"/>
              <w:rPr>
                <w:rFonts w:ascii="Traditional Arabic" w:hAnsi="Traditional Arabic" w:cs="Traditional Arabic"/>
              </w:rPr>
            </w:pPr>
          </w:p>
        </w:tc>
        <w:tc>
          <w:tcPr>
            <w:tcW w:w="709" w:type="dxa"/>
          </w:tcPr>
          <w:p w14:paraId="182BA3FA" w14:textId="77777777" w:rsidR="00691210" w:rsidRPr="00A75112" w:rsidRDefault="00691210" w:rsidP="00C77D7D">
            <w:pPr>
              <w:jc w:val="right"/>
              <w:rPr>
                <w:rFonts w:ascii="Traditional Arabic" w:hAnsi="Traditional Arabic" w:cs="Traditional Arabic"/>
              </w:rPr>
            </w:pPr>
          </w:p>
        </w:tc>
        <w:tc>
          <w:tcPr>
            <w:tcW w:w="709" w:type="dxa"/>
          </w:tcPr>
          <w:p w14:paraId="5D3E5A1A" w14:textId="77777777" w:rsidR="00691210" w:rsidRPr="00A75112" w:rsidRDefault="00691210" w:rsidP="00C77D7D">
            <w:pPr>
              <w:jc w:val="right"/>
              <w:rPr>
                <w:rFonts w:ascii="Traditional Arabic" w:hAnsi="Traditional Arabic" w:cs="Traditional Arabic"/>
              </w:rPr>
            </w:pPr>
          </w:p>
        </w:tc>
        <w:tc>
          <w:tcPr>
            <w:tcW w:w="709" w:type="dxa"/>
          </w:tcPr>
          <w:p w14:paraId="3C137EB2" w14:textId="77777777" w:rsidR="00691210" w:rsidRPr="00A75112" w:rsidRDefault="00691210" w:rsidP="00C77D7D">
            <w:pPr>
              <w:jc w:val="right"/>
              <w:rPr>
                <w:rFonts w:ascii="Traditional Arabic" w:hAnsi="Traditional Arabic" w:cs="Traditional Arabic"/>
              </w:rPr>
            </w:pPr>
          </w:p>
        </w:tc>
        <w:tc>
          <w:tcPr>
            <w:tcW w:w="3336" w:type="dxa"/>
          </w:tcPr>
          <w:p w14:paraId="52F0580B" w14:textId="1DD7F41F" w:rsidR="00691210" w:rsidRPr="00A75112" w:rsidRDefault="000855DA" w:rsidP="0011593A">
            <w:pPr>
              <w:bidi/>
              <w:rPr>
                <w:rFonts w:ascii="Traditional Arabic" w:hAnsi="Traditional Arabic" w:cs="Traditional Arabic"/>
              </w:rPr>
            </w:pPr>
            <w:r w:rsidRPr="00A75112">
              <w:rPr>
                <w:rFonts w:ascii="Traditional Arabic" w:hAnsi="Traditional Arabic" w:cs="Traditional Arabic"/>
                <w:rtl/>
              </w:rPr>
              <w:t>تُراجع الخطة الاستراتيجية عند الحاجة بناءً على نتائج المتابعة.</w:t>
            </w:r>
          </w:p>
        </w:tc>
        <w:tc>
          <w:tcPr>
            <w:tcW w:w="1137" w:type="dxa"/>
            <w:vMerge/>
          </w:tcPr>
          <w:p w14:paraId="696E6E9E" w14:textId="77777777" w:rsidR="00691210" w:rsidRPr="00A75112" w:rsidRDefault="00691210" w:rsidP="00C77D7D">
            <w:pPr>
              <w:jc w:val="right"/>
              <w:rPr>
                <w:rFonts w:ascii="Traditional Arabic" w:hAnsi="Traditional Arabic" w:cs="Traditional Arabic"/>
              </w:rPr>
            </w:pPr>
          </w:p>
        </w:tc>
      </w:tr>
      <w:tr w:rsidR="00691210" w:rsidRPr="00A75112" w14:paraId="3598F9E5" w14:textId="77777777" w:rsidTr="00C77D7D">
        <w:tc>
          <w:tcPr>
            <w:tcW w:w="843" w:type="dxa"/>
          </w:tcPr>
          <w:p w14:paraId="46DEC158" w14:textId="77777777" w:rsidR="00691210" w:rsidRPr="00A75112" w:rsidRDefault="00691210" w:rsidP="00C77D7D">
            <w:pPr>
              <w:jc w:val="right"/>
              <w:rPr>
                <w:rFonts w:ascii="Traditional Arabic" w:hAnsi="Traditional Arabic" w:cs="Traditional Arabic"/>
              </w:rPr>
            </w:pPr>
          </w:p>
        </w:tc>
        <w:tc>
          <w:tcPr>
            <w:tcW w:w="853" w:type="dxa"/>
          </w:tcPr>
          <w:p w14:paraId="6AAC39D6" w14:textId="77777777" w:rsidR="00691210" w:rsidRPr="00A75112" w:rsidRDefault="00691210" w:rsidP="00C77D7D">
            <w:pPr>
              <w:jc w:val="right"/>
              <w:rPr>
                <w:rFonts w:ascii="Traditional Arabic" w:hAnsi="Traditional Arabic" w:cs="Traditional Arabic"/>
              </w:rPr>
            </w:pPr>
          </w:p>
        </w:tc>
        <w:tc>
          <w:tcPr>
            <w:tcW w:w="709" w:type="dxa"/>
          </w:tcPr>
          <w:p w14:paraId="6C33C405" w14:textId="77777777" w:rsidR="00691210" w:rsidRPr="00A75112" w:rsidRDefault="00691210" w:rsidP="00C77D7D">
            <w:pPr>
              <w:jc w:val="right"/>
              <w:rPr>
                <w:rFonts w:ascii="Traditional Arabic" w:hAnsi="Traditional Arabic" w:cs="Traditional Arabic"/>
              </w:rPr>
            </w:pPr>
          </w:p>
        </w:tc>
        <w:tc>
          <w:tcPr>
            <w:tcW w:w="709" w:type="dxa"/>
          </w:tcPr>
          <w:p w14:paraId="18F3E8A2" w14:textId="77777777" w:rsidR="00691210" w:rsidRPr="00A75112" w:rsidRDefault="00691210" w:rsidP="00C77D7D">
            <w:pPr>
              <w:jc w:val="right"/>
              <w:rPr>
                <w:rFonts w:ascii="Traditional Arabic" w:hAnsi="Traditional Arabic" w:cs="Traditional Arabic"/>
              </w:rPr>
            </w:pPr>
          </w:p>
        </w:tc>
        <w:tc>
          <w:tcPr>
            <w:tcW w:w="709" w:type="dxa"/>
          </w:tcPr>
          <w:p w14:paraId="60304938" w14:textId="77777777" w:rsidR="00691210" w:rsidRPr="00A75112" w:rsidRDefault="00691210" w:rsidP="00C77D7D">
            <w:pPr>
              <w:jc w:val="right"/>
              <w:rPr>
                <w:rFonts w:ascii="Traditional Arabic" w:hAnsi="Traditional Arabic" w:cs="Traditional Arabic"/>
              </w:rPr>
            </w:pPr>
          </w:p>
        </w:tc>
        <w:tc>
          <w:tcPr>
            <w:tcW w:w="3336" w:type="dxa"/>
          </w:tcPr>
          <w:p w14:paraId="3775D64A" w14:textId="3340E5B4" w:rsidR="00691210" w:rsidRPr="00A75112" w:rsidRDefault="0011593A" w:rsidP="0011593A">
            <w:pPr>
              <w:bidi/>
              <w:rPr>
                <w:rFonts w:ascii="Traditional Arabic" w:hAnsi="Traditional Arabic" w:cs="Traditional Arabic"/>
                <w:rtl/>
              </w:rPr>
            </w:pPr>
            <w:r w:rsidRPr="00A75112">
              <w:rPr>
                <w:rFonts w:ascii="Traditional Arabic" w:hAnsi="Traditional Arabic" w:cs="Traditional Arabic"/>
                <w:rtl/>
              </w:rPr>
              <w:t>تتوفر آليات واضحة للمساءلة لضمان الالتزام بتحقيق الأهداف الاستراتيجية.</w:t>
            </w:r>
          </w:p>
        </w:tc>
        <w:tc>
          <w:tcPr>
            <w:tcW w:w="1137" w:type="dxa"/>
            <w:vMerge/>
          </w:tcPr>
          <w:p w14:paraId="3EAAB2C5" w14:textId="77777777" w:rsidR="00691210" w:rsidRPr="00A75112" w:rsidRDefault="00691210" w:rsidP="00C77D7D">
            <w:pPr>
              <w:jc w:val="right"/>
              <w:rPr>
                <w:rFonts w:ascii="Traditional Arabic" w:hAnsi="Traditional Arabic" w:cs="Traditional Arabic"/>
              </w:rPr>
            </w:pPr>
          </w:p>
        </w:tc>
      </w:tr>
    </w:tbl>
    <w:p w14:paraId="05CCF766" w14:textId="77777777" w:rsidR="00691210" w:rsidRPr="00A75112" w:rsidRDefault="00691210" w:rsidP="008C5C2C">
      <w:pPr>
        <w:jc w:val="right"/>
        <w:rPr>
          <w:rFonts w:ascii="Traditional Arabic" w:hAnsi="Traditional Arabic" w:cs="Traditional Arabic"/>
          <w:sz w:val="24"/>
          <w:szCs w:val="24"/>
        </w:rPr>
      </w:pPr>
    </w:p>
    <w:p w14:paraId="02585F7D" w14:textId="77777777" w:rsidR="00921FEB" w:rsidRPr="00A75112" w:rsidRDefault="00921FEB" w:rsidP="008C5C2C">
      <w:pPr>
        <w:jc w:val="right"/>
        <w:rPr>
          <w:rFonts w:ascii="Traditional Arabic" w:hAnsi="Traditional Arabic" w:cs="Traditional Arabic"/>
          <w:sz w:val="24"/>
          <w:szCs w:val="24"/>
        </w:rPr>
      </w:pPr>
    </w:p>
    <w:p w14:paraId="1C8A9375" w14:textId="77777777" w:rsidR="00921FEB" w:rsidRPr="00C047B0" w:rsidRDefault="00921FEB" w:rsidP="00921FEB">
      <w:pPr>
        <w:spacing w:after="0"/>
        <w:ind w:left="720"/>
        <w:jc w:val="right"/>
        <w:rPr>
          <w:rFonts w:ascii="Traditional Arabic" w:hAnsi="Traditional Arabic" w:cs="Traditional Arabic"/>
          <w:b/>
          <w:bCs/>
          <w:sz w:val="24"/>
          <w:szCs w:val="24"/>
          <w:rtl/>
        </w:rPr>
      </w:pPr>
      <w:r w:rsidRPr="00C047B0">
        <w:rPr>
          <w:rFonts w:ascii="Traditional Arabic" w:hAnsi="Traditional Arabic" w:cs="Traditional Arabic"/>
          <w:b/>
          <w:bCs/>
          <w:sz w:val="24"/>
          <w:szCs w:val="24"/>
          <w:rtl/>
        </w:rPr>
        <w:t>المحور الثاني: المتغير التابع: توليد التنافسية:</w:t>
      </w:r>
    </w:p>
    <w:p w14:paraId="17F491D0" w14:textId="77777777" w:rsidR="00921FEB" w:rsidRPr="00A75112" w:rsidRDefault="00921FEB" w:rsidP="008C5C2C">
      <w:pPr>
        <w:jc w:val="right"/>
        <w:rPr>
          <w:rFonts w:ascii="Traditional Arabic" w:hAnsi="Traditional Arabic" w:cs="Traditional Arabic"/>
          <w:sz w:val="24"/>
          <w:szCs w:val="24"/>
        </w:rPr>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921FEB" w:rsidRPr="00A75112" w14:paraId="257F4D84" w14:textId="77777777" w:rsidTr="00C77D7D">
        <w:tc>
          <w:tcPr>
            <w:tcW w:w="843" w:type="dxa"/>
            <w:shd w:val="clear" w:color="auto" w:fill="7F8FA9" w:themeFill="accent4"/>
            <w:vAlign w:val="center"/>
          </w:tcPr>
          <w:p w14:paraId="18393A8C" w14:textId="77777777" w:rsidR="00921FEB" w:rsidRPr="00A75112" w:rsidRDefault="00921FEB"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معارض جداً</w:t>
            </w:r>
          </w:p>
        </w:tc>
        <w:tc>
          <w:tcPr>
            <w:tcW w:w="853" w:type="dxa"/>
            <w:shd w:val="clear" w:color="auto" w:fill="7F8FA9" w:themeFill="accent4"/>
            <w:vAlign w:val="center"/>
          </w:tcPr>
          <w:p w14:paraId="6687D011" w14:textId="77777777" w:rsidR="00921FEB" w:rsidRPr="00A75112" w:rsidRDefault="00921FEB" w:rsidP="00C77D7D">
            <w:pPr>
              <w:bidi/>
              <w:jc w:val="center"/>
              <w:rPr>
                <w:rFonts w:ascii="Traditional Arabic" w:hAnsi="Traditional Arabic" w:cs="Traditional Arabic"/>
                <w:rtl/>
                <w:lang w:val="en-US"/>
              </w:rPr>
            </w:pPr>
            <w:r w:rsidRPr="00A75112">
              <w:rPr>
                <w:rFonts w:ascii="Traditional Arabic" w:hAnsi="Traditional Arabic" w:cs="Traditional Arabic"/>
                <w:rtl/>
                <w:lang w:val="en-US"/>
              </w:rPr>
              <w:t>معارض</w:t>
            </w:r>
          </w:p>
        </w:tc>
        <w:tc>
          <w:tcPr>
            <w:tcW w:w="709" w:type="dxa"/>
            <w:shd w:val="clear" w:color="auto" w:fill="7F8FA9" w:themeFill="accent4"/>
            <w:vAlign w:val="center"/>
          </w:tcPr>
          <w:p w14:paraId="034619C2" w14:textId="77777777" w:rsidR="00921FEB" w:rsidRPr="00A75112" w:rsidRDefault="00921FEB"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محايد</w:t>
            </w:r>
          </w:p>
        </w:tc>
        <w:tc>
          <w:tcPr>
            <w:tcW w:w="709" w:type="dxa"/>
            <w:shd w:val="clear" w:color="auto" w:fill="7F8FA9" w:themeFill="accent4"/>
            <w:vAlign w:val="center"/>
          </w:tcPr>
          <w:p w14:paraId="3356EB70" w14:textId="77777777" w:rsidR="00921FEB" w:rsidRPr="00A75112" w:rsidRDefault="00921FEB"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w:t>
            </w:r>
          </w:p>
        </w:tc>
        <w:tc>
          <w:tcPr>
            <w:tcW w:w="709" w:type="dxa"/>
            <w:shd w:val="clear" w:color="auto" w:fill="7F8FA9" w:themeFill="accent4"/>
            <w:vAlign w:val="center"/>
          </w:tcPr>
          <w:p w14:paraId="2892F7DD" w14:textId="77777777" w:rsidR="00921FEB" w:rsidRPr="00A75112" w:rsidRDefault="00921FEB"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 جداً</w:t>
            </w:r>
          </w:p>
        </w:tc>
        <w:tc>
          <w:tcPr>
            <w:tcW w:w="3336" w:type="dxa"/>
            <w:shd w:val="clear" w:color="auto" w:fill="7F8FA9" w:themeFill="accent4"/>
            <w:vAlign w:val="center"/>
          </w:tcPr>
          <w:p w14:paraId="293BB167" w14:textId="77777777" w:rsidR="00921FEB" w:rsidRPr="00A75112" w:rsidRDefault="00921FEB"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العبارة</w:t>
            </w:r>
          </w:p>
        </w:tc>
        <w:tc>
          <w:tcPr>
            <w:tcW w:w="1137" w:type="dxa"/>
            <w:shd w:val="clear" w:color="auto" w:fill="7F8FA9" w:themeFill="accent4"/>
            <w:vAlign w:val="center"/>
          </w:tcPr>
          <w:p w14:paraId="72118745" w14:textId="77777777" w:rsidR="00921FEB" w:rsidRPr="00A75112" w:rsidRDefault="00921FEB" w:rsidP="00C77D7D">
            <w:pPr>
              <w:jc w:val="center"/>
              <w:rPr>
                <w:rFonts w:ascii="Traditional Arabic" w:hAnsi="Traditional Arabic" w:cs="Traditional Arabic"/>
                <w:rtl/>
              </w:rPr>
            </w:pPr>
            <w:r w:rsidRPr="00A75112">
              <w:rPr>
                <w:rFonts w:ascii="Traditional Arabic" w:hAnsi="Traditional Arabic" w:cs="Traditional Arabic"/>
                <w:rtl/>
              </w:rPr>
              <w:t>البعد</w:t>
            </w:r>
          </w:p>
        </w:tc>
      </w:tr>
      <w:tr w:rsidR="00921FEB" w:rsidRPr="00A75112" w14:paraId="3CA97DAB" w14:textId="77777777" w:rsidTr="00C77D7D">
        <w:tc>
          <w:tcPr>
            <w:tcW w:w="843" w:type="dxa"/>
          </w:tcPr>
          <w:p w14:paraId="1FCD86B7" w14:textId="77777777" w:rsidR="00921FEB" w:rsidRPr="00A75112" w:rsidRDefault="00921FEB" w:rsidP="00C77D7D">
            <w:pPr>
              <w:jc w:val="right"/>
              <w:rPr>
                <w:rFonts w:ascii="Traditional Arabic" w:hAnsi="Traditional Arabic" w:cs="Traditional Arabic"/>
                <w:lang w:val="en-US"/>
              </w:rPr>
            </w:pPr>
          </w:p>
        </w:tc>
        <w:tc>
          <w:tcPr>
            <w:tcW w:w="853" w:type="dxa"/>
          </w:tcPr>
          <w:p w14:paraId="2AB5D214" w14:textId="77777777" w:rsidR="00921FEB" w:rsidRPr="00A75112" w:rsidRDefault="00921FEB" w:rsidP="00C77D7D">
            <w:pPr>
              <w:jc w:val="right"/>
              <w:rPr>
                <w:rFonts w:ascii="Traditional Arabic" w:hAnsi="Traditional Arabic" w:cs="Traditional Arabic"/>
              </w:rPr>
            </w:pPr>
          </w:p>
        </w:tc>
        <w:tc>
          <w:tcPr>
            <w:tcW w:w="709" w:type="dxa"/>
          </w:tcPr>
          <w:p w14:paraId="1C491A91" w14:textId="77777777" w:rsidR="00921FEB" w:rsidRPr="00A75112" w:rsidRDefault="00921FEB" w:rsidP="00C77D7D">
            <w:pPr>
              <w:jc w:val="right"/>
              <w:rPr>
                <w:rFonts w:ascii="Traditional Arabic" w:hAnsi="Traditional Arabic" w:cs="Traditional Arabic"/>
              </w:rPr>
            </w:pPr>
          </w:p>
        </w:tc>
        <w:tc>
          <w:tcPr>
            <w:tcW w:w="709" w:type="dxa"/>
          </w:tcPr>
          <w:p w14:paraId="3B8CE339" w14:textId="77777777" w:rsidR="00921FEB" w:rsidRPr="00A75112" w:rsidRDefault="00921FEB" w:rsidP="00C77D7D">
            <w:pPr>
              <w:jc w:val="right"/>
              <w:rPr>
                <w:rFonts w:ascii="Traditional Arabic" w:hAnsi="Traditional Arabic" w:cs="Traditional Arabic"/>
              </w:rPr>
            </w:pPr>
          </w:p>
        </w:tc>
        <w:tc>
          <w:tcPr>
            <w:tcW w:w="709" w:type="dxa"/>
          </w:tcPr>
          <w:p w14:paraId="26F5E48A" w14:textId="77777777" w:rsidR="00921FEB" w:rsidRPr="00A75112" w:rsidRDefault="00921FEB" w:rsidP="00C77D7D">
            <w:pPr>
              <w:jc w:val="right"/>
              <w:rPr>
                <w:rFonts w:ascii="Traditional Arabic" w:hAnsi="Traditional Arabic" w:cs="Traditional Arabic"/>
              </w:rPr>
            </w:pPr>
          </w:p>
        </w:tc>
        <w:tc>
          <w:tcPr>
            <w:tcW w:w="3336" w:type="dxa"/>
          </w:tcPr>
          <w:p w14:paraId="424D4C03" w14:textId="2B5F8F99" w:rsidR="00921FEB" w:rsidRPr="00A75112" w:rsidRDefault="00AB56F9" w:rsidP="00366999">
            <w:pPr>
              <w:bidi/>
              <w:rPr>
                <w:rFonts w:ascii="Traditional Arabic" w:hAnsi="Traditional Arabic" w:cs="Traditional Arabic"/>
                <w:rtl/>
              </w:rPr>
            </w:pPr>
            <w:r w:rsidRPr="00A75112">
              <w:rPr>
                <w:rFonts w:ascii="Traditional Arabic" w:hAnsi="Traditional Arabic" w:cs="Traditional Arabic"/>
                <w:rtl/>
              </w:rPr>
              <w:t>تسهم الخطة الاستراتيجية في تحسين جودة البرامج الأكاديمية.</w:t>
            </w:r>
          </w:p>
        </w:tc>
        <w:tc>
          <w:tcPr>
            <w:tcW w:w="1137" w:type="dxa"/>
            <w:vMerge w:val="restart"/>
            <w:vAlign w:val="center"/>
          </w:tcPr>
          <w:p w14:paraId="2A69ECAD" w14:textId="15537EE7" w:rsidR="00921FEB" w:rsidRPr="00A75112" w:rsidRDefault="00921FEB" w:rsidP="00C77D7D">
            <w:pPr>
              <w:jc w:val="center"/>
              <w:rPr>
                <w:rFonts w:ascii="Traditional Arabic" w:hAnsi="Traditional Arabic" w:cs="Traditional Arabic"/>
                <w:lang w:val="en-US"/>
              </w:rPr>
            </w:pPr>
            <w:r w:rsidRPr="00A75112">
              <w:rPr>
                <w:rFonts w:ascii="Traditional Arabic" w:hAnsi="Traditional Arabic" w:cs="Traditional Arabic"/>
                <w:rtl/>
                <w:lang w:val="en-US"/>
              </w:rPr>
              <w:t>الجودة</w:t>
            </w:r>
          </w:p>
        </w:tc>
      </w:tr>
      <w:tr w:rsidR="00921FEB" w:rsidRPr="00A75112" w14:paraId="79CA50A7" w14:textId="77777777" w:rsidTr="00C77D7D">
        <w:tc>
          <w:tcPr>
            <w:tcW w:w="843" w:type="dxa"/>
          </w:tcPr>
          <w:p w14:paraId="4D46D446" w14:textId="77777777" w:rsidR="00921FEB" w:rsidRPr="00A75112" w:rsidRDefault="00921FEB" w:rsidP="00C77D7D">
            <w:pPr>
              <w:jc w:val="right"/>
              <w:rPr>
                <w:rFonts w:ascii="Traditional Arabic" w:hAnsi="Traditional Arabic" w:cs="Traditional Arabic"/>
              </w:rPr>
            </w:pPr>
          </w:p>
        </w:tc>
        <w:tc>
          <w:tcPr>
            <w:tcW w:w="853" w:type="dxa"/>
          </w:tcPr>
          <w:p w14:paraId="314A6263" w14:textId="77777777" w:rsidR="00921FEB" w:rsidRPr="00A75112" w:rsidRDefault="00921FEB" w:rsidP="00C77D7D">
            <w:pPr>
              <w:jc w:val="right"/>
              <w:rPr>
                <w:rFonts w:ascii="Traditional Arabic" w:hAnsi="Traditional Arabic" w:cs="Traditional Arabic"/>
              </w:rPr>
            </w:pPr>
          </w:p>
        </w:tc>
        <w:tc>
          <w:tcPr>
            <w:tcW w:w="709" w:type="dxa"/>
          </w:tcPr>
          <w:p w14:paraId="0DAD4B75" w14:textId="77777777" w:rsidR="00921FEB" w:rsidRPr="00A75112" w:rsidRDefault="00921FEB" w:rsidP="00C77D7D">
            <w:pPr>
              <w:jc w:val="right"/>
              <w:rPr>
                <w:rFonts w:ascii="Traditional Arabic" w:hAnsi="Traditional Arabic" w:cs="Traditional Arabic"/>
              </w:rPr>
            </w:pPr>
          </w:p>
        </w:tc>
        <w:tc>
          <w:tcPr>
            <w:tcW w:w="709" w:type="dxa"/>
          </w:tcPr>
          <w:p w14:paraId="4C3472AA" w14:textId="77777777" w:rsidR="00921FEB" w:rsidRPr="00A75112" w:rsidRDefault="00921FEB" w:rsidP="00C77D7D">
            <w:pPr>
              <w:jc w:val="right"/>
              <w:rPr>
                <w:rFonts w:ascii="Traditional Arabic" w:hAnsi="Traditional Arabic" w:cs="Traditional Arabic"/>
              </w:rPr>
            </w:pPr>
          </w:p>
        </w:tc>
        <w:tc>
          <w:tcPr>
            <w:tcW w:w="709" w:type="dxa"/>
          </w:tcPr>
          <w:p w14:paraId="131FAF37" w14:textId="77777777" w:rsidR="00921FEB" w:rsidRPr="00A75112" w:rsidRDefault="00921FEB" w:rsidP="00C77D7D">
            <w:pPr>
              <w:jc w:val="right"/>
              <w:rPr>
                <w:rFonts w:ascii="Traditional Arabic" w:hAnsi="Traditional Arabic" w:cs="Traditional Arabic"/>
              </w:rPr>
            </w:pPr>
          </w:p>
        </w:tc>
        <w:tc>
          <w:tcPr>
            <w:tcW w:w="3336" w:type="dxa"/>
          </w:tcPr>
          <w:p w14:paraId="41918116" w14:textId="0B43D92C" w:rsidR="00921FEB" w:rsidRPr="00A75112" w:rsidRDefault="001D752A" w:rsidP="00C77D7D">
            <w:pPr>
              <w:bidi/>
              <w:rPr>
                <w:rFonts w:ascii="Traditional Arabic" w:hAnsi="Traditional Arabic" w:cs="Traditional Arabic"/>
              </w:rPr>
            </w:pPr>
            <w:r w:rsidRPr="00A75112">
              <w:rPr>
                <w:rFonts w:ascii="Traditional Arabic" w:hAnsi="Traditional Arabic" w:cs="Traditional Arabic"/>
                <w:rtl/>
              </w:rPr>
              <w:t>ساهمت الاستراتيجية في تعزيز جودة الخدمات المقدمة للطلاب وأعضاء هيئة التدريس</w:t>
            </w:r>
          </w:p>
        </w:tc>
        <w:tc>
          <w:tcPr>
            <w:tcW w:w="1137" w:type="dxa"/>
            <w:vMerge/>
          </w:tcPr>
          <w:p w14:paraId="0611F400" w14:textId="77777777" w:rsidR="00921FEB" w:rsidRPr="00A75112" w:rsidRDefault="00921FEB" w:rsidP="00C77D7D">
            <w:pPr>
              <w:jc w:val="right"/>
              <w:rPr>
                <w:rFonts w:ascii="Traditional Arabic" w:hAnsi="Traditional Arabic" w:cs="Traditional Arabic"/>
              </w:rPr>
            </w:pPr>
          </w:p>
        </w:tc>
      </w:tr>
      <w:tr w:rsidR="00921FEB" w:rsidRPr="00A75112" w14:paraId="44E018E8" w14:textId="77777777" w:rsidTr="00C77D7D">
        <w:tc>
          <w:tcPr>
            <w:tcW w:w="843" w:type="dxa"/>
          </w:tcPr>
          <w:p w14:paraId="618520C2" w14:textId="77777777" w:rsidR="00921FEB" w:rsidRPr="00A75112" w:rsidRDefault="00921FEB" w:rsidP="00C77D7D">
            <w:pPr>
              <w:jc w:val="right"/>
              <w:rPr>
                <w:rFonts w:ascii="Traditional Arabic" w:hAnsi="Traditional Arabic" w:cs="Traditional Arabic"/>
              </w:rPr>
            </w:pPr>
          </w:p>
        </w:tc>
        <w:tc>
          <w:tcPr>
            <w:tcW w:w="853" w:type="dxa"/>
          </w:tcPr>
          <w:p w14:paraId="4B46A9B0" w14:textId="77777777" w:rsidR="00921FEB" w:rsidRPr="00A75112" w:rsidRDefault="00921FEB" w:rsidP="00C77D7D">
            <w:pPr>
              <w:jc w:val="right"/>
              <w:rPr>
                <w:rFonts w:ascii="Traditional Arabic" w:hAnsi="Traditional Arabic" w:cs="Traditional Arabic"/>
              </w:rPr>
            </w:pPr>
          </w:p>
        </w:tc>
        <w:tc>
          <w:tcPr>
            <w:tcW w:w="709" w:type="dxa"/>
          </w:tcPr>
          <w:p w14:paraId="70E89E66" w14:textId="77777777" w:rsidR="00921FEB" w:rsidRPr="00A75112" w:rsidRDefault="00921FEB" w:rsidP="00C77D7D">
            <w:pPr>
              <w:jc w:val="right"/>
              <w:rPr>
                <w:rFonts w:ascii="Traditional Arabic" w:hAnsi="Traditional Arabic" w:cs="Traditional Arabic"/>
              </w:rPr>
            </w:pPr>
          </w:p>
        </w:tc>
        <w:tc>
          <w:tcPr>
            <w:tcW w:w="709" w:type="dxa"/>
          </w:tcPr>
          <w:p w14:paraId="2711AA9D" w14:textId="77777777" w:rsidR="00921FEB" w:rsidRPr="00A75112" w:rsidRDefault="00921FEB" w:rsidP="00C77D7D">
            <w:pPr>
              <w:jc w:val="right"/>
              <w:rPr>
                <w:rFonts w:ascii="Traditional Arabic" w:hAnsi="Traditional Arabic" w:cs="Traditional Arabic"/>
              </w:rPr>
            </w:pPr>
          </w:p>
        </w:tc>
        <w:tc>
          <w:tcPr>
            <w:tcW w:w="709" w:type="dxa"/>
          </w:tcPr>
          <w:p w14:paraId="6BCB10BD" w14:textId="77777777" w:rsidR="00921FEB" w:rsidRPr="00A75112" w:rsidRDefault="00921FEB" w:rsidP="00C77D7D">
            <w:pPr>
              <w:jc w:val="right"/>
              <w:rPr>
                <w:rFonts w:ascii="Traditional Arabic" w:hAnsi="Traditional Arabic" w:cs="Traditional Arabic"/>
              </w:rPr>
            </w:pPr>
          </w:p>
        </w:tc>
        <w:tc>
          <w:tcPr>
            <w:tcW w:w="3336" w:type="dxa"/>
          </w:tcPr>
          <w:p w14:paraId="684E1C57" w14:textId="18F09DCF" w:rsidR="00921FEB" w:rsidRPr="00A75112" w:rsidRDefault="00366999" w:rsidP="00366999">
            <w:pPr>
              <w:bidi/>
              <w:rPr>
                <w:rFonts w:ascii="Traditional Arabic" w:hAnsi="Traditional Arabic" w:cs="Traditional Arabic"/>
              </w:rPr>
            </w:pPr>
            <w:r w:rsidRPr="00A75112">
              <w:rPr>
                <w:rFonts w:ascii="Traditional Arabic" w:hAnsi="Traditional Arabic" w:cs="Traditional Arabic"/>
                <w:rtl/>
              </w:rPr>
              <w:t>تحرص الجامعة على تطبيق معايير الجودة والاعتماد الأكاديمي المحلية والدولية.</w:t>
            </w:r>
          </w:p>
        </w:tc>
        <w:tc>
          <w:tcPr>
            <w:tcW w:w="1137" w:type="dxa"/>
            <w:vMerge/>
          </w:tcPr>
          <w:p w14:paraId="17A23536" w14:textId="77777777" w:rsidR="00921FEB" w:rsidRPr="00A75112" w:rsidRDefault="00921FEB" w:rsidP="00C77D7D">
            <w:pPr>
              <w:jc w:val="right"/>
              <w:rPr>
                <w:rFonts w:ascii="Traditional Arabic" w:hAnsi="Traditional Arabic" w:cs="Traditional Arabic"/>
              </w:rPr>
            </w:pPr>
          </w:p>
        </w:tc>
      </w:tr>
    </w:tbl>
    <w:p w14:paraId="466B2A0E" w14:textId="77777777" w:rsidR="00921FEB" w:rsidRPr="00A75112" w:rsidRDefault="00921FEB" w:rsidP="008C5C2C">
      <w:pPr>
        <w:jc w:val="right"/>
        <w:rPr>
          <w:rFonts w:ascii="Traditional Arabic" w:hAnsi="Traditional Arabic" w:cs="Traditional Arabic"/>
          <w:sz w:val="24"/>
          <w:szCs w:val="24"/>
        </w:rPr>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366999" w:rsidRPr="00A75112" w14:paraId="3A2E40E3" w14:textId="77777777" w:rsidTr="00C77D7D">
        <w:tc>
          <w:tcPr>
            <w:tcW w:w="843" w:type="dxa"/>
            <w:shd w:val="clear" w:color="auto" w:fill="7F8FA9" w:themeFill="accent4"/>
            <w:vAlign w:val="center"/>
          </w:tcPr>
          <w:p w14:paraId="1F0A1E28" w14:textId="77777777" w:rsidR="00366999" w:rsidRPr="00A75112" w:rsidRDefault="00366999"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معارض جداً</w:t>
            </w:r>
          </w:p>
        </w:tc>
        <w:tc>
          <w:tcPr>
            <w:tcW w:w="853" w:type="dxa"/>
            <w:shd w:val="clear" w:color="auto" w:fill="7F8FA9" w:themeFill="accent4"/>
            <w:vAlign w:val="center"/>
          </w:tcPr>
          <w:p w14:paraId="6233AF88" w14:textId="77777777" w:rsidR="00366999" w:rsidRPr="00A75112" w:rsidRDefault="00366999" w:rsidP="00C77D7D">
            <w:pPr>
              <w:bidi/>
              <w:jc w:val="center"/>
              <w:rPr>
                <w:rFonts w:ascii="Traditional Arabic" w:hAnsi="Traditional Arabic" w:cs="Traditional Arabic"/>
                <w:rtl/>
                <w:lang w:val="en-US"/>
              </w:rPr>
            </w:pPr>
            <w:r w:rsidRPr="00A75112">
              <w:rPr>
                <w:rFonts w:ascii="Traditional Arabic" w:hAnsi="Traditional Arabic" w:cs="Traditional Arabic"/>
                <w:rtl/>
                <w:lang w:val="en-US"/>
              </w:rPr>
              <w:t>معارض</w:t>
            </w:r>
          </w:p>
        </w:tc>
        <w:tc>
          <w:tcPr>
            <w:tcW w:w="709" w:type="dxa"/>
            <w:shd w:val="clear" w:color="auto" w:fill="7F8FA9" w:themeFill="accent4"/>
            <w:vAlign w:val="center"/>
          </w:tcPr>
          <w:p w14:paraId="73E1EDCA" w14:textId="77777777" w:rsidR="00366999" w:rsidRPr="00A75112" w:rsidRDefault="00366999"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محايد</w:t>
            </w:r>
          </w:p>
        </w:tc>
        <w:tc>
          <w:tcPr>
            <w:tcW w:w="709" w:type="dxa"/>
            <w:shd w:val="clear" w:color="auto" w:fill="7F8FA9" w:themeFill="accent4"/>
            <w:vAlign w:val="center"/>
          </w:tcPr>
          <w:p w14:paraId="3D6C421D" w14:textId="77777777" w:rsidR="00366999" w:rsidRPr="00A75112" w:rsidRDefault="00366999"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w:t>
            </w:r>
          </w:p>
        </w:tc>
        <w:tc>
          <w:tcPr>
            <w:tcW w:w="709" w:type="dxa"/>
            <w:shd w:val="clear" w:color="auto" w:fill="7F8FA9" w:themeFill="accent4"/>
            <w:vAlign w:val="center"/>
          </w:tcPr>
          <w:p w14:paraId="7D312361" w14:textId="77777777" w:rsidR="00366999" w:rsidRPr="00A75112" w:rsidRDefault="00366999"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 جداً</w:t>
            </w:r>
          </w:p>
        </w:tc>
        <w:tc>
          <w:tcPr>
            <w:tcW w:w="3336" w:type="dxa"/>
            <w:shd w:val="clear" w:color="auto" w:fill="7F8FA9" w:themeFill="accent4"/>
            <w:vAlign w:val="center"/>
          </w:tcPr>
          <w:p w14:paraId="61274010" w14:textId="77777777" w:rsidR="00366999" w:rsidRPr="00A75112" w:rsidRDefault="00366999"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العبارة</w:t>
            </w:r>
          </w:p>
        </w:tc>
        <w:tc>
          <w:tcPr>
            <w:tcW w:w="1137" w:type="dxa"/>
            <w:shd w:val="clear" w:color="auto" w:fill="7F8FA9" w:themeFill="accent4"/>
            <w:vAlign w:val="center"/>
          </w:tcPr>
          <w:p w14:paraId="39D1A185" w14:textId="77777777" w:rsidR="00366999" w:rsidRPr="00A75112" w:rsidRDefault="00366999" w:rsidP="00C77D7D">
            <w:pPr>
              <w:jc w:val="center"/>
              <w:rPr>
                <w:rFonts w:ascii="Traditional Arabic" w:hAnsi="Traditional Arabic" w:cs="Traditional Arabic"/>
                <w:rtl/>
              </w:rPr>
            </w:pPr>
            <w:r w:rsidRPr="00A75112">
              <w:rPr>
                <w:rFonts w:ascii="Traditional Arabic" w:hAnsi="Traditional Arabic" w:cs="Traditional Arabic"/>
                <w:rtl/>
              </w:rPr>
              <w:t>البعد</w:t>
            </w:r>
          </w:p>
        </w:tc>
      </w:tr>
      <w:tr w:rsidR="00366999" w:rsidRPr="00A75112" w14:paraId="7EF2FF08" w14:textId="77777777" w:rsidTr="00C77D7D">
        <w:tc>
          <w:tcPr>
            <w:tcW w:w="843" w:type="dxa"/>
          </w:tcPr>
          <w:p w14:paraId="1B7C0894" w14:textId="77777777" w:rsidR="00366999" w:rsidRPr="00A75112" w:rsidRDefault="00366999" w:rsidP="00C77D7D">
            <w:pPr>
              <w:jc w:val="right"/>
              <w:rPr>
                <w:rFonts w:ascii="Traditional Arabic" w:hAnsi="Traditional Arabic" w:cs="Traditional Arabic"/>
                <w:lang w:val="en-US"/>
              </w:rPr>
            </w:pPr>
          </w:p>
        </w:tc>
        <w:tc>
          <w:tcPr>
            <w:tcW w:w="853" w:type="dxa"/>
          </w:tcPr>
          <w:p w14:paraId="0061CD84" w14:textId="77777777" w:rsidR="00366999" w:rsidRPr="00A75112" w:rsidRDefault="00366999" w:rsidP="00C77D7D">
            <w:pPr>
              <w:jc w:val="right"/>
              <w:rPr>
                <w:rFonts w:ascii="Traditional Arabic" w:hAnsi="Traditional Arabic" w:cs="Traditional Arabic"/>
              </w:rPr>
            </w:pPr>
          </w:p>
        </w:tc>
        <w:tc>
          <w:tcPr>
            <w:tcW w:w="709" w:type="dxa"/>
          </w:tcPr>
          <w:p w14:paraId="4315F9D3" w14:textId="77777777" w:rsidR="00366999" w:rsidRPr="00A75112" w:rsidRDefault="00366999" w:rsidP="00C77D7D">
            <w:pPr>
              <w:jc w:val="right"/>
              <w:rPr>
                <w:rFonts w:ascii="Traditional Arabic" w:hAnsi="Traditional Arabic" w:cs="Traditional Arabic"/>
              </w:rPr>
            </w:pPr>
          </w:p>
        </w:tc>
        <w:tc>
          <w:tcPr>
            <w:tcW w:w="709" w:type="dxa"/>
          </w:tcPr>
          <w:p w14:paraId="3D1DE853" w14:textId="77777777" w:rsidR="00366999" w:rsidRPr="00A75112" w:rsidRDefault="00366999" w:rsidP="00C77D7D">
            <w:pPr>
              <w:jc w:val="right"/>
              <w:rPr>
                <w:rFonts w:ascii="Traditional Arabic" w:hAnsi="Traditional Arabic" w:cs="Traditional Arabic"/>
              </w:rPr>
            </w:pPr>
          </w:p>
        </w:tc>
        <w:tc>
          <w:tcPr>
            <w:tcW w:w="709" w:type="dxa"/>
          </w:tcPr>
          <w:p w14:paraId="3F6683C1" w14:textId="77777777" w:rsidR="00366999" w:rsidRPr="00A75112" w:rsidRDefault="00366999" w:rsidP="00C77D7D">
            <w:pPr>
              <w:jc w:val="right"/>
              <w:rPr>
                <w:rFonts w:ascii="Traditional Arabic" w:hAnsi="Traditional Arabic" w:cs="Traditional Arabic"/>
              </w:rPr>
            </w:pPr>
          </w:p>
        </w:tc>
        <w:tc>
          <w:tcPr>
            <w:tcW w:w="3336" w:type="dxa"/>
          </w:tcPr>
          <w:p w14:paraId="5AD96784" w14:textId="7681FFC2" w:rsidR="00366999" w:rsidRPr="00A75112" w:rsidRDefault="008A0DD1" w:rsidP="00D86ED5">
            <w:pPr>
              <w:bidi/>
              <w:jc w:val="both"/>
              <w:rPr>
                <w:rFonts w:ascii="Traditional Arabic" w:hAnsi="Traditional Arabic" w:cs="Traditional Arabic"/>
                <w:rtl/>
              </w:rPr>
            </w:pPr>
            <w:r w:rsidRPr="00A75112">
              <w:rPr>
                <w:rFonts w:ascii="Traditional Arabic" w:hAnsi="Traditional Arabic" w:cs="Traditional Arabic"/>
                <w:rtl/>
              </w:rPr>
              <w:t>تستجيب الجامعة لاحتياجات الطلاب وأعضاء هيئة التدريس بصورة فعّالة.</w:t>
            </w:r>
          </w:p>
        </w:tc>
        <w:tc>
          <w:tcPr>
            <w:tcW w:w="1137" w:type="dxa"/>
            <w:vMerge w:val="restart"/>
            <w:vAlign w:val="center"/>
          </w:tcPr>
          <w:p w14:paraId="61651C13" w14:textId="750312E9" w:rsidR="00366999" w:rsidRPr="00A75112" w:rsidRDefault="00366999" w:rsidP="00C77D7D">
            <w:pPr>
              <w:jc w:val="center"/>
              <w:rPr>
                <w:rFonts w:ascii="Traditional Arabic" w:hAnsi="Traditional Arabic" w:cs="Traditional Arabic"/>
                <w:lang w:val="en-US"/>
              </w:rPr>
            </w:pPr>
            <w:r w:rsidRPr="00A75112">
              <w:rPr>
                <w:rFonts w:ascii="Traditional Arabic" w:hAnsi="Traditional Arabic" w:cs="Traditional Arabic"/>
                <w:rtl/>
                <w:lang w:val="en-US"/>
              </w:rPr>
              <w:t>استجابة العملاء</w:t>
            </w:r>
          </w:p>
        </w:tc>
      </w:tr>
      <w:tr w:rsidR="00366999" w:rsidRPr="00A75112" w14:paraId="2242CCF0" w14:textId="77777777" w:rsidTr="00C77D7D">
        <w:tc>
          <w:tcPr>
            <w:tcW w:w="843" w:type="dxa"/>
          </w:tcPr>
          <w:p w14:paraId="4B2ED8F5" w14:textId="77777777" w:rsidR="00366999" w:rsidRPr="00A75112" w:rsidRDefault="00366999" w:rsidP="00C77D7D">
            <w:pPr>
              <w:jc w:val="right"/>
              <w:rPr>
                <w:rFonts w:ascii="Traditional Arabic" w:hAnsi="Traditional Arabic" w:cs="Traditional Arabic"/>
              </w:rPr>
            </w:pPr>
          </w:p>
        </w:tc>
        <w:tc>
          <w:tcPr>
            <w:tcW w:w="853" w:type="dxa"/>
          </w:tcPr>
          <w:p w14:paraId="5F45FD01" w14:textId="77777777" w:rsidR="00366999" w:rsidRPr="00A75112" w:rsidRDefault="00366999" w:rsidP="00C77D7D">
            <w:pPr>
              <w:jc w:val="right"/>
              <w:rPr>
                <w:rFonts w:ascii="Traditional Arabic" w:hAnsi="Traditional Arabic" w:cs="Traditional Arabic"/>
              </w:rPr>
            </w:pPr>
          </w:p>
        </w:tc>
        <w:tc>
          <w:tcPr>
            <w:tcW w:w="709" w:type="dxa"/>
          </w:tcPr>
          <w:p w14:paraId="1B07EC94" w14:textId="77777777" w:rsidR="00366999" w:rsidRPr="00A75112" w:rsidRDefault="00366999" w:rsidP="00C77D7D">
            <w:pPr>
              <w:jc w:val="right"/>
              <w:rPr>
                <w:rFonts w:ascii="Traditional Arabic" w:hAnsi="Traditional Arabic" w:cs="Traditional Arabic"/>
              </w:rPr>
            </w:pPr>
          </w:p>
        </w:tc>
        <w:tc>
          <w:tcPr>
            <w:tcW w:w="709" w:type="dxa"/>
          </w:tcPr>
          <w:p w14:paraId="1A0B9BBF" w14:textId="77777777" w:rsidR="00366999" w:rsidRPr="00A75112" w:rsidRDefault="00366999" w:rsidP="00C77D7D">
            <w:pPr>
              <w:jc w:val="right"/>
              <w:rPr>
                <w:rFonts w:ascii="Traditional Arabic" w:hAnsi="Traditional Arabic" w:cs="Traditional Arabic"/>
              </w:rPr>
            </w:pPr>
          </w:p>
        </w:tc>
        <w:tc>
          <w:tcPr>
            <w:tcW w:w="709" w:type="dxa"/>
          </w:tcPr>
          <w:p w14:paraId="4A62A7C8" w14:textId="77777777" w:rsidR="00366999" w:rsidRPr="00A75112" w:rsidRDefault="00366999" w:rsidP="00C77D7D">
            <w:pPr>
              <w:jc w:val="right"/>
              <w:rPr>
                <w:rFonts w:ascii="Traditional Arabic" w:hAnsi="Traditional Arabic" w:cs="Traditional Arabic"/>
              </w:rPr>
            </w:pPr>
          </w:p>
        </w:tc>
        <w:tc>
          <w:tcPr>
            <w:tcW w:w="3336" w:type="dxa"/>
          </w:tcPr>
          <w:p w14:paraId="45CB82BD" w14:textId="1C677612" w:rsidR="00366999" w:rsidRPr="00A75112" w:rsidRDefault="00D60664" w:rsidP="00D86ED5">
            <w:pPr>
              <w:bidi/>
              <w:jc w:val="both"/>
              <w:rPr>
                <w:rFonts w:ascii="Traditional Arabic" w:hAnsi="Traditional Arabic" w:cs="Traditional Arabic"/>
              </w:rPr>
            </w:pPr>
            <w:r w:rsidRPr="00A75112">
              <w:rPr>
                <w:rFonts w:ascii="Traditional Arabic" w:hAnsi="Traditional Arabic" w:cs="Traditional Arabic"/>
                <w:rtl/>
              </w:rPr>
              <w:t>تراعي الجامعة احتياجات سوق العمل عند تطوير برامجها الأكاديمية.</w:t>
            </w:r>
          </w:p>
        </w:tc>
        <w:tc>
          <w:tcPr>
            <w:tcW w:w="1137" w:type="dxa"/>
            <w:vMerge/>
          </w:tcPr>
          <w:p w14:paraId="2B6379C2" w14:textId="77777777" w:rsidR="00366999" w:rsidRPr="00A75112" w:rsidRDefault="00366999" w:rsidP="00C77D7D">
            <w:pPr>
              <w:jc w:val="right"/>
              <w:rPr>
                <w:rFonts w:ascii="Traditional Arabic" w:hAnsi="Traditional Arabic" w:cs="Traditional Arabic"/>
              </w:rPr>
            </w:pPr>
          </w:p>
        </w:tc>
      </w:tr>
      <w:tr w:rsidR="00366999" w:rsidRPr="00A75112" w14:paraId="7211EA43" w14:textId="77777777" w:rsidTr="00C77D7D">
        <w:tc>
          <w:tcPr>
            <w:tcW w:w="843" w:type="dxa"/>
          </w:tcPr>
          <w:p w14:paraId="77BCD545" w14:textId="77777777" w:rsidR="00366999" w:rsidRPr="00A75112" w:rsidRDefault="00366999" w:rsidP="00C77D7D">
            <w:pPr>
              <w:jc w:val="right"/>
              <w:rPr>
                <w:rFonts w:ascii="Traditional Arabic" w:hAnsi="Traditional Arabic" w:cs="Traditional Arabic"/>
              </w:rPr>
            </w:pPr>
          </w:p>
        </w:tc>
        <w:tc>
          <w:tcPr>
            <w:tcW w:w="853" w:type="dxa"/>
          </w:tcPr>
          <w:p w14:paraId="224EC037" w14:textId="77777777" w:rsidR="00366999" w:rsidRPr="00A75112" w:rsidRDefault="00366999" w:rsidP="00C77D7D">
            <w:pPr>
              <w:jc w:val="right"/>
              <w:rPr>
                <w:rFonts w:ascii="Traditional Arabic" w:hAnsi="Traditional Arabic" w:cs="Traditional Arabic"/>
              </w:rPr>
            </w:pPr>
          </w:p>
        </w:tc>
        <w:tc>
          <w:tcPr>
            <w:tcW w:w="709" w:type="dxa"/>
          </w:tcPr>
          <w:p w14:paraId="4230B31B" w14:textId="77777777" w:rsidR="00366999" w:rsidRPr="00A75112" w:rsidRDefault="00366999" w:rsidP="00C77D7D">
            <w:pPr>
              <w:jc w:val="right"/>
              <w:rPr>
                <w:rFonts w:ascii="Traditional Arabic" w:hAnsi="Traditional Arabic" w:cs="Traditional Arabic"/>
              </w:rPr>
            </w:pPr>
          </w:p>
        </w:tc>
        <w:tc>
          <w:tcPr>
            <w:tcW w:w="709" w:type="dxa"/>
          </w:tcPr>
          <w:p w14:paraId="6153E454" w14:textId="77777777" w:rsidR="00366999" w:rsidRPr="00A75112" w:rsidRDefault="00366999" w:rsidP="00C77D7D">
            <w:pPr>
              <w:jc w:val="right"/>
              <w:rPr>
                <w:rFonts w:ascii="Traditional Arabic" w:hAnsi="Traditional Arabic" w:cs="Traditional Arabic"/>
              </w:rPr>
            </w:pPr>
          </w:p>
        </w:tc>
        <w:tc>
          <w:tcPr>
            <w:tcW w:w="709" w:type="dxa"/>
          </w:tcPr>
          <w:p w14:paraId="6A6B5C54" w14:textId="77777777" w:rsidR="00366999" w:rsidRPr="00A75112" w:rsidRDefault="00366999" w:rsidP="00C77D7D">
            <w:pPr>
              <w:jc w:val="right"/>
              <w:rPr>
                <w:rFonts w:ascii="Traditional Arabic" w:hAnsi="Traditional Arabic" w:cs="Traditional Arabic"/>
              </w:rPr>
            </w:pPr>
          </w:p>
        </w:tc>
        <w:tc>
          <w:tcPr>
            <w:tcW w:w="3336" w:type="dxa"/>
          </w:tcPr>
          <w:p w14:paraId="33C1FF59" w14:textId="2CA00E41" w:rsidR="00366999" w:rsidRPr="00A75112" w:rsidRDefault="00D86ED5" w:rsidP="00D86ED5">
            <w:pPr>
              <w:bidi/>
              <w:ind w:right="651"/>
              <w:jc w:val="lowKashida"/>
              <w:rPr>
                <w:rFonts w:ascii="Traditional Arabic" w:hAnsi="Traditional Arabic" w:cs="Traditional Arabic"/>
              </w:rPr>
            </w:pPr>
            <w:r w:rsidRPr="00A75112">
              <w:rPr>
                <w:rFonts w:ascii="Traditional Arabic" w:hAnsi="Traditional Arabic" w:cs="Traditional Arabic"/>
                <w:rtl/>
              </w:rPr>
              <w:t xml:space="preserve"> يتم التعامل مع الملاحظات والشكاوي بطريقة تضمن تحسين الأداء المؤسسي</w:t>
            </w:r>
          </w:p>
        </w:tc>
        <w:tc>
          <w:tcPr>
            <w:tcW w:w="1137" w:type="dxa"/>
            <w:vMerge/>
          </w:tcPr>
          <w:p w14:paraId="346DC456" w14:textId="77777777" w:rsidR="00366999" w:rsidRPr="00A75112" w:rsidRDefault="00366999" w:rsidP="00C77D7D">
            <w:pPr>
              <w:jc w:val="right"/>
              <w:rPr>
                <w:rFonts w:ascii="Traditional Arabic" w:hAnsi="Traditional Arabic" w:cs="Traditional Arabic"/>
              </w:rPr>
            </w:pPr>
          </w:p>
        </w:tc>
      </w:tr>
    </w:tbl>
    <w:p w14:paraId="09F88B71" w14:textId="77777777" w:rsidR="00366999" w:rsidRPr="00A75112" w:rsidRDefault="00366999" w:rsidP="008C5C2C">
      <w:pPr>
        <w:jc w:val="right"/>
        <w:rPr>
          <w:rFonts w:ascii="Traditional Arabic" w:hAnsi="Traditional Arabic" w:cs="Traditional Arabic"/>
          <w:sz w:val="24"/>
          <w:szCs w:val="24"/>
        </w:rPr>
      </w:pPr>
    </w:p>
    <w:p w14:paraId="2FBBD690" w14:textId="77777777" w:rsidR="00D86ED5" w:rsidRPr="00A75112" w:rsidRDefault="00D86ED5" w:rsidP="008C5C2C">
      <w:pPr>
        <w:jc w:val="right"/>
        <w:rPr>
          <w:rFonts w:ascii="Traditional Arabic" w:hAnsi="Traditional Arabic" w:cs="Traditional Arabic"/>
          <w:sz w:val="24"/>
          <w:szCs w:val="24"/>
        </w:rPr>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D86ED5" w:rsidRPr="00A75112" w14:paraId="0350911F" w14:textId="77777777" w:rsidTr="00C77D7D">
        <w:tc>
          <w:tcPr>
            <w:tcW w:w="843" w:type="dxa"/>
            <w:shd w:val="clear" w:color="auto" w:fill="7F8FA9" w:themeFill="accent4"/>
            <w:vAlign w:val="center"/>
          </w:tcPr>
          <w:p w14:paraId="2AD6802F" w14:textId="77777777" w:rsidR="00D86ED5" w:rsidRPr="00A75112" w:rsidRDefault="00D86ED5"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معارض جداً</w:t>
            </w:r>
          </w:p>
        </w:tc>
        <w:tc>
          <w:tcPr>
            <w:tcW w:w="853" w:type="dxa"/>
            <w:shd w:val="clear" w:color="auto" w:fill="7F8FA9" w:themeFill="accent4"/>
            <w:vAlign w:val="center"/>
          </w:tcPr>
          <w:p w14:paraId="020045D2" w14:textId="77777777" w:rsidR="00D86ED5" w:rsidRPr="00A75112" w:rsidRDefault="00D86ED5" w:rsidP="00C77D7D">
            <w:pPr>
              <w:bidi/>
              <w:jc w:val="center"/>
              <w:rPr>
                <w:rFonts w:ascii="Traditional Arabic" w:hAnsi="Traditional Arabic" w:cs="Traditional Arabic"/>
                <w:rtl/>
                <w:lang w:val="en-US"/>
              </w:rPr>
            </w:pPr>
            <w:r w:rsidRPr="00A75112">
              <w:rPr>
                <w:rFonts w:ascii="Traditional Arabic" w:hAnsi="Traditional Arabic" w:cs="Traditional Arabic"/>
                <w:rtl/>
                <w:lang w:val="en-US"/>
              </w:rPr>
              <w:t>معارض</w:t>
            </w:r>
          </w:p>
        </w:tc>
        <w:tc>
          <w:tcPr>
            <w:tcW w:w="709" w:type="dxa"/>
            <w:shd w:val="clear" w:color="auto" w:fill="7F8FA9" w:themeFill="accent4"/>
            <w:vAlign w:val="center"/>
          </w:tcPr>
          <w:p w14:paraId="5F834C59" w14:textId="77777777" w:rsidR="00D86ED5" w:rsidRPr="00A75112" w:rsidRDefault="00D86ED5"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محايد</w:t>
            </w:r>
          </w:p>
        </w:tc>
        <w:tc>
          <w:tcPr>
            <w:tcW w:w="709" w:type="dxa"/>
            <w:shd w:val="clear" w:color="auto" w:fill="7F8FA9" w:themeFill="accent4"/>
            <w:vAlign w:val="center"/>
          </w:tcPr>
          <w:p w14:paraId="4B14E1FA" w14:textId="77777777" w:rsidR="00D86ED5" w:rsidRPr="00A75112" w:rsidRDefault="00D86ED5"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w:t>
            </w:r>
          </w:p>
        </w:tc>
        <w:tc>
          <w:tcPr>
            <w:tcW w:w="709" w:type="dxa"/>
            <w:shd w:val="clear" w:color="auto" w:fill="7F8FA9" w:themeFill="accent4"/>
            <w:vAlign w:val="center"/>
          </w:tcPr>
          <w:p w14:paraId="7B2E1706" w14:textId="77777777" w:rsidR="00D86ED5" w:rsidRPr="00A75112" w:rsidRDefault="00D86ED5"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 جداً</w:t>
            </w:r>
          </w:p>
        </w:tc>
        <w:tc>
          <w:tcPr>
            <w:tcW w:w="3336" w:type="dxa"/>
            <w:shd w:val="clear" w:color="auto" w:fill="7F8FA9" w:themeFill="accent4"/>
            <w:vAlign w:val="center"/>
          </w:tcPr>
          <w:p w14:paraId="32362DE7" w14:textId="77777777" w:rsidR="00D86ED5" w:rsidRPr="00A75112" w:rsidRDefault="00D86ED5"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العبارة</w:t>
            </w:r>
          </w:p>
        </w:tc>
        <w:tc>
          <w:tcPr>
            <w:tcW w:w="1137" w:type="dxa"/>
            <w:shd w:val="clear" w:color="auto" w:fill="7F8FA9" w:themeFill="accent4"/>
            <w:vAlign w:val="center"/>
          </w:tcPr>
          <w:p w14:paraId="638BBFF9" w14:textId="77777777" w:rsidR="00D86ED5" w:rsidRPr="00A75112" w:rsidRDefault="00D86ED5" w:rsidP="00C77D7D">
            <w:pPr>
              <w:jc w:val="center"/>
              <w:rPr>
                <w:rFonts w:ascii="Traditional Arabic" w:hAnsi="Traditional Arabic" w:cs="Traditional Arabic"/>
                <w:rtl/>
              </w:rPr>
            </w:pPr>
            <w:r w:rsidRPr="00A75112">
              <w:rPr>
                <w:rFonts w:ascii="Traditional Arabic" w:hAnsi="Traditional Arabic" w:cs="Traditional Arabic"/>
                <w:rtl/>
              </w:rPr>
              <w:t>البعد</w:t>
            </w:r>
          </w:p>
        </w:tc>
      </w:tr>
      <w:tr w:rsidR="00D86ED5" w:rsidRPr="00A75112" w14:paraId="330888FA" w14:textId="77777777" w:rsidTr="00C77D7D">
        <w:tc>
          <w:tcPr>
            <w:tcW w:w="843" w:type="dxa"/>
          </w:tcPr>
          <w:p w14:paraId="44DC07B0" w14:textId="77777777" w:rsidR="00D86ED5" w:rsidRPr="00A75112" w:rsidRDefault="00D86ED5" w:rsidP="00C77D7D">
            <w:pPr>
              <w:jc w:val="right"/>
              <w:rPr>
                <w:rFonts w:ascii="Traditional Arabic" w:hAnsi="Traditional Arabic" w:cs="Traditional Arabic"/>
                <w:lang w:val="en-US"/>
              </w:rPr>
            </w:pPr>
          </w:p>
        </w:tc>
        <w:tc>
          <w:tcPr>
            <w:tcW w:w="853" w:type="dxa"/>
          </w:tcPr>
          <w:p w14:paraId="481FB1F9" w14:textId="77777777" w:rsidR="00D86ED5" w:rsidRPr="00A75112" w:rsidRDefault="00D86ED5" w:rsidP="00C77D7D">
            <w:pPr>
              <w:jc w:val="right"/>
              <w:rPr>
                <w:rFonts w:ascii="Traditional Arabic" w:hAnsi="Traditional Arabic" w:cs="Traditional Arabic"/>
              </w:rPr>
            </w:pPr>
          </w:p>
        </w:tc>
        <w:tc>
          <w:tcPr>
            <w:tcW w:w="709" w:type="dxa"/>
          </w:tcPr>
          <w:p w14:paraId="02FB6F6F" w14:textId="77777777" w:rsidR="00D86ED5" w:rsidRPr="00A75112" w:rsidRDefault="00D86ED5" w:rsidP="00C77D7D">
            <w:pPr>
              <w:jc w:val="right"/>
              <w:rPr>
                <w:rFonts w:ascii="Traditional Arabic" w:hAnsi="Traditional Arabic" w:cs="Traditional Arabic"/>
              </w:rPr>
            </w:pPr>
          </w:p>
        </w:tc>
        <w:tc>
          <w:tcPr>
            <w:tcW w:w="709" w:type="dxa"/>
          </w:tcPr>
          <w:p w14:paraId="02EE9DDD" w14:textId="77777777" w:rsidR="00D86ED5" w:rsidRPr="00A75112" w:rsidRDefault="00D86ED5" w:rsidP="00C77D7D">
            <w:pPr>
              <w:jc w:val="right"/>
              <w:rPr>
                <w:rFonts w:ascii="Traditional Arabic" w:hAnsi="Traditional Arabic" w:cs="Traditional Arabic"/>
              </w:rPr>
            </w:pPr>
          </w:p>
        </w:tc>
        <w:tc>
          <w:tcPr>
            <w:tcW w:w="709" w:type="dxa"/>
          </w:tcPr>
          <w:p w14:paraId="172AE508" w14:textId="77777777" w:rsidR="00D86ED5" w:rsidRPr="00A75112" w:rsidRDefault="00D86ED5" w:rsidP="00C77D7D">
            <w:pPr>
              <w:jc w:val="right"/>
              <w:rPr>
                <w:rFonts w:ascii="Traditional Arabic" w:hAnsi="Traditional Arabic" w:cs="Traditional Arabic"/>
              </w:rPr>
            </w:pPr>
          </w:p>
        </w:tc>
        <w:tc>
          <w:tcPr>
            <w:tcW w:w="3336" w:type="dxa"/>
          </w:tcPr>
          <w:p w14:paraId="63A121CA" w14:textId="1D09C665" w:rsidR="00D86ED5" w:rsidRPr="00A75112" w:rsidRDefault="005538C4" w:rsidP="00C77D7D">
            <w:pPr>
              <w:bidi/>
              <w:rPr>
                <w:rFonts w:ascii="Traditional Arabic" w:hAnsi="Traditional Arabic" w:cs="Traditional Arabic"/>
                <w:rtl/>
              </w:rPr>
            </w:pPr>
            <w:r w:rsidRPr="00A75112">
              <w:rPr>
                <w:rFonts w:ascii="Traditional Arabic" w:hAnsi="Traditional Arabic" w:cs="Traditional Arabic"/>
                <w:rtl/>
              </w:rPr>
              <w:t>تشجع الجامعة الابتكار في البحث العلمي والبرامج الأكاديمية</w:t>
            </w:r>
          </w:p>
        </w:tc>
        <w:tc>
          <w:tcPr>
            <w:tcW w:w="1137" w:type="dxa"/>
            <w:vMerge w:val="restart"/>
            <w:vAlign w:val="center"/>
          </w:tcPr>
          <w:p w14:paraId="379A3C50" w14:textId="38CFCFC5" w:rsidR="00D86ED5" w:rsidRPr="00A75112" w:rsidRDefault="00F20C08" w:rsidP="00C77D7D">
            <w:pPr>
              <w:jc w:val="center"/>
              <w:rPr>
                <w:rFonts w:ascii="Traditional Arabic" w:hAnsi="Traditional Arabic" w:cs="Traditional Arabic"/>
                <w:lang w:val="en-US"/>
              </w:rPr>
            </w:pPr>
            <w:r w:rsidRPr="00A75112">
              <w:rPr>
                <w:rFonts w:ascii="Traditional Arabic" w:hAnsi="Traditional Arabic" w:cs="Traditional Arabic"/>
                <w:rtl/>
                <w:lang w:val="en-US"/>
              </w:rPr>
              <w:t>الابتكار</w:t>
            </w:r>
          </w:p>
        </w:tc>
      </w:tr>
      <w:tr w:rsidR="00D86ED5" w:rsidRPr="00A75112" w14:paraId="7DAF6985" w14:textId="77777777" w:rsidTr="00C77D7D">
        <w:tc>
          <w:tcPr>
            <w:tcW w:w="843" w:type="dxa"/>
          </w:tcPr>
          <w:p w14:paraId="697BB656" w14:textId="77777777" w:rsidR="00D86ED5" w:rsidRPr="00A75112" w:rsidRDefault="00D86ED5" w:rsidP="00C77D7D">
            <w:pPr>
              <w:jc w:val="right"/>
              <w:rPr>
                <w:rFonts w:ascii="Traditional Arabic" w:hAnsi="Traditional Arabic" w:cs="Traditional Arabic"/>
              </w:rPr>
            </w:pPr>
          </w:p>
        </w:tc>
        <w:tc>
          <w:tcPr>
            <w:tcW w:w="853" w:type="dxa"/>
          </w:tcPr>
          <w:p w14:paraId="4A0EE113" w14:textId="77777777" w:rsidR="00D86ED5" w:rsidRPr="00A75112" w:rsidRDefault="00D86ED5" w:rsidP="00C77D7D">
            <w:pPr>
              <w:jc w:val="right"/>
              <w:rPr>
                <w:rFonts w:ascii="Traditional Arabic" w:hAnsi="Traditional Arabic" w:cs="Traditional Arabic"/>
              </w:rPr>
            </w:pPr>
          </w:p>
        </w:tc>
        <w:tc>
          <w:tcPr>
            <w:tcW w:w="709" w:type="dxa"/>
          </w:tcPr>
          <w:p w14:paraId="37DD7BF5" w14:textId="77777777" w:rsidR="00D86ED5" w:rsidRPr="00A75112" w:rsidRDefault="00D86ED5" w:rsidP="00C77D7D">
            <w:pPr>
              <w:jc w:val="right"/>
              <w:rPr>
                <w:rFonts w:ascii="Traditional Arabic" w:hAnsi="Traditional Arabic" w:cs="Traditional Arabic"/>
              </w:rPr>
            </w:pPr>
          </w:p>
        </w:tc>
        <w:tc>
          <w:tcPr>
            <w:tcW w:w="709" w:type="dxa"/>
          </w:tcPr>
          <w:p w14:paraId="46E9289D" w14:textId="77777777" w:rsidR="00D86ED5" w:rsidRPr="00A75112" w:rsidRDefault="00D86ED5" w:rsidP="00C77D7D">
            <w:pPr>
              <w:jc w:val="right"/>
              <w:rPr>
                <w:rFonts w:ascii="Traditional Arabic" w:hAnsi="Traditional Arabic" w:cs="Traditional Arabic"/>
              </w:rPr>
            </w:pPr>
          </w:p>
        </w:tc>
        <w:tc>
          <w:tcPr>
            <w:tcW w:w="709" w:type="dxa"/>
          </w:tcPr>
          <w:p w14:paraId="79C7FB3A" w14:textId="77777777" w:rsidR="00D86ED5" w:rsidRPr="00A75112" w:rsidRDefault="00D86ED5" w:rsidP="00C77D7D">
            <w:pPr>
              <w:jc w:val="right"/>
              <w:rPr>
                <w:rFonts w:ascii="Traditional Arabic" w:hAnsi="Traditional Arabic" w:cs="Traditional Arabic"/>
              </w:rPr>
            </w:pPr>
          </w:p>
        </w:tc>
        <w:tc>
          <w:tcPr>
            <w:tcW w:w="3336" w:type="dxa"/>
          </w:tcPr>
          <w:p w14:paraId="07FDEB5E" w14:textId="44AA0336" w:rsidR="00D86ED5" w:rsidRPr="00A75112" w:rsidRDefault="002D1FB6" w:rsidP="00C77D7D">
            <w:pPr>
              <w:bidi/>
              <w:rPr>
                <w:rFonts w:ascii="Traditional Arabic" w:hAnsi="Traditional Arabic" w:cs="Traditional Arabic"/>
              </w:rPr>
            </w:pPr>
            <w:r w:rsidRPr="00A75112">
              <w:rPr>
                <w:rFonts w:ascii="Traditional Arabic" w:hAnsi="Traditional Arabic" w:cs="Traditional Arabic"/>
                <w:rtl/>
              </w:rPr>
              <w:t>توفر الجامعة بيئة تحفّز الإبداع وتبنّي الأفكار الجديدة</w:t>
            </w:r>
          </w:p>
        </w:tc>
        <w:tc>
          <w:tcPr>
            <w:tcW w:w="1137" w:type="dxa"/>
            <w:vMerge/>
          </w:tcPr>
          <w:p w14:paraId="333B1C0A" w14:textId="77777777" w:rsidR="00D86ED5" w:rsidRPr="00A75112" w:rsidRDefault="00D86ED5" w:rsidP="00C77D7D">
            <w:pPr>
              <w:jc w:val="right"/>
              <w:rPr>
                <w:rFonts w:ascii="Traditional Arabic" w:hAnsi="Traditional Arabic" w:cs="Traditional Arabic"/>
              </w:rPr>
            </w:pPr>
          </w:p>
        </w:tc>
      </w:tr>
      <w:tr w:rsidR="00D86ED5" w:rsidRPr="00A75112" w14:paraId="1BD6BB17" w14:textId="77777777" w:rsidTr="00C77D7D">
        <w:tc>
          <w:tcPr>
            <w:tcW w:w="843" w:type="dxa"/>
          </w:tcPr>
          <w:p w14:paraId="4D7014DE" w14:textId="77777777" w:rsidR="00D86ED5" w:rsidRPr="00A75112" w:rsidRDefault="00D86ED5" w:rsidP="00C77D7D">
            <w:pPr>
              <w:jc w:val="right"/>
              <w:rPr>
                <w:rFonts w:ascii="Traditional Arabic" w:hAnsi="Traditional Arabic" w:cs="Traditional Arabic"/>
              </w:rPr>
            </w:pPr>
          </w:p>
        </w:tc>
        <w:tc>
          <w:tcPr>
            <w:tcW w:w="853" w:type="dxa"/>
          </w:tcPr>
          <w:p w14:paraId="5FDD64BC" w14:textId="77777777" w:rsidR="00D86ED5" w:rsidRPr="00A75112" w:rsidRDefault="00D86ED5" w:rsidP="00C77D7D">
            <w:pPr>
              <w:jc w:val="right"/>
              <w:rPr>
                <w:rFonts w:ascii="Traditional Arabic" w:hAnsi="Traditional Arabic" w:cs="Traditional Arabic"/>
              </w:rPr>
            </w:pPr>
          </w:p>
        </w:tc>
        <w:tc>
          <w:tcPr>
            <w:tcW w:w="709" w:type="dxa"/>
          </w:tcPr>
          <w:p w14:paraId="4B6E6334" w14:textId="77777777" w:rsidR="00D86ED5" w:rsidRPr="00A75112" w:rsidRDefault="00D86ED5" w:rsidP="00C77D7D">
            <w:pPr>
              <w:jc w:val="right"/>
              <w:rPr>
                <w:rFonts w:ascii="Traditional Arabic" w:hAnsi="Traditional Arabic" w:cs="Traditional Arabic"/>
              </w:rPr>
            </w:pPr>
          </w:p>
        </w:tc>
        <w:tc>
          <w:tcPr>
            <w:tcW w:w="709" w:type="dxa"/>
          </w:tcPr>
          <w:p w14:paraId="64E092BC" w14:textId="77777777" w:rsidR="00D86ED5" w:rsidRPr="00A75112" w:rsidRDefault="00D86ED5" w:rsidP="00C77D7D">
            <w:pPr>
              <w:jc w:val="right"/>
              <w:rPr>
                <w:rFonts w:ascii="Traditional Arabic" w:hAnsi="Traditional Arabic" w:cs="Traditional Arabic"/>
              </w:rPr>
            </w:pPr>
          </w:p>
        </w:tc>
        <w:tc>
          <w:tcPr>
            <w:tcW w:w="709" w:type="dxa"/>
          </w:tcPr>
          <w:p w14:paraId="166A3621" w14:textId="77777777" w:rsidR="00D86ED5" w:rsidRPr="00A75112" w:rsidRDefault="00D86ED5" w:rsidP="00C77D7D">
            <w:pPr>
              <w:jc w:val="right"/>
              <w:rPr>
                <w:rFonts w:ascii="Traditional Arabic" w:hAnsi="Traditional Arabic" w:cs="Traditional Arabic"/>
              </w:rPr>
            </w:pPr>
          </w:p>
        </w:tc>
        <w:tc>
          <w:tcPr>
            <w:tcW w:w="3336" w:type="dxa"/>
          </w:tcPr>
          <w:p w14:paraId="03AB3ED3" w14:textId="36453807" w:rsidR="00D86ED5" w:rsidRPr="00A75112" w:rsidRDefault="0010620B" w:rsidP="00C77D7D">
            <w:pPr>
              <w:bidi/>
              <w:rPr>
                <w:rFonts w:ascii="Traditional Arabic" w:hAnsi="Traditional Arabic" w:cs="Traditional Arabic"/>
              </w:rPr>
            </w:pPr>
            <w:r w:rsidRPr="00A75112">
              <w:rPr>
                <w:rFonts w:ascii="Traditional Arabic" w:hAnsi="Traditional Arabic" w:cs="Traditional Arabic"/>
                <w:rtl/>
              </w:rPr>
              <w:t>ساهمت الاستراتيجية في تطوير مبادرات مبتكرة تدعم التنافسية</w:t>
            </w:r>
          </w:p>
        </w:tc>
        <w:tc>
          <w:tcPr>
            <w:tcW w:w="1137" w:type="dxa"/>
            <w:vMerge/>
          </w:tcPr>
          <w:p w14:paraId="5B95C5EB" w14:textId="77777777" w:rsidR="00D86ED5" w:rsidRPr="00A75112" w:rsidRDefault="00D86ED5" w:rsidP="00C77D7D">
            <w:pPr>
              <w:jc w:val="right"/>
              <w:rPr>
                <w:rFonts w:ascii="Traditional Arabic" w:hAnsi="Traditional Arabic" w:cs="Traditional Arabic"/>
              </w:rPr>
            </w:pPr>
          </w:p>
        </w:tc>
      </w:tr>
    </w:tbl>
    <w:p w14:paraId="1A5A99E2" w14:textId="77777777" w:rsidR="008854D6" w:rsidRPr="00A75112" w:rsidRDefault="008854D6" w:rsidP="00D23D4E">
      <w:pPr>
        <w:rPr>
          <w:rFonts w:ascii="Traditional Arabic" w:hAnsi="Traditional Arabic" w:cs="Traditional Arabic"/>
          <w:sz w:val="24"/>
          <w:szCs w:val="24"/>
        </w:rPr>
      </w:pPr>
    </w:p>
    <w:p w14:paraId="3FF279F3" w14:textId="77777777" w:rsidR="00202D50" w:rsidRPr="00C047B0" w:rsidRDefault="00202D50" w:rsidP="00202D50">
      <w:pPr>
        <w:bidi/>
        <w:ind w:hanging="101"/>
        <w:rPr>
          <w:rFonts w:ascii="Traditional Arabic" w:eastAsia="Calibri" w:hAnsi="Traditional Arabic" w:cs="Traditional Arabic"/>
          <w:b/>
          <w:bCs/>
          <w:sz w:val="24"/>
          <w:szCs w:val="24"/>
          <w:rtl/>
        </w:rPr>
      </w:pPr>
      <w:r w:rsidRPr="00C047B0">
        <w:rPr>
          <w:rFonts w:ascii="Traditional Arabic" w:eastAsia="Calibri" w:hAnsi="Traditional Arabic" w:cs="Traditional Arabic"/>
          <w:b/>
          <w:bCs/>
          <w:sz w:val="24"/>
          <w:szCs w:val="24"/>
          <w:rtl/>
        </w:rPr>
        <w:t>المحور الثالث: العلاقة بين التخطيط الاستراتيجي وتوليد التنافسية:</w:t>
      </w: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202D50" w:rsidRPr="00A75112" w14:paraId="01E6F7E4" w14:textId="77777777" w:rsidTr="00C77D7D">
        <w:tc>
          <w:tcPr>
            <w:tcW w:w="843" w:type="dxa"/>
            <w:shd w:val="clear" w:color="auto" w:fill="7F8FA9" w:themeFill="accent4"/>
            <w:vAlign w:val="center"/>
          </w:tcPr>
          <w:p w14:paraId="3936AAAF" w14:textId="77777777" w:rsidR="00202D50" w:rsidRPr="00A75112" w:rsidRDefault="00202D50"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معارض جداً</w:t>
            </w:r>
          </w:p>
        </w:tc>
        <w:tc>
          <w:tcPr>
            <w:tcW w:w="853" w:type="dxa"/>
            <w:shd w:val="clear" w:color="auto" w:fill="7F8FA9" w:themeFill="accent4"/>
            <w:vAlign w:val="center"/>
          </w:tcPr>
          <w:p w14:paraId="013ED9EA" w14:textId="77777777" w:rsidR="00202D50" w:rsidRPr="00A75112" w:rsidRDefault="00202D50" w:rsidP="00C77D7D">
            <w:pPr>
              <w:bidi/>
              <w:jc w:val="center"/>
              <w:rPr>
                <w:rFonts w:ascii="Traditional Arabic" w:hAnsi="Traditional Arabic" w:cs="Traditional Arabic"/>
                <w:rtl/>
                <w:lang w:val="en-US"/>
              </w:rPr>
            </w:pPr>
            <w:r w:rsidRPr="00A75112">
              <w:rPr>
                <w:rFonts w:ascii="Traditional Arabic" w:hAnsi="Traditional Arabic" w:cs="Traditional Arabic"/>
                <w:rtl/>
                <w:lang w:val="en-US"/>
              </w:rPr>
              <w:t>معارض</w:t>
            </w:r>
          </w:p>
        </w:tc>
        <w:tc>
          <w:tcPr>
            <w:tcW w:w="709" w:type="dxa"/>
            <w:shd w:val="clear" w:color="auto" w:fill="7F8FA9" w:themeFill="accent4"/>
            <w:vAlign w:val="center"/>
          </w:tcPr>
          <w:p w14:paraId="633A8D6B" w14:textId="77777777" w:rsidR="00202D50" w:rsidRPr="00A75112" w:rsidRDefault="00202D50"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محايد</w:t>
            </w:r>
          </w:p>
        </w:tc>
        <w:tc>
          <w:tcPr>
            <w:tcW w:w="709" w:type="dxa"/>
            <w:shd w:val="clear" w:color="auto" w:fill="7F8FA9" w:themeFill="accent4"/>
            <w:vAlign w:val="center"/>
          </w:tcPr>
          <w:p w14:paraId="5850308A" w14:textId="77777777" w:rsidR="00202D50" w:rsidRPr="00A75112" w:rsidRDefault="00202D50"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w:t>
            </w:r>
          </w:p>
        </w:tc>
        <w:tc>
          <w:tcPr>
            <w:tcW w:w="709" w:type="dxa"/>
            <w:shd w:val="clear" w:color="auto" w:fill="7F8FA9" w:themeFill="accent4"/>
            <w:vAlign w:val="center"/>
          </w:tcPr>
          <w:p w14:paraId="17630E4E" w14:textId="77777777" w:rsidR="00202D50" w:rsidRPr="00A75112" w:rsidRDefault="00202D50"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 جداً</w:t>
            </w:r>
          </w:p>
        </w:tc>
        <w:tc>
          <w:tcPr>
            <w:tcW w:w="3336" w:type="dxa"/>
            <w:shd w:val="clear" w:color="auto" w:fill="7F8FA9" w:themeFill="accent4"/>
            <w:vAlign w:val="center"/>
          </w:tcPr>
          <w:p w14:paraId="4E287697" w14:textId="77777777" w:rsidR="00202D50" w:rsidRPr="00A75112" w:rsidRDefault="00202D50"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العبارة</w:t>
            </w:r>
          </w:p>
        </w:tc>
        <w:tc>
          <w:tcPr>
            <w:tcW w:w="1137" w:type="dxa"/>
            <w:shd w:val="clear" w:color="auto" w:fill="7F8FA9" w:themeFill="accent4"/>
            <w:vAlign w:val="center"/>
          </w:tcPr>
          <w:p w14:paraId="015A57CD" w14:textId="77777777" w:rsidR="00202D50" w:rsidRPr="00A75112" w:rsidRDefault="00202D50" w:rsidP="00C77D7D">
            <w:pPr>
              <w:jc w:val="center"/>
              <w:rPr>
                <w:rFonts w:ascii="Traditional Arabic" w:hAnsi="Traditional Arabic" w:cs="Traditional Arabic"/>
                <w:rtl/>
              </w:rPr>
            </w:pPr>
            <w:r w:rsidRPr="00A75112">
              <w:rPr>
                <w:rFonts w:ascii="Traditional Arabic" w:hAnsi="Traditional Arabic" w:cs="Traditional Arabic"/>
                <w:rtl/>
              </w:rPr>
              <w:t>البعد</w:t>
            </w:r>
          </w:p>
        </w:tc>
      </w:tr>
      <w:tr w:rsidR="003908E1" w:rsidRPr="00A75112" w14:paraId="3BBC4DB5" w14:textId="77777777" w:rsidTr="00C77D7D">
        <w:tc>
          <w:tcPr>
            <w:tcW w:w="843" w:type="dxa"/>
          </w:tcPr>
          <w:p w14:paraId="14C0A3F3" w14:textId="77777777" w:rsidR="003908E1" w:rsidRPr="00A75112" w:rsidRDefault="003908E1" w:rsidP="00C77D7D">
            <w:pPr>
              <w:jc w:val="right"/>
              <w:rPr>
                <w:rFonts w:ascii="Traditional Arabic" w:hAnsi="Traditional Arabic" w:cs="Traditional Arabic"/>
                <w:lang w:val="en-US"/>
              </w:rPr>
            </w:pPr>
          </w:p>
        </w:tc>
        <w:tc>
          <w:tcPr>
            <w:tcW w:w="853" w:type="dxa"/>
          </w:tcPr>
          <w:p w14:paraId="3D5E5025" w14:textId="77777777" w:rsidR="003908E1" w:rsidRPr="00A75112" w:rsidRDefault="003908E1" w:rsidP="00C77D7D">
            <w:pPr>
              <w:jc w:val="right"/>
              <w:rPr>
                <w:rFonts w:ascii="Traditional Arabic" w:hAnsi="Traditional Arabic" w:cs="Traditional Arabic"/>
              </w:rPr>
            </w:pPr>
          </w:p>
        </w:tc>
        <w:tc>
          <w:tcPr>
            <w:tcW w:w="709" w:type="dxa"/>
          </w:tcPr>
          <w:p w14:paraId="663562BC" w14:textId="77777777" w:rsidR="003908E1" w:rsidRPr="00A75112" w:rsidRDefault="003908E1" w:rsidP="00C77D7D">
            <w:pPr>
              <w:jc w:val="right"/>
              <w:rPr>
                <w:rFonts w:ascii="Traditional Arabic" w:hAnsi="Traditional Arabic" w:cs="Traditional Arabic"/>
              </w:rPr>
            </w:pPr>
          </w:p>
        </w:tc>
        <w:tc>
          <w:tcPr>
            <w:tcW w:w="709" w:type="dxa"/>
          </w:tcPr>
          <w:p w14:paraId="2919ACCD" w14:textId="77777777" w:rsidR="003908E1" w:rsidRPr="00A75112" w:rsidRDefault="003908E1" w:rsidP="00C77D7D">
            <w:pPr>
              <w:jc w:val="right"/>
              <w:rPr>
                <w:rFonts w:ascii="Traditional Arabic" w:hAnsi="Traditional Arabic" w:cs="Traditional Arabic"/>
              </w:rPr>
            </w:pPr>
          </w:p>
        </w:tc>
        <w:tc>
          <w:tcPr>
            <w:tcW w:w="709" w:type="dxa"/>
          </w:tcPr>
          <w:p w14:paraId="5906FA88" w14:textId="77777777" w:rsidR="003908E1" w:rsidRPr="00A75112" w:rsidRDefault="003908E1" w:rsidP="00C77D7D">
            <w:pPr>
              <w:jc w:val="right"/>
              <w:rPr>
                <w:rFonts w:ascii="Traditional Arabic" w:hAnsi="Traditional Arabic" w:cs="Traditional Arabic"/>
              </w:rPr>
            </w:pPr>
          </w:p>
        </w:tc>
        <w:tc>
          <w:tcPr>
            <w:tcW w:w="3336" w:type="dxa"/>
          </w:tcPr>
          <w:p w14:paraId="7BC606DF" w14:textId="1536A7DB" w:rsidR="003908E1" w:rsidRPr="00A75112" w:rsidRDefault="003908E1" w:rsidP="00C77D7D">
            <w:pPr>
              <w:bidi/>
              <w:rPr>
                <w:rFonts w:ascii="Traditional Arabic" w:hAnsi="Traditional Arabic" w:cs="Traditional Arabic"/>
                <w:rtl/>
              </w:rPr>
            </w:pPr>
            <w:r w:rsidRPr="00A75112">
              <w:rPr>
                <w:rFonts w:ascii="Traditional Arabic" w:eastAsia="Calibri" w:hAnsi="Traditional Arabic" w:cs="Traditional Arabic"/>
                <w:rtl/>
              </w:rPr>
              <w:t>يساهم تطبيق التخطيط الاستراتيجي في تعزيز القدرة التنافسية للجامعة بشكل واضح</w:t>
            </w:r>
          </w:p>
        </w:tc>
        <w:tc>
          <w:tcPr>
            <w:tcW w:w="1137" w:type="dxa"/>
            <w:vMerge w:val="restart"/>
            <w:vAlign w:val="center"/>
          </w:tcPr>
          <w:p w14:paraId="7702A68C" w14:textId="15124567" w:rsidR="003908E1" w:rsidRPr="00A75112" w:rsidRDefault="003908E1" w:rsidP="00C77D7D">
            <w:pPr>
              <w:jc w:val="center"/>
              <w:rPr>
                <w:rFonts w:ascii="Traditional Arabic" w:hAnsi="Traditional Arabic" w:cs="Traditional Arabic"/>
                <w:lang w:val="en-US"/>
              </w:rPr>
            </w:pPr>
            <w:r w:rsidRPr="00A75112">
              <w:rPr>
                <w:rFonts w:ascii="Traditional Arabic" w:hAnsi="Traditional Arabic" w:cs="Traditional Arabic"/>
                <w:rtl/>
                <w:lang w:val="en-US"/>
              </w:rPr>
              <w:t>التخطيط الاستراتيجي في توليد التنافسية</w:t>
            </w:r>
          </w:p>
        </w:tc>
      </w:tr>
      <w:tr w:rsidR="003908E1" w:rsidRPr="00A75112" w14:paraId="537FF5C4" w14:textId="77777777" w:rsidTr="00C77D7D">
        <w:tc>
          <w:tcPr>
            <w:tcW w:w="843" w:type="dxa"/>
          </w:tcPr>
          <w:p w14:paraId="41FDF48B" w14:textId="77777777" w:rsidR="003908E1" w:rsidRPr="00A75112" w:rsidRDefault="003908E1" w:rsidP="00C77D7D">
            <w:pPr>
              <w:jc w:val="right"/>
              <w:rPr>
                <w:rFonts w:ascii="Traditional Arabic" w:hAnsi="Traditional Arabic" w:cs="Traditional Arabic"/>
              </w:rPr>
            </w:pPr>
          </w:p>
        </w:tc>
        <w:tc>
          <w:tcPr>
            <w:tcW w:w="853" w:type="dxa"/>
          </w:tcPr>
          <w:p w14:paraId="469B3F87" w14:textId="77777777" w:rsidR="003908E1" w:rsidRPr="00A75112" w:rsidRDefault="003908E1" w:rsidP="00C77D7D">
            <w:pPr>
              <w:jc w:val="right"/>
              <w:rPr>
                <w:rFonts w:ascii="Traditional Arabic" w:hAnsi="Traditional Arabic" w:cs="Traditional Arabic"/>
              </w:rPr>
            </w:pPr>
          </w:p>
        </w:tc>
        <w:tc>
          <w:tcPr>
            <w:tcW w:w="709" w:type="dxa"/>
          </w:tcPr>
          <w:p w14:paraId="4CE0FF60" w14:textId="77777777" w:rsidR="003908E1" w:rsidRPr="00A75112" w:rsidRDefault="003908E1" w:rsidP="00C77D7D">
            <w:pPr>
              <w:jc w:val="right"/>
              <w:rPr>
                <w:rFonts w:ascii="Traditional Arabic" w:hAnsi="Traditional Arabic" w:cs="Traditional Arabic"/>
              </w:rPr>
            </w:pPr>
          </w:p>
        </w:tc>
        <w:tc>
          <w:tcPr>
            <w:tcW w:w="709" w:type="dxa"/>
          </w:tcPr>
          <w:p w14:paraId="6EB1DDD7" w14:textId="77777777" w:rsidR="003908E1" w:rsidRPr="00A75112" w:rsidRDefault="003908E1" w:rsidP="00C77D7D">
            <w:pPr>
              <w:jc w:val="right"/>
              <w:rPr>
                <w:rFonts w:ascii="Traditional Arabic" w:hAnsi="Traditional Arabic" w:cs="Traditional Arabic"/>
              </w:rPr>
            </w:pPr>
          </w:p>
        </w:tc>
        <w:tc>
          <w:tcPr>
            <w:tcW w:w="709" w:type="dxa"/>
          </w:tcPr>
          <w:p w14:paraId="38986463" w14:textId="77777777" w:rsidR="003908E1" w:rsidRPr="00A75112" w:rsidRDefault="003908E1" w:rsidP="00C77D7D">
            <w:pPr>
              <w:jc w:val="right"/>
              <w:rPr>
                <w:rFonts w:ascii="Traditional Arabic" w:hAnsi="Traditional Arabic" w:cs="Traditional Arabic"/>
              </w:rPr>
            </w:pPr>
          </w:p>
        </w:tc>
        <w:tc>
          <w:tcPr>
            <w:tcW w:w="3336" w:type="dxa"/>
          </w:tcPr>
          <w:p w14:paraId="494FF75E" w14:textId="390E5984" w:rsidR="003908E1" w:rsidRPr="00A75112" w:rsidRDefault="003908E1" w:rsidP="00C77D7D">
            <w:pPr>
              <w:bidi/>
              <w:rPr>
                <w:rFonts w:ascii="Traditional Arabic" w:hAnsi="Traditional Arabic" w:cs="Traditional Arabic"/>
              </w:rPr>
            </w:pPr>
            <w:r w:rsidRPr="00A75112">
              <w:rPr>
                <w:rFonts w:ascii="Traditional Arabic" w:eastAsia="Calibri" w:hAnsi="Traditional Arabic" w:cs="Traditional Arabic"/>
                <w:rtl/>
              </w:rPr>
              <w:t>أدت الخطط الاستراتيجية إلى رفع جودة الخدمات والبرامج بما يعكس ميزة تنافسية ملموسة</w:t>
            </w:r>
          </w:p>
        </w:tc>
        <w:tc>
          <w:tcPr>
            <w:tcW w:w="1137" w:type="dxa"/>
            <w:vMerge/>
          </w:tcPr>
          <w:p w14:paraId="1BD19CFA" w14:textId="77777777" w:rsidR="003908E1" w:rsidRPr="00A75112" w:rsidRDefault="003908E1" w:rsidP="00C77D7D">
            <w:pPr>
              <w:jc w:val="right"/>
              <w:rPr>
                <w:rFonts w:ascii="Traditional Arabic" w:hAnsi="Traditional Arabic" w:cs="Traditional Arabic"/>
              </w:rPr>
            </w:pPr>
          </w:p>
        </w:tc>
      </w:tr>
      <w:tr w:rsidR="003908E1" w:rsidRPr="00A75112" w14:paraId="437BF037" w14:textId="77777777" w:rsidTr="00C77D7D">
        <w:tc>
          <w:tcPr>
            <w:tcW w:w="843" w:type="dxa"/>
          </w:tcPr>
          <w:p w14:paraId="6F043CF6" w14:textId="77777777" w:rsidR="003908E1" w:rsidRPr="00A75112" w:rsidRDefault="003908E1" w:rsidP="00C77D7D">
            <w:pPr>
              <w:jc w:val="right"/>
              <w:rPr>
                <w:rFonts w:ascii="Traditional Arabic" w:hAnsi="Traditional Arabic" w:cs="Traditional Arabic"/>
              </w:rPr>
            </w:pPr>
          </w:p>
        </w:tc>
        <w:tc>
          <w:tcPr>
            <w:tcW w:w="853" w:type="dxa"/>
          </w:tcPr>
          <w:p w14:paraId="10A3A4A1" w14:textId="77777777" w:rsidR="003908E1" w:rsidRPr="00A75112" w:rsidRDefault="003908E1" w:rsidP="00C77D7D">
            <w:pPr>
              <w:jc w:val="right"/>
              <w:rPr>
                <w:rFonts w:ascii="Traditional Arabic" w:hAnsi="Traditional Arabic" w:cs="Traditional Arabic"/>
              </w:rPr>
            </w:pPr>
          </w:p>
        </w:tc>
        <w:tc>
          <w:tcPr>
            <w:tcW w:w="709" w:type="dxa"/>
          </w:tcPr>
          <w:p w14:paraId="70EF6052" w14:textId="77777777" w:rsidR="003908E1" w:rsidRPr="00A75112" w:rsidRDefault="003908E1" w:rsidP="00C77D7D">
            <w:pPr>
              <w:jc w:val="right"/>
              <w:rPr>
                <w:rFonts w:ascii="Traditional Arabic" w:hAnsi="Traditional Arabic" w:cs="Traditional Arabic"/>
              </w:rPr>
            </w:pPr>
          </w:p>
        </w:tc>
        <w:tc>
          <w:tcPr>
            <w:tcW w:w="709" w:type="dxa"/>
          </w:tcPr>
          <w:p w14:paraId="2A4F0D98" w14:textId="77777777" w:rsidR="003908E1" w:rsidRPr="00A75112" w:rsidRDefault="003908E1" w:rsidP="00C77D7D">
            <w:pPr>
              <w:jc w:val="right"/>
              <w:rPr>
                <w:rFonts w:ascii="Traditional Arabic" w:hAnsi="Traditional Arabic" w:cs="Traditional Arabic"/>
              </w:rPr>
            </w:pPr>
          </w:p>
        </w:tc>
        <w:tc>
          <w:tcPr>
            <w:tcW w:w="709" w:type="dxa"/>
          </w:tcPr>
          <w:p w14:paraId="35C957F6" w14:textId="77777777" w:rsidR="003908E1" w:rsidRPr="00A75112" w:rsidRDefault="003908E1" w:rsidP="00C77D7D">
            <w:pPr>
              <w:jc w:val="right"/>
              <w:rPr>
                <w:rFonts w:ascii="Traditional Arabic" w:hAnsi="Traditional Arabic" w:cs="Traditional Arabic"/>
              </w:rPr>
            </w:pPr>
          </w:p>
        </w:tc>
        <w:tc>
          <w:tcPr>
            <w:tcW w:w="3336" w:type="dxa"/>
          </w:tcPr>
          <w:p w14:paraId="084046BF" w14:textId="56D96457" w:rsidR="003908E1" w:rsidRPr="00A75112" w:rsidRDefault="003908E1" w:rsidP="00C77D7D">
            <w:pPr>
              <w:bidi/>
              <w:rPr>
                <w:rFonts w:ascii="Traditional Arabic" w:hAnsi="Traditional Arabic" w:cs="Traditional Arabic"/>
              </w:rPr>
            </w:pPr>
            <w:r w:rsidRPr="00A75112">
              <w:rPr>
                <w:rFonts w:ascii="Traditional Arabic" w:eastAsia="Calibri" w:hAnsi="Traditional Arabic" w:cs="Traditional Arabic"/>
                <w:rtl/>
              </w:rPr>
              <w:t>ساعد تنفيذ الاستراتيجية على تحسين قدرات الجامعة في الابتكار والتطوير</w:t>
            </w:r>
          </w:p>
        </w:tc>
        <w:tc>
          <w:tcPr>
            <w:tcW w:w="1137" w:type="dxa"/>
            <w:vMerge/>
          </w:tcPr>
          <w:p w14:paraId="24E6C0B7" w14:textId="77777777" w:rsidR="003908E1" w:rsidRPr="00A75112" w:rsidRDefault="003908E1" w:rsidP="00C77D7D">
            <w:pPr>
              <w:jc w:val="right"/>
              <w:rPr>
                <w:rFonts w:ascii="Traditional Arabic" w:hAnsi="Traditional Arabic" w:cs="Traditional Arabic"/>
              </w:rPr>
            </w:pPr>
          </w:p>
        </w:tc>
      </w:tr>
      <w:tr w:rsidR="003908E1" w:rsidRPr="00A75112" w14:paraId="11D51FA3" w14:textId="77777777" w:rsidTr="00C77D7D">
        <w:tc>
          <w:tcPr>
            <w:tcW w:w="843" w:type="dxa"/>
          </w:tcPr>
          <w:p w14:paraId="04BB4F9E" w14:textId="77777777" w:rsidR="003908E1" w:rsidRPr="00A75112" w:rsidRDefault="003908E1" w:rsidP="00C77D7D">
            <w:pPr>
              <w:jc w:val="right"/>
              <w:rPr>
                <w:rFonts w:ascii="Traditional Arabic" w:hAnsi="Traditional Arabic" w:cs="Traditional Arabic"/>
              </w:rPr>
            </w:pPr>
          </w:p>
        </w:tc>
        <w:tc>
          <w:tcPr>
            <w:tcW w:w="853" w:type="dxa"/>
          </w:tcPr>
          <w:p w14:paraId="20EA0783" w14:textId="77777777" w:rsidR="003908E1" w:rsidRPr="00A75112" w:rsidRDefault="003908E1" w:rsidP="00C77D7D">
            <w:pPr>
              <w:jc w:val="right"/>
              <w:rPr>
                <w:rFonts w:ascii="Traditional Arabic" w:hAnsi="Traditional Arabic" w:cs="Traditional Arabic"/>
              </w:rPr>
            </w:pPr>
          </w:p>
        </w:tc>
        <w:tc>
          <w:tcPr>
            <w:tcW w:w="709" w:type="dxa"/>
          </w:tcPr>
          <w:p w14:paraId="4D2EFF63" w14:textId="77777777" w:rsidR="003908E1" w:rsidRPr="00A75112" w:rsidRDefault="003908E1" w:rsidP="00C77D7D">
            <w:pPr>
              <w:jc w:val="right"/>
              <w:rPr>
                <w:rFonts w:ascii="Traditional Arabic" w:hAnsi="Traditional Arabic" w:cs="Traditional Arabic"/>
              </w:rPr>
            </w:pPr>
          </w:p>
        </w:tc>
        <w:tc>
          <w:tcPr>
            <w:tcW w:w="709" w:type="dxa"/>
          </w:tcPr>
          <w:p w14:paraId="1F0847CB" w14:textId="77777777" w:rsidR="003908E1" w:rsidRPr="00A75112" w:rsidRDefault="003908E1" w:rsidP="00C77D7D">
            <w:pPr>
              <w:jc w:val="right"/>
              <w:rPr>
                <w:rFonts w:ascii="Traditional Arabic" w:hAnsi="Traditional Arabic" w:cs="Traditional Arabic"/>
              </w:rPr>
            </w:pPr>
          </w:p>
        </w:tc>
        <w:tc>
          <w:tcPr>
            <w:tcW w:w="709" w:type="dxa"/>
          </w:tcPr>
          <w:p w14:paraId="1BB6ED85" w14:textId="77777777" w:rsidR="003908E1" w:rsidRPr="00A75112" w:rsidRDefault="003908E1" w:rsidP="00C77D7D">
            <w:pPr>
              <w:jc w:val="right"/>
              <w:rPr>
                <w:rFonts w:ascii="Traditional Arabic" w:hAnsi="Traditional Arabic" w:cs="Traditional Arabic"/>
              </w:rPr>
            </w:pPr>
          </w:p>
        </w:tc>
        <w:tc>
          <w:tcPr>
            <w:tcW w:w="3336" w:type="dxa"/>
          </w:tcPr>
          <w:p w14:paraId="53C2D8B0" w14:textId="7B53E96E" w:rsidR="003908E1" w:rsidRPr="00A75112" w:rsidRDefault="003908E1" w:rsidP="00C77D7D">
            <w:pPr>
              <w:bidi/>
              <w:rPr>
                <w:rFonts w:ascii="Traditional Arabic" w:hAnsi="Traditional Arabic" w:cs="Traditional Arabic"/>
                <w:rtl/>
              </w:rPr>
            </w:pPr>
            <w:r w:rsidRPr="00A75112">
              <w:rPr>
                <w:rFonts w:ascii="Traditional Arabic" w:eastAsia="Calibri" w:hAnsi="Traditional Arabic" w:cs="Traditional Arabic"/>
                <w:rtl/>
              </w:rPr>
              <w:t>توجد علاقة مباشرة بين جودة تنفيذ الخطة الاستراتيجية ورضا المستفيدين في الجامعة</w:t>
            </w:r>
            <w:r w:rsidRPr="00A75112">
              <w:rPr>
                <w:rFonts w:ascii="Traditional Arabic" w:hAnsi="Traditional Arabic" w:cs="Traditional Arabic"/>
                <w:rtl/>
              </w:rPr>
              <w:t>.</w:t>
            </w:r>
          </w:p>
        </w:tc>
        <w:tc>
          <w:tcPr>
            <w:tcW w:w="1137" w:type="dxa"/>
            <w:vMerge/>
          </w:tcPr>
          <w:p w14:paraId="74FFBBD0" w14:textId="77777777" w:rsidR="003908E1" w:rsidRPr="00A75112" w:rsidRDefault="003908E1" w:rsidP="00C77D7D">
            <w:pPr>
              <w:jc w:val="right"/>
              <w:rPr>
                <w:rFonts w:ascii="Traditional Arabic" w:hAnsi="Traditional Arabic" w:cs="Traditional Arabic"/>
              </w:rPr>
            </w:pPr>
          </w:p>
        </w:tc>
      </w:tr>
      <w:tr w:rsidR="003908E1" w:rsidRPr="00A75112" w14:paraId="1452D070" w14:textId="77777777" w:rsidTr="00C77D7D">
        <w:tc>
          <w:tcPr>
            <w:tcW w:w="843" w:type="dxa"/>
          </w:tcPr>
          <w:p w14:paraId="7C4FA7E6" w14:textId="77777777" w:rsidR="003908E1" w:rsidRPr="00A75112" w:rsidRDefault="003908E1" w:rsidP="00C77D7D">
            <w:pPr>
              <w:jc w:val="right"/>
              <w:rPr>
                <w:rFonts w:ascii="Traditional Arabic" w:hAnsi="Traditional Arabic" w:cs="Traditional Arabic"/>
              </w:rPr>
            </w:pPr>
          </w:p>
        </w:tc>
        <w:tc>
          <w:tcPr>
            <w:tcW w:w="853" w:type="dxa"/>
          </w:tcPr>
          <w:p w14:paraId="16E92455" w14:textId="77777777" w:rsidR="003908E1" w:rsidRPr="00A75112" w:rsidRDefault="003908E1" w:rsidP="00C77D7D">
            <w:pPr>
              <w:jc w:val="right"/>
              <w:rPr>
                <w:rFonts w:ascii="Traditional Arabic" w:hAnsi="Traditional Arabic" w:cs="Traditional Arabic"/>
              </w:rPr>
            </w:pPr>
          </w:p>
        </w:tc>
        <w:tc>
          <w:tcPr>
            <w:tcW w:w="709" w:type="dxa"/>
          </w:tcPr>
          <w:p w14:paraId="09239B70" w14:textId="77777777" w:rsidR="003908E1" w:rsidRPr="00A75112" w:rsidRDefault="003908E1" w:rsidP="00C77D7D">
            <w:pPr>
              <w:jc w:val="right"/>
              <w:rPr>
                <w:rFonts w:ascii="Traditional Arabic" w:hAnsi="Traditional Arabic" w:cs="Traditional Arabic"/>
              </w:rPr>
            </w:pPr>
          </w:p>
        </w:tc>
        <w:tc>
          <w:tcPr>
            <w:tcW w:w="709" w:type="dxa"/>
          </w:tcPr>
          <w:p w14:paraId="360EC0E6" w14:textId="77777777" w:rsidR="003908E1" w:rsidRPr="00A75112" w:rsidRDefault="003908E1" w:rsidP="00C77D7D">
            <w:pPr>
              <w:jc w:val="right"/>
              <w:rPr>
                <w:rFonts w:ascii="Traditional Arabic" w:hAnsi="Traditional Arabic" w:cs="Traditional Arabic"/>
              </w:rPr>
            </w:pPr>
          </w:p>
        </w:tc>
        <w:tc>
          <w:tcPr>
            <w:tcW w:w="709" w:type="dxa"/>
          </w:tcPr>
          <w:p w14:paraId="6F0B0DA5" w14:textId="77777777" w:rsidR="003908E1" w:rsidRPr="00A75112" w:rsidRDefault="003908E1" w:rsidP="00C77D7D">
            <w:pPr>
              <w:jc w:val="right"/>
              <w:rPr>
                <w:rFonts w:ascii="Traditional Arabic" w:hAnsi="Traditional Arabic" w:cs="Traditional Arabic"/>
              </w:rPr>
            </w:pPr>
          </w:p>
        </w:tc>
        <w:tc>
          <w:tcPr>
            <w:tcW w:w="3336" w:type="dxa"/>
          </w:tcPr>
          <w:p w14:paraId="161767D5" w14:textId="744468BB" w:rsidR="003908E1" w:rsidRPr="00A75112" w:rsidRDefault="003908E1" w:rsidP="00C77D7D">
            <w:pPr>
              <w:bidi/>
              <w:rPr>
                <w:rFonts w:ascii="Traditional Arabic" w:eastAsia="Calibri" w:hAnsi="Traditional Arabic" w:cs="Traditional Arabic"/>
                <w:rtl/>
              </w:rPr>
            </w:pPr>
            <w:r w:rsidRPr="00A75112">
              <w:rPr>
                <w:rFonts w:ascii="Traditional Arabic" w:eastAsia="Calibri" w:hAnsi="Traditional Arabic" w:cs="Traditional Arabic"/>
                <w:rtl/>
              </w:rPr>
              <w:t>تطبيق مؤشرات الأداء الاستراتيجية ساهم في تحسين نتائج الجامعة التنافسية</w:t>
            </w:r>
          </w:p>
        </w:tc>
        <w:tc>
          <w:tcPr>
            <w:tcW w:w="1137" w:type="dxa"/>
            <w:vMerge/>
          </w:tcPr>
          <w:p w14:paraId="1AF717A5" w14:textId="77777777" w:rsidR="003908E1" w:rsidRPr="00A75112" w:rsidRDefault="003908E1" w:rsidP="00C77D7D">
            <w:pPr>
              <w:jc w:val="right"/>
              <w:rPr>
                <w:rFonts w:ascii="Traditional Arabic" w:hAnsi="Traditional Arabic" w:cs="Traditional Arabic"/>
              </w:rPr>
            </w:pPr>
          </w:p>
        </w:tc>
      </w:tr>
      <w:tr w:rsidR="003908E1" w:rsidRPr="00A75112" w14:paraId="2861DB5D" w14:textId="77777777" w:rsidTr="00C77D7D">
        <w:tc>
          <w:tcPr>
            <w:tcW w:w="843" w:type="dxa"/>
          </w:tcPr>
          <w:p w14:paraId="66D4C47D" w14:textId="77777777" w:rsidR="003908E1" w:rsidRPr="00A75112" w:rsidRDefault="003908E1" w:rsidP="00C77D7D">
            <w:pPr>
              <w:jc w:val="right"/>
              <w:rPr>
                <w:rFonts w:ascii="Traditional Arabic" w:hAnsi="Traditional Arabic" w:cs="Traditional Arabic"/>
              </w:rPr>
            </w:pPr>
          </w:p>
        </w:tc>
        <w:tc>
          <w:tcPr>
            <w:tcW w:w="853" w:type="dxa"/>
          </w:tcPr>
          <w:p w14:paraId="0B82DE88" w14:textId="77777777" w:rsidR="003908E1" w:rsidRPr="00A75112" w:rsidRDefault="003908E1" w:rsidP="00C77D7D">
            <w:pPr>
              <w:jc w:val="right"/>
              <w:rPr>
                <w:rFonts w:ascii="Traditional Arabic" w:hAnsi="Traditional Arabic" w:cs="Traditional Arabic"/>
              </w:rPr>
            </w:pPr>
          </w:p>
        </w:tc>
        <w:tc>
          <w:tcPr>
            <w:tcW w:w="709" w:type="dxa"/>
          </w:tcPr>
          <w:p w14:paraId="369FC932" w14:textId="77777777" w:rsidR="003908E1" w:rsidRPr="00A75112" w:rsidRDefault="003908E1" w:rsidP="00C77D7D">
            <w:pPr>
              <w:jc w:val="right"/>
              <w:rPr>
                <w:rFonts w:ascii="Traditional Arabic" w:hAnsi="Traditional Arabic" w:cs="Traditional Arabic"/>
              </w:rPr>
            </w:pPr>
          </w:p>
        </w:tc>
        <w:tc>
          <w:tcPr>
            <w:tcW w:w="709" w:type="dxa"/>
          </w:tcPr>
          <w:p w14:paraId="2AF64913" w14:textId="77777777" w:rsidR="003908E1" w:rsidRPr="00A75112" w:rsidRDefault="003908E1" w:rsidP="00C77D7D">
            <w:pPr>
              <w:jc w:val="right"/>
              <w:rPr>
                <w:rFonts w:ascii="Traditional Arabic" w:hAnsi="Traditional Arabic" w:cs="Traditional Arabic"/>
              </w:rPr>
            </w:pPr>
          </w:p>
        </w:tc>
        <w:tc>
          <w:tcPr>
            <w:tcW w:w="709" w:type="dxa"/>
          </w:tcPr>
          <w:p w14:paraId="455E2370" w14:textId="77777777" w:rsidR="003908E1" w:rsidRPr="00A75112" w:rsidRDefault="003908E1" w:rsidP="00C77D7D">
            <w:pPr>
              <w:jc w:val="right"/>
              <w:rPr>
                <w:rFonts w:ascii="Traditional Arabic" w:hAnsi="Traditional Arabic" w:cs="Traditional Arabic"/>
              </w:rPr>
            </w:pPr>
          </w:p>
        </w:tc>
        <w:tc>
          <w:tcPr>
            <w:tcW w:w="3336" w:type="dxa"/>
          </w:tcPr>
          <w:p w14:paraId="478248BE" w14:textId="77EC4FA4" w:rsidR="003908E1" w:rsidRPr="00A75112" w:rsidRDefault="003908E1" w:rsidP="00C77D7D">
            <w:pPr>
              <w:bidi/>
              <w:rPr>
                <w:rFonts w:ascii="Traditional Arabic" w:eastAsia="Calibri" w:hAnsi="Traditional Arabic" w:cs="Traditional Arabic"/>
                <w:rtl/>
              </w:rPr>
            </w:pPr>
            <w:r w:rsidRPr="00A75112">
              <w:rPr>
                <w:rFonts w:ascii="Traditional Arabic" w:eastAsia="Calibri" w:hAnsi="Traditional Arabic" w:cs="Traditional Arabic"/>
                <w:rtl/>
              </w:rPr>
              <w:t>تُترجم المبادرات الاستراتيجية إلى نتائج ملموسة في تصنيفات الجامعة ومكانتها الأكاديمية</w:t>
            </w:r>
          </w:p>
        </w:tc>
        <w:tc>
          <w:tcPr>
            <w:tcW w:w="1137" w:type="dxa"/>
            <w:vMerge/>
          </w:tcPr>
          <w:p w14:paraId="6C2D7EAE" w14:textId="77777777" w:rsidR="003908E1" w:rsidRPr="00A75112" w:rsidRDefault="003908E1" w:rsidP="00C77D7D">
            <w:pPr>
              <w:jc w:val="right"/>
              <w:rPr>
                <w:rFonts w:ascii="Traditional Arabic" w:hAnsi="Traditional Arabic" w:cs="Traditional Arabic"/>
              </w:rPr>
            </w:pPr>
          </w:p>
        </w:tc>
      </w:tr>
      <w:tr w:rsidR="003908E1" w:rsidRPr="00A75112" w14:paraId="30F5585F" w14:textId="77777777" w:rsidTr="00C77D7D">
        <w:tc>
          <w:tcPr>
            <w:tcW w:w="843" w:type="dxa"/>
          </w:tcPr>
          <w:p w14:paraId="59AB7258" w14:textId="77777777" w:rsidR="003908E1" w:rsidRPr="00A75112" w:rsidRDefault="003908E1" w:rsidP="00C77D7D">
            <w:pPr>
              <w:jc w:val="right"/>
              <w:rPr>
                <w:rFonts w:ascii="Traditional Arabic" w:hAnsi="Traditional Arabic" w:cs="Traditional Arabic"/>
              </w:rPr>
            </w:pPr>
          </w:p>
        </w:tc>
        <w:tc>
          <w:tcPr>
            <w:tcW w:w="853" w:type="dxa"/>
          </w:tcPr>
          <w:p w14:paraId="214E7BFA" w14:textId="77777777" w:rsidR="003908E1" w:rsidRPr="00A75112" w:rsidRDefault="003908E1" w:rsidP="00C77D7D">
            <w:pPr>
              <w:jc w:val="right"/>
              <w:rPr>
                <w:rFonts w:ascii="Traditional Arabic" w:hAnsi="Traditional Arabic" w:cs="Traditional Arabic"/>
              </w:rPr>
            </w:pPr>
          </w:p>
        </w:tc>
        <w:tc>
          <w:tcPr>
            <w:tcW w:w="709" w:type="dxa"/>
          </w:tcPr>
          <w:p w14:paraId="5AF6EFC6" w14:textId="77777777" w:rsidR="003908E1" w:rsidRPr="00A75112" w:rsidRDefault="003908E1" w:rsidP="00C77D7D">
            <w:pPr>
              <w:jc w:val="right"/>
              <w:rPr>
                <w:rFonts w:ascii="Traditional Arabic" w:hAnsi="Traditional Arabic" w:cs="Traditional Arabic"/>
              </w:rPr>
            </w:pPr>
          </w:p>
        </w:tc>
        <w:tc>
          <w:tcPr>
            <w:tcW w:w="709" w:type="dxa"/>
          </w:tcPr>
          <w:p w14:paraId="4E59637C" w14:textId="77777777" w:rsidR="003908E1" w:rsidRPr="00A75112" w:rsidRDefault="003908E1" w:rsidP="00C77D7D">
            <w:pPr>
              <w:jc w:val="right"/>
              <w:rPr>
                <w:rFonts w:ascii="Traditional Arabic" w:hAnsi="Traditional Arabic" w:cs="Traditional Arabic"/>
              </w:rPr>
            </w:pPr>
          </w:p>
        </w:tc>
        <w:tc>
          <w:tcPr>
            <w:tcW w:w="709" w:type="dxa"/>
          </w:tcPr>
          <w:p w14:paraId="564A5CBE" w14:textId="77777777" w:rsidR="003908E1" w:rsidRPr="00A75112" w:rsidRDefault="003908E1" w:rsidP="00C77D7D">
            <w:pPr>
              <w:jc w:val="right"/>
              <w:rPr>
                <w:rFonts w:ascii="Traditional Arabic" w:hAnsi="Traditional Arabic" w:cs="Traditional Arabic"/>
              </w:rPr>
            </w:pPr>
          </w:p>
        </w:tc>
        <w:tc>
          <w:tcPr>
            <w:tcW w:w="3336" w:type="dxa"/>
          </w:tcPr>
          <w:p w14:paraId="7DD4D6E9" w14:textId="5E52E7F0" w:rsidR="003908E1" w:rsidRPr="00A75112" w:rsidRDefault="003908E1" w:rsidP="00C77D7D">
            <w:pPr>
              <w:bidi/>
              <w:rPr>
                <w:rFonts w:ascii="Traditional Arabic" w:eastAsia="Calibri" w:hAnsi="Traditional Arabic" w:cs="Traditional Arabic"/>
                <w:rtl/>
              </w:rPr>
            </w:pPr>
            <w:r w:rsidRPr="00A75112">
              <w:rPr>
                <w:rFonts w:ascii="Traditional Arabic" w:eastAsia="Calibri" w:hAnsi="Traditional Arabic" w:cs="Traditional Arabic"/>
                <w:rtl/>
              </w:rPr>
              <w:t>استخدام التخطيط الاستراتيجي أتاح للجامعة الاستجابة بشكل أفضل لمتطلبات سوق العمل والمجتمع</w:t>
            </w:r>
          </w:p>
        </w:tc>
        <w:tc>
          <w:tcPr>
            <w:tcW w:w="1137" w:type="dxa"/>
            <w:vMerge/>
          </w:tcPr>
          <w:p w14:paraId="6945AC71" w14:textId="77777777" w:rsidR="003908E1" w:rsidRPr="00A75112" w:rsidRDefault="003908E1" w:rsidP="00C77D7D">
            <w:pPr>
              <w:jc w:val="right"/>
              <w:rPr>
                <w:rFonts w:ascii="Traditional Arabic" w:hAnsi="Traditional Arabic" w:cs="Traditional Arabic"/>
              </w:rPr>
            </w:pPr>
          </w:p>
        </w:tc>
      </w:tr>
      <w:tr w:rsidR="003908E1" w:rsidRPr="00A75112" w14:paraId="55209722" w14:textId="77777777" w:rsidTr="00C77D7D">
        <w:tc>
          <w:tcPr>
            <w:tcW w:w="843" w:type="dxa"/>
          </w:tcPr>
          <w:p w14:paraId="5495AF08" w14:textId="77777777" w:rsidR="003908E1" w:rsidRPr="00A75112" w:rsidRDefault="003908E1" w:rsidP="00C77D7D">
            <w:pPr>
              <w:jc w:val="right"/>
              <w:rPr>
                <w:rFonts w:ascii="Traditional Arabic" w:hAnsi="Traditional Arabic" w:cs="Traditional Arabic"/>
              </w:rPr>
            </w:pPr>
          </w:p>
        </w:tc>
        <w:tc>
          <w:tcPr>
            <w:tcW w:w="853" w:type="dxa"/>
          </w:tcPr>
          <w:p w14:paraId="0D68A405" w14:textId="77777777" w:rsidR="003908E1" w:rsidRPr="00A75112" w:rsidRDefault="003908E1" w:rsidP="00C77D7D">
            <w:pPr>
              <w:jc w:val="right"/>
              <w:rPr>
                <w:rFonts w:ascii="Traditional Arabic" w:hAnsi="Traditional Arabic" w:cs="Traditional Arabic"/>
              </w:rPr>
            </w:pPr>
          </w:p>
        </w:tc>
        <w:tc>
          <w:tcPr>
            <w:tcW w:w="709" w:type="dxa"/>
          </w:tcPr>
          <w:p w14:paraId="02690CB1" w14:textId="77777777" w:rsidR="003908E1" w:rsidRPr="00A75112" w:rsidRDefault="003908E1" w:rsidP="00C77D7D">
            <w:pPr>
              <w:jc w:val="right"/>
              <w:rPr>
                <w:rFonts w:ascii="Traditional Arabic" w:hAnsi="Traditional Arabic" w:cs="Traditional Arabic"/>
              </w:rPr>
            </w:pPr>
          </w:p>
        </w:tc>
        <w:tc>
          <w:tcPr>
            <w:tcW w:w="709" w:type="dxa"/>
          </w:tcPr>
          <w:p w14:paraId="1318909C" w14:textId="77777777" w:rsidR="003908E1" w:rsidRPr="00A75112" w:rsidRDefault="003908E1" w:rsidP="00C77D7D">
            <w:pPr>
              <w:jc w:val="right"/>
              <w:rPr>
                <w:rFonts w:ascii="Traditional Arabic" w:hAnsi="Traditional Arabic" w:cs="Traditional Arabic"/>
              </w:rPr>
            </w:pPr>
          </w:p>
        </w:tc>
        <w:tc>
          <w:tcPr>
            <w:tcW w:w="709" w:type="dxa"/>
          </w:tcPr>
          <w:p w14:paraId="30706DE4" w14:textId="77777777" w:rsidR="003908E1" w:rsidRPr="00A75112" w:rsidRDefault="003908E1" w:rsidP="00C77D7D">
            <w:pPr>
              <w:jc w:val="right"/>
              <w:rPr>
                <w:rFonts w:ascii="Traditional Arabic" w:hAnsi="Traditional Arabic" w:cs="Traditional Arabic"/>
              </w:rPr>
            </w:pPr>
          </w:p>
        </w:tc>
        <w:tc>
          <w:tcPr>
            <w:tcW w:w="3336" w:type="dxa"/>
          </w:tcPr>
          <w:p w14:paraId="64349DAA" w14:textId="1846ECA6" w:rsidR="003908E1" w:rsidRPr="00A75112" w:rsidRDefault="003908E1" w:rsidP="00C77D7D">
            <w:pPr>
              <w:bidi/>
              <w:rPr>
                <w:rFonts w:ascii="Traditional Arabic" w:eastAsia="Calibri" w:hAnsi="Traditional Arabic" w:cs="Traditional Arabic"/>
                <w:rtl/>
              </w:rPr>
            </w:pPr>
            <w:r w:rsidRPr="00A75112">
              <w:rPr>
                <w:rFonts w:ascii="Traditional Arabic" w:eastAsia="Calibri" w:hAnsi="Traditional Arabic" w:cs="Traditional Arabic"/>
                <w:rtl/>
              </w:rPr>
              <w:t>يعزز التخطيط الاستراتيجي قدرة الجامعة على التكيف مع التغيّرات والتحديات التنافسية</w:t>
            </w:r>
          </w:p>
        </w:tc>
        <w:tc>
          <w:tcPr>
            <w:tcW w:w="1137" w:type="dxa"/>
            <w:vMerge/>
          </w:tcPr>
          <w:p w14:paraId="51917ACB" w14:textId="77777777" w:rsidR="003908E1" w:rsidRPr="00A75112" w:rsidRDefault="003908E1" w:rsidP="00C77D7D">
            <w:pPr>
              <w:jc w:val="right"/>
              <w:rPr>
                <w:rFonts w:ascii="Traditional Arabic" w:hAnsi="Traditional Arabic" w:cs="Traditional Arabic"/>
              </w:rPr>
            </w:pPr>
          </w:p>
        </w:tc>
      </w:tr>
    </w:tbl>
    <w:p w14:paraId="2AA96773" w14:textId="77777777" w:rsidR="00202D50" w:rsidRPr="008C5C2C" w:rsidRDefault="00202D50" w:rsidP="008C5C2C">
      <w:pPr>
        <w:jc w:val="right"/>
      </w:pPr>
    </w:p>
    <w:sectPr w:rsidR="00202D50" w:rsidRPr="008C5C2C" w:rsidSect="001E5DF4">
      <w:footerReference w:type="default" r:id="rId19"/>
      <w:footerReference w:type="first" r:id="rId2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54489B" w14:textId="77777777" w:rsidR="00690641" w:rsidRDefault="00690641">
      <w:pPr>
        <w:spacing w:after="0" w:line="240" w:lineRule="auto"/>
      </w:pPr>
      <w:r>
        <w:separator/>
      </w:r>
    </w:p>
  </w:endnote>
  <w:endnote w:type="continuationSeparator" w:id="0">
    <w:p w14:paraId="4394DC5A" w14:textId="77777777" w:rsidR="00690641" w:rsidRDefault="00690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e_Cortoba">
    <w:altName w:val="Times New Roman"/>
    <w:charset w:val="00"/>
    <w:family w:val="roman"/>
    <w:pitch w:val="variable"/>
    <w:sig w:usb0="00000000" w:usb1="C000204A"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14:paraId="6010D06C" w14:textId="77777777" w:rsidR="00264C20" w:rsidRDefault="00264C20">
        <w:pPr>
          <w:pStyle w:val="a5"/>
          <w:jc w:val="center"/>
        </w:pPr>
        <w:r>
          <w:fldChar w:fldCharType="begin"/>
        </w:r>
        <w:r>
          <w:instrText xml:space="preserve"> PAGE   \* MERGEFORMAT </w:instrText>
        </w:r>
        <w:r>
          <w:fldChar w:fldCharType="separate"/>
        </w:r>
        <w:r>
          <w:rPr>
            <w:noProof/>
          </w:rPr>
          <w:t>5</w:t>
        </w:r>
        <w:r>
          <w:rPr>
            <w:noProof/>
          </w:rPr>
          <w:fldChar w:fldCharType="end"/>
        </w:r>
      </w:p>
    </w:sdtContent>
  </w:sdt>
  <w:p w14:paraId="0018B613" w14:textId="77777777" w:rsidR="00264C20" w:rsidRDefault="00264C2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10A87A" w14:textId="79C9FED4" w:rsidR="00264C20" w:rsidRPr="00883E09" w:rsidRDefault="00264C20" w:rsidP="001E5DF4">
    <w:pPr>
      <w:pStyle w:val="a5"/>
      <w:bidi/>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7730B8" w14:textId="77777777" w:rsidR="00690641" w:rsidRDefault="00690641">
      <w:pPr>
        <w:spacing w:after="0" w:line="240" w:lineRule="auto"/>
      </w:pPr>
      <w:r>
        <w:separator/>
      </w:r>
    </w:p>
  </w:footnote>
  <w:footnote w:type="continuationSeparator" w:id="0">
    <w:p w14:paraId="1CC406B6" w14:textId="77777777" w:rsidR="00690641" w:rsidRDefault="006906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C7297"/>
    <w:multiLevelType w:val="hybridMultilevel"/>
    <w:tmpl w:val="E09E9C1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F00FB5"/>
    <w:multiLevelType w:val="hybridMultilevel"/>
    <w:tmpl w:val="5F72FDB4"/>
    <w:lvl w:ilvl="0" w:tplc="AE70B334">
      <w:start w:val="1"/>
      <w:numFmt w:val="decimal"/>
      <w:lvlText w:val="%1."/>
      <w:lvlJc w:val="left"/>
      <w:pPr>
        <w:ind w:left="1080" w:hanging="360"/>
      </w:pPr>
      <w:rPr>
        <w:rFonts w:hint="default"/>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AD7360"/>
    <w:multiLevelType w:val="hybridMultilevel"/>
    <w:tmpl w:val="FDCADA7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8C91520"/>
    <w:multiLevelType w:val="hybridMultilevel"/>
    <w:tmpl w:val="F4B8E798"/>
    <w:lvl w:ilvl="0" w:tplc="E722876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2F2A94"/>
    <w:multiLevelType w:val="hybridMultilevel"/>
    <w:tmpl w:val="40F0A9A4"/>
    <w:lvl w:ilvl="0" w:tplc="15BC4EBE">
      <w:start w:val="1"/>
      <w:numFmt w:val="bullet"/>
      <w:lvlText w:val=""/>
      <w:lvlJc w:val="left"/>
      <w:pPr>
        <w:ind w:left="1724" w:hanging="360"/>
      </w:pPr>
      <w:rPr>
        <w:rFonts w:ascii="Symbol" w:hAnsi="Symbol" w:hint="default"/>
        <w:color w:val="auto"/>
        <w:sz w:val="28"/>
        <w:szCs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B623B3A"/>
    <w:multiLevelType w:val="hybridMultilevel"/>
    <w:tmpl w:val="ECC4A6AE"/>
    <w:lvl w:ilvl="0" w:tplc="58FC3D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BED79E3"/>
    <w:multiLevelType w:val="hybridMultilevel"/>
    <w:tmpl w:val="E5326BF2"/>
    <w:lvl w:ilvl="0" w:tplc="FFFFFFFF">
      <w:start w:val="1"/>
      <w:numFmt w:val="decimal"/>
      <w:lvlText w:val="%1."/>
      <w:lvlJc w:val="left"/>
      <w:pPr>
        <w:ind w:left="720" w:hanging="360"/>
      </w:pPr>
      <w:rPr>
        <w:rFonts w:hint="default"/>
        <w:sz w:val="24"/>
        <w:szCs w:val="24"/>
        <w:lang w:val="en-U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DA45D9F"/>
    <w:multiLevelType w:val="hybridMultilevel"/>
    <w:tmpl w:val="2886FFA8"/>
    <w:lvl w:ilvl="0" w:tplc="FFFFFFFF">
      <w:start w:val="1"/>
      <w:numFmt w:val="decimal"/>
      <w:lvlText w:val="%1."/>
      <w:lvlJc w:val="left"/>
      <w:pPr>
        <w:ind w:left="869" w:hanging="360"/>
      </w:pPr>
      <w:rPr>
        <w:rFonts w:eastAsiaTheme="minorHAnsi" w:hint="default"/>
        <w:b w:val="0"/>
        <w:sz w:val="24"/>
        <w:u w:val="none"/>
      </w:rPr>
    </w:lvl>
    <w:lvl w:ilvl="1" w:tplc="FFFFFFFF" w:tentative="1">
      <w:start w:val="1"/>
      <w:numFmt w:val="lowerLetter"/>
      <w:lvlText w:val="%2."/>
      <w:lvlJc w:val="left"/>
      <w:pPr>
        <w:ind w:left="1589" w:hanging="360"/>
      </w:pPr>
    </w:lvl>
    <w:lvl w:ilvl="2" w:tplc="FFFFFFFF" w:tentative="1">
      <w:start w:val="1"/>
      <w:numFmt w:val="lowerRoman"/>
      <w:lvlText w:val="%3."/>
      <w:lvlJc w:val="right"/>
      <w:pPr>
        <w:ind w:left="2309" w:hanging="180"/>
      </w:pPr>
    </w:lvl>
    <w:lvl w:ilvl="3" w:tplc="FFFFFFFF" w:tentative="1">
      <w:start w:val="1"/>
      <w:numFmt w:val="decimal"/>
      <w:lvlText w:val="%4."/>
      <w:lvlJc w:val="left"/>
      <w:pPr>
        <w:ind w:left="3029" w:hanging="360"/>
      </w:pPr>
    </w:lvl>
    <w:lvl w:ilvl="4" w:tplc="FFFFFFFF" w:tentative="1">
      <w:start w:val="1"/>
      <w:numFmt w:val="lowerLetter"/>
      <w:lvlText w:val="%5."/>
      <w:lvlJc w:val="left"/>
      <w:pPr>
        <w:ind w:left="3749" w:hanging="360"/>
      </w:pPr>
    </w:lvl>
    <w:lvl w:ilvl="5" w:tplc="FFFFFFFF" w:tentative="1">
      <w:start w:val="1"/>
      <w:numFmt w:val="lowerRoman"/>
      <w:lvlText w:val="%6."/>
      <w:lvlJc w:val="right"/>
      <w:pPr>
        <w:ind w:left="4469" w:hanging="180"/>
      </w:pPr>
    </w:lvl>
    <w:lvl w:ilvl="6" w:tplc="FFFFFFFF" w:tentative="1">
      <w:start w:val="1"/>
      <w:numFmt w:val="decimal"/>
      <w:lvlText w:val="%7."/>
      <w:lvlJc w:val="left"/>
      <w:pPr>
        <w:ind w:left="5189" w:hanging="360"/>
      </w:pPr>
    </w:lvl>
    <w:lvl w:ilvl="7" w:tplc="FFFFFFFF" w:tentative="1">
      <w:start w:val="1"/>
      <w:numFmt w:val="lowerLetter"/>
      <w:lvlText w:val="%8."/>
      <w:lvlJc w:val="left"/>
      <w:pPr>
        <w:ind w:left="5909" w:hanging="360"/>
      </w:pPr>
    </w:lvl>
    <w:lvl w:ilvl="8" w:tplc="FFFFFFFF" w:tentative="1">
      <w:start w:val="1"/>
      <w:numFmt w:val="lowerRoman"/>
      <w:lvlText w:val="%9."/>
      <w:lvlJc w:val="right"/>
      <w:pPr>
        <w:ind w:left="6629" w:hanging="180"/>
      </w:pPr>
    </w:lvl>
  </w:abstractNum>
  <w:abstractNum w:abstractNumId="9" w15:restartNumberingAfterBreak="0">
    <w:nsid w:val="206D35B4"/>
    <w:multiLevelType w:val="hybridMultilevel"/>
    <w:tmpl w:val="8146D854"/>
    <w:lvl w:ilvl="0" w:tplc="1EA62C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7A30CB"/>
    <w:multiLevelType w:val="hybridMultilevel"/>
    <w:tmpl w:val="E200D43C"/>
    <w:lvl w:ilvl="0" w:tplc="5F2A36BE">
      <w:start w:val="1"/>
      <w:numFmt w:val="decimal"/>
      <w:lvlText w:val="%1-"/>
      <w:lvlJc w:val="left"/>
      <w:pPr>
        <w:ind w:left="720" w:hanging="360"/>
      </w:pPr>
      <w:rPr>
        <w:rFonts w:ascii="Sakkal Majalla" w:hAnsi="Sakkal Majalla" w:cs="Sakkal Majalla"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B065D8"/>
    <w:multiLevelType w:val="hybridMultilevel"/>
    <w:tmpl w:val="9C1EB2A4"/>
    <w:lvl w:ilvl="0" w:tplc="FFFFFFFF">
      <w:start w:val="1"/>
      <w:numFmt w:val="decimal"/>
      <w:lvlText w:val="%1."/>
      <w:lvlJc w:val="left"/>
      <w:pPr>
        <w:ind w:left="1011" w:hanging="360"/>
      </w:pPr>
      <w:rPr>
        <w:rFonts w:hint="default"/>
      </w:rPr>
    </w:lvl>
    <w:lvl w:ilvl="1" w:tplc="FFFFFFFF" w:tentative="1">
      <w:start w:val="1"/>
      <w:numFmt w:val="lowerLetter"/>
      <w:lvlText w:val="%2."/>
      <w:lvlJc w:val="left"/>
      <w:pPr>
        <w:ind w:left="1731" w:hanging="360"/>
      </w:pPr>
    </w:lvl>
    <w:lvl w:ilvl="2" w:tplc="FFFFFFFF" w:tentative="1">
      <w:start w:val="1"/>
      <w:numFmt w:val="lowerRoman"/>
      <w:lvlText w:val="%3."/>
      <w:lvlJc w:val="right"/>
      <w:pPr>
        <w:ind w:left="2451" w:hanging="180"/>
      </w:pPr>
    </w:lvl>
    <w:lvl w:ilvl="3" w:tplc="FFFFFFFF" w:tentative="1">
      <w:start w:val="1"/>
      <w:numFmt w:val="decimal"/>
      <w:lvlText w:val="%4."/>
      <w:lvlJc w:val="left"/>
      <w:pPr>
        <w:ind w:left="3171" w:hanging="360"/>
      </w:pPr>
    </w:lvl>
    <w:lvl w:ilvl="4" w:tplc="FFFFFFFF" w:tentative="1">
      <w:start w:val="1"/>
      <w:numFmt w:val="lowerLetter"/>
      <w:lvlText w:val="%5."/>
      <w:lvlJc w:val="left"/>
      <w:pPr>
        <w:ind w:left="3891" w:hanging="360"/>
      </w:pPr>
    </w:lvl>
    <w:lvl w:ilvl="5" w:tplc="FFFFFFFF" w:tentative="1">
      <w:start w:val="1"/>
      <w:numFmt w:val="lowerRoman"/>
      <w:lvlText w:val="%6."/>
      <w:lvlJc w:val="right"/>
      <w:pPr>
        <w:ind w:left="4611" w:hanging="180"/>
      </w:pPr>
    </w:lvl>
    <w:lvl w:ilvl="6" w:tplc="FFFFFFFF" w:tentative="1">
      <w:start w:val="1"/>
      <w:numFmt w:val="decimal"/>
      <w:lvlText w:val="%7."/>
      <w:lvlJc w:val="left"/>
      <w:pPr>
        <w:ind w:left="5331" w:hanging="360"/>
      </w:pPr>
    </w:lvl>
    <w:lvl w:ilvl="7" w:tplc="FFFFFFFF" w:tentative="1">
      <w:start w:val="1"/>
      <w:numFmt w:val="lowerLetter"/>
      <w:lvlText w:val="%8."/>
      <w:lvlJc w:val="left"/>
      <w:pPr>
        <w:ind w:left="6051" w:hanging="360"/>
      </w:pPr>
    </w:lvl>
    <w:lvl w:ilvl="8" w:tplc="FFFFFFFF" w:tentative="1">
      <w:start w:val="1"/>
      <w:numFmt w:val="lowerRoman"/>
      <w:lvlText w:val="%9."/>
      <w:lvlJc w:val="right"/>
      <w:pPr>
        <w:ind w:left="6771" w:hanging="180"/>
      </w:pPr>
    </w:lvl>
  </w:abstractNum>
  <w:abstractNum w:abstractNumId="12" w15:restartNumberingAfterBreak="0">
    <w:nsid w:val="26525E15"/>
    <w:multiLevelType w:val="hybridMultilevel"/>
    <w:tmpl w:val="E5326BF2"/>
    <w:lvl w:ilvl="0" w:tplc="FFFFFFFF">
      <w:start w:val="1"/>
      <w:numFmt w:val="decimal"/>
      <w:lvlText w:val="%1."/>
      <w:lvlJc w:val="left"/>
      <w:pPr>
        <w:ind w:left="720" w:hanging="360"/>
      </w:pPr>
      <w:rPr>
        <w:rFonts w:hint="default"/>
        <w:sz w:val="24"/>
        <w:szCs w:val="24"/>
        <w:lang w:val="en-U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AB514E4"/>
    <w:multiLevelType w:val="multilevel"/>
    <w:tmpl w:val="2C2A9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BF7072"/>
    <w:multiLevelType w:val="hybridMultilevel"/>
    <w:tmpl w:val="2C0888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1182EF2"/>
    <w:multiLevelType w:val="hybridMultilevel"/>
    <w:tmpl w:val="B4E2C210"/>
    <w:lvl w:ilvl="0" w:tplc="4DFE7F3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DE474E"/>
    <w:multiLevelType w:val="hybridMultilevel"/>
    <w:tmpl w:val="CCAEA984"/>
    <w:lvl w:ilvl="0" w:tplc="B46C1D36">
      <w:start w:val="1"/>
      <w:numFmt w:val="bullet"/>
      <w:lvlText w:val=""/>
      <w:lvlJc w:val="left"/>
      <w:pPr>
        <w:ind w:left="644" w:hanging="360"/>
      </w:pPr>
      <w:rPr>
        <w:rFonts w:ascii="Symbol" w:hAnsi="Symbol" w:hint="default"/>
        <w:color w:val="auto"/>
        <w:sz w:val="28"/>
        <w:szCs w:val="28"/>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15:restartNumberingAfterBreak="0">
    <w:nsid w:val="3304653D"/>
    <w:multiLevelType w:val="hybridMultilevel"/>
    <w:tmpl w:val="E8A49F14"/>
    <w:lvl w:ilvl="0" w:tplc="4FFAB388">
      <w:start w:val="1"/>
      <w:numFmt w:val="decimal"/>
      <w:lvlText w:val="%1."/>
      <w:lvlJc w:val="left"/>
      <w:pPr>
        <w:ind w:left="259" w:hanging="360"/>
      </w:pPr>
      <w:rPr>
        <w:rFonts w:hint="default"/>
      </w:rPr>
    </w:lvl>
    <w:lvl w:ilvl="1" w:tplc="04090019" w:tentative="1">
      <w:start w:val="1"/>
      <w:numFmt w:val="lowerLetter"/>
      <w:lvlText w:val="%2."/>
      <w:lvlJc w:val="left"/>
      <w:pPr>
        <w:ind w:left="979" w:hanging="360"/>
      </w:pPr>
    </w:lvl>
    <w:lvl w:ilvl="2" w:tplc="0409001B" w:tentative="1">
      <w:start w:val="1"/>
      <w:numFmt w:val="lowerRoman"/>
      <w:lvlText w:val="%3."/>
      <w:lvlJc w:val="right"/>
      <w:pPr>
        <w:ind w:left="1699" w:hanging="180"/>
      </w:pPr>
    </w:lvl>
    <w:lvl w:ilvl="3" w:tplc="0409000F" w:tentative="1">
      <w:start w:val="1"/>
      <w:numFmt w:val="decimal"/>
      <w:lvlText w:val="%4."/>
      <w:lvlJc w:val="left"/>
      <w:pPr>
        <w:ind w:left="2419" w:hanging="360"/>
      </w:pPr>
    </w:lvl>
    <w:lvl w:ilvl="4" w:tplc="04090019" w:tentative="1">
      <w:start w:val="1"/>
      <w:numFmt w:val="lowerLetter"/>
      <w:lvlText w:val="%5."/>
      <w:lvlJc w:val="left"/>
      <w:pPr>
        <w:ind w:left="3139" w:hanging="360"/>
      </w:pPr>
    </w:lvl>
    <w:lvl w:ilvl="5" w:tplc="0409001B" w:tentative="1">
      <w:start w:val="1"/>
      <w:numFmt w:val="lowerRoman"/>
      <w:lvlText w:val="%6."/>
      <w:lvlJc w:val="right"/>
      <w:pPr>
        <w:ind w:left="3859" w:hanging="180"/>
      </w:pPr>
    </w:lvl>
    <w:lvl w:ilvl="6" w:tplc="0409000F" w:tentative="1">
      <w:start w:val="1"/>
      <w:numFmt w:val="decimal"/>
      <w:lvlText w:val="%7."/>
      <w:lvlJc w:val="left"/>
      <w:pPr>
        <w:ind w:left="4579" w:hanging="360"/>
      </w:pPr>
    </w:lvl>
    <w:lvl w:ilvl="7" w:tplc="04090019" w:tentative="1">
      <w:start w:val="1"/>
      <w:numFmt w:val="lowerLetter"/>
      <w:lvlText w:val="%8."/>
      <w:lvlJc w:val="left"/>
      <w:pPr>
        <w:ind w:left="5299" w:hanging="360"/>
      </w:pPr>
    </w:lvl>
    <w:lvl w:ilvl="8" w:tplc="0409001B" w:tentative="1">
      <w:start w:val="1"/>
      <w:numFmt w:val="lowerRoman"/>
      <w:lvlText w:val="%9."/>
      <w:lvlJc w:val="right"/>
      <w:pPr>
        <w:ind w:left="6019" w:hanging="180"/>
      </w:pPr>
    </w:lvl>
  </w:abstractNum>
  <w:abstractNum w:abstractNumId="18" w15:restartNumberingAfterBreak="0">
    <w:nsid w:val="38EA1534"/>
    <w:multiLevelType w:val="multilevel"/>
    <w:tmpl w:val="22323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380E3D"/>
    <w:multiLevelType w:val="hybridMultilevel"/>
    <w:tmpl w:val="CA06DB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BD75743"/>
    <w:multiLevelType w:val="hybridMultilevel"/>
    <w:tmpl w:val="0A5816B2"/>
    <w:lvl w:ilvl="0" w:tplc="FFFFFFFF">
      <w:start w:val="1"/>
      <w:numFmt w:val="decimal"/>
      <w:lvlText w:val="%1."/>
      <w:lvlJc w:val="left"/>
      <w:pPr>
        <w:ind w:left="663" w:hanging="360"/>
      </w:pPr>
    </w:lvl>
    <w:lvl w:ilvl="1" w:tplc="FFFFFFFF" w:tentative="1">
      <w:start w:val="1"/>
      <w:numFmt w:val="lowerLetter"/>
      <w:lvlText w:val="%2."/>
      <w:lvlJc w:val="left"/>
      <w:pPr>
        <w:ind w:left="1383" w:hanging="360"/>
      </w:pPr>
    </w:lvl>
    <w:lvl w:ilvl="2" w:tplc="FFFFFFFF" w:tentative="1">
      <w:start w:val="1"/>
      <w:numFmt w:val="lowerRoman"/>
      <w:lvlText w:val="%3."/>
      <w:lvlJc w:val="right"/>
      <w:pPr>
        <w:ind w:left="2103" w:hanging="180"/>
      </w:pPr>
    </w:lvl>
    <w:lvl w:ilvl="3" w:tplc="FFFFFFFF" w:tentative="1">
      <w:start w:val="1"/>
      <w:numFmt w:val="decimal"/>
      <w:lvlText w:val="%4."/>
      <w:lvlJc w:val="left"/>
      <w:pPr>
        <w:ind w:left="2823" w:hanging="360"/>
      </w:pPr>
    </w:lvl>
    <w:lvl w:ilvl="4" w:tplc="FFFFFFFF" w:tentative="1">
      <w:start w:val="1"/>
      <w:numFmt w:val="lowerLetter"/>
      <w:lvlText w:val="%5."/>
      <w:lvlJc w:val="left"/>
      <w:pPr>
        <w:ind w:left="3543" w:hanging="360"/>
      </w:pPr>
    </w:lvl>
    <w:lvl w:ilvl="5" w:tplc="FFFFFFFF" w:tentative="1">
      <w:start w:val="1"/>
      <w:numFmt w:val="lowerRoman"/>
      <w:lvlText w:val="%6."/>
      <w:lvlJc w:val="right"/>
      <w:pPr>
        <w:ind w:left="4263" w:hanging="180"/>
      </w:pPr>
    </w:lvl>
    <w:lvl w:ilvl="6" w:tplc="FFFFFFFF" w:tentative="1">
      <w:start w:val="1"/>
      <w:numFmt w:val="decimal"/>
      <w:lvlText w:val="%7."/>
      <w:lvlJc w:val="left"/>
      <w:pPr>
        <w:ind w:left="4983" w:hanging="360"/>
      </w:pPr>
    </w:lvl>
    <w:lvl w:ilvl="7" w:tplc="FFFFFFFF" w:tentative="1">
      <w:start w:val="1"/>
      <w:numFmt w:val="lowerLetter"/>
      <w:lvlText w:val="%8."/>
      <w:lvlJc w:val="left"/>
      <w:pPr>
        <w:ind w:left="5703" w:hanging="360"/>
      </w:pPr>
    </w:lvl>
    <w:lvl w:ilvl="8" w:tplc="FFFFFFFF" w:tentative="1">
      <w:start w:val="1"/>
      <w:numFmt w:val="lowerRoman"/>
      <w:lvlText w:val="%9."/>
      <w:lvlJc w:val="right"/>
      <w:pPr>
        <w:ind w:left="6423" w:hanging="180"/>
      </w:pPr>
    </w:lvl>
  </w:abstractNum>
  <w:abstractNum w:abstractNumId="21" w15:restartNumberingAfterBreak="0">
    <w:nsid w:val="3C664C4F"/>
    <w:multiLevelType w:val="hybridMultilevel"/>
    <w:tmpl w:val="2886FFA8"/>
    <w:lvl w:ilvl="0" w:tplc="FFFFFFFF">
      <w:start w:val="1"/>
      <w:numFmt w:val="decimal"/>
      <w:lvlText w:val="%1."/>
      <w:lvlJc w:val="left"/>
      <w:pPr>
        <w:ind w:left="869" w:hanging="360"/>
      </w:pPr>
      <w:rPr>
        <w:rFonts w:eastAsiaTheme="minorHAnsi" w:hint="default"/>
        <w:b w:val="0"/>
        <w:sz w:val="24"/>
        <w:u w:val="none"/>
      </w:rPr>
    </w:lvl>
    <w:lvl w:ilvl="1" w:tplc="FFFFFFFF" w:tentative="1">
      <w:start w:val="1"/>
      <w:numFmt w:val="lowerLetter"/>
      <w:lvlText w:val="%2."/>
      <w:lvlJc w:val="left"/>
      <w:pPr>
        <w:ind w:left="1589" w:hanging="360"/>
      </w:pPr>
    </w:lvl>
    <w:lvl w:ilvl="2" w:tplc="FFFFFFFF" w:tentative="1">
      <w:start w:val="1"/>
      <w:numFmt w:val="lowerRoman"/>
      <w:lvlText w:val="%3."/>
      <w:lvlJc w:val="right"/>
      <w:pPr>
        <w:ind w:left="2309" w:hanging="180"/>
      </w:pPr>
    </w:lvl>
    <w:lvl w:ilvl="3" w:tplc="FFFFFFFF" w:tentative="1">
      <w:start w:val="1"/>
      <w:numFmt w:val="decimal"/>
      <w:lvlText w:val="%4."/>
      <w:lvlJc w:val="left"/>
      <w:pPr>
        <w:ind w:left="3029" w:hanging="360"/>
      </w:pPr>
    </w:lvl>
    <w:lvl w:ilvl="4" w:tplc="FFFFFFFF" w:tentative="1">
      <w:start w:val="1"/>
      <w:numFmt w:val="lowerLetter"/>
      <w:lvlText w:val="%5."/>
      <w:lvlJc w:val="left"/>
      <w:pPr>
        <w:ind w:left="3749" w:hanging="360"/>
      </w:pPr>
    </w:lvl>
    <w:lvl w:ilvl="5" w:tplc="FFFFFFFF" w:tentative="1">
      <w:start w:val="1"/>
      <w:numFmt w:val="lowerRoman"/>
      <w:lvlText w:val="%6."/>
      <w:lvlJc w:val="right"/>
      <w:pPr>
        <w:ind w:left="4469" w:hanging="180"/>
      </w:pPr>
    </w:lvl>
    <w:lvl w:ilvl="6" w:tplc="FFFFFFFF" w:tentative="1">
      <w:start w:val="1"/>
      <w:numFmt w:val="decimal"/>
      <w:lvlText w:val="%7."/>
      <w:lvlJc w:val="left"/>
      <w:pPr>
        <w:ind w:left="5189" w:hanging="360"/>
      </w:pPr>
    </w:lvl>
    <w:lvl w:ilvl="7" w:tplc="FFFFFFFF" w:tentative="1">
      <w:start w:val="1"/>
      <w:numFmt w:val="lowerLetter"/>
      <w:lvlText w:val="%8."/>
      <w:lvlJc w:val="left"/>
      <w:pPr>
        <w:ind w:left="5909" w:hanging="360"/>
      </w:pPr>
    </w:lvl>
    <w:lvl w:ilvl="8" w:tplc="FFFFFFFF" w:tentative="1">
      <w:start w:val="1"/>
      <w:numFmt w:val="lowerRoman"/>
      <w:lvlText w:val="%9."/>
      <w:lvlJc w:val="right"/>
      <w:pPr>
        <w:ind w:left="6629" w:hanging="180"/>
      </w:pPr>
    </w:lvl>
  </w:abstractNum>
  <w:abstractNum w:abstractNumId="22" w15:restartNumberingAfterBreak="0">
    <w:nsid w:val="40D61DCB"/>
    <w:multiLevelType w:val="hybridMultilevel"/>
    <w:tmpl w:val="E5C8BC8C"/>
    <w:lvl w:ilvl="0" w:tplc="F36616E4">
      <w:start w:val="1"/>
      <w:numFmt w:val="decimal"/>
      <w:lvlText w:val="%1-"/>
      <w:lvlJc w:val="left"/>
      <w:pPr>
        <w:ind w:left="720" w:hanging="360"/>
      </w:pPr>
      <w:rPr>
        <w:rFonts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4D74B6"/>
    <w:multiLevelType w:val="hybridMultilevel"/>
    <w:tmpl w:val="55E46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72064A"/>
    <w:multiLevelType w:val="hybridMultilevel"/>
    <w:tmpl w:val="E5326BF2"/>
    <w:lvl w:ilvl="0" w:tplc="AA3E8408">
      <w:start w:val="1"/>
      <w:numFmt w:val="decimal"/>
      <w:lvlText w:val="%1."/>
      <w:lvlJc w:val="left"/>
      <w:pPr>
        <w:ind w:left="720" w:hanging="360"/>
      </w:pPr>
      <w:rPr>
        <w:rFonts w:hint="default"/>
        <w:sz w:val="24"/>
        <w:szCs w:val="24"/>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0E4940"/>
    <w:multiLevelType w:val="hybridMultilevel"/>
    <w:tmpl w:val="5BCC2E22"/>
    <w:lvl w:ilvl="0" w:tplc="3258A3D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3EE3CFD"/>
    <w:multiLevelType w:val="hybridMultilevel"/>
    <w:tmpl w:val="2886FFA8"/>
    <w:lvl w:ilvl="0" w:tplc="4948ADEE">
      <w:start w:val="1"/>
      <w:numFmt w:val="decimal"/>
      <w:lvlText w:val="%1."/>
      <w:lvlJc w:val="left"/>
      <w:pPr>
        <w:ind w:left="869" w:hanging="360"/>
      </w:pPr>
      <w:rPr>
        <w:rFonts w:eastAsiaTheme="minorHAnsi" w:hint="default"/>
        <w:b w:val="0"/>
        <w:sz w:val="24"/>
        <w:u w:val="none"/>
      </w:rPr>
    </w:lvl>
    <w:lvl w:ilvl="1" w:tplc="04090019" w:tentative="1">
      <w:start w:val="1"/>
      <w:numFmt w:val="lowerLetter"/>
      <w:lvlText w:val="%2."/>
      <w:lvlJc w:val="left"/>
      <w:pPr>
        <w:ind w:left="1589" w:hanging="360"/>
      </w:pPr>
    </w:lvl>
    <w:lvl w:ilvl="2" w:tplc="0409001B" w:tentative="1">
      <w:start w:val="1"/>
      <w:numFmt w:val="lowerRoman"/>
      <w:lvlText w:val="%3."/>
      <w:lvlJc w:val="right"/>
      <w:pPr>
        <w:ind w:left="2309" w:hanging="180"/>
      </w:pPr>
    </w:lvl>
    <w:lvl w:ilvl="3" w:tplc="0409000F" w:tentative="1">
      <w:start w:val="1"/>
      <w:numFmt w:val="decimal"/>
      <w:lvlText w:val="%4."/>
      <w:lvlJc w:val="left"/>
      <w:pPr>
        <w:ind w:left="3029" w:hanging="360"/>
      </w:pPr>
    </w:lvl>
    <w:lvl w:ilvl="4" w:tplc="04090019" w:tentative="1">
      <w:start w:val="1"/>
      <w:numFmt w:val="lowerLetter"/>
      <w:lvlText w:val="%5."/>
      <w:lvlJc w:val="left"/>
      <w:pPr>
        <w:ind w:left="3749" w:hanging="360"/>
      </w:pPr>
    </w:lvl>
    <w:lvl w:ilvl="5" w:tplc="0409001B" w:tentative="1">
      <w:start w:val="1"/>
      <w:numFmt w:val="lowerRoman"/>
      <w:lvlText w:val="%6."/>
      <w:lvlJc w:val="right"/>
      <w:pPr>
        <w:ind w:left="4469" w:hanging="180"/>
      </w:pPr>
    </w:lvl>
    <w:lvl w:ilvl="6" w:tplc="0409000F" w:tentative="1">
      <w:start w:val="1"/>
      <w:numFmt w:val="decimal"/>
      <w:lvlText w:val="%7."/>
      <w:lvlJc w:val="left"/>
      <w:pPr>
        <w:ind w:left="5189" w:hanging="360"/>
      </w:pPr>
    </w:lvl>
    <w:lvl w:ilvl="7" w:tplc="04090019" w:tentative="1">
      <w:start w:val="1"/>
      <w:numFmt w:val="lowerLetter"/>
      <w:lvlText w:val="%8."/>
      <w:lvlJc w:val="left"/>
      <w:pPr>
        <w:ind w:left="5909" w:hanging="360"/>
      </w:pPr>
    </w:lvl>
    <w:lvl w:ilvl="8" w:tplc="0409001B" w:tentative="1">
      <w:start w:val="1"/>
      <w:numFmt w:val="lowerRoman"/>
      <w:lvlText w:val="%9."/>
      <w:lvlJc w:val="right"/>
      <w:pPr>
        <w:ind w:left="6629" w:hanging="180"/>
      </w:pPr>
    </w:lvl>
  </w:abstractNum>
  <w:abstractNum w:abstractNumId="27" w15:restartNumberingAfterBreak="0">
    <w:nsid w:val="45D1214A"/>
    <w:multiLevelType w:val="hybridMultilevel"/>
    <w:tmpl w:val="D5883CF0"/>
    <w:lvl w:ilvl="0" w:tplc="F44218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5FE5E01"/>
    <w:multiLevelType w:val="hybridMultilevel"/>
    <w:tmpl w:val="E804853E"/>
    <w:lvl w:ilvl="0" w:tplc="9E34BC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AA13E64"/>
    <w:multiLevelType w:val="hybridMultilevel"/>
    <w:tmpl w:val="9836C9FC"/>
    <w:lvl w:ilvl="0" w:tplc="15BC4EBE">
      <w:start w:val="1"/>
      <w:numFmt w:val="bullet"/>
      <w:lvlText w:val=""/>
      <w:lvlJc w:val="left"/>
      <w:pPr>
        <w:ind w:left="1724" w:hanging="360"/>
      </w:pPr>
      <w:rPr>
        <w:rFonts w:ascii="Symbol" w:hAnsi="Symbol" w:hint="default"/>
        <w:color w:val="auto"/>
        <w:sz w:val="28"/>
        <w:szCs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4AFD079D"/>
    <w:multiLevelType w:val="hybridMultilevel"/>
    <w:tmpl w:val="ECC4A6A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15:restartNumberingAfterBreak="0">
    <w:nsid w:val="4B455E4F"/>
    <w:multiLevelType w:val="hybridMultilevel"/>
    <w:tmpl w:val="9C1EB2A4"/>
    <w:lvl w:ilvl="0" w:tplc="FFFFFFFF">
      <w:start w:val="1"/>
      <w:numFmt w:val="decimal"/>
      <w:lvlText w:val="%1."/>
      <w:lvlJc w:val="left"/>
      <w:pPr>
        <w:ind w:left="1011" w:hanging="360"/>
      </w:pPr>
      <w:rPr>
        <w:rFonts w:hint="default"/>
      </w:rPr>
    </w:lvl>
    <w:lvl w:ilvl="1" w:tplc="FFFFFFFF" w:tentative="1">
      <w:start w:val="1"/>
      <w:numFmt w:val="lowerLetter"/>
      <w:lvlText w:val="%2."/>
      <w:lvlJc w:val="left"/>
      <w:pPr>
        <w:ind w:left="1731" w:hanging="360"/>
      </w:pPr>
    </w:lvl>
    <w:lvl w:ilvl="2" w:tplc="FFFFFFFF" w:tentative="1">
      <w:start w:val="1"/>
      <w:numFmt w:val="lowerRoman"/>
      <w:lvlText w:val="%3."/>
      <w:lvlJc w:val="right"/>
      <w:pPr>
        <w:ind w:left="2451" w:hanging="180"/>
      </w:pPr>
    </w:lvl>
    <w:lvl w:ilvl="3" w:tplc="FFFFFFFF" w:tentative="1">
      <w:start w:val="1"/>
      <w:numFmt w:val="decimal"/>
      <w:lvlText w:val="%4."/>
      <w:lvlJc w:val="left"/>
      <w:pPr>
        <w:ind w:left="3171" w:hanging="360"/>
      </w:pPr>
    </w:lvl>
    <w:lvl w:ilvl="4" w:tplc="FFFFFFFF" w:tentative="1">
      <w:start w:val="1"/>
      <w:numFmt w:val="lowerLetter"/>
      <w:lvlText w:val="%5."/>
      <w:lvlJc w:val="left"/>
      <w:pPr>
        <w:ind w:left="3891" w:hanging="360"/>
      </w:pPr>
    </w:lvl>
    <w:lvl w:ilvl="5" w:tplc="FFFFFFFF" w:tentative="1">
      <w:start w:val="1"/>
      <w:numFmt w:val="lowerRoman"/>
      <w:lvlText w:val="%6."/>
      <w:lvlJc w:val="right"/>
      <w:pPr>
        <w:ind w:left="4611" w:hanging="180"/>
      </w:pPr>
    </w:lvl>
    <w:lvl w:ilvl="6" w:tplc="FFFFFFFF" w:tentative="1">
      <w:start w:val="1"/>
      <w:numFmt w:val="decimal"/>
      <w:lvlText w:val="%7."/>
      <w:lvlJc w:val="left"/>
      <w:pPr>
        <w:ind w:left="5331" w:hanging="360"/>
      </w:pPr>
    </w:lvl>
    <w:lvl w:ilvl="7" w:tplc="FFFFFFFF" w:tentative="1">
      <w:start w:val="1"/>
      <w:numFmt w:val="lowerLetter"/>
      <w:lvlText w:val="%8."/>
      <w:lvlJc w:val="left"/>
      <w:pPr>
        <w:ind w:left="6051" w:hanging="360"/>
      </w:pPr>
    </w:lvl>
    <w:lvl w:ilvl="8" w:tplc="FFFFFFFF" w:tentative="1">
      <w:start w:val="1"/>
      <w:numFmt w:val="lowerRoman"/>
      <w:lvlText w:val="%9."/>
      <w:lvlJc w:val="right"/>
      <w:pPr>
        <w:ind w:left="6771" w:hanging="180"/>
      </w:pPr>
    </w:lvl>
  </w:abstractNum>
  <w:abstractNum w:abstractNumId="32" w15:restartNumberingAfterBreak="0">
    <w:nsid w:val="4D4B756D"/>
    <w:multiLevelType w:val="hybridMultilevel"/>
    <w:tmpl w:val="E09E9C1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3" w15:restartNumberingAfterBreak="0">
    <w:nsid w:val="4D96410E"/>
    <w:multiLevelType w:val="hybridMultilevel"/>
    <w:tmpl w:val="FDCADA72"/>
    <w:lvl w:ilvl="0" w:tplc="50C863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4FC33829"/>
    <w:multiLevelType w:val="hybridMultilevel"/>
    <w:tmpl w:val="FDCADA7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5" w15:restartNumberingAfterBreak="0">
    <w:nsid w:val="51B555C7"/>
    <w:multiLevelType w:val="hybridMultilevel"/>
    <w:tmpl w:val="03726BBE"/>
    <w:lvl w:ilvl="0" w:tplc="AB1850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3DE2203"/>
    <w:multiLevelType w:val="hybridMultilevel"/>
    <w:tmpl w:val="669A8154"/>
    <w:lvl w:ilvl="0" w:tplc="E722876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8EC238B"/>
    <w:multiLevelType w:val="hybridMultilevel"/>
    <w:tmpl w:val="BEB82026"/>
    <w:lvl w:ilvl="0" w:tplc="9EEEA480">
      <w:start w:val="1"/>
      <w:numFmt w:val="decimal"/>
      <w:lvlText w:val="%1-"/>
      <w:lvlJc w:val="left"/>
      <w:pPr>
        <w:ind w:left="786" w:hanging="360"/>
      </w:pPr>
      <w:rPr>
        <w:rFonts w:ascii="Sakkal Majalla" w:hAnsi="Sakkal Majalla" w:cs="Sakkal Majalla"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BFC29EF"/>
    <w:multiLevelType w:val="hybridMultilevel"/>
    <w:tmpl w:val="177063B4"/>
    <w:lvl w:ilvl="0" w:tplc="E722876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C420F47"/>
    <w:multiLevelType w:val="hybridMultilevel"/>
    <w:tmpl w:val="365CEDBC"/>
    <w:lvl w:ilvl="0" w:tplc="E722876C">
      <w:start w:val="1"/>
      <w:numFmt w:val="bullet"/>
      <w:lvlText w:val="-"/>
      <w:lvlJc w:val="left"/>
      <w:pPr>
        <w:ind w:left="720" w:hanging="360"/>
      </w:pPr>
      <w:rPr>
        <w:rFonts w:ascii="Arial" w:eastAsiaTheme="minorHAnsi" w:hAnsi="Arial" w:cs="Arial" w:hint="default"/>
        <w:b w:val="0"/>
        <w:i w:val="0"/>
        <w:strike w:val="0"/>
        <w:dstrike w:val="0"/>
        <w:color w:val="000000"/>
        <w:sz w:val="28"/>
        <w:szCs w:val="28"/>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F4E6F72"/>
    <w:multiLevelType w:val="hybridMultilevel"/>
    <w:tmpl w:val="70669058"/>
    <w:lvl w:ilvl="0" w:tplc="E722876C">
      <w:start w:val="1"/>
      <w:numFmt w:val="bullet"/>
      <w:lvlText w:val="-"/>
      <w:lvlJc w:val="left"/>
      <w:pPr>
        <w:ind w:left="662" w:hanging="360"/>
      </w:pPr>
      <w:rPr>
        <w:rFonts w:ascii="Arial" w:eastAsiaTheme="minorHAnsi" w:hAnsi="Arial" w:cs="Arial" w:hint="default"/>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41" w15:restartNumberingAfterBreak="0">
    <w:nsid w:val="5FF034E5"/>
    <w:multiLevelType w:val="hybridMultilevel"/>
    <w:tmpl w:val="0A5816B2"/>
    <w:lvl w:ilvl="0" w:tplc="FFFFFFFF">
      <w:start w:val="1"/>
      <w:numFmt w:val="decimal"/>
      <w:lvlText w:val="%1."/>
      <w:lvlJc w:val="left"/>
      <w:pPr>
        <w:ind w:left="663" w:hanging="360"/>
      </w:pPr>
    </w:lvl>
    <w:lvl w:ilvl="1" w:tplc="FFFFFFFF" w:tentative="1">
      <w:start w:val="1"/>
      <w:numFmt w:val="lowerLetter"/>
      <w:lvlText w:val="%2."/>
      <w:lvlJc w:val="left"/>
      <w:pPr>
        <w:ind w:left="1383" w:hanging="360"/>
      </w:pPr>
    </w:lvl>
    <w:lvl w:ilvl="2" w:tplc="FFFFFFFF" w:tentative="1">
      <w:start w:val="1"/>
      <w:numFmt w:val="lowerRoman"/>
      <w:lvlText w:val="%3."/>
      <w:lvlJc w:val="right"/>
      <w:pPr>
        <w:ind w:left="2103" w:hanging="180"/>
      </w:pPr>
    </w:lvl>
    <w:lvl w:ilvl="3" w:tplc="FFFFFFFF" w:tentative="1">
      <w:start w:val="1"/>
      <w:numFmt w:val="decimal"/>
      <w:lvlText w:val="%4."/>
      <w:lvlJc w:val="left"/>
      <w:pPr>
        <w:ind w:left="2823" w:hanging="360"/>
      </w:pPr>
    </w:lvl>
    <w:lvl w:ilvl="4" w:tplc="FFFFFFFF" w:tentative="1">
      <w:start w:val="1"/>
      <w:numFmt w:val="lowerLetter"/>
      <w:lvlText w:val="%5."/>
      <w:lvlJc w:val="left"/>
      <w:pPr>
        <w:ind w:left="3543" w:hanging="360"/>
      </w:pPr>
    </w:lvl>
    <w:lvl w:ilvl="5" w:tplc="FFFFFFFF" w:tentative="1">
      <w:start w:val="1"/>
      <w:numFmt w:val="lowerRoman"/>
      <w:lvlText w:val="%6."/>
      <w:lvlJc w:val="right"/>
      <w:pPr>
        <w:ind w:left="4263" w:hanging="180"/>
      </w:pPr>
    </w:lvl>
    <w:lvl w:ilvl="6" w:tplc="FFFFFFFF" w:tentative="1">
      <w:start w:val="1"/>
      <w:numFmt w:val="decimal"/>
      <w:lvlText w:val="%7."/>
      <w:lvlJc w:val="left"/>
      <w:pPr>
        <w:ind w:left="4983" w:hanging="360"/>
      </w:pPr>
    </w:lvl>
    <w:lvl w:ilvl="7" w:tplc="FFFFFFFF" w:tentative="1">
      <w:start w:val="1"/>
      <w:numFmt w:val="lowerLetter"/>
      <w:lvlText w:val="%8."/>
      <w:lvlJc w:val="left"/>
      <w:pPr>
        <w:ind w:left="5703" w:hanging="360"/>
      </w:pPr>
    </w:lvl>
    <w:lvl w:ilvl="8" w:tplc="FFFFFFFF" w:tentative="1">
      <w:start w:val="1"/>
      <w:numFmt w:val="lowerRoman"/>
      <w:lvlText w:val="%9."/>
      <w:lvlJc w:val="right"/>
      <w:pPr>
        <w:ind w:left="6423" w:hanging="180"/>
      </w:pPr>
    </w:lvl>
  </w:abstractNum>
  <w:abstractNum w:abstractNumId="42" w15:restartNumberingAfterBreak="0">
    <w:nsid w:val="601676C2"/>
    <w:multiLevelType w:val="hybridMultilevel"/>
    <w:tmpl w:val="E09E9C1A"/>
    <w:lvl w:ilvl="0" w:tplc="D4789F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697A4922"/>
    <w:multiLevelType w:val="multilevel"/>
    <w:tmpl w:val="BB589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DA40B8B"/>
    <w:multiLevelType w:val="hybridMultilevel"/>
    <w:tmpl w:val="0A5816B2"/>
    <w:lvl w:ilvl="0" w:tplc="0809000F">
      <w:start w:val="1"/>
      <w:numFmt w:val="decimal"/>
      <w:lvlText w:val="%1."/>
      <w:lvlJc w:val="left"/>
      <w:pPr>
        <w:ind w:left="663" w:hanging="360"/>
      </w:pPr>
    </w:lvl>
    <w:lvl w:ilvl="1" w:tplc="08090019" w:tentative="1">
      <w:start w:val="1"/>
      <w:numFmt w:val="lowerLetter"/>
      <w:lvlText w:val="%2."/>
      <w:lvlJc w:val="left"/>
      <w:pPr>
        <w:ind w:left="1383" w:hanging="360"/>
      </w:pPr>
    </w:lvl>
    <w:lvl w:ilvl="2" w:tplc="0809001B" w:tentative="1">
      <w:start w:val="1"/>
      <w:numFmt w:val="lowerRoman"/>
      <w:lvlText w:val="%3."/>
      <w:lvlJc w:val="right"/>
      <w:pPr>
        <w:ind w:left="2103" w:hanging="180"/>
      </w:pPr>
    </w:lvl>
    <w:lvl w:ilvl="3" w:tplc="0809000F" w:tentative="1">
      <w:start w:val="1"/>
      <w:numFmt w:val="decimal"/>
      <w:lvlText w:val="%4."/>
      <w:lvlJc w:val="left"/>
      <w:pPr>
        <w:ind w:left="2823" w:hanging="360"/>
      </w:pPr>
    </w:lvl>
    <w:lvl w:ilvl="4" w:tplc="08090019" w:tentative="1">
      <w:start w:val="1"/>
      <w:numFmt w:val="lowerLetter"/>
      <w:lvlText w:val="%5."/>
      <w:lvlJc w:val="left"/>
      <w:pPr>
        <w:ind w:left="3543" w:hanging="360"/>
      </w:pPr>
    </w:lvl>
    <w:lvl w:ilvl="5" w:tplc="0809001B" w:tentative="1">
      <w:start w:val="1"/>
      <w:numFmt w:val="lowerRoman"/>
      <w:lvlText w:val="%6."/>
      <w:lvlJc w:val="right"/>
      <w:pPr>
        <w:ind w:left="4263" w:hanging="180"/>
      </w:pPr>
    </w:lvl>
    <w:lvl w:ilvl="6" w:tplc="0809000F" w:tentative="1">
      <w:start w:val="1"/>
      <w:numFmt w:val="decimal"/>
      <w:lvlText w:val="%7."/>
      <w:lvlJc w:val="left"/>
      <w:pPr>
        <w:ind w:left="4983" w:hanging="360"/>
      </w:pPr>
    </w:lvl>
    <w:lvl w:ilvl="7" w:tplc="08090019" w:tentative="1">
      <w:start w:val="1"/>
      <w:numFmt w:val="lowerLetter"/>
      <w:lvlText w:val="%8."/>
      <w:lvlJc w:val="left"/>
      <w:pPr>
        <w:ind w:left="5703" w:hanging="360"/>
      </w:pPr>
    </w:lvl>
    <w:lvl w:ilvl="8" w:tplc="0809001B" w:tentative="1">
      <w:start w:val="1"/>
      <w:numFmt w:val="lowerRoman"/>
      <w:lvlText w:val="%9."/>
      <w:lvlJc w:val="right"/>
      <w:pPr>
        <w:ind w:left="6423" w:hanging="180"/>
      </w:pPr>
    </w:lvl>
  </w:abstractNum>
  <w:abstractNum w:abstractNumId="45" w15:restartNumberingAfterBreak="0">
    <w:nsid w:val="71214287"/>
    <w:multiLevelType w:val="hybridMultilevel"/>
    <w:tmpl w:val="709A2F84"/>
    <w:lvl w:ilvl="0" w:tplc="312E389C">
      <w:start w:val="1"/>
      <w:numFmt w:val="decimal"/>
      <w:lvlText w:val="%1-"/>
      <w:lvlJc w:val="left"/>
      <w:pPr>
        <w:ind w:left="1069" w:hanging="360"/>
      </w:pPr>
      <w:rPr>
        <w:rFonts w:hint="default"/>
        <w:color w:val="222222"/>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6F20388"/>
    <w:multiLevelType w:val="multilevel"/>
    <w:tmpl w:val="5F8852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B0700C1"/>
    <w:multiLevelType w:val="hybridMultilevel"/>
    <w:tmpl w:val="9C1EB2A4"/>
    <w:lvl w:ilvl="0" w:tplc="8856D3D2">
      <w:start w:val="1"/>
      <w:numFmt w:val="decimal"/>
      <w:lvlText w:val="%1."/>
      <w:lvlJc w:val="left"/>
      <w:pPr>
        <w:ind w:left="1011" w:hanging="360"/>
      </w:pPr>
      <w:rPr>
        <w:rFonts w:hint="default"/>
      </w:rPr>
    </w:lvl>
    <w:lvl w:ilvl="1" w:tplc="04090019" w:tentative="1">
      <w:start w:val="1"/>
      <w:numFmt w:val="lowerLetter"/>
      <w:lvlText w:val="%2."/>
      <w:lvlJc w:val="left"/>
      <w:pPr>
        <w:ind w:left="1731" w:hanging="360"/>
      </w:pPr>
    </w:lvl>
    <w:lvl w:ilvl="2" w:tplc="0409001B" w:tentative="1">
      <w:start w:val="1"/>
      <w:numFmt w:val="lowerRoman"/>
      <w:lvlText w:val="%3."/>
      <w:lvlJc w:val="right"/>
      <w:pPr>
        <w:ind w:left="2451" w:hanging="180"/>
      </w:pPr>
    </w:lvl>
    <w:lvl w:ilvl="3" w:tplc="0409000F" w:tentative="1">
      <w:start w:val="1"/>
      <w:numFmt w:val="decimal"/>
      <w:lvlText w:val="%4."/>
      <w:lvlJc w:val="left"/>
      <w:pPr>
        <w:ind w:left="3171" w:hanging="360"/>
      </w:pPr>
    </w:lvl>
    <w:lvl w:ilvl="4" w:tplc="04090019" w:tentative="1">
      <w:start w:val="1"/>
      <w:numFmt w:val="lowerLetter"/>
      <w:lvlText w:val="%5."/>
      <w:lvlJc w:val="left"/>
      <w:pPr>
        <w:ind w:left="3891" w:hanging="360"/>
      </w:pPr>
    </w:lvl>
    <w:lvl w:ilvl="5" w:tplc="0409001B" w:tentative="1">
      <w:start w:val="1"/>
      <w:numFmt w:val="lowerRoman"/>
      <w:lvlText w:val="%6."/>
      <w:lvlJc w:val="right"/>
      <w:pPr>
        <w:ind w:left="4611" w:hanging="180"/>
      </w:pPr>
    </w:lvl>
    <w:lvl w:ilvl="6" w:tplc="0409000F" w:tentative="1">
      <w:start w:val="1"/>
      <w:numFmt w:val="decimal"/>
      <w:lvlText w:val="%7."/>
      <w:lvlJc w:val="left"/>
      <w:pPr>
        <w:ind w:left="5331" w:hanging="360"/>
      </w:pPr>
    </w:lvl>
    <w:lvl w:ilvl="7" w:tplc="04090019" w:tentative="1">
      <w:start w:val="1"/>
      <w:numFmt w:val="lowerLetter"/>
      <w:lvlText w:val="%8."/>
      <w:lvlJc w:val="left"/>
      <w:pPr>
        <w:ind w:left="6051" w:hanging="360"/>
      </w:pPr>
    </w:lvl>
    <w:lvl w:ilvl="8" w:tplc="0409001B" w:tentative="1">
      <w:start w:val="1"/>
      <w:numFmt w:val="lowerRoman"/>
      <w:lvlText w:val="%9."/>
      <w:lvlJc w:val="right"/>
      <w:pPr>
        <w:ind w:left="6771" w:hanging="180"/>
      </w:pPr>
    </w:lvl>
  </w:abstractNum>
  <w:num w:numId="1">
    <w:abstractNumId w:val="1"/>
  </w:num>
  <w:num w:numId="2">
    <w:abstractNumId w:val="38"/>
  </w:num>
  <w:num w:numId="3">
    <w:abstractNumId w:val="22"/>
  </w:num>
  <w:num w:numId="4">
    <w:abstractNumId w:val="37"/>
  </w:num>
  <w:num w:numId="5">
    <w:abstractNumId w:val="35"/>
  </w:num>
  <w:num w:numId="6">
    <w:abstractNumId w:val="45"/>
  </w:num>
  <w:num w:numId="7">
    <w:abstractNumId w:val="4"/>
  </w:num>
  <w:num w:numId="8">
    <w:abstractNumId w:val="36"/>
  </w:num>
  <w:num w:numId="9">
    <w:abstractNumId w:val="39"/>
  </w:num>
  <w:num w:numId="10">
    <w:abstractNumId w:val="40"/>
  </w:num>
  <w:num w:numId="11">
    <w:abstractNumId w:val="27"/>
  </w:num>
  <w:num w:numId="12">
    <w:abstractNumId w:val="28"/>
  </w:num>
  <w:num w:numId="13">
    <w:abstractNumId w:val="9"/>
  </w:num>
  <w:num w:numId="14">
    <w:abstractNumId w:val="10"/>
  </w:num>
  <w:num w:numId="15">
    <w:abstractNumId w:val="16"/>
  </w:num>
  <w:num w:numId="16">
    <w:abstractNumId w:val="29"/>
  </w:num>
  <w:num w:numId="17">
    <w:abstractNumId w:val="5"/>
  </w:num>
  <w:num w:numId="18">
    <w:abstractNumId w:val="47"/>
  </w:num>
  <w:num w:numId="19">
    <w:abstractNumId w:val="24"/>
  </w:num>
  <w:num w:numId="20">
    <w:abstractNumId w:val="26"/>
  </w:num>
  <w:num w:numId="21">
    <w:abstractNumId w:val="6"/>
  </w:num>
  <w:num w:numId="22">
    <w:abstractNumId w:val="42"/>
  </w:num>
  <w:num w:numId="23">
    <w:abstractNumId w:val="33"/>
  </w:num>
  <w:num w:numId="24">
    <w:abstractNumId w:val="2"/>
  </w:num>
  <w:num w:numId="25">
    <w:abstractNumId w:val="17"/>
  </w:num>
  <w:num w:numId="26">
    <w:abstractNumId w:val="31"/>
  </w:num>
  <w:num w:numId="27">
    <w:abstractNumId w:val="11"/>
  </w:num>
  <w:num w:numId="28">
    <w:abstractNumId w:val="12"/>
  </w:num>
  <w:num w:numId="29">
    <w:abstractNumId w:val="7"/>
  </w:num>
  <w:num w:numId="30">
    <w:abstractNumId w:val="8"/>
  </w:num>
  <w:num w:numId="31">
    <w:abstractNumId w:val="21"/>
  </w:num>
  <w:num w:numId="32">
    <w:abstractNumId w:val="30"/>
  </w:num>
  <w:num w:numId="33">
    <w:abstractNumId w:val="0"/>
  </w:num>
  <w:num w:numId="34">
    <w:abstractNumId w:val="32"/>
  </w:num>
  <w:num w:numId="35">
    <w:abstractNumId w:val="34"/>
  </w:num>
  <w:num w:numId="36">
    <w:abstractNumId w:val="3"/>
  </w:num>
  <w:num w:numId="37">
    <w:abstractNumId w:val="25"/>
  </w:num>
  <w:num w:numId="38">
    <w:abstractNumId w:val="14"/>
  </w:num>
  <w:num w:numId="39">
    <w:abstractNumId w:val="44"/>
  </w:num>
  <w:num w:numId="40">
    <w:abstractNumId w:val="20"/>
  </w:num>
  <w:num w:numId="41">
    <w:abstractNumId w:val="41"/>
  </w:num>
  <w:num w:numId="42">
    <w:abstractNumId w:val="13"/>
  </w:num>
  <w:num w:numId="43">
    <w:abstractNumId w:val="19"/>
  </w:num>
  <w:num w:numId="44">
    <w:abstractNumId w:val="15"/>
  </w:num>
  <w:num w:numId="45">
    <w:abstractNumId w:val="23"/>
  </w:num>
  <w:num w:numId="46">
    <w:abstractNumId w:val="18"/>
  </w:num>
  <w:num w:numId="47">
    <w:abstractNumId w:val="43"/>
  </w:num>
  <w:num w:numId="48">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3A2"/>
    <w:rsid w:val="00001A89"/>
    <w:rsid w:val="000101A4"/>
    <w:rsid w:val="000123A2"/>
    <w:rsid w:val="00013042"/>
    <w:rsid w:val="00015D95"/>
    <w:rsid w:val="0001688E"/>
    <w:rsid w:val="00021A07"/>
    <w:rsid w:val="00023E86"/>
    <w:rsid w:val="00026C8A"/>
    <w:rsid w:val="00033D34"/>
    <w:rsid w:val="00034BDB"/>
    <w:rsid w:val="00042B77"/>
    <w:rsid w:val="00045335"/>
    <w:rsid w:val="00051771"/>
    <w:rsid w:val="00057029"/>
    <w:rsid w:val="00070B7C"/>
    <w:rsid w:val="00071C00"/>
    <w:rsid w:val="00072D33"/>
    <w:rsid w:val="000734D6"/>
    <w:rsid w:val="0007498C"/>
    <w:rsid w:val="00074FEA"/>
    <w:rsid w:val="00082A7A"/>
    <w:rsid w:val="00083E99"/>
    <w:rsid w:val="00084B32"/>
    <w:rsid w:val="000855DA"/>
    <w:rsid w:val="00085931"/>
    <w:rsid w:val="00087BB4"/>
    <w:rsid w:val="000920F9"/>
    <w:rsid w:val="0009453A"/>
    <w:rsid w:val="00094C87"/>
    <w:rsid w:val="000A0A73"/>
    <w:rsid w:val="000A0FC7"/>
    <w:rsid w:val="000A3AF4"/>
    <w:rsid w:val="000A4471"/>
    <w:rsid w:val="000A5955"/>
    <w:rsid w:val="000A7C57"/>
    <w:rsid w:val="000B0879"/>
    <w:rsid w:val="000B26DD"/>
    <w:rsid w:val="000C0ED3"/>
    <w:rsid w:val="000C1D3F"/>
    <w:rsid w:val="000C2FFE"/>
    <w:rsid w:val="000C710F"/>
    <w:rsid w:val="000C7F9D"/>
    <w:rsid w:val="000D210F"/>
    <w:rsid w:val="000D3CD9"/>
    <w:rsid w:val="000D3D71"/>
    <w:rsid w:val="000D3F0D"/>
    <w:rsid w:val="000D6136"/>
    <w:rsid w:val="000D7BB8"/>
    <w:rsid w:val="000E1F39"/>
    <w:rsid w:val="000E6054"/>
    <w:rsid w:val="000F52E7"/>
    <w:rsid w:val="000F5508"/>
    <w:rsid w:val="000F551D"/>
    <w:rsid w:val="000F67EA"/>
    <w:rsid w:val="00102093"/>
    <w:rsid w:val="0010620B"/>
    <w:rsid w:val="0010630D"/>
    <w:rsid w:val="00106899"/>
    <w:rsid w:val="00113ECC"/>
    <w:rsid w:val="00115155"/>
    <w:rsid w:val="0011593A"/>
    <w:rsid w:val="001171A7"/>
    <w:rsid w:val="00122192"/>
    <w:rsid w:val="00123CC2"/>
    <w:rsid w:val="001244D3"/>
    <w:rsid w:val="00124D50"/>
    <w:rsid w:val="00125AE2"/>
    <w:rsid w:val="00131EAE"/>
    <w:rsid w:val="00133CD4"/>
    <w:rsid w:val="001341ED"/>
    <w:rsid w:val="00136D68"/>
    <w:rsid w:val="0013746A"/>
    <w:rsid w:val="00141004"/>
    <w:rsid w:val="0014145E"/>
    <w:rsid w:val="00141921"/>
    <w:rsid w:val="00144DC9"/>
    <w:rsid w:val="00145B38"/>
    <w:rsid w:val="00145F61"/>
    <w:rsid w:val="001460D1"/>
    <w:rsid w:val="00146737"/>
    <w:rsid w:val="00151B15"/>
    <w:rsid w:val="00152BFD"/>
    <w:rsid w:val="00154658"/>
    <w:rsid w:val="001601A2"/>
    <w:rsid w:val="00161CCC"/>
    <w:rsid w:val="001620E1"/>
    <w:rsid w:val="001646D8"/>
    <w:rsid w:val="00165CDB"/>
    <w:rsid w:val="0016758D"/>
    <w:rsid w:val="001717CA"/>
    <w:rsid w:val="00171F17"/>
    <w:rsid w:val="00172194"/>
    <w:rsid w:val="0017350A"/>
    <w:rsid w:val="00174AB5"/>
    <w:rsid w:val="001801E4"/>
    <w:rsid w:val="00180300"/>
    <w:rsid w:val="00181547"/>
    <w:rsid w:val="00184A0C"/>
    <w:rsid w:val="001873E8"/>
    <w:rsid w:val="00187D7B"/>
    <w:rsid w:val="00195894"/>
    <w:rsid w:val="00196803"/>
    <w:rsid w:val="00196B4A"/>
    <w:rsid w:val="001A24BD"/>
    <w:rsid w:val="001A69B5"/>
    <w:rsid w:val="001A7E49"/>
    <w:rsid w:val="001B3394"/>
    <w:rsid w:val="001B38D4"/>
    <w:rsid w:val="001B3DB6"/>
    <w:rsid w:val="001B53A0"/>
    <w:rsid w:val="001B7D22"/>
    <w:rsid w:val="001C0B74"/>
    <w:rsid w:val="001C2D19"/>
    <w:rsid w:val="001C637B"/>
    <w:rsid w:val="001C6DA1"/>
    <w:rsid w:val="001D02E0"/>
    <w:rsid w:val="001D2EC4"/>
    <w:rsid w:val="001D36FC"/>
    <w:rsid w:val="001D3D71"/>
    <w:rsid w:val="001D49F9"/>
    <w:rsid w:val="001D752A"/>
    <w:rsid w:val="001E076F"/>
    <w:rsid w:val="001E18A1"/>
    <w:rsid w:val="001E5DF4"/>
    <w:rsid w:val="001E748A"/>
    <w:rsid w:val="001F12D9"/>
    <w:rsid w:val="001F13C9"/>
    <w:rsid w:val="001F34D8"/>
    <w:rsid w:val="001F4740"/>
    <w:rsid w:val="001F4D28"/>
    <w:rsid w:val="001F585D"/>
    <w:rsid w:val="001F6525"/>
    <w:rsid w:val="001F73F5"/>
    <w:rsid w:val="0020132E"/>
    <w:rsid w:val="00202B9B"/>
    <w:rsid w:val="00202D50"/>
    <w:rsid w:val="002055FB"/>
    <w:rsid w:val="00205769"/>
    <w:rsid w:val="00205DC4"/>
    <w:rsid w:val="002110B4"/>
    <w:rsid w:val="002125FD"/>
    <w:rsid w:val="00217308"/>
    <w:rsid w:val="002208C4"/>
    <w:rsid w:val="002215C2"/>
    <w:rsid w:val="002300BE"/>
    <w:rsid w:val="00232F9D"/>
    <w:rsid w:val="00232FF5"/>
    <w:rsid w:val="00240CE1"/>
    <w:rsid w:val="002425C4"/>
    <w:rsid w:val="0024404E"/>
    <w:rsid w:val="0024489D"/>
    <w:rsid w:val="002521A5"/>
    <w:rsid w:val="00253A15"/>
    <w:rsid w:val="0025460B"/>
    <w:rsid w:val="00255B37"/>
    <w:rsid w:val="00256474"/>
    <w:rsid w:val="002568AB"/>
    <w:rsid w:val="002619B8"/>
    <w:rsid w:val="00263318"/>
    <w:rsid w:val="002635DE"/>
    <w:rsid w:val="00264C20"/>
    <w:rsid w:val="0026623F"/>
    <w:rsid w:val="002676A0"/>
    <w:rsid w:val="0027008C"/>
    <w:rsid w:val="0027313E"/>
    <w:rsid w:val="002755DD"/>
    <w:rsid w:val="002849F3"/>
    <w:rsid w:val="0028768A"/>
    <w:rsid w:val="002923D0"/>
    <w:rsid w:val="0029440C"/>
    <w:rsid w:val="002A37A8"/>
    <w:rsid w:val="002A66E4"/>
    <w:rsid w:val="002A738E"/>
    <w:rsid w:val="002B1C5B"/>
    <w:rsid w:val="002B2C56"/>
    <w:rsid w:val="002B3A90"/>
    <w:rsid w:val="002B4693"/>
    <w:rsid w:val="002C1F74"/>
    <w:rsid w:val="002C7142"/>
    <w:rsid w:val="002D1FB6"/>
    <w:rsid w:val="002D492E"/>
    <w:rsid w:val="002D5CFC"/>
    <w:rsid w:val="002E03FF"/>
    <w:rsid w:val="002E0737"/>
    <w:rsid w:val="002E6D1E"/>
    <w:rsid w:val="002E6EA6"/>
    <w:rsid w:val="002E7348"/>
    <w:rsid w:val="002F21DF"/>
    <w:rsid w:val="002F3DC3"/>
    <w:rsid w:val="002F67C0"/>
    <w:rsid w:val="003008E6"/>
    <w:rsid w:val="00302564"/>
    <w:rsid w:val="0030361C"/>
    <w:rsid w:val="00303E61"/>
    <w:rsid w:val="003041CF"/>
    <w:rsid w:val="00304563"/>
    <w:rsid w:val="00307E18"/>
    <w:rsid w:val="00310614"/>
    <w:rsid w:val="00311762"/>
    <w:rsid w:val="00311B54"/>
    <w:rsid w:val="00312224"/>
    <w:rsid w:val="003162A4"/>
    <w:rsid w:val="00316D18"/>
    <w:rsid w:val="00316F68"/>
    <w:rsid w:val="00321EC1"/>
    <w:rsid w:val="003262FC"/>
    <w:rsid w:val="00327008"/>
    <w:rsid w:val="003275CF"/>
    <w:rsid w:val="003300C5"/>
    <w:rsid w:val="00333780"/>
    <w:rsid w:val="00335262"/>
    <w:rsid w:val="00355213"/>
    <w:rsid w:val="003557CD"/>
    <w:rsid w:val="00356021"/>
    <w:rsid w:val="003645C2"/>
    <w:rsid w:val="00365296"/>
    <w:rsid w:val="00366999"/>
    <w:rsid w:val="00371EC2"/>
    <w:rsid w:val="00373EC6"/>
    <w:rsid w:val="00376DDD"/>
    <w:rsid w:val="00377750"/>
    <w:rsid w:val="00381378"/>
    <w:rsid w:val="00381EDA"/>
    <w:rsid w:val="00381EE7"/>
    <w:rsid w:val="003846A5"/>
    <w:rsid w:val="00385F23"/>
    <w:rsid w:val="003877DE"/>
    <w:rsid w:val="003908E1"/>
    <w:rsid w:val="003936BA"/>
    <w:rsid w:val="003A49EE"/>
    <w:rsid w:val="003A4BEF"/>
    <w:rsid w:val="003A5095"/>
    <w:rsid w:val="003A5419"/>
    <w:rsid w:val="003A5D3A"/>
    <w:rsid w:val="003A5FC7"/>
    <w:rsid w:val="003B0B01"/>
    <w:rsid w:val="003B207F"/>
    <w:rsid w:val="003B2966"/>
    <w:rsid w:val="003B67E8"/>
    <w:rsid w:val="003C101C"/>
    <w:rsid w:val="003D1F05"/>
    <w:rsid w:val="003D54EA"/>
    <w:rsid w:val="003E301D"/>
    <w:rsid w:val="003E372A"/>
    <w:rsid w:val="003E6053"/>
    <w:rsid w:val="003F0710"/>
    <w:rsid w:val="003F0B7D"/>
    <w:rsid w:val="003F0BDF"/>
    <w:rsid w:val="00400485"/>
    <w:rsid w:val="00401B55"/>
    <w:rsid w:val="004059F6"/>
    <w:rsid w:val="004119E3"/>
    <w:rsid w:val="00415330"/>
    <w:rsid w:val="00415B44"/>
    <w:rsid w:val="004173BA"/>
    <w:rsid w:val="00420F8B"/>
    <w:rsid w:val="00421572"/>
    <w:rsid w:val="00423AE6"/>
    <w:rsid w:val="00424A77"/>
    <w:rsid w:val="00425417"/>
    <w:rsid w:val="00425FC0"/>
    <w:rsid w:val="00426991"/>
    <w:rsid w:val="00430007"/>
    <w:rsid w:val="00431754"/>
    <w:rsid w:val="004352F4"/>
    <w:rsid w:val="0043584E"/>
    <w:rsid w:val="0043621B"/>
    <w:rsid w:val="004366A0"/>
    <w:rsid w:val="00436ABB"/>
    <w:rsid w:val="004378ED"/>
    <w:rsid w:val="0044439E"/>
    <w:rsid w:val="004479DC"/>
    <w:rsid w:val="00451048"/>
    <w:rsid w:val="004513BC"/>
    <w:rsid w:val="00454B4E"/>
    <w:rsid w:val="00460100"/>
    <w:rsid w:val="00461D98"/>
    <w:rsid w:val="004621AD"/>
    <w:rsid w:val="004660EC"/>
    <w:rsid w:val="004763AB"/>
    <w:rsid w:val="00477FEB"/>
    <w:rsid w:val="00486063"/>
    <w:rsid w:val="004866B7"/>
    <w:rsid w:val="004911FE"/>
    <w:rsid w:val="004A0DDF"/>
    <w:rsid w:val="004A1BBA"/>
    <w:rsid w:val="004A22FE"/>
    <w:rsid w:val="004A3D76"/>
    <w:rsid w:val="004A41AF"/>
    <w:rsid w:val="004A4454"/>
    <w:rsid w:val="004A481B"/>
    <w:rsid w:val="004A5B5E"/>
    <w:rsid w:val="004B0C9B"/>
    <w:rsid w:val="004B1741"/>
    <w:rsid w:val="004B4742"/>
    <w:rsid w:val="004B4D34"/>
    <w:rsid w:val="004B7F52"/>
    <w:rsid w:val="004C0DFE"/>
    <w:rsid w:val="004C38CB"/>
    <w:rsid w:val="004C4F8B"/>
    <w:rsid w:val="004C64FF"/>
    <w:rsid w:val="004C7ED9"/>
    <w:rsid w:val="004D0C17"/>
    <w:rsid w:val="004D4311"/>
    <w:rsid w:val="004D496E"/>
    <w:rsid w:val="004F4C75"/>
    <w:rsid w:val="004F66D7"/>
    <w:rsid w:val="005019E1"/>
    <w:rsid w:val="00504BF7"/>
    <w:rsid w:val="00504D52"/>
    <w:rsid w:val="00506615"/>
    <w:rsid w:val="00513347"/>
    <w:rsid w:val="00513949"/>
    <w:rsid w:val="00514BA7"/>
    <w:rsid w:val="0051505B"/>
    <w:rsid w:val="00517867"/>
    <w:rsid w:val="00517B75"/>
    <w:rsid w:val="00517D49"/>
    <w:rsid w:val="00522223"/>
    <w:rsid w:val="0052244F"/>
    <w:rsid w:val="005227D9"/>
    <w:rsid w:val="00525F90"/>
    <w:rsid w:val="0054193D"/>
    <w:rsid w:val="00545E83"/>
    <w:rsid w:val="005521D8"/>
    <w:rsid w:val="005538C4"/>
    <w:rsid w:val="00555B8D"/>
    <w:rsid w:val="00556358"/>
    <w:rsid w:val="005573BA"/>
    <w:rsid w:val="00572794"/>
    <w:rsid w:val="005731EB"/>
    <w:rsid w:val="0057366E"/>
    <w:rsid w:val="00576463"/>
    <w:rsid w:val="00576C1B"/>
    <w:rsid w:val="00577025"/>
    <w:rsid w:val="00577876"/>
    <w:rsid w:val="00583D9F"/>
    <w:rsid w:val="00584A46"/>
    <w:rsid w:val="005855AC"/>
    <w:rsid w:val="00596AEF"/>
    <w:rsid w:val="005A0146"/>
    <w:rsid w:val="005A47FC"/>
    <w:rsid w:val="005A5AB3"/>
    <w:rsid w:val="005A5F71"/>
    <w:rsid w:val="005A5FC7"/>
    <w:rsid w:val="005B4B74"/>
    <w:rsid w:val="005C1040"/>
    <w:rsid w:val="005C12B6"/>
    <w:rsid w:val="005C358C"/>
    <w:rsid w:val="005C73D0"/>
    <w:rsid w:val="005D2EA9"/>
    <w:rsid w:val="005D3599"/>
    <w:rsid w:val="005D456F"/>
    <w:rsid w:val="005D50C2"/>
    <w:rsid w:val="005D5AB7"/>
    <w:rsid w:val="005D6CAD"/>
    <w:rsid w:val="005D7BA6"/>
    <w:rsid w:val="005E4172"/>
    <w:rsid w:val="005E51AC"/>
    <w:rsid w:val="005E5C9B"/>
    <w:rsid w:val="005F01E1"/>
    <w:rsid w:val="005F485C"/>
    <w:rsid w:val="005F5ED5"/>
    <w:rsid w:val="0060065F"/>
    <w:rsid w:val="006129E0"/>
    <w:rsid w:val="0061434D"/>
    <w:rsid w:val="00614EC5"/>
    <w:rsid w:val="006177C2"/>
    <w:rsid w:val="00621506"/>
    <w:rsid w:val="006233AE"/>
    <w:rsid w:val="0062377D"/>
    <w:rsid w:val="00624456"/>
    <w:rsid w:val="0062567C"/>
    <w:rsid w:val="00626F19"/>
    <w:rsid w:val="006278F5"/>
    <w:rsid w:val="006301FA"/>
    <w:rsid w:val="00631275"/>
    <w:rsid w:val="00636527"/>
    <w:rsid w:val="006407BD"/>
    <w:rsid w:val="00642D51"/>
    <w:rsid w:val="00645F28"/>
    <w:rsid w:val="006462A7"/>
    <w:rsid w:val="006470B0"/>
    <w:rsid w:val="006477C9"/>
    <w:rsid w:val="00651977"/>
    <w:rsid w:val="006602CC"/>
    <w:rsid w:val="00662AD7"/>
    <w:rsid w:val="00663209"/>
    <w:rsid w:val="0066387E"/>
    <w:rsid w:val="006641E9"/>
    <w:rsid w:val="0066498F"/>
    <w:rsid w:val="0068146D"/>
    <w:rsid w:val="00681790"/>
    <w:rsid w:val="0068235B"/>
    <w:rsid w:val="006902E5"/>
    <w:rsid w:val="00690641"/>
    <w:rsid w:val="00691210"/>
    <w:rsid w:val="006946A3"/>
    <w:rsid w:val="00697B96"/>
    <w:rsid w:val="006A103F"/>
    <w:rsid w:val="006A2250"/>
    <w:rsid w:val="006A37D3"/>
    <w:rsid w:val="006A3D32"/>
    <w:rsid w:val="006A57AE"/>
    <w:rsid w:val="006B0842"/>
    <w:rsid w:val="006B1B50"/>
    <w:rsid w:val="006B3E8B"/>
    <w:rsid w:val="006B4D9D"/>
    <w:rsid w:val="006B5ECF"/>
    <w:rsid w:val="006C0B31"/>
    <w:rsid w:val="006C1330"/>
    <w:rsid w:val="006C1A05"/>
    <w:rsid w:val="006C1B65"/>
    <w:rsid w:val="006C21A2"/>
    <w:rsid w:val="006C7C7D"/>
    <w:rsid w:val="006D034F"/>
    <w:rsid w:val="006D1BFE"/>
    <w:rsid w:val="006D2B1E"/>
    <w:rsid w:val="006D44A0"/>
    <w:rsid w:val="006D542A"/>
    <w:rsid w:val="006D7D37"/>
    <w:rsid w:val="006E1807"/>
    <w:rsid w:val="006E419C"/>
    <w:rsid w:val="006E58FC"/>
    <w:rsid w:val="006F0CC6"/>
    <w:rsid w:val="006F3474"/>
    <w:rsid w:val="006F3CC6"/>
    <w:rsid w:val="006F523D"/>
    <w:rsid w:val="007022E4"/>
    <w:rsid w:val="00702BC3"/>
    <w:rsid w:val="00702EA6"/>
    <w:rsid w:val="007071DC"/>
    <w:rsid w:val="0071003F"/>
    <w:rsid w:val="00713C65"/>
    <w:rsid w:val="00713CBA"/>
    <w:rsid w:val="00713DE3"/>
    <w:rsid w:val="00714ED8"/>
    <w:rsid w:val="007169B6"/>
    <w:rsid w:val="0071704E"/>
    <w:rsid w:val="0072147F"/>
    <w:rsid w:val="00722F08"/>
    <w:rsid w:val="00725AC3"/>
    <w:rsid w:val="007308D2"/>
    <w:rsid w:val="00731391"/>
    <w:rsid w:val="00731DCB"/>
    <w:rsid w:val="00733910"/>
    <w:rsid w:val="00733C65"/>
    <w:rsid w:val="00733CCD"/>
    <w:rsid w:val="00735D5E"/>
    <w:rsid w:val="00736D36"/>
    <w:rsid w:val="007407A8"/>
    <w:rsid w:val="0074157C"/>
    <w:rsid w:val="00741810"/>
    <w:rsid w:val="00746C67"/>
    <w:rsid w:val="00761107"/>
    <w:rsid w:val="00765D0F"/>
    <w:rsid w:val="00766015"/>
    <w:rsid w:val="00766129"/>
    <w:rsid w:val="00767A76"/>
    <w:rsid w:val="00770C2E"/>
    <w:rsid w:val="0077263F"/>
    <w:rsid w:val="007747D6"/>
    <w:rsid w:val="007837FA"/>
    <w:rsid w:val="00783C67"/>
    <w:rsid w:val="00783C92"/>
    <w:rsid w:val="0078469F"/>
    <w:rsid w:val="007907EB"/>
    <w:rsid w:val="007913CB"/>
    <w:rsid w:val="00795940"/>
    <w:rsid w:val="007B0FC4"/>
    <w:rsid w:val="007B4218"/>
    <w:rsid w:val="007B44B9"/>
    <w:rsid w:val="007B5257"/>
    <w:rsid w:val="007B5E88"/>
    <w:rsid w:val="007C1A51"/>
    <w:rsid w:val="007C247C"/>
    <w:rsid w:val="007C259D"/>
    <w:rsid w:val="007C4E80"/>
    <w:rsid w:val="007C76FB"/>
    <w:rsid w:val="007D0DB1"/>
    <w:rsid w:val="007D273A"/>
    <w:rsid w:val="007D3112"/>
    <w:rsid w:val="007D4C30"/>
    <w:rsid w:val="007D7AD7"/>
    <w:rsid w:val="007D7E43"/>
    <w:rsid w:val="007E0B23"/>
    <w:rsid w:val="007E13DC"/>
    <w:rsid w:val="007E1BB6"/>
    <w:rsid w:val="007E3296"/>
    <w:rsid w:val="007E45FE"/>
    <w:rsid w:val="007E7FAB"/>
    <w:rsid w:val="007F063B"/>
    <w:rsid w:val="007F1FCD"/>
    <w:rsid w:val="007F3398"/>
    <w:rsid w:val="007F4749"/>
    <w:rsid w:val="007F7D39"/>
    <w:rsid w:val="007F7E22"/>
    <w:rsid w:val="008007AF"/>
    <w:rsid w:val="00800C89"/>
    <w:rsid w:val="00801964"/>
    <w:rsid w:val="008056EA"/>
    <w:rsid w:val="0081057D"/>
    <w:rsid w:val="00812504"/>
    <w:rsid w:val="008160C2"/>
    <w:rsid w:val="00816531"/>
    <w:rsid w:val="00816781"/>
    <w:rsid w:val="00817449"/>
    <w:rsid w:val="00817551"/>
    <w:rsid w:val="0082151E"/>
    <w:rsid w:val="008217C2"/>
    <w:rsid w:val="00823E67"/>
    <w:rsid w:val="0082501F"/>
    <w:rsid w:val="00826D18"/>
    <w:rsid w:val="00830404"/>
    <w:rsid w:val="00833136"/>
    <w:rsid w:val="00833A3B"/>
    <w:rsid w:val="008376AF"/>
    <w:rsid w:val="00840F1C"/>
    <w:rsid w:val="00843633"/>
    <w:rsid w:val="0084385F"/>
    <w:rsid w:val="00843F49"/>
    <w:rsid w:val="008475EF"/>
    <w:rsid w:val="0085404E"/>
    <w:rsid w:val="00857708"/>
    <w:rsid w:val="00857BC2"/>
    <w:rsid w:val="00863903"/>
    <w:rsid w:val="00865172"/>
    <w:rsid w:val="0086539E"/>
    <w:rsid w:val="0087098E"/>
    <w:rsid w:val="008733A0"/>
    <w:rsid w:val="00875698"/>
    <w:rsid w:val="00877557"/>
    <w:rsid w:val="008820AD"/>
    <w:rsid w:val="008854D6"/>
    <w:rsid w:val="008856B2"/>
    <w:rsid w:val="008910FB"/>
    <w:rsid w:val="0089382D"/>
    <w:rsid w:val="0089440D"/>
    <w:rsid w:val="00894B13"/>
    <w:rsid w:val="00895288"/>
    <w:rsid w:val="0089790D"/>
    <w:rsid w:val="008A0432"/>
    <w:rsid w:val="008A043E"/>
    <w:rsid w:val="008A0DD1"/>
    <w:rsid w:val="008A1872"/>
    <w:rsid w:val="008A3D7E"/>
    <w:rsid w:val="008A49E9"/>
    <w:rsid w:val="008A6213"/>
    <w:rsid w:val="008A696F"/>
    <w:rsid w:val="008B1934"/>
    <w:rsid w:val="008B1CAA"/>
    <w:rsid w:val="008B2047"/>
    <w:rsid w:val="008B339D"/>
    <w:rsid w:val="008B4FF3"/>
    <w:rsid w:val="008C09AE"/>
    <w:rsid w:val="008C14CD"/>
    <w:rsid w:val="008C280C"/>
    <w:rsid w:val="008C4FA5"/>
    <w:rsid w:val="008C5C2C"/>
    <w:rsid w:val="008D3B60"/>
    <w:rsid w:val="008D47E5"/>
    <w:rsid w:val="008D57DB"/>
    <w:rsid w:val="008E0C43"/>
    <w:rsid w:val="008E3D12"/>
    <w:rsid w:val="008E4259"/>
    <w:rsid w:val="008E4B15"/>
    <w:rsid w:val="008E585C"/>
    <w:rsid w:val="008F06C8"/>
    <w:rsid w:val="008F1287"/>
    <w:rsid w:val="008F234A"/>
    <w:rsid w:val="008F452D"/>
    <w:rsid w:val="008F47AB"/>
    <w:rsid w:val="008F769A"/>
    <w:rsid w:val="009020BE"/>
    <w:rsid w:val="00906371"/>
    <w:rsid w:val="00906455"/>
    <w:rsid w:val="00906895"/>
    <w:rsid w:val="0091110F"/>
    <w:rsid w:val="00912348"/>
    <w:rsid w:val="00917455"/>
    <w:rsid w:val="0092085E"/>
    <w:rsid w:val="0092100A"/>
    <w:rsid w:val="00921549"/>
    <w:rsid w:val="00921FEB"/>
    <w:rsid w:val="00922052"/>
    <w:rsid w:val="00923D91"/>
    <w:rsid w:val="009272D0"/>
    <w:rsid w:val="009275BE"/>
    <w:rsid w:val="00927670"/>
    <w:rsid w:val="0093035E"/>
    <w:rsid w:val="00934064"/>
    <w:rsid w:val="00936142"/>
    <w:rsid w:val="00943E34"/>
    <w:rsid w:val="00946819"/>
    <w:rsid w:val="009508F1"/>
    <w:rsid w:val="00953FAB"/>
    <w:rsid w:val="00954472"/>
    <w:rsid w:val="00957064"/>
    <w:rsid w:val="009572B4"/>
    <w:rsid w:val="0096079D"/>
    <w:rsid w:val="009661C5"/>
    <w:rsid w:val="00970482"/>
    <w:rsid w:val="00972F81"/>
    <w:rsid w:val="009739F5"/>
    <w:rsid w:val="00977968"/>
    <w:rsid w:val="0098030D"/>
    <w:rsid w:val="00980D48"/>
    <w:rsid w:val="0098169C"/>
    <w:rsid w:val="00984E51"/>
    <w:rsid w:val="00986EBB"/>
    <w:rsid w:val="00991E1B"/>
    <w:rsid w:val="0099667A"/>
    <w:rsid w:val="0099697F"/>
    <w:rsid w:val="009A10D1"/>
    <w:rsid w:val="009A136A"/>
    <w:rsid w:val="009A1A77"/>
    <w:rsid w:val="009A1A9B"/>
    <w:rsid w:val="009A1BF6"/>
    <w:rsid w:val="009A5D8D"/>
    <w:rsid w:val="009A76AF"/>
    <w:rsid w:val="009A78CB"/>
    <w:rsid w:val="009B26C1"/>
    <w:rsid w:val="009B42D4"/>
    <w:rsid w:val="009C307B"/>
    <w:rsid w:val="009D3B4E"/>
    <w:rsid w:val="009D493F"/>
    <w:rsid w:val="009F1D7A"/>
    <w:rsid w:val="009F7E64"/>
    <w:rsid w:val="00A01934"/>
    <w:rsid w:val="00A0216F"/>
    <w:rsid w:val="00A03596"/>
    <w:rsid w:val="00A04236"/>
    <w:rsid w:val="00A04939"/>
    <w:rsid w:val="00A0599C"/>
    <w:rsid w:val="00A06504"/>
    <w:rsid w:val="00A06565"/>
    <w:rsid w:val="00A0683D"/>
    <w:rsid w:val="00A06D49"/>
    <w:rsid w:val="00A07B1F"/>
    <w:rsid w:val="00A14EE0"/>
    <w:rsid w:val="00A172C4"/>
    <w:rsid w:val="00A20E2D"/>
    <w:rsid w:val="00A23A73"/>
    <w:rsid w:val="00A2425A"/>
    <w:rsid w:val="00A27BA0"/>
    <w:rsid w:val="00A30DCF"/>
    <w:rsid w:val="00A30FA8"/>
    <w:rsid w:val="00A3130F"/>
    <w:rsid w:val="00A3183F"/>
    <w:rsid w:val="00A353E6"/>
    <w:rsid w:val="00A40D86"/>
    <w:rsid w:val="00A41496"/>
    <w:rsid w:val="00A41AAE"/>
    <w:rsid w:val="00A4789F"/>
    <w:rsid w:val="00A50698"/>
    <w:rsid w:val="00A50D91"/>
    <w:rsid w:val="00A517E6"/>
    <w:rsid w:val="00A5440F"/>
    <w:rsid w:val="00A57420"/>
    <w:rsid w:val="00A5751B"/>
    <w:rsid w:val="00A60234"/>
    <w:rsid w:val="00A61A92"/>
    <w:rsid w:val="00A627CA"/>
    <w:rsid w:val="00A628B4"/>
    <w:rsid w:val="00A63377"/>
    <w:rsid w:val="00A703A5"/>
    <w:rsid w:val="00A715A0"/>
    <w:rsid w:val="00A71779"/>
    <w:rsid w:val="00A75112"/>
    <w:rsid w:val="00A7579D"/>
    <w:rsid w:val="00A75C56"/>
    <w:rsid w:val="00A76A84"/>
    <w:rsid w:val="00A811E5"/>
    <w:rsid w:val="00A826CF"/>
    <w:rsid w:val="00A83028"/>
    <w:rsid w:val="00A8458B"/>
    <w:rsid w:val="00A87572"/>
    <w:rsid w:val="00A9296D"/>
    <w:rsid w:val="00A92D68"/>
    <w:rsid w:val="00A92F27"/>
    <w:rsid w:val="00A97413"/>
    <w:rsid w:val="00AA069C"/>
    <w:rsid w:val="00AA12D3"/>
    <w:rsid w:val="00AA403D"/>
    <w:rsid w:val="00AA46AB"/>
    <w:rsid w:val="00AA7D90"/>
    <w:rsid w:val="00AB3B09"/>
    <w:rsid w:val="00AB56F9"/>
    <w:rsid w:val="00AB693B"/>
    <w:rsid w:val="00AB6F4E"/>
    <w:rsid w:val="00AB79AE"/>
    <w:rsid w:val="00AC467B"/>
    <w:rsid w:val="00AC5FD9"/>
    <w:rsid w:val="00AC7FFD"/>
    <w:rsid w:val="00AD0382"/>
    <w:rsid w:val="00AD0FD8"/>
    <w:rsid w:val="00AD11EC"/>
    <w:rsid w:val="00AE4FFF"/>
    <w:rsid w:val="00AE58B5"/>
    <w:rsid w:val="00AE58F2"/>
    <w:rsid w:val="00AF2281"/>
    <w:rsid w:val="00AF3587"/>
    <w:rsid w:val="00AF6644"/>
    <w:rsid w:val="00B00821"/>
    <w:rsid w:val="00B03A14"/>
    <w:rsid w:val="00B046D6"/>
    <w:rsid w:val="00B05E16"/>
    <w:rsid w:val="00B0687F"/>
    <w:rsid w:val="00B0788C"/>
    <w:rsid w:val="00B10D64"/>
    <w:rsid w:val="00B12728"/>
    <w:rsid w:val="00B12B65"/>
    <w:rsid w:val="00B1400F"/>
    <w:rsid w:val="00B14BCD"/>
    <w:rsid w:val="00B157C2"/>
    <w:rsid w:val="00B16E51"/>
    <w:rsid w:val="00B21376"/>
    <w:rsid w:val="00B21687"/>
    <w:rsid w:val="00B22030"/>
    <w:rsid w:val="00B32BCD"/>
    <w:rsid w:val="00B33B12"/>
    <w:rsid w:val="00B3721A"/>
    <w:rsid w:val="00B40F99"/>
    <w:rsid w:val="00B43046"/>
    <w:rsid w:val="00B44B3E"/>
    <w:rsid w:val="00B44C2B"/>
    <w:rsid w:val="00B46F70"/>
    <w:rsid w:val="00B47BB5"/>
    <w:rsid w:val="00B5021C"/>
    <w:rsid w:val="00B50913"/>
    <w:rsid w:val="00B54373"/>
    <w:rsid w:val="00B62EB4"/>
    <w:rsid w:val="00B64037"/>
    <w:rsid w:val="00B64F33"/>
    <w:rsid w:val="00B65BA1"/>
    <w:rsid w:val="00B718D0"/>
    <w:rsid w:val="00B71CBA"/>
    <w:rsid w:val="00B73019"/>
    <w:rsid w:val="00B77919"/>
    <w:rsid w:val="00B80D8F"/>
    <w:rsid w:val="00B845AA"/>
    <w:rsid w:val="00B84D14"/>
    <w:rsid w:val="00B87309"/>
    <w:rsid w:val="00B87974"/>
    <w:rsid w:val="00B879FE"/>
    <w:rsid w:val="00B921DE"/>
    <w:rsid w:val="00BA239A"/>
    <w:rsid w:val="00BA23DF"/>
    <w:rsid w:val="00BA4900"/>
    <w:rsid w:val="00BA5416"/>
    <w:rsid w:val="00BA54AB"/>
    <w:rsid w:val="00BB0692"/>
    <w:rsid w:val="00BB1D37"/>
    <w:rsid w:val="00BB2D6D"/>
    <w:rsid w:val="00BB37CC"/>
    <w:rsid w:val="00BB41D9"/>
    <w:rsid w:val="00BB4604"/>
    <w:rsid w:val="00BC0526"/>
    <w:rsid w:val="00BC0873"/>
    <w:rsid w:val="00BC4426"/>
    <w:rsid w:val="00BC4807"/>
    <w:rsid w:val="00BC60CC"/>
    <w:rsid w:val="00BC7E2F"/>
    <w:rsid w:val="00BD054C"/>
    <w:rsid w:val="00BD1DA7"/>
    <w:rsid w:val="00BD3E75"/>
    <w:rsid w:val="00BD4B06"/>
    <w:rsid w:val="00BD6BFD"/>
    <w:rsid w:val="00BE1E3C"/>
    <w:rsid w:val="00BE2616"/>
    <w:rsid w:val="00BE28AD"/>
    <w:rsid w:val="00BE5199"/>
    <w:rsid w:val="00BE6B67"/>
    <w:rsid w:val="00BF00CD"/>
    <w:rsid w:val="00BF185B"/>
    <w:rsid w:val="00BF2B26"/>
    <w:rsid w:val="00BF585D"/>
    <w:rsid w:val="00C00D4A"/>
    <w:rsid w:val="00C0203E"/>
    <w:rsid w:val="00C023B4"/>
    <w:rsid w:val="00C02E0D"/>
    <w:rsid w:val="00C03732"/>
    <w:rsid w:val="00C043DB"/>
    <w:rsid w:val="00C047B0"/>
    <w:rsid w:val="00C055DF"/>
    <w:rsid w:val="00C07BA7"/>
    <w:rsid w:val="00C1033F"/>
    <w:rsid w:val="00C11BD5"/>
    <w:rsid w:val="00C12E00"/>
    <w:rsid w:val="00C143D8"/>
    <w:rsid w:val="00C14872"/>
    <w:rsid w:val="00C2222D"/>
    <w:rsid w:val="00C22E7E"/>
    <w:rsid w:val="00C2301F"/>
    <w:rsid w:val="00C241B7"/>
    <w:rsid w:val="00C24ABF"/>
    <w:rsid w:val="00C260E4"/>
    <w:rsid w:val="00C26CBD"/>
    <w:rsid w:val="00C278C8"/>
    <w:rsid w:val="00C27D30"/>
    <w:rsid w:val="00C27F27"/>
    <w:rsid w:val="00C365C7"/>
    <w:rsid w:val="00C413C7"/>
    <w:rsid w:val="00C46514"/>
    <w:rsid w:val="00C47791"/>
    <w:rsid w:val="00C47A9C"/>
    <w:rsid w:val="00C54275"/>
    <w:rsid w:val="00C66805"/>
    <w:rsid w:val="00C70B07"/>
    <w:rsid w:val="00C70CB9"/>
    <w:rsid w:val="00C715FC"/>
    <w:rsid w:val="00C733AF"/>
    <w:rsid w:val="00C750F9"/>
    <w:rsid w:val="00C767F9"/>
    <w:rsid w:val="00C77D7D"/>
    <w:rsid w:val="00C849EA"/>
    <w:rsid w:val="00C85ED4"/>
    <w:rsid w:val="00C869DC"/>
    <w:rsid w:val="00C9295E"/>
    <w:rsid w:val="00C9381F"/>
    <w:rsid w:val="00C9396A"/>
    <w:rsid w:val="00CA0AB4"/>
    <w:rsid w:val="00CA3E0C"/>
    <w:rsid w:val="00CB0EC3"/>
    <w:rsid w:val="00CB233D"/>
    <w:rsid w:val="00CB3820"/>
    <w:rsid w:val="00CB51B7"/>
    <w:rsid w:val="00CB5B32"/>
    <w:rsid w:val="00CB6182"/>
    <w:rsid w:val="00CB6458"/>
    <w:rsid w:val="00CB7073"/>
    <w:rsid w:val="00CC07EF"/>
    <w:rsid w:val="00CC212E"/>
    <w:rsid w:val="00CC2BAD"/>
    <w:rsid w:val="00CC370A"/>
    <w:rsid w:val="00CC56AD"/>
    <w:rsid w:val="00CC6401"/>
    <w:rsid w:val="00CC6689"/>
    <w:rsid w:val="00CD0939"/>
    <w:rsid w:val="00CD113A"/>
    <w:rsid w:val="00CD2424"/>
    <w:rsid w:val="00CD722B"/>
    <w:rsid w:val="00CE4503"/>
    <w:rsid w:val="00CE6B89"/>
    <w:rsid w:val="00CE6FED"/>
    <w:rsid w:val="00CF113E"/>
    <w:rsid w:val="00CF2E6E"/>
    <w:rsid w:val="00CF3895"/>
    <w:rsid w:val="00CF424C"/>
    <w:rsid w:val="00CF4AA9"/>
    <w:rsid w:val="00CF62BA"/>
    <w:rsid w:val="00D01683"/>
    <w:rsid w:val="00D05508"/>
    <w:rsid w:val="00D0756E"/>
    <w:rsid w:val="00D07700"/>
    <w:rsid w:val="00D141DB"/>
    <w:rsid w:val="00D14F41"/>
    <w:rsid w:val="00D16381"/>
    <w:rsid w:val="00D2026E"/>
    <w:rsid w:val="00D2234B"/>
    <w:rsid w:val="00D2234F"/>
    <w:rsid w:val="00D23742"/>
    <w:rsid w:val="00D23D4E"/>
    <w:rsid w:val="00D2548D"/>
    <w:rsid w:val="00D2593D"/>
    <w:rsid w:val="00D270CE"/>
    <w:rsid w:val="00D27305"/>
    <w:rsid w:val="00D27588"/>
    <w:rsid w:val="00D32B0E"/>
    <w:rsid w:val="00D34FC8"/>
    <w:rsid w:val="00D358CC"/>
    <w:rsid w:val="00D36B68"/>
    <w:rsid w:val="00D400E8"/>
    <w:rsid w:val="00D43605"/>
    <w:rsid w:val="00D44398"/>
    <w:rsid w:val="00D44AAC"/>
    <w:rsid w:val="00D44EEB"/>
    <w:rsid w:val="00D55F1D"/>
    <w:rsid w:val="00D56138"/>
    <w:rsid w:val="00D60664"/>
    <w:rsid w:val="00D6491C"/>
    <w:rsid w:val="00D65073"/>
    <w:rsid w:val="00D660A0"/>
    <w:rsid w:val="00D6635E"/>
    <w:rsid w:val="00D86ED5"/>
    <w:rsid w:val="00D91C52"/>
    <w:rsid w:val="00D9227D"/>
    <w:rsid w:val="00D957AE"/>
    <w:rsid w:val="00DA0BDC"/>
    <w:rsid w:val="00DA1B84"/>
    <w:rsid w:val="00DA2314"/>
    <w:rsid w:val="00DA2FAF"/>
    <w:rsid w:val="00DA3A8F"/>
    <w:rsid w:val="00DA42CA"/>
    <w:rsid w:val="00DA47A7"/>
    <w:rsid w:val="00DA6AD6"/>
    <w:rsid w:val="00DB1651"/>
    <w:rsid w:val="00DB22A6"/>
    <w:rsid w:val="00DB57F1"/>
    <w:rsid w:val="00DB75CB"/>
    <w:rsid w:val="00DB7A94"/>
    <w:rsid w:val="00DC2A97"/>
    <w:rsid w:val="00DC371F"/>
    <w:rsid w:val="00DC45AF"/>
    <w:rsid w:val="00DD1C48"/>
    <w:rsid w:val="00DD3BFE"/>
    <w:rsid w:val="00DD62F8"/>
    <w:rsid w:val="00DE0F8B"/>
    <w:rsid w:val="00DE19E2"/>
    <w:rsid w:val="00DE5651"/>
    <w:rsid w:val="00DF1D2A"/>
    <w:rsid w:val="00E01571"/>
    <w:rsid w:val="00E01BD0"/>
    <w:rsid w:val="00E065ED"/>
    <w:rsid w:val="00E0794B"/>
    <w:rsid w:val="00E100F9"/>
    <w:rsid w:val="00E11FF1"/>
    <w:rsid w:val="00E12127"/>
    <w:rsid w:val="00E12CB7"/>
    <w:rsid w:val="00E12E46"/>
    <w:rsid w:val="00E15380"/>
    <w:rsid w:val="00E15F59"/>
    <w:rsid w:val="00E178C8"/>
    <w:rsid w:val="00E2089D"/>
    <w:rsid w:val="00E20BBE"/>
    <w:rsid w:val="00E2355F"/>
    <w:rsid w:val="00E25B18"/>
    <w:rsid w:val="00E26617"/>
    <w:rsid w:val="00E30A27"/>
    <w:rsid w:val="00E32E11"/>
    <w:rsid w:val="00E33A9B"/>
    <w:rsid w:val="00E33D20"/>
    <w:rsid w:val="00E34F40"/>
    <w:rsid w:val="00E364D3"/>
    <w:rsid w:val="00E407BD"/>
    <w:rsid w:val="00E42F6E"/>
    <w:rsid w:val="00E43C96"/>
    <w:rsid w:val="00E43D5C"/>
    <w:rsid w:val="00E44B34"/>
    <w:rsid w:val="00E47238"/>
    <w:rsid w:val="00E5202C"/>
    <w:rsid w:val="00E54738"/>
    <w:rsid w:val="00E613E1"/>
    <w:rsid w:val="00E61D3E"/>
    <w:rsid w:val="00E62432"/>
    <w:rsid w:val="00E6345E"/>
    <w:rsid w:val="00E646AD"/>
    <w:rsid w:val="00E6627F"/>
    <w:rsid w:val="00E67A15"/>
    <w:rsid w:val="00E769F2"/>
    <w:rsid w:val="00E80CDB"/>
    <w:rsid w:val="00E86F2A"/>
    <w:rsid w:val="00E8789C"/>
    <w:rsid w:val="00E905EE"/>
    <w:rsid w:val="00E91145"/>
    <w:rsid w:val="00E91D33"/>
    <w:rsid w:val="00E9263B"/>
    <w:rsid w:val="00E95300"/>
    <w:rsid w:val="00E96914"/>
    <w:rsid w:val="00E96BA7"/>
    <w:rsid w:val="00EA09FC"/>
    <w:rsid w:val="00EA0AC7"/>
    <w:rsid w:val="00EA29A6"/>
    <w:rsid w:val="00EA2AFB"/>
    <w:rsid w:val="00EA3772"/>
    <w:rsid w:val="00EA5327"/>
    <w:rsid w:val="00EA5F25"/>
    <w:rsid w:val="00EA6FE5"/>
    <w:rsid w:val="00EA78C6"/>
    <w:rsid w:val="00EB119B"/>
    <w:rsid w:val="00EB141E"/>
    <w:rsid w:val="00EB1E07"/>
    <w:rsid w:val="00EC4AF7"/>
    <w:rsid w:val="00EC7BE0"/>
    <w:rsid w:val="00ED065E"/>
    <w:rsid w:val="00ED084A"/>
    <w:rsid w:val="00ED3465"/>
    <w:rsid w:val="00ED39AE"/>
    <w:rsid w:val="00ED3F5A"/>
    <w:rsid w:val="00ED6F19"/>
    <w:rsid w:val="00ED7F72"/>
    <w:rsid w:val="00ED7FF6"/>
    <w:rsid w:val="00EE200C"/>
    <w:rsid w:val="00EE7B98"/>
    <w:rsid w:val="00EF1B28"/>
    <w:rsid w:val="00EF722F"/>
    <w:rsid w:val="00EF7A2D"/>
    <w:rsid w:val="00F0201A"/>
    <w:rsid w:val="00F049E7"/>
    <w:rsid w:val="00F04E08"/>
    <w:rsid w:val="00F11EC1"/>
    <w:rsid w:val="00F138DA"/>
    <w:rsid w:val="00F167DD"/>
    <w:rsid w:val="00F167F7"/>
    <w:rsid w:val="00F20C08"/>
    <w:rsid w:val="00F210AD"/>
    <w:rsid w:val="00F229C1"/>
    <w:rsid w:val="00F45CE8"/>
    <w:rsid w:val="00F47D89"/>
    <w:rsid w:val="00F50C08"/>
    <w:rsid w:val="00F50D8B"/>
    <w:rsid w:val="00F50DD1"/>
    <w:rsid w:val="00F539AA"/>
    <w:rsid w:val="00F54CFD"/>
    <w:rsid w:val="00F61FF2"/>
    <w:rsid w:val="00F62876"/>
    <w:rsid w:val="00F643B4"/>
    <w:rsid w:val="00F64C3E"/>
    <w:rsid w:val="00F65396"/>
    <w:rsid w:val="00F67D9C"/>
    <w:rsid w:val="00F706DE"/>
    <w:rsid w:val="00F70DC3"/>
    <w:rsid w:val="00F7151A"/>
    <w:rsid w:val="00F731F3"/>
    <w:rsid w:val="00F73FC3"/>
    <w:rsid w:val="00F7568B"/>
    <w:rsid w:val="00F82CCF"/>
    <w:rsid w:val="00F8373B"/>
    <w:rsid w:val="00F83B55"/>
    <w:rsid w:val="00F85114"/>
    <w:rsid w:val="00F8721C"/>
    <w:rsid w:val="00F8724D"/>
    <w:rsid w:val="00F92AAB"/>
    <w:rsid w:val="00F933C7"/>
    <w:rsid w:val="00F93D71"/>
    <w:rsid w:val="00F94404"/>
    <w:rsid w:val="00F95732"/>
    <w:rsid w:val="00F96E87"/>
    <w:rsid w:val="00F96EF1"/>
    <w:rsid w:val="00FA092F"/>
    <w:rsid w:val="00FA11C8"/>
    <w:rsid w:val="00FA1D3B"/>
    <w:rsid w:val="00FA6F72"/>
    <w:rsid w:val="00FB2206"/>
    <w:rsid w:val="00FB51B0"/>
    <w:rsid w:val="00FB53E9"/>
    <w:rsid w:val="00FB6BEE"/>
    <w:rsid w:val="00FC1FD3"/>
    <w:rsid w:val="00FC21A3"/>
    <w:rsid w:val="00FC68AF"/>
    <w:rsid w:val="00FC69DD"/>
    <w:rsid w:val="00FD01D4"/>
    <w:rsid w:val="00FD197C"/>
    <w:rsid w:val="00FD7141"/>
    <w:rsid w:val="00FE2193"/>
    <w:rsid w:val="00FE4195"/>
    <w:rsid w:val="00FE4D4A"/>
    <w:rsid w:val="00FE5DB5"/>
    <w:rsid w:val="00FE67F6"/>
    <w:rsid w:val="00FF3F5F"/>
    <w:rsid w:val="00FF69BB"/>
    <w:rsid w:val="00FF72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F0AE13"/>
  <w15:chartTrackingRefBased/>
  <w15:docId w15:val="{7EF15A06-79FD-40F0-9398-7CAE0A817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154658"/>
  </w:style>
  <w:style w:type="paragraph" w:styleId="1">
    <w:name w:val="heading 1"/>
    <w:basedOn w:val="a"/>
    <w:next w:val="a"/>
    <w:link w:val="1Char"/>
    <w:uiPriority w:val="9"/>
    <w:qFormat/>
    <w:rsid w:val="00232FF5"/>
    <w:pPr>
      <w:keepNext/>
      <w:keepLines/>
      <w:spacing w:before="240" w:after="0"/>
      <w:outlineLvl w:val="0"/>
    </w:pPr>
    <w:rPr>
      <w:rFonts w:asciiTheme="majorHAnsi" w:eastAsiaTheme="majorEastAsia" w:hAnsiTheme="majorHAnsi" w:cstheme="majorBidi"/>
      <w:color w:val="374C80" w:themeColor="accent1" w:themeShade="BF"/>
      <w:sz w:val="32"/>
      <w:szCs w:val="32"/>
    </w:rPr>
  </w:style>
  <w:style w:type="paragraph" w:styleId="2">
    <w:name w:val="heading 2"/>
    <w:basedOn w:val="a"/>
    <w:next w:val="a"/>
    <w:link w:val="2Char"/>
    <w:uiPriority w:val="9"/>
    <w:semiHidden/>
    <w:unhideWhenUsed/>
    <w:qFormat/>
    <w:rsid w:val="002215C2"/>
    <w:pPr>
      <w:keepNext/>
      <w:keepLines/>
      <w:spacing w:before="40" w:after="0"/>
      <w:outlineLvl w:val="1"/>
    </w:pPr>
    <w:rPr>
      <w:rFonts w:asciiTheme="majorHAnsi" w:eastAsiaTheme="majorEastAsia" w:hAnsiTheme="majorHAnsi" w:cstheme="majorBidi"/>
      <w:color w:val="374C80" w:themeColor="accent1" w:themeShade="BF"/>
      <w:sz w:val="26"/>
      <w:szCs w:val="26"/>
    </w:rPr>
  </w:style>
  <w:style w:type="paragraph" w:styleId="3">
    <w:name w:val="heading 3"/>
    <w:basedOn w:val="a"/>
    <w:link w:val="3Char"/>
    <w:uiPriority w:val="9"/>
    <w:qFormat/>
    <w:rsid w:val="00EE7B9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Char"/>
    <w:uiPriority w:val="9"/>
    <w:semiHidden/>
    <w:unhideWhenUsed/>
    <w:qFormat/>
    <w:rsid w:val="005F485C"/>
    <w:pPr>
      <w:keepNext/>
      <w:keepLines/>
      <w:spacing w:before="40" w:after="0"/>
      <w:outlineLvl w:val="3"/>
    </w:pPr>
    <w:rPr>
      <w:rFonts w:asciiTheme="majorHAnsi" w:eastAsiaTheme="majorEastAsia" w:hAnsiTheme="majorHAnsi" w:cstheme="majorBidi"/>
      <w:i/>
      <w:iCs/>
      <w:color w:val="374C80"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عنوان رئيسي,سرد الفقراتCxSpLast,NumberedList, سرد الفقرات1, سرد الفقرات11,سرد الفقرات1,سرد الفقرات11,النص, سرد الفقرات"/>
    <w:basedOn w:val="a"/>
    <w:link w:val="Char"/>
    <w:uiPriority w:val="34"/>
    <w:qFormat/>
    <w:rsid w:val="000123A2"/>
    <w:pPr>
      <w:ind w:left="720"/>
      <w:contextualSpacing/>
    </w:pPr>
  </w:style>
  <w:style w:type="paragraph" w:styleId="a4">
    <w:name w:val="header"/>
    <w:basedOn w:val="a"/>
    <w:link w:val="Char0"/>
    <w:uiPriority w:val="99"/>
    <w:unhideWhenUsed/>
    <w:rsid w:val="000123A2"/>
    <w:pPr>
      <w:tabs>
        <w:tab w:val="center" w:pos="4153"/>
        <w:tab w:val="right" w:pos="8306"/>
      </w:tabs>
      <w:spacing w:after="0" w:line="240" w:lineRule="auto"/>
    </w:pPr>
  </w:style>
  <w:style w:type="character" w:customStyle="1" w:styleId="Char0">
    <w:name w:val="رأس الصفحة Char"/>
    <w:basedOn w:val="a0"/>
    <w:link w:val="a4"/>
    <w:uiPriority w:val="99"/>
    <w:rsid w:val="000123A2"/>
  </w:style>
  <w:style w:type="paragraph" w:styleId="a5">
    <w:name w:val="footer"/>
    <w:basedOn w:val="a"/>
    <w:link w:val="Char1"/>
    <w:uiPriority w:val="99"/>
    <w:unhideWhenUsed/>
    <w:rsid w:val="000123A2"/>
    <w:pPr>
      <w:tabs>
        <w:tab w:val="center" w:pos="4153"/>
        <w:tab w:val="right" w:pos="8306"/>
      </w:tabs>
      <w:spacing w:after="0" w:line="240" w:lineRule="auto"/>
    </w:pPr>
  </w:style>
  <w:style w:type="character" w:customStyle="1" w:styleId="Char1">
    <w:name w:val="تذييل الصفحة Char"/>
    <w:basedOn w:val="a0"/>
    <w:link w:val="a5"/>
    <w:uiPriority w:val="99"/>
    <w:rsid w:val="000123A2"/>
  </w:style>
  <w:style w:type="paragraph" w:styleId="a6">
    <w:name w:val="Normal (Web)"/>
    <w:basedOn w:val="a"/>
    <w:uiPriority w:val="99"/>
    <w:unhideWhenUsed/>
    <w:rsid w:val="000123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
    <w:name w:val="سرد الفقرات Char"/>
    <w:aliases w:val="عنوان رئيسي Char,سرد الفقراتCxSpLast Char,NumberedList Char, سرد الفقرات1 Char, سرد الفقرات11 Char,سرد الفقرات1 Char,سرد الفقرات11 Char,النص Char, سرد الفقرات Char"/>
    <w:link w:val="a3"/>
    <w:uiPriority w:val="34"/>
    <w:rsid w:val="000123A2"/>
  </w:style>
  <w:style w:type="table" w:styleId="a7">
    <w:name w:val="Table Grid"/>
    <w:basedOn w:val="a1"/>
    <w:uiPriority w:val="39"/>
    <w:rsid w:val="00A92F27"/>
    <w:pPr>
      <w:spacing w:after="0" w:line="240" w:lineRule="auto"/>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8B2047"/>
    <w:rPr>
      <w:color w:val="9454C3" w:themeColor="hyperlink"/>
      <w:u w:val="single"/>
    </w:rPr>
  </w:style>
  <w:style w:type="character" w:styleId="a8">
    <w:name w:val="Unresolved Mention"/>
    <w:basedOn w:val="a0"/>
    <w:uiPriority w:val="99"/>
    <w:semiHidden/>
    <w:unhideWhenUsed/>
    <w:rsid w:val="008B2047"/>
    <w:rPr>
      <w:color w:val="605E5C"/>
      <w:shd w:val="clear" w:color="auto" w:fill="E1DFDD"/>
    </w:rPr>
  </w:style>
  <w:style w:type="character" w:customStyle="1" w:styleId="3Char">
    <w:name w:val="عنوان 3 Char"/>
    <w:basedOn w:val="a0"/>
    <w:link w:val="3"/>
    <w:uiPriority w:val="9"/>
    <w:rsid w:val="00EE7B98"/>
    <w:rPr>
      <w:rFonts w:ascii="Times New Roman" w:eastAsia="Times New Roman" w:hAnsi="Times New Roman" w:cs="Times New Roman"/>
      <w:b/>
      <w:bCs/>
      <w:sz w:val="27"/>
      <w:szCs w:val="27"/>
    </w:rPr>
  </w:style>
  <w:style w:type="character" w:styleId="a9">
    <w:name w:val="annotation reference"/>
    <w:basedOn w:val="a0"/>
    <w:uiPriority w:val="99"/>
    <w:semiHidden/>
    <w:unhideWhenUsed/>
    <w:rsid w:val="00E065ED"/>
    <w:rPr>
      <w:sz w:val="16"/>
      <w:szCs w:val="16"/>
    </w:rPr>
  </w:style>
  <w:style w:type="paragraph" w:styleId="aa">
    <w:name w:val="annotation text"/>
    <w:basedOn w:val="a"/>
    <w:link w:val="Char2"/>
    <w:uiPriority w:val="99"/>
    <w:semiHidden/>
    <w:unhideWhenUsed/>
    <w:rsid w:val="00E065ED"/>
    <w:pPr>
      <w:spacing w:line="240" w:lineRule="auto"/>
    </w:pPr>
    <w:rPr>
      <w:sz w:val="20"/>
      <w:szCs w:val="20"/>
    </w:rPr>
  </w:style>
  <w:style w:type="character" w:customStyle="1" w:styleId="Char2">
    <w:name w:val="نص تعليق Char"/>
    <w:basedOn w:val="a0"/>
    <w:link w:val="aa"/>
    <w:uiPriority w:val="99"/>
    <w:semiHidden/>
    <w:rsid w:val="00E065ED"/>
    <w:rPr>
      <w:sz w:val="20"/>
      <w:szCs w:val="20"/>
    </w:rPr>
  </w:style>
  <w:style w:type="paragraph" w:styleId="ab">
    <w:name w:val="annotation subject"/>
    <w:basedOn w:val="aa"/>
    <w:next w:val="aa"/>
    <w:link w:val="Char3"/>
    <w:uiPriority w:val="99"/>
    <w:semiHidden/>
    <w:unhideWhenUsed/>
    <w:rsid w:val="00E065ED"/>
    <w:rPr>
      <w:b/>
      <w:bCs/>
    </w:rPr>
  </w:style>
  <w:style w:type="character" w:customStyle="1" w:styleId="Char3">
    <w:name w:val="موضوع تعليق Char"/>
    <w:basedOn w:val="Char2"/>
    <w:link w:val="ab"/>
    <w:uiPriority w:val="99"/>
    <w:semiHidden/>
    <w:rsid w:val="00E065ED"/>
    <w:rPr>
      <w:b/>
      <w:bCs/>
      <w:sz w:val="20"/>
      <w:szCs w:val="20"/>
    </w:rPr>
  </w:style>
  <w:style w:type="paragraph" w:styleId="ac">
    <w:name w:val="Balloon Text"/>
    <w:basedOn w:val="a"/>
    <w:link w:val="Char4"/>
    <w:uiPriority w:val="99"/>
    <w:semiHidden/>
    <w:unhideWhenUsed/>
    <w:rsid w:val="00E065ED"/>
    <w:pPr>
      <w:spacing w:after="0" w:line="240" w:lineRule="auto"/>
    </w:pPr>
    <w:rPr>
      <w:rFonts w:ascii="Tahoma" w:hAnsi="Tahoma" w:cs="Tahoma"/>
      <w:sz w:val="18"/>
      <w:szCs w:val="18"/>
    </w:rPr>
  </w:style>
  <w:style w:type="character" w:customStyle="1" w:styleId="Char4">
    <w:name w:val="نص في بالون Char"/>
    <w:basedOn w:val="a0"/>
    <w:link w:val="ac"/>
    <w:uiPriority w:val="99"/>
    <w:semiHidden/>
    <w:rsid w:val="00E065ED"/>
    <w:rPr>
      <w:rFonts w:ascii="Tahoma" w:hAnsi="Tahoma" w:cs="Tahoma"/>
      <w:sz w:val="18"/>
      <w:szCs w:val="18"/>
    </w:rPr>
  </w:style>
  <w:style w:type="character" w:customStyle="1" w:styleId="4Char">
    <w:name w:val="عنوان 4 Char"/>
    <w:basedOn w:val="a0"/>
    <w:link w:val="4"/>
    <w:uiPriority w:val="9"/>
    <w:semiHidden/>
    <w:rsid w:val="005F485C"/>
    <w:rPr>
      <w:rFonts w:asciiTheme="majorHAnsi" w:eastAsiaTheme="majorEastAsia" w:hAnsiTheme="majorHAnsi" w:cstheme="majorBidi"/>
      <w:i/>
      <w:iCs/>
      <w:color w:val="374C80" w:themeColor="accent1" w:themeShade="BF"/>
    </w:rPr>
  </w:style>
  <w:style w:type="character" w:customStyle="1" w:styleId="anegp0gi0b9av8jahpyh">
    <w:name w:val="anegp0gi0b9av8jahpyh"/>
    <w:basedOn w:val="a0"/>
    <w:rsid w:val="00B40F99"/>
  </w:style>
  <w:style w:type="character" w:styleId="ad">
    <w:name w:val="Strong"/>
    <w:basedOn w:val="a0"/>
    <w:uiPriority w:val="22"/>
    <w:qFormat/>
    <w:rsid w:val="00FA6F72"/>
    <w:rPr>
      <w:b/>
      <w:bCs/>
    </w:rPr>
  </w:style>
  <w:style w:type="character" w:customStyle="1" w:styleId="2Char">
    <w:name w:val="عنوان 2 Char"/>
    <w:basedOn w:val="a0"/>
    <w:link w:val="2"/>
    <w:uiPriority w:val="99"/>
    <w:rsid w:val="002215C2"/>
    <w:rPr>
      <w:rFonts w:asciiTheme="majorHAnsi" w:eastAsiaTheme="majorEastAsia" w:hAnsiTheme="majorHAnsi" w:cstheme="majorBidi"/>
      <w:color w:val="374C80" w:themeColor="accent1" w:themeShade="BF"/>
      <w:sz w:val="26"/>
      <w:szCs w:val="26"/>
    </w:rPr>
  </w:style>
  <w:style w:type="table" w:styleId="4-5">
    <w:name w:val="Grid Table 4 Accent 5"/>
    <w:basedOn w:val="a1"/>
    <w:uiPriority w:val="49"/>
    <w:rsid w:val="00A63377"/>
    <w:pPr>
      <w:spacing w:after="0" w:line="240" w:lineRule="auto"/>
    </w:pPr>
    <w:tblPr>
      <w:tblStyleRowBandSize w:val="1"/>
      <w:tblStyleColBandSize w:val="1"/>
      <w:tblBorders>
        <w:top w:val="single" w:sz="4" w:space="0" w:color="9BC7CE" w:themeColor="accent5" w:themeTint="99"/>
        <w:left w:val="single" w:sz="4" w:space="0" w:color="9BC7CE" w:themeColor="accent5" w:themeTint="99"/>
        <w:bottom w:val="single" w:sz="4" w:space="0" w:color="9BC7CE" w:themeColor="accent5" w:themeTint="99"/>
        <w:right w:val="single" w:sz="4" w:space="0" w:color="9BC7CE" w:themeColor="accent5" w:themeTint="99"/>
        <w:insideH w:val="single" w:sz="4" w:space="0" w:color="9BC7CE" w:themeColor="accent5" w:themeTint="99"/>
        <w:insideV w:val="single" w:sz="4" w:space="0" w:color="9BC7CE" w:themeColor="accent5" w:themeTint="99"/>
      </w:tblBorders>
    </w:tblPr>
    <w:tblStylePr w:type="firstRow">
      <w:rPr>
        <w:b/>
        <w:bCs/>
        <w:color w:val="FFFFFF" w:themeColor="background1"/>
      </w:rPr>
      <w:tblPr/>
      <w:tcPr>
        <w:tcBorders>
          <w:top w:val="single" w:sz="4" w:space="0" w:color="5AA2AE" w:themeColor="accent5"/>
          <w:left w:val="single" w:sz="4" w:space="0" w:color="5AA2AE" w:themeColor="accent5"/>
          <w:bottom w:val="single" w:sz="4" w:space="0" w:color="5AA2AE" w:themeColor="accent5"/>
          <w:right w:val="single" w:sz="4" w:space="0" w:color="5AA2AE" w:themeColor="accent5"/>
          <w:insideH w:val="nil"/>
          <w:insideV w:val="nil"/>
        </w:tcBorders>
        <w:shd w:val="clear" w:color="auto" w:fill="5AA2AE" w:themeFill="accent5"/>
      </w:tcPr>
    </w:tblStylePr>
    <w:tblStylePr w:type="lastRow">
      <w:rPr>
        <w:b/>
        <w:bCs/>
      </w:rPr>
      <w:tblPr/>
      <w:tcPr>
        <w:tcBorders>
          <w:top w:val="double" w:sz="4" w:space="0" w:color="5AA2AE" w:themeColor="accent5"/>
        </w:tcBorders>
      </w:tcPr>
    </w:tblStylePr>
    <w:tblStylePr w:type="firstCol">
      <w:rPr>
        <w:b/>
        <w:bCs/>
      </w:rPr>
    </w:tblStylePr>
    <w:tblStylePr w:type="lastCol">
      <w:rPr>
        <w:b/>
        <w:bCs/>
      </w:rPr>
    </w:tblStylePr>
    <w:tblStylePr w:type="band1Vert">
      <w:tblPr/>
      <w:tcPr>
        <w:shd w:val="clear" w:color="auto" w:fill="DDECEE" w:themeFill="accent5" w:themeFillTint="33"/>
      </w:tcPr>
    </w:tblStylePr>
    <w:tblStylePr w:type="band1Horz">
      <w:tblPr/>
      <w:tcPr>
        <w:shd w:val="clear" w:color="auto" w:fill="DDECEE" w:themeFill="accent5" w:themeFillTint="33"/>
      </w:tcPr>
    </w:tblStylePr>
  </w:style>
  <w:style w:type="table" w:styleId="5-5">
    <w:name w:val="Grid Table 5 Dark Accent 5"/>
    <w:basedOn w:val="a1"/>
    <w:uiPriority w:val="50"/>
    <w:rsid w:val="00A6337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ECEE"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AA2AE"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AA2AE"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AA2AE"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AA2AE" w:themeFill="accent5"/>
      </w:tcPr>
    </w:tblStylePr>
    <w:tblStylePr w:type="band1Vert">
      <w:tblPr/>
      <w:tcPr>
        <w:shd w:val="clear" w:color="auto" w:fill="BCD9DE" w:themeFill="accent5" w:themeFillTint="66"/>
      </w:tcPr>
    </w:tblStylePr>
    <w:tblStylePr w:type="band1Horz">
      <w:tblPr/>
      <w:tcPr>
        <w:shd w:val="clear" w:color="auto" w:fill="BCD9DE" w:themeFill="accent5" w:themeFillTint="66"/>
      </w:tcPr>
    </w:tblStylePr>
  </w:style>
  <w:style w:type="table" w:styleId="4-1">
    <w:name w:val="Grid Table 4 Accent 1"/>
    <w:basedOn w:val="a1"/>
    <w:uiPriority w:val="49"/>
    <w:rsid w:val="00A63377"/>
    <w:pPr>
      <w:spacing w:after="0" w:line="240" w:lineRule="auto"/>
    </w:pPr>
    <w:tblPr>
      <w:tblStyleRowBandSize w:val="1"/>
      <w:tblStyleColBandSize w:val="1"/>
      <w:tblBorders>
        <w:top w:val="single" w:sz="4" w:space="0" w:color="90A1CF" w:themeColor="accent1" w:themeTint="99"/>
        <w:left w:val="single" w:sz="4" w:space="0" w:color="90A1CF" w:themeColor="accent1" w:themeTint="99"/>
        <w:bottom w:val="single" w:sz="4" w:space="0" w:color="90A1CF" w:themeColor="accent1" w:themeTint="99"/>
        <w:right w:val="single" w:sz="4" w:space="0" w:color="90A1CF" w:themeColor="accent1" w:themeTint="99"/>
        <w:insideH w:val="single" w:sz="4" w:space="0" w:color="90A1CF" w:themeColor="accent1" w:themeTint="99"/>
        <w:insideV w:val="single" w:sz="4" w:space="0" w:color="90A1CF" w:themeColor="accent1" w:themeTint="99"/>
      </w:tblBorders>
    </w:tblPr>
    <w:tblStylePr w:type="firstRow">
      <w:rPr>
        <w:b/>
        <w:bCs/>
        <w:color w:val="FFFFFF" w:themeColor="background1"/>
      </w:rPr>
      <w:tblPr/>
      <w:tcPr>
        <w:tcBorders>
          <w:top w:val="single" w:sz="4" w:space="0" w:color="4A66AC" w:themeColor="accent1"/>
          <w:left w:val="single" w:sz="4" w:space="0" w:color="4A66AC" w:themeColor="accent1"/>
          <w:bottom w:val="single" w:sz="4" w:space="0" w:color="4A66AC" w:themeColor="accent1"/>
          <w:right w:val="single" w:sz="4" w:space="0" w:color="4A66AC" w:themeColor="accent1"/>
          <w:insideH w:val="nil"/>
          <w:insideV w:val="nil"/>
        </w:tcBorders>
        <w:shd w:val="clear" w:color="auto" w:fill="4A66AC" w:themeFill="accent1"/>
      </w:tcPr>
    </w:tblStylePr>
    <w:tblStylePr w:type="lastRow">
      <w:rPr>
        <w:b/>
        <w:bCs/>
      </w:rPr>
      <w:tblPr/>
      <w:tcPr>
        <w:tcBorders>
          <w:top w:val="double" w:sz="4" w:space="0" w:color="4A66AC" w:themeColor="accent1"/>
        </w:tcBorders>
      </w:tc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 w:type="table" w:styleId="5-6">
    <w:name w:val="Grid Table 5 Dark Accent 6"/>
    <w:basedOn w:val="a1"/>
    <w:uiPriority w:val="50"/>
    <w:rsid w:val="00A6337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E8E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D90A0"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D90A0"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D90A0"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D90A0" w:themeFill="accent6"/>
      </w:tcPr>
    </w:tblStylePr>
    <w:tblStylePr w:type="band1Vert">
      <w:tblPr/>
      <w:tcPr>
        <w:shd w:val="clear" w:color="auto" w:fill="D7D2D9" w:themeFill="accent6" w:themeFillTint="66"/>
      </w:tcPr>
    </w:tblStylePr>
    <w:tblStylePr w:type="band1Horz">
      <w:tblPr/>
      <w:tcPr>
        <w:shd w:val="clear" w:color="auto" w:fill="D7D2D9" w:themeFill="accent6" w:themeFillTint="66"/>
      </w:tcPr>
    </w:tblStylePr>
  </w:style>
  <w:style w:type="table" w:styleId="5-4">
    <w:name w:val="Grid Table 5 Dark Accent 4"/>
    <w:basedOn w:val="a1"/>
    <w:uiPriority w:val="50"/>
    <w:rsid w:val="001801E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E8ED"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F8FA9"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F8FA9"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F8FA9"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F8FA9" w:themeFill="accent4"/>
      </w:tcPr>
    </w:tblStylePr>
    <w:tblStylePr w:type="band1Vert">
      <w:tblPr/>
      <w:tcPr>
        <w:shd w:val="clear" w:color="auto" w:fill="CBD2DC" w:themeFill="accent4" w:themeFillTint="66"/>
      </w:tcPr>
    </w:tblStylePr>
    <w:tblStylePr w:type="band1Horz">
      <w:tblPr/>
      <w:tcPr>
        <w:shd w:val="clear" w:color="auto" w:fill="CBD2DC" w:themeFill="accent4" w:themeFillTint="66"/>
      </w:tcPr>
    </w:tblStylePr>
  </w:style>
  <w:style w:type="character" w:customStyle="1" w:styleId="1Char">
    <w:name w:val="العنوان 1 Char"/>
    <w:basedOn w:val="a0"/>
    <w:link w:val="1"/>
    <w:uiPriority w:val="9"/>
    <w:rsid w:val="00232FF5"/>
    <w:rPr>
      <w:rFonts w:asciiTheme="majorHAnsi" w:eastAsiaTheme="majorEastAsia" w:hAnsiTheme="majorHAnsi" w:cstheme="majorBidi"/>
      <w:color w:val="374C80" w:themeColor="accent1" w:themeShade="BF"/>
      <w:sz w:val="32"/>
      <w:szCs w:val="32"/>
    </w:rPr>
  </w:style>
  <w:style w:type="paragraph" w:styleId="ae">
    <w:name w:val="caption"/>
    <w:basedOn w:val="a"/>
    <w:next w:val="a"/>
    <w:uiPriority w:val="35"/>
    <w:unhideWhenUsed/>
    <w:qFormat/>
    <w:rsid w:val="00843633"/>
    <w:pPr>
      <w:spacing w:after="120" w:line="240" w:lineRule="auto"/>
      <w:jc w:val="center"/>
    </w:pPr>
    <w:rPr>
      <w:rFonts w:cs="Sakkal Majalla"/>
      <w:bCs/>
      <w:i/>
      <w:iCs/>
      <w:sz w:val="18"/>
      <w:szCs w:val="24"/>
    </w:rPr>
  </w:style>
  <w:style w:type="table" w:customStyle="1" w:styleId="TableGrid1">
    <w:name w:val="Table Grid1"/>
    <w:basedOn w:val="a1"/>
    <w:next w:val="a7"/>
    <w:rsid w:val="00843633"/>
    <w:pPr>
      <w:spacing w:after="0" w:line="240" w:lineRule="auto"/>
    </w:pPr>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
    <w:name w:val="No Spacing"/>
    <w:uiPriority w:val="1"/>
    <w:qFormat/>
    <w:rsid w:val="00321EC1"/>
    <w:pPr>
      <w:spacing w:after="0" w:line="240" w:lineRule="auto"/>
    </w:pPr>
    <w:rPr>
      <w:rFonts w:ascii="Calibri" w:eastAsia="Calibri" w:hAnsi="Calibri" w:cs="Arial"/>
    </w:rPr>
  </w:style>
  <w:style w:type="character" w:styleId="af0">
    <w:name w:val="Placeholder Text"/>
    <w:basedOn w:val="a0"/>
    <w:uiPriority w:val="99"/>
    <w:semiHidden/>
    <w:rsid w:val="004B0C9B"/>
    <w:rPr>
      <w:color w:val="808080"/>
    </w:rPr>
  </w:style>
  <w:style w:type="paragraph" w:styleId="af1">
    <w:name w:val="TOC Heading"/>
    <w:basedOn w:val="1"/>
    <w:next w:val="a"/>
    <w:uiPriority w:val="39"/>
    <w:unhideWhenUsed/>
    <w:qFormat/>
    <w:rsid w:val="00E407BD"/>
    <w:pPr>
      <w:bidi/>
      <w:spacing w:before="0"/>
      <w:jc w:val="center"/>
      <w:outlineLvl w:val="9"/>
    </w:pPr>
    <w:rPr>
      <w:rFonts w:cs="Times New Roman"/>
      <w:b/>
      <w:bCs/>
      <w:color w:val="auto"/>
      <w:sz w:val="36"/>
      <w:szCs w:val="36"/>
      <w:rtl/>
    </w:rPr>
  </w:style>
  <w:style w:type="paragraph" w:styleId="10">
    <w:name w:val="toc 1"/>
    <w:basedOn w:val="a"/>
    <w:next w:val="a"/>
    <w:autoRedefine/>
    <w:uiPriority w:val="39"/>
    <w:unhideWhenUsed/>
    <w:rsid w:val="00264C20"/>
    <w:pPr>
      <w:tabs>
        <w:tab w:val="right" w:leader="dot" w:pos="9355"/>
      </w:tabs>
      <w:bidi/>
      <w:spacing w:after="0" w:line="360" w:lineRule="auto"/>
      <w:jc w:val="center"/>
    </w:pPr>
    <w:rPr>
      <w:rFonts w:ascii="Traditional Arabic" w:eastAsia="Calibri" w:hAnsi="Traditional Arabic" w:cs="Traditional Arabic"/>
      <w:b/>
      <w:bCs/>
      <w:noProof/>
      <w:sz w:val="24"/>
      <w:szCs w:val="24"/>
    </w:rPr>
  </w:style>
  <w:style w:type="paragraph" w:styleId="20">
    <w:name w:val="toc 2"/>
    <w:basedOn w:val="a"/>
    <w:next w:val="a"/>
    <w:autoRedefine/>
    <w:uiPriority w:val="39"/>
    <w:unhideWhenUsed/>
    <w:rsid w:val="00151B15"/>
    <w:pPr>
      <w:tabs>
        <w:tab w:val="left" w:pos="566"/>
        <w:tab w:val="right" w:leader="dot" w:pos="9061"/>
      </w:tabs>
      <w:bidi/>
      <w:spacing w:after="0" w:line="276" w:lineRule="auto"/>
      <w:ind w:left="220"/>
    </w:pPr>
  </w:style>
  <w:style w:type="paragraph" w:styleId="30">
    <w:name w:val="toc 3"/>
    <w:basedOn w:val="a"/>
    <w:next w:val="a"/>
    <w:autoRedefine/>
    <w:uiPriority w:val="39"/>
    <w:unhideWhenUsed/>
    <w:rsid w:val="00E407BD"/>
    <w:pPr>
      <w:spacing w:after="100" w:line="276" w:lineRule="auto"/>
      <w:ind w:left="440"/>
    </w:pPr>
  </w:style>
  <w:style w:type="paragraph" w:styleId="af2">
    <w:name w:val="table of figures"/>
    <w:basedOn w:val="a"/>
    <w:next w:val="a"/>
    <w:uiPriority w:val="99"/>
    <w:unhideWhenUsed/>
    <w:rsid w:val="00151B15"/>
    <w:pPr>
      <w:spacing w:after="0" w:line="276"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90626">
      <w:bodyDiv w:val="1"/>
      <w:marLeft w:val="0"/>
      <w:marRight w:val="0"/>
      <w:marTop w:val="0"/>
      <w:marBottom w:val="0"/>
      <w:divBdr>
        <w:top w:val="none" w:sz="0" w:space="0" w:color="auto"/>
        <w:left w:val="none" w:sz="0" w:space="0" w:color="auto"/>
        <w:bottom w:val="none" w:sz="0" w:space="0" w:color="auto"/>
        <w:right w:val="none" w:sz="0" w:space="0" w:color="auto"/>
      </w:divBdr>
      <w:divsChild>
        <w:div w:id="311298185">
          <w:marLeft w:val="0"/>
          <w:marRight w:val="0"/>
          <w:marTop w:val="0"/>
          <w:marBottom w:val="0"/>
          <w:divBdr>
            <w:top w:val="none" w:sz="0" w:space="0" w:color="auto"/>
            <w:left w:val="none" w:sz="0" w:space="0" w:color="auto"/>
            <w:bottom w:val="none" w:sz="0" w:space="0" w:color="auto"/>
            <w:right w:val="none" w:sz="0" w:space="0" w:color="auto"/>
          </w:divBdr>
        </w:div>
      </w:divsChild>
    </w:div>
    <w:div w:id="68964879">
      <w:bodyDiv w:val="1"/>
      <w:marLeft w:val="0"/>
      <w:marRight w:val="0"/>
      <w:marTop w:val="0"/>
      <w:marBottom w:val="0"/>
      <w:divBdr>
        <w:top w:val="none" w:sz="0" w:space="0" w:color="auto"/>
        <w:left w:val="none" w:sz="0" w:space="0" w:color="auto"/>
        <w:bottom w:val="none" w:sz="0" w:space="0" w:color="auto"/>
        <w:right w:val="none" w:sz="0" w:space="0" w:color="auto"/>
      </w:divBdr>
    </w:div>
    <w:div w:id="96293010">
      <w:bodyDiv w:val="1"/>
      <w:marLeft w:val="0"/>
      <w:marRight w:val="0"/>
      <w:marTop w:val="0"/>
      <w:marBottom w:val="0"/>
      <w:divBdr>
        <w:top w:val="none" w:sz="0" w:space="0" w:color="auto"/>
        <w:left w:val="none" w:sz="0" w:space="0" w:color="auto"/>
        <w:bottom w:val="none" w:sz="0" w:space="0" w:color="auto"/>
        <w:right w:val="none" w:sz="0" w:space="0" w:color="auto"/>
      </w:divBdr>
    </w:div>
    <w:div w:id="130759213">
      <w:bodyDiv w:val="1"/>
      <w:marLeft w:val="0"/>
      <w:marRight w:val="0"/>
      <w:marTop w:val="0"/>
      <w:marBottom w:val="0"/>
      <w:divBdr>
        <w:top w:val="none" w:sz="0" w:space="0" w:color="auto"/>
        <w:left w:val="none" w:sz="0" w:space="0" w:color="auto"/>
        <w:bottom w:val="none" w:sz="0" w:space="0" w:color="auto"/>
        <w:right w:val="none" w:sz="0" w:space="0" w:color="auto"/>
      </w:divBdr>
    </w:div>
    <w:div w:id="168297524">
      <w:bodyDiv w:val="1"/>
      <w:marLeft w:val="0"/>
      <w:marRight w:val="0"/>
      <w:marTop w:val="0"/>
      <w:marBottom w:val="0"/>
      <w:divBdr>
        <w:top w:val="none" w:sz="0" w:space="0" w:color="auto"/>
        <w:left w:val="none" w:sz="0" w:space="0" w:color="auto"/>
        <w:bottom w:val="none" w:sz="0" w:space="0" w:color="auto"/>
        <w:right w:val="none" w:sz="0" w:space="0" w:color="auto"/>
      </w:divBdr>
    </w:div>
    <w:div w:id="348486704">
      <w:bodyDiv w:val="1"/>
      <w:marLeft w:val="0"/>
      <w:marRight w:val="0"/>
      <w:marTop w:val="0"/>
      <w:marBottom w:val="0"/>
      <w:divBdr>
        <w:top w:val="none" w:sz="0" w:space="0" w:color="auto"/>
        <w:left w:val="none" w:sz="0" w:space="0" w:color="auto"/>
        <w:bottom w:val="none" w:sz="0" w:space="0" w:color="auto"/>
        <w:right w:val="none" w:sz="0" w:space="0" w:color="auto"/>
      </w:divBdr>
      <w:divsChild>
        <w:div w:id="248078924">
          <w:marLeft w:val="0"/>
          <w:marRight w:val="0"/>
          <w:marTop w:val="0"/>
          <w:marBottom w:val="0"/>
          <w:divBdr>
            <w:top w:val="none" w:sz="0" w:space="0" w:color="auto"/>
            <w:left w:val="none" w:sz="0" w:space="0" w:color="auto"/>
            <w:bottom w:val="none" w:sz="0" w:space="0" w:color="auto"/>
            <w:right w:val="none" w:sz="0" w:space="0" w:color="auto"/>
          </w:divBdr>
        </w:div>
        <w:div w:id="361563127">
          <w:marLeft w:val="0"/>
          <w:marRight w:val="0"/>
          <w:marTop w:val="0"/>
          <w:marBottom w:val="0"/>
          <w:divBdr>
            <w:top w:val="none" w:sz="0" w:space="0" w:color="auto"/>
            <w:left w:val="none" w:sz="0" w:space="0" w:color="auto"/>
            <w:bottom w:val="none" w:sz="0" w:space="0" w:color="auto"/>
            <w:right w:val="none" w:sz="0" w:space="0" w:color="auto"/>
          </w:divBdr>
        </w:div>
      </w:divsChild>
    </w:div>
    <w:div w:id="354312331">
      <w:bodyDiv w:val="1"/>
      <w:marLeft w:val="0"/>
      <w:marRight w:val="0"/>
      <w:marTop w:val="0"/>
      <w:marBottom w:val="0"/>
      <w:divBdr>
        <w:top w:val="none" w:sz="0" w:space="0" w:color="auto"/>
        <w:left w:val="none" w:sz="0" w:space="0" w:color="auto"/>
        <w:bottom w:val="none" w:sz="0" w:space="0" w:color="auto"/>
        <w:right w:val="none" w:sz="0" w:space="0" w:color="auto"/>
      </w:divBdr>
      <w:divsChild>
        <w:div w:id="349380108">
          <w:marLeft w:val="0"/>
          <w:marRight w:val="0"/>
          <w:marTop w:val="0"/>
          <w:marBottom w:val="0"/>
          <w:divBdr>
            <w:top w:val="none" w:sz="0" w:space="0" w:color="auto"/>
            <w:left w:val="none" w:sz="0" w:space="0" w:color="auto"/>
            <w:bottom w:val="none" w:sz="0" w:space="0" w:color="auto"/>
            <w:right w:val="none" w:sz="0" w:space="0" w:color="auto"/>
          </w:divBdr>
        </w:div>
      </w:divsChild>
    </w:div>
    <w:div w:id="631328360">
      <w:bodyDiv w:val="1"/>
      <w:marLeft w:val="0"/>
      <w:marRight w:val="0"/>
      <w:marTop w:val="0"/>
      <w:marBottom w:val="0"/>
      <w:divBdr>
        <w:top w:val="none" w:sz="0" w:space="0" w:color="auto"/>
        <w:left w:val="none" w:sz="0" w:space="0" w:color="auto"/>
        <w:bottom w:val="none" w:sz="0" w:space="0" w:color="auto"/>
        <w:right w:val="none" w:sz="0" w:space="0" w:color="auto"/>
      </w:divBdr>
    </w:div>
    <w:div w:id="828323634">
      <w:bodyDiv w:val="1"/>
      <w:marLeft w:val="0"/>
      <w:marRight w:val="0"/>
      <w:marTop w:val="0"/>
      <w:marBottom w:val="0"/>
      <w:divBdr>
        <w:top w:val="none" w:sz="0" w:space="0" w:color="auto"/>
        <w:left w:val="none" w:sz="0" w:space="0" w:color="auto"/>
        <w:bottom w:val="none" w:sz="0" w:space="0" w:color="auto"/>
        <w:right w:val="none" w:sz="0" w:space="0" w:color="auto"/>
      </w:divBdr>
      <w:divsChild>
        <w:div w:id="1435786303">
          <w:marLeft w:val="0"/>
          <w:marRight w:val="0"/>
          <w:marTop w:val="0"/>
          <w:marBottom w:val="0"/>
          <w:divBdr>
            <w:top w:val="none" w:sz="0" w:space="0" w:color="auto"/>
            <w:left w:val="none" w:sz="0" w:space="0" w:color="auto"/>
            <w:bottom w:val="none" w:sz="0" w:space="0" w:color="auto"/>
            <w:right w:val="none" w:sz="0" w:space="0" w:color="auto"/>
          </w:divBdr>
          <w:divsChild>
            <w:div w:id="807749235">
              <w:marLeft w:val="0"/>
              <w:marRight w:val="0"/>
              <w:marTop w:val="0"/>
              <w:marBottom w:val="0"/>
              <w:divBdr>
                <w:top w:val="none" w:sz="0" w:space="0" w:color="auto"/>
                <w:left w:val="none" w:sz="0" w:space="0" w:color="auto"/>
                <w:bottom w:val="none" w:sz="0" w:space="0" w:color="auto"/>
                <w:right w:val="none" w:sz="0" w:space="0" w:color="auto"/>
              </w:divBdr>
              <w:divsChild>
                <w:div w:id="639308832">
                  <w:marLeft w:val="-225"/>
                  <w:marRight w:val="-225"/>
                  <w:marTop w:val="0"/>
                  <w:marBottom w:val="0"/>
                  <w:divBdr>
                    <w:top w:val="none" w:sz="0" w:space="0" w:color="auto"/>
                    <w:left w:val="none" w:sz="0" w:space="0" w:color="auto"/>
                    <w:bottom w:val="none" w:sz="0" w:space="0" w:color="auto"/>
                    <w:right w:val="none" w:sz="0" w:space="0" w:color="auto"/>
                  </w:divBdr>
                  <w:divsChild>
                    <w:div w:id="163289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787129">
      <w:bodyDiv w:val="1"/>
      <w:marLeft w:val="0"/>
      <w:marRight w:val="0"/>
      <w:marTop w:val="0"/>
      <w:marBottom w:val="0"/>
      <w:divBdr>
        <w:top w:val="none" w:sz="0" w:space="0" w:color="auto"/>
        <w:left w:val="none" w:sz="0" w:space="0" w:color="auto"/>
        <w:bottom w:val="none" w:sz="0" w:space="0" w:color="auto"/>
        <w:right w:val="none" w:sz="0" w:space="0" w:color="auto"/>
      </w:divBdr>
      <w:divsChild>
        <w:div w:id="737746831">
          <w:marLeft w:val="0"/>
          <w:marRight w:val="0"/>
          <w:marTop w:val="0"/>
          <w:marBottom w:val="0"/>
          <w:divBdr>
            <w:top w:val="none" w:sz="0" w:space="0" w:color="auto"/>
            <w:left w:val="none" w:sz="0" w:space="0" w:color="auto"/>
            <w:bottom w:val="none" w:sz="0" w:space="0" w:color="auto"/>
            <w:right w:val="none" w:sz="0" w:space="0" w:color="auto"/>
          </w:divBdr>
        </w:div>
      </w:divsChild>
    </w:div>
    <w:div w:id="937786980">
      <w:bodyDiv w:val="1"/>
      <w:marLeft w:val="0"/>
      <w:marRight w:val="0"/>
      <w:marTop w:val="0"/>
      <w:marBottom w:val="0"/>
      <w:divBdr>
        <w:top w:val="none" w:sz="0" w:space="0" w:color="auto"/>
        <w:left w:val="none" w:sz="0" w:space="0" w:color="auto"/>
        <w:bottom w:val="none" w:sz="0" w:space="0" w:color="auto"/>
        <w:right w:val="none" w:sz="0" w:space="0" w:color="auto"/>
      </w:divBdr>
    </w:div>
    <w:div w:id="963392254">
      <w:bodyDiv w:val="1"/>
      <w:marLeft w:val="0"/>
      <w:marRight w:val="0"/>
      <w:marTop w:val="0"/>
      <w:marBottom w:val="0"/>
      <w:divBdr>
        <w:top w:val="none" w:sz="0" w:space="0" w:color="auto"/>
        <w:left w:val="none" w:sz="0" w:space="0" w:color="auto"/>
        <w:bottom w:val="none" w:sz="0" w:space="0" w:color="auto"/>
        <w:right w:val="none" w:sz="0" w:space="0" w:color="auto"/>
      </w:divBdr>
      <w:divsChild>
        <w:div w:id="1298804669">
          <w:marLeft w:val="0"/>
          <w:marRight w:val="0"/>
          <w:marTop w:val="0"/>
          <w:marBottom w:val="0"/>
          <w:divBdr>
            <w:top w:val="none" w:sz="0" w:space="0" w:color="auto"/>
            <w:left w:val="none" w:sz="0" w:space="0" w:color="auto"/>
            <w:bottom w:val="none" w:sz="0" w:space="0" w:color="auto"/>
            <w:right w:val="none" w:sz="0" w:space="0" w:color="auto"/>
          </w:divBdr>
        </w:div>
      </w:divsChild>
    </w:div>
    <w:div w:id="1013340577">
      <w:bodyDiv w:val="1"/>
      <w:marLeft w:val="0"/>
      <w:marRight w:val="0"/>
      <w:marTop w:val="0"/>
      <w:marBottom w:val="0"/>
      <w:divBdr>
        <w:top w:val="none" w:sz="0" w:space="0" w:color="auto"/>
        <w:left w:val="none" w:sz="0" w:space="0" w:color="auto"/>
        <w:bottom w:val="none" w:sz="0" w:space="0" w:color="auto"/>
        <w:right w:val="none" w:sz="0" w:space="0" w:color="auto"/>
      </w:divBdr>
      <w:divsChild>
        <w:div w:id="1375734239">
          <w:marLeft w:val="0"/>
          <w:marRight w:val="0"/>
          <w:marTop w:val="0"/>
          <w:marBottom w:val="0"/>
          <w:divBdr>
            <w:top w:val="none" w:sz="0" w:space="0" w:color="auto"/>
            <w:left w:val="none" w:sz="0" w:space="0" w:color="auto"/>
            <w:bottom w:val="none" w:sz="0" w:space="0" w:color="auto"/>
            <w:right w:val="none" w:sz="0" w:space="0" w:color="auto"/>
          </w:divBdr>
        </w:div>
      </w:divsChild>
    </w:div>
    <w:div w:id="1256980824">
      <w:bodyDiv w:val="1"/>
      <w:marLeft w:val="0"/>
      <w:marRight w:val="0"/>
      <w:marTop w:val="0"/>
      <w:marBottom w:val="0"/>
      <w:divBdr>
        <w:top w:val="none" w:sz="0" w:space="0" w:color="auto"/>
        <w:left w:val="none" w:sz="0" w:space="0" w:color="auto"/>
        <w:bottom w:val="none" w:sz="0" w:space="0" w:color="auto"/>
        <w:right w:val="none" w:sz="0" w:space="0" w:color="auto"/>
      </w:divBdr>
      <w:divsChild>
        <w:div w:id="634525684">
          <w:marLeft w:val="0"/>
          <w:marRight w:val="0"/>
          <w:marTop w:val="0"/>
          <w:marBottom w:val="0"/>
          <w:divBdr>
            <w:top w:val="none" w:sz="0" w:space="0" w:color="auto"/>
            <w:left w:val="none" w:sz="0" w:space="0" w:color="auto"/>
            <w:bottom w:val="none" w:sz="0" w:space="0" w:color="auto"/>
            <w:right w:val="none" w:sz="0" w:space="0" w:color="auto"/>
          </w:divBdr>
        </w:div>
      </w:divsChild>
    </w:div>
    <w:div w:id="1405907120">
      <w:bodyDiv w:val="1"/>
      <w:marLeft w:val="0"/>
      <w:marRight w:val="0"/>
      <w:marTop w:val="0"/>
      <w:marBottom w:val="0"/>
      <w:divBdr>
        <w:top w:val="none" w:sz="0" w:space="0" w:color="auto"/>
        <w:left w:val="none" w:sz="0" w:space="0" w:color="auto"/>
        <w:bottom w:val="none" w:sz="0" w:space="0" w:color="auto"/>
        <w:right w:val="none" w:sz="0" w:space="0" w:color="auto"/>
      </w:divBdr>
      <w:divsChild>
        <w:div w:id="958142147">
          <w:blockQuote w:val="1"/>
          <w:marLeft w:val="0"/>
          <w:marRight w:val="0"/>
          <w:marTop w:val="0"/>
          <w:marBottom w:val="0"/>
          <w:divBdr>
            <w:top w:val="none" w:sz="0" w:space="0" w:color="auto"/>
            <w:left w:val="none" w:sz="0" w:space="0" w:color="auto"/>
            <w:bottom w:val="none" w:sz="0" w:space="0" w:color="auto"/>
            <w:right w:val="single" w:sz="6" w:space="18" w:color="707070"/>
          </w:divBdr>
        </w:div>
      </w:divsChild>
    </w:div>
    <w:div w:id="1412041212">
      <w:bodyDiv w:val="1"/>
      <w:marLeft w:val="0"/>
      <w:marRight w:val="0"/>
      <w:marTop w:val="0"/>
      <w:marBottom w:val="0"/>
      <w:divBdr>
        <w:top w:val="none" w:sz="0" w:space="0" w:color="auto"/>
        <w:left w:val="none" w:sz="0" w:space="0" w:color="auto"/>
        <w:bottom w:val="none" w:sz="0" w:space="0" w:color="auto"/>
        <w:right w:val="none" w:sz="0" w:space="0" w:color="auto"/>
      </w:divBdr>
    </w:div>
    <w:div w:id="1414663893">
      <w:bodyDiv w:val="1"/>
      <w:marLeft w:val="0"/>
      <w:marRight w:val="0"/>
      <w:marTop w:val="0"/>
      <w:marBottom w:val="0"/>
      <w:divBdr>
        <w:top w:val="none" w:sz="0" w:space="0" w:color="auto"/>
        <w:left w:val="none" w:sz="0" w:space="0" w:color="auto"/>
        <w:bottom w:val="none" w:sz="0" w:space="0" w:color="auto"/>
        <w:right w:val="none" w:sz="0" w:space="0" w:color="auto"/>
      </w:divBdr>
      <w:divsChild>
        <w:div w:id="121845225">
          <w:marLeft w:val="0"/>
          <w:marRight w:val="0"/>
          <w:marTop w:val="0"/>
          <w:marBottom w:val="0"/>
          <w:divBdr>
            <w:top w:val="none" w:sz="0" w:space="0" w:color="auto"/>
            <w:left w:val="none" w:sz="0" w:space="0" w:color="auto"/>
            <w:bottom w:val="none" w:sz="0" w:space="0" w:color="auto"/>
            <w:right w:val="none" w:sz="0" w:space="0" w:color="auto"/>
          </w:divBdr>
        </w:div>
      </w:divsChild>
    </w:div>
    <w:div w:id="1529568592">
      <w:bodyDiv w:val="1"/>
      <w:marLeft w:val="0"/>
      <w:marRight w:val="0"/>
      <w:marTop w:val="0"/>
      <w:marBottom w:val="0"/>
      <w:divBdr>
        <w:top w:val="none" w:sz="0" w:space="0" w:color="auto"/>
        <w:left w:val="none" w:sz="0" w:space="0" w:color="auto"/>
        <w:bottom w:val="none" w:sz="0" w:space="0" w:color="auto"/>
        <w:right w:val="none" w:sz="0" w:space="0" w:color="auto"/>
      </w:divBdr>
      <w:divsChild>
        <w:div w:id="1578056834">
          <w:marLeft w:val="0"/>
          <w:marRight w:val="0"/>
          <w:marTop w:val="0"/>
          <w:marBottom w:val="0"/>
          <w:divBdr>
            <w:top w:val="none" w:sz="0" w:space="0" w:color="auto"/>
            <w:left w:val="none" w:sz="0" w:space="0" w:color="auto"/>
            <w:bottom w:val="none" w:sz="0" w:space="0" w:color="auto"/>
            <w:right w:val="none" w:sz="0" w:space="0" w:color="auto"/>
          </w:divBdr>
        </w:div>
      </w:divsChild>
    </w:div>
    <w:div w:id="1544099586">
      <w:bodyDiv w:val="1"/>
      <w:marLeft w:val="0"/>
      <w:marRight w:val="0"/>
      <w:marTop w:val="0"/>
      <w:marBottom w:val="0"/>
      <w:divBdr>
        <w:top w:val="none" w:sz="0" w:space="0" w:color="auto"/>
        <w:left w:val="none" w:sz="0" w:space="0" w:color="auto"/>
        <w:bottom w:val="none" w:sz="0" w:space="0" w:color="auto"/>
        <w:right w:val="none" w:sz="0" w:space="0" w:color="auto"/>
      </w:divBdr>
      <w:divsChild>
        <w:div w:id="1400250056">
          <w:marLeft w:val="0"/>
          <w:marRight w:val="0"/>
          <w:marTop w:val="0"/>
          <w:marBottom w:val="0"/>
          <w:divBdr>
            <w:top w:val="none" w:sz="0" w:space="0" w:color="auto"/>
            <w:left w:val="none" w:sz="0" w:space="0" w:color="auto"/>
            <w:bottom w:val="none" w:sz="0" w:space="0" w:color="auto"/>
            <w:right w:val="none" w:sz="0" w:space="0" w:color="auto"/>
          </w:divBdr>
        </w:div>
      </w:divsChild>
    </w:div>
    <w:div w:id="1594321473">
      <w:bodyDiv w:val="1"/>
      <w:marLeft w:val="0"/>
      <w:marRight w:val="0"/>
      <w:marTop w:val="0"/>
      <w:marBottom w:val="0"/>
      <w:divBdr>
        <w:top w:val="none" w:sz="0" w:space="0" w:color="auto"/>
        <w:left w:val="none" w:sz="0" w:space="0" w:color="auto"/>
        <w:bottom w:val="none" w:sz="0" w:space="0" w:color="auto"/>
        <w:right w:val="none" w:sz="0" w:space="0" w:color="auto"/>
      </w:divBdr>
      <w:divsChild>
        <w:div w:id="650063652">
          <w:marLeft w:val="0"/>
          <w:marRight w:val="0"/>
          <w:marTop w:val="0"/>
          <w:marBottom w:val="0"/>
          <w:divBdr>
            <w:top w:val="none" w:sz="0" w:space="0" w:color="auto"/>
            <w:left w:val="none" w:sz="0" w:space="0" w:color="auto"/>
            <w:bottom w:val="none" w:sz="0" w:space="0" w:color="auto"/>
            <w:right w:val="none" w:sz="0" w:space="0" w:color="auto"/>
          </w:divBdr>
        </w:div>
      </w:divsChild>
    </w:div>
    <w:div w:id="1636910278">
      <w:bodyDiv w:val="1"/>
      <w:marLeft w:val="0"/>
      <w:marRight w:val="0"/>
      <w:marTop w:val="0"/>
      <w:marBottom w:val="0"/>
      <w:divBdr>
        <w:top w:val="none" w:sz="0" w:space="0" w:color="auto"/>
        <w:left w:val="none" w:sz="0" w:space="0" w:color="auto"/>
        <w:bottom w:val="none" w:sz="0" w:space="0" w:color="auto"/>
        <w:right w:val="none" w:sz="0" w:space="0" w:color="auto"/>
      </w:divBdr>
    </w:div>
    <w:div w:id="1806968034">
      <w:bodyDiv w:val="1"/>
      <w:marLeft w:val="0"/>
      <w:marRight w:val="0"/>
      <w:marTop w:val="0"/>
      <w:marBottom w:val="0"/>
      <w:divBdr>
        <w:top w:val="none" w:sz="0" w:space="0" w:color="auto"/>
        <w:left w:val="none" w:sz="0" w:space="0" w:color="auto"/>
        <w:bottom w:val="none" w:sz="0" w:space="0" w:color="auto"/>
        <w:right w:val="none" w:sz="0" w:space="0" w:color="auto"/>
      </w:divBdr>
    </w:div>
    <w:div w:id="1808430904">
      <w:bodyDiv w:val="1"/>
      <w:marLeft w:val="0"/>
      <w:marRight w:val="0"/>
      <w:marTop w:val="0"/>
      <w:marBottom w:val="0"/>
      <w:divBdr>
        <w:top w:val="none" w:sz="0" w:space="0" w:color="auto"/>
        <w:left w:val="none" w:sz="0" w:space="0" w:color="auto"/>
        <w:bottom w:val="none" w:sz="0" w:space="0" w:color="auto"/>
        <w:right w:val="none" w:sz="0" w:space="0" w:color="auto"/>
      </w:divBdr>
      <w:divsChild>
        <w:div w:id="895164994">
          <w:marLeft w:val="0"/>
          <w:marRight w:val="0"/>
          <w:marTop w:val="0"/>
          <w:marBottom w:val="0"/>
          <w:divBdr>
            <w:top w:val="none" w:sz="0" w:space="0" w:color="auto"/>
            <w:left w:val="none" w:sz="0" w:space="0" w:color="auto"/>
            <w:bottom w:val="none" w:sz="0" w:space="0" w:color="auto"/>
            <w:right w:val="none" w:sz="0" w:space="0" w:color="auto"/>
          </w:divBdr>
        </w:div>
      </w:divsChild>
    </w:div>
    <w:div w:id="1935479022">
      <w:bodyDiv w:val="1"/>
      <w:marLeft w:val="0"/>
      <w:marRight w:val="0"/>
      <w:marTop w:val="0"/>
      <w:marBottom w:val="0"/>
      <w:divBdr>
        <w:top w:val="none" w:sz="0" w:space="0" w:color="auto"/>
        <w:left w:val="none" w:sz="0" w:space="0" w:color="auto"/>
        <w:bottom w:val="none" w:sz="0" w:space="0" w:color="auto"/>
        <w:right w:val="none" w:sz="0" w:space="0" w:color="auto"/>
      </w:divBdr>
    </w:div>
    <w:div w:id="214611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questionpro.com/market-research.html" TargetMode="External"/><Relationship Id="rId18" Type="http://schemas.openxmlformats.org/officeDocument/2006/relationships/image" Target="media/image7.sv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https://doi.org/10.1504/IJMIE.2024.135182"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yperlink" Target="https://doi.org/10.59670/ml.v20i7.4321"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hrdiscussion.com/hr82124.html" TargetMode="External"/><Relationship Id="rId22" Type="http://schemas.openxmlformats.org/officeDocument/2006/relationships/theme" Target="theme/theme1.xml"/></Relationships>
</file>

<file path=word/theme/theme1.xml><?xml version="1.0" encoding="utf-8"?>
<a:theme xmlns:a="http://schemas.openxmlformats.org/drawingml/2006/main" name="نسق Office">
  <a:themeElements>
    <a:clrScheme name="أزرق دافئ">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D2070-C9F9-46AF-84E6-D96F6F232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90</Pages>
  <Words>25485</Words>
  <Characters>145268</Characters>
  <Application>Microsoft Office Word</Application>
  <DocSecurity>0</DocSecurity>
  <Lines>1210</Lines>
  <Paragraphs>340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170413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خلود</dc:creator>
  <cp:keywords/>
  <dc:description/>
  <cp:lastModifiedBy>خلود</cp:lastModifiedBy>
  <cp:revision>54</cp:revision>
  <cp:lastPrinted>2025-12-06T13:15:00Z</cp:lastPrinted>
  <dcterms:created xsi:type="dcterms:W3CDTF">2026-06-27T19:03:00Z</dcterms:created>
  <dcterms:modified xsi:type="dcterms:W3CDTF">2026-07-03T22:36:00Z</dcterms:modified>
</cp:coreProperties>
</file>