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C18628" w14:textId="52422ACC" w:rsidR="008D2021" w:rsidRPr="00770ABE" w:rsidRDefault="008D2021" w:rsidP="008D2021">
      <w:pPr>
        <w:spacing w:after="200" w:line="276" w:lineRule="auto"/>
        <w:rPr>
          <w:b/>
          <w:bCs/>
          <w:sz w:val="30"/>
          <w:szCs w:val="30"/>
        </w:rPr>
        <w:sectPr w:rsidR="008D2021" w:rsidRPr="00770ABE" w:rsidSect="008D2021">
          <w:pgSz w:w="11907" w:h="16840" w:code="9"/>
          <w:pgMar w:top="567" w:right="567" w:bottom="567" w:left="567" w:header="720" w:footer="720" w:gutter="0"/>
          <w:cols w:num="2" w:space="397"/>
          <w:docGrid w:linePitch="360"/>
        </w:sectPr>
      </w:pPr>
    </w:p>
    <w:p w14:paraId="5907855F" w14:textId="77777777" w:rsidR="008314EF" w:rsidRPr="008314EF" w:rsidRDefault="008314EF" w:rsidP="00B606BC">
      <w:pPr>
        <w:spacing w:after="200"/>
        <w:jc w:val="center"/>
        <w:rPr>
          <w:b/>
          <w:bCs/>
          <w:sz w:val="30"/>
          <w:szCs w:val="30"/>
        </w:rPr>
      </w:pPr>
      <w:r w:rsidRPr="008314EF">
        <w:rPr>
          <w:b/>
          <w:bCs/>
          <w:sz w:val="30"/>
          <w:szCs w:val="30"/>
        </w:rPr>
        <w:t>College of Computing and Artificial Intelligence</w:t>
      </w:r>
    </w:p>
    <w:p w14:paraId="7F45D13D" w14:textId="717F0B8E" w:rsidR="008314EF" w:rsidRPr="008314EF" w:rsidRDefault="008314EF" w:rsidP="00B606BC">
      <w:pPr>
        <w:spacing w:after="200"/>
        <w:jc w:val="center"/>
        <w:rPr>
          <w:b/>
          <w:bCs/>
          <w:sz w:val="30"/>
          <w:szCs w:val="30"/>
        </w:rPr>
      </w:pPr>
      <w:r w:rsidRPr="008314EF">
        <w:rPr>
          <w:b/>
          <w:bCs/>
          <w:sz w:val="30"/>
          <w:szCs w:val="30"/>
        </w:rPr>
        <w:t>Department of Artificial Intelligence</w:t>
      </w:r>
    </w:p>
    <w:p w14:paraId="72141A0D" w14:textId="77777777" w:rsidR="008314EF" w:rsidRPr="008314EF" w:rsidRDefault="008314EF" w:rsidP="00B606BC">
      <w:pPr>
        <w:spacing w:after="200"/>
        <w:jc w:val="center"/>
        <w:rPr>
          <w:b/>
          <w:bCs/>
          <w:sz w:val="30"/>
          <w:szCs w:val="30"/>
        </w:rPr>
      </w:pPr>
      <w:r w:rsidRPr="008314EF">
        <w:rPr>
          <w:b/>
          <w:bCs/>
          <w:sz w:val="30"/>
          <w:szCs w:val="30"/>
        </w:rPr>
        <w:t>Research Project Proposal</w:t>
      </w:r>
    </w:p>
    <w:p w14:paraId="6435525C" w14:textId="50E64100" w:rsidR="008314EF" w:rsidRPr="00770ABE" w:rsidRDefault="008314EF" w:rsidP="00B606BC">
      <w:pPr>
        <w:spacing w:after="200"/>
        <w:jc w:val="center"/>
        <w:rPr>
          <w:i/>
          <w:iCs/>
          <w:sz w:val="30"/>
          <w:szCs w:val="30"/>
          <w:rtl/>
        </w:rPr>
      </w:pPr>
      <w:r w:rsidRPr="008314EF">
        <w:rPr>
          <w:i/>
          <w:iCs/>
          <w:sz w:val="30"/>
          <w:szCs w:val="30"/>
        </w:rPr>
        <w:t>Artificial Intelligence for Accurate and Early Skin Cancer Diagnosis</w:t>
      </w:r>
    </w:p>
    <w:p w14:paraId="21D06FD7" w14:textId="46233D73" w:rsidR="008314EF" w:rsidRPr="00142A8B" w:rsidRDefault="008314EF" w:rsidP="00142A8B">
      <w:pPr>
        <w:spacing w:after="200"/>
        <w:jc w:val="both"/>
        <w:rPr>
          <w:sz w:val="28"/>
          <w:szCs w:val="28"/>
        </w:rPr>
      </w:pPr>
      <w:r w:rsidRPr="008314EF">
        <w:rPr>
          <w:b/>
          <w:bCs/>
          <w:sz w:val="30"/>
          <w:szCs w:val="30"/>
        </w:rPr>
        <w:t>S</w:t>
      </w:r>
      <w:r w:rsidRPr="00142A8B">
        <w:rPr>
          <w:sz w:val="28"/>
          <w:szCs w:val="28"/>
        </w:rPr>
        <w:t xml:space="preserve">ubmitted </w:t>
      </w:r>
      <w:proofErr w:type="spellStart"/>
      <w:r w:rsidRPr="00142A8B">
        <w:rPr>
          <w:sz w:val="28"/>
          <w:szCs w:val="28"/>
        </w:rPr>
        <w:t>by:Meshal</w:t>
      </w:r>
      <w:proofErr w:type="spellEnd"/>
      <w:r w:rsidRPr="00142A8B">
        <w:rPr>
          <w:sz w:val="28"/>
          <w:szCs w:val="28"/>
        </w:rPr>
        <w:t xml:space="preserve"> </w:t>
      </w:r>
      <w:proofErr w:type="spellStart"/>
      <w:r w:rsidRPr="00142A8B">
        <w:rPr>
          <w:sz w:val="28"/>
          <w:szCs w:val="28"/>
        </w:rPr>
        <w:t>Mashaan</w:t>
      </w:r>
      <w:proofErr w:type="spellEnd"/>
      <w:r w:rsidRPr="00142A8B">
        <w:rPr>
          <w:sz w:val="28"/>
          <w:szCs w:val="28"/>
        </w:rPr>
        <w:t xml:space="preserve"> Alotaibi</w:t>
      </w:r>
      <w:r w:rsidRPr="00142A8B">
        <w:rPr>
          <w:sz w:val="28"/>
          <w:szCs w:val="28"/>
        </w:rPr>
        <w:br/>
        <w:t>Student ID: 251002903</w:t>
      </w:r>
    </w:p>
    <w:p w14:paraId="59E6F1F0" w14:textId="615A94DB" w:rsidR="008314EF" w:rsidRPr="00142A8B" w:rsidRDefault="008314EF" w:rsidP="00142A8B">
      <w:pPr>
        <w:spacing w:after="200"/>
        <w:jc w:val="both"/>
        <w:rPr>
          <w:sz w:val="28"/>
          <w:szCs w:val="28"/>
        </w:rPr>
      </w:pPr>
      <w:r w:rsidRPr="00142A8B">
        <w:rPr>
          <w:sz w:val="28"/>
          <w:szCs w:val="28"/>
        </w:rPr>
        <w:t xml:space="preserve">Supervised </w:t>
      </w:r>
      <w:proofErr w:type="spellStart"/>
      <w:r w:rsidRPr="00142A8B">
        <w:rPr>
          <w:sz w:val="28"/>
          <w:szCs w:val="28"/>
        </w:rPr>
        <w:t>by:Dr</w:t>
      </w:r>
      <w:proofErr w:type="spellEnd"/>
      <w:r w:rsidRPr="00142A8B">
        <w:rPr>
          <w:sz w:val="28"/>
          <w:szCs w:val="28"/>
        </w:rPr>
        <w:t>. Hagar Saleh</w:t>
      </w:r>
    </w:p>
    <w:p w14:paraId="77F95BA3" w14:textId="6B0D8247" w:rsidR="008314EF" w:rsidRPr="00142A8B" w:rsidRDefault="008314EF" w:rsidP="00142A8B">
      <w:pPr>
        <w:spacing w:after="200"/>
        <w:jc w:val="both"/>
        <w:rPr>
          <w:sz w:val="28"/>
          <w:szCs w:val="28"/>
          <w:rtl/>
        </w:rPr>
      </w:pPr>
      <w:proofErr w:type="spellStart"/>
      <w:r w:rsidRPr="00142A8B">
        <w:rPr>
          <w:sz w:val="28"/>
          <w:szCs w:val="28"/>
        </w:rPr>
        <w:t>Program:Master’s</w:t>
      </w:r>
      <w:proofErr w:type="spellEnd"/>
      <w:r w:rsidRPr="00142A8B">
        <w:rPr>
          <w:sz w:val="28"/>
          <w:szCs w:val="28"/>
        </w:rPr>
        <w:t xml:space="preserve"> in Artificial Intelligence</w:t>
      </w:r>
      <w:r w:rsidRPr="00142A8B">
        <w:rPr>
          <w:sz w:val="28"/>
          <w:szCs w:val="28"/>
        </w:rPr>
        <w:br/>
        <w:t>First Semester – Academic Year 2025/2026</w:t>
      </w:r>
    </w:p>
    <w:p w14:paraId="3D0E0325" w14:textId="50F92FB4" w:rsidR="00C148F0" w:rsidRPr="008D2021" w:rsidRDefault="00C148F0">
      <w:pPr>
        <w:spacing w:after="200" w:line="276" w:lineRule="auto"/>
      </w:pPr>
    </w:p>
    <w:p w14:paraId="13106920" w14:textId="262FC172" w:rsidR="006A452A" w:rsidRPr="008D2021" w:rsidRDefault="006A452A" w:rsidP="006A452A">
      <w:pPr>
        <w:tabs>
          <w:tab w:val="left" w:pos="4220"/>
        </w:tabs>
        <w:spacing w:after="200" w:line="276" w:lineRule="auto"/>
        <w:jc w:val="lowKashida"/>
        <w:rPr>
          <w:b/>
          <w:bCs/>
        </w:rPr>
      </w:pPr>
      <w:r w:rsidRPr="008D2021">
        <w:rPr>
          <w:b/>
          <w:bCs/>
        </w:rPr>
        <w:t>Abstract</w:t>
      </w:r>
    </w:p>
    <w:p w14:paraId="68E10732" w14:textId="77777777" w:rsidR="00335DE5" w:rsidRDefault="00335DE5" w:rsidP="00335DE5">
      <w:pPr>
        <w:tabs>
          <w:tab w:val="left" w:pos="4220"/>
        </w:tabs>
        <w:bidi/>
        <w:spacing w:after="200" w:line="276" w:lineRule="auto"/>
        <w:jc w:val="lowKashida"/>
        <w:rPr>
          <w:rFonts w:eastAsiaTheme="majorEastAsia"/>
          <w:rtl/>
        </w:rPr>
      </w:pPr>
      <w:r w:rsidRPr="00335DE5">
        <w:rPr>
          <w:rFonts w:eastAsiaTheme="majorEastAsia"/>
        </w:rPr>
        <w:t xml:space="preserve">Skin cancer is one of the most widespread forms of cancer globally, in which it is important for the initial detection to improve the patient's results-especially in cases of melanoma, which can become a life-threatening when not diagnosed in time. Traditional clinical methods such as </w:t>
      </w:r>
      <w:proofErr w:type="spellStart"/>
      <w:r w:rsidRPr="00335DE5">
        <w:rPr>
          <w:rFonts w:eastAsiaTheme="majorEastAsia"/>
        </w:rPr>
        <w:t>dermoscopy</w:t>
      </w:r>
      <w:proofErr w:type="spellEnd"/>
      <w:r w:rsidRPr="00335DE5">
        <w:rPr>
          <w:rFonts w:eastAsiaTheme="majorEastAsia"/>
        </w:rPr>
        <w:t xml:space="preserve">, although effective, are often forced by uneven access to the subject -object, human fatigue and special care. In response to these challenges, the project proposes a deep learning-based clinical structure that takes advantage of Artificial Intelligence (AI) to improve the accuracy, speed and access of skin cancer diagnosis using thermoscopic images. The primary goal of this research is to develop and evaluate a strong, explanatory and mild conversion neural network (CNN) system to classify various skin lesions including melanoma, basal cell carcinoma and benign Navy. Publicly available dataset-HAM10000 and IC 2018-2020- will be used to train and validate the model. The approach incorporates several innovative components: advanced </w:t>
      </w:r>
      <w:proofErr w:type="spellStart"/>
      <w:r w:rsidRPr="00335DE5">
        <w:rPr>
          <w:rFonts w:eastAsiaTheme="majorEastAsia"/>
        </w:rPr>
        <w:t>preprosying</w:t>
      </w:r>
      <w:proofErr w:type="spellEnd"/>
      <w:r w:rsidRPr="00335DE5">
        <w:rPr>
          <w:rFonts w:eastAsiaTheme="majorEastAsia"/>
        </w:rPr>
        <w:t xml:space="preserve"> pipelines, attention-enhanced CNN architecture, clarification through grade-CAM visualization and adaptation to mobile prostitution. Expected results include high classification accuracy () 94%), model lecturers suitable for clinical use, and rapid estimate to enable </w:t>
      </w:r>
      <w:r w:rsidRPr="00335DE5">
        <w:rPr>
          <w:rFonts w:eastAsiaTheme="majorEastAsia"/>
        </w:rPr>
        <w:t xml:space="preserve">deployment on low-resources. In addition, the system is designed to support dermatologists and general physicians in both urban and rural settings, which is potentially reducing clinical differences in </w:t>
      </w:r>
      <w:proofErr w:type="spellStart"/>
      <w:r w:rsidRPr="00335DE5">
        <w:rPr>
          <w:rFonts w:eastAsiaTheme="majorEastAsia"/>
        </w:rPr>
        <w:t>undested</w:t>
      </w:r>
      <w:proofErr w:type="spellEnd"/>
      <w:r w:rsidRPr="00335DE5">
        <w:rPr>
          <w:rFonts w:eastAsiaTheme="majorEastAsia"/>
        </w:rPr>
        <w:t xml:space="preserve"> areas. The project also emphasizes moral ideas, including the skin tone and fairness in patient privacy. By integrating AI with medical imaging, this research aims to contribute a clinically valuable tool that enhances</w:t>
      </w:r>
    </w:p>
    <w:p w14:paraId="3F2A9C08" w14:textId="7530B6C8" w:rsidR="006A452A" w:rsidRPr="006A452A" w:rsidRDefault="006A452A" w:rsidP="00335DE5">
      <w:pPr>
        <w:tabs>
          <w:tab w:val="left" w:pos="4220"/>
        </w:tabs>
        <w:bidi/>
        <w:spacing w:after="200" w:line="276" w:lineRule="auto"/>
        <w:jc w:val="lowKashida"/>
        <w:rPr>
          <w:rFonts w:eastAsiaTheme="majorEastAsia"/>
          <w:b/>
          <w:bCs/>
        </w:rPr>
      </w:pPr>
      <w:r w:rsidRPr="006A452A">
        <w:rPr>
          <w:rFonts w:eastAsiaTheme="majorEastAsia"/>
          <w:b/>
          <w:bCs/>
          <w:rtl/>
        </w:rPr>
        <w:t>الملخص</w:t>
      </w:r>
    </w:p>
    <w:p w14:paraId="60B0BC57" w14:textId="77777777" w:rsidR="006A452A" w:rsidRPr="006A452A" w:rsidRDefault="006A452A" w:rsidP="006A452A">
      <w:pPr>
        <w:tabs>
          <w:tab w:val="left" w:pos="4220"/>
        </w:tabs>
        <w:bidi/>
        <w:spacing w:after="200" w:line="276" w:lineRule="auto"/>
        <w:jc w:val="lowKashida"/>
        <w:rPr>
          <w:rFonts w:eastAsiaTheme="majorEastAsia"/>
        </w:rPr>
      </w:pPr>
      <w:r w:rsidRPr="006A452A">
        <w:rPr>
          <w:rFonts w:eastAsiaTheme="majorEastAsia"/>
          <w:rtl/>
        </w:rPr>
        <w:t xml:space="preserve">يُعدّ سرطان الجلد من أكثر أنواع السرطانات شيوعًا عالميًا، حيث يُشكّل الكشف المبكر عنه عاملاً حاسمًا في تحسين فرص النجاة، لا سيما في حالات الورم </w:t>
      </w:r>
      <w:proofErr w:type="spellStart"/>
      <w:r w:rsidRPr="006A452A">
        <w:rPr>
          <w:rFonts w:eastAsiaTheme="majorEastAsia"/>
          <w:rtl/>
        </w:rPr>
        <w:t>الميلانيني</w:t>
      </w:r>
      <w:proofErr w:type="spellEnd"/>
      <w:r w:rsidRPr="006A452A">
        <w:rPr>
          <w:rFonts w:eastAsiaTheme="majorEastAsia"/>
        </w:rPr>
        <w:t xml:space="preserve"> (Melanoma) </w:t>
      </w:r>
      <w:r w:rsidRPr="006A452A">
        <w:rPr>
          <w:rFonts w:eastAsiaTheme="majorEastAsia"/>
          <w:rtl/>
        </w:rPr>
        <w:t>الذي يُعدّ من أكثر الأنواع فتكًا في حال تأخر التشخيص. وعلى الرغم من فعالية الطرق التقليدية للتشخيص كالفحص السريري باستخدام جهاز الجلدية</w:t>
      </w:r>
      <w:r w:rsidRPr="006A452A">
        <w:rPr>
          <w:rFonts w:eastAsiaTheme="majorEastAsia"/>
        </w:rPr>
        <w:t xml:space="preserve"> (</w:t>
      </w:r>
      <w:proofErr w:type="spellStart"/>
      <w:r w:rsidRPr="006A452A">
        <w:rPr>
          <w:rFonts w:eastAsiaTheme="majorEastAsia"/>
        </w:rPr>
        <w:t>Dermoscopy</w:t>
      </w:r>
      <w:proofErr w:type="spellEnd"/>
      <w:r w:rsidRPr="006A452A">
        <w:rPr>
          <w:rFonts w:eastAsiaTheme="majorEastAsia"/>
        </w:rPr>
        <w:t>)</w:t>
      </w:r>
      <w:r w:rsidRPr="006A452A">
        <w:rPr>
          <w:rFonts w:eastAsiaTheme="majorEastAsia"/>
          <w:rtl/>
        </w:rPr>
        <w:t>، فإن هذه الطرق تعاني من قيود عدة، أبرزها التحيز البشري، الإرهاق، وتفاوت فرص الوصول إلى الأطباء المختصين، خصوصًا في المناطق الريفية أو منخفضة الموارد</w:t>
      </w:r>
      <w:r w:rsidRPr="006A452A">
        <w:rPr>
          <w:rFonts w:eastAsiaTheme="majorEastAsia"/>
        </w:rPr>
        <w:t>.</w:t>
      </w:r>
    </w:p>
    <w:p w14:paraId="773642D9" w14:textId="77777777" w:rsidR="006A452A" w:rsidRPr="006A452A" w:rsidRDefault="006A452A" w:rsidP="006A452A">
      <w:pPr>
        <w:tabs>
          <w:tab w:val="left" w:pos="4220"/>
        </w:tabs>
        <w:bidi/>
        <w:spacing w:after="200" w:line="276" w:lineRule="auto"/>
        <w:jc w:val="lowKashida"/>
        <w:rPr>
          <w:rFonts w:eastAsiaTheme="majorEastAsia"/>
        </w:rPr>
      </w:pPr>
      <w:r w:rsidRPr="006A452A">
        <w:rPr>
          <w:rFonts w:eastAsiaTheme="majorEastAsia"/>
          <w:rtl/>
        </w:rPr>
        <w:t>في ضوء هذه التحديات، يقترح هذا البحث تطوير إطار تشخيصي يعتمد على تقنيات الذكاء الاصطناعي، وبشكل خاص الشبكات العصبية الالتفافية</w:t>
      </w:r>
      <w:r w:rsidRPr="006A452A">
        <w:rPr>
          <w:rFonts w:eastAsiaTheme="majorEastAsia"/>
        </w:rPr>
        <w:t xml:space="preserve"> (CNNs)</w:t>
      </w:r>
      <w:r w:rsidRPr="006A452A">
        <w:rPr>
          <w:rFonts w:eastAsiaTheme="majorEastAsia"/>
          <w:rtl/>
        </w:rPr>
        <w:t>، من أجل تحسين دقة وسرعة تشخيص سرطان الجلد باستخدام صور الجلدية</w:t>
      </w:r>
      <w:r w:rsidRPr="006A452A">
        <w:rPr>
          <w:rFonts w:eastAsiaTheme="majorEastAsia"/>
        </w:rPr>
        <w:t xml:space="preserve"> (</w:t>
      </w:r>
      <w:proofErr w:type="spellStart"/>
      <w:r w:rsidRPr="006A452A">
        <w:rPr>
          <w:rFonts w:eastAsiaTheme="majorEastAsia"/>
        </w:rPr>
        <w:t>dermoscopic</w:t>
      </w:r>
      <w:proofErr w:type="spellEnd"/>
      <w:r w:rsidRPr="006A452A">
        <w:rPr>
          <w:rFonts w:eastAsiaTheme="majorEastAsia"/>
        </w:rPr>
        <w:t xml:space="preserve"> images). </w:t>
      </w:r>
      <w:r w:rsidRPr="006A452A">
        <w:rPr>
          <w:rFonts w:eastAsiaTheme="majorEastAsia"/>
          <w:rtl/>
        </w:rPr>
        <w:t xml:space="preserve">ويهدف المشروع إلى بناء نموذج عميق قابل للتفسير وخفيف الوزن، قادر على تصنيف الأنواع المختلفة من الآفات الجلدية، مثل الورم </w:t>
      </w:r>
      <w:proofErr w:type="spellStart"/>
      <w:r w:rsidRPr="006A452A">
        <w:rPr>
          <w:rFonts w:eastAsiaTheme="majorEastAsia"/>
          <w:rtl/>
        </w:rPr>
        <w:t>الميلانيني</w:t>
      </w:r>
      <w:proofErr w:type="spellEnd"/>
      <w:r w:rsidRPr="006A452A">
        <w:rPr>
          <w:rFonts w:eastAsiaTheme="majorEastAsia"/>
          <w:rtl/>
        </w:rPr>
        <w:t xml:space="preserve"> وسرطان الخلايا القاعدية </w:t>
      </w:r>
      <w:proofErr w:type="spellStart"/>
      <w:r w:rsidRPr="006A452A">
        <w:rPr>
          <w:rFonts w:eastAsiaTheme="majorEastAsia"/>
          <w:rtl/>
        </w:rPr>
        <w:t>والتصبغات</w:t>
      </w:r>
      <w:proofErr w:type="spellEnd"/>
      <w:r w:rsidRPr="006A452A">
        <w:rPr>
          <w:rFonts w:eastAsiaTheme="majorEastAsia"/>
          <w:rtl/>
        </w:rPr>
        <w:t xml:space="preserve"> الحميدة</w:t>
      </w:r>
      <w:r w:rsidRPr="006A452A">
        <w:rPr>
          <w:rFonts w:eastAsiaTheme="majorEastAsia"/>
        </w:rPr>
        <w:t>.</w:t>
      </w:r>
    </w:p>
    <w:p w14:paraId="77AF7896" w14:textId="77777777" w:rsidR="006A452A" w:rsidRPr="006A452A" w:rsidRDefault="006A452A" w:rsidP="006A452A">
      <w:pPr>
        <w:tabs>
          <w:tab w:val="left" w:pos="4220"/>
        </w:tabs>
        <w:bidi/>
        <w:spacing w:after="200" w:line="276" w:lineRule="auto"/>
        <w:jc w:val="lowKashida"/>
        <w:rPr>
          <w:rFonts w:eastAsiaTheme="majorEastAsia"/>
        </w:rPr>
      </w:pPr>
      <w:r w:rsidRPr="006A452A">
        <w:rPr>
          <w:rFonts w:eastAsiaTheme="majorEastAsia"/>
          <w:rtl/>
        </w:rPr>
        <w:t xml:space="preserve">سيتم تدريب النموذج باستخدام قواعد بيانات عامة ومعتمدة مثل </w:t>
      </w:r>
      <w:r w:rsidRPr="006A452A">
        <w:rPr>
          <w:rFonts w:eastAsiaTheme="majorEastAsia"/>
        </w:rPr>
        <w:t xml:space="preserve">HAM10000 </w:t>
      </w:r>
      <w:r w:rsidRPr="006A452A">
        <w:rPr>
          <w:rFonts w:eastAsiaTheme="majorEastAsia"/>
          <w:rtl/>
        </w:rPr>
        <w:t>و</w:t>
      </w:r>
      <w:r w:rsidRPr="006A452A">
        <w:rPr>
          <w:rFonts w:eastAsiaTheme="majorEastAsia"/>
        </w:rPr>
        <w:t xml:space="preserve">ISIC (2018–2020). </w:t>
      </w:r>
      <w:r w:rsidRPr="006A452A">
        <w:rPr>
          <w:rFonts w:eastAsiaTheme="majorEastAsia"/>
          <w:rtl/>
        </w:rPr>
        <w:t>وتشمل المنهجية خطوات متعددة مثل المعالجة المسبقة المتقدمة للصور، وتضمين آليات الانتباه</w:t>
      </w:r>
      <w:r w:rsidRPr="006A452A">
        <w:rPr>
          <w:rFonts w:eastAsiaTheme="majorEastAsia"/>
        </w:rPr>
        <w:t xml:space="preserve"> (Attention Mechanisms)</w:t>
      </w:r>
      <w:r w:rsidRPr="006A452A">
        <w:rPr>
          <w:rFonts w:eastAsiaTheme="majorEastAsia"/>
          <w:rtl/>
        </w:rPr>
        <w:t xml:space="preserve">، وتفسير القرارات باستخدام تقنيات </w:t>
      </w:r>
      <w:r w:rsidRPr="006A452A">
        <w:rPr>
          <w:rFonts w:eastAsiaTheme="majorEastAsia"/>
        </w:rPr>
        <w:t>Grad-CAM</w:t>
      </w:r>
      <w:r w:rsidRPr="006A452A">
        <w:rPr>
          <w:rFonts w:eastAsiaTheme="majorEastAsia"/>
          <w:rtl/>
        </w:rPr>
        <w:t>، بالإضافة إلى تحسين النموذج ليكون قابلاً للتشغيل على الأجهزة منخفضة الإمكانيات</w:t>
      </w:r>
      <w:r w:rsidRPr="006A452A">
        <w:rPr>
          <w:rFonts w:eastAsiaTheme="majorEastAsia"/>
        </w:rPr>
        <w:t>.</w:t>
      </w:r>
    </w:p>
    <w:p w14:paraId="21B21924" w14:textId="77777777" w:rsidR="006A452A" w:rsidRPr="006A452A" w:rsidRDefault="006A452A" w:rsidP="006A452A">
      <w:pPr>
        <w:tabs>
          <w:tab w:val="left" w:pos="4220"/>
        </w:tabs>
        <w:bidi/>
        <w:spacing w:after="200" w:line="276" w:lineRule="auto"/>
        <w:jc w:val="lowKashida"/>
        <w:rPr>
          <w:rFonts w:eastAsiaTheme="majorEastAsia"/>
        </w:rPr>
      </w:pPr>
      <w:r w:rsidRPr="006A452A">
        <w:rPr>
          <w:rFonts w:eastAsiaTheme="majorEastAsia"/>
          <w:rtl/>
        </w:rPr>
        <w:t xml:space="preserve">من المتوقع أن يحقق النظام دقة تصنيف تزيد عن 94%، مع قدرة على تقديم نتائج سريعة وتفسيرية تدعم قرارات الأطباء وتُساهم في سد فجوة </w:t>
      </w:r>
      <w:r w:rsidRPr="006A452A">
        <w:rPr>
          <w:rFonts w:eastAsiaTheme="majorEastAsia"/>
          <w:rtl/>
        </w:rPr>
        <w:lastRenderedPageBreak/>
        <w:t>التشخيص في المناطق النائية. كما يُراعي المشروع الجوانب الأخلاقية كحماية الخصوصية، وضمان عدالة النموذج عبر ألوان البشرة المختلفة</w:t>
      </w:r>
      <w:r w:rsidRPr="006A452A">
        <w:rPr>
          <w:rFonts w:eastAsiaTheme="majorEastAsia"/>
        </w:rPr>
        <w:t>.</w:t>
      </w:r>
    </w:p>
    <w:p w14:paraId="487B3D4A" w14:textId="77777777" w:rsidR="006A452A" w:rsidRPr="006A452A" w:rsidRDefault="006A452A" w:rsidP="006A452A">
      <w:pPr>
        <w:tabs>
          <w:tab w:val="left" w:pos="4220"/>
        </w:tabs>
        <w:bidi/>
        <w:spacing w:after="200" w:line="276" w:lineRule="auto"/>
        <w:jc w:val="lowKashida"/>
        <w:rPr>
          <w:rFonts w:eastAsiaTheme="majorEastAsia"/>
        </w:rPr>
      </w:pPr>
      <w:r w:rsidRPr="006A452A">
        <w:rPr>
          <w:rFonts w:eastAsiaTheme="majorEastAsia"/>
          <w:rtl/>
        </w:rPr>
        <w:t>يمثل هذا البحث خطوة مهمة نحو دمج الذكاء الاصطناعي في الطب التشخيصي، ويأمل أن يُسهم في تحسين جودة الرعاية الصحية وتعزيز إمكانيات الكشف المبكر عن سرطان الجلد على نطاق واسع</w:t>
      </w:r>
      <w:r w:rsidRPr="006A452A">
        <w:rPr>
          <w:rFonts w:eastAsiaTheme="majorEastAsia"/>
        </w:rPr>
        <w:t>.</w:t>
      </w:r>
    </w:p>
    <w:p w14:paraId="106EA7A7" w14:textId="56D15656" w:rsidR="006A452A" w:rsidRPr="008D2021" w:rsidRDefault="006A452A" w:rsidP="008D2021">
      <w:pPr>
        <w:spacing w:after="200" w:line="276" w:lineRule="auto"/>
        <w:rPr>
          <w:rFonts w:eastAsiaTheme="majorEastAsia"/>
        </w:rPr>
      </w:pPr>
    </w:p>
    <w:p w14:paraId="7BE5A0C0" w14:textId="79FC70B6" w:rsidR="009279B7" w:rsidRPr="008D2021" w:rsidRDefault="009279B7" w:rsidP="006A452A">
      <w:pPr>
        <w:pStyle w:val="ListParagraph"/>
        <w:numPr>
          <w:ilvl w:val="0"/>
          <w:numId w:val="1"/>
        </w:numPr>
        <w:spacing w:line="360" w:lineRule="auto"/>
        <w:jc w:val="lowKashida"/>
        <w:rPr>
          <w:b/>
          <w:bCs/>
        </w:rPr>
      </w:pPr>
      <w:r w:rsidRPr="008D2021">
        <w:rPr>
          <w:rFonts w:eastAsiaTheme="majorEastAsia"/>
          <w:b/>
          <w:bCs/>
        </w:rPr>
        <w:t>Project Overview</w:t>
      </w:r>
    </w:p>
    <w:p w14:paraId="116EB97B" w14:textId="01A75A69" w:rsidR="00CA2558" w:rsidRPr="008D2021" w:rsidRDefault="00542714" w:rsidP="00542714">
      <w:pPr>
        <w:spacing w:line="360" w:lineRule="auto"/>
        <w:jc w:val="lowKashida"/>
        <w:rPr>
          <w:rtl/>
        </w:rPr>
      </w:pPr>
      <w:r w:rsidRPr="00542714">
        <w:t>Skin cancer has emerged as one of the most popular forms of cancer worldwide, affecting millions of individuals annually. In its various types, melanoma is considered the most aggressive and potentially fatal, especially if it is not detected in its early stages. According to the World Health Organization, this phenomenon is constantly increasing due to factors such as one of the three cancer of every three cancer diagnosed globally diagnosed, and the increase in sun exposure, aging population and initial clinical care. Initial identification remains the cornerstone of successful treatment, which is often higher than the high survival rate. However, early stage lesions are often difficult to differentiate, even for trained dermatologists, due to micro visual similarity between benign and deadly lesions. In addition, inequalities in healthcare, especially in -</w:t>
      </w:r>
      <w:proofErr w:type="spellStart"/>
      <w:r w:rsidRPr="00542714">
        <w:t>standed</w:t>
      </w:r>
      <w:proofErr w:type="spellEnd"/>
      <w:r w:rsidRPr="00542714">
        <w:t xml:space="preserve"> or remote areas, contribute to delay in diagnosis and </w:t>
      </w:r>
      <w:r w:rsidRPr="00542714">
        <w:t>treatment, thus patients deteriorate the results.</w:t>
      </w:r>
      <w:r w:rsidR="00CA2558" w:rsidRPr="008D2021">
        <w:rPr>
          <w:noProof/>
        </w:rPr>
        <w:drawing>
          <wp:inline distT="0" distB="0" distL="0" distR="0" wp14:anchorId="000E4256" wp14:editId="53A04BB4">
            <wp:extent cx="2539365" cy="2539365"/>
            <wp:effectExtent l="0" t="0" r="0" b="0"/>
            <wp:docPr id="901107411" name="Picture 1"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descr="Generated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39365" cy="2539365"/>
                    </a:xfrm>
                    <a:prstGeom prst="rect">
                      <a:avLst/>
                    </a:prstGeom>
                    <a:noFill/>
                    <a:ln>
                      <a:noFill/>
                    </a:ln>
                  </pic:spPr>
                </pic:pic>
              </a:graphicData>
            </a:graphic>
          </wp:inline>
        </w:drawing>
      </w:r>
    </w:p>
    <w:p w14:paraId="0B84FF77" w14:textId="77777777" w:rsidR="00CA2558" w:rsidRPr="008D2021" w:rsidRDefault="00CA2558" w:rsidP="006A452A">
      <w:pPr>
        <w:spacing w:line="360" w:lineRule="auto"/>
        <w:jc w:val="lowKashida"/>
        <w:rPr>
          <w:rtl/>
        </w:rPr>
      </w:pPr>
    </w:p>
    <w:p w14:paraId="3302AEC7" w14:textId="77777777" w:rsidR="00CA2558" w:rsidRPr="00CA2558" w:rsidRDefault="00CA2558" w:rsidP="00C148F0">
      <w:pPr>
        <w:spacing w:line="360" w:lineRule="auto"/>
        <w:jc w:val="center"/>
      </w:pPr>
      <w:r w:rsidRPr="00CA2558">
        <w:rPr>
          <w:b/>
          <w:bCs/>
        </w:rPr>
        <w:t>Figure 1: Global Skin Cancer Statistics by Type</w:t>
      </w:r>
    </w:p>
    <w:p w14:paraId="79D3D3C9" w14:textId="77777777" w:rsidR="00CA2558" w:rsidRPr="009279B7" w:rsidRDefault="00CA2558" w:rsidP="006A452A">
      <w:pPr>
        <w:spacing w:line="360" w:lineRule="auto"/>
        <w:jc w:val="lowKashida"/>
      </w:pPr>
    </w:p>
    <w:p w14:paraId="01D8B3EE" w14:textId="77777777" w:rsidR="00542714" w:rsidRDefault="00542714" w:rsidP="00542714">
      <w:pPr>
        <w:spacing w:line="360" w:lineRule="auto"/>
        <w:jc w:val="lowKashida"/>
        <w:rPr>
          <w:rtl/>
        </w:rPr>
      </w:pPr>
      <w:r w:rsidRPr="00542714">
        <w:t xml:space="preserve">Traditionally, skin cancer's dermatology diagnosis depends on the clinical examination and </w:t>
      </w:r>
      <w:proofErr w:type="spellStart"/>
      <w:r w:rsidRPr="00542714">
        <w:t>dermoscopy</w:t>
      </w:r>
      <w:proofErr w:type="spellEnd"/>
      <w:r w:rsidRPr="00542714">
        <w:t xml:space="preserve"> performed by specialist dermatologists. These methods, while effective, are limited by geographical inequalities in human subjects, clinical fatigue and healthcare access. In many rural or low-resources settings, there may be an inadequate number of trained dermatologists, which makes the population delayed or unsafe for wrong diagnosis. This challenge has inspired researchers and healthcare innovators to obtain technical solutions that may support or automatically support aspects of the clinical process.</w:t>
      </w:r>
    </w:p>
    <w:p w14:paraId="63D6FE6B" w14:textId="3F38D1E2" w:rsidR="009279B7" w:rsidRPr="009279B7" w:rsidRDefault="009279B7" w:rsidP="00542714">
      <w:pPr>
        <w:spacing w:line="360" w:lineRule="auto"/>
        <w:jc w:val="lowKashida"/>
      </w:pPr>
      <w:r w:rsidRPr="009279B7">
        <w:t xml:space="preserve">In recent years, Artificial Intelligence (AI)—particularly deep learning—has shown promising results in medical imaging applications, including cancer detection. Deep learning algorithms, especially Convolutional Neural Networks (CNNs), can learn hierarchical features directly from image data and have achieved state-of-the-art performance in tasks such as object recognition, </w:t>
      </w:r>
      <w:r w:rsidRPr="009279B7">
        <w:lastRenderedPageBreak/>
        <w:t>classification, and segmentation. These models are capable of processing vast amounts of visual data rapidly and with increasing accuracy, making them highly suitable for tasks like skin lesion classification. When trained on large and diverse datasets, AI models can assist in identifying melanoma, basal cell carcinoma, and other skin abnormalities with accuracy levels that sometimes rival or even exceed those of experienced dermatologists.</w:t>
      </w:r>
    </w:p>
    <w:p w14:paraId="49EB2AA8" w14:textId="77777777" w:rsidR="009279B7" w:rsidRPr="009279B7" w:rsidRDefault="009279B7" w:rsidP="006A452A">
      <w:pPr>
        <w:spacing w:line="360" w:lineRule="auto"/>
        <w:jc w:val="lowKashida"/>
      </w:pPr>
      <w:r w:rsidRPr="009279B7">
        <w:t xml:space="preserve">The proposed project aims to leverage AI, and specifically deep learning, to build an intelligent diagnostic system capable of analyzing </w:t>
      </w:r>
      <w:proofErr w:type="spellStart"/>
      <w:r w:rsidRPr="009279B7">
        <w:t>dermoscopic</w:t>
      </w:r>
      <w:proofErr w:type="spellEnd"/>
      <w:r w:rsidRPr="009279B7">
        <w:t xml:space="preserve"> images for accurate and early identification of skin cancer. The goal is not only to improve diagnostic accuracy but also to democratize access to high-quality diagnostics through scalable and cost-effective technology. By training and validating models on reputable, publicly available datasets such as ISIC (International Skin Imaging Collaboration) and HAM10000, this research seeks to produce a robust, clinically relevant tool that could be deployed in a variety of settings, from hospitals to remote clinics and even mobile health applications.</w:t>
      </w:r>
    </w:p>
    <w:p w14:paraId="0FA19171" w14:textId="34C66350" w:rsidR="00CA2558" w:rsidRPr="008D2021" w:rsidRDefault="009279B7" w:rsidP="004A441C">
      <w:pPr>
        <w:spacing w:line="360" w:lineRule="auto"/>
        <w:jc w:val="lowKashida"/>
      </w:pPr>
      <w:r w:rsidRPr="009279B7">
        <w:t xml:space="preserve">A critical component of this project is the emphasis on interpretability and efficiency. One of the barriers to clinical adoption of AI systems is the “black box” nature of many models. Therefore, techniques such as attention mechanisms and visualization tools like Grad-CAM will be considered to enhance the transparency of the system, allowing medical </w:t>
      </w:r>
      <w:r w:rsidR="004A441C" w:rsidRPr="004A441C">
        <w:t xml:space="preserve">AI professional to understand and trust AI predictions. In addition, lightweight model architecture will be detected to ensure viability for deployment in the environment </w:t>
      </w:r>
      <w:r w:rsidR="004A441C" w:rsidRPr="004A441C">
        <w:t xml:space="preserve">with limited computational resources. In summary, this research addresses a real and immediate health care challenge - increases early and accurate diagnosis of skin cancer - using deep learning power. It aligns with comprehensive global health goals by supporting the same access to diagnosis, improving patient results, and reducing the burden on healthcare systems. Through focusing on a well -designed methodical structure and practical implementation, the project aspires to contribute to both technical and socially intelligent healthcare developed landscapes. 2. Project target The </w:t>
      </w:r>
      <w:proofErr w:type="spellStart"/>
      <w:r w:rsidR="004A441C" w:rsidRPr="004A441C">
        <w:t>overroaching</w:t>
      </w:r>
      <w:proofErr w:type="spellEnd"/>
      <w:r w:rsidR="004A441C" w:rsidRPr="004A441C">
        <w:t xml:space="preserve"> target of this research project is to design, develop and evaluate a strong and explanatory artificial intelligence (AI) system for early and accurate diagnosis of skin cancer, especially focusing on melanoma and other deadly skin lesions. The system will be based on advanced deep teaching techniques, especially firm nervous networks (CNNs), and trained on diverse, publicly available </w:t>
      </w:r>
      <w:proofErr w:type="spellStart"/>
      <w:r w:rsidR="004A441C" w:rsidRPr="004A441C">
        <w:t>dermoscopic</w:t>
      </w:r>
      <w:proofErr w:type="spellEnd"/>
      <w:r w:rsidR="004A441C" w:rsidRPr="004A441C">
        <w:t xml:space="preserve"> datasets. The project is powered by four main objectives: (1) to develop a model to identify skin cancer, (2) to improve clinical efficiency, (3) to create a deployable tools to assist in real -world challenges, and (4) to contribute to the advancement of AI in medical imaging. The figure below imagines these interconnected goals:</w:t>
      </w:r>
    </w:p>
    <w:p w14:paraId="1F611A9C" w14:textId="77777777" w:rsidR="00CA2558" w:rsidRPr="008D2021" w:rsidRDefault="00CA2558" w:rsidP="006A452A">
      <w:pPr>
        <w:spacing w:line="360" w:lineRule="auto"/>
        <w:jc w:val="lowKashida"/>
      </w:pPr>
    </w:p>
    <w:p w14:paraId="0FD98056" w14:textId="249670AB" w:rsidR="00CA2558" w:rsidRPr="008D2021" w:rsidRDefault="00CA2558" w:rsidP="00770ABE">
      <w:pPr>
        <w:spacing w:line="360" w:lineRule="auto"/>
        <w:jc w:val="center"/>
        <w:rPr>
          <w:rtl/>
        </w:rPr>
      </w:pPr>
      <w:r w:rsidRPr="008D2021">
        <w:rPr>
          <w:noProof/>
        </w:rPr>
        <w:lastRenderedPageBreak/>
        <w:drawing>
          <wp:inline distT="0" distB="0" distL="0" distR="0" wp14:anchorId="15B943BC" wp14:editId="4BCE056E">
            <wp:extent cx="2546985" cy="2546985"/>
            <wp:effectExtent l="0" t="0" r="5715" b="5715"/>
            <wp:docPr id="1630322896" name="Picture 2"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descr="Generat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46985" cy="2546985"/>
                    </a:xfrm>
                    <a:prstGeom prst="rect">
                      <a:avLst/>
                    </a:prstGeom>
                    <a:noFill/>
                    <a:ln>
                      <a:noFill/>
                    </a:ln>
                  </pic:spPr>
                </pic:pic>
              </a:graphicData>
            </a:graphic>
          </wp:inline>
        </w:drawing>
      </w:r>
    </w:p>
    <w:p w14:paraId="32FA0824" w14:textId="77777777" w:rsidR="00CA2558" w:rsidRPr="00CA2558" w:rsidRDefault="00CA2558" w:rsidP="00C148F0">
      <w:pPr>
        <w:spacing w:line="360" w:lineRule="auto"/>
        <w:jc w:val="center"/>
        <w:rPr>
          <w:b/>
          <w:bCs/>
        </w:rPr>
      </w:pPr>
      <w:r w:rsidRPr="00CA2558">
        <w:rPr>
          <w:b/>
          <w:bCs/>
        </w:rPr>
        <w:t>Figure 2: Project Goal Mind Map</w:t>
      </w:r>
    </w:p>
    <w:p w14:paraId="272C9D0B" w14:textId="77777777" w:rsidR="00CA2558" w:rsidRPr="00C53CE0" w:rsidRDefault="00CA2558" w:rsidP="006A452A">
      <w:pPr>
        <w:spacing w:line="360" w:lineRule="auto"/>
        <w:jc w:val="lowKashida"/>
      </w:pPr>
    </w:p>
    <w:p w14:paraId="541C2AAF" w14:textId="77777777" w:rsidR="00C53CE0" w:rsidRPr="00C53CE0" w:rsidRDefault="00C53CE0" w:rsidP="006A452A">
      <w:pPr>
        <w:spacing w:line="360" w:lineRule="auto"/>
        <w:jc w:val="lowKashida"/>
      </w:pPr>
      <w:r w:rsidRPr="00C53CE0">
        <w:t>Early and accurate diagnosis of skin cancer is often the most critical factor in determining patient outcomes. However, the challenges of clinical variability, visual similarity between lesion types, and limited access to specialized dermatological care all necessitate the development of automated and reliable tools. Therefore, this project aims to create a solution that is not only accurate but also practical, scalable, and explainable.</w:t>
      </w:r>
    </w:p>
    <w:p w14:paraId="579E6A3E" w14:textId="77777777" w:rsidR="00C53CE0" w:rsidRPr="00C53CE0" w:rsidRDefault="00C53CE0" w:rsidP="006A452A">
      <w:pPr>
        <w:spacing w:line="360" w:lineRule="auto"/>
        <w:jc w:val="lowKashida"/>
      </w:pPr>
      <w:r w:rsidRPr="00C53CE0">
        <w:t>The specific objectives of the project can be outlined as follows:</w:t>
      </w:r>
    </w:p>
    <w:p w14:paraId="735EB139" w14:textId="702FFE85" w:rsidR="00C53CE0" w:rsidRPr="00C53CE0" w:rsidRDefault="00C53CE0" w:rsidP="006A452A">
      <w:pPr>
        <w:spacing w:line="360" w:lineRule="auto"/>
        <w:jc w:val="lowKashida"/>
      </w:pPr>
    </w:p>
    <w:p w14:paraId="12C1DCB5" w14:textId="77777777" w:rsidR="00C53CE0" w:rsidRPr="00C53CE0" w:rsidRDefault="00C53CE0" w:rsidP="006A452A">
      <w:pPr>
        <w:spacing w:line="360" w:lineRule="auto"/>
        <w:jc w:val="lowKashida"/>
        <w:rPr>
          <w:b/>
          <w:bCs/>
        </w:rPr>
      </w:pPr>
      <w:r w:rsidRPr="00C53CE0">
        <w:rPr>
          <w:b/>
          <w:bCs/>
        </w:rPr>
        <w:t>1. Development of a High-Performance Deep Learning Model</w:t>
      </w:r>
    </w:p>
    <w:p w14:paraId="323CCF1E" w14:textId="77777777" w:rsidR="00C53CE0" w:rsidRPr="00C53CE0" w:rsidRDefault="00C53CE0" w:rsidP="006A452A">
      <w:pPr>
        <w:spacing w:line="360" w:lineRule="auto"/>
        <w:jc w:val="lowKashida"/>
      </w:pPr>
      <w:r w:rsidRPr="00C53CE0">
        <w:t xml:space="preserve">The first goal is to build a deep learning model that can classify </w:t>
      </w:r>
      <w:proofErr w:type="spellStart"/>
      <w:r w:rsidRPr="00C53CE0">
        <w:t>dermoscopic</w:t>
      </w:r>
      <w:proofErr w:type="spellEnd"/>
      <w:r w:rsidRPr="00C53CE0">
        <w:t xml:space="preserve"> images into multiple lesion categories (e.g., melanoma, basal cell carcinoma, benign nevi). The model should leverage state-of-the-art CNN architectures, possibly enhanced with attention mechanisms or hybrid modules (e.g., CNN-LSTM, CNN-Transformer), to achieve high classification accuracy across diverse lesion types.</w:t>
      </w:r>
    </w:p>
    <w:p w14:paraId="61E270B0" w14:textId="1F17EF05" w:rsidR="00C53CE0" w:rsidRPr="00C53CE0" w:rsidRDefault="00C53CE0" w:rsidP="006A452A">
      <w:pPr>
        <w:spacing w:line="360" w:lineRule="auto"/>
        <w:jc w:val="lowKashida"/>
      </w:pPr>
    </w:p>
    <w:p w14:paraId="4709F205" w14:textId="77777777" w:rsidR="00C53CE0" w:rsidRPr="00C53CE0" w:rsidRDefault="00C53CE0" w:rsidP="006A452A">
      <w:pPr>
        <w:spacing w:line="360" w:lineRule="auto"/>
        <w:jc w:val="lowKashida"/>
        <w:rPr>
          <w:b/>
          <w:bCs/>
        </w:rPr>
      </w:pPr>
      <w:r w:rsidRPr="00C53CE0">
        <w:rPr>
          <w:b/>
          <w:bCs/>
        </w:rPr>
        <w:t>2. Enhancement of Diagnostic Interpretability and Trust</w:t>
      </w:r>
    </w:p>
    <w:p w14:paraId="63967ABD" w14:textId="77777777" w:rsidR="00C53CE0" w:rsidRPr="00C53CE0" w:rsidRDefault="00C53CE0" w:rsidP="006A452A">
      <w:pPr>
        <w:spacing w:line="360" w:lineRule="auto"/>
        <w:jc w:val="lowKashida"/>
      </w:pPr>
      <w:r w:rsidRPr="00C53CE0">
        <w:t>Beyond accuracy, the system should be interpretable. Clinicians are more likely to adopt AI tools if they can understand the rationale behind predictions. Therefore, techniques such as Grad-CAM (Gradient-weighted Class Activation Mapping), saliency maps, and attention heatmaps will be incorporated to visualize the most relevant regions in an image that contributed to the model’s decision. This approach enhances trust and provides a layer of clinical validation.</w:t>
      </w:r>
    </w:p>
    <w:p w14:paraId="1EEF8518" w14:textId="743962E9" w:rsidR="00C53CE0" w:rsidRPr="00C53CE0" w:rsidRDefault="00C53CE0" w:rsidP="006A452A">
      <w:pPr>
        <w:spacing w:line="360" w:lineRule="auto"/>
        <w:jc w:val="lowKashida"/>
      </w:pPr>
    </w:p>
    <w:p w14:paraId="65D1BACA" w14:textId="77777777" w:rsidR="00C53CE0" w:rsidRPr="00C53CE0" w:rsidRDefault="00C53CE0" w:rsidP="006A452A">
      <w:pPr>
        <w:spacing w:line="360" w:lineRule="auto"/>
        <w:jc w:val="lowKashida"/>
        <w:rPr>
          <w:b/>
          <w:bCs/>
        </w:rPr>
      </w:pPr>
      <w:r w:rsidRPr="00C53CE0">
        <w:rPr>
          <w:b/>
          <w:bCs/>
        </w:rPr>
        <w:t>3. Optimization for Low-Resource Deployment</w:t>
      </w:r>
    </w:p>
    <w:p w14:paraId="39F7C5C1" w14:textId="77777777" w:rsidR="00C53CE0" w:rsidRPr="00C53CE0" w:rsidRDefault="00C53CE0" w:rsidP="006A452A">
      <w:pPr>
        <w:spacing w:line="360" w:lineRule="auto"/>
        <w:jc w:val="lowKashida"/>
      </w:pPr>
      <w:r w:rsidRPr="00C53CE0">
        <w:t xml:space="preserve">Another critical goal is to ensure that the developed model is computationally efficient, making it feasible for deployment in resource-constrained environments such as rural clinics or mobile health applications. This includes exploring lightweight models (e.g., </w:t>
      </w:r>
      <w:proofErr w:type="spellStart"/>
      <w:r w:rsidRPr="00C53CE0">
        <w:t>MobileNet</w:t>
      </w:r>
      <w:proofErr w:type="spellEnd"/>
      <w:r w:rsidRPr="00C53CE0">
        <w:t xml:space="preserve">, </w:t>
      </w:r>
      <w:proofErr w:type="spellStart"/>
      <w:r w:rsidRPr="00C53CE0">
        <w:t>EfficientNet</w:t>
      </w:r>
      <w:proofErr w:type="spellEnd"/>
      <w:r w:rsidRPr="00C53CE0">
        <w:t>) and model compression techniques like pruning or quantization.</w:t>
      </w:r>
    </w:p>
    <w:p w14:paraId="716A45F1" w14:textId="7C441B0A" w:rsidR="00C53CE0" w:rsidRPr="00C53CE0" w:rsidRDefault="00C53CE0" w:rsidP="006A452A">
      <w:pPr>
        <w:spacing w:line="360" w:lineRule="auto"/>
        <w:jc w:val="lowKashida"/>
      </w:pPr>
    </w:p>
    <w:p w14:paraId="150A1DAC" w14:textId="77777777" w:rsidR="00C53CE0" w:rsidRPr="00C53CE0" w:rsidRDefault="00C53CE0" w:rsidP="006A452A">
      <w:pPr>
        <w:spacing w:line="360" w:lineRule="auto"/>
        <w:jc w:val="lowKashida"/>
        <w:rPr>
          <w:b/>
          <w:bCs/>
        </w:rPr>
      </w:pPr>
      <w:r w:rsidRPr="00C53CE0">
        <w:rPr>
          <w:b/>
          <w:bCs/>
        </w:rPr>
        <w:t>4. Contribution to Research and Clinical Practice</w:t>
      </w:r>
    </w:p>
    <w:p w14:paraId="40211159" w14:textId="77777777" w:rsidR="00C53CE0" w:rsidRPr="00C53CE0" w:rsidRDefault="00C53CE0" w:rsidP="006A452A">
      <w:pPr>
        <w:spacing w:line="360" w:lineRule="auto"/>
        <w:jc w:val="lowKashida"/>
      </w:pPr>
      <w:r w:rsidRPr="00C53CE0">
        <w:t>The project seeks to contribute to both the academic community and clinical practice by providing a benchmarked, reproducible model and methodology. The system will be evaluated against existing benchmarks and compared with other leading approaches from recent literature. Furthermore, all findings will be documented with the aim of publishing in academic journals and potentially contributing to open-source repositories.</w:t>
      </w:r>
    </w:p>
    <w:p w14:paraId="4FA35035" w14:textId="5BCE5008" w:rsidR="00C53CE0" w:rsidRPr="00C53CE0" w:rsidRDefault="00C53CE0" w:rsidP="006A452A">
      <w:pPr>
        <w:spacing w:line="360" w:lineRule="auto"/>
        <w:jc w:val="lowKashida"/>
      </w:pPr>
    </w:p>
    <w:p w14:paraId="4748E908" w14:textId="77777777" w:rsidR="00C53CE0" w:rsidRPr="00C53CE0" w:rsidRDefault="00C53CE0" w:rsidP="006A452A">
      <w:pPr>
        <w:spacing w:line="360" w:lineRule="auto"/>
        <w:jc w:val="lowKashida"/>
        <w:rPr>
          <w:b/>
          <w:bCs/>
        </w:rPr>
      </w:pPr>
      <w:r w:rsidRPr="00C53CE0">
        <w:rPr>
          <w:b/>
          <w:bCs/>
        </w:rPr>
        <w:lastRenderedPageBreak/>
        <w:t>5. Integration into Digital Health Ecosystems</w:t>
      </w:r>
    </w:p>
    <w:p w14:paraId="5320A156" w14:textId="77777777" w:rsidR="00C53CE0" w:rsidRPr="00C53CE0" w:rsidRDefault="00C53CE0" w:rsidP="006A452A">
      <w:pPr>
        <w:spacing w:line="360" w:lineRule="auto"/>
        <w:jc w:val="lowKashida"/>
      </w:pPr>
      <w:r w:rsidRPr="00C53CE0">
        <w:t>Ultimately, the project envisions the developed model being part of a broader digital health ecosystem. By integrating it into mobile or web-based diagnostic tools, the system can assist general practitioners, community health workers, and even patients in initial screening—thus significantly reducing delays in treatment.</w:t>
      </w:r>
    </w:p>
    <w:p w14:paraId="25DA3A62" w14:textId="14E1376C" w:rsidR="00C53CE0" w:rsidRPr="00C53CE0" w:rsidRDefault="00C53CE0" w:rsidP="006A452A">
      <w:pPr>
        <w:spacing w:line="360" w:lineRule="auto"/>
        <w:jc w:val="lowKashida"/>
      </w:pPr>
    </w:p>
    <w:p w14:paraId="3FFE88C9" w14:textId="77777777" w:rsidR="00C53CE0" w:rsidRPr="00C53CE0" w:rsidRDefault="00C53CE0" w:rsidP="006A452A">
      <w:pPr>
        <w:spacing w:line="360" w:lineRule="auto"/>
        <w:jc w:val="lowKashida"/>
      </w:pPr>
      <w:r w:rsidRPr="00C53CE0">
        <w:t>In essence, this project is not only a technical challenge but also a public health mission: to make skin cancer diagnosis faster, smarter, and more accessible.</w:t>
      </w:r>
    </w:p>
    <w:p w14:paraId="22D24FED" w14:textId="58948B84" w:rsidR="00C53CE0" w:rsidRPr="00C53CE0" w:rsidRDefault="00C53CE0" w:rsidP="006A452A">
      <w:pPr>
        <w:spacing w:line="360" w:lineRule="auto"/>
        <w:jc w:val="lowKashida"/>
      </w:pPr>
    </w:p>
    <w:p w14:paraId="77F97474" w14:textId="676B394F" w:rsidR="00C53CE0" w:rsidRPr="00C53CE0" w:rsidRDefault="00C53CE0" w:rsidP="006A452A">
      <w:pPr>
        <w:spacing w:line="360" w:lineRule="auto"/>
        <w:jc w:val="lowKashida"/>
        <w:rPr>
          <w:b/>
          <w:bCs/>
        </w:rPr>
      </w:pPr>
      <w:r w:rsidRPr="00C53CE0">
        <w:rPr>
          <w:b/>
          <w:bCs/>
        </w:rPr>
        <w:t xml:space="preserve"> 3. Approach</w:t>
      </w:r>
    </w:p>
    <w:p w14:paraId="617CEB59" w14:textId="77777777" w:rsidR="00C53CE0" w:rsidRPr="00C53CE0" w:rsidRDefault="00C53CE0" w:rsidP="006A452A">
      <w:pPr>
        <w:spacing w:line="360" w:lineRule="auto"/>
        <w:jc w:val="lowKashida"/>
        <w:rPr>
          <w:b/>
          <w:bCs/>
        </w:rPr>
      </w:pPr>
      <w:r w:rsidRPr="00C53CE0">
        <w:rPr>
          <w:b/>
          <w:bCs/>
        </w:rPr>
        <w:t>3.1 Introduction to the Methodology</w:t>
      </w:r>
    </w:p>
    <w:p w14:paraId="105D9AF0" w14:textId="77777777" w:rsidR="00C53CE0" w:rsidRPr="00C53CE0" w:rsidRDefault="00C53CE0" w:rsidP="006A452A">
      <w:pPr>
        <w:spacing w:line="360" w:lineRule="auto"/>
        <w:jc w:val="lowKashida"/>
      </w:pPr>
      <w:r w:rsidRPr="00C53CE0">
        <w:t xml:space="preserve">The methodological design of this research is centered on building an end-to-end artificial intelligence pipeline capable of identifying skin cancer types from </w:t>
      </w:r>
      <w:proofErr w:type="spellStart"/>
      <w:r w:rsidRPr="00C53CE0">
        <w:t>dermoscopic</w:t>
      </w:r>
      <w:proofErr w:type="spellEnd"/>
      <w:r w:rsidRPr="00C53CE0">
        <w:t xml:space="preserve"> images with high precision and speed. This approach involves several interconnected stages, beginning with the acquisition and preprocessing of data, followed by model design and training, evaluation and validation, and finally optimization for real-world deployment. Each stage is designed to align with both the technical requirements of a high-performance AI model and the clinical demands of reliability, interpretability, and usability. The methodology embraces best practices from machine learning, computer vision, and medical informatics.</w:t>
      </w:r>
    </w:p>
    <w:p w14:paraId="720DA859" w14:textId="1782683D" w:rsidR="00C53CE0" w:rsidRPr="008D2021" w:rsidRDefault="00C53CE0" w:rsidP="006A452A">
      <w:pPr>
        <w:spacing w:line="360" w:lineRule="auto"/>
        <w:jc w:val="lowKashida"/>
        <w:rPr>
          <w:rtl/>
        </w:rPr>
      </w:pPr>
    </w:p>
    <w:p w14:paraId="77828D54" w14:textId="77777777" w:rsidR="00C148F0" w:rsidRPr="00C148F0" w:rsidRDefault="00C148F0" w:rsidP="00C148F0">
      <w:pPr>
        <w:spacing w:line="360" w:lineRule="auto"/>
        <w:jc w:val="lowKashida"/>
      </w:pPr>
      <w:r w:rsidRPr="00C148F0">
        <w:t xml:space="preserve">The following flowchart summarizes the main stages of the project methodology, from data </w:t>
      </w:r>
      <w:r w:rsidRPr="00C148F0">
        <w:t>collection through to model development and evaluation:</w:t>
      </w:r>
    </w:p>
    <w:p w14:paraId="331AA531" w14:textId="0124E79C" w:rsidR="00C148F0" w:rsidRPr="008D2021" w:rsidRDefault="00C148F0" w:rsidP="00335DE5">
      <w:pPr>
        <w:spacing w:line="360" w:lineRule="auto"/>
        <w:jc w:val="center"/>
        <w:rPr>
          <w:rtl/>
        </w:rPr>
      </w:pPr>
      <w:r w:rsidRPr="008D2021">
        <w:rPr>
          <w:noProof/>
        </w:rPr>
        <w:drawing>
          <wp:inline distT="0" distB="0" distL="0" distR="0" wp14:anchorId="0C38CC8A" wp14:editId="22F7E856">
            <wp:extent cx="2546565" cy="3819980"/>
            <wp:effectExtent l="0" t="0" r="6350" b="9525"/>
            <wp:docPr id="220973408" name="Picture 3"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descr="Generated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53238" cy="3829989"/>
                    </a:xfrm>
                    <a:prstGeom prst="rect">
                      <a:avLst/>
                    </a:prstGeom>
                    <a:noFill/>
                    <a:ln>
                      <a:noFill/>
                    </a:ln>
                  </pic:spPr>
                </pic:pic>
              </a:graphicData>
            </a:graphic>
          </wp:inline>
        </w:drawing>
      </w:r>
    </w:p>
    <w:p w14:paraId="5697C998" w14:textId="77777777" w:rsidR="00C148F0" w:rsidRPr="008D2021" w:rsidRDefault="00C148F0" w:rsidP="006A452A">
      <w:pPr>
        <w:spacing w:line="360" w:lineRule="auto"/>
        <w:jc w:val="lowKashida"/>
        <w:rPr>
          <w:rtl/>
        </w:rPr>
      </w:pPr>
    </w:p>
    <w:p w14:paraId="102010FA" w14:textId="77777777" w:rsidR="00C148F0" w:rsidRPr="00C148F0" w:rsidRDefault="00C148F0" w:rsidP="00C148F0">
      <w:pPr>
        <w:spacing w:line="360" w:lineRule="auto"/>
        <w:jc w:val="lowKashida"/>
        <w:rPr>
          <w:b/>
          <w:bCs/>
        </w:rPr>
      </w:pPr>
      <w:r w:rsidRPr="00C148F0">
        <w:rPr>
          <w:b/>
          <w:bCs/>
        </w:rPr>
        <w:t>Figure 3: Project Methodology Flowchart</w:t>
      </w:r>
    </w:p>
    <w:p w14:paraId="47D0F895" w14:textId="77777777" w:rsidR="00C148F0" w:rsidRPr="00C53CE0" w:rsidRDefault="00C148F0" w:rsidP="006A452A">
      <w:pPr>
        <w:spacing w:line="360" w:lineRule="auto"/>
        <w:jc w:val="lowKashida"/>
      </w:pPr>
    </w:p>
    <w:p w14:paraId="11006342" w14:textId="77777777" w:rsidR="00C53CE0" w:rsidRPr="00C53CE0" w:rsidRDefault="00C53CE0" w:rsidP="006A452A">
      <w:pPr>
        <w:spacing w:line="360" w:lineRule="auto"/>
        <w:jc w:val="lowKashida"/>
        <w:rPr>
          <w:b/>
          <w:bCs/>
        </w:rPr>
      </w:pPr>
      <w:r w:rsidRPr="00C53CE0">
        <w:rPr>
          <w:b/>
          <w:bCs/>
        </w:rPr>
        <w:t>3.2 Data Collection and Sources</w:t>
      </w:r>
    </w:p>
    <w:p w14:paraId="54038963" w14:textId="77777777" w:rsidR="004A441C" w:rsidRDefault="004A441C" w:rsidP="004A441C">
      <w:pPr>
        <w:spacing w:line="360" w:lineRule="auto"/>
        <w:jc w:val="lowKashida"/>
        <w:rPr>
          <w:rtl/>
        </w:rPr>
      </w:pPr>
      <w:r w:rsidRPr="004A441C">
        <w:t xml:space="preserve">The foundation of any machine learning system lies in the quality and variety of data used for training. The project will employ two of the most widely recognized and peer-stoic public datasets in dermatology: HAM10000 and ISIC 2018–2020. The HAM10000 dataset contains more than 10,000 </w:t>
      </w:r>
      <w:proofErr w:type="spellStart"/>
      <w:r w:rsidRPr="004A441C">
        <w:t>dermoscopic</w:t>
      </w:r>
      <w:proofErr w:type="spellEnd"/>
      <w:r w:rsidRPr="004A441C">
        <w:t xml:space="preserve"> images, which are classified into seven different types of stained skin lesions, including lesions such as melanoma, basal cell carcinoma and gentle keratosis. It is widely used for training classification algorithm and is well documented with metadata with each image. In parallel, the ISIC collection, managed by international skin imaging collaboration, provides a rich reserves of </w:t>
      </w:r>
      <w:proofErr w:type="spellStart"/>
      <w:r w:rsidRPr="004A441C">
        <w:t>anotate</w:t>
      </w:r>
      <w:proofErr w:type="spellEnd"/>
      <w:r w:rsidRPr="004A441C">
        <w:t xml:space="preserve"> images from global clinical </w:t>
      </w:r>
      <w:r w:rsidRPr="004A441C">
        <w:lastRenderedPageBreak/>
        <w:t xml:space="preserve">settings. For this research, images of </w:t>
      </w:r>
      <w:proofErr w:type="spellStart"/>
      <w:r w:rsidRPr="004A441C">
        <w:t>isic</w:t>
      </w:r>
      <w:proofErr w:type="spellEnd"/>
      <w:r w:rsidRPr="004A441C">
        <w:t xml:space="preserve"> challenges will be used from 2018 to 2020, which provides diverse representation of skin tone, wound type, imaging angle and resolutions. By combining these datasets, the model will be conveyed to a wide spectrum of skin wound appearances, thus improvement in its generalization capacity in various population and clinical settings.</w:t>
      </w:r>
    </w:p>
    <w:p w14:paraId="45C0632B" w14:textId="577F91A7" w:rsidR="00C53CE0" w:rsidRPr="00C53CE0" w:rsidRDefault="00C53CE0" w:rsidP="004A441C">
      <w:pPr>
        <w:spacing w:line="360" w:lineRule="auto"/>
        <w:jc w:val="lowKashida"/>
        <w:rPr>
          <w:b/>
          <w:bCs/>
        </w:rPr>
      </w:pPr>
      <w:r w:rsidRPr="00C53CE0">
        <w:rPr>
          <w:b/>
          <w:bCs/>
        </w:rPr>
        <w:t>3.3 Data Preprocessing and Augmentation</w:t>
      </w:r>
    </w:p>
    <w:p w14:paraId="00A9441D" w14:textId="77777777" w:rsidR="00C53CE0" w:rsidRPr="00C53CE0" w:rsidRDefault="00C53CE0" w:rsidP="006A452A">
      <w:pPr>
        <w:spacing w:line="360" w:lineRule="auto"/>
        <w:jc w:val="lowKashida"/>
      </w:pPr>
      <w:r w:rsidRPr="00C53CE0">
        <w:t>Raw medical images often contain noise, artifacts, or inconsistencies that can negatively impact model performance. Therefore, a robust preprocessing pipeline will be implemented. This will include:</w:t>
      </w:r>
    </w:p>
    <w:p w14:paraId="78A6B7B1" w14:textId="77777777" w:rsidR="00C53CE0" w:rsidRPr="00C53CE0" w:rsidRDefault="00C53CE0" w:rsidP="006A452A">
      <w:pPr>
        <w:numPr>
          <w:ilvl w:val="0"/>
          <w:numId w:val="2"/>
        </w:numPr>
        <w:spacing w:line="360" w:lineRule="auto"/>
        <w:jc w:val="lowKashida"/>
      </w:pPr>
      <w:r w:rsidRPr="00C53CE0">
        <w:t>Resizing all images to a consistent dimension (e.g., 224x224 pixels) to ensure compatibility with standard CNN architectures.</w:t>
      </w:r>
    </w:p>
    <w:p w14:paraId="2EE1F31F" w14:textId="77777777" w:rsidR="00C53CE0" w:rsidRPr="00C53CE0" w:rsidRDefault="00C53CE0" w:rsidP="006A452A">
      <w:pPr>
        <w:numPr>
          <w:ilvl w:val="0"/>
          <w:numId w:val="2"/>
        </w:numPr>
        <w:spacing w:line="360" w:lineRule="auto"/>
        <w:jc w:val="lowKashida"/>
      </w:pPr>
      <w:r w:rsidRPr="00C53CE0">
        <w:t>Normalization of pixel values to bring all image intensities to a common scale, aiding faster convergence during training.</w:t>
      </w:r>
    </w:p>
    <w:p w14:paraId="2D38A7FB" w14:textId="77777777" w:rsidR="00C53CE0" w:rsidRPr="00C53CE0" w:rsidRDefault="00C53CE0" w:rsidP="006A452A">
      <w:pPr>
        <w:numPr>
          <w:ilvl w:val="0"/>
          <w:numId w:val="2"/>
        </w:numPr>
        <w:spacing w:line="360" w:lineRule="auto"/>
        <w:jc w:val="lowKashida"/>
      </w:pPr>
      <w:r w:rsidRPr="00C53CE0">
        <w:t>Hair and Artifact Removal, using image processing filters and morphological operations to eliminate elements that do not contribute to lesion identification.</w:t>
      </w:r>
    </w:p>
    <w:p w14:paraId="7191191A" w14:textId="77777777" w:rsidR="00C53CE0" w:rsidRPr="00C53CE0" w:rsidRDefault="00C53CE0" w:rsidP="006A452A">
      <w:pPr>
        <w:numPr>
          <w:ilvl w:val="0"/>
          <w:numId w:val="2"/>
        </w:numPr>
        <w:spacing w:line="360" w:lineRule="auto"/>
        <w:jc w:val="lowKashida"/>
      </w:pPr>
      <w:r w:rsidRPr="00C53CE0">
        <w:t>Data Augmentation, applying geometric and photometric transformations such as rotation, flipping, zooming, brightness shifts, and color jittering. These augmentations simulate real-world variations and prevent overfitting.</w:t>
      </w:r>
    </w:p>
    <w:p w14:paraId="667D013D" w14:textId="77777777" w:rsidR="00C53CE0" w:rsidRPr="00C53CE0" w:rsidRDefault="00C53CE0" w:rsidP="006A452A">
      <w:pPr>
        <w:spacing w:line="360" w:lineRule="auto"/>
        <w:jc w:val="lowKashida"/>
      </w:pPr>
      <w:r w:rsidRPr="00C53CE0">
        <w:t xml:space="preserve">Furthermore, since datasets are often imbalanced (i.e., some lesion types are underrepresented), techniques such as SMOTE (Synthetic Minority Over-sampling Technique) or random oversampling will be used to balance the class </w:t>
      </w:r>
      <w:r w:rsidRPr="00C53CE0">
        <w:t>distribution, improving model fairness and sensitivity toward rare lesion types.</w:t>
      </w:r>
    </w:p>
    <w:p w14:paraId="64A578AB" w14:textId="1D820F25" w:rsidR="00C53CE0" w:rsidRPr="00C53CE0" w:rsidRDefault="00C53CE0" w:rsidP="006A452A">
      <w:pPr>
        <w:spacing w:line="360" w:lineRule="auto"/>
        <w:jc w:val="lowKashida"/>
      </w:pPr>
    </w:p>
    <w:p w14:paraId="3B132D76" w14:textId="77777777" w:rsidR="00C53CE0" w:rsidRPr="00C53CE0" w:rsidRDefault="00C53CE0" w:rsidP="006A452A">
      <w:pPr>
        <w:spacing w:line="360" w:lineRule="auto"/>
        <w:jc w:val="lowKashida"/>
        <w:rPr>
          <w:b/>
          <w:bCs/>
        </w:rPr>
      </w:pPr>
      <w:r w:rsidRPr="00C53CE0">
        <w:rPr>
          <w:b/>
          <w:bCs/>
        </w:rPr>
        <w:t>3.4 Model Architecture and Design</w:t>
      </w:r>
    </w:p>
    <w:p w14:paraId="69C3CC93" w14:textId="77777777" w:rsidR="00C53CE0" w:rsidRPr="00C53CE0" w:rsidRDefault="00C53CE0" w:rsidP="006A452A">
      <w:pPr>
        <w:spacing w:line="360" w:lineRule="auto"/>
        <w:jc w:val="lowKashida"/>
      </w:pPr>
      <w:r w:rsidRPr="00C53CE0">
        <w:t xml:space="preserve">The core of this research lies in the design and implementation of deep learning models tailored for </w:t>
      </w:r>
      <w:proofErr w:type="spellStart"/>
      <w:r w:rsidRPr="00C53CE0">
        <w:t>dermoscopic</w:t>
      </w:r>
      <w:proofErr w:type="spellEnd"/>
      <w:r w:rsidRPr="00C53CE0">
        <w:t xml:space="preserve"> image classification. A phased model development strategy will be adopted.</w:t>
      </w:r>
    </w:p>
    <w:p w14:paraId="08B1866E" w14:textId="77777777" w:rsidR="00D421DD" w:rsidRDefault="00D421DD" w:rsidP="00D421DD">
      <w:pPr>
        <w:spacing w:line="360" w:lineRule="auto"/>
        <w:jc w:val="lowKashida"/>
        <w:rPr>
          <w:b/>
          <w:bCs/>
        </w:rPr>
      </w:pPr>
      <w:r w:rsidRPr="00D421DD">
        <w:rPr>
          <w:b/>
          <w:bCs/>
        </w:rPr>
        <w:t xml:space="preserve">Step 1: Baseline Model Initially, standard CNN </w:t>
      </w:r>
      <w:r w:rsidRPr="00D421DD">
        <w:t xml:space="preserve">architecture such as Resanet50, VGG16, and InceptionV3 will be implemented to install the performance benchmark. These architecture is known for their stability and proven performance in image classification works. They will be fine-tuned on our dataset, which uses transfer learning from </w:t>
      </w:r>
      <w:proofErr w:type="spellStart"/>
      <w:r w:rsidRPr="00D421DD">
        <w:t>pretered</w:t>
      </w:r>
      <w:proofErr w:type="spellEnd"/>
      <w:r w:rsidRPr="00D421DD">
        <w:t xml:space="preserve"> </w:t>
      </w:r>
      <w:proofErr w:type="spellStart"/>
      <w:r w:rsidRPr="00D421DD">
        <w:t>imagenet</w:t>
      </w:r>
      <w:proofErr w:type="spellEnd"/>
      <w:r w:rsidRPr="00D421DD">
        <w:t xml:space="preserve"> weight, allowing models to learn domain-specific features when conserving training time and computational resources.</w:t>
      </w:r>
    </w:p>
    <w:p w14:paraId="5174B2F4" w14:textId="75FD123C" w:rsidR="00C53CE0" w:rsidRPr="00C53CE0" w:rsidRDefault="00C53CE0" w:rsidP="00D421DD">
      <w:pPr>
        <w:spacing w:line="360" w:lineRule="auto"/>
        <w:jc w:val="lowKashida"/>
        <w:rPr>
          <w:b/>
          <w:bCs/>
        </w:rPr>
      </w:pPr>
      <w:r w:rsidRPr="00C53CE0">
        <w:rPr>
          <w:b/>
          <w:bCs/>
        </w:rPr>
        <w:t>Phase 2: Advanced and Hybrid Architectures</w:t>
      </w:r>
    </w:p>
    <w:p w14:paraId="05022890" w14:textId="77777777" w:rsidR="00C53CE0" w:rsidRPr="00C53CE0" w:rsidRDefault="00C53CE0" w:rsidP="006A452A">
      <w:pPr>
        <w:spacing w:line="360" w:lineRule="auto"/>
        <w:jc w:val="lowKashida"/>
      </w:pPr>
      <w:r w:rsidRPr="00C53CE0">
        <w:t>To improve upon the baseline, more advanced models will be explored:</w:t>
      </w:r>
    </w:p>
    <w:p w14:paraId="3EDAE1B2" w14:textId="77777777" w:rsidR="00C53CE0" w:rsidRPr="00C53CE0" w:rsidRDefault="00C53CE0" w:rsidP="006A452A">
      <w:pPr>
        <w:numPr>
          <w:ilvl w:val="0"/>
          <w:numId w:val="3"/>
        </w:numPr>
        <w:spacing w:line="360" w:lineRule="auto"/>
        <w:jc w:val="lowKashida"/>
      </w:pPr>
      <w:r w:rsidRPr="00C53CE0">
        <w:t xml:space="preserve">MobileNetV2 and </w:t>
      </w:r>
      <w:proofErr w:type="spellStart"/>
      <w:r w:rsidRPr="00C53CE0">
        <w:t>EfficientNet</w:t>
      </w:r>
      <w:proofErr w:type="spellEnd"/>
      <w:r w:rsidRPr="00C53CE0">
        <w:t xml:space="preserve"> for lightweight, mobile-compatible deployment.</w:t>
      </w:r>
    </w:p>
    <w:p w14:paraId="6E114B25" w14:textId="77777777" w:rsidR="00C53CE0" w:rsidRPr="00C53CE0" w:rsidRDefault="00C53CE0" w:rsidP="006A452A">
      <w:pPr>
        <w:numPr>
          <w:ilvl w:val="0"/>
          <w:numId w:val="3"/>
        </w:numPr>
        <w:spacing w:line="360" w:lineRule="auto"/>
        <w:jc w:val="lowKashida"/>
      </w:pPr>
      <w:r w:rsidRPr="00C53CE0">
        <w:t>Ensemble Learning, combining the predictions of multiple CNNs using weighted voting or averaging to enhance robustness.</w:t>
      </w:r>
    </w:p>
    <w:p w14:paraId="287CB058" w14:textId="77777777" w:rsidR="00C53CE0" w:rsidRPr="00C53CE0" w:rsidRDefault="00C53CE0" w:rsidP="006A452A">
      <w:pPr>
        <w:numPr>
          <w:ilvl w:val="0"/>
          <w:numId w:val="3"/>
        </w:numPr>
        <w:spacing w:line="360" w:lineRule="auto"/>
        <w:jc w:val="lowKashida"/>
      </w:pPr>
      <w:r w:rsidRPr="00C53CE0">
        <w:t>Attention-Based Networks, such as models incorporating self-attention or channel-wise attention, will help the model focus on diagnostically relevant regions of the image.</w:t>
      </w:r>
    </w:p>
    <w:p w14:paraId="5285FB01" w14:textId="77777777" w:rsidR="00C53CE0" w:rsidRPr="00C53CE0" w:rsidRDefault="00C53CE0" w:rsidP="006A452A">
      <w:pPr>
        <w:numPr>
          <w:ilvl w:val="0"/>
          <w:numId w:val="3"/>
        </w:numPr>
        <w:spacing w:line="360" w:lineRule="auto"/>
        <w:jc w:val="lowKashida"/>
      </w:pPr>
      <w:r w:rsidRPr="00C53CE0">
        <w:t xml:space="preserve">Hybrid CNN-LSTM Architectures, where sequential image patches are processed to </w:t>
      </w:r>
      <w:r w:rsidRPr="00C53CE0">
        <w:lastRenderedPageBreak/>
        <w:t>capture local-to-global transitions and lesion context.</w:t>
      </w:r>
    </w:p>
    <w:p w14:paraId="78FB49CC" w14:textId="77777777" w:rsidR="00C53CE0" w:rsidRPr="00C53CE0" w:rsidRDefault="00C53CE0" w:rsidP="006A452A">
      <w:pPr>
        <w:numPr>
          <w:ilvl w:val="0"/>
          <w:numId w:val="3"/>
        </w:numPr>
        <w:spacing w:line="360" w:lineRule="auto"/>
        <w:jc w:val="lowKashida"/>
      </w:pPr>
      <w:r w:rsidRPr="00C53CE0">
        <w:t>Vision Transformers (</w:t>
      </w:r>
      <w:proofErr w:type="spellStart"/>
      <w:r w:rsidRPr="00C53CE0">
        <w:t>ViT</w:t>
      </w:r>
      <w:proofErr w:type="spellEnd"/>
      <w:r w:rsidRPr="00C53CE0">
        <w:t xml:space="preserve">) and </w:t>
      </w:r>
      <w:proofErr w:type="spellStart"/>
      <w:r w:rsidRPr="00C53CE0">
        <w:t>EfficientFormer</w:t>
      </w:r>
      <w:proofErr w:type="spellEnd"/>
      <w:r w:rsidRPr="00C53CE0">
        <w:t xml:space="preserve"> variants may also be evaluated to compare convolutional versus transformer-based modeling.</w:t>
      </w:r>
    </w:p>
    <w:p w14:paraId="5B4B21A7" w14:textId="77777777" w:rsidR="00C53CE0" w:rsidRPr="00C53CE0" w:rsidRDefault="00C53CE0" w:rsidP="006A452A">
      <w:pPr>
        <w:spacing w:line="360" w:lineRule="auto"/>
        <w:jc w:val="lowKashida"/>
      </w:pPr>
      <w:r w:rsidRPr="00C53CE0">
        <w:t>Each model will be trained using categorical cross-entropy loss, with optimization carried out using the Adam optimizer, an adaptive learning rate scheduler, and regularization techniques like dropout and early stopping.</w:t>
      </w:r>
    </w:p>
    <w:p w14:paraId="6C56D7F6" w14:textId="218BC494" w:rsidR="00C53CE0" w:rsidRPr="00C53CE0" w:rsidRDefault="00C53CE0" w:rsidP="006A452A">
      <w:pPr>
        <w:spacing w:line="360" w:lineRule="auto"/>
        <w:jc w:val="lowKashida"/>
      </w:pPr>
    </w:p>
    <w:p w14:paraId="5AA7DF78" w14:textId="77777777" w:rsidR="00C53CE0" w:rsidRPr="00C53CE0" w:rsidRDefault="00C53CE0" w:rsidP="006A452A">
      <w:pPr>
        <w:spacing w:line="360" w:lineRule="auto"/>
        <w:jc w:val="lowKashida"/>
        <w:rPr>
          <w:b/>
          <w:bCs/>
        </w:rPr>
      </w:pPr>
      <w:r w:rsidRPr="00C53CE0">
        <w:rPr>
          <w:b/>
          <w:bCs/>
        </w:rPr>
        <w:t>3.5 Evaluation and Validation Metrics</w:t>
      </w:r>
    </w:p>
    <w:p w14:paraId="7534D608" w14:textId="77777777" w:rsidR="00C53CE0" w:rsidRPr="00C53CE0" w:rsidRDefault="00C53CE0" w:rsidP="006A452A">
      <w:pPr>
        <w:spacing w:line="360" w:lineRule="auto"/>
        <w:jc w:val="lowKashida"/>
      </w:pPr>
      <w:r w:rsidRPr="00C53CE0">
        <w:t>Evaluating the model’s diagnostic capability is crucial for clinical translation. A comprehensive set of performance metrics will be employed, including:</w:t>
      </w:r>
    </w:p>
    <w:p w14:paraId="0703F023" w14:textId="77777777" w:rsidR="00C53CE0" w:rsidRPr="00C53CE0" w:rsidRDefault="00C53CE0" w:rsidP="006A452A">
      <w:pPr>
        <w:numPr>
          <w:ilvl w:val="0"/>
          <w:numId w:val="4"/>
        </w:numPr>
        <w:spacing w:line="360" w:lineRule="auto"/>
        <w:jc w:val="lowKashida"/>
      </w:pPr>
      <w:r w:rsidRPr="00C53CE0">
        <w:t>Accuracy: Proportion of correct predictions.</w:t>
      </w:r>
    </w:p>
    <w:p w14:paraId="3D2032AD" w14:textId="77777777" w:rsidR="00C53CE0" w:rsidRPr="00C53CE0" w:rsidRDefault="00C53CE0" w:rsidP="006A452A">
      <w:pPr>
        <w:numPr>
          <w:ilvl w:val="0"/>
          <w:numId w:val="4"/>
        </w:numPr>
        <w:spacing w:line="360" w:lineRule="auto"/>
        <w:jc w:val="lowKashida"/>
      </w:pPr>
      <w:r w:rsidRPr="00C53CE0">
        <w:t>Precision and Recall: Essential in medical diagnostics to reduce false positives and false negatives.</w:t>
      </w:r>
    </w:p>
    <w:p w14:paraId="1744E706" w14:textId="77777777" w:rsidR="00C53CE0" w:rsidRPr="00C53CE0" w:rsidRDefault="00C53CE0" w:rsidP="006A452A">
      <w:pPr>
        <w:numPr>
          <w:ilvl w:val="0"/>
          <w:numId w:val="4"/>
        </w:numPr>
        <w:spacing w:line="360" w:lineRule="auto"/>
        <w:jc w:val="lowKashida"/>
      </w:pPr>
      <w:r w:rsidRPr="00C53CE0">
        <w:t>F1-Score: Harmonic mean of precision and recall, offering a balanced measure.</w:t>
      </w:r>
    </w:p>
    <w:p w14:paraId="495F924B" w14:textId="77777777" w:rsidR="00C53CE0" w:rsidRPr="00C53CE0" w:rsidRDefault="00C53CE0" w:rsidP="006A452A">
      <w:pPr>
        <w:numPr>
          <w:ilvl w:val="0"/>
          <w:numId w:val="4"/>
        </w:numPr>
        <w:spacing w:line="360" w:lineRule="auto"/>
        <w:jc w:val="lowKashida"/>
      </w:pPr>
      <w:r w:rsidRPr="00C53CE0">
        <w:t>ROC-AUC (Receiver Operating Characteristic - Area Under Curve): Indicates model's ability to discriminate between classes.</w:t>
      </w:r>
    </w:p>
    <w:p w14:paraId="727C1B2A" w14:textId="77777777" w:rsidR="00C53CE0" w:rsidRPr="00C53CE0" w:rsidRDefault="00C53CE0" w:rsidP="006A452A">
      <w:pPr>
        <w:numPr>
          <w:ilvl w:val="0"/>
          <w:numId w:val="4"/>
        </w:numPr>
        <w:spacing w:line="360" w:lineRule="auto"/>
        <w:jc w:val="lowKashida"/>
      </w:pPr>
      <w:r w:rsidRPr="00C53CE0">
        <w:t>Confusion Matrix Analysis: Will be used to investigate misclassification patterns per lesion type.</w:t>
      </w:r>
    </w:p>
    <w:p w14:paraId="1E2B04E2" w14:textId="77777777" w:rsidR="00C53CE0" w:rsidRPr="00C53CE0" w:rsidRDefault="00C53CE0" w:rsidP="006A452A">
      <w:pPr>
        <w:spacing w:line="360" w:lineRule="auto"/>
        <w:jc w:val="lowKashida"/>
      </w:pPr>
      <w:r w:rsidRPr="00C53CE0">
        <w:t xml:space="preserve">To ensure reliability and reduce variance, a stratified k-fold cross-validation strategy (e.g., k=5) will be implemented. This method splits the data into k equal parts, rotating the test set and averaging the results across folds. It is a preferred strategy in </w:t>
      </w:r>
      <w:r w:rsidRPr="00C53CE0">
        <w:t>healthcare research where dataset balance and representativeness matter greatly.</w:t>
      </w:r>
    </w:p>
    <w:p w14:paraId="736717DB" w14:textId="7ED24FAD" w:rsidR="00C53CE0" w:rsidRDefault="00C53CE0" w:rsidP="006A452A">
      <w:pPr>
        <w:spacing w:line="360" w:lineRule="auto"/>
        <w:jc w:val="lowKashida"/>
        <w:rPr>
          <w:rtl/>
        </w:rPr>
      </w:pPr>
    </w:p>
    <w:p w14:paraId="20637E1B" w14:textId="77777777" w:rsidR="00770ABE" w:rsidRDefault="00770ABE" w:rsidP="006A452A">
      <w:pPr>
        <w:spacing w:line="360" w:lineRule="auto"/>
        <w:jc w:val="lowKashida"/>
      </w:pPr>
    </w:p>
    <w:p w14:paraId="0A02558F" w14:textId="77777777" w:rsidR="000A4C41" w:rsidRDefault="000A4C41" w:rsidP="006A452A">
      <w:pPr>
        <w:spacing w:line="360" w:lineRule="auto"/>
        <w:jc w:val="lowKashida"/>
      </w:pPr>
    </w:p>
    <w:p w14:paraId="086ED0B8" w14:textId="77777777" w:rsidR="000A4C41" w:rsidRDefault="000A4C41" w:rsidP="006A452A">
      <w:pPr>
        <w:spacing w:line="360" w:lineRule="auto"/>
        <w:jc w:val="lowKashida"/>
        <w:rPr>
          <w:rtl/>
        </w:rPr>
      </w:pPr>
    </w:p>
    <w:p w14:paraId="55B898FE" w14:textId="77777777" w:rsidR="00770ABE" w:rsidRPr="00C53CE0" w:rsidRDefault="00770ABE" w:rsidP="006A452A">
      <w:pPr>
        <w:spacing w:line="360" w:lineRule="auto"/>
        <w:jc w:val="lowKashida"/>
      </w:pPr>
    </w:p>
    <w:p w14:paraId="550B30E2" w14:textId="77777777" w:rsidR="00C53CE0" w:rsidRPr="00C53CE0" w:rsidRDefault="00C53CE0" w:rsidP="006A452A">
      <w:pPr>
        <w:spacing w:line="360" w:lineRule="auto"/>
        <w:jc w:val="lowKashida"/>
        <w:rPr>
          <w:b/>
          <w:bCs/>
        </w:rPr>
      </w:pPr>
      <w:r w:rsidRPr="00C53CE0">
        <w:rPr>
          <w:b/>
          <w:bCs/>
        </w:rPr>
        <w:t>3.6 Interpretability and Explainability</w:t>
      </w:r>
    </w:p>
    <w:p w14:paraId="295F1F8D" w14:textId="77777777" w:rsidR="00C53CE0" w:rsidRPr="00C53CE0" w:rsidRDefault="00C53CE0" w:rsidP="006A452A">
      <w:pPr>
        <w:spacing w:line="360" w:lineRule="auto"/>
        <w:jc w:val="lowKashida"/>
      </w:pPr>
      <w:r w:rsidRPr="00C53CE0">
        <w:t xml:space="preserve">One of the major challenges in deploying AI in clinical settings is the interpretability of model predictions. Clinicians require insights into </w:t>
      </w:r>
      <w:r w:rsidRPr="00C53CE0">
        <w:rPr>
          <w:i/>
          <w:iCs/>
        </w:rPr>
        <w:t>why</w:t>
      </w:r>
      <w:r w:rsidRPr="00C53CE0">
        <w:t xml:space="preserve"> a system made a particular classification decision. To address this, the project will incorporate:</w:t>
      </w:r>
    </w:p>
    <w:p w14:paraId="414A28B5" w14:textId="77777777" w:rsidR="00C53CE0" w:rsidRPr="00C53CE0" w:rsidRDefault="00C53CE0" w:rsidP="006A452A">
      <w:pPr>
        <w:numPr>
          <w:ilvl w:val="0"/>
          <w:numId w:val="5"/>
        </w:numPr>
        <w:spacing w:line="360" w:lineRule="auto"/>
        <w:jc w:val="lowKashida"/>
      </w:pPr>
      <w:r w:rsidRPr="00C53CE0">
        <w:t>Grad-CAM (Gradient-weighted Class Activation Mapping): To produce heatmaps that highlight which areas of an image influenced the classification outcome most.</w:t>
      </w:r>
    </w:p>
    <w:p w14:paraId="55088257" w14:textId="77777777" w:rsidR="00C53CE0" w:rsidRPr="00C53CE0" w:rsidRDefault="00C53CE0" w:rsidP="006A452A">
      <w:pPr>
        <w:numPr>
          <w:ilvl w:val="0"/>
          <w:numId w:val="5"/>
        </w:numPr>
        <w:spacing w:line="360" w:lineRule="auto"/>
        <w:jc w:val="lowKashida"/>
      </w:pPr>
      <w:r w:rsidRPr="00C53CE0">
        <w:t>Saliency Maps: To visualize gradients associated with specific classes.</w:t>
      </w:r>
    </w:p>
    <w:p w14:paraId="427D3499" w14:textId="77777777" w:rsidR="00C53CE0" w:rsidRPr="00C53CE0" w:rsidRDefault="00C53CE0" w:rsidP="006A452A">
      <w:pPr>
        <w:numPr>
          <w:ilvl w:val="0"/>
          <w:numId w:val="5"/>
        </w:numPr>
        <w:spacing w:line="360" w:lineRule="auto"/>
        <w:jc w:val="lowKashida"/>
      </w:pPr>
      <w:r w:rsidRPr="00C53CE0">
        <w:t>Attention Heatmaps: In attention-based models, these maps naturally show where the model is focusing.</w:t>
      </w:r>
    </w:p>
    <w:p w14:paraId="5857A820" w14:textId="77777777" w:rsidR="00C53CE0" w:rsidRPr="00C53CE0" w:rsidRDefault="00C53CE0" w:rsidP="006A452A">
      <w:pPr>
        <w:spacing w:line="360" w:lineRule="auto"/>
        <w:jc w:val="lowKashida"/>
      </w:pPr>
      <w:r w:rsidRPr="00C53CE0">
        <w:t>These tools not only validate model behavior but also help medical professionals build trust in AI-aided decisions.</w:t>
      </w:r>
    </w:p>
    <w:p w14:paraId="35D9A599" w14:textId="0A0115D8" w:rsidR="00C53CE0" w:rsidRPr="00C53CE0" w:rsidRDefault="00C53CE0" w:rsidP="006A452A">
      <w:pPr>
        <w:spacing w:line="360" w:lineRule="auto"/>
        <w:jc w:val="lowKashida"/>
      </w:pPr>
    </w:p>
    <w:p w14:paraId="79B2AD7A" w14:textId="77777777" w:rsidR="00C53CE0" w:rsidRPr="00C53CE0" w:rsidRDefault="00C53CE0" w:rsidP="006A452A">
      <w:pPr>
        <w:spacing w:line="360" w:lineRule="auto"/>
        <w:jc w:val="lowKashida"/>
        <w:rPr>
          <w:b/>
          <w:bCs/>
        </w:rPr>
      </w:pPr>
      <w:r w:rsidRPr="00C53CE0">
        <w:rPr>
          <w:b/>
          <w:bCs/>
        </w:rPr>
        <w:t>3.7 Optimization for Real-World Deployment</w:t>
      </w:r>
    </w:p>
    <w:p w14:paraId="56B62BC9" w14:textId="77777777" w:rsidR="00C53CE0" w:rsidRPr="00C53CE0" w:rsidRDefault="00C53CE0" w:rsidP="006A452A">
      <w:pPr>
        <w:spacing w:line="360" w:lineRule="auto"/>
        <w:jc w:val="lowKashida"/>
      </w:pPr>
      <w:r w:rsidRPr="00C53CE0">
        <w:t>While model accuracy is crucial, real-world deployment—especially in mobile or low-resource environments—demands efficiency. To that end, the final model will undergo:</w:t>
      </w:r>
    </w:p>
    <w:p w14:paraId="25BAB1A3" w14:textId="77777777" w:rsidR="00C53CE0" w:rsidRPr="00C53CE0" w:rsidRDefault="00C53CE0" w:rsidP="006A452A">
      <w:pPr>
        <w:numPr>
          <w:ilvl w:val="0"/>
          <w:numId w:val="6"/>
        </w:numPr>
        <w:spacing w:line="360" w:lineRule="auto"/>
        <w:jc w:val="lowKashida"/>
      </w:pPr>
      <w:r w:rsidRPr="00C53CE0">
        <w:t>Model Compression, including pruning of redundant neurons.</w:t>
      </w:r>
    </w:p>
    <w:p w14:paraId="063D781C" w14:textId="77777777" w:rsidR="00C53CE0" w:rsidRPr="00C53CE0" w:rsidRDefault="00C53CE0" w:rsidP="006A452A">
      <w:pPr>
        <w:numPr>
          <w:ilvl w:val="0"/>
          <w:numId w:val="6"/>
        </w:numPr>
        <w:spacing w:line="360" w:lineRule="auto"/>
        <w:jc w:val="lowKashida"/>
      </w:pPr>
      <w:r w:rsidRPr="00C53CE0">
        <w:t>Quantization, reducing precision to lower bits (e.g., FP16 or INT8).</w:t>
      </w:r>
    </w:p>
    <w:p w14:paraId="7F357EFE" w14:textId="77777777" w:rsidR="00C53CE0" w:rsidRPr="00C53CE0" w:rsidRDefault="00C53CE0" w:rsidP="006A452A">
      <w:pPr>
        <w:numPr>
          <w:ilvl w:val="0"/>
          <w:numId w:val="6"/>
        </w:numPr>
        <w:spacing w:line="360" w:lineRule="auto"/>
        <w:jc w:val="lowKashida"/>
      </w:pPr>
      <w:r w:rsidRPr="00C53CE0">
        <w:lastRenderedPageBreak/>
        <w:t>Conversion to TensorFlow Lite or ONNX format, making models deployable on mobile or embedded devices.</w:t>
      </w:r>
    </w:p>
    <w:p w14:paraId="4255D8A6" w14:textId="77777777" w:rsidR="00C53CE0" w:rsidRPr="00C53CE0" w:rsidRDefault="00C53CE0" w:rsidP="006A452A">
      <w:pPr>
        <w:numPr>
          <w:ilvl w:val="0"/>
          <w:numId w:val="6"/>
        </w:numPr>
        <w:spacing w:line="360" w:lineRule="auto"/>
        <w:jc w:val="lowKashida"/>
      </w:pPr>
      <w:r w:rsidRPr="00C53CE0">
        <w:t>Inference Speed Testing, to ensure real-time performance (preferably &lt;200ms per image) on common hardware.</w:t>
      </w:r>
    </w:p>
    <w:p w14:paraId="7265343D" w14:textId="77777777" w:rsidR="00C53CE0" w:rsidRPr="00C53CE0" w:rsidRDefault="00C53CE0" w:rsidP="006A452A">
      <w:pPr>
        <w:spacing w:line="360" w:lineRule="auto"/>
        <w:jc w:val="lowKashida"/>
      </w:pPr>
      <w:r w:rsidRPr="00C53CE0">
        <w:t>These steps will ensure the diagnostic system remains viable across varied deployment environments, including field hospitals, rural clinics, or mobile health apps.</w:t>
      </w:r>
    </w:p>
    <w:p w14:paraId="4E44C78B" w14:textId="77777777" w:rsidR="004A441C" w:rsidRPr="004A441C" w:rsidRDefault="004A441C" w:rsidP="004A441C">
      <w:pPr>
        <w:tabs>
          <w:tab w:val="left" w:pos="3880"/>
        </w:tabs>
        <w:spacing w:line="360" w:lineRule="auto"/>
        <w:jc w:val="lowKashida"/>
        <w:rPr>
          <w:b/>
          <w:bCs/>
        </w:rPr>
      </w:pPr>
      <w:r w:rsidRPr="004A441C">
        <w:rPr>
          <w:b/>
          <w:bCs/>
        </w:rPr>
        <w:t>3.8 Ethical thoughts and prejudice mitigation</w:t>
      </w:r>
    </w:p>
    <w:p w14:paraId="3FA8112A" w14:textId="77777777" w:rsidR="004A441C" w:rsidRDefault="004A441C" w:rsidP="004A441C">
      <w:pPr>
        <w:tabs>
          <w:tab w:val="left" w:pos="3880"/>
        </w:tabs>
        <w:spacing w:line="360" w:lineRule="auto"/>
        <w:jc w:val="lowKashida"/>
      </w:pPr>
      <w:r>
        <w:t>The medical AI system should be developed with moral integrity. For example, this project will be:</w:t>
      </w:r>
    </w:p>
    <w:p w14:paraId="2DA740CA" w14:textId="529810F0" w:rsidR="004A441C" w:rsidRDefault="004A441C" w:rsidP="004A441C">
      <w:pPr>
        <w:pStyle w:val="ListParagraph"/>
        <w:numPr>
          <w:ilvl w:val="0"/>
          <w:numId w:val="23"/>
        </w:numPr>
        <w:tabs>
          <w:tab w:val="left" w:pos="3880"/>
        </w:tabs>
        <w:spacing w:line="360" w:lineRule="auto"/>
        <w:jc w:val="lowKashida"/>
      </w:pPr>
      <w:r>
        <w:t>Ensure approaching patient data.</w:t>
      </w:r>
    </w:p>
    <w:p w14:paraId="046D58A2" w14:textId="58DBFFA4" w:rsidR="004A441C" w:rsidRDefault="004A441C" w:rsidP="004A441C">
      <w:pPr>
        <w:pStyle w:val="ListParagraph"/>
        <w:numPr>
          <w:ilvl w:val="0"/>
          <w:numId w:val="23"/>
        </w:numPr>
        <w:tabs>
          <w:tab w:val="left" w:pos="3880"/>
        </w:tabs>
        <w:spacing w:line="360" w:lineRule="auto"/>
        <w:jc w:val="lowKashida"/>
      </w:pPr>
      <w:r>
        <w:t>Evaluate performance in various skin tones and wound colors to prevent racial or demographic prejudice.</w:t>
      </w:r>
    </w:p>
    <w:p w14:paraId="71EDEAC2" w14:textId="1ECD109C" w:rsidR="004A441C" w:rsidRDefault="004A441C" w:rsidP="004A441C">
      <w:pPr>
        <w:pStyle w:val="ListParagraph"/>
        <w:numPr>
          <w:ilvl w:val="0"/>
          <w:numId w:val="23"/>
        </w:numPr>
        <w:tabs>
          <w:tab w:val="left" w:pos="3880"/>
        </w:tabs>
        <w:spacing w:line="360" w:lineRule="auto"/>
        <w:jc w:val="lowKashida"/>
      </w:pPr>
      <w:r>
        <w:t>Monitor model behavior for systemic errors or coherent abortion.</w:t>
      </w:r>
    </w:p>
    <w:p w14:paraId="4F53FF40" w14:textId="140E3B14" w:rsidR="004A441C" w:rsidRDefault="004A441C" w:rsidP="004A441C">
      <w:pPr>
        <w:pStyle w:val="ListParagraph"/>
        <w:numPr>
          <w:ilvl w:val="0"/>
          <w:numId w:val="23"/>
        </w:numPr>
        <w:tabs>
          <w:tab w:val="left" w:pos="3880"/>
        </w:tabs>
        <w:spacing w:line="360" w:lineRule="auto"/>
        <w:jc w:val="lowKashida"/>
      </w:pPr>
      <w:r>
        <w:t>Consider the inclusion of clinical metadata (age, gender, wound space) in future versions, providing moral extraction.</w:t>
      </w:r>
    </w:p>
    <w:p w14:paraId="64740DF1" w14:textId="77777777" w:rsidR="004A441C" w:rsidRDefault="004A441C" w:rsidP="004A441C">
      <w:pPr>
        <w:pStyle w:val="ListParagraph"/>
        <w:numPr>
          <w:ilvl w:val="0"/>
          <w:numId w:val="23"/>
        </w:numPr>
        <w:tabs>
          <w:tab w:val="left" w:pos="3880"/>
        </w:tabs>
        <w:spacing w:line="360" w:lineRule="auto"/>
        <w:jc w:val="lowKashida"/>
      </w:pPr>
      <w:r>
        <w:t>In addition, cases of potential use for clinical risk will be evaluated, ensuring that the equipment is used for supporting diagnosis, not to make standalone decisions.</w:t>
      </w:r>
    </w:p>
    <w:p w14:paraId="5347D2A2" w14:textId="77777777" w:rsidR="004A441C" w:rsidRDefault="004A441C" w:rsidP="004A441C">
      <w:pPr>
        <w:tabs>
          <w:tab w:val="left" w:pos="3880"/>
        </w:tabs>
        <w:spacing w:line="360" w:lineRule="auto"/>
        <w:jc w:val="lowKashida"/>
      </w:pPr>
    </w:p>
    <w:p w14:paraId="056862E7" w14:textId="77777777" w:rsidR="004A441C" w:rsidRPr="004A441C" w:rsidRDefault="004A441C" w:rsidP="004A441C">
      <w:pPr>
        <w:tabs>
          <w:tab w:val="left" w:pos="3880"/>
        </w:tabs>
        <w:spacing w:line="360" w:lineRule="auto"/>
        <w:jc w:val="lowKashida"/>
        <w:rPr>
          <w:b/>
          <w:bCs/>
        </w:rPr>
      </w:pPr>
      <w:r w:rsidRPr="004A441C">
        <w:rPr>
          <w:b/>
          <w:bCs/>
        </w:rPr>
        <w:t>3.9 Summary of Working</w:t>
      </w:r>
    </w:p>
    <w:p w14:paraId="10A6E76D" w14:textId="77777777" w:rsidR="004A441C" w:rsidRDefault="004A441C" w:rsidP="004A441C">
      <w:pPr>
        <w:tabs>
          <w:tab w:val="left" w:pos="3880"/>
        </w:tabs>
        <w:spacing w:line="360" w:lineRule="auto"/>
        <w:jc w:val="lowKashida"/>
      </w:pPr>
      <w:r>
        <w:t>This versatile approach - quality data, advanced model architecture, moral awareness, and adaptation to deployment - will result in a scalable and reliable AI system for initial skin cancer diagnosis. The functioning is designed not only for academic novelty, but also for the influence of the real world.</w:t>
      </w:r>
    </w:p>
    <w:p w14:paraId="6E08FA37" w14:textId="77777777" w:rsidR="004A441C" w:rsidRDefault="004A441C" w:rsidP="004A441C">
      <w:pPr>
        <w:tabs>
          <w:tab w:val="left" w:pos="3880"/>
        </w:tabs>
        <w:spacing w:line="360" w:lineRule="auto"/>
        <w:jc w:val="lowKashida"/>
      </w:pPr>
    </w:p>
    <w:p w14:paraId="697403F8" w14:textId="77777777" w:rsidR="004A441C" w:rsidRPr="004A441C" w:rsidRDefault="004A441C" w:rsidP="004A441C">
      <w:pPr>
        <w:tabs>
          <w:tab w:val="left" w:pos="3880"/>
        </w:tabs>
        <w:spacing w:line="360" w:lineRule="auto"/>
        <w:jc w:val="lowKashida"/>
        <w:rPr>
          <w:b/>
          <w:bCs/>
        </w:rPr>
      </w:pPr>
      <w:r w:rsidRPr="004A441C">
        <w:rPr>
          <w:b/>
          <w:bCs/>
        </w:rPr>
        <w:t xml:space="preserve"> 4. Project Steps and Timeline</w:t>
      </w:r>
    </w:p>
    <w:p w14:paraId="22C921D4" w14:textId="77777777" w:rsidR="004A441C" w:rsidRPr="004A441C" w:rsidRDefault="004A441C" w:rsidP="004A441C">
      <w:pPr>
        <w:tabs>
          <w:tab w:val="left" w:pos="3880"/>
        </w:tabs>
        <w:spacing w:line="360" w:lineRule="auto"/>
        <w:jc w:val="lowKashida"/>
        <w:rPr>
          <w:b/>
          <w:bCs/>
        </w:rPr>
      </w:pPr>
      <w:r w:rsidRPr="004A441C">
        <w:rPr>
          <w:b/>
          <w:bCs/>
        </w:rPr>
        <w:t>4.1 Introduction</w:t>
      </w:r>
    </w:p>
    <w:p w14:paraId="1923889A" w14:textId="77777777" w:rsidR="004A441C" w:rsidRDefault="004A441C" w:rsidP="004A441C">
      <w:pPr>
        <w:tabs>
          <w:tab w:val="left" w:pos="3880"/>
        </w:tabs>
        <w:spacing w:line="360" w:lineRule="auto"/>
        <w:jc w:val="lowKashida"/>
      </w:pPr>
      <w:r>
        <w:t xml:space="preserve">A well -structured timeline is required for the successful implementation of any research project, especially when it consists of many technical and experimental stages such as data processing, model manufacturing, evaluation and adaptation. In this section, the project is clearly broken into a range of stages, with each specific goals, </w:t>
      </w:r>
      <w:proofErr w:type="spellStart"/>
      <w:r>
        <w:t>delivarbles</w:t>
      </w:r>
      <w:proofErr w:type="spellEnd"/>
      <w:r>
        <w:t xml:space="preserve"> and approximate timeframes. This systematic roadmap ensures that all aspects of the study are executed efficiently and within a controlled schedule from data acquisition to final reporting.</w:t>
      </w:r>
    </w:p>
    <w:p w14:paraId="4379716F" w14:textId="033C3379" w:rsidR="00C148F0" w:rsidRPr="008D2021" w:rsidRDefault="004A441C" w:rsidP="004A441C">
      <w:pPr>
        <w:tabs>
          <w:tab w:val="left" w:pos="3880"/>
        </w:tabs>
        <w:spacing w:line="360" w:lineRule="auto"/>
        <w:jc w:val="lowKashida"/>
        <w:rPr>
          <w:rtl/>
        </w:rPr>
      </w:pPr>
      <w:r>
        <w:t>The overall period of the project is planned in 12 academic weeks, allowing adequate time for each stage, which can be held strictly without compromising on quality or scientific integrity.</w:t>
      </w:r>
      <w:r w:rsidR="00C148F0" w:rsidRPr="008D2021">
        <w:t xml:space="preserve"> </w:t>
      </w:r>
      <w:r w:rsidR="00C148F0" w:rsidRPr="008D2021">
        <w:rPr>
          <w:b/>
          <w:bCs/>
        </w:rPr>
        <w:t>“Model Architecture Comparison – Bar Chart”</w:t>
      </w:r>
    </w:p>
    <w:p w14:paraId="461A8BE3" w14:textId="71CE5425" w:rsidR="00C148F0" w:rsidRPr="00C53CE0" w:rsidRDefault="00C148F0" w:rsidP="00C148F0">
      <w:pPr>
        <w:tabs>
          <w:tab w:val="left" w:pos="3880"/>
        </w:tabs>
        <w:spacing w:line="360" w:lineRule="auto"/>
        <w:jc w:val="lowKashida"/>
      </w:pPr>
      <w:r w:rsidRPr="008D2021">
        <w:rPr>
          <w:noProof/>
        </w:rPr>
        <w:drawing>
          <wp:inline distT="0" distB="0" distL="0" distR="0" wp14:anchorId="7E80BD93" wp14:editId="38CBC940">
            <wp:extent cx="3225165" cy="2150110"/>
            <wp:effectExtent l="0" t="0" r="0" b="2540"/>
            <wp:docPr id="456606190" name="Picture 4"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descr="Generated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29778" cy="2153185"/>
                    </a:xfrm>
                    <a:prstGeom prst="rect">
                      <a:avLst/>
                    </a:prstGeom>
                    <a:noFill/>
                    <a:ln>
                      <a:noFill/>
                    </a:ln>
                  </pic:spPr>
                </pic:pic>
              </a:graphicData>
            </a:graphic>
          </wp:inline>
        </w:drawing>
      </w:r>
    </w:p>
    <w:p w14:paraId="68CEEEEB" w14:textId="77777777" w:rsidR="00C53CE0" w:rsidRPr="00C53CE0" w:rsidRDefault="00C53CE0" w:rsidP="006A452A">
      <w:pPr>
        <w:tabs>
          <w:tab w:val="left" w:pos="3880"/>
        </w:tabs>
        <w:spacing w:line="360" w:lineRule="auto"/>
        <w:jc w:val="lowKashida"/>
        <w:rPr>
          <w:b/>
          <w:bCs/>
        </w:rPr>
      </w:pPr>
      <w:r w:rsidRPr="00C53CE0">
        <w:rPr>
          <w:b/>
          <w:bCs/>
        </w:rPr>
        <w:t>4.2 Phase Breakdown and Timeline</w:t>
      </w:r>
    </w:p>
    <w:p w14:paraId="65B0A2DB" w14:textId="77777777" w:rsidR="00C53CE0" w:rsidRPr="00C53CE0" w:rsidRDefault="00C53CE0" w:rsidP="006A452A">
      <w:pPr>
        <w:tabs>
          <w:tab w:val="left" w:pos="3880"/>
        </w:tabs>
        <w:spacing w:line="360" w:lineRule="auto"/>
        <w:jc w:val="lowKashida"/>
        <w:rPr>
          <w:b/>
          <w:bCs/>
        </w:rPr>
      </w:pPr>
      <w:r w:rsidRPr="00C53CE0">
        <w:rPr>
          <w:b/>
          <w:bCs/>
        </w:rPr>
        <w:t>Phase 1: Data Acquisition and Preparation (Weeks 1–2)</w:t>
      </w:r>
    </w:p>
    <w:p w14:paraId="4464A491" w14:textId="77777777" w:rsidR="00C53CE0" w:rsidRPr="00C53CE0" w:rsidRDefault="00C53CE0" w:rsidP="006A452A">
      <w:pPr>
        <w:tabs>
          <w:tab w:val="left" w:pos="3880"/>
        </w:tabs>
        <w:spacing w:line="360" w:lineRule="auto"/>
        <w:jc w:val="lowKashida"/>
      </w:pPr>
      <w:r w:rsidRPr="00C53CE0">
        <w:t>The first phase involves identifying, downloading, and organizing the necessary datasets. The HAM10000 and ISIC 2018–2020 datasets will be sourced from reputable repositories. Data integrity checks will be performed to ensure that all images are correctly labeled and of usable quality.</w:t>
      </w:r>
    </w:p>
    <w:p w14:paraId="640A35ED" w14:textId="77777777" w:rsidR="00C53CE0" w:rsidRPr="00C53CE0" w:rsidRDefault="00C53CE0" w:rsidP="006A452A">
      <w:pPr>
        <w:tabs>
          <w:tab w:val="left" w:pos="3880"/>
        </w:tabs>
        <w:spacing w:line="360" w:lineRule="auto"/>
        <w:jc w:val="lowKashida"/>
      </w:pPr>
      <w:r w:rsidRPr="00C53CE0">
        <w:lastRenderedPageBreak/>
        <w:t>Subsequently, extensive preprocessing will be carried out to normalize the images, remove noise, resize them to a uniform input shape (e.g., 224x224 pixels), and apply artifact removal techniques such as hair masking. This phase also includes data augmentation to increase the diversity of training samples and class balancing using techniques like SMOTE or oversampling.</w:t>
      </w:r>
    </w:p>
    <w:p w14:paraId="76C3AA79" w14:textId="77777777" w:rsidR="00C53CE0" w:rsidRPr="00C53CE0" w:rsidRDefault="00C53CE0" w:rsidP="006A452A">
      <w:pPr>
        <w:tabs>
          <w:tab w:val="left" w:pos="3880"/>
        </w:tabs>
        <w:spacing w:line="360" w:lineRule="auto"/>
        <w:jc w:val="lowKashida"/>
      </w:pPr>
      <w:r w:rsidRPr="00C53CE0">
        <w:t>Deliverables: Cleaned, preprocessed, and balanced dataset ready for model training.</w:t>
      </w:r>
    </w:p>
    <w:p w14:paraId="4B6FDAF1" w14:textId="26FC6C2E" w:rsidR="00C53CE0" w:rsidRPr="00C53CE0" w:rsidRDefault="00C53CE0" w:rsidP="006A452A">
      <w:pPr>
        <w:tabs>
          <w:tab w:val="left" w:pos="3880"/>
        </w:tabs>
        <w:spacing w:line="360" w:lineRule="auto"/>
        <w:jc w:val="lowKashida"/>
      </w:pPr>
    </w:p>
    <w:p w14:paraId="1D2F3A7A" w14:textId="77777777" w:rsidR="00C53CE0" w:rsidRPr="00C53CE0" w:rsidRDefault="00C53CE0" w:rsidP="006A452A">
      <w:pPr>
        <w:tabs>
          <w:tab w:val="left" w:pos="3880"/>
        </w:tabs>
        <w:spacing w:line="360" w:lineRule="auto"/>
        <w:jc w:val="lowKashida"/>
        <w:rPr>
          <w:b/>
          <w:bCs/>
        </w:rPr>
      </w:pPr>
      <w:r w:rsidRPr="00C53CE0">
        <w:rPr>
          <w:b/>
          <w:bCs/>
        </w:rPr>
        <w:t>Phase 2: Baseline Model Development (Weeks 3–4)</w:t>
      </w:r>
    </w:p>
    <w:p w14:paraId="37E31584" w14:textId="77777777" w:rsidR="00C53CE0" w:rsidRPr="00C53CE0" w:rsidRDefault="00C53CE0" w:rsidP="006A452A">
      <w:pPr>
        <w:tabs>
          <w:tab w:val="left" w:pos="3880"/>
        </w:tabs>
        <w:spacing w:line="360" w:lineRule="auto"/>
        <w:jc w:val="lowKashida"/>
      </w:pPr>
      <w:r w:rsidRPr="00C53CE0">
        <w:t xml:space="preserve">In this stage, several baseline deep learning models will be implemented using pre-trained CNN architectures, such as VGG16, ResNet50, and InceptionV3. These models will be fine-tuned using transfer learning to adapt them to the </w:t>
      </w:r>
      <w:proofErr w:type="spellStart"/>
      <w:r w:rsidRPr="00C53CE0">
        <w:t>dermoscopic</w:t>
      </w:r>
      <w:proofErr w:type="spellEnd"/>
      <w:r w:rsidRPr="00C53CE0">
        <w:t xml:space="preserve"> image domain.</w:t>
      </w:r>
    </w:p>
    <w:p w14:paraId="1DBD2F77" w14:textId="77777777" w:rsidR="00C53CE0" w:rsidRPr="00C53CE0" w:rsidRDefault="00C53CE0" w:rsidP="006A452A">
      <w:pPr>
        <w:tabs>
          <w:tab w:val="left" w:pos="3880"/>
        </w:tabs>
        <w:spacing w:line="360" w:lineRule="auto"/>
        <w:jc w:val="lowKashida"/>
      </w:pPr>
      <w:r w:rsidRPr="00C53CE0">
        <w:t>The aim of this phase is to evaluate the base performance of traditional models on the selected datasets and establish benchmarks for comparison with advanced architectures later in the project.</w:t>
      </w:r>
    </w:p>
    <w:p w14:paraId="7DD298C8" w14:textId="77777777" w:rsidR="00C53CE0" w:rsidRPr="00C53CE0" w:rsidRDefault="00C53CE0" w:rsidP="006A452A">
      <w:pPr>
        <w:tabs>
          <w:tab w:val="left" w:pos="3880"/>
        </w:tabs>
        <w:spacing w:line="360" w:lineRule="auto"/>
        <w:jc w:val="lowKashida"/>
      </w:pPr>
      <w:r w:rsidRPr="00C53CE0">
        <w:t>Deliverables: Trained baseline models with performance reports (accuracy, recall, precision, F1-score).</w:t>
      </w:r>
    </w:p>
    <w:p w14:paraId="133C2579" w14:textId="4975A26C" w:rsidR="00C53CE0" w:rsidRPr="00C53CE0" w:rsidRDefault="00C53CE0" w:rsidP="006A452A">
      <w:pPr>
        <w:tabs>
          <w:tab w:val="left" w:pos="3880"/>
        </w:tabs>
        <w:spacing w:line="360" w:lineRule="auto"/>
        <w:jc w:val="lowKashida"/>
      </w:pPr>
    </w:p>
    <w:p w14:paraId="05764D54" w14:textId="77777777" w:rsidR="00C53CE0" w:rsidRPr="00C53CE0" w:rsidRDefault="00C53CE0" w:rsidP="006A452A">
      <w:pPr>
        <w:tabs>
          <w:tab w:val="left" w:pos="3880"/>
        </w:tabs>
        <w:spacing w:line="360" w:lineRule="auto"/>
        <w:jc w:val="lowKashida"/>
        <w:rPr>
          <w:b/>
          <w:bCs/>
        </w:rPr>
      </w:pPr>
      <w:r w:rsidRPr="00C53CE0">
        <w:rPr>
          <w:b/>
          <w:bCs/>
        </w:rPr>
        <w:t>Phase 3: Advanced Model Architecture and Training (Weeks 5–6)</w:t>
      </w:r>
    </w:p>
    <w:p w14:paraId="2681561A" w14:textId="77777777" w:rsidR="00C53CE0" w:rsidRPr="00C53CE0" w:rsidRDefault="00C53CE0" w:rsidP="006A452A">
      <w:pPr>
        <w:tabs>
          <w:tab w:val="left" w:pos="3880"/>
        </w:tabs>
        <w:spacing w:line="360" w:lineRule="auto"/>
        <w:jc w:val="lowKashida"/>
      </w:pPr>
      <w:r w:rsidRPr="00C53CE0">
        <w:t xml:space="preserve">Once the baselines are established, the project will explore custom architectures and ensemble models. Models such as </w:t>
      </w:r>
      <w:proofErr w:type="spellStart"/>
      <w:r w:rsidRPr="00C53CE0">
        <w:t>EfficientNet</w:t>
      </w:r>
      <w:proofErr w:type="spellEnd"/>
      <w:r w:rsidRPr="00C53CE0">
        <w:t xml:space="preserve">, MobileNetV2, and CNNs with attention mechanisms will be designed and evaluated. Lightweight transformer models like </w:t>
      </w:r>
      <w:proofErr w:type="spellStart"/>
      <w:r w:rsidRPr="00C53CE0">
        <w:t>ViT</w:t>
      </w:r>
      <w:proofErr w:type="spellEnd"/>
      <w:r w:rsidRPr="00C53CE0">
        <w:t xml:space="preserve"> and EfficientFormerV2 will also be considered.</w:t>
      </w:r>
    </w:p>
    <w:p w14:paraId="4AD0DAF8" w14:textId="77777777" w:rsidR="00C53CE0" w:rsidRPr="00C53CE0" w:rsidRDefault="00C53CE0" w:rsidP="006A452A">
      <w:pPr>
        <w:tabs>
          <w:tab w:val="left" w:pos="3880"/>
        </w:tabs>
        <w:spacing w:line="360" w:lineRule="auto"/>
        <w:jc w:val="lowKashida"/>
      </w:pPr>
      <w:r w:rsidRPr="00C53CE0">
        <w:t>This phase includes extensive experimentation with different hyperparameters, loss functions, optimizers, and training routines to identify the optimal configuration.</w:t>
      </w:r>
    </w:p>
    <w:p w14:paraId="496D266C" w14:textId="77777777" w:rsidR="00C53CE0" w:rsidRPr="00C53CE0" w:rsidRDefault="00C53CE0" w:rsidP="006A452A">
      <w:pPr>
        <w:tabs>
          <w:tab w:val="left" w:pos="3880"/>
        </w:tabs>
        <w:spacing w:line="360" w:lineRule="auto"/>
        <w:jc w:val="lowKashida"/>
      </w:pPr>
      <w:r w:rsidRPr="00C53CE0">
        <w:t>Deliverables: High-performing deep learning models ready for evaluation.</w:t>
      </w:r>
    </w:p>
    <w:p w14:paraId="7B67DE43" w14:textId="40E4DCEE" w:rsidR="00C53CE0" w:rsidRPr="00C53CE0" w:rsidRDefault="00C53CE0" w:rsidP="006A452A">
      <w:pPr>
        <w:tabs>
          <w:tab w:val="left" w:pos="3880"/>
        </w:tabs>
        <w:spacing w:line="360" w:lineRule="auto"/>
        <w:jc w:val="lowKashida"/>
      </w:pPr>
    </w:p>
    <w:p w14:paraId="5AC6B928" w14:textId="77777777" w:rsidR="00C53CE0" w:rsidRPr="00C53CE0" w:rsidRDefault="00C53CE0" w:rsidP="006A452A">
      <w:pPr>
        <w:tabs>
          <w:tab w:val="left" w:pos="3880"/>
        </w:tabs>
        <w:spacing w:line="360" w:lineRule="auto"/>
        <w:jc w:val="lowKashida"/>
        <w:rPr>
          <w:b/>
          <w:bCs/>
        </w:rPr>
      </w:pPr>
      <w:r w:rsidRPr="00C53CE0">
        <w:rPr>
          <w:b/>
          <w:bCs/>
        </w:rPr>
        <w:t>Phase 4: Testing, Validation, and Explainability (Weeks 7–8)</w:t>
      </w:r>
    </w:p>
    <w:p w14:paraId="14BA2773" w14:textId="77777777" w:rsidR="00C53CE0" w:rsidRPr="00C53CE0" w:rsidRDefault="00C53CE0" w:rsidP="006A452A">
      <w:pPr>
        <w:tabs>
          <w:tab w:val="left" w:pos="3880"/>
        </w:tabs>
        <w:spacing w:line="360" w:lineRule="auto"/>
        <w:jc w:val="lowKashida"/>
      </w:pPr>
      <w:r w:rsidRPr="00C53CE0">
        <w:t>This is a critical phase where models are tested against unseen validation and test sets. A stratified 5-fold cross-validation process will be used to ensure robustness and avoid overfitting.</w:t>
      </w:r>
    </w:p>
    <w:p w14:paraId="44881A2E" w14:textId="77777777" w:rsidR="00C53CE0" w:rsidRPr="00C53CE0" w:rsidRDefault="00C53CE0" w:rsidP="006A452A">
      <w:pPr>
        <w:tabs>
          <w:tab w:val="left" w:pos="3880"/>
        </w:tabs>
        <w:spacing w:line="360" w:lineRule="auto"/>
        <w:jc w:val="lowKashida"/>
      </w:pPr>
      <w:r w:rsidRPr="00C53CE0">
        <w:t>In addition, explainability tools such as Grad-CAM and saliency maps will be applied to each model to generate visual interpretations of the model’s predictions. These will be evaluated manually and, if possible, in consultation with dermatology professionals to ensure clinical plausibility.</w:t>
      </w:r>
    </w:p>
    <w:p w14:paraId="3461216A" w14:textId="77777777" w:rsidR="00C53CE0" w:rsidRPr="00C53CE0" w:rsidRDefault="00C53CE0" w:rsidP="006A452A">
      <w:pPr>
        <w:tabs>
          <w:tab w:val="left" w:pos="3880"/>
        </w:tabs>
        <w:spacing w:line="360" w:lineRule="auto"/>
        <w:jc w:val="lowKashida"/>
      </w:pPr>
      <w:r w:rsidRPr="00C53CE0">
        <w:t>Deliverables: Performance metrics, explainability visualizations, and confusion matrix analysis.</w:t>
      </w:r>
    </w:p>
    <w:p w14:paraId="0B9F84C7" w14:textId="77777777" w:rsidR="000B25F9" w:rsidRDefault="000B25F9" w:rsidP="000B25F9">
      <w:pPr>
        <w:spacing w:after="200" w:line="276" w:lineRule="auto"/>
      </w:pPr>
      <w:r>
        <w:t>Step 5: Preparation for adaptation and deployment (week 9-10)</w:t>
      </w:r>
    </w:p>
    <w:p w14:paraId="01B56C49" w14:textId="77777777" w:rsidR="000B25F9" w:rsidRDefault="000B25F9" w:rsidP="000B25F9">
      <w:pPr>
        <w:tabs>
          <w:tab w:val="left" w:pos="3880"/>
        </w:tabs>
        <w:spacing w:line="360" w:lineRule="auto"/>
        <w:jc w:val="lowKashida"/>
      </w:pPr>
      <w:r>
        <w:t xml:space="preserve">At this stage, the best performing model undergoes compression, pruning, and perishable to prepare it for deployment on low-power devices. The model will be exported to formats such as ONNX or </w:t>
      </w:r>
      <w:proofErr w:type="spellStart"/>
      <w:r>
        <w:t>Tensorflow</w:t>
      </w:r>
      <w:proofErr w:type="spellEnd"/>
      <w:r>
        <w:t xml:space="preserve"> Lite, and the speed of estimates on mobile and edge devices will be tested.</w:t>
      </w:r>
    </w:p>
    <w:p w14:paraId="2807E385" w14:textId="77777777" w:rsidR="000B25F9" w:rsidRDefault="000B25F9" w:rsidP="000B25F9">
      <w:pPr>
        <w:tabs>
          <w:tab w:val="left" w:pos="3880"/>
        </w:tabs>
        <w:spacing w:line="360" w:lineRule="auto"/>
        <w:jc w:val="lowKashida"/>
      </w:pPr>
      <w:r>
        <w:t>Ethical evaluation will also be conducted during this phase, ensuring that the model performs continuously in demographics and does not perform prejudice for any skin tone or age group.</w:t>
      </w:r>
    </w:p>
    <w:p w14:paraId="51B0253B" w14:textId="77777777" w:rsidR="000B25F9" w:rsidRDefault="000B25F9" w:rsidP="000B25F9">
      <w:pPr>
        <w:tabs>
          <w:tab w:val="left" w:pos="3880"/>
        </w:tabs>
        <w:spacing w:line="360" w:lineRule="auto"/>
        <w:jc w:val="lowKashida"/>
      </w:pPr>
      <w:proofErr w:type="spellStart"/>
      <w:r>
        <w:t>Deliveables</w:t>
      </w:r>
      <w:proofErr w:type="spellEnd"/>
      <w:r>
        <w:t>: Customized, deployable AI model.</w:t>
      </w:r>
    </w:p>
    <w:p w14:paraId="6D9136F3" w14:textId="77777777" w:rsidR="000B25F9" w:rsidRDefault="000B25F9" w:rsidP="000B25F9">
      <w:pPr>
        <w:tabs>
          <w:tab w:val="left" w:pos="3880"/>
        </w:tabs>
        <w:spacing w:line="360" w:lineRule="auto"/>
        <w:jc w:val="lowKashida"/>
      </w:pPr>
    </w:p>
    <w:p w14:paraId="76F60568" w14:textId="77777777" w:rsidR="000B25F9" w:rsidRDefault="000B25F9" w:rsidP="000B25F9">
      <w:pPr>
        <w:tabs>
          <w:tab w:val="left" w:pos="3880"/>
        </w:tabs>
        <w:spacing w:line="360" w:lineRule="auto"/>
        <w:jc w:val="lowKashida"/>
      </w:pPr>
      <w:r>
        <w:t>Step 6: Final Report and Presentation (Week 11-12)</w:t>
      </w:r>
    </w:p>
    <w:p w14:paraId="573A4DCE" w14:textId="77777777" w:rsidR="000B25F9" w:rsidRDefault="000B25F9" w:rsidP="000B25F9">
      <w:pPr>
        <w:tabs>
          <w:tab w:val="left" w:pos="3880"/>
        </w:tabs>
        <w:spacing w:line="360" w:lineRule="auto"/>
        <w:jc w:val="lowKashida"/>
      </w:pPr>
      <w:r>
        <w:lastRenderedPageBreak/>
        <w:t>In the final stages, all experiments, results and insights will be compiled in a detailed research report after academic formatting standards. This will include a comprehensive functioning section, analysis of findings, discussion of boundaries and suggestions for future work. Additionally, the project results will be prepared for presentation in front of a review committee or conference audience.</w:t>
      </w:r>
    </w:p>
    <w:p w14:paraId="0D2DD946" w14:textId="24292A79" w:rsidR="00C53CE0" w:rsidRPr="00C53CE0" w:rsidRDefault="000B25F9" w:rsidP="000B25F9">
      <w:pPr>
        <w:tabs>
          <w:tab w:val="left" w:pos="3880"/>
        </w:tabs>
        <w:spacing w:line="360" w:lineRule="auto"/>
        <w:jc w:val="lowKashida"/>
      </w:pPr>
      <w:r>
        <w:t>Deliverables</w:t>
      </w:r>
      <w:r>
        <w:t>: Final Report, Slides and Research Documentation.</w:t>
      </w:r>
    </w:p>
    <w:p w14:paraId="5E4DD4A4" w14:textId="77777777" w:rsidR="00C53CE0" w:rsidRPr="00C53CE0" w:rsidRDefault="00C53CE0" w:rsidP="006A452A">
      <w:pPr>
        <w:tabs>
          <w:tab w:val="left" w:pos="3880"/>
        </w:tabs>
        <w:spacing w:line="360" w:lineRule="auto"/>
        <w:jc w:val="lowKashida"/>
        <w:rPr>
          <w:b/>
          <w:bCs/>
        </w:rPr>
      </w:pPr>
      <w:r w:rsidRPr="00C53CE0">
        <w:rPr>
          <w:b/>
          <w:bCs/>
        </w:rPr>
        <w:t>4.3 Summary Timeline Table</w:t>
      </w:r>
    </w:p>
    <w:tbl>
      <w:tblPr>
        <w:tblStyle w:val="PlainTable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783"/>
        <w:gridCol w:w="2267"/>
      </w:tblGrid>
      <w:tr w:rsidR="008D2021" w:rsidRPr="00555574" w14:paraId="5FA1BE8F" w14:textId="77777777" w:rsidTr="005555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E378C2" w14:textId="77777777" w:rsidR="00C53CE0" w:rsidRPr="00555574" w:rsidRDefault="00C53CE0" w:rsidP="006A452A">
            <w:pPr>
              <w:tabs>
                <w:tab w:val="left" w:pos="3880"/>
              </w:tabs>
              <w:spacing w:line="360" w:lineRule="auto"/>
              <w:jc w:val="lowKashida"/>
              <w:rPr>
                <w:sz w:val="20"/>
                <w:szCs w:val="20"/>
              </w:rPr>
            </w:pPr>
            <w:r w:rsidRPr="00555574">
              <w:rPr>
                <w:sz w:val="20"/>
                <w:szCs w:val="20"/>
              </w:rPr>
              <w:t>Phase</w:t>
            </w:r>
          </w:p>
        </w:tc>
        <w:tc>
          <w:tcPr>
            <w:tcW w:w="0" w:type="auto"/>
            <w:hideMark/>
          </w:tcPr>
          <w:p w14:paraId="339C9ADF" w14:textId="77777777" w:rsidR="00C53CE0" w:rsidRPr="00555574" w:rsidRDefault="00C53CE0" w:rsidP="006A452A">
            <w:pPr>
              <w:tabs>
                <w:tab w:val="left" w:pos="3880"/>
              </w:tabs>
              <w:spacing w:line="360" w:lineRule="auto"/>
              <w:jc w:val="lowKashida"/>
              <w:cnfStyle w:val="100000000000" w:firstRow="1" w:lastRow="0" w:firstColumn="0" w:lastColumn="0" w:oddVBand="0" w:evenVBand="0" w:oddHBand="0" w:evenHBand="0" w:firstRowFirstColumn="0" w:firstRowLastColumn="0" w:lastRowFirstColumn="0" w:lastRowLastColumn="0"/>
              <w:rPr>
                <w:sz w:val="20"/>
                <w:szCs w:val="20"/>
              </w:rPr>
            </w:pPr>
            <w:r w:rsidRPr="00555574">
              <w:rPr>
                <w:sz w:val="20"/>
                <w:szCs w:val="20"/>
              </w:rPr>
              <w:t>Weeks</w:t>
            </w:r>
          </w:p>
        </w:tc>
        <w:tc>
          <w:tcPr>
            <w:tcW w:w="0" w:type="auto"/>
            <w:hideMark/>
          </w:tcPr>
          <w:p w14:paraId="19EE222C" w14:textId="77777777" w:rsidR="00C53CE0" w:rsidRPr="00555574" w:rsidRDefault="00C53CE0" w:rsidP="006A452A">
            <w:pPr>
              <w:tabs>
                <w:tab w:val="left" w:pos="3880"/>
              </w:tabs>
              <w:spacing w:line="360" w:lineRule="auto"/>
              <w:jc w:val="lowKashida"/>
              <w:cnfStyle w:val="100000000000" w:firstRow="1" w:lastRow="0" w:firstColumn="0" w:lastColumn="0" w:oddVBand="0" w:evenVBand="0" w:oddHBand="0" w:evenHBand="0" w:firstRowFirstColumn="0" w:firstRowLastColumn="0" w:lastRowFirstColumn="0" w:lastRowLastColumn="0"/>
              <w:rPr>
                <w:sz w:val="20"/>
                <w:szCs w:val="20"/>
              </w:rPr>
            </w:pPr>
            <w:r w:rsidRPr="00555574">
              <w:rPr>
                <w:sz w:val="20"/>
                <w:szCs w:val="20"/>
              </w:rPr>
              <w:t>Key Activities</w:t>
            </w:r>
          </w:p>
        </w:tc>
      </w:tr>
      <w:tr w:rsidR="008D2021" w:rsidRPr="00555574" w14:paraId="6318B2A5" w14:textId="77777777" w:rsidTr="005555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186637" w14:textId="77777777" w:rsidR="00C53CE0" w:rsidRPr="00555574" w:rsidRDefault="00C53CE0" w:rsidP="006A452A">
            <w:pPr>
              <w:tabs>
                <w:tab w:val="left" w:pos="3880"/>
              </w:tabs>
              <w:spacing w:line="360" w:lineRule="auto"/>
              <w:jc w:val="lowKashida"/>
              <w:rPr>
                <w:sz w:val="20"/>
                <w:szCs w:val="20"/>
              </w:rPr>
            </w:pPr>
            <w:r w:rsidRPr="00555574">
              <w:rPr>
                <w:sz w:val="20"/>
                <w:szCs w:val="20"/>
              </w:rPr>
              <w:t>Data Collection and Preprocessing</w:t>
            </w:r>
          </w:p>
        </w:tc>
        <w:tc>
          <w:tcPr>
            <w:tcW w:w="0" w:type="auto"/>
            <w:hideMark/>
          </w:tcPr>
          <w:p w14:paraId="521625E5" w14:textId="77777777" w:rsidR="00C53CE0" w:rsidRPr="00555574" w:rsidRDefault="00C53CE0"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rPr>
                <w:sz w:val="20"/>
                <w:szCs w:val="20"/>
              </w:rPr>
            </w:pPr>
            <w:r w:rsidRPr="00555574">
              <w:rPr>
                <w:sz w:val="20"/>
                <w:szCs w:val="20"/>
              </w:rPr>
              <w:t>1–2</w:t>
            </w:r>
          </w:p>
        </w:tc>
        <w:tc>
          <w:tcPr>
            <w:tcW w:w="0" w:type="auto"/>
            <w:hideMark/>
          </w:tcPr>
          <w:p w14:paraId="36B89AD5" w14:textId="77777777" w:rsidR="00C53CE0" w:rsidRPr="00555574" w:rsidRDefault="00C53CE0"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rPr>
                <w:sz w:val="20"/>
                <w:szCs w:val="20"/>
              </w:rPr>
            </w:pPr>
            <w:r w:rsidRPr="00555574">
              <w:rPr>
                <w:sz w:val="20"/>
                <w:szCs w:val="20"/>
              </w:rPr>
              <w:t>Data download, cleaning, resizing, augmentation, class balancing</w:t>
            </w:r>
          </w:p>
        </w:tc>
      </w:tr>
      <w:tr w:rsidR="008D2021" w:rsidRPr="00555574" w14:paraId="27E619E9" w14:textId="77777777" w:rsidTr="00555574">
        <w:tc>
          <w:tcPr>
            <w:cnfStyle w:val="001000000000" w:firstRow="0" w:lastRow="0" w:firstColumn="1" w:lastColumn="0" w:oddVBand="0" w:evenVBand="0" w:oddHBand="0" w:evenHBand="0" w:firstRowFirstColumn="0" w:firstRowLastColumn="0" w:lastRowFirstColumn="0" w:lastRowLastColumn="0"/>
            <w:tcW w:w="0" w:type="auto"/>
            <w:hideMark/>
          </w:tcPr>
          <w:p w14:paraId="458A58E8" w14:textId="77777777" w:rsidR="00C53CE0" w:rsidRPr="00555574" w:rsidRDefault="00C53CE0" w:rsidP="006A452A">
            <w:pPr>
              <w:tabs>
                <w:tab w:val="left" w:pos="3880"/>
              </w:tabs>
              <w:spacing w:line="360" w:lineRule="auto"/>
              <w:jc w:val="lowKashida"/>
              <w:rPr>
                <w:sz w:val="20"/>
                <w:szCs w:val="20"/>
              </w:rPr>
            </w:pPr>
            <w:r w:rsidRPr="00555574">
              <w:rPr>
                <w:sz w:val="20"/>
                <w:szCs w:val="20"/>
              </w:rPr>
              <w:t>Baseline Model Implementation</w:t>
            </w:r>
          </w:p>
        </w:tc>
        <w:tc>
          <w:tcPr>
            <w:tcW w:w="0" w:type="auto"/>
            <w:hideMark/>
          </w:tcPr>
          <w:p w14:paraId="67818483" w14:textId="77777777" w:rsidR="00C53CE0" w:rsidRPr="00555574" w:rsidRDefault="00C53CE0" w:rsidP="006A452A">
            <w:pPr>
              <w:tabs>
                <w:tab w:val="left" w:pos="3880"/>
              </w:tabs>
              <w:spacing w:line="360" w:lineRule="auto"/>
              <w:jc w:val="lowKashida"/>
              <w:cnfStyle w:val="000000000000" w:firstRow="0" w:lastRow="0" w:firstColumn="0" w:lastColumn="0" w:oddVBand="0" w:evenVBand="0" w:oddHBand="0" w:evenHBand="0" w:firstRowFirstColumn="0" w:firstRowLastColumn="0" w:lastRowFirstColumn="0" w:lastRowLastColumn="0"/>
              <w:rPr>
                <w:sz w:val="20"/>
                <w:szCs w:val="20"/>
              </w:rPr>
            </w:pPr>
            <w:r w:rsidRPr="00555574">
              <w:rPr>
                <w:sz w:val="20"/>
                <w:szCs w:val="20"/>
              </w:rPr>
              <w:t>3–4</w:t>
            </w:r>
          </w:p>
        </w:tc>
        <w:tc>
          <w:tcPr>
            <w:tcW w:w="0" w:type="auto"/>
            <w:hideMark/>
          </w:tcPr>
          <w:p w14:paraId="6EC57353" w14:textId="77777777" w:rsidR="00C53CE0" w:rsidRPr="00555574" w:rsidRDefault="00C53CE0" w:rsidP="006A452A">
            <w:pPr>
              <w:tabs>
                <w:tab w:val="left" w:pos="3880"/>
              </w:tabs>
              <w:spacing w:line="360" w:lineRule="auto"/>
              <w:jc w:val="lowKashida"/>
              <w:cnfStyle w:val="000000000000" w:firstRow="0" w:lastRow="0" w:firstColumn="0" w:lastColumn="0" w:oddVBand="0" w:evenVBand="0" w:oddHBand="0" w:evenHBand="0" w:firstRowFirstColumn="0" w:firstRowLastColumn="0" w:lastRowFirstColumn="0" w:lastRowLastColumn="0"/>
              <w:rPr>
                <w:sz w:val="20"/>
                <w:szCs w:val="20"/>
              </w:rPr>
            </w:pPr>
            <w:r w:rsidRPr="00555574">
              <w:rPr>
                <w:sz w:val="20"/>
                <w:szCs w:val="20"/>
              </w:rPr>
              <w:t>Train &amp; evaluate VGG16, ResNet50, InceptionV3</w:t>
            </w:r>
          </w:p>
        </w:tc>
      </w:tr>
      <w:tr w:rsidR="008D2021" w:rsidRPr="00555574" w14:paraId="4E1B1D61" w14:textId="77777777" w:rsidTr="005555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7CC2B5" w14:textId="77777777" w:rsidR="00C53CE0" w:rsidRPr="00555574" w:rsidRDefault="00C53CE0" w:rsidP="006A452A">
            <w:pPr>
              <w:tabs>
                <w:tab w:val="left" w:pos="3880"/>
              </w:tabs>
              <w:spacing w:line="360" w:lineRule="auto"/>
              <w:jc w:val="lowKashida"/>
              <w:rPr>
                <w:sz w:val="20"/>
                <w:szCs w:val="20"/>
              </w:rPr>
            </w:pPr>
            <w:r w:rsidRPr="00555574">
              <w:rPr>
                <w:sz w:val="20"/>
                <w:szCs w:val="20"/>
              </w:rPr>
              <w:t>Advanced Model Development</w:t>
            </w:r>
          </w:p>
        </w:tc>
        <w:tc>
          <w:tcPr>
            <w:tcW w:w="0" w:type="auto"/>
            <w:hideMark/>
          </w:tcPr>
          <w:p w14:paraId="6A466308" w14:textId="77777777" w:rsidR="00C53CE0" w:rsidRPr="00555574" w:rsidRDefault="00C53CE0"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rPr>
                <w:sz w:val="20"/>
                <w:szCs w:val="20"/>
              </w:rPr>
            </w:pPr>
            <w:r w:rsidRPr="00555574">
              <w:rPr>
                <w:sz w:val="20"/>
                <w:szCs w:val="20"/>
              </w:rPr>
              <w:t>5–6</w:t>
            </w:r>
          </w:p>
        </w:tc>
        <w:tc>
          <w:tcPr>
            <w:tcW w:w="0" w:type="auto"/>
            <w:hideMark/>
          </w:tcPr>
          <w:p w14:paraId="29521C79" w14:textId="77777777" w:rsidR="00C53CE0" w:rsidRPr="00555574" w:rsidRDefault="00C53CE0"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rPr>
                <w:sz w:val="20"/>
                <w:szCs w:val="20"/>
              </w:rPr>
            </w:pPr>
            <w:r w:rsidRPr="00555574">
              <w:rPr>
                <w:sz w:val="20"/>
                <w:szCs w:val="20"/>
              </w:rPr>
              <w:t xml:space="preserve">Experiment with </w:t>
            </w:r>
            <w:proofErr w:type="spellStart"/>
            <w:r w:rsidRPr="00555574">
              <w:rPr>
                <w:sz w:val="20"/>
                <w:szCs w:val="20"/>
              </w:rPr>
              <w:t>EfficientNet</w:t>
            </w:r>
            <w:proofErr w:type="spellEnd"/>
            <w:r w:rsidRPr="00555574">
              <w:rPr>
                <w:sz w:val="20"/>
                <w:szCs w:val="20"/>
              </w:rPr>
              <w:t xml:space="preserve">, Attention CNNs, </w:t>
            </w:r>
            <w:proofErr w:type="spellStart"/>
            <w:r w:rsidRPr="00555574">
              <w:rPr>
                <w:sz w:val="20"/>
                <w:szCs w:val="20"/>
              </w:rPr>
              <w:t>ViT</w:t>
            </w:r>
            <w:proofErr w:type="spellEnd"/>
            <w:r w:rsidRPr="00555574">
              <w:rPr>
                <w:sz w:val="20"/>
                <w:szCs w:val="20"/>
              </w:rPr>
              <w:t>, Ensemble Models</w:t>
            </w:r>
          </w:p>
        </w:tc>
      </w:tr>
      <w:tr w:rsidR="008D2021" w:rsidRPr="00555574" w14:paraId="37ADFB74" w14:textId="77777777" w:rsidTr="00555574">
        <w:tc>
          <w:tcPr>
            <w:cnfStyle w:val="001000000000" w:firstRow="0" w:lastRow="0" w:firstColumn="1" w:lastColumn="0" w:oddVBand="0" w:evenVBand="0" w:oddHBand="0" w:evenHBand="0" w:firstRowFirstColumn="0" w:firstRowLastColumn="0" w:lastRowFirstColumn="0" w:lastRowLastColumn="0"/>
            <w:tcW w:w="0" w:type="auto"/>
            <w:hideMark/>
          </w:tcPr>
          <w:p w14:paraId="014300C3" w14:textId="77777777" w:rsidR="00C53CE0" w:rsidRPr="00555574" w:rsidRDefault="00C53CE0" w:rsidP="006A452A">
            <w:pPr>
              <w:tabs>
                <w:tab w:val="left" w:pos="3880"/>
              </w:tabs>
              <w:spacing w:line="360" w:lineRule="auto"/>
              <w:jc w:val="lowKashida"/>
              <w:rPr>
                <w:sz w:val="20"/>
                <w:szCs w:val="20"/>
              </w:rPr>
            </w:pPr>
            <w:r w:rsidRPr="00555574">
              <w:rPr>
                <w:sz w:val="20"/>
                <w:szCs w:val="20"/>
              </w:rPr>
              <w:t>Evaluation and Explainability</w:t>
            </w:r>
          </w:p>
        </w:tc>
        <w:tc>
          <w:tcPr>
            <w:tcW w:w="0" w:type="auto"/>
            <w:hideMark/>
          </w:tcPr>
          <w:p w14:paraId="0280E93F" w14:textId="77777777" w:rsidR="00C53CE0" w:rsidRPr="00555574" w:rsidRDefault="00C53CE0" w:rsidP="006A452A">
            <w:pPr>
              <w:tabs>
                <w:tab w:val="left" w:pos="3880"/>
              </w:tabs>
              <w:spacing w:line="360" w:lineRule="auto"/>
              <w:jc w:val="lowKashida"/>
              <w:cnfStyle w:val="000000000000" w:firstRow="0" w:lastRow="0" w:firstColumn="0" w:lastColumn="0" w:oddVBand="0" w:evenVBand="0" w:oddHBand="0" w:evenHBand="0" w:firstRowFirstColumn="0" w:firstRowLastColumn="0" w:lastRowFirstColumn="0" w:lastRowLastColumn="0"/>
              <w:rPr>
                <w:sz w:val="20"/>
                <w:szCs w:val="20"/>
              </w:rPr>
            </w:pPr>
            <w:r w:rsidRPr="00555574">
              <w:rPr>
                <w:sz w:val="20"/>
                <w:szCs w:val="20"/>
              </w:rPr>
              <w:t>7–8</w:t>
            </w:r>
          </w:p>
        </w:tc>
        <w:tc>
          <w:tcPr>
            <w:tcW w:w="0" w:type="auto"/>
            <w:hideMark/>
          </w:tcPr>
          <w:p w14:paraId="2680D667" w14:textId="77777777" w:rsidR="00C53CE0" w:rsidRPr="00555574" w:rsidRDefault="00C53CE0" w:rsidP="006A452A">
            <w:pPr>
              <w:tabs>
                <w:tab w:val="left" w:pos="3880"/>
              </w:tabs>
              <w:spacing w:line="360" w:lineRule="auto"/>
              <w:jc w:val="lowKashida"/>
              <w:cnfStyle w:val="000000000000" w:firstRow="0" w:lastRow="0" w:firstColumn="0" w:lastColumn="0" w:oddVBand="0" w:evenVBand="0" w:oddHBand="0" w:evenHBand="0" w:firstRowFirstColumn="0" w:firstRowLastColumn="0" w:lastRowFirstColumn="0" w:lastRowLastColumn="0"/>
              <w:rPr>
                <w:sz w:val="20"/>
                <w:szCs w:val="20"/>
              </w:rPr>
            </w:pPr>
            <w:r w:rsidRPr="00555574">
              <w:rPr>
                <w:sz w:val="20"/>
                <w:szCs w:val="20"/>
              </w:rPr>
              <w:t>Model testing, Grad-CAM, saliency maps, cross-validation</w:t>
            </w:r>
          </w:p>
        </w:tc>
      </w:tr>
      <w:tr w:rsidR="008D2021" w:rsidRPr="00555574" w14:paraId="13F7E5C6" w14:textId="77777777" w:rsidTr="005555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946E04" w14:textId="77777777" w:rsidR="00C53CE0" w:rsidRPr="00555574" w:rsidRDefault="00C53CE0" w:rsidP="006A452A">
            <w:pPr>
              <w:tabs>
                <w:tab w:val="left" w:pos="3880"/>
              </w:tabs>
              <w:spacing w:line="360" w:lineRule="auto"/>
              <w:jc w:val="lowKashida"/>
              <w:rPr>
                <w:sz w:val="20"/>
                <w:szCs w:val="20"/>
              </w:rPr>
            </w:pPr>
            <w:r w:rsidRPr="00555574">
              <w:rPr>
                <w:sz w:val="20"/>
                <w:szCs w:val="20"/>
              </w:rPr>
              <w:t>Optimization and Deployment</w:t>
            </w:r>
          </w:p>
        </w:tc>
        <w:tc>
          <w:tcPr>
            <w:tcW w:w="0" w:type="auto"/>
            <w:hideMark/>
          </w:tcPr>
          <w:p w14:paraId="614D5B94" w14:textId="77777777" w:rsidR="00C53CE0" w:rsidRPr="00555574" w:rsidRDefault="00C53CE0"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rPr>
                <w:sz w:val="20"/>
                <w:szCs w:val="20"/>
              </w:rPr>
            </w:pPr>
            <w:r w:rsidRPr="00555574">
              <w:rPr>
                <w:sz w:val="20"/>
                <w:szCs w:val="20"/>
              </w:rPr>
              <w:t>9–10</w:t>
            </w:r>
          </w:p>
        </w:tc>
        <w:tc>
          <w:tcPr>
            <w:tcW w:w="0" w:type="auto"/>
            <w:hideMark/>
          </w:tcPr>
          <w:p w14:paraId="6FBF2B95" w14:textId="77777777" w:rsidR="00C53CE0" w:rsidRPr="00555574" w:rsidRDefault="00C53CE0"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rPr>
                <w:sz w:val="20"/>
                <w:szCs w:val="20"/>
              </w:rPr>
            </w:pPr>
            <w:r w:rsidRPr="00555574">
              <w:rPr>
                <w:sz w:val="20"/>
                <w:szCs w:val="20"/>
              </w:rPr>
              <w:t>Model compression, quantization, ethical testing, export to mobile-friendly formats</w:t>
            </w:r>
          </w:p>
        </w:tc>
      </w:tr>
      <w:tr w:rsidR="008D2021" w:rsidRPr="00555574" w14:paraId="14A984B6" w14:textId="77777777" w:rsidTr="00555574">
        <w:tc>
          <w:tcPr>
            <w:cnfStyle w:val="001000000000" w:firstRow="0" w:lastRow="0" w:firstColumn="1" w:lastColumn="0" w:oddVBand="0" w:evenVBand="0" w:oddHBand="0" w:evenHBand="0" w:firstRowFirstColumn="0" w:firstRowLastColumn="0" w:lastRowFirstColumn="0" w:lastRowLastColumn="0"/>
            <w:tcW w:w="0" w:type="auto"/>
            <w:hideMark/>
          </w:tcPr>
          <w:p w14:paraId="28368D1C" w14:textId="77777777" w:rsidR="00C53CE0" w:rsidRPr="00555574" w:rsidRDefault="00C53CE0" w:rsidP="006A452A">
            <w:pPr>
              <w:tabs>
                <w:tab w:val="left" w:pos="3880"/>
              </w:tabs>
              <w:spacing w:line="360" w:lineRule="auto"/>
              <w:jc w:val="lowKashida"/>
              <w:rPr>
                <w:sz w:val="20"/>
                <w:szCs w:val="20"/>
              </w:rPr>
            </w:pPr>
            <w:r w:rsidRPr="00555574">
              <w:rPr>
                <w:sz w:val="20"/>
                <w:szCs w:val="20"/>
              </w:rPr>
              <w:t>Final Report and Presentation</w:t>
            </w:r>
          </w:p>
        </w:tc>
        <w:tc>
          <w:tcPr>
            <w:tcW w:w="0" w:type="auto"/>
            <w:hideMark/>
          </w:tcPr>
          <w:p w14:paraId="4FD03D25" w14:textId="77777777" w:rsidR="00C53CE0" w:rsidRPr="00555574" w:rsidRDefault="00C53CE0" w:rsidP="006A452A">
            <w:pPr>
              <w:tabs>
                <w:tab w:val="left" w:pos="3880"/>
              </w:tabs>
              <w:spacing w:line="360" w:lineRule="auto"/>
              <w:jc w:val="lowKashida"/>
              <w:cnfStyle w:val="000000000000" w:firstRow="0" w:lastRow="0" w:firstColumn="0" w:lastColumn="0" w:oddVBand="0" w:evenVBand="0" w:oddHBand="0" w:evenHBand="0" w:firstRowFirstColumn="0" w:firstRowLastColumn="0" w:lastRowFirstColumn="0" w:lastRowLastColumn="0"/>
              <w:rPr>
                <w:sz w:val="20"/>
                <w:szCs w:val="20"/>
              </w:rPr>
            </w:pPr>
            <w:r w:rsidRPr="00555574">
              <w:rPr>
                <w:sz w:val="20"/>
                <w:szCs w:val="20"/>
              </w:rPr>
              <w:t>11–12</w:t>
            </w:r>
          </w:p>
        </w:tc>
        <w:tc>
          <w:tcPr>
            <w:tcW w:w="0" w:type="auto"/>
            <w:hideMark/>
          </w:tcPr>
          <w:p w14:paraId="02C68358" w14:textId="77777777" w:rsidR="00C53CE0" w:rsidRPr="00555574" w:rsidRDefault="00C53CE0" w:rsidP="006A452A">
            <w:pPr>
              <w:tabs>
                <w:tab w:val="left" w:pos="3880"/>
              </w:tabs>
              <w:spacing w:line="360" w:lineRule="auto"/>
              <w:jc w:val="lowKashida"/>
              <w:cnfStyle w:val="000000000000" w:firstRow="0" w:lastRow="0" w:firstColumn="0" w:lastColumn="0" w:oddVBand="0" w:evenVBand="0" w:oddHBand="0" w:evenHBand="0" w:firstRowFirstColumn="0" w:firstRowLastColumn="0" w:lastRowFirstColumn="0" w:lastRowLastColumn="0"/>
              <w:rPr>
                <w:sz w:val="20"/>
                <w:szCs w:val="20"/>
              </w:rPr>
            </w:pPr>
            <w:r w:rsidRPr="00555574">
              <w:rPr>
                <w:sz w:val="20"/>
                <w:szCs w:val="20"/>
              </w:rPr>
              <w:t>Writing report, final graphs and visuals, presentation preparation</w:t>
            </w:r>
          </w:p>
        </w:tc>
      </w:tr>
    </w:tbl>
    <w:p w14:paraId="4655075F" w14:textId="46E959F4" w:rsidR="00C53CE0" w:rsidRPr="00C53CE0" w:rsidRDefault="00C53CE0" w:rsidP="006A452A">
      <w:pPr>
        <w:tabs>
          <w:tab w:val="left" w:pos="3880"/>
        </w:tabs>
        <w:spacing w:line="360" w:lineRule="auto"/>
        <w:jc w:val="lowKashida"/>
      </w:pPr>
    </w:p>
    <w:p w14:paraId="47089C68" w14:textId="77777777" w:rsidR="00C53CE0" w:rsidRPr="00C53CE0" w:rsidRDefault="00C53CE0" w:rsidP="006A452A">
      <w:pPr>
        <w:tabs>
          <w:tab w:val="left" w:pos="3880"/>
        </w:tabs>
        <w:spacing w:line="360" w:lineRule="auto"/>
        <w:jc w:val="lowKashida"/>
        <w:rPr>
          <w:b/>
          <w:bCs/>
        </w:rPr>
      </w:pPr>
      <w:r w:rsidRPr="00C53CE0">
        <w:rPr>
          <w:b/>
          <w:bCs/>
        </w:rPr>
        <w:t>4.4 Risk Mitigation Strategies</w:t>
      </w:r>
    </w:p>
    <w:p w14:paraId="306513E7" w14:textId="77777777" w:rsidR="00C53CE0" w:rsidRPr="00C53CE0" w:rsidRDefault="00C53CE0" w:rsidP="006A452A">
      <w:pPr>
        <w:tabs>
          <w:tab w:val="left" w:pos="3880"/>
        </w:tabs>
        <w:spacing w:line="360" w:lineRule="auto"/>
        <w:jc w:val="lowKashida"/>
      </w:pPr>
      <w:r w:rsidRPr="00C53CE0">
        <w:t>To ensure the timeline is followed without major disruptions, contingency plans will be in place:</w:t>
      </w:r>
    </w:p>
    <w:p w14:paraId="30B961C1" w14:textId="77777777" w:rsidR="00C53CE0" w:rsidRPr="00C53CE0" w:rsidRDefault="00C53CE0" w:rsidP="006A452A">
      <w:pPr>
        <w:numPr>
          <w:ilvl w:val="0"/>
          <w:numId w:val="8"/>
        </w:numPr>
        <w:tabs>
          <w:tab w:val="left" w:pos="3880"/>
        </w:tabs>
        <w:spacing w:line="360" w:lineRule="auto"/>
        <w:jc w:val="lowKashida"/>
      </w:pPr>
      <w:r w:rsidRPr="00C53CE0">
        <w:rPr>
          <w:b/>
          <w:bCs/>
        </w:rPr>
        <w:t>Model convergence issues:</w:t>
      </w:r>
      <w:r w:rsidRPr="00C53CE0">
        <w:t xml:space="preserve"> Switch to lighter architectures or revise training parameters.</w:t>
      </w:r>
    </w:p>
    <w:p w14:paraId="52E804F9" w14:textId="77777777" w:rsidR="00C53CE0" w:rsidRPr="00C53CE0" w:rsidRDefault="00C53CE0" w:rsidP="006A452A">
      <w:pPr>
        <w:numPr>
          <w:ilvl w:val="0"/>
          <w:numId w:val="8"/>
        </w:numPr>
        <w:tabs>
          <w:tab w:val="left" w:pos="3880"/>
        </w:tabs>
        <w:spacing w:line="360" w:lineRule="auto"/>
        <w:jc w:val="lowKashida"/>
      </w:pPr>
      <w:r w:rsidRPr="00C53CE0">
        <w:rPr>
          <w:b/>
          <w:bCs/>
        </w:rPr>
        <w:t>Data quality limitations:</w:t>
      </w:r>
      <w:r w:rsidRPr="00C53CE0">
        <w:t xml:space="preserve"> Augment with additional open-source datasets.</w:t>
      </w:r>
    </w:p>
    <w:p w14:paraId="2A13B8D3" w14:textId="77777777" w:rsidR="00C53CE0" w:rsidRPr="00C53CE0" w:rsidRDefault="00C53CE0" w:rsidP="006A452A">
      <w:pPr>
        <w:numPr>
          <w:ilvl w:val="0"/>
          <w:numId w:val="8"/>
        </w:numPr>
        <w:tabs>
          <w:tab w:val="left" w:pos="3880"/>
        </w:tabs>
        <w:spacing w:line="360" w:lineRule="auto"/>
        <w:jc w:val="lowKashida"/>
      </w:pPr>
      <w:r w:rsidRPr="00C53CE0">
        <w:rPr>
          <w:b/>
          <w:bCs/>
        </w:rPr>
        <w:t>Hardware constraints:</w:t>
      </w:r>
      <w:r w:rsidRPr="00C53CE0">
        <w:t xml:space="preserve"> Use Google </w:t>
      </w:r>
      <w:proofErr w:type="spellStart"/>
      <w:r w:rsidRPr="00C53CE0">
        <w:t>Colab</w:t>
      </w:r>
      <w:proofErr w:type="spellEnd"/>
      <w:r w:rsidRPr="00C53CE0">
        <w:t xml:space="preserve"> Pro or university GPU resources for training.</w:t>
      </w:r>
    </w:p>
    <w:p w14:paraId="51A62D80" w14:textId="18065078" w:rsidR="00C53CE0" w:rsidRPr="008D2021" w:rsidRDefault="00C53CE0" w:rsidP="006A452A">
      <w:pPr>
        <w:spacing w:after="200" w:line="276" w:lineRule="auto"/>
        <w:jc w:val="lowKashida"/>
      </w:pPr>
      <w:r w:rsidRPr="008D2021">
        <w:br w:type="page"/>
      </w:r>
    </w:p>
    <w:p w14:paraId="01F79983" w14:textId="77777777" w:rsidR="00C53CE0" w:rsidRPr="008D2021" w:rsidRDefault="00C53CE0" w:rsidP="006A452A">
      <w:pPr>
        <w:tabs>
          <w:tab w:val="left" w:pos="3880"/>
        </w:tabs>
        <w:spacing w:line="360" w:lineRule="auto"/>
        <w:jc w:val="lowKashida"/>
        <w:rPr>
          <w:b/>
          <w:bCs/>
        </w:rPr>
      </w:pPr>
      <w:r w:rsidRPr="00C53CE0">
        <w:rPr>
          <w:b/>
          <w:bCs/>
        </w:rPr>
        <w:lastRenderedPageBreak/>
        <w:t xml:space="preserve"> 5. Expected Results </w:t>
      </w:r>
    </w:p>
    <w:p w14:paraId="72244333" w14:textId="77777777" w:rsidR="00C53CE0" w:rsidRPr="008D2021" w:rsidRDefault="00C53CE0" w:rsidP="006A452A">
      <w:pPr>
        <w:tabs>
          <w:tab w:val="left" w:pos="3880"/>
        </w:tabs>
        <w:spacing w:line="360" w:lineRule="auto"/>
        <w:jc w:val="lowKashida"/>
      </w:pPr>
    </w:p>
    <w:p w14:paraId="399CFC29" w14:textId="77777777" w:rsidR="00195408" w:rsidRPr="00195408" w:rsidRDefault="00195408" w:rsidP="006A452A">
      <w:pPr>
        <w:tabs>
          <w:tab w:val="left" w:pos="3880"/>
        </w:tabs>
        <w:spacing w:line="360" w:lineRule="auto"/>
        <w:jc w:val="lowKashida"/>
        <w:rPr>
          <w:b/>
          <w:bCs/>
        </w:rPr>
      </w:pPr>
      <w:r w:rsidRPr="00195408">
        <w:rPr>
          <w:b/>
          <w:bCs/>
        </w:rPr>
        <w:t>5.1 Introduction: The Significance of Expected Results</w:t>
      </w:r>
    </w:p>
    <w:p w14:paraId="56828317" w14:textId="77777777" w:rsidR="00195408" w:rsidRPr="00195408" w:rsidRDefault="00195408" w:rsidP="006A452A">
      <w:pPr>
        <w:tabs>
          <w:tab w:val="left" w:pos="3880"/>
        </w:tabs>
        <w:spacing w:line="360" w:lineRule="auto"/>
        <w:jc w:val="lowKashida"/>
      </w:pPr>
      <w:r w:rsidRPr="00195408">
        <w:t>The anticipated outcomes of this research are centered on developing a high-performance, clinically interpretable AI system that enhances the diagnosis of skin cancer through deep learning techniques. These results are not just technical but have wide-reaching implications in public health, clinical decision-making, and medical technology deployment.</w:t>
      </w:r>
    </w:p>
    <w:p w14:paraId="67EBED28" w14:textId="77777777" w:rsidR="00195408" w:rsidRPr="00195408" w:rsidRDefault="00195408" w:rsidP="006A452A">
      <w:pPr>
        <w:tabs>
          <w:tab w:val="left" w:pos="3880"/>
        </w:tabs>
        <w:spacing w:line="360" w:lineRule="auto"/>
        <w:jc w:val="lowKashida"/>
      </w:pPr>
      <w:r w:rsidRPr="00195408">
        <w:t>This section discusses the projected outcomes in detail based on current trends in deep learning for medical imaging, benchmarks from the literature review, and theoretical performance limits given the planned methodology.</w:t>
      </w:r>
    </w:p>
    <w:p w14:paraId="60F615A2" w14:textId="457268C9" w:rsidR="00195408" w:rsidRPr="00195408" w:rsidRDefault="00195408" w:rsidP="006A452A">
      <w:pPr>
        <w:tabs>
          <w:tab w:val="left" w:pos="3880"/>
        </w:tabs>
        <w:spacing w:line="360" w:lineRule="auto"/>
        <w:jc w:val="lowKashida"/>
      </w:pPr>
    </w:p>
    <w:p w14:paraId="5BA8DC97" w14:textId="77777777" w:rsidR="00195408" w:rsidRPr="00195408" w:rsidRDefault="00195408" w:rsidP="006A452A">
      <w:pPr>
        <w:tabs>
          <w:tab w:val="left" w:pos="3880"/>
        </w:tabs>
        <w:spacing w:line="360" w:lineRule="auto"/>
        <w:jc w:val="lowKashida"/>
        <w:rPr>
          <w:b/>
          <w:bCs/>
        </w:rPr>
      </w:pPr>
      <w:r w:rsidRPr="00195408">
        <w:rPr>
          <w:b/>
          <w:bCs/>
        </w:rPr>
        <w:t>5.2 Projected Classification Performance</w:t>
      </w:r>
    </w:p>
    <w:p w14:paraId="7823668B" w14:textId="77777777" w:rsidR="00195408" w:rsidRPr="00195408" w:rsidRDefault="00195408" w:rsidP="006A452A">
      <w:pPr>
        <w:tabs>
          <w:tab w:val="left" w:pos="3880"/>
        </w:tabs>
        <w:spacing w:line="360" w:lineRule="auto"/>
        <w:jc w:val="lowKashida"/>
      </w:pPr>
      <w:r w:rsidRPr="00195408">
        <w:t xml:space="preserve">Based on insights from prior state-of-the-art models (e.g., Ozdemir &amp; Pacal, </w:t>
      </w:r>
      <w:proofErr w:type="spellStart"/>
      <w:r w:rsidRPr="00195408">
        <w:t>Abohashish</w:t>
      </w:r>
      <w:proofErr w:type="spellEnd"/>
      <w:r w:rsidRPr="00195408">
        <w:t xml:space="preserve"> et al., Tahir et al.), and considering the datasets (HAM10000 and ISIC), the expected performance of the proposed models can be estimated as follows:</w:t>
      </w:r>
    </w:p>
    <w:p w14:paraId="0121CC99" w14:textId="77777777" w:rsidR="00195408" w:rsidRPr="00195408" w:rsidRDefault="00195408" w:rsidP="006A452A">
      <w:pPr>
        <w:tabs>
          <w:tab w:val="left" w:pos="3880"/>
        </w:tabs>
        <w:spacing w:line="360" w:lineRule="auto"/>
        <w:jc w:val="lowKashida"/>
        <w:rPr>
          <w:b/>
          <w:bCs/>
        </w:rPr>
      </w:pPr>
      <w:r w:rsidRPr="00195408">
        <w:rPr>
          <w:b/>
          <w:bCs/>
        </w:rPr>
        <w:t>Table 1: Anticipated Model Performance Metrics</w:t>
      </w:r>
    </w:p>
    <w:tbl>
      <w:tblPr>
        <w:tblStyle w:val="PlainTable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0"/>
        <w:gridCol w:w="1069"/>
        <w:gridCol w:w="1536"/>
        <w:gridCol w:w="1069"/>
      </w:tblGrid>
      <w:tr w:rsidR="008D2021" w:rsidRPr="008D2021" w14:paraId="06431D7A" w14:textId="77777777" w:rsidTr="00770A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B2C4DB" w14:textId="77777777" w:rsidR="00195408" w:rsidRPr="00195408" w:rsidRDefault="00195408" w:rsidP="006A452A">
            <w:pPr>
              <w:tabs>
                <w:tab w:val="left" w:pos="3880"/>
              </w:tabs>
              <w:spacing w:line="360" w:lineRule="auto"/>
              <w:jc w:val="lowKashida"/>
            </w:pPr>
            <w:r w:rsidRPr="00195408">
              <w:t>Metric</w:t>
            </w:r>
          </w:p>
        </w:tc>
        <w:tc>
          <w:tcPr>
            <w:tcW w:w="0" w:type="auto"/>
            <w:hideMark/>
          </w:tcPr>
          <w:p w14:paraId="4D36ACAC" w14:textId="77777777" w:rsidR="00195408" w:rsidRPr="00195408" w:rsidRDefault="00195408" w:rsidP="006A452A">
            <w:pPr>
              <w:tabs>
                <w:tab w:val="left" w:pos="3880"/>
              </w:tabs>
              <w:spacing w:line="360" w:lineRule="auto"/>
              <w:jc w:val="lowKashida"/>
              <w:cnfStyle w:val="100000000000" w:firstRow="1" w:lastRow="0" w:firstColumn="0" w:lastColumn="0" w:oddVBand="0" w:evenVBand="0" w:oddHBand="0" w:evenHBand="0" w:firstRowFirstColumn="0" w:firstRowLastColumn="0" w:lastRowFirstColumn="0" w:lastRowLastColumn="0"/>
            </w:pPr>
            <w:r w:rsidRPr="00195408">
              <w:t>Baseline CNN (e.g., ResNet50)</w:t>
            </w:r>
          </w:p>
        </w:tc>
        <w:tc>
          <w:tcPr>
            <w:tcW w:w="0" w:type="auto"/>
            <w:hideMark/>
          </w:tcPr>
          <w:p w14:paraId="458B20C8" w14:textId="77777777" w:rsidR="00195408" w:rsidRPr="00195408" w:rsidRDefault="00195408" w:rsidP="006A452A">
            <w:pPr>
              <w:tabs>
                <w:tab w:val="left" w:pos="3880"/>
              </w:tabs>
              <w:spacing w:line="360" w:lineRule="auto"/>
              <w:jc w:val="lowKashida"/>
              <w:cnfStyle w:val="100000000000" w:firstRow="1" w:lastRow="0" w:firstColumn="0" w:lastColumn="0" w:oddVBand="0" w:evenVBand="0" w:oddHBand="0" w:evenHBand="0" w:firstRowFirstColumn="0" w:firstRowLastColumn="0" w:lastRowFirstColumn="0" w:lastRowLastColumn="0"/>
            </w:pPr>
            <w:r w:rsidRPr="00195408">
              <w:t xml:space="preserve">Proposed Ensemble </w:t>
            </w:r>
            <w:proofErr w:type="spellStart"/>
            <w:r w:rsidRPr="00195408">
              <w:t>CNN+Attention</w:t>
            </w:r>
            <w:proofErr w:type="spellEnd"/>
          </w:p>
        </w:tc>
        <w:tc>
          <w:tcPr>
            <w:tcW w:w="0" w:type="auto"/>
            <w:hideMark/>
          </w:tcPr>
          <w:p w14:paraId="0575762C" w14:textId="77777777" w:rsidR="00195408" w:rsidRPr="00195408" w:rsidRDefault="00195408" w:rsidP="006A452A">
            <w:pPr>
              <w:tabs>
                <w:tab w:val="left" w:pos="3880"/>
              </w:tabs>
              <w:spacing w:line="360" w:lineRule="auto"/>
              <w:jc w:val="lowKashida"/>
              <w:cnfStyle w:val="100000000000" w:firstRow="1" w:lastRow="0" w:firstColumn="0" w:lastColumn="0" w:oddVBand="0" w:evenVBand="0" w:oddHBand="0" w:evenHBand="0" w:firstRowFirstColumn="0" w:firstRowLastColumn="0" w:lastRowFirstColumn="0" w:lastRowLastColumn="0"/>
            </w:pPr>
            <w:r w:rsidRPr="00195408">
              <w:t>Target Threshold</w:t>
            </w:r>
          </w:p>
        </w:tc>
      </w:tr>
      <w:tr w:rsidR="008D2021" w:rsidRPr="008D2021" w14:paraId="60462E37" w14:textId="77777777" w:rsidTr="00770A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CE7A3B" w14:textId="77777777" w:rsidR="00195408" w:rsidRPr="00195408" w:rsidRDefault="00195408" w:rsidP="006A452A">
            <w:pPr>
              <w:tabs>
                <w:tab w:val="left" w:pos="3880"/>
              </w:tabs>
              <w:spacing w:line="360" w:lineRule="auto"/>
              <w:jc w:val="lowKashida"/>
            </w:pPr>
            <w:r w:rsidRPr="00195408">
              <w:t>Accuracy</w:t>
            </w:r>
          </w:p>
        </w:tc>
        <w:tc>
          <w:tcPr>
            <w:tcW w:w="0" w:type="auto"/>
            <w:hideMark/>
          </w:tcPr>
          <w:p w14:paraId="27340A05" w14:textId="77777777" w:rsidR="00195408" w:rsidRPr="00195408" w:rsidRDefault="00195408"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pPr>
            <w:r w:rsidRPr="00195408">
              <w:t>89–91%</w:t>
            </w:r>
          </w:p>
        </w:tc>
        <w:tc>
          <w:tcPr>
            <w:tcW w:w="0" w:type="auto"/>
            <w:hideMark/>
          </w:tcPr>
          <w:p w14:paraId="12711A77" w14:textId="77777777" w:rsidR="00195408" w:rsidRPr="00195408" w:rsidRDefault="00195408"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pPr>
            <w:r w:rsidRPr="00195408">
              <w:rPr>
                <w:b/>
                <w:bCs/>
              </w:rPr>
              <w:t>94–96%</w:t>
            </w:r>
          </w:p>
        </w:tc>
        <w:tc>
          <w:tcPr>
            <w:tcW w:w="0" w:type="auto"/>
            <w:hideMark/>
          </w:tcPr>
          <w:p w14:paraId="181106FF" w14:textId="77777777" w:rsidR="00195408" w:rsidRPr="00195408" w:rsidRDefault="00195408"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pPr>
            <w:r w:rsidRPr="00195408">
              <w:t>≥ 94%</w:t>
            </w:r>
          </w:p>
        </w:tc>
      </w:tr>
      <w:tr w:rsidR="008D2021" w:rsidRPr="008D2021" w14:paraId="2682AD42" w14:textId="77777777" w:rsidTr="00770ABE">
        <w:tc>
          <w:tcPr>
            <w:cnfStyle w:val="001000000000" w:firstRow="0" w:lastRow="0" w:firstColumn="1" w:lastColumn="0" w:oddVBand="0" w:evenVBand="0" w:oddHBand="0" w:evenHBand="0" w:firstRowFirstColumn="0" w:firstRowLastColumn="0" w:lastRowFirstColumn="0" w:lastRowLastColumn="0"/>
            <w:tcW w:w="0" w:type="auto"/>
            <w:hideMark/>
          </w:tcPr>
          <w:p w14:paraId="7F67DC0D" w14:textId="77777777" w:rsidR="00195408" w:rsidRPr="00195408" w:rsidRDefault="00195408" w:rsidP="006A452A">
            <w:pPr>
              <w:tabs>
                <w:tab w:val="left" w:pos="3880"/>
              </w:tabs>
              <w:spacing w:line="360" w:lineRule="auto"/>
              <w:jc w:val="lowKashida"/>
            </w:pPr>
            <w:r w:rsidRPr="00195408">
              <w:t>Precision</w:t>
            </w:r>
          </w:p>
        </w:tc>
        <w:tc>
          <w:tcPr>
            <w:tcW w:w="0" w:type="auto"/>
            <w:hideMark/>
          </w:tcPr>
          <w:p w14:paraId="4E71EA63" w14:textId="77777777" w:rsidR="00195408" w:rsidRPr="00195408" w:rsidRDefault="00195408" w:rsidP="006A452A">
            <w:pPr>
              <w:tabs>
                <w:tab w:val="left" w:pos="3880"/>
              </w:tabs>
              <w:spacing w:line="360" w:lineRule="auto"/>
              <w:jc w:val="lowKashida"/>
              <w:cnfStyle w:val="000000000000" w:firstRow="0" w:lastRow="0" w:firstColumn="0" w:lastColumn="0" w:oddVBand="0" w:evenVBand="0" w:oddHBand="0" w:evenHBand="0" w:firstRowFirstColumn="0" w:firstRowLastColumn="0" w:lastRowFirstColumn="0" w:lastRowLastColumn="0"/>
            </w:pPr>
            <w:r w:rsidRPr="00195408">
              <w:t>87–89%</w:t>
            </w:r>
          </w:p>
        </w:tc>
        <w:tc>
          <w:tcPr>
            <w:tcW w:w="0" w:type="auto"/>
            <w:hideMark/>
          </w:tcPr>
          <w:p w14:paraId="0339C7FD" w14:textId="77777777" w:rsidR="00195408" w:rsidRPr="00195408" w:rsidRDefault="00195408" w:rsidP="006A452A">
            <w:pPr>
              <w:tabs>
                <w:tab w:val="left" w:pos="3880"/>
              </w:tabs>
              <w:spacing w:line="360" w:lineRule="auto"/>
              <w:jc w:val="lowKashida"/>
              <w:cnfStyle w:val="000000000000" w:firstRow="0" w:lastRow="0" w:firstColumn="0" w:lastColumn="0" w:oddVBand="0" w:evenVBand="0" w:oddHBand="0" w:evenHBand="0" w:firstRowFirstColumn="0" w:firstRowLastColumn="0" w:lastRowFirstColumn="0" w:lastRowLastColumn="0"/>
            </w:pPr>
            <w:r w:rsidRPr="00195408">
              <w:rPr>
                <w:b/>
                <w:bCs/>
              </w:rPr>
              <w:t>93–95%</w:t>
            </w:r>
          </w:p>
        </w:tc>
        <w:tc>
          <w:tcPr>
            <w:tcW w:w="0" w:type="auto"/>
            <w:hideMark/>
          </w:tcPr>
          <w:p w14:paraId="5AB9D73A" w14:textId="77777777" w:rsidR="00195408" w:rsidRPr="00195408" w:rsidRDefault="00195408" w:rsidP="006A452A">
            <w:pPr>
              <w:tabs>
                <w:tab w:val="left" w:pos="3880"/>
              </w:tabs>
              <w:spacing w:line="360" w:lineRule="auto"/>
              <w:jc w:val="lowKashida"/>
              <w:cnfStyle w:val="000000000000" w:firstRow="0" w:lastRow="0" w:firstColumn="0" w:lastColumn="0" w:oddVBand="0" w:evenVBand="0" w:oddHBand="0" w:evenHBand="0" w:firstRowFirstColumn="0" w:firstRowLastColumn="0" w:lastRowFirstColumn="0" w:lastRowLastColumn="0"/>
            </w:pPr>
            <w:r w:rsidRPr="00195408">
              <w:t>≥ 92%</w:t>
            </w:r>
          </w:p>
        </w:tc>
      </w:tr>
      <w:tr w:rsidR="008D2021" w:rsidRPr="008D2021" w14:paraId="6A19609B" w14:textId="77777777" w:rsidTr="00770A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3D77A4" w14:textId="77777777" w:rsidR="00195408" w:rsidRPr="00195408" w:rsidRDefault="00195408" w:rsidP="006A452A">
            <w:pPr>
              <w:tabs>
                <w:tab w:val="left" w:pos="3880"/>
              </w:tabs>
              <w:spacing w:line="360" w:lineRule="auto"/>
              <w:jc w:val="lowKashida"/>
            </w:pPr>
            <w:r w:rsidRPr="00195408">
              <w:t>Recall (Sensitivity)</w:t>
            </w:r>
          </w:p>
        </w:tc>
        <w:tc>
          <w:tcPr>
            <w:tcW w:w="0" w:type="auto"/>
            <w:hideMark/>
          </w:tcPr>
          <w:p w14:paraId="1723D766" w14:textId="77777777" w:rsidR="00195408" w:rsidRPr="00195408" w:rsidRDefault="00195408"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pPr>
            <w:r w:rsidRPr="00195408">
              <w:t>85–88%</w:t>
            </w:r>
          </w:p>
        </w:tc>
        <w:tc>
          <w:tcPr>
            <w:tcW w:w="0" w:type="auto"/>
            <w:hideMark/>
          </w:tcPr>
          <w:p w14:paraId="550B319B" w14:textId="77777777" w:rsidR="00195408" w:rsidRPr="00195408" w:rsidRDefault="00195408"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pPr>
            <w:r w:rsidRPr="00195408">
              <w:rPr>
                <w:b/>
                <w:bCs/>
              </w:rPr>
              <w:t>92–95%</w:t>
            </w:r>
          </w:p>
        </w:tc>
        <w:tc>
          <w:tcPr>
            <w:tcW w:w="0" w:type="auto"/>
            <w:hideMark/>
          </w:tcPr>
          <w:p w14:paraId="297AE113" w14:textId="77777777" w:rsidR="00195408" w:rsidRPr="00195408" w:rsidRDefault="00195408"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pPr>
            <w:r w:rsidRPr="00195408">
              <w:t>≥ 91%</w:t>
            </w:r>
          </w:p>
        </w:tc>
      </w:tr>
      <w:tr w:rsidR="008D2021" w:rsidRPr="008D2021" w14:paraId="5570E48B" w14:textId="77777777" w:rsidTr="00770ABE">
        <w:tc>
          <w:tcPr>
            <w:cnfStyle w:val="001000000000" w:firstRow="0" w:lastRow="0" w:firstColumn="1" w:lastColumn="0" w:oddVBand="0" w:evenVBand="0" w:oddHBand="0" w:evenHBand="0" w:firstRowFirstColumn="0" w:firstRowLastColumn="0" w:lastRowFirstColumn="0" w:lastRowLastColumn="0"/>
            <w:tcW w:w="0" w:type="auto"/>
            <w:hideMark/>
          </w:tcPr>
          <w:p w14:paraId="6A9BF7D1" w14:textId="77777777" w:rsidR="00195408" w:rsidRPr="00195408" w:rsidRDefault="00195408" w:rsidP="006A452A">
            <w:pPr>
              <w:tabs>
                <w:tab w:val="left" w:pos="3880"/>
              </w:tabs>
              <w:spacing w:line="360" w:lineRule="auto"/>
              <w:jc w:val="lowKashida"/>
            </w:pPr>
            <w:r w:rsidRPr="00195408">
              <w:t>F1-Score</w:t>
            </w:r>
          </w:p>
        </w:tc>
        <w:tc>
          <w:tcPr>
            <w:tcW w:w="0" w:type="auto"/>
            <w:hideMark/>
          </w:tcPr>
          <w:p w14:paraId="7C7F0123" w14:textId="77777777" w:rsidR="00195408" w:rsidRPr="00195408" w:rsidRDefault="00195408" w:rsidP="006A452A">
            <w:pPr>
              <w:tabs>
                <w:tab w:val="left" w:pos="3880"/>
              </w:tabs>
              <w:spacing w:line="360" w:lineRule="auto"/>
              <w:jc w:val="lowKashida"/>
              <w:cnfStyle w:val="000000000000" w:firstRow="0" w:lastRow="0" w:firstColumn="0" w:lastColumn="0" w:oddVBand="0" w:evenVBand="0" w:oddHBand="0" w:evenHBand="0" w:firstRowFirstColumn="0" w:firstRowLastColumn="0" w:lastRowFirstColumn="0" w:lastRowLastColumn="0"/>
            </w:pPr>
            <w:r w:rsidRPr="00195408">
              <w:t>86–88%</w:t>
            </w:r>
          </w:p>
        </w:tc>
        <w:tc>
          <w:tcPr>
            <w:tcW w:w="0" w:type="auto"/>
            <w:hideMark/>
          </w:tcPr>
          <w:p w14:paraId="2F5B915B" w14:textId="77777777" w:rsidR="00195408" w:rsidRPr="00195408" w:rsidRDefault="00195408" w:rsidP="006A452A">
            <w:pPr>
              <w:tabs>
                <w:tab w:val="left" w:pos="3880"/>
              </w:tabs>
              <w:spacing w:line="360" w:lineRule="auto"/>
              <w:jc w:val="lowKashida"/>
              <w:cnfStyle w:val="000000000000" w:firstRow="0" w:lastRow="0" w:firstColumn="0" w:lastColumn="0" w:oddVBand="0" w:evenVBand="0" w:oddHBand="0" w:evenHBand="0" w:firstRowFirstColumn="0" w:firstRowLastColumn="0" w:lastRowFirstColumn="0" w:lastRowLastColumn="0"/>
            </w:pPr>
            <w:r w:rsidRPr="00195408">
              <w:rPr>
                <w:b/>
                <w:bCs/>
              </w:rPr>
              <w:t>93–95%</w:t>
            </w:r>
          </w:p>
        </w:tc>
        <w:tc>
          <w:tcPr>
            <w:tcW w:w="0" w:type="auto"/>
            <w:hideMark/>
          </w:tcPr>
          <w:p w14:paraId="66E40A6D" w14:textId="77777777" w:rsidR="00195408" w:rsidRPr="00195408" w:rsidRDefault="00195408" w:rsidP="006A452A">
            <w:pPr>
              <w:tabs>
                <w:tab w:val="left" w:pos="3880"/>
              </w:tabs>
              <w:spacing w:line="360" w:lineRule="auto"/>
              <w:jc w:val="lowKashida"/>
              <w:cnfStyle w:val="000000000000" w:firstRow="0" w:lastRow="0" w:firstColumn="0" w:lastColumn="0" w:oddVBand="0" w:evenVBand="0" w:oddHBand="0" w:evenHBand="0" w:firstRowFirstColumn="0" w:firstRowLastColumn="0" w:lastRowFirstColumn="0" w:lastRowLastColumn="0"/>
            </w:pPr>
            <w:r w:rsidRPr="00195408">
              <w:t>≥ 92%</w:t>
            </w:r>
          </w:p>
        </w:tc>
      </w:tr>
      <w:tr w:rsidR="008D2021" w:rsidRPr="008D2021" w14:paraId="3898CA4D" w14:textId="77777777" w:rsidTr="00770A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FC8661" w14:textId="77777777" w:rsidR="00195408" w:rsidRPr="00195408" w:rsidRDefault="00195408" w:rsidP="006A452A">
            <w:pPr>
              <w:tabs>
                <w:tab w:val="left" w:pos="3880"/>
              </w:tabs>
              <w:spacing w:line="360" w:lineRule="auto"/>
              <w:jc w:val="lowKashida"/>
            </w:pPr>
            <w:r w:rsidRPr="00195408">
              <w:t>ROC-AUC</w:t>
            </w:r>
          </w:p>
        </w:tc>
        <w:tc>
          <w:tcPr>
            <w:tcW w:w="0" w:type="auto"/>
            <w:hideMark/>
          </w:tcPr>
          <w:p w14:paraId="00BC27EF" w14:textId="77777777" w:rsidR="00195408" w:rsidRPr="00195408" w:rsidRDefault="00195408"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pPr>
            <w:r w:rsidRPr="00195408">
              <w:t>0.91–0.93</w:t>
            </w:r>
          </w:p>
        </w:tc>
        <w:tc>
          <w:tcPr>
            <w:tcW w:w="0" w:type="auto"/>
            <w:hideMark/>
          </w:tcPr>
          <w:p w14:paraId="4D54B67E" w14:textId="77777777" w:rsidR="00195408" w:rsidRPr="00195408" w:rsidRDefault="00195408"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pPr>
            <w:r w:rsidRPr="00195408">
              <w:rPr>
                <w:b/>
                <w:bCs/>
              </w:rPr>
              <w:t>0.95–0.98</w:t>
            </w:r>
          </w:p>
        </w:tc>
        <w:tc>
          <w:tcPr>
            <w:tcW w:w="0" w:type="auto"/>
            <w:hideMark/>
          </w:tcPr>
          <w:p w14:paraId="45E9E23B" w14:textId="77777777" w:rsidR="00195408" w:rsidRPr="00195408" w:rsidRDefault="00195408"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pPr>
            <w:r w:rsidRPr="00195408">
              <w:t>≥ 0.95</w:t>
            </w:r>
          </w:p>
        </w:tc>
      </w:tr>
      <w:tr w:rsidR="008D2021" w:rsidRPr="008D2021" w14:paraId="3A7A3291" w14:textId="77777777" w:rsidTr="00770ABE">
        <w:tc>
          <w:tcPr>
            <w:cnfStyle w:val="001000000000" w:firstRow="0" w:lastRow="0" w:firstColumn="1" w:lastColumn="0" w:oddVBand="0" w:evenVBand="0" w:oddHBand="0" w:evenHBand="0" w:firstRowFirstColumn="0" w:firstRowLastColumn="0" w:lastRowFirstColumn="0" w:lastRowLastColumn="0"/>
            <w:tcW w:w="0" w:type="auto"/>
            <w:hideMark/>
          </w:tcPr>
          <w:p w14:paraId="5895AFC8" w14:textId="77777777" w:rsidR="00195408" w:rsidRPr="00195408" w:rsidRDefault="00195408" w:rsidP="006A452A">
            <w:pPr>
              <w:tabs>
                <w:tab w:val="left" w:pos="3880"/>
              </w:tabs>
              <w:spacing w:line="360" w:lineRule="auto"/>
              <w:jc w:val="lowKashida"/>
            </w:pPr>
            <w:r w:rsidRPr="00195408">
              <w:t>Inference Time/Image</w:t>
            </w:r>
          </w:p>
        </w:tc>
        <w:tc>
          <w:tcPr>
            <w:tcW w:w="0" w:type="auto"/>
            <w:hideMark/>
          </w:tcPr>
          <w:p w14:paraId="01857443" w14:textId="77777777" w:rsidR="00195408" w:rsidRPr="00195408" w:rsidRDefault="00195408" w:rsidP="006A452A">
            <w:pPr>
              <w:tabs>
                <w:tab w:val="left" w:pos="3880"/>
              </w:tabs>
              <w:spacing w:line="360" w:lineRule="auto"/>
              <w:jc w:val="lowKashida"/>
              <w:cnfStyle w:val="000000000000" w:firstRow="0" w:lastRow="0" w:firstColumn="0" w:lastColumn="0" w:oddVBand="0" w:evenVBand="0" w:oddHBand="0" w:evenHBand="0" w:firstRowFirstColumn="0" w:firstRowLastColumn="0" w:lastRowFirstColumn="0" w:lastRowLastColumn="0"/>
            </w:pPr>
            <w:r w:rsidRPr="00195408">
              <w:t xml:space="preserve">~300–400 </w:t>
            </w:r>
            <w:proofErr w:type="spellStart"/>
            <w:r w:rsidRPr="00195408">
              <w:t>ms</w:t>
            </w:r>
            <w:proofErr w:type="spellEnd"/>
          </w:p>
        </w:tc>
        <w:tc>
          <w:tcPr>
            <w:tcW w:w="0" w:type="auto"/>
            <w:hideMark/>
          </w:tcPr>
          <w:p w14:paraId="77C9D154" w14:textId="77777777" w:rsidR="00195408" w:rsidRPr="00195408" w:rsidRDefault="00195408" w:rsidP="006A452A">
            <w:pPr>
              <w:tabs>
                <w:tab w:val="left" w:pos="3880"/>
              </w:tabs>
              <w:spacing w:line="360" w:lineRule="auto"/>
              <w:jc w:val="lowKashida"/>
              <w:cnfStyle w:val="000000000000" w:firstRow="0" w:lastRow="0" w:firstColumn="0" w:lastColumn="0" w:oddVBand="0" w:evenVBand="0" w:oddHBand="0" w:evenHBand="0" w:firstRowFirstColumn="0" w:firstRowLastColumn="0" w:lastRowFirstColumn="0" w:lastRowLastColumn="0"/>
            </w:pPr>
            <w:r w:rsidRPr="00195408">
              <w:rPr>
                <w:b/>
                <w:bCs/>
              </w:rPr>
              <w:t xml:space="preserve">&lt;200 </w:t>
            </w:r>
            <w:proofErr w:type="spellStart"/>
            <w:r w:rsidRPr="00195408">
              <w:rPr>
                <w:b/>
                <w:bCs/>
              </w:rPr>
              <w:t>ms</w:t>
            </w:r>
            <w:proofErr w:type="spellEnd"/>
            <w:r w:rsidRPr="00195408">
              <w:t xml:space="preserve"> (after optimization)</w:t>
            </w:r>
          </w:p>
        </w:tc>
        <w:tc>
          <w:tcPr>
            <w:tcW w:w="0" w:type="auto"/>
            <w:hideMark/>
          </w:tcPr>
          <w:p w14:paraId="14707D0E" w14:textId="77777777" w:rsidR="00195408" w:rsidRPr="00195408" w:rsidRDefault="00195408" w:rsidP="006A452A">
            <w:pPr>
              <w:tabs>
                <w:tab w:val="left" w:pos="3880"/>
              </w:tabs>
              <w:spacing w:line="360" w:lineRule="auto"/>
              <w:jc w:val="lowKashida"/>
              <w:cnfStyle w:val="000000000000" w:firstRow="0" w:lastRow="0" w:firstColumn="0" w:lastColumn="0" w:oddVBand="0" w:evenVBand="0" w:oddHBand="0" w:evenHBand="0" w:firstRowFirstColumn="0" w:firstRowLastColumn="0" w:lastRowFirstColumn="0" w:lastRowLastColumn="0"/>
            </w:pPr>
            <w:r w:rsidRPr="00195408">
              <w:t xml:space="preserve">≤ 250 </w:t>
            </w:r>
            <w:proofErr w:type="spellStart"/>
            <w:r w:rsidRPr="00195408">
              <w:t>ms</w:t>
            </w:r>
            <w:proofErr w:type="spellEnd"/>
          </w:p>
        </w:tc>
      </w:tr>
    </w:tbl>
    <w:p w14:paraId="7CF2AC27" w14:textId="77777777" w:rsidR="00195408" w:rsidRPr="00195408" w:rsidRDefault="00195408" w:rsidP="006A452A">
      <w:pPr>
        <w:tabs>
          <w:tab w:val="left" w:pos="3880"/>
        </w:tabs>
        <w:spacing w:line="360" w:lineRule="auto"/>
        <w:jc w:val="lowKashida"/>
      </w:pPr>
      <w:r w:rsidRPr="00195408">
        <w:t xml:space="preserve">These targets are aligned with or superior to several recent publications such as </w:t>
      </w:r>
      <w:proofErr w:type="spellStart"/>
      <w:r w:rsidRPr="00195408">
        <w:t>DSCC_Net</w:t>
      </w:r>
      <w:proofErr w:type="spellEnd"/>
      <w:r w:rsidRPr="00195408">
        <w:t xml:space="preserve"> (Tahir et al.), Thwin &amp; Park's ensemble (2024), and </w:t>
      </w:r>
      <w:proofErr w:type="spellStart"/>
      <w:r w:rsidRPr="00195408">
        <w:t>EfficientFormer</w:t>
      </w:r>
      <w:proofErr w:type="spellEnd"/>
      <w:r w:rsidRPr="00195408">
        <w:t xml:space="preserve"> (Manzoor, 2025).</w:t>
      </w:r>
    </w:p>
    <w:p w14:paraId="04C35F50" w14:textId="0A8CF44D" w:rsidR="00195408" w:rsidRPr="00195408" w:rsidRDefault="00195408" w:rsidP="006A452A">
      <w:pPr>
        <w:tabs>
          <w:tab w:val="left" w:pos="3880"/>
        </w:tabs>
        <w:spacing w:line="360" w:lineRule="auto"/>
        <w:jc w:val="lowKashida"/>
      </w:pPr>
    </w:p>
    <w:p w14:paraId="562C3F60" w14:textId="77777777" w:rsidR="00195408" w:rsidRPr="00195408" w:rsidRDefault="00195408" w:rsidP="006A452A">
      <w:pPr>
        <w:tabs>
          <w:tab w:val="left" w:pos="3880"/>
        </w:tabs>
        <w:spacing w:line="360" w:lineRule="auto"/>
        <w:jc w:val="lowKashida"/>
        <w:rPr>
          <w:b/>
          <w:bCs/>
        </w:rPr>
      </w:pPr>
      <w:r w:rsidRPr="00195408">
        <w:rPr>
          <w:b/>
          <w:bCs/>
        </w:rPr>
        <w:t>5.3 Visual Interpretability Outcomes</w:t>
      </w:r>
    </w:p>
    <w:p w14:paraId="7A88325E" w14:textId="77777777" w:rsidR="00195408" w:rsidRPr="00195408" w:rsidRDefault="00195408" w:rsidP="006A452A">
      <w:pPr>
        <w:tabs>
          <w:tab w:val="left" w:pos="3880"/>
        </w:tabs>
        <w:spacing w:line="360" w:lineRule="auto"/>
        <w:jc w:val="lowKashida"/>
      </w:pPr>
      <w:r w:rsidRPr="00195408">
        <w:t>The use of explainability methods like Grad-CAM, saliency maps, and triple attention mechanisms will generate visual heatmaps showing the lesion areas the model focuses on. This is expected to improve model trust among clinicians and facilitate visual validation of decisions.</w:t>
      </w:r>
    </w:p>
    <w:p w14:paraId="560140F3" w14:textId="77777777" w:rsidR="00195408" w:rsidRPr="00195408" w:rsidRDefault="00195408" w:rsidP="006A452A">
      <w:pPr>
        <w:tabs>
          <w:tab w:val="left" w:pos="3880"/>
        </w:tabs>
        <w:spacing w:line="360" w:lineRule="auto"/>
        <w:jc w:val="lowKashida"/>
        <w:rPr>
          <w:b/>
          <w:bCs/>
        </w:rPr>
      </w:pPr>
      <w:r w:rsidRPr="00195408">
        <w:rPr>
          <w:b/>
          <w:bCs/>
        </w:rPr>
        <w:t>Expected Visual Output:</w:t>
      </w:r>
    </w:p>
    <w:p w14:paraId="09258D69" w14:textId="77777777" w:rsidR="00195408" w:rsidRPr="00195408" w:rsidRDefault="00195408" w:rsidP="006A452A">
      <w:pPr>
        <w:numPr>
          <w:ilvl w:val="0"/>
          <w:numId w:val="9"/>
        </w:numPr>
        <w:tabs>
          <w:tab w:val="left" w:pos="3880"/>
        </w:tabs>
        <w:spacing w:line="360" w:lineRule="auto"/>
        <w:jc w:val="lowKashida"/>
      </w:pPr>
      <w:r w:rsidRPr="00195408">
        <w:t>Red-highlighted lesion centers indicating melanoma indicators.</w:t>
      </w:r>
    </w:p>
    <w:p w14:paraId="00AEB48A" w14:textId="77777777" w:rsidR="00195408" w:rsidRPr="00195408" w:rsidRDefault="00195408" w:rsidP="006A452A">
      <w:pPr>
        <w:numPr>
          <w:ilvl w:val="0"/>
          <w:numId w:val="9"/>
        </w:numPr>
        <w:tabs>
          <w:tab w:val="left" w:pos="3880"/>
        </w:tabs>
        <w:spacing w:line="360" w:lineRule="auto"/>
        <w:jc w:val="lowKashida"/>
      </w:pPr>
      <w:r w:rsidRPr="00195408">
        <w:t>Peripheral gradient patterns indicating benign features.</w:t>
      </w:r>
    </w:p>
    <w:p w14:paraId="4950B8DF" w14:textId="77777777" w:rsidR="00195408" w:rsidRPr="00195408" w:rsidRDefault="00195408" w:rsidP="006A452A">
      <w:pPr>
        <w:numPr>
          <w:ilvl w:val="0"/>
          <w:numId w:val="9"/>
        </w:numPr>
        <w:tabs>
          <w:tab w:val="left" w:pos="3880"/>
        </w:tabs>
        <w:spacing w:line="360" w:lineRule="auto"/>
        <w:jc w:val="lowKashida"/>
      </w:pPr>
      <w:r w:rsidRPr="00195408">
        <w:t>Color maps correlating with decision confidence levels.</w:t>
      </w:r>
    </w:p>
    <w:p w14:paraId="38D11955" w14:textId="77777777" w:rsidR="00195408" w:rsidRPr="00195408" w:rsidRDefault="00195408" w:rsidP="006A452A">
      <w:pPr>
        <w:tabs>
          <w:tab w:val="left" w:pos="3880"/>
        </w:tabs>
        <w:spacing w:line="360" w:lineRule="auto"/>
        <w:jc w:val="lowKashida"/>
        <w:rPr>
          <w:b/>
          <w:bCs/>
        </w:rPr>
      </w:pPr>
      <w:r w:rsidRPr="00195408">
        <w:rPr>
          <w:b/>
          <w:bCs/>
        </w:rPr>
        <w:t>Figure 1: Example of Grad-CAM Output (hypothetical)</w:t>
      </w:r>
    </w:p>
    <w:p w14:paraId="48C59A69" w14:textId="77777777" w:rsidR="00195408" w:rsidRPr="00195408" w:rsidRDefault="00195408" w:rsidP="006A452A">
      <w:pPr>
        <w:tabs>
          <w:tab w:val="left" w:pos="3880"/>
        </w:tabs>
        <w:spacing w:line="360" w:lineRule="auto"/>
        <w:jc w:val="lowKashida"/>
      </w:pPr>
      <w:r w:rsidRPr="00195408">
        <w:t>[Lesion Image] --&gt; [Heatmap showing model focus area]</w:t>
      </w:r>
    </w:p>
    <w:p w14:paraId="5FC18163" w14:textId="77777777" w:rsidR="00195408" w:rsidRPr="00195408" w:rsidRDefault="00195408" w:rsidP="006A452A">
      <w:pPr>
        <w:tabs>
          <w:tab w:val="left" w:pos="3880"/>
        </w:tabs>
        <w:spacing w:line="360" w:lineRule="auto"/>
        <w:jc w:val="lowKashida"/>
      </w:pPr>
      <w:r w:rsidRPr="00195408">
        <w:t>These outputs, when validated with expert dermatologists, will enhance the clinical relevance of the AI model.</w:t>
      </w:r>
    </w:p>
    <w:p w14:paraId="1D8DAB9A" w14:textId="5C84E93D" w:rsidR="00195408" w:rsidRPr="00195408" w:rsidRDefault="00195408" w:rsidP="006A452A">
      <w:pPr>
        <w:tabs>
          <w:tab w:val="left" w:pos="3880"/>
        </w:tabs>
        <w:spacing w:line="360" w:lineRule="auto"/>
        <w:jc w:val="lowKashida"/>
      </w:pPr>
    </w:p>
    <w:p w14:paraId="5EFCF75A" w14:textId="77777777" w:rsidR="00195408" w:rsidRPr="00195408" w:rsidRDefault="00195408" w:rsidP="006A452A">
      <w:pPr>
        <w:tabs>
          <w:tab w:val="left" w:pos="3880"/>
        </w:tabs>
        <w:spacing w:line="360" w:lineRule="auto"/>
        <w:jc w:val="lowKashida"/>
        <w:rPr>
          <w:b/>
          <w:bCs/>
        </w:rPr>
      </w:pPr>
      <w:r w:rsidRPr="00195408">
        <w:rPr>
          <w:b/>
          <w:bCs/>
        </w:rPr>
        <w:t>5.4 Real-World Deployment Readiness</w:t>
      </w:r>
    </w:p>
    <w:p w14:paraId="29AA31AE" w14:textId="77777777" w:rsidR="00195408" w:rsidRPr="00195408" w:rsidRDefault="00195408" w:rsidP="006A452A">
      <w:pPr>
        <w:tabs>
          <w:tab w:val="left" w:pos="3880"/>
        </w:tabs>
        <w:spacing w:line="360" w:lineRule="auto"/>
        <w:jc w:val="lowKashida"/>
      </w:pPr>
      <w:r w:rsidRPr="00195408">
        <w:lastRenderedPageBreak/>
        <w:t>One of the distinctive contributions of this project is its emphasis on practical usability. The final trained model will be optimized for:</w:t>
      </w:r>
    </w:p>
    <w:p w14:paraId="0140AEF7" w14:textId="77777777" w:rsidR="00195408" w:rsidRPr="00195408" w:rsidRDefault="00195408" w:rsidP="006A452A">
      <w:pPr>
        <w:numPr>
          <w:ilvl w:val="0"/>
          <w:numId w:val="10"/>
        </w:numPr>
        <w:tabs>
          <w:tab w:val="left" w:pos="3880"/>
        </w:tabs>
        <w:spacing w:line="360" w:lineRule="auto"/>
        <w:jc w:val="lowKashida"/>
      </w:pPr>
      <w:r w:rsidRPr="00195408">
        <w:rPr>
          <w:b/>
          <w:bCs/>
        </w:rPr>
        <w:t>Lightweight deployment</w:t>
      </w:r>
      <w:r w:rsidRPr="00195408">
        <w:t xml:space="preserve"> (under 50MB)</w:t>
      </w:r>
    </w:p>
    <w:p w14:paraId="2984E989" w14:textId="77777777" w:rsidR="00195408" w:rsidRPr="00195408" w:rsidRDefault="00195408" w:rsidP="006A452A">
      <w:pPr>
        <w:numPr>
          <w:ilvl w:val="0"/>
          <w:numId w:val="10"/>
        </w:numPr>
        <w:tabs>
          <w:tab w:val="left" w:pos="3880"/>
        </w:tabs>
        <w:spacing w:line="360" w:lineRule="auto"/>
        <w:jc w:val="lowKashida"/>
      </w:pPr>
      <w:r w:rsidRPr="00195408">
        <w:rPr>
          <w:b/>
          <w:bCs/>
        </w:rPr>
        <w:t>Mobile compatibility</w:t>
      </w:r>
      <w:r w:rsidRPr="00195408">
        <w:t xml:space="preserve"> (using TensorFlow Lite or ONNX)</w:t>
      </w:r>
    </w:p>
    <w:p w14:paraId="6B000243" w14:textId="77777777" w:rsidR="00195408" w:rsidRPr="00195408" w:rsidRDefault="00195408" w:rsidP="006A452A">
      <w:pPr>
        <w:numPr>
          <w:ilvl w:val="0"/>
          <w:numId w:val="10"/>
        </w:numPr>
        <w:tabs>
          <w:tab w:val="left" w:pos="3880"/>
        </w:tabs>
        <w:spacing w:line="360" w:lineRule="auto"/>
        <w:jc w:val="lowKashida"/>
      </w:pPr>
      <w:r w:rsidRPr="00195408">
        <w:rPr>
          <w:b/>
          <w:bCs/>
        </w:rPr>
        <w:t>Rapid inference times</w:t>
      </w:r>
      <w:r w:rsidRPr="00195408">
        <w:t xml:space="preserve"> (&lt;200 </w:t>
      </w:r>
      <w:proofErr w:type="spellStart"/>
      <w:r w:rsidRPr="00195408">
        <w:t>ms</w:t>
      </w:r>
      <w:proofErr w:type="spellEnd"/>
      <w:r w:rsidRPr="00195408">
        <w:t>/image)</w:t>
      </w:r>
    </w:p>
    <w:p w14:paraId="7A63B358" w14:textId="77777777" w:rsidR="00195408" w:rsidRPr="00195408" w:rsidRDefault="00195408" w:rsidP="006A452A">
      <w:pPr>
        <w:numPr>
          <w:ilvl w:val="0"/>
          <w:numId w:val="10"/>
        </w:numPr>
        <w:tabs>
          <w:tab w:val="left" w:pos="3880"/>
        </w:tabs>
        <w:spacing w:line="360" w:lineRule="auto"/>
        <w:jc w:val="lowKashida"/>
      </w:pPr>
      <w:r w:rsidRPr="00195408">
        <w:rPr>
          <w:b/>
          <w:bCs/>
        </w:rPr>
        <w:t>Offline operability</w:t>
      </w:r>
      <w:r w:rsidRPr="00195408">
        <w:t>, especially in remote environments</w:t>
      </w:r>
    </w:p>
    <w:p w14:paraId="5DE427E2" w14:textId="77777777" w:rsidR="00195408" w:rsidRPr="00195408" w:rsidRDefault="00195408" w:rsidP="006A452A">
      <w:pPr>
        <w:tabs>
          <w:tab w:val="left" w:pos="3880"/>
        </w:tabs>
        <w:spacing w:line="360" w:lineRule="auto"/>
        <w:jc w:val="lowKashida"/>
        <w:rPr>
          <w:b/>
          <w:bCs/>
        </w:rPr>
      </w:pPr>
      <w:r w:rsidRPr="00195408">
        <w:rPr>
          <w:b/>
          <w:bCs/>
        </w:rPr>
        <w:t>Table 2: Comparison of Model Footprint Pre- and Post-Optimization</w:t>
      </w:r>
    </w:p>
    <w:tbl>
      <w:tblPr>
        <w:tblStyle w:val="PlainTable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5"/>
        <w:gridCol w:w="1030"/>
        <w:gridCol w:w="1230"/>
        <w:gridCol w:w="1129"/>
      </w:tblGrid>
      <w:tr w:rsidR="008D2021" w:rsidRPr="00195408" w14:paraId="6332DF31" w14:textId="77777777" w:rsidTr="00336A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DAFF1E" w14:textId="77777777" w:rsidR="00195408" w:rsidRPr="00195408" w:rsidRDefault="00195408" w:rsidP="006A452A">
            <w:pPr>
              <w:tabs>
                <w:tab w:val="left" w:pos="3880"/>
              </w:tabs>
              <w:spacing w:line="360" w:lineRule="auto"/>
              <w:jc w:val="lowKashida"/>
            </w:pPr>
            <w:r w:rsidRPr="00195408">
              <w:t>Model</w:t>
            </w:r>
          </w:p>
        </w:tc>
        <w:tc>
          <w:tcPr>
            <w:tcW w:w="0" w:type="auto"/>
            <w:hideMark/>
          </w:tcPr>
          <w:p w14:paraId="3079D899" w14:textId="77777777" w:rsidR="00195408" w:rsidRPr="00195408" w:rsidRDefault="00195408" w:rsidP="006A452A">
            <w:pPr>
              <w:tabs>
                <w:tab w:val="left" w:pos="3880"/>
              </w:tabs>
              <w:spacing w:line="360" w:lineRule="auto"/>
              <w:jc w:val="lowKashida"/>
              <w:cnfStyle w:val="100000000000" w:firstRow="1" w:lastRow="0" w:firstColumn="0" w:lastColumn="0" w:oddVBand="0" w:evenVBand="0" w:oddHBand="0" w:evenHBand="0" w:firstRowFirstColumn="0" w:firstRowLastColumn="0" w:lastRowFirstColumn="0" w:lastRowLastColumn="0"/>
            </w:pPr>
            <w:r w:rsidRPr="00195408">
              <w:t>Original Size (MB)</w:t>
            </w:r>
          </w:p>
        </w:tc>
        <w:tc>
          <w:tcPr>
            <w:tcW w:w="0" w:type="auto"/>
            <w:hideMark/>
          </w:tcPr>
          <w:p w14:paraId="4D772FFC" w14:textId="77777777" w:rsidR="00195408" w:rsidRPr="00195408" w:rsidRDefault="00195408" w:rsidP="006A452A">
            <w:pPr>
              <w:tabs>
                <w:tab w:val="left" w:pos="3880"/>
              </w:tabs>
              <w:spacing w:line="360" w:lineRule="auto"/>
              <w:jc w:val="lowKashida"/>
              <w:cnfStyle w:val="100000000000" w:firstRow="1" w:lastRow="0" w:firstColumn="0" w:lastColumn="0" w:oddVBand="0" w:evenVBand="0" w:oddHBand="0" w:evenHBand="0" w:firstRowFirstColumn="0" w:firstRowLastColumn="0" w:lastRowFirstColumn="0" w:lastRowLastColumn="0"/>
            </w:pPr>
            <w:r w:rsidRPr="00195408">
              <w:t>Optimized Size (MB)</w:t>
            </w:r>
          </w:p>
        </w:tc>
        <w:tc>
          <w:tcPr>
            <w:tcW w:w="0" w:type="auto"/>
            <w:hideMark/>
          </w:tcPr>
          <w:p w14:paraId="7078BE8B" w14:textId="77777777" w:rsidR="00195408" w:rsidRPr="00195408" w:rsidRDefault="00195408" w:rsidP="006A452A">
            <w:pPr>
              <w:tabs>
                <w:tab w:val="left" w:pos="3880"/>
              </w:tabs>
              <w:spacing w:line="360" w:lineRule="auto"/>
              <w:jc w:val="lowKashida"/>
              <w:cnfStyle w:val="100000000000" w:firstRow="1" w:lastRow="0" w:firstColumn="0" w:lastColumn="0" w:oddVBand="0" w:evenVBand="0" w:oddHBand="0" w:evenHBand="0" w:firstRowFirstColumn="0" w:firstRowLastColumn="0" w:lastRowFirstColumn="0" w:lastRowLastColumn="0"/>
            </w:pPr>
            <w:r w:rsidRPr="00195408">
              <w:t>Inference Time (</w:t>
            </w:r>
            <w:proofErr w:type="spellStart"/>
            <w:r w:rsidRPr="00195408">
              <w:t>ms</w:t>
            </w:r>
            <w:proofErr w:type="spellEnd"/>
            <w:r w:rsidRPr="00195408">
              <w:t>)</w:t>
            </w:r>
          </w:p>
        </w:tc>
      </w:tr>
      <w:tr w:rsidR="008D2021" w:rsidRPr="00195408" w14:paraId="234E667A" w14:textId="77777777" w:rsidTr="00336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A94F04" w14:textId="77777777" w:rsidR="00195408" w:rsidRPr="00195408" w:rsidRDefault="00195408" w:rsidP="006A452A">
            <w:pPr>
              <w:tabs>
                <w:tab w:val="left" w:pos="3880"/>
              </w:tabs>
              <w:spacing w:line="360" w:lineRule="auto"/>
              <w:jc w:val="lowKashida"/>
            </w:pPr>
            <w:r w:rsidRPr="00195408">
              <w:t>ResNet50</w:t>
            </w:r>
          </w:p>
        </w:tc>
        <w:tc>
          <w:tcPr>
            <w:tcW w:w="0" w:type="auto"/>
            <w:hideMark/>
          </w:tcPr>
          <w:p w14:paraId="47491BBA" w14:textId="77777777" w:rsidR="00195408" w:rsidRPr="00195408" w:rsidRDefault="00195408"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pPr>
            <w:r w:rsidRPr="00195408">
              <w:t>96</w:t>
            </w:r>
          </w:p>
        </w:tc>
        <w:tc>
          <w:tcPr>
            <w:tcW w:w="0" w:type="auto"/>
            <w:hideMark/>
          </w:tcPr>
          <w:p w14:paraId="5AB98F27" w14:textId="77777777" w:rsidR="00195408" w:rsidRPr="00195408" w:rsidRDefault="00195408"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pPr>
            <w:r w:rsidRPr="00195408">
              <w:t>38</w:t>
            </w:r>
          </w:p>
        </w:tc>
        <w:tc>
          <w:tcPr>
            <w:tcW w:w="0" w:type="auto"/>
            <w:hideMark/>
          </w:tcPr>
          <w:p w14:paraId="1BB5AA2E" w14:textId="77777777" w:rsidR="00195408" w:rsidRPr="00195408" w:rsidRDefault="00195408"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pPr>
            <w:r w:rsidRPr="00195408">
              <w:t>350</w:t>
            </w:r>
          </w:p>
        </w:tc>
      </w:tr>
      <w:tr w:rsidR="008D2021" w:rsidRPr="00195408" w14:paraId="7543902C" w14:textId="77777777" w:rsidTr="00336AD0">
        <w:tc>
          <w:tcPr>
            <w:cnfStyle w:val="001000000000" w:firstRow="0" w:lastRow="0" w:firstColumn="1" w:lastColumn="0" w:oddVBand="0" w:evenVBand="0" w:oddHBand="0" w:evenHBand="0" w:firstRowFirstColumn="0" w:firstRowLastColumn="0" w:lastRowFirstColumn="0" w:lastRowLastColumn="0"/>
            <w:tcW w:w="0" w:type="auto"/>
            <w:hideMark/>
          </w:tcPr>
          <w:p w14:paraId="11BE1FE7" w14:textId="77777777" w:rsidR="00195408" w:rsidRPr="00195408" w:rsidRDefault="00195408" w:rsidP="006A452A">
            <w:pPr>
              <w:tabs>
                <w:tab w:val="left" w:pos="3880"/>
              </w:tabs>
              <w:spacing w:line="360" w:lineRule="auto"/>
              <w:jc w:val="lowKashida"/>
            </w:pPr>
            <w:r w:rsidRPr="00195408">
              <w:t>EfficientNet-B0</w:t>
            </w:r>
          </w:p>
        </w:tc>
        <w:tc>
          <w:tcPr>
            <w:tcW w:w="0" w:type="auto"/>
            <w:hideMark/>
          </w:tcPr>
          <w:p w14:paraId="45DAA2A1" w14:textId="77777777" w:rsidR="00195408" w:rsidRPr="00195408" w:rsidRDefault="00195408" w:rsidP="006A452A">
            <w:pPr>
              <w:tabs>
                <w:tab w:val="left" w:pos="3880"/>
              </w:tabs>
              <w:spacing w:line="360" w:lineRule="auto"/>
              <w:jc w:val="lowKashida"/>
              <w:cnfStyle w:val="000000000000" w:firstRow="0" w:lastRow="0" w:firstColumn="0" w:lastColumn="0" w:oddVBand="0" w:evenVBand="0" w:oddHBand="0" w:evenHBand="0" w:firstRowFirstColumn="0" w:firstRowLastColumn="0" w:lastRowFirstColumn="0" w:lastRowLastColumn="0"/>
            </w:pPr>
            <w:r w:rsidRPr="00195408">
              <w:t>29</w:t>
            </w:r>
          </w:p>
        </w:tc>
        <w:tc>
          <w:tcPr>
            <w:tcW w:w="0" w:type="auto"/>
            <w:hideMark/>
          </w:tcPr>
          <w:p w14:paraId="6F9DDFCA" w14:textId="77777777" w:rsidR="00195408" w:rsidRPr="00195408" w:rsidRDefault="00195408" w:rsidP="006A452A">
            <w:pPr>
              <w:tabs>
                <w:tab w:val="left" w:pos="3880"/>
              </w:tabs>
              <w:spacing w:line="360" w:lineRule="auto"/>
              <w:jc w:val="lowKashida"/>
              <w:cnfStyle w:val="000000000000" w:firstRow="0" w:lastRow="0" w:firstColumn="0" w:lastColumn="0" w:oddVBand="0" w:evenVBand="0" w:oddHBand="0" w:evenHBand="0" w:firstRowFirstColumn="0" w:firstRowLastColumn="0" w:lastRowFirstColumn="0" w:lastRowLastColumn="0"/>
            </w:pPr>
            <w:r w:rsidRPr="00195408">
              <w:t>14</w:t>
            </w:r>
          </w:p>
        </w:tc>
        <w:tc>
          <w:tcPr>
            <w:tcW w:w="0" w:type="auto"/>
            <w:hideMark/>
          </w:tcPr>
          <w:p w14:paraId="169F3867" w14:textId="77777777" w:rsidR="00195408" w:rsidRPr="00195408" w:rsidRDefault="00195408" w:rsidP="006A452A">
            <w:pPr>
              <w:tabs>
                <w:tab w:val="left" w:pos="3880"/>
              </w:tabs>
              <w:spacing w:line="360" w:lineRule="auto"/>
              <w:jc w:val="lowKashida"/>
              <w:cnfStyle w:val="000000000000" w:firstRow="0" w:lastRow="0" w:firstColumn="0" w:lastColumn="0" w:oddVBand="0" w:evenVBand="0" w:oddHBand="0" w:evenHBand="0" w:firstRowFirstColumn="0" w:firstRowLastColumn="0" w:lastRowFirstColumn="0" w:lastRowLastColumn="0"/>
            </w:pPr>
            <w:r w:rsidRPr="00195408">
              <w:t>190</w:t>
            </w:r>
          </w:p>
        </w:tc>
      </w:tr>
      <w:tr w:rsidR="008D2021" w:rsidRPr="00195408" w14:paraId="7FC5C0D7" w14:textId="77777777" w:rsidTr="00336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FED023" w14:textId="77777777" w:rsidR="00195408" w:rsidRPr="00195408" w:rsidRDefault="00195408" w:rsidP="006A452A">
            <w:pPr>
              <w:tabs>
                <w:tab w:val="left" w:pos="3880"/>
              </w:tabs>
              <w:spacing w:line="360" w:lineRule="auto"/>
              <w:jc w:val="lowKashida"/>
            </w:pPr>
            <w:r w:rsidRPr="00195408">
              <w:t>Proposed Hybrid Model</w:t>
            </w:r>
          </w:p>
        </w:tc>
        <w:tc>
          <w:tcPr>
            <w:tcW w:w="0" w:type="auto"/>
            <w:hideMark/>
          </w:tcPr>
          <w:p w14:paraId="398394C6" w14:textId="77777777" w:rsidR="00195408" w:rsidRPr="00195408" w:rsidRDefault="00195408"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pPr>
            <w:r w:rsidRPr="00195408">
              <w:t>78</w:t>
            </w:r>
          </w:p>
        </w:tc>
        <w:tc>
          <w:tcPr>
            <w:tcW w:w="0" w:type="auto"/>
            <w:hideMark/>
          </w:tcPr>
          <w:p w14:paraId="07EF4367" w14:textId="77777777" w:rsidR="00195408" w:rsidRPr="00195408" w:rsidRDefault="00195408"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pPr>
            <w:r w:rsidRPr="00195408">
              <w:rPr>
                <w:b/>
                <w:bCs/>
              </w:rPr>
              <w:t>&lt;45</w:t>
            </w:r>
          </w:p>
        </w:tc>
        <w:tc>
          <w:tcPr>
            <w:tcW w:w="0" w:type="auto"/>
            <w:hideMark/>
          </w:tcPr>
          <w:p w14:paraId="00F9873C" w14:textId="77777777" w:rsidR="00195408" w:rsidRPr="00195408" w:rsidRDefault="00195408"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pPr>
            <w:r w:rsidRPr="00195408">
              <w:rPr>
                <w:b/>
                <w:bCs/>
              </w:rPr>
              <w:t>~180</w:t>
            </w:r>
          </w:p>
        </w:tc>
      </w:tr>
      <w:tr w:rsidR="008D2021" w:rsidRPr="00195408" w14:paraId="5AD52A88" w14:textId="77777777" w:rsidTr="00336AD0">
        <w:tc>
          <w:tcPr>
            <w:cnfStyle w:val="001000000000" w:firstRow="0" w:lastRow="0" w:firstColumn="1" w:lastColumn="0" w:oddVBand="0" w:evenVBand="0" w:oddHBand="0" w:evenHBand="0" w:firstRowFirstColumn="0" w:firstRowLastColumn="0" w:lastRowFirstColumn="0" w:lastRowLastColumn="0"/>
            <w:tcW w:w="0" w:type="auto"/>
            <w:hideMark/>
          </w:tcPr>
          <w:p w14:paraId="6083F336" w14:textId="77777777" w:rsidR="00195408" w:rsidRPr="00195408" w:rsidRDefault="00195408" w:rsidP="006A452A">
            <w:pPr>
              <w:tabs>
                <w:tab w:val="left" w:pos="3880"/>
              </w:tabs>
              <w:spacing w:line="360" w:lineRule="auto"/>
              <w:jc w:val="lowKashida"/>
            </w:pPr>
            <w:r w:rsidRPr="00195408">
              <w:t>MobileNetV2</w:t>
            </w:r>
          </w:p>
        </w:tc>
        <w:tc>
          <w:tcPr>
            <w:tcW w:w="0" w:type="auto"/>
            <w:hideMark/>
          </w:tcPr>
          <w:p w14:paraId="411654C8" w14:textId="77777777" w:rsidR="00195408" w:rsidRPr="00195408" w:rsidRDefault="00195408" w:rsidP="006A452A">
            <w:pPr>
              <w:tabs>
                <w:tab w:val="left" w:pos="3880"/>
              </w:tabs>
              <w:spacing w:line="360" w:lineRule="auto"/>
              <w:jc w:val="lowKashida"/>
              <w:cnfStyle w:val="000000000000" w:firstRow="0" w:lastRow="0" w:firstColumn="0" w:lastColumn="0" w:oddVBand="0" w:evenVBand="0" w:oddHBand="0" w:evenHBand="0" w:firstRowFirstColumn="0" w:firstRowLastColumn="0" w:lastRowFirstColumn="0" w:lastRowLastColumn="0"/>
            </w:pPr>
            <w:r w:rsidRPr="00195408">
              <w:t>14</w:t>
            </w:r>
          </w:p>
        </w:tc>
        <w:tc>
          <w:tcPr>
            <w:tcW w:w="0" w:type="auto"/>
            <w:hideMark/>
          </w:tcPr>
          <w:p w14:paraId="10BF414B" w14:textId="77777777" w:rsidR="00195408" w:rsidRPr="00195408" w:rsidRDefault="00195408" w:rsidP="006A452A">
            <w:pPr>
              <w:tabs>
                <w:tab w:val="left" w:pos="3880"/>
              </w:tabs>
              <w:spacing w:line="360" w:lineRule="auto"/>
              <w:jc w:val="lowKashida"/>
              <w:cnfStyle w:val="000000000000" w:firstRow="0" w:lastRow="0" w:firstColumn="0" w:lastColumn="0" w:oddVBand="0" w:evenVBand="0" w:oddHBand="0" w:evenHBand="0" w:firstRowFirstColumn="0" w:firstRowLastColumn="0" w:lastRowFirstColumn="0" w:lastRowLastColumn="0"/>
            </w:pPr>
            <w:r w:rsidRPr="00195408">
              <w:t>8</w:t>
            </w:r>
          </w:p>
        </w:tc>
        <w:tc>
          <w:tcPr>
            <w:tcW w:w="0" w:type="auto"/>
            <w:hideMark/>
          </w:tcPr>
          <w:p w14:paraId="14389C69" w14:textId="77777777" w:rsidR="00195408" w:rsidRPr="00195408" w:rsidRDefault="00195408" w:rsidP="006A452A">
            <w:pPr>
              <w:tabs>
                <w:tab w:val="left" w:pos="3880"/>
              </w:tabs>
              <w:spacing w:line="360" w:lineRule="auto"/>
              <w:jc w:val="lowKashida"/>
              <w:cnfStyle w:val="000000000000" w:firstRow="0" w:lastRow="0" w:firstColumn="0" w:lastColumn="0" w:oddVBand="0" w:evenVBand="0" w:oddHBand="0" w:evenHBand="0" w:firstRowFirstColumn="0" w:firstRowLastColumn="0" w:lastRowFirstColumn="0" w:lastRowLastColumn="0"/>
            </w:pPr>
            <w:r w:rsidRPr="00195408">
              <w:t>120</w:t>
            </w:r>
          </w:p>
        </w:tc>
      </w:tr>
    </w:tbl>
    <w:p w14:paraId="3ECD7AB3" w14:textId="77777777" w:rsidR="00195408" w:rsidRPr="00195408" w:rsidRDefault="00195408" w:rsidP="006A452A">
      <w:pPr>
        <w:tabs>
          <w:tab w:val="left" w:pos="3880"/>
        </w:tabs>
        <w:spacing w:line="360" w:lineRule="auto"/>
        <w:jc w:val="lowKashida"/>
      </w:pPr>
      <w:r w:rsidRPr="00195408">
        <w:t xml:space="preserve">This ensures the solution is not only accurate but also efficient enough for deployment on mobile applications in primary care and </w:t>
      </w:r>
      <w:proofErr w:type="spellStart"/>
      <w:r w:rsidRPr="00195408">
        <w:t>teledermatology</w:t>
      </w:r>
      <w:proofErr w:type="spellEnd"/>
      <w:r w:rsidRPr="00195408">
        <w:t xml:space="preserve"> setups.</w:t>
      </w:r>
    </w:p>
    <w:p w14:paraId="6BE8EFF4" w14:textId="7CF46D05" w:rsidR="00195408" w:rsidRPr="00195408" w:rsidRDefault="00195408" w:rsidP="006A452A">
      <w:pPr>
        <w:tabs>
          <w:tab w:val="left" w:pos="3880"/>
        </w:tabs>
        <w:spacing w:line="360" w:lineRule="auto"/>
        <w:jc w:val="lowKashida"/>
      </w:pPr>
    </w:p>
    <w:p w14:paraId="624A560E" w14:textId="77777777" w:rsidR="00195408" w:rsidRPr="00195408" w:rsidRDefault="00195408" w:rsidP="006A452A">
      <w:pPr>
        <w:tabs>
          <w:tab w:val="left" w:pos="3880"/>
        </w:tabs>
        <w:spacing w:line="360" w:lineRule="auto"/>
        <w:jc w:val="lowKashida"/>
        <w:rPr>
          <w:b/>
          <w:bCs/>
        </w:rPr>
      </w:pPr>
      <w:r w:rsidRPr="00195408">
        <w:rPr>
          <w:b/>
          <w:bCs/>
        </w:rPr>
        <w:t>5.5 Comparative Benchmarking</w:t>
      </w:r>
    </w:p>
    <w:p w14:paraId="58D43F03" w14:textId="77777777" w:rsidR="00195408" w:rsidRPr="00195408" w:rsidRDefault="00195408" w:rsidP="006A452A">
      <w:pPr>
        <w:tabs>
          <w:tab w:val="left" w:pos="3880"/>
        </w:tabs>
        <w:spacing w:line="360" w:lineRule="auto"/>
        <w:jc w:val="lowKashida"/>
      </w:pPr>
      <w:r w:rsidRPr="00195408">
        <w:t>Using a uniform dataset (HAM10000 and ISIC 2019), and identical evaluation metrics, the proposed model is expected to outperform many state-of-the-art approaches, such as:</w:t>
      </w:r>
    </w:p>
    <w:p w14:paraId="61822D74" w14:textId="77777777" w:rsidR="00195408" w:rsidRPr="00195408" w:rsidRDefault="00195408" w:rsidP="006A452A">
      <w:pPr>
        <w:tabs>
          <w:tab w:val="left" w:pos="3880"/>
        </w:tabs>
        <w:spacing w:line="360" w:lineRule="auto"/>
        <w:jc w:val="lowKashida"/>
        <w:rPr>
          <w:b/>
          <w:bCs/>
        </w:rPr>
      </w:pPr>
      <w:r w:rsidRPr="00195408">
        <w:rPr>
          <w:b/>
          <w:bCs/>
        </w:rPr>
        <w:t>Table 3: Expected Benchmark Comparison with Literature</w:t>
      </w:r>
    </w:p>
    <w:tbl>
      <w:tblPr>
        <w:tblStyle w:val="PlainTable1"/>
        <w:tblW w:w="0" w:type="auto"/>
        <w:tblLook w:val="04A0" w:firstRow="1" w:lastRow="0" w:firstColumn="1" w:lastColumn="0" w:noHBand="0" w:noVBand="1"/>
      </w:tblPr>
      <w:tblGrid>
        <w:gridCol w:w="1235"/>
        <w:gridCol w:w="722"/>
        <w:gridCol w:w="709"/>
        <w:gridCol w:w="601"/>
        <w:gridCol w:w="601"/>
        <w:gridCol w:w="806"/>
        <w:gridCol w:w="220"/>
      </w:tblGrid>
      <w:tr w:rsidR="008D2021" w:rsidRPr="00770ABE" w14:paraId="6E634377" w14:textId="3E42C717" w:rsidTr="000A4C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16B366" w14:textId="77777777" w:rsidR="008D2021" w:rsidRPr="00195408" w:rsidRDefault="008D2021" w:rsidP="006A452A">
            <w:pPr>
              <w:tabs>
                <w:tab w:val="left" w:pos="3880"/>
              </w:tabs>
              <w:spacing w:line="360" w:lineRule="auto"/>
              <w:jc w:val="lowKashida"/>
              <w:rPr>
                <w:b w:val="0"/>
                <w:bCs w:val="0"/>
                <w:sz w:val="20"/>
                <w:szCs w:val="20"/>
              </w:rPr>
            </w:pPr>
            <w:r w:rsidRPr="00195408">
              <w:rPr>
                <w:sz w:val="20"/>
                <w:szCs w:val="20"/>
              </w:rPr>
              <w:t>Model</w:t>
            </w:r>
          </w:p>
        </w:tc>
        <w:tc>
          <w:tcPr>
            <w:tcW w:w="0" w:type="auto"/>
            <w:hideMark/>
          </w:tcPr>
          <w:p w14:paraId="33ED3E5A" w14:textId="77777777" w:rsidR="008D2021" w:rsidRPr="00195408" w:rsidRDefault="008D2021" w:rsidP="006A452A">
            <w:pPr>
              <w:tabs>
                <w:tab w:val="left" w:pos="3880"/>
              </w:tabs>
              <w:spacing w:line="360" w:lineRule="auto"/>
              <w:jc w:val="lowKashida"/>
              <w:cnfStyle w:val="100000000000" w:firstRow="1" w:lastRow="0" w:firstColumn="0" w:lastColumn="0" w:oddVBand="0" w:evenVBand="0" w:oddHBand="0" w:evenHBand="0" w:firstRowFirstColumn="0" w:firstRowLastColumn="0" w:lastRowFirstColumn="0" w:lastRowLastColumn="0"/>
              <w:rPr>
                <w:b w:val="0"/>
                <w:bCs w:val="0"/>
                <w:sz w:val="20"/>
                <w:szCs w:val="20"/>
              </w:rPr>
            </w:pPr>
            <w:r w:rsidRPr="00195408">
              <w:rPr>
                <w:sz w:val="20"/>
                <w:szCs w:val="20"/>
              </w:rPr>
              <w:t>Accuracy</w:t>
            </w:r>
          </w:p>
        </w:tc>
        <w:tc>
          <w:tcPr>
            <w:tcW w:w="0" w:type="auto"/>
            <w:hideMark/>
          </w:tcPr>
          <w:p w14:paraId="2F7DC48F" w14:textId="77777777" w:rsidR="008D2021" w:rsidRPr="00195408" w:rsidRDefault="008D2021" w:rsidP="006A452A">
            <w:pPr>
              <w:tabs>
                <w:tab w:val="left" w:pos="3880"/>
              </w:tabs>
              <w:spacing w:line="360" w:lineRule="auto"/>
              <w:jc w:val="lowKashida"/>
              <w:cnfStyle w:val="100000000000" w:firstRow="1" w:lastRow="0" w:firstColumn="0" w:lastColumn="0" w:oddVBand="0" w:evenVBand="0" w:oddHBand="0" w:evenHBand="0" w:firstRowFirstColumn="0" w:firstRowLastColumn="0" w:lastRowFirstColumn="0" w:lastRowLastColumn="0"/>
              <w:rPr>
                <w:b w:val="0"/>
                <w:bCs w:val="0"/>
                <w:sz w:val="20"/>
                <w:szCs w:val="20"/>
              </w:rPr>
            </w:pPr>
            <w:r w:rsidRPr="00195408">
              <w:rPr>
                <w:sz w:val="20"/>
                <w:szCs w:val="20"/>
              </w:rPr>
              <w:t>Precision</w:t>
            </w:r>
          </w:p>
        </w:tc>
        <w:tc>
          <w:tcPr>
            <w:tcW w:w="0" w:type="auto"/>
            <w:hideMark/>
          </w:tcPr>
          <w:p w14:paraId="06EA6ED4" w14:textId="77777777" w:rsidR="008D2021" w:rsidRPr="00195408" w:rsidRDefault="008D2021" w:rsidP="006A452A">
            <w:pPr>
              <w:tabs>
                <w:tab w:val="left" w:pos="3880"/>
              </w:tabs>
              <w:spacing w:line="360" w:lineRule="auto"/>
              <w:jc w:val="lowKashida"/>
              <w:cnfStyle w:val="100000000000" w:firstRow="1" w:lastRow="0" w:firstColumn="0" w:lastColumn="0" w:oddVBand="0" w:evenVBand="0" w:oddHBand="0" w:evenHBand="0" w:firstRowFirstColumn="0" w:firstRowLastColumn="0" w:lastRowFirstColumn="0" w:lastRowLastColumn="0"/>
              <w:rPr>
                <w:b w:val="0"/>
                <w:bCs w:val="0"/>
                <w:sz w:val="20"/>
                <w:szCs w:val="20"/>
              </w:rPr>
            </w:pPr>
            <w:r w:rsidRPr="00195408">
              <w:rPr>
                <w:sz w:val="20"/>
                <w:szCs w:val="20"/>
              </w:rPr>
              <w:t>Recall</w:t>
            </w:r>
          </w:p>
        </w:tc>
        <w:tc>
          <w:tcPr>
            <w:tcW w:w="0" w:type="auto"/>
            <w:hideMark/>
          </w:tcPr>
          <w:p w14:paraId="6AAA7C6D" w14:textId="77777777" w:rsidR="008D2021" w:rsidRPr="00195408" w:rsidRDefault="008D2021" w:rsidP="006A452A">
            <w:pPr>
              <w:tabs>
                <w:tab w:val="left" w:pos="3880"/>
              </w:tabs>
              <w:spacing w:line="360" w:lineRule="auto"/>
              <w:jc w:val="lowKashida"/>
              <w:cnfStyle w:val="100000000000" w:firstRow="1" w:lastRow="0" w:firstColumn="0" w:lastColumn="0" w:oddVBand="0" w:evenVBand="0" w:oddHBand="0" w:evenHBand="0" w:firstRowFirstColumn="0" w:firstRowLastColumn="0" w:lastRowFirstColumn="0" w:lastRowLastColumn="0"/>
              <w:rPr>
                <w:b w:val="0"/>
                <w:bCs w:val="0"/>
                <w:sz w:val="20"/>
                <w:szCs w:val="20"/>
              </w:rPr>
            </w:pPr>
            <w:r w:rsidRPr="00195408">
              <w:rPr>
                <w:sz w:val="20"/>
                <w:szCs w:val="20"/>
              </w:rPr>
              <w:t>F1-Score</w:t>
            </w:r>
          </w:p>
        </w:tc>
        <w:tc>
          <w:tcPr>
            <w:tcW w:w="0" w:type="auto"/>
            <w:hideMark/>
          </w:tcPr>
          <w:p w14:paraId="29745164" w14:textId="77777777" w:rsidR="008D2021" w:rsidRPr="00195408" w:rsidRDefault="008D2021" w:rsidP="006A452A">
            <w:pPr>
              <w:tabs>
                <w:tab w:val="left" w:pos="3880"/>
              </w:tabs>
              <w:spacing w:line="360" w:lineRule="auto"/>
              <w:jc w:val="lowKashida"/>
              <w:cnfStyle w:val="100000000000" w:firstRow="1" w:lastRow="0" w:firstColumn="0" w:lastColumn="0" w:oddVBand="0" w:evenVBand="0" w:oddHBand="0" w:evenHBand="0" w:firstRowFirstColumn="0" w:firstRowLastColumn="0" w:lastRowFirstColumn="0" w:lastRowLastColumn="0"/>
              <w:rPr>
                <w:b w:val="0"/>
                <w:bCs w:val="0"/>
                <w:sz w:val="20"/>
                <w:szCs w:val="20"/>
              </w:rPr>
            </w:pPr>
            <w:r w:rsidRPr="00195408">
              <w:rPr>
                <w:sz w:val="20"/>
                <w:szCs w:val="20"/>
              </w:rPr>
              <w:t>Reference</w:t>
            </w:r>
          </w:p>
        </w:tc>
        <w:tc>
          <w:tcPr>
            <w:tcW w:w="0" w:type="auto"/>
          </w:tcPr>
          <w:p w14:paraId="22DC9A58" w14:textId="77777777" w:rsidR="008D2021" w:rsidRPr="00770ABE" w:rsidRDefault="008D2021" w:rsidP="006A452A">
            <w:pPr>
              <w:tabs>
                <w:tab w:val="left" w:pos="3880"/>
              </w:tabs>
              <w:spacing w:line="360" w:lineRule="auto"/>
              <w:jc w:val="lowKashida"/>
              <w:cnfStyle w:val="100000000000" w:firstRow="1" w:lastRow="0" w:firstColumn="0" w:lastColumn="0" w:oddVBand="0" w:evenVBand="0" w:oddHBand="0" w:evenHBand="0" w:firstRowFirstColumn="0" w:firstRowLastColumn="0" w:lastRowFirstColumn="0" w:lastRowLastColumn="0"/>
              <w:rPr>
                <w:b w:val="0"/>
                <w:bCs w:val="0"/>
                <w:sz w:val="20"/>
                <w:szCs w:val="20"/>
              </w:rPr>
            </w:pPr>
          </w:p>
        </w:tc>
      </w:tr>
      <w:tr w:rsidR="008D2021" w:rsidRPr="00770ABE" w14:paraId="378DBFE7" w14:textId="0419E568" w:rsidTr="000A4C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2019C6" w14:textId="77777777" w:rsidR="008D2021" w:rsidRPr="00195408" w:rsidRDefault="008D2021" w:rsidP="006A452A">
            <w:pPr>
              <w:tabs>
                <w:tab w:val="left" w:pos="3880"/>
              </w:tabs>
              <w:spacing w:line="360" w:lineRule="auto"/>
              <w:jc w:val="lowKashida"/>
              <w:rPr>
                <w:sz w:val="20"/>
                <w:szCs w:val="20"/>
              </w:rPr>
            </w:pPr>
            <w:proofErr w:type="spellStart"/>
            <w:r w:rsidRPr="00195408">
              <w:rPr>
                <w:sz w:val="20"/>
                <w:szCs w:val="20"/>
              </w:rPr>
              <w:t>DSCC_Net</w:t>
            </w:r>
            <w:proofErr w:type="spellEnd"/>
          </w:p>
        </w:tc>
        <w:tc>
          <w:tcPr>
            <w:tcW w:w="0" w:type="auto"/>
            <w:hideMark/>
          </w:tcPr>
          <w:p w14:paraId="7789B058" w14:textId="77777777" w:rsidR="008D2021" w:rsidRPr="00195408" w:rsidRDefault="008D2021"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rPr>
                <w:sz w:val="20"/>
                <w:szCs w:val="20"/>
              </w:rPr>
            </w:pPr>
            <w:r w:rsidRPr="00195408">
              <w:rPr>
                <w:sz w:val="20"/>
                <w:szCs w:val="20"/>
              </w:rPr>
              <w:t>94.17%</w:t>
            </w:r>
          </w:p>
        </w:tc>
        <w:tc>
          <w:tcPr>
            <w:tcW w:w="0" w:type="auto"/>
            <w:hideMark/>
          </w:tcPr>
          <w:p w14:paraId="783F2410" w14:textId="77777777" w:rsidR="008D2021" w:rsidRPr="00195408" w:rsidRDefault="008D2021"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rPr>
                <w:sz w:val="20"/>
                <w:szCs w:val="20"/>
              </w:rPr>
            </w:pPr>
            <w:r w:rsidRPr="00195408">
              <w:rPr>
                <w:sz w:val="20"/>
                <w:szCs w:val="20"/>
              </w:rPr>
              <w:t>94.28%</w:t>
            </w:r>
          </w:p>
        </w:tc>
        <w:tc>
          <w:tcPr>
            <w:tcW w:w="0" w:type="auto"/>
            <w:hideMark/>
          </w:tcPr>
          <w:p w14:paraId="29578302" w14:textId="77777777" w:rsidR="008D2021" w:rsidRPr="00195408" w:rsidRDefault="008D2021"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rPr>
                <w:sz w:val="20"/>
                <w:szCs w:val="20"/>
              </w:rPr>
            </w:pPr>
            <w:r w:rsidRPr="00195408">
              <w:rPr>
                <w:sz w:val="20"/>
                <w:szCs w:val="20"/>
              </w:rPr>
              <w:t>93.76%</w:t>
            </w:r>
          </w:p>
        </w:tc>
        <w:tc>
          <w:tcPr>
            <w:tcW w:w="0" w:type="auto"/>
            <w:hideMark/>
          </w:tcPr>
          <w:p w14:paraId="1D49ADAF" w14:textId="77777777" w:rsidR="008D2021" w:rsidRPr="00195408" w:rsidRDefault="008D2021"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rPr>
                <w:sz w:val="20"/>
                <w:szCs w:val="20"/>
              </w:rPr>
            </w:pPr>
            <w:r w:rsidRPr="00195408">
              <w:rPr>
                <w:sz w:val="20"/>
                <w:szCs w:val="20"/>
              </w:rPr>
              <w:t>93.93%</w:t>
            </w:r>
          </w:p>
        </w:tc>
        <w:tc>
          <w:tcPr>
            <w:tcW w:w="0" w:type="auto"/>
            <w:hideMark/>
          </w:tcPr>
          <w:p w14:paraId="2E98D0C4" w14:textId="77777777" w:rsidR="008D2021" w:rsidRPr="00195408" w:rsidRDefault="008D2021"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rPr>
                <w:sz w:val="20"/>
                <w:szCs w:val="20"/>
              </w:rPr>
            </w:pPr>
            <w:r w:rsidRPr="00195408">
              <w:rPr>
                <w:sz w:val="20"/>
                <w:szCs w:val="20"/>
              </w:rPr>
              <w:t>Tahir et al. (2023)</w:t>
            </w:r>
          </w:p>
        </w:tc>
        <w:tc>
          <w:tcPr>
            <w:tcW w:w="0" w:type="auto"/>
          </w:tcPr>
          <w:p w14:paraId="70828C89" w14:textId="77777777" w:rsidR="008D2021" w:rsidRPr="00770ABE" w:rsidRDefault="008D2021"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rPr>
                <w:sz w:val="20"/>
                <w:szCs w:val="20"/>
              </w:rPr>
            </w:pPr>
          </w:p>
        </w:tc>
      </w:tr>
      <w:tr w:rsidR="008D2021" w:rsidRPr="00770ABE" w14:paraId="2CA3A7B1" w14:textId="5B566817" w:rsidTr="000A4C41">
        <w:tc>
          <w:tcPr>
            <w:cnfStyle w:val="001000000000" w:firstRow="0" w:lastRow="0" w:firstColumn="1" w:lastColumn="0" w:oddVBand="0" w:evenVBand="0" w:oddHBand="0" w:evenHBand="0" w:firstRowFirstColumn="0" w:firstRowLastColumn="0" w:lastRowFirstColumn="0" w:lastRowLastColumn="0"/>
            <w:tcW w:w="0" w:type="auto"/>
            <w:hideMark/>
          </w:tcPr>
          <w:p w14:paraId="5407CC72" w14:textId="77777777" w:rsidR="008D2021" w:rsidRPr="00195408" w:rsidRDefault="008D2021" w:rsidP="006A452A">
            <w:pPr>
              <w:tabs>
                <w:tab w:val="left" w:pos="3880"/>
              </w:tabs>
              <w:spacing w:line="360" w:lineRule="auto"/>
              <w:jc w:val="lowKashida"/>
              <w:rPr>
                <w:sz w:val="20"/>
                <w:szCs w:val="20"/>
              </w:rPr>
            </w:pPr>
            <w:r w:rsidRPr="00195408">
              <w:rPr>
                <w:sz w:val="20"/>
                <w:szCs w:val="20"/>
              </w:rPr>
              <w:t>LSTM-Time CNN Hybrid</w:t>
            </w:r>
          </w:p>
        </w:tc>
        <w:tc>
          <w:tcPr>
            <w:tcW w:w="0" w:type="auto"/>
            <w:hideMark/>
          </w:tcPr>
          <w:p w14:paraId="4A3B0ED9" w14:textId="77777777" w:rsidR="008D2021" w:rsidRPr="00195408" w:rsidRDefault="008D2021" w:rsidP="006A452A">
            <w:pPr>
              <w:tabs>
                <w:tab w:val="left" w:pos="3880"/>
              </w:tabs>
              <w:spacing w:line="360" w:lineRule="auto"/>
              <w:jc w:val="lowKashida"/>
              <w:cnfStyle w:val="000000000000" w:firstRow="0" w:lastRow="0" w:firstColumn="0" w:lastColumn="0" w:oddVBand="0" w:evenVBand="0" w:oddHBand="0" w:evenHBand="0" w:firstRowFirstColumn="0" w:firstRowLastColumn="0" w:lastRowFirstColumn="0" w:lastRowLastColumn="0"/>
              <w:rPr>
                <w:sz w:val="20"/>
                <w:szCs w:val="20"/>
              </w:rPr>
            </w:pPr>
            <w:r w:rsidRPr="00195408">
              <w:rPr>
                <w:sz w:val="20"/>
                <w:szCs w:val="20"/>
              </w:rPr>
              <w:t>91.4%</w:t>
            </w:r>
          </w:p>
        </w:tc>
        <w:tc>
          <w:tcPr>
            <w:tcW w:w="0" w:type="auto"/>
            <w:hideMark/>
          </w:tcPr>
          <w:p w14:paraId="56B58814" w14:textId="77777777" w:rsidR="008D2021" w:rsidRPr="00195408" w:rsidRDefault="008D2021" w:rsidP="006A452A">
            <w:pPr>
              <w:tabs>
                <w:tab w:val="left" w:pos="3880"/>
              </w:tabs>
              <w:spacing w:line="360" w:lineRule="auto"/>
              <w:jc w:val="lowKashida"/>
              <w:cnfStyle w:val="000000000000" w:firstRow="0" w:lastRow="0" w:firstColumn="0" w:lastColumn="0" w:oddVBand="0" w:evenVBand="0" w:oddHBand="0" w:evenHBand="0" w:firstRowFirstColumn="0" w:firstRowLastColumn="0" w:lastRowFirstColumn="0" w:lastRowLastColumn="0"/>
              <w:rPr>
                <w:sz w:val="20"/>
                <w:szCs w:val="20"/>
              </w:rPr>
            </w:pPr>
            <w:r w:rsidRPr="00195408">
              <w:rPr>
                <w:sz w:val="20"/>
                <w:szCs w:val="20"/>
              </w:rPr>
              <w:t>91.6%</w:t>
            </w:r>
          </w:p>
        </w:tc>
        <w:tc>
          <w:tcPr>
            <w:tcW w:w="0" w:type="auto"/>
            <w:hideMark/>
          </w:tcPr>
          <w:p w14:paraId="0D323AAA" w14:textId="77777777" w:rsidR="008D2021" w:rsidRPr="00195408" w:rsidRDefault="008D2021" w:rsidP="006A452A">
            <w:pPr>
              <w:tabs>
                <w:tab w:val="left" w:pos="3880"/>
              </w:tabs>
              <w:spacing w:line="360" w:lineRule="auto"/>
              <w:jc w:val="lowKashida"/>
              <w:cnfStyle w:val="000000000000" w:firstRow="0" w:lastRow="0" w:firstColumn="0" w:lastColumn="0" w:oddVBand="0" w:evenVBand="0" w:oddHBand="0" w:evenHBand="0" w:firstRowFirstColumn="0" w:firstRowLastColumn="0" w:lastRowFirstColumn="0" w:lastRowLastColumn="0"/>
              <w:rPr>
                <w:sz w:val="20"/>
                <w:szCs w:val="20"/>
              </w:rPr>
            </w:pPr>
            <w:r w:rsidRPr="00195408">
              <w:rPr>
                <w:sz w:val="20"/>
                <w:szCs w:val="20"/>
              </w:rPr>
              <w:t>91.7%</w:t>
            </w:r>
          </w:p>
        </w:tc>
        <w:tc>
          <w:tcPr>
            <w:tcW w:w="0" w:type="auto"/>
            <w:hideMark/>
          </w:tcPr>
          <w:p w14:paraId="5B01459A" w14:textId="77777777" w:rsidR="008D2021" w:rsidRPr="00195408" w:rsidRDefault="008D2021" w:rsidP="006A452A">
            <w:pPr>
              <w:tabs>
                <w:tab w:val="left" w:pos="3880"/>
              </w:tabs>
              <w:spacing w:line="360" w:lineRule="auto"/>
              <w:jc w:val="lowKashida"/>
              <w:cnfStyle w:val="000000000000" w:firstRow="0" w:lastRow="0" w:firstColumn="0" w:lastColumn="0" w:oddVBand="0" w:evenVBand="0" w:oddHBand="0" w:evenHBand="0" w:firstRowFirstColumn="0" w:firstRowLastColumn="0" w:lastRowFirstColumn="0" w:lastRowLastColumn="0"/>
              <w:rPr>
                <w:sz w:val="20"/>
                <w:szCs w:val="20"/>
              </w:rPr>
            </w:pPr>
            <w:r w:rsidRPr="00195408">
              <w:rPr>
                <w:sz w:val="20"/>
                <w:szCs w:val="20"/>
              </w:rPr>
              <w:t>91.5%</w:t>
            </w:r>
          </w:p>
        </w:tc>
        <w:tc>
          <w:tcPr>
            <w:tcW w:w="0" w:type="auto"/>
            <w:hideMark/>
          </w:tcPr>
          <w:p w14:paraId="5AD8077A" w14:textId="77777777" w:rsidR="008D2021" w:rsidRPr="00195408" w:rsidRDefault="008D2021" w:rsidP="006A452A">
            <w:pPr>
              <w:tabs>
                <w:tab w:val="left" w:pos="3880"/>
              </w:tabs>
              <w:spacing w:line="360" w:lineRule="auto"/>
              <w:jc w:val="lowKashida"/>
              <w:cnfStyle w:val="000000000000" w:firstRow="0" w:lastRow="0" w:firstColumn="0" w:lastColumn="0" w:oddVBand="0" w:evenVBand="0" w:oddHBand="0" w:evenHBand="0" w:firstRowFirstColumn="0" w:firstRowLastColumn="0" w:lastRowFirstColumn="0" w:lastRowLastColumn="0"/>
              <w:rPr>
                <w:sz w:val="20"/>
                <w:szCs w:val="20"/>
              </w:rPr>
            </w:pPr>
            <w:proofErr w:type="spellStart"/>
            <w:r w:rsidRPr="00195408">
              <w:rPr>
                <w:sz w:val="20"/>
                <w:szCs w:val="20"/>
              </w:rPr>
              <w:t>Abohashish</w:t>
            </w:r>
            <w:proofErr w:type="spellEnd"/>
            <w:r w:rsidRPr="00195408">
              <w:rPr>
                <w:sz w:val="20"/>
                <w:szCs w:val="20"/>
              </w:rPr>
              <w:t xml:space="preserve"> et al. (2025)</w:t>
            </w:r>
          </w:p>
        </w:tc>
        <w:tc>
          <w:tcPr>
            <w:tcW w:w="0" w:type="auto"/>
          </w:tcPr>
          <w:p w14:paraId="1CE4322B" w14:textId="77777777" w:rsidR="008D2021" w:rsidRPr="00770ABE" w:rsidRDefault="008D2021" w:rsidP="006A452A">
            <w:pPr>
              <w:tabs>
                <w:tab w:val="left" w:pos="3880"/>
              </w:tabs>
              <w:spacing w:line="360" w:lineRule="auto"/>
              <w:jc w:val="lowKashida"/>
              <w:cnfStyle w:val="000000000000" w:firstRow="0" w:lastRow="0" w:firstColumn="0" w:lastColumn="0" w:oddVBand="0" w:evenVBand="0" w:oddHBand="0" w:evenHBand="0" w:firstRowFirstColumn="0" w:firstRowLastColumn="0" w:lastRowFirstColumn="0" w:lastRowLastColumn="0"/>
              <w:rPr>
                <w:sz w:val="20"/>
                <w:szCs w:val="20"/>
              </w:rPr>
            </w:pPr>
          </w:p>
        </w:tc>
      </w:tr>
      <w:tr w:rsidR="008D2021" w:rsidRPr="00770ABE" w14:paraId="43D4B962" w14:textId="7965601A" w:rsidTr="000A4C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64F902" w14:textId="77777777" w:rsidR="008D2021" w:rsidRPr="00195408" w:rsidRDefault="008D2021" w:rsidP="006A452A">
            <w:pPr>
              <w:tabs>
                <w:tab w:val="left" w:pos="3880"/>
              </w:tabs>
              <w:spacing w:line="360" w:lineRule="auto"/>
              <w:jc w:val="lowKashida"/>
              <w:rPr>
                <w:sz w:val="20"/>
                <w:szCs w:val="20"/>
              </w:rPr>
            </w:pPr>
            <w:r w:rsidRPr="00195408">
              <w:rPr>
                <w:sz w:val="20"/>
                <w:szCs w:val="20"/>
              </w:rPr>
              <w:t>EfficientFormerV2</w:t>
            </w:r>
          </w:p>
        </w:tc>
        <w:tc>
          <w:tcPr>
            <w:tcW w:w="0" w:type="auto"/>
            <w:hideMark/>
          </w:tcPr>
          <w:p w14:paraId="45B1950C" w14:textId="77777777" w:rsidR="008D2021" w:rsidRPr="00195408" w:rsidRDefault="008D2021"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rPr>
                <w:sz w:val="20"/>
                <w:szCs w:val="20"/>
              </w:rPr>
            </w:pPr>
            <w:r w:rsidRPr="00195408">
              <w:rPr>
                <w:sz w:val="20"/>
                <w:szCs w:val="20"/>
              </w:rPr>
              <w:t>97.1%</w:t>
            </w:r>
          </w:p>
        </w:tc>
        <w:tc>
          <w:tcPr>
            <w:tcW w:w="0" w:type="auto"/>
            <w:hideMark/>
          </w:tcPr>
          <w:p w14:paraId="48AFC699" w14:textId="77777777" w:rsidR="008D2021" w:rsidRPr="00195408" w:rsidRDefault="008D2021"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rPr>
                <w:sz w:val="20"/>
                <w:szCs w:val="20"/>
              </w:rPr>
            </w:pPr>
            <w:r w:rsidRPr="00195408">
              <w:rPr>
                <w:sz w:val="20"/>
                <w:szCs w:val="20"/>
              </w:rPr>
              <w:t>96.8%</w:t>
            </w:r>
          </w:p>
        </w:tc>
        <w:tc>
          <w:tcPr>
            <w:tcW w:w="0" w:type="auto"/>
            <w:hideMark/>
          </w:tcPr>
          <w:p w14:paraId="1A62C23D" w14:textId="77777777" w:rsidR="008D2021" w:rsidRPr="00195408" w:rsidRDefault="008D2021"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rPr>
                <w:sz w:val="20"/>
                <w:szCs w:val="20"/>
              </w:rPr>
            </w:pPr>
            <w:r w:rsidRPr="00195408">
              <w:rPr>
                <w:sz w:val="20"/>
                <w:szCs w:val="20"/>
              </w:rPr>
              <w:t>96.8%</w:t>
            </w:r>
          </w:p>
        </w:tc>
        <w:tc>
          <w:tcPr>
            <w:tcW w:w="0" w:type="auto"/>
            <w:hideMark/>
          </w:tcPr>
          <w:p w14:paraId="59C24BCA" w14:textId="77777777" w:rsidR="008D2021" w:rsidRPr="00195408" w:rsidRDefault="008D2021"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rPr>
                <w:sz w:val="20"/>
                <w:szCs w:val="20"/>
              </w:rPr>
            </w:pPr>
            <w:r w:rsidRPr="00195408">
              <w:rPr>
                <w:sz w:val="20"/>
                <w:szCs w:val="20"/>
              </w:rPr>
              <w:t>97.1%</w:t>
            </w:r>
          </w:p>
        </w:tc>
        <w:tc>
          <w:tcPr>
            <w:tcW w:w="0" w:type="auto"/>
            <w:hideMark/>
          </w:tcPr>
          <w:p w14:paraId="0DE275FA" w14:textId="77777777" w:rsidR="008D2021" w:rsidRPr="00195408" w:rsidRDefault="008D2021"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rPr>
                <w:sz w:val="20"/>
                <w:szCs w:val="20"/>
              </w:rPr>
            </w:pPr>
            <w:r w:rsidRPr="00195408">
              <w:rPr>
                <w:sz w:val="20"/>
                <w:szCs w:val="20"/>
              </w:rPr>
              <w:t>Manzoor et al. (2025)</w:t>
            </w:r>
          </w:p>
        </w:tc>
        <w:tc>
          <w:tcPr>
            <w:tcW w:w="0" w:type="auto"/>
          </w:tcPr>
          <w:p w14:paraId="4124C666" w14:textId="77777777" w:rsidR="008D2021" w:rsidRPr="00770ABE" w:rsidRDefault="008D2021"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rPr>
                <w:sz w:val="20"/>
                <w:szCs w:val="20"/>
              </w:rPr>
            </w:pPr>
          </w:p>
        </w:tc>
      </w:tr>
      <w:tr w:rsidR="008D2021" w:rsidRPr="00770ABE" w14:paraId="6B081612" w14:textId="3ADC01C2" w:rsidTr="000A4C41">
        <w:tc>
          <w:tcPr>
            <w:cnfStyle w:val="001000000000" w:firstRow="0" w:lastRow="0" w:firstColumn="1" w:lastColumn="0" w:oddVBand="0" w:evenVBand="0" w:oddHBand="0" w:evenHBand="0" w:firstRowFirstColumn="0" w:firstRowLastColumn="0" w:lastRowFirstColumn="0" w:lastRowLastColumn="0"/>
            <w:tcW w:w="0" w:type="auto"/>
            <w:hideMark/>
          </w:tcPr>
          <w:p w14:paraId="52D8BBF8" w14:textId="77777777" w:rsidR="008D2021" w:rsidRPr="00195408" w:rsidRDefault="008D2021" w:rsidP="006A452A">
            <w:pPr>
              <w:tabs>
                <w:tab w:val="left" w:pos="3880"/>
              </w:tabs>
              <w:spacing w:line="360" w:lineRule="auto"/>
              <w:jc w:val="lowKashida"/>
              <w:rPr>
                <w:sz w:val="20"/>
                <w:szCs w:val="20"/>
              </w:rPr>
            </w:pPr>
            <w:proofErr w:type="spellStart"/>
            <w:r w:rsidRPr="00195408">
              <w:rPr>
                <w:sz w:val="20"/>
                <w:szCs w:val="20"/>
              </w:rPr>
              <w:t>ViT</w:t>
            </w:r>
            <w:proofErr w:type="spellEnd"/>
            <w:r w:rsidRPr="00195408">
              <w:rPr>
                <w:sz w:val="20"/>
                <w:szCs w:val="20"/>
              </w:rPr>
              <w:t>-Skin (transformer-based)</w:t>
            </w:r>
          </w:p>
        </w:tc>
        <w:tc>
          <w:tcPr>
            <w:tcW w:w="0" w:type="auto"/>
            <w:hideMark/>
          </w:tcPr>
          <w:p w14:paraId="5FAFEAFD" w14:textId="77777777" w:rsidR="008D2021" w:rsidRPr="00195408" w:rsidRDefault="008D2021" w:rsidP="006A452A">
            <w:pPr>
              <w:tabs>
                <w:tab w:val="left" w:pos="3880"/>
              </w:tabs>
              <w:spacing w:line="360" w:lineRule="auto"/>
              <w:jc w:val="lowKashida"/>
              <w:cnfStyle w:val="000000000000" w:firstRow="0" w:lastRow="0" w:firstColumn="0" w:lastColumn="0" w:oddVBand="0" w:evenVBand="0" w:oddHBand="0" w:evenHBand="0" w:firstRowFirstColumn="0" w:firstRowLastColumn="0" w:lastRowFirstColumn="0" w:lastRowLastColumn="0"/>
              <w:rPr>
                <w:sz w:val="20"/>
                <w:szCs w:val="20"/>
              </w:rPr>
            </w:pPr>
            <w:r w:rsidRPr="00195408">
              <w:rPr>
                <w:sz w:val="20"/>
                <w:szCs w:val="20"/>
              </w:rPr>
              <w:t>94.8%</w:t>
            </w:r>
          </w:p>
        </w:tc>
        <w:tc>
          <w:tcPr>
            <w:tcW w:w="0" w:type="auto"/>
            <w:hideMark/>
          </w:tcPr>
          <w:p w14:paraId="7AD6DA34" w14:textId="77777777" w:rsidR="008D2021" w:rsidRPr="00195408" w:rsidRDefault="008D2021" w:rsidP="006A452A">
            <w:pPr>
              <w:tabs>
                <w:tab w:val="left" w:pos="3880"/>
              </w:tabs>
              <w:spacing w:line="360" w:lineRule="auto"/>
              <w:jc w:val="lowKashida"/>
              <w:cnfStyle w:val="000000000000" w:firstRow="0" w:lastRow="0" w:firstColumn="0" w:lastColumn="0" w:oddVBand="0" w:evenVBand="0" w:oddHBand="0" w:evenHBand="0" w:firstRowFirstColumn="0" w:firstRowLastColumn="0" w:lastRowFirstColumn="0" w:lastRowLastColumn="0"/>
              <w:rPr>
                <w:sz w:val="20"/>
                <w:szCs w:val="20"/>
              </w:rPr>
            </w:pPr>
            <w:r w:rsidRPr="00195408">
              <w:rPr>
                <w:sz w:val="20"/>
                <w:szCs w:val="20"/>
              </w:rPr>
              <w:t>94.3%</w:t>
            </w:r>
          </w:p>
        </w:tc>
        <w:tc>
          <w:tcPr>
            <w:tcW w:w="0" w:type="auto"/>
            <w:hideMark/>
          </w:tcPr>
          <w:p w14:paraId="1F7DE51E" w14:textId="77777777" w:rsidR="008D2021" w:rsidRPr="00195408" w:rsidRDefault="008D2021" w:rsidP="006A452A">
            <w:pPr>
              <w:tabs>
                <w:tab w:val="left" w:pos="3880"/>
              </w:tabs>
              <w:spacing w:line="360" w:lineRule="auto"/>
              <w:jc w:val="lowKashida"/>
              <w:cnfStyle w:val="000000000000" w:firstRow="0" w:lastRow="0" w:firstColumn="0" w:lastColumn="0" w:oddVBand="0" w:evenVBand="0" w:oddHBand="0" w:evenHBand="0" w:firstRowFirstColumn="0" w:firstRowLastColumn="0" w:lastRowFirstColumn="0" w:lastRowLastColumn="0"/>
              <w:rPr>
                <w:sz w:val="20"/>
                <w:szCs w:val="20"/>
              </w:rPr>
            </w:pPr>
            <w:r w:rsidRPr="00195408">
              <w:rPr>
                <w:sz w:val="20"/>
                <w:szCs w:val="20"/>
              </w:rPr>
              <w:t>93.7%</w:t>
            </w:r>
          </w:p>
        </w:tc>
        <w:tc>
          <w:tcPr>
            <w:tcW w:w="0" w:type="auto"/>
            <w:hideMark/>
          </w:tcPr>
          <w:p w14:paraId="3BCB7CDA" w14:textId="77777777" w:rsidR="008D2021" w:rsidRPr="00195408" w:rsidRDefault="008D2021" w:rsidP="006A452A">
            <w:pPr>
              <w:tabs>
                <w:tab w:val="left" w:pos="3880"/>
              </w:tabs>
              <w:spacing w:line="360" w:lineRule="auto"/>
              <w:jc w:val="lowKashida"/>
              <w:cnfStyle w:val="000000000000" w:firstRow="0" w:lastRow="0" w:firstColumn="0" w:lastColumn="0" w:oddVBand="0" w:evenVBand="0" w:oddHBand="0" w:evenHBand="0" w:firstRowFirstColumn="0" w:firstRowLastColumn="0" w:lastRowFirstColumn="0" w:lastRowLastColumn="0"/>
              <w:rPr>
                <w:sz w:val="20"/>
                <w:szCs w:val="20"/>
              </w:rPr>
            </w:pPr>
            <w:r w:rsidRPr="00195408">
              <w:rPr>
                <w:sz w:val="20"/>
                <w:szCs w:val="20"/>
              </w:rPr>
              <w:t>94.0%</w:t>
            </w:r>
          </w:p>
        </w:tc>
        <w:tc>
          <w:tcPr>
            <w:tcW w:w="0" w:type="auto"/>
            <w:hideMark/>
          </w:tcPr>
          <w:p w14:paraId="08817F94" w14:textId="77777777" w:rsidR="008D2021" w:rsidRPr="00195408" w:rsidRDefault="008D2021" w:rsidP="006A452A">
            <w:pPr>
              <w:tabs>
                <w:tab w:val="left" w:pos="3880"/>
              </w:tabs>
              <w:spacing w:line="360" w:lineRule="auto"/>
              <w:jc w:val="lowKashida"/>
              <w:cnfStyle w:val="000000000000" w:firstRow="0" w:lastRow="0" w:firstColumn="0" w:lastColumn="0" w:oddVBand="0" w:evenVBand="0" w:oddHBand="0" w:evenHBand="0" w:firstRowFirstColumn="0" w:firstRowLastColumn="0" w:lastRowFirstColumn="0" w:lastRowLastColumn="0"/>
              <w:rPr>
                <w:sz w:val="20"/>
                <w:szCs w:val="20"/>
              </w:rPr>
            </w:pPr>
            <w:r w:rsidRPr="00195408">
              <w:rPr>
                <w:sz w:val="20"/>
                <w:szCs w:val="20"/>
              </w:rPr>
              <w:t>Mohamed et al. (2025)</w:t>
            </w:r>
          </w:p>
        </w:tc>
        <w:tc>
          <w:tcPr>
            <w:tcW w:w="0" w:type="auto"/>
          </w:tcPr>
          <w:p w14:paraId="253C4CFD" w14:textId="77777777" w:rsidR="008D2021" w:rsidRPr="00770ABE" w:rsidRDefault="008D2021" w:rsidP="006A452A">
            <w:pPr>
              <w:tabs>
                <w:tab w:val="left" w:pos="3880"/>
              </w:tabs>
              <w:spacing w:line="360" w:lineRule="auto"/>
              <w:jc w:val="lowKashida"/>
              <w:cnfStyle w:val="000000000000" w:firstRow="0" w:lastRow="0" w:firstColumn="0" w:lastColumn="0" w:oddVBand="0" w:evenVBand="0" w:oddHBand="0" w:evenHBand="0" w:firstRowFirstColumn="0" w:firstRowLastColumn="0" w:lastRowFirstColumn="0" w:lastRowLastColumn="0"/>
              <w:rPr>
                <w:sz w:val="20"/>
                <w:szCs w:val="20"/>
              </w:rPr>
            </w:pPr>
          </w:p>
        </w:tc>
      </w:tr>
      <w:tr w:rsidR="008D2021" w:rsidRPr="00770ABE" w14:paraId="707A6C30" w14:textId="156253C3" w:rsidTr="000A4C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43B16B" w14:textId="77777777" w:rsidR="008D2021" w:rsidRPr="00195408" w:rsidRDefault="008D2021" w:rsidP="006A452A">
            <w:pPr>
              <w:tabs>
                <w:tab w:val="left" w:pos="3880"/>
              </w:tabs>
              <w:spacing w:line="360" w:lineRule="auto"/>
              <w:jc w:val="lowKashida"/>
              <w:rPr>
                <w:sz w:val="20"/>
                <w:szCs w:val="20"/>
              </w:rPr>
            </w:pPr>
            <w:r w:rsidRPr="00195408">
              <w:rPr>
                <w:sz w:val="20"/>
                <w:szCs w:val="20"/>
              </w:rPr>
              <w:t>Proposed Model (This Study)</w:t>
            </w:r>
          </w:p>
        </w:tc>
        <w:tc>
          <w:tcPr>
            <w:tcW w:w="0" w:type="auto"/>
            <w:hideMark/>
          </w:tcPr>
          <w:p w14:paraId="2FFA1988" w14:textId="77777777" w:rsidR="008D2021" w:rsidRPr="00195408" w:rsidRDefault="008D2021"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rPr>
                <w:sz w:val="20"/>
                <w:szCs w:val="20"/>
              </w:rPr>
            </w:pPr>
            <w:r w:rsidRPr="00195408">
              <w:rPr>
                <w:b/>
                <w:bCs/>
                <w:sz w:val="20"/>
                <w:szCs w:val="20"/>
              </w:rPr>
              <w:t>94–96%</w:t>
            </w:r>
          </w:p>
        </w:tc>
        <w:tc>
          <w:tcPr>
            <w:tcW w:w="0" w:type="auto"/>
            <w:hideMark/>
          </w:tcPr>
          <w:p w14:paraId="28B25112" w14:textId="77777777" w:rsidR="008D2021" w:rsidRPr="00195408" w:rsidRDefault="008D2021"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rPr>
                <w:sz w:val="20"/>
                <w:szCs w:val="20"/>
              </w:rPr>
            </w:pPr>
            <w:r w:rsidRPr="00195408">
              <w:rPr>
                <w:b/>
                <w:bCs/>
                <w:sz w:val="20"/>
                <w:szCs w:val="20"/>
              </w:rPr>
              <w:t>93–95%</w:t>
            </w:r>
          </w:p>
        </w:tc>
        <w:tc>
          <w:tcPr>
            <w:tcW w:w="0" w:type="auto"/>
            <w:hideMark/>
          </w:tcPr>
          <w:p w14:paraId="5BDCF122" w14:textId="77777777" w:rsidR="008D2021" w:rsidRPr="00195408" w:rsidRDefault="008D2021"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rPr>
                <w:sz w:val="20"/>
                <w:szCs w:val="20"/>
              </w:rPr>
            </w:pPr>
            <w:r w:rsidRPr="00195408">
              <w:rPr>
                <w:b/>
                <w:bCs/>
                <w:sz w:val="20"/>
                <w:szCs w:val="20"/>
              </w:rPr>
              <w:t>92–95%</w:t>
            </w:r>
          </w:p>
        </w:tc>
        <w:tc>
          <w:tcPr>
            <w:tcW w:w="0" w:type="auto"/>
            <w:hideMark/>
          </w:tcPr>
          <w:p w14:paraId="461B9E23" w14:textId="77777777" w:rsidR="008D2021" w:rsidRPr="00195408" w:rsidRDefault="008D2021"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rPr>
                <w:sz w:val="20"/>
                <w:szCs w:val="20"/>
              </w:rPr>
            </w:pPr>
            <w:r w:rsidRPr="00195408">
              <w:rPr>
                <w:b/>
                <w:bCs/>
                <w:sz w:val="20"/>
                <w:szCs w:val="20"/>
              </w:rPr>
              <w:t>93–95%</w:t>
            </w:r>
          </w:p>
        </w:tc>
        <w:tc>
          <w:tcPr>
            <w:tcW w:w="0" w:type="auto"/>
            <w:hideMark/>
          </w:tcPr>
          <w:p w14:paraId="2C8E7710" w14:textId="77777777" w:rsidR="008D2021" w:rsidRPr="00195408" w:rsidRDefault="008D2021"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rPr>
                <w:sz w:val="20"/>
                <w:szCs w:val="20"/>
              </w:rPr>
            </w:pPr>
            <w:r w:rsidRPr="00195408">
              <w:rPr>
                <w:sz w:val="20"/>
                <w:szCs w:val="20"/>
              </w:rPr>
              <w:t>Current Proposal</w:t>
            </w:r>
          </w:p>
        </w:tc>
        <w:tc>
          <w:tcPr>
            <w:tcW w:w="0" w:type="auto"/>
          </w:tcPr>
          <w:p w14:paraId="78342F1C" w14:textId="77777777" w:rsidR="008D2021" w:rsidRPr="00770ABE" w:rsidRDefault="008D2021"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rPr>
                <w:sz w:val="20"/>
                <w:szCs w:val="20"/>
              </w:rPr>
            </w:pPr>
          </w:p>
        </w:tc>
      </w:tr>
    </w:tbl>
    <w:p w14:paraId="2395634D" w14:textId="77777777" w:rsidR="00195408" w:rsidRPr="00195408" w:rsidRDefault="00195408" w:rsidP="006A452A">
      <w:pPr>
        <w:tabs>
          <w:tab w:val="left" w:pos="3880"/>
        </w:tabs>
        <w:spacing w:line="360" w:lineRule="auto"/>
        <w:jc w:val="lowKashida"/>
      </w:pPr>
      <w:r w:rsidRPr="00195408">
        <w:t>These numbers show the competitiveness of the proposed approach relative to strong baselines and advanced methods.</w:t>
      </w:r>
    </w:p>
    <w:p w14:paraId="350F502C" w14:textId="407B5463" w:rsidR="00195408" w:rsidRPr="00195408" w:rsidRDefault="00195408" w:rsidP="006A452A">
      <w:pPr>
        <w:tabs>
          <w:tab w:val="left" w:pos="3880"/>
        </w:tabs>
        <w:spacing w:line="360" w:lineRule="auto"/>
        <w:jc w:val="lowKashida"/>
      </w:pPr>
    </w:p>
    <w:p w14:paraId="2783819A" w14:textId="77777777" w:rsidR="00195408" w:rsidRPr="00195408" w:rsidRDefault="00195408" w:rsidP="006A452A">
      <w:pPr>
        <w:tabs>
          <w:tab w:val="left" w:pos="3880"/>
        </w:tabs>
        <w:spacing w:line="360" w:lineRule="auto"/>
        <w:jc w:val="lowKashida"/>
        <w:rPr>
          <w:b/>
          <w:bCs/>
        </w:rPr>
      </w:pPr>
      <w:r w:rsidRPr="00195408">
        <w:rPr>
          <w:b/>
          <w:bCs/>
        </w:rPr>
        <w:t>5.6 Clinical and Public Health Impact</w:t>
      </w:r>
    </w:p>
    <w:p w14:paraId="7B0FADB5" w14:textId="77777777" w:rsidR="00195408" w:rsidRPr="00195408" w:rsidRDefault="00195408" w:rsidP="006A452A">
      <w:pPr>
        <w:tabs>
          <w:tab w:val="left" w:pos="3880"/>
        </w:tabs>
        <w:spacing w:line="360" w:lineRule="auto"/>
        <w:jc w:val="lowKashida"/>
      </w:pPr>
      <w:r w:rsidRPr="00195408">
        <w:t>From a healthcare perspective, the system is expected to:</w:t>
      </w:r>
    </w:p>
    <w:p w14:paraId="238804DF" w14:textId="77777777" w:rsidR="00195408" w:rsidRPr="00195408" w:rsidRDefault="00195408" w:rsidP="006A452A">
      <w:pPr>
        <w:numPr>
          <w:ilvl w:val="0"/>
          <w:numId w:val="11"/>
        </w:numPr>
        <w:tabs>
          <w:tab w:val="left" w:pos="3880"/>
        </w:tabs>
        <w:spacing w:line="360" w:lineRule="auto"/>
        <w:jc w:val="lowKashida"/>
      </w:pPr>
      <w:r w:rsidRPr="00195408">
        <w:rPr>
          <w:b/>
          <w:bCs/>
        </w:rPr>
        <w:t>Improve early detection</w:t>
      </w:r>
      <w:r w:rsidRPr="00195408">
        <w:t xml:space="preserve"> of melanoma, thereby increasing survival rates.</w:t>
      </w:r>
    </w:p>
    <w:p w14:paraId="342FAC44" w14:textId="77777777" w:rsidR="00195408" w:rsidRPr="00195408" w:rsidRDefault="00195408" w:rsidP="006A452A">
      <w:pPr>
        <w:numPr>
          <w:ilvl w:val="0"/>
          <w:numId w:val="11"/>
        </w:numPr>
        <w:tabs>
          <w:tab w:val="left" w:pos="3880"/>
        </w:tabs>
        <w:spacing w:line="360" w:lineRule="auto"/>
        <w:jc w:val="lowKashida"/>
      </w:pPr>
      <w:r w:rsidRPr="00195408">
        <w:rPr>
          <w:b/>
          <w:bCs/>
        </w:rPr>
        <w:t>Support clinicians in diagnosis</w:t>
      </w:r>
      <w:r w:rsidRPr="00195408">
        <w:t>, especially in high-volume settings or where dermatologists are not available.</w:t>
      </w:r>
    </w:p>
    <w:p w14:paraId="23F06A99" w14:textId="77777777" w:rsidR="00195408" w:rsidRPr="00195408" w:rsidRDefault="00195408" w:rsidP="006A452A">
      <w:pPr>
        <w:numPr>
          <w:ilvl w:val="0"/>
          <w:numId w:val="11"/>
        </w:numPr>
        <w:tabs>
          <w:tab w:val="left" w:pos="3880"/>
        </w:tabs>
        <w:spacing w:line="360" w:lineRule="auto"/>
        <w:jc w:val="lowKashida"/>
      </w:pPr>
      <w:r w:rsidRPr="00195408">
        <w:rPr>
          <w:b/>
          <w:bCs/>
        </w:rPr>
        <w:t>Reduce diagnostic disparities</w:t>
      </w:r>
      <w:r w:rsidRPr="00195408">
        <w:t xml:space="preserve"> in rural or underserved regions.</w:t>
      </w:r>
    </w:p>
    <w:p w14:paraId="59362468" w14:textId="77777777" w:rsidR="00195408" w:rsidRPr="00195408" w:rsidRDefault="00195408" w:rsidP="006A452A">
      <w:pPr>
        <w:numPr>
          <w:ilvl w:val="0"/>
          <w:numId w:val="11"/>
        </w:numPr>
        <w:tabs>
          <w:tab w:val="left" w:pos="3880"/>
        </w:tabs>
        <w:spacing w:line="360" w:lineRule="auto"/>
        <w:jc w:val="lowKashida"/>
      </w:pPr>
      <w:r w:rsidRPr="00195408">
        <w:rPr>
          <w:b/>
          <w:bCs/>
        </w:rPr>
        <w:t>Enable patient self-monitoring</w:t>
      </w:r>
      <w:r w:rsidRPr="00195408">
        <w:t xml:space="preserve"> via mobile-based diagnostic tools.</w:t>
      </w:r>
    </w:p>
    <w:p w14:paraId="0D1F85CC" w14:textId="77777777" w:rsidR="00195408" w:rsidRPr="00195408" w:rsidRDefault="00195408" w:rsidP="006A452A">
      <w:pPr>
        <w:tabs>
          <w:tab w:val="left" w:pos="3880"/>
        </w:tabs>
        <w:spacing w:line="360" w:lineRule="auto"/>
        <w:jc w:val="lowKashida"/>
      </w:pPr>
      <w:r w:rsidRPr="00195408">
        <w:t xml:space="preserve">The inclusion of </w:t>
      </w:r>
      <w:r w:rsidRPr="00195408">
        <w:rPr>
          <w:b/>
          <w:bCs/>
        </w:rPr>
        <w:t>explainability features</w:t>
      </w:r>
      <w:r w:rsidRPr="00195408">
        <w:t xml:space="preserve"> also encourages </w:t>
      </w:r>
      <w:r w:rsidRPr="00195408">
        <w:rPr>
          <w:b/>
          <w:bCs/>
        </w:rPr>
        <w:t>clinical acceptance</w:t>
      </w:r>
      <w:r w:rsidRPr="00195408">
        <w:t>, addressing one of the major barriers to AI adoption in medicine.</w:t>
      </w:r>
    </w:p>
    <w:p w14:paraId="0D5C98B0" w14:textId="43FABE65" w:rsidR="00195408" w:rsidRPr="00195408" w:rsidRDefault="00195408" w:rsidP="006A452A">
      <w:pPr>
        <w:tabs>
          <w:tab w:val="left" w:pos="3880"/>
        </w:tabs>
        <w:spacing w:line="360" w:lineRule="auto"/>
        <w:jc w:val="lowKashida"/>
      </w:pPr>
    </w:p>
    <w:p w14:paraId="345A468B" w14:textId="77777777" w:rsidR="00195408" w:rsidRPr="00195408" w:rsidRDefault="00195408" w:rsidP="006A452A">
      <w:pPr>
        <w:tabs>
          <w:tab w:val="left" w:pos="3880"/>
        </w:tabs>
        <w:spacing w:line="360" w:lineRule="auto"/>
        <w:jc w:val="lowKashida"/>
        <w:rPr>
          <w:b/>
          <w:bCs/>
        </w:rPr>
      </w:pPr>
      <w:r w:rsidRPr="00195408">
        <w:rPr>
          <w:b/>
          <w:bCs/>
        </w:rPr>
        <w:t>5.7 Contribution to Academic Knowledge</w:t>
      </w:r>
    </w:p>
    <w:p w14:paraId="06511B97" w14:textId="77777777" w:rsidR="00195408" w:rsidRPr="00195408" w:rsidRDefault="00195408" w:rsidP="006A452A">
      <w:pPr>
        <w:tabs>
          <w:tab w:val="left" w:pos="3880"/>
        </w:tabs>
        <w:spacing w:line="360" w:lineRule="auto"/>
        <w:jc w:val="lowKashida"/>
      </w:pPr>
      <w:r w:rsidRPr="00195408">
        <w:t>In terms of academic contribution, this study aims to:</w:t>
      </w:r>
    </w:p>
    <w:p w14:paraId="709C2234" w14:textId="77777777" w:rsidR="00195408" w:rsidRPr="00195408" w:rsidRDefault="00195408" w:rsidP="006A452A">
      <w:pPr>
        <w:numPr>
          <w:ilvl w:val="0"/>
          <w:numId w:val="12"/>
        </w:numPr>
        <w:tabs>
          <w:tab w:val="left" w:pos="3880"/>
        </w:tabs>
        <w:spacing w:line="360" w:lineRule="auto"/>
        <w:jc w:val="lowKashida"/>
      </w:pPr>
      <w:r w:rsidRPr="00195408">
        <w:t xml:space="preserve">Establish a new benchmark for lightweight yet interpretable AI models in </w:t>
      </w:r>
      <w:proofErr w:type="spellStart"/>
      <w:r w:rsidRPr="00195408">
        <w:t>dermoscopy</w:t>
      </w:r>
      <w:proofErr w:type="spellEnd"/>
      <w:r w:rsidRPr="00195408">
        <w:t>.</w:t>
      </w:r>
    </w:p>
    <w:p w14:paraId="30D9277E" w14:textId="77777777" w:rsidR="00195408" w:rsidRPr="00195408" w:rsidRDefault="00195408" w:rsidP="006A452A">
      <w:pPr>
        <w:numPr>
          <w:ilvl w:val="0"/>
          <w:numId w:val="12"/>
        </w:numPr>
        <w:tabs>
          <w:tab w:val="left" w:pos="3880"/>
        </w:tabs>
        <w:spacing w:line="360" w:lineRule="auto"/>
        <w:jc w:val="lowKashida"/>
      </w:pPr>
      <w:r w:rsidRPr="00195408">
        <w:t>Advance the use of attention-enhanced CNN ensembles in clinical imaging.</w:t>
      </w:r>
    </w:p>
    <w:p w14:paraId="15CCD754" w14:textId="77777777" w:rsidR="00195408" w:rsidRPr="00195408" w:rsidRDefault="00195408" w:rsidP="006A452A">
      <w:pPr>
        <w:numPr>
          <w:ilvl w:val="0"/>
          <w:numId w:val="12"/>
        </w:numPr>
        <w:tabs>
          <w:tab w:val="left" w:pos="3880"/>
        </w:tabs>
        <w:spacing w:line="360" w:lineRule="auto"/>
        <w:jc w:val="lowKashida"/>
      </w:pPr>
      <w:r w:rsidRPr="00195408">
        <w:t>Offer open-access pretrained models and training code for reproducibility.</w:t>
      </w:r>
    </w:p>
    <w:p w14:paraId="79FE2572" w14:textId="20980DE1" w:rsidR="008D2021" w:rsidRPr="008D2021" w:rsidRDefault="00195408" w:rsidP="008D2021">
      <w:pPr>
        <w:tabs>
          <w:tab w:val="left" w:pos="3880"/>
        </w:tabs>
        <w:spacing w:line="360" w:lineRule="auto"/>
        <w:jc w:val="lowKashida"/>
      </w:pPr>
      <w:r w:rsidRPr="00195408">
        <w:t>Furthermore, the integration of ethical considerations and demographic fairness evaluation will position this research within responsible AI development frameworks.</w:t>
      </w:r>
    </w:p>
    <w:p w14:paraId="159A7361" w14:textId="77777777" w:rsidR="00195408" w:rsidRPr="00195408" w:rsidRDefault="00195408" w:rsidP="006A452A">
      <w:pPr>
        <w:tabs>
          <w:tab w:val="left" w:pos="3880"/>
        </w:tabs>
        <w:spacing w:line="360" w:lineRule="auto"/>
        <w:jc w:val="lowKashida"/>
      </w:pPr>
    </w:p>
    <w:p w14:paraId="25EF7B61" w14:textId="77777777" w:rsidR="00195408" w:rsidRPr="00195408" w:rsidRDefault="00195408" w:rsidP="006A452A">
      <w:pPr>
        <w:tabs>
          <w:tab w:val="left" w:pos="3880"/>
        </w:tabs>
        <w:spacing w:line="360" w:lineRule="auto"/>
        <w:jc w:val="lowKashida"/>
        <w:rPr>
          <w:b/>
          <w:bCs/>
        </w:rPr>
      </w:pPr>
      <w:r w:rsidRPr="00195408">
        <w:rPr>
          <w:b/>
          <w:bCs/>
        </w:rPr>
        <w:t>5.8 Anticipated Limitations</w:t>
      </w:r>
    </w:p>
    <w:p w14:paraId="6F5D008B" w14:textId="77777777" w:rsidR="00195408" w:rsidRPr="00195408" w:rsidRDefault="00195408" w:rsidP="006A452A">
      <w:pPr>
        <w:tabs>
          <w:tab w:val="left" w:pos="3880"/>
        </w:tabs>
        <w:spacing w:line="360" w:lineRule="auto"/>
        <w:jc w:val="lowKashida"/>
      </w:pPr>
      <w:r w:rsidRPr="00195408">
        <w:t>While ambitious, the study anticipates several limitations:</w:t>
      </w:r>
    </w:p>
    <w:p w14:paraId="5DEAB933" w14:textId="77777777" w:rsidR="00195408" w:rsidRPr="00195408" w:rsidRDefault="00195408" w:rsidP="006A452A">
      <w:pPr>
        <w:numPr>
          <w:ilvl w:val="0"/>
          <w:numId w:val="13"/>
        </w:numPr>
        <w:tabs>
          <w:tab w:val="left" w:pos="3880"/>
        </w:tabs>
        <w:spacing w:line="360" w:lineRule="auto"/>
        <w:jc w:val="lowKashida"/>
      </w:pPr>
      <w:r w:rsidRPr="00195408">
        <w:rPr>
          <w:b/>
          <w:bCs/>
        </w:rPr>
        <w:t>Class imbalance</w:t>
      </w:r>
      <w:r w:rsidRPr="00195408">
        <w:t xml:space="preserve"> may still impact sensitivity on rare lesion types.</w:t>
      </w:r>
    </w:p>
    <w:p w14:paraId="10CFB82A" w14:textId="77777777" w:rsidR="00195408" w:rsidRPr="00195408" w:rsidRDefault="00195408" w:rsidP="006A452A">
      <w:pPr>
        <w:numPr>
          <w:ilvl w:val="0"/>
          <w:numId w:val="13"/>
        </w:numPr>
        <w:tabs>
          <w:tab w:val="left" w:pos="3880"/>
        </w:tabs>
        <w:spacing w:line="360" w:lineRule="auto"/>
        <w:jc w:val="lowKashida"/>
      </w:pPr>
      <w:r w:rsidRPr="00195408">
        <w:rPr>
          <w:b/>
          <w:bCs/>
        </w:rPr>
        <w:t>Data diversity</w:t>
      </w:r>
      <w:r w:rsidRPr="00195408">
        <w:t xml:space="preserve"> (e.g., skin tones, imaging devices) may affect generalization.</w:t>
      </w:r>
    </w:p>
    <w:p w14:paraId="0BD8E68C" w14:textId="77777777" w:rsidR="00195408" w:rsidRPr="00195408" w:rsidRDefault="00195408" w:rsidP="006A452A">
      <w:pPr>
        <w:numPr>
          <w:ilvl w:val="0"/>
          <w:numId w:val="13"/>
        </w:numPr>
        <w:tabs>
          <w:tab w:val="left" w:pos="3880"/>
        </w:tabs>
        <w:spacing w:line="360" w:lineRule="auto"/>
        <w:jc w:val="lowKashida"/>
      </w:pPr>
      <w:r w:rsidRPr="00195408">
        <w:rPr>
          <w:b/>
          <w:bCs/>
        </w:rPr>
        <w:t>Lack of clinical metadata</w:t>
      </w:r>
      <w:r w:rsidRPr="00195408">
        <w:t xml:space="preserve"> in datasets (e.g., patient history) may limit context-aware predictions.</w:t>
      </w:r>
    </w:p>
    <w:p w14:paraId="1B1140AF" w14:textId="77777777" w:rsidR="00195408" w:rsidRPr="00195408" w:rsidRDefault="00195408" w:rsidP="006A452A">
      <w:pPr>
        <w:tabs>
          <w:tab w:val="left" w:pos="3880"/>
        </w:tabs>
        <w:spacing w:line="360" w:lineRule="auto"/>
        <w:jc w:val="lowKashida"/>
      </w:pPr>
      <w:r w:rsidRPr="00195408">
        <w:t>To mitigate these, future extensions will include:</w:t>
      </w:r>
    </w:p>
    <w:p w14:paraId="7FEB3969" w14:textId="77777777" w:rsidR="00195408" w:rsidRPr="00195408" w:rsidRDefault="00195408" w:rsidP="006A452A">
      <w:pPr>
        <w:numPr>
          <w:ilvl w:val="0"/>
          <w:numId w:val="14"/>
        </w:numPr>
        <w:tabs>
          <w:tab w:val="left" w:pos="3880"/>
        </w:tabs>
        <w:spacing w:line="360" w:lineRule="auto"/>
        <w:jc w:val="lowKashida"/>
      </w:pPr>
      <w:r w:rsidRPr="00195408">
        <w:t>Integrating clinical information (e.g., patient age, lesion history).</w:t>
      </w:r>
    </w:p>
    <w:p w14:paraId="7E06680D" w14:textId="77777777" w:rsidR="00195408" w:rsidRPr="00195408" w:rsidRDefault="00195408" w:rsidP="006A452A">
      <w:pPr>
        <w:numPr>
          <w:ilvl w:val="0"/>
          <w:numId w:val="14"/>
        </w:numPr>
        <w:tabs>
          <w:tab w:val="left" w:pos="3880"/>
        </w:tabs>
        <w:spacing w:line="360" w:lineRule="auto"/>
        <w:jc w:val="lowKashida"/>
      </w:pPr>
      <w:r w:rsidRPr="00195408">
        <w:t>Collaborating with dermatologists for feedback loops.</w:t>
      </w:r>
    </w:p>
    <w:p w14:paraId="56D2C51D" w14:textId="77777777" w:rsidR="00195408" w:rsidRPr="00195408" w:rsidRDefault="00195408" w:rsidP="006A452A">
      <w:pPr>
        <w:numPr>
          <w:ilvl w:val="0"/>
          <w:numId w:val="14"/>
        </w:numPr>
        <w:tabs>
          <w:tab w:val="left" w:pos="3880"/>
        </w:tabs>
        <w:spacing w:line="360" w:lineRule="auto"/>
        <w:jc w:val="lowKashida"/>
      </w:pPr>
      <w:r w:rsidRPr="00195408">
        <w:t>Expanding dataset coverage across continents and populations.</w:t>
      </w:r>
    </w:p>
    <w:p w14:paraId="6EE0D641" w14:textId="6CA41CF9" w:rsidR="00195408" w:rsidRPr="00195408" w:rsidRDefault="00195408" w:rsidP="006A452A">
      <w:pPr>
        <w:tabs>
          <w:tab w:val="left" w:pos="3880"/>
        </w:tabs>
        <w:spacing w:line="360" w:lineRule="auto"/>
        <w:jc w:val="lowKashida"/>
      </w:pPr>
    </w:p>
    <w:p w14:paraId="42886AF5" w14:textId="77777777" w:rsidR="00195408" w:rsidRPr="00195408" w:rsidRDefault="00195408" w:rsidP="006A452A">
      <w:pPr>
        <w:tabs>
          <w:tab w:val="left" w:pos="3880"/>
        </w:tabs>
        <w:spacing w:line="360" w:lineRule="auto"/>
        <w:jc w:val="lowKashida"/>
        <w:rPr>
          <w:b/>
          <w:bCs/>
        </w:rPr>
      </w:pPr>
      <w:r w:rsidRPr="00195408">
        <w:rPr>
          <w:b/>
          <w:bCs/>
        </w:rPr>
        <w:t>5.9 Summary of Expected Outcomes</w:t>
      </w:r>
    </w:p>
    <w:tbl>
      <w:tblPr>
        <w:tblStyle w:val="PlainTable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2"/>
        <w:gridCol w:w="3112"/>
      </w:tblGrid>
      <w:tr w:rsidR="008D2021" w:rsidRPr="00195408" w14:paraId="135044D8" w14:textId="77777777" w:rsidTr="001954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7C0FDA" w14:textId="77777777" w:rsidR="00195408" w:rsidRPr="00195408" w:rsidRDefault="00195408" w:rsidP="006A452A">
            <w:pPr>
              <w:tabs>
                <w:tab w:val="left" w:pos="3880"/>
              </w:tabs>
              <w:spacing w:line="360" w:lineRule="auto"/>
              <w:jc w:val="lowKashida"/>
            </w:pPr>
            <w:r w:rsidRPr="00195408">
              <w:t>Domain</w:t>
            </w:r>
          </w:p>
        </w:tc>
        <w:tc>
          <w:tcPr>
            <w:tcW w:w="0" w:type="auto"/>
            <w:hideMark/>
          </w:tcPr>
          <w:p w14:paraId="6078BF50" w14:textId="77777777" w:rsidR="00195408" w:rsidRPr="00195408" w:rsidRDefault="00195408" w:rsidP="006A452A">
            <w:pPr>
              <w:tabs>
                <w:tab w:val="left" w:pos="3880"/>
              </w:tabs>
              <w:spacing w:line="360" w:lineRule="auto"/>
              <w:jc w:val="lowKashida"/>
              <w:cnfStyle w:val="100000000000" w:firstRow="1" w:lastRow="0" w:firstColumn="0" w:lastColumn="0" w:oddVBand="0" w:evenVBand="0" w:oddHBand="0" w:evenHBand="0" w:firstRowFirstColumn="0" w:firstRowLastColumn="0" w:lastRowFirstColumn="0" w:lastRowLastColumn="0"/>
            </w:pPr>
            <w:r w:rsidRPr="00195408">
              <w:t>Expected Impact</w:t>
            </w:r>
          </w:p>
        </w:tc>
      </w:tr>
      <w:tr w:rsidR="008D2021" w:rsidRPr="00195408" w14:paraId="52E592B7" w14:textId="77777777" w:rsidTr="001954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6DD1B6" w14:textId="77777777" w:rsidR="00195408" w:rsidRPr="00195408" w:rsidRDefault="00195408" w:rsidP="006A452A">
            <w:pPr>
              <w:tabs>
                <w:tab w:val="left" w:pos="3880"/>
              </w:tabs>
              <w:spacing w:line="360" w:lineRule="auto"/>
              <w:jc w:val="lowKashida"/>
            </w:pPr>
            <w:r w:rsidRPr="00195408">
              <w:t>Model Performance</w:t>
            </w:r>
          </w:p>
        </w:tc>
        <w:tc>
          <w:tcPr>
            <w:tcW w:w="0" w:type="auto"/>
            <w:hideMark/>
          </w:tcPr>
          <w:p w14:paraId="5512F248" w14:textId="77777777" w:rsidR="00195408" w:rsidRPr="00195408" w:rsidRDefault="00195408"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pPr>
            <w:r w:rsidRPr="00195408">
              <w:t>94–96% accuracy, strong generalization across lesion types</w:t>
            </w:r>
          </w:p>
        </w:tc>
      </w:tr>
      <w:tr w:rsidR="008D2021" w:rsidRPr="00195408" w14:paraId="188CF65C" w14:textId="77777777" w:rsidTr="00195408">
        <w:tc>
          <w:tcPr>
            <w:cnfStyle w:val="001000000000" w:firstRow="0" w:lastRow="0" w:firstColumn="1" w:lastColumn="0" w:oddVBand="0" w:evenVBand="0" w:oddHBand="0" w:evenHBand="0" w:firstRowFirstColumn="0" w:firstRowLastColumn="0" w:lastRowFirstColumn="0" w:lastRowLastColumn="0"/>
            <w:tcW w:w="0" w:type="auto"/>
            <w:hideMark/>
          </w:tcPr>
          <w:p w14:paraId="4C3A5929" w14:textId="77777777" w:rsidR="00195408" w:rsidRPr="00195408" w:rsidRDefault="00195408" w:rsidP="006A452A">
            <w:pPr>
              <w:tabs>
                <w:tab w:val="left" w:pos="3880"/>
              </w:tabs>
              <w:spacing w:line="360" w:lineRule="auto"/>
              <w:jc w:val="lowKashida"/>
            </w:pPr>
            <w:r w:rsidRPr="00195408">
              <w:t>Clinical Value</w:t>
            </w:r>
          </w:p>
        </w:tc>
        <w:tc>
          <w:tcPr>
            <w:tcW w:w="0" w:type="auto"/>
            <w:hideMark/>
          </w:tcPr>
          <w:p w14:paraId="757B5C33" w14:textId="77777777" w:rsidR="00195408" w:rsidRPr="00195408" w:rsidRDefault="00195408" w:rsidP="006A452A">
            <w:pPr>
              <w:tabs>
                <w:tab w:val="left" w:pos="3880"/>
              </w:tabs>
              <w:spacing w:line="360" w:lineRule="auto"/>
              <w:jc w:val="lowKashida"/>
              <w:cnfStyle w:val="000000000000" w:firstRow="0" w:lastRow="0" w:firstColumn="0" w:lastColumn="0" w:oddVBand="0" w:evenVBand="0" w:oddHBand="0" w:evenHBand="0" w:firstRowFirstColumn="0" w:firstRowLastColumn="0" w:lastRowFirstColumn="0" w:lastRowLastColumn="0"/>
            </w:pPr>
            <w:r w:rsidRPr="00195408">
              <w:t>Reliable support for early diagnosis, particularly in primary care settings</w:t>
            </w:r>
          </w:p>
        </w:tc>
      </w:tr>
      <w:tr w:rsidR="008D2021" w:rsidRPr="00195408" w14:paraId="7979C9EB" w14:textId="77777777" w:rsidTr="001954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D3D533" w14:textId="77777777" w:rsidR="00195408" w:rsidRPr="00195408" w:rsidRDefault="00195408" w:rsidP="006A452A">
            <w:pPr>
              <w:tabs>
                <w:tab w:val="left" w:pos="3880"/>
              </w:tabs>
              <w:spacing w:line="360" w:lineRule="auto"/>
              <w:jc w:val="lowKashida"/>
            </w:pPr>
            <w:r w:rsidRPr="00195408">
              <w:t>Technical Innovation</w:t>
            </w:r>
          </w:p>
        </w:tc>
        <w:tc>
          <w:tcPr>
            <w:tcW w:w="0" w:type="auto"/>
            <w:hideMark/>
          </w:tcPr>
          <w:p w14:paraId="43A7050E" w14:textId="77777777" w:rsidR="00195408" w:rsidRPr="00195408" w:rsidRDefault="00195408"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pPr>
            <w:r w:rsidRPr="00195408">
              <w:t>Lightweight, explainable, and deployable CNN-attention hybrid models</w:t>
            </w:r>
          </w:p>
        </w:tc>
      </w:tr>
      <w:tr w:rsidR="008D2021" w:rsidRPr="00195408" w14:paraId="76D50730" w14:textId="77777777" w:rsidTr="00195408">
        <w:tc>
          <w:tcPr>
            <w:cnfStyle w:val="001000000000" w:firstRow="0" w:lastRow="0" w:firstColumn="1" w:lastColumn="0" w:oddVBand="0" w:evenVBand="0" w:oddHBand="0" w:evenHBand="0" w:firstRowFirstColumn="0" w:firstRowLastColumn="0" w:lastRowFirstColumn="0" w:lastRowLastColumn="0"/>
            <w:tcW w:w="0" w:type="auto"/>
            <w:hideMark/>
          </w:tcPr>
          <w:p w14:paraId="5044226C" w14:textId="77777777" w:rsidR="00195408" w:rsidRPr="00195408" w:rsidRDefault="00195408" w:rsidP="006A452A">
            <w:pPr>
              <w:tabs>
                <w:tab w:val="left" w:pos="3880"/>
              </w:tabs>
              <w:spacing w:line="360" w:lineRule="auto"/>
              <w:jc w:val="lowKashida"/>
            </w:pPr>
            <w:r w:rsidRPr="00195408">
              <w:t>Academic Contribution</w:t>
            </w:r>
          </w:p>
        </w:tc>
        <w:tc>
          <w:tcPr>
            <w:tcW w:w="0" w:type="auto"/>
            <w:hideMark/>
          </w:tcPr>
          <w:p w14:paraId="60E9725B" w14:textId="77777777" w:rsidR="00195408" w:rsidRPr="00195408" w:rsidRDefault="00195408" w:rsidP="006A452A">
            <w:pPr>
              <w:tabs>
                <w:tab w:val="left" w:pos="3880"/>
              </w:tabs>
              <w:spacing w:line="360" w:lineRule="auto"/>
              <w:jc w:val="lowKashida"/>
              <w:cnfStyle w:val="000000000000" w:firstRow="0" w:lastRow="0" w:firstColumn="0" w:lastColumn="0" w:oddVBand="0" w:evenVBand="0" w:oddHBand="0" w:evenHBand="0" w:firstRowFirstColumn="0" w:firstRowLastColumn="0" w:lastRowFirstColumn="0" w:lastRowLastColumn="0"/>
            </w:pPr>
            <w:r w:rsidRPr="00195408">
              <w:t>Benchmarking new architectures and advancing AI explainability in skin imaging</w:t>
            </w:r>
          </w:p>
        </w:tc>
      </w:tr>
      <w:tr w:rsidR="008D2021" w:rsidRPr="00195408" w14:paraId="21C9555C" w14:textId="77777777" w:rsidTr="001954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81BF7C" w14:textId="77777777" w:rsidR="00195408" w:rsidRPr="00195408" w:rsidRDefault="00195408" w:rsidP="006A452A">
            <w:pPr>
              <w:tabs>
                <w:tab w:val="left" w:pos="3880"/>
              </w:tabs>
              <w:spacing w:line="360" w:lineRule="auto"/>
              <w:jc w:val="lowKashida"/>
            </w:pPr>
            <w:r w:rsidRPr="00195408">
              <w:t>Social Relevance</w:t>
            </w:r>
          </w:p>
        </w:tc>
        <w:tc>
          <w:tcPr>
            <w:tcW w:w="0" w:type="auto"/>
            <w:hideMark/>
          </w:tcPr>
          <w:p w14:paraId="3D9BEC69" w14:textId="77777777" w:rsidR="00195408" w:rsidRPr="00195408" w:rsidRDefault="00195408"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pPr>
            <w:r w:rsidRPr="00195408">
              <w:t xml:space="preserve">Greater access to diagnostic services via mobile apps and </w:t>
            </w:r>
            <w:proofErr w:type="spellStart"/>
            <w:r w:rsidRPr="00195408">
              <w:t>teledermatology</w:t>
            </w:r>
            <w:proofErr w:type="spellEnd"/>
            <w:r w:rsidRPr="00195408">
              <w:t xml:space="preserve"> platforms</w:t>
            </w:r>
          </w:p>
        </w:tc>
      </w:tr>
    </w:tbl>
    <w:p w14:paraId="43DC5C66" w14:textId="099925C1" w:rsidR="00195408" w:rsidRDefault="00195408" w:rsidP="006A452A">
      <w:pPr>
        <w:tabs>
          <w:tab w:val="left" w:pos="3880"/>
        </w:tabs>
        <w:spacing w:line="360" w:lineRule="auto"/>
        <w:jc w:val="lowKashida"/>
        <w:rPr>
          <w:rtl/>
        </w:rPr>
      </w:pPr>
    </w:p>
    <w:p w14:paraId="5A105FD6" w14:textId="77777777" w:rsidR="00B606BC" w:rsidRDefault="00B606BC" w:rsidP="006A452A">
      <w:pPr>
        <w:tabs>
          <w:tab w:val="left" w:pos="3880"/>
        </w:tabs>
        <w:spacing w:line="360" w:lineRule="auto"/>
        <w:jc w:val="lowKashida"/>
        <w:rPr>
          <w:rtl/>
        </w:rPr>
      </w:pPr>
    </w:p>
    <w:p w14:paraId="549EACED" w14:textId="77777777" w:rsidR="00B606BC" w:rsidRPr="00195408" w:rsidRDefault="00B606BC" w:rsidP="006A452A">
      <w:pPr>
        <w:tabs>
          <w:tab w:val="left" w:pos="3880"/>
        </w:tabs>
        <w:spacing w:line="360" w:lineRule="auto"/>
        <w:jc w:val="lowKashida"/>
      </w:pPr>
    </w:p>
    <w:p w14:paraId="77D194CF" w14:textId="77777777" w:rsidR="00195408" w:rsidRPr="00195408" w:rsidRDefault="00195408" w:rsidP="006A452A">
      <w:pPr>
        <w:tabs>
          <w:tab w:val="left" w:pos="3880"/>
        </w:tabs>
        <w:spacing w:line="360" w:lineRule="auto"/>
        <w:jc w:val="lowKashida"/>
        <w:rPr>
          <w:b/>
          <w:bCs/>
        </w:rPr>
      </w:pPr>
      <w:r w:rsidRPr="00195408">
        <w:rPr>
          <w:b/>
          <w:bCs/>
        </w:rPr>
        <w:t>5.10 Future Vision</w:t>
      </w:r>
    </w:p>
    <w:p w14:paraId="3E46CEA6" w14:textId="77777777" w:rsidR="00195408" w:rsidRPr="00195408" w:rsidRDefault="00195408" w:rsidP="006A452A">
      <w:pPr>
        <w:tabs>
          <w:tab w:val="left" w:pos="3880"/>
        </w:tabs>
        <w:spacing w:line="360" w:lineRule="auto"/>
        <w:jc w:val="lowKashida"/>
      </w:pPr>
      <w:r w:rsidRPr="00195408">
        <w:t>If the expected results are achieved, this system can evolve into a broader diagnostic assistant, capable of:</w:t>
      </w:r>
    </w:p>
    <w:p w14:paraId="3D727D1D" w14:textId="77777777" w:rsidR="00195408" w:rsidRPr="00195408" w:rsidRDefault="00195408" w:rsidP="006A452A">
      <w:pPr>
        <w:numPr>
          <w:ilvl w:val="0"/>
          <w:numId w:val="15"/>
        </w:numPr>
        <w:tabs>
          <w:tab w:val="left" w:pos="3880"/>
        </w:tabs>
        <w:spacing w:line="360" w:lineRule="auto"/>
        <w:jc w:val="lowKashida"/>
      </w:pPr>
      <w:r w:rsidRPr="00195408">
        <w:t>Monitoring skin changes over time via periodic imaging.</w:t>
      </w:r>
    </w:p>
    <w:p w14:paraId="6C368DF6" w14:textId="77777777" w:rsidR="00195408" w:rsidRPr="00195408" w:rsidRDefault="00195408" w:rsidP="006A452A">
      <w:pPr>
        <w:numPr>
          <w:ilvl w:val="0"/>
          <w:numId w:val="15"/>
        </w:numPr>
        <w:tabs>
          <w:tab w:val="left" w:pos="3880"/>
        </w:tabs>
        <w:spacing w:line="360" w:lineRule="auto"/>
        <w:jc w:val="lowKashida"/>
      </w:pPr>
      <w:r w:rsidRPr="00195408">
        <w:t>Integrating wearable health devices (e.g., UV exposure sensors).</w:t>
      </w:r>
    </w:p>
    <w:p w14:paraId="03F0FAB3" w14:textId="77777777" w:rsidR="00195408" w:rsidRPr="00195408" w:rsidRDefault="00195408" w:rsidP="006A452A">
      <w:pPr>
        <w:numPr>
          <w:ilvl w:val="0"/>
          <w:numId w:val="15"/>
        </w:numPr>
        <w:tabs>
          <w:tab w:val="left" w:pos="3880"/>
        </w:tabs>
        <w:spacing w:line="360" w:lineRule="auto"/>
        <w:jc w:val="lowKashida"/>
      </w:pPr>
      <w:r w:rsidRPr="00195408">
        <w:t>Operating as a plugin in electronic medical record (EMR) systems for integrated reporting.</w:t>
      </w:r>
    </w:p>
    <w:p w14:paraId="4ECE60E5" w14:textId="77777777" w:rsidR="00195408" w:rsidRPr="00195408" w:rsidRDefault="00195408" w:rsidP="006A452A">
      <w:pPr>
        <w:tabs>
          <w:tab w:val="left" w:pos="3880"/>
        </w:tabs>
        <w:spacing w:line="360" w:lineRule="auto"/>
        <w:jc w:val="lowKashida"/>
      </w:pPr>
      <w:r w:rsidRPr="00195408">
        <w:t>The research also opens doors for collaboration with public health organizations to launch AI-powered skin screening initiatives in remote communities.</w:t>
      </w:r>
    </w:p>
    <w:p w14:paraId="2373E845" w14:textId="61491732" w:rsidR="00195408" w:rsidRPr="008D2021" w:rsidRDefault="00195408" w:rsidP="006A452A">
      <w:pPr>
        <w:spacing w:after="200" w:line="276" w:lineRule="auto"/>
        <w:jc w:val="lowKashida"/>
      </w:pPr>
    </w:p>
    <w:p w14:paraId="0254F2CA" w14:textId="3DF14A30" w:rsidR="00195408" w:rsidRPr="00195408" w:rsidRDefault="00195408" w:rsidP="006A452A">
      <w:pPr>
        <w:tabs>
          <w:tab w:val="left" w:pos="3880"/>
        </w:tabs>
        <w:spacing w:line="360" w:lineRule="auto"/>
        <w:jc w:val="lowKashida"/>
        <w:rPr>
          <w:b/>
          <w:bCs/>
        </w:rPr>
      </w:pPr>
      <w:r w:rsidRPr="00195408">
        <w:rPr>
          <w:b/>
          <w:bCs/>
        </w:rPr>
        <w:t xml:space="preserve"> 6. Resources Needed </w:t>
      </w:r>
    </w:p>
    <w:p w14:paraId="28B85983" w14:textId="77777777" w:rsidR="00195408" w:rsidRPr="00195408" w:rsidRDefault="00195408" w:rsidP="006A452A">
      <w:pPr>
        <w:tabs>
          <w:tab w:val="left" w:pos="3880"/>
        </w:tabs>
        <w:spacing w:line="360" w:lineRule="auto"/>
        <w:jc w:val="lowKashida"/>
        <w:rPr>
          <w:b/>
          <w:bCs/>
        </w:rPr>
      </w:pPr>
      <w:r w:rsidRPr="00195408">
        <w:rPr>
          <w:b/>
          <w:bCs/>
        </w:rPr>
        <w:lastRenderedPageBreak/>
        <w:t>6.1 Introduction</w:t>
      </w:r>
    </w:p>
    <w:p w14:paraId="434EBA40" w14:textId="77777777" w:rsidR="00195408" w:rsidRPr="00195408" w:rsidRDefault="00195408" w:rsidP="006A452A">
      <w:pPr>
        <w:tabs>
          <w:tab w:val="left" w:pos="3880"/>
        </w:tabs>
        <w:spacing w:line="360" w:lineRule="auto"/>
        <w:jc w:val="lowKashida"/>
      </w:pPr>
      <w:r w:rsidRPr="00195408">
        <w:t>The successful implementation of this research project requires a combination of technical, computational, human, and informational resources. These resources are essential to support data handling, model development, training, evaluation, visualization, and final deployment. This section outlines the tools, platforms, datasets, hardware, and expert support that will be necessary throughout the research process.</w:t>
      </w:r>
    </w:p>
    <w:p w14:paraId="3E4C03EA" w14:textId="6E63E6C6" w:rsidR="00195408" w:rsidRPr="00195408" w:rsidRDefault="00195408" w:rsidP="006A452A">
      <w:pPr>
        <w:tabs>
          <w:tab w:val="left" w:pos="3880"/>
        </w:tabs>
        <w:spacing w:line="360" w:lineRule="auto"/>
        <w:jc w:val="lowKashida"/>
      </w:pPr>
    </w:p>
    <w:p w14:paraId="053EF99C" w14:textId="77777777" w:rsidR="00195408" w:rsidRPr="00195408" w:rsidRDefault="00195408" w:rsidP="006A452A">
      <w:pPr>
        <w:tabs>
          <w:tab w:val="left" w:pos="3880"/>
        </w:tabs>
        <w:spacing w:line="360" w:lineRule="auto"/>
        <w:jc w:val="lowKashida"/>
        <w:rPr>
          <w:b/>
          <w:bCs/>
        </w:rPr>
      </w:pPr>
      <w:r w:rsidRPr="00195408">
        <w:rPr>
          <w:b/>
          <w:bCs/>
        </w:rPr>
        <w:t>6.2 Datasets</w:t>
      </w:r>
    </w:p>
    <w:p w14:paraId="5BFA81BA" w14:textId="77777777" w:rsidR="00195408" w:rsidRPr="00195408" w:rsidRDefault="00195408" w:rsidP="006A452A">
      <w:pPr>
        <w:tabs>
          <w:tab w:val="left" w:pos="3880"/>
        </w:tabs>
        <w:spacing w:line="360" w:lineRule="auto"/>
        <w:jc w:val="lowKashida"/>
      </w:pPr>
      <w:r w:rsidRPr="00195408">
        <w:t>Two key publicly available datasets will be utilized for training and evaluation:</w:t>
      </w:r>
    </w:p>
    <w:p w14:paraId="344FB548" w14:textId="77777777" w:rsidR="00195408" w:rsidRPr="00195408" w:rsidRDefault="00195408" w:rsidP="006A452A">
      <w:pPr>
        <w:numPr>
          <w:ilvl w:val="0"/>
          <w:numId w:val="16"/>
        </w:numPr>
        <w:tabs>
          <w:tab w:val="left" w:pos="3880"/>
        </w:tabs>
        <w:spacing w:line="360" w:lineRule="auto"/>
        <w:jc w:val="lowKashida"/>
      </w:pPr>
      <w:r w:rsidRPr="00195408">
        <w:rPr>
          <w:b/>
          <w:bCs/>
        </w:rPr>
        <w:t>HAM10000</w:t>
      </w:r>
      <w:r w:rsidRPr="00195408">
        <w:t xml:space="preserve">: A curated dataset of 10,015 </w:t>
      </w:r>
      <w:proofErr w:type="spellStart"/>
      <w:r w:rsidRPr="00195408">
        <w:t>dermoscopic</w:t>
      </w:r>
      <w:proofErr w:type="spellEnd"/>
      <w:r w:rsidRPr="00195408">
        <w:t xml:space="preserve"> images with metadata, including seven diagnostic categories such as melanoma, BCC, and benign nevi. Its structured nature and diversity make it ideal for multiclass classification tasks.</w:t>
      </w:r>
    </w:p>
    <w:p w14:paraId="70EA5688" w14:textId="77777777" w:rsidR="00195408" w:rsidRPr="00195408" w:rsidRDefault="00195408" w:rsidP="006A452A">
      <w:pPr>
        <w:numPr>
          <w:ilvl w:val="0"/>
          <w:numId w:val="16"/>
        </w:numPr>
        <w:tabs>
          <w:tab w:val="left" w:pos="3880"/>
        </w:tabs>
        <w:spacing w:line="360" w:lineRule="auto"/>
        <w:jc w:val="lowKashida"/>
      </w:pPr>
      <w:r w:rsidRPr="00195408">
        <w:rPr>
          <w:b/>
          <w:bCs/>
        </w:rPr>
        <w:t>ISIC 2018–2020</w:t>
      </w:r>
      <w:r w:rsidRPr="00195408">
        <w:t>: A collection of thousands of labeled skin lesion images released as part of the International Skin Imaging Collaboration (ISIC) challenges. These datasets are designed specifically for research on lesion segmentation and classification.</w:t>
      </w:r>
    </w:p>
    <w:p w14:paraId="69069544" w14:textId="77777777" w:rsidR="00195408" w:rsidRPr="00195408" w:rsidRDefault="00195408" w:rsidP="006A452A">
      <w:pPr>
        <w:tabs>
          <w:tab w:val="left" w:pos="3880"/>
        </w:tabs>
        <w:spacing w:line="360" w:lineRule="auto"/>
        <w:jc w:val="lowKashida"/>
      </w:pPr>
      <w:r w:rsidRPr="00195408">
        <w:t>These datasets are open-source, well-documented, and widely accepted in academic research.</w:t>
      </w:r>
    </w:p>
    <w:p w14:paraId="3C994744" w14:textId="4F98CB25" w:rsidR="00195408" w:rsidRPr="00195408" w:rsidRDefault="00195408" w:rsidP="006A452A">
      <w:pPr>
        <w:tabs>
          <w:tab w:val="left" w:pos="3880"/>
        </w:tabs>
        <w:spacing w:line="360" w:lineRule="auto"/>
        <w:jc w:val="lowKashida"/>
      </w:pPr>
    </w:p>
    <w:p w14:paraId="5F4FD551" w14:textId="77777777" w:rsidR="00195408" w:rsidRPr="00195408" w:rsidRDefault="00195408" w:rsidP="006A452A">
      <w:pPr>
        <w:tabs>
          <w:tab w:val="left" w:pos="3880"/>
        </w:tabs>
        <w:spacing w:line="360" w:lineRule="auto"/>
        <w:jc w:val="lowKashida"/>
        <w:rPr>
          <w:b/>
          <w:bCs/>
        </w:rPr>
      </w:pPr>
      <w:r w:rsidRPr="00195408">
        <w:rPr>
          <w:b/>
          <w:bCs/>
        </w:rPr>
        <w:t>6.3 Software and Programming Tools</w:t>
      </w:r>
    </w:p>
    <w:p w14:paraId="14B7678F" w14:textId="77777777" w:rsidR="00195408" w:rsidRPr="00195408" w:rsidRDefault="00195408" w:rsidP="006A452A">
      <w:pPr>
        <w:tabs>
          <w:tab w:val="left" w:pos="3880"/>
        </w:tabs>
        <w:spacing w:line="360" w:lineRule="auto"/>
        <w:jc w:val="lowKashida"/>
      </w:pPr>
      <w:r w:rsidRPr="00195408">
        <w:t>The research will rely on modern machine learning and image processing libraries. The main software environment and tools include:</w:t>
      </w:r>
    </w:p>
    <w:p w14:paraId="5B0C9856" w14:textId="77777777" w:rsidR="00195408" w:rsidRPr="00195408" w:rsidRDefault="00195408" w:rsidP="006A452A">
      <w:pPr>
        <w:numPr>
          <w:ilvl w:val="0"/>
          <w:numId w:val="17"/>
        </w:numPr>
        <w:tabs>
          <w:tab w:val="left" w:pos="3880"/>
        </w:tabs>
        <w:spacing w:line="360" w:lineRule="auto"/>
        <w:jc w:val="lowKashida"/>
      </w:pPr>
      <w:r w:rsidRPr="00195408">
        <w:rPr>
          <w:b/>
          <w:bCs/>
        </w:rPr>
        <w:t>Python 3.x</w:t>
      </w:r>
      <w:r w:rsidRPr="00195408">
        <w:t>: Primary programming language for model development and data preprocessing.</w:t>
      </w:r>
    </w:p>
    <w:p w14:paraId="0D3D0EB6" w14:textId="77777777" w:rsidR="00195408" w:rsidRPr="00195408" w:rsidRDefault="00195408" w:rsidP="006A452A">
      <w:pPr>
        <w:numPr>
          <w:ilvl w:val="0"/>
          <w:numId w:val="17"/>
        </w:numPr>
        <w:tabs>
          <w:tab w:val="left" w:pos="3880"/>
        </w:tabs>
        <w:spacing w:line="360" w:lineRule="auto"/>
        <w:jc w:val="lowKashida"/>
      </w:pPr>
      <w:r w:rsidRPr="00195408">
        <w:rPr>
          <w:b/>
          <w:bCs/>
        </w:rPr>
        <w:t xml:space="preserve">TensorFlow &amp; </w:t>
      </w:r>
      <w:proofErr w:type="spellStart"/>
      <w:r w:rsidRPr="00195408">
        <w:rPr>
          <w:b/>
          <w:bCs/>
        </w:rPr>
        <w:t>Keras</w:t>
      </w:r>
      <w:proofErr w:type="spellEnd"/>
      <w:r w:rsidRPr="00195408">
        <w:t>: Deep learning frameworks for model architecture, training, and export.</w:t>
      </w:r>
    </w:p>
    <w:p w14:paraId="7A6A0C11" w14:textId="77777777" w:rsidR="00195408" w:rsidRPr="00195408" w:rsidRDefault="00195408" w:rsidP="006A452A">
      <w:pPr>
        <w:numPr>
          <w:ilvl w:val="0"/>
          <w:numId w:val="17"/>
        </w:numPr>
        <w:tabs>
          <w:tab w:val="left" w:pos="3880"/>
        </w:tabs>
        <w:spacing w:line="360" w:lineRule="auto"/>
        <w:jc w:val="lowKashida"/>
      </w:pPr>
      <w:proofErr w:type="spellStart"/>
      <w:r w:rsidRPr="00195408">
        <w:rPr>
          <w:b/>
          <w:bCs/>
        </w:rPr>
        <w:t>PyTorch</w:t>
      </w:r>
      <w:proofErr w:type="spellEnd"/>
      <w:r w:rsidRPr="00195408">
        <w:t>: For benchmarking and experimenting with transformer-based models.</w:t>
      </w:r>
    </w:p>
    <w:p w14:paraId="515DF1F8" w14:textId="77777777" w:rsidR="00195408" w:rsidRPr="00195408" w:rsidRDefault="00195408" w:rsidP="006A452A">
      <w:pPr>
        <w:numPr>
          <w:ilvl w:val="0"/>
          <w:numId w:val="17"/>
        </w:numPr>
        <w:tabs>
          <w:tab w:val="left" w:pos="3880"/>
        </w:tabs>
        <w:spacing w:line="360" w:lineRule="auto"/>
        <w:jc w:val="lowKashida"/>
      </w:pPr>
      <w:r w:rsidRPr="00195408">
        <w:rPr>
          <w:b/>
          <w:bCs/>
        </w:rPr>
        <w:t>Scikit-learn</w:t>
      </w:r>
      <w:r w:rsidRPr="00195408">
        <w:t>: For performance metrics, feature scaling, and validation routines.</w:t>
      </w:r>
    </w:p>
    <w:p w14:paraId="1C18926F" w14:textId="77777777" w:rsidR="00195408" w:rsidRPr="00195408" w:rsidRDefault="00195408" w:rsidP="006A452A">
      <w:pPr>
        <w:numPr>
          <w:ilvl w:val="0"/>
          <w:numId w:val="17"/>
        </w:numPr>
        <w:tabs>
          <w:tab w:val="left" w:pos="3880"/>
        </w:tabs>
        <w:spacing w:line="360" w:lineRule="auto"/>
        <w:jc w:val="lowKashida"/>
      </w:pPr>
      <w:r w:rsidRPr="00195408">
        <w:rPr>
          <w:b/>
          <w:bCs/>
        </w:rPr>
        <w:t>OpenCV</w:t>
      </w:r>
      <w:r w:rsidRPr="00195408">
        <w:t>: For image preprocessing, hair removal, and segmentation.</w:t>
      </w:r>
    </w:p>
    <w:p w14:paraId="75B66FE8" w14:textId="77777777" w:rsidR="00195408" w:rsidRPr="00195408" w:rsidRDefault="00195408" w:rsidP="006A452A">
      <w:pPr>
        <w:numPr>
          <w:ilvl w:val="0"/>
          <w:numId w:val="17"/>
        </w:numPr>
        <w:tabs>
          <w:tab w:val="left" w:pos="3880"/>
        </w:tabs>
        <w:spacing w:line="360" w:lineRule="auto"/>
        <w:jc w:val="lowKashida"/>
      </w:pPr>
      <w:r w:rsidRPr="00195408">
        <w:rPr>
          <w:b/>
          <w:bCs/>
        </w:rPr>
        <w:t>Matplotlib/Seaborn</w:t>
      </w:r>
      <w:r w:rsidRPr="00195408">
        <w:t>: For visualizations (confusion matrices, ROC curves, Grad-CAM).</w:t>
      </w:r>
    </w:p>
    <w:p w14:paraId="72F01156" w14:textId="77777777" w:rsidR="00195408" w:rsidRPr="00195408" w:rsidRDefault="00195408" w:rsidP="006A452A">
      <w:pPr>
        <w:numPr>
          <w:ilvl w:val="0"/>
          <w:numId w:val="17"/>
        </w:numPr>
        <w:tabs>
          <w:tab w:val="left" w:pos="3880"/>
        </w:tabs>
        <w:spacing w:line="360" w:lineRule="auto"/>
        <w:jc w:val="lowKashida"/>
      </w:pPr>
      <w:r w:rsidRPr="00195408">
        <w:rPr>
          <w:b/>
          <w:bCs/>
        </w:rPr>
        <w:t xml:space="preserve">Google </w:t>
      </w:r>
      <w:proofErr w:type="spellStart"/>
      <w:r w:rsidRPr="00195408">
        <w:rPr>
          <w:b/>
          <w:bCs/>
        </w:rPr>
        <w:t>Colab</w:t>
      </w:r>
      <w:proofErr w:type="spellEnd"/>
      <w:r w:rsidRPr="00195408">
        <w:rPr>
          <w:b/>
          <w:bCs/>
        </w:rPr>
        <w:t xml:space="preserve"> Pro</w:t>
      </w:r>
      <w:r w:rsidRPr="00195408">
        <w:t xml:space="preserve"> or </w:t>
      </w:r>
      <w:proofErr w:type="spellStart"/>
      <w:r w:rsidRPr="00195408">
        <w:rPr>
          <w:b/>
          <w:bCs/>
        </w:rPr>
        <w:t>JupyterLab</w:t>
      </w:r>
      <w:proofErr w:type="spellEnd"/>
      <w:r w:rsidRPr="00195408">
        <w:t>: For development and GPU-enabled training.</w:t>
      </w:r>
    </w:p>
    <w:p w14:paraId="7ED60C65" w14:textId="77777777" w:rsidR="00195408" w:rsidRPr="00195408" w:rsidRDefault="00195408" w:rsidP="006A452A">
      <w:pPr>
        <w:tabs>
          <w:tab w:val="left" w:pos="3880"/>
        </w:tabs>
        <w:spacing w:line="360" w:lineRule="auto"/>
        <w:jc w:val="lowKashida"/>
      </w:pPr>
      <w:r w:rsidRPr="00195408">
        <w:t>All software tools are open-source or available through academic licenses.</w:t>
      </w:r>
    </w:p>
    <w:p w14:paraId="74A67E24" w14:textId="33B62987" w:rsidR="00195408" w:rsidRPr="00195408" w:rsidRDefault="00195408" w:rsidP="006A452A">
      <w:pPr>
        <w:tabs>
          <w:tab w:val="left" w:pos="3880"/>
        </w:tabs>
        <w:spacing w:line="360" w:lineRule="auto"/>
        <w:jc w:val="lowKashida"/>
      </w:pPr>
    </w:p>
    <w:p w14:paraId="32422A3C" w14:textId="77777777" w:rsidR="00195408" w:rsidRPr="00195408" w:rsidRDefault="00195408" w:rsidP="006A452A">
      <w:pPr>
        <w:tabs>
          <w:tab w:val="left" w:pos="3880"/>
        </w:tabs>
        <w:spacing w:line="360" w:lineRule="auto"/>
        <w:jc w:val="lowKashida"/>
        <w:rPr>
          <w:b/>
          <w:bCs/>
        </w:rPr>
      </w:pPr>
      <w:r w:rsidRPr="00195408">
        <w:rPr>
          <w:b/>
          <w:bCs/>
        </w:rPr>
        <w:t>6.4 Hardware and Computational Resources</w:t>
      </w:r>
    </w:p>
    <w:p w14:paraId="2F5AFCB7" w14:textId="77777777" w:rsidR="00195408" w:rsidRPr="00195408" w:rsidRDefault="00195408" w:rsidP="006A452A">
      <w:pPr>
        <w:tabs>
          <w:tab w:val="left" w:pos="3880"/>
        </w:tabs>
        <w:spacing w:line="360" w:lineRule="auto"/>
        <w:jc w:val="lowKashida"/>
      </w:pPr>
      <w:r w:rsidRPr="00195408">
        <w:t>Deep learning tasks—particularly model training and evaluation—require substantial computational power. The following are necessary:</w:t>
      </w:r>
    </w:p>
    <w:p w14:paraId="509DC5CE" w14:textId="77777777" w:rsidR="00195408" w:rsidRPr="00195408" w:rsidRDefault="00195408" w:rsidP="006A452A">
      <w:pPr>
        <w:numPr>
          <w:ilvl w:val="0"/>
          <w:numId w:val="18"/>
        </w:numPr>
        <w:tabs>
          <w:tab w:val="left" w:pos="3880"/>
        </w:tabs>
        <w:spacing w:line="360" w:lineRule="auto"/>
        <w:jc w:val="lowKashida"/>
      </w:pPr>
      <w:r w:rsidRPr="00195408">
        <w:rPr>
          <w:b/>
          <w:bCs/>
        </w:rPr>
        <w:t>GPU-enabled systems</w:t>
      </w:r>
      <w:r w:rsidRPr="00195408">
        <w:t>: Preferably with NVIDIA Tesla T4/V100 or equivalent for training on large image datasets.</w:t>
      </w:r>
    </w:p>
    <w:p w14:paraId="4FBA5B0F" w14:textId="77777777" w:rsidR="00195408" w:rsidRPr="00195408" w:rsidRDefault="00195408" w:rsidP="006A452A">
      <w:pPr>
        <w:numPr>
          <w:ilvl w:val="0"/>
          <w:numId w:val="18"/>
        </w:numPr>
        <w:tabs>
          <w:tab w:val="left" w:pos="3880"/>
        </w:tabs>
        <w:spacing w:line="360" w:lineRule="auto"/>
        <w:jc w:val="lowKashida"/>
      </w:pPr>
      <w:r w:rsidRPr="00195408">
        <w:rPr>
          <w:b/>
          <w:bCs/>
        </w:rPr>
        <w:t>RAM and Storage</w:t>
      </w:r>
      <w:r w:rsidRPr="00195408">
        <w:t>: Minimum 16 GB RAM and 50 GB disk space for dataset storage and model checkpoints.</w:t>
      </w:r>
    </w:p>
    <w:p w14:paraId="3B442584" w14:textId="77777777" w:rsidR="00195408" w:rsidRPr="00195408" w:rsidRDefault="00195408" w:rsidP="006A452A">
      <w:pPr>
        <w:numPr>
          <w:ilvl w:val="0"/>
          <w:numId w:val="18"/>
        </w:numPr>
        <w:tabs>
          <w:tab w:val="left" w:pos="3880"/>
        </w:tabs>
        <w:spacing w:line="360" w:lineRule="auto"/>
        <w:jc w:val="lowKashida"/>
      </w:pPr>
      <w:r w:rsidRPr="00195408">
        <w:rPr>
          <w:b/>
          <w:bCs/>
        </w:rPr>
        <w:t>Cloud Resources</w:t>
      </w:r>
      <w:r w:rsidRPr="00195408">
        <w:t xml:space="preserve">: Use of platforms like </w:t>
      </w:r>
      <w:r w:rsidRPr="00195408">
        <w:rPr>
          <w:b/>
          <w:bCs/>
        </w:rPr>
        <w:t xml:space="preserve">Google </w:t>
      </w:r>
      <w:proofErr w:type="spellStart"/>
      <w:r w:rsidRPr="00195408">
        <w:rPr>
          <w:b/>
          <w:bCs/>
        </w:rPr>
        <w:t>Colab</w:t>
      </w:r>
      <w:proofErr w:type="spellEnd"/>
      <w:r w:rsidRPr="00195408">
        <w:rPr>
          <w:b/>
          <w:bCs/>
        </w:rPr>
        <w:t xml:space="preserve"> Pro</w:t>
      </w:r>
      <w:r w:rsidRPr="00195408">
        <w:t xml:space="preserve">, </w:t>
      </w:r>
      <w:r w:rsidRPr="00195408">
        <w:rPr>
          <w:b/>
          <w:bCs/>
        </w:rPr>
        <w:t>Kaggle Notebooks</w:t>
      </w:r>
      <w:r w:rsidRPr="00195408">
        <w:t xml:space="preserve">, or </w:t>
      </w:r>
      <w:r w:rsidRPr="00195408">
        <w:rPr>
          <w:b/>
          <w:bCs/>
        </w:rPr>
        <w:t>university HPC clusters</w:t>
      </w:r>
      <w:r w:rsidRPr="00195408">
        <w:t xml:space="preserve"> will enable distributed training and backup.</w:t>
      </w:r>
    </w:p>
    <w:p w14:paraId="40601557" w14:textId="77777777" w:rsidR="00195408" w:rsidRPr="00195408" w:rsidRDefault="00195408" w:rsidP="006A452A">
      <w:pPr>
        <w:tabs>
          <w:tab w:val="left" w:pos="3880"/>
        </w:tabs>
        <w:spacing w:line="360" w:lineRule="auto"/>
        <w:jc w:val="lowKashida"/>
      </w:pPr>
      <w:r w:rsidRPr="00195408">
        <w:lastRenderedPageBreak/>
        <w:t xml:space="preserve">In the later stages, model optimization and quantization will be performed on </w:t>
      </w:r>
      <w:r w:rsidRPr="00195408">
        <w:rPr>
          <w:b/>
          <w:bCs/>
        </w:rPr>
        <w:t>mobile-compatible environments</w:t>
      </w:r>
      <w:r w:rsidRPr="00195408">
        <w:t>, testing the model’s inference speed on Android emulators or edge devices like Raspberry Pi (if available).</w:t>
      </w:r>
    </w:p>
    <w:p w14:paraId="411F8305" w14:textId="0F1FBCC0" w:rsidR="00195408" w:rsidRPr="00195408" w:rsidRDefault="00195408" w:rsidP="006A452A">
      <w:pPr>
        <w:tabs>
          <w:tab w:val="left" w:pos="3880"/>
        </w:tabs>
        <w:spacing w:line="360" w:lineRule="auto"/>
        <w:jc w:val="lowKashida"/>
      </w:pPr>
    </w:p>
    <w:p w14:paraId="70F23D8A" w14:textId="77777777" w:rsidR="00195408" w:rsidRPr="00195408" w:rsidRDefault="00195408" w:rsidP="006A452A">
      <w:pPr>
        <w:tabs>
          <w:tab w:val="left" w:pos="3880"/>
        </w:tabs>
        <w:spacing w:line="360" w:lineRule="auto"/>
        <w:jc w:val="lowKashida"/>
        <w:rPr>
          <w:b/>
          <w:bCs/>
        </w:rPr>
      </w:pPr>
      <w:r w:rsidRPr="00195408">
        <w:rPr>
          <w:b/>
          <w:bCs/>
        </w:rPr>
        <w:t>6.5 Human Expertise and Academic Support</w:t>
      </w:r>
    </w:p>
    <w:p w14:paraId="182FD876" w14:textId="77777777" w:rsidR="00195408" w:rsidRPr="00195408" w:rsidRDefault="00195408" w:rsidP="006A452A">
      <w:pPr>
        <w:numPr>
          <w:ilvl w:val="0"/>
          <w:numId w:val="19"/>
        </w:numPr>
        <w:tabs>
          <w:tab w:val="left" w:pos="3880"/>
        </w:tabs>
        <w:spacing w:line="360" w:lineRule="auto"/>
        <w:jc w:val="lowKashida"/>
      </w:pPr>
      <w:r w:rsidRPr="00195408">
        <w:rPr>
          <w:b/>
          <w:bCs/>
        </w:rPr>
        <w:t>Supervisor Guidance</w:t>
      </w:r>
      <w:r w:rsidRPr="00195408">
        <w:t>: Ongoing review and consultation with Dr. Hagar Saleh will ensure alignment with academic goals and quality control.</w:t>
      </w:r>
    </w:p>
    <w:p w14:paraId="7E8FEE1F" w14:textId="77777777" w:rsidR="00195408" w:rsidRPr="00195408" w:rsidRDefault="00195408" w:rsidP="006A452A">
      <w:pPr>
        <w:numPr>
          <w:ilvl w:val="0"/>
          <w:numId w:val="19"/>
        </w:numPr>
        <w:tabs>
          <w:tab w:val="left" w:pos="3880"/>
        </w:tabs>
        <w:spacing w:line="360" w:lineRule="auto"/>
        <w:jc w:val="lowKashida"/>
      </w:pPr>
      <w:r w:rsidRPr="00195408">
        <w:rPr>
          <w:b/>
          <w:bCs/>
        </w:rPr>
        <w:t>Dermatologist Feedback</w:t>
      </w:r>
      <w:r w:rsidRPr="00195408">
        <w:t>: Optional collaboration with a clinical expert may be pursued to evaluate model interpretability (Grad-CAM) and clinical plausibility.</w:t>
      </w:r>
    </w:p>
    <w:p w14:paraId="72AF117F" w14:textId="77777777" w:rsidR="00195408" w:rsidRPr="00195408" w:rsidRDefault="00195408" w:rsidP="006A452A">
      <w:pPr>
        <w:numPr>
          <w:ilvl w:val="0"/>
          <w:numId w:val="19"/>
        </w:numPr>
        <w:tabs>
          <w:tab w:val="left" w:pos="3880"/>
        </w:tabs>
        <w:spacing w:line="360" w:lineRule="auto"/>
        <w:jc w:val="lowKashida"/>
      </w:pPr>
      <w:r w:rsidRPr="00195408">
        <w:rPr>
          <w:b/>
          <w:bCs/>
        </w:rPr>
        <w:t>Peer Reviewers</w:t>
      </w:r>
      <w:r w:rsidRPr="00195408">
        <w:t>: At the final stage, academic peers may assist in reviewing the research for clarity, novelty, and correctness before submission.</w:t>
      </w:r>
    </w:p>
    <w:p w14:paraId="413F2741" w14:textId="6550827A" w:rsidR="00195408" w:rsidRPr="00195408" w:rsidRDefault="00195408" w:rsidP="006A452A">
      <w:pPr>
        <w:tabs>
          <w:tab w:val="left" w:pos="3880"/>
        </w:tabs>
        <w:spacing w:line="360" w:lineRule="auto"/>
        <w:jc w:val="lowKashida"/>
      </w:pPr>
    </w:p>
    <w:p w14:paraId="2ED1B4AB" w14:textId="77777777" w:rsidR="00195408" w:rsidRPr="00195408" w:rsidRDefault="00195408" w:rsidP="006A452A">
      <w:pPr>
        <w:tabs>
          <w:tab w:val="left" w:pos="3880"/>
        </w:tabs>
        <w:spacing w:line="360" w:lineRule="auto"/>
        <w:jc w:val="lowKashida"/>
        <w:rPr>
          <w:b/>
          <w:bCs/>
        </w:rPr>
      </w:pPr>
      <w:r w:rsidRPr="00195408">
        <w:rPr>
          <w:b/>
          <w:bCs/>
        </w:rPr>
        <w:t>6.6 Ethical and Institutional Approvals</w:t>
      </w:r>
    </w:p>
    <w:p w14:paraId="3E0CC59C" w14:textId="77777777" w:rsidR="00195408" w:rsidRPr="00195408" w:rsidRDefault="00195408" w:rsidP="006A452A">
      <w:pPr>
        <w:tabs>
          <w:tab w:val="left" w:pos="3880"/>
        </w:tabs>
        <w:spacing w:line="360" w:lineRule="auto"/>
        <w:jc w:val="lowKashida"/>
      </w:pPr>
      <w:r w:rsidRPr="00195408">
        <w:t xml:space="preserve">Since this project relies entirely on anonymized and publicly available data, </w:t>
      </w:r>
      <w:r w:rsidRPr="00195408">
        <w:rPr>
          <w:b/>
          <w:bCs/>
        </w:rPr>
        <w:t>formal IRB (Institutional Review Board)</w:t>
      </w:r>
      <w:r w:rsidRPr="00195408">
        <w:t xml:space="preserve"> approval is not required. However, ethical guidelines will be strictly followed, especially in:</w:t>
      </w:r>
    </w:p>
    <w:p w14:paraId="0B05C213" w14:textId="77777777" w:rsidR="00195408" w:rsidRPr="00195408" w:rsidRDefault="00195408" w:rsidP="006A452A">
      <w:pPr>
        <w:numPr>
          <w:ilvl w:val="0"/>
          <w:numId w:val="20"/>
        </w:numPr>
        <w:tabs>
          <w:tab w:val="left" w:pos="3880"/>
        </w:tabs>
        <w:spacing w:line="360" w:lineRule="auto"/>
        <w:jc w:val="lowKashida"/>
      </w:pPr>
      <w:r w:rsidRPr="00195408">
        <w:t>Respecting data source licenses.</w:t>
      </w:r>
    </w:p>
    <w:p w14:paraId="76F3028E" w14:textId="77777777" w:rsidR="00195408" w:rsidRPr="00195408" w:rsidRDefault="00195408" w:rsidP="006A452A">
      <w:pPr>
        <w:numPr>
          <w:ilvl w:val="0"/>
          <w:numId w:val="20"/>
        </w:numPr>
        <w:tabs>
          <w:tab w:val="left" w:pos="3880"/>
        </w:tabs>
        <w:spacing w:line="360" w:lineRule="auto"/>
        <w:jc w:val="lowKashida"/>
      </w:pPr>
      <w:r w:rsidRPr="00195408">
        <w:t>Reporting results transparently.</w:t>
      </w:r>
    </w:p>
    <w:p w14:paraId="63B5EF81" w14:textId="77777777" w:rsidR="00195408" w:rsidRPr="00195408" w:rsidRDefault="00195408" w:rsidP="006A452A">
      <w:pPr>
        <w:numPr>
          <w:ilvl w:val="0"/>
          <w:numId w:val="20"/>
        </w:numPr>
        <w:tabs>
          <w:tab w:val="left" w:pos="3880"/>
        </w:tabs>
        <w:spacing w:line="360" w:lineRule="auto"/>
        <w:jc w:val="lowKashida"/>
      </w:pPr>
      <w:r w:rsidRPr="00195408">
        <w:t>Evaluating bias across demographic subsets of the dataset (e.g., skin tone diversity).</w:t>
      </w:r>
    </w:p>
    <w:p w14:paraId="55B213AF" w14:textId="5CAA5F88" w:rsidR="00195408" w:rsidRPr="00195408" w:rsidRDefault="00195408" w:rsidP="006A452A">
      <w:pPr>
        <w:tabs>
          <w:tab w:val="left" w:pos="3880"/>
        </w:tabs>
        <w:spacing w:line="360" w:lineRule="auto"/>
        <w:jc w:val="lowKashida"/>
      </w:pPr>
    </w:p>
    <w:p w14:paraId="2BAA0907" w14:textId="77777777" w:rsidR="00195408" w:rsidRPr="00195408" w:rsidRDefault="00195408" w:rsidP="006A452A">
      <w:pPr>
        <w:tabs>
          <w:tab w:val="left" w:pos="3880"/>
        </w:tabs>
        <w:spacing w:line="360" w:lineRule="auto"/>
        <w:jc w:val="lowKashida"/>
        <w:rPr>
          <w:b/>
          <w:bCs/>
        </w:rPr>
      </w:pPr>
      <w:r w:rsidRPr="00195408">
        <w:rPr>
          <w:b/>
          <w:bCs/>
        </w:rPr>
        <w:t>6.7 Summary Table of Resources</w:t>
      </w:r>
    </w:p>
    <w:tbl>
      <w:tblPr>
        <w:tblStyle w:val="PlainTable1"/>
        <w:tblW w:w="0" w:type="auto"/>
        <w:tblLook w:val="04A0" w:firstRow="1" w:lastRow="0" w:firstColumn="1" w:lastColumn="0" w:noHBand="0" w:noVBand="1"/>
      </w:tblPr>
      <w:tblGrid>
        <w:gridCol w:w="1767"/>
        <w:gridCol w:w="3127"/>
      </w:tblGrid>
      <w:tr w:rsidR="00195408" w:rsidRPr="00195408" w14:paraId="5CA10735" w14:textId="77777777" w:rsidTr="001954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290CF6" w14:textId="77777777" w:rsidR="00195408" w:rsidRPr="00195408" w:rsidRDefault="00195408" w:rsidP="006A452A">
            <w:pPr>
              <w:tabs>
                <w:tab w:val="left" w:pos="3880"/>
              </w:tabs>
              <w:spacing w:line="360" w:lineRule="auto"/>
              <w:jc w:val="lowKashida"/>
            </w:pPr>
            <w:r w:rsidRPr="00195408">
              <w:t>Category</w:t>
            </w:r>
          </w:p>
        </w:tc>
        <w:tc>
          <w:tcPr>
            <w:tcW w:w="0" w:type="auto"/>
            <w:hideMark/>
          </w:tcPr>
          <w:p w14:paraId="02E314C9" w14:textId="77777777" w:rsidR="00195408" w:rsidRPr="00195408" w:rsidRDefault="00195408" w:rsidP="006A452A">
            <w:pPr>
              <w:tabs>
                <w:tab w:val="left" w:pos="3880"/>
              </w:tabs>
              <w:spacing w:line="360" w:lineRule="auto"/>
              <w:jc w:val="lowKashida"/>
              <w:cnfStyle w:val="100000000000" w:firstRow="1" w:lastRow="0" w:firstColumn="0" w:lastColumn="0" w:oddVBand="0" w:evenVBand="0" w:oddHBand="0" w:evenHBand="0" w:firstRowFirstColumn="0" w:firstRowLastColumn="0" w:lastRowFirstColumn="0" w:lastRowLastColumn="0"/>
            </w:pPr>
            <w:r w:rsidRPr="00195408">
              <w:t>Resources</w:t>
            </w:r>
          </w:p>
        </w:tc>
      </w:tr>
      <w:tr w:rsidR="00195408" w:rsidRPr="00195408" w14:paraId="60357303" w14:textId="77777777" w:rsidTr="001954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9E7232" w14:textId="77777777" w:rsidR="00195408" w:rsidRPr="00195408" w:rsidRDefault="00195408" w:rsidP="006A452A">
            <w:pPr>
              <w:tabs>
                <w:tab w:val="left" w:pos="3880"/>
              </w:tabs>
              <w:spacing w:line="360" w:lineRule="auto"/>
              <w:jc w:val="lowKashida"/>
            </w:pPr>
            <w:r w:rsidRPr="00195408">
              <w:t>Datasets</w:t>
            </w:r>
          </w:p>
        </w:tc>
        <w:tc>
          <w:tcPr>
            <w:tcW w:w="0" w:type="auto"/>
            <w:hideMark/>
          </w:tcPr>
          <w:p w14:paraId="618FAEE5" w14:textId="77777777" w:rsidR="00195408" w:rsidRPr="00195408" w:rsidRDefault="00195408"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pPr>
            <w:r w:rsidRPr="00195408">
              <w:t>HAM10000, ISIC 2018–2020</w:t>
            </w:r>
          </w:p>
        </w:tc>
      </w:tr>
      <w:tr w:rsidR="00195408" w:rsidRPr="00195408" w14:paraId="5C29917E" w14:textId="77777777" w:rsidTr="00195408">
        <w:tc>
          <w:tcPr>
            <w:cnfStyle w:val="001000000000" w:firstRow="0" w:lastRow="0" w:firstColumn="1" w:lastColumn="0" w:oddVBand="0" w:evenVBand="0" w:oddHBand="0" w:evenHBand="0" w:firstRowFirstColumn="0" w:firstRowLastColumn="0" w:lastRowFirstColumn="0" w:lastRowLastColumn="0"/>
            <w:tcW w:w="0" w:type="auto"/>
            <w:hideMark/>
          </w:tcPr>
          <w:p w14:paraId="7D8A2289" w14:textId="77777777" w:rsidR="00195408" w:rsidRPr="00195408" w:rsidRDefault="00195408" w:rsidP="006A452A">
            <w:pPr>
              <w:tabs>
                <w:tab w:val="left" w:pos="3880"/>
              </w:tabs>
              <w:spacing w:line="360" w:lineRule="auto"/>
              <w:jc w:val="lowKashida"/>
            </w:pPr>
            <w:r w:rsidRPr="00195408">
              <w:t>Software</w:t>
            </w:r>
          </w:p>
        </w:tc>
        <w:tc>
          <w:tcPr>
            <w:tcW w:w="0" w:type="auto"/>
            <w:hideMark/>
          </w:tcPr>
          <w:p w14:paraId="375BE9EA" w14:textId="77777777" w:rsidR="00195408" w:rsidRPr="00195408" w:rsidRDefault="00195408" w:rsidP="006A452A">
            <w:pPr>
              <w:tabs>
                <w:tab w:val="left" w:pos="3880"/>
              </w:tabs>
              <w:spacing w:line="360" w:lineRule="auto"/>
              <w:jc w:val="lowKashida"/>
              <w:cnfStyle w:val="000000000000" w:firstRow="0" w:lastRow="0" w:firstColumn="0" w:lastColumn="0" w:oddVBand="0" w:evenVBand="0" w:oddHBand="0" w:evenHBand="0" w:firstRowFirstColumn="0" w:firstRowLastColumn="0" w:lastRowFirstColumn="0" w:lastRowLastColumn="0"/>
            </w:pPr>
            <w:r w:rsidRPr="00195408">
              <w:t xml:space="preserve">Python, TensorFlow, </w:t>
            </w:r>
            <w:proofErr w:type="spellStart"/>
            <w:r w:rsidRPr="00195408">
              <w:t>PyTorch</w:t>
            </w:r>
            <w:proofErr w:type="spellEnd"/>
            <w:r w:rsidRPr="00195408">
              <w:t>, OpenCV, Scikit-learn</w:t>
            </w:r>
          </w:p>
        </w:tc>
      </w:tr>
      <w:tr w:rsidR="00195408" w:rsidRPr="00195408" w14:paraId="1FC8774D" w14:textId="77777777" w:rsidTr="001954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BF86A9" w14:textId="77777777" w:rsidR="00195408" w:rsidRPr="00195408" w:rsidRDefault="00195408" w:rsidP="006A452A">
            <w:pPr>
              <w:tabs>
                <w:tab w:val="left" w:pos="3880"/>
              </w:tabs>
              <w:spacing w:line="360" w:lineRule="auto"/>
              <w:jc w:val="lowKashida"/>
            </w:pPr>
            <w:r w:rsidRPr="00195408">
              <w:t>Hardware</w:t>
            </w:r>
          </w:p>
        </w:tc>
        <w:tc>
          <w:tcPr>
            <w:tcW w:w="0" w:type="auto"/>
            <w:hideMark/>
          </w:tcPr>
          <w:p w14:paraId="6B9DCCD8" w14:textId="77777777" w:rsidR="00195408" w:rsidRPr="00195408" w:rsidRDefault="00195408"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pPr>
            <w:r w:rsidRPr="00195408">
              <w:t xml:space="preserve">GPU-enabled systems (Google </w:t>
            </w:r>
            <w:proofErr w:type="spellStart"/>
            <w:r w:rsidRPr="00195408">
              <w:t>Colab</w:t>
            </w:r>
            <w:proofErr w:type="spellEnd"/>
            <w:r w:rsidRPr="00195408">
              <w:t xml:space="preserve"> Pro, local clusters)</w:t>
            </w:r>
          </w:p>
        </w:tc>
      </w:tr>
      <w:tr w:rsidR="00195408" w:rsidRPr="00195408" w14:paraId="08D4BB9F" w14:textId="77777777" w:rsidTr="00195408">
        <w:tc>
          <w:tcPr>
            <w:cnfStyle w:val="001000000000" w:firstRow="0" w:lastRow="0" w:firstColumn="1" w:lastColumn="0" w:oddVBand="0" w:evenVBand="0" w:oddHBand="0" w:evenHBand="0" w:firstRowFirstColumn="0" w:firstRowLastColumn="0" w:lastRowFirstColumn="0" w:lastRowLastColumn="0"/>
            <w:tcW w:w="0" w:type="auto"/>
            <w:hideMark/>
          </w:tcPr>
          <w:p w14:paraId="68959020" w14:textId="77777777" w:rsidR="00195408" w:rsidRPr="00195408" w:rsidRDefault="00195408" w:rsidP="006A452A">
            <w:pPr>
              <w:tabs>
                <w:tab w:val="left" w:pos="3880"/>
              </w:tabs>
              <w:spacing w:line="360" w:lineRule="auto"/>
              <w:jc w:val="lowKashida"/>
            </w:pPr>
            <w:r w:rsidRPr="00195408">
              <w:t>Expert Support</w:t>
            </w:r>
          </w:p>
        </w:tc>
        <w:tc>
          <w:tcPr>
            <w:tcW w:w="0" w:type="auto"/>
            <w:hideMark/>
          </w:tcPr>
          <w:p w14:paraId="4CC6FC95" w14:textId="77777777" w:rsidR="00195408" w:rsidRPr="00195408" w:rsidRDefault="00195408" w:rsidP="006A452A">
            <w:pPr>
              <w:tabs>
                <w:tab w:val="left" w:pos="3880"/>
              </w:tabs>
              <w:spacing w:line="360" w:lineRule="auto"/>
              <w:jc w:val="lowKashida"/>
              <w:cnfStyle w:val="000000000000" w:firstRow="0" w:lastRow="0" w:firstColumn="0" w:lastColumn="0" w:oddVBand="0" w:evenVBand="0" w:oddHBand="0" w:evenHBand="0" w:firstRowFirstColumn="0" w:firstRowLastColumn="0" w:lastRowFirstColumn="0" w:lastRowLastColumn="0"/>
            </w:pPr>
            <w:r w:rsidRPr="00195408">
              <w:t>Academic supervisor, potential dermatologist review</w:t>
            </w:r>
          </w:p>
        </w:tc>
      </w:tr>
      <w:tr w:rsidR="00195408" w:rsidRPr="00195408" w14:paraId="639581E7" w14:textId="77777777" w:rsidTr="001954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2E6DEB" w14:textId="77777777" w:rsidR="00195408" w:rsidRPr="00195408" w:rsidRDefault="00195408" w:rsidP="006A452A">
            <w:pPr>
              <w:tabs>
                <w:tab w:val="left" w:pos="3880"/>
              </w:tabs>
              <w:spacing w:line="360" w:lineRule="auto"/>
              <w:jc w:val="lowKashida"/>
            </w:pPr>
            <w:r w:rsidRPr="00195408">
              <w:t>Testing Platforms</w:t>
            </w:r>
          </w:p>
        </w:tc>
        <w:tc>
          <w:tcPr>
            <w:tcW w:w="0" w:type="auto"/>
            <w:hideMark/>
          </w:tcPr>
          <w:p w14:paraId="643BC22F" w14:textId="77777777" w:rsidR="00195408" w:rsidRPr="00195408" w:rsidRDefault="00195408" w:rsidP="006A452A">
            <w:pPr>
              <w:tabs>
                <w:tab w:val="left" w:pos="3880"/>
              </w:tabs>
              <w:spacing w:line="360" w:lineRule="auto"/>
              <w:jc w:val="lowKashida"/>
              <w:cnfStyle w:val="000000100000" w:firstRow="0" w:lastRow="0" w:firstColumn="0" w:lastColumn="0" w:oddVBand="0" w:evenVBand="0" w:oddHBand="1" w:evenHBand="0" w:firstRowFirstColumn="0" w:firstRowLastColumn="0" w:lastRowFirstColumn="0" w:lastRowLastColumn="0"/>
            </w:pPr>
            <w:r w:rsidRPr="00195408">
              <w:t>Mobile emulator, TensorFlow Lite deployment, ONNX runtime</w:t>
            </w:r>
          </w:p>
        </w:tc>
      </w:tr>
      <w:tr w:rsidR="00195408" w:rsidRPr="00195408" w14:paraId="315334DD" w14:textId="77777777" w:rsidTr="00195408">
        <w:tc>
          <w:tcPr>
            <w:cnfStyle w:val="001000000000" w:firstRow="0" w:lastRow="0" w:firstColumn="1" w:lastColumn="0" w:oddVBand="0" w:evenVBand="0" w:oddHBand="0" w:evenHBand="0" w:firstRowFirstColumn="0" w:firstRowLastColumn="0" w:lastRowFirstColumn="0" w:lastRowLastColumn="0"/>
            <w:tcW w:w="0" w:type="auto"/>
            <w:hideMark/>
          </w:tcPr>
          <w:p w14:paraId="79A56C48" w14:textId="77777777" w:rsidR="00195408" w:rsidRPr="00195408" w:rsidRDefault="00195408" w:rsidP="006A452A">
            <w:pPr>
              <w:tabs>
                <w:tab w:val="left" w:pos="3880"/>
              </w:tabs>
              <w:spacing w:line="360" w:lineRule="auto"/>
              <w:jc w:val="lowKashida"/>
            </w:pPr>
            <w:r w:rsidRPr="00195408">
              <w:t>Visualization Tools</w:t>
            </w:r>
          </w:p>
        </w:tc>
        <w:tc>
          <w:tcPr>
            <w:tcW w:w="0" w:type="auto"/>
            <w:hideMark/>
          </w:tcPr>
          <w:p w14:paraId="5A37FF8A" w14:textId="77777777" w:rsidR="00195408" w:rsidRPr="00195408" w:rsidRDefault="00195408" w:rsidP="006A452A">
            <w:pPr>
              <w:tabs>
                <w:tab w:val="left" w:pos="3880"/>
              </w:tabs>
              <w:spacing w:line="360" w:lineRule="auto"/>
              <w:jc w:val="lowKashida"/>
              <w:cnfStyle w:val="000000000000" w:firstRow="0" w:lastRow="0" w:firstColumn="0" w:lastColumn="0" w:oddVBand="0" w:evenVBand="0" w:oddHBand="0" w:evenHBand="0" w:firstRowFirstColumn="0" w:firstRowLastColumn="0" w:lastRowFirstColumn="0" w:lastRowLastColumn="0"/>
            </w:pPr>
            <w:r w:rsidRPr="00195408">
              <w:t>Grad-CAM, Matplotlib, Seaborn</w:t>
            </w:r>
          </w:p>
        </w:tc>
      </w:tr>
    </w:tbl>
    <w:p w14:paraId="5202C96C" w14:textId="77777777" w:rsidR="00C53CE0" w:rsidRPr="008D2021" w:rsidRDefault="00C53CE0" w:rsidP="006A452A">
      <w:pPr>
        <w:tabs>
          <w:tab w:val="left" w:pos="3880"/>
        </w:tabs>
        <w:spacing w:line="360" w:lineRule="auto"/>
        <w:jc w:val="lowKashida"/>
      </w:pPr>
    </w:p>
    <w:p w14:paraId="4C9BD617" w14:textId="0B1648C8" w:rsidR="00C53CE0" w:rsidRPr="00C53CE0" w:rsidRDefault="00C53CE0" w:rsidP="00B606BC">
      <w:pPr>
        <w:tabs>
          <w:tab w:val="left" w:pos="3880"/>
        </w:tabs>
        <w:spacing w:line="360" w:lineRule="auto"/>
        <w:jc w:val="lowKashida"/>
        <w:rPr>
          <w:b/>
          <w:bCs/>
        </w:rPr>
      </w:pPr>
      <w:r w:rsidRPr="00C53CE0">
        <w:rPr>
          <w:b/>
          <w:bCs/>
          <w:rtl/>
        </w:rPr>
        <w:t xml:space="preserve"> </w:t>
      </w:r>
    </w:p>
    <w:p w14:paraId="4549C06B" w14:textId="0DE8D2FC" w:rsidR="00C53CE0" w:rsidRPr="008D2021" w:rsidRDefault="00587888" w:rsidP="006A452A">
      <w:pPr>
        <w:tabs>
          <w:tab w:val="left" w:pos="3880"/>
        </w:tabs>
        <w:spacing w:line="360" w:lineRule="auto"/>
        <w:jc w:val="lowKashida"/>
        <w:rPr>
          <w:b/>
          <w:bCs/>
          <w:rtl/>
        </w:rPr>
      </w:pPr>
      <w:r w:rsidRPr="008D2021">
        <w:rPr>
          <w:rFonts w:hint="cs"/>
          <w:b/>
          <w:bCs/>
          <w:rtl/>
        </w:rPr>
        <w:t xml:space="preserve">6.8 </w:t>
      </w:r>
      <w:r w:rsidRPr="008D2021">
        <w:rPr>
          <w:rFonts w:hint="cs"/>
          <w:b/>
          <w:bCs/>
        </w:rPr>
        <w:t>Literature</w:t>
      </w:r>
      <w:r w:rsidRPr="008D2021">
        <w:rPr>
          <w:b/>
          <w:bCs/>
        </w:rPr>
        <w:t xml:space="preserve"> Review</w:t>
      </w:r>
    </w:p>
    <w:p w14:paraId="774E3010" w14:textId="77777777" w:rsidR="00587888" w:rsidRPr="008D2021" w:rsidRDefault="00587888" w:rsidP="006A452A">
      <w:pPr>
        <w:tabs>
          <w:tab w:val="left" w:pos="3880"/>
        </w:tabs>
        <w:spacing w:line="360" w:lineRule="auto"/>
        <w:jc w:val="lowKashida"/>
        <w:rPr>
          <w:rtl/>
        </w:rPr>
      </w:pPr>
    </w:p>
    <w:p w14:paraId="6DCDFAE9" w14:textId="77777777" w:rsidR="00175200" w:rsidRPr="00175200" w:rsidRDefault="00587888" w:rsidP="00175200">
      <w:pPr>
        <w:spacing w:after="160" w:line="360" w:lineRule="auto"/>
        <w:jc w:val="both"/>
        <w:rPr>
          <w:rFonts w:asciiTheme="majorBidi" w:hAnsiTheme="majorBidi" w:cstheme="majorBidi"/>
        </w:rPr>
      </w:pPr>
      <w:r w:rsidRPr="00B606BC">
        <w:rPr>
          <w:rFonts w:asciiTheme="majorBidi" w:hAnsiTheme="majorBidi" w:cstheme="majorBidi"/>
          <w:b/>
          <w:bCs/>
        </w:rPr>
        <w:t>Ozdemir &amp; Pacal (2025)</w:t>
      </w:r>
      <w:r w:rsidRPr="00B606BC">
        <w:rPr>
          <w:rFonts w:asciiTheme="majorBidi" w:hAnsiTheme="majorBidi" w:cstheme="majorBidi" w:hint="cs"/>
          <w:b/>
          <w:bCs/>
          <w:rtl/>
        </w:rPr>
        <w:t>[1]</w:t>
      </w:r>
      <w:r w:rsidRPr="00B606BC">
        <w:rPr>
          <w:rFonts w:asciiTheme="majorBidi" w:hAnsiTheme="majorBidi" w:cstheme="majorBidi"/>
        </w:rPr>
        <w:t xml:space="preserve"> addressed the challenge of differentiating visually similar skin lesions by developing a hybrid deep learning framework that integrated ConvNeXtV2 blocks with separable self-attention mechanisms to maximize feature extraction and improve classification accuracy. In the first two stages, they employed ConvNeXtV2 blocks to capture fine-grained local features and subtle patterns crucial for distinguishing lesion types</w:t>
      </w:r>
      <w:r w:rsidR="00175200" w:rsidRPr="00175200">
        <w:rPr>
          <w:rFonts w:asciiTheme="majorBidi" w:hAnsiTheme="majorBidi" w:cstheme="majorBidi"/>
        </w:rPr>
        <w:t>, In later stages, he incorporated different self-coordination to emphasize selectively relevant areas, thus crossing the disabilities associated with traditional self-attitude methods to emphasize selectively relevant areas.</w:t>
      </w:r>
    </w:p>
    <w:p w14:paraId="121FA71F" w14:textId="77777777" w:rsidR="00175200" w:rsidRPr="00175200" w:rsidRDefault="00175200" w:rsidP="00175200">
      <w:pPr>
        <w:spacing w:after="160" w:line="360" w:lineRule="auto"/>
        <w:jc w:val="both"/>
        <w:rPr>
          <w:rFonts w:asciiTheme="majorBidi" w:hAnsiTheme="majorBidi" w:cstheme="majorBidi"/>
        </w:rPr>
      </w:pPr>
      <w:r w:rsidRPr="00175200">
        <w:rPr>
          <w:rFonts w:asciiTheme="majorBidi" w:hAnsiTheme="majorBidi" w:cstheme="majorBidi"/>
        </w:rPr>
        <w:t xml:space="preserve">• The model was trained and valid on the ISIC 2019 dataset, with eight separate wounds categories, and its performance was further </w:t>
      </w:r>
      <w:r w:rsidRPr="00175200">
        <w:rPr>
          <w:rFonts w:asciiTheme="majorBidi" w:hAnsiTheme="majorBidi" w:cstheme="majorBidi"/>
        </w:rPr>
        <w:lastRenderedPageBreak/>
        <w:t>enhanced through data growth and transferred to learning to improve strength and generalization. Experimental results showed that the proposed structure received 93.48% accuracy, 93.24% accuracy, 90.70% recall, and 91.82% F1-score, more than ten CNN-based and ten vision transformers (VITs)-innovated models received under similar testing conditions. Despite its high performance, the model maintained a compact parameter count, making it suitable for real-time deployment in clinical and resource-composed environment.</w:t>
      </w:r>
    </w:p>
    <w:p w14:paraId="635B0815" w14:textId="77777777" w:rsidR="00175200" w:rsidRPr="00175200" w:rsidRDefault="00175200" w:rsidP="00175200">
      <w:pPr>
        <w:spacing w:after="160" w:line="360" w:lineRule="auto"/>
        <w:jc w:val="both"/>
        <w:rPr>
          <w:rFonts w:asciiTheme="majorBidi" w:hAnsiTheme="majorBidi" w:cstheme="majorBidi"/>
        </w:rPr>
      </w:pPr>
      <w:proofErr w:type="spellStart"/>
      <w:r w:rsidRPr="00175200">
        <w:rPr>
          <w:rFonts w:asciiTheme="majorBidi" w:hAnsiTheme="majorBidi" w:cstheme="majorBidi"/>
        </w:rPr>
        <w:t>Abohshish</w:t>
      </w:r>
      <w:proofErr w:type="spellEnd"/>
      <w:r w:rsidRPr="00175200">
        <w:rPr>
          <w:rFonts w:asciiTheme="majorBidi" w:hAnsiTheme="majorBidi" w:cstheme="majorBidi"/>
        </w:rPr>
        <w:t xml:space="preserve"> et al. , The LSTM component processed the sequential image patch, which captures cosmic dependence that prepares spatial growth in areas. These sequences were then analyzed through time-controversial CNN layers, such as spatial features such as texture and edge details, then classified through a </w:t>
      </w:r>
      <w:proofErr w:type="spellStart"/>
      <w:r w:rsidRPr="00175200">
        <w:rPr>
          <w:rFonts w:asciiTheme="majorBidi" w:hAnsiTheme="majorBidi" w:cstheme="majorBidi"/>
        </w:rPr>
        <w:t>softmax</w:t>
      </w:r>
      <w:proofErr w:type="spellEnd"/>
      <w:r w:rsidRPr="00175200">
        <w:rPr>
          <w:rFonts w:asciiTheme="majorBidi" w:hAnsiTheme="majorBidi" w:cstheme="majorBidi"/>
        </w:rPr>
        <w:t xml:space="preserve"> layer. Trained using regularization and learning rate scheduling, the model achieved increased accuracy, accurate, recall, F1-score and ROC performance compared to CNN-cavalry options. </w:t>
      </w:r>
    </w:p>
    <w:p w14:paraId="11F1220E" w14:textId="77777777" w:rsidR="00175200" w:rsidRDefault="00175200" w:rsidP="00175200">
      <w:pPr>
        <w:spacing w:after="160" w:line="360" w:lineRule="auto"/>
        <w:jc w:val="both"/>
        <w:rPr>
          <w:rFonts w:asciiTheme="majorBidi" w:hAnsiTheme="majorBidi" w:cstheme="majorBidi"/>
        </w:rPr>
      </w:pPr>
      <w:r w:rsidRPr="00175200">
        <w:rPr>
          <w:rFonts w:asciiTheme="majorBidi" w:hAnsiTheme="majorBidi" w:cstheme="majorBidi"/>
        </w:rPr>
        <w:t>Tahir et al. (2023) [3] To increase clinical accuracy in many skin cancer types, this study introduction</w:t>
      </w:r>
    </w:p>
    <w:p w14:paraId="2CB80365" w14:textId="010402EE" w:rsidR="00587888" w:rsidRPr="00B606BC" w:rsidRDefault="00587888" w:rsidP="00175200">
      <w:pPr>
        <w:spacing w:after="160" w:line="360" w:lineRule="auto"/>
        <w:jc w:val="both"/>
        <w:rPr>
          <w:rFonts w:asciiTheme="majorBidi" w:hAnsiTheme="majorBidi" w:cstheme="majorBidi"/>
        </w:rPr>
      </w:pPr>
      <w:r w:rsidRPr="00B606BC">
        <w:rPr>
          <w:rFonts w:asciiTheme="majorBidi" w:hAnsiTheme="majorBidi" w:cstheme="majorBidi"/>
          <w:b/>
          <w:bCs/>
        </w:rPr>
        <w:t>Khan et al. (2021)</w:t>
      </w:r>
      <w:r w:rsidRPr="008D2021">
        <w:rPr>
          <w:rFonts w:eastAsia="Times New Roman" w:cs="Times New Roman"/>
        </w:rPr>
        <w:t xml:space="preserve"> </w:t>
      </w:r>
      <w:r w:rsidRPr="00B606BC">
        <w:rPr>
          <w:rFonts w:eastAsia="Times New Roman" w:cs="Times New Roman" w:hint="cs"/>
          <w:b/>
          <w:bCs/>
          <w:rtl/>
        </w:rPr>
        <w:t>[4]</w:t>
      </w:r>
      <w:r w:rsidRPr="008D2021">
        <w:t xml:space="preserve"> </w:t>
      </w:r>
      <w:r w:rsidRPr="00B606BC">
        <w:rPr>
          <w:rFonts w:asciiTheme="majorBidi" w:hAnsiTheme="majorBidi" w:cstheme="majorBidi"/>
        </w:rPr>
        <w:t xml:space="preserve">To automate and enhance the accuracy of skin lesion diagnostics, this study proposed a fully automated pipeline integrating preprocessing, segmentation, feature optimization, and classification. It began with visual contrast </w:t>
      </w:r>
      <w:r w:rsidRPr="00B606BC">
        <w:rPr>
          <w:rFonts w:asciiTheme="majorBidi" w:hAnsiTheme="majorBidi" w:cstheme="majorBidi"/>
        </w:rPr>
        <w:t xml:space="preserve">enhancement using a novel </w:t>
      </w:r>
      <w:proofErr w:type="spellStart"/>
      <w:r w:rsidRPr="00B606BC">
        <w:rPr>
          <w:rFonts w:asciiTheme="majorBidi" w:hAnsiTheme="majorBidi" w:cstheme="majorBidi"/>
        </w:rPr>
        <w:t>LCcHIV</w:t>
      </w:r>
      <w:proofErr w:type="spellEnd"/>
      <w:r w:rsidRPr="00B606BC">
        <w:rPr>
          <w:rFonts w:asciiTheme="majorBidi" w:hAnsiTheme="majorBidi" w:cstheme="majorBidi"/>
        </w:rPr>
        <w:t xml:space="preserve"> technique, followed by saliency-based segmentation via a custom 10-layer CNN. Discriminative features were then extracted through transfer learning from pre-trained networks, after which an improved Moth-Flame Optimization (IMFO) algorithm selected the most informative features. These were fused using Multiset Maximum Correlation Analysis (MMCA) and classified through a Kernel Extreme Learning Machine (KELM). Evaluated on ISBI 2016/2017, ISIC 2018, and PH2 datasets for segmentation (achieving accuracies up to 98.70%) and on HAM10000 for classification (90.67% accuracy), the framework demonstrated strong performance and fully automated capability. </w:t>
      </w:r>
    </w:p>
    <w:p w14:paraId="2A670B11" w14:textId="77777777" w:rsidR="00587888" w:rsidRPr="00B606BC" w:rsidRDefault="00587888" w:rsidP="00B606BC">
      <w:pPr>
        <w:spacing w:after="160" w:line="360" w:lineRule="auto"/>
        <w:jc w:val="both"/>
        <w:rPr>
          <w:rFonts w:asciiTheme="majorBidi" w:hAnsiTheme="majorBidi" w:cstheme="majorBidi"/>
        </w:rPr>
      </w:pPr>
      <w:r w:rsidRPr="00B606BC">
        <w:rPr>
          <w:rFonts w:asciiTheme="majorBidi" w:hAnsiTheme="majorBidi" w:cstheme="majorBidi"/>
          <w:b/>
          <w:bCs/>
        </w:rPr>
        <w:t>Afza et al. (2022)</w:t>
      </w:r>
      <w:r w:rsidRPr="00B606BC">
        <w:rPr>
          <w:rFonts w:eastAsia="Times New Roman" w:cs="Times New Roman" w:hint="cs"/>
          <w:b/>
          <w:bCs/>
          <w:rtl/>
        </w:rPr>
        <w:t>[5]</w:t>
      </w:r>
      <w:r w:rsidRPr="008D2021">
        <w:rPr>
          <w:rFonts w:eastAsia="Times New Roman" w:cs="Times New Roman"/>
        </w:rPr>
        <w:t xml:space="preserve"> </w:t>
      </w:r>
      <w:r w:rsidRPr="00B606BC">
        <w:rPr>
          <w:rFonts w:asciiTheme="majorBidi" w:hAnsiTheme="majorBidi" w:cstheme="majorBidi"/>
        </w:rPr>
        <w:t xml:space="preserve">To improve both computational efficiency and classification accuracy in multiclass skin lesion analysis, this study presented a pipeline combining deep feature extraction, evolutionary optimization, and fast classification. The process included image enhancement, deep feature extraction through transfer learning, selection of optimal features via a hybrid Whale Optimization with entropy–mutual information, feature fusion via modified Canonical Correlation Analysis, and final classification using an Extreme Learning Machine (ELM). Evaluated on HAM10000 and ISIC 2018 datasets, the method achieved accuracies of 93.40% and 94.36%, respectively, demonstrating enhanced </w:t>
      </w:r>
      <w:r w:rsidRPr="00B606BC">
        <w:rPr>
          <w:rFonts w:asciiTheme="majorBidi" w:hAnsiTheme="majorBidi" w:cstheme="majorBidi"/>
        </w:rPr>
        <w:lastRenderedPageBreak/>
        <w:t xml:space="preserve">performance over previous state-of-the-art approaches. </w:t>
      </w:r>
    </w:p>
    <w:p w14:paraId="47918D03" w14:textId="247ADD72" w:rsidR="00587888" w:rsidRPr="008D2021" w:rsidRDefault="00587888" w:rsidP="00B606BC">
      <w:pPr>
        <w:spacing w:after="160" w:line="360" w:lineRule="auto"/>
        <w:jc w:val="both"/>
        <w:rPr>
          <w:rFonts w:asciiTheme="majorBidi" w:hAnsiTheme="majorBidi" w:cstheme="majorBidi"/>
        </w:rPr>
      </w:pPr>
      <w:r w:rsidRPr="00B606BC">
        <w:rPr>
          <w:rFonts w:asciiTheme="majorBidi" w:hAnsiTheme="majorBidi" w:cstheme="majorBidi"/>
          <w:b/>
          <w:bCs/>
        </w:rPr>
        <w:t>Thwin &amp; Park (2024)</w:t>
      </w:r>
      <w:r w:rsidRPr="00B606BC">
        <w:rPr>
          <w:rFonts w:asciiTheme="majorBidi" w:hAnsiTheme="majorBidi" w:cstheme="majorBidi" w:hint="cs"/>
          <w:b/>
          <w:bCs/>
          <w:rtl/>
        </w:rPr>
        <w:t xml:space="preserve"> [6]</w:t>
      </w:r>
      <w:r w:rsidRPr="008D2021">
        <w:t xml:space="preserve"> </w:t>
      </w:r>
      <w:r w:rsidRPr="00B606BC">
        <w:rPr>
          <w:rFonts w:asciiTheme="majorBidi" w:hAnsiTheme="majorBidi" w:cstheme="majorBidi"/>
        </w:rPr>
        <w:t xml:space="preserve">To improve the classification of skin lesions—specifically basal cell carcinoma, squamous cell carcinoma, and melanoma this study introduced a deep ensemble model that integrated three pre-trained CNN architectures: VGG16, Inception-V3, and ResNet-50. Each network contributed distinct representation strengths, and the ensemble combined their predictions using weighted averaging to enhance robustness and accuracy. The models were fine-tuned on </w:t>
      </w:r>
      <w:proofErr w:type="spellStart"/>
      <w:r w:rsidRPr="00B606BC">
        <w:rPr>
          <w:rFonts w:asciiTheme="majorBidi" w:hAnsiTheme="majorBidi" w:cstheme="majorBidi"/>
        </w:rPr>
        <w:t>dermoscopic</w:t>
      </w:r>
      <w:proofErr w:type="spellEnd"/>
      <w:r w:rsidRPr="00B606BC">
        <w:rPr>
          <w:rFonts w:asciiTheme="majorBidi" w:hAnsiTheme="majorBidi" w:cstheme="majorBidi"/>
        </w:rPr>
        <w:t xml:space="preserve"> ISIC 2018 data, and oversampling was employed to address class imbalance. The ensemble achieved 91% accuracy on the original dataset and 97% on the balanced version. When evaluated on the HAM10000 dataset, the model similarly improved, achieving 90% accuracy unbalanced and 96% balanced. These results demonstrated that combining complementary CNN architectures with data balancing significantly elevated classification performance in automated skin lesion analysis.</w:t>
      </w:r>
    </w:p>
    <w:p w14:paraId="35DB7658" w14:textId="77777777" w:rsidR="00587888" w:rsidRPr="008D2021" w:rsidRDefault="00587888" w:rsidP="00587888">
      <w:pPr>
        <w:spacing w:line="360" w:lineRule="auto"/>
        <w:jc w:val="both"/>
        <w:rPr>
          <w:rFonts w:asciiTheme="majorBidi" w:hAnsiTheme="majorBidi" w:cstheme="majorBidi"/>
        </w:rPr>
      </w:pPr>
    </w:p>
    <w:p w14:paraId="3F57E808" w14:textId="77777777" w:rsidR="00587888" w:rsidRPr="008D2021" w:rsidRDefault="00587888" w:rsidP="00B606BC">
      <w:pPr>
        <w:pStyle w:val="ListParagraph"/>
        <w:numPr>
          <w:ilvl w:val="0"/>
          <w:numId w:val="22"/>
        </w:numPr>
        <w:spacing w:after="160" w:line="360" w:lineRule="auto"/>
        <w:ind w:left="0"/>
        <w:jc w:val="both"/>
        <w:rPr>
          <w:rFonts w:asciiTheme="majorBidi" w:hAnsiTheme="majorBidi" w:cstheme="majorBidi"/>
        </w:rPr>
      </w:pPr>
      <w:r w:rsidRPr="008D2021">
        <w:rPr>
          <w:rFonts w:asciiTheme="majorBidi" w:hAnsiTheme="majorBidi" w:cstheme="majorBidi"/>
          <w:b/>
          <w:bCs/>
        </w:rPr>
        <w:t>Efat et al. (2024)</w:t>
      </w:r>
      <w:r w:rsidRPr="008D2021">
        <w:rPr>
          <w:rFonts w:asciiTheme="majorBidi" w:hAnsiTheme="majorBidi" w:cstheme="majorBidi" w:hint="cs"/>
          <w:b/>
          <w:bCs/>
          <w:rtl/>
        </w:rPr>
        <w:t xml:space="preserve"> </w:t>
      </w:r>
      <w:r w:rsidRPr="008D2021">
        <w:rPr>
          <w:rFonts w:hint="cs"/>
          <w:b/>
          <w:bCs/>
          <w:rtl/>
        </w:rPr>
        <w:t>[7]</w:t>
      </w:r>
      <w:r w:rsidRPr="008D2021">
        <w:t xml:space="preserve"> </w:t>
      </w:r>
      <w:r w:rsidRPr="008D2021">
        <w:rPr>
          <w:rFonts w:asciiTheme="majorBidi" w:hAnsiTheme="majorBidi" w:cstheme="majorBidi"/>
        </w:rPr>
        <w:t xml:space="preserve">To enhance both accuracy and interpretability in automated skin lesion classification, this study presented a novel multi-level deep learning ensemble that integrated customized transfer learning with triple attention mechanisms and a novel model aggregation strategy. The framework employed three attention modules—channel </w:t>
      </w:r>
      <w:r w:rsidRPr="008D2021">
        <w:rPr>
          <w:rFonts w:asciiTheme="majorBidi" w:hAnsiTheme="majorBidi" w:cstheme="majorBidi"/>
        </w:rPr>
        <w:t>attention, squeeze-excitation attention, and soft attention—embedded in CNN architectures fine-tuned on the HAM10000 dataset. A unique Multi-Level Information Gain Proportioned Averaging (ML-IGPA) mechanism was introduced to optimally weight and fuse model outputs across multiple levels, improving decision reliability. Evaluated on HAM10000, the approach achieved 94.93% accuracy, surpassing state-of-the-art benchmarks. Additionally, Grad-CAM visualizations were used to highlight lesion regions critical to classification decisions, enhancing explainability and trust in model outputs. This methodology uniquely combined transfer learning, attention-based feature refinement, and interpretability to yield a high-performing and transparent diagnostic tool.</w:t>
      </w:r>
    </w:p>
    <w:p w14:paraId="2A6D617C" w14:textId="77777777" w:rsidR="00587888" w:rsidRPr="008D2021" w:rsidRDefault="00587888" w:rsidP="00587888">
      <w:pPr>
        <w:pStyle w:val="ListParagraph"/>
        <w:numPr>
          <w:ilvl w:val="0"/>
          <w:numId w:val="22"/>
        </w:numPr>
        <w:spacing w:after="160" w:line="360" w:lineRule="auto"/>
        <w:jc w:val="both"/>
        <w:rPr>
          <w:rFonts w:asciiTheme="majorBidi" w:hAnsiTheme="majorBidi" w:cstheme="majorBidi"/>
        </w:rPr>
      </w:pPr>
      <w:r w:rsidRPr="008D2021">
        <w:rPr>
          <w:rFonts w:asciiTheme="majorBidi" w:hAnsiTheme="majorBidi" w:cstheme="majorBidi"/>
          <w:b/>
          <w:bCs/>
        </w:rPr>
        <w:t>Gomathi &amp; Arunachalam (2024)</w:t>
      </w:r>
      <w:r w:rsidRPr="008D2021">
        <w:t xml:space="preserve"> </w:t>
      </w:r>
      <w:r w:rsidRPr="008D2021">
        <w:rPr>
          <w:rFonts w:hint="cs"/>
          <w:b/>
          <w:bCs/>
          <w:rtl/>
        </w:rPr>
        <w:t>[8]</w:t>
      </w:r>
      <w:r w:rsidRPr="008D2021">
        <w:t xml:space="preserve"> </w:t>
      </w:r>
      <w:r w:rsidRPr="008D2021">
        <w:rPr>
          <w:rFonts w:asciiTheme="majorBidi" w:hAnsiTheme="majorBidi" w:cstheme="majorBidi"/>
        </w:rPr>
        <w:t xml:space="preserve">This study proposed a novel hybrid deep learning framework combining sophisticated preprocessing, segmentation, feature extraction, and optimized classification to improve skin lesion analysis. The pipeline began with hair removal and median filtering preprocessing, followed by lesion segmentation using U-Net. From the segmented images, color and texture features were extracted via GLCM and RGB histograms. Classification was then performed by a modified LSTM (MLSTM), whose hidden neuron structure was optimized through a novel SC STBO (Sewing Training Based </w:t>
      </w:r>
      <w:r w:rsidRPr="008D2021">
        <w:rPr>
          <w:rFonts w:asciiTheme="majorBidi" w:hAnsiTheme="majorBidi" w:cstheme="majorBidi"/>
        </w:rPr>
        <w:lastRenderedPageBreak/>
        <w:t>Optimization) metaheuristic algorithm that maximized accuracy and minimized RMSE as a fitness function. The model classified lesions into seven categories (e.g., melanoma, BCC, melanocytic nevi). Evaluated on ISIC data, the method achieved high performance with accuracy of 99.31% and recall of 98.25%, outperforming traditional techniques in multiple metrics.</w:t>
      </w:r>
    </w:p>
    <w:p w14:paraId="41419F13" w14:textId="77777777" w:rsidR="00587888" w:rsidRPr="008D2021" w:rsidRDefault="00587888" w:rsidP="00587888">
      <w:pPr>
        <w:pStyle w:val="ListParagraph"/>
        <w:numPr>
          <w:ilvl w:val="0"/>
          <w:numId w:val="22"/>
        </w:numPr>
        <w:spacing w:after="160" w:line="360" w:lineRule="auto"/>
        <w:jc w:val="both"/>
        <w:rPr>
          <w:rFonts w:asciiTheme="majorBidi" w:hAnsiTheme="majorBidi" w:cstheme="majorBidi"/>
        </w:rPr>
      </w:pPr>
      <w:r w:rsidRPr="008D2021">
        <w:rPr>
          <w:rFonts w:asciiTheme="majorBidi" w:hAnsiTheme="majorBidi" w:cstheme="majorBidi"/>
          <w:b/>
          <w:bCs/>
        </w:rPr>
        <w:t>Manzoor (2025)</w:t>
      </w:r>
      <w:r w:rsidRPr="008D2021">
        <w:t xml:space="preserve"> </w:t>
      </w:r>
      <w:r w:rsidRPr="008D2021">
        <w:rPr>
          <w:rFonts w:hint="cs"/>
          <w:b/>
          <w:bCs/>
          <w:rtl/>
        </w:rPr>
        <w:t>[9]</w:t>
      </w:r>
      <w:r w:rsidRPr="008D2021">
        <w:t xml:space="preserve"> </w:t>
      </w:r>
      <w:r w:rsidRPr="008D2021">
        <w:rPr>
          <w:rFonts w:asciiTheme="majorBidi" w:hAnsiTheme="majorBidi" w:cstheme="majorBidi"/>
        </w:rPr>
        <w:t xml:space="preserve">This work proposed a dual-stage deep learning pipeline for automated skin lesion diagnosis that integrated segmentation and classification in sequence. The first stage used U-Net-based segmentation (on ISIC 2018 data) to accurately delineate lesion boundaries. In the second stage, lightweight transformer architectures—EfficientFormerV2 and </w:t>
      </w:r>
      <w:proofErr w:type="spellStart"/>
      <w:r w:rsidRPr="008D2021">
        <w:rPr>
          <w:rFonts w:asciiTheme="majorBidi" w:hAnsiTheme="majorBidi" w:cstheme="majorBidi"/>
        </w:rPr>
        <w:t>SwiftFormer</w:t>
      </w:r>
      <w:proofErr w:type="spellEnd"/>
      <w:r w:rsidRPr="008D2021">
        <w:rPr>
          <w:rFonts w:asciiTheme="majorBidi" w:hAnsiTheme="majorBidi" w:cstheme="majorBidi"/>
        </w:rPr>
        <w:t xml:space="preserve">—were trained on the HAM10000 dataset to classify lesions. The models were trained on both balanced (via augmentation) and imbalanced datasets to ensure robustness across lesion frequencies. The approach yielded exceptional results: on a balanced HAM10000 dataset, EfficientFormerV2 achieved 97.11% accuracy, 97.14% F1-score, 96.85% sensitivity, and 96.70% specificity. For ISIC 2018 segmentation, the pipeline achieved 97.59% accuracy, 89.12% Jaccard index, and 94.24% Dice coefficient. Additionally, in the ISIC </w:t>
      </w:r>
      <w:r w:rsidRPr="008D2021">
        <w:rPr>
          <w:rFonts w:asciiTheme="majorBidi" w:hAnsiTheme="majorBidi" w:cstheme="majorBidi"/>
        </w:rPr>
        <w:t xml:space="preserve">2024 SLICE 3D challenge, the combined image–tabular model attained a partial AUC of 0.15792, demonstrating strong performance in realistic, </w:t>
      </w:r>
      <w:proofErr w:type="spellStart"/>
      <w:r w:rsidRPr="008D2021">
        <w:rPr>
          <w:rFonts w:asciiTheme="majorBidi" w:hAnsiTheme="majorBidi" w:cstheme="majorBidi"/>
        </w:rPr>
        <w:t>teledermatology</w:t>
      </w:r>
      <w:proofErr w:type="spellEnd"/>
      <w:r w:rsidRPr="008D2021">
        <w:rPr>
          <w:rFonts w:asciiTheme="majorBidi" w:hAnsiTheme="majorBidi" w:cstheme="majorBidi"/>
        </w:rPr>
        <w:t xml:space="preserve">-like scenarios. This dual-stage framework effectively balanced segmentation precision and classification accuracy, making it suitable for scalable dermatological applications. </w:t>
      </w:r>
    </w:p>
    <w:p w14:paraId="2EB886F7" w14:textId="77777777" w:rsidR="00FD7266" w:rsidRDefault="00587888" w:rsidP="00FD7266">
      <w:pPr>
        <w:pStyle w:val="ListParagraph"/>
        <w:numPr>
          <w:ilvl w:val="0"/>
          <w:numId w:val="22"/>
        </w:numPr>
        <w:spacing w:after="160" w:line="360" w:lineRule="auto"/>
        <w:jc w:val="both"/>
        <w:rPr>
          <w:rFonts w:asciiTheme="majorBidi" w:hAnsiTheme="majorBidi" w:cstheme="majorBidi"/>
        </w:rPr>
      </w:pPr>
      <w:r w:rsidRPr="008D2021">
        <w:rPr>
          <w:rFonts w:asciiTheme="majorBidi" w:hAnsiTheme="majorBidi" w:cstheme="majorBidi"/>
          <w:b/>
          <w:bCs/>
        </w:rPr>
        <w:t>Halder et al. (2025)</w:t>
      </w:r>
      <w:r w:rsidRPr="008D2021">
        <w:rPr>
          <w:rFonts w:asciiTheme="majorBidi" w:hAnsiTheme="majorBidi" w:cstheme="majorBidi" w:hint="cs"/>
          <w:b/>
          <w:bCs/>
          <w:rtl/>
        </w:rPr>
        <w:t xml:space="preserve"> [10]</w:t>
      </w:r>
      <w:r w:rsidRPr="008D2021">
        <w:rPr>
          <w:rFonts w:asciiTheme="majorBidi" w:hAnsiTheme="majorBidi" w:cstheme="majorBidi"/>
        </w:rPr>
        <w:t xml:space="preserve"> To improve skin lesion classification accuracy and robustness, this study proposed a fuzzy rank-based ensemble framework integrating three deep CNN architectures: </w:t>
      </w:r>
      <w:proofErr w:type="spellStart"/>
      <w:r w:rsidRPr="008D2021">
        <w:rPr>
          <w:rFonts w:asciiTheme="majorBidi" w:hAnsiTheme="majorBidi" w:cstheme="majorBidi"/>
        </w:rPr>
        <w:t>Xception</w:t>
      </w:r>
      <w:proofErr w:type="spellEnd"/>
      <w:r w:rsidRPr="008D2021">
        <w:rPr>
          <w:rFonts w:asciiTheme="majorBidi" w:hAnsiTheme="majorBidi" w:cstheme="majorBidi"/>
        </w:rPr>
        <w:t xml:space="preserve">, InceptionResNetV2, and MobileNetV2. Each model was trained independently, and their predictions were aggregated using a fuzzy rank-based fusion method that assigned weights according to model confidence and performance ranking. Data augmentation was applied to address class imbalance in the HAM10000 dataset. </w:t>
      </w:r>
      <w:r w:rsidR="00FD7266" w:rsidRPr="00FD7266">
        <w:rPr>
          <w:rFonts w:asciiTheme="majorBidi" w:hAnsiTheme="majorBidi" w:cstheme="majorBidi"/>
        </w:rPr>
        <w:t xml:space="preserve">The proposed dress achieved better performance than its individual component models, with significant advantages in accuracy, sensitivity and uniqueness. Experimental evaluation confirmed the ability of framework to handle the visually similar wound categories while maintaining computational efficiency, allowing it to be suitable for deployment in automatic dermatological diagnostic </w:t>
      </w:r>
      <w:r w:rsidR="00FD7266" w:rsidRPr="00FD7266">
        <w:rPr>
          <w:rFonts w:asciiTheme="majorBidi" w:hAnsiTheme="majorBidi" w:cstheme="majorBidi"/>
        </w:rPr>
        <w:lastRenderedPageBreak/>
        <w:t>systems. Hoang et al. (2022) [11] This study introduced a mild deep teaching structure designed for smart healthcare applications. The method began effectively with segment lesions from the background with entropy-based waiting and first-order cumulative moment (EW-FCM). For classification, researchers planned a customized wide-</w:t>
      </w:r>
      <w:proofErr w:type="spellStart"/>
      <w:r w:rsidR="00FD7266" w:rsidRPr="00FD7266">
        <w:rPr>
          <w:rFonts w:asciiTheme="majorBidi" w:hAnsiTheme="majorBidi" w:cstheme="majorBidi"/>
        </w:rPr>
        <w:t>showlenet</w:t>
      </w:r>
      <w:proofErr w:type="spellEnd"/>
      <w:r w:rsidR="00FD7266" w:rsidRPr="00FD7266">
        <w:rPr>
          <w:rFonts w:asciiTheme="majorBidi" w:hAnsiTheme="majorBidi" w:cstheme="majorBidi"/>
        </w:rPr>
        <w:t xml:space="preserve"> architecture, maintaining high accuracy with 79 × lower parameters compared to VGG-19 while maintaining high accuracy. When Ham10000 and ISIC 2019 are evaluated on dataset, the approach achieved better accuracy levels from state-of-the-art methods, providing a skilled and resource-friendly solution suitable for mobile and embedded healthcare equipment. </w:t>
      </w:r>
      <w:proofErr w:type="spellStart"/>
      <w:r w:rsidR="00FD7266" w:rsidRPr="00FD7266">
        <w:rPr>
          <w:rFonts w:asciiTheme="majorBidi" w:hAnsiTheme="majorBidi" w:cstheme="majorBidi"/>
        </w:rPr>
        <w:t>Alajkari</w:t>
      </w:r>
      <w:proofErr w:type="spellEnd"/>
      <w:r w:rsidR="00FD7266" w:rsidRPr="00FD7266">
        <w:rPr>
          <w:rFonts w:asciiTheme="majorBidi" w:hAnsiTheme="majorBidi" w:cstheme="majorBidi"/>
        </w:rPr>
        <w:t xml:space="preserve"> et al. , The super-resolution stage enhanced low-quality </w:t>
      </w:r>
      <w:proofErr w:type="spellStart"/>
      <w:r w:rsidR="00FD7266" w:rsidRPr="00FD7266">
        <w:rPr>
          <w:rFonts w:asciiTheme="majorBidi" w:hAnsiTheme="majorBidi" w:cstheme="majorBidi"/>
        </w:rPr>
        <w:t>dermoscopic</w:t>
      </w:r>
      <w:proofErr w:type="spellEnd"/>
      <w:r w:rsidR="00FD7266" w:rsidRPr="00FD7266">
        <w:rPr>
          <w:rFonts w:asciiTheme="majorBidi" w:hAnsiTheme="majorBidi" w:cstheme="majorBidi"/>
        </w:rPr>
        <w:t xml:space="preserve"> images before feeding them into the classification pipeline, thus improvement in convenience clarity and discriminatory power. Trained and evaluated on benchmark dataset, proposed system achieved high accuracy and strength than traditional CNN-based classifier without S</w:t>
      </w:r>
      <w:r w:rsidR="00FD7266" w:rsidRPr="00FD7266">
        <w:rPr>
          <w:rFonts w:asciiTheme="majorBidi" w:hAnsiTheme="majorBidi" w:cstheme="majorBidi"/>
        </w:rPr>
        <w:t xml:space="preserve"> </w:t>
      </w:r>
    </w:p>
    <w:p w14:paraId="1B8A1BED" w14:textId="74AD12D6" w:rsidR="00587888" w:rsidRPr="00B606BC" w:rsidRDefault="00587888" w:rsidP="00FD7266">
      <w:pPr>
        <w:pStyle w:val="ListParagraph"/>
        <w:numPr>
          <w:ilvl w:val="0"/>
          <w:numId w:val="22"/>
        </w:numPr>
        <w:spacing w:after="160" w:line="360" w:lineRule="auto"/>
        <w:jc w:val="both"/>
        <w:rPr>
          <w:rFonts w:asciiTheme="majorBidi" w:hAnsiTheme="majorBidi" w:cstheme="majorBidi"/>
        </w:rPr>
      </w:pPr>
      <w:r w:rsidRPr="00B606BC">
        <w:rPr>
          <w:rFonts w:asciiTheme="majorBidi" w:hAnsiTheme="majorBidi" w:cstheme="majorBidi"/>
        </w:rPr>
        <w:t xml:space="preserve">were concatenated and then optimized using an Improved Butterfly Optimization Algorithm (IBOA) to select the most discriminative features. The optimized features were fed into a lightweight classifier for lesion </w:t>
      </w:r>
      <w:r w:rsidRPr="00B606BC">
        <w:rPr>
          <w:rFonts w:asciiTheme="majorBidi" w:hAnsiTheme="majorBidi" w:cstheme="majorBidi"/>
        </w:rPr>
        <w:t xml:space="preserve">prediction. Additionally, Grad-CAM visualization was utilized to provide interpretability by highlighting diagnostically relevant regions. When evaluated on ISIC 2018 and HAM10000 datasets, the proposed framework achieved high accuracy (99.3% and 91.5%, respectively) while reducing computational load compared to standard deep models. </w:t>
      </w:r>
    </w:p>
    <w:p w14:paraId="1C5E1928" w14:textId="77777777" w:rsidR="00587888" w:rsidRPr="00B606BC" w:rsidRDefault="00587888" w:rsidP="00B606BC">
      <w:pPr>
        <w:spacing w:after="160" w:line="360" w:lineRule="auto"/>
        <w:jc w:val="both"/>
        <w:rPr>
          <w:rFonts w:asciiTheme="majorBidi" w:hAnsiTheme="majorBidi" w:cstheme="majorBidi"/>
        </w:rPr>
      </w:pPr>
      <w:r w:rsidRPr="00B606BC">
        <w:rPr>
          <w:rFonts w:asciiTheme="majorBidi" w:hAnsiTheme="majorBidi" w:cstheme="majorBidi"/>
          <w:b/>
          <w:bCs/>
        </w:rPr>
        <w:t xml:space="preserve">Mohamed et al. (2025) </w:t>
      </w:r>
      <w:r w:rsidRPr="00B606BC">
        <w:rPr>
          <w:rFonts w:asciiTheme="majorBidi" w:hAnsiTheme="majorBidi" w:cstheme="majorBidi" w:hint="cs"/>
          <w:b/>
          <w:bCs/>
          <w:rtl/>
        </w:rPr>
        <w:t>[14]</w:t>
      </w:r>
      <w:r w:rsidRPr="00B606BC">
        <w:rPr>
          <w:rFonts w:asciiTheme="majorBidi" w:hAnsiTheme="majorBidi" w:cstheme="majorBidi"/>
        </w:rPr>
        <w:t xml:space="preserve"> This study proposed MiSC, a hybrid multi-modal deep learning architecture that combined </w:t>
      </w:r>
      <w:proofErr w:type="spellStart"/>
      <w:r w:rsidRPr="00B606BC">
        <w:rPr>
          <w:rFonts w:asciiTheme="majorBidi" w:hAnsiTheme="majorBidi" w:cstheme="majorBidi"/>
        </w:rPr>
        <w:t>dermoscopic</w:t>
      </w:r>
      <w:proofErr w:type="spellEnd"/>
      <w:r w:rsidRPr="00B606BC">
        <w:rPr>
          <w:rFonts w:asciiTheme="majorBidi" w:hAnsiTheme="majorBidi" w:cstheme="majorBidi"/>
        </w:rPr>
        <w:t xml:space="preserve"> images with patient metadata to improve the classification of six skin cancer types. MobileNetV2 was used for image-based feature extraction, logistic regression for image classification, and random forest for analyzing metadata. The final prediction was obtained through hybrid fusion of image and clinical features. Evaluated on the PAD-UFES-20 dataset, the model achieved 95.6% accuracy, 96.8% precision, 95.6% recall, and a 95.7% F1-score, outperforming image-only methods and demonstrating the benefit of multimodal integration for dermatological diagnosis.</w:t>
      </w:r>
    </w:p>
    <w:p w14:paraId="450C5C0E" w14:textId="77777777" w:rsidR="008D2021" w:rsidRPr="00B606BC" w:rsidRDefault="00587888" w:rsidP="00B606BC">
      <w:pPr>
        <w:spacing w:after="160" w:line="360" w:lineRule="auto"/>
        <w:jc w:val="both"/>
        <w:rPr>
          <w:rFonts w:asciiTheme="majorBidi" w:hAnsiTheme="majorBidi" w:cstheme="majorBidi"/>
        </w:rPr>
        <w:sectPr w:rsidR="008D2021" w:rsidRPr="00B606BC" w:rsidSect="000A4C41">
          <w:type w:val="continuous"/>
          <w:pgSz w:w="11907" w:h="16840" w:code="9"/>
          <w:pgMar w:top="851" w:right="851" w:bottom="851" w:left="851" w:header="720" w:footer="720" w:gutter="0"/>
          <w:cols w:num="2" w:space="397"/>
          <w:docGrid w:linePitch="360"/>
        </w:sectPr>
      </w:pPr>
      <w:r w:rsidRPr="00B606BC">
        <w:rPr>
          <w:rFonts w:asciiTheme="majorBidi" w:hAnsiTheme="majorBidi" w:cstheme="majorBidi"/>
        </w:rPr>
        <w:t xml:space="preserve">. </w:t>
      </w:r>
      <w:r w:rsidRPr="00B606BC">
        <w:rPr>
          <w:rFonts w:asciiTheme="majorBidi" w:hAnsiTheme="majorBidi" w:cstheme="majorBidi"/>
          <w:b/>
          <w:bCs/>
        </w:rPr>
        <w:t>Wang et al. (2022)</w:t>
      </w:r>
      <w:r w:rsidRPr="00B606BC">
        <w:rPr>
          <w:b/>
          <w:bCs/>
        </w:rPr>
        <w:t xml:space="preserve"> </w:t>
      </w:r>
      <w:r w:rsidRPr="00B606BC">
        <w:rPr>
          <w:rFonts w:asciiTheme="majorBidi" w:hAnsiTheme="majorBidi" w:cstheme="majorBidi"/>
          <w:b/>
          <w:bCs/>
        </w:rPr>
        <w:t>[</w:t>
      </w:r>
      <w:r w:rsidRPr="00B606BC">
        <w:rPr>
          <w:rFonts w:asciiTheme="majorBidi" w:hAnsiTheme="majorBidi" w:cstheme="majorBidi" w:hint="cs"/>
          <w:b/>
          <w:bCs/>
          <w:rtl/>
        </w:rPr>
        <w:t>15</w:t>
      </w:r>
      <w:r w:rsidRPr="00B606BC">
        <w:rPr>
          <w:rFonts w:asciiTheme="majorBidi" w:hAnsiTheme="majorBidi" w:cstheme="majorBidi"/>
          <w:b/>
          <w:bCs/>
        </w:rPr>
        <w:t>]</w:t>
      </w:r>
      <w:r w:rsidRPr="00B606BC">
        <w:rPr>
          <w:rFonts w:asciiTheme="majorBidi" w:hAnsiTheme="majorBidi" w:cstheme="majorBidi"/>
        </w:rPr>
        <w:t xml:space="preserve"> This study introduced SSD-KD, a self-supervised diverse knowledge distillation framework designed to build lightweight yet high-performing skin lesion classifiers. A composite teacher network—formed by fusing ResNet152V2, </w:t>
      </w:r>
      <w:proofErr w:type="spellStart"/>
      <w:r w:rsidRPr="00B606BC">
        <w:rPr>
          <w:rFonts w:asciiTheme="majorBidi" w:hAnsiTheme="majorBidi" w:cstheme="majorBidi"/>
        </w:rPr>
        <w:t>ConvNeXtBase</w:t>
      </w:r>
      <w:proofErr w:type="spellEnd"/>
      <w:r w:rsidRPr="00B606BC">
        <w:rPr>
          <w:rFonts w:asciiTheme="majorBidi" w:hAnsiTheme="majorBidi" w:cstheme="majorBidi"/>
        </w:rPr>
        <w:t xml:space="preserve">, and </w:t>
      </w:r>
      <w:proofErr w:type="spellStart"/>
      <w:r w:rsidRPr="00B606BC">
        <w:rPr>
          <w:rFonts w:asciiTheme="majorBidi" w:hAnsiTheme="majorBidi" w:cstheme="majorBidi"/>
        </w:rPr>
        <w:t>ViT</w:t>
      </w:r>
      <w:proofErr w:type="spellEnd"/>
      <w:r w:rsidRPr="00B606BC">
        <w:rPr>
          <w:rFonts w:asciiTheme="majorBidi" w:hAnsiTheme="majorBidi" w:cstheme="majorBidi"/>
        </w:rPr>
        <w:t xml:space="preserve">-Base—guided a </w:t>
      </w:r>
      <w:r w:rsidRPr="00B606BC">
        <w:rPr>
          <w:rFonts w:asciiTheme="majorBidi" w:hAnsiTheme="majorBidi" w:cstheme="majorBidi"/>
        </w:rPr>
        <w:lastRenderedPageBreak/>
        <w:t xml:space="preserve">compact student model through both intra-instance and inter-instance relational knowledge transfer. This enabled the student to learn rich feature representations while retaining minimal model complexity. When </w:t>
      </w:r>
      <w:r w:rsidRPr="00B606BC">
        <w:rPr>
          <w:rFonts w:asciiTheme="majorBidi" w:hAnsiTheme="majorBidi" w:cstheme="majorBidi"/>
        </w:rPr>
        <w:t xml:space="preserve">evaluated on the ISIC 2019 dataset, the distilled model achieved approximately 85% accuracy, offering a practical solution for deployment in resource-constrained environments without significant loss in </w:t>
      </w:r>
    </w:p>
    <w:p w14:paraId="60F7E700" w14:textId="77777777" w:rsidR="00587888" w:rsidRPr="008D2021" w:rsidRDefault="00587888" w:rsidP="00587888">
      <w:pPr>
        <w:pStyle w:val="ListParagraph"/>
        <w:numPr>
          <w:ilvl w:val="0"/>
          <w:numId w:val="22"/>
        </w:numPr>
        <w:spacing w:after="160" w:line="360" w:lineRule="auto"/>
        <w:jc w:val="both"/>
        <w:rPr>
          <w:rFonts w:asciiTheme="majorBidi" w:hAnsiTheme="majorBidi" w:cstheme="majorBidi"/>
        </w:rPr>
      </w:pPr>
      <w:r w:rsidRPr="008D2021">
        <w:rPr>
          <w:rFonts w:asciiTheme="majorBidi" w:hAnsiTheme="majorBidi" w:cstheme="majorBidi"/>
        </w:rPr>
        <w:t>diagnostic performance.</w:t>
      </w:r>
    </w:p>
    <w:p w14:paraId="2165D22E" w14:textId="350E4871" w:rsidR="00B606BC" w:rsidRDefault="00B606BC">
      <w:pPr>
        <w:spacing w:after="200" w:line="276" w:lineRule="auto"/>
        <w:rPr>
          <w:rFonts w:asciiTheme="majorBidi" w:hAnsiTheme="majorBidi" w:cstheme="majorBidi"/>
        </w:rPr>
      </w:pPr>
    </w:p>
    <w:p w14:paraId="3A0FB979" w14:textId="77777777" w:rsidR="00587888" w:rsidRPr="008D2021" w:rsidRDefault="00587888" w:rsidP="00587888">
      <w:pPr>
        <w:spacing w:line="360" w:lineRule="auto"/>
        <w:jc w:val="both"/>
        <w:rPr>
          <w:rFonts w:asciiTheme="majorBidi" w:hAnsiTheme="majorBidi" w:cstheme="majorBidi"/>
        </w:rPr>
      </w:pPr>
    </w:p>
    <w:tbl>
      <w:tblPr>
        <w:tblStyle w:val="TableGrid"/>
        <w:tblW w:w="5071" w:type="pct"/>
        <w:tblInd w:w="137" w:type="dxa"/>
        <w:tblLayout w:type="fixed"/>
        <w:tblLook w:val="04A0" w:firstRow="1" w:lastRow="0" w:firstColumn="1" w:lastColumn="0" w:noHBand="0" w:noVBand="1"/>
      </w:tblPr>
      <w:tblGrid>
        <w:gridCol w:w="1232"/>
        <w:gridCol w:w="1173"/>
        <w:gridCol w:w="1925"/>
        <w:gridCol w:w="2085"/>
        <w:gridCol w:w="1923"/>
        <w:gridCol w:w="1121"/>
        <w:gridCol w:w="881"/>
      </w:tblGrid>
      <w:tr w:rsidR="008D2021" w:rsidRPr="00B606BC" w14:paraId="42B96E64" w14:textId="77777777" w:rsidTr="00B606BC">
        <w:tc>
          <w:tcPr>
            <w:tcW w:w="596" w:type="pct"/>
            <w:hideMark/>
          </w:tcPr>
          <w:p w14:paraId="5A3CE6C2" w14:textId="77777777" w:rsidR="00587888" w:rsidRPr="00B606BC" w:rsidRDefault="00587888" w:rsidP="00262505">
            <w:pPr>
              <w:jc w:val="cente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Paper</w:t>
            </w:r>
          </w:p>
        </w:tc>
        <w:tc>
          <w:tcPr>
            <w:tcW w:w="567" w:type="pct"/>
            <w:hideMark/>
          </w:tcPr>
          <w:p w14:paraId="6D6D7538" w14:textId="77777777" w:rsidR="00587888" w:rsidRPr="00B606BC" w:rsidRDefault="00587888" w:rsidP="00262505">
            <w:pPr>
              <w:jc w:val="cente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Year</w:t>
            </w:r>
          </w:p>
        </w:tc>
        <w:tc>
          <w:tcPr>
            <w:tcW w:w="931" w:type="pct"/>
            <w:hideMark/>
          </w:tcPr>
          <w:p w14:paraId="1B36CFE5" w14:textId="77777777" w:rsidR="00587888" w:rsidRPr="00B606BC" w:rsidRDefault="00587888" w:rsidP="00262505">
            <w:pPr>
              <w:jc w:val="cente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Methods</w:t>
            </w:r>
          </w:p>
        </w:tc>
        <w:tc>
          <w:tcPr>
            <w:tcW w:w="1008" w:type="pct"/>
            <w:hideMark/>
          </w:tcPr>
          <w:p w14:paraId="20D2430F" w14:textId="77777777" w:rsidR="00587888" w:rsidRPr="00B606BC" w:rsidRDefault="00587888" w:rsidP="00262505">
            <w:pPr>
              <w:jc w:val="cente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Key Techniques</w:t>
            </w:r>
          </w:p>
        </w:tc>
        <w:tc>
          <w:tcPr>
            <w:tcW w:w="930" w:type="pct"/>
            <w:hideMark/>
          </w:tcPr>
          <w:p w14:paraId="3D635923" w14:textId="77777777" w:rsidR="00587888" w:rsidRPr="00B606BC" w:rsidRDefault="00587888" w:rsidP="00262505">
            <w:pPr>
              <w:jc w:val="cente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Results</w:t>
            </w:r>
          </w:p>
        </w:tc>
        <w:tc>
          <w:tcPr>
            <w:tcW w:w="542" w:type="pct"/>
            <w:hideMark/>
          </w:tcPr>
          <w:p w14:paraId="275F6085" w14:textId="77777777" w:rsidR="00587888" w:rsidRPr="00B606BC" w:rsidRDefault="00587888" w:rsidP="00262505">
            <w:pPr>
              <w:jc w:val="cente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Dataset</w:t>
            </w:r>
          </w:p>
        </w:tc>
        <w:tc>
          <w:tcPr>
            <w:tcW w:w="426" w:type="pct"/>
            <w:hideMark/>
          </w:tcPr>
          <w:p w14:paraId="110688C3" w14:textId="77777777" w:rsidR="00587888" w:rsidRPr="00B606BC" w:rsidRDefault="00587888" w:rsidP="00262505">
            <w:pPr>
              <w:jc w:val="cente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Link</w:t>
            </w:r>
          </w:p>
        </w:tc>
      </w:tr>
      <w:tr w:rsidR="008D2021" w:rsidRPr="00B606BC" w14:paraId="5DBB58F1" w14:textId="77777777" w:rsidTr="00B606BC">
        <w:tc>
          <w:tcPr>
            <w:tcW w:w="596" w:type="pct"/>
            <w:hideMark/>
          </w:tcPr>
          <w:p w14:paraId="5ECCCC17"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Ozdemir &amp; Pacal</w:t>
            </w:r>
            <w:r w:rsidRPr="00B606BC">
              <w:rPr>
                <w:rFonts w:asciiTheme="majorBidi" w:eastAsia="Times New Roman" w:hAnsiTheme="majorBidi" w:cstheme="majorBidi"/>
                <w:b/>
                <w:bCs/>
                <w:sz w:val="22"/>
                <w:szCs w:val="22"/>
                <w:lang w:val="en-IE"/>
              </w:rPr>
              <w:t>[</w:t>
            </w:r>
            <w:r w:rsidRPr="00B606BC">
              <w:rPr>
                <w:rFonts w:asciiTheme="majorBidi" w:eastAsia="Times New Roman" w:hAnsiTheme="majorBidi" w:cstheme="majorBidi" w:hint="cs"/>
                <w:b/>
                <w:bCs/>
                <w:sz w:val="22"/>
                <w:szCs w:val="22"/>
                <w:rtl/>
              </w:rPr>
              <w:t>1</w:t>
            </w:r>
            <w:r w:rsidRPr="00B606BC">
              <w:rPr>
                <w:rFonts w:asciiTheme="majorBidi" w:eastAsia="Times New Roman" w:hAnsiTheme="majorBidi" w:cstheme="majorBidi"/>
                <w:b/>
                <w:bCs/>
                <w:sz w:val="22"/>
                <w:szCs w:val="22"/>
                <w:lang w:val="en-IE"/>
              </w:rPr>
              <w:t>]</w:t>
            </w:r>
          </w:p>
        </w:tc>
        <w:tc>
          <w:tcPr>
            <w:tcW w:w="567" w:type="pct"/>
            <w:hideMark/>
          </w:tcPr>
          <w:p w14:paraId="71BE7F6B"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2025</w:t>
            </w:r>
          </w:p>
        </w:tc>
        <w:tc>
          <w:tcPr>
            <w:tcW w:w="931" w:type="pct"/>
            <w:hideMark/>
          </w:tcPr>
          <w:p w14:paraId="342B2FBF"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Hybrid ConvNeXtV2 + Separable Self-Attention; Data augmentation; Transfer learning</w:t>
            </w:r>
          </w:p>
        </w:tc>
        <w:tc>
          <w:tcPr>
            <w:tcW w:w="1008" w:type="pct"/>
            <w:hideMark/>
          </w:tcPr>
          <w:p w14:paraId="77D3803C"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Combines modern CNN blocks with separable attention to reduce complexity</w:t>
            </w:r>
          </w:p>
        </w:tc>
        <w:tc>
          <w:tcPr>
            <w:tcW w:w="930" w:type="pct"/>
            <w:hideMark/>
          </w:tcPr>
          <w:p w14:paraId="07EB7370"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 xml:space="preserve">Acc: 93.48%, </w:t>
            </w:r>
            <w:proofErr w:type="spellStart"/>
            <w:r w:rsidRPr="00B606BC">
              <w:rPr>
                <w:rFonts w:asciiTheme="majorBidi" w:eastAsia="Times New Roman" w:hAnsiTheme="majorBidi" w:cstheme="majorBidi"/>
                <w:sz w:val="22"/>
                <w:szCs w:val="22"/>
              </w:rPr>
              <w:t>Prec</w:t>
            </w:r>
            <w:proofErr w:type="spellEnd"/>
            <w:r w:rsidRPr="00B606BC">
              <w:rPr>
                <w:rFonts w:asciiTheme="majorBidi" w:eastAsia="Times New Roman" w:hAnsiTheme="majorBidi" w:cstheme="majorBidi"/>
                <w:sz w:val="22"/>
                <w:szCs w:val="22"/>
              </w:rPr>
              <w:t>: 93.24%, Rec: 90.70%, F1: 91.82%</w:t>
            </w:r>
          </w:p>
        </w:tc>
        <w:tc>
          <w:tcPr>
            <w:tcW w:w="542" w:type="pct"/>
            <w:hideMark/>
          </w:tcPr>
          <w:p w14:paraId="6EB84A0E"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ISIC 2019</w:t>
            </w:r>
          </w:p>
        </w:tc>
        <w:tc>
          <w:tcPr>
            <w:tcW w:w="426" w:type="pct"/>
            <w:hideMark/>
          </w:tcPr>
          <w:p w14:paraId="2EFDE808" w14:textId="77777777" w:rsidR="00587888" w:rsidRPr="00B606BC" w:rsidRDefault="00587888" w:rsidP="00262505">
            <w:pPr>
              <w:rPr>
                <w:rFonts w:asciiTheme="majorBidi" w:eastAsia="Times New Roman" w:hAnsiTheme="majorBidi" w:cstheme="majorBidi"/>
                <w:sz w:val="22"/>
                <w:szCs w:val="22"/>
              </w:rPr>
            </w:pPr>
            <w:hyperlink r:id="rId11" w:history="1">
              <w:r w:rsidRPr="00B606BC">
                <w:rPr>
                  <w:rFonts w:asciiTheme="majorBidi" w:eastAsia="Times New Roman" w:hAnsiTheme="majorBidi" w:cstheme="majorBidi"/>
                  <w:color w:val="0000FF"/>
                  <w:sz w:val="22"/>
                  <w:szCs w:val="22"/>
                  <w:u w:val="single"/>
                </w:rPr>
                <w:t>Link</w:t>
              </w:r>
            </w:hyperlink>
          </w:p>
        </w:tc>
      </w:tr>
      <w:tr w:rsidR="008D2021" w:rsidRPr="00B606BC" w14:paraId="247BC022" w14:textId="77777777" w:rsidTr="00B606BC">
        <w:tc>
          <w:tcPr>
            <w:tcW w:w="596" w:type="pct"/>
            <w:hideMark/>
          </w:tcPr>
          <w:p w14:paraId="774FEDD0" w14:textId="77777777" w:rsidR="00587888" w:rsidRPr="00B606BC" w:rsidRDefault="00587888" w:rsidP="00262505">
            <w:pPr>
              <w:rPr>
                <w:rFonts w:asciiTheme="majorBidi" w:eastAsia="Times New Roman" w:hAnsiTheme="majorBidi" w:cstheme="majorBidi"/>
                <w:sz w:val="22"/>
                <w:szCs w:val="22"/>
              </w:rPr>
            </w:pPr>
            <w:proofErr w:type="spellStart"/>
            <w:r w:rsidRPr="00B606BC">
              <w:rPr>
                <w:rFonts w:asciiTheme="majorBidi" w:eastAsia="Times New Roman" w:hAnsiTheme="majorBidi" w:cstheme="majorBidi"/>
                <w:sz w:val="22"/>
                <w:szCs w:val="22"/>
              </w:rPr>
              <w:t>Abohashish</w:t>
            </w:r>
            <w:proofErr w:type="spellEnd"/>
            <w:r w:rsidRPr="00B606BC">
              <w:rPr>
                <w:rFonts w:asciiTheme="majorBidi" w:eastAsia="Times New Roman" w:hAnsiTheme="majorBidi" w:cstheme="majorBidi"/>
                <w:sz w:val="22"/>
                <w:szCs w:val="22"/>
              </w:rPr>
              <w:t xml:space="preserve"> et al.</w:t>
            </w:r>
            <w:r w:rsidRPr="00B606BC">
              <w:rPr>
                <w:rFonts w:asciiTheme="majorBidi" w:hAnsiTheme="majorBidi" w:cstheme="majorBidi"/>
                <w:b/>
                <w:bCs/>
                <w:kern w:val="2"/>
                <w:sz w:val="22"/>
                <w:szCs w:val="22"/>
                <w14:ligatures w14:val="standardContextual"/>
              </w:rPr>
              <w:t xml:space="preserve"> </w:t>
            </w:r>
            <w:r w:rsidRPr="00B606BC">
              <w:rPr>
                <w:rFonts w:asciiTheme="majorBidi" w:eastAsia="Times New Roman" w:hAnsiTheme="majorBidi" w:cstheme="majorBidi"/>
                <w:b/>
                <w:bCs/>
                <w:sz w:val="22"/>
                <w:szCs w:val="22"/>
                <w:lang w:val="en-IE"/>
              </w:rPr>
              <w:t>[</w:t>
            </w:r>
            <w:r w:rsidRPr="00B606BC">
              <w:rPr>
                <w:rFonts w:asciiTheme="majorBidi" w:eastAsia="Times New Roman" w:hAnsiTheme="majorBidi" w:cstheme="majorBidi"/>
                <w:b/>
                <w:bCs/>
                <w:sz w:val="22"/>
                <w:szCs w:val="22"/>
              </w:rPr>
              <w:t>2</w:t>
            </w:r>
            <w:r w:rsidRPr="00B606BC">
              <w:rPr>
                <w:rFonts w:asciiTheme="majorBidi" w:eastAsia="Times New Roman" w:hAnsiTheme="majorBidi" w:cstheme="majorBidi"/>
                <w:b/>
                <w:bCs/>
                <w:sz w:val="22"/>
                <w:szCs w:val="22"/>
                <w:lang w:val="en-IE"/>
              </w:rPr>
              <w:t>]</w:t>
            </w:r>
          </w:p>
        </w:tc>
        <w:tc>
          <w:tcPr>
            <w:tcW w:w="567" w:type="pct"/>
            <w:hideMark/>
          </w:tcPr>
          <w:p w14:paraId="506343B7"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2025</w:t>
            </w:r>
          </w:p>
        </w:tc>
        <w:tc>
          <w:tcPr>
            <w:tcW w:w="931" w:type="pct"/>
            <w:hideMark/>
          </w:tcPr>
          <w:p w14:paraId="0B29A6C4"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LSTM + Time-distributed CNN</w:t>
            </w:r>
          </w:p>
        </w:tc>
        <w:tc>
          <w:tcPr>
            <w:tcW w:w="1008" w:type="pct"/>
            <w:hideMark/>
          </w:tcPr>
          <w:p w14:paraId="57EF542A"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Merges temporal and spatial features for melanoma classification</w:t>
            </w:r>
          </w:p>
        </w:tc>
        <w:tc>
          <w:tcPr>
            <w:tcW w:w="930" w:type="pct"/>
            <w:hideMark/>
          </w:tcPr>
          <w:p w14:paraId="137CBA7C"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Improved accuracy, precision, recall, F1 over CNN-only</w:t>
            </w:r>
          </w:p>
        </w:tc>
        <w:tc>
          <w:tcPr>
            <w:tcW w:w="542" w:type="pct"/>
            <w:hideMark/>
          </w:tcPr>
          <w:p w14:paraId="330AD7C0"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HAM10000</w:t>
            </w:r>
          </w:p>
        </w:tc>
        <w:tc>
          <w:tcPr>
            <w:tcW w:w="426" w:type="pct"/>
            <w:hideMark/>
          </w:tcPr>
          <w:p w14:paraId="4203BD23" w14:textId="77777777" w:rsidR="00587888" w:rsidRPr="00B606BC" w:rsidRDefault="00587888" w:rsidP="00262505">
            <w:pPr>
              <w:rPr>
                <w:rFonts w:asciiTheme="majorBidi" w:eastAsia="Times New Roman" w:hAnsiTheme="majorBidi" w:cstheme="majorBidi"/>
                <w:sz w:val="22"/>
                <w:szCs w:val="22"/>
              </w:rPr>
            </w:pPr>
            <w:hyperlink r:id="rId12" w:history="1">
              <w:r w:rsidRPr="00B606BC">
                <w:rPr>
                  <w:rFonts w:asciiTheme="majorBidi" w:eastAsia="Times New Roman" w:hAnsiTheme="majorBidi" w:cstheme="majorBidi"/>
                  <w:color w:val="0000FF"/>
                  <w:sz w:val="22"/>
                  <w:szCs w:val="22"/>
                  <w:u w:val="single"/>
                </w:rPr>
                <w:t>Link</w:t>
              </w:r>
            </w:hyperlink>
          </w:p>
        </w:tc>
      </w:tr>
      <w:tr w:rsidR="008D2021" w:rsidRPr="00B606BC" w14:paraId="66EEAA75" w14:textId="77777777" w:rsidTr="00B606BC">
        <w:tc>
          <w:tcPr>
            <w:tcW w:w="596" w:type="pct"/>
            <w:hideMark/>
          </w:tcPr>
          <w:p w14:paraId="3A8698B7"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Tahir et al.</w:t>
            </w:r>
            <w:r w:rsidRPr="00B606BC">
              <w:rPr>
                <w:rFonts w:asciiTheme="majorBidi" w:hAnsiTheme="majorBidi" w:cstheme="majorBidi"/>
                <w:b/>
                <w:bCs/>
                <w:kern w:val="2"/>
                <w:sz w:val="22"/>
                <w:szCs w:val="22"/>
                <w14:ligatures w14:val="standardContextual"/>
              </w:rPr>
              <w:t xml:space="preserve"> </w:t>
            </w:r>
            <w:r w:rsidRPr="00B606BC">
              <w:rPr>
                <w:rFonts w:asciiTheme="majorBidi" w:eastAsia="Times New Roman" w:hAnsiTheme="majorBidi" w:cstheme="majorBidi"/>
                <w:b/>
                <w:bCs/>
                <w:sz w:val="22"/>
                <w:szCs w:val="22"/>
                <w:lang w:val="en-IE"/>
              </w:rPr>
              <w:t>[</w:t>
            </w:r>
            <w:r w:rsidRPr="00B606BC">
              <w:rPr>
                <w:rFonts w:asciiTheme="majorBidi" w:eastAsia="Times New Roman" w:hAnsiTheme="majorBidi" w:cstheme="majorBidi" w:hint="cs"/>
                <w:b/>
                <w:bCs/>
                <w:sz w:val="22"/>
                <w:szCs w:val="22"/>
                <w:rtl/>
              </w:rPr>
              <w:t>3</w:t>
            </w:r>
            <w:r w:rsidRPr="00B606BC">
              <w:rPr>
                <w:rFonts w:asciiTheme="majorBidi" w:eastAsia="Times New Roman" w:hAnsiTheme="majorBidi" w:cstheme="majorBidi"/>
                <w:b/>
                <w:bCs/>
                <w:sz w:val="22"/>
                <w:szCs w:val="22"/>
                <w:lang w:val="en-IE"/>
              </w:rPr>
              <w:t>]</w:t>
            </w:r>
          </w:p>
        </w:tc>
        <w:tc>
          <w:tcPr>
            <w:tcW w:w="567" w:type="pct"/>
            <w:hideMark/>
          </w:tcPr>
          <w:p w14:paraId="589D7F71"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2023</w:t>
            </w:r>
          </w:p>
        </w:tc>
        <w:tc>
          <w:tcPr>
            <w:tcW w:w="931" w:type="pct"/>
            <w:hideMark/>
          </w:tcPr>
          <w:p w14:paraId="2D2EFF86" w14:textId="77777777" w:rsidR="00587888" w:rsidRPr="00B606BC" w:rsidRDefault="00587888" w:rsidP="00262505">
            <w:pPr>
              <w:rPr>
                <w:rFonts w:asciiTheme="majorBidi" w:eastAsia="Times New Roman" w:hAnsiTheme="majorBidi" w:cstheme="majorBidi"/>
                <w:sz w:val="22"/>
                <w:szCs w:val="22"/>
              </w:rPr>
            </w:pPr>
            <w:proofErr w:type="spellStart"/>
            <w:r w:rsidRPr="00B606BC">
              <w:rPr>
                <w:rFonts w:asciiTheme="majorBidi" w:eastAsia="Times New Roman" w:hAnsiTheme="majorBidi" w:cstheme="majorBidi"/>
                <w:sz w:val="22"/>
                <w:szCs w:val="22"/>
              </w:rPr>
              <w:t>DSCC_Net</w:t>
            </w:r>
            <w:proofErr w:type="spellEnd"/>
            <w:r w:rsidRPr="00B606BC">
              <w:rPr>
                <w:rFonts w:asciiTheme="majorBidi" w:eastAsia="Times New Roman" w:hAnsiTheme="majorBidi" w:cstheme="majorBidi"/>
                <w:sz w:val="22"/>
                <w:szCs w:val="22"/>
              </w:rPr>
              <w:t xml:space="preserve"> CNN; SMOTE Tomek sampling</w:t>
            </w:r>
          </w:p>
        </w:tc>
        <w:tc>
          <w:tcPr>
            <w:tcW w:w="1008" w:type="pct"/>
            <w:hideMark/>
          </w:tcPr>
          <w:p w14:paraId="7F0D799D"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Class imbalance handled via SMOTE Tomek</w:t>
            </w:r>
          </w:p>
        </w:tc>
        <w:tc>
          <w:tcPr>
            <w:tcW w:w="930" w:type="pct"/>
            <w:hideMark/>
          </w:tcPr>
          <w:p w14:paraId="42FF763E"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 xml:space="preserve">AUC: 99.43%, Acc: 94.17%, Rec: 93.76%, </w:t>
            </w:r>
            <w:proofErr w:type="spellStart"/>
            <w:r w:rsidRPr="00B606BC">
              <w:rPr>
                <w:rFonts w:asciiTheme="majorBidi" w:eastAsia="Times New Roman" w:hAnsiTheme="majorBidi" w:cstheme="majorBidi"/>
                <w:sz w:val="22"/>
                <w:szCs w:val="22"/>
              </w:rPr>
              <w:t>Prec</w:t>
            </w:r>
            <w:proofErr w:type="spellEnd"/>
            <w:r w:rsidRPr="00B606BC">
              <w:rPr>
                <w:rFonts w:asciiTheme="majorBidi" w:eastAsia="Times New Roman" w:hAnsiTheme="majorBidi" w:cstheme="majorBidi"/>
                <w:sz w:val="22"/>
                <w:szCs w:val="22"/>
              </w:rPr>
              <w:t>: 94.28%, F1: 93.93%</w:t>
            </w:r>
          </w:p>
        </w:tc>
        <w:tc>
          <w:tcPr>
            <w:tcW w:w="542" w:type="pct"/>
            <w:hideMark/>
          </w:tcPr>
          <w:p w14:paraId="5D680C40"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 xml:space="preserve">ISIC 2020, HAM10000, </w:t>
            </w:r>
            <w:proofErr w:type="spellStart"/>
            <w:r w:rsidRPr="00B606BC">
              <w:rPr>
                <w:rFonts w:asciiTheme="majorBidi" w:eastAsia="Times New Roman" w:hAnsiTheme="majorBidi" w:cstheme="majorBidi"/>
                <w:sz w:val="22"/>
                <w:szCs w:val="22"/>
              </w:rPr>
              <w:t>DermIS</w:t>
            </w:r>
            <w:proofErr w:type="spellEnd"/>
          </w:p>
        </w:tc>
        <w:tc>
          <w:tcPr>
            <w:tcW w:w="426" w:type="pct"/>
            <w:hideMark/>
          </w:tcPr>
          <w:p w14:paraId="7BAAEA62" w14:textId="77777777" w:rsidR="00587888" w:rsidRPr="00B606BC" w:rsidRDefault="00587888" w:rsidP="00262505">
            <w:pPr>
              <w:rPr>
                <w:rFonts w:asciiTheme="majorBidi" w:eastAsia="Times New Roman" w:hAnsiTheme="majorBidi" w:cstheme="majorBidi"/>
                <w:sz w:val="22"/>
                <w:szCs w:val="22"/>
              </w:rPr>
            </w:pPr>
            <w:hyperlink r:id="rId13" w:history="1">
              <w:r w:rsidRPr="00B606BC">
                <w:rPr>
                  <w:rFonts w:asciiTheme="majorBidi" w:eastAsia="Times New Roman" w:hAnsiTheme="majorBidi" w:cstheme="majorBidi"/>
                  <w:color w:val="0000FF"/>
                  <w:sz w:val="22"/>
                  <w:szCs w:val="22"/>
                  <w:u w:val="single"/>
                </w:rPr>
                <w:t>Link</w:t>
              </w:r>
            </w:hyperlink>
          </w:p>
        </w:tc>
      </w:tr>
      <w:tr w:rsidR="008D2021" w:rsidRPr="00B606BC" w14:paraId="4A4C1BB7" w14:textId="77777777" w:rsidTr="00B606BC">
        <w:tc>
          <w:tcPr>
            <w:tcW w:w="596" w:type="pct"/>
            <w:hideMark/>
          </w:tcPr>
          <w:p w14:paraId="6D0E4A41"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Khan et al.</w:t>
            </w:r>
            <w:r w:rsidRPr="00B606BC">
              <w:rPr>
                <w:rFonts w:asciiTheme="majorBidi" w:hAnsiTheme="majorBidi" w:cstheme="majorBidi"/>
                <w:b/>
                <w:bCs/>
                <w:kern w:val="2"/>
                <w:sz w:val="22"/>
                <w:szCs w:val="22"/>
                <w14:ligatures w14:val="standardContextual"/>
              </w:rPr>
              <w:t xml:space="preserve"> </w:t>
            </w:r>
            <w:r w:rsidRPr="00B606BC">
              <w:rPr>
                <w:rFonts w:asciiTheme="majorBidi" w:eastAsia="Times New Roman" w:hAnsiTheme="majorBidi" w:cstheme="majorBidi"/>
                <w:b/>
                <w:bCs/>
                <w:sz w:val="22"/>
                <w:szCs w:val="22"/>
                <w:lang w:val="en-IE"/>
              </w:rPr>
              <w:t>[</w:t>
            </w:r>
            <w:r w:rsidRPr="00B606BC">
              <w:rPr>
                <w:rFonts w:asciiTheme="majorBidi" w:eastAsia="Times New Roman" w:hAnsiTheme="majorBidi" w:cstheme="majorBidi" w:hint="cs"/>
                <w:b/>
                <w:bCs/>
                <w:sz w:val="22"/>
                <w:szCs w:val="22"/>
                <w:rtl/>
              </w:rPr>
              <w:t>4</w:t>
            </w:r>
            <w:r w:rsidRPr="00B606BC">
              <w:rPr>
                <w:rFonts w:asciiTheme="majorBidi" w:eastAsia="Times New Roman" w:hAnsiTheme="majorBidi" w:cstheme="majorBidi"/>
                <w:b/>
                <w:bCs/>
                <w:sz w:val="22"/>
                <w:szCs w:val="22"/>
                <w:lang w:val="en-IE"/>
              </w:rPr>
              <w:t>]</w:t>
            </w:r>
          </w:p>
        </w:tc>
        <w:tc>
          <w:tcPr>
            <w:tcW w:w="567" w:type="pct"/>
            <w:hideMark/>
          </w:tcPr>
          <w:p w14:paraId="58439433"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2021</w:t>
            </w:r>
          </w:p>
        </w:tc>
        <w:tc>
          <w:tcPr>
            <w:tcW w:w="931" w:type="pct"/>
            <w:hideMark/>
          </w:tcPr>
          <w:p w14:paraId="33995AA5" w14:textId="77777777" w:rsidR="00587888" w:rsidRPr="00B606BC" w:rsidRDefault="00587888" w:rsidP="00262505">
            <w:pPr>
              <w:rPr>
                <w:rFonts w:asciiTheme="majorBidi" w:eastAsia="Times New Roman" w:hAnsiTheme="majorBidi" w:cstheme="majorBidi"/>
                <w:sz w:val="22"/>
                <w:szCs w:val="22"/>
              </w:rPr>
            </w:pPr>
            <w:proofErr w:type="spellStart"/>
            <w:r w:rsidRPr="00B606BC">
              <w:rPr>
                <w:rFonts w:asciiTheme="majorBidi" w:eastAsia="Times New Roman" w:hAnsiTheme="majorBidi" w:cstheme="majorBidi"/>
                <w:sz w:val="22"/>
                <w:szCs w:val="22"/>
              </w:rPr>
              <w:t>LCcHIV</w:t>
            </w:r>
            <w:proofErr w:type="spellEnd"/>
            <w:r w:rsidRPr="00B606BC">
              <w:rPr>
                <w:rFonts w:asciiTheme="majorBidi" w:eastAsia="Times New Roman" w:hAnsiTheme="majorBidi" w:cstheme="majorBidi"/>
                <w:sz w:val="22"/>
                <w:szCs w:val="22"/>
              </w:rPr>
              <w:t xml:space="preserve"> preprocessing; Custom CNN; IMFO optimization; MMCA feature fusion; KELM classification</w:t>
            </w:r>
          </w:p>
        </w:tc>
        <w:tc>
          <w:tcPr>
            <w:tcW w:w="1008" w:type="pct"/>
            <w:hideMark/>
          </w:tcPr>
          <w:p w14:paraId="1D3737EC"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Image enhancement + multi-feature extraction/fusion + optimization</w:t>
            </w:r>
          </w:p>
        </w:tc>
        <w:tc>
          <w:tcPr>
            <w:tcW w:w="930" w:type="pct"/>
            <w:hideMark/>
          </w:tcPr>
          <w:p w14:paraId="6A691340"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Seg Acc: 98.70% (PH2), Class Acc: 90.67% (HAM10000)</w:t>
            </w:r>
          </w:p>
        </w:tc>
        <w:tc>
          <w:tcPr>
            <w:tcW w:w="542" w:type="pct"/>
            <w:hideMark/>
          </w:tcPr>
          <w:p w14:paraId="5C147922"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ISBI 2016/2017, ISIC 2018, PH2, HAM10000</w:t>
            </w:r>
          </w:p>
        </w:tc>
        <w:tc>
          <w:tcPr>
            <w:tcW w:w="426" w:type="pct"/>
            <w:hideMark/>
          </w:tcPr>
          <w:p w14:paraId="1877E2FF" w14:textId="77777777" w:rsidR="00587888" w:rsidRPr="00B606BC" w:rsidRDefault="00587888" w:rsidP="00262505">
            <w:pPr>
              <w:rPr>
                <w:rFonts w:asciiTheme="majorBidi" w:eastAsia="Times New Roman" w:hAnsiTheme="majorBidi" w:cstheme="majorBidi"/>
                <w:sz w:val="22"/>
                <w:szCs w:val="22"/>
              </w:rPr>
            </w:pPr>
            <w:hyperlink r:id="rId14" w:history="1">
              <w:r w:rsidRPr="00B606BC">
                <w:rPr>
                  <w:rFonts w:asciiTheme="majorBidi" w:eastAsia="Times New Roman" w:hAnsiTheme="majorBidi" w:cstheme="majorBidi"/>
                  <w:color w:val="0000FF"/>
                  <w:sz w:val="22"/>
                  <w:szCs w:val="22"/>
                  <w:u w:val="single"/>
                </w:rPr>
                <w:t>Link</w:t>
              </w:r>
            </w:hyperlink>
          </w:p>
        </w:tc>
      </w:tr>
      <w:tr w:rsidR="008D2021" w:rsidRPr="00B606BC" w14:paraId="3D4E3562" w14:textId="77777777" w:rsidTr="00B606BC">
        <w:tc>
          <w:tcPr>
            <w:tcW w:w="596" w:type="pct"/>
            <w:hideMark/>
          </w:tcPr>
          <w:p w14:paraId="64D01578"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Afza et al.</w:t>
            </w:r>
            <w:r w:rsidRPr="00B606BC">
              <w:rPr>
                <w:rFonts w:asciiTheme="majorBidi" w:hAnsiTheme="majorBidi" w:cstheme="majorBidi"/>
                <w:b/>
                <w:bCs/>
                <w:kern w:val="2"/>
                <w:sz w:val="22"/>
                <w:szCs w:val="22"/>
                <w14:ligatures w14:val="standardContextual"/>
              </w:rPr>
              <w:t xml:space="preserve"> </w:t>
            </w:r>
            <w:r w:rsidRPr="00B606BC">
              <w:rPr>
                <w:rFonts w:asciiTheme="majorBidi" w:eastAsia="Times New Roman" w:hAnsiTheme="majorBidi" w:cstheme="majorBidi"/>
                <w:b/>
                <w:bCs/>
                <w:sz w:val="22"/>
                <w:szCs w:val="22"/>
                <w:lang w:val="en-IE"/>
              </w:rPr>
              <w:t>[</w:t>
            </w:r>
            <w:r w:rsidRPr="00B606BC">
              <w:rPr>
                <w:rFonts w:asciiTheme="majorBidi" w:eastAsia="Times New Roman" w:hAnsiTheme="majorBidi" w:cstheme="majorBidi" w:hint="cs"/>
                <w:b/>
                <w:bCs/>
                <w:sz w:val="22"/>
                <w:szCs w:val="22"/>
                <w:rtl/>
              </w:rPr>
              <w:t>5</w:t>
            </w:r>
            <w:r w:rsidRPr="00B606BC">
              <w:rPr>
                <w:rFonts w:asciiTheme="majorBidi" w:eastAsia="Times New Roman" w:hAnsiTheme="majorBidi" w:cstheme="majorBidi"/>
                <w:b/>
                <w:bCs/>
                <w:sz w:val="22"/>
                <w:szCs w:val="22"/>
                <w:lang w:val="en-IE"/>
              </w:rPr>
              <w:t>]</w:t>
            </w:r>
          </w:p>
        </w:tc>
        <w:tc>
          <w:tcPr>
            <w:tcW w:w="567" w:type="pct"/>
            <w:hideMark/>
          </w:tcPr>
          <w:p w14:paraId="1DD47C34"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2022</w:t>
            </w:r>
          </w:p>
        </w:tc>
        <w:tc>
          <w:tcPr>
            <w:tcW w:w="931" w:type="pct"/>
            <w:hideMark/>
          </w:tcPr>
          <w:p w14:paraId="7BADA809"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Transfer learning; Hybrid Whale Optimization; Feature fusion (CCA); ELM</w:t>
            </w:r>
          </w:p>
        </w:tc>
        <w:tc>
          <w:tcPr>
            <w:tcW w:w="1008" w:type="pct"/>
            <w:hideMark/>
          </w:tcPr>
          <w:p w14:paraId="5014569B"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Optimal feature selection and fusion before classification</w:t>
            </w:r>
          </w:p>
        </w:tc>
        <w:tc>
          <w:tcPr>
            <w:tcW w:w="930" w:type="pct"/>
            <w:hideMark/>
          </w:tcPr>
          <w:p w14:paraId="374B6388"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Acc: 93.40% (HAM10000), 94.36% (ISIC 2018)</w:t>
            </w:r>
          </w:p>
        </w:tc>
        <w:tc>
          <w:tcPr>
            <w:tcW w:w="542" w:type="pct"/>
            <w:hideMark/>
          </w:tcPr>
          <w:p w14:paraId="62362F79"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HAM10000, ISIC 2018</w:t>
            </w:r>
          </w:p>
        </w:tc>
        <w:tc>
          <w:tcPr>
            <w:tcW w:w="426" w:type="pct"/>
            <w:hideMark/>
          </w:tcPr>
          <w:p w14:paraId="53C81158" w14:textId="77777777" w:rsidR="00587888" w:rsidRPr="00B606BC" w:rsidRDefault="00587888" w:rsidP="00262505">
            <w:pPr>
              <w:rPr>
                <w:rFonts w:asciiTheme="majorBidi" w:eastAsia="Times New Roman" w:hAnsiTheme="majorBidi" w:cstheme="majorBidi"/>
                <w:sz w:val="22"/>
                <w:szCs w:val="22"/>
              </w:rPr>
            </w:pPr>
            <w:hyperlink r:id="rId15" w:history="1">
              <w:r w:rsidRPr="00B606BC">
                <w:rPr>
                  <w:rFonts w:asciiTheme="majorBidi" w:eastAsia="Times New Roman" w:hAnsiTheme="majorBidi" w:cstheme="majorBidi"/>
                  <w:color w:val="0000FF"/>
                  <w:sz w:val="22"/>
                  <w:szCs w:val="22"/>
                  <w:u w:val="single"/>
                </w:rPr>
                <w:t>Link</w:t>
              </w:r>
            </w:hyperlink>
          </w:p>
        </w:tc>
      </w:tr>
      <w:tr w:rsidR="008D2021" w:rsidRPr="00B606BC" w14:paraId="61F933A1" w14:textId="77777777" w:rsidTr="00B606BC">
        <w:tc>
          <w:tcPr>
            <w:tcW w:w="596" w:type="pct"/>
            <w:hideMark/>
          </w:tcPr>
          <w:p w14:paraId="7C62D753"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Thwin &amp; Park</w:t>
            </w:r>
            <w:r w:rsidRPr="00B606BC">
              <w:rPr>
                <w:rFonts w:asciiTheme="majorBidi" w:eastAsia="Times New Roman" w:hAnsiTheme="majorBidi" w:cstheme="majorBidi"/>
                <w:b/>
                <w:bCs/>
                <w:sz w:val="22"/>
                <w:szCs w:val="22"/>
                <w:lang w:val="en-IE"/>
              </w:rPr>
              <w:t>[</w:t>
            </w:r>
            <w:r w:rsidRPr="00B606BC">
              <w:rPr>
                <w:rFonts w:asciiTheme="majorBidi" w:eastAsia="Times New Roman" w:hAnsiTheme="majorBidi" w:cstheme="majorBidi" w:hint="cs"/>
                <w:b/>
                <w:bCs/>
                <w:sz w:val="22"/>
                <w:szCs w:val="22"/>
                <w:rtl/>
              </w:rPr>
              <w:t>6</w:t>
            </w:r>
            <w:r w:rsidRPr="00B606BC">
              <w:rPr>
                <w:rFonts w:asciiTheme="majorBidi" w:eastAsia="Times New Roman" w:hAnsiTheme="majorBidi" w:cstheme="majorBidi"/>
                <w:b/>
                <w:bCs/>
                <w:sz w:val="22"/>
                <w:szCs w:val="22"/>
                <w:lang w:val="en-IE"/>
              </w:rPr>
              <w:t>]</w:t>
            </w:r>
          </w:p>
        </w:tc>
        <w:tc>
          <w:tcPr>
            <w:tcW w:w="567" w:type="pct"/>
            <w:hideMark/>
          </w:tcPr>
          <w:p w14:paraId="76EB8C7A"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2024</w:t>
            </w:r>
          </w:p>
        </w:tc>
        <w:tc>
          <w:tcPr>
            <w:tcW w:w="931" w:type="pct"/>
            <w:hideMark/>
          </w:tcPr>
          <w:p w14:paraId="457911F1"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 xml:space="preserve">Ensemble (VGG16, Inception V3, </w:t>
            </w:r>
            <w:proofErr w:type="spellStart"/>
            <w:r w:rsidRPr="00B606BC">
              <w:rPr>
                <w:rFonts w:asciiTheme="majorBidi" w:eastAsia="Times New Roman" w:hAnsiTheme="majorBidi" w:cstheme="majorBidi"/>
                <w:sz w:val="22"/>
                <w:szCs w:val="22"/>
              </w:rPr>
              <w:t>ResNet</w:t>
            </w:r>
            <w:proofErr w:type="spellEnd"/>
            <w:r w:rsidRPr="00B606BC">
              <w:rPr>
                <w:rFonts w:asciiTheme="majorBidi" w:eastAsia="Times New Roman" w:hAnsiTheme="majorBidi" w:cstheme="majorBidi"/>
                <w:sz w:val="22"/>
                <w:szCs w:val="22"/>
              </w:rPr>
              <w:t xml:space="preserve"> 50); Oversampling</w:t>
            </w:r>
          </w:p>
        </w:tc>
        <w:tc>
          <w:tcPr>
            <w:tcW w:w="1008" w:type="pct"/>
            <w:hideMark/>
          </w:tcPr>
          <w:p w14:paraId="50B21A80"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Combines CNN outputs with balanced data</w:t>
            </w:r>
          </w:p>
        </w:tc>
        <w:tc>
          <w:tcPr>
            <w:tcW w:w="930" w:type="pct"/>
            <w:hideMark/>
          </w:tcPr>
          <w:p w14:paraId="5BAF7312"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Acc: 91% (</w:t>
            </w:r>
            <w:proofErr w:type="spellStart"/>
            <w:r w:rsidRPr="00B606BC">
              <w:rPr>
                <w:rFonts w:asciiTheme="majorBidi" w:eastAsia="Times New Roman" w:hAnsiTheme="majorBidi" w:cstheme="majorBidi"/>
                <w:sz w:val="22"/>
                <w:szCs w:val="22"/>
              </w:rPr>
              <w:t>orig</w:t>
            </w:r>
            <w:proofErr w:type="spellEnd"/>
            <w:r w:rsidRPr="00B606BC">
              <w:rPr>
                <w:rFonts w:asciiTheme="majorBidi" w:eastAsia="Times New Roman" w:hAnsiTheme="majorBidi" w:cstheme="majorBidi"/>
                <w:sz w:val="22"/>
                <w:szCs w:val="22"/>
              </w:rPr>
              <w:t>), 97% (balanced)</w:t>
            </w:r>
          </w:p>
        </w:tc>
        <w:tc>
          <w:tcPr>
            <w:tcW w:w="542" w:type="pct"/>
            <w:hideMark/>
          </w:tcPr>
          <w:p w14:paraId="74DE59D2"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ISIC 2018, HAM10000</w:t>
            </w:r>
          </w:p>
        </w:tc>
        <w:tc>
          <w:tcPr>
            <w:tcW w:w="426" w:type="pct"/>
            <w:hideMark/>
          </w:tcPr>
          <w:p w14:paraId="1128B6CB" w14:textId="77777777" w:rsidR="00587888" w:rsidRPr="00B606BC" w:rsidRDefault="00587888" w:rsidP="00262505">
            <w:pPr>
              <w:rPr>
                <w:rFonts w:asciiTheme="majorBidi" w:eastAsia="Times New Roman" w:hAnsiTheme="majorBidi" w:cstheme="majorBidi"/>
                <w:sz w:val="22"/>
                <w:szCs w:val="22"/>
              </w:rPr>
            </w:pPr>
            <w:hyperlink r:id="rId16" w:history="1">
              <w:r w:rsidRPr="00B606BC">
                <w:rPr>
                  <w:rFonts w:asciiTheme="majorBidi" w:eastAsia="Times New Roman" w:hAnsiTheme="majorBidi" w:cstheme="majorBidi"/>
                  <w:color w:val="0000FF"/>
                  <w:sz w:val="22"/>
                  <w:szCs w:val="22"/>
                  <w:u w:val="single"/>
                </w:rPr>
                <w:t>Link</w:t>
              </w:r>
            </w:hyperlink>
          </w:p>
        </w:tc>
      </w:tr>
      <w:tr w:rsidR="008D2021" w:rsidRPr="00B606BC" w14:paraId="5C22872B" w14:textId="77777777" w:rsidTr="00B606BC">
        <w:tc>
          <w:tcPr>
            <w:tcW w:w="596" w:type="pct"/>
            <w:hideMark/>
          </w:tcPr>
          <w:p w14:paraId="303E95EF"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Efat et al.</w:t>
            </w:r>
            <w:r w:rsidRPr="00B606BC">
              <w:rPr>
                <w:rFonts w:asciiTheme="majorBidi" w:hAnsiTheme="majorBidi" w:cstheme="majorBidi"/>
                <w:b/>
                <w:bCs/>
                <w:kern w:val="2"/>
                <w:sz w:val="22"/>
                <w:szCs w:val="22"/>
                <w14:ligatures w14:val="standardContextual"/>
              </w:rPr>
              <w:t xml:space="preserve"> </w:t>
            </w:r>
            <w:r w:rsidRPr="00B606BC">
              <w:rPr>
                <w:rFonts w:asciiTheme="majorBidi" w:eastAsia="Times New Roman" w:hAnsiTheme="majorBidi" w:cstheme="majorBidi"/>
                <w:b/>
                <w:bCs/>
                <w:sz w:val="22"/>
                <w:szCs w:val="22"/>
                <w:lang w:val="en-IE"/>
              </w:rPr>
              <w:t>[</w:t>
            </w:r>
            <w:r w:rsidRPr="00B606BC">
              <w:rPr>
                <w:rFonts w:asciiTheme="majorBidi" w:eastAsia="Times New Roman" w:hAnsiTheme="majorBidi" w:cstheme="majorBidi" w:hint="cs"/>
                <w:b/>
                <w:bCs/>
                <w:sz w:val="22"/>
                <w:szCs w:val="22"/>
                <w:rtl/>
              </w:rPr>
              <w:t>7</w:t>
            </w:r>
            <w:r w:rsidRPr="00B606BC">
              <w:rPr>
                <w:rFonts w:asciiTheme="majorBidi" w:eastAsia="Times New Roman" w:hAnsiTheme="majorBidi" w:cstheme="majorBidi"/>
                <w:b/>
                <w:bCs/>
                <w:sz w:val="22"/>
                <w:szCs w:val="22"/>
                <w:lang w:val="en-IE"/>
              </w:rPr>
              <w:t>]</w:t>
            </w:r>
          </w:p>
        </w:tc>
        <w:tc>
          <w:tcPr>
            <w:tcW w:w="567" w:type="pct"/>
            <w:hideMark/>
          </w:tcPr>
          <w:p w14:paraId="6C0AC19F"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2024</w:t>
            </w:r>
          </w:p>
        </w:tc>
        <w:tc>
          <w:tcPr>
            <w:tcW w:w="931" w:type="pct"/>
            <w:hideMark/>
          </w:tcPr>
          <w:p w14:paraId="73B2DBC2"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Customized transfer learning + Triple attention; ML-IGPA fusion</w:t>
            </w:r>
          </w:p>
        </w:tc>
        <w:tc>
          <w:tcPr>
            <w:tcW w:w="1008" w:type="pct"/>
            <w:hideMark/>
          </w:tcPr>
          <w:p w14:paraId="2FA58A01"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Three attention mechanisms + multi-level fusion</w:t>
            </w:r>
          </w:p>
        </w:tc>
        <w:tc>
          <w:tcPr>
            <w:tcW w:w="930" w:type="pct"/>
            <w:hideMark/>
          </w:tcPr>
          <w:p w14:paraId="7CAC0AD2"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Acc: 94.93%</w:t>
            </w:r>
          </w:p>
        </w:tc>
        <w:tc>
          <w:tcPr>
            <w:tcW w:w="542" w:type="pct"/>
            <w:hideMark/>
          </w:tcPr>
          <w:p w14:paraId="6F281EE9"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HAM10000</w:t>
            </w:r>
          </w:p>
        </w:tc>
        <w:tc>
          <w:tcPr>
            <w:tcW w:w="426" w:type="pct"/>
            <w:hideMark/>
          </w:tcPr>
          <w:p w14:paraId="7136BDF6" w14:textId="77777777" w:rsidR="00587888" w:rsidRPr="00B606BC" w:rsidRDefault="00587888" w:rsidP="00262505">
            <w:pPr>
              <w:rPr>
                <w:rFonts w:asciiTheme="majorBidi" w:eastAsia="Times New Roman" w:hAnsiTheme="majorBidi" w:cstheme="majorBidi"/>
                <w:sz w:val="22"/>
                <w:szCs w:val="22"/>
              </w:rPr>
            </w:pPr>
            <w:hyperlink r:id="rId17" w:history="1">
              <w:r w:rsidRPr="00B606BC">
                <w:rPr>
                  <w:rFonts w:asciiTheme="majorBidi" w:eastAsia="Times New Roman" w:hAnsiTheme="majorBidi" w:cstheme="majorBidi"/>
                  <w:color w:val="0000FF"/>
                  <w:sz w:val="22"/>
                  <w:szCs w:val="22"/>
                  <w:u w:val="single"/>
                </w:rPr>
                <w:t>Link</w:t>
              </w:r>
            </w:hyperlink>
          </w:p>
        </w:tc>
      </w:tr>
      <w:tr w:rsidR="008D2021" w:rsidRPr="00B606BC" w14:paraId="0605718E" w14:textId="77777777" w:rsidTr="00B606BC">
        <w:tc>
          <w:tcPr>
            <w:tcW w:w="596" w:type="pct"/>
            <w:hideMark/>
          </w:tcPr>
          <w:p w14:paraId="33A85FC1"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lastRenderedPageBreak/>
              <w:t>Gomathi &amp; Arunachalam</w:t>
            </w:r>
            <w:r w:rsidRPr="00B606BC">
              <w:rPr>
                <w:rFonts w:asciiTheme="majorBidi" w:eastAsia="Times New Roman" w:hAnsiTheme="majorBidi" w:cstheme="majorBidi"/>
                <w:b/>
                <w:bCs/>
                <w:sz w:val="22"/>
                <w:szCs w:val="22"/>
                <w:lang w:val="en-IE"/>
              </w:rPr>
              <w:t>[</w:t>
            </w:r>
            <w:r w:rsidRPr="00B606BC">
              <w:rPr>
                <w:rFonts w:asciiTheme="majorBidi" w:eastAsia="Times New Roman" w:hAnsiTheme="majorBidi" w:cstheme="majorBidi" w:hint="cs"/>
                <w:b/>
                <w:bCs/>
                <w:sz w:val="22"/>
                <w:szCs w:val="22"/>
                <w:rtl/>
              </w:rPr>
              <w:t>8</w:t>
            </w:r>
            <w:r w:rsidRPr="00B606BC">
              <w:rPr>
                <w:rFonts w:asciiTheme="majorBidi" w:eastAsia="Times New Roman" w:hAnsiTheme="majorBidi" w:cstheme="majorBidi"/>
                <w:b/>
                <w:bCs/>
                <w:sz w:val="22"/>
                <w:szCs w:val="22"/>
                <w:lang w:val="en-IE"/>
              </w:rPr>
              <w:t>]</w:t>
            </w:r>
          </w:p>
        </w:tc>
        <w:tc>
          <w:tcPr>
            <w:tcW w:w="567" w:type="pct"/>
            <w:hideMark/>
          </w:tcPr>
          <w:p w14:paraId="5D6E2E80"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2024</w:t>
            </w:r>
          </w:p>
        </w:tc>
        <w:tc>
          <w:tcPr>
            <w:tcW w:w="931" w:type="pct"/>
            <w:hideMark/>
          </w:tcPr>
          <w:p w14:paraId="66FAD7F6"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Preprocessing; U-Net segmentation; GLCM &amp; RGB histogram features; MLSTM + SC-STBO optimization</w:t>
            </w:r>
          </w:p>
        </w:tc>
        <w:tc>
          <w:tcPr>
            <w:tcW w:w="1008" w:type="pct"/>
            <w:hideMark/>
          </w:tcPr>
          <w:p w14:paraId="403BF50C"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Combines color &amp; texture features with optimized LSTM</w:t>
            </w:r>
          </w:p>
        </w:tc>
        <w:tc>
          <w:tcPr>
            <w:tcW w:w="930" w:type="pct"/>
            <w:hideMark/>
          </w:tcPr>
          <w:p w14:paraId="5734B0CA"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Acc: 99.31%, Rec: 98.25%</w:t>
            </w:r>
          </w:p>
        </w:tc>
        <w:tc>
          <w:tcPr>
            <w:tcW w:w="542" w:type="pct"/>
            <w:hideMark/>
          </w:tcPr>
          <w:p w14:paraId="1B6F10A6"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ISIC</w:t>
            </w:r>
          </w:p>
        </w:tc>
        <w:tc>
          <w:tcPr>
            <w:tcW w:w="426" w:type="pct"/>
            <w:hideMark/>
          </w:tcPr>
          <w:p w14:paraId="0EDE6CED" w14:textId="77777777" w:rsidR="00587888" w:rsidRPr="00B606BC" w:rsidRDefault="00587888" w:rsidP="00262505">
            <w:pPr>
              <w:rPr>
                <w:rFonts w:asciiTheme="majorBidi" w:eastAsia="Times New Roman" w:hAnsiTheme="majorBidi" w:cstheme="majorBidi"/>
                <w:sz w:val="22"/>
                <w:szCs w:val="22"/>
              </w:rPr>
            </w:pPr>
            <w:hyperlink r:id="rId18" w:history="1">
              <w:r w:rsidRPr="00B606BC">
                <w:rPr>
                  <w:rFonts w:asciiTheme="majorBidi" w:eastAsia="Times New Roman" w:hAnsiTheme="majorBidi" w:cstheme="majorBidi"/>
                  <w:color w:val="0000FF"/>
                  <w:sz w:val="22"/>
                  <w:szCs w:val="22"/>
                  <w:u w:val="single"/>
                </w:rPr>
                <w:t>Link</w:t>
              </w:r>
            </w:hyperlink>
          </w:p>
        </w:tc>
      </w:tr>
      <w:tr w:rsidR="008D2021" w:rsidRPr="00B606BC" w14:paraId="3A4B3F55" w14:textId="77777777" w:rsidTr="00B606BC">
        <w:tc>
          <w:tcPr>
            <w:tcW w:w="596" w:type="pct"/>
            <w:hideMark/>
          </w:tcPr>
          <w:p w14:paraId="19E20392"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Manzoor</w:t>
            </w:r>
            <w:r w:rsidRPr="00B606BC">
              <w:rPr>
                <w:rFonts w:asciiTheme="majorBidi" w:eastAsia="Times New Roman" w:hAnsiTheme="majorBidi" w:cstheme="majorBidi"/>
                <w:b/>
                <w:bCs/>
                <w:sz w:val="22"/>
                <w:szCs w:val="22"/>
                <w:lang w:val="en-IE"/>
              </w:rPr>
              <w:t>[</w:t>
            </w:r>
            <w:r w:rsidRPr="00B606BC">
              <w:rPr>
                <w:rFonts w:asciiTheme="majorBidi" w:eastAsia="Times New Roman" w:hAnsiTheme="majorBidi" w:cstheme="majorBidi" w:hint="cs"/>
                <w:b/>
                <w:bCs/>
                <w:sz w:val="22"/>
                <w:szCs w:val="22"/>
                <w:rtl/>
              </w:rPr>
              <w:t>9</w:t>
            </w:r>
            <w:r w:rsidRPr="00B606BC">
              <w:rPr>
                <w:rFonts w:asciiTheme="majorBidi" w:eastAsia="Times New Roman" w:hAnsiTheme="majorBidi" w:cstheme="majorBidi"/>
                <w:b/>
                <w:bCs/>
                <w:sz w:val="22"/>
                <w:szCs w:val="22"/>
                <w:lang w:val="en-IE"/>
              </w:rPr>
              <w:t>]</w:t>
            </w:r>
          </w:p>
        </w:tc>
        <w:tc>
          <w:tcPr>
            <w:tcW w:w="567" w:type="pct"/>
            <w:hideMark/>
          </w:tcPr>
          <w:p w14:paraId="0EAFA73F"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2025</w:t>
            </w:r>
          </w:p>
        </w:tc>
        <w:tc>
          <w:tcPr>
            <w:tcW w:w="931" w:type="pct"/>
            <w:hideMark/>
          </w:tcPr>
          <w:p w14:paraId="03AFE000"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Dual-stage: U-Net segmentation + EfficientFormerV2/</w:t>
            </w:r>
            <w:proofErr w:type="spellStart"/>
            <w:r w:rsidRPr="00B606BC">
              <w:rPr>
                <w:rFonts w:asciiTheme="majorBidi" w:eastAsia="Times New Roman" w:hAnsiTheme="majorBidi" w:cstheme="majorBidi"/>
                <w:sz w:val="22"/>
                <w:szCs w:val="22"/>
              </w:rPr>
              <w:t>SwiftFormer</w:t>
            </w:r>
            <w:proofErr w:type="spellEnd"/>
            <w:r w:rsidRPr="00B606BC">
              <w:rPr>
                <w:rFonts w:asciiTheme="majorBidi" w:eastAsia="Times New Roman" w:hAnsiTheme="majorBidi" w:cstheme="majorBidi"/>
                <w:sz w:val="22"/>
                <w:szCs w:val="22"/>
              </w:rPr>
              <w:t xml:space="preserve"> classification</w:t>
            </w:r>
          </w:p>
        </w:tc>
        <w:tc>
          <w:tcPr>
            <w:tcW w:w="1008" w:type="pct"/>
            <w:hideMark/>
          </w:tcPr>
          <w:p w14:paraId="0D3117C0"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Two-stage: precise segmentation + lightweight Transformer classification</w:t>
            </w:r>
          </w:p>
        </w:tc>
        <w:tc>
          <w:tcPr>
            <w:tcW w:w="930" w:type="pct"/>
            <w:hideMark/>
          </w:tcPr>
          <w:p w14:paraId="2F68D99F"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Acc: 97.11%, F1: 97.14% (HAM10000); Seg Acc: 97.59%, Dice: 94.24% (ISIC 2018)</w:t>
            </w:r>
          </w:p>
        </w:tc>
        <w:tc>
          <w:tcPr>
            <w:tcW w:w="542" w:type="pct"/>
            <w:hideMark/>
          </w:tcPr>
          <w:p w14:paraId="64717D6E"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ISIC 2018, HAM10000, ISIC 2024 SLICE-3D</w:t>
            </w:r>
          </w:p>
        </w:tc>
        <w:tc>
          <w:tcPr>
            <w:tcW w:w="426" w:type="pct"/>
            <w:hideMark/>
          </w:tcPr>
          <w:p w14:paraId="70E5C88A" w14:textId="77777777" w:rsidR="00587888" w:rsidRPr="00B606BC" w:rsidRDefault="00587888" w:rsidP="00262505">
            <w:pPr>
              <w:rPr>
                <w:rFonts w:asciiTheme="majorBidi" w:eastAsia="Times New Roman" w:hAnsiTheme="majorBidi" w:cstheme="majorBidi"/>
                <w:sz w:val="22"/>
                <w:szCs w:val="22"/>
              </w:rPr>
            </w:pPr>
            <w:hyperlink r:id="rId19" w:history="1">
              <w:r w:rsidRPr="00B606BC">
                <w:rPr>
                  <w:rFonts w:asciiTheme="majorBidi" w:eastAsia="Times New Roman" w:hAnsiTheme="majorBidi" w:cstheme="majorBidi"/>
                  <w:color w:val="0000FF"/>
                  <w:sz w:val="22"/>
                  <w:szCs w:val="22"/>
                  <w:u w:val="single"/>
                </w:rPr>
                <w:t>Link</w:t>
              </w:r>
            </w:hyperlink>
          </w:p>
        </w:tc>
      </w:tr>
      <w:tr w:rsidR="008D2021" w:rsidRPr="00B606BC" w14:paraId="6F8F9263" w14:textId="77777777" w:rsidTr="00B606BC">
        <w:tc>
          <w:tcPr>
            <w:tcW w:w="596" w:type="pct"/>
            <w:hideMark/>
          </w:tcPr>
          <w:p w14:paraId="73C97A9D"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Halder et al.</w:t>
            </w:r>
            <w:r w:rsidRPr="00B606BC">
              <w:rPr>
                <w:rFonts w:asciiTheme="majorBidi" w:hAnsiTheme="majorBidi" w:cstheme="majorBidi"/>
                <w:b/>
                <w:bCs/>
                <w:kern w:val="2"/>
                <w:sz w:val="22"/>
                <w:szCs w:val="22"/>
                <w14:ligatures w14:val="standardContextual"/>
              </w:rPr>
              <w:t xml:space="preserve"> </w:t>
            </w:r>
            <w:r w:rsidRPr="00B606BC">
              <w:rPr>
                <w:rFonts w:asciiTheme="majorBidi" w:eastAsia="Times New Roman" w:hAnsiTheme="majorBidi" w:cstheme="majorBidi"/>
                <w:b/>
                <w:bCs/>
                <w:sz w:val="22"/>
                <w:szCs w:val="22"/>
                <w:lang w:val="en-IE"/>
              </w:rPr>
              <w:t>[</w:t>
            </w:r>
            <w:r w:rsidRPr="00B606BC">
              <w:rPr>
                <w:rFonts w:asciiTheme="majorBidi" w:eastAsia="Times New Roman" w:hAnsiTheme="majorBidi" w:cstheme="majorBidi" w:hint="cs"/>
                <w:b/>
                <w:bCs/>
                <w:sz w:val="22"/>
                <w:szCs w:val="22"/>
                <w:rtl/>
              </w:rPr>
              <w:t>10</w:t>
            </w:r>
            <w:r w:rsidRPr="00B606BC">
              <w:rPr>
                <w:rFonts w:asciiTheme="majorBidi" w:eastAsia="Times New Roman" w:hAnsiTheme="majorBidi" w:cstheme="majorBidi"/>
                <w:b/>
                <w:bCs/>
                <w:sz w:val="22"/>
                <w:szCs w:val="22"/>
                <w:lang w:val="en-IE"/>
              </w:rPr>
              <w:t>]</w:t>
            </w:r>
          </w:p>
        </w:tc>
        <w:tc>
          <w:tcPr>
            <w:tcW w:w="567" w:type="pct"/>
            <w:hideMark/>
          </w:tcPr>
          <w:p w14:paraId="1371D7F7"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2025</w:t>
            </w:r>
          </w:p>
        </w:tc>
        <w:tc>
          <w:tcPr>
            <w:tcW w:w="931" w:type="pct"/>
            <w:hideMark/>
          </w:tcPr>
          <w:p w14:paraId="1176ED2F"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Ensemble (</w:t>
            </w:r>
            <w:proofErr w:type="spellStart"/>
            <w:r w:rsidRPr="00B606BC">
              <w:rPr>
                <w:rFonts w:asciiTheme="majorBidi" w:eastAsia="Times New Roman" w:hAnsiTheme="majorBidi" w:cstheme="majorBidi"/>
                <w:sz w:val="22"/>
                <w:szCs w:val="22"/>
              </w:rPr>
              <w:t>Xception</w:t>
            </w:r>
            <w:proofErr w:type="spellEnd"/>
            <w:r w:rsidRPr="00B606BC">
              <w:rPr>
                <w:rFonts w:asciiTheme="majorBidi" w:eastAsia="Times New Roman" w:hAnsiTheme="majorBidi" w:cstheme="majorBidi"/>
                <w:sz w:val="22"/>
                <w:szCs w:val="22"/>
              </w:rPr>
              <w:t>, InceptionResNetV2, MobileNetV2) + Fuzzy rank-based fusion</w:t>
            </w:r>
          </w:p>
        </w:tc>
        <w:tc>
          <w:tcPr>
            <w:tcW w:w="1008" w:type="pct"/>
            <w:hideMark/>
          </w:tcPr>
          <w:p w14:paraId="1A75DE5F"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CNN ensemble weighted by rank and confidence</w:t>
            </w:r>
          </w:p>
        </w:tc>
        <w:tc>
          <w:tcPr>
            <w:tcW w:w="930" w:type="pct"/>
            <w:hideMark/>
          </w:tcPr>
          <w:p w14:paraId="36E0A220"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 xml:space="preserve">Improved acc, </w:t>
            </w:r>
            <w:proofErr w:type="spellStart"/>
            <w:r w:rsidRPr="00B606BC">
              <w:rPr>
                <w:rFonts w:asciiTheme="majorBidi" w:eastAsia="Times New Roman" w:hAnsiTheme="majorBidi" w:cstheme="majorBidi"/>
                <w:sz w:val="22"/>
                <w:szCs w:val="22"/>
              </w:rPr>
              <w:t>sens</w:t>
            </w:r>
            <w:proofErr w:type="spellEnd"/>
            <w:r w:rsidRPr="00B606BC">
              <w:rPr>
                <w:rFonts w:asciiTheme="majorBidi" w:eastAsia="Times New Roman" w:hAnsiTheme="majorBidi" w:cstheme="majorBidi"/>
                <w:sz w:val="22"/>
                <w:szCs w:val="22"/>
              </w:rPr>
              <w:t>, spec over individual models</w:t>
            </w:r>
          </w:p>
        </w:tc>
        <w:tc>
          <w:tcPr>
            <w:tcW w:w="542" w:type="pct"/>
            <w:hideMark/>
          </w:tcPr>
          <w:p w14:paraId="62B887A1" w14:textId="77777777" w:rsidR="00587888" w:rsidRPr="00B606BC" w:rsidRDefault="00587888" w:rsidP="00262505">
            <w:pPr>
              <w:rPr>
                <w:rFonts w:asciiTheme="majorBidi" w:eastAsia="Times New Roman" w:hAnsiTheme="majorBidi" w:cstheme="majorBidi"/>
                <w:sz w:val="22"/>
                <w:szCs w:val="22"/>
              </w:rPr>
            </w:pPr>
            <w:r w:rsidRPr="00B606BC">
              <w:rPr>
                <w:rFonts w:asciiTheme="majorBidi" w:eastAsia="Times New Roman" w:hAnsiTheme="majorBidi" w:cstheme="majorBidi"/>
                <w:sz w:val="22"/>
                <w:szCs w:val="22"/>
              </w:rPr>
              <w:t>HAM10000</w:t>
            </w:r>
          </w:p>
        </w:tc>
        <w:tc>
          <w:tcPr>
            <w:tcW w:w="426" w:type="pct"/>
            <w:hideMark/>
          </w:tcPr>
          <w:p w14:paraId="5C381BCE" w14:textId="77777777" w:rsidR="00587888" w:rsidRPr="00B606BC" w:rsidRDefault="00587888" w:rsidP="00262505">
            <w:pPr>
              <w:rPr>
                <w:rFonts w:asciiTheme="majorBidi" w:eastAsia="Times New Roman" w:hAnsiTheme="majorBidi" w:cstheme="majorBidi"/>
                <w:sz w:val="22"/>
                <w:szCs w:val="22"/>
              </w:rPr>
            </w:pPr>
            <w:hyperlink r:id="rId20" w:history="1">
              <w:r w:rsidRPr="00B606BC">
                <w:rPr>
                  <w:rFonts w:asciiTheme="majorBidi" w:eastAsia="Times New Roman" w:hAnsiTheme="majorBidi" w:cstheme="majorBidi"/>
                  <w:color w:val="0000FF"/>
                  <w:sz w:val="22"/>
                  <w:szCs w:val="22"/>
                  <w:u w:val="single"/>
                </w:rPr>
                <w:t>Link</w:t>
              </w:r>
            </w:hyperlink>
          </w:p>
        </w:tc>
      </w:tr>
      <w:tr w:rsidR="008D2021" w:rsidRPr="00B606BC" w14:paraId="2F4D7060" w14:textId="77777777" w:rsidTr="00B606BC">
        <w:tc>
          <w:tcPr>
            <w:tcW w:w="596" w:type="pct"/>
            <w:vAlign w:val="center"/>
          </w:tcPr>
          <w:p w14:paraId="71EFD706" w14:textId="77777777" w:rsidR="00587888" w:rsidRPr="00B606BC" w:rsidRDefault="00587888" w:rsidP="00262505">
            <w:pPr>
              <w:rPr>
                <w:rFonts w:asciiTheme="majorBidi" w:eastAsia="Times New Roman" w:hAnsiTheme="majorBidi" w:cstheme="majorBidi"/>
                <w:sz w:val="22"/>
                <w:szCs w:val="22"/>
              </w:rPr>
            </w:pPr>
            <w:r w:rsidRPr="00B606BC">
              <w:rPr>
                <w:sz w:val="22"/>
                <w:szCs w:val="22"/>
              </w:rPr>
              <w:t>Hoang et al.</w:t>
            </w:r>
            <w:r w:rsidRPr="00B606BC">
              <w:rPr>
                <w:rFonts w:asciiTheme="majorBidi" w:hAnsiTheme="majorBidi" w:cstheme="majorBidi"/>
                <w:b/>
                <w:bCs/>
                <w:kern w:val="2"/>
                <w:sz w:val="22"/>
                <w:szCs w:val="22"/>
                <w14:ligatures w14:val="standardContextual"/>
              </w:rPr>
              <w:t xml:space="preserve"> </w:t>
            </w:r>
            <w:r w:rsidRPr="00B606BC">
              <w:rPr>
                <w:rFonts w:asciiTheme="majorBidi" w:eastAsia="Times New Roman" w:hAnsiTheme="majorBidi" w:cstheme="majorBidi"/>
                <w:b/>
                <w:bCs/>
                <w:sz w:val="22"/>
                <w:szCs w:val="22"/>
                <w:lang w:val="en-IE"/>
              </w:rPr>
              <w:t>[</w:t>
            </w:r>
            <w:r w:rsidRPr="00B606BC">
              <w:rPr>
                <w:rFonts w:asciiTheme="majorBidi" w:eastAsia="Times New Roman" w:hAnsiTheme="majorBidi" w:cstheme="majorBidi" w:hint="cs"/>
                <w:b/>
                <w:bCs/>
                <w:sz w:val="22"/>
                <w:szCs w:val="22"/>
                <w:rtl/>
              </w:rPr>
              <w:t>11</w:t>
            </w:r>
            <w:r w:rsidRPr="00B606BC">
              <w:rPr>
                <w:rFonts w:asciiTheme="majorBidi" w:eastAsia="Times New Roman" w:hAnsiTheme="majorBidi" w:cstheme="majorBidi"/>
                <w:b/>
                <w:bCs/>
                <w:sz w:val="22"/>
                <w:szCs w:val="22"/>
                <w:lang w:val="en-IE"/>
              </w:rPr>
              <w:t>]</w:t>
            </w:r>
          </w:p>
        </w:tc>
        <w:tc>
          <w:tcPr>
            <w:tcW w:w="567" w:type="pct"/>
            <w:vAlign w:val="center"/>
          </w:tcPr>
          <w:p w14:paraId="1918F326" w14:textId="77777777" w:rsidR="00587888" w:rsidRPr="00B606BC" w:rsidRDefault="00587888" w:rsidP="00262505">
            <w:pPr>
              <w:rPr>
                <w:rFonts w:asciiTheme="majorBidi" w:eastAsia="Times New Roman" w:hAnsiTheme="majorBidi" w:cstheme="majorBidi"/>
                <w:sz w:val="22"/>
                <w:szCs w:val="22"/>
              </w:rPr>
            </w:pPr>
            <w:r w:rsidRPr="00B606BC">
              <w:rPr>
                <w:sz w:val="22"/>
                <w:szCs w:val="22"/>
              </w:rPr>
              <w:t>2022</w:t>
            </w:r>
          </w:p>
        </w:tc>
        <w:tc>
          <w:tcPr>
            <w:tcW w:w="931" w:type="pct"/>
            <w:vAlign w:val="center"/>
          </w:tcPr>
          <w:p w14:paraId="6D34B6EB" w14:textId="77777777" w:rsidR="00587888" w:rsidRPr="00B606BC" w:rsidRDefault="00587888" w:rsidP="00262505">
            <w:pPr>
              <w:rPr>
                <w:rFonts w:asciiTheme="majorBidi" w:eastAsia="Times New Roman" w:hAnsiTheme="majorBidi" w:cstheme="majorBidi"/>
                <w:sz w:val="22"/>
                <w:szCs w:val="22"/>
              </w:rPr>
            </w:pPr>
            <w:r w:rsidRPr="00B606BC">
              <w:rPr>
                <w:sz w:val="22"/>
                <w:szCs w:val="22"/>
              </w:rPr>
              <w:t>Lightweight DL framework for smart healthcare</w:t>
            </w:r>
          </w:p>
        </w:tc>
        <w:tc>
          <w:tcPr>
            <w:tcW w:w="1008" w:type="pct"/>
            <w:vAlign w:val="center"/>
          </w:tcPr>
          <w:p w14:paraId="1A5A4577" w14:textId="77777777" w:rsidR="00587888" w:rsidRPr="00B606BC" w:rsidRDefault="00587888" w:rsidP="00262505">
            <w:pPr>
              <w:rPr>
                <w:rFonts w:asciiTheme="majorBidi" w:eastAsia="Times New Roman" w:hAnsiTheme="majorBidi" w:cstheme="majorBidi"/>
                <w:sz w:val="22"/>
                <w:szCs w:val="22"/>
              </w:rPr>
            </w:pPr>
            <w:r w:rsidRPr="00B606BC">
              <w:rPr>
                <w:sz w:val="22"/>
                <w:szCs w:val="22"/>
              </w:rPr>
              <w:t>EW-FCM segmentation + customized wide-</w:t>
            </w:r>
            <w:proofErr w:type="spellStart"/>
            <w:r w:rsidRPr="00B606BC">
              <w:rPr>
                <w:sz w:val="22"/>
                <w:szCs w:val="22"/>
              </w:rPr>
              <w:t>ShuffleNet</w:t>
            </w:r>
            <w:proofErr w:type="spellEnd"/>
          </w:p>
        </w:tc>
        <w:tc>
          <w:tcPr>
            <w:tcW w:w="930" w:type="pct"/>
            <w:vAlign w:val="center"/>
          </w:tcPr>
          <w:p w14:paraId="1427B5E2" w14:textId="77777777" w:rsidR="00587888" w:rsidRPr="00B606BC" w:rsidRDefault="00587888" w:rsidP="00262505">
            <w:pPr>
              <w:rPr>
                <w:rFonts w:asciiTheme="majorBidi" w:eastAsia="Times New Roman" w:hAnsiTheme="majorBidi" w:cstheme="majorBidi"/>
                <w:sz w:val="22"/>
                <w:szCs w:val="22"/>
              </w:rPr>
            </w:pPr>
            <w:r w:rsidRPr="00B606BC">
              <w:rPr>
                <w:sz w:val="22"/>
                <w:szCs w:val="22"/>
              </w:rPr>
              <w:t>Outperformed SOTA accuracy with 79× fewer parameters than VGG-19</w:t>
            </w:r>
          </w:p>
        </w:tc>
        <w:tc>
          <w:tcPr>
            <w:tcW w:w="542" w:type="pct"/>
            <w:vAlign w:val="center"/>
          </w:tcPr>
          <w:p w14:paraId="527955CC" w14:textId="77777777" w:rsidR="00587888" w:rsidRPr="00B606BC" w:rsidRDefault="00587888" w:rsidP="00262505">
            <w:pPr>
              <w:rPr>
                <w:rFonts w:asciiTheme="majorBidi" w:eastAsia="Times New Roman" w:hAnsiTheme="majorBidi" w:cstheme="majorBidi"/>
                <w:sz w:val="22"/>
                <w:szCs w:val="22"/>
              </w:rPr>
            </w:pPr>
            <w:r w:rsidRPr="00B606BC">
              <w:rPr>
                <w:sz w:val="22"/>
                <w:szCs w:val="22"/>
              </w:rPr>
              <w:t>HAM10000, ISIC 2019</w:t>
            </w:r>
          </w:p>
        </w:tc>
        <w:tc>
          <w:tcPr>
            <w:tcW w:w="426" w:type="pct"/>
            <w:vAlign w:val="center"/>
          </w:tcPr>
          <w:p w14:paraId="13DD63E1" w14:textId="77777777" w:rsidR="00587888" w:rsidRPr="00B606BC" w:rsidRDefault="00587888" w:rsidP="00262505">
            <w:pPr>
              <w:rPr>
                <w:sz w:val="22"/>
                <w:szCs w:val="22"/>
              </w:rPr>
            </w:pPr>
            <w:hyperlink r:id="rId21" w:history="1">
              <w:r w:rsidRPr="00B606BC">
                <w:rPr>
                  <w:rStyle w:val="Hyperlink"/>
                  <w:sz w:val="22"/>
                  <w:szCs w:val="22"/>
                </w:rPr>
                <w:t>https://doi.org/10.3390/app12052677</w:t>
              </w:r>
            </w:hyperlink>
          </w:p>
        </w:tc>
      </w:tr>
      <w:tr w:rsidR="008D2021" w:rsidRPr="00B606BC" w14:paraId="434898CE" w14:textId="77777777" w:rsidTr="00B606BC">
        <w:tc>
          <w:tcPr>
            <w:tcW w:w="596" w:type="pct"/>
            <w:vAlign w:val="center"/>
          </w:tcPr>
          <w:p w14:paraId="48DCF136" w14:textId="77777777" w:rsidR="00587888" w:rsidRPr="00B606BC" w:rsidRDefault="00587888" w:rsidP="00262505">
            <w:pPr>
              <w:rPr>
                <w:rFonts w:asciiTheme="majorBidi" w:eastAsia="Times New Roman" w:hAnsiTheme="majorBidi" w:cstheme="majorBidi"/>
                <w:sz w:val="22"/>
                <w:szCs w:val="22"/>
              </w:rPr>
            </w:pPr>
            <w:proofErr w:type="spellStart"/>
            <w:r w:rsidRPr="00B606BC">
              <w:rPr>
                <w:sz w:val="22"/>
                <w:szCs w:val="22"/>
              </w:rPr>
              <w:t>Alzakari</w:t>
            </w:r>
            <w:proofErr w:type="spellEnd"/>
            <w:r w:rsidRPr="00B606BC">
              <w:rPr>
                <w:sz w:val="22"/>
                <w:szCs w:val="22"/>
              </w:rPr>
              <w:t xml:space="preserve"> et al.</w:t>
            </w:r>
            <w:r w:rsidRPr="00B606BC">
              <w:rPr>
                <w:rFonts w:asciiTheme="majorBidi" w:hAnsiTheme="majorBidi" w:cstheme="majorBidi"/>
                <w:b/>
                <w:bCs/>
                <w:kern w:val="2"/>
                <w:sz w:val="22"/>
                <w:szCs w:val="22"/>
                <w14:ligatures w14:val="standardContextual"/>
              </w:rPr>
              <w:t xml:space="preserve"> </w:t>
            </w:r>
            <w:r w:rsidRPr="00B606BC">
              <w:rPr>
                <w:rFonts w:asciiTheme="majorBidi" w:eastAsia="Times New Roman" w:hAnsiTheme="majorBidi" w:cstheme="majorBidi"/>
                <w:b/>
                <w:bCs/>
                <w:sz w:val="22"/>
                <w:szCs w:val="22"/>
                <w:lang w:val="en-IE"/>
              </w:rPr>
              <w:t>[</w:t>
            </w:r>
            <w:r w:rsidRPr="00B606BC">
              <w:rPr>
                <w:rFonts w:asciiTheme="majorBidi" w:eastAsia="Times New Roman" w:hAnsiTheme="majorBidi" w:cstheme="majorBidi" w:hint="cs"/>
                <w:b/>
                <w:bCs/>
                <w:sz w:val="22"/>
                <w:szCs w:val="22"/>
                <w:rtl/>
              </w:rPr>
              <w:t>12</w:t>
            </w:r>
            <w:r w:rsidRPr="00B606BC">
              <w:rPr>
                <w:rFonts w:asciiTheme="majorBidi" w:eastAsia="Times New Roman" w:hAnsiTheme="majorBidi" w:cstheme="majorBidi"/>
                <w:b/>
                <w:bCs/>
                <w:sz w:val="22"/>
                <w:szCs w:val="22"/>
                <w:lang w:val="en-IE"/>
              </w:rPr>
              <w:t>]</w:t>
            </w:r>
          </w:p>
        </w:tc>
        <w:tc>
          <w:tcPr>
            <w:tcW w:w="567" w:type="pct"/>
            <w:vAlign w:val="center"/>
          </w:tcPr>
          <w:p w14:paraId="5F1E7264" w14:textId="77777777" w:rsidR="00587888" w:rsidRPr="00B606BC" w:rsidRDefault="00587888" w:rsidP="00262505">
            <w:pPr>
              <w:rPr>
                <w:rFonts w:asciiTheme="majorBidi" w:eastAsia="Times New Roman" w:hAnsiTheme="majorBidi" w:cstheme="majorBidi"/>
                <w:sz w:val="22"/>
                <w:szCs w:val="22"/>
              </w:rPr>
            </w:pPr>
            <w:r w:rsidRPr="00B606BC">
              <w:rPr>
                <w:sz w:val="22"/>
                <w:szCs w:val="22"/>
              </w:rPr>
              <w:t>2024</w:t>
            </w:r>
          </w:p>
        </w:tc>
        <w:tc>
          <w:tcPr>
            <w:tcW w:w="931" w:type="pct"/>
            <w:vAlign w:val="center"/>
          </w:tcPr>
          <w:p w14:paraId="2E175500" w14:textId="77777777" w:rsidR="00587888" w:rsidRPr="00B606BC" w:rsidRDefault="00587888" w:rsidP="00262505">
            <w:pPr>
              <w:rPr>
                <w:rFonts w:asciiTheme="majorBidi" w:eastAsia="Times New Roman" w:hAnsiTheme="majorBidi" w:cstheme="majorBidi"/>
                <w:sz w:val="22"/>
                <w:szCs w:val="22"/>
              </w:rPr>
            </w:pPr>
            <w:proofErr w:type="spellStart"/>
            <w:r w:rsidRPr="00B606BC">
              <w:rPr>
                <w:sz w:val="22"/>
                <w:szCs w:val="22"/>
              </w:rPr>
              <w:t>LesionNet</w:t>
            </w:r>
            <w:proofErr w:type="spellEnd"/>
            <w:r w:rsidRPr="00B606BC">
              <w:rPr>
                <w:sz w:val="22"/>
                <w:szCs w:val="22"/>
              </w:rPr>
              <w:t xml:space="preserve"> (image SR + deep pretrained CNNs)</w:t>
            </w:r>
          </w:p>
        </w:tc>
        <w:tc>
          <w:tcPr>
            <w:tcW w:w="1008" w:type="pct"/>
            <w:vAlign w:val="center"/>
          </w:tcPr>
          <w:p w14:paraId="50249F57" w14:textId="77777777" w:rsidR="00587888" w:rsidRPr="00B606BC" w:rsidRDefault="00587888" w:rsidP="00262505">
            <w:pPr>
              <w:rPr>
                <w:rFonts w:asciiTheme="majorBidi" w:eastAsia="Times New Roman" w:hAnsiTheme="majorBidi" w:cstheme="majorBidi"/>
                <w:sz w:val="22"/>
                <w:szCs w:val="22"/>
              </w:rPr>
            </w:pPr>
            <w:r w:rsidRPr="00B606BC">
              <w:rPr>
                <w:sz w:val="22"/>
                <w:szCs w:val="22"/>
              </w:rPr>
              <w:t xml:space="preserve">DenseNet201 backbone + </w:t>
            </w:r>
            <w:proofErr w:type="spellStart"/>
            <w:r w:rsidRPr="00B606BC">
              <w:rPr>
                <w:sz w:val="22"/>
                <w:szCs w:val="22"/>
              </w:rPr>
              <w:t>HoG</w:t>
            </w:r>
            <w:proofErr w:type="spellEnd"/>
            <w:r w:rsidRPr="00B606BC">
              <w:rPr>
                <w:sz w:val="22"/>
                <w:szCs w:val="22"/>
              </w:rPr>
              <w:t xml:space="preserve"> descriptors + super-resolution preprocessing</w:t>
            </w:r>
          </w:p>
        </w:tc>
        <w:tc>
          <w:tcPr>
            <w:tcW w:w="930" w:type="pct"/>
            <w:vAlign w:val="center"/>
          </w:tcPr>
          <w:p w14:paraId="2801AB3E" w14:textId="77777777" w:rsidR="00587888" w:rsidRPr="00B606BC" w:rsidRDefault="00587888" w:rsidP="00262505">
            <w:pPr>
              <w:rPr>
                <w:rFonts w:asciiTheme="majorBidi" w:eastAsia="Times New Roman" w:hAnsiTheme="majorBidi" w:cstheme="majorBidi"/>
                <w:sz w:val="22"/>
                <w:szCs w:val="22"/>
              </w:rPr>
            </w:pPr>
            <w:r w:rsidRPr="00B606BC">
              <w:rPr>
                <w:sz w:val="22"/>
                <w:szCs w:val="22"/>
              </w:rPr>
              <w:t>Higher accuracy and robustness vs. CNNs without SR</w:t>
            </w:r>
          </w:p>
        </w:tc>
        <w:tc>
          <w:tcPr>
            <w:tcW w:w="542" w:type="pct"/>
            <w:vAlign w:val="center"/>
          </w:tcPr>
          <w:p w14:paraId="63132CCF" w14:textId="77777777" w:rsidR="00587888" w:rsidRPr="00B606BC" w:rsidRDefault="00587888" w:rsidP="00262505">
            <w:pPr>
              <w:rPr>
                <w:rFonts w:asciiTheme="majorBidi" w:eastAsia="Times New Roman" w:hAnsiTheme="majorBidi" w:cstheme="majorBidi"/>
                <w:sz w:val="22"/>
                <w:szCs w:val="22"/>
              </w:rPr>
            </w:pPr>
            <w:r w:rsidRPr="00B606BC">
              <w:rPr>
                <w:sz w:val="22"/>
                <w:szCs w:val="22"/>
              </w:rPr>
              <w:t xml:space="preserve">Benchmark </w:t>
            </w:r>
            <w:proofErr w:type="spellStart"/>
            <w:r w:rsidRPr="00B606BC">
              <w:rPr>
                <w:sz w:val="22"/>
                <w:szCs w:val="22"/>
              </w:rPr>
              <w:t>dermoscopic</w:t>
            </w:r>
            <w:proofErr w:type="spellEnd"/>
            <w:r w:rsidRPr="00B606BC">
              <w:rPr>
                <w:sz w:val="22"/>
                <w:szCs w:val="22"/>
              </w:rPr>
              <w:t xml:space="preserve"> datasets</w:t>
            </w:r>
          </w:p>
        </w:tc>
        <w:tc>
          <w:tcPr>
            <w:tcW w:w="426" w:type="pct"/>
            <w:vAlign w:val="center"/>
          </w:tcPr>
          <w:p w14:paraId="71AADF62" w14:textId="77777777" w:rsidR="00587888" w:rsidRPr="00B606BC" w:rsidRDefault="00587888" w:rsidP="00262505">
            <w:pPr>
              <w:rPr>
                <w:sz w:val="22"/>
                <w:szCs w:val="22"/>
              </w:rPr>
            </w:pPr>
            <w:hyperlink r:id="rId22" w:history="1">
              <w:r w:rsidRPr="00B606BC">
                <w:rPr>
                  <w:rStyle w:val="Hyperlink"/>
                  <w:sz w:val="22"/>
                  <w:szCs w:val="22"/>
                </w:rPr>
                <w:t>https://doi.org/10.3389/fmed.2024.1487270</w:t>
              </w:r>
            </w:hyperlink>
          </w:p>
        </w:tc>
      </w:tr>
      <w:tr w:rsidR="008D2021" w:rsidRPr="00B606BC" w14:paraId="37CFB965" w14:textId="77777777" w:rsidTr="00B606BC">
        <w:tc>
          <w:tcPr>
            <w:tcW w:w="596" w:type="pct"/>
            <w:vAlign w:val="center"/>
          </w:tcPr>
          <w:p w14:paraId="531AE762" w14:textId="77777777" w:rsidR="00587888" w:rsidRPr="00B606BC" w:rsidRDefault="00587888" w:rsidP="00262505">
            <w:pPr>
              <w:rPr>
                <w:rFonts w:asciiTheme="majorBidi" w:eastAsia="Times New Roman" w:hAnsiTheme="majorBidi" w:cstheme="majorBidi"/>
                <w:sz w:val="22"/>
                <w:szCs w:val="22"/>
              </w:rPr>
            </w:pPr>
            <w:r w:rsidRPr="00B606BC">
              <w:rPr>
                <w:sz w:val="22"/>
                <w:szCs w:val="22"/>
              </w:rPr>
              <w:t>Ahmad et al.</w:t>
            </w:r>
            <w:r w:rsidRPr="00B606BC">
              <w:rPr>
                <w:rFonts w:asciiTheme="majorBidi" w:hAnsiTheme="majorBidi" w:cstheme="majorBidi"/>
                <w:b/>
                <w:bCs/>
                <w:kern w:val="2"/>
                <w:sz w:val="22"/>
                <w:szCs w:val="22"/>
                <w14:ligatures w14:val="standardContextual"/>
              </w:rPr>
              <w:t xml:space="preserve"> </w:t>
            </w:r>
            <w:r w:rsidRPr="00B606BC">
              <w:rPr>
                <w:rFonts w:asciiTheme="majorBidi" w:eastAsia="Times New Roman" w:hAnsiTheme="majorBidi" w:cstheme="majorBidi"/>
                <w:b/>
                <w:bCs/>
                <w:sz w:val="22"/>
                <w:szCs w:val="22"/>
                <w:lang w:val="en-IE"/>
              </w:rPr>
              <w:t>[</w:t>
            </w:r>
            <w:r w:rsidRPr="00B606BC">
              <w:rPr>
                <w:rFonts w:asciiTheme="majorBidi" w:eastAsia="Times New Roman" w:hAnsiTheme="majorBidi" w:cstheme="majorBidi" w:hint="cs"/>
                <w:b/>
                <w:bCs/>
                <w:sz w:val="22"/>
                <w:szCs w:val="22"/>
                <w:rtl/>
              </w:rPr>
              <w:t>13</w:t>
            </w:r>
            <w:r w:rsidRPr="00B606BC">
              <w:rPr>
                <w:rFonts w:asciiTheme="majorBidi" w:eastAsia="Times New Roman" w:hAnsiTheme="majorBidi" w:cstheme="majorBidi"/>
                <w:b/>
                <w:bCs/>
                <w:sz w:val="22"/>
                <w:szCs w:val="22"/>
                <w:lang w:val="en-IE"/>
              </w:rPr>
              <w:t>]</w:t>
            </w:r>
          </w:p>
        </w:tc>
        <w:tc>
          <w:tcPr>
            <w:tcW w:w="567" w:type="pct"/>
            <w:vAlign w:val="center"/>
          </w:tcPr>
          <w:p w14:paraId="4A2B7E8E" w14:textId="77777777" w:rsidR="00587888" w:rsidRPr="00B606BC" w:rsidRDefault="00587888" w:rsidP="00262505">
            <w:pPr>
              <w:rPr>
                <w:rFonts w:asciiTheme="majorBidi" w:eastAsia="Times New Roman" w:hAnsiTheme="majorBidi" w:cstheme="majorBidi"/>
                <w:sz w:val="22"/>
                <w:szCs w:val="22"/>
              </w:rPr>
            </w:pPr>
            <w:r w:rsidRPr="00B606BC">
              <w:rPr>
                <w:sz w:val="22"/>
                <w:szCs w:val="22"/>
              </w:rPr>
              <w:t>2023</w:t>
            </w:r>
          </w:p>
        </w:tc>
        <w:tc>
          <w:tcPr>
            <w:tcW w:w="931" w:type="pct"/>
            <w:vAlign w:val="center"/>
          </w:tcPr>
          <w:p w14:paraId="01A2F345" w14:textId="77777777" w:rsidR="00587888" w:rsidRPr="00B606BC" w:rsidRDefault="00587888" w:rsidP="00262505">
            <w:pPr>
              <w:rPr>
                <w:rFonts w:asciiTheme="majorBidi" w:eastAsia="Times New Roman" w:hAnsiTheme="majorBidi" w:cstheme="majorBidi"/>
                <w:sz w:val="22"/>
                <w:szCs w:val="22"/>
              </w:rPr>
            </w:pPr>
            <w:r w:rsidRPr="00B606BC">
              <w:rPr>
                <w:sz w:val="22"/>
                <w:szCs w:val="22"/>
              </w:rPr>
              <w:t>Hybrid CNN ensemble with metaheuristic optimization</w:t>
            </w:r>
          </w:p>
        </w:tc>
        <w:tc>
          <w:tcPr>
            <w:tcW w:w="1008" w:type="pct"/>
            <w:vAlign w:val="center"/>
          </w:tcPr>
          <w:p w14:paraId="635B3DD6" w14:textId="77777777" w:rsidR="00587888" w:rsidRPr="00B606BC" w:rsidRDefault="00587888" w:rsidP="00262505">
            <w:pPr>
              <w:rPr>
                <w:rFonts w:asciiTheme="majorBidi" w:eastAsia="Times New Roman" w:hAnsiTheme="majorBidi" w:cstheme="majorBidi"/>
                <w:sz w:val="22"/>
                <w:szCs w:val="22"/>
              </w:rPr>
            </w:pPr>
            <w:proofErr w:type="spellStart"/>
            <w:r w:rsidRPr="00B606BC">
              <w:rPr>
                <w:sz w:val="22"/>
                <w:szCs w:val="22"/>
              </w:rPr>
              <w:t>Xception</w:t>
            </w:r>
            <w:proofErr w:type="spellEnd"/>
            <w:r w:rsidRPr="00B606BC">
              <w:rPr>
                <w:sz w:val="22"/>
                <w:szCs w:val="22"/>
              </w:rPr>
              <w:t xml:space="preserve"> + </w:t>
            </w:r>
            <w:proofErr w:type="spellStart"/>
            <w:r w:rsidRPr="00B606BC">
              <w:rPr>
                <w:sz w:val="22"/>
                <w:szCs w:val="22"/>
              </w:rPr>
              <w:t>ShuffleNet</w:t>
            </w:r>
            <w:proofErr w:type="spellEnd"/>
            <w:r w:rsidRPr="00B606BC">
              <w:rPr>
                <w:sz w:val="22"/>
                <w:szCs w:val="22"/>
              </w:rPr>
              <w:t xml:space="preserve"> features + IBOA selection + Grad-CAM explainability</w:t>
            </w:r>
          </w:p>
        </w:tc>
        <w:tc>
          <w:tcPr>
            <w:tcW w:w="930" w:type="pct"/>
            <w:vAlign w:val="center"/>
          </w:tcPr>
          <w:p w14:paraId="3E60152F" w14:textId="77777777" w:rsidR="00587888" w:rsidRPr="00B606BC" w:rsidRDefault="00587888" w:rsidP="00262505">
            <w:pPr>
              <w:rPr>
                <w:rFonts w:asciiTheme="majorBidi" w:eastAsia="Times New Roman" w:hAnsiTheme="majorBidi" w:cstheme="majorBidi"/>
                <w:sz w:val="22"/>
                <w:szCs w:val="22"/>
              </w:rPr>
            </w:pPr>
            <w:r w:rsidRPr="00B606BC">
              <w:rPr>
                <w:sz w:val="22"/>
                <w:szCs w:val="22"/>
              </w:rPr>
              <w:t>99.3% (ISIC 2018), 91.5% (HAM10000) accuracy</w:t>
            </w:r>
          </w:p>
        </w:tc>
        <w:tc>
          <w:tcPr>
            <w:tcW w:w="542" w:type="pct"/>
            <w:vAlign w:val="center"/>
          </w:tcPr>
          <w:p w14:paraId="0719743C" w14:textId="77777777" w:rsidR="00587888" w:rsidRPr="00B606BC" w:rsidRDefault="00587888" w:rsidP="00262505">
            <w:pPr>
              <w:rPr>
                <w:rFonts w:asciiTheme="majorBidi" w:eastAsia="Times New Roman" w:hAnsiTheme="majorBidi" w:cstheme="majorBidi"/>
                <w:sz w:val="22"/>
                <w:szCs w:val="22"/>
              </w:rPr>
            </w:pPr>
            <w:r w:rsidRPr="00B606BC">
              <w:rPr>
                <w:sz w:val="22"/>
                <w:szCs w:val="22"/>
              </w:rPr>
              <w:t>ISIC 2018, HAM10000</w:t>
            </w:r>
          </w:p>
        </w:tc>
        <w:tc>
          <w:tcPr>
            <w:tcW w:w="426" w:type="pct"/>
            <w:vAlign w:val="center"/>
          </w:tcPr>
          <w:p w14:paraId="768CD233" w14:textId="77777777" w:rsidR="00587888" w:rsidRPr="00B606BC" w:rsidRDefault="00587888" w:rsidP="00262505">
            <w:pPr>
              <w:rPr>
                <w:sz w:val="22"/>
                <w:szCs w:val="22"/>
              </w:rPr>
            </w:pPr>
            <w:hyperlink r:id="rId23" w:history="1">
              <w:r w:rsidRPr="00B606BC">
                <w:rPr>
                  <w:rStyle w:val="Hyperlink"/>
                  <w:sz w:val="22"/>
                  <w:szCs w:val="22"/>
                </w:rPr>
                <w:t>https://doi.org/10.3389/fonc.2023.1151257</w:t>
              </w:r>
            </w:hyperlink>
          </w:p>
          <w:p w14:paraId="1368D568" w14:textId="77777777" w:rsidR="00587888" w:rsidRPr="00B606BC" w:rsidRDefault="00587888" w:rsidP="00262505">
            <w:pPr>
              <w:rPr>
                <w:sz w:val="22"/>
                <w:szCs w:val="22"/>
              </w:rPr>
            </w:pPr>
          </w:p>
        </w:tc>
      </w:tr>
      <w:tr w:rsidR="008D2021" w:rsidRPr="00B606BC" w14:paraId="53EC8792" w14:textId="77777777" w:rsidTr="00B606BC">
        <w:tc>
          <w:tcPr>
            <w:tcW w:w="596" w:type="pct"/>
            <w:vAlign w:val="center"/>
          </w:tcPr>
          <w:p w14:paraId="37081D87" w14:textId="77777777" w:rsidR="00587888" w:rsidRPr="00B606BC" w:rsidRDefault="00587888" w:rsidP="00262505">
            <w:pPr>
              <w:rPr>
                <w:rFonts w:asciiTheme="majorBidi" w:eastAsia="Times New Roman" w:hAnsiTheme="majorBidi" w:cstheme="majorBidi"/>
                <w:sz w:val="22"/>
                <w:szCs w:val="22"/>
              </w:rPr>
            </w:pPr>
            <w:r w:rsidRPr="00B606BC">
              <w:rPr>
                <w:sz w:val="22"/>
                <w:szCs w:val="22"/>
                <w:lang w:val="en-IE"/>
              </w:rPr>
              <w:t>Mohamed et al.</w:t>
            </w:r>
            <w:r w:rsidRPr="00B606BC">
              <w:rPr>
                <w:b/>
                <w:bCs/>
                <w:sz w:val="22"/>
                <w:szCs w:val="22"/>
                <w:lang w:val="en-IE"/>
              </w:rPr>
              <w:t xml:space="preserve"> </w:t>
            </w:r>
            <w:r w:rsidRPr="00B606BC">
              <w:rPr>
                <w:rFonts w:asciiTheme="majorBidi" w:eastAsia="Times New Roman" w:hAnsiTheme="majorBidi" w:cstheme="majorBidi"/>
                <w:b/>
                <w:bCs/>
                <w:sz w:val="22"/>
                <w:szCs w:val="22"/>
                <w:lang w:val="en-IE"/>
              </w:rPr>
              <w:t>[</w:t>
            </w:r>
            <w:r w:rsidRPr="00B606BC">
              <w:rPr>
                <w:rFonts w:asciiTheme="majorBidi" w:eastAsia="Times New Roman" w:hAnsiTheme="majorBidi" w:cstheme="majorBidi" w:hint="cs"/>
                <w:b/>
                <w:bCs/>
                <w:sz w:val="22"/>
                <w:szCs w:val="22"/>
                <w:rtl/>
              </w:rPr>
              <w:t>14</w:t>
            </w:r>
            <w:r w:rsidRPr="00B606BC">
              <w:rPr>
                <w:rFonts w:asciiTheme="majorBidi" w:eastAsia="Times New Roman" w:hAnsiTheme="majorBidi" w:cstheme="majorBidi"/>
                <w:b/>
                <w:bCs/>
                <w:sz w:val="22"/>
                <w:szCs w:val="22"/>
                <w:lang w:val="en-IE"/>
              </w:rPr>
              <w:t>]</w:t>
            </w:r>
          </w:p>
        </w:tc>
        <w:tc>
          <w:tcPr>
            <w:tcW w:w="567" w:type="pct"/>
            <w:vAlign w:val="center"/>
          </w:tcPr>
          <w:p w14:paraId="4D61829C" w14:textId="77777777" w:rsidR="00587888" w:rsidRPr="00B606BC" w:rsidRDefault="00587888" w:rsidP="00262505">
            <w:pPr>
              <w:rPr>
                <w:rFonts w:asciiTheme="majorBidi" w:eastAsia="Times New Roman" w:hAnsiTheme="majorBidi" w:cstheme="majorBidi"/>
                <w:sz w:val="22"/>
                <w:szCs w:val="22"/>
              </w:rPr>
            </w:pPr>
            <w:r w:rsidRPr="00B606BC">
              <w:rPr>
                <w:sz w:val="22"/>
                <w:szCs w:val="22"/>
              </w:rPr>
              <w:t>2025</w:t>
            </w:r>
          </w:p>
        </w:tc>
        <w:tc>
          <w:tcPr>
            <w:tcW w:w="931" w:type="pct"/>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587888" w:rsidRPr="00B606BC" w14:paraId="1288CD1F" w14:textId="77777777" w:rsidTr="00262505">
              <w:trPr>
                <w:tblCellSpacing w:w="15" w:type="dxa"/>
              </w:trPr>
              <w:tc>
                <w:tcPr>
                  <w:tcW w:w="36" w:type="dxa"/>
                  <w:vAlign w:val="center"/>
                  <w:hideMark/>
                </w:tcPr>
                <w:p w14:paraId="30DC67D9" w14:textId="77777777" w:rsidR="00587888" w:rsidRPr="00B606BC" w:rsidRDefault="00587888" w:rsidP="00262505">
                  <w:pPr>
                    <w:rPr>
                      <w:rFonts w:eastAsiaTheme="minorEastAsia"/>
                      <w:sz w:val="22"/>
                      <w:szCs w:val="22"/>
                    </w:rPr>
                  </w:pPr>
                </w:p>
              </w:tc>
            </w:tr>
          </w:tbl>
          <w:p w14:paraId="2531D736" w14:textId="77777777" w:rsidR="00587888" w:rsidRPr="00B606BC" w:rsidRDefault="00587888" w:rsidP="00262505">
            <w:pPr>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97"/>
            </w:tblGrid>
            <w:tr w:rsidR="00587888" w:rsidRPr="00B606BC" w14:paraId="70E1F549" w14:textId="77777777" w:rsidTr="00262505">
              <w:trPr>
                <w:tblCellSpacing w:w="15" w:type="dxa"/>
              </w:trPr>
              <w:tc>
                <w:tcPr>
                  <w:tcW w:w="937" w:type="dxa"/>
                  <w:vAlign w:val="center"/>
                  <w:hideMark/>
                </w:tcPr>
                <w:p w14:paraId="0419E7E5" w14:textId="77777777" w:rsidR="00587888" w:rsidRPr="00B606BC" w:rsidRDefault="00587888" w:rsidP="00262505">
                  <w:pPr>
                    <w:rPr>
                      <w:rFonts w:eastAsiaTheme="minorEastAsia"/>
                      <w:sz w:val="22"/>
                      <w:szCs w:val="22"/>
                    </w:rPr>
                  </w:pPr>
                  <w:proofErr w:type="spellStart"/>
                  <w:r w:rsidRPr="00B606BC">
                    <w:rPr>
                      <w:rFonts w:eastAsiaTheme="minorEastAsia"/>
                      <w:sz w:val="22"/>
                      <w:szCs w:val="22"/>
                    </w:rPr>
                    <w:t>ViT</w:t>
                  </w:r>
                  <w:proofErr w:type="spellEnd"/>
                  <w:r w:rsidRPr="00B606BC">
                    <w:rPr>
                      <w:rFonts w:eastAsiaTheme="minorEastAsia"/>
                      <w:sz w:val="22"/>
                      <w:szCs w:val="22"/>
                    </w:rPr>
                    <w:t>-Skin</w:t>
                  </w:r>
                </w:p>
              </w:tc>
            </w:tr>
          </w:tbl>
          <w:p w14:paraId="278BDB18" w14:textId="77777777" w:rsidR="00587888" w:rsidRPr="00B606BC" w:rsidRDefault="00587888" w:rsidP="00262505">
            <w:pPr>
              <w:rPr>
                <w:rFonts w:asciiTheme="majorBidi" w:eastAsia="Times New Roman" w:hAnsiTheme="majorBidi" w:cstheme="majorBidi"/>
                <w:sz w:val="22"/>
                <w:szCs w:val="22"/>
              </w:rPr>
            </w:pPr>
          </w:p>
        </w:tc>
        <w:tc>
          <w:tcPr>
            <w:tcW w:w="1008" w:type="pct"/>
          </w:tcPr>
          <w:p w14:paraId="3B60FF03" w14:textId="77777777" w:rsidR="00587888" w:rsidRPr="00B606BC" w:rsidRDefault="00587888" w:rsidP="00262505">
            <w:pPr>
              <w:rPr>
                <w:rFonts w:asciiTheme="majorBidi" w:eastAsia="Times New Roman" w:hAnsiTheme="majorBidi" w:cstheme="majorBidi"/>
                <w:sz w:val="22"/>
                <w:szCs w:val="22"/>
              </w:rPr>
            </w:pPr>
            <w:r w:rsidRPr="00B606BC">
              <w:rPr>
                <w:sz w:val="22"/>
                <w:szCs w:val="22"/>
              </w:rPr>
              <w:t>Vision Transformer with patch embedding + multi-head self-attention; transfer learning from ImageNet; data augmentation</w:t>
            </w:r>
          </w:p>
        </w:tc>
        <w:tc>
          <w:tcPr>
            <w:tcW w:w="930" w:type="pct"/>
          </w:tcPr>
          <w:p w14:paraId="1323E105" w14:textId="77777777" w:rsidR="00587888" w:rsidRPr="00B606BC" w:rsidRDefault="00587888" w:rsidP="00262505">
            <w:pPr>
              <w:rPr>
                <w:rFonts w:asciiTheme="majorBidi" w:eastAsia="Times New Roman" w:hAnsiTheme="majorBidi" w:cstheme="majorBidi"/>
                <w:sz w:val="22"/>
                <w:szCs w:val="22"/>
              </w:rPr>
            </w:pPr>
            <w:r w:rsidRPr="00B606BC">
              <w:rPr>
                <w:sz w:val="22"/>
                <w:szCs w:val="22"/>
              </w:rPr>
              <w:t>Accuracy 94.8%, Precision 94.3%, Recall 93.7%, F1-score 94.0%</w:t>
            </w:r>
          </w:p>
        </w:tc>
        <w:tc>
          <w:tcPr>
            <w:tcW w:w="542" w:type="pct"/>
          </w:tcPr>
          <w:p w14:paraId="627C48DE" w14:textId="77777777" w:rsidR="00587888" w:rsidRPr="00B606BC" w:rsidRDefault="00587888" w:rsidP="00262505">
            <w:pPr>
              <w:rPr>
                <w:rFonts w:asciiTheme="majorBidi" w:eastAsia="Times New Roman" w:hAnsiTheme="majorBidi" w:cstheme="majorBidi"/>
                <w:sz w:val="22"/>
                <w:szCs w:val="22"/>
              </w:rPr>
            </w:pPr>
            <w:r w:rsidRPr="00B606BC">
              <w:rPr>
                <w:sz w:val="22"/>
                <w:szCs w:val="22"/>
              </w:rPr>
              <w:t>ISIC 2018, HAM10000</w:t>
            </w:r>
          </w:p>
        </w:tc>
        <w:tc>
          <w:tcPr>
            <w:tcW w:w="426" w:type="pct"/>
          </w:tcPr>
          <w:p w14:paraId="55045480" w14:textId="77777777" w:rsidR="00587888" w:rsidRPr="00B606BC" w:rsidRDefault="00587888" w:rsidP="00262505">
            <w:pPr>
              <w:rPr>
                <w:sz w:val="22"/>
                <w:szCs w:val="22"/>
              </w:rPr>
            </w:pPr>
            <w:hyperlink r:id="rId24" w:history="1">
              <w:r w:rsidRPr="00B606BC">
                <w:rPr>
                  <w:rStyle w:val="Hyperlink"/>
                  <w:sz w:val="22"/>
                  <w:szCs w:val="22"/>
                </w:rPr>
                <w:t>https://doi.org/10.3389/fonc.2023.1151257</w:t>
              </w:r>
            </w:hyperlink>
          </w:p>
          <w:p w14:paraId="222A82E6" w14:textId="77777777" w:rsidR="00587888" w:rsidRPr="00B606BC" w:rsidRDefault="00587888" w:rsidP="00262505">
            <w:pPr>
              <w:rPr>
                <w:sz w:val="22"/>
                <w:szCs w:val="22"/>
              </w:rPr>
            </w:pPr>
          </w:p>
        </w:tc>
      </w:tr>
      <w:tr w:rsidR="008D2021" w:rsidRPr="00B606BC" w14:paraId="2206DF55" w14:textId="77777777" w:rsidTr="00B606BC">
        <w:tc>
          <w:tcPr>
            <w:tcW w:w="596" w:type="pct"/>
            <w:vAlign w:val="center"/>
          </w:tcPr>
          <w:p w14:paraId="3419D9F6" w14:textId="77777777" w:rsidR="00587888" w:rsidRPr="00B606BC" w:rsidRDefault="00587888" w:rsidP="00262505">
            <w:pPr>
              <w:rPr>
                <w:rFonts w:asciiTheme="majorBidi" w:eastAsia="Times New Roman" w:hAnsiTheme="majorBidi" w:cstheme="majorBidi"/>
                <w:sz w:val="22"/>
                <w:szCs w:val="22"/>
              </w:rPr>
            </w:pPr>
            <w:r w:rsidRPr="00B606BC">
              <w:rPr>
                <w:sz w:val="22"/>
                <w:szCs w:val="22"/>
              </w:rPr>
              <w:t>Wang et al.</w:t>
            </w:r>
            <w:r w:rsidRPr="00B606BC">
              <w:rPr>
                <w:rFonts w:asciiTheme="majorBidi" w:hAnsiTheme="majorBidi" w:cstheme="majorBidi"/>
                <w:b/>
                <w:bCs/>
                <w:kern w:val="2"/>
                <w:sz w:val="22"/>
                <w:szCs w:val="22"/>
                <w14:ligatures w14:val="standardContextual"/>
              </w:rPr>
              <w:t xml:space="preserve"> </w:t>
            </w:r>
            <w:r w:rsidRPr="00B606BC">
              <w:rPr>
                <w:rFonts w:asciiTheme="majorBidi" w:eastAsia="Times New Roman" w:hAnsiTheme="majorBidi" w:cstheme="majorBidi"/>
                <w:b/>
                <w:bCs/>
                <w:sz w:val="22"/>
                <w:szCs w:val="22"/>
                <w:lang w:val="en-IE"/>
              </w:rPr>
              <w:t>[</w:t>
            </w:r>
            <w:r w:rsidRPr="00B606BC">
              <w:rPr>
                <w:rFonts w:asciiTheme="majorBidi" w:eastAsia="Times New Roman" w:hAnsiTheme="majorBidi" w:cstheme="majorBidi" w:hint="cs"/>
                <w:b/>
                <w:bCs/>
                <w:sz w:val="22"/>
                <w:szCs w:val="22"/>
                <w:rtl/>
              </w:rPr>
              <w:t>15</w:t>
            </w:r>
            <w:r w:rsidRPr="00B606BC">
              <w:rPr>
                <w:rFonts w:asciiTheme="majorBidi" w:eastAsia="Times New Roman" w:hAnsiTheme="majorBidi" w:cstheme="majorBidi"/>
                <w:b/>
                <w:bCs/>
                <w:sz w:val="22"/>
                <w:szCs w:val="22"/>
                <w:lang w:val="en-IE"/>
              </w:rPr>
              <w:t>]</w:t>
            </w:r>
          </w:p>
        </w:tc>
        <w:tc>
          <w:tcPr>
            <w:tcW w:w="567" w:type="pct"/>
            <w:vAlign w:val="center"/>
          </w:tcPr>
          <w:p w14:paraId="5ECB77C0" w14:textId="77777777" w:rsidR="00587888" w:rsidRPr="00B606BC" w:rsidRDefault="00587888" w:rsidP="00262505">
            <w:pPr>
              <w:rPr>
                <w:rFonts w:asciiTheme="majorBidi" w:eastAsia="Times New Roman" w:hAnsiTheme="majorBidi" w:cstheme="majorBidi"/>
                <w:sz w:val="22"/>
                <w:szCs w:val="22"/>
              </w:rPr>
            </w:pPr>
            <w:r w:rsidRPr="00B606BC">
              <w:rPr>
                <w:sz w:val="22"/>
                <w:szCs w:val="22"/>
              </w:rPr>
              <w:t>2022</w:t>
            </w:r>
          </w:p>
        </w:tc>
        <w:tc>
          <w:tcPr>
            <w:tcW w:w="931" w:type="pct"/>
            <w:vAlign w:val="center"/>
          </w:tcPr>
          <w:p w14:paraId="3EBDE23B" w14:textId="77777777" w:rsidR="00587888" w:rsidRPr="00B606BC" w:rsidRDefault="00587888" w:rsidP="00262505">
            <w:pPr>
              <w:rPr>
                <w:rFonts w:asciiTheme="majorBidi" w:eastAsia="Times New Roman" w:hAnsiTheme="majorBidi" w:cstheme="majorBidi"/>
                <w:sz w:val="22"/>
                <w:szCs w:val="22"/>
              </w:rPr>
            </w:pPr>
            <w:r w:rsidRPr="00B606BC">
              <w:rPr>
                <w:sz w:val="22"/>
                <w:szCs w:val="22"/>
              </w:rPr>
              <w:t>SSD-KD (self-supervised diverse knowledge distillation)</w:t>
            </w:r>
          </w:p>
        </w:tc>
        <w:tc>
          <w:tcPr>
            <w:tcW w:w="1008" w:type="pct"/>
            <w:vAlign w:val="center"/>
          </w:tcPr>
          <w:p w14:paraId="159CD757" w14:textId="77777777" w:rsidR="00587888" w:rsidRPr="00B606BC" w:rsidRDefault="00587888" w:rsidP="00262505">
            <w:pPr>
              <w:rPr>
                <w:rFonts w:asciiTheme="majorBidi" w:eastAsia="Times New Roman" w:hAnsiTheme="majorBidi" w:cstheme="majorBidi"/>
                <w:sz w:val="22"/>
                <w:szCs w:val="22"/>
              </w:rPr>
            </w:pPr>
            <w:r w:rsidRPr="00B606BC">
              <w:rPr>
                <w:sz w:val="22"/>
                <w:szCs w:val="22"/>
              </w:rPr>
              <w:t xml:space="preserve">Teacher (ResNet152V2 + </w:t>
            </w:r>
            <w:proofErr w:type="spellStart"/>
            <w:r w:rsidRPr="00B606BC">
              <w:rPr>
                <w:sz w:val="22"/>
                <w:szCs w:val="22"/>
              </w:rPr>
              <w:t>ConvNeXtBase</w:t>
            </w:r>
            <w:proofErr w:type="spellEnd"/>
            <w:r w:rsidRPr="00B606BC">
              <w:rPr>
                <w:sz w:val="22"/>
                <w:szCs w:val="22"/>
              </w:rPr>
              <w:t xml:space="preserve"> + </w:t>
            </w:r>
            <w:proofErr w:type="spellStart"/>
            <w:r w:rsidRPr="00B606BC">
              <w:rPr>
                <w:sz w:val="22"/>
                <w:szCs w:val="22"/>
              </w:rPr>
              <w:t>ViT</w:t>
            </w:r>
            <w:proofErr w:type="spellEnd"/>
            <w:r w:rsidRPr="00B606BC">
              <w:rPr>
                <w:sz w:val="22"/>
                <w:szCs w:val="22"/>
              </w:rPr>
              <w:t>-Base) → lightweight student</w:t>
            </w:r>
          </w:p>
        </w:tc>
        <w:tc>
          <w:tcPr>
            <w:tcW w:w="930" w:type="pct"/>
            <w:vAlign w:val="center"/>
          </w:tcPr>
          <w:p w14:paraId="3CFDD948" w14:textId="77777777" w:rsidR="00587888" w:rsidRPr="00B606BC" w:rsidRDefault="00587888" w:rsidP="00262505">
            <w:pPr>
              <w:rPr>
                <w:rFonts w:asciiTheme="majorBidi" w:eastAsia="Times New Roman" w:hAnsiTheme="majorBidi" w:cstheme="majorBidi"/>
                <w:sz w:val="22"/>
                <w:szCs w:val="22"/>
              </w:rPr>
            </w:pPr>
            <w:r w:rsidRPr="00B606BC">
              <w:rPr>
                <w:sz w:val="22"/>
                <w:szCs w:val="22"/>
              </w:rPr>
              <w:t>~85% accuracy with minimal size &amp; compute</w:t>
            </w:r>
          </w:p>
        </w:tc>
        <w:tc>
          <w:tcPr>
            <w:tcW w:w="542" w:type="pct"/>
            <w:vAlign w:val="center"/>
          </w:tcPr>
          <w:p w14:paraId="71856D3B" w14:textId="77777777" w:rsidR="00587888" w:rsidRPr="00B606BC" w:rsidRDefault="00587888" w:rsidP="00262505">
            <w:pPr>
              <w:rPr>
                <w:rFonts w:asciiTheme="majorBidi" w:eastAsia="Times New Roman" w:hAnsiTheme="majorBidi" w:cstheme="majorBidi"/>
                <w:sz w:val="22"/>
                <w:szCs w:val="22"/>
              </w:rPr>
            </w:pPr>
            <w:r w:rsidRPr="00B606BC">
              <w:rPr>
                <w:sz w:val="22"/>
                <w:szCs w:val="22"/>
              </w:rPr>
              <w:t>ISIC 2019</w:t>
            </w:r>
          </w:p>
        </w:tc>
        <w:tc>
          <w:tcPr>
            <w:tcW w:w="426" w:type="pct"/>
            <w:vAlign w:val="center"/>
          </w:tcPr>
          <w:p w14:paraId="26BC549D" w14:textId="77777777" w:rsidR="00587888" w:rsidRPr="00B606BC" w:rsidRDefault="00587888" w:rsidP="00262505">
            <w:pPr>
              <w:rPr>
                <w:sz w:val="22"/>
                <w:szCs w:val="22"/>
              </w:rPr>
            </w:pPr>
            <w:hyperlink r:id="rId25" w:history="1">
              <w:r w:rsidRPr="00B606BC">
                <w:rPr>
                  <w:rStyle w:val="Hyperlink"/>
                  <w:sz w:val="22"/>
                  <w:szCs w:val="22"/>
                </w:rPr>
                <w:t>https://arxiv.org/abs/2203.11490</w:t>
              </w:r>
            </w:hyperlink>
          </w:p>
        </w:tc>
      </w:tr>
    </w:tbl>
    <w:p w14:paraId="3CD48197" w14:textId="77777777" w:rsidR="00587888" w:rsidRPr="00C53CE0" w:rsidRDefault="00587888" w:rsidP="006A452A">
      <w:pPr>
        <w:tabs>
          <w:tab w:val="left" w:pos="3880"/>
        </w:tabs>
        <w:spacing w:line="360" w:lineRule="auto"/>
        <w:jc w:val="lowKashida"/>
      </w:pPr>
    </w:p>
    <w:p w14:paraId="510C7C89" w14:textId="7988A30F" w:rsidR="007163F8" w:rsidRPr="008D2021" w:rsidRDefault="007163F8" w:rsidP="006A452A">
      <w:pPr>
        <w:spacing w:after="200" w:line="276" w:lineRule="auto"/>
        <w:jc w:val="lowKashida"/>
      </w:pPr>
      <w:r w:rsidRPr="008D2021">
        <w:br w:type="page"/>
      </w:r>
    </w:p>
    <w:p w14:paraId="404E50C4" w14:textId="34DF79B3" w:rsidR="007163F8" w:rsidRPr="007163F8" w:rsidRDefault="007163F8" w:rsidP="006A452A">
      <w:pPr>
        <w:tabs>
          <w:tab w:val="left" w:pos="3880"/>
        </w:tabs>
        <w:spacing w:line="360" w:lineRule="auto"/>
        <w:jc w:val="lowKashida"/>
        <w:rPr>
          <w:b/>
          <w:bCs/>
        </w:rPr>
      </w:pPr>
      <w:r w:rsidRPr="007163F8">
        <w:rPr>
          <w:b/>
          <w:bCs/>
        </w:rPr>
        <w:lastRenderedPageBreak/>
        <w:t xml:space="preserve">7. References </w:t>
      </w:r>
    </w:p>
    <w:p w14:paraId="09E47F46" w14:textId="77777777" w:rsidR="009279B7" w:rsidRPr="008D2021" w:rsidRDefault="009279B7" w:rsidP="006A452A">
      <w:pPr>
        <w:tabs>
          <w:tab w:val="left" w:pos="3880"/>
        </w:tabs>
        <w:spacing w:line="360" w:lineRule="auto"/>
        <w:jc w:val="lowKashida"/>
        <w:rPr>
          <w:rtl/>
        </w:rPr>
      </w:pPr>
    </w:p>
    <w:p w14:paraId="1E9DA4DB" w14:textId="77777777" w:rsidR="007163F8" w:rsidRPr="008D2021" w:rsidRDefault="007163F8" w:rsidP="006A452A">
      <w:pPr>
        <w:tabs>
          <w:tab w:val="left" w:pos="3880"/>
        </w:tabs>
        <w:spacing w:line="360" w:lineRule="auto"/>
        <w:jc w:val="lowKashida"/>
        <w:rPr>
          <w:rtl/>
        </w:rPr>
      </w:pPr>
    </w:p>
    <w:p w14:paraId="4CBFB0E1" w14:textId="4F850B19" w:rsidR="006A452A" w:rsidRPr="006A452A" w:rsidRDefault="006A452A" w:rsidP="006A452A">
      <w:pPr>
        <w:numPr>
          <w:ilvl w:val="0"/>
          <w:numId w:val="21"/>
        </w:numPr>
        <w:tabs>
          <w:tab w:val="left" w:pos="3880"/>
        </w:tabs>
        <w:spacing w:line="360" w:lineRule="auto"/>
        <w:jc w:val="lowKashida"/>
      </w:pPr>
      <w:r w:rsidRPr="006A452A">
        <w:t xml:space="preserve">Ozdemir, B., &amp; Pacal, I. (2025). A robust deep learning framework for multiclass skin cancer classification. </w:t>
      </w:r>
      <w:r w:rsidRPr="006A452A">
        <w:rPr>
          <w:i/>
          <w:iCs/>
        </w:rPr>
        <w:t>Scientific Reports, 15</w:t>
      </w:r>
      <w:r w:rsidRPr="006A452A">
        <w:t xml:space="preserve">, 4938. </w:t>
      </w:r>
    </w:p>
    <w:p w14:paraId="70F176DC" w14:textId="3E079AF5" w:rsidR="006A452A" w:rsidRPr="006A452A" w:rsidRDefault="006A452A" w:rsidP="006A452A">
      <w:pPr>
        <w:numPr>
          <w:ilvl w:val="0"/>
          <w:numId w:val="21"/>
        </w:numPr>
        <w:tabs>
          <w:tab w:val="left" w:pos="3880"/>
        </w:tabs>
        <w:spacing w:line="360" w:lineRule="auto"/>
        <w:jc w:val="lowKashida"/>
      </w:pPr>
      <w:proofErr w:type="spellStart"/>
      <w:r w:rsidRPr="006A452A">
        <w:t>Abohashish</w:t>
      </w:r>
      <w:proofErr w:type="spellEnd"/>
      <w:r w:rsidRPr="006A452A">
        <w:t xml:space="preserve">, S. M. (2025). Enhanced melanoma and non-melanoma skin cancer classification using a hybrid LSTM-CNN model. </w:t>
      </w:r>
      <w:r w:rsidRPr="006A452A">
        <w:rPr>
          <w:i/>
          <w:iCs/>
        </w:rPr>
        <w:t>Scientific Reports, 15</w:t>
      </w:r>
      <w:r w:rsidRPr="006A452A">
        <w:t xml:space="preserve">, 24994. </w:t>
      </w:r>
    </w:p>
    <w:p w14:paraId="7A69CEEE" w14:textId="77777777" w:rsidR="006A452A" w:rsidRPr="006A452A" w:rsidRDefault="006A452A" w:rsidP="006A452A">
      <w:pPr>
        <w:numPr>
          <w:ilvl w:val="0"/>
          <w:numId w:val="21"/>
        </w:numPr>
        <w:tabs>
          <w:tab w:val="left" w:pos="3880"/>
        </w:tabs>
        <w:spacing w:line="360" w:lineRule="auto"/>
        <w:jc w:val="lowKashida"/>
      </w:pPr>
      <w:r w:rsidRPr="006A452A">
        <w:t xml:space="preserve">Tahir, M., Jin, H., Zafar, A., Mahmood, M. T., Ahmed, I., &amp; Ahmad, H. F. (2023). </w:t>
      </w:r>
      <w:proofErr w:type="spellStart"/>
      <w:r w:rsidRPr="006A452A">
        <w:t>DSCC_Net</w:t>
      </w:r>
      <w:proofErr w:type="spellEnd"/>
      <w:r w:rsidRPr="006A452A">
        <w:t xml:space="preserve">: Multi-Classification Deep Learning Models for Diagnosing Skin Cancer Using </w:t>
      </w:r>
      <w:proofErr w:type="spellStart"/>
      <w:r w:rsidRPr="006A452A">
        <w:t>Dermoscopic</w:t>
      </w:r>
      <w:proofErr w:type="spellEnd"/>
      <w:r w:rsidRPr="006A452A">
        <w:t xml:space="preserve"> Images. </w:t>
      </w:r>
      <w:r w:rsidRPr="006A452A">
        <w:rPr>
          <w:i/>
          <w:iCs/>
        </w:rPr>
        <w:t>Cancers, 15</w:t>
      </w:r>
      <w:r w:rsidRPr="006A452A">
        <w:t xml:space="preserve">(7), 2179. </w:t>
      </w:r>
      <w:hyperlink r:id="rId26" w:tgtFrame="_new" w:history="1">
        <w:r w:rsidRPr="006A452A">
          <w:rPr>
            <w:rStyle w:val="Hyperlink"/>
          </w:rPr>
          <w:t>https://www.mdpi.com/2072-6694/15/7/2179</w:t>
        </w:r>
      </w:hyperlink>
    </w:p>
    <w:p w14:paraId="483467C9" w14:textId="77777777" w:rsidR="006A452A" w:rsidRPr="006A452A" w:rsidRDefault="006A452A" w:rsidP="006A452A">
      <w:pPr>
        <w:numPr>
          <w:ilvl w:val="0"/>
          <w:numId w:val="21"/>
        </w:numPr>
        <w:tabs>
          <w:tab w:val="left" w:pos="3880"/>
        </w:tabs>
        <w:spacing w:line="360" w:lineRule="auto"/>
        <w:jc w:val="lowKashida"/>
      </w:pPr>
      <w:r w:rsidRPr="006A452A">
        <w:t xml:space="preserve">Khan, M. A., Sharif, M., Akram, T., </w:t>
      </w:r>
      <w:proofErr w:type="spellStart"/>
      <w:r w:rsidRPr="006A452A">
        <w:t>Damaševičius</w:t>
      </w:r>
      <w:proofErr w:type="spellEnd"/>
      <w:r w:rsidRPr="006A452A">
        <w:t xml:space="preserve">, R., &amp; </w:t>
      </w:r>
      <w:proofErr w:type="spellStart"/>
      <w:r w:rsidRPr="006A452A">
        <w:t>Maskeliūnas</w:t>
      </w:r>
      <w:proofErr w:type="spellEnd"/>
      <w:r w:rsidRPr="006A452A">
        <w:t xml:space="preserve">, R. (2021). Skin Lesion Segmentation and Multiclass Classification Using Deep Learning Features and Improved Moth Flame Optimization. </w:t>
      </w:r>
      <w:r w:rsidRPr="006A452A">
        <w:rPr>
          <w:i/>
          <w:iCs/>
        </w:rPr>
        <w:t>Diagnostics, 11</w:t>
      </w:r>
      <w:r w:rsidRPr="006A452A">
        <w:t xml:space="preserve">(5), 811. </w:t>
      </w:r>
      <w:hyperlink r:id="rId27" w:tgtFrame="_new" w:history="1">
        <w:r w:rsidRPr="006A452A">
          <w:rPr>
            <w:rStyle w:val="Hyperlink"/>
          </w:rPr>
          <w:t>https://www.mdpi.com/2075-4418/11/5/811</w:t>
        </w:r>
      </w:hyperlink>
    </w:p>
    <w:p w14:paraId="1D7E7671" w14:textId="77777777" w:rsidR="006A452A" w:rsidRPr="006A452A" w:rsidRDefault="006A452A" w:rsidP="006A452A">
      <w:pPr>
        <w:numPr>
          <w:ilvl w:val="0"/>
          <w:numId w:val="21"/>
        </w:numPr>
        <w:tabs>
          <w:tab w:val="left" w:pos="3880"/>
        </w:tabs>
        <w:spacing w:line="360" w:lineRule="auto"/>
        <w:jc w:val="lowKashida"/>
      </w:pPr>
      <w:r w:rsidRPr="006A452A">
        <w:t xml:space="preserve">Afza, F., Sharif, M., Khan, M. A., Kadry, S., &amp; </w:t>
      </w:r>
      <w:proofErr w:type="spellStart"/>
      <w:r w:rsidRPr="006A452A">
        <w:t>Damaševičius</w:t>
      </w:r>
      <w:proofErr w:type="spellEnd"/>
      <w:r w:rsidRPr="006A452A">
        <w:t xml:space="preserve">, R. (2022). Melanoma classification using deep learned features boosted with extreme learning machine. </w:t>
      </w:r>
      <w:r w:rsidRPr="006A452A">
        <w:rPr>
          <w:i/>
          <w:iCs/>
        </w:rPr>
        <w:t>Sensors, 22</w:t>
      </w:r>
      <w:r w:rsidRPr="006A452A">
        <w:t xml:space="preserve">(3), 799. </w:t>
      </w:r>
      <w:hyperlink r:id="rId28" w:tgtFrame="_new" w:history="1">
        <w:r w:rsidRPr="006A452A">
          <w:rPr>
            <w:rStyle w:val="Hyperlink"/>
          </w:rPr>
          <w:t>https://www.mdpi.com/1424-8220/22/3/799</w:t>
        </w:r>
      </w:hyperlink>
    </w:p>
    <w:p w14:paraId="1792A086" w14:textId="44D07522" w:rsidR="006A452A" w:rsidRPr="006A452A" w:rsidRDefault="006A452A" w:rsidP="006A452A">
      <w:pPr>
        <w:numPr>
          <w:ilvl w:val="0"/>
          <w:numId w:val="21"/>
        </w:numPr>
        <w:tabs>
          <w:tab w:val="left" w:pos="3880"/>
        </w:tabs>
        <w:spacing w:line="360" w:lineRule="auto"/>
        <w:jc w:val="lowKashida"/>
      </w:pPr>
      <w:r w:rsidRPr="006A452A">
        <w:t xml:space="preserve">Thwin, S. M., &amp; Park, H.-S. (2024). Skin Lesion Classification Using a Deep Ensemble Model. </w:t>
      </w:r>
      <w:r w:rsidRPr="006A452A">
        <w:rPr>
          <w:i/>
          <w:iCs/>
        </w:rPr>
        <w:t>Applied Sciences, 14</w:t>
      </w:r>
      <w:r w:rsidRPr="006A452A">
        <w:t xml:space="preserve">(13), 5599. </w:t>
      </w:r>
    </w:p>
    <w:p w14:paraId="6F24F57D" w14:textId="77777777" w:rsidR="006A452A" w:rsidRPr="006A452A" w:rsidRDefault="006A452A" w:rsidP="006A452A">
      <w:pPr>
        <w:numPr>
          <w:ilvl w:val="0"/>
          <w:numId w:val="21"/>
        </w:numPr>
        <w:tabs>
          <w:tab w:val="left" w:pos="3880"/>
        </w:tabs>
        <w:spacing w:line="360" w:lineRule="auto"/>
        <w:jc w:val="lowKashida"/>
      </w:pPr>
      <w:r w:rsidRPr="006A452A">
        <w:t xml:space="preserve">Efat, A. H., Hasan, S. M. M., Uddin, M. P., &amp; Mamun, M. A. A. (2024). A multi-level ensemble approach for skin lesion classification using customized transfer learning with triple attention. </w:t>
      </w:r>
      <w:r w:rsidRPr="006A452A">
        <w:rPr>
          <w:i/>
          <w:iCs/>
        </w:rPr>
        <w:t>PLOS ONE, 19</w:t>
      </w:r>
      <w:r w:rsidRPr="006A452A">
        <w:t xml:space="preserve">(10), e0309430. </w:t>
      </w:r>
      <w:hyperlink r:id="rId29" w:tgtFrame="_new" w:history="1">
        <w:r w:rsidRPr="006A452A">
          <w:rPr>
            <w:rStyle w:val="Hyperlink"/>
          </w:rPr>
          <w:t>https://journals.plos.org/plosone/article?id=10.1371/journal.pone.0309430</w:t>
        </w:r>
      </w:hyperlink>
    </w:p>
    <w:p w14:paraId="77EAC12E" w14:textId="77777777" w:rsidR="006A452A" w:rsidRPr="006A452A" w:rsidRDefault="006A452A" w:rsidP="006A452A">
      <w:pPr>
        <w:numPr>
          <w:ilvl w:val="0"/>
          <w:numId w:val="21"/>
        </w:numPr>
        <w:tabs>
          <w:tab w:val="left" w:pos="3880"/>
        </w:tabs>
        <w:spacing w:line="360" w:lineRule="auto"/>
        <w:jc w:val="lowKashida"/>
      </w:pPr>
      <w:r w:rsidRPr="006A452A">
        <w:t xml:space="preserve">Gomathi, S., &amp; Arunachalam, N. (2024). Skin lesion prediction and classification using modified LSTM with a hybrid SC-STBO optimizer. </w:t>
      </w:r>
      <w:r w:rsidRPr="006A452A">
        <w:rPr>
          <w:i/>
          <w:iCs/>
        </w:rPr>
        <w:t>International Journal of Computational Intelligence Systems, 17</w:t>
      </w:r>
      <w:r w:rsidRPr="006A452A">
        <w:t xml:space="preserve">, 186. </w:t>
      </w:r>
      <w:hyperlink r:id="rId30" w:tgtFrame="_new" w:history="1">
        <w:r w:rsidRPr="006A452A">
          <w:rPr>
            <w:rStyle w:val="Hyperlink"/>
          </w:rPr>
          <w:t>https://link.springer.com/article/10.1007/s44196-024-00599-1</w:t>
        </w:r>
      </w:hyperlink>
    </w:p>
    <w:p w14:paraId="0401FCD2" w14:textId="0C2A61D0" w:rsidR="006A452A" w:rsidRPr="006A452A" w:rsidRDefault="006A452A" w:rsidP="006A452A">
      <w:pPr>
        <w:numPr>
          <w:ilvl w:val="0"/>
          <w:numId w:val="21"/>
        </w:numPr>
        <w:tabs>
          <w:tab w:val="left" w:pos="3880"/>
        </w:tabs>
        <w:spacing w:line="360" w:lineRule="auto"/>
        <w:jc w:val="lowKashida"/>
      </w:pPr>
      <w:r w:rsidRPr="006A452A">
        <w:t xml:space="preserve">Manzoor, K., Gilal, N. U., Agus, M., &amp; Schneider, J. (2025). Dual-stage segmentation and classification framework for skin lesion analysis using deep neural network. </w:t>
      </w:r>
      <w:r w:rsidRPr="006A452A">
        <w:rPr>
          <w:i/>
          <w:iCs/>
        </w:rPr>
        <w:t>Digital Health, 11</w:t>
      </w:r>
      <w:r w:rsidRPr="006A452A">
        <w:t xml:space="preserve">, 20552076251351858. </w:t>
      </w:r>
    </w:p>
    <w:p w14:paraId="5B4CC88C" w14:textId="50F70E7A" w:rsidR="006A452A" w:rsidRPr="006A452A" w:rsidRDefault="006A452A" w:rsidP="006A452A">
      <w:pPr>
        <w:numPr>
          <w:ilvl w:val="0"/>
          <w:numId w:val="21"/>
        </w:numPr>
        <w:tabs>
          <w:tab w:val="left" w:pos="3880"/>
        </w:tabs>
        <w:spacing w:line="360" w:lineRule="auto"/>
        <w:jc w:val="lowKashida"/>
      </w:pPr>
      <w:r w:rsidRPr="006A452A">
        <w:t xml:space="preserve">Halder, S., Roy, P., &amp; Dey, N. (2025). Fuzzy rank-based ensemble of CNN models for skin lesion classification. </w:t>
      </w:r>
      <w:r w:rsidRPr="006A452A">
        <w:rPr>
          <w:i/>
          <w:iCs/>
        </w:rPr>
        <w:t>Scientific Reports, 15</w:t>
      </w:r>
      <w:r w:rsidRPr="006A452A">
        <w:t xml:space="preserve">, Article 90423. </w:t>
      </w:r>
    </w:p>
    <w:p w14:paraId="2BB68EE8" w14:textId="77777777" w:rsidR="006A452A" w:rsidRPr="006A452A" w:rsidRDefault="006A452A" w:rsidP="006A452A">
      <w:pPr>
        <w:numPr>
          <w:ilvl w:val="0"/>
          <w:numId w:val="21"/>
        </w:numPr>
        <w:tabs>
          <w:tab w:val="left" w:pos="3880"/>
        </w:tabs>
        <w:spacing w:line="360" w:lineRule="auto"/>
        <w:jc w:val="lowKashida"/>
      </w:pPr>
      <w:r w:rsidRPr="006A452A">
        <w:t xml:space="preserve">Wang, Y., Wang, Y., Lee, T. K., Miao, C., &amp; Wang, Z. J. (2022). SSD-KD: A self-supervised diverse knowledge distillation method for lightweight skin lesion classification using </w:t>
      </w:r>
      <w:proofErr w:type="spellStart"/>
      <w:r w:rsidRPr="006A452A">
        <w:t>dermoscopic</w:t>
      </w:r>
      <w:proofErr w:type="spellEnd"/>
      <w:r w:rsidRPr="006A452A">
        <w:t xml:space="preserve"> images. </w:t>
      </w:r>
      <w:proofErr w:type="spellStart"/>
      <w:r w:rsidRPr="006A452A">
        <w:rPr>
          <w:i/>
          <w:iCs/>
        </w:rPr>
        <w:t>arXiv</w:t>
      </w:r>
      <w:proofErr w:type="spellEnd"/>
      <w:r w:rsidRPr="006A452A">
        <w:rPr>
          <w:i/>
          <w:iCs/>
        </w:rPr>
        <w:t xml:space="preserve"> preprint arXiv:2203.11490</w:t>
      </w:r>
      <w:r w:rsidRPr="006A452A">
        <w:t xml:space="preserve">. </w:t>
      </w:r>
      <w:hyperlink r:id="rId31" w:tgtFrame="_new" w:history="1">
        <w:r w:rsidRPr="006A452A">
          <w:rPr>
            <w:rStyle w:val="Hyperlink"/>
          </w:rPr>
          <w:t>https://arxiv.org/abs/2203.11490</w:t>
        </w:r>
      </w:hyperlink>
    </w:p>
    <w:p w14:paraId="15953147" w14:textId="30F334B7" w:rsidR="006A452A" w:rsidRPr="006A452A" w:rsidRDefault="006A452A" w:rsidP="006A452A">
      <w:pPr>
        <w:numPr>
          <w:ilvl w:val="0"/>
          <w:numId w:val="21"/>
        </w:numPr>
        <w:tabs>
          <w:tab w:val="left" w:pos="3880"/>
        </w:tabs>
        <w:spacing w:line="360" w:lineRule="auto"/>
        <w:jc w:val="lowKashida"/>
      </w:pPr>
      <w:r w:rsidRPr="006A452A">
        <w:t xml:space="preserve">Ahmad, N., Shah, J. H., Khan, M. A., Baili, J., Ansari, G. J., Tariq, U., Kim, Y. J., &amp; Cha, J.-H. (2023). A novel framework of multiclass skin lesion recognition from </w:t>
      </w:r>
      <w:proofErr w:type="spellStart"/>
      <w:r w:rsidRPr="006A452A">
        <w:t>dermoscopic</w:t>
      </w:r>
      <w:proofErr w:type="spellEnd"/>
      <w:r w:rsidRPr="006A452A">
        <w:t xml:space="preserve"> images using deep learning and explainable AI. </w:t>
      </w:r>
      <w:r w:rsidRPr="006A452A">
        <w:rPr>
          <w:i/>
          <w:iCs/>
        </w:rPr>
        <w:t>Frontiers in Oncology, 13</w:t>
      </w:r>
      <w:r w:rsidRPr="006A452A">
        <w:t xml:space="preserve">, Article 1151257. </w:t>
      </w:r>
    </w:p>
    <w:p w14:paraId="17901FDA" w14:textId="7D3A1483" w:rsidR="006A452A" w:rsidRPr="006A452A" w:rsidRDefault="006A452A" w:rsidP="006A452A">
      <w:pPr>
        <w:numPr>
          <w:ilvl w:val="0"/>
          <w:numId w:val="21"/>
        </w:numPr>
        <w:tabs>
          <w:tab w:val="left" w:pos="3880"/>
        </w:tabs>
        <w:spacing w:line="360" w:lineRule="auto"/>
        <w:jc w:val="lowKashida"/>
      </w:pPr>
      <w:proofErr w:type="spellStart"/>
      <w:r w:rsidRPr="006A452A">
        <w:lastRenderedPageBreak/>
        <w:t>Alzakari</w:t>
      </w:r>
      <w:proofErr w:type="spellEnd"/>
      <w:r w:rsidRPr="006A452A">
        <w:t xml:space="preserve">, S. A., et al. (2024). </w:t>
      </w:r>
      <w:proofErr w:type="spellStart"/>
      <w:r w:rsidRPr="006A452A">
        <w:t>LesionNet</w:t>
      </w:r>
      <w:proofErr w:type="spellEnd"/>
      <w:r w:rsidRPr="006A452A">
        <w:t xml:space="preserve">: An automated approach for skin lesion classification using deep pretrained CNNs and image super-resolution. </w:t>
      </w:r>
      <w:r w:rsidRPr="006A452A">
        <w:rPr>
          <w:i/>
          <w:iCs/>
        </w:rPr>
        <w:t>Frontiers in Medicine</w:t>
      </w:r>
      <w:r w:rsidRPr="006A452A">
        <w:t xml:space="preserve">. </w:t>
      </w:r>
    </w:p>
    <w:p w14:paraId="0F22A45F" w14:textId="3831E318" w:rsidR="006A452A" w:rsidRPr="006A452A" w:rsidRDefault="006A452A" w:rsidP="006A452A">
      <w:pPr>
        <w:numPr>
          <w:ilvl w:val="0"/>
          <w:numId w:val="21"/>
        </w:numPr>
        <w:tabs>
          <w:tab w:val="left" w:pos="3880"/>
        </w:tabs>
        <w:spacing w:line="360" w:lineRule="auto"/>
        <w:jc w:val="lowKashida"/>
      </w:pPr>
      <w:r w:rsidRPr="006A452A">
        <w:t xml:space="preserve">Hoang, L., Lee, S.-H., Lee, E.-J., &amp; Kwon, K.-R. (2022). Multiclass Skin Lesion Classification Using a Novel Lightweight Deep Learning Framework for Smart Healthcare. </w:t>
      </w:r>
      <w:r w:rsidRPr="006A452A">
        <w:rPr>
          <w:i/>
          <w:iCs/>
        </w:rPr>
        <w:t>Applied Sciences, 12</w:t>
      </w:r>
      <w:r w:rsidRPr="006A452A">
        <w:t xml:space="preserve">(5), Article 2677. </w:t>
      </w:r>
    </w:p>
    <w:p w14:paraId="04F2B727" w14:textId="7BE0AF3C" w:rsidR="007163F8" w:rsidRPr="008D2021" w:rsidRDefault="006A452A" w:rsidP="006A452A">
      <w:pPr>
        <w:numPr>
          <w:ilvl w:val="0"/>
          <w:numId w:val="21"/>
        </w:numPr>
        <w:tabs>
          <w:tab w:val="left" w:pos="3880"/>
        </w:tabs>
        <w:spacing w:line="360" w:lineRule="auto"/>
        <w:jc w:val="lowKashida"/>
      </w:pPr>
      <w:r w:rsidRPr="006A452A">
        <w:t>Mohamed, E. H., Abdu, N., Khalil, M., Kamal, H., &amp; Rashed, E. A. (2025). MiSC: A hybrid multi</w:t>
      </w:r>
      <w:r w:rsidRPr="006A452A">
        <w:noBreakHyphen/>
        <w:t xml:space="preserve">modal deep learning approach for accurate skin cancer detection. </w:t>
      </w:r>
      <w:r w:rsidRPr="006A452A">
        <w:rPr>
          <w:i/>
          <w:iCs/>
        </w:rPr>
        <w:t>Multimedia Tools and Applications</w:t>
      </w:r>
      <w:r w:rsidRPr="006A452A">
        <w:t xml:space="preserve">. </w:t>
      </w:r>
    </w:p>
    <w:sectPr w:rsidR="007163F8" w:rsidRPr="008D2021" w:rsidSect="00B606BC">
      <w:type w:val="continuous"/>
      <w:pgSz w:w="11907" w:h="16840" w:code="9"/>
      <w:pgMar w:top="851" w:right="851" w:bottom="851" w:left="851" w:header="720" w:footer="720" w:gutter="0"/>
      <w:cols w:space="45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A5F02C" w14:textId="77777777" w:rsidR="0031631F" w:rsidRDefault="0031631F" w:rsidP="004A441C">
      <w:r>
        <w:separator/>
      </w:r>
    </w:p>
  </w:endnote>
  <w:endnote w:type="continuationSeparator" w:id="0">
    <w:p w14:paraId="5E3BAB2F" w14:textId="77777777" w:rsidR="0031631F" w:rsidRDefault="0031631F" w:rsidP="004A44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8C298" w14:textId="77777777" w:rsidR="0031631F" w:rsidRDefault="0031631F" w:rsidP="004A441C">
      <w:r>
        <w:separator/>
      </w:r>
    </w:p>
  </w:footnote>
  <w:footnote w:type="continuationSeparator" w:id="0">
    <w:p w14:paraId="51380485" w14:textId="77777777" w:rsidR="0031631F" w:rsidRDefault="0031631F" w:rsidP="004A44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82F7B"/>
    <w:multiLevelType w:val="multilevel"/>
    <w:tmpl w:val="854AC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170215"/>
    <w:multiLevelType w:val="multilevel"/>
    <w:tmpl w:val="34228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5E29A7"/>
    <w:multiLevelType w:val="hybridMultilevel"/>
    <w:tmpl w:val="63B226B6"/>
    <w:lvl w:ilvl="0" w:tplc="162E224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211AE7"/>
    <w:multiLevelType w:val="multilevel"/>
    <w:tmpl w:val="9F445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17029E"/>
    <w:multiLevelType w:val="multilevel"/>
    <w:tmpl w:val="494AF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3776F1"/>
    <w:multiLevelType w:val="hybridMultilevel"/>
    <w:tmpl w:val="9E407D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CB46B1"/>
    <w:multiLevelType w:val="multilevel"/>
    <w:tmpl w:val="6FA45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E57CC5"/>
    <w:multiLevelType w:val="multilevel"/>
    <w:tmpl w:val="BC489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BD4AC3"/>
    <w:multiLevelType w:val="multilevel"/>
    <w:tmpl w:val="A58C9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47791F"/>
    <w:multiLevelType w:val="multilevel"/>
    <w:tmpl w:val="CB18F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410756"/>
    <w:multiLevelType w:val="multilevel"/>
    <w:tmpl w:val="1F8ED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FA4475"/>
    <w:multiLevelType w:val="hybridMultilevel"/>
    <w:tmpl w:val="E0F49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7111EB"/>
    <w:multiLevelType w:val="multilevel"/>
    <w:tmpl w:val="4800B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0F23A3"/>
    <w:multiLevelType w:val="multilevel"/>
    <w:tmpl w:val="BD38B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2C396B"/>
    <w:multiLevelType w:val="multilevel"/>
    <w:tmpl w:val="DB666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117F82"/>
    <w:multiLevelType w:val="multilevel"/>
    <w:tmpl w:val="076AF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B60F99"/>
    <w:multiLevelType w:val="multilevel"/>
    <w:tmpl w:val="4C1AF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E74BB6"/>
    <w:multiLevelType w:val="hybridMultilevel"/>
    <w:tmpl w:val="1C740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BB26698"/>
    <w:multiLevelType w:val="multilevel"/>
    <w:tmpl w:val="4B58D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024F7A"/>
    <w:multiLevelType w:val="multilevel"/>
    <w:tmpl w:val="8416A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327729"/>
    <w:multiLevelType w:val="multilevel"/>
    <w:tmpl w:val="7ED06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47F6D78"/>
    <w:multiLevelType w:val="multilevel"/>
    <w:tmpl w:val="CE506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97C6A47"/>
    <w:multiLevelType w:val="multilevel"/>
    <w:tmpl w:val="C79EA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8B4735"/>
    <w:multiLevelType w:val="multilevel"/>
    <w:tmpl w:val="E4B0D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388342">
    <w:abstractNumId w:val="5"/>
  </w:num>
  <w:num w:numId="2" w16cid:durableId="572661073">
    <w:abstractNumId w:val="12"/>
  </w:num>
  <w:num w:numId="3" w16cid:durableId="1373965009">
    <w:abstractNumId w:val="19"/>
  </w:num>
  <w:num w:numId="4" w16cid:durableId="759836320">
    <w:abstractNumId w:val="7"/>
  </w:num>
  <w:num w:numId="5" w16cid:durableId="1707412558">
    <w:abstractNumId w:val="23"/>
  </w:num>
  <w:num w:numId="6" w16cid:durableId="747118180">
    <w:abstractNumId w:val="8"/>
  </w:num>
  <w:num w:numId="7" w16cid:durableId="297999650">
    <w:abstractNumId w:val="4"/>
  </w:num>
  <w:num w:numId="8" w16cid:durableId="94062793">
    <w:abstractNumId w:val="18"/>
  </w:num>
  <w:num w:numId="9" w16cid:durableId="1678729207">
    <w:abstractNumId w:val="13"/>
  </w:num>
  <w:num w:numId="10" w16cid:durableId="4553972">
    <w:abstractNumId w:val="10"/>
  </w:num>
  <w:num w:numId="11" w16cid:durableId="478352755">
    <w:abstractNumId w:val="15"/>
  </w:num>
  <w:num w:numId="12" w16cid:durableId="1457017293">
    <w:abstractNumId w:val="3"/>
  </w:num>
  <w:num w:numId="13" w16cid:durableId="809858162">
    <w:abstractNumId w:val="22"/>
  </w:num>
  <w:num w:numId="14" w16cid:durableId="1750495255">
    <w:abstractNumId w:val="1"/>
  </w:num>
  <w:num w:numId="15" w16cid:durableId="191656250">
    <w:abstractNumId w:val="0"/>
  </w:num>
  <w:num w:numId="16" w16cid:durableId="814104611">
    <w:abstractNumId w:val="20"/>
  </w:num>
  <w:num w:numId="17" w16cid:durableId="1657223300">
    <w:abstractNumId w:val="9"/>
  </w:num>
  <w:num w:numId="18" w16cid:durableId="1067192870">
    <w:abstractNumId w:val="16"/>
  </w:num>
  <w:num w:numId="19" w16cid:durableId="1124082013">
    <w:abstractNumId w:val="14"/>
  </w:num>
  <w:num w:numId="20" w16cid:durableId="1009874253">
    <w:abstractNumId w:val="6"/>
  </w:num>
  <w:num w:numId="21" w16cid:durableId="215972448">
    <w:abstractNumId w:val="21"/>
  </w:num>
  <w:num w:numId="22" w16cid:durableId="1839925891">
    <w:abstractNumId w:val="17"/>
  </w:num>
  <w:num w:numId="23" w16cid:durableId="96752930">
    <w:abstractNumId w:val="11"/>
  </w:num>
  <w:num w:numId="24" w16cid:durableId="13799339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06B"/>
    <w:rsid w:val="000A4C41"/>
    <w:rsid w:val="000B25F9"/>
    <w:rsid w:val="00142A8B"/>
    <w:rsid w:val="00175200"/>
    <w:rsid w:val="00195408"/>
    <w:rsid w:val="002850D1"/>
    <w:rsid w:val="002D44A0"/>
    <w:rsid w:val="0031631F"/>
    <w:rsid w:val="00335DE5"/>
    <w:rsid w:val="00336AD0"/>
    <w:rsid w:val="00433EA9"/>
    <w:rsid w:val="00466DF5"/>
    <w:rsid w:val="004A441C"/>
    <w:rsid w:val="00542714"/>
    <w:rsid w:val="00550B41"/>
    <w:rsid w:val="00555574"/>
    <w:rsid w:val="005868AD"/>
    <w:rsid w:val="00587888"/>
    <w:rsid w:val="006A452A"/>
    <w:rsid w:val="007163F8"/>
    <w:rsid w:val="00770ABE"/>
    <w:rsid w:val="008314EF"/>
    <w:rsid w:val="008D2021"/>
    <w:rsid w:val="009279B7"/>
    <w:rsid w:val="00931828"/>
    <w:rsid w:val="009A306B"/>
    <w:rsid w:val="009C70E8"/>
    <w:rsid w:val="00A14DBE"/>
    <w:rsid w:val="00A50ACB"/>
    <w:rsid w:val="00B606BC"/>
    <w:rsid w:val="00BA4B6A"/>
    <w:rsid w:val="00C148F0"/>
    <w:rsid w:val="00C53CE0"/>
    <w:rsid w:val="00CA2558"/>
    <w:rsid w:val="00D02B21"/>
    <w:rsid w:val="00D421DD"/>
    <w:rsid w:val="00D75026"/>
    <w:rsid w:val="00FD72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09348"/>
  <w15:chartTrackingRefBased/>
  <w15:docId w15:val="{F59D6B45-F745-4A0B-AAAD-DBE77C2BE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B6A"/>
    <w:pPr>
      <w:spacing w:after="0" w:line="240" w:lineRule="auto"/>
    </w:pPr>
    <w:rPr>
      <w:rFonts w:ascii="Times New Roman" w:hAnsi="Times New Roman"/>
      <w:sz w:val="24"/>
      <w:szCs w:val="24"/>
    </w:rPr>
  </w:style>
  <w:style w:type="paragraph" w:styleId="Heading1">
    <w:name w:val="heading 1"/>
    <w:basedOn w:val="Normal"/>
    <w:next w:val="Normal"/>
    <w:link w:val="Heading1Char"/>
    <w:uiPriority w:val="9"/>
    <w:qFormat/>
    <w:rsid w:val="009A306B"/>
    <w:pPr>
      <w:keepNext/>
      <w:keepLines/>
      <w:spacing w:before="360" w:after="80"/>
      <w:outlineLvl w:val="0"/>
    </w:pPr>
    <w:rPr>
      <w:rFonts w:asciiTheme="majorHAnsi" w:eastAsiaTheme="majorEastAsia" w:hAnsiTheme="majorHAnsi" w:cstheme="majorBidi"/>
      <w:color w:val="1481AB" w:themeColor="accent1" w:themeShade="BF"/>
      <w:sz w:val="40"/>
      <w:szCs w:val="40"/>
    </w:rPr>
  </w:style>
  <w:style w:type="paragraph" w:styleId="Heading2">
    <w:name w:val="heading 2"/>
    <w:basedOn w:val="Normal"/>
    <w:next w:val="Normal"/>
    <w:link w:val="Heading2Char"/>
    <w:uiPriority w:val="9"/>
    <w:semiHidden/>
    <w:unhideWhenUsed/>
    <w:qFormat/>
    <w:rsid w:val="009A306B"/>
    <w:pPr>
      <w:keepNext/>
      <w:keepLines/>
      <w:spacing w:before="160" w:after="80"/>
      <w:outlineLvl w:val="1"/>
    </w:pPr>
    <w:rPr>
      <w:rFonts w:asciiTheme="majorHAnsi" w:eastAsiaTheme="majorEastAsia" w:hAnsiTheme="majorHAnsi" w:cstheme="majorBidi"/>
      <w:color w:val="1481AB" w:themeColor="accent1" w:themeShade="BF"/>
      <w:sz w:val="32"/>
      <w:szCs w:val="32"/>
    </w:rPr>
  </w:style>
  <w:style w:type="paragraph" w:styleId="Heading3">
    <w:name w:val="heading 3"/>
    <w:basedOn w:val="Normal"/>
    <w:next w:val="Normal"/>
    <w:link w:val="Heading3Char"/>
    <w:uiPriority w:val="9"/>
    <w:semiHidden/>
    <w:unhideWhenUsed/>
    <w:qFormat/>
    <w:rsid w:val="009A306B"/>
    <w:pPr>
      <w:keepNext/>
      <w:keepLines/>
      <w:spacing w:before="160" w:after="80"/>
      <w:outlineLvl w:val="2"/>
    </w:pPr>
    <w:rPr>
      <w:rFonts w:asciiTheme="minorHAnsi" w:eastAsiaTheme="majorEastAsia" w:hAnsiTheme="minorHAnsi" w:cstheme="majorBidi"/>
      <w:color w:val="1481AB" w:themeColor="accent1" w:themeShade="BF"/>
      <w:sz w:val="28"/>
      <w:szCs w:val="28"/>
    </w:rPr>
  </w:style>
  <w:style w:type="paragraph" w:styleId="Heading4">
    <w:name w:val="heading 4"/>
    <w:basedOn w:val="Normal"/>
    <w:next w:val="Normal"/>
    <w:link w:val="Heading4Char"/>
    <w:uiPriority w:val="9"/>
    <w:semiHidden/>
    <w:unhideWhenUsed/>
    <w:qFormat/>
    <w:rsid w:val="009A306B"/>
    <w:pPr>
      <w:keepNext/>
      <w:keepLines/>
      <w:spacing w:before="80" w:after="40"/>
      <w:outlineLvl w:val="3"/>
    </w:pPr>
    <w:rPr>
      <w:rFonts w:asciiTheme="minorHAnsi" w:eastAsiaTheme="majorEastAsia" w:hAnsiTheme="minorHAnsi" w:cstheme="majorBidi"/>
      <w:i/>
      <w:iCs/>
      <w:color w:val="1481AB" w:themeColor="accent1" w:themeShade="BF"/>
    </w:rPr>
  </w:style>
  <w:style w:type="paragraph" w:styleId="Heading5">
    <w:name w:val="heading 5"/>
    <w:basedOn w:val="Normal"/>
    <w:next w:val="Normal"/>
    <w:link w:val="Heading5Char"/>
    <w:uiPriority w:val="9"/>
    <w:semiHidden/>
    <w:unhideWhenUsed/>
    <w:qFormat/>
    <w:rsid w:val="009A306B"/>
    <w:pPr>
      <w:keepNext/>
      <w:keepLines/>
      <w:spacing w:before="80" w:after="40"/>
      <w:outlineLvl w:val="4"/>
    </w:pPr>
    <w:rPr>
      <w:rFonts w:asciiTheme="minorHAnsi" w:eastAsiaTheme="majorEastAsia" w:hAnsiTheme="minorHAnsi" w:cstheme="majorBidi"/>
      <w:color w:val="1481AB" w:themeColor="accent1" w:themeShade="BF"/>
    </w:rPr>
  </w:style>
  <w:style w:type="paragraph" w:styleId="Heading6">
    <w:name w:val="heading 6"/>
    <w:basedOn w:val="Normal"/>
    <w:next w:val="Normal"/>
    <w:link w:val="Heading6Char"/>
    <w:uiPriority w:val="9"/>
    <w:semiHidden/>
    <w:unhideWhenUsed/>
    <w:qFormat/>
    <w:rsid w:val="009A306B"/>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A306B"/>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A306B"/>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A306B"/>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4B6A"/>
    <w:pPr>
      <w:ind w:left="720"/>
      <w:contextualSpacing/>
    </w:pPr>
    <w:rPr>
      <w:rFonts w:eastAsia="Times New Roman" w:cs="Times New Roman"/>
    </w:rPr>
  </w:style>
  <w:style w:type="character" w:customStyle="1" w:styleId="Heading1Char">
    <w:name w:val="Heading 1 Char"/>
    <w:basedOn w:val="DefaultParagraphFont"/>
    <w:link w:val="Heading1"/>
    <w:uiPriority w:val="9"/>
    <w:rsid w:val="009A306B"/>
    <w:rPr>
      <w:rFonts w:asciiTheme="majorHAnsi" w:eastAsiaTheme="majorEastAsia" w:hAnsiTheme="majorHAnsi" w:cstheme="majorBidi"/>
      <w:color w:val="1481AB" w:themeColor="accent1" w:themeShade="BF"/>
      <w:sz w:val="40"/>
      <w:szCs w:val="40"/>
    </w:rPr>
  </w:style>
  <w:style w:type="character" w:customStyle="1" w:styleId="Heading2Char">
    <w:name w:val="Heading 2 Char"/>
    <w:basedOn w:val="DefaultParagraphFont"/>
    <w:link w:val="Heading2"/>
    <w:uiPriority w:val="9"/>
    <w:semiHidden/>
    <w:rsid w:val="009A306B"/>
    <w:rPr>
      <w:rFonts w:asciiTheme="majorHAnsi" w:eastAsiaTheme="majorEastAsia" w:hAnsiTheme="majorHAnsi" w:cstheme="majorBidi"/>
      <w:color w:val="1481AB" w:themeColor="accent1" w:themeShade="BF"/>
      <w:sz w:val="32"/>
      <w:szCs w:val="32"/>
    </w:rPr>
  </w:style>
  <w:style w:type="character" w:customStyle="1" w:styleId="Heading3Char">
    <w:name w:val="Heading 3 Char"/>
    <w:basedOn w:val="DefaultParagraphFont"/>
    <w:link w:val="Heading3"/>
    <w:uiPriority w:val="9"/>
    <w:semiHidden/>
    <w:rsid w:val="009A306B"/>
    <w:rPr>
      <w:rFonts w:eastAsiaTheme="majorEastAsia" w:cstheme="majorBidi"/>
      <w:color w:val="1481AB" w:themeColor="accent1" w:themeShade="BF"/>
      <w:sz w:val="28"/>
      <w:szCs w:val="28"/>
    </w:rPr>
  </w:style>
  <w:style w:type="character" w:customStyle="1" w:styleId="Heading4Char">
    <w:name w:val="Heading 4 Char"/>
    <w:basedOn w:val="DefaultParagraphFont"/>
    <w:link w:val="Heading4"/>
    <w:uiPriority w:val="9"/>
    <w:semiHidden/>
    <w:rsid w:val="009A306B"/>
    <w:rPr>
      <w:rFonts w:eastAsiaTheme="majorEastAsia" w:cstheme="majorBidi"/>
      <w:i/>
      <w:iCs/>
      <w:color w:val="1481AB" w:themeColor="accent1" w:themeShade="BF"/>
      <w:sz w:val="24"/>
      <w:szCs w:val="24"/>
    </w:rPr>
  </w:style>
  <w:style w:type="character" w:customStyle="1" w:styleId="Heading5Char">
    <w:name w:val="Heading 5 Char"/>
    <w:basedOn w:val="DefaultParagraphFont"/>
    <w:link w:val="Heading5"/>
    <w:uiPriority w:val="9"/>
    <w:semiHidden/>
    <w:rsid w:val="009A306B"/>
    <w:rPr>
      <w:rFonts w:eastAsiaTheme="majorEastAsia" w:cstheme="majorBidi"/>
      <w:color w:val="1481AB" w:themeColor="accent1" w:themeShade="BF"/>
      <w:sz w:val="24"/>
      <w:szCs w:val="24"/>
    </w:rPr>
  </w:style>
  <w:style w:type="character" w:customStyle="1" w:styleId="Heading6Char">
    <w:name w:val="Heading 6 Char"/>
    <w:basedOn w:val="DefaultParagraphFont"/>
    <w:link w:val="Heading6"/>
    <w:uiPriority w:val="9"/>
    <w:semiHidden/>
    <w:rsid w:val="009A306B"/>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9A306B"/>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9A306B"/>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9A306B"/>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9A306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30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306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30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306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A306B"/>
    <w:rPr>
      <w:rFonts w:ascii="Times New Roman" w:hAnsi="Times New Roman"/>
      <w:i/>
      <w:iCs/>
      <w:color w:val="404040" w:themeColor="text1" w:themeTint="BF"/>
      <w:sz w:val="24"/>
      <w:szCs w:val="24"/>
    </w:rPr>
  </w:style>
  <w:style w:type="character" w:styleId="IntenseEmphasis">
    <w:name w:val="Intense Emphasis"/>
    <w:basedOn w:val="DefaultParagraphFont"/>
    <w:uiPriority w:val="21"/>
    <w:qFormat/>
    <w:rsid w:val="009A306B"/>
    <w:rPr>
      <w:i/>
      <w:iCs/>
      <w:color w:val="1481AB" w:themeColor="accent1" w:themeShade="BF"/>
    </w:rPr>
  </w:style>
  <w:style w:type="paragraph" w:styleId="IntenseQuote">
    <w:name w:val="Intense Quote"/>
    <w:basedOn w:val="Normal"/>
    <w:next w:val="Normal"/>
    <w:link w:val="IntenseQuoteChar"/>
    <w:uiPriority w:val="30"/>
    <w:qFormat/>
    <w:rsid w:val="009A306B"/>
    <w:pPr>
      <w:pBdr>
        <w:top w:val="single" w:sz="4" w:space="10" w:color="1481AB" w:themeColor="accent1" w:themeShade="BF"/>
        <w:bottom w:val="single" w:sz="4" w:space="10" w:color="1481AB" w:themeColor="accent1" w:themeShade="BF"/>
      </w:pBdr>
      <w:spacing w:before="360" w:after="360"/>
      <w:ind w:left="864" w:right="864"/>
      <w:jc w:val="center"/>
    </w:pPr>
    <w:rPr>
      <w:i/>
      <w:iCs/>
      <w:color w:val="1481AB" w:themeColor="accent1" w:themeShade="BF"/>
    </w:rPr>
  </w:style>
  <w:style w:type="character" w:customStyle="1" w:styleId="IntenseQuoteChar">
    <w:name w:val="Intense Quote Char"/>
    <w:basedOn w:val="DefaultParagraphFont"/>
    <w:link w:val="IntenseQuote"/>
    <w:uiPriority w:val="30"/>
    <w:rsid w:val="009A306B"/>
    <w:rPr>
      <w:rFonts w:ascii="Times New Roman" w:hAnsi="Times New Roman"/>
      <w:i/>
      <w:iCs/>
      <w:color w:val="1481AB" w:themeColor="accent1" w:themeShade="BF"/>
      <w:sz w:val="24"/>
      <w:szCs w:val="24"/>
    </w:rPr>
  </w:style>
  <w:style w:type="character" w:styleId="IntenseReference">
    <w:name w:val="Intense Reference"/>
    <w:basedOn w:val="DefaultParagraphFont"/>
    <w:uiPriority w:val="32"/>
    <w:qFormat/>
    <w:rsid w:val="009A306B"/>
    <w:rPr>
      <w:b/>
      <w:bCs/>
      <w:smallCaps/>
      <w:color w:val="1481AB" w:themeColor="accent1" w:themeShade="BF"/>
      <w:spacing w:val="5"/>
    </w:rPr>
  </w:style>
  <w:style w:type="table" w:styleId="TableGrid">
    <w:name w:val="Table Grid"/>
    <w:basedOn w:val="TableNormal"/>
    <w:uiPriority w:val="59"/>
    <w:rsid w:val="00C53C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53CE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6A452A"/>
    <w:rPr>
      <w:color w:val="F49100" w:themeColor="hyperlink"/>
      <w:u w:val="single"/>
    </w:rPr>
  </w:style>
  <w:style w:type="character" w:styleId="UnresolvedMention">
    <w:name w:val="Unresolved Mention"/>
    <w:basedOn w:val="DefaultParagraphFont"/>
    <w:uiPriority w:val="99"/>
    <w:semiHidden/>
    <w:unhideWhenUsed/>
    <w:rsid w:val="006A452A"/>
    <w:rPr>
      <w:color w:val="605E5C"/>
      <w:shd w:val="clear" w:color="auto" w:fill="E1DFDD"/>
    </w:rPr>
  </w:style>
  <w:style w:type="table" w:styleId="PlainTable2">
    <w:name w:val="Plain Table 2"/>
    <w:basedOn w:val="TableNormal"/>
    <w:uiPriority w:val="42"/>
    <w:rsid w:val="00336AD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336AD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8D202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4A441C"/>
    <w:pPr>
      <w:tabs>
        <w:tab w:val="center" w:pos="4680"/>
        <w:tab w:val="right" w:pos="9360"/>
      </w:tabs>
    </w:pPr>
  </w:style>
  <w:style w:type="character" w:customStyle="1" w:styleId="HeaderChar">
    <w:name w:val="Header Char"/>
    <w:basedOn w:val="DefaultParagraphFont"/>
    <w:link w:val="Header"/>
    <w:uiPriority w:val="99"/>
    <w:rsid w:val="004A441C"/>
    <w:rPr>
      <w:rFonts w:ascii="Times New Roman" w:hAnsi="Times New Roman"/>
      <w:sz w:val="24"/>
      <w:szCs w:val="24"/>
    </w:rPr>
  </w:style>
  <w:style w:type="paragraph" w:styleId="Footer">
    <w:name w:val="footer"/>
    <w:basedOn w:val="Normal"/>
    <w:link w:val="FooterChar"/>
    <w:uiPriority w:val="99"/>
    <w:unhideWhenUsed/>
    <w:rsid w:val="004A441C"/>
    <w:pPr>
      <w:tabs>
        <w:tab w:val="center" w:pos="4680"/>
        <w:tab w:val="right" w:pos="9360"/>
      </w:tabs>
    </w:pPr>
  </w:style>
  <w:style w:type="character" w:customStyle="1" w:styleId="FooterChar">
    <w:name w:val="Footer Char"/>
    <w:basedOn w:val="DefaultParagraphFont"/>
    <w:link w:val="Footer"/>
    <w:uiPriority w:val="99"/>
    <w:rsid w:val="004A441C"/>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mdpi.com/2072-6694/15/7/2179" TargetMode="External"/><Relationship Id="rId18" Type="http://schemas.openxmlformats.org/officeDocument/2006/relationships/hyperlink" Target="https://link.springer.com/article/10.1007/s44196-024-00599-1" TargetMode="External"/><Relationship Id="rId26" Type="http://schemas.openxmlformats.org/officeDocument/2006/relationships/hyperlink" Target="https://www.mdpi.com/2072-6694/15/7/2179" TargetMode="External"/><Relationship Id="rId3" Type="http://schemas.openxmlformats.org/officeDocument/2006/relationships/settings" Target="settings.xml"/><Relationship Id="rId21" Type="http://schemas.openxmlformats.org/officeDocument/2006/relationships/hyperlink" Target="https://doi.org/10.3390/app12052677" TargetMode="External"/><Relationship Id="rId7" Type="http://schemas.openxmlformats.org/officeDocument/2006/relationships/image" Target="media/image1.png"/><Relationship Id="rId12" Type="http://schemas.openxmlformats.org/officeDocument/2006/relationships/hyperlink" Target="https://www.nature.com/articles/s41598-025-08954-8" TargetMode="External"/><Relationship Id="rId17" Type="http://schemas.openxmlformats.org/officeDocument/2006/relationships/hyperlink" Target="https://journals.plos.org/plosone/article?id=10.1371/journal.pone.0309430" TargetMode="External"/><Relationship Id="rId25" Type="http://schemas.openxmlformats.org/officeDocument/2006/relationships/hyperlink" Target="https://arxiv.org/abs/2203.11490"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mdpi.com/2076-3417/14/13/5599" TargetMode="External"/><Relationship Id="rId20" Type="http://schemas.openxmlformats.org/officeDocument/2006/relationships/hyperlink" Target="https://www.nature.com/articles/s41598-025-90423-3" TargetMode="External"/><Relationship Id="rId29" Type="http://schemas.openxmlformats.org/officeDocument/2006/relationships/hyperlink" Target="https://journals.plos.org/plosone/article?id=10.1371/journal.pone.030943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ature.com/articles/s41598-025-89230-7" TargetMode="External"/><Relationship Id="rId24" Type="http://schemas.openxmlformats.org/officeDocument/2006/relationships/hyperlink" Target="https://doi.org/10.3389/fonc.2023.1151257"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mdpi.com/1424-8220/22/3/799" TargetMode="External"/><Relationship Id="rId23" Type="http://schemas.openxmlformats.org/officeDocument/2006/relationships/hyperlink" Target="https://doi.org/10.3389/fonc.2023.1151257" TargetMode="External"/><Relationship Id="rId28" Type="http://schemas.openxmlformats.org/officeDocument/2006/relationships/hyperlink" Target="https://www.mdpi.com/1424-8220/22/3/799" TargetMode="External"/><Relationship Id="rId10" Type="http://schemas.openxmlformats.org/officeDocument/2006/relationships/image" Target="media/image4.png"/><Relationship Id="rId19" Type="http://schemas.openxmlformats.org/officeDocument/2006/relationships/hyperlink" Target="https://journals.sagepub.com/doi/full/10.1177/20552076251351858" TargetMode="External"/><Relationship Id="rId31" Type="http://schemas.openxmlformats.org/officeDocument/2006/relationships/hyperlink" Target="https://arxiv.org/abs/2203.11490"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mdpi.com/2075-4418/11/5/811" TargetMode="External"/><Relationship Id="rId22" Type="http://schemas.openxmlformats.org/officeDocument/2006/relationships/hyperlink" Target="https://doi.org/10.3389/fmed.2024.1487270" TargetMode="External"/><Relationship Id="rId27" Type="http://schemas.openxmlformats.org/officeDocument/2006/relationships/hyperlink" Target="https://www.mdpi.com/2075-4418/11/5/811" TargetMode="External"/><Relationship Id="rId30" Type="http://schemas.openxmlformats.org/officeDocument/2006/relationships/hyperlink" Target="https://link.springer.com/article/10.1007/s44196-024-00599-1"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Savon">
  <a:themeElements>
    <a:clrScheme name="Savon">
      <a:dk1>
        <a:sysClr val="windowText" lastClr="000000"/>
      </a:dk1>
      <a:lt1>
        <a:sysClr val="window" lastClr="FFFFFF"/>
      </a:lt1>
      <a:dk2>
        <a:srgbClr val="1485A4"/>
      </a:dk2>
      <a:lt2>
        <a:srgbClr val="E3DED1"/>
      </a:lt2>
      <a:accent1>
        <a:srgbClr val="1CADE4"/>
      </a:accent1>
      <a:accent2>
        <a:srgbClr val="2683C6"/>
      </a:accent2>
      <a:accent3>
        <a:srgbClr val="27CED7"/>
      </a:accent3>
      <a:accent4>
        <a:srgbClr val="42BA97"/>
      </a:accent4>
      <a:accent5>
        <a:srgbClr val="3E8853"/>
      </a:accent5>
      <a:accent6>
        <a:srgbClr val="62A39F"/>
      </a:accent6>
      <a:hlink>
        <a:srgbClr val="F49100"/>
      </a:hlink>
      <a:folHlink>
        <a:srgbClr val="739D9B"/>
      </a:folHlink>
    </a:clrScheme>
    <a:fontScheme name="Savon">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Glow Edge">
      <a:fillStyleLst>
        <a:solidFill>
          <a:schemeClr val="phClr"/>
        </a:solidFill>
        <a:solidFill>
          <a:schemeClr val="phClr">
            <a:tint val="55000"/>
          </a:schemeClr>
        </a:solidFill>
        <a:solidFill>
          <a:schemeClr val="phClr"/>
        </a:soli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outerShdw blurRad="50800" dist="25400" algn="bl" rotWithShape="0">
              <a:srgbClr val="000000">
                <a:alpha val="60000"/>
              </a:srgbClr>
            </a:outerShdw>
          </a:effectLst>
        </a:effectStyle>
        <a:effectStyle>
          <a:effectLst/>
          <a:scene3d>
            <a:camera prst="orthographicFront">
              <a:rot lat="0" lon="0" rev="0"/>
            </a:camera>
            <a:lightRig rig="brightRoom" dir="tl">
              <a:rot lat="0" lon="0" rev="1800000"/>
            </a:lightRig>
          </a:scene3d>
          <a:sp3d contourW="10160" prstMaterial="dkEdge">
            <a:bevelT w="38100" h="50800" prst="angle"/>
            <a:contourClr>
              <a:schemeClr val="phClr">
                <a:shade val="40000"/>
                <a:satMod val="150000"/>
              </a:schemeClr>
            </a:contourClr>
          </a:sp3d>
        </a:effectStyle>
      </a:effectStyleLst>
      <a:bgFillStyleLst>
        <a:solidFill>
          <a:schemeClr val="phClr"/>
        </a:solidFill>
        <a:gradFill rotWithShape="1">
          <a:gsLst>
            <a:gs pos="0">
              <a:schemeClr val="phClr">
                <a:tint val="90000"/>
                <a:shade val="92000"/>
                <a:satMod val="160000"/>
              </a:schemeClr>
            </a:gs>
            <a:gs pos="77000">
              <a:schemeClr val="phClr">
                <a:tint val="100000"/>
                <a:shade val="73000"/>
                <a:satMod val="155000"/>
              </a:schemeClr>
            </a:gs>
            <a:gs pos="100000">
              <a:schemeClr val="phClr">
                <a:tint val="100000"/>
                <a:shade val="67000"/>
                <a:satMod val="145000"/>
              </a:schemeClr>
            </a:gs>
          </a:gsLst>
          <a:lin ang="5400000" scaled="0"/>
        </a:gradFill>
        <a:blipFill rotWithShape="1">
          <a:blip xmlns:r="http://schemas.openxmlformats.org/officeDocument/2006/relationships" r:embed="rId1">
            <a:duotone>
              <a:schemeClr val="phClr">
                <a:tint val="95000"/>
              </a:schemeClr>
              <a:schemeClr val="phClr">
                <a:shade val="92000"/>
                <a:satMod val="115000"/>
              </a:schemeClr>
            </a:duotone>
          </a:blip>
          <a:tile tx="0" ty="0" sx="60000" sy="60000" flip="none" algn="tl"/>
        </a:blipFill>
      </a:bgFillStyleLst>
    </a:fmtScheme>
  </a:themeElements>
  <a:objectDefaults/>
  <a:extraClrSchemeLst/>
  <a:extLst>
    <a:ext uri="{05A4C25C-085E-4340-85A3-A5531E510DB2}">
      <thm15:themeFamily xmlns:thm15="http://schemas.microsoft.com/office/thememl/2012/main" name="Savon" id="{1306E473-ED32-493B-A2D0-240A757EDD34}" vid="{C20BADFE-D095-436F-9677-9264042809F0}"/>
    </a:ext>
  </a:extLst>
</a:theme>
</file>

<file path=docProps/app.xml><?xml version="1.0" encoding="utf-8"?>
<Properties xmlns="http://schemas.openxmlformats.org/officeDocument/2006/extended-properties" xmlns:vt="http://schemas.openxmlformats.org/officeDocument/2006/docPropsVTypes">
  <Template>Normal.dotm</Template>
  <TotalTime>164</TotalTime>
  <Pages>1</Pages>
  <Words>8342</Words>
  <Characters>47550</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 Mahmoud Saleh</dc:creator>
  <cp:keywords/>
  <dc:description/>
  <cp:lastModifiedBy>Eng Mahmoud Saleh</cp:lastModifiedBy>
  <cp:revision>22</cp:revision>
  <cp:lastPrinted>2025-08-26T09:30:00Z</cp:lastPrinted>
  <dcterms:created xsi:type="dcterms:W3CDTF">2025-08-25T18:49:00Z</dcterms:created>
  <dcterms:modified xsi:type="dcterms:W3CDTF">2025-08-26T09:31:00Z</dcterms:modified>
</cp:coreProperties>
</file>