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8BC" w:rsidRDefault="001A78BC" w:rsidP="001A78BC">
      <w:pPr>
        <w:bidi/>
        <w:rPr>
          <w:b/>
          <w:bCs/>
          <w:rtl/>
        </w:rPr>
      </w:pPr>
      <w:r>
        <w:rPr>
          <w:rFonts w:hint="cs"/>
          <w:b/>
          <w:bCs/>
          <w:rtl/>
        </w:rPr>
        <w:t>فيصل البازغري</w:t>
      </w:r>
    </w:p>
    <w:p w:rsidR="001A78BC" w:rsidRPr="001A78BC" w:rsidRDefault="001A78BC" w:rsidP="001A78BC">
      <w:pPr>
        <w:bidi/>
        <w:rPr>
          <w:b/>
          <w:bCs/>
          <w:lang w:val="en-US"/>
        </w:rPr>
      </w:pPr>
      <w:r w:rsidRPr="001A78BC">
        <w:rPr>
          <w:b/>
          <w:bCs/>
          <w:rtl/>
        </w:rPr>
        <w:t xml:space="preserve">أولاً: </w:t>
      </w:r>
      <w:proofErr w:type="gramStart"/>
      <w:r w:rsidRPr="001A78BC">
        <w:rPr>
          <w:b/>
          <w:bCs/>
          <w:rtl/>
        </w:rPr>
        <w:t>ملاحظات</w:t>
      </w:r>
      <w:proofErr w:type="gramEnd"/>
      <w:r w:rsidRPr="001A78BC">
        <w:rPr>
          <w:b/>
          <w:bCs/>
          <w:rtl/>
        </w:rPr>
        <w:t xml:space="preserve"> </w:t>
      </w:r>
      <w:r w:rsidRPr="001A78BC">
        <w:rPr>
          <w:rFonts w:cs="Arial"/>
          <w:b/>
          <w:bCs/>
          <w:rtl/>
        </w:rPr>
        <w:t>جوهرية (</w:t>
      </w:r>
      <w:r w:rsidRPr="001A78BC">
        <w:rPr>
          <w:b/>
          <w:bCs/>
        </w:rPr>
        <w:t>Major Issues</w:t>
      </w:r>
      <w:r w:rsidRPr="001A78BC">
        <w:rPr>
          <w:rFonts w:cs="Arial"/>
          <w:b/>
          <w:bCs/>
          <w:rtl/>
        </w:rPr>
        <w:t>)</w:t>
      </w:r>
    </w:p>
    <w:tbl>
      <w:tblPr>
        <w:tblStyle w:val="a3"/>
        <w:bidiVisual/>
        <w:tblW w:w="0" w:type="auto"/>
        <w:tblLook w:val="04A0" w:firstRow="1" w:lastRow="0" w:firstColumn="1" w:lastColumn="0" w:noHBand="0" w:noVBand="1"/>
      </w:tblPr>
      <w:tblGrid>
        <w:gridCol w:w="458"/>
        <w:gridCol w:w="7717"/>
        <w:gridCol w:w="1162"/>
      </w:tblGrid>
      <w:tr w:rsidR="001A78BC" w:rsidRPr="001A78BC" w:rsidTr="001A78BC">
        <w:tc>
          <w:tcPr>
            <w:tcW w:w="0" w:type="auto"/>
            <w:hideMark/>
          </w:tcPr>
          <w:p w:rsidR="001A78BC" w:rsidRPr="001A78BC" w:rsidRDefault="001A78BC" w:rsidP="001A78BC">
            <w:pPr>
              <w:bidi/>
              <w:spacing w:after="200" w:line="276" w:lineRule="auto"/>
              <w:rPr>
                <w:b/>
                <w:bCs/>
                <w:lang w:val="en-US"/>
              </w:rPr>
            </w:pPr>
            <w:r w:rsidRPr="001A78BC">
              <w:rPr>
                <w:b/>
                <w:bCs/>
                <w:rtl/>
              </w:rPr>
              <w:t>رقم</w:t>
            </w:r>
          </w:p>
        </w:tc>
        <w:tc>
          <w:tcPr>
            <w:tcW w:w="0" w:type="auto"/>
            <w:hideMark/>
          </w:tcPr>
          <w:p w:rsidR="001A78BC" w:rsidRPr="001A78BC" w:rsidRDefault="001A78BC" w:rsidP="001A78BC">
            <w:pPr>
              <w:bidi/>
              <w:spacing w:after="200" w:line="276" w:lineRule="auto"/>
              <w:rPr>
                <w:b/>
                <w:bCs/>
                <w:lang w:val="en-US"/>
              </w:rPr>
            </w:pPr>
            <w:r w:rsidRPr="001A78BC">
              <w:rPr>
                <w:b/>
                <w:bCs/>
                <w:rtl/>
              </w:rPr>
              <w:t>الملاحظة</w:t>
            </w:r>
          </w:p>
        </w:tc>
        <w:tc>
          <w:tcPr>
            <w:tcW w:w="0" w:type="auto"/>
            <w:hideMark/>
          </w:tcPr>
          <w:p w:rsidR="001A78BC" w:rsidRPr="001A78BC" w:rsidRDefault="001A78BC" w:rsidP="001A78BC">
            <w:pPr>
              <w:bidi/>
              <w:spacing w:after="200" w:line="276" w:lineRule="auto"/>
              <w:rPr>
                <w:b/>
                <w:bCs/>
                <w:lang w:val="en-US"/>
              </w:rPr>
            </w:pPr>
            <w:r w:rsidRPr="001A78BC">
              <w:rPr>
                <w:b/>
                <w:bCs/>
                <w:rtl/>
              </w:rPr>
              <w:t>مستوى الخطورة</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1</w:t>
            </w:r>
          </w:p>
        </w:tc>
        <w:tc>
          <w:tcPr>
            <w:tcW w:w="0" w:type="auto"/>
            <w:hideMark/>
          </w:tcPr>
          <w:p w:rsidR="001A78BC" w:rsidRPr="001A78BC" w:rsidRDefault="001A78BC" w:rsidP="001A78BC">
            <w:pPr>
              <w:bidi/>
              <w:spacing w:after="200" w:line="276" w:lineRule="auto"/>
              <w:rPr>
                <w:lang w:val="en-US"/>
              </w:rPr>
            </w:pPr>
            <w:proofErr w:type="gramStart"/>
            <w:r w:rsidRPr="001A78BC">
              <w:rPr>
                <w:b/>
                <w:bCs/>
                <w:rtl/>
              </w:rPr>
              <w:t>الفصل</w:t>
            </w:r>
            <w:proofErr w:type="gramEnd"/>
            <w:r w:rsidRPr="001A78BC">
              <w:rPr>
                <w:b/>
                <w:bCs/>
                <w:rtl/>
              </w:rPr>
              <w:t xml:space="preserve"> الرابع لا يعكس مستوى رسالة دكتوراه، بل أقرب إلى تقرير إحصائي</w:t>
            </w:r>
            <w:r w:rsidRPr="001A78BC">
              <w:rPr>
                <w:b/>
                <w:bCs/>
                <w:lang w:val="en-US"/>
              </w:rPr>
              <w:t>.</w:t>
            </w:r>
          </w:p>
        </w:tc>
        <w:tc>
          <w:tcPr>
            <w:tcW w:w="0" w:type="auto"/>
            <w:hideMark/>
          </w:tcPr>
          <w:p w:rsidR="001A78BC" w:rsidRPr="001A78BC" w:rsidRDefault="001A78BC" w:rsidP="001A78BC">
            <w:pPr>
              <w:bidi/>
              <w:spacing w:after="200" w:line="276" w:lineRule="auto"/>
              <w:rPr>
                <w:lang w:val="en-US"/>
              </w:rPr>
            </w:pPr>
            <w:r w:rsidRPr="001A78BC">
              <w:rPr>
                <w:rtl/>
              </w:rPr>
              <w:t>حرج</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2</w:t>
            </w:r>
          </w:p>
        </w:tc>
        <w:tc>
          <w:tcPr>
            <w:tcW w:w="0" w:type="auto"/>
            <w:hideMark/>
          </w:tcPr>
          <w:p w:rsidR="001A78BC" w:rsidRPr="001A78BC" w:rsidRDefault="001A78BC" w:rsidP="001A78BC">
            <w:pPr>
              <w:bidi/>
              <w:spacing w:after="200" w:line="276" w:lineRule="auto"/>
              <w:rPr>
                <w:lang w:val="en-US"/>
              </w:rPr>
            </w:pPr>
            <w:r w:rsidRPr="001A78BC">
              <w:rPr>
                <w:b/>
                <w:bCs/>
                <w:rtl/>
              </w:rPr>
              <w:t xml:space="preserve">يعتمد الفصل </w:t>
            </w:r>
            <w:proofErr w:type="gramStart"/>
            <w:r w:rsidRPr="001A78BC">
              <w:rPr>
                <w:b/>
                <w:bCs/>
                <w:rtl/>
              </w:rPr>
              <w:t>على</w:t>
            </w:r>
            <w:proofErr w:type="gramEnd"/>
            <w:r w:rsidRPr="001A78BC">
              <w:rPr>
                <w:b/>
                <w:bCs/>
                <w:rtl/>
              </w:rPr>
              <w:t xml:space="preserve"> عرض نتائج</w:t>
            </w:r>
            <w:r w:rsidRPr="001A78BC">
              <w:rPr>
                <w:b/>
                <w:bCs/>
                <w:lang w:val="en-US"/>
              </w:rPr>
              <w:t xml:space="preserve"> SPSS </w:t>
            </w:r>
            <w:r w:rsidRPr="001A78BC">
              <w:rPr>
                <w:b/>
                <w:bCs/>
                <w:rtl/>
              </w:rPr>
              <w:t>أكثر من اعتماده على التحليل العلمي</w:t>
            </w:r>
            <w:r w:rsidRPr="001A78BC">
              <w:rPr>
                <w:b/>
                <w:bCs/>
                <w:lang w:val="en-US"/>
              </w:rPr>
              <w:t>.</w:t>
            </w:r>
            <w:r w:rsidRPr="001A78BC">
              <w:rPr>
                <w:lang w:val="en-US"/>
              </w:rPr>
              <w:t xml:space="preserve"> </w:t>
            </w:r>
            <w:r w:rsidRPr="001A78BC">
              <w:rPr>
                <w:rtl/>
              </w:rPr>
              <w:t xml:space="preserve">دور الباحث في تفسير النتائج </w:t>
            </w:r>
            <w:proofErr w:type="gramStart"/>
            <w:r w:rsidRPr="001A78BC">
              <w:rPr>
                <w:rtl/>
              </w:rPr>
              <w:t>ضعيف</w:t>
            </w:r>
            <w:proofErr w:type="gramEnd"/>
            <w:r w:rsidRPr="001A78BC">
              <w:rPr>
                <w:rtl/>
              </w:rPr>
              <w:t xml:space="preserve"> مقارنة بحجم الجداول</w:t>
            </w:r>
            <w:r w:rsidRPr="001A78BC">
              <w:rPr>
                <w:lang w:val="en-US"/>
              </w:rPr>
              <w:t>.</w:t>
            </w:r>
          </w:p>
        </w:tc>
        <w:tc>
          <w:tcPr>
            <w:tcW w:w="0" w:type="auto"/>
            <w:hideMark/>
          </w:tcPr>
          <w:p w:rsidR="001A78BC" w:rsidRPr="001A78BC" w:rsidRDefault="001A78BC" w:rsidP="001A78BC">
            <w:pPr>
              <w:bidi/>
              <w:spacing w:after="200" w:line="276" w:lineRule="auto"/>
              <w:rPr>
                <w:lang w:val="en-US"/>
              </w:rPr>
            </w:pPr>
            <w:r w:rsidRPr="001A78BC">
              <w:rPr>
                <w:rtl/>
              </w:rPr>
              <w:t>حرج</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3</w:t>
            </w:r>
          </w:p>
        </w:tc>
        <w:tc>
          <w:tcPr>
            <w:tcW w:w="0" w:type="auto"/>
            <w:hideMark/>
          </w:tcPr>
          <w:p w:rsidR="001A78BC" w:rsidRPr="001A78BC" w:rsidRDefault="001A78BC" w:rsidP="001A78BC">
            <w:pPr>
              <w:bidi/>
              <w:spacing w:after="200" w:line="276" w:lineRule="auto"/>
              <w:rPr>
                <w:lang w:val="en-US"/>
              </w:rPr>
            </w:pPr>
            <w:proofErr w:type="gramStart"/>
            <w:r w:rsidRPr="001A78BC">
              <w:rPr>
                <w:b/>
                <w:bCs/>
                <w:rtl/>
              </w:rPr>
              <w:t>لا</w:t>
            </w:r>
            <w:proofErr w:type="gramEnd"/>
            <w:r w:rsidRPr="001A78BC">
              <w:rPr>
                <w:b/>
                <w:bCs/>
                <w:rtl/>
              </w:rPr>
              <w:t xml:space="preserve"> توجد مناقشة علمية بعد كل نتيجة</w:t>
            </w:r>
            <w:r w:rsidRPr="001A78BC">
              <w:rPr>
                <w:b/>
                <w:bCs/>
                <w:lang w:val="en-US"/>
              </w:rPr>
              <w:t>.</w:t>
            </w:r>
            <w:r w:rsidRPr="001A78BC">
              <w:rPr>
                <w:lang w:val="en-US"/>
              </w:rPr>
              <w:t xml:space="preserve"> </w:t>
            </w:r>
            <w:r w:rsidRPr="001A78BC">
              <w:rPr>
                <w:rtl/>
              </w:rPr>
              <w:t xml:space="preserve">في دليل </w:t>
            </w:r>
            <w:proofErr w:type="spellStart"/>
            <w:r w:rsidRPr="001A78BC">
              <w:rPr>
                <w:rtl/>
              </w:rPr>
              <w:t>ميدأوشن</w:t>
            </w:r>
            <w:proofErr w:type="spellEnd"/>
            <w:r w:rsidRPr="001A78BC">
              <w:rPr>
                <w:rtl/>
              </w:rPr>
              <w:t>، لا يكفي عرض الجدول ثم الانتقال إلى الجدول التالي؛ بل يجب تفسير النتيجة، ثم مناقشتها، ثم مقارنتها بالدراسات السابقة</w:t>
            </w:r>
            <w:r w:rsidRPr="001A78BC">
              <w:rPr>
                <w:lang w:val="en-US"/>
              </w:rPr>
              <w:t>.</w:t>
            </w:r>
          </w:p>
        </w:tc>
        <w:tc>
          <w:tcPr>
            <w:tcW w:w="0" w:type="auto"/>
            <w:hideMark/>
          </w:tcPr>
          <w:p w:rsidR="001A78BC" w:rsidRPr="001A78BC" w:rsidRDefault="001A78BC" w:rsidP="001A78BC">
            <w:pPr>
              <w:bidi/>
              <w:spacing w:after="200" w:line="276" w:lineRule="auto"/>
              <w:rPr>
                <w:lang w:val="en-US"/>
              </w:rPr>
            </w:pPr>
            <w:r w:rsidRPr="001A78BC">
              <w:rPr>
                <w:rtl/>
              </w:rPr>
              <w:t>حرج</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4</w:t>
            </w:r>
          </w:p>
        </w:tc>
        <w:tc>
          <w:tcPr>
            <w:tcW w:w="0" w:type="auto"/>
            <w:hideMark/>
          </w:tcPr>
          <w:p w:rsidR="001A78BC" w:rsidRPr="001A78BC" w:rsidRDefault="001A78BC" w:rsidP="001A78BC">
            <w:pPr>
              <w:bidi/>
              <w:spacing w:after="200" w:line="276" w:lineRule="auto"/>
              <w:rPr>
                <w:lang w:val="en-US"/>
              </w:rPr>
            </w:pPr>
            <w:r w:rsidRPr="001A78BC">
              <w:rPr>
                <w:b/>
                <w:bCs/>
                <w:rtl/>
              </w:rPr>
              <w:t xml:space="preserve">غياب الربط بين النتائج </w:t>
            </w:r>
            <w:proofErr w:type="gramStart"/>
            <w:r w:rsidRPr="001A78BC">
              <w:rPr>
                <w:b/>
                <w:bCs/>
                <w:rtl/>
              </w:rPr>
              <w:t>والإطار</w:t>
            </w:r>
            <w:proofErr w:type="gramEnd"/>
            <w:r w:rsidRPr="001A78BC">
              <w:rPr>
                <w:b/>
                <w:bCs/>
                <w:rtl/>
              </w:rPr>
              <w:t xml:space="preserve"> النظري</w:t>
            </w:r>
            <w:r w:rsidRPr="001A78BC">
              <w:rPr>
                <w:b/>
                <w:bCs/>
                <w:lang w:val="en-US"/>
              </w:rPr>
              <w:t>.</w:t>
            </w:r>
            <w:r w:rsidRPr="001A78BC">
              <w:rPr>
                <w:lang w:val="en-US"/>
              </w:rPr>
              <w:t xml:space="preserve"> </w:t>
            </w:r>
            <w:r w:rsidRPr="001A78BC">
              <w:rPr>
                <w:rtl/>
              </w:rPr>
              <w:t>النتائج تبدو منفصلة عن الأساس النظري الذي بُنيت عليه الدراسة</w:t>
            </w:r>
            <w:r w:rsidRPr="001A78BC">
              <w:rPr>
                <w:lang w:val="en-US"/>
              </w:rPr>
              <w:t>.</w:t>
            </w:r>
          </w:p>
        </w:tc>
        <w:tc>
          <w:tcPr>
            <w:tcW w:w="0" w:type="auto"/>
            <w:hideMark/>
          </w:tcPr>
          <w:p w:rsidR="001A78BC" w:rsidRPr="001A78BC" w:rsidRDefault="001A78BC" w:rsidP="001A78BC">
            <w:pPr>
              <w:bidi/>
              <w:spacing w:after="200" w:line="276" w:lineRule="auto"/>
              <w:rPr>
                <w:lang w:val="en-US"/>
              </w:rPr>
            </w:pPr>
            <w:r w:rsidRPr="001A78BC">
              <w:rPr>
                <w:rtl/>
              </w:rPr>
              <w:t>مرتفع</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5</w:t>
            </w:r>
          </w:p>
        </w:tc>
        <w:tc>
          <w:tcPr>
            <w:tcW w:w="0" w:type="auto"/>
            <w:hideMark/>
          </w:tcPr>
          <w:p w:rsidR="001A78BC" w:rsidRPr="001A78BC" w:rsidRDefault="001A78BC" w:rsidP="001A78BC">
            <w:pPr>
              <w:bidi/>
              <w:spacing w:after="200" w:line="276" w:lineRule="auto"/>
              <w:rPr>
                <w:lang w:val="en-US"/>
              </w:rPr>
            </w:pPr>
            <w:proofErr w:type="gramStart"/>
            <w:r w:rsidRPr="001A78BC">
              <w:rPr>
                <w:b/>
                <w:bCs/>
                <w:rtl/>
              </w:rPr>
              <w:t>الفصل</w:t>
            </w:r>
            <w:proofErr w:type="gramEnd"/>
            <w:r w:rsidRPr="001A78BC">
              <w:rPr>
                <w:b/>
                <w:bCs/>
                <w:rtl/>
              </w:rPr>
              <w:t xml:space="preserve"> لا يبرز الإضافة العلمية للباحث</w:t>
            </w:r>
            <w:r w:rsidRPr="001A78BC">
              <w:rPr>
                <w:b/>
                <w:bCs/>
                <w:lang w:val="en-US"/>
              </w:rPr>
              <w:t>.</w:t>
            </w:r>
            <w:r w:rsidRPr="001A78BC">
              <w:rPr>
                <w:lang w:val="en-US"/>
              </w:rPr>
              <w:t xml:space="preserve"> </w:t>
            </w:r>
            <w:proofErr w:type="gramStart"/>
            <w:r w:rsidRPr="001A78BC">
              <w:rPr>
                <w:rtl/>
              </w:rPr>
              <w:t>القارئ</w:t>
            </w:r>
            <w:proofErr w:type="gramEnd"/>
            <w:r w:rsidRPr="001A78BC">
              <w:rPr>
                <w:rtl/>
              </w:rPr>
              <w:t xml:space="preserve"> يرى أرقامًا، لكنه لا يرى تفسيرًا علميًا يوضح لماذا ظهرت هذه النتائج وما الذي تضيفه للأدبيات</w:t>
            </w:r>
            <w:r w:rsidRPr="001A78BC">
              <w:rPr>
                <w:lang w:val="en-US"/>
              </w:rPr>
              <w:t>.</w:t>
            </w:r>
          </w:p>
        </w:tc>
        <w:tc>
          <w:tcPr>
            <w:tcW w:w="0" w:type="auto"/>
            <w:hideMark/>
          </w:tcPr>
          <w:p w:rsidR="001A78BC" w:rsidRPr="001A78BC" w:rsidRDefault="001A78BC" w:rsidP="001A78BC">
            <w:pPr>
              <w:bidi/>
              <w:spacing w:after="200" w:line="276" w:lineRule="auto"/>
              <w:rPr>
                <w:lang w:val="en-US"/>
              </w:rPr>
            </w:pPr>
            <w:r w:rsidRPr="001A78BC">
              <w:rPr>
                <w:rtl/>
              </w:rPr>
              <w:t>حرج</w:t>
            </w:r>
          </w:p>
        </w:tc>
      </w:tr>
    </w:tbl>
    <w:p w:rsidR="001A78BC" w:rsidRPr="001A78BC" w:rsidRDefault="001A78BC" w:rsidP="001A78BC">
      <w:pPr>
        <w:bidi/>
        <w:rPr>
          <w:lang w:val="en-US"/>
        </w:rPr>
      </w:pPr>
    </w:p>
    <w:p w:rsidR="001A78BC" w:rsidRPr="001A78BC" w:rsidRDefault="001A78BC" w:rsidP="001A78BC">
      <w:pPr>
        <w:bidi/>
        <w:rPr>
          <w:b/>
          <w:bCs/>
          <w:lang w:val="en-US"/>
        </w:rPr>
      </w:pPr>
      <w:r w:rsidRPr="001A78BC">
        <w:rPr>
          <w:b/>
          <w:bCs/>
          <w:rtl/>
        </w:rPr>
        <w:t>ثانياً: أخطاء منهجية</w:t>
      </w:r>
    </w:p>
    <w:tbl>
      <w:tblPr>
        <w:tblStyle w:val="a3"/>
        <w:bidiVisual/>
        <w:tblW w:w="0" w:type="auto"/>
        <w:tblLook w:val="04A0" w:firstRow="1" w:lastRow="0" w:firstColumn="1" w:lastColumn="0" w:noHBand="0" w:noVBand="1"/>
      </w:tblPr>
      <w:tblGrid>
        <w:gridCol w:w="458"/>
        <w:gridCol w:w="4763"/>
        <w:gridCol w:w="4116"/>
      </w:tblGrid>
      <w:tr w:rsidR="001A78BC" w:rsidRPr="001A78BC" w:rsidTr="001A78BC">
        <w:tc>
          <w:tcPr>
            <w:tcW w:w="0" w:type="auto"/>
            <w:hideMark/>
          </w:tcPr>
          <w:p w:rsidR="001A78BC" w:rsidRPr="001A78BC" w:rsidRDefault="001A78BC" w:rsidP="001A78BC">
            <w:pPr>
              <w:bidi/>
              <w:spacing w:after="200" w:line="276" w:lineRule="auto"/>
              <w:rPr>
                <w:b/>
                <w:bCs/>
                <w:lang w:val="en-US"/>
              </w:rPr>
            </w:pPr>
            <w:r w:rsidRPr="001A78BC">
              <w:rPr>
                <w:b/>
                <w:bCs/>
                <w:rtl/>
              </w:rPr>
              <w:t>رقم</w:t>
            </w:r>
          </w:p>
        </w:tc>
        <w:tc>
          <w:tcPr>
            <w:tcW w:w="0" w:type="auto"/>
            <w:hideMark/>
          </w:tcPr>
          <w:p w:rsidR="001A78BC" w:rsidRPr="001A78BC" w:rsidRDefault="001A78BC" w:rsidP="001A78BC">
            <w:pPr>
              <w:bidi/>
              <w:spacing w:after="200" w:line="276" w:lineRule="auto"/>
              <w:rPr>
                <w:b/>
                <w:bCs/>
                <w:lang w:val="en-US"/>
              </w:rPr>
            </w:pPr>
            <w:r w:rsidRPr="001A78BC">
              <w:rPr>
                <w:b/>
                <w:bCs/>
                <w:rtl/>
              </w:rPr>
              <w:t>الملاحظة</w:t>
            </w:r>
          </w:p>
        </w:tc>
        <w:tc>
          <w:tcPr>
            <w:tcW w:w="0" w:type="auto"/>
            <w:hideMark/>
          </w:tcPr>
          <w:p w:rsidR="001A78BC" w:rsidRPr="001A78BC" w:rsidRDefault="001A78BC" w:rsidP="001A78BC">
            <w:pPr>
              <w:bidi/>
              <w:spacing w:after="200" w:line="276" w:lineRule="auto"/>
              <w:rPr>
                <w:b/>
                <w:bCs/>
                <w:lang w:val="en-US"/>
              </w:rPr>
            </w:pPr>
            <w:r w:rsidRPr="001A78BC">
              <w:rPr>
                <w:b/>
                <w:bCs/>
                <w:rtl/>
              </w:rPr>
              <w:t>لماذا تعد مشكلة؟</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6</w:t>
            </w:r>
          </w:p>
        </w:tc>
        <w:tc>
          <w:tcPr>
            <w:tcW w:w="0" w:type="auto"/>
            <w:hideMark/>
          </w:tcPr>
          <w:p w:rsidR="001A78BC" w:rsidRPr="001A78BC" w:rsidRDefault="001A78BC" w:rsidP="001A78BC">
            <w:pPr>
              <w:bidi/>
              <w:spacing w:after="200" w:line="276" w:lineRule="auto"/>
              <w:rPr>
                <w:lang w:val="en-US"/>
              </w:rPr>
            </w:pPr>
            <w:r w:rsidRPr="001A78BC">
              <w:rPr>
                <w:rtl/>
              </w:rPr>
              <w:t>لم يتم توضيح منطق الانتقال من التحليل الوصفي إلى اختبار الفرضيات</w:t>
            </w:r>
            <w:r w:rsidRPr="001A78BC">
              <w:rPr>
                <w:lang w:val="en-US"/>
              </w:rPr>
              <w:t>.</w:t>
            </w:r>
          </w:p>
        </w:tc>
        <w:tc>
          <w:tcPr>
            <w:tcW w:w="0" w:type="auto"/>
            <w:hideMark/>
          </w:tcPr>
          <w:p w:rsidR="001A78BC" w:rsidRPr="001A78BC" w:rsidRDefault="001A78BC" w:rsidP="001A78BC">
            <w:pPr>
              <w:bidi/>
              <w:spacing w:after="200" w:line="276" w:lineRule="auto"/>
              <w:rPr>
                <w:lang w:val="en-US"/>
              </w:rPr>
            </w:pPr>
            <w:r w:rsidRPr="001A78BC">
              <w:rPr>
                <w:rtl/>
              </w:rPr>
              <w:t>الفصل ينتقل بين التحليلات دون تمهيد علمي</w:t>
            </w:r>
            <w:r w:rsidRPr="001A78BC">
              <w:rPr>
                <w:lang w:val="en-US"/>
              </w:rPr>
              <w:t>.</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7</w:t>
            </w:r>
          </w:p>
        </w:tc>
        <w:tc>
          <w:tcPr>
            <w:tcW w:w="0" w:type="auto"/>
            <w:hideMark/>
          </w:tcPr>
          <w:p w:rsidR="001A78BC" w:rsidRPr="001A78BC" w:rsidRDefault="001A78BC" w:rsidP="001A78BC">
            <w:pPr>
              <w:bidi/>
              <w:spacing w:after="200" w:line="276" w:lineRule="auto"/>
              <w:rPr>
                <w:lang w:val="en-US"/>
              </w:rPr>
            </w:pPr>
            <w:r w:rsidRPr="001A78BC">
              <w:rPr>
                <w:rtl/>
              </w:rPr>
              <w:t>لا يوجد جدول يلخص نتائج جميع الفرضيات</w:t>
            </w:r>
            <w:r w:rsidRPr="001A78BC">
              <w:rPr>
                <w:lang w:val="en-US"/>
              </w:rPr>
              <w:t>.</w:t>
            </w:r>
          </w:p>
        </w:tc>
        <w:tc>
          <w:tcPr>
            <w:tcW w:w="0" w:type="auto"/>
            <w:hideMark/>
          </w:tcPr>
          <w:p w:rsidR="001A78BC" w:rsidRPr="001A78BC" w:rsidRDefault="001A78BC" w:rsidP="001A78BC">
            <w:pPr>
              <w:bidi/>
              <w:spacing w:after="200" w:line="276" w:lineRule="auto"/>
              <w:rPr>
                <w:lang w:val="en-US"/>
              </w:rPr>
            </w:pPr>
            <w:r w:rsidRPr="001A78BC">
              <w:rPr>
                <w:rtl/>
              </w:rPr>
              <w:t>يصعب على القارئ معرفة قبول أو رفض كل فرضية بسرعة</w:t>
            </w:r>
            <w:r w:rsidRPr="001A78BC">
              <w:rPr>
                <w:lang w:val="en-US"/>
              </w:rPr>
              <w:t>.</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8</w:t>
            </w:r>
          </w:p>
        </w:tc>
        <w:tc>
          <w:tcPr>
            <w:tcW w:w="0" w:type="auto"/>
            <w:hideMark/>
          </w:tcPr>
          <w:p w:rsidR="001A78BC" w:rsidRPr="001A78BC" w:rsidRDefault="001A78BC" w:rsidP="001A78BC">
            <w:pPr>
              <w:bidi/>
              <w:spacing w:after="200" w:line="276" w:lineRule="auto"/>
              <w:rPr>
                <w:lang w:val="en-US"/>
              </w:rPr>
            </w:pPr>
            <w:r w:rsidRPr="001A78BC">
              <w:rPr>
                <w:rtl/>
              </w:rPr>
              <w:t>لم يتم إبراز قوة التأثير</w:t>
            </w:r>
            <w:r w:rsidRPr="001A78BC">
              <w:rPr>
                <w:lang w:val="en-US"/>
              </w:rPr>
              <w:t xml:space="preserve"> (Effect Size) </w:t>
            </w:r>
            <w:r w:rsidRPr="001A78BC">
              <w:rPr>
                <w:rtl/>
              </w:rPr>
              <w:t>والاكتفاء بالدلالة الإحصائية</w:t>
            </w:r>
            <w:r w:rsidRPr="001A78BC">
              <w:rPr>
                <w:lang w:val="en-US"/>
              </w:rPr>
              <w:t>.</w:t>
            </w:r>
          </w:p>
        </w:tc>
        <w:tc>
          <w:tcPr>
            <w:tcW w:w="0" w:type="auto"/>
            <w:hideMark/>
          </w:tcPr>
          <w:p w:rsidR="001A78BC" w:rsidRPr="001A78BC" w:rsidRDefault="001A78BC" w:rsidP="001A78BC">
            <w:pPr>
              <w:bidi/>
              <w:spacing w:after="200" w:line="276" w:lineRule="auto"/>
              <w:rPr>
                <w:lang w:val="en-US"/>
              </w:rPr>
            </w:pPr>
            <w:r w:rsidRPr="001A78BC">
              <w:rPr>
                <w:rtl/>
              </w:rPr>
              <w:t>الدلالة الإحصائية وحدها لا تكفي في رسائل الدكتوراه</w:t>
            </w:r>
            <w:r w:rsidRPr="001A78BC">
              <w:rPr>
                <w:lang w:val="en-US"/>
              </w:rPr>
              <w:t>.</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9</w:t>
            </w:r>
          </w:p>
        </w:tc>
        <w:tc>
          <w:tcPr>
            <w:tcW w:w="0" w:type="auto"/>
            <w:hideMark/>
          </w:tcPr>
          <w:p w:rsidR="001A78BC" w:rsidRPr="001A78BC" w:rsidRDefault="001A78BC" w:rsidP="001A78BC">
            <w:pPr>
              <w:bidi/>
              <w:spacing w:after="200" w:line="276" w:lineRule="auto"/>
              <w:rPr>
                <w:lang w:val="en-US"/>
              </w:rPr>
            </w:pPr>
            <w:r w:rsidRPr="001A78BC">
              <w:rPr>
                <w:rtl/>
              </w:rPr>
              <w:t>تفسير معاملات الانحدار يقتصر على الجانب الإحصائي</w:t>
            </w:r>
            <w:r w:rsidRPr="001A78BC">
              <w:rPr>
                <w:lang w:val="en-US"/>
              </w:rPr>
              <w:t>.</w:t>
            </w:r>
          </w:p>
        </w:tc>
        <w:tc>
          <w:tcPr>
            <w:tcW w:w="0" w:type="auto"/>
            <w:hideMark/>
          </w:tcPr>
          <w:p w:rsidR="001A78BC" w:rsidRPr="001A78BC" w:rsidRDefault="001A78BC" w:rsidP="001A78BC">
            <w:pPr>
              <w:bidi/>
              <w:spacing w:after="200" w:line="276" w:lineRule="auto"/>
              <w:rPr>
                <w:lang w:val="en-US"/>
              </w:rPr>
            </w:pPr>
            <w:r w:rsidRPr="001A78BC">
              <w:rPr>
                <w:rtl/>
              </w:rPr>
              <w:t>لا يوجد تفسير إداري أو تطبيقي للنتائج</w:t>
            </w:r>
            <w:r w:rsidRPr="001A78BC">
              <w:rPr>
                <w:lang w:val="en-US"/>
              </w:rPr>
              <w:t>.</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10</w:t>
            </w:r>
          </w:p>
        </w:tc>
        <w:tc>
          <w:tcPr>
            <w:tcW w:w="0" w:type="auto"/>
            <w:hideMark/>
          </w:tcPr>
          <w:p w:rsidR="001A78BC" w:rsidRPr="001A78BC" w:rsidRDefault="001A78BC" w:rsidP="001A78BC">
            <w:pPr>
              <w:bidi/>
              <w:spacing w:after="200" w:line="276" w:lineRule="auto"/>
              <w:rPr>
                <w:lang w:val="en-US"/>
              </w:rPr>
            </w:pPr>
            <w:r w:rsidRPr="001A78BC">
              <w:rPr>
                <w:rtl/>
              </w:rPr>
              <w:t>الدور الوسيط لجودة البيانات يحتاج إلى تحليل أعمق، وليس مجرد إثبات وجود الوساطة</w:t>
            </w:r>
            <w:r w:rsidRPr="001A78BC">
              <w:rPr>
                <w:lang w:val="en-US"/>
              </w:rPr>
              <w:t>.</w:t>
            </w:r>
          </w:p>
        </w:tc>
        <w:tc>
          <w:tcPr>
            <w:tcW w:w="0" w:type="auto"/>
            <w:hideMark/>
          </w:tcPr>
          <w:p w:rsidR="001A78BC" w:rsidRPr="001A78BC" w:rsidRDefault="001A78BC" w:rsidP="001A78BC">
            <w:pPr>
              <w:bidi/>
              <w:spacing w:after="200" w:line="276" w:lineRule="auto"/>
              <w:rPr>
                <w:lang w:val="en-US"/>
              </w:rPr>
            </w:pPr>
            <w:r w:rsidRPr="001A78BC">
              <w:rPr>
                <w:rtl/>
              </w:rPr>
              <w:t>المتغير الوسيط يمثل أحد محاور الدراسة، ويجب أن يحظى بمناقشة مستقلة</w:t>
            </w:r>
            <w:r w:rsidRPr="001A78BC">
              <w:rPr>
                <w:lang w:val="en-US"/>
              </w:rPr>
              <w:t>.</w:t>
            </w:r>
          </w:p>
        </w:tc>
      </w:tr>
    </w:tbl>
    <w:p w:rsidR="001A78BC" w:rsidRPr="001A78BC" w:rsidRDefault="001A78BC" w:rsidP="001A78BC">
      <w:pPr>
        <w:bidi/>
        <w:rPr>
          <w:lang w:val="en-US"/>
        </w:rPr>
      </w:pPr>
    </w:p>
    <w:p w:rsidR="001A78BC" w:rsidRPr="001A78BC" w:rsidRDefault="001A78BC" w:rsidP="001A78BC">
      <w:pPr>
        <w:bidi/>
        <w:rPr>
          <w:b/>
          <w:bCs/>
          <w:lang w:val="en-US"/>
        </w:rPr>
      </w:pPr>
      <w:r w:rsidRPr="001A78BC">
        <w:rPr>
          <w:b/>
          <w:bCs/>
          <w:rtl/>
        </w:rPr>
        <w:t>ثالثاً: نقاط ضعف أكاديمية</w:t>
      </w:r>
    </w:p>
    <w:tbl>
      <w:tblPr>
        <w:tblStyle w:val="a3"/>
        <w:bidiVisual/>
        <w:tblW w:w="0" w:type="auto"/>
        <w:tblLook w:val="04A0" w:firstRow="1" w:lastRow="0" w:firstColumn="1" w:lastColumn="0" w:noHBand="0" w:noVBand="1"/>
      </w:tblPr>
      <w:tblGrid>
        <w:gridCol w:w="458"/>
        <w:gridCol w:w="8678"/>
      </w:tblGrid>
      <w:tr w:rsidR="001A78BC" w:rsidRPr="001A78BC" w:rsidTr="001A78BC">
        <w:tc>
          <w:tcPr>
            <w:tcW w:w="0" w:type="auto"/>
            <w:hideMark/>
          </w:tcPr>
          <w:p w:rsidR="001A78BC" w:rsidRPr="001A78BC" w:rsidRDefault="001A78BC" w:rsidP="001A78BC">
            <w:pPr>
              <w:bidi/>
              <w:spacing w:after="200" w:line="276" w:lineRule="auto"/>
              <w:rPr>
                <w:b/>
                <w:bCs/>
                <w:lang w:val="en-US"/>
              </w:rPr>
            </w:pPr>
            <w:r w:rsidRPr="001A78BC">
              <w:rPr>
                <w:b/>
                <w:bCs/>
                <w:rtl/>
              </w:rPr>
              <w:t>رقم</w:t>
            </w:r>
          </w:p>
        </w:tc>
        <w:tc>
          <w:tcPr>
            <w:tcW w:w="0" w:type="auto"/>
            <w:hideMark/>
          </w:tcPr>
          <w:p w:rsidR="001A78BC" w:rsidRPr="001A78BC" w:rsidRDefault="001A78BC" w:rsidP="001A78BC">
            <w:pPr>
              <w:bidi/>
              <w:spacing w:after="200" w:line="276" w:lineRule="auto"/>
              <w:rPr>
                <w:b/>
                <w:bCs/>
                <w:lang w:val="en-US"/>
              </w:rPr>
            </w:pPr>
            <w:r w:rsidRPr="001A78BC">
              <w:rPr>
                <w:b/>
                <w:bCs/>
                <w:rtl/>
              </w:rPr>
              <w:t>الملاحظة</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11</w:t>
            </w:r>
          </w:p>
        </w:tc>
        <w:tc>
          <w:tcPr>
            <w:tcW w:w="0" w:type="auto"/>
            <w:hideMark/>
          </w:tcPr>
          <w:p w:rsidR="001A78BC" w:rsidRPr="001A78BC" w:rsidRDefault="001A78BC" w:rsidP="001A78BC">
            <w:pPr>
              <w:bidi/>
              <w:spacing w:after="200" w:line="276" w:lineRule="auto"/>
              <w:rPr>
                <w:lang w:val="en-US"/>
              </w:rPr>
            </w:pPr>
            <w:r w:rsidRPr="001A78BC">
              <w:rPr>
                <w:rtl/>
              </w:rPr>
              <w:t>معظم التفسيرات يمكن استخدامها في أي رسالة، ولا تعكس خصوصية قطاع صيانة المباني الطبية</w:t>
            </w:r>
            <w:r w:rsidRPr="001A78BC">
              <w:rPr>
                <w:lang w:val="en-US"/>
              </w:rPr>
              <w:t>.</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lastRenderedPageBreak/>
              <w:t>12</w:t>
            </w:r>
          </w:p>
        </w:tc>
        <w:tc>
          <w:tcPr>
            <w:tcW w:w="0" w:type="auto"/>
            <w:hideMark/>
          </w:tcPr>
          <w:p w:rsidR="001A78BC" w:rsidRPr="001A78BC" w:rsidRDefault="001A78BC" w:rsidP="001A78BC">
            <w:pPr>
              <w:bidi/>
              <w:spacing w:after="200" w:line="276" w:lineRule="auto"/>
              <w:rPr>
                <w:lang w:val="en-US"/>
              </w:rPr>
            </w:pPr>
            <w:r w:rsidRPr="001A78BC">
              <w:rPr>
                <w:rtl/>
              </w:rPr>
              <w:t>لا توجد مناقشة للنتائج غير المتوقعة أو المخالفة لما ورد في الدراسات السابقة</w:t>
            </w:r>
            <w:r w:rsidRPr="001A78BC">
              <w:rPr>
                <w:lang w:val="en-US"/>
              </w:rPr>
              <w:t>.</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13</w:t>
            </w:r>
          </w:p>
        </w:tc>
        <w:tc>
          <w:tcPr>
            <w:tcW w:w="0" w:type="auto"/>
            <w:hideMark/>
          </w:tcPr>
          <w:p w:rsidR="001A78BC" w:rsidRPr="001A78BC" w:rsidRDefault="001A78BC" w:rsidP="001A78BC">
            <w:pPr>
              <w:bidi/>
              <w:spacing w:after="200" w:line="276" w:lineRule="auto"/>
              <w:rPr>
                <w:lang w:val="en-US"/>
              </w:rPr>
            </w:pPr>
            <w:r w:rsidRPr="001A78BC">
              <w:rPr>
                <w:rtl/>
              </w:rPr>
              <w:t xml:space="preserve">لا يتم تفسير سبب اختلاف قوة تأثير الذكاء الاصطناعي التحليلي عن </w:t>
            </w:r>
            <w:proofErr w:type="spellStart"/>
            <w:r w:rsidRPr="001A78BC">
              <w:rPr>
                <w:rtl/>
              </w:rPr>
              <w:t>التنبؤي</w:t>
            </w:r>
            <w:proofErr w:type="spellEnd"/>
            <w:r w:rsidRPr="001A78BC">
              <w:rPr>
                <w:rtl/>
              </w:rPr>
              <w:t xml:space="preserve"> إن وجد</w:t>
            </w:r>
            <w:r w:rsidRPr="001A78BC">
              <w:rPr>
                <w:lang w:val="en-US"/>
              </w:rPr>
              <w:t>.</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14</w:t>
            </w:r>
          </w:p>
        </w:tc>
        <w:tc>
          <w:tcPr>
            <w:tcW w:w="0" w:type="auto"/>
            <w:hideMark/>
          </w:tcPr>
          <w:p w:rsidR="001A78BC" w:rsidRPr="001A78BC" w:rsidRDefault="001A78BC" w:rsidP="001A78BC">
            <w:pPr>
              <w:bidi/>
              <w:spacing w:after="200" w:line="276" w:lineRule="auto"/>
              <w:rPr>
                <w:lang w:val="en-US"/>
              </w:rPr>
            </w:pPr>
            <w:r w:rsidRPr="001A78BC">
              <w:rPr>
                <w:rtl/>
              </w:rPr>
              <w:t>لا يوجد ربط واضح بين نتائج الدراسة ورؤية المملكة 2030 رغم أن الموضوع يرتبط بالتحول الرقمي في القطاع الصحي</w:t>
            </w:r>
            <w:r w:rsidRPr="001A78BC">
              <w:rPr>
                <w:lang w:val="en-US"/>
              </w:rPr>
              <w:t>.</w:t>
            </w:r>
          </w:p>
        </w:tc>
      </w:tr>
      <w:tr w:rsidR="001A78BC" w:rsidRPr="001A78BC" w:rsidTr="001A78BC">
        <w:tc>
          <w:tcPr>
            <w:tcW w:w="0" w:type="auto"/>
            <w:hideMark/>
          </w:tcPr>
          <w:p w:rsidR="001A78BC" w:rsidRPr="001A78BC" w:rsidRDefault="001A78BC" w:rsidP="001A78BC">
            <w:pPr>
              <w:bidi/>
              <w:spacing w:after="200" w:line="276" w:lineRule="auto"/>
              <w:rPr>
                <w:lang w:val="en-US"/>
              </w:rPr>
            </w:pPr>
            <w:r w:rsidRPr="001A78BC">
              <w:rPr>
                <w:lang w:val="en-US"/>
              </w:rPr>
              <w:t>15</w:t>
            </w:r>
          </w:p>
        </w:tc>
        <w:tc>
          <w:tcPr>
            <w:tcW w:w="0" w:type="auto"/>
            <w:hideMark/>
          </w:tcPr>
          <w:p w:rsidR="001A78BC" w:rsidRPr="001A78BC" w:rsidRDefault="001A78BC" w:rsidP="001A78BC">
            <w:pPr>
              <w:bidi/>
              <w:spacing w:after="200" w:line="276" w:lineRule="auto"/>
              <w:rPr>
                <w:lang w:val="en-US"/>
              </w:rPr>
            </w:pPr>
            <w:r w:rsidRPr="001A78BC">
              <w:rPr>
                <w:rtl/>
              </w:rPr>
              <w:t>الفصل يفتقر إلى استخلاص دلالات تطبيقية موجهة لمديري الصيانة وصناع القرار</w:t>
            </w:r>
            <w:r w:rsidRPr="001A78BC">
              <w:rPr>
                <w:lang w:val="en-US"/>
              </w:rPr>
              <w:t>.</w:t>
            </w:r>
          </w:p>
        </w:tc>
      </w:tr>
    </w:tbl>
    <w:p w:rsidR="001A78BC" w:rsidRPr="001A78BC" w:rsidRDefault="001A78BC" w:rsidP="001A78BC">
      <w:pPr>
        <w:bidi/>
        <w:rPr>
          <w:lang w:val="en-US"/>
        </w:rPr>
      </w:pPr>
    </w:p>
    <w:p w:rsidR="004C2074" w:rsidRPr="004C2074" w:rsidRDefault="004C2074" w:rsidP="004C2074">
      <w:pPr>
        <w:bidi/>
        <w:rPr>
          <w:b/>
          <w:bCs/>
          <w:lang w:val="en-US"/>
        </w:rPr>
      </w:pPr>
      <w:bookmarkStart w:id="0" w:name="_GoBack"/>
      <w:bookmarkEnd w:id="0"/>
    </w:p>
    <w:tbl>
      <w:tblPr>
        <w:tblStyle w:val="a3"/>
        <w:bidiVisual/>
        <w:tblW w:w="0" w:type="auto"/>
        <w:tblLook w:val="04A0" w:firstRow="1" w:lastRow="0" w:firstColumn="1" w:lastColumn="0" w:noHBand="0" w:noVBand="1"/>
      </w:tblPr>
      <w:tblGrid>
        <w:gridCol w:w="1268"/>
        <w:gridCol w:w="1220"/>
        <w:gridCol w:w="6849"/>
      </w:tblGrid>
      <w:tr w:rsidR="004C2074" w:rsidRPr="004C2074" w:rsidTr="004C2074">
        <w:tc>
          <w:tcPr>
            <w:tcW w:w="0" w:type="auto"/>
            <w:hideMark/>
          </w:tcPr>
          <w:p w:rsidR="004C2074" w:rsidRPr="004C2074" w:rsidRDefault="004C2074" w:rsidP="004C2074">
            <w:pPr>
              <w:bidi/>
              <w:spacing w:after="200" w:line="276" w:lineRule="auto"/>
              <w:rPr>
                <w:b/>
                <w:bCs/>
                <w:lang w:val="en-US"/>
              </w:rPr>
            </w:pPr>
            <w:r w:rsidRPr="004C2074">
              <w:rPr>
                <w:b/>
                <w:bCs/>
                <w:rtl/>
                <w:lang w:val="en-US"/>
              </w:rPr>
              <w:t>العنصر</w:t>
            </w:r>
          </w:p>
        </w:tc>
        <w:tc>
          <w:tcPr>
            <w:tcW w:w="0" w:type="auto"/>
            <w:hideMark/>
          </w:tcPr>
          <w:p w:rsidR="004C2074" w:rsidRPr="004C2074" w:rsidRDefault="004C2074" w:rsidP="004C2074">
            <w:pPr>
              <w:bidi/>
              <w:spacing w:after="200" w:line="276" w:lineRule="auto"/>
              <w:rPr>
                <w:b/>
                <w:bCs/>
                <w:lang w:val="en-US"/>
              </w:rPr>
            </w:pPr>
            <w:r w:rsidRPr="004C2074">
              <w:rPr>
                <w:b/>
                <w:bCs/>
                <w:rtl/>
                <w:lang w:val="en-US"/>
              </w:rPr>
              <w:t>التقييم</w:t>
            </w:r>
          </w:p>
        </w:tc>
        <w:tc>
          <w:tcPr>
            <w:tcW w:w="0" w:type="auto"/>
            <w:hideMark/>
          </w:tcPr>
          <w:p w:rsidR="004C2074" w:rsidRPr="004C2074" w:rsidRDefault="004C2074" w:rsidP="004C2074">
            <w:pPr>
              <w:bidi/>
              <w:spacing w:after="200" w:line="276" w:lineRule="auto"/>
              <w:rPr>
                <w:b/>
                <w:bCs/>
                <w:lang w:val="en-US"/>
              </w:rPr>
            </w:pPr>
            <w:r w:rsidRPr="004C2074">
              <w:rPr>
                <w:b/>
                <w:bCs/>
                <w:rtl/>
                <w:lang w:val="en-US"/>
              </w:rPr>
              <w:t>الملاحظة</w:t>
            </w:r>
          </w:p>
        </w:tc>
      </w:tr>
      <w:tr w:rsidR="004C2074" w:rsidRPr="004C2074" w:rsidTr="004C2074">
        <w:tc>
          <w:tcPr>
            <w:tcW w:w="0" w:type="auto"/>
            <w:hideMark/>
          </w:tcPr>
          <w:p w:rsidR="004C2074" w:rsidRPr="004C2074" w:rsidRDefault="004C2074" w:rsidP="004C2074">
            <w:pPr>
              <w:bidi/>
              <w:spacing w:after="200" w:line="276" w:lineRule="auto"/>
              <w:rPr>
                <w:b/>
                <w:bCs/>
                <w:lang w:val="en-US"/>
              </w:rPr>
            </w:pPr>
            <w:r w:rsidRPr="004C2074">
              <w:rPr>
                <w:b/>
                <w:bCs/>
                <w:rtl/>
                <w:lang w:val="en-US"/>
              </w:rPr>
              <w:t>الترابط مع أهداف الدراسة</w:t>
            </w:r>
          </w:p>
        </w:tc>
        <w:tc>
          <w:tcPr>
            <w:tcW w:w="0" w:type="auto"/>
            <w:hideMark/>
          </w:tcPr>
          <w:p w:rsidR="004C2074" w:rsidRPr="004C2074" w:rsidRDefault="004C2074" w:rsidP="004C2074">
            <w:pPr>
              <w:bidi/>
              <w:spacing w:after="200" w:line="276" w:lineRule="auto"/>
              <w:rPr>
                <w:b/>
                <w:bCs/>
                <w:lang w:val="en-US"/>
              </w:rPr>
            </w:pPr>
            <w:r w:rsidRPr="004C2074">
              <w:rPr>
                <w:b/>
                <w:bCs/>
                <w:rtl/>
                <w:lang w:val="en-US"/>
              </w:rPr>
              <w:t>متوسط</w:t>
            </w:r>
          </w:p>
        </w:tc>
        <w:tc>
          <w:tcPr>
            <w:tcW w:w="0" w:type="auto"/>
            <w:hideMark/>
          </w:tcPr>
          <w:p w:rsidR="004C2074" w:rsidRPr="004C2074" w:rsidRDefault="004C2074" w:rsidP="004C2074">
            <w:pPr>
              <w:bidi/>
              <w:spacing w:after="200" w:line="276" w:lineRule="auto"/>
              <w:rPr>
                <w:b/>
                <w:bCs/>
                <w:lang w:val="en-US"/>
              </w:rPr>
            </w:pPr>
            <w:proofErr w:type="gramStart"/>
            <w:r w:rsidRPr="004C2074">
              <w:rPr>
                <w:b/>
                <w:bCs/>
                <w:rtl/>
                <w:lang w:val="en-US"/>
              </w:rPr>
              <w:t>مقدمة</w:t>
            </w:r>
            <w:proofErr w:type="gramEnd"/>
            <w:r w:rsidRPr="004C2074">
              <w:rPr>
                <w:b/>
                <w:bCs/>
                <w:rtl/>
                <w:lang w:val="en-US"/>
              </w:rPr>
              <w:t xml:space="preserve"> الفصل تشير إلى أهداف الدراسة بصورة عامة، لكن النتائج يجب أن تُعرض بحيث يجيب كل قسم صراحة عن هدف محدد، وليس فقط عرض تحليلات إحصائية</w:t>
            </w:r>
            <w:r w:rsidRPr="004C2074">
              <w:rPr>
                <w:b/>
                <w:bCs/>
                <w:lang w:val="en-US"/>
              </w:rPr>
              <w:t xml:space="preserve">. </w:t>
            </w:r>
          </w:p>
        </w:tc>
      </w:tr>
      <w:tr w:rsidR="004C2074" w:rsidRPr="004C2074" w:rsidTr="004C2074">
        <w:tc>
          <w:tcPr>
            <w:tcW w:w="0" w:type="auto"/>
            <w:hideMark/>
          </w:tcPr>
          <w:p w:rsidR="004C2074" w:rsidRPr="004C2074" w:rsidRDefault="004C2074" w:rsidP="004C2074">
            <w:pPr>
              <w:bidi/>
              <w:spacing w:after="200" w:line="276" w:lineRule="auto"/>
              <w:rPr>
                <w:b/>
                <w:bCs/>
                <w:lang w:val="en-US"/>
              </w:rPr>
            </w:pPr>
            <w:r w:rsidRPr="004C2074">
              <w:rPr>
                <w:b/>
                <w:bCs/>
                <w:rtl/>
                <w:lang w:val="en-US"/>
              </w:rPr>
              <w:t>الترابط مع أسئلة الدراسة</w:t>
            </w:r>
          </w:p>
        </w:tc>
        <w:tc>
          <w:tcPr>
            <w:tcW w:w="0" w:type="auto"/>
            <w:hideMark/>
          </w:tcPr>
          <w:p w:rsidR="004C2074" w:rsidRPr="004C2074" w:rsidRDefault="004C2074" w:rsidP="004C2074">
            <w:pPr>
              <w:bidi/>
              <w:spacing w:after="200" w:line="276" w:lineRule="auto"/>
              <w:rPr>
                <w:b/>
                <w:bCs/>
                <w:lang w:val="en-US"/>
              </w:rPr>
            </w:pPr>
            <w:proofErr w:type="gramStart"/>
            <w:r w:rsidRPr="004C2074">
              <w:rPr>
                <w:b/>
                <w:bCs/>
                <w:rtl/>
                <w:lang w:val="en-US"/>
              </w:rPr>
              <w:t>ضعيف</w:t>
            </w:r>
            <w:proofErr w:type="gramEnd"/>
            <w:r w:rsidRPr="004C2074">
              <w:rPr>
                <w:b/>
                <w:bCs/>
                <w:rtl/>
                <w:lang w:val="en-US"/>
              </w:rPr>
              <w:t xml:space="preserve"> إلى متوسط</w:t>
            </w:r>
          </w:p>
        </w:tc>
        <w:tc>
          <w:tcPr>
            <w:tcW w:w="0" w:type="auto"/>
            <w:hideMark/>
          </w:tcPr>
          <w:p w:rsidR="004C2074" w:rsidRPr="004C2074" w:rsidRDefault="004C2074" w:rsidP="004C2074">
            <w:pPr>
              <w:bidi/>
              <w:spacing w:after="200" w:line="276" w:lineRule="auto"/>
              <w:rPr>
                <w:b/>
                <w:bCs/>
                <w:lang w:val="en-US"/>
              </w:rPr>
            </w:pPr>
            <w:proofErr w:type="gramStart"/>
            <w:r w:rsidRPr="004C2074">
              <w:rPr>
                <w:b/>
                <w:bCs/>
                <w:rtl/>
                <w:lang w:val="en-US"/>
              </w:rPr>
              <w:t>الدراسة</w:t>
            </w:r>
            <w:proofErr w:type="gramEnd"/>
            <w:r w:rsidRPr="004C2074">
              <w:rPr>
                <w:b/>
                <w:bCs/>
                <w:rtl/>
                <w:lang w:val="en-US"/>
              </w:rPr>
              <w:t xml:space="preserve"> تحتوي على 10 أسئلة بحثية (8 أسئلة للأثر وسؤالان للوساطة)، وبالتالي يجب أن يكون هناك قسم مستقل للإجابة عن كل سؤال أو على الأقل تجميع منطقي للأسئلة. </w:t>
            </w:r>
            <w:proofErr w:type="gramStart"/>
            <w:r w:rsidRPr="004C2074">
              <w:rPr>
                <w:b/>
                <w:bCs/>
                <w:rtl/>
                <w:lang w:val="en-US"/>
              </w:rPr>
              <w:t>أما</w:t>
            </w:r>
            <w:proofErr w:type="gramEnd"/>
            <w:r w:rsidRPr="004C2074">
              <w:rPr>
                <w:b/>
                <w:bCs/>
                <w:rtl/>
                <w:lang w:val="en-US"/>
              </w:rPr>
              <w:t xml:space="preserve"> إذا عُرضت النتائج حسب الاختبارات الإحصائية فقط، فإن العلاقة مع الأسئلة تصبح غير واضحة</w:t>
            </w:r>
            <w:r w:rsidRPr="004C2074">
              <w:rPr>
                <w:b/>
                <w:bCs/>
                <w:lang w:val="en-US"/>
              </w:rPr>
              <w:t xml:space="preserve">. </w:t>
            </w:r>
          </w:p>
        </w:tc>
      </w:tr>
      <w:tr w:rsidR="004C2074" w:rsidRPr="004C2074" w:rsidTr="004C2074">
        <w:tc>
          <w:tcPr>
            <w:tcW w:w="0" w:type="auto"/>
            <w:hideMark/>
          </w:tcPr>
          <w:p w:rsidR="004C2074" w:rsidRPr="004C2074" w:rsidRDefault="004C2074" w:rsidP="004C2074">
            <w:pPr>
              <w:bidi/>
              <w:spacing w:after="200" w:line="276" w:lineRule="auto"/>
              <w:rPr>
                <w:b/>
                <w:bCs/>
                <w:lang w:val="en-US"/>
              </w:rPr>
            </w:pPr>
            <w:r w:rsidRPr="004C2074">
              <w:rPr>
                <w:b/>
                <w:bCs/>
                <w:rtl/>
                <w:lang w:val="en-US"/>
              </w:rPr>
              <w:t>الترابط مع الفرضيات</w:t>
            </w:r>
          </w:p>
        </w:tc>
        <w:tc>
          <w:tcPr>
            <w:tcW w:w="0" w:type="auto"/>
            <w:hideMark/>
          </w:tcPr>
          <w:p w:rsidR="004C2074" w:rsidRPr="004C2074" w:rsidRDefault="004C2074" w:rsidP="004C2074">
            <w:pPr>
              <w:bidi/>
              <w:spacing w:after="200" w:line="276" w:lineRule="auto"/>
              <w:rPr>
                <w:b/>
                <w:bCs/>
                <w:lang w:val="en-US"/>
              </w:rPr>
            </w:pPr>
            <w:proofErr w:type="gramStart"/>
            <w:r w:rsidRPr="004C2074">
              <w:rPr>
                <w:b/>
                <w:bCs/>
                <w:rtl/>
                <w:lang w:val="en-US"/>
              </w:rPr>
              <w:t>جيد</w:t>
            </w:r>
            <w:proofErr w:type="gramEnd"/>
            <w:r w:rsidRPr="004C2074">
              <w:rPr>
                <w:b/>
                <w:bCs/>
                <w:rtl/>
                <w:lang w:val="en-US"/>
              </w:rPr>
              <w:t xml:space="preserve"> إحصائياً وضعيف علمياً</w:t>
            </w:r>
          </w:p>
        </w:tc>
        <w:tc>
          <w:tcPr>
            <w:tcW w:w="0" w:type="auto"/>
            <w:hideMark/>
          </w:tcPr>
          <w:p w:rsidR="004C2074" w:rsidRPr="004C2074" w:rsidRDefault="004C2074" w:rsidP="004C2074">
            <w:pPr>
              <w:bidi/>
              <w:spacing w:after="200" w:line="276" w:lineRule="auto"/>
              <w:rPr>
                <w:b/>
                <w:bCs/>
                <w:lang w:val="en-US"/>
              </w:rPr>
            </w:pPr>
            <w:proofErr w:type="gramStart"/>
            <w:r w:rsidRPr="004C2074">
              <w:rPr>
                <w:b/>
                <w:bCs/>
                <w:rtl/>
                <w:lang w:val="en-US"/>
              </w:rPr>
              <w:t>الفرضيات</w:t>
            </w:r>
            <w:proofErr w:type="gramEnd"/>
            <w:r w:rsidRPr="004C2074">
              <w:rPr>
                <w:b/>
                <w:bCs/>
                <w:rtl/>
                <w:lang w:val="en-US"/>
              </w:rPr>
              <w:t xml:space="preserve"> يمكن اختبارها إحصائياً، لكن بعد قبول أو رفض كل فرضية يجب تفسير النتيجة وربطها بسبب علمي وبالدراسات السابقة، وليس الاكتفاء بذكر قيمة</w:t>
            </w:r>
            <w:r w:rsidRPr="004C2074">
              <w:rPr>
                <w:b/>
                <w:bCs/>
                <w:lang w:val="en-US"/>
              </w:rPr>
              <w:t xml:space="preserve"> (Sig) </w:t>
            </w:r>
            <w:r w:rsidRPr="004C2074">
              <w:rPr>
                <w:b/>
                <w:bCs/>
                <w:rtl/>
                <w:lang w:val="en-US"/>
              </w:rPr>
              <w:t>أو معاملات الانحدار</w:t>
            </w:r>
            <w:r w:rsidRPr="004C2074">
              <w:rPr>
                <w:b/>
                <w:bCs/>
                <w:lang w:val="en-US"/>
              </w:rPr>
              <w:t>.</w:t>
            </w:r>
          </w:p>
        </w:tc>
      </w:tr>
      <w:tr w:rsidR="004C2074" w:rsidRPr="004C2074" w:rsidTr="004C2074">
        <w:tc>
          <w:tcPr>
            <w:tcW w:w="0" w:type="auto"/>
            <w:hideMark/>
          </w:tcPr>
          <w:p w:rsidR="004C2074" w:rsidRPr="004C2074" w:rsidRDefault="004C2074" w:rsidP="004C2074">
            <w:pPr>
              <w:bidi/>
              <w:spacing w:after="200" w:line="276" w:lineRule="auto"/>
              <w:rPr>
                <w:b/>
                <w:bCs/>
                <w:lang w:val="en-US"/>
              </w:rPr>
            </w:pPr>
            <w:r w:rsidRPr="004C2074">
              <w:rPr>
                <w:b/>
                <w:bCs/>
                <w:rtl/>
                <w:lang w:val="en-US"/>
              </w:rPr>
              <w:t>الترابط مع المنهجية</w:t>
            </w:r>
          </w:p>
        </w:tc>
        <w:tc>
          <w:tcPr>
            <w:tcW w:w="0" w:type="auto"/>
            <w:hideMark/>
          </w:tcPr>
          <w:p w:rsidR="004C2074" w:rsidRPr="004C2074" w:rsidRDefault="004C2074" w:rsidP="004C2074">
            <w:pPr>
              <w:bidi/>
              <w:spacing w:after="200" w:line="276" w:lineRule="auto"/>
              <w:rPr>
                <w:b/>
                <w:bCs/>
                <w:lang w:val="en-US"/>
              </w:rPr>
            </w:pPr>
            <w:r w:rsidRPr="004C2074">
              <w:rPr>
                <w:b/>
                <w:bCs/>
                <w:rtl/>
                <w:lang w:val="en-US"/>
              </w:rPr>
              <w:t>متوسط</w:t>
            </w:r>
          </w:p>
        </w:tc>
        <w:tc>
          <w:tcPr>
            <w:tcW w:w="0" w:type="auto"/>
            <w:hideMark/>
          </w:tcPr>
          <w:p w:rsidR="004C2074" w:rsidRPr="004C2074" w:rsidRDefault="004C2074" w:rsidP="004C2074">
            <w:pPr>
              <w:bidi/>
              <w:spacing w:after="200" w:line="276" w:lineRule="auto"/>
              <w:rPr>
                <w:b/>
                <w:bCs/>
                <w:lang w:val="en-US"/>
              </w:rPr>
            </w:pPr>
            <w:r w:rsidRPr="004C2074">
              <w:rPr>
                <w:b/>
                <w:bCs/>
                <w:rtl/>
                <w:lang w:val="en-US"/>
              </w:rPr>
              <w:t xml:space="preserve">يجب أن يكون هناك </w:t>
            </w:r>
            <w:proofErr w:type="gramStart"/>
            <w:r w:rsidRPr="004C2074">
              <w:rPr>
                <w:b/>
                <w:bCs/>
                <w:rtl/>
                <w:lang w:val="en-US"/>
              </w:rPr>
              <w:t>تسلسل</w:t>
            </w:r>
            <w:proofErr w:type="gramEnd"/>
            <w:r w:rsidRPr="004C2074">
              <w:rPr>
                <w:b/>
                <w:bCs/>
                <w:rtl/>
                <w:lang w:val="en-US"/>
              </w:rPr>
              <w:t xml:space="preserve"> واضح: سؤال → اختبار إحصائي مناسب → نتيجة → تفسير → مناقشة. إذا كان الفصل ينتقل </w:t>
            </w:r>
            <w:proofErr w:type="gramStart"/>
            <w:r w:rsidRPr="004C2074">
              <w:rPr>
                <w:b/>
                <w:bCs/>
                <w:rtl/>
                <w:lang w:val="en-US"/>
              </w:rPr>
              <w:t>مباشرة</w:t>
            </w:r>
            <w:proofErr w:type="gramEnd"/>
            <w:r w:rsidRPr="004C2074">
              <w:rPr>
                <w:b/>
                <w:bCs/>
                <w:rtl/>
                <w:lang w:val="en-US"/>
              </w:rPr>
              <w:t xml:space="preserve"> إلى الجداول والاختبارات دون هذا التسلسل، فإن الترابط المنهجي يضعف</w:t>
            </w:r>
            <w:r w:rsidRPr="004C2074">
              <w:rPr>
                <w:b/>
                <w:bCs/>
                <w:lang w:val="en-US"/>
              </w:rPr>
              <w:t>.</w:t>
            </w:r>
          </w:p>
        </w:tc>
      </w:tr>
    </w:tbl>
    <w:p w:rsidR="004C2074" w:rsidRPr="004C2074" w:rsidRDefault="004C2074" w:rsidP="001A78BC">
      <w:pPr>
        <w:bidi/>
        <w:rPr>
          <w:rFonts w:hint="cs"/>
          <w:b/>
          <w:bCs/>
          <w:rtl/>
          <w:lang w:val="en-US"/>
        </w:rPr>
      </w:pPr>
    </w:p>
    <w:p w:rsidR="004C2074" w:rsidRDefault="004C2074" w:rsidP="004C2074">
      <w:pPr>
        <w:bidi/>
        <w:rPr>
          <w:rFonts w:hint="cs"/>
          <w:b/>
          <w:bCs/>
          <w:rtl/>
          <w:lang w:val="en-US"/>
        </w:rPr>
      </w:pPr>
    </w:p>
    <w:p w:rsidR="001A78BC" w:rsidRPr="001A78BC" w:rsidRDefault="001A78BC" w:rsidP="004C2074">
      <w:pPr>
        <w:bidi/>
        <w:rPr>
          <w:lang w:val="en-US"/>
        </w:rPr>
      </w:pPr>
      <w:proofErr w:type="gramStart"/>
      <w:r w:rsidRPr="001A78BC">
        <w:rPr>
          <w:b/>
          <w:bCs/>
          <w:rtl/>
        </w:rPr>
        <w:t>الفصل</w:t>
      </w:r>
      <w:proofErr w:type="gramEnd"/>
      <w:r w:rsidRPr="001A78BC">
        <w:rPr>
          <w:b/>
          <w:bCs/>
          <w:rtl/>
        </w:rPr>
        <w:t xml:space="preserve"> الرابع يعتمد بدرجة كبيرة على النقل المباشر لمخرجات التحليل الإحصائي، في حين أن دور الباحث في التحليل العلمي، والتفسير، والنقد، والمقارنة بالدراسات السابقة ما يزال محدودًا. </w:t>
      </w:r>
      <w:proofErr w:type="gramStart"/>
      <w:r w:rsidRPr="001A78BC">
        <w:rPr>
          <w:b/>
          <w:bCs/>
          <w:rtl/>
        </w:rPr>
        <w:t>وهذا</w:t>
      </w:r>
      <w:proofErr w:type="gramEnd"/>
      <w:r w:rsidRPr="001A78BC">
        <w:rPr>
          <w:b/>
          <w:bCs/>
          <w:rtl/>
        </w:rPr>
        <w:t xml:space="preserve"> يقلل من القيمة العلمية للفصل، ويجعله أقرب إلى تقرير نتائج إحصائية منه إلى فصل نتائج في رسالة دكتوراه</w:t>
      </w:r>
      <w:r w:rsidRPr="001A78BC">
        <w:rPr>
          <w:b/>
          <w:bCs/>
          <w:lang w:val="en-US"/>
        </w:rPr>
        <w:t>.</w:t>
      </w:r>
    </w:p>
    <w:p w:rsidR="001A78BC" w:rsidRPr="001A78BC" w:rsidRDefault="001A78BC" w:rsidP="001A78BC">
      <w:pPr>
        <w:bidi/>
        <w:rPr>
          <w:lang w:val="en-US"/>
        </w:rPr>
      </w:pPr>
    </w:p>
    <w:p w:rsidR="001A78BC" w:rsidRPr="001A78BC" w:rsidRDefault="001A78BC" w:rsidP="001A78BC">
      <w:pPr>
        <w:bidi/>
        <w:rPr>
          <w:lang w:val="en-US"/>
        </w:rPr>
      </w:pPr>
      <w:r w:rsidRPr="001A78BC">
        <w:rPr>
          <w:b/>
          <w:bCs/>
          <w:rtl/>
        </w:rPr>
        <w:t xml:space="preserve">بعد مراجعة الفصل أرى أن هذا الفصل يحتاج إلى إعادة صياغة علمية شاملة، وليس إلى تعديلات لغوية أو تنسيقية. المشكلة الرئيسة ليست في استخدام الأساليب الإحصائية، وإنما </w:t>
      </w:r>
      <w:proofErr w:type="gramStart"/>
      <w:r w:rsidRPr="001A78BC">
        <w:rPr>
          <w:b/>
          <w:bCs/>
          <w:rtl/>
        </w:rPr>
        <w:t>في</w:t>
      </w:r>
      <w:proofErr w:type="gramEnd"/>
      <w:r w:rsidRPr="001A78BC">
        <w:rPr>
          <w:b/>
          <w:bCs/>
          <w:rtl/>
        </w:rPr>
        <w:t xml:space="preserve"> ضعف توظيفها علميًا. </w:t>
      </w:r>
      <w:proofErr w:type="gramStart"/>
      <w:r w:rsidRPr="001A78BC">
        <w:rPr>
          <w:b/>
          <w:bCs/>
          <w:rtl/>
        </w:rPr>
        <w:t>فالباحث</w:t>
      </w:r>
      <w:proofErr w:type="gramEnd"/>
      <w:r w:rsidRPr="001A78BC">
        <w:rPr>
          <w:b/>
          <w:bCs/>
          <w:rtl/>
        </w:rPr>
        <w:t xml:space="preserve"> اكتفى بعرض النتائج، بينما لم يقدم تحليلًا نقديًا يفسر أسبابها، أو يناقشها في ضوء الإطار النظري والدراسات السابقة، أو يبرز الإضافة العلمية للدراسة</w:t>
      </w:r>
      <w:r w:rsidRPr="001A78BC">
        <w:rPr>
          <w:b/>
          <w:bCs/>
          <w:lang w:val="en-US"/>
        </w:rPr>
        <w:t>.</w:t>
      </w:r>
    </w:p>
    <w:p w:rsidR="001A78BC" w:rsidRPr="001A78BC" w:rsidRDefault="001A78BC" w:rsidP="001A78BC">
      <w:pPr>
        <w:bidi/>
        <w:rPr>
          <w:lang w:val="en-US"/>
        </w:rPr>
      </w:pPr>
      <w:proofErr w:type="gramStart"/>
      <w:r w:rsidRPr="001A78BC">
        <w:rPr>
          <w:b/>
          <w:bCs/>
          <w:rtl/>
        </w:rPr>
        <w:t>إن</w:t>
      </w:r>
      <w:proofErr w:type="gramEnd"/>
      <w:r w:rsidRPr="001A78BC">
        <w:rPr>
          <w:b/>
          <w:bCs/>
          <w:rtl/>
        </w:rPr>
        <w:t xml:space="preserve"> رسالة الدكتوراه لا تُقيَّم بكمية الجداول أو تعقيد الاختبارات الإحصائية، وإنما بقدرة الباحث على تحويل النتائج الرقمية إلى معرفة علمية ذات قيمة تفسيرية </w:t>
      </w:r>
      <w:proofErr w:type="gramStart"/>
      <w:r w:rsidRPr="001A78BC">
        <w:rPr>
          <w:b/>
          <w:bCs/>
          <w:rtl/>
        </w:rPr>
        <w:t>وتطبيقية</w:t>
      </w:r>
      <w:proofErr w:type="gramEnd"/>
      <w:r w:rsidRPr="001A78BC">
        <w:rPr>
          <w:b/>
          <w:bCs/>
          <w:rtl/>
        </w:rPr>
        <w:t>. وهذا الجانب لا يزال بحاجة إلى تطوير واضح</w:t>
      </w:r>
      <w:r w:rsidRPr="001A78BC">
        <w:rPr>
          <w:b/>
          <w:bCs/>
          <w:lang w:val="en-US"/>
        </w:rPr>
        <w:t>.</w:t>
      </w:r>
    </w:p>
    <w:p w:rsidR="001A78BC" w:rsidRPr="001A78BC" w:rsidRDefault="001A78BC" w:rsidP="001A78BC">
      <w:pPr>
        <w:bidi/>
        <w:rPr>
          <w:lang w:val="en-US"/>
        </w:rPr>
      </w:pPr>
      <w:proofErr w:type="gramStart"/>
      <w:r w:rsidRPr="001A78BC">
        <w:rPr>
          <w:b/>
          <w:bCs/>
          <w:rtl/>
        </w:rPr>
        <w:lastRenderedPageBreak/>
        <w:t>إذا</w:t>
      </w:r>
      <w:proofErr w:type="gramEnd"/>
      <w:r w:rsidRPr="001A78BC">
        <w:rPr>
          <w:b/>
          <w:bCs/>
          <w:rtl/>
        </w:rPr>
        <w:t xml:space="preserve"> بقي الفصل بصورته الحالية، فمن المتوقع أن يثير عددًا من التساؤلات الجوهرية أمام لجنة المناقشة، خاصة فيما يتعلق بعمق التحليل، ومناقشة النتائج، وإبراز القيمة العلمية للدراسة. لذلك أوصي بإعادة بناء الفصل الرابع بالكامل بما يتوافق مع متطلبات رسائل الدكتوراه في جامعة </w:t>
      </w:r>
      <w:proofErr w:type="spellStart"/>
      <w:r w:rsidRPr="001A78BC">
        <w:rPr>
          <w:b/>
          <w:bCs/>
          <w:rtl/>
        </w:rPr>
        <w:t>ميدأوشن</w:t>
      </w:r>
      <w:proofErr w:type="spellEnd"/>
      <w:r w:rsidRPr="001A78BC">
        <w:rPr>
          <w:b/>
          <w:bCs/>
          <w:rtl/>
        </w:rPr>
        <w:t>، بحيث يتضمن بعد كل نتيجة: تفسيرًا علميًا، ومناقشة نقدية، ومقارنة بالدراسات السابقة، وبيانًا لدلالاتها التطبيقية</w:t>
      </w:r>
      <w:r w:rsidRPr="001A78BC">
        <w:rPr>
          <w:b/>
          <w:bCs/>
          <w:lang w:val="en-US"/>
        </w:rPr>
        <w:t>.</w:t>
      </w:r>
    </w:p>
    <w:p w:rsidR="001A78BC" w:rsidRPr="001A78BC" w:rsidRDefault="001A78BC" w:rsidP="001A78BC">
      <w:pPr>
        <w:bidi/>
        <w:rPr>
          <w:lang w:val="en-US"/>
        </w:rPr>
      </w:pPr>
      <w:r w:rsidRPr="001A78BC">
        <w:rPr>
          <w:b/>
          <w:bCs/>
          <w:rtl/>
        </w:rPr>
        <w:t xml:space="preserve">التقييم </w:t>
      </w:r>
      <w:r>
        <w:rPr>
          <w:rFonts w:hint="cs"/>
          <w:b/>
          <w:bCs/>
          <w:rtl/>
        </w:rPr>
        <w:t>:</w:t>
      </w:r>
    </w:p>
    <w:p w:rsidR="001A78BC" w:rsidRPr="001A78BC" w:rsidRDefault="001A78BC" w:rsidP="001A78BC">
      <w:pPr>
        <w:bidi/>
        <w:rPr>
          <w:lang w:val="en-US"/>
        </w:rPr>
      </w:pPr>
      <w:r w:rsidRPr="001A78BC">
        <w:rPr>
          <w:rtl/>
        </w:rPr>
        <w:t>ولا أنصح باعتماد الفصل بصيغته الحالية قبل إجراء مراجعة علمية شاملة، لأن تحسينات شكلية أو لغوية لن تعالج نقاط الضعف الجوهرية فيه</w:t>
      </w:r>
      <w:r w:rsidRPr="001A78BC">
        <w:rPr>
          <w:lang w:val="en-US"/>
        </w:rPr>
        <w:t>.</w:t>
      </w:r>
    </w:p>
    <w:p w:rsidR="007419CC" w:rsidRPr="001A78BC" w:rsidRDefault="007419CC" w:rsidP="001A78BC">
      <w:pPr>
        <w:bidi/>
        <w:rPr>
          <w:lang w:val="en-US"/>
        </w:rPr>
      </w:pPr>
    </w:p>
    <w:sectPr w:rsidR="007419CC" w:rsidRPr="001A78BC"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232"/>
    <w:rsid w:val="001A78BC"/>
    <w:rsid w:val="001E4DDA"/>
    <w:rsid w:val="00404232"/>
    <w:rsid w:val="004C2074"/>
    <w:rsid w:val="007419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78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78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4403638">
      <w:bodyDiv w:val="1"/>
      <w:marLeft w:val="0"/>
      <w:marRight w:val="0"/>
      <w:marTop w:val="0"/>
      <w:marBottom w:val="0"/>
      <w:divBdr>
        <w:top w:val="none" w:sz="0" w:space="0" w:color="auto"/>
        <w:left w:val="none" w:sz="0" w:space="0" w:color="auto"/>
        <w:bottom w:val="none" w:sz="0" w:space="0" w:color="auto"/>
        <w:right w:val="none" w:sz="0" w:space="0" w:color="auto"/>
      </w:divBdr>
      <w:divsChild>
        <w:div w:id="1578898821">
          <w:blockQuote w:val="1"/>
          <w:marLeft w:val="720"/>
          <w:marRight w:val="720"/>
          <w:marTop w:val="100"/>
          <w:marBottom w:val="100"/>
          <w:divBdr>
            <w:top w:val="none" w:sz="0" w:space="0" w:color="auto"/>
            <w:left w:val="none" w:sz="0" w:space="0" w:color="auto"/>
            <w:bottom w:val="none" w:sz="0" w:space="0" w:color="auto"/>
            <w:right w:val="none" w:sz="0" w:space="0" w:color="auto"/>
          </w:divBdr>
        </w:div>
        <w:div w:id="413403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5867787">
      <w:bodyDiv w:val="1"/>
      <w:marLeft w:val="0"/>
      <w:marRight w:val="0"/>
      <w:marTop w:val="0"/>
      <w:marBottom w:val="0"/>
      <w:divBdr>
        <w:top w:val="none" w:sz="0" w:space="0" w:color="auto"/>
        <w:left w:val="none" w:sz="0" w:space="0" w:color="auto"/>
        <w:bottom w:val="none" w:sz="0" w:space="0" w:color="auto"/>
        <w:right w:val="none" w:sz="0" w:space="0" w:color="auto"/>
      </w:divBdr>
      <w:divsChild>
        <w:div w:id="1952202483">
          <w:marLeft w:val="0"/>
          <w:marRight w:val="0"/>
          <w:marTop w:val="0"/>
          <w:marBottom w:val="0"/>
          <w:divBdr>
            <w:top w:val="none" w:sz="0" w:space="0" w:color="auto"/>
            <w:left w:val="none" w:sz="0" w:space="0" w:color="auto"/>
            <w:bottom w:val="none" w:sz="0" w:space="0" w:color="auto"/>
            <w:right w:val="none" w:sz="0" w:space="0" w:color="auto"/>
          </w:divBdr>
          <w:divsChild>
            <w:div w:id="11274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609</Words>
  <Characters>3475</Characters>
  <Application>Microsoft Office Word</Application>
  <DocSecurity>0</DocSecurity>
  <Lines>28</Lines>
  <Paragraphs>8</Paragraphs>
  <ScaleCrop>false</ScaleCrop>
  <Company/>
  <LinksUpToDate>false</LinksUpToDate>
  <CharactersWithSpaces>4076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2026-07-05T22:12:00Z</dcterms:created>
  <dcterms:modified xsi:type="dcterms:W3CDTF">2026-07-05T22:17:00Z</dcterms:modified>
</cp:coreProperties>
</file>