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82C284A" w:rsidR="009125CE" w:rsidRPr="002F7FA1" w:rsidRDefault="00EC3491" w:rsidP="00EC3491">
      <w:pPr>
        <w:spacing w:before="100" w:beforeAutospacing="1" w:after="100" w:afterAutospacing="1" w:line="360" w:lineRule="auto"/>
        <w:jc w:val="both"/>
        <w:rPr>
          <w:rFonts w:ascii="Sakkal Majalla" w:hAnsi="Sakkal Majalla" w:cs="Sakkal Majalla"/>
          <w:b/>
          <w:bCs/>
          <w:color w:val="0D0D0D" w:themeColor="text1" w:themeTint="F2"/>
          <w:sz w:val="36"/>
          <w:szCs w:val="36"/>
          <w:lang w:bidi="ar-EG"/>
        </w:rPr>
      </w:pPr>
      <w:bookmarkStart w:id="0" w:name="_GoBack"/>
      <w:bookmarkEnd w:id="0"/>
      <w:r w:rsidRPr="002F7FA1">
        <w:rPr>
          <w:rFonts w:ascii="Sakkal Majalla" w:hAnsi="Sakkal Majalla" w:cs="Sakkal Majalla" w:hint="cs"/>
          <w:b/>
          <w:bCs/>
          <w:noProof/>
          <w:color w:val="0D0D0D" w:themeColor="text1" w:themeTint="F2"/>
          <w:sz w:val="36"/>
          <w:szCs w:val="36"/>
        </w:rPr>
        <w:drawing>
          <wp:anchor distT="0" distB="0" distL="114300" distR="114300" simplePos="0" relativeHeight="251649024" behindDoc="0" locked="0" layoutInCell="1" allowOverlap="1" wp14:anchorId="4117FFF0" wp14:editId="73C02845">
            <wp:simplePos x="0" y="0"/>
            <wp:positionH relativeFrom="margin">
              <wp:align>left</wp:align>
            </wp:positionH>
            <wp:positionV relativeFrom="margin">
              <wp:posOffset>-215265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F7FA1">
        <w:rPr>
          <w:rFonts w:ascii="Sakkal Majalla" w:hAnsi="Sakkal Majalla" w:cs="Sakkal Majalla"/>
          <w:b/>
          <w:bCs/>
          <w:color w:val="0D0D0D" w:themeColor="text1" w:themeTint="F2"/>
          <w:sz w:val="36"/>
          <w:szCs w:val="36"/>
          <w:rtl/>
          <w:lang w:bidi="ar-EG"/>
        </w:rPr>
        <w:t xml:space="preserve">جامعة ميدأوشن </w:t>
      </w:r>
    </w:p>
    <w:p w14:paraId="1E957002" w14:textId="23330AA5" w:rsidR="00F546CE" w:rsidRPr="002F7FA1" w:rsidRDefault="009125CE" w:rsidP="00EC3491">
      <w:pPr>
        <w:spacing w:before="100" w:beforeAutospacing="1" w:after="100" w:afterAutospacing="1" w:line="360" w:lineRule="auto"/>
        <w:jc w:val="both"/>
        <w:rPr>
          <w:rFonts w:ascii="Sakkal Majalla" w:hAnsi="Sakkal Majalla" w:cs="Sakkal Majalla"/>
          <w:b/>
          <w:bCs/>
          <w:color w:val="0D0D0D" w:themeColor="text1" w:themeTint="F2"/>
          <w:sz w:val="36"/>
          <w:szCs w:val="36"/>
          <w:rtl/>
          <w:lang w:bidi="ar-EG"/>
        </w:rPr>
      </w:pPr>
      <w:r w:rsidRPr="002F7FA1">
        <w:rPr>
          <w:rFonts w:ascii="Sakkal Majalla" w:hAnsi="Sakkal Majalla" w:cs="Sakkal Majalla"/>
          <w:b/>
          <w:bCs/>
          <w:color w:val="0D0D0D" w:themeColor="text1" w:themeTint="F2"/>
          <w:sz w:val="36"/>
          <w:szCs w:val="36"/>
          <w:lang w:bidi="ar-EG"/>
        </w:rPr>
        <w:t xml:space="preserve">    </w:t>
      </w:r>
      <w:r w:rsidRPr="002F7FA1">
        <w:rPr>
          <w:rFonts w:ascii="Sakkal Majalla" w:hAnsi="Sakkal Majalla" w:cs="Sakkal Majalla"/>
          <w:b/>
          <w:bCs/>
          <w:color w:val="0D0D0D" w:themeColor="text1" w:themeTint="F2"/>
          <w:sz w:val="36"/>
          <w:szCs w:val="36"/>
          <w:rtl/>
          <w:lang w:bidi="ar-EG"/>
        </w:rPr>
        <w:t xml:space="preserve">كلية الإدارة </w:t>
      </w:r>
    </w:p>
    <w:p w14:paraId="0217C513" w14:textId="12C538A3" w:rsidR="009125CE" w:rsidRPr="002F7FA1" w:rsidRDefault="009125CE" w:rsidP="00EC3491">
      <w:pPr>
        <w:spacing w:before="100" w:beforeAutospacing="1" w:after="100" w:afterAutospacing="1" w:line="360" w:lineRule="auto"/>
        <w:jc w:val="both"/>
        <w:rPr>
          <w:rFonts w:ascii="Sakkal Majalla" w:hAnsi="Sakkal Majalla" w:cs="Sakkal Majalla"/>
          <w:b/>
          <w:bCs/>
          <w:color w:val="0D0D0D" w:themeColor="text1" w:themeTint="F2"/>
          <w:sz w:val="36"/>
          <w:szCs w:val="36"/>
          <w:rtl/>
          <w:lang w:bidi="ar-EG"/>
        </w:rPr>
      </w:pPr>
      <w:r w:rsidRPr="002F7FA1">
        <w:rPr>
          <w:rFonts w:ascii="Sakkal Majalla" w:hAnsi="Sakkal Majalla" w:cs="Sakkal Majalla"/>
          <w:b/>
          <w:bCs/>
          <w:color w:val="0D0D0D" w:themeColor="text1" w:themeTint="F2"/>
          <w:sz w:val="36"/>
          <w:szCs w:val="36"/>
          <w:rtl/>
          <w:lang w:bidi="ar-EG"/>
        </w:rPr>
        <w:t>تخصص</w:t>
      </w:r>
      <w:r w:rsidR="00B15A9E" w:rsidRPr="002F7FA1">
        <w:rPr>
          <w:rFonts w:ascii="Sakkal Majalla" w:hAnsi="Sakkal Majalla" w:cs="Sakkal Majalla" w:hint="cs"/>
          <w:b/>
          <w:bCs/>
          <w:color w:val="0D0D0D" w:themeColor="text1" w:themeTint="F2"/>
          <w:sz w:val="36"/>
          <w:szCs w:val="36"/>
          <w:rtl/>
          <w:lang w:bidi="ar-EG"/>
        </w:rPr>
        <w:t xml:space="preserve"> إدارة </w:t>
      </w:r>
      <w:r w:rsidR="004F0C94">
        <w:rPr>
          <w:rFonts w:ascii="Sakkal Majalla" w:hAnsi="Sakkal Majalla" w:cs="Sakkal Majalla" w:hint="cs"/>
          <w:b/>
          <w:bCs/>
          <w:color w:val="0D0D0D" w:themeColor="text1" w:themeTint="F2"/>
          <w:sz w:val="36"/>
          <w:szCs w:val="36"/>
          <w:rtl/>
          <w:lang w:bidi="ar-EG"/>
        </w:rPr>
        <w:t xml:space="preserve">المخاطر </w:t>
      </w:r>
    </w:p>
    <w:p w14:paraId="08401F45" w14:textId="5EB276D7" w:rsidR="009125CE" w:rsidRPr="002F7FA1" w:rsidRDefault="009125CE"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2C454408" w14:textId="11AF1E2C" w:rsidR="00EF3728" w:rsidRPr="002F7FA1" w:rsidRDefault="00EB151A" w:rsidP="00EC3491">
      <w:pPr>
        <w:spacing w:before="100" w:beforeAutospacing="1" w:after="100" w:afterAutospacing="1" w:line="360" w:lineRule="auto"/>
        <w:jc w:val="center"/>
        <w:rPr>
          <w:rFonts w:ascii="Sakkal Majalla" w:hAnsi="Sakkal Majalla" w:cs="Sakkal Majalla"/>
          <w:color w:val="0D0D0D" w:themeColor="text1" w:themeTint="F2"/>
          <w:sz w:val="28"/>
          <w:szCs w:val="28"/>
          <w:rtl/>
          <w:lang w:bidi="ar-EG"/>
        </w:rPr>
      </w:pPr>
      <w:r w:rsidRPr="002F7FA1">
        <w:rPr>
          <w:rFonts w:ascii="Sakkal Majalla" w:hAnsi="Sakkal Majalla" w:cs="Sakkal Majalla"/>
          <w:b/>
          <w:bCs/>
          <w:color w:val="0D0D0D" w:themeColor="text1" w:themeTint="F2"/>
          <w:sz w:val="40"/>
          <w:szCs w:val="40"/>
          <w:rtl/>
          <w:lang w:bidi="ar-EG"/>
        </w:rPr>
        <w:t>تقييم أثر أدوات الذكاء الاصطناعي في تقدير واحتمالية المخاطر: دراسة تطبيقية على البنوك التجارية بالمملكة العربية السعودية</w:t>
      </w:r>
    </w:p>
    <w:p w14:paraId="0EB57E30" w14:textId="77777777" w:rsidR="009125CE" w:rsidRPr="002F7FA1" w:rsidRDefault="009125CE"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751A7E65" w14:textId="6D872A85" w:rsidR="009125CE" w:rsidRPr="002F7FA1" w:rsidRDefault="009125CE" w:rsidP="00EC3491">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2F7FA1">
        <w:rPr>
          <w:rFonts w:ascii="Sakkal Majalla" w:hAnsi="Sakkal Majalla" w:cs="Sakkal Majalla"/>
          <w:b/>
          <w:bCs/>
          <w:color w:val="0D0D0D" w:themeColor="text1" w:themeTint="F2"/>
          <w:sz w:val="36"/>
          <w:szCs w:val="36"/>
          <w:rtl/>
          <w:lang w:bidi="ar-EG"/>
        </w:rPr>
        <w:t>إعداد الطالب/</w:t>
      </w:r>
    </w:p>
    <w:p w14:paraId="76AA45C9" w14:textId="2ED70A52" w:rsidR="009125CE" w:rsidRDefault="004B3F6E" w:rsidP="00EC3491">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Pr>
          <w:rFonts w:ascii="Sakkal Majalla" w:hAnsi="Sakkal Majalla" w:cs="Sakkal Majalla" w:hint="cs"/>
          <w:b/>
          <w:bCs/>
          <w:color w:val="0D0D0D" w:themeColor="text1" w:themeTint="F2"/>
          <w:sz w:val="36"/>
          <w:szCs w:val="36"/>
          <w:rtl/>
          <w:lang w:bidi="ar-EG"/>
        </w:rPr>
        <w:t>جهاد هديبان راشد المطيري / 233001578</w:t>
      </w:r>
    </w:p>
    <w:p w14:paraId="58D6152F" w14:textId="150550E5" w:rsidR="009125CE" w:rsidRPr="002F7FA1" w:rsidRDefault="004B3F6E" w:rsidP="00292C94">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Pr>
          <w:rFonts w:ascii="Sakkal Majalla" w:hAnsi="Sakkal Majalla" w:cs="Sakkal Majalla" w:hint="cs"/>
          <w:b/>
          <w:bCs/>
          <w:color w:val="0D0D0D" w:themeColor="text1" w:themeTint="F2"/>
          <w:sz w:val="36"/>
          <w:szCs w:val="36"/>
          <w:rtl/>
          <w:lang w:bidi="ar-EG"/>
        </w:rPr>
        <w:t>علي مشبب علي آل راقع / 233001322</w:t>
      </w:r>
    </w:p>
    <w:p w14:paraId="5F4EE2DE" w14:textId="1A92484F" w:rsidR="009125CE" w:rsidRPr="002F7FA1" w:rsidRDefault="009125CE" w:rsidP="00EC3491">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2F7FA1">
        <w:rPr>
          <w:rFonts w:ascii="Sakkal Majalla" w:hAnsi="Sakkal Majalla" w:cs="Sakkal Majalla"/>
          <w:b/>
          <w:bCs/>
          <w:color w:val="0D0D0D" w:themeColor="text1" w:themeTint="F2"/>
          <w:sz w:val="36"/>
          <w:szCs w:val="36"/>
          <w:rtl/>
          <w:lang w:bidi="ar-EG"/>
        </w:rPr>
        <w:t>إشراف/</w:t>
      </w:r>
    </w:p>
    <w:p w14:paraId="39900BA8" w14:textId="77777777" w:rsidR="00D32470" w:rsidRPr="002F7FA1" w:rsidRDefault="00D32470" w:rsidP="00EC3491">
      <w:pPr>
        <w:spacing w:before="100" w:beforeAutospacing="1" w:after="100" w:afterAutospacing="1" w:line="360" w:lineRule="auto"/>
        <w:ind w:hanging="2"/>
        <w:jc w:val="center"/>
        <w:rPr>
          <w:rFonts w:ascii="Sakkal Majalla" w:eastAsia="Calibri" w:hAnsi="Sakkal Majalla" w:cs="Sakkal Majalla"/>
          <w:b/>
          <w:bCs/>
          <w:color w:val="0D0D0D" w:themeColor="text1" w:themeTint="F2"/>
          <w:kern w:val="0"/>
          <w:sz w:val="36"/>
          <w:szCs w:val="36"/>
          <w:rtl/>
          <w:lang w:bidi="ar-EG"/>
          <w14:ligatures w14:val="none"/>
        </w:rPr>
      </w:pPr>
      <w:r w:rsidRPr="002F7FA1">
        <w:rPr>
          <w:rFonts w:ascii="Sakkal Majalla" w:eastAsia="Calibri" w:hAnsi="Sakkal Majalla" w:cs="Sakkal Majalla" w:hint="eastAsia"/>
          <w:b/>
          <w:bCs/>
          <w:color w:val="0D0D0D" w:themeColor="text1" w:themeTint="F2"/>
          <w:kern w:val="0"/>
          <w:sz w:val="36"/>
          <w:szCs w:val="36"/>
          <w:rtl/>
          <w:lang w:bidi="ar-EG"/>
          <w14:ligatures w14:val="none"/>
        </w:rPr>
        <w:t>د</w:t>
      </w:r>
      <w:r w:rsidRPr="002F7FA1">
        <w:rPr>
          <w:rFonts w:ascii="Sakkal Majalla" w:eastAsia="Calibri" w:hAnsi="Sakkal Majalla" w:cs="Sakkal Majalla"/>
          <w:b/>
          <w:bCs/>
          <w:color w:val="0D0D0D" w:themeColor="text1" w:themeTint="F2"/>
          <w:kern w:val="0"/>
          <w:sz w:val="36"/>
          <w:szCs w:val="36"/>
          <w:rtl/>
          <w:lang w:bidi="ar-EG"/>
          <w14:ligatures w14:val="none"/>
        </w:rPr>
        <w:t>. الفيصل عبد الحم</w:t>
      </w:r>
      <w:r w:rsidRPr="002F7FA1">
        <w:rPr>
          <w:rFonts w:ascii="Sakkal Majalla" w:eastAsia="Calibri" w:hAnsi="Sakkal Majalla" w:cs="Sakkal Majalla" w:hint="cs"/>
          <w:b/>
          <w:bCs/>
          <w:color w:val="0D0D0D" w:themeColor="text1" w:themeTint="F2"/>
          <w:kern w:val="0"/>
          <w:sz w:val="36"/>
          <w:szCs w:val="36"/>
          <w:rtl/>
          <w:lang w:bidi="ar-EG"/>
          <w14:ligatures w14:val="none"/>
        </w:rPr>
        <w:t>ی</w:t>
      </w:r>
      <w:r w:rsidRPr="002F7FA1">
        <w:rPr>
          <w:rFonts w:ascii="Sakkal Majalla" w:eastAsia="Calibri" w:hAnsi="Sakkal Majalla" w:cs="Sakkal Majalla" w:hint="eastAsia"/>
          <w:b/>
          <w:bCs/>
          <w:color w:val="0D0D0D" w:themeColor="text1" w:themeTint="F2"/>
          <w:kern w:val="0"/>
          <w:sz w:val="36"/>
          <w:szCs w:val="36"/>
          <w:rtl/>
          <w:lang w:bidi="ar-EG"/>
          <w14:ligatures w14:val="none"/>
        </w:rPr>
        <w:t>د</w:t>
      </w:r>
      <w:r w:rsidRPr="002F7FA1">
        <w:rPr>
          <w:rFonts w:ascii="Sakkal Majalla" w:eastAsia="Calibri" w:hAnsi="Sakkal Majalla" w:cs="Sakkal Majalla"/>
          <w:b/>
          <w:bCs/>
          <w:color w:val="0D0D0D" w:themeColor="text1" w:themeTint="F2"/>
          <w:kern w:val="0"/>
          <w:sz w:val="36"/>
          <w:szCs w:val="36"/>
          <w:rtl/>
          <w:lang w:bidi="ar-EG"/>
          <w14:ligatures w14:val="none"/>
        </w:rPr>
        <w:t xml:space="preserve"> محمد حسن</w:t>
      </w:r>
    </w:p>
    <w:p w14:paraId="2EFA31CD" w14:textId="453240CB" w:rsidR="009125CE" w:rsidRPr="002F7FA1" w:rsidRDefault="00EC3491" w:rsidP="00EC3491">
      <w:pPr>
        <w:spacing w:before="100" w:beforeAutospacing="1" w:after="100" w:afterAutospacing="1" w:line="360" w:lineRule="auto"/>
        <w:ind w:hanging="2"/>
        <w:jc w:val="center"/>
        <w:rPr>
          <w:rFonts w:ascii="Sakkal Majalla" w:hAnsi="Sakkal Majalla" w:cs="Sakkal Majalla"/>
          <w:b/>
          <w:bCs/>
          <w:color w:val="0D0D0D" w:themeColor="text1" w:themeTint="F2"/>
          <w:sz w:val="36"/>
          <w:szCs w:val="36"/>
          <w:rtl/>
          <w:lang w:bidi="ar-EG"/>
        </w:rPr>
      </w:pPr>
      <w:r w:rsidRPr="002F7FA1">
        <w:rPr>
          <w:rFonts w:ascii="Sakkal Majalla" w:hAnsi="Sakkal Majalla" w:cs="Sakkal Majalla" w:hint="cs"/>
          <w:b/>
          <w:bCs/>
          <w:color w:val="0D0D0D" w:themeColor="text1" w:themeTint="F2"/>
          <w:sz w:val="36"/>
          <w:szCs w:val="36"/>
          <w:rtl/>
          <w:lang w:bidi="ar-EG"/>
        </w:rPr>
        <w:t>د. فايز جراد</w:t>
      </w:r>
    </w:p>
    <w:p w14:paraId="3574D481" w14:textId="77777777" w:rsidR="00EC3491" w:rsidRPr="002F7FA1" w:rsidRDefault="009125CE" w:rsidP="00EC3491">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sectPr w:rsidR="00EC3491" w:rsidRPr="002F7FA1" w:rsidSect="00EC3491">
          <w:type w:val="continuous"/>
          <w:pgSz w:w="11906" w:h="16838" w:code="9"/>
          <w:pgMar w:top="1440" w:right="1985" w:bottom="1440" w:left="1418" w:header="720" w:footer="720" w:gutter="567"/>
          <w:pgNumType w:fmt="arabicAbjad" w:start="1"/>
          <w:cols w:space="708"/>
          <w:bidi/>
          <w:rtlGutter/>
          <w:docGrid w:linePitch="360"/>
        </w:sectPr>
      </w:pPr>
      <w:r w:rsidRPr="002F7FA1">
        <w:rPr>
          <w:rFonts w:ascii="Sakkal Majalla" w:hAnsi="Sakkal Majalla" w:cs="Sakkal Majalla"/>
          <w:b/>
          <w:bCs/>
          <w:color w:val="0D0D0D" w:themeColor="text1" w:themeTint="F2"/>
          <w:sz w:val="36"/>
          <w:szCs w:val="36"/>
          <w:rtl/>
          <w:lang w:bidi="ar-EG"/>
        </w:rPr>
        <w:t>العام الدراسي:</w:t>
      </w:r>
      <w:r w:rsidR="00EC3491" w:rsidRPr="002F7FA1">
        <w:rPr>
          <w:rFonts w:ascii="Sakkal Majalla" w:hAnsi="Sakkal Majalla" w:cs="Sakkal Majalla" w:hint="cs"/>
          <w:b/>
          <w:bCs/>
          <w:color w:val="0D0D0D" w:themeColor="text1" w:themeTint="F2"/>
          <w:sz w:val="36"/>
          <w:szCs w:val="36"/>
          <w:rtl/>
          <w:lang w:bidi="ar-EG"/>
        </w:rPr>
        <w:t xml:space="preserve"> 2024</w:t>
      </w:r>
    </w:p>
    <w:p w14:paraId="1C55024D" w14:textId="6590092F" w:rsidR="00EC3491" w:rsidRPr="002F7FA1" w:rsidRDefault="00EC3491" w:rsidP="00EC3491">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lang w:bidi="ar-EG"/>
        </w:rPr>
      </w:pPr>
      <w:bookmarkStart w:id="1" w:name="_Toc173407984"/>
      <w:r w:rsidRPr="002F7FA1">
        <w:rPr>
          <w:rFonts w:ascii="Sakkal Majalla" w:hAnsi="Sakkal Majalla" w:cs="Sakkal Majalla" w:hint="cs"/>
          <w:b/>
          <w:bCs/>
          <w:color w:val="0D0D0D" w:themeColor="text1" w:themeTint="F2"/>
          <w:sz w:val="40"/>
          <w:szCs w:val="40"/>
          <w:rtl/>
          <w:lang w:bidi="ar-EG"/>
        </w:rPr>
        <w:lastRenderedPageBreak/>
        <w:t>الفصل الأول: الإطار العام للدراسة</w:t>
      </w:r>
      <w:bookmarkEnd w:id="1"/>
    </w:p>
    <w:p w14:paraId="51A2C1D7" w14:textId="1EB3AC6F" w:rsidR="00EC3491" w:rsidRPr="002F7FA1" w:rsidRDefault="00EC3491" w:rsidP="00EC349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2" w:name="_Toc173407985"/>
      <w:r w:rsidRPr="002F7FA1">
        <w:rPr>
          <w:rFonts w:ascii="Sakkal Majalla" w:hAnsi="Sakkal Majalla" w:cs="Sakkal Majalla" w:hint="cs"/>
          <w:b/>
          <w:bCs/>
          <w:color w:val="0D0D0D" w:themeColor="text1" w:themeTint="F2"/>
          <w:sz w:val="36"/>
          <w:szCs w:val="36"/>
          <w:rtl/>
          <w:lang w:bidi="ar-EG"/>
        </w:rPr>
        <w:t>مقدمة</w:t>
      </w:r>
      <w:bookmarkEnd w:id="2"/>
      <w:r w:rsidRPr="002F7FA1">
        <w:rPr>
          <w:rFonts w:ascii="Sakkal Majalla" w:hAnsi="Sakkal Majalla" w:cs="Sakkal Majalla" w:hint="cs"/>
          <w:b/>
          <w:bCs/>
          <w:color w:val="0D0D0D" w:themeColor="text1" w:themeTint="F2"/>
          <w:sz w:val="36"/>
          <w:szCs w:val="36"/>
          <w:rtl/>
          <w:lang w:bidi="ar-EG"/>
        </w:rPr>
        <w:t xml:space="preserve"> </w:t>
      </w:r>
    </w:p>
    <w:p w14:paraId="409D636D" w14:textId="35B22E67"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في عصر التكنولوجيا المتسارعة، الذكاء الاصطناعي (</w:t>
      </w:r>
      <w:r w:rsidRPr="002F7FA1">
        <w:rPr>
          <w:rFonts w:ascii="Sakkal Majalla" w:hAnsi="Sakkal Majalla" w:cs="Sakkal Majalla"/>
          <w:color w:val="0D0D0D" w:themeColor="text1" w:themeTint="F2"/>
          <w:sz w:val="28"/>
          <w:szCs w:val="28"/>
          <w:lang w:bidi="ar-EG"/>
        </w:rPr>
        <w:t>AI</w:t>
      </w:r>
      <w:r w:rsidRPr="002F7FA1">
        <w:rPr>
          <w:rFonts w:ascii="Sakkal Majalla" w:hAnsi="Sakkal Majalla" w:cs="Sakkal Majalla"/>
          <w:color w:val="0D0D0D" w:themeColor="text1" w:themeTint="F2"/>
          <w:sz w:val="28"/>
          <w:szCs w:val="28"/>
          <w:rtl/>
          <w:lang w:bidi="ar-EG"/>
        </w:rPr>
        <w:t>) قد أصبح قوة محركة للتطور والابتكار في مختلف المجالات. أدوات الذكاء الاصطناعي هي البوابة إلى عالم من الإمكانات الهائلة، حيث تستخدم تقنيات متقدمة لمحاكاة وتعزيز قدرات العقل البشري. هذه الأدوات المتطورة قادرة على جمع وتحليل البيانات بسرعة وكفاءة فائقتين، واستخلاص المعلومات الحيوية وتقديم حلول مبتكرة للمشكلات المعقدة.</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يُعد التطور السريع في مجال علوم الحاسب والرياضيات هو المحرك الرئيسي لظهور أدوات الذكاء الاصطناعي المتقدمة. باستخدام خوارزميات متطورة والقدرة على التعلم والتكيف، هذه الأدوات قادرة على إجراء تحليلات معقدة والوصول إلى استنتاجات ذكية بطريقة لا يمكن للبشر الوصول إليها بشكل فردي. من التعرف على الصور وتوليد النص إلى إدارة المخاطر والتنبؤ بالأحداث المستقبلية، تمتلك أدوات الذكاء الاصطناعي نطاقًا واسعًا من التطبيقات المتنوعة.</w:t>
      </w:r>
    </w:p>
    <w:p w14:paraId="7307B412" w14:textId="2DFB398E" w:rsidR="00BD22FC"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أحد أهم مميزات هذه الأدوات هو القدرة على التعلم والتكيف مع البيانات والخبرات المتزايدة. بخلاف البرامج التقليدية ذات التعليمات الثابتة، أدوات الذكاء الاصطناعي لديها القدرة على تحديث نماذجها وتحسين أدائها بشكل مستمر. هذا يُمكنها من التعامل مع التغييرات والتحديات المستمرة في البيئات المعقدة والديناميكية. كما أن القدرة على التفاعل الطبيعي مع المستخدمين وتفسير عملياتها بشكل شفاف تعزز ثقة الناس في هذه التقنيات المتقدمة.</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بشكل عام، أدوات الذكاء الاصطناعي تتميز بقوة التحليل والاستنتاج، والقدرة على التفكير المنطقي والحل الإبداعي للمشكلات. هذه الأدوات تمثل مستقبل التكنولوجيا، حيث تساعد في تحويل البيانات إلى رؤى ذكية وتقديم حلول متطورة لتحديات العالم الحقيقي. مع التقدم المتسارع في هذا المجال، يُمكن للذكاء الاصطناعي أن يُحدث ثورة في جميع القطاعات، من الرعاية الصحية والتعليم إلى الأعمال والصناعة.</w:t>
      </w:r>
    </w:p>
    <w:p w14:paraId="2E9FDAD6" w14:textId="029387A5"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lastRenderedPageBreak/>
        <w:t>في عالم متسارع التغير والملئ بالتعقيد، فهم واحتساب المخاطر المحتملة أصبح أكثر أهمية من أي وقت مضى. تقدير واحتمالية المخاطر هو عملية حيوية تساعد الأفراد والمنظمات على التخطيط والتأهب بشكل فعال للتحديات المستقبلية. هذه العملية تنطوي على تحديد المخاطر المحتملة، تقييم احتمالية حدوثها، وتقدير التأثير المحتمل لهذه المخاطر على الأهداف والأنشطة.</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تبدأ عملية تقدير المخاطر بتحديد المصادر والأنواع المختلفة للمخاطر التي قد تواجه المنظمة أو الفرد. هذه المخاطر قد تتراوح من المخاطر التشغيلية والاستراتيجية إلى المخاطر المالية والتنظيمية. تحليل هذه المخاطر بعناية واستخدام أساليب متنوعة مثل المسح البيئي والتحليل السببي يساعد في الحصول على صورة شاملة للمشهد الخطر.</w:t>
      </w:r>
    </w:p>
    <w:p w14:paraId="62F2AA7F" w14:textId="7F87B39E"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بعد تحديد المخاطر، ينتقل التحليل إلى تقييم احتمالية حدوث كل منها. هذا يتطلب جمع البيانات التاريخية والإحصائيات ذات الصلة، إضافةً إلى استخدام نماذج رياضية متطورة وخبرة الخبراء. تطوير سيناريوهات محتملة وإجراء اختبارات الجهد تساعد في الحصول على تقديرات دقيقة لاحتمالية تحقق المخاطر.</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نقطة حاسمة أخرى في عملية تقدير المخاطر هي تقييم التأثير المحتمل لهذه المخاطر. هذا يشمل تقدير الآثار المالية والتشغيلية والاستراتيجية والسمعية المحتملة. استخدام أساليب كالتحليل الكمي والنوعي للمخاطر يساعد في إنشاء نماذج تنبؤية ودعم عملية صنع القرار.</w:t>
      </w:r>
    </w:p>
    <w:p w14:paraId="203F9679" w14:textId="075E7034"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hint="cs"/>
          <w:color w:val="0D0D0D" w:themeColor="text1" w:themeTint="F2"/>
          <w:sz w:val="28"/>
          <w:szCs w:val="28"/>
          <w:rtl/>
          <w:lang w:bidi="ar-EG"/>
        </w:rPr>
        <w:t>إن</w:t>
      </w:r>
      <w:r w:rsidRPr="002F7FA1">
        <w:rPr>
          <w:rFonts w:ascii="Sakkal Majalla" w:hAnsi="Sakkal Majalla" w:cs="Sakkal Majalla"/>
          <w:color w:val="0D0D0D" w:themeColor="text1" w:themeTint="F2"/>
          <w:sz w:val="28"/>
          <w:szCs w:val="28"/>
          <w:rtl/>
          <w:lang w:bidi="ar-EG"/>
        </w:rPr>
        <w:t xml:space="preserve"> تقدير واحتمالية المخاطر لا تقتصر على مجرد تحليل المعلومات. إنها تشمل أيضًا وضع خطط للتخفيف والاستجابة، وتخصيص الموارد بشكل فعال، وتعزيز ثقافة المخاطر المُدركة في جميع مستويات المنظمة. هذه العملية المتكاملة تمكن الأفراد والشركات من تطوير قدرات متينة للتكيف والصمود في مواجهة التحديات المتغيرة. تقدير واحتمالية المخاطر هو أداة حاسمة للتخطيط الاستراتيجي والاستعداد للمستقبل. من خلال تحديد والتحكم في المخاطر المحتملة، يمكن للمنظمات والأفراد التقليل من الآثار السلبية والاستفادة من الفرص الناشئة. هذه القدرة على التنبؤ والاستعداد تمثل أهمية حاسمة في عالم اليوم المتسم بعدم اليقين والتغيير السريع.</w:t>
      </w:r>
    </w:p>
    <w:p w14:paraId="22E935A7" w14:textId="6B5E3527"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 xml:space="preserve">في العصر الرقمي الراهن، أصبحت أدوات الذكاء الاصطناعي محورًا رئيسيًا في مجال تقدير واحتمالية المخاطر. هذه التقنيات المتطورة توفر إمكانات هائلة لتحسين دقة التنبؤ بالمخاطر وتعزيز قدرات </w:t>
      </w:r>
      <w:r w:rsidRPr="002F7FA1">
        <w:rPr>
          <w:rFonts w:ascii="Sakkal Majalla" w:hAnsi="Sakkal Majalla" w:cs="Sakkal Majalla"/>
          <w:color w:val="0D0D0D" w:themeColor="text1" w:themeTint="F2"/>
          <w:sz w:val="28"/>
          <w:szCs w:val="28"/>
          <w:rtl/>
          <w:lang w:bidi="ar-EG"/>
        </w:rPr>
        <w:lastRenderedPageBreak/>
        <w:t>التحليل والاستجابة.</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بداية، تتيح خوارزميات التعلم الآلي للأنظمة القائمة على الذكاء الاصطناعي تحليل كميات ضخمة من البيانات بسرعة وكفاءة. بدلاً من الاعتماد على البيانات التاريخية المحدودة، يمكن للأنظمة الذكية استخراج أنماط وعلاقات خفية من مصادر متعددة. هذا يُمكن من التنبؤ بالمخاطر المحتملة بدقة أكبر وتحديد العوامل الرئيسية المساهمة في نشوئها.</w:t>
      </w:r>
    </w:p>
    <w:p w14:paraId="50BA9856" w14:textId="134B7214"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بالإضافة إلى ذلك، تُمكن تقنيات معالجة اللغة الطبيعية هذه الأنظمة من فهم وتحليل البيانات النصية غير المنظمة، مثل التقارير والمراسلات والوثائق. هذا يسهم في الكشف عن إشارات ضعيفة ومؤشرات على المخاطر المحتملة التي قد تفوت على التحليل التقليدي.</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أيضًا، تُساعد أنظمة الذكاء الاصطناعي القائمة على التعلم العميق في نمذجة وتحليل العلاقات غير الخطية والسياقية بين المتغيرات المرتبطة بالمخاطر. هذا يتيح فهمًا أعمق للديناميكيات المعقدة للمخاطر وتطور سيناريوهاتها المحتملة.</w:t>
      </w:r>
    </w:p>
    <w:p w14:paraId="0C7E7030" w14:textId="6671D54D"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علاوة على ذلك، يمكن لأدوات الذكاء الاصطناعي المتطورة كالمحاكاة والتنبؤ توليد سيناريوهات متعددة وتقييم احتمالية كل منها بسرعة وموضوعية. هذا يُيسر عملية اتخاذ القرارات الاستراتيجية في ظل عدم اليقين.</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بالإضافة إلى قدراتها التحليلية، تُساهم أنظمة الذكاء الاصطناعي في تحسين الرصد والاستجابة للمخاطر في الوقت الفعلي. من خلال الرصد المستمر والتنبيهات الفورية، يمكن للمنظمات والأفراد اكتشاف المخاطر الناشئة والتصدي لها بشكل أسرع وأكثر فعالية.</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في مجموعها، إن أدوات الذكاء الاصطناعي تحمل إمكانات هائلة لتطوير ممارسات تقدير واحتمالية المخاطر. من خلال تسريع وتحسين عمليات التحليل والتنبؤ والاستجابة، تُمكِّن هذه التقنيات المتقدمة المنظمات والأفراد من التفوق على التحديات المعقدة وبناء قدرات مرنة للصمود في وجه المستقبل غير المؤكد.</w:t>
      </w:r>
    </w:p>
    <w:p w14:paraId="5EE11302" w14:textId="5B938565" w:rsidR="00EC3491" w:rsidRPr="002F7FA1" w:rsidRDefault="00EC3491" w:rsidP="00EC349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3" w:name="_Toc173407986"/>
      <w:r w:rsidRPr="002F7FA1">
        <w:rPr>
          <w:rFonts w:ascii="Sakkal Majalla" w:hAnsi="Sakkal Majalla" w:cs="Sakkal Majalla"/>
          <w:b/>
          <w:bCs/>
          <w:color w:val="0D0D0D" w:themeColor="text1" w:themeTint="F2"/>
          <w:sz w:val="36"/>
          <w:szCs w:val="36"/>
          <w:rtl/>
          <w:lang w:bidi="ar-EG"/>
        </w:rPr>
        <w:t>1.1 مشكلة الدراسة:</w:t>
      </w:r>
      <w:bookmarkEnd w:id="3"/>
    </w:p>
    <w:p w14:paraId="0C0FE013" w14:textId="4AD2F005" w:rsidR="00041517"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 xml:space="preserve">تتمحور مشكلة هذه الدراسة حول اعتماد البنوك التجارية السعودية على أساليب تقليدية في تقدير واحتمالية المخاطر، مما قد يحول دون تحقيق مستويات أداء مرتفعة للمشاريع المصرفية. لذا جاءت </w:t>
      </w:r>
      <w:r w:rsidRPr="002F7FA1">
        <w:rPr>
          <w:rFonts w:ascii="Sakkal Majalla" w:hAnsi="Sakkal Majalla" w:cs="Sakkal Majalla"/>
          <w:color w:val="0D0D0D" w:themeColor="text1" w:themeTint="F2"/>
          <w:sz w:val="28"/>
          <w:szCs w:val="28"/>
          <w:rtl/>
          <w:lang w:bidi="ar-EG"/>
        </w:rPr>
        <w:lastRenderedPageBreak/>
        <w:t>هذه الدراسة لبيان أثر تطبيق أدوات الذكاء الاصطناعي في تقدير واحتمالية المخاطر على نجاح المشاريع المصرفية.</w:t>
      </w:r>
    </w:p>
    <w:p w14:paraId="6AE06847" w14:textId="482260A3" w:rsidR="001C2060" w:rsidRPr="002F7FA1" w:rsidRDefault="00041517"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أولاً، تتمتع البنوك التي تطبق أدوات الذكاء الاصطناعي في إدارة المخاطر بأهمية بالغة لدورها في تحقيق الميزة التنافسية من خلال تحسين كفاءة عمليات الإقراض والاستثمار والتحوط. ومع ذلك، غالباً ما تواجه هذه البنوك تحديات في الحفاظ على مستويات عالية من نجاح المشاريع المصرفية.</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ثانياً، هناك حاجة إلى فهم دور تطبيق أدوات الذكاء الاصطناعي في تقدير واحتمالية المخاطر في تعزيز نجاح المشاريع المصرفية. حيث يُفترض أن هذه الأدوات قد تساهم في تحسين التخطيط والتنسيق والرقابة على المشاريع المصرفية.</w:t>
      </w:r>
      <w:r w:rsidRPr="002F7FA1">
        <w:rPr>
          <w:rFonts w:ascii="Sakkal Majalla" w:hAnsi="Sakkal Majalla" w:cs="Sakkal Majalla" w:hint="cs"/>
          <w:color w:val="0D0D0D" w:themeColor="text1" w:themeTint="F2"/>
          <w:sz w:val="28"/>
          <w:szCs w:val="28"/>
          <w:rtl/>
          <w:lang w:bidi="ar-EG"/>
        </w:rPr>
        <w:t xml:space="preserve"> </w:t>
      </w:r>
      <w:r w:rsidRPr="002F7FA1">
        <w:rPr>
          <w:rFonts w:ascii="Sakkal Majalla" w:hAnsi="Sakkal Majalla" w:cs="Sakkal Majalla"/>
          <w:color w:val="0D0D0D" w:themeColor="text1" w:themeTint="F2"/>
          <w:sz w:val="28"/>
          <w:szCs w:val="28"/>
          <w:rtl/>
          <w:lang w:bidi="ar-EG"/>
        </w:rPr>
        <w:t>ثالثاً، توجد حاجة إلى دراسة تطبيقية لتقييم مدى تطبيق أدوات الذكاء الاصطناعي في البنوك التجارية السعودية، وقياس أثرها على نجاح المشاريع المصرفية. من خلال دراسة هذه المشكلة البحثية، سيتمكن الباحثون من تقديم توصيات عملية لتعزيز تطبيق أدوات الذكاء الاصطناعي في تقدير واحتمالية المخاطر في هذه البنوك، مما قد يسهم في تحسين مستويات نجاح المشاريع المصرفية وتحقيق أهداف البنوك بشكل أكثر فعالية.</w:t>
      </w:r>
    </w:p>
    <w:p w14:paraId="29CF4276" w14:textId="071CEA00" w:rsidR="000842EB" w:rsidRPr="002F7FA1" w:rsidRDefault="00A15584"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u w:val="single"/>
          <w:rtl/>
          <w:lang w:bidi="ar-EG"/>
        </w:rPr>
      </w:pPr>
      <w:r w:rsidRPr="002F7FA1">
        <w:rPr>
          <w:rFonts w:ascii="Sakkal Majalla" w:hAnsi="Sakkal Majalla" w:cs="Sakkal Majalla" w:hint="cs"/>
          <w:color w:val="0D0D0D" w:themeColor="text1" w:themeTint="F2"/>
          <w:sz w:val="28"/>
          <w:szCs w:val="28"/>
          <w:rtl/>
          <w:lang w:bidi="ar-EG"/>
        </w:rPr>
        <w:t>لذلك تتمثل مشكلة الدراسة في</w:t>
      </w:r>
      <w:r w:rsidR="009A62C5" w:rsidRPr="002F7FA1">
        <w:rPr>
          <w:rFonts w:ascii="Sakkal Majalla" w:hAnsi="Sakkal Majalla" w:cs="Sakkal Majalla" w:hint="cs"/>
          <w:color w:val="0D0D0D" w:themeColor="text1" w:themeTint="F2"/>
          <w:sz w:val="28"/>
          <w:szCs w:val="28"/>
          <w:rtl/>
          <w:lang w:bidi="ar-EG"/>
        </w:rPr>
        <w:t xml:space="preserve"> </w:t>
      </w:r>
      <w:r w:rsidR="00CC7877" w:rsidRPr="002F7FA1">
        <w:rPr>
          <w:rFonts w:ascii="Sakkal Majalla" w:hAnsi="Sakkal Majalla" w:cs="Sakkal Majalla"/>
          <w:color w:val="0D0D0D" w:themeColor="text1" w:themeTint="F2"/>
          <w:sz w:val="28"/>
          <w:szCs w:val="28"/>
          <w:rtl/>
          <w:lang w:bidi="ar-EG"/>
        </w:rPr>
        <w:t xml:space="preserve"> تحديد </w:t>
      </w:r>
      <w:r w:rsidR="00041517" w:rsidRPr="002F7FA1">
        <w:rPr>
          <w:rFonts w:ascii="Sakkal Majalla" w:hAnsi="Sakkal Majalla" w:cs="Sakkal Majalla"/>
          <w:color w:val="0D0D0D" w:themeColor="text1" w:themeTint="F2"/>
          <w:sz w:val="28"/>
          <w:szCs w:val="28"/>
          <w:rtl/>
          <w:lang w:bidi="ar-EG"/>
        </w:rPr>
        <w:t>أثر أدوات الذكاء الاصطناعي في تقدير واحتمالية المخاطر: دراسة تطبيقية على البنوك التجارية بالمملكة العربية السعودية</w:t>
      </w:r>
      <w:r w:rsidR="00BD22FC" w:rsidRPr="002F7FA1">
        <w:rPr>
          <w:rFonts w:ascii="Sakkal Majalla" w:hAnsi="Sakkal Majalla" w:cs="Sakkal Majalla" w:hint="cs"/>
          <w:color w:val="0D0D0D" w:themeColor="text1" w:themeTint="F2"/>
          <w:sz w:val="28"/>
          <w:szCs w:val="28"/>
          <w:rtl/>
          <w:lang w:bidi="ar-EG"/>
        </w:rPr>
        <w:t>.</w:t>
      </w:r>
    </w:p>
    <w:p w14:paraId="0990D9CA" w14:textId="542EF64C" w:rsidR="00EC3491" w:rsidRPr="002F7FA1" w:rsidRDefault="00EC3491" w:rsidP="00EC349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4" w:name="_Toc173407987"/>
      <w:r w:rsidRPr="002F7FA1">
        <w:rPr>
          <w:rFonts w:ascii="Sakkal Majalla" w:hAnsi="Sakkal Majalla" w:cs="Sakkal Majalla"/>
          <w:b/>
          <w:bCs/>
          <w:color w:val="0D0D0D" w:themeColor="text1" w:themeTint="F2"/>
          <w:sz w:val="36"/>
          <w:szCs w:val="36"/>
          <w:rtl/>
        </w:rPr>
        <w:t>2.1 أهمية الدراسة:</w:t>
      </w:r>
      <w:bookmarkEnd w:id="4"/>
    </w:p>
    <w:p w14:paraId="1504421E" w14:textId="0913614F" w:rsidR="00F450D5" w:rsidRPr="002F7FA1" w:rsidRDefault="00CB762E"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2F7FA1">
        <w:rPr>
          <w:rFonts w:ascii="Sakkal Majalla" w:hAnsi="Sakkal Majalla" w:cs="Sakkal Majalla"/>
          <w:b/>
          <w:bCs/>
          <w:color w:val="0D0D0D" w:themeColor="text1" w:themeTint="F2"/>
          <w:sz w:val="28"/>
          <w:szCs w:val="28"/>
          <w:rtl/>
        </w:rPr>
        <w:t>تكمن أهمية الدراسة في ناحيتين كما يلي:</w:t>
      </w:r>
    </w:p>
    <w:p w14:paraId="46A1377B" w14:textId="006379B8" w:rsidR="00BD7D76" w:rsidRPr="002F7FA1" w:rsidRDefault="00CB762E" w:rsidP="00545B3F">
      <w:pPr>
        <w:pStyle w:val="ListParagraph"/>
        <w:numPr>
          <w:ilvl w:val="0"/>
          <w:numId w:val="11"/>
        </w:numPr>
        <w:spacing w:before="100" w:beforeAutospacing="1" w:after="100" w:afterAutospacing="1" w:line="360" w:lineRule="auto"/>
        <w:ind w:left="419" w:hanging="357"/>
        <w:contextualSpacing w:val="0"/>
        <w:jc w:val="both"/>
        <w:outlineLvl w:val="2"/>
        <w:rPr>
          <w:rFonts w:ascii="Sakkal Majalla" w:hAnsi="Sakkal Majalla" w:cs="Sakkal Majalla"/>
          <w:b/>
          <w:bCs/>
          <w:color w:val="0D0D0D" w:themeColor="text1" w:themeTint="F2"/>
          <w:sz w:val="32"/>
          <w:szCs w:val="32"/>
          <w:rtl/>
        </w:rPr>
      </w:pPr>
      <w:bookmarkStart w:id="5" w:name="_Toc173407988"/>
      <w:r w:rsidRPr="002F7FA1">
        <w:rPr>
          <w:rFonts w:ascii="Sakkal Majalla" w:hAnsi="Sakkal Majalla" w:cs="Sakkal Majalla" w:hint="cs"/>
          <w:b/>
          <w:bCs/>
          <w:color w:val="0D0D0D" w:themeColor="text1" w:themeTint="F2"/>
          <w:sz w:val="32"/>
          <w:szCs w:val="32"/>
          <w:rtl/>
        </w:rPr>
        <w:t>الأهمية العلمية:</w:t>
      </w:r>
      <w:bookmarkEnd w:id="5"/>
    </w:p>
    <w:p w14:paraId="5C855845" w14:textId="0391CF2B" w:rsidR="0092156E"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تنبع أهمية هذه الدراسة من أهمية المتغيرات المبحوثة، حيث تعتبر تطبيق أدوات الذكاء الاصطناعي في تقدير واحتمالية المخاطر متغيرات ذات أهمية بالغة، لاسيما في شركات القطاع المصرفي في المملكة العربية السعودية. فتطبيق تقنيات الذكاء الاصطناعي في تقدير المخاطر المصرفية والحفاظ على </w:t>
      </w:r>
      <w:r w:rsidRPr="002F7FA1">
        <w:rPr>
          <w:rFonts w:ascii="Sakkal Majalla" w:hAnsi="Sakkal Majalla" w:cs="Sakkal Majalla"/>
          <w:color w:val="0D0D0D" w:themeColor="text1" w:themeTint="F2"/>
          <w:sz w:val="28"/>
          <w:szCs w:val="28"/>
          <w:rtl/>
        </w:rPr>
        <w:lastRenderedPageBreak/>
        <w:t>استقرار الأداء المالي للبنوك التجارية من المواضيع المهمة والحديثة والتي يجب تسليط الضوء عليها، لما لها من دور في مساعدة المؤسسات المصرفية على تحقيق الميزة التنافسية والاستدامة.</w:t>
      </w:r>
    </w:p>
    <w:p w14:paraId="270C286A" w14:textId="2FBD1315" w:rsidR="0092156E"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مفهوم تطبيق أدوات الذكاء الاصطناعي في تقدير المخاطر المصرفية بأبعادها المختلفة كالتنبؤ بالتعثر المالي، وتحديد احتمالية التخلف عن السداد، وقياس المخاطر التشغيلية من المواضيع الإدارية التي ظهرت حديثاً في مجال إدارة المخاطر المصرفية، والتي يتوجب على الباحثين الاهتمام بها لدورها في تعزيز فاعلية وكفاءة البنوك التجارية في تحقيق أهدافها وتطوير أدائها وتحسين مستوى الربحية والاستقرار المالي.</w:t>
      </w:r>
    </w:p>
    <w:p w14:paraId="3DE7212A" w14:textId="43698786" w:rsidR="0092156E"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هناك قلة في الأبحاث والدراسات التي تربط بين متغيرات الذكاء الاصطناعي وإدارة المخاطر في البنوك التجارية بالمملكة العربية السعودية، حيث أن الدراسات في هذا المجال لا تزال قليلة - في حدود علم الباحث - خاصة في البيئة السعودية. ومع ذلك، هناك بعض الأدلة التجريبية في الأدب الإداري على وجود علاقة بين تطبيق أدوات الذكاء الاصطناعي وتحسين إدارة المخاطر المصرفية، ولا تزال هناك بعض الفجوات النظرية في الأدبيات الموجودة.</w:t>
      </w:r>
    </w:p>
    <w:p w14:paraId="2738F529" w14:textId="4281067B" w:rsidR="0092156E"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أولاً: ظهرت أدوات الذكاء الاصطناعي كمفهوم معاصر في حقل إدارة المخاطر المصرفية مختلفة عن غيرها من المفاهيم التقليدية لإدارة المخاطر نتيجة لاختلاف الطرق والممارسات المتبعة لتقدير واحتمالية المخاطر بدقة. وبالتالي، ظهرت مسميات متنوعة لهذا المفهوم منها على سبيل المثال نماذج التنبؤ بالمخاطر، نظم دعم القرار القائم على الذكاء الاصطناعي، والتحليل التنبؤي للمخاطر وغيرها من المسميات المختلفة. واقتصر تعريفها من خلال الجوانب التحليلية والتقنية ولم تتطرق للجوانب التنظيمية والثقافية.</w:t>
      </w:r>
    </w:p>
    <w:p w14:paraId="60E4BFF3" w14:textId="6AE27E9D" w:rsidR="0092156E"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يمكن أن تشمل خصائص البنوك الذكية في سياق استخدام أدوات الذكاء الاصطناعي لتقدير واحتمالية المخاطر القدرة على التكيف والمرونة في إدارة المخاطر المصرفية، والاستفادة من تحليل البيانات الضخمة لتحسين القرارات الاستراتيجية والتشغيلية، وتطوير حلول إبداعية لتحديات الرقابة والامتثال المصرفي. على مستوى الأبعاد، فإن ثقافة المؤسسة المنفتحة على التغيير والقيادة الفعالة، إلى جانب استخدام التكنولوجيا المتطورة، قد تلعب دوراً مهماً في تعزيز الاستقرار المالي وتحسين أداء البنوك التجارية بالمملكة.</w:t>
      </w:r>
    </w:p>
    <w:p w14:paraId="76853A69" w14:textId="42A4B2BB" w:rsidR="00BD7D76"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lastRenderedPageBreak/>
        <w:t>بالنظر إلى محدودية البحوث السابقة في هذا المجال في السياق السعودي، هناك حاجة ملحة لإجراء المزيد من الدراسات لاستكشاف العلاقة بين خصائص البنوك الذكية واستخدام أدوات الذكاء الاصطناعي في تقدير واحتمالية المخاطر وتأثيرها على الأداء المالي للبنوك التجارية. هذا قد يساعد في تحديد أفضل الممارسات لتبني نظام فعال لإدارة المخاطر يعزز الاستقرار المالي ويحسن من أداء البنوك التجارية بالمملكة.</w:t>
      </w:r>
    </w:p>
    <w:p w14:paraId="087FA28F" w14:textId="1972E3FC" w:rsidR="004D2587" w:rsidRPr="002F7FA1" w:rsidRDefault="004D2587" w:rsidP="00545B3F">
      <w:pPr>
        <w:pStyle w:val="ListParagraph"/>
        <w:numPr>
          <w:ilvl w:val="0"/>
          <w:numId w:val="11"/>
        </w:numPr>
        <w:spacing w:before="100" w:beforeAutospacing="1" w:after="100" w:afterAutospacing="1" w:line="360" w:lineRule="auto"/>
        <w:ind w:left="419" w:hanging="357"/>
        <w:contextualSpacing w:val="0"/>
        <w:jc w:val="both"/>
        <w:outlineLvl w:val="2"/>
        <w:rPr>
          <w:rFonts w:ascii="Sakkal Majalla" w:hAnsi="Sakkal Majalla" w:cs="Sakkal Majalla"/>
          <w:b/>
          <w:bCs/>
          <w:color w:val="0D0D0D" w:themeColor="text1" w:themeTint="F2"/>
          <w:sz w:val="32"/>
          <w:szCs w:val="32"/>
        </w:rPr>
      </w:pPr>
      <w:bookmarkStart w:id="6" w:name="_Toc173407989"/>
      <w:r w:rsidRPr="002F7FA1">
        <w:rPr>
          <w:rFonts w:ascii="Sakkal Majalla" w:hAnsi="Sakkal Majalla" w:cs="Sakkal Majalla" w:hint="cs"/>
          <w:b/>
          <w:bCs/>
          <w:color w:val="0D0D0D" w:themeColor="text1" w:themeTint="F2"/>
          <w:sz w:val="32"/>
          <w:szCs w:val="32"/>
          <w:rtl/>
        </w:rPr>
        <w:t>الأهمية العملية:</w:t>
      </w:r>
      <w:bookmarkEnd w:id="6"/>
    </w:p>
    <w:p w14:paraId="56F1154F" w14:textId="2275917E" w:rsidR="0092156E"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بناءً على ما تم طرحه، فإن الأهمية العملية لهذه الدراسة تكمن في إمكانية استفادة القيادات في البنوك التجارية بالمملكة العربية السعودية من النتائج التي سيتم التوصل إليها. وذلك فيما يتعلق بتطبيق أدوات الذكاء الاصطناعي في تقدير واحتمالية المخاطر، وأثرها على نجاح المشاريع والأداء المالي للبنوك.</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من المتوقع أن تسهم هذه الدراسة في زيادة الوعي بأهمية تطبيق أدوات الذكاء الاصطناعي في تقدير المخاطر المصرفية وتأثيرها الإيجابي على مستويات نجاح المشاريع في البنوك السعودية. كما ستساعد هذه الدراسة في تعزيز ثقافة المرونة والابتكار في بيئة المشاريع المصرفية، مما ينعكس إيجابًا على كفاءة الأداء والربحية.</w:t>
      </w:r>
    </w:p>
    <w:p w14:paraId="25173F80" w14:textId="79CB56C8" w:rsidR="004D2587" w:rsidRPr="002F7FA1" w:rsidRDefault="0092156E"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بالإضافة إلى ذلك، ستقدم هذه الدراسة مقترحات وتوصيات عملية من شأنها المساعدة على تفعيل استخدام أدوات الذكاء الاصطناعي في تقدير المخاطر وتطبيقها بفاعلية في البنوك السعودية، وهذا بدوره سيسهم في تحسين مستويات نجاح المشاريع وزيادة الكفاءة التنظيمية والأداء المالي للبنوك.</w:t>
      </w:r>
    </w:p>
    <w:p w14:paraId="72B7EA7A" w14:textId="59C7E99F" w:rsidR="00EC3491" w:rsidRPr="002F7FA1" w:rsidRDefault="00EC3491" w:rsidP="00EC3491">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7" w:name="_Toc173407990"/>
      <w:bookmarkStart w:id="8" w:name="_Hlk173232646"/>
      <w:r w:rsidRPr="002F7FA1">
        <w:rPr>
          <w:rFonts w:ascii="Sakkal Majalla" w:eastAsia="Calibri" w:hAnsi="Sakkal Majalla" w:cs="Sakkal Majalla"/>
          <w:b/>
          <w:bCs/>
          <w:color w:val="0D0D0D" w:themeColor="text1" w:themeTint="F2"/>
          <w:kern w:val="0"/>
          <w:sz w:val="36"/>
          <w:szCs w:val="36"/>
          <w:rtl/>
          <w14:ligatures w14:val="none"/>
        </w:rPr>
        <w:t>3.1 أهداف الدراسة:</w:t>
      </w:r>
      <w:bookmarkEnd w:id="7"/>
    </w:p>
    <w:p w14:paraId="68771929" w14:textId="5798C6C9" w:rsidR="00F30BD7" w:rsidRPr="002F7FA1" w:rsidRDefault="00F30BD7" w:rsidP="00EC3491">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14:ligatures w14:val="none"/>
        </w:rPr>
      </w:pPr>
      <w:r w:rsidRPr="002F7FA1">
        <w:rPr>
          <w:rFonts w:ascii="Sakkal Majalla" w:eastAsia="Calibri" w:hAnsi="Sakkal Majalla" w:cs="Sakkal Majalla"/>
          <w:color w:val="0D0D0D" w:themeColor="text1" w:themeTint="F2"/>
          <w:kern w:val="0"/>
          <w:sz w:val="28"/>
          <w:szCs w:val="28"/>
          <w:rtl/>
          <w14:ligatures w14:val="none"/>
        </w:rPr>
        <w:t>هدف</w:t>
      </w:r>
      <w:r w:rsidRPr="002F7FA1">
        <w:rPr>
          <w:rFonts w:ascii="Sakkal Majalla" w:eastAsia="Calibri" w:hAnsi="Sakkal Majalla" w:cs="Sakkal Majalla" w:hint="cs"/>
          <w:color w:val="0D0D0D" w:themeColor="text1" w:themeTint="F2"/>
          <w:kern w:val="0"/>
          <w:sz w:val="28"/>
          <w:szCs w:val="28"/>
          <w:rtl/>
          <w14:ligatures w14:val="none"/>
        </w:rPr>
        <w:t>ت</w:t>
      </w:r>
      <w:r w:rsidRPr="002F7FA1">
        <w:rPr>
          <w:rFonts w:ascii="Sakkal Majalla" w:eastAsia="Calibri" w:hAnsi="Sakkal Majalla" w:cs="Sakkal Majalla"/>
          <w:color w:val="0D0D0D" w:themeColor="text1" w:themeTint="F2"/>
          <w:kern w:val="0"/>
          <w:sz w:val="28"/>
          <w:szCs w:val="28"/>
          <w:rtl/>
          <w14:ligatures w14:val="none"/>
        </w:rPr>
        <w:t xml:space="preserve"> الدراسة </w:t>
      </w:r>
      <w:r w:rsidRPr="002F7FA1">
        <w:rPr>
          <w:rFonts w:ascii="Sakkal Majalla" w:eastAsia="Calibri" w:hAnsi="Sakkal Majalla" w:cs="Sakkal Majalla" w:hint="cs"/>
          <w:color w:val="0D0D0D" w:themeColor="text1" w:themeTint="F2"/>
          <w:kern w:val="0"/>
          <w:sz w:val="28"/>
          <w:szCs w:val="28"/>
          <w:rtl/>
          <w14:ligatures w14:val="none"/>
        </w:rPr>
        <w:t>إلى التعرف على</w:t>
      </w:r>
      <w:r w:rsidR="00DC6851" w:rsidRPr="002F7FA1">
        <w:rPr>
          <w:rFonts w:ascii="Sakkal Majalla" w:eastAsia="Calibri" w:hAnsi="Sakkal Majalla" w:cs="Sakkal Majalla"/>
          <w:color w:val="0D0D0D" w:themeColor="text1" w:themeTint="F2"/>
          <w:kern w:val="0"/>
          <w:sz w:val="28"/>
          <w:szCs w:val="28"/>
          <w:rtl/>
          <w14:ligatures w14:val="none"/>
        </w:rPr>
        <w:t xml:space="preserve"> </w:t>
      </w:r>
      <w:bookmarkStart w:id="9" w:name="_Hlk170561606"/>
      <w:r w:rsidR="0092156E" w:rsidRPr="002F7FA1">
        <w:rPr>
          <w:rFonts w:ascii="Sakkal Majalla" w:eastAsia="Calibri" w:hAnsi="Sakkal Majalla" w:cs="Sakkal Majalla"/>
          <w:color w:val="0D0D0D" w:themeColor="text1" w:themeTint="F2"/>
          <w:kern w:val="0"/>
          <w:sz w:val="28"/>
          <w:szCs w:val="28"/>
          <w:rtl/>
          <w14:ligatures w14:val="none"/>
        </w:rPr>
        <w:t>أثر أدوات الذكاء الاصطناعي</w:t>
      </w:r>
      <w:r w:rsidR="0092156E" w:rsidRPr="002F7FA1">
        <w:rPr>
          <w:rFonts w:ascii="Sakkal Majalla" w:eastAsia="Calibri" w:hAnsi="Sakkal Majalla" w:cs="Sakkal Majalla" w:hint="cs"/>
          <w:color w:val="0D0D0D" w:themeColor="text1" w:themeTint="F2"/>
          <w:kern w:val="0"/>
          <w:sz w:val="28"/>
          <w:szCs w:val="28"/>
          <w:rtl/>
          <w14:ligatures w14:val="none"/>
        </w:rPr>
        <w:t xml:space="preserve"> بأبعاده (</w:t>
      </w:r>
      <w:bookmarkStart w:id="10" w:name="_Hlk170854439"/>
      <w:r w:rsidR="0092156E" w:rsidRPr="002F7FA1">
        <w:rPr>
          <w:rFonts w:ascii="Sakkal Majalla" w:eastAsia="Calibri" w:hAnsi="Sakkal Majalla" w:cs="Sakkal Majalla" w:hint="cs"/>
          <w:color w:val="0D0D0D" w:themeColor="text1" w:themeTint="F2"/>
          <w:kern w:val="0"/>
          <w:sz w:val="28"/>
          <w:szCs w:val="28"/>
          <w:rtl/>
          <w14:ligatures w14:val="none"/>
        </w:rPr>
        <w:t xml:space="preserve">النظم الخبيرة </w:t>
      </w:r>
      <w:bookmarkEnd w:id="10"/>
      <w:r w:rsidR="0092156E" w:rsidRPr="002F7FA1">
        <w:rPr>
          <w:rFonts w:ascii="Sakkal Majalla" w:eastAsia="Calibri" w:hAnsi="Sakkal Majalla" w:cs="Sakkal Majalla"/>
          <w:color w:val="0D0D0D" w:themeColor="text1" w:themeTint="F2"/>
          <w:kern w:val="0"/>
          <w:sz w:val="28"/>
          <w:szCs w:val="28"/>
          <w:rtl/>
          <w14:ligatures w14:val="none"/>
        </w:rPr>
        <w:t>–</w:t>
      </w:r>
      <w:r w:rsidR="0092156E" w:rsidRPr="002F7FA1">
        <w:rPr>
          <w:rFonts w:ascii="Sakkal Majalla" w:eastAsia="Calibri" w:hAnsi="Sakkal Majalla" w:cs="Sakkal Majalla" w:hint="cs"/>
          <w:color w:val="0D0D0D" w:themeColor="text1" w:themeTint="F2"/>
          <w:kern w:val="0"/>
          <w:sz w:val="28"/>
          <w:szCs w:val="28"/>
          <w:rtl/>
          <w14:ligatures w14:val="none"/>
        </w:rPr>
        <w:t xml:space="preserve"> </w:t>
      </w:r>
      <w:bookmarkStart w:id="11" w:name="_Hlk170854477"/>
      <w:r w:rsidR="0092156E" w:rsidRPr="002F7FA1">
        <w:rPr>
          <w:rFonts w:ascii="Sakkal Majalla" w:eastAsia="Calibri" w:hAnsi="Sakkal Majalla" w:cs="Sakkal Majalla" w:hint="cs"/>
          <w:color w:val="0D0D0D" w:themeColor="text1" w:themeTint="F2"/>
          <w:kern w:val="0"/>
          <w:sz w:val="28"/>
          <w:szCs w:val="28"/>
          <w:rtl/>
          <w14:ligatures w14:val="none"/>
        </w:rPr>
        <w:t>الشبكات العصبية الاصطناعية</w:t>
      </w:r>
      <w:bookmarkEnd w:id="11"/>
      <w:r w:rsidR="0092156E" w:rsidRPr="002F7FA1">
        <w:rPr>
          <w:rFonts w:ascii="Sakkal Majalla" w:eastAsia="Calibri" w:hAnsi="Sakkal Majalla" w:cs="Sakkal Majalla" w:hint="cs"/>
          <w:color w:val="0D0D0D" w:themeColor="text1" w:themeTint="F2"/>
          <w:kern w:val="0"/>
          <w:sz w:val="28"/>
          <w:szCs w:val="28"/>
          <w:rtl/>
          <w14:ligatures w14:val="none"/>
        </w:rPr>
        <w:t xml:space="preserve"> </w:t>
      </w:r>
      <w:r w:rsidR="0092156E" w:rsidRPr="002F7FA1">
        <w:rPr>
          <w:rFonts w:ascii="Sakkal Majalla" w:eastAsia="Calibri" w:hAnsi="Sakkal Majalla" w:cs="Sakkal Majalla"/>
          <w:color w:val="0D0D0D" w:themeColor="text1" w:themeTint="F2"/>
          <w:kern w:val="0"/>
          <w:sz w:val="28"/>
          <w:szCs w:val="28"/>
          <w:rtl/>
          <w14:ligatures w14:val="none"/>
        </w:rPr>
        <w:t>–</w:t>
      </w:r>
      <w:r w:rsidR="0092156E" w:rsidRPr="002F7FA1">
        <w:rPr>
          <w:rFonts w:ascii="Sakkal Majalla" w:eastAsia="Calibri" w:hAnsi="Sakkal Majalla" w:cs="Sakkal Majalla" w:hint="cs"/>
          <w:color w:val="0D0D0D" w:themeColor="text1" w:themeTint="F2"/>
          <w:kern w:val="0"/>
          <w:sz w:val="28"/>
          <w:szCs w:val="28"/>
          <w:rtl/>
          <w14:ligatures w14:val="none"/>
        </w:rPr>
        <w:t xml:space="preserve"> الوكلاء الأذكياء)</w:t>
      </w:r>
      <w:r w:rsidR="0092156E" w:rsidRPr="002F7FA1">
        <w:rPr>
          <w:rFonts w:ascii="Sakkal Majalla" w:eastAsia="Calibri" w:hAnsi="Sakkal Majalla" w:cs="Sakkal Majalla"/>
          <w:color w:val="0D0D0D" w:themeColor="text1" w:themeTint="F2"/>
          <w:kern w:val="0"/>
          <w:sz w:val="28"/>
          <w:szCs w:val="28"/>
          <w:rtl/>
          <w14:ligatures w14:val="none"/>
        </w:rPr>
        <w:t xml:space="preserve"> في </w:t>
      </w:r>
      <w:bookmarkStart w:id="12" w:name="_Hlk170854457"/>
      <w:r w:rsidR="0092156E" w:rsidRPr="002F7FA1">
        <w:rPr>
          <w:rFonts w:ascii="Sakkal Majalla" w:eastAsia="Calibri" w:hAnsi="Sakkal Majalla" w:cs="Sakkal Majalla"/>
          <w:color w:val="0D0D0D" w:themeColor="text1" w:themeTint="F2"/>
          <w:kern w:val="0"/>
          <w:sz w:val="28"/>
          <w:szCs w:val="28"/>
          <w:rtl/>
          <w14:ligatures w14:val="none"/>
        </w:rPr>
        <w:t>تقدير واحتمالية المخاطر: دراسة تطبيقية على البنوك التجارية بالمملكة العربية السعودية</w:t>
      </w:r>
      <w:bookmarkEnd w:id="8"/>
      <w:bookmarkEnd w:id="12"/>
      <w:r w:rsidR="00020D47" w:rsidRPr="002F7FA1">
        <w:rPr>
          <w:rFonts w:ascii="Sakkal Majalla" w:eastAsia="Calibri" w:hAnsi="Sakkal Majalla" w:cs="Sakkal Majalla" w:hint="cs"/>
          <w:color w:val="0D0D0D" w:themeColor="text1" w:themeTint="F2"/>
          <w:kern w:val="0"/>
          <w:sz w:val="28"/>
          <w:szCs w:val="28"/>
          <w:rtl/>
          <w14:ligatures w14:val="none"/>
        </w:rPr>
        <w:t>.</w:t>
      </w:r>
      <w:r w:rsidR="00DC6851" w:rsidRPr="002F7FA1">
        <w:rPr>
          <w:rFonts w:ascii="Sakkal Majalla" w:eastAsia="Calibri" w:hAnsi="Sakkal Majalla" w:cs="Sakkal Majalla" w:hint="cs"/>
          <w:color w:val="0D0D0D" w:themeColor="text1" w:themeTint="F2"/>
          <w:kern w:val="0"/>
          <w:sz w:val="28"/>
          <w:szCs w:val="28"/>
          <w:rtl/>
          <w14:ligatures w14:val="none"/>
        </w:rPr>
        <w:t xml:space="preserve"> </w:t>
      </w:r>
      <w:bookmarkEnd w:id="9"/>
      <w:r w:rsidRPr="002F7FA1">
        <w:rPr>
          <w:rFonts w:ascii="Sakkal Majalla" w:eastAsia="Calibri" w:hAnsi="Sakkal Majalla" w:cs="Sakkal Majalla" w:hint="cs"/>
          <w:color w:val="0D0D0D" w:themeColor="text1" w:themeTint="F2"/>
          <w:kern w:val="0"/>
          <w:sz w:val="28"/>
          <w:szCs w:val="28"/>
          <w:rtl/>
          <w:lang w:bidi="ar-EG"/>
          <w14:ligatures w14:val="none"/>
        </w:rPr>
        <w:t>ويتفرع</w:t>
      </w:r>
      <w:r w:rsidRPr="002F7FA1">
        <w:rPr>
          <w:rFonts w:ascii="Sakkal Majalla" w:eastAsia="Calibri" w:hAnsi="Sakkal Majalla" w:cs="Sakkal Majalla" w:hint="cs"/>
          <w:color w:val="0D0D0D" w:themeColor="text1" w:themeTint="F2"/>
          <w:kern w:val="0"/>
          <w:sz w:val="28"/>
          <w:szCs w:val="28"/>
          <w:rtl/>
          <w14:ligatures w14:val="none"/>
        </w:rPr>
        <w:t xml:space="preserve"> منه </w:t>
      </w:r>
      <w:r w:rsidRPr="002F7FA1">
        <w:rPr>
          <w:rFonts w:ascii="Sakkal Majalla" w:eastAsia="Calibri" w:hAnsi="Sakkal Majalla" w:cs="Sakkal Majalla"/>
          <w:color w:val="0D0D0D" w:themeColor="text1" w:themeTint="F2"/>
          <w:kern w:val="0"/>
          <w:sz w:val="28"/>
          <w:szCs w:val="28"/>
          <w:rtl/>
          <w14:ligatures w14:val="none"/>
        </w:rPr>
        <w:t>مجموعة من الأهداف الفرعية:</w:t>
      </w:r>
    </w:p>
    <w:p w14:paraId="20F84AA6" w14:textId="4F872E0B" w:rsidR="00927901" w:rsidRPr="002F7FA1" w:rsidRDefault="001510C1" w:rsidP="00545B3F">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2F7FA1">
        <w:rPr>
          <w:rFonts w:ascii="Sakkal Majalla" w:eastAsia="Calibri" w:hAnsi="Sakkal Majalla" w:cs="Sakkal Majalla" w:hint="cs"/>
          <w:color w:val="0D0D0D" w:themeColor="text1" w:themeTint="F2"/>
          <w:kern w:val="0"/>
          <w:sz w:val="28"/>
          <w:szCs w:val="28"/>
          <w:rtl/>
          <w14:ligatures w14:val="none"/>
        </w:rPr>
        <w:lastRenderedPageBreak/>
        <w:t xml:space="preserve">التعرف على  </w:t>
      </w:r>
      <w:r w:rsidR="00E9689B" w:rsidRPr="002F7FA1">
        <w:rPr>
          <w:rFonts w:ascii="Sakkal Majalla" w:eastAsia="Calibri" w:hAnsi="Sakkal Majalla" w:cs="Sakkal Majalla"/>
          <w:color w:val="0D0D0D" w:themeColor="text1" w:themeTint="F2"/>
          <w:kern w:val="0"/>
          <w:sz w:val="28"/>
          <w:szCs w:val="28"/>
          <w:rtl/>
          <w14:ligatures w14:val="none"/>
        </w:rPr>
        <w:t xml:space="preserve">اثر </w:t>
      </w:r>
      <w:bookmarkStart w:id="13" w:name="_Hlk170854642"/>
      <w:r w:rsidR="0092156E" w:rsidRPr="002F7FA1">
        <w:rPr>
          <w:rFonts w:ascii="Sakkal Majalla" w:eastAsia="Calibri" w:hAnsi="Sakkal Majalla" w:cs="Sakkal Majalla"/>
          <w:color w:val="0D0D0D" w:themeColor="text1" w:themeTint="F2"/>
          <w:kern w:val="0"/>
          <w:sz w:val="28"/>
          <w:szCs w:val="28"/>
          <w:rtl/>
          <w14:ligatures w14:val="none"/>
        </w:rPr>
        <w:t>النظم الخبيرة</w:t>
      </w:r>
      <w:r w:rsidR="00E9689B" w:rsidRPr="002F7FA1">
        <w:rPr>
          <w:rFonts w:ascii="Sakkal Majalla" w:eastAsia="Calibri" w:hAnsi="Sakkal Majalla" w:cs="Sakkal Majalla"/>
          <w:color w:val="0D0D0D" w:themeColor="text1" w:themeTint="F2"/>
          <w:kern w:val="0"/>
          <w:sz w:val="28"/>
          <w:szCs w:val="28"/>
          <w:rtl/>
          <w14:ligatures w14:val="none"/>
        </w:rPr>
        <w:t xml:space="preserve"> على </w:t>
      </w:r>
      <w:bookmarkStart w:id="14" w:name="_Hlk170854498"/>
      <w:r w:rsidR="0092156E" w:rsidRPr="002F7FA1">
        <w:rPr>
          <w:rFonts w:ascii="Sakkal Majalla" w:eastAsia="Calibri" w:hAnsi="Sakkal Majalla" w:cs="Sakkal Majalla"/>
          <w:color w:val="0D0D0D" w:themeColor="text1" w:themeTint="F2"/>
          <w:kern w:val="0"/>
          <w:sz w:val="28"/>
          <w:szCs w:val="28"/>
          <w:rtl/>
          <w14:ligatures w14:val="none"/>
        </w:rPr>
        <w:t>تقدير واحتمالية المخاطر: دراسة تطبيقية على البنوك التجارية بالمملكة العربية السعودية</w:t>
      </w:r>
      <w:bookmarkEnd w:id="13"/>
      <w:bookmarkEnd w:id="14"/>
      <w:r w:rsidR="00E802F2" w:rsidRPr="002F7FA1">
        <w:rPr>
          <w:rFonts w:ascii="Sakkal Majalla" w:eastAsia="Calibri" w:hAnsi="Sakkal Majalla" w:cs="Sakkal Majalla" w:hint="cs"/>
          <w:color w:val="0D0D0D" w:themeColor="text1" w:themeTint="F2"/>
          <w:kern w:val="0"/>
          <w:sz w:val="28"/>
          <w:szCs w:val="28"/>
          <w:rtl/>
          <w14:ligatures w14:val="none"/>
        </w:rPr>
        <w:t>.</w:t>
      </w:r>
    </w:p>
    <w:p w14:paraId="6429D54F" w14:textId="076BDE15" w:rsidR="00E9689B" w:rsidRPr="002F7FA1" w:rsidRDefault="00E9689B" w:rsidP="00545B3F">
      <w:pPr>
        <w:pStyle w:val="ListParagraph"/>
        <w:numPr>
          <w:ilvl w:val="0"/>
          <w:numId w:val="3"/>
        </w:numPr>
        <w:spacing w:before="100" w:beforeAutospacing="1" w:after="100" w:afterAutospacing="1" w:line="360" w:lineRule="auto"/>
        <w:ind w:left="423"/>
        <w:jc w:val="both"/>
        <w:rPr>
          <w:rFonts w:ascii="Sakkal Majalla" w:eastAsia="Calibri" w:hAnsi="Sakkal Majalla" w:cs="Sakkal Majalla"/>
          <w:color w:val="0D0D0D" w:themeColor="text1" w:themeTint="F2"/>
          <w:kern w:val="0"/>
          <w:sz w:val="28"/>
          <w:szCs w:val="28"/>
          <w:rtl/>
          <w14:ligatures w14:val="none"/>
        </w:rPr>
      </w:pPr>
      <w:r w:rsidRPr="002F7FA1">
        <w:rPr>
          <w:rFonts w:ascii="Sakkal Majalla" w:eastAsia="Calibri" w:hAnsi="Sakkal Majalla" w:cs="Sakkal Majalla"/>
          <w:color w:val="0D0D0D" w:themeColor="text1" w:themeTint="F2"/>
          <w:kern w:val="0"/>
          <w:sz w:val="28"/>
          <w:szCs w:val="28"/>
          <w:rtl/>
          <w14:ligatures w14:val="none"/>
        </w:rPr>
        <w:t xml:space="preserve">التعرف على  اثر </w:t>
      </w:r>
      <w:r w:rsidR="0092156E" w:rsidRPr="002F7FA1">
        <w:rPr>
          <w:rFonts w:ascii="Sakkal Majalla" w:eastAsia="Calibri" w:hAnsi="Sakkal Majalla" w:cs="Sakkal Majalla"/>
          <w:color w:val="0D0D0D" w:themeColor="text1" w:themeTint="F2"/>
          <w:kern w:val="0"/>
          <w:sz w:val="28"/>
          <w:szCs w:val="28"/>
          <w:rtl/>
          <w14:ligatures w14:val="none"/>
        </w:rPr>
        <w:t>الشبكات العصبية الاصطناعية</w:t>
      </w:r>
      <w:r w:rsidRPr="002F7FA1">
        <w:rPr>
          <w:rFonts w:ascii="Sakkal Majalla" w:eastAsia="Calibri" w:hAnsi="Sakkal Majalla" w:cs="Sakkal Majalla"/>
          <w:color w:val="0D0D0D" w:themeColor="text1" w:themeTint="F2"/>
          <w:kern w:val="0"/>
          <w:sz w:val="28"/>
          <w:szCs w:val="28"/>
          <w:rtl/>
          <w14:ligatures w14:val="none"/>
        </w:rPr>
        <w:t xml:space="preserve"> على </w:t>
      </w:r>
      <w:r w:rsidR="0092156E" w:rsidRPr="002F7FA1">
        <w:rPr>
          <w:rFonts w:ascii="Sakkal Majalla" w:eastAsia="Calibri" w:hAnsi="Sakkal Majalla" w:cs="Sakkal Majalla"/>
          <w:color w:val="0D0D0D" w:themeColor="text1" w:themeTint="F2"/>
          <w:kern w:val="0"/>
          <w:sz w:val="28"/>
          <w:szCs w:val="28"/>
          <w:rtl/>
          <w14:ligatures w14:val="none"/>
        </w:rPr>
        <w:t>تقدير واحتمالية المخاطر: دراسة تطبيقية على البنوك التجارية بالمملكة العربية السعودية</w:t>
      </w:r>
      <w:r w:rsidRPr="002F7FA1">
        <w:rPr>
          <w:rFonts w:ascii="Sakkal Majalla" w:eastAsia="Calibri" w:hAnsi="Sakkal Majalla" w:cs="Sakkal Majalla"/>
          <w:color w:val="0D0D0D" w:themeColor="text1" w:themeTint="F2"/>
          <w:kern w:val="0"/>
          <w:sz w:val="28"/>
          <w:szCs w:val="28"/>
          <w:rtl/>
          <w14:ligatures w14:val="none"/>
        </w:rPr>
        <w:t>.</w:t>
      </w:r>
    </w:p>
    <w:p w14:paraId="4608ADDF" w14:textId="3DF34F71" w:rsidR="00E9689B" w:rsidRPr="002F7FA1" w:rsidRDefault="00E9689B" w:rsidP="00545B3F">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2F7FA1">
        <w:rPr>
          <w:rFonts w:ascii="Sakkal Majalla" w:eastAsia="Calibri" w:hAnsi="Sakkal Majalla" w:cs="Sakkal Majalla" w:hint="cs"/>
          <w:color w:val="0D0D0D" w:themeColor="text1" w:themeTint="F2"/>
          <w:kern w:val="0"/>
          <w:sz w:val="28"/>
          <w:szCs w:val="28"/>
          <w:rtl/>
          <w14:ligatures w14:val="none"/>
        </w:rPr>
        <w:t xml:space="preserve">التعرف على  </w:t>
      </w:r>
      <w:r w:rsidRPr="002F7FA1">
        <w:rPr>
          <w:rFonts w:ascii="Sakkal Majalla" w:eastAsia="Calibri" w:hAnsi="Sakkal Majalla" w:cs="Sakkal Majalla"/>
          <w:color w:val="0D0D0D" w:themeColor="text1" w:themeTint="F2"/>
          <w:kern w:val="0"/>
          <w:sz w:val="28"/>
          <w:szCs w:val="28"/>
          <w:rtl/>
          <w14:ligatures w14:val="none"/>
        </w:rPr>
        <w:t xml:space="preserve">اثر </w:t>
      </w:r>
      <w:bookmarkStart w:id="15" w:name="_Hlk170854680"/>
      <w:r w:rsidR="0092156E" w:rsidRPr="002F7FA1">
        <w:rPr>
          <w:rFonts w:ascii="Sakkal Majalla" w:eastAsia="Calibri" w:hAnsi="Sakkal Majalla" w:cs="Sakkal Majalla"/>
          <w:color w:val="0D0D0D" w:themeColor="text1" w:themeTint="F2"/>
          <w:kern w:val="0"/>
          <w:sz w:val="28"/>
          <w:szCs w:val="28"/>
          <w:rtl/>
          <w14:ligatures w14:val="none"/>
        </w:rPr>
        <w:t>الوكلاء الأذكياء</w:t>
      </w:r>
      <w:r w:rsidRPr="002F7FA1">
        <w:rPr>
          <w:rFonts w:ascii="Sakkal Majalla" w:eastAsia="Calibri" w:hAnsi="Sakkal Majalla" w:cs="Sakkal Majalla" w:hint="cs"/>
          <w:color w:val="0D0D0D" w:themeColor="text1" w:themeTint="F2"/>
          <w:kern w:val="0"/>
          <w:sz w:val="28"/>
          <w:szCs w:val="28"/>
          <w:rtl/>
          <w14:ligatures w14:val="none"/>
        </w:rPr>
        <w:t xml:space="preserve"> </w:t>
      </w:r>
      <w:r w:rsidRPr="002F7FA1">
        <w:rPr>
          <w:rFonts w:ascii="Sakkal Majalla" w:eastAsia="Calibri" w:hAnsi="Sakkal Majalla" w:cs="Sakkal Majalla"/>
          <w:color w:val="0D0D0D" w:themeColor="text1" w:themeTint="F2"/>
          <w:kern w:val="0"/>
          <w:sz w:val="28"/>
          <w:szCs w:val="28"/>
          <w:rtl/>
          <w14:ligatures w14:val="none"/>
        </w:rPr>
        <w:t xml:space="preserve">على </w:t>
      </w:r>
      <w:r w:rsidR="0092156E" w:rsidRPr="002F7FA1">
        <w:rPr>
          <w:rFonts w:ascii="Sakkal Majalla" w:eastAsia="Calibri" w:hAnsi="Sakkal Majalla" w:cs="Sakkal Majalla"/>
          <w:color w:val="0D0D0D" w:themeColor="text1" w:themeTint="F2"/>
          <w:kern w:val="0"/>
          <w:sz w:val="28"/>
          <w:szCs w:val="28"/>
          <w:rtl/>
          <w14:ligatures w14:val="none"/>
        </w:rPr>
        <w:t>تقدير واحتمالية المخاطر: دراسة تطبيقية على البنوك التجارية بالمملكة العربية السعودية</w:t>
      </w:r>
      <w:bookmarkEnd w:id="15"/>
      <w:r w:rsidRPr="002F7FA1">
        <w:rPr>
          <w:rFonts w:ascii="Sakkal Majalla" w:eastAsia="Calibri" w:hAnsi="Sakkal Majalla" w:cs="Sakkal Majalla" w:hint="cs"/>
          <w:color w:val="0D0D0D" w:themeColor="text1" w:themeTint="F2"/>
          <w:kern w:val="0"/>
          <w:sz w:val="28"/>
          <w:szCs w:val="28"/>
          <w:rtl/>
          <w14:ligatures w14:val="none"/>
        </w:rPr>
        <w:t>.</w:t>
      </w:r>
    </w:p>
    <w:p w14:paraId="5374D038" w14:textId="45DDF980" w:rsidR="00EC3491" w:rsidRPr="002F7FA1" w:rsidRDefault="00EC3491" w:rsidP="00EC349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6" w:name="_Toc173407991"/>
      <w:bookmarkStart w:id="17" w:name="_Toc169790492"/>
      <w:r w:rsidRPr="002F7FA1">
        <w:rPr>
          <w:rFonts w:ascii="Sakkal Majalla" w:hAnsi="Sakkal Majalla" w:cs="Sakkal Majalla"/>
          <w:b/>
          <w:bCs/>
          <w:color w:val="0D0D0D" w:themeColor="text1" w:themeTint="F2"/>
          <w:sz w:val="36"/>
          <w:szCs w:val="36"/>
          <w:rtl/>
        </w:rPr>
        <w:t>4.1 تساؤلات الدراسة</w:t>
      </w:r>
      <w:bookmarkEnd w:id="16"/>
    </w:p>
    <w:p w14:paraId="13A034EB" w14:textId="454B5789" w:rsidR="009B37BE" w:rsidRPr="002F7FA1" w:rsidRDefault="00064FF1" w:rsidP="00EC3491">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hint="cs"/>
          <w:b/>
          <w:bCs/>
          <w:color w:val="0D0D0D" w:themeColor="text1" w:themeTint="F2"/>
          <w:sz w:val="28"/>
          <w:szCs w:val="28"/>
          <w:rtl/>
        </w:rPr>
        <w:t>السؤال الرئيسى الأول</w:t>
      </w:r>
      <w:r w:rsidRPr="002F7FA1">
        <w:rPr>
          <w:rFonts w:ascii="Sakkal Majalla" w:hAnsi="Sakkal Majalla" w:cs="Sakkal Majalla" w:hint="cs"/>
          <w:color w:val="0D0D0D" w:themeColor="text1" w:themeTint="F2"/>
          <w:sz w:val="28"/>
          <w:szCs w:val="28"/>
          <w:rtl/>
        </w:rPr>
        <w:t xml:space="preserve">: </w:t>
      </w:r>
      <w:r w:rsidR="009B37BE" w:rsidRPr="002F7FA1">
        <w:rPr>
          <w:rFonts w:ascii="Sakkal Majalla" w:hAnsi="Sakkal Majalla" w:cs="Sakkal Majalla" w:hint="cs"/>
          <w:color w:val="0D0D0D" w:themeColor="text1" w:themeTint="F2"/>
          <w:sz w:val="28"/>
          <w:szCs w:val="28"/>
          <w:rtl/>
        </w:rPr>
        <w:t>ما هو</w:t>
      </w:r>
      <w:r w:rsidR="001510C1" w:rsidRPr="002F7FA1">
        <w:rPr>
          <w:rFonts w:ascii="Sakkal Majalla" w:hAnsi="Sakkal Majalla" w:cs="Sakkal Majalla"/>
          <w:color w:val="0D0D0D" w:themeColor="text1" w:themeTint="F2"/>
          <w:sz w:val="28"/>
          <w:szCs w:val="28"/>
          <w:rtl/>
        </w:rPr>
        <w:t xml:space="preserve"> </w:t>
      </w:r>
      <w:r w:rsidR="0092156E" w:rsidRPr="002F7FA1">
        <w:rPr>
          <w:rFonts w:ascii="Sakkal Majalla" w:hAnsi="Sakkal Majalla" w:cs="Sakkal Majalla"/>
          <w:color w:val="0D0D0D" w:themeColor="text1" w:themeTint="F2"/>
          <w:sz w:val="28"/>
          <w:szCs w:val="28"/>
          <w:rtl/>
        </w:rPr>
        <w:t>أثر أدوات الذكاء الاصطناعي بأبعاده (النظم الخبيرة – الشبكات العصبية الاصطناعية – الوكلاء الأذكياء) في تقدير واحتمالية المخاطر: دراسة تطبيقية على البنوك التجارية بالمملكة العربية السعودية</w:t>
      </w:r>
      <w:r w:rsidR="009B37BE" w:rsidRPr="002F7FA1">
        <w:rPr>
          <w:rFonts w:ascii="Sakkal Majalla" w:hAnsi="Sakkal Majalla" w:cs="Sakkal Majalla" w:hint="cs"/>
          <w:color w:val="0D0D0D" w:themeColor="text1" w:themeTint="F2"/>
          <w:sz w:val="28"/>
          <w:szCs w:val="28"/>
          <w:rtl/>
        </w:rPr>
        <w:t>؟ وتتفرع منه عدة أسئلة فرعية كالتالى:</w:t>
      </w:r>
      <w:bookmarkEnd w:id="17"/>
      <w:r w:rsidR="009B37BE" w:rsidRPr="002F7FA1">
        <w:rPr>
          <w:rFonts w:ascii="Sakkal Majalla" w:hAnsi="Sakkal Majalla" w:cs="Sakkal Majalla" w:hint="cs"/>
          <w:color w:val="0D0D0D" w:themeColor="text1" w:themeTint="F2"/>
          <w:sz w:val="28"/>
          <w:szCs w:val="28"/>
          <w:rtl/>
        </w:rPr>
        <w:t xml:space="preserve"> </w:t>
      </w:r>
    </w:p>
    <w:p w14:paraId="49BF0ADB" w14:textId="4DC56527" w:rsidR="00F30BD7" w:rsidRPr="002F7FA1" w:rsidRDefault="00F30BD7" w:rsidP="00545B3F">
      <w:pPr>
        <w:pStyle w:val="ListParagraph"/>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bookmarkStart w:id="18" w:name="_Toc169790493"/>
      <w:r w:rsidRPr="002F7FA1">
        <w:rPr>
          <w:rFonts w:ascii="Sakkal Majalla" w:hAnsi="Sakkal Majalla" w:cs="Sakkal Majalla" w:hint="cs"/>
          <w:b/>
          <w:bCs/>
          <w:color w:val="0D0D0D" w:themeColor="text1" w:themeTint="F2"/>
          <w:sz w:val="28"/>
          <w:szCs w:val="28"/>
          <w:rtl/>
        </w:rPr>
        <w:t>السؤال الفرعي الأول</w:t>
      </w:r>
      <w:r w:rsidRPr="002F7FA1">
        <w:rPr>
          <w:rFonts w:ascii="Sakkal Majalla" w:hAnsi="Sakkal Majalla" w:cs="Sakkal Majalla" w:hint="cs"/>
          <w:color w:val="0D0D0D" w:themeColor="text1" w:themeTint="F2"/>
          <w:sz w:val="28"/>
          <w:szCs w:val="28"/>
          <w:rtl/>
        </w:rPr>
        <w:t xml:space="preserve">: </w:t>
      </w:r>
      <w:r w:rsidR="00A3547E" w:rsidRPr="002F7FA1">
        <w:rPr>
          <w:rFonts w:ascii="Sakkal Majalla" w:hAnsi="Sakkal Majalla" w:cs="Sakkal Majalla" w:hint="cs"/>
          <w:color w:val="0D0D0D" w:themeColor="text1" w:themeTint="F2"/>
          <w:sz w:val="28"/>
          <w:szCs w:val="28"/>
          <w:rtl/>
        </w:rPr>
        <w:t xml:space="preserve">كيف </w:t>
      </w:r>
      <w:r w:rsidR="008958A3" w:rsidRPr="002F7FA1">
        <w:rPr>
          <w:rFonts w:ascii="Sakkal Majalla" w:hAnsi="Sakkal Majalla" w:cs="Sakkal Majalla" w:hint="cs"/>
          <w:color w:val="0D0D0D" w:themeColor="text1" w:themeTint="F2"/>
          <w:sz w:val="28"/>
          <w:szCs w:val="28"/>
          <w:rtl/>
        </w:rPr>
        <w:t>ت</w:t>
      </w:r>
      <w:r w:rsidR="001510C1" w:rsidRPr="002F7FA1">
        <w:rPr>
          <w:rFonts w:ascii="Sakkal Majalla" w:hAnsi="Sakkal Majalla" w:cs="Sakkal Majalla" w:hint="cs"/>
          <w:color w:val="0D0D0D" w:themeColor="text1" w:themeTint="F2"/>
          <w:sz w:val="28"/>
          <w:szCs w:val="28"/>
          <w:rtl/>
        </w:rPr>
        <w:t>ؤثر</w:t>
      </w:r>
      <w:r w:rsidR="001510C1" w:rsidRPr="002F7FA1">
        <w:rPr>
          <w:rFonts w:ascii="Sakkal Majalla" w:hAnsi="Sakkal Majalla" w:cs="Sakkal Majalla"/>
          <w:color w:val="0D0D0D" w:themeColor="text1" w:themeTint="F2"/>
          <w:sz w:val="28"/>
          <w:szCs w:val="28"/>
          <w:rtl/>
        </w:rPr>
        <w:t xml:space="preserve"> </w:t>
      </w:r>
      <w:r w:rsidR="008958A3" w:rsidRPr="002F7FA1">
        <w:rPr>
          <w:rFonts w:ascii="Sakkal Majalla" w:hAnsi="Sakkal Majalla" w:cs="Sakkal Majalla"/>
          <w:color w:val="0D0D0D" w:themeColor="text1" w:themeTint="F2"/>
          <w:sz w:val="28"/>
          <w:szCs w:val="28"/>
          <w:rtl/>
        </w:rPr>
        <w:t>ا</w:t>
      </w:r>
      <w:bookmarkStart w:id="19" w:name="_Hlk170854780"/>
      <w:r w:rsidR="008958A3" w:rsidRPr="002F7FA1">
        <w:rPr>
          <w:rFonts w:ascii="Sakkal Majalla" w:hAnsi="Sakkal Majalla" w:cs="Sakkal Majalla"/>
          <w:color w:val="0D0D0D" w:themeColor="text1" w:themeTint="F2"/>
          <w:sz w:val="28"/>
          <w:szCs w:val="28"/>
          <w:rtl/>
        </w:rPr>
        <w:t>لنظم الخبيرة على تقدير واحتمالية المخاطر: دراسة تطبيقية على البنوك التجارية بالمملكة العربية السعودية</w:t>
      </w:r>
      <w:r w:rsidR="00A3547E" w:rsidRPr="002F7FA1">
        <w:rPr>
          <w:rFonts w:ascii="Sakkal Majalla" w:hAnsi="Sakkal Majalla" w:cs="Sakkal Majalla" w:hint="cs"/>
          <w:color w:val="0D0D0D" w:themeColor="text1" w:themeTint="F2"/>
          <w:sz w:val="28"/>
          <w:szCs w:val="28"/>
          <w:rtl/>
        </w:rPr>
        <w:t>؟</w:t>
      </w:r>
      <w:bookmarkEnd w:id="18"/>
      <w:bookmarkEnd w:id="19"/>
    </w:p>
    <w:p w14:paraId="411060A8" w14:textId="16432884" w:rsidR="00F30BD7" w:rsidRPr="002F7FA1" w:rsidRDefault="00F30BD7" w:rsidP="00545B3F">
      <w:pPr>
        <w:pStyle w:val="ListParagraph"/>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bookmarkStart w:id="20" w:name="_Toc169790494"/>
      <w:r w:rsidRPr="002F7FA1">
        <w:rPr>
          <w:rFonts w:ascii="Sakkal Majalla" w:hAnsi="Sakkal Majalla" w:cs="Sakkal Majalla" w:hint="cs"/>
          <w:b/>
          <w:bCs/>
          <w:color w:val="0D0D0D" w:themeColor="text1" w:themeTint="F2"/>
          <w:sz w:val="28"/>
          <w:szCs w:val="28"/>
          <w:rtl/>
        </w:rPr>
        <w:t>السؤال الفرعي الثاني</w:t>
      </w:r>
      <w:r w:rsidRPr="002F7FA1">
        <w:rPr>
          <w:rFonts w:ascii="Sakkal Majalla" w:hAnsi="Sakkal Majalla" w:cs="Sakkal Majalla" w:hint="cs"/>
          <w:color w:val="0D0D0D" w:themeColor="text1" w:themeTint="F2"/>
          <w:sz w:val="28"/>
          <w:szCs w:val="28"/>
          <w:rtl/>
        </w:rPr>
        <w:t xml:space="preserve">: </w:t>
      </w:r>
      <w:r w:rsidR="00A3547E" w:rsidRPr="002F7FA1">
        <w:rPr>
          <w:rFonts w:ascii="Sakkal Majalla" w:hAnsi="Sakkal Majalla" w:cs="Sakkal Majalla" w:hint="cs"/>
          <w:color w:val="0D0D0D" w:themeColor="text1" w:themeTint="F2"/>
          <w:sz w:val="28"/>
          <w:szCs w:val="28"/>
          <w:rtl/>
        </w:rPr>
        <w:t xml:space="preserve">ما هو </w:t>
      </w:r>
      <w:bookmarkEnd w:id="20"/>
      <w:r w:rsidR="001510C1" w:rsidRPr="002F7FA1">
        <w:rPr>
          <w:rFonts w:ascii="Sakkal Majalla" w:hAnsi="Sakkal Majalla" w:cs="Sakkal Majalla"/>
          <w:color w:val="0D0D0D" w:themeColor="text1" w:themeTint="F2"/>
          <w:sz w:val="28"/>
          <w:szCs w:val="28"/>
          <w:rtl/>
        </w:rPr>
        <w:t>تأثير</w:t>
      </w:r>
      <w:r w:rsidR="00E802F2" w:rsidRPr="002F7FA1">
        <w:rPr>
          <w:rFonts w:ascii="Sakkal Majalla" w:hAnsi="Sakkal Majalla" w:cs="Sakkal Majalla"/>
          <w:color w:val="0D0D0D" w:themeColor="text1" w:themeTint="F2"/>
          <w:sz w:val="28"/>
          <w:szCs w:val="28"/>
          <w:rtl/>
        </w:rPr>
        <w:t xml:space="preserve"> </w:t>
      </w:r>
      <w:bookmarkStart w:id="21" w:name="_Hlk170854828"/>
      <w:r w:rsidR="008958A3" w:rsidRPr="002F7FA1">
        <w:rPr>
          <w:rFonts w:ascii="Sakkal Majalla" w:hAnsi="Sakkal Majalla" w:cs="Sakkal Majalla"/>
          <w:color w:val="0D0D0D" w:themeColor="text1" w:themeTint="F2"/>
          <w:sz w:val="28"/>
          <w:szCs w:val="28"/>
          <w:rtl/>
        </w:rPr>
        <w:t>الشبكات العصبية الاصطناعية على تقدير واحتمالية المخاطر: دراسة تطبيقية على البنوك التجارية بالمملكة العربية السعودية</w:t>
      </w:r>
      <w:bookmarkEnd w:id="21"/>
      <w:r w:rsidR="001510C1" w:rsidRPr="002F7FA1">
        <w:rPr>
          <w:rFonts w:ascii="Sakkal Majalla" w:hAnsi="Sakkal Majalla" w:cs="Sakkal Majalla" w:hint="cs"/>
          <w:color w:val="0D0D0D" w:themeColor="text1" w:themeTint="F2"/>
          <w:sz w:val="28"/>
          <w:szCs w:val="28"/>
          <w:rtl/>
        </w:rPr>
        <w:t>؟</w:t>
      </w:r>
    </w:p>
    <w:p w14:paraId="195A3034" w14:textId="6FE138E5" w:rsidR="00A3547E" w:rsidRPr="002F7FA1" w:rsidRDefault="00F30BD7" w:rsidP="00545B3F">
      <w:pPr>
        <w:pStyle w:val="ListParagraph"/>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bookmarkStart w:id="22" w:name="_Toc169790495"/>
      <w:r w:rsidRPr="002F7FA1">
        <w:rPr>
          <w:rFonts w:ascii="Sakkal Majalla" w:hAnsi="Sakkal Majalla" w:cs="Sakkal Majalla" w:hint="cs"/>
          <w:b/>
          <w:bCs/>
          <w:color w:val="0D0D0D" w:themeColor="text1" w:themeTint="F2"/>
          <w:sz w:val="28"/>
          <w:szCs w:val="28"/>
          <w:rtl/>
        </w:rPr>
        <w:t>السؤال الفرعي الثالث</w:t>
      </w:r>
      <w:r w:rsidRPr="002F7FA1">
        <w:rPr>
          <w:rFonts w:ascii="Sakkal Majalla" w:hAnsi="Sakkal Majalla" w:cs="Sakkal Majalla" w:hint="cs"/>
          <w:color w:val="0D0D0D" w:themeColor="text1" w:themeTint="F2"/>
          <w:sz w:val="28"/>
          <w:szCs w:val="28"/>
          <w:rtl/>
        </w:rPr>
        <w:t xml:space="preserve">: </w:t>
      </w:r>
      <w:r w:rsidR="00A3547E" w:rsidRPr="002F7FA1">
        <w:rPr>
          <w:rFonts w:ascii="Sakkal Majalla" w:hAnsi="Sakkal Majalla" w:cs="Sakkal Majalla" w:hint="cs"/>
          <w:color w:val="0D0D0D" w:themeColor="text1" w:themeTint="F2"/>
          <w:sz w:val="28"/>
          <w:szCs w:val="28"/>
          <w:rtl/>
        </w:rPr>
        <w:t xml:space="preserve">كيف </w:t>
      </w:r>
      <w:r w:rsidR="00E9689B" w:rsidRPr="002F7FA1">
        <w:rPr>
          <w:rFonts w:ascii="Sakkal Majalla" w:hAnsi="Sakkal Majalla" w:cs="Sakkal Majalla" w:hint="cs"/>
          <w:color w:val="0D0D0D" w:themeColor="text1" w:themeTint="F2"/>
          <w:sz w:val="28"/>
          <w:szCs w:val="28"/>
          <w:rtl/>
        </w:rPr>
        <w:t>ي</w:t>
      </w:r>
      <w:r w:rsidR="00E802F2" w:rsidRPr="002F7FA1">
        <w:rPr>
          <w:rFonts w:ascii="Sakkal Majalla" w:hAnsi="Sakkal Majalla" w:cs="Sakkal Majalla" w:hint="cs"/>
          <w:color w:val="0D0D0D" w:themeColor="text1" w:themeTint="F2"/>
          <w:sz w:val="28"/>
          <w:szCs w:val="28"/>
          <w:rtl/>
        </w:rPr>
        <w:t>ؤثر</w:t>
      </w:r>
      <w:r w:rsidR="00AF5586" w:rsidRPr="002F7FA1">
        <w:rPr>
          <w:rFonts w:ascii="Sakkal Majalla" w:hAnsi="Sakkal Majalla" w:cs="Sakkal Majalla"/>
          <w:color w:val="0D0D0D" w:themeColor="text1" w:themeTint="F2"/>
          <w:sz w:val="28"/>
          <w:szCs w:val="28"/>
          <w:rtl/>
        </w:rPr>
        <w:t xml:space="preserve"> </w:t>
      </w:r>
      <w:bookmarkStart w:id="23" w:name="_Hlk170854858"/>
      <w:r w:rsidR="008958A3" w:rsidRPr="002F7FA1">
        <w:rPr>
          <w:rFonts w:ascii="Sakkal Majalla" w:hAnsi="Sakkal Majalla" w:cs="Sakkal Majalla"/>
          <w:color w:val="0D0D0D" w:themeColor="text1" w:themeTint="F2"/>
          <w:sz w:val="28"/>
          <w:szCs w:val="28"/>
          <w:rtl/>
        </w:rPr>
        <w:t>الوكلاء الأذكياء على تقدير واحتمالية المخاطر: دراسة تطبيقية على البنوك التجارية بالمملكة العربية السعودية</w:t>
      </w:r>
      <w:bookmarkEnd w:id="23"/>
      <w:r w:rsidR="00A3547E" w:rsidRPr="002F7FA1">
        <w:rPr>
          <w:rFonts w:ascii="Sakkal Majalla" w:hAnsi="Sakkal Majalla" w:cs="Sakkal Majalla" w:hint="cs"/>
          <w:color w:val="0D0D0D" w:themeColor="text1" w:themeTint="F2"/>
          <w:sz w:val="28"/>
          <w:szCs w:val="28"/>
          <w:rtl/>
        </w:rPr>
        <w:t>؟</w:t>
      </w:r>
      <w:bookmarkEnd w:id="22"/>
    </w:p>
    <w:p w14:paraId="23FFE780" w14:textId="76A4BC87" w:rsidR="00EC3491" w:rsidRPr="002F7FA1" w:rsidRDefault="00EC3491" w:rsidP="00EC3491">
      <w:pPr>
        <w:tabs>
          <w:tab w:val="left" w:pos="2966"/>
        </w:tabs>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24" w:name="_Toc173407992"/>
      <w:r w:rsidRPr="002F7FA1">
        <w:rPr>
          <w:rFonts w:ascii="Sakkal Majalla" w:eastAsia="Calibri" w:hAnsi="Sakkal Majalla" w:cs="Sakkal Majalla"/>
          <w:b/>
          <w:bCs/>
          <w:color w:val="0D0D0D" w:themeColor="text1" w:themeTint="F2"/>
          <w:kern w:val="0"/>
          <w:sz w:val="36"/>
          <w:szCs w:val="36"/>
          <w:rtl/>
          <w14:ligatures w14:val="none"/>
        </w:rPr>
        <w:t>5.1 فروض الدراسة:</w:t>
      </w:r>
      <w:bookmarkEnd w:id="24"/>
    </w:p>
    <w:p w14:paraId="7E37B0E5" w14:textId="77777777" w:rsidR="00F30BD7" w:rsidRPr="002F7FA1" w:rsidRDefault="00F30BD7" w:rsidP="00EC3491">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color w:val="0D0D0D" w:themeColor="text1" w:themeTint="F2"/>
          <w:kern w:val="0"/>
          <w:sz w:val="28"/>
          <w:szCs w:val="28"/>
          <w:rtl/>
          <w14:ligatures w14:val="none"/>
        </w:rPr>
      </w:pPr>
      <w:r w:rsidRPr="002F7FA1">
        <w:rPr>
          <w:rFonts w:ascii="Sakkal Majalla" w:eastAsia="Calibri" w:hAnsi="Sakkal Majalla" w:cs="Sakkal Majalla"/>
          <w:color w:val="0D0D0D" w:themeColor="text1" w:themeTint="F2"/>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49510336" w:rsidR="00F30BD7" w:rsidRPr="002F7FA1" w:rsidRDefault="00F30BD7" w:rsidP="00EC3491">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color w:val="0D0D0D" w:themeColor="text1" w:themeTint="F2"/>
          <w:kern w:val="0"/>
          <w:sz w:val="28"/>
          <w:szCs w:val="28"/>
          <w:rtl/>
          <w14:ligatures w14:val="none"/>
        </w:rPr>
      </w:pPr>
      <w:r w:rsidRPr="002F7FA1">
        <w:rPr>
          <w:rFonts w:ascii="Sakkal Majalla" w:eastAsia="Calibri" w:hAnsi="Sakkal Majalla" w:cs="Sakkal Majalla"/>
          <w:b/>
          <w:bCs/>
          <w:color w:val="0D0D0D" w:themeColor="text1" w:themeTint="F2"/>
          <w:kern w:val="0"/>
          <w:sz w:val="28"/>
          <w:szCs w:val="28"/>
          <w:rtl/>
          <w14:ligatures w14:val="none"/>
        </w:rPr>
        <w:lastRenderedPageBreak/>
        <w:t>الفرضية</w:t>
      </w:r>
      <w:r w:rsidRPr="002F7FA1">
        <w:rPr>
          <w:rFonts w:ascii="Sakkal Majalla" w:eastAsia="Calibri" w:hAnsi="Sakkal Majalla" w:cs="Sakkal Majalla" w:hint="cs"/>
          <w:b/>
          <w:bCs/>
          <w:color w:val="0D0D0D" w:themeColor="text1" w:themeTint="F2"/>
          <w:kern w:val="0"/>
          <w:sz w:val="28"/>
          <w:szCs w:val="28"/>
          <w:rtl/>
          <w14:ligatures w14:val="none"/>
        </w:rPr>
        <w:t xml:space="preserve"> </w:t>
      </w:r>
      <w:r w:rsidRPr="002F7FA1">
        <w:rPr>
          <w:rFonts w:ascii="Sakkal Majalla" w:eastAsia="Calibri" w:hAnsi="Sakkal Majalla" w:cs="Sakkal Majalla"/>
          <w:b/>
          <w:bCs/>
          <w:color w:val="0D0D0D" w:themeColor="text1" w:themeTint="F2"/>
          <w:kern w:val="0"/>
          <w:sz w:val="28"/>
          <w:szCs w:val="28"/>
          <w:rtl/>
          <w14:ligatures w14:val="none"/>
        </w:rPr>
        <w:t>الرئيسة</w:t>
      </w:r>
      <w:r w:rsidRPr="002F7FA1">
        <w:rPr>
          <w:rFonts w:ascii="Sakkal Majalla" w:eastAsia="Calibri" w:hAnsi="Sakkal Majalla" w:cs="Sakkal Majalla" w:hint="cs"/>
          <w:b/>
          <w:bCs/>
          <w:color w:val="0D0D0D" w:themeColor="text1" w:themeTint="F2"/>
          <w:kern w:val="0"/>
          <w:sz w:val="28"/>
          <w:szCs w:val="28"/>
          <w:rtl/>
          <w14:ligatures w14:val="none"/>
        </w:rPr>
        <w:t>:</w:t>
      </w:r>
      <w:r w:rsidRPr="002F7FA1">
        <w:rPr>
          <w:rFonts w:ascii="Sakkal Majalla" w:eastAsia="Calibri" w:hAnsi="Sakkal Majalla" w:cs="Sakkal Majalla" w:hint="cs"/>
          <w:color w:val="0D0D0D" w:themeColor="text1" w:themeTint="F2"/>
          <w:kern w:val="0"/>
          <w:sz w:val="28"/>
          <w:szCs w:val="28"/>
          <w:rtl/>
          <w14:ligatures w14:val="none"/>
        </w:rPr>
        <w:t xml:space="preserve"> </w:t>
      </w:r>
      <w:r w:rsidRPr="002F7FA1">
        <w:rPr>
          <w:rFonts w:ascii="Sakkal Majalla" w:eastAsia="Calibri" w:hAnsi="Sakkal Majalla" w:cs="Sakkal Majalla" w:hint="cs"/>
          <w:color w:val="0D0D0D" w:themeColor="text1" w:themeTint="F2"/>
          <w:kern w:val="0"/>
          <w:sz w:val="28"/>
          <w:szCs w:val="28"/>
          <w:rtl/>
          <w:lang w:bidi="fa-IR"/>
          <w14:ligatures w14:val="none"/>
        </w:rPr>
        <w:t>لا</w:t>
      </w:r>
      <w:r w:rsidRPr="002F7FA1">
        <w:rPr>
          <w:rFonts w:ascii="Sakkal Majalla" w:eastAsia="Calibri" w:hAnsi="Sakkal Majalla" w:cs="Sakkal Majalla"/>
          <w:color w:val="0D0D0D" w:themeColor="text1" w:themeTint="F2"/>
          <w:kern w:val="0"/>
          <w:sz w:val="28"/>
          <w:szCs w:val="28"/>
          <w:rtl/>
          <w14:ligatures w14:val="none"/>
        </w:rPr>
        <w:t xml:space="preserve"> يوجد أثر ذو دلالة إحصائية عند مستوى </w:t>
      </w:r>
      <w:r w:rsidRPr="002F7FA1">
        <w:rPr>
          <w:rFonts w:ascii="Sakkal Majalla" w:eastAsia="Calibri" w:hAnsi="Sakkal Majalla" w:cs="Sakkal Majalla" w:hint="cs"/>
          <w:color w:val="0D0D0D" w:themeColor="text1" w:themeTint="F2"/>
          <w:kern w:val="0"/>
          <w:sz w:val="28"/>
          <w:szCs w:val="28"/>
          <w:rtl/>
          <w14:ligatures w14:val="none"/>
        </w:rPr>
        <w:t xml:space="preserve">دلالة </w:t>
      </w:r>
      <w:r w:rsidRPr="002F7FA1">
        <w:rPr>
          <w:rFonts w:ascii="Sakkal Majalla" w:eastAsia="Times New Roman" w:hAnsi="Sakkal Majalla" w:cs="Sakkal Majalla" w:hint="cs"/>
          <w:color w:val="0D0D0D" w:themeColor="text1" w:themeTint="F2"/>
          <w:kern w:val="0"/>
          <w:sz w:val="28"/>
          <w:szCs w:val="28"/>
          <w:rtl/>
          <w:lang w:bidi="ar-JO"/>
          <w14:ligatures w14:val="none"/>
        </w:rPr>
        <w:t>(</w:t>
      </w:r>
      <w:r w:rsidRPr="002F7FA1">
        <w:rPr>
          <w:rFonts w:ascii="Sakkal Majalla" w:eastAsia="Times New Roman" w:hAnsi="Sakkal Majalla" w:cs="Sakkal Majalla"/>
          <w:color w:val="0D0D0D" w:themeColor="text1" w:themeTint="F2"/>
          <w:kern w:val="0"/>
          <w:sz w:val="28"/>
          <w:szCs w:val="28"/>
          <w:rtl/>
          <w:lang w:bidi="ar-JO"/>
          <w14:ligatures w14:val="none"/>
        </w:rPr>
        <w:t xml:space="preserve"> 0.05≥</w:t>
      </w:r>
      <w:r w:rsidRPr="002F7FA1">
        <w:rPr>
          <w:rFonts w:ascii="Sakkal Majalla" w:eastAsia="Times New Roman" w:hAnsi="Sakkal Majalla" w:cs="Sakkal Majalla"/>
          <w:color w:val="0D0D0D" w:themeColor="text1" w:themeTint="F2"/>
          <w:kern w:val="0"/>
          <w:sz w:val="28"/>
          <w:szCs w:val="28"/>
          <w:lang w:bidi="ar-JO"/>
          <w14:ligatures w14:val="none"/>
        </w:rPr>
        <w:t>a</w:t>
      </w:r>
      <w:r w:rsidRPr="002F7FA1">
        <w:rPr>
          <w:rFonts w:ascii="Sakkal Majalla" w:eastAsia="Times New Roman" w:hAnsi="Sakkal Majalla" w:cs="Sakkal Majalla"/>
          <w:color w:val="0D0D0D" w:themeColor="text1" w:themeTint="F2"/>
          <w:kern w:val="0"/>
          <w:sz w:val="28"/>
          <w:szCs w:val="28"/>
          <w:rtl/>
          <w:lang w:bidi="ar-JO"/>
          <w14:ligatures w14:val="none"/>
        </w:rPr>
        <w:t xml:space="preserve"> </w:t>
      </w:r>
      <w:r w:rsidRPr="002F7FA1">
        <w:rPr>
          <w:rFonts w:ascii="Sakkal Majalla" w:eastAsia="Times New Roman" w:hAnsi="Sakkal Majalla" w:cs="Sakkal Majalla" w:hint="cs"/>
          <w:color w:val="0D0D0D" w:themeColor="text1" w:themeTint="F2"/>
          <w:kern w:val="0"/>
          <w:sz w:val="28"/>
          <w:szCs w:val="28"/>
          <w:rtl/>
          <w:lang w:bidi="ar-JO"/>
          <w14:ligatures w14:val="none"/>
        </w:rPr>
        <w:t xml:space="preserve">) </w:t>
      </w:r>
      <w:r w:rsidR="002766BC" w:rsidRPr="002F7FA1">
        <w:rPr>
          <w:rFonts w:ascii="Sakkal Majalla" w:eastAsia="Times New Roman" w:hAnsi="Sakkal Majalla" w:cs="Sakkal Majalla" w:hint="cs"/>
          <w:color w:val="0D0D0D" w:themeColor="text1" w:themeTint="F2"/>
          <w:kern w:val="0"/>
          <w:sz w:val="28"/>
          <w:szCs w:val="28"/>
          <w:rtl/>
          <w:lang w:bidi="ar-JO"/>
          <w14:ligatures w14:val="none"/>
        </w:rPr>
        <w:t>ل</w:t>
      </w:r>
      <w:r w:rsidR="008958A3" w:rsidRPr="002F7FA1">
        <w:rPr>
          <w:rFonts w:ascii="Sakkal Majalla" w:eastAsia="Times New Roman" w:hAnsi="Sakkal Majalla" w:cs="Sakkal Majalla"/>
          <w:color w:val="0D0D0D" w:themeColor="text1" w:themeTint="F2"/>
          <w:kern w:val="0"/>
          <w:sz w:val="28"/>
          <w:szCs w:val="28"/>
          <w:rtl/>
          <w:lang w:bidi="ar-JO"/>
          <w14:ligatures w14:val="none"/>
        </w:rPr>
        <w:t>لذكاء الاصطناعي في تقدير واحتمالية المخاطر: دراسة تطبيقية على البنوك التجارية بالمملكة العربية السعودية</w:t>
      </w:r>
      <w:r w:rsidR="00BD7D76" w:rsidRPr="002F7FA1">
        <w:rPr>
          <w:rFonts w:ascii="Sakkal Majalla" w:eastAsia="Times New Roman" w:hAnsi="Sakkal Majalla" w:cs="Sakkal Majalla"/>
          <w:color w:val="0D0D0D" w:themeColor="text1" w:themeTint="F2"/>
          <w:kern w:val="0"/>
          <w:sz w:val="28"/>
          <w:szCs w:val="28"/>
          <w:rtl/>
          <w:lang w:bidi="ar-JO"/>
          <w14:ligatures w14:val="none"/>
        </w:rPr>
        <w:t>.</w:t>
      </w:r>
    </w:p>
    <w:p w14:paraId="08B668F6" w14:textId="77777777" w:rsidR="00F30BD7" w:rsidRPr="002F7FA1" w:rsidRDefault="00F30BD7" w:rsidP="00EC3491">
      <w:pPr>
        <w:tabs>
          <w:tab w:val="left" w:pos="2966"/>
        </w:tabs>
        <w:spacing w:before="100" w:beforeAutospacing="1" w:after="100" w:afterAutospacing="1" w:line="360" w:lineRule="auto"/>
        <w:ind w:left="357" w:firstLine="720"/>
        <w:jc w:val="both"/>
        <w:rPr>
          <w:rFonts w:ascii="Sakkal Majalla" w:eastAsia="Calibri" w:hAnsi="Sakkal Majalla" w:cs="Sakkal Majalla"/>
          <w:b/>
          <w:bCs/>
          <w:color w:val="0D0D0D" w:themeColor="text1" w:themeTint="F2"/>
          <w:kern w:val="0"/>
          <w:sz w:val="28"/>
          <w:szCs w:val="28"/>
          <w:rtl/>
          <w14:ligatures w14:val="none"/>
        </w:rPr>
      </w:pPr>
      <w:r w:rsidRPr="002F7FA1">
        <w:rPr>
          <w:rFonts w:ascii="Sakkal Majalla" w:eastAsia="Calibri" w:hAnsi="Sakkal Majalla" w:cs="Sakkal Majalla"/>
          <w:b/>
          <w:bCs/>
          <w:color w:val="0D0D0D" w:themeColor="text1" w:themeTint="F2"/>
          <w:kern w:val="0"/>
          <w:sz w:val="28"/>
          <w:szCs w:val="28"/>
          <w:rtl/>
          <w14:ligatures w14:val="none"/>
        </w:rPr>
        <w:t>ينبثق من هذه الفرضية الفرضيات الفرعية التالية:</w:t>
      </w:r>
    </w:p>
    <w:p w14:paraId="58E55911" w14:textId="537F71DA" w:rsidR="00F30BD7" w:rsidRPr="002F7FA1" w:rsidRDefault="00F30BD7" w:rsidP="00545B3F">
      <w:pPr>
        <w:numPr>
          <w:ilvl w:val="0"/>
          <w:numId w:val="5"/>
        </w:numPr>
        <w:tabs>
          <w:tab w:val="left" w:pos="2966"/>
        </w:tabs>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rtl/>
          <w14:ligatures w14:val="none"/>
        </w:rPr>
      </w:pPr>
      <w:r w:rsidRPr="002F7FA1">
        <w:rPr>
          <w:rFonts w:ascii="Sakkal Majalla" w:eastAsia="Calibri" w:hAnsi="Sakkal Majalla" w:cs="Sakkal Majalla" w:hint="cs"/>
          <w:b/>
          <w:bCs/>
          <w:color w:val="0D0D0D" w:themeColor="text1" w:themeTint="F2"/>
          <w:kern w:val="0"/>
          <w:sz w:val="28"/>
          <w:szCs w:val="28"/>
          <w:rtl/>
          <w:lang w:bidi="fa-IR"/>
          <w14:ligatures w14:val="none"/>
        </w:rPr>
        <w:t>الفرضية الفرعية الاولى</w:t>
      </w:r>
      <w:r w:rsidRPr="002F7FA1">
        <w:rPr>
          <w:rFonts w:ascii="Sakkal Majalla" w:eastAsia="Calibri" w:hAnsi="Sakkal Majalla" w:cs="Sakkal Majalla"/>
          <w:color w:val="0D0D0D" w:themeColor="text1" w:themeTint="F2"/>
          <w:kern w:val="0"/>
          <w:sz w:val="28"/>
          <w:szCs w:val="28"/>
          <w:rtl/>
          <w:lang w:bidi="fa-IR"/>
          <w14:ligatures w14:val="none"/>
        </w:rPr>
        <w:t xml:space="preserve">: </w:t>
      </w:r>
      <w:r w:rsidRPr="002F7FA1">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2F7FA1">
        <w:rPr>
          <w:rFonts w:ascii="Sakkal Majalla" w:eastAsia="Calibri" w:hAnsi="Sakkal Majalla" w:cs="Sakkal Majalla"/>
          <w:color w:val="0D0D0D" w:themeColor="text1" w:themeTint="F2"/>
          <w:kern w:val="0"/>
          <w:sz w:val="28"/>
          <w:szCs w:val="28"/>
          <w14:ligatures w14:val="none"/>
        </w:rPr>
        <w:t>a</w:t>
      </w:r>
      <w:r w:rsidRPr="002F7FA1">
        <w:rPr>
          <w:rFonts w:ascii="Sakkal Majalla" w:eastAsia="Calibri" w:hAnsi="Sakkal Majalla" w:cs="Sakkal Majalla"/>
          <w:color w:val="0D0D0D" w:themeColor="text1" w:themeTint="F2"/>
          <w:kern w:val="0"/>
          <w:sz w:val="28"/>
          <w:szCs w:val="28"/>
          <w:rtl/>
          <w14:ligatures w14:val="none"/>
        </w:rPr>
        <w:t xml:space="preserve"> )  </w:t>
      </w:r>
      <w:r w:rsidR="002766BC" w:rsidRPr="002F7FA1">
        <w:rPr>
          <w:rFonts w:ascii="Sakkal Majalla" w:eastAsia="Calibri" w:hAnsi="Sakkal Majalla" w:cs="Sakkal Majalla" w:hint="cs"/>
          <w:color w:val="0D0D0D" w:themeColor="text1" w:themeTint="F2"/>
          <w:kern w:val="0"/>
          <w:sz w:val="28"/>
          <w:szCs w:val="28"/>
          <w:rtl/>
          <w14:ligatures w14:val="none"/>
        </w:rPr>
        <w:t>ل</w:t>
      </w:r>
      <w:r w:rsidR="008958A3" w:rsidRPr="002F7FA1">
        <w:rPr>
          <w:rFonts w:ascii="Sakkal Majalla" w:eastAsia="Calibri" w:hAnsi="Sakkal Majalla" w:cs="Sakkal Majalla"/>
          <w:color w:val="0D0D0D" w:themeColor="text1" w:themeTint="F2"/>
          <w:kern w:val="0"/>
          <w:sz w:val="28"/>
          <w:szCs w:val="28"/>
          <w:rtl/>
          <w14:ligatures w14:val="none"/>
        </w:rPr>
        <w:t>لنظم الخبيرة على تقدير واحتمالية المخاطر: دراسة تطبيقية على البنوك التجارية بالمملكة العربية السعودية</w:t>
      </w:r>
      <w:r w:rsidR="00AF5586" w:rsidRPr="002F7FA1">
        <w:rPr>
          <w:rFonts w:ascii="Sakkal Majalla" w:eastAsia="Calibri" w:hAnsi="Sakkal Majalla" w:cs="Sakkal Majalla" w:hint="cs"/>
          <w:color w:val="0D0D0D" w:themeColor="text1" w:themeTint="F2"/>
          <w:kern w:val="0"/>
          <w:sz w:val="28"/>
          <w:szCs w:val="28"/>
          <w:rtl/>
          <w14:ligatures w14:val="none"/>
        </w:rPr>
        <w:t>.</w:t>
      </w:r>
    </w:p>
    <w:p w14:paraId="48F72C1F" w14:textId="018FEFEF" w:rsidR="00377DD2" w:rsidRPr="002F7FA1" w:rsidRDefault="00F30BD7" w:rsidP="00545B3F">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bookmarkStart w:id="25" w:name="_Hlk167245859"/>
      <w:r w:rsidRPr="002F7FA1">
        <w:rPr>
          <w:rFonts w:ascii="Sakkal Majalla" w:eastAsia="Calibri" w:hAnsi="Sakkal Majalla" w:cs="Sakkal Majalla" w:hint="cs"/>
          <w:b/>
          <w:bCs/>
          <w:color w:val="0D0D0D" w:themeColor="text1" w:themeTint="F2"/>
          <w:kern w:val="0"/>
          <w:sz w:val="28"/>
          <w:szCs w:val="28"/>
          <w:rtl/>
          <w14:ligatures w14:val="none"/>
        </w:rPr>
        <w:t>الفرضية الفرعية الثانية</w:t>
      </w:r>
      <w:r w:rsidRPr="002F7FA1">
        <w:rPr>
          <w:rFonts w:ascii="Sakkal Majalla" w:eastAsia="Calibri" w:hAnsi="Sakkal Majalla" w:cs="Sakkal Majalla"/>
          <w:b/>
          <w:bCs/>
          <w:color w:val="0D0D0D" w:themeColor="text1" w:themeTint="F2"/>
          <w:kern w:val="0"/>
          <w:sz w:val="28"/>
          <w:szCs w:val="28"/>
          <w:rtl/>
          <w:lang w:bidi="fa-IR"/>
          <w14:ligatures w14:val="none"/>
        </w:rPr>
        <w:t>:</w:t>
      </w:r>
      <w:r w:rsidRPr="002F7FA1">
        <w:rPr>
          <w:rFonts w:ascii="Sakkal Majalla" w:eastAsia="Calibri" w:hAnsi="Sakkal Majalla" w:cs="Sakkal Majalla"/>
          <w:color w:val="0D0D0D" w:themeColor="text1" w:themeTint="F2"/>
          <w:kern w:val="0"/>
          <w:sz w:val="28"/>
          <w:szCs w:val="28"/>
          <w:rtl/>
          <w:lang w:bidi="fa-IR"/>
          <w14:ligatures w14:val="none"/>
        </w:rPr>
        <w:t xml:space="preserve"> </w:t>
      </w:r>
      <w:r w:rsidRPr="002F7FA1">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2F7FA1">
        <w:rPr>
          <w:rFonts w:ascii="Sakkal Majalla" w:eastAsia="Calibri" w:hAnsi="Sakkal Majalla" w:cs="Sakkal Majalla"/>
          <w:color w:val="0D0D0D" w:themeColor="text1" w:themeTint="F2"/>
          <w:kern w:val="0"/>
          <w:sz w:val="28"/>
          <w:szCs w:val="28"/>
          <w14:ligatures w14:val="none"/>
        </w:rPr>
        <w:t>a</w:t>
      </w:r>
      <w:r w:rsidRPr="002F7FA1">
        <w:rPr>
          <w:rFonts w:ascii="Sakkal Majalla" w:eastAsia="Calibri" w:hAnsi="Sakkal Majalla" w:cs="Sakkal Majalla"/>
          <w:color w:val="0D0D0D" w:themeColor="text1" w:themeTint="F2"/>
          <w:kern w:val="0"/>
          <w:sz w:val="28"/>
          <w:szCs w:val="28"/>
          <w:rtl/>
          <w14:ligatures w14:val="none"/>
        </w:rPr>
        <w:t xml:space="preserve"> )  </w:t>
      </w:r>
      <w:bookmarkEnd w:id="25"/>
      <w:r w:rsidR="008958A3" w:rsidRPr="002F7FA1">
        <w:rPr>
          <w:rFonts w:ascii="Sakkal Majalla" w:eastAsia="Calibri" w:hAnsi="Sakkal Majalla" w:cs="Sakkal Majalla" w:hint="cs"/>
          <w:color w:val="0D0D0D" w:themeColor="text1" w:themeTint="F2"/>
          <w:kern w:val="0"/>
          <w:sz w:val="28"/>
          <w:szCs w:val="28"/>
          <w:rtl/>
          <w14:ligatures w14:val="none"/>
        </w:rPr>
        <w:t>ل</w:t>
      </w:r>
      <w:r w:rsidR="008958A3" w:rsidRPr="002F7FA1">
        <w:rPr>
          <w:rFonts w:ascii="Sakkal Majalla" w:eastAsia="Calibri" w:hAnsi="Sakkal Majalla" w:cs="Sakkal Majalla"/>
          <w:color w:val="0D0D0D" w:themeColor="text1" w:themeTint="F2"/>
          <w:kern w:val="0"/>
          <w:sz w:val="28"/>
          <w:szCs w:val="28"/>
          <w:rtl/>
          <w14:ligatures w14:val="none"/>
        </w:rPr>
        <w:t>لشبكات العصبية الاصطناعية على تقدير واحتمالية المخاطر: دراسة تطبيقية على البنوك التجارية بالمملكة العربية السعودية</w:t>
      </w:r>
      <w:r w:rsidR="00AF5586" w:rsidRPr="002F7FA1">
        <w:rPr>
          <w:rFonts w:ascii="Sakkal Majalla" w:eastAsia="Calibri" w:hAnsi="Sakkal Majalla" w:cs="Sakkal Majalla" w:hint="cs"/>
          <w:color w:val="0D0D0D" w:themeColor="text1" w:themeTint="F2"/>
          <w:kern w:val="0"/>
          <w:sz w:val="28"/>
          <w:szCs w:val="28"/>
          <w:rtl/>
          <w14:ligatures w14:val="none"/>
        </w:rPr>
        <w:t>.</w:t>
      </w:r>
    </w:p>
    <w:p w14:paraId="4E14F71B" w14:textId="231BEB60" w:rsidR="00EC10F6" w:rsidRPr="002F7FA1" w:rsidRDefault="00F30BD7" w:rsidP="00545B3F">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2F7FA1">
        <w:rPr>
          <w:rFonts w:ascii="Sakkal Majalla" w:eastAsia="Calibri" w:hAnsi="Sakkal Majalla" w:cs="Sakkal Majalla"/>
          <w:b/>
          <w:bCs/>
          <w:color w:val="0D0D0D" w:themeColor="text1" w:themeTint="F2"/>
          <w:kern w:val="0"/>
          <w:sz w:val="28"/>
          <w:szCs w:val="28"/>
          <w:rtl/>
          <w14:ligatures w14:val="none"/>
        </w:rPr>
        <w:t>الفرضية الفرعية الثا</w:t>
      </w:r>
      <w:r w:rsidRPr="002F7FA1">
        <w:rPr>
          <w:rFonts w:ascii="Sakkal Majalla" w:eastAsia="Calibri" w:hAnsi="Sakkal Majalla" w:cs="Sakkal Majalla" w:hint="cs"/>
          <w:b/>
          <w:bCs/>
          <w:color w:val="0D0D0D" w:themeColor="text1" w:themeTint="F2"/>
          <w:kern w:val="0"/>
          <w:sz w:val="28"/>
          <w:szCs w:val="28"/>
          <w:rtl/>
          <w14:ligatures w14:val="none"/>
        </w:rPr>
        <w:t>لثة</w:t>
      </w:r>
      <w:r w:rsidRPr="002F7FA1">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دلالة ( 0.05≥</w:t>
      </w:r>
      <w:r w:rsidRPr="002F7FA1">
        <w:rPr>
          <w:rFonts w:ascii="Sakkal Majalla" w:eastAsia="Calibri" w:hAnsi="Sakkal Majalla" w:cs="Sakkal Majalla"/>
          <w:color w:val="0D0D0D" w:themeColor="text1" w:themeTint="F2"/>
          <w:kern w:val="0"/>
          <w:sz w:val="28"/>
          <w:szCs w:val="28"/>
          <w14:ligatures w14:val="none"/>
        </w:rPr>
        <w:t>a</w:t>
      </w:r>
      <w:r w:rsidRPr="002F7FA1">
        <w:rPr>
          <w:rFonts w:ascii="Sakkal Majalla" w:eastAsia="Calibri" w:hAnsi="Sakkal Majalla" w:cs="Sakkal Majalla"/>
          <w:color w:val="0D0D0D" w:themeColor="text1" w:themeTint="F2"/>
          <w:kern w:val="0"/>
          <w:sz w:val="28"/>
          <w:szCs w:val="28"/>
          <w:rtl/>
          <w14:ligatures w14:val="none"/>
        </w:rPr>
        <w:t xml:space="preserve"> )  </w:t>
      </w:r>
      <w:r w:rsidR="00E9689B" w:rsidRPr="002F7FA1">
        <w:rPr>
          <w:rFonts w:ascii="Sakkal Majalla" w:eastAsia="Calibri" w:hAnsi="Sakkal Majalla" w:cs="Sakkal Majalla" w:hint="cs"/>
          <w:color w:val="0D0D0D" w:themeColor="text1" w:themeTint="F2"/>
          <w:kern w:val="0"/>
          <w:sz w:val="28"/>
          <w:szCs w:val="28"/>
          <w:rtl/>
          <w14:ligatures w14:val="none"/>
        </w:rPr>
        <w:t>ل</w:t>
      </w:r>
      <w:r w:rsidR="008958A3" w:rsidRPr="002F7FA1">
        <w:rPr>
          <w:rFonts w:ascii="Sakkal Majalla" w:eastAsia="Calibri" w:hAnsi="Sakkal Majalla" w:cs="Sakkal Majalla"/>
          <w:color w:val="0D0D0D" w:themeColor="text1" w:themeTint="F2"/>
          <w:kern w:val="0"/>
          <w:sz w:val="28"/>
          <w:szCs w:val="28"/>
          <w:rtl/>
          <w14:ligatures w14:val="none"/>
        </w:rPr>
        <w:t>لوكلاء الأذكياء على تقدير واحتمالية المخاطر: دراسة تطبيقية على البنوك التجارية بالمملكة العربية السعودية</w:t>
      </w:r>
      <w:r w:rsidR="00AF5586" w:rsidRPr="002F7FA1">
        <w:rPr>
          <w:rFonts w:ascii="Sakkal Majalla" w:eastAsia="Calibri" w:hAnsi="Sakkal Majalla" w:cs="Sakkal Majalla" w:hint="cs"/>
          <w:color w:val="0D0D0D" w:themeColor="text1" w:themeTint="F2"/>
          <w:kern w:val="0"/>
          <w:sz w:val="28"/>
          <w:szCs w:val="28"/>
          <w:rtl/>
          <w14:ligatures w14:val="none"/>
        </w:rPr>
        <w:t>.</w:t>
      </w:r>
    </w:p>
    <w:p w14:paraId="42A3B6C3" w14:textId="26FB89FE" w:rsidR="00EC3491" w:rsidRPr="002F7FA1" w:rsidRDefault="00EC3491" w:rsidP="00EC3491">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JO"/>
          <w14:ligatures w14:val="none"/>
        </w:rPr>
      </w:pPr>
      <w:bookmarkStart w:id="26" w:name="_Toc173407993"/>
      <w:bookmarkStart w:id="27" w:name="_Hlk170759216"/>
      <w:r w:rsidRPr="002F7FA1">
        <w:rPr>
          <w:rFonts w:ascii="Sakkal Majalla" w:eastAsia="Times New Roman" w:hAnsi="Sakkal Majalla" w:cs="Sakkal Majalla"/>
          <w:b/>
          <w:bCs/>
          <w:color w:val="0D0D0D" w:themeColor="text1" w:themeTint="F2"/>
          <w:kern w:val="0"/>
          <w:sz w:val="36"/>
          <w:szCs w:val="36"/>
          <w:rtl/>
          <w:lang w:bidi="ar-JO"/>
          <w14:ligatures w14:val="none"/>
        </w:rPr>
        <w:t>6.1 نموذج الدراسة</w:t>
      </w:r>
      <w:bookmarkEnd w:id="26"/>
    </w:p>
    <w:p w14:paraId="5EB06BC3" w14:textId="4A5EE97D" w:rsidR="00F30BD7" w:rsidRPr="002F7FA1" w:rsidRDefault="00F30BD7" w:rsidP="00EC3491">
      <w:pPr>
        <w:spacing w:before="100" w:beforeAutospacing="1" w:after="100" w:afterAutospacing="1" w:line="360" w:lineRule="auto"/>
        <w:ind w:firstLine="720"/>
        <w:contextualSpacing/>
        <w:jc w:val="both"/>
        <w:rPr>
          <w:rFonts w:ascii="Sakkal Majalla" w:eastAsia="Times New Roman" w:hAnsi="Sakkal Majalla" w:cs="Sakkal Majalla"/>
          <w:color w:val="0D0D0D" w:themeColor="text1" w:themeTint="F2"/>
          <w:kern w:val="0"/>
          <w:sz w:val="28"/>
          <w:szCs w:val="28"/>
          <w:lang w:bidi="ar-JO"/>
          <w14:ligatures w14:val="none"/>
        </w:rPr>
      </w:pPr>
      <w:r w:rsidRPr="002F7FA1">
        <w:rPr>
          <w:rFonts w:ascii="Sakkal Majalla" w:eastAsia="Times New Roman" w:hAnsi="Sakkal Majalla" w:cs="Sakkal Majalla"/>
          <w:color w:val="0D0D0D" w:themeColor="text1" w:themeTint="F2"/>
          <w:kern w:val="0"/>
          <w:sz w:val="28"/>
          <w:szCs w:val="28"/>
          <w:rtl/>
          <w:lang w:bidi="ar-JO"/>
          <w14:ligatures w14:val="none"/>
        </w:rPr>
        <w:t xml:space="preserve">يهدف هذا النموذج إلى </w:t>
      </w:r>
      <w:r w:rsidRPr="002F7FA1">
        <w:rPr>
          <w:rFonts w:ascii="Sakkal Majalla" w:eastAsia="Times New Roman" w:hAnsi="Sakkal Majalla" w:cs="Sakkal Majalla" w:hint="cs"/>
          <w:color w:val="0D0D0D" w:themeColor="text1" w:themeTint="F2"/>
          <w:kern w:val="0"/>
          <w:sz w:val="28"/>
          <w:szCs w:val="28"/>
          <w:rtl/>
          <w:lang w:bidi="ar-JO"/>
          <w14:ligatures w14:val="none"/>
        </w:rPr>
        <w:t xml:space="preserve">التعرف على </w:t>
      </w:r>
      <w:r w:rsidR="008958A3" w:rsidRPr="002F7FA1">
        <w:rPr>
          <w:rFonts w:ascii="Sakkal Majalla" w:eastAsia="Times New Roman" w:hAnsi="Sakkal Majalla" w:cs="Sakkal Majalla"/>
          <w:color w:val="0D0D0D" w:themeColor="text1" w:themeTint="F2"/>
          <w:kern w:val="0"/>
          <w:sz w:val="28"/>
          <w:szCs w:val="28"/>
          <w:rtl/>
          <w:lang w:bidi="ar-JO"/>
          <w14:ligatures w14:val="none"/>
        </w:rPr>
        <w:t xml:space="preserve">أثر </w:t>
      </w:r>
      <w:bookmarkStart w:id="28" w:name="_Hlk170854963"/>
      <w:r w:rsidR="008958A3" w:rsidRPr="002F7FA1">
        <w:rPr>
          <w:rFonts w:ascii="Sakkal Majalla" w:eastAsia="Times New Roman" w:hAnsi="Sakkal Majalla" w:cs="Sakkal Majalla"/>
          <w:color w:val="0D0D0D" w:themeColor="text1" w:themeTint="F2"/>
          <w:kern w:val="0"/>
          <w:sz w:val="28"/>
          <w:szCs w:val="28"/>
          <w:rtl/>
          <w:lang w:bidi="ar-JO"/>
          <w14:ligatures w14:val="none"/>
        </w:rPr>
        <w:t>أدوات الذكاء الاصطناعي بأبعاده (النظم الخبيرة – الشبكات العصبية الاصطناعية – الوكلاء الأذكياء)</w:t>
      </w:r>
      <w:bookmarkEnd w:id="28"/>
      <w:r w:rsidR="008958A3" w:rsidRPr="002F7FA1">
        <w:rPr>
          <w:rFonts w:ascii="Sakkal Majalla" w:eastAsia="Times New Roman" w:hAnsi="Sakkal Majalla" w:cs="Sakkal Majalla"/>
          <w:color w:val="0D0D0D" w:themeColor="text1" w:themeTint="F2"/>
          <w:kern w:val="0"/>
          <w:sz w:val="28"/>
          <w:szCs w:val="28"/>
          <w:rtl/>
          <w:lang w:bidi="ar-JO"/>
          <w14:ligatures w14:val="none"/>
        </w:rPr>
        <w:t xml:space="preserve"> في </w:t>
      </w:r>
      <w:bookmarkStart w:id="29" w:name="_Hlk170854979"/>
      <w:r w:rsidR="008958A3" w:rsidRPr="002F7FA1">
        <w:rPr>
          <w:rFonts w:ascii="Sakkal Majalla" w:eastAsia="Times New Roman" w:hAnsi="Sakkal Majalla" w:cs="Sakkal Majalla"/>
          <w:color w:val="0D0D0D" w:themeColor="text1" w:themeTint="F2"/>
          <w:kern w:val="0"/>
          <w:sz w:val="28"/>
          <w:szCs w:val="28"/>
          <w:rtl/>
          <w:lang w:bidi="ar-JO"/>
          <w14:ligatures w14:val="none"/>
        </w:rPr>
        <w:t>تقدير واحتمالية المخاطر</w:t>
      </w:r>
      <w:bookmarkEnd w:id="29"/>
      <w:r w:rsidR="008958A3" w:rsidRPr="002F7FA1">
        <w:rPr>
          <w:rFonts w:ascii="Sakkal Majalla" w:eastAsia="Times New Roman" w:hAnsi="Sakkal Majalla" w:cs="Sakkal Majalla"/>
          <w:color w:val="0D0D0D" w:themeColor="text1" w:themeTint="F2"/>
          <w:kern w:val="0"/>
          <w:sz w:val="28"/>
          <w:szCs w:val="28"/>
          <w:rtl/>
          <w:lang w:bidi="ar-JO"/>
          <w14:ligatures w14:val="none"/>
        </w:rPr>
        <w:t>: دراسة تطبيقية على البنوك التجارية بالمملكة العربية السعودية</w:t>
      </w:r>
      <w:r w:rsidR="002766BC" w:rsidRPr="002F7FA1">
        <w:rPr>
          <w:rFonts w:ascii="Sakkal Majalla" w:eastAsia="Times New Roman" w:hAnsi="Sakkal Majalla" w:cs="Sakkal Majalla"/>
          <w:color w:val="0D0D0D" w:themeColor="text1" w:themeTint="F2"/>
          <w:kern w:val="0"/>
          <w:sz w:val="28"/>
          <w:szCs w:val="28"/>
          <w:rtl/>
          <w:lang w:bidi="ar-JO"/>
          <w14:ligatures w14:val="none"/>
        </w:rPr>
        <w:t xml:space="preserve">. </w:t>
      </w:r>
      <w:r w:rsidRPr="002F7FA1">
        <w:rPr>
          <w:rFonts w:ascii="Sakkal Majalla" w:eastAsia="Times New Roman" w:hAnsi="Sakkal Majalla" w:cs="Sakkal Majalla"/>
          <w:color w:val="0D0D0D" w:themeColor="text1" w:themeTint="F2"/>
          <w:kern w:val="0"/>
          <w:sz w:val="28"/>
          <w:szCs w:val="28"/>
          <w:rtl/>
          <w:lang w:bidi="ar-JO"/>
          <w14:ligatures w14:val="none"/>
        </w:rPr>
        <w:t>ويتضمن المتغيرات التالية</w:t>
      </w:r>
      <w:r w:rsidRPr="002F7FA1">
        <w:rPr>
          <w:rFonts w:ascii="Sakkal Majalla" w:eastAsia="Times New Roman" w:hAnsi="Sakkal Majalla" w:cs="Sakkal Majalla"/>
          <w:color w:val="0D0D0D" w:themeColor="text1" w:themeTint="F2"/>
          <w:kern w:val="0"/>
          <w:sz w:val="28"/>
          <w:szCs w:val="28"/>
          <w:lang w:bidi="ar-JO"/>
          <w14:ligatures w14:val="none"/>
        </w:rPr>
        <w:t>:</w:t>
      </w:r>
      <w:r w:rsidRPr="002F7FA1">
        <w:rPr>
          <w:rFonts w:ascii="Sakkal Majalla" w:eastAsia="Calibri" w:hAnsi="Sakkal Majalla" w:cs="Sakkal Majalla"/>
          <w:color w:val="0D0D0D" w:themeColor="text1" w:themeTint="F2"/>
          <w:kern w:val="0"/>
          <w:sz w:val="28"/>
          <w:rtl/>
          <w14:ligatures w14:val="none"/>
        </w:rPr>
        <w:t xml:space="preserve"> </w:t>
      </w:r>
    </w:p>
    <w:p w14:paraId="31230B88" w14:textId="7BB75C2C" w:rsidR="00F30BD7" w:rsidRPr="002F7FA1" w:rsidRDefault="00F30BD7" w:rsidP="00545B3F">
      <w:pPr>
        <w:numPr>
          <w:ilvl w:val="0"/>
          <w:numId w:val="4"/>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16"/>
          <w:szCs w:val="16"/>
          <w14:ligatures w14:val="none"/>
        </w:rPr>
      </w:pPr>
      <w:r w:rsidRPr="002F7FA1">
        <w:rPr>
          <w:rFonts w:ascii="Sakkal Majalla" w:eastAsia="Calibri" w:hAnsi="Sakkal Majalla" w:cs="Sakkal Majalla"/>
          <w:b/>
          <w:bCs/>
          <w:color w:val="0D0D0D" w:themeColor="text1" w:themeTint="F2"/>
          <w:kern w:val="0"/>
          <w:sz w:val="28"/>
          <w:szCs w:val="28"/>
          <w:rtl/>
          <w14:ligatures w14:val="none"/>
        </w:rPr>
        <w:t xml:space="preserve">المتغير </w:t>
      </w:r>
      <w:r w:rsidRPr="002F7FA1">
        <w:rPr>
          <w:rFonts w:ascii="Sakkal Majalla" w:eastAsia="Calibri" w:hAnsi="Sakkal Majalla" w:cs="Sakkal Majalla" w:hint="cs"/>
          <w:b/>
          <w:bCs/>
          <w:color w:val="0D0D0D" w:themeColor="text1" w:themeTint="F2"/>
          <w:kern w:val="0"/>
          <w:sz w:val="28"/>
          <w:szCs w:val="28"/>
          <w:rtl/>
          <w14:ligatures w14:val="none"/>
        </w:rPr>
        <w:t>المستقل</w:t>
      </w:r>
      <w:r w:rsidRPr="002F7FA1">
        <w:rPr>
          <w:rFonts w:ascii="Sakkal Majalla" w:eastAsia="Calibri" w:hAnsi="Sakkal Majalla" w:cs="Sakkal Majalla" w:hint="cs"/>
          <w:color w:val="0D0D0D" w:themeColor="text1" w:themeTint="F2"/>
          <w:kern w:val="0"/>
          <w:sz w:val="28"/>
          <w:szCs w:val="28"/>
          <w:rtl/>
          <w14:ligatures w14:val="none"/>
        </w:rPr>
        <w:t xml:space="preserve">: </w:t>
      </w:r>
      <w:bookmarkStart w:id="30" w:name="_Hlk170855022"/>
      <w:r w:rsidR="008958A3" w:rsidRPr="002F7FA1">
        <w:rPr>
          <w:rFonts w:ascii="Sakkal Majalla" w:eastAsia="Calibri" w:hAnsi="Sakkal Majalla" w:cs="Sakkal Majalla"/>
          <w:color w:val="0D0D0D" w:themeColor="text1" w:themeTint="F2"/>
          <w:kern w:val="0"/>
          <w:sz w:val="28"/>
          <w:szCs w:val="28"/>
          <w:rtl/>
          <w14:ligatures w14:val="none"/>
        </w:rPr>
        <w:t xml:space="preserve">أدوات الذكاء الاصطناعي </w:t>
      </w:r>
      <w:bookmarkEnd w:id="30"/>
      <w:r w:rsidR="008958A3" w:rsidRPr="002F7FA1">
        <w:rPr>
          <w:rFonts w:ascii="Sakkal Majalla" w:eastAsia="Calibri" w:hAnsi="Sakkal Majalla" w:cs="Sakkal Majalla"/>
          <w:color w:val="0D0D0D" w:themeColor="text1" w:themeTint="F2"/>
          <w:kern w:val="0"/>
          <w:sz w:val="28"/>
          <w:szCs w:val="28"/>
          <w:rtl/>
          <w14:ligatures w14:val="none"/>
        </w:rPr>
        <w:t>بأبعاده (النظم الخبيرة – الشبكات العصبية الاصطناعية – الوكلاء الأذكياء)</w:t>
      </w:r>
      <w:r w:rsidR="002766BC" w:rsidRPr="002F7FA1">
        <w:rPr>
          <w:rFonts w:ascii="Sakkal Majalla" w:eastAsia="Calibri" w:hAnsi="Sakkal Majalla" w:cs="Sakkal Majalla" w:hint="cs"/>
          <w:color w:val="0D0D0D" w:themeColor="text1" w:themeTint="F2"/>
          <w:kern w:val="0"/>
          <w:sz w:val="28"/>
          <w:szCs w:val="28"/>
          <w:rtl/>
          <w14:ligatures w14:val="none"/>
        </w:rPr>
        <w:t>.</w:t>
      </w:r>
    </w:p>
    <w:p w14:paraId="6AE010F9" w14:textId="7BD1FFA3" w:rsidR="003B30A9" w:rsidRPr="002F7FA1" w:rsidRDefault="00F30BD7" w:rsidP="00545B3F">
      <w:pPr>
        <w:numPr>
          <w:ilvl w:val="0"/>
          <w:numId w:val="4"/>
        </w:numPr>
        <w:spacing w:before="100" w:beforeAutospacing="1" w:after="100" w:afterAutospacing="1" w:line="360" w:lineRule="auto"/>
        <w:ind w:left="423"/>
        <w:contextualSpacing/>
        <w:jc w:val="both"/>
        <w:rPr>
          <w:rFonts w:ascii="Sakkal Majalla" w:eastAsia="Calibri" w:hAnsi="Sakkal Majalla" w:cs="Sakkal Majalla"/>
          <w:b/>
          <w:bCs/>
          <w:color w:val="0D0D0D" w:themeColor="text1" w:themeTint="F2"/>
          <w:kern w:val="0"/>
          <w:sz w:val="28"/>
          <w:szCs w:val="28"/>
          <w14:ligatures w14:val="none"/>
        </w:rPr>
      </w:pPr>
      <w:r w:rsidRPr="002F7FA1">
        <w:rPr>
          <w:rFonts w:ascii="Sakkal Majalla" w:eastAsia="Calibri" w:hAnsi="Sakkal Majalla" w:cs="Sakkal Majalla"/>
          <w:b/>
          <w:bCs/>
          <w:color w:val="0D0D0D" w:themeColor="text1" w:themeTint="F2"/>
          <w:kern w:val="0"/>
          <w:sz w:val="28"/>
          <w:szCs w:val="28"/>
          <w:rtl/>
          <w14:ligatures w14:val="none"/>
        </w:rPr>
        <w:t xml:space="preserve">المتغير </w:t>
      </w:r>
      <w:r w:rsidRPr="002F7FA1">
        <w:rPr>
          <w:rFonts w:ascii="Sakkal Majalla" w:eastAsia="Calibri" w:hAnsi="Sakkal Majalla" w:cs="Sakkal Majalla" w:hint="cs"/>
          <w:b/>
          <w:bCs/>
          <w:color w:val="0D0D0D" w:themeColor="text1" w:themeTint="F2"/>
          <w:kern w:val="0"/>
          <w:sz w:val="28"/>
          <w:szCs w:val="28"/>
          <w:rtl/>
          <w14:ligatures w14:val="none"/>
        </w:rPr>
        <w:t>التابع:</w:t>
      </w:r>
      <w:r w:rsidRPr="002F7FA1">
        <w:rPr>
          <w:rFonts w:ascii="Sakkal Majalla" w:eastAsia="Times New Roman" w:hAnsi="Sakkal Majalla" w:cs="Sakkal Majalla"/>
          <w:color w:val="0D0D0D" w:themeColor="text1" w:themeTint="F2"/>
          <w:kern w:val="0"/>
          <w:sz w:val="28"/>
          <w:szCs w:val="28"/>
          <w:rtl/>
          <w:lang w:bidi="ar-JO"/>
          <w14:ligatures w14:val="none"/>
        </w:rPr>
        <w:t xml:space="preserve"> </w:t>
      </w:r>
      <w:bookmarkStart w:id="31" w:name="_Hlk170855058"/>
      <w:r w:rsidR="008958A3" w:rsidRPr="002F7FA1">
        <w:rPr>
          <w:rFonts w:ascii="Sakkal Majalla" w:eastAsia="Times New Roman" w:hAnsi="Sakkal Majalla" w:cs="Sakkal Majalla"/>
          <w:color w:val="0D0D0D" w:themeColor="text1" w:themeTint="F2"/>
          <w:kern w:val="0"/>
          <w:sz w:val="28"/>
          <w:szCs w:val="28"/>
          <w:rtl/>
          <w:lang w:bidi="ar-JO"/>
          <w14:ligatures w14:val="none"/>
        </w:rPr>
        <w:t>تقدير واحتمالية المخاطر</w:t>
      </w:r>
      <w:bookmarkEnd w:id="31"/>
      <w:r w:rsidR="00BD7D76" w:rsidRPr="002F7FA1">
        <w:rPr>
          <w:rFonts w:ascii="Sakkal Majalla" w:eastAsia="Times New Roman" w:hAnsi="Sakkal Majalla" w:cs="Sakkal Majalla" w:hint="cs"/>
          <w:color w:val="0D0D0D" w:themeColor="text1" w:themeTint="F2"/>
          <w:kern w:val="0"/>
          <w:sz w:val="28"/>
          <w:szCs w:val="28"/>
          <w:rtl/>
          <w:lang w:bidi="ar-JO"/>
          <w14:ligatures w14:val="none"/>
        </w:rPr>
        <w:t>.</w:t>
      </w:r>
    </w:p>
    <w:p w14:paraId="3A704C6A" w14:textId="77777777" w:rsidR="006F7472" w:rsidRPr="002F7FA1" w:rsidRDefault="006F7472"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747D24BB" w14:textId="77777777" w:rsidR="006F7472" w:rsidRPr="002F7FA1" w:rsidRDefault="006F7472"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756069BE" w14:textId="77777777" w:rsidR="00533950" w:rsidRPr="002F7FA1" w:rsidRDefault="00533950" w:rsidP="00EC3491">
      <w:pPr>
        <w:spacing w:before="100" w:beforeAutospacing="1" w:after="100" w:afterAutospacing="1" w:line="360" w:lineRule="auto"/>
        <w:jc w:val="both"/>
        <w:rPr>
          <w:rFonts w:ascii="Sakkal Majalla" w:eastAsia="Calibri" w:hAnsi="Sakkal Majalla" w:cs="Sakkal Majalla"/>
          <w:b/>
          <w:bCs/>
          <w:color w:val="0D0D0D" w:themeColor="text1" w:themeTint="F2"/>
          <w:kern w:val="0"/>
          <w:sz w:val="28"/>
          <w:szCs w:val="28"/>
          <w:rtl/>
          <w14:ligatures w14:val="none"/>
        </w:rPr>
      </w:pPr>
      <w:bookmarkStart w:id="32" w:name="_Hlk170797682"/>
    </w:p>
    <w:p w14:paraId="14F2C0BB" w14:textId="4C1E56B6" w:rsidR="00180436" w:rsidRPr="002F7FA1" w:rsidRDefault="002F7FA1" w:rsidP="002F7FA1">
      <w:pPr>
        <w:spacing w:before="100" w:beforeAutospacing="1" w:after="100" w:afterAutospacing="1" w:line="360" w:lineRule="auto"/>
        <w:ind w:left="-2"/>
        <w:jc w:val="center"/>
        <w:rPr>
          <w:rFonts w:ascii="Sakkal Majalla" w:eastAsia="Calibri" w:hAnsi="Sakkal Majalla" w:cs="Sakkal Majalla"/>
          <w:b/>
          <w:bCs/>
          <w:color w:val="0D0D0D" w:themeColor="text1" w:themeTint="F2"/>
          <w:kern w:val="0"/>
          <w:sz w:val="28"/>
          <w:szCs w:val="28"/>
          <w:rtl/>
          <w14:ligatures w14:val="none"/>
        </w:rPr>
      </w:pPr>
      <w:r w:rsidRPr="002F7FA1">
        <w:rPr>
          <w:rFonts w:ascii="Sakkal Majalla" w:eastAsia="Calibri" w:hAnsi="Sakkal Majalla" w:cs="Sakkal Majalla"/>
          <w:b/>
          <w:bCs/>
          <w:noProof/>
          <w:color w:val="0D0D0D" w:themeColor="text1" w:themeTint="F2"/>
          <w:kern w:val="0"/>
          <w:sz w:val="28"/>
          <w:szCs w:val="28"/>
          <w:rtl/>
        </w:rPr>
        <w:lastRenderedPageBreak/>
        <mc:AlternateContent>
          <mc:Choice Requires="wpg">
            <w:drawing>
              <wp:anchor distT="0" distB="0" distL="114300" distR="114300" simplePos="0" relativeHeight="251704320" behindDoc="0" locked="0" layoutInCell="1" allowOverlap="1" wp14:anchorId="00B4DF80" wp14:editId="68E10E29">
                <wp:simplePos x="0" y="0"/>
                <wp:positionH relativeFrom="page">
                  <wp:posOffset>771525</wp:posOffset>
                </wp:positionH>
                <wp:positionV relativeFrom="paragraph">
                  <wp:posOffset>476250</wp:posOffset>
                </wp:positionV>
                <wp:extent cx="4514850" cy="2895599"/>
                <wp:effectExtent l="0" t="0" r="0" b="635"/>
                <wp:wrapNone/>
                <wp:docPr id="478446104" name="Group 24"/>
                <wp:cNvGraphicFramePr/>
                <a:graphic xmlns:a="http://schemas.openxmlformats.org/drawingml/2006/main">
                  <a:graphicData uri="http://schemas.microsoft.com/office/word/2010/wordprocessingGroup">
                    <wpg:wgp>
                      <wpg:cNvGrpSpPr/>
                      <wpg:grpSpPr>
                        <a:xfrm>
                          <a:off x="0" y="0"/>
                          <a:ext cx="4514850" cy="2895599"/>
                          <a:chOff x="857250" y="-161924"/>
                          <a:chExt cx="4514850" cy="2895599"/>
                        </a:xfrm>
                      </wpg:grpSpPr>
                      <wps:wsp>
                        <wps:cNvPr id="354631829" name="Rectangle: Rounded Corners 21"/>
                        <wps:cNvSpPr/>
                        <wps:spPr>
                          <a:xfrm>
                            <a:off x="1114425" y="245580"/>
                            <a:ext cx="1571625" cy="16002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2187013" name="Text Box 22"/>
                        <wps:cNvSpPr txBox="1"/>
                        <wps:spPr>
                          <a:xfrm>
                            <a:off x="857250" y="518160"/>
                            <a:ext cx="2114550" cy="1028700"/>
                          </a:xfrm>
                          <a:prstGeom prst="rect">
                            <a:avLst/>
                          </a:prstGeom>
                          <a:noFill/>
                          <a:ln w="6350">
                            <a:noFill/>
                          </a:ln>
                        </wps:spPr>
                        <wps:txbx>
                          <w:txbxContent>
                            <w:p w14:paraId="4923998E" w14:textId="3AAA787E" w:rsidR="004B3F6E" w:rsidRPr="00234450" w:rsidRDefault="004B3F6E"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09D0D89F" w:rsidR="004B3F6E" w:rsidRPr="00BD7D76" w:rsidRDefault="004B3F6E" w:rsidP="008958A3">
                              <w:pPr>
                                <w:jc w:val="center"/>
                                <w:rPr>
                                  <w:rFonts w:ascii="Sakkal Majalla" w:hAnsi="Sakkal Majalla" w:cs="Sakkal Majalla"/>
                                  <w:b/>
                                  <w:bCs/>
                                  <w:sz w:val="32"/>
                                  <w:szCs w:val="32"/>
                                  <w:u w:val="single"/>
                                  <w:lang w:bidi="ar-EG"/>
                                </w:rPr>
                              </w:pPr>
                              <w:r w:rsidRPr="008958A3">
                                <w:rPr>
                                  <w:rFonts w:ascii="Sakkal Majalla" w:hAnsi="Sakkal Majalla" w:cs="Sakkal Majalla"/>
                                  <w:b/>
                                  <w:bCs/>
                                  <w:sz w:val="32"/>
                                  <w:szCs w:val="32"/>
                                  <w:u w:val="single"/>
                                  <w:rtl/>
                                  <w:lang w:bidi="ar-EG"/>
                                </w:rPr>
                                <w:t>تقدير واحتمالية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7322592" name="Rectangle: Rounded Corners 21"/>
                        <wps:cNvSpPr/>
                        <wps:spPr>
                          <a:xfrm>
                            <a:off x="2914651" y="-161924"/>
                            <a:ext cx="2209800" cy="243078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8232976" name="Text Box 22"/>
                        <wps:cNvSpPr txBox="1"/>
                        <wps:spPr>
                          <a:xfrm>
                            <a:off x="2971800" y="-104775"/>
                            <a:ext cx="2400300" cy="2838450"/>
                          </a:xfrm>
                          <a:prstGeom prst="rect">
                            <a:avLst/>
                          </a:prstGeom>
                          <a:noFill/>
                          <a:ln w="6350">
                            <a:noFill/>
                          </a:ln>
                        </wps:spPr>
                        <wps:txbx>
                          <w:txbxContent>
                            <w:p w14:paraId="5A5A6714" w14:textId="4765E8AC" w:rsidR="004B3F6E" w:rsidRPr="00234450" w:rsidRDefault="004B3F6E"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1A9EBB61" w:rsidR="004B3F6E" w:rsidRPr="002766BC" w:rsidRDefault="004B3F6E" w:rsidP="002766BC">
                              <w:pPr>
                                <w:jc w:val="center"/>
                                <w:rPr>
                                  <w:rFonts w:ascii="Sakkal Majalla" w:hAnsi="Sakkal Majalla" w:cs="Sakkal Majalla"/>
                                  <w:b/>
                                  <w:bCs/>
                                  <w:sz w:val="32"/>
                                  <w:szCs w:val="32"/>
                                  <w:u w:val="single"/>
                                  <w:lang w:bidi="ar-EG"/>
                                </w:rPr>
                              </w:pPr>
                              <w:r w:rsidRPr="008958A3">
                                <w:rPr>
                                  <w:rFonts w:ascii="Sakkal Majalla" w:hAnsi="Sakkal Majalla" w:cs="Sakkal Majalla"/>
                                  <w:b/>
                                  <w:bCs/>
                                  <w:sz w:val="32"/>
                                  <w:szCs w:val="32"/>
                                  <w:u w:val="single"/>
                                  <w:rtl/>
                                  <w:lang w:bidi="ar-EG"/>
                                </w:rPr>
                                <w:t>أدوات الذكاء الاصطناعي</w:t>
                              </w:r>
                            </w:p>
                            <w:p w14:paraId="1AC8362C" w14:textId="77777777" w:rsidR="004B3F6E" w:rsidRDefault="004B3F6E" w:rsidP="00987DC6">
                              <w:pPr>
                                <w:pStyle w:val="ListParagraph"/>
                                <w:numPr>
                                  <w:ilvl w:val="0"/>
                                  <w:numId w:val="8"/>
                                </w:numPr>
                                <w:rPr>
                                  <w:rFonts w:ascii="Sakkal Majalla" w:hAnsi="Sakkal Majalla" w:cs="Sakkal Majalla"/>
                                  <w:sz w:val="32"/>
                                  <w:szCs w:val="32"/>
                                  <w:lang w:bidi="ar-EG"/>
                                </w:rPr>
                              </w:pPr>
                              <w:r w:rsidRPr="008958A3">
                                <w:rPr>
                                  <w:rFonts w:ascii="Sakkal Majalla" w:hAnsi="Sakkal Majalla" w:cs="Sakkal Majalla"/>
                                  <w:sz w:val="32"/>
                                  <w:szCs w:val="32"/>
                                  <w:rtl/>
                                  <w:lang w:bidi="ar-EG"/>
                                </w:rPr>
                                <w:t>النظم الخبيرة</w:t>
                              </w:r>
                            </w:p>
                            <w:p w14:paraId="1A51276E" w14:textId="77777777" w:rsidR="004B3F6E" w:rsidRDefault="004B3F6E" w:rsidP="00545B3F">
                              <w:pPr>
                                <w:pStyle w:val="ListParagraph"/>
                                <w:numPr>
                                  <w:ilvl w:val="0"/>
                                  <w:numId w:val="8"/>
                                </w:numPr>
                                <w:jc w:val="center"/>
                                <w:rPr>
                                  <w:rFonts w:ascii="Sakkal Majalla" w:hAnsi="Sakkal Majalla" w:cs="Sakkal Majalla"/>
                                  <w:sz w:val="32"/>
                                  <w:szCs w:val="32"/>
                                  <w:lang w:bidi="ar-EG"/>
                                </w:rPr>
                              </w:pPr>
                              <w:r w:rsidRPr="008958A3">
                                <w:rPr>
                                  <w:rFonts w:ascii="Sakkal Majalla" w:hAnsi="Sakkal Majalla" w:cs="Sakkal Majalla"/>
                                  <w:sz w:val="32"/>
                                  <w:szCs w:val="32"/>
                                  <w:rtl/>
                                  <w:lang w:bidi="ar-EG"/>
                                </w:rPr>
                                <w:t>الشبكات العصبية الاصطناعية</w:t>
                              </w:r>
                            </w:p>
                            <w:p w14:paraId="0D33DE15" w14:textId="417AAD24" w:rsidR="004B3F6E" w:rsidRPr="00234450" w:rsidRDefault="004B3F6E" w:rsidP="00987DC6">
                              <w:pPr>
                                <w:pStyle w:val="ListParagraph"/>
                                <w:numPr>
                                  <w:ilvl w:val="0"/>
                                  <w:numId w:val="8"/>
                                </w:numPr>
                                <w:rPr>
                                  <w:rFonts w:ascii="Sakkal Majalla" w:hAnsi="Sakkal Majalla" w:cs="Sakkal Majalla"/>
                                  <w:sz w:val="32"/>
                                  <w:szCs w:val="32"/>
                                  <w:lang w:bidi="ar-EG"/>
                                </w:rPr>
                              </w:pPr>
                              <w:r w:rsidRPr="008958A3">
                                <w:rPr>
                                  <w:rFonts w:ascii="Sakkal Majalla" w:hAnsi="Sakkal Majalla" w:cs="Sakkal Majalla"/>
                                  <w:sz w:val="32"/>
                                  <w:szCs w:val="32"/>
                                  <w:rtl/>
                                  <w:lang w:bidi="ar-EG"/>
                                </w:rPr>
                                <w:t>الوكلاء الأذكياء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B4DF80" id="Group 24" o:spid="_x0000_s1026" style="position:absolute;left:0;text-align:left;margin-left:60.75pt;margin-top:37.5pt;width:355.5pt;height:228pt;z-index:251704320;mso-position-horizontal-relative:page;mso-width-relative:margin;mso-height-relative:margin" coordorigin="8572,-1619" coordsize="45148,28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">
                <v:roundrect id="Rectangle: Rounded Corners 21" o:spid="_x0000_s1027" style="position:absolute;left:11144;top:2455;width:15716;height:16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" fillcolor="white [3201]" strokecolor="#ffc000 [3207]"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8572;top:5181;width:2114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" filled="f" stroked="f" strokeweight=".5pt">
                  <v:textbox>
                    <w:txbxContent>
                      <w:p w14:paraId="4923998E" w14:textId="3AAA787E" w:rsidR="004B3F6E" w:rsidRPr="00234450" w:rsidRDefault="004B3F6E"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09D0D89F" w:rsidR="004B3F6E" w:rsidRPr="00BD7D76" w:rsidRDefault="004B3F6E" w:rsidP="008958A3">
                        <w:pPr>
                          <w:jc w:val="center"/>
                          <w:rPr>
                            <w:rFonts w:ascii="Sakkal Majalla" w:hAnsi="Sakkal Majalla" w:cs="Sakkal Majalla"/>
                            <w:b/>
                            <w:bCs/>
                            <w:sz w:val="32"/>
                            <w:szCs w:val="32"/>
                            <w:u w:val="single"/>
                            <w:lang w:bidi="ar-EG"/>
                          </w:rPr>
                        </w:pPr>
                        <w:r w:rsidRPr="008958A3">
                          <w:rPr>
                            <w:rFonts w:ascii="Sakkal Majalla" w:hAnsi="Sakkal Majalla" w:cs="Sakkal Majalla"/>
                            <w:b/>
                            <w:bCs/>
                            <w:sz w:val="32"/>
                            <w:szCs w:val="32"/>
                            <w:u w:val="single"/>
                            <w:rtl/>
                            <w:lang w:bidi="ar-EG"/>
                          </w:rPr>
                          <w:t>تقدير واحتمالية المخاطر</w:t>
                        </w:r>
                      </w:p>
                    </w:txbxContent>
                  </v:textbox>
                </v:shape>
                <v:roundrect id="Rectangle: Rounded Corners 21" o:spid="_x0000_s1029" style="position:absolute;left:29146;top:-1619;width:22098;height:243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" fillcolor="white [3201]" strokecolor="#ffc000 [3207]" strokeweight="1pt">
                  <v:stroke joinstyle="miter"/>
                </v:roundrect>
                <v:shape id="Text Box 22" o:spid="_x0000_s1030" type="#_x0000_t202" style="position:absolute;left:29718;top:-1047;width:24003;height:2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" filled="f" stroked="f" strokeweight=".5pt">
                  <v:textbox>
                    <w:txbxContent>
                      <w:p w14:paraId="5A5A6714" w14:textId="4765E8AC" w:rsidR="004B3F6E" w:rsidRPr="00234450" w:rsidRDefault="004B3F6E"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1A9EBB61" w:rsidR="004B3F6E" w:rsidRPr="002766BC" w:rsidRDefault="004B3F6E" w:rsidP="002766BC">
                        <w:pPr>
                          <w:jc w:val="center"/>
                          <w:rPr>
                            <w:rFonts w:ascii="Sakkal Majalla" w:hAnsi="Sakkal Majalla" w:cs="Sakkal Majalla"/>
                            <w:b/>
                            <w:bCs/>
                            <w:sz w:val="32"/>
                            <w:szCs w:val="32"/>
                            <w:u w:val="single"/>
                            <w:lang w:bidi="ar-EG"/>
                          </w:rPr>
                        </w:pPr>
                        <w:r w:rsidRPr="008958A3">
                          <w:rPr>
                            <w:rFonts w:ascii="Sakkal Majalla" w:hAnsi="Sakkal Majalla" w:cs="Sakkal Majalla"/>
                            <w:b/>
                            <w:bCs/>
                            <w:sz w:val="32"/>
                            <w:szCs w:val="32"/>
                            <w:u w:val="single"/>
                            <w:rtl/>
                            <w:lang w:bidi="ar-EG"/>
                          </w:rPr>
                          <w:t>أدوات الذكاء الاصطناعي</w:t>
                        </w:r>
                      </w:p>
                      <w:p w14:paraId="1AC8362C" w14:textId="77777777" w:rsidR="004B3F6E" w:rsidRDefault="004B3F6E" w:rsidP="00987DC6">
                        <w:pPr>
                          <w:pStyle w:val="ListParagraph"/>
                          <w:numPr>
                            <w:ilvl w:val="0"/>
                            <w:numId w:val="8"/>
                          </w:numPr>
                          <w:rPr>
                            <w:rFonts w:ascii="Sakkal Majalla" w:hAnsi="Sakkal Majalla" w:cs="Sakkal Majalla"/>
                            <w:sz w:val="32"/>
                            <w:szCs w:val="32"/>
                            <w:lang w:bidi="ar-EG"/>
                          </w:rPr>
                        </w:pPr>
                        <w:r w:rsidRPr="008958A3">
                          <w:rPr>
                            <w:rFonts w:ascii="Sakkal Majalla" w:hAnsi="Sakkal Majalla" w:cs="Sakkal Majalla"/>
                            <w:sz w:val="32"/>
                            <w:szCs w:val="32"/>
                            <w:rtl/>
                            <w:lang w:bidi="ar-EG"/>
                          </w:rPr>
                          <w:t>النظم الخبيرة</w:t>
                        </w:r>
                      </w:p>
                      <w:p w14:paraId="1A51276E" w14:textId="77777777" w:rsidR="004B3F6E" w:rsidRDefault="004B3F6E" w:rsidP="00545B3F">
                        <w:pPr>
                          <w:pStyle w:val="ListParagraph"/>
                          <w:numPr>
                            <w:ilvl w:val="0"/>
                            <w:numId w:val="8"/>
                          </w:numPr>
                          <w:jc w:val="center"/>
                          <w:rPr>
                            <w:rFonts w:ascii="Sakkal Majalla" w:hAnsi="Sakkal Majalla" w:cs="Sakkal Majalla"/>
                            <w:sz w:val="32"/>
                            <w:szCs w:val="32"/>
                            <w:lang w:bidi="ar-EG"/>
                          </w:rPr>
                        </w:pPr>
                        <w:r w:rsidRPr="008958A3">
                          <w:rPr>
                            <w:rFonts w:ascii="Sakkal Majalla" w:hAnsi="Sakkal Majalla" w:cs="Sakkal Majalla"/>
                            <w:sz w:val="32"/>
                            <w:szCs w:val="32"/>
                            <w:rtl/>
                            <w:lang w:bidi="ar-EG"/>
                          </w:rPr>
                          <w:t>الشبكات العصبية الاصطناعية</w:t>
                        </w:r>
                      </w:p>
                      <w:p w14:paraId="0D33DE15" w14:textId="417AAD24" w:rsidR="004B3F6E" w:rsidRPr="00234450" w:rsidRDefault="004B3F6E" w:rsidP="00987DC6">
                        <w:pPr>
                          <w:pStyle w:val="ListParagraph"/>
                          <w:numPr>
                            <w:ilvl w:val="0"/>
                            <w:numId w:val="8"/>
                          </w:numPr>
                          <w:rPr>
                            <w:rFonts w:ascii="Sakkal Majalla" w:hAnsi="Sakkal Majalla" w:cs="Sakkal Majalla"/>
                            <w:sz w:val="32"/>
                            <w:szCs w:val="32"/>
                            <w:lang w:bidi="ar-EG"/>
                          </w:rPr>
                        </w:pPr>
                        <w:r w:rsidRPr="008958A3">
                          <w:rPr>
                            <w:rFonts w:ascii="Sakkal Majalla" w:hAnsi="Sakkal Majalla" w:cs="Sakkal Majalla"/>
                            <w:sz w:val="32"/>
                            <w:szCs w:val="32"/>
                            <w:rtl/>
                            <w:lang w:bidi="ar-EG"/>
                          </w:rPr>
                          <w:t>الوكلاء الأذكياء</w:t>
                        </w:r>
                      </w:p>
                    </w:txbxContent>
                  </v:textbox>
                </v:shape>
                <w10:wrap anchorx="page"/>
              </v:group>
            </w:pict>
          </mc:Fallback>
        </mc:AlternateContent>
      </w:r>
      <w:r w:rsidR="00F30BD7" w:rsidRPr="002F7FA1">
        <w:rPr>
          <w:rFonts w:ascii="Sakkal Majalla" w:eastAsia="Calibri" w:hAnsi="Sakkal Majalla" w:cs="Sakkal Majalla" w:hint="cs"/>
          <w:b/>
          <w:bCs/>
          <w:color w:val="0D0D0D" w:themeColor="text1" w:themeTint="F2"/>
          <w:kern w:val="0"/>
          <w:sz w:val="28"/>
          <w:szCs w:val="28"/>
          <w:rtl/>
          <w14:ligatures w14:val="none"/>
        </w:rPr>
        <w:t>الشكل رقم (1) متغيرات الدراسة</w:t>
      </w:r>
    </w:p>
    <w:p w14:paraId="6F013F74" w14:textId="175FAA8B" w:rsidR="00180436" w:rsidRPr="002F7FA1" w:rsidRDefault="00180436"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11413B3C" w14:textId="4B56F7C0" w:rsidR="00180436" w:rsidRPr="002F7FA1" w:rsidRDefault="00180436"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65CB1AAB" w14:textId="7F548361" w:rsidR="00180436" w:rsidRPr="002F7FA1" w:rsidRDefault="00180436"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078CC800" w14:textId="5688E84A" w:rsidR="00180436" w:rsidRPr="002F7FA1" w:rsidRDefault="00180436"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68F4ACAB" w14:textId="55E09D66" w:rsidR="00180436" w:rsidRPr="002F7FA1" w:rsidRDefault="00180436"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0FE1F164" w14:textId="77777777" w:rsidR="00180436" w:rsidRPr="002F7FA1" w:rsidRDefault="00180436"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29927976" w14:textId="77777777" w:rsidR="00180436" w:rsidRPr="002F7FA1" w:rsidRDefault="00180436" w:rsidP="00EC3491">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05942FA0" w14:textId="656E93D3" w:rsidR="00A74F76" w:rsidRPr="002F7FA1" w:rsidRDefault="00F30BD7" w:rsidP="00987DC6">
      <w:pPr>
        <w:spacing w:before="100" w:beforeAutospacing="1" w:after="100" w:afterAutospacing="1" w:line="360" w:lineRule="auto"/>
        <w:contextualSpacing/>
        <w:jc w:val="center"/>
        <w:rPr>
          <w:rFonts w:ascii="Sakkal Majalla" w:eastAsia="Calibri" w:hAnsi="Sakkal Majalla" w:cs="Sakkal Majalla"/>
          <w:b/>
          <w:bCs/>
          <w:color w:val="0D0D0D" w:themeColor="text1" w:themeTint="F2"/>
          <w:kern w:val="0"/>
          <w:sz w:val="28"/>
          <w:szCs w:val="28"/>
          <w:rtl/>
          <w14:ligatures w14:val="none"/>
        </w:rPr>
      </w:pPr>
      <w:r w:rsidRPr="002F7FA1">
        <w:rPr>
          <w:rFonts w:ascii="Sakkal Majalla" w:eastAsia="Calibri" w:hAnsi="Sakkal Majalla" w:cs="Sakkal Majalla" w:hint="cs"/>
          <w:color w:val="0D0D0D" w:themeColor="text1" w:themeTint="F2"/>
          <w:kern w:val="0"/>
          <w:sz w:val="28"/>
          <w:szCs w:val="28"/>
          <w:rtl/>
          <w14:ligatures w14:val="none"/>
        </w:rPr>
        <w:t>المصدر :إعداد الباح</w:t>
      </w:r>
      <w:r w:rsidR="002766BC" w:rsidRPr="002F7FA1">
        <w:rPr>
          <w:rFonts w:ascii="Sakkal Majalla" w:eastAsia="Calibri" w:hAnsi="Sakkal Majalla" w:cs="Sakkal Majalla" w:hint="cs"/>
          <w:color w:val="0D0D0D" w:themeColor="text1" w:themeTint="F2"/>
          <w:kern w:val="0"/>
          <w:sz w:val="28"/>
          <w:szCs w:val="28"/>
          <w:rtl/>
          <w14:ligatures w14:val="none"/>
        </w:rPr>
        <w:t>ث</w:t>
      </w:r>
    </w:p>
    <w:p w14:paraId="55F5E087" w14:textId="0F79B052" w:rsidR="00820531" w:rsidRDefault="002F7FA1" w:rsidP="002F7FA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3" w:name="_Toc173407994"/>
      <w:bookmarkEnd w:id="27"/>
      <w:bookmarkEnd w:id="32"/>
      <w:r w:rsidRPr="002F7FA1">
        <w:rPr>
          <w:rFonts w:ascii="Sakkal Majalla" w:hAnsi="Sakkal Majalla" w:cs="Sakkal Majalla"/>
          <w:b/>
          <w:bCs/>
          <w:color w:val="0D0D0D" w:themeColor="text1" w:themeTint="F2"/>
          <w:sz w:val="36"/>
          <w:szCs w:val="36"/>
          <w:rtl/>
        </w:rPr>
        <w:t>7.1 الدراسات السابقة:</w:t>
      </w:r>
      <w:bookmarkEnd w:id="33"/>
    </w:p>
    <w:p w14:paraId="5CA1EECF" w14:textId="15984052" w:rsidR="002F7FA1" w:rsidRPr="002F7FA1" w:rsidRDefault="002F7FA1" w:rsidP="002F7FA1">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34" w:name="_Toc173407995"/>
      <w:r w:rsidRPr="002F7FA1">
        <w:rPr>
          <w:rFonts w:ascii="Sakkal Majalla" w:hAnsi="Sakkal Majalla" w:cs="Sakkal Majalla" w:hint="cs"/>
          <w:b/>
          <w:bCs/>
          <w:color w:val="0D0D0D" w:themeColor="text1" w:themeTint="F2"/>
          <w:sz w:val="32"/>
          <w:szCs w:val="32"/>
          <w:rtl/>
        </w:rPr>
        <w:t>أولا: الدراسات العربية</w:t>
      </w:r>
      <w:bookmarkEnd w:id="34"/>
      <w:r w:rsidRPr="002F7FA1">
        <w:rPr>
          <w:rFonts w:ascii="Sakkal Majalla" w:hAnsi="Sakkal Majalla" w:cs="Sakkal Majalla" w:hint="cs"/>
          <w:b/>
          <w:bCs/>
          <w:color w:val="0D0D0D" w:themeColor="text1" w:themeTint="F2"/>
          <w:sz w:val="32"/>
          <w:szCs w:val="32"/>
          <w:rtl/>
        </w:rPr>
        <w:t xml:space="preserve"> </w:t>
      </w:r>
    </w:p>
    <w:p w14:paraId="66A74DEF" w14:textId="7E8C754F" w:rsidR="00742387" w:rsidRPr="002F7FA1" w:rsidRDefault="00760A35"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2F7FA1">
        <w:rPr>
          <w:rFonts w:ascii="Sakkal Majalla" w:hAnsi="Sakkal Majalla" w:cs="Sakkal Majalla" w:hint="cs"/>
          <w:b/>
          <w:bCs/>
          <w:color w:val="0D0D0D" w:themeColor="text1" w:themeTint="F2"/>
          <w:sz w:val="28"/>
          <w:szCs w:val="28"/>
          <w:rtl/>
        </w:rPr>
        <w:t xml:space="preserve">دراسة </w:t>
      </w:r>
      <w:r w:rsidR="00742387" w:rsidRPr="002F7FA1">
        <w:rPr>
          <w:rFonts w:ascii="Sakkal Majalla" w:hAnsi="Sakkal Majalla" w:cs="Sakkal Majalla" w:hint="cs"/>
          <w:b/>
          <w:bCs/>
          <w:color w:val="0D0D0D" w:themeColor="text1" w:themeTint="F2"/>
          <w:sz w:val="28"/>
          <w:szCs w:val="28"/>
          <w:rtl/>
        </w:rPr>
        <w:t>السليطي</w:t>
      </w:r>
      <w:r w:rsidR="00303BF8" w:rsidRPr="002F7FA1">
        <w:rPr>
          <w:rFonts w:ascii="Sakkal Majalla" w:hAnsi="Sakkal Majalla" w:cs="Sakkal Majalla"/>
          <w:b/>
          <w:bCs/>
          <w:color w:val="0D0D0D" w:themeColor="text1" w:themeTint="F2"/>
          <w:sz w:val="28"/>
          <w:szCs w:val="28"/>
          <w:rtl/>
        </w:rPr>
        <w:t xml:space="preserve"> (20</w:t>
      </w:r>
      <w:r w:rsidR="007875E9" w:rsidRPr="002F7FA1">
        <w:rPr>
          <w:rFonts w:ascii="Sakkal Majalla" w:hAnsi="Sakkal Majalla" w:cs="Sakkal Majalla" w:hint="cs"/>
          <w:b/>
          <w:bCs/>
          <w:color w:val="0D0D0D" w:themeColor="text1" w:themeTint="F2"/>
          <w:sz w:val="28"/>
          <w:szCs w:val="28"/>
          <w:rtl/>
        </w:rPr>
        <w:t>2</w:t>
      </w:r>
      <w:r w:rsidR="00742387" w:rsidRPr="002F7FA1">
        <w:rPr>
          <w:rFonts w:ascii="Sakkal Majalla" w:hAnsi="Sakkal Majalla" w:cs="Sakkal Majalla" w:hint="cs"/>
          <w:b/>
          <w:bCs/>
          <w:color w:val="0D0D0D" w:themeColor="text1" w:themeTint="F2"/>
          <w:sz w:val="28"/>
          <w:szCs w:val="28"/>
          <w:rtl/>
        </w:rPr>
        <w:t>3</w:t>
      </w:r>
      <w:r w:rsidR="00303BF8" w:rsidRPr="002F7FA1">
        <w:rPr>
          <w:rFonts w:ascii="Sakkal Majalla" w:hAnsi="Sakkal Majalla" w:cs="Sakkal Majalla"/>
          <w:b/>
          <w:bCs/>
          <w:color w:val="0D0D0D" w:themeColor="text1" w:themeTint="F2"/>
          <w:sz w:val="28"/>
          <w:szCs w:val="28"/>
          <w:rtl/>
        </w:rPr>
        <w:t>)</w:t>
      </w:r>
      <w:r w:rsidR="00303BF8" w:rsidRPr="002F7FA1">
        <w:rPr>
          <w:rFonts w:ascii="Sakkal Majalla" w:hAnsi="Sakkal Majalla" w:cs="Sakkal Majalla" w:hint="cs"/>
          <w:b/>
          <w:bCs/>
          <w:color w:val="0D0D0D" w:themeColor="text1" w:themeTint="F2"/>
          <w:sz w:val="28"/>
          <w:szCs w:val="28"/>
          <w:rtl/>
        </w:rPr>
        <w:t xml:space="preserve"> </w:t>
      </w:r>
      <w:r w:rsidRPr="002F7FA1">
        <w:rPr>
          <w:rFonts w:ascii="Sakkal Majalla" w:hAnsi="Sakkal Majalla" w:cs="Sakkal Majalla" w:hint="cs"/>
          <w:b/>
          <w:bCs/>
          <w:color w:val="0D0D0D" w:themeColor="text1" w:themeTint="F2"/>
          <w:sz w:val="28"/>
          <w:szCs w:val="28"/>
          <w:rtl/>
        </w:rPr>
        <w:t xml:space="preserve">بعنوان:  </w:t>
      </w:r>
      <w:r w:rsidR="00742387" w:rsidRPr="002F7FA1">
        <w:rPr>
          <w:rFonts w:ascii="Sakkal Majalla" w:hAnsi="Sakkal Majalla" w:cs="Sakkal Majalla"/>
          <w:b/>
          <w:bCs/>
          <w:color w:val="0D0D0D" w:themeColor="text1" w:themeTint="F2"/>
          <w:sz w:val="28"/>
          <w:szCs w:val="28"/>
          <w:rtl/>
        </w:rPr>
        <w:t>الذكاء الاصطناعي: جهود وإنجازات دولة قطر نموذجا</w:t>
      </w:r>
      <w:r w:rsidR="00742387" w:rsidRPr="002F7FA1">
        <w:rPr>
          <w:rFonts w:ascii="Sakkal Majalla" w:hAnsi="Sakkal Majalla" w:cs="Sakkal Majalla" w:hint="cs"/>
          <w:b/>
          <w:bCs/>
          <w:color w:val="0D0D0D" w:themeColor="text1" w:themeTint="F2"/>
          <w:sz w:val="28"/>
          <w:szCs w:val="28"/>
          <w:rtl/>
        </w:rPr>
        <w:t xml:space="preserve"> </w:t>
      </w:r>
    </w:p>
    <w:p w14:paraId="1C06BE52" w14:textId="5EB75DE7" w:rsidR="0066191A" w:rsidRPr="002F7FA1" w:rsidRDefault="00742387"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هدفت الدراسة </w:t>
      </w:r>
      <w:r w:rsidRPr="002F7FA1">
        <w:rPr>
          <w:rFonts w:ascii="Sakkal Majalla" w:hAnsi="Sakkal Majalla" w:cs="Sakkal Majalla"/>
          <w:color w:val="0D0D0D" w:themeColor="text1" w:themeTint="F2"/>
          <w:sz w:val="28"/>
          <w:szCs w:val="28"/>
          <w:rtl/>
        </w:rPr>
        <w:t xml:space="preserve">إلى التعرف على الذكاء الاصطناعي وجهود وإنجازات دولة قطر نموذجًا. لقد بدأ تاريخ الذكاء الاصطناعي في العصور القديمة من خلال الأساطير والقصص والشائعات عن الكائنات الاصطناعية الموهوبة بالذكاء، والبحث عن اختراع يُمكن الإنسان من محاكاة العقل البشري، وتم بالفعل اختراع الكمبيوتر الرقمي القابل للبرمجة في الأربعينيات من القرن العشرين، وفي عام 2018م أصبح الذكاء الاصطناعي حقيقة لا خيال فيها. وقد بذلت دولة قطر جهود كبيرة في مجال الذكاء الاصطناعي للحاق بركب التطور العلمي والتكنولوجي، والتي منها الذكاء الاصطناعي في المؤسسة القطرية العامة للكهرباء والماء، وجهود وزارة التربية والتعليم في مجال الذكاء الاصطناعي، وبرنامج تسمو-قطر الذكية 2017م، ومعهد قطر لبحوث الحوسبة، ومنظمة الذكاء الاصطناعي بجامعة قطر وتمكين ثورة الذكاء الاصطناعي. وقد اعتمدت قطر في استراتيجيتها في مجال الذكاء الاصطناعي على مجموعة من الركائز حيث، التنافس على المواهب في </w:t>
      </w:r>
      <w:r w:rsidRPr="002F7FA1">
        <w:rPr>
          <w:rFonts w:ascii="Sakkal Majalla" w:hAnsi="Sakkal Majalla" w:cs="Sakkal Majalla"/>
          <w:color w:val="0D0D0D" w:themeColor="text1" w:themeTint="F2"/>
          <w:sz w:val="28"/>
          <w:szCs w:val="28"/>
          <w:rtl/>
        </w:rPr>
        <w:lastRenderedPageBreak/>
        <w:t>عصر انتشار الذكاء الاصطناعي، والوصول إلى البيانات وأهميته، ومشهد العمالة المتغير، والفرص الجديدة في مجال الأعمال والاقتصاد، وقطر ومجالا التركيز فيما يتعلق باعتماد الذكاء الاصطناعي، والأخلاقيات والسياسات العامة. واختتم البحث بطرح عدة توصيات منها، ضرورة إعداد قطر لإطار أخلاقيات الذكاء الاصطناعي والحوكمة للتصدي للمسائل الأخلاقية وسياسات مثل بسط الأمن، والمحاكم، والصحة، والحرب.</w:t>
      </w:r>
    </w:p>
    <w:p w14:paraId="7F517FFD" w14:textId="22860A4C" w:rsidR="00775634" w:rsidRPr="002F7FA1" w:rsidRDefault="00775634"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742387" w:rsidRPr="002F7FA1">
        <w:rPr>
          <w:rFonts w:ascii="Sakkal Majalla" w:hAnsi="Sakkal Majalla" w:cs="Sakkal Majalla" w:hint="cs"/>
          <w:b/>
          <w:bCs/>
          <w:color w:val="0D0D0D" w:themeColor="text1" w:themeTint="F2"/>
          <w:sz w:val="28"/>
          <w:szCs w:val="28"/>
          <w:rtl/>
        </w:rPr>
        <w:t>محارب</w:t>
      </w:r>
      <w:r w:rsidR="00303BF8" w:rsidRPr="002F7FA1">
        <w:rPr>
          <w:rFonts w:ascii="Sakkal Majalla" w:hAnsi="Sakkal Majalla" w:cs="Sakkal Majalla"/>
          <w:b/>
          <w:bCs/>
          <w:color w:val="0D0D0D" w:themeColor="text1" w:themeTint="F2"/>
          <w:sz w:val="28"/>
          <w:szCs w:val="28"/>
          <w:rtl/>
        </w:rPr>
        <w:t xml:space="preserve"> (20</w:t>
      </w:r>
      <w:r w:rsidR="00820531" w:rsidRPr="002F7FA1">
        <w:rPr>
          <w:rFonts w:ascii="Sakkal Majalla" w:hAnsi="Sakkal Majalla" w:cs="Sakkal Majalla" w:hint="cs"/>
          <w:b/>
          <w:bCs/>
          <w:color w:val="0D0D0D" w:themeColor="text1" w:themeTint="F2"/>
          <w:sz w:val="28"/>
          <w:szCs w:val="28"/>
          <w:rtl/>
        </w:rPr>
        <w:t>2</w:t>
      </w:r>
      <w:r w:rsidR="00742387" w:rsidRPr="002F7FA1">
        <w:rPr>
          <w:rFonts w:ascii="Sakkal Majalla" w:hAnsi="Sakkal Majalla" w:cs="Sakkal Majalla" w:hint="cs"/>
          <w:b/>
          <w:bCs/>
          <w:color w:val="0D0D0D" w:themeColor="text1" w:themeTint="F2"/>
          <w:sz w:val="28"/>
          <w:szCs w:val="28"/>
          <w:rtl/>
        </w:rPr>
        <w:t>3</w:t>
      </w:r>
      <w:r w:rsidR="00303BF8" w:rsidRPr="002F7FA1">
        <w:rPr>
          <w:rFonts w:ascii="Sakkal Majalla" w:hAnsi="Sakkal Majalla" w:cs="Sakkal Majalla"/>
          <w:b/>
          <w:bCs/>
          <w:color w:val="0D0D0D" w:themeColor="text1" w:themeTint="F2"/>
          <w:sz w:val="28"/>
          <w:szCs w:val="28"/>
          <w:rtl/>
        </w:rPr>
        <w:t>)</w:t>
      </w:r>
      <w:r w:rsidRPr="002F7FA1">
        <w:rPr>
          <w:rFonts w:ascii="Sakkal Majalla" w:hAnsi="Sakkal Majalla" w:cs="Sakkal Majalla" w:hint="cs"/>
          <w:b/>
          <w:bCs/>
          <w:color w:val="0D0D0D" w:themeColor="text1" w:themeTint="F2"/>
          <w:sz w:val="28"/>
          <w:szCs w:val="28"/>
          <w:rtl/>
        </w:rPr>
        <w:t xml:space="preserve"> بعنوان:  </w:t>
      </w:r>
      <w:r w:rsidR="00742387" w:rsidRPr="002F7FA1">
        <w:rPr>
          <w:rFonts w:ascii="Sakkal Majalla" w:hAnsi="Sakkal Majalla" w:cs="Sakkal Majalla"/>
          <w:b/>
          <w:bCs/>
          <w:color w:val="0D0D0D" w:themeColor="text1" w:themeTint="F2"/>
          <w:sz w:val="28"/>
          <w:szCs w:val="28"/>
          <w:rtl/>
        </w:rPr>
        <w:t>الذكاء الاصطناعي: مفهومه وتطبيقاته</w:t>
      </w:r>
    </w:p>
    <w:p w14:paraId="55499B7D" w14:textId="47C9C2F5" w:rsidR="0094354A" w:rsidRPr="002F7FA1" w:rsidRDefault="00775634"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الهدف:</w:t>
      </w:r>
      <w:r w:rsidRPr="002F7FA1">
        <w:rPr>
          <w:rFonts w:ascii="Sakkal Majalla" w:hAnsi="Sakkal Majalla" w:cs="Sakkal Majalla" w:hint="cs"/>
          <w:color w:val="0D0D0D" w:themeColor="text1" w:themeTint="F2"/>
          <w:sz w:val="28"/>
          <w:szCs w:val="28"/>
          <w:rtl/>
        </w:rPr>
        <w:t xml:space="preserve"> </w:t>
      </w:r>
      <w:r w:rsidR="00742387" w:rsidRPr="002F7FA1">
        <w:rPr>
          <w:rFonts w:ascii="Sakkal Majalla" w:hAnsi="Sakkal Majalla" w:cs="Sakkal Majalla"/>
          <w:color w:val="0D0D0D" w:themeColor="text1" w:themeTint="F2"/>
          <w:sz w:val="28"/>
          <w:szCs w:val="28"/>
          <w:rtl/>
        </w:rPr>
        <w:t xml:space="preserve">هدف البحث إلى التعرف على الذكاء الاصطناعي مفهومه وتطبيقاته. إن الذكاء الاصطناعي يعد فرع من علم الحاسوب، عرفه الكثير أنه دراسة وتصميم العملاء الأذكياء، والعميل الذكي هو نظام يستوعب بيئته ويتخذ المواقف التي تزيد من فرصته في النجاح في تحقيق مهمته أو مهمة فريقه. ولتحقيق هدف البحث أفصح عن مفهوم الذكاء الاصطناعي ونشأته وفلسفته وأنواعه ومداخله ومشكلاته التي اختلف الباحثون حولها، فلا توجد نظرية موحدة أو نموذج يوجه بحوث الذكاء الاصطناعي. واستعرض البحث مجموعة من تطبيقات الذكاء الاصطناعي والتي منها، تطبيق </w:t>
      </w:r>
      <w:r w:rsidR="00742387" w:rsidRPr="002F7FA1">
        <w:rPr>
          <w:rFonts w:ascii="Sakkal Majalla" w:hAnsi="Sakkal Majalla" w:cs="Sakkal Majalla"/>
          <w:color w:val="0D0D0D" w:themeColor="text1" w:themeTint="F2"/>
          <w:sz w:val="28"/>
          <w:szCs w:val="28"/>
        </w:rPr>
        <w:t>Siri</w:t>
      </w:r>
      <w:r w:rsidR="00742387" w:rsidRPr="002F7FA1">
        <w:rPr>
          <w:rFonts w:ascii="Sakkal Majalla" w:hAnsi="Sakkal Majalla" w:cs="Sakkal Majalla"/>
          <w:color w:val="0D0D0D" w:themeColor="text1" w:themeTint="F2"/>
          <w:sz w:val="28"/>
          <w:szCs w:val="28"/>
          <w:rtl/>
        </w:rPr>
        <w:t>، وأمازون، و</w:t>
      </w:r>
      <w:r w:rsidR="00742387" w:rsidRPr="002F7FA1">
        <w:rPr>
          <w:rFonts w:ascii="Sakkal Majalla" w:hAnsi="Sakkal Majalla" w:cs="Sakkal Majalla"/>
          <w:color w:val="0D0D0D" w:themeColor="text1" w:themeTint="F2"/>
          <w:sz w:val="28"/>
          <w:szCs w:val="28"/>
        </w:rPr>
        <w:t>Chat Gpt</w:t>
      </w:r>
      <w:r w:rsidR="00742387" w:rsidRPr="002F7FA1">
        <w:rPr>
          <w:rFonts w:ascii="Sakkal Majalla" w:hAnsi="Sakkal Majalla" w:cs="Sakkal Majalla"/>
          <w:color w:val="0D0D0D" w:themeColor="text1" w:themeTint="F2"/>
          <w:sz w:val="28"/>
          <w:szCs w:val="28"/>
          <w:rtl/>
        </w:rPr>
        <w:t xml:space="preserve">، وتقنية </w:t>
      </w:r>
      <w:r w:rsidR="00742387" w:rsidRPr="002F7FA1">
        <w:rPr>
          <w:rFonts w:ascii="Sakkal Majalla" w:hAnsi="Sakkal Majalla" w:cs="Sakkal Majalla"/>
          <w:color w:val="0D0D0D" w:themeColor="text1" w:themeTint="F2"/>
          <w:sz w:val="28"/>
          <w:szCs w:val="28"/>
        </w:rPr>
        <w:t>CORTANA</w:t>
      </w:r>
      <w:r w:rsidR="00742387" w:rsidRPr="002F7FA1">
        <w:rPr>
          <w:rFonts w:ascii="Sakkal Majalla" w:hAnsi="Sakkal Majalla" w:cs="Sakkal Majalla"/>
          <w:color w:val="0D0D0D" w:themeColor="text1" w:themeTint="F2"/>
          <w:sz w:val="28"/>
          <w:szCs w:val="28"/>
          <w:rtl/>
        </w:rPr>
        <w:t xml:space="preserve">، وتطبيق </w:t>
      </w:r>
      <w:r w:rsidR="00742387" w:rsidRPr="002F7FA1">
        <w:rPr>
          <w:rFonts w:ascii="Sakkal Majalla" w:hAnsi="Sakkal Majalla" w:cs="Sakkal Majalla"/>
          <w:color w:val="0D0D0D" w:themeColor="text1" w:themeTint="F2"/>
          <w:sz w:val="28"/>
          <w:szCs w:val="28"/>
        </w:rPr>
        <w:t>ELSA</w:t>
      </w:r>
      <w:r w:rsidR="00742387" w:rsidRPr="002F7FA1">
        <w:rPr>
          <w:rFonts w:ascii="Sakkal Majalla" w:hAnsi="Sakkal Majalla" w:cs="Sakkal Majalla"/>
          <w:color w:val="0D0D0D" w:themeColor="text1" w:themeTint="F2"/>
          <w:sz w:val="28"/>
          <w:szCs w:val="28"/>
          <w:rtl/>
        </w:rPr>
        <w:t>. وأختتم البحث بعرض بعض الأمثلة على استخدامات تقنية الذكاء الاصطناعي في حياتنا اليومية ومنها، في مجال التعليم، وفي مجال الرعاية الصحية، والتسويق، والمصارف والتمويل، وفي المجالات العسكرية والأمنية، وفي مجال النقل والاتصالات والفضاء، والزراعة والصناعة ورعاية البيئة، وفي مجال اللغة العربية، والعمارة، وتصميم الأزياء وإنتاجها، ومجال علم النفس، والترجمة والنشر، والموسيقى.</w:t>
      </w:r>
    </w:p>
    <w:p w14:paraId="4AA2B5C1" w14:textId="12BCB59D" w:rsidR="00A74F76" w:rsidRPr="002F7FA1" w:rsidRDefault="00D30845"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bookmarkStart w:id="35" w:name="_Hlk170806443"/>
      <w:r w:rsidR="00742387" w:rsidRPr="002F7FA1">
        <w:rPr>
          <w:rFonts w:ascii="Sakkal Majalla" w:hAnsi="Sakkal Majalla" w:cs="Sakkal Majalla" w:hint="cs"/>
          <w:b/>
          <w:bCs/>
          <w:color w:val="0D0D0D" w:themeColor="text1" w:themeTint="F2"/>
          <w:sz w:val="28"/>
          <w:szCs w:val="28"/>
          <w:rtl/>
        </w:rPr>
        <w:t>توفيق</w:t>
      </w:r>
      <w:r w:rsidR="00303BF8" w:rsidRPr="002F7FA1">
        <w:rPr>
          <w:rFonts w:ascii="Sakkal Majalla" w:hAnsi="Sakkal Majalla" w:cs="Sakkal Majalla"/>
          <w:b/>
          <w:bCs/>
          <w:color w:val="0D0D0D" w:themeColor="text1" w:themeTint="F2"/>
          <w:sz w:val="28"/>
          <w:szCs w:val="28"/>
          <w:rtl/>
        </w:rPr>
        <w:t xml:space="preserve"> (202</w:t>
      </w:r>
      <w:r w:rsidR="00742387" w:rsidRPr="002F7FA1">
        <w:rPr>
          <w:rFonts w:ascii="Sakkal Majalla" w:hAnsi="Sakkal Majalla" w:cs="Sakkal Majalla" w:hint="cs"/>
          <w:b/>
          <w:bCs/>
          <w:color w:val="0D0D0D" w:themeColor="text1" w:themeTint="F2"/>
          <w:sz w:val="28"/>
          <w:szCs w:val="28"/>
          <w:rtl/>
        </w:rPr>
        <w:t>3</w:t>
      </w:r>
      <w:r w:rsidR="00303BF8" w:rsidRPr="002F7FA1">
        <w:rPr>
          <w:rFonts w:ascii="Sakkal Majalla" w:hAnsi="Sakkal Majalla" w:cs="Sakkal Majalla"/>
          <w:b/>
          <w:bCs/>
          <w:color w:val="0D0D0D" w:themeColor="text1" w:themeTint="F2"/>
          <w:sz w:val="28"/>
          <w:szCs w:val="28"/>
          <w:rtl/>
        </w:rPr>
        <w:t>)</w:t>
      </w:r>
      <w:r w:rsidR="00303BF8" w:rsidRPr="002F7FA1">
        <w:rPr>
          <w:rFonts w:ascii="Sakkal Majalla" w:hAnsi="Sakkal Majalla" w:cs="Sakkal Majalla" w:hint="cs"/>
          <w:b/>
          <w:bCs/>
          <w:color w:val="0D0D0D" w:themeColor="text1" w:themeTint="F2"/>
          <w:sz w:val="28"/>
          <w:szCs w:val="28"/>
          <w:rtl/>
        </w:rPr>
        <w:t xml:space="preserve"> </w:t>
      </w:r>
      <w:bookmarkEnd w:id="35"/>
      <w:r w:rsidRPr="002F7FA1">
        <w:rPr>
          <w:rFonts w:ascii="Sakkal Majalla" w:hAnsi="Sakkal Majalla" w:cs="Sakkal Majalla" w:hint="cs"/>
          <w:b/>
          <w:bCs/>
          <w:color w:val="0D0D0D" w:themeColor="text1" w:themeTint="F2"/>
          <w:sz w:val="28"/>
          <w:szCs w:val="28"/>
          <w:rtl/>
        </w:rPr>
        <w:t xml:space="preserve">بعنوان: </w:t>
      </w:r>
      <w:r w:rsidR="00E373EB" w:rsidRPr="002F7FA1">
        <w:rPr>
          <w:rFonts w:ascii="Sakkal Majalla" w:hAnsi="Sakkal Majalla" w:cs="Sakkal Majalla" w:hint="cs"/>
          <w:b/>
          <w:bCs/>
          <w:color w:val="0D0D0D" w:themeColor="text1" w:themeTint="F2"/>
          <w:sz w:val="28"/>
          <w:szCs w:val="28"/>
          <w:rtl/>
        </w:rPr>
        <w:t xml:space="preserve"> </w:t>
      </w:r>
      <w:r w:rsidR="00A67E74" w:rsidRPr="002F7FA1">
        <w:rPr>
          <w:rFonts w:ascii="Sakkal Majalla" w:hAnsi="Sakkal Majalla" w:cs="Sakkal Majalla"/>
          <w:b/>
          <w:bCs/>
          <w:color w:val="0D0D0D" w:themeColor="text1" w:themeTint="F2"/>
          <w:sz w:val="28"/>
          <w:szCs w:val="28"/>
          <w:rtl/>
        </w:rPr>
        <w:t>الذكاء الاصطناعي: مدخل لتعزيز التميز الأكاديمي في الجامعات المصرية: دراسة استشرافية</w:t>
      </w:r>
    </w:p>
    <w:p w14:paraId="638FEA22" w14:textId="65A08C38" w:rsidR="00E373EB" w:rsidRPr="002F7FA1" w:rsidRDefault="00A67E74"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هدف البحث الحالي إلى تقديم مجموعة من السيناريوهات المستقبلية كبدائل محتملة لتوظيف تطبيقات الذكاء الاصطناعي لتعزيز التميز الأكاديمي في الجامعات المصرية وذلك من خلال توضيح الإطار الفلسفي للذكاء الاصطناعي، والتعرف على الأسس الفكرية للتميز الأكاديمي، ودواعي تحقيق التميز الأكاديمي في الجامعات المصرية، وكذلك أهم تطبيقات الذكاء الاصطناعي في التعليم، وتم الاعتماد على </w:t>
      </w:r>
      <w:r w:rsidRPr="002F7FA1">
        <w:rPr>
          <w:rFonts w:ascii="Sakkal Majalla" w:hAnsi="Sakkal Majalla" w:cs="Sakkal Majalla"/>
          <w:color w:val="0D0D0D" w:themeColor="text1" w:themeTint="F2"/>
          <w:sz w:val="28"/>
          <w:szCs w:val="28"/>
          <w:rtl/>
        </w:rPr>
        <w:lastRenderedPageBreak/>
        <w:t>المنهج الوصفي لمناسبته لطبيعة البحث، وتوصل البحث إلى أن الذكاء الاصطناعي يعد شرطاً أساسيًا لمواكبة التغيرات العلمية والتكنولوجية فهو يسهم في تعزيز التعليم والارتقاء به، ويعد عاملاً مهماً في تحسين الأداء وتحقيق التنمية المستدامة، ومن ثم تحقيق التميز الأكاديمي.</w:t>
      </w:r>
    </w:p>
    <w:p w14:paraId="0C863BFF" w14:textId="06F81D7F" w:rsidR="00A67E74" w:rsidRPr="002F7FA1" w:rsidRDefault="00686D49"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A67E74" w:rsidRPr="002F7FA1">
        <w:rPr>
          <w:rFonts w:ascii="Sakkal Majalla" w:hAnsi="Sakkal Majalla" w:cs="Sakkal Majalla" w:hint="cs"/>
          <w:b/>
          <w:bCs/>
          <w:color w:val="0D0D0D" w:themeColor="text1" w:themeTint="F2"/>
          <w:sz w:val="28"/>
          <w:szCs w:val="28"/>
          <w:rtl/>
        </w:rPr>
        <w:t>درار</w:t>
      </w:r>
      <w:r w:rsidR="00303BF8" w:rsidRPr="002F7FA1">
        <w:rPr>
          <w:rFonts w:ascii="Sakkal Majalla" w:hAnsi="Sakkal Majalla" w:cs="Sakkal Majalla"/>
          <w:b/>
          <w:bCs/>
          <w:color w:val="0D0D0D" w:themeColor="text1" w:themeTint="F2"/>
          <w:sz w:val="28"/>
          <w:szCs w:val="28"/>
          <w:rtl/>
        </w:rPr>
        <w:t>(20</w:t>
      </w:r>
      <w:r w:rsidR="00A67E74" w:rsidRPr="002F7FA1">
        <w:rPr>
          <w:rFonts w:ascii="Sakkal Majalla" w:hAnsi="Sakkal Majalla" w:cs="Sakkal Majalla" w:hint="cs"/>
          <w:b/>
          <w:bCs/>
          <w:color w:val="0D0D0D" w:themeColor="text1" w:themeTint="F2"/>
          <w:sz w:val="28"/>
          <w:szCs w:val="28"/>
          <w:rtl/>
        </w:rPr>
        <w:t>19</w:t>
      </w:r>
      <w:r w:rsidR="00303BF8" w:rsidRPr="002F7FA1">
        <w:rPr>
          <w:rFonts w:ascii="Sakkal Majalla" w:hAnsi="Sakkal Majalla" w:cs="Sakkal Majalla"/>
          <w:b/>
          <w:bCs/>
          <w:color w:val="0D0D0D" w:themeColor="text1" w:themeTint="F2"/>
          <w:sz w:val="28"/>
          <w:szCs w:val="28"/>
          <w:rtl/>
        </w:rPr>
        <w:t>)</w:t>
      </w:r>
      <w:r w:rsidR="00303BF8" w:rsidRPr="002F7FA1">
        <w:rPr>
          <w:rFonts w:ascii="Sakkal Majalla" w:hAnsi="Sakkal Majalla" w:cs="Sakkal Majalla" w:hint="cs"/>
          <w:b/>
          <w:bCs/>
          <w:color w:val="0D0D0D" w:themeColor="text1" w:themeTint="F2"/>
          <w:sz w:val="28"/>
          <w:szCs w:val="28"/>
          <w:rtl/>
        </w:rPr>
        <w:t xml:space="preserve"> </w:t>
      </w:r>
      <w:r w:rsidRPr="002F7FA1">
        <w:rPr>
          <w:rFonts w:ascii="Sakkal Majalla" w:hAnsi="Sakkal Majalla" w:cs="Sakkal Majalla" w:hint="cs"/>
          <w:b/>
          <w:bCs/>
          <w:color w:val="0D0D0D" w:themeColor="text1" w:themeTint="F2"/>
          <w:sz w:val="28"/>
          <w:szCs w:val="28"/>
          <w:rtl/>
        </w:rPr>
        <w:t xml:space="preserve">بعنوان:  </w:t>
      </w:r>
      <w:r w:rsidR="00A67E74" w:rsidRPr="002F7FA1">
        <w:rPr>
          <w:rFonts w:ascii="Sakkal Majalla" w:hAnsi="Sakkal Majalla" w:cs="Sakkal Majalla"/>
          <w:b/>
          <w:bCs/>
          <w:color w:val="0D0D0D" w:themeColor="text1" w:themeTint="F2"/>
          <w:sz w:val="28"/>
          <w:szCs w:val="28"/>
          <w:rtl/>
        </w:rPr>
        <w:t xml:space="preserve">أخلاقيات الذكاء الاصطناعي والروبوت: دراسة تحليلية </w:t>
      </w:r>
    </w:p>
    <w:p w14:paraId="714026D9" w14:textId="58BE0302" w:rsidR="00EC5DCF" w:rsidRPr="002F7FA1" w:rsidRDefault="00A67E74"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هدفت الدراسة إلى التعرف على مفهوم أخلاقيات الذكاء الاصطناعي ودراسة الجوانب والقضايا الأخلاقية المرتبطة والمخاوف التي قد تظهر من الوعي الذاتي للروبوتات للخروج بسياسات محلية مقترحه لأخلاقيات الذكاء الاصطناعي من خلال دراسة وتحليل واقع سياسات الذكاء الاصطناعي في الجهات مجتمع الدراسة والتي تمثل ٥ سياسات عالمية وهي: سياسة مجلس صناعة تكنولوجيا المعلومات </w:t>
      </w:r>
      <w:r w:rsidRPr="002F7FA1">
        <w:rPr>
          <w:rFonts w:ascii="Sakkal Majalla" w:hAnsi="Sakkal Majalla" w:cs="Sakkal Majalla"/>
          <w:color w:val="0D0D0D" w:themeColor="text1" w:themeTint="F2"/>
          <w:sz w:val="28"/>
          <w:szCs w:val="28"/>
        </w:rPr>
        <w:t>ITI</w:t>
      </w:r>
      <w:r w:rsidRPr="002F7FA1">
        <w:rPr>
          <w:rFonts w:ascii="Sakkal Majalla" w:hAnsi="Sakkal Majalla" w:cs="Sakkal Majalla"/>
          <w:color w:val="0D0D0D" w:themeColor="text1" w:themeTint="F2"/>
          <w:sz w:val="28"/>
          <w:szCs w:val="28"/>
          <w:rtl/>
        </w:rPr>
        <w:t xml:space="preserve">، سياسة منظمة </w:t>
      </w:r>
      <w:r w:rsidRPr="002F7FA1">
        <w:rPr>
          <w:rFonts w:ascii="Sakkal Majalla" w:hAnsi="Sakkal Majalla" w:cs="Sakkal Majalla"/>
          <w:color w:val="0D0D0D" w:themeColor="text1" w:themeTint="F2"/>
          <w:sz w:val="28"/>
          <w:szCs w:val="28"/>
        </w:rPr>
        <w:t>IEEE</w:t>
      </w:r>
      <w:r w:rsidRPr="002F7FA1">
        <w:rPr>
          <w:rFonts w:ascii="Sakkal Majalla" w:hAnsi="Sakkal Majalla" w:cs="Sakkal Majalla"/>
          <w:color w:val="0D0D0D" w:themeColor="text1" w:themeTint="F2"/>
          <w:sz w:val="28"/>
          <w:szCs w:val="28"/>
          <w:rtl/>
        </w:rPr>
        <w:t xml:space="preserve"> العالمية، سياسة لوريل ريك ودون هاورد في بحوث </w:t>
      </w:r>
      <w:r w:rsidRPr="002F7FA1">
        <w:rPr>
          <w:rFonts w:ascii="Sakkal Majalla" w:hAnsi="Sakkal Majalla" w:cs="Sakkal Majalla"/>
          <w:color w:val="0D0D0D" w:themeColor="text1" w:themeTint="F2"/>
          <w:sz w:val="28"/>
          <w:szCs w:val="28"/>
        </w:rPr>
        <w:t>HRI</w:t>
      </w:r>
      <w:r w:rsidRPr="002F7FA1">
        <w:rPr>
          <w:rFonts w:ascii="Sakkal Majalla" w:hAnsi="Sakkal Majalla" w:cs="Sakkal Majalla"/>
          <w:color w:val="0D0D0D" w:themeColor="text1" w:themeTint="F2"/>
          <w:sz w:val="28"/>
          <w:szCs w:val="28"/>
          <w:rtl/>
        </w:rPr>
        <w:t xml:space="preserve">، سياسة المنظمة الأوروبية لبحوث الروبوتات </w:t>
      </w:r>
      <w:r w:rsidRPr="002F7FA1">
        <w:rPr>
          <w:rFonts w:ascii="Sakkal Majalla" w:hAnsi="Sakkal Majalla" w:cs="Sakkal Majalla"/>
          <w:color w:val="0D0D0D" w:themeColor="text1" w:themeTint="F2"/>
          <w:sz w:val="28"/>
          <w:szCs w:val="28"/>
        </w:rPr>
        <w:t>EUORN</w:t>
      </w:r>
      <w:r w:rsidRPr="002F7FA1">
        <w:rPr>
          <w:rFonts w:ascii="Sakkal Majalla" w:hAnsi="Sakkal Majalla" w:cs="Sakkal Majalla"/>
          <w:color w:val="0D0D0D" w:themeColor="text1" w:themeTint="F2"/>
          <w:sz w:val="28"/>
          <w:szCs w:val="28"/>
          <w:rtl/>
        </w:rPr>
        <w:t xml:space="preserve">، سياسة وزارة النقل الاتحادية والبنية التحتية في ألمانيا. وخلصت الدراسة إلى مجموعة من النتائج أبرزها ما يلي: العالم العربي يخلو من السياسات الأخلاقية للذكاء الاصطناعي والروبوت، لم تستوفى أي سياسة محل الدراسة على بنود معيار المساواة والتي تنص على أن توفر الروبوتات جميع الخدمات والوظائف المطلوبة منها لكافة المستخدمين على اختلاف ثقافاتهم وأعمارهم وجنسياتهم ومستوياتهم الاقتصادية، حصلت سياسة وزارة النقل الاتحادية والبنية التحتيـة لحكومة ألمانيا أعلى نسبة للمعايير الواجب توافرها في سياسات أخلاقيات الذكاء الاصطناعي والروبوت بنسبة 48.7%.، تتساوى الروبوتات مع البشر في الإجراءات التي تؤخذ عند تقاعس الروبوتات عن العمل، بيان الحاجة الواضحة إلى المزيد من التطوير والتحسين في معايير سياسات أخلاقيات الذكاء الاصطناعي والروبوت. وعلى ضوء النتائج قدمت الباحثة عددا من التوصيات أبرزها ما يلي: أن تتبنى الجامعات العربية والمراكز البحثية قضية أخلاقيات الأنظمة الآلية والروبوتات وتعمل على البحوث العلمية لتطوير السياسات الواردة في المجال وتدعمها، العمل على إنشاء مناهج دراسية تختص بأخلاقيات الذكاء الاصطناعي ودمجها في المقررات الدراسية، إقامة ورش عمل تهدف إلى توعية الفرد والمجتمع بأهمية النظر إلى الذكاء الاصطناعي والروبوت من الناحية الأخلاقية، التعاون بين الجهات الرسمية والحكومية مع الجهات الأخرى المتخصصة في مجال أخلاقيات الذكاء الاصطناعي حول العالم للاستفادة من الخبرات والتجارب والقوانين المتاحة والتي تم </w:t>
      </w:r>
      <w:r w:rsidRPr="002F7FA1">
        <w:rPr>
          <w:rFonts w:ascii="Sakkal Majalla" w:hAnsi="Sakkal Majalla" w:cs="Sakkal Majalla"/>
          <w:color w:val="0D0D0D" w:themeColor="text1" w:themeTint="F2"/>
          <w:sz w:val="28"/>
          <w:szCs w:val="28"/>
          <w:rtl/>
        </w:rPr>
        <w:lastRenderedPageBreak/>
        <w:t>التوصل إليها في هذا المجال، إقامة لجنة عربية دولية خاصة بالذكاء الاصطناعي تعمل على وضع خطة استراتيجية للسياسات الأخلاقية في الذكاء الاصطناعي.</w:t>
      </w:r>
    </w:p>
    <w:p w14:paraId="735915DB" w14:textId="1473A8CC" w:rsidR="00A74F76" w:rsidRPr="002F7FA1" w:rsidRDefault="00E0124F"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A67E74" w:rsidRPr="002F7FA1">
        <w:rPr>
          <w:rFonts w:ascii="Sakkal Majalla" w:hAnsi="Sakkal Majalla" w:cs="Sakkal Majalla" w:hint="cs"/>
          <w:b/>
          <w:bCs/>
          <w:color w:val="0D0D0D" w:themeColor="text1" w:themeTint="F2"/>
          <w:sz w:val="28"/>
          <w:szCs w:val="28"/>
          <w:rtl/>
        </w:rPr>
        <w:t>الخطيب</w:t>
      </w:r>
      <w:r w:rsidR="00985B71" w:rsidRPr="002F7FA1">
        <w:rPr>
          <w:rFonts w:ascii="Sakkal Majalla" w:hAnsi="Sakkal Majalla" w:cs="Sakkal Majalla"/>
          <w:b/>
          <w:bCs/>
          <w:color w:val="0D0D0D" w:themeColor="text1" w:themeTint="F2"/>
          <w:sz w:val="28"/>
          <w:szCs w:val="28"/>
          <w:rtl/>
        </w:rPr>
        <w:t xml:space="preserve"> (20</w:t>
      </w:r>
      <w:r w:rsidR="00A67E74" w:rsidRPr="002F7FA1">
        <w:rPr>
          <w:rFonts w:ascii="Sakkal Majalla" w:hAnsi="Sakkal Majalla" w:cs="Sakkal Majalla" w:hint="cs"/>
          <w:b/>
          <w:bCs/>
          <w:color w:val="0D0D0D" w:themeColor="text1" w:themeTint="F2"/>
          <w:sz w:val="28"/>
          <w:szCs w:val="28"/>
          <w:rtl/>
        </w:rPr>
        <w:t>20</w:t>
      </w:r>
      <w:r w:rsidR="00985B71" w:rsidRPr="002F7FA1">
        <w:rPr>
          <w:rFonts w:ascii="Sakkal Majalla" w:hAnsi="Sakkal Majalla" w:cs="Sakkal Majalla"/>
          <w:b/>
          <w:bCs/>
          <w:color w:val="0D0D0D" w:themeColor="text1" w:themeTint="F2"/>
          <w:sz w:val="28"/>
          <w:szCs w:val="28"/>
          <w:rtl/>
        </w:rPr>
        <w:t>)</w:t>
      </w:r>
      <w:r w:rsidR="00985B71" w:rsidRPr="002F7FA1">
        <w:rPr>
          <w:rFonts w:ascii="Sakkal Majalla" w:hAnsi="Sakkal Majalla" w:cs="Sakkal Majalla" w:hint="cs"/>
          <w:b/>
          <w:bCs/>
          <w:color w:val="0D0D0D" w:themeColor="text1" w:themeTint="F2"/>
          <w:sz w:val="28"/>
          <w:szCs w:val="28"/>
          <w:rtl/>
        </w:rPr>
        <w:t xml:space="preserve"> </w:t>
      </w:r>
      <w:r w:rsidRPr="002F7FA1">
        <w:rPr>
          <w:rFonts w:ascii="Sakkal Majalla" w:hAnsi="Sakkal Majalla" w:cs="Sakkal Majalla" w:hint="cs"/>
          <w:b/>
          <w:bCs/>
          <w:color w:val="0D0D0D" w:themeColor="text1" w:themeTint="F2"/>
          <w:sz w:val="28"/>
          <w:szCs w:val="28"/>
          <w:rtl/>
        </w:rPr>
        <w:t xml:space="preserve">بعنوان:  </w:t>
      </w:r>
      <w:r w:rsidR="00D9722B" w:rsidRPr="002F7FA1">
        <w:rPr>
          <w:rFonts w:ascii="Sakkal Majalla" w:hAnsi="Sakkal Majalla" w:cs="Sakkal Majalla"/>
          <w:b/>
          <w:bCs/>
          <w:color w:val="0D0D0D" w:themeColor="text1" w:themeTint="F2"/>
          <w:sz w:val="28"/>
          <w:szCs w:val="28"/>
          <w:rtl/>
        </w:rPr>
        <w:t>الذكاء الاصطناعي والقانون: نحو مشروع قانون مؤطر للذكاء الاصطناعي في إطار أحكام القواعد الأوروبية في القانون المدني للإنسآلة لعام 2017 ورؤية قطر الوطنية 2030</w:t>
      </w:r>
    </w:p>
    <w:p w14:paraId="311F9B0D" w14:textId="6813FACB" w:rsidR="00FB21C7" w:rsidRPr="002F7FA1" w:rsidRDefault="00F10C89"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الهدف</w:t>
      </w:r>
      <w:r w:rsidRPr="002F7FA1">
        <w:rPr>
          <w:rFonts w:ascii="Sakkal Majalla" w:hAnsi="Sakkal Majalla" w:cs="Sakkal Majalla" w:hint="cs"/>
          <w:color w:val="0D0D0D" w:themeColor="text1" w:themeTint="F2"/>
          <w:sz w:val="28"/>
          <w:szCs w:val="28"/>
          <w:rtl/>
        </w:rPr>
        <w:t>:</w:t>
      </w:r>
      <w:r w:rsidR="00985B71" w:rsidRPr="002F7FA1">
        <w:rPr>
          <w:color w:val="0D0D0D" w:themeColor="text1" w:themeTint="F2"/>
          <w:rtl/>
        </w:rPr>
        <w:t xml:space="preserve"> </w:t>
      </w:r>
      <w:r w:rsidR="00D9722B" w:rsidRPr="002F7FA1">
        <w:rPr>
          <w:rFonts w:ascii="Sakkal Majalla" w:hAnsi="Sakkal Majalla" w:cs="Sakkal Majalla"/>
          <w:color w:val="0D0D0D" w:themeColor="text1" w:themeTint="F2"/>
          <w:sz w:val="28"/>
          <w:szCs w:val="28"/>
          <w:rtl/>
        </w:rPr>
        <w:t>وفق دراسة تحليلية مقارنة، تناولت الورقة البحثية الدور المؤثر للذكاء الاصطناعي على القانون، والنتائج المحتملة لهذا الدور في بعض جوانب المنظومة القانونية الأوروبية، مع إسقاط مقارب لواقع الحال على المنظومة التشريعية القطرية. حيث تعرض الورقة البحثية لهذا الدور وآلية تنظيمه، في إطار أحكام القواعد الأوروبية في القانون المدني للإنسآلة لعام ٢٠١٧ من جهة، وبعض القوانين القطرية ذات العلاقة، والإطار التنموي لرؤية قطر الوطنية ٢٠٣٠، من جهة ثانية. مستعرضة، ما أمكن ذلك، موقف المشرع المدني القطري، حيال مختلف هذه النقاط البحثية، لتبيان مدى إمكانية التوفيق بين الموقف التشريعي الأوروبي والقطري، وإمكانية تبنيه في التشريع المدني القطري. سعيا منها لتقديم مساهمة بحثية توضح للقارئ العربي عامة والقطري خاصة-في ضوء ندرة الدراسات القانونية حول الموضوع-حدود وطبيعة هذا الدور، والمنعكسات المحتملة له في المنظومة القانونية الأوروبية والقطرية، والتصورات المقترحة لطبيعة التعامل التشريعي والقانوني معه. وذلك وفق محورين رئيسين، شكلا القسمين الرئيسين لهذه الدراسة. الأول تناول حماية «الذكاء الاصطناعي»، بحماية النتائج التي سيتوصل إليها هذا الذكاء بمختلف الأصعدة. في شكله الملموس الإنسآلة (</w:t>
      </w:r>
      <w:r w:rsidR="00D9722B" w:rsidRPr="002F7FA1">
        <w:rPr>
          <w:rFonts w:ascii="Sakkal Majalla" w:hAnsi="Sakkal Majalla" w:cs="Sakkal Majalla"/>
          <w:color w:val="0D0D0D" w:themeColor="text1" w:themeTint="F2"/>
          <w:sz w:val="28"/>
          <w:szCs w:val="28"/>
        </w:rPr>
        <w:t>Robot</w:t>
      </w:r>
      <w:r w:rsidR="00D9722B" w:rsidRPr="002F7FA1">
        <w:rPr>
          <w:rFonts w:ascii="Sakkal Majalla" w:hAnsi="Sakkal Majalla" w:cs="Sakkal Majalla"/>
          <w:color w:val="0D0D0D" w:themeColor="text1" w:themeTint="F2"/>
          <w:sz w:val="28"/>
          <w:szCs w:val="28"/>
          <w:rtl/>
        </w:rPr>
        <w:t>)، وغير الملموس «اللوغارتمات والبرمجيات». والثاني حماية «المجتمع بمختلف مكوناته» منه. من حيث ضمان عدم الاعتداء على حقوقنا وحرياتنا الأساسية؛ إضافة لتحديد طبيعة المسؤولية القانونية المترتبة نتيجة الاستخدام غير القانوني لهذا الذكاء. وقد خلص البحث إلى أن ثمة نقصا تشريعيا واضحا في طبيعة المعالجة القانونية للعديد من النقاط التي يطرحها الذكاء الاصطناعي في التشريع المدني القطري. إما بالنسبة للقواعد القانونية الخاصة بحماية حقوق الملكية الفكرية، لا سيما المرتبطة بحماية حقوق الملكية الفكرية الخاصة بالذكاء الاصطناعي. أو في الاعتراف بالشخصية القانونية للشكل الحسي للذكاء الاصطناعي المتمثل بـ: "الإنسآلة" (</w:t>
      </w:r>
      <w:r w:rsidR="00D9722B" w:rsidRPr="002F7FA1">
        <w:rPr>
          <w:rFonts w:ascii="Sakkal Majalla" w:hAnsi="Sakkal Majalla" w:cs="Sakkal Majalla"/>
          <w:color w:val="0D0D0D" w:themeColor="text1" w:themeTint="F2"/>
          <w:sz w:val="28"/>
          <w:szCs w:val="28"/>
        </w:rPr>
        <w:t>Robot</w:t>
      </w:r>
      <w:r w:rsidR="00D9722B" w:rsidRPr="002F7FA1">
        <w:rPr>
          <w:rFonts w:ascii="Sakkal Majalla" w:hAnsi="Sakkal Majalla" w:cs="Sakkal Majalla"/>
          <w:color w:val="0D0D0D" w:themeColor="text1" w:themeTint="F2"/>
          <w:sz w:val="28"/>
          <w:szCs w:val="28"/>
          <w:rtl/>
        </w:rPr>
        <w:t xml:space="preserve">) كما شدد البحث على ضرورة تقنين عملية </w:t>
      </w:r>
      <w:r w:rsidR="00D9722B" w:rsidRPr="002F7FA1">
        <w:rPr>
          <w:rFonts w:ascii="Sakkal Majalla" w:hAnsi="Sakkal Majalla" w:cs="Sakkal Majalla"/>
          <w:color w:val="0D0D0D" w:themeColor="text1" w:themeTint="F2"/>
          <w:sz w:val="28"/>
          <w:szCs w:val="28"/>
          <w:rtl/>
        </w:rPr>
        <w:lastRenderedPageBreak/>
        <w:t>استخدام الذكاء الاصطناعي لضمان احترام هذا الأخير في شكله الملموس "الإنسآلة (</w:t>
      </w:r>
      <w:r w:rsidR="00D9722B" w:rsidRPr="002F7FA1">
        <w:rPr>
          <w:rFonts w:ascii="Sakkal Majalla" w:hAnsi="Sakkal Majalla" w:cs="Sakkal Majalla"/>
          <w:color w:val="0D0D0D" w:themeColor="text1" w:themeTint="F2"/>
          <w:sz w:val="28"/>
          <w:szCs w:val="28"/>
        </w:rPr>
        <w:t>Robot</w:t>
      </w:r>
      <w:r w:rsidR="00D9722B" w:rsidRPr="002F7FA1">
        <w:rPr>
          <w:rFonts w:ascii="Sakkal Majalla" w:hAnsi="Sakkal Majalla" w:cs="Sakkal Majalla"/>
          <w:color w:val="0D0D0D" w:themeColor="text1" w:themeTint="F2"/>
          <w:sz w:val="28"/>
          <w:szCs w:val="28"/>
          <w:rtl/>
        </w:rPr>
        <w:t>) "، والقائمين عليه للحقوق والحريات الأساسية للأفراد. بالمقابل بين البحث أنه بغياب الجانب الإدراكي للذكاء الاصطناعي، يسقط المرتكز الرئيسي الذي تقوم عليه فكرة مسؤوليته القانونية؛ ليبقى الخطأ خطا بشريا ذا مفهوم غير تقليدي، ما يوجب على المشرع المدني القطري إعادة النظر في القواعد القانونية الناظمة لفكرة المسؤولية القانونية لديه. وعليه أوصى البحث بضرورة أخلقة استخدام الذكاء الاصطناعي عبر وضع ميثاق عمل أخلاقي يبين أوجه العمل المختلفة له، كما يبين الحقوق والواجبات المترتبة على ذلك، بما يضمن إعادة مواءمة مختلف النصوص القانونية ضمن روح وفلسفة المشرع القطري ورؤية قطر الوطنية لعام 2030. مخرجات، أمل البحث أن يرى ترجمتها في القريب العاجل، عبر خطة تشريعية طموحة تتناول مختلف هذه الجوانب ضمن المجتمع القطري، بما يؤكد بأن الغد سيكون لا محالة-بإذن الله-أكثر إشراقا في فهم طبيعة وخصوصية هذه العلاقة الخاصة بين الذكاء الاصطناعي والقانون.</w:t>
      </w:r>
    </w:p>
    <w:p w14:paraId="7258F319" w14:textId="3A1D55C8" w:rsidR="00FB21C7" w:rsidRPr="002F7FA1" w:rsidRDefault="00757802"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D9722B" w:rsidRPr="002F7FA1">
        <w:rPr>
          <w:rFonts w:ascii="Sakkal Majalla" w:hAnsi="Sakkal Majalla" w:cs="Sakkal Majalla" w:hint="cs"/>
          <w:b/>
          <w:bCs/>
          <w:color w:val="0D0D0D" w:themeColor="text1" w:themeTint="F2"/>
          <w:sz w:val="28"/>
          <w:szCs w:val="28"/>
          <w:rtl/>
        </w:rPr>
        <w:t>الدهشان</w:t>
      </w:r>
      <w:r w:rsidR="00985B71" w:rsidRPr="002F7FA1">
        <w:rPr>
          <w:rFonts w:ascii="Sakkal Majalla" w:hAnsi="Sakkal Majalla" w:cs="Sakkal Majalla"/>
          <w:b/>
          <w:bCs/>
          <w:color w:val="0D0D0D" w:themeColor="text1" w:themeTint="F2"/>
          <w:sz w:val="28"/>
          <w:szCs w:val="28"/>
          <w:rtl/>
        </w:rPr>
        <w:t xml:space="preserve"> (</w:t>
      </w:r>
      <w:r w:rsidR="00814916" w:rsidRPr="002F7FA1">
        <w:rPr>
          <w:rFonts w:ascii="Sakkal Majalla" w:hAnsi="Sakkal Majalla" w:cs="Sakkal Majalla" w:hint="cs"/>
          <w:b/>
          <w:bCs/>
          <w:color w:val="0D0D0D" w:themeColor="text1" w:themeTint="F2"/>
          <w:sz w:val="28"/>
          <w:szCs w:val="28"/>
          <w:rtl/>
        </w:rPr>
        <w:t>20</w:t>
      </w:r>
      <w:r w:rsidR="00FB21C7" w:rsidRPr="002F7FA1">
        <w:rPr>
          <w:rFonts w:ascii="Sakkal Majalla" w:hAnsi="Sakkal Majalla" w:cs="Sakkal Majalla" w:hint="cs"/>
          <w:b/>
          <w:bCs/>
          <w:color w:val="0D0D0D" w:themeColor="text1" w:themeTint="F2"/>
          <w:sz w:val="28"/>
          <w:szCs w:val="28"/>
          <w:rtl/>
        </w:rPr>
        <w:t>2</w:t>
      </w:r>
      <w:r w:rsidR="00D9722B" w:rsidRPr="002F7FA1">
        <w:rPr>
          <w:rFonts w:ascii="Sakkal Majalla" w:hAnsi="Sakkal Majalla" w:cs="Sakkal Majalla" w:hint="cs"/>
          <w:b/>
          <w:bCs/>
          <w:color w:val="0D0D0D" w:themeColor="text1" w:themeTint="F2"/>
          <w:sz w:val="28"/>
          <w:szCs w:val="28"/>
          <w:rtl/>
        </w:rPr>
        <w:t>0</w:t>
      </w:r>
      <w:r w:rsidR="00985B71" w:rsidRPr="002F7FA1">
        <w:rPr>
          <w:rFonts w:ascii="Sakkal Majalla" w:hAnsi="Sakkal Majalla" w:cs="Sakkal Majalla"/>
          <w:b/>
          <w:bCs/>
          <w:color w:val="0D0D0D" w:themeColor="text1" w:themeTint="F2"/>
          <w:sz w:val="28"/>
          <w:szCs w:val="28"/>
          <w:rtl/>
        </w:rPr>
        <w:t>)</w:t>
      </w:r>
      <w:r w:rsidR="00985B71" w:rsidRPr="002F7FA1">
        <w:rPr>
          <w:rFonts w:ascii="Sakkal Majalla" w:hAnsi="Sakkal Majalla" w:cs="Sakkal Majalla" w:hint="cs"/>
          <w:b/>
          <w:bCs/>
          <w:color w:val="0D0D0D" w:themeColor="text1" w:themeTint="F2"/>
          <w:sz w:val="28"/>
          <w:szCs w:val="28"/>
          <w:rtl/>
        </w:rPr>
        <w:t xml:space="preserve"> </w:t>
      </w:r>
      <w:r w:rsidRPr="002F7FA1">
        <w:rPr>
          <w:rFonts w:ascii="Sakkal Majalla" w:hAnsi="Sakkal Majalla" w:cs="Sakkal Majalla" w:hint="cs"/>
          <w:b/>
          <w:bCs/>
          <w:color w:val="0D0D0D" w:themeColor="text1" w:themeTint="F2"/>
          <w:sz w:val="28"/>
          <w:szCs w:val="28"/>
          <w:rtl/>
        </w:rPr>
        <w:t xml:space="preserve">بعنوان:  </w:t>
      </w:r>
      <w:r w:rsidR="00D9722B" w:rsidRPr="002F7FA1">
        <w:rPr>
          <w:rFonts w:ascii="Sakkal Majalla" w:hAnsi="Sakkal Majalla" w:cs="Sakkal Majalla"/>
          <w:b/>
          <w:bCs/>
          <w:color w:val="0D0D0D" w:themeColor="text1" w:themeTint="F2"/>
          <w:sz w:val="28"/>
          <w:szCs w:val="28"/>
          <w:rtl/>
        </w:rPr>
        <w:t>اللغة العربية والذكاء الاصطناعي: كيف يمكن الاستفادة من تقنيات الذكاء الاصطناعي في تعزيز اللغة العربية؟</w:t>
      </w:r>
    </w:p>
    <w:p w14:paraId="40427FAF" w14:textId="4347721E" w:rsidR="00FB21C7" w:rsidRPr="002F7FA1" w:rsidRDefault="00D9722B"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هدف البحث إلى التعرف على العلاقة بين اللغة العربية والذكاء الاصطناعي. استهل البحث بعرض أهمية اللغة العربية وكيفية الاستفادة من تقنيات الذكاء الاصطناعي في تعزيز اللغة العربية. وانقسم المقال إلى عدد من النقاط، أوضحت أن الذكاء الاصطناعي يمكن أن يكون له دوراً مهماً في خدمة اللغة العربية من خلال تبسيطها لغير الناطقين بها، من خلال التعليم الآلي كتابياً أو صوتياً أو بالإشارة كالروبوتات، وفي استخدام الخدمات الذكية باللغة العربية مثل سيارات المستقبل، والبيوت الذكية. وأكدت الثانية على من أهم التحديات التي تواجهها اللغة العربية في علاقتها بالذكاء الاصطناعي، هو قبول فكرة بنية تحتية رقمية للغة العربية دون الاعتماد على المنهج التقليدي الصرفي والنحوي والدلالي. وأشارت الثالثة إلى مجموعة مقترحات لتوظيف الذكاء الاصطناعي في خدمة اللغة العربية والتي وضعتها خيرية الألمعي، وهي التصحيح الكتابي، والأدب التفاعلي، والمرابحة اللغوية، والمعجم الرقمي، والتمثيل المعرفي، والترجمة التلقائية. واختتم البحث بالتأكيد على أن توظيف الذكاء الاصطناعي في خدمة اللغة والثقافة يمكن أن يتم من خلال ترجمة النصوص في مختلف اللغات، حتى يسهل للبعض الاطلاع عليها، بجانب ترجمة المقالات والنصوص.</w:t>
      </w:r>
    </w:p>
    <w:p w14:paraId="57F3DC4F" w14:textId="75FA2238" w:rsidR="00792A28" w:rsidRPr="002F7FA1" w:rsidRDefault="00792A28"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lastRenderedPageBreak/>
        <w:t xml:space="preserve">دراسة </w:t>
      </w:r>
      <w:r w:rsidR="001F07C4" w:rsidRPr="002F7FA1">
        <w:rPr>
          <w:rFonts w:ascii="Sakkal Majalla" w:hAnsi="Sakkal Majalla" w:cs="Sakkal Majalla" w:hint="cs"/>
          <w:b/>
          <w:bCs/>
          <w:color w:val="0D0D0D" w:themeColor="text1" w:themeTint="F2"/>
          <w:sz w:val="28"/>
          <w:szCs w:val="28"/>
          <w:rtl/>
        </w:rPr>
        <w:t>قنطكجي</w:t>
      </w:r>
      <w:r w:rsidR="00985B71" w:rsidRPr="002F7FA1">
        <w:rPr>
          <w:rFonts w:ascii="Sakkal Majalla" w:hAnsi="Sakkal Majalla" w:cs="Sakkal Majalla"/>
          <w:b/>
          <w:bCs/>
          <w:color w:val="0D0D0D" w:themeColor="text1" w:themeTint="F2"/>
          <w:sz w:val="28"/>
          <w:szCs w:val="28"/>
          <w:rtl/>
        </w:rPr>
        <w:t xml:space="preserve"> (202</w:t>
      </w:r>
      <w:r w:rsidR="001F07C4" w:rsidRPr="002F7FA1">
        <w:rPr>
          <w:rFonts w:ascii="Sakkal Majalla" w:hAnsi="Sakkal Majalla" w:cs="Sakkal Majalla" w:hint="cs"/>
          <w:b/>
          <w:bCs/>
          <w:color w:val="0D0D0D" w:themeColor="text1" w:themeTint="F2"/>
          <w:sz w:val="28"/>
          <w:szCs w:val="28"/>
          <w:rtl/>
        </w:rPr>
        <w:t>2</w:t>
      </w:r>
      <w:r w:rsidR="00985B71" w:rsidRPr="002F7FA1">
        <w:rPr>
          <w:rFonts w:ascii="Sakkal Majalla" w:hAnsi="Sakkal Majalla" w:cs="Sakkal Majalla"/>
          <w:b/>
          <w:bCs/>
          <w:color w:val="0D0D0D" w:themeColor="text1" w:themeTint="F2"/>
          <w:sz w:val="28"/>
          <w:szCs w:val="28"/>
          <w:rtl/>
        </w:rPr>
        <w:t>)</w:t>
      </w:r>
      <w:r w:rsidR="00985B71" w:rsidRPr="002F7FA1">
        <w:rPr>
          <w:rFonts w:ascii="Sakkal Majalla" w:hAnsi="Sakkal Majalla" w:cs="Sakkal Majalla" w:hint="cs"/>
          <w:b/>
          <w:bCs/>
          <w:color w:val="0D0D0D" w:themeColor="text1" w:themeTint="F2"/>
          <w:sz w:val="28"/>
          <w:szCs w:val="28"/>
          <w:rtl/>
        </w:rPr>
        <w:t xml:space="preserve"> </w:t>
      </w:r>
      <w:r w:rsidRPr="002F7FA1">
        <w:rPr>
          <w:rFonts w:ascii="Sakkal Majalla" w:hAnsi="Sakkal Majalla" w:cs="Sakkal Majalla" w:hint="cs"/>
          <w:b/>
          <w:bCs/>
          <w:color w:val="0D0D0D" w:themeColor="text1" w:themeTint="F2"/>
          <w:sz w:val="28"/>
          <w:szCs w:val="28"/>
          <w:rtl/>
        </w:rPr>
        <w:t xml:space="preserve">بعنوان:  </w:t>
      </w:r>
      <w:r w:rsidR="001F07C4" w:rsidRPr="002F7FA1">
        <w:rPr>
          <w:rFonts w:ascii="Sakkal Majalla" w:hAnsi="Sakkal Majalla" w:cs="Sakkal Majalla"/>
          <w:b/>
          <w:bCs/>
          <w:color w:val="0D0D0D" w:themeColor="text1" w:themeTint="F2"/>
          <w:sz w:val="28"/>
          <w:szCs w:val="28"/>
          <w:rtl/>
        </w:rPr>
        <w:t xml:space="preserve">التسويق بالذكاء الاصطناعي </w:t>
      </w:r>
      <w:r w:rsidR="001F07C4" w:rsidRPr="002F7FA1">
        <w:rPr>
          <w:rFonts w:ascii="Sakkal Majalla" w:hAnsi="Sakkal Majalla" w:cs="Sakkal Majalla"/>
          <w:b/>
          <w:bCs/>
          <w:color w:val="0D0D0D" w:themeColor="text1" w:themeTint="F2"/>
          <w:sz w:val="28"/>
          <w:szCs w:val="28"/>
        </w:rPr>
        <w:t>AIM</w:t>
      </w:r>
      <w:r w:rsidR="001F07C4" w:rsidRPr="002F7FA1">
        <w:rPr>
          <w:rFonts w:ascii="Sakkal Majalla" w:hAnsi="Sakkal Majalla" w:cs="Sakkal Majalla"/>
          <w:b/>
          <w:bCs/>
          <w:color w:val="0D0D0D" w:themeColor="text1" w:themeTint="F2"/>
          <w:sz w:val="28"/>
          <w:szCs w:val="28"/>
          <w:rtl/>
        </w:rPr>
        <w:t>: دمج تقني لنتائج أعمال عالية: ما هي أبرز طرق الاستخدام</w:t>
      </w:r>
    </w:p>
    <w:p w14:paraId="21A22759" w14:textId="45CE1047" w:rsidR="00792A28" w:rsidRPr="002F7FA1" w:rsidRDefault="00792A28"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الهدف</w:t>
      </w:r>
      <w:r w:rsidRPr="002F7FA1">
        <w:rPr>
          <w:rFonts w:ascii="Sakkal Majalla" w:hAnsi="Sakkal Majalla" w:cs="Sakkal Majalla"/>
          <w:color w:val="0D0D0D" w:themeColor="text1" w:themeTint="F2"/>
          <w:sz w:val="28"/>
          <w:szCs w:val="28"/>
          <w:rtl/>
        </w:rPr>
        <w:t>:</w:t>
      </w:r>
      <w:r w:rsidRPr="002F7FA1">
        <w:rPr>
          <w:color w:val="0D0D0D" w:themeColor="text1" w:themeTint="F2"/>
          <w:rtl/>
        </w:rPr>
        <w:t xml:space="preserve"> </w:t>
      </w:r>
      <w:r w:rsidR="001F07C4" w:rsidRPr="002F7FA1">
        <w:rPr>
          <w:rFonts w:ascii="Sakkal Majalla" w:hAnsi="Sakkal Majalla" w:cs="Sakkal Majalla"/>
          <w:color w:val="0D0D0D" w:themeColor="text1" w:themeTint="F2"/>
          <w:sz w:val="28"/>
          <w:szCs w:val="28"/>
          <w:rtl/>
        </w:rPr>
        <w:t xml:space="preserve">هدفت الورقة إلى التعرف على أبرز طرق الاستخدام في التسويق بالذكاء الاصطناعي </w:t>
      </w:r>
      <w:r w:rsidR="001F07C4" w:rsidRPr="002F7FA1">
        <w:rPr>
          <w:rFonts w:ascii="Sakkal Majalla" w:hAnsi="Sakkal Majalla" w:cs="Sakkal Majalla"/>
          <w:color w:val="0D0D0D" w:themeColor="text1" w:themeTint="F2"/>
          <w:sz w:val="28"/>
          <w:szCs w:val="28"/>
        </w:rPr>
        <w:t>AIM</w:t>
      </w:r>
      <w:r w:rsidR="001F07C4" w:rsidRPr="002F7FA1">
        <w:rPr>
          <w:rFonts w:ascii="Sakkal Majalla" w:hAnsi="Sakkal Majalla" w:cs="Sakkal Majalla"/>
          <w:color w:val="0D0D0D" w:themeColor="text1" w:themeTint="F2"/>
          <w:sz w:val="28"/>
          <w:szCs w:val="28"/>
          <w:rtl/>
        </w:rPr>
        <w:t xml:space="preserve"> والدمج التقني لنتائج أعمال عالية. إن معظم الشركات الكبيرة وعلى رأسها نتفليكس وأمازون وغوغل تستخدم الذكاء الاصطناعي في منتجاتها وعمليتها التسويقية، وعلى ذلك يجب على من يعمل في مجال التسويق من تطوير ذاته وإدخال الذكاء الاصطناعي في عمله حتى يواكب تلك المنافسة التكنولوجية. وتناولت الورقة سبعة نقاط وهم، ماذا يعني استخدام الذكاء الاصطناعي في التسويق، والعناصر الرئيسية </w:t>
      </w:r>
      <w:r w:rsidR="001F07C4" w:rsidRPr="002F7FA1">
        <w:rPr>
          <w:rFonts w:ascii="Sakkal Majalla" w:hAnsi="Sakkal Majalla" w:cs="Sakkal Majalla"/>
          <w:color w:val="0D0D0D" w:themeColor="text1" w:themeTint="F2"/>
          <w:sz w:val="28"/>
          <w:szCs w:val="28"/>
        </w:rPr>
        <w:t>AIM</w:t>
      </w:r>
      <w:r w:rsidR="001F07C4" w:rsidRPr="002F7FA1">
        <w:rPr>
          <w:rFonts w:ascii="Sakkal Majalla" w:hAnsi="Sakkal Majalla" w:cs="Sakkal Majalla"/>
          <w:color w:val="0D0D0D" w:themeColor="text1" w:themeTint="F2"/>
          <w:sz w:val="28"/>
          <w:szCs w:val="28"/>
          <w:rtl/>
        </w:rPr>
        <w:t>، وتحديات التسويق بالذكاء الاصطناعي، وفوائد التسويق بالذكاء الاصطناعي (وماذا يعني التسويق بالذكاء الاصطناعي لفريق التسويق)، وتطبيقات الذكاء الاصطناعي الراسخة في التسويق، وأمثلة على الذكاء الاصطناعي في التسويق. واختتمت الورقة بمناقشة هل يمكن للذكاء الاصطناعي أن يحل محل المسوقين وكيف يمكنهم العمل جنبًا إلى جنب</w:t>
      </w:r>
      <w:r w:rsidR="00CE24BB" w:rsidRPr="002F7FA1">
        <w:rPr>
          <w:rFonts w:ascii="Sakkal Majalla" w:hAnsi="Sakkal Majalla" w:cs="Sakkal Majalla"/>
          <w:color w:val="0D0D0D" w:themeColor="text1" w:themeTint="F2"/>
          <w:sz w:val="28"/>
          <w:szCs w:val="28"/>
          <w:rtl/>
        </w:rPr>
        <w:t xml:space="preserve">. </w:t>
      </w:r>
    </w:p>
    <w:p w14:paraId="6687EE79" w14:textId="1D2E99D5" w:rsidR="00792A28" w:rsidRPr="002F7FA1" w:rsidRDefault="00792A28"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1F07C4" w:rsidRPr="002F7FA1">
        <w:rPr>
          <w:rFonts w:ascii="Sakkal Majalla" w:hAnsi="Sakkal Majalla" w:cs="Sakkal Majalla" w:hint="cs"/>
          <w:b/>
          <w:bCs/>
          <w:color w:val="0D0D0D" w:themeColor="text1" w:themeTint="F2"/>
          <w:sz w:val="28"/>
          <w:szCs w:val="28"/>
          <w:rtl/>
        </w:rPr>
        <w:t>عبد القادر</w:t>
      </w:r>
      <w:r w:rsidR="00985B71" w:rsidRPr="002F7FA1">
        <w:rPr>
          <w:rFonts w:ascii="Sakkal Majalla" w:hAnsi="Sakkal Majalla" w:cs="Sakkal Majalla"/>
          <w:b/>
          <w:bCs/>
          <w:color w:val="0D0D0D" w:themeColor="text1" w:themeTint="F2"/>
          <w:sz w:val="28"/>
          <w:szCs w:val="28"/>
          <w:rtl/>
        </w:rPr>
        <w:t xml:space="preserve"> (202</w:t>
      </w:r>
      <w:r w:rsidR="001F07C4" w:rsidRPr="002F7FA1">
        <w:rPr>
          <w:rFonts w:ascii="Sakkal Majalla" w:hAnsi="Sakkal Majalla" w:cs="Sakkal Majalla" w:hint="cs"/>
          <w:b/>
          <w:bCs/>
          <w:color w:val="0D0D0D" w:themeColor="text1" w:themeTint="F2"/>
          <w:sz w:val="28"/>
          <w:szCs w:val="28"/>
          <w:rtl/>
        </w:rPr>
        <w:t>0</w:t>
      </w:r>
      <w:r w:rsidR="00985B71" w:rsidRPr="002F7FA1">
        <w:rPr>
          <w:rFonts w:ascii="Sakkal Majalla" w:hAnsi="Sakkal Majalla" w:cs="Sakkal Majalla"/>
          <w:b/>
          <w:bCs/>
          <w:color w:val="0D0D0D" w:themeColor="text1" w:themeTint="F2"/>
          <w:sz w:val="28"/>
          <w:szCs w:val="28"/>
          <w:rtl/>
        </w:rPr>
        <w:t>)</w:t>
      </w:r>
      <w:r w:rsidR="00985B71" w:rsidRPr="002F7FA1">
        <w:rPr>
          <w:rFonts w:ascii="Sakkal Majalla" w:hAnsi="Sakkal Majalla" w:cs="Sakkal Majalla" w:hint="cs"/>
          <w:b/>
          <w:bCs/>
          <w:color w:val="0D0D0D" w:themeColor="text1" w:themeTint="F2"/>
          <w:sz w:val="28"/>
          <w:szCs w:val="28"/>
          <w:rtl/>
        </w:rPr>
        <w:t xml:space="preserve"> </w:t>
      </w:r>
      <w:r w:rsidRPr="002F7FA1">
        <w:rPr>
          <w:rFonts w:ascii="Sakkal Majalla" w:hAnsi="Sakkal Majalla" w:cs="Sakkal Majalla" w:hint="cs"/>
          <w:b/>
          <w:bCs/>
          <w:color w:val="0D0D0D" w:themeColor="text1" w:themeTint="F2"/>
          <w:sz w:val="28"/>
          <w:szCs w:val="28"/>
          <w:rtl/>
        </w:rPr>
        <w:t xml:space="preserve">بعنوان:  </w:t>
      </w:r>
      <w:r w:rsidR="001F07C4" w:rsidRPr="002F7FA1">
        <w:rPr>
          <w:rFonts w:ascii="Sakkal Majalla" w:hAnsi="Sakkal Majalla" w:cs="Sakkal Majalla"/>
          <w:b/>
          <w:bCs/>
          <w:color w:val="0D0D0D" w:themeColor="text1" w:themeTint="F2"/>
          <w:sz w:val="28"/>
          <w:szCs w:val="28"/>
          <w:rtl/>
        </w:rPr>
        <w:t>تطبيقات الذكاء الاصطناعي: مدخل لتطوير التعليم في ظل تحديات جائحة فيروس كورونا (</w:t>
      </w:r>
      <w:r w:rsidR="001F07C4" w:rsidRPr="002F7FA1">
        <w:rPr>
          <w:rFonts w:ascii="Sakkal Majalla" w:hAnsi="Sakkal Majalla" w:cs="Sakkal Majalla"/>
          <w:b/>
          <w:bCs/>
          <w:color w:val="0D0D0D" w:themeColor="text1" w:themeTint="F2"/>
          <w:sz w:val="28"/>
          <w:szCs w:val="28"/>
        </w:rPr>
        <w:t>COVID-19</w:t>
      </w:r>
      <w:r w:rsidR="001F07C4" w:rsidRPr="002F7FA1">
        <w:rPr>
          <w:rFonts w:ascii="Sakkal Majalla" w:hAnsi="Sakkal Majalla" w:cs="Sakkal Majalla"/>
          <w:b/>
          <w:bCs/>
          <w:color w:val="0D0D0D" w:themeColor="text1" w:themeTint="F2"/>
          <w:sz w:val="28"/>
          <w:szCs w:val="28"/>
          <w:rtl/>
        </w:rPr>
        <w:t>)</w:t>
      </w:r>
      <w:r w:rsidR="002828EF" w:rsidRPr="002F7FA1">
        <w:rPr>
          <w:rFonts w:ascii="Sakkal Majalla" w:hAnsi="Sakkal Majalla" w:cs="Sakkal Majalla" w:hint="cs"/>
          <w:b/>
          <w:bCs/>
          <w:color w:val="0D0D0D" w:themeColor="text1" w:themeTint="F2"/>
          <w:sz w:val="28"/>
          <w:szCs w:val="28"/>
          <w:rtl/>
        </w:rPr>
        <w:t>.</w:t>
      </w:r>
    </w:p>
    <w:p w14:paraId="709EC69F" w14:textId="25F52047" w:rsidR="00A71502" w:rsidRPr="002F7FA1" w:rsidRDefault="001F07C4"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هدفت الدراسة الحالية إلى تعرف تطبيقات الذكاء الاصطناعي التي يمكن الإفادة منها في تطوير العملية التعليمية في ظل تحديات جائحة فيروس كورونا (19-</w:t>
      </w:r>
      <w:r w:rsidRPr="002F7FA1">
        <w:rPr>
          <w:rFonts w:ascii="Sakkal Majalla" w:hAnsi="Sakkal Majalla" w:cs="Sakkal Majalla"/>
          <w:color w:val="0D0D0D" w:themeColor="text1" w:themeTint="F2"/>
          <w:sz w:val="28"/>
          <w:szCs w:val="28"/>
        </w:rPr>
        <w:t>COVID</w:t>
      </w:r>
      <w:r w:rsidRPr="002F7FA1">
        <w:rPr>
          <w:rFonts w:ascii="Sakkal Majalla" w:hAnsi="Sakkal Majalla" w:cs="Sakkal Majalla"/>
          <w:color w:val="0D0D0D" w:themeColor="text1" w:themeTint="F2"/>
          <w:sz w:val="28"/>
          <w:szCs w:val="28"/>
          <w:rtl/>
        </w:rPr>
        <w:t xml:space="preserve">)، وقد اعتمدت الدراسة المنهج الوصفي، من خلال استقراء وتحليل الدراسات والأبحاث والكتب والدوريات التي ترتبط بموضوعها. ولأغراض الدراسة تم تصميم استبانة مفتوحة للوقوف على أهم المشكلات والتحديات التي تواجهها العملية التعليمية ودور تطبيقات الذكاء الاصطناعي في مواجهة تلك التحديات، تم عرضها على بعض المسئولين عن العملية التعليمية بالتعليم الجامعي وما قبل الجامعي بلغ عددهم (٣١). وتوصلت الدراسة إلى أنه يوجد عدة تحديات ومشكلات تتصل بالجوانب التالية: (العملية التعليمية- الإدارة التعليمية- المعلم- المتعلم- أولياء الأمور - تقييم المتعلمين) في ظل أزمة كورونا، منها: محدودية جاهزية المعلمين والبنية التحتية الرقمية في البيئة التعليمية، وضعف الاهتمام بتدريب المعلمين والمتعلمين على استخدام التقنيات التكنولوجية </w:t>
      </w:r>
      <w:r w:rsidRPr="002F7FA1">
        <w:rPr>
          <w:rFonts w:ascii="Sakkal Majalla" w:hAnsi="Sakkal Majalla" w:cs="Sakkal Majalla"/>
          <w:color w:val="0D0D0D" w:themeColor="text1" w:themeTint="F2"/>
          <w:sz w:val="28"/>
          <w:szCs w:val="28"/>
          <w:rtl/>
        </w:rPr>
        <w:lastRenderedPageBreak/>
        <w:t>الحديثة، والاعتماد بشكل كامل في العملية التعليمية على الكتب الورقية، كما توصلت إلى أنه يمكن من خلال توظيف بعض تطبيقات الذكاء الاصطناعي في العملية التعليمية كأنظمة التعليم الذكي، والمحتوى الذكي، وتقنية الواقع الافتراضي (</w:t>
      </w:r>
      <w:r w:rsidRPr="002F7FA1">
        <w:rPr>
          <w:rFonts w:ascii="Sakkal Majalla" w:hAnsi="Sakkal Majalla" w:cs="Sakkal Majalla"/>
          <w:color w:val="0D0D0D" w:themeColor="text1" w:themeTint="F2"/>
          <w:sz w:val="28"/>
          <w:szCs w:val="28"/>
        </w:rPr>
        <w:t>VR</w:t>
      </w:r>
      <w:r w:rsidRPr="002F7FA1">
        <w:rPr>
          <w:rFonts w:ascii="Sakkal Majalla" w:hAnsi="Sakkal Majalla" w:cs="Sakkal Majalla"/>
          <w:color w:val="0D0D0D" w:themeColor="text1" w:themeTint="F2"/>
          <w:sz w:val="28"/>
          <w:szCs w:val="28"/>
          <w:rtl/>
        </w:rPr>
        <w:t>) والواقع المعزز (</w:t>
      </w:r>
      <w:r w:rsidRPr="002F7FA1">
        <w:rPr>
          <w:rFonts w:ascii="Sakkal Majalla" w:hAnsi="Sakkal Majalla" w:cs="Sakkal Majalla"/>
          <w:color w:val="0D0D0D" w:themeColor="text1" w:themeTint="F2"/>
          <w:sz w:val="28"/>
          <w:szCs w:val="28"/>
        </w:rPr>
        <w:t>AR</w:t>
      </w:r>
      <w:r w:rsidRPr="002F7FA1">
        <w:rPr>
          <w:rFonts w:ascii="Sakkal Majalla" w:hAnsi="Sakkal Majalla" w:cs="Sakkal Majalla"/>
          <w:color w:val="0D0D0D" w:themeColor="text1" w:themeTint="F2"/>
          <w:sz w:val="28"/>
          <w:szCs w:val="28"/>
          <w:rtl/>
        </w:rPr>
        <w:t>)، وتطبيقات "</w:t>
      </w:r>
      <w:r w:rsidRPr="002F7FA1">
        <w:rPr>
          <w:rFonts w:ascii="Sakkal Majalla" w:hAnsi="Sakkal Majalla" w:cs="Sakkal Majalla"/>
          <w:color w:val="0D0D0D" w:themeColor="text1" w:themeTint="F2"/>
          <w:sz w:val="28"/>
          <w:szCs w:val="28"/>
        </w:rPr>
        <w:t>Layer</w:t>
      </w:r>
      <w:r w:rsidRPr="002F7FA1">
        <w:rPr>
          <w:rFonts w:ascii="Sakkal Majalla" w:hAnsi="Sakkal Majalla" w:cs="Sakkal Majalla"/>
          <w:color w:val="0D0D0D" w:themeColor="text1" w:themeTint="F2"/>
          <w:sz w:val="28"/>
          <w:szCs w:val="28"/>
          <w:rtl/>
        </w:rPr>
        <w:t xml:space="preserve">"، وأورازما </w:t>
      </w:r>
      <w:r w:rsidRPr="002F7FA1">
        <w:rPr>
          <w:rFonts w:ascii="Sakkal Majalla" w:hAnsi="Sakkal Majalla" w:cs="Sakkal Majalla"/>
          <w:color w:val="0D0D0D" w:themeColor="text1" w:themeTint="F2"/>
          <w:sz w:val="28"/>
          <w:szCs w:val="28"/>
        </w:rPr>
        <w:t>Aurasma</w:t>
      </w:r>
      <w:r w:rsidRPr="002F7FA1">
        <w:rPr>
          <w:rFonts w:ascii="Sakkal Majalla" w:hAnsi="Sakkal Majalla" w:cs="Sakkal Majalla"/>
          <w:color w:val="0D0D0D" w:themeColor="text1" w:themeTint="F2"/>
          <w:sz w:val="28"/>
          <w:szCs w:val="28"/>
          <w:rtl/>
        </w:rPr>
        <w:t xml:space="preserve">، وتطبيقات 4 </w:t>
      </w:r>
      <w:r w:rsidRPr="002F7FA1">
        <w:rPr>
          <w:rFonts w:ascii="Sakkal Majalla" w:hAnsi="Sakkal Majalla" w:cs="Sakkal Majalla"/>
          <w:color w:val="0D0D0D" w:themeColor="text1" w:themeTint="F2"/>
          <w:sz w:val="28"/>
          <w:szCs w:val="28"/>
        </w:rPr>
        <w:t>Augmented</w:t>
      </w:r>
      <w:r w:rsidRPr="002F7FA1">
        <w:rPr>
          <w:rFonts w:ascii="Sakkal Majalla" w:hAnsi="Sakkal Majalla" w:cs="Sakkal Majalla"/>
          <w:color w:val="0D0D0D" w:themeColor="text1" w:themeTint="F2"/>
          <w:sz w:val="28"/>
          <w:szCs w:val="28"/>
          <w:rtl/>
        </w:rPr>
        <w:t>، وغيرها، في مواجهة بعض تلك التحديات والمشكلات. وقدمت الدراسة عدة توصيات وفق ما توصلت إليه من نتائج، من أهمها ضرورة اعتماد بعض تطبيقات الذكاء الاصطناعي، في المؤسسات التعليمية، ونشر الثقافة التكنولوجية وتوعية المؤسسات التعليمية والمجتمع بالآثار الإيجابية للذكاء الاصطناعي، وغيرها من التوصيات</w:t>
      </w:r>
      <w:r w:rsidR="00CE24BB" w:rsidRPr="002F7FA1">
        <w:rPr>
          <w:rFonts w:ascii="Sakkal Majalla" w:hAnsi="Sakkal Majalla" w:cs="Sakkal Majalla"/>
          <w:color w:val="0D0D0D" w:themeColor="text1" w:themeTint="F2"/>
          <w:sz w:val="28"/>
          <w:szCs w:val="28"/>
          <w:rtl/>
        </w:rPr>
        <w:t xml:space="preserve">. </w:t>
      </w:r>
    </w:p>
    <w:p w14:paraId="6615ABE0" w14:textId="62EC52CB" w:rsidR="00705AF7" w:rsidRPr="002F7FA1" w:rsidRDefault="00705AF7"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A932A8" w:rsidRPr="002F7FA1">
        <w:rPr>
          <w:rFonts w:ascii="Sakkal Majalla" w:hAnsi="Sakkal Majalla" w:cs="Sakkal Majalla" w:hint="cs"/>
          <w:b/>
          <w:bCs/>
          <w:color w:val="0D0D0D" w:themeColor="text1" w:themeTint="F2"/>
          <w:sz w:val="28"/>
          <w:szCs w:val="28"/>
          <w:rtl/>
        </w:rPr>
        <w:t>بوعبدالله</w:t>
      </w:r>
      <w:r w:rsidRPr="002F7FA1">
        <w:rPr>
          <w:rFonts w:ascii="Sakkal Majalla" w:hAnsi="Sakkal Majalla" w:cs="Sakkal Majalla"/>
          <w:b/>
          <w:bCs/>
          <w:color w:val="0D0D0D" w:themeColor="text1" w:themeTint="F2"/>
          <w:sz w:val="28"/>
          <w:szCs w:val="28"/>
          <w:rtl/>
        </w:rPr>
        <w:t xml:space="preserve"> (20</w:t>
      </w:r>
      <w:r w:rsidR="0021539B" w:rsidRPr="002F7FA1">
        <w:rPr>
          <w:rFonts w:ascii="Sakkal Majalla" w:hAnsi="Sakkal Majalla" w:cs="Sakkal Majalla" w:hint="cs"/>
          <w:b/>
          <w:bCs/>
          <w:color w:val="0D0D0D" w:themeColor="text1" w:themeTint="F2"/>
          <w:sz w:val="28"/>
          <w:szCs w:val="28"/>
          <w:rtl/>
        </w:rPr>
        <w:t>2</w:t>
      </w:r>
      <w:r w:rsidR="00A932A8" w:rsidRPr="002F7FA1">
        <w:rPr>
          <w:rFonts w:ascii="Sakkal Majalla" w:hAnsi="Sakkal Majalla" w:cs="Sakkal Majalla" w:hint="cs"/>
          <w:b/>
          <w:bCs/>
          <w:color w:val="0D0D0D" w:themeColor="text1" w:themeTint="F2"/>
          <w:sz w:val="28"/>
          <w:szCs w:val="28"/>
          <w:rtl/>
        </w:rPr>
        <w:t>2</w:t>
      </w:r>
      <w:r w:rsidRPr="002F7FA1">
        <w:rPr>
          <w:rFonts w:ascii="Sakkal Majalla" w:hAnsi="Sakkal Majalla" w:cs="Sakkal Majalla"/>
          <w:b/>
          <w:bCs/>
          <w:color w:val="0D0D0D" w:themeColor="text1" w:themeTint="F2"/>
          <w:sz w:val="28"/>
          <w:szCs w:val="28"/>
          <w:rtl/>
        </w:rPr>
        <w:t>)</w:t>
      </w:r>
      <w:r w:rsidRPr="002F7FA1">
        <w:rPr>
          <w:rFonts w:ascii="Sakkal Majalla" w:hAnsi="Sakkal Majalla" w:cs="Sakkal Majalla" w:hint="cs"/>
          <w:b/>
          <w:bCs/>
          <w:color w:val="0D0D0D" w:themeColor="text1" w:themeTint="F2"/>
          <w:sz w:val="28"/>
          <w:szCs w:val="28"/>
          <w:rtl/>
        </w:rPr>
        <w:t xml:space="preserve"> بعنوان:  </w:t>
      </w:r>
      <w:r w:rsidR="00A932A8" w:rsidRPr="002F7FA1">
        <w:rPr>
          <w:rFonts w:ascii="Sakkal Majalla" w:hAnsi="Sakkal Majalla" w:cs="Sakkal Majalla"/>
          <w:b/>
          <w:bCs/>
          <w:color w:val="0D0D0D" w:themeColor="text1" w:themeTint="F2"/>
          <w:sz w:val="28"/>
          <w:szCs w:val="28"/>
          <w:rtl/>
        </w:rPr>
        <w:t>أثر مؤشرات المخاطر الرئيسية على المخاطر التشغيلية: بالتطبيق على شركات التأمين الجزائرية</w:t>
      </w:r>
    </w:p>
    <w:p w14:paraId="6D0EA67B" w14:textId="0FC2C18B" w:rsidR="00705AF7" w:rsidRPr="002F7FA1" w:rsidRDefault="00A932A8"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هدفت هذه الدراسة إلى البحث في أثر مؤشرات المخاطر الرئيسية على المخاطر التشغيلية في شركات التأمين الجزائرية. ولتحقيق ذلك استخدمنا أداة الاستبانة، وتفرغ بياناتها في برنامج الرزمة الإحصائية للعلوم الاجتماعية (</w:t>
      </w:r>
      <w:r w:rsidRPr="002F7FA1">
        <w:rPr>
          <w:rFonts w:ascii="Sakkal Majalla" w:hAnsi="Sakkal Majalla" w:cs="Sakkal Majalla"/>
          <w:color w:val="0D0D0D" w:themeColor="text1" w:themeTint="F2"/>
          <w:sz w:val="28"/>
          <w:szCs w:val="28"/>
        </w:rPr>
        <w:t>SPSS.V.20</w:t>
      </w:r>
      <w:r w:rsidRPr="002F7FA1">
        <w:rPr>
          <w:rFonts w:ascii="Sakkal Majalla" w:hAnsi="Sakkal Majalla" w:cs="Sakkal Majalla"/>
          <w:color w:val="0D0D0D" w:themeColor="text1" w:themeTint="F2"/>
          <w:sz w:val="28"/>
          <w:szCs w:val="28"/>
          <w:rtl/>
        </w:rPr>
        <w:t xml:space="preserve">)، وتحليل بياناتها باستخدام طريقة المربعات الجزئية الصغرى للمعادلات الهيكلية بالاستعانة ببرنامج </w:t>
      </w:r>
      <w:r w:rsidRPr="002F7FA1">
        <w:rPr>
          <w:rFonts w:ascii="Sakkal Majalla" w:hAnsi="Sakkal Majalla" w:cs="Sakkal Majalla"/>
          <w:color w:val="0D0D0D" w:themeColor="text1" w:themeTint="F2"/>
          <w:sz w:val="28"/>
          <w:szCs w:val="28"/>
        </w:rPr>
        <w:t>smart PLS v3.2.8</w:t>
      </w:r>
      <w:r w:rsidRPr="002F7FA1">
        <w:rPr>
          <w:rFonts w:ascii="Sakkal Majalla" w:hAnsi="Sakkal Majalla" w:cs="Sakkal Majalla"/>
          <w:color w:val="0D0D0D" w:themeColor="text1" w:themeTint="F2"/>
          <w:sz w:val="28"/>
          <w:szCs w:val="28"/>
          <w:rtl/>
        </w:rPr>
        <w:t>. وتوصلت الدراسة لوجود أثر إيجابي ودال إحصائيا لجميع مؤشرات المخاطر الرئيسية على المخاطر التشغيلية في شركات التأمين الجزائرية ما عدا التغيرات في ظروف السوق والعيوب الاستراتيجية. وأوصت الدراسة بضرورة تفعيل وظيفة الرقابة الداخلية، وتصميم هيكل تنظيمي مرن، وتبني نظام حوكمة فعال لتدنية المخاطر التشغيلية التي تتعرض لها شركات التأمين في الجزائر</w:t>
      </w:r>
      <w:r w:rsidR="00640D87" w:rsidRPr="002F7FA1">
        <w:rPr>
          <w:rFonts w:ascii="Sakkal Majalla" w:hAnsi="Sakkal Majalla" w:cs="Sakkal Majalla" w:hint="cs"/>
          <w:color w:val="0D0D0D" w:themeColor="text1" w:themeTint="F2"/>
          <w:sz w:val="28"/>
          <w:szCs w:val="28"/>
          <w:rtl/>
        </w:rPr>
        <w:t>.</w:t>
      </w:r>
    </w:p>
    <w:p w14:paraId="624B0AF4" w14:textId="7C73F709" w:rsidR="00705AF7" w:rsidRPr="002F7FA1" w:rsidRDefault="00705AF7"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A5780C" w:rsidRPr="002F7FA1">
        <w:rPr>
          <w:rFonts w:ascii="Sakkal Majalla" w:hAnsi="Sakkal Majalla" w:cs="Sakkal Majalla" w:hint="cs"/>
          <w:b/>
          <w:bCs/>
          <w:color w:val="0D0D0D" w:themeColor="text1" w:themeTint="F2"/>
          <w:sz w:val="28"/>
          <w:szCs w:val="28"/>
          <w:rtl/>
        </w:rPr>
        <w:t>رضوان</w:t>
      </w:r>
      <w:r w:rsidRPr="002F7FA1">
        <w:rPr>
          <w:rFonts w:ascii="Sakkal Majalla" w:hAnsi="Sakkal Majalla" w:cs="Sakkal Majalla"/>
          <w:b/>
          <w:bCs/>
          <w:color w:val="0D0D0D" w:themeColor="text1" w:themeTint="F2"/>
          <w:sz w:val="28"/>
          <w:szCs w:val="28"/>
          <w:rtl/>
        </w:rPr>
        <w:t xml:space="preserve"> (202</w:t>
      </w:r>
      <w:r w:rsidR="00A5780C" w:rsidRPr="002F7FA1">
        <w:rPr>
          <w:rFonts w:ascii="Sakkal Majalla" w:hAnsi="Sakkal Majalla" w:cs="Sakkal Majalla" w:hint="cs"/>
          <w:b/>
          <w:bCs/>
          <w:color w:val="0D0D0D" w:themeColor="text1" w:themeTint="F2"/>
          <w:sz w:val="28"/>
          <w:szCs w:val="28"/>
          <w:rtl/>
        </w:rPr>
        <w:t>0</w:t>
      </w:r>
      <w:r w:rsidRPr="002F7FA1">
        <w:rPr>
          <w:rFonts w:ascii="Sakkal Majalla" w:hAnsi="Sakkal Majalla" w:cs="Sakkal Majalla"/>
          <w:b/>
          <w:bCs/>
          <w:color w:val="0D0D0D" w:themeColor="text1" w:themeTint="F2"/>
          <w:sz w:val="28"/>
          <w:szCs w:val="28"/>
          <w:rtl/>
        </w:rPr>
        <w:t>)</w:t>
      </w:r>
      <w:r w:rsidRPr="002F7FA1">
        <w:rPr>
          <w:rFonts w:ascii="Sakkal Majalla" w:hAnsi="Sakkal Majalla" w:cs="Sakkal Majalla" w:hint="cs"/>
          <w:b/>
          <w:bCs/>
          <w:color w:val="0D0D0D" w:themeColor="text1" w:themeTint="F2"/>
          <w:sz w:val="28"/>
          <w:szCs w:val="28"/>
          <w:rtl/>
        </w:rPr>
        <w:t xml:space="preserve"> بعنوان:  </w:t>
      </w:r>
      <w:r w:rsidR="00A5780C" w:rsidRPr="002F7FA1">
        <w:rPr>
          <w:rFonts w:ascii="Sakkal Majalla" w:hAnsi="Sakkal Majalla" w:cs="Sakkal Majalla"/>
          <w:b/>
          <w:bCs/>
          <w:color w:val="0D0D0D" w:themeColor="text1" w:themeTint="F2"/>
          <w:sz w:val="28"/>
          <w:szCs w:val="28"/>
          <w:rtl/>
        </w:rPr>
        <w:t>إدارة الأزمات وتدبير المخاطر: أزمة جائحة فيروس كورونا كوفيد 19: قراءة في التجربة المغربية بين النص الدستوري والممارسة</w:t>
      </w:r>
    </w:p>
    <w:p w14:paraId="7E613A2B" w14:textId="73D7348B" w:rsidR="00705AF7" w:rsidRPr="002F7FA1" w:rsidRDefault="00705AF7"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الهدف</w:t>
      </w:r>
      <w:r w:rsidRPr="002F7FA1">
        <w:rPr>
          <w:rFonts w:ascii="Sakkal Majalla" w:hAnsi="Sakkal Majalla" w:cs="Sakkal Majalla" w:hint="cs"/>
          <w:color w:val="0D0D0D" w:themeColor="text1" w:themeTint="F2"/>
          <w:sz w:val="28"/>
          <w:szCs w:val="28"/>
          <w:rtl/>
        </w:rPr>
        <w:t>:</w:t>
      </w:r>
      <w:r w:rsidRPr="002F7FA1">
        <w:rPr>
          <w:color w:val="0D0D0D" w:themeColor="text1" w:themeTint="F2"/>
          <w:rtl/>
        </w:rPr>
        <w:t xml:space="preserve"> </w:t>
      </w:r>
      <w:r w:rsidR="008E7314" w:rsidRPr="002F7FA1">
        <w:rPr>
          <w:rFonts w:ascii="Sakkal Majalla" w:hAnsi="Sakkal Majalla" w:cs="Sakkal Majalla"/>
          <w:color w:val="0D0D0D" w:themeColor="text1" w:themeTint="F2"/>
          <w:sz w:val="28"/>
          <w:szCs w:val="28"/>
          <w:rtl/>
        </w:rPr>
        <w:tab/>
      </w:r>
      <w:r w:rsidR="00A5780C" w:rsidRPr="002F7FA1">
        <w:rPr>
          <w:rFonts w:ascii="Sakkal Majalla" w:hAnsi="Sakkal Majalla" w:cs="Sakkal Majalla"/>
          <w:color w:val="0D0D0D" w:themeColor="text1" w:themeTint="F2"/>
          <w:sz w:val="28"/>
          <w:szCs w:val="28"/>
          <w:rtl/>
        </w:rPr>
        <w:t xml:space="preserve">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w:t>
      </w:r>
      <w:r w:rsidR="00A5780C" w:rsidRPr="002F7FA1">
        <w:rPr>
          <w:rFonts w:ascii="Sakkal Majalla" w:hAnsi="Sakkal Majalla" w:cs="Sakkal Majalla"/>
          <w:color w:val="0D0D0D" w:themeColor="text1" w:themeTint="F2"/>
          <w:sz w:val="28"/>
          <w:szCs w:val="28"/>
          <w:rtl/>
        </w:rPr>
        <w:lastRenderedPageBreak/>
        <w:t>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الثانية حالة الطوارئ وإشكالية البياض الدستوري. وتطرق الثاني إلى لجنة اليقظة الاقتصادية، قراءة في التجربة 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r w:rsidR="005B549A" w:rsidRPr="002F7FA1">
        <w:rPr>
          <w:rFonts w:ascii="Sakkal Majalla" w:hAnsi="Sakkal Majalla" w:cs="Sakkal Majalla"/>
          <w:color w:val="0D0D0D" w:themeColor="text1" w:themeTint="F2"/>
          <w:sz w:val="28"/>
          <w:szCs w:val="28"/>
          <w:rtl/>
        </w:rPr>
        <w:t xml:space="preserve">. </w:t>
      </w:r>
    </w:p>
    <w:p w14:paraId="376C78D6" w14:textId="415BEC5F" w:rsidR="00BD7D76" w:rsidRPr="002F7FA1" w:rsidRDefault="00BD7D76"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5B549A" w:rsidRPr="002F7FA1">
        <w:rPr>
          <w:rFonts w:ascii="Sakkal Majalla" w:hAnsi="Sakkal Majalla" w:cs="Sakkal Majalla" w:hint="cs"/>
          <w:b/>
          <w:bCs/>
          <w:color w:val="0D0D0D" w:themeColor="text1" w:themeTint="F2"/>
          <w:sz w:val="28"/>
          <w:szCs w:val="28"/>
          <w:rtl/>
        </w:rPr>
        <w:t>ب</w:t>
      </w:r>
      <w:r w:rsidR="00A5780C" w:rsidRPr="002F7FA1">
        <w:rPr>
          <w:rFonts w:ascii="Sakkal Majalla" w:hAnsi="Sakkal Majalla" w:cs="Sakkal Majalla" w:hint="cs"/>
          <w:b/>
          <w:bCs/>
          <w:color w:val="0D0D0D" w:themeColor="text1" w:themeTint="F2"/>
          <w:sz w:val="28"/>
          <w:szCs w:val="28"/>
          <w:rtl/>
        </w:rPr>
        <w:t>لال</w:t>
      </w:r>
      <w:r w:rsidRPr="002F7FA1">
        <w:rPr>
          <w:rFonts w:ascii="Sakkal Majalla" w:hAnsi="Sakkal Majalla" w:cs="Sakkal Majalla"/>
          <w:b/>
          <w:bCs/>
          <w:color w:val="0D0D0D" w:themeColor="text1" w:themeTint="F2"/>
          <w:sz w:val="28"/>
          <w:szCs w:val="28"/>
          <w:rtl/>
        </w:rPr>
        <w:t xml:space="preserve"> (20</w:t>
      </w:r>
      <w:r w:rsidR="00A5780C" w:rsidRPr="002F7FA1">
        <w:rPr>
          <w:rFonts w:ascii="Sakkal Majalla" w:hAnsi="Sakkal Majalla" w:cs="Sakkal Majalla" w:hint="cs"/>
          <w:b/>
          <w:bCs/>
          <w:color w:val="0D0D0D" w:themeColor="text1" w:themeTint="F2"/>
          <w:sz w:val="28"/>
          <w:szCs w:val="28"/>
          <w:rtl/>
        </w:rPr>
        <w:t>20</w:t>
      </w:r>
      <w:r w:rsidRPr="002F7FA1">
        <w:rPr>
          <w:rFonts w:ascii="Sakkal Majalla" w:hAnsi="Sakkal Majalla" w:cs="Sakkal Majalla"/>
          <w:b/>
          <w:bCs/>
          <w:color w:val="0D0D0D" w:themeColor="text1" w:themeTint="F2"/>
          <w:sz w:val="28"/>
          <w:szCs w:val="28"/>
          <w:rtl/>
        </w:rPr>
        <w:t>)</w:t>
      </w:r>
      <w:r w:rsidRPr="002F7FA1">
        <w:rPr>
          <w:rFonts w:ascii="Sakkal Majalla" w:hAnsi="Sakkal Majalla" w:cs="Sakkal Majalla" w:hint="cs"/>
          <w:b/>
          <w:bCs/>
          <w:color w:val="0D0D0D" w:themeColor="text1" w:themeTint="F2"/>
          <w:sz w:val="28"/>
          <w:szCs w:val="28"/>
          <w:rtl/>
        </w:rPr>
        <w:t xml:space="preserve"> بعنوان:  </w:t>
      </w:r>
      <w:r w:rsidR="00A5780C" w:rsidRPr="002F7FA1">
        <w:rPr>
          <w:rFonts w:ascii="Sakkal Majalla" w:hAnsi="Sakkal Majalla" w:cs="Sakkal Majalla"/>
          <w:b/>
          <w:bCs/>
          <w:color w:val="0D0D0D" w:themeColor="text1" w:themeTint="F2"/>
          <w:sz w:val="28"/>
          <w:szCs w:val="28"/>
          <w:rtl/>
        </w:rPr>
        <w:t>التحوط ضد المخاطر البنكية: الآليات القانونية والعملية</w:t>
      </w:r>
    </w:p>
    <w:p w14:paraId="2FA7F7E0" w14:textId="503B8DEF" w:rsidR="00BD7D76" w:rsidRPr="002F7FA1" w:rsidRDefault="00A5780C"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هدف البحث إلى التعرف على التحوط ضد المخاطر البنكية-الآليات القانونية والعملية. وقسم البحث إلى مبحثين، أولهما الآليات القانونية للتحوط من المخاطر البنكية ويتفرع منه مطلبين، (الرقابة على المؤسسات البنكية، صناديق الضمان)، وثاني المباحث هو الآليات العملية للتحوط ضد المخاطر البنكية، ويتفرع منه مطلبان (واجب الحيطة والحذر، واجب النصح البنكي). واختتم البحث بأن أول حقيقة يمكن تأكيدها تتمثل في الدور الكبير والمحوري للقروض البنكية من جهة ومن جهة أخرى تطور المخاطر البنكية وتعددها، فإذا كانت المخاطر التقليدية تنحصر في ضياع المال الذي يقدمه البنك إلى عملائه، وإنما باتت القروض البنكية في مجال النشاط الاقتصادي لا يقتصر على ملاءة الذمة المالية للبنك بل ينعكس على سياسات الاقتصادية وخطط التنمية الاقتصادية التي تتوخى الدولة لتحقيقها من خلالها</w:t>
      </w:r>
      <w:r w:rsidR="005B549A" w:rsidRPr="002F7FA1">
        <w:rPr>
          <w:rFonts w:ascii="Sakkal Majalla" w:hAnsi="Sakkal Majalla" w:cs="Sakkal Majalla"/>
          <w:color w:val="0D0D0D" w:themeColor="text1" w:themeTint="F2"/>
          <w:sz w:val="28"/>
          <w:szCs w:val="28"/>
          <w:rtl/>
        </w:rPr>
        <w:t xml:space="preserve">. </w:t>
      </w:r>
      <w:r w:rsidR="0076429E" w:rsidRPr="002F7FA1">
        <w:rPr>
          <w:rFonts w:ascii="Sakkal Majalla" w:hAnsi="Sakkal Majalla" w:cs="Sakkal Majalla"/>
          <w:color w:val="0D0D0D" w:themeColor="text1" w:themeTint="F2"/>
          <w:sz w:val="28"/>
          <w:szCs w:val="28"/>
          <w:rtl/>
        </w:rPr>
        <w:t xml:space="preserve"> </w:t>
      </w:r>
    </w:p>
    <w:p w14:paraId="6A7A1F7E" w14:textId="099CA5A2" w:rsidR="00BD7D76" w:rsidRPr="002F7FA1" w:rsidRDefault="00BD7D76"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r w:rsidR="001F4A1F" w:rsidRPr="002F7FA1">
        <w:rPr>
          <w:rFonts w:ascii="Sakkal Majalla" w:hAnsi="Sakkal Majalla" w:cs="Sakkal Majalla" w:hint="cs"/>
          <w:b/>
          <w:bCs/>
          <w:color w:val="0D0D0D" w:themeColor="text1" w:themeTint="F2"/>
          <w:sz w:val="28"/>
          <w:szCs w:val="28"/>
          <w:rtl/>
        </w:rPr>
        <w:t>المناور</w:t>
      </w:r>
      <w:r w:rsidRPr="002F7FA1">
        <w:rPr>
          <w:rFonts w:ascii="Sakkal Majalla" w:hAnsi="Sakkal Majalla" w:cs="Sakkal Majalla"/>
          <w:b/>
          <w:bCs/>
          <w:color w:val="0D0D0D" w:themeColor="text1" w:themeTint="F2"/>
          <w:sz w:val="28"/>
          <w:szCs w:val="28"/>
          <w:rtl/>
        </w:rPr>
        <w:t xml:space="preserve"> (20</w:t>
      </w:r>
      <w:r w:rsidR="001F4A1F" w:rsidRPr="002F7FA1">
        <w:rPr>
          <w:rFonts w:ascii="Sakkal Majalla" w:hAnsi="Sakkal Majalla" w:cs="Sakkal Majalla" w:hint="cs"/>
          <w:b/>
          <w:bCs/>
          <w:color w:val="0D0D0D" w:themeColor="text1" w:themeTint="F2"/>
          <w:sz w:val="28"/>
          <w:szCs w:val="28"/>
          <w:rtl/>
        </w:rPr>
        <w:t>21</w:t>
      </w:r>
      <w:r w:rsidRPr="002F7FA1">
        <w:rPr>
          <w:rFonts w:ascii="Sakkal Majalla" w:hAnsi="Sakkal Majalla" w:cs="Sakkal Majalla"/>
          <w:b/>
          <w:bCs/>
          <w:color w:val="0D0D0D" w:themeColor="text1" w:themeTint="F2"/>
          <w:sz w:val="28"/>
          <w:szCs w:val="28"/>
          <w:rtl/>
        </w:rPr>
        <w:t>)</w:t>
      </w:r>
      <w:r w:rsidRPr="002F7FA1">
        <w:rPr>
          <w:rFonts w:ascii="Sakkal Majalla" w:hAnsi="Sakkal Majalla" w:cs="Sakkal Majalla" w:hint="cs"/>
          <w:b/>
          <w:bCs/>
          <w:color w:val="0D0D0D" w:themeColor="text1" w:themeTint="F2"/>
          <w:sz w:val="28"/>
          <w:szCs w:val="28"/>
          <w:rtl/>
        </w:rPr>
        <w:t xml:space="preserve"> بعنوان:  </w:t>
      </w:r>
      <w:r w:rsidR="001F4A1F" w:rsidRPr="002F7FA1">
        <w:rPr>
          <w:rFonts w:ascii="Sakkal Majalla" w:hAnsi="Sakkal Majalla" w:cs="Sakkal Majalla"/>
          <w:b/>
          <w:bCs/>
          <w:color w:val="0D0D0D" w:themeColor="text1" w:themeTint="F2"/>
          <w:sz w:val="28"/>
          <w:szCs w:val="28"/>
          <w:rtl/>
        </w:rPr>
        <w:t>إدارة المخاطر الإجتماعية : التخطيط وسبل المواجهة</w:t>
      </w:r>
    </w:p>
    <w:p w14:paraId="6A171D8E" w14:textId="6F574D50" w:rsidR="00BD7D76" w:rsidRPr="002F7FA1" w:rsidRDefault="001F4A1F"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w:t>
      </w:r>
      <w:r w:rsidRPr="002F7FA1">
        <w:rPr>
          <w:rFonts w:ascii="Sakkal Majalla" w:hAnsi="Sakkal Majalla" w:cs="Sakkal Majalla"/>
          <w:color w:val="0D0D0D" w:themeColor="text1" w:themeTint="F2"/>
          <w:sz w:val="28"/>
          <w:szCs w:val="28"/>
          <w:rtl/>
        </w:rPr>
        <w:lastRenderedPageBreak/>
        <w:t>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r w:rsidR="00AC03C1" w:rsidRPr="002F7FA1">
        <w:rPr>
          <w:rFonts w:ascii="Sakkal Majalla" w:hAnsi="Sakkal Majalla" w:cs="Sakkal Majalla"/>
          <w:color w:val="0D0D0D" w:themeColor="text1" w:themeTint="F2"/>
          <w:sz w:val="28"/>
          <w:szCs w:val="28"/>
          <w:rtl/>
        </w:rPr>
        <w:t xml:space="preserve">. </w:t>
      </w:r>
    </w:p>
    <w:p w14:paraId="51782CBF" w14:textId="0C878B39" w:rsidR="00AC03C1" w:rsidRPr="002F7FA1" w:rsidRDefault="00AC03C1" w:rsidP="00545B3F">
      <w:pPr>
        <w:pStyle w:val="ListParagraph"/>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 xml:space="preserve">دراسة </w:t>
      </w:r>
      <w:bookmarkStart w:id="36" w:name="_Hlk170806384"/>
      <w:r w:rsidR="001F4A1F" w:rsidRPr="002F7FA1">
        <w:rPr>
          <w:rFonts w:ascii="Sakkal Majalla" w:hAnsi="Sakkal Majalla" w:cs="Sakkal Majalla" w:hint="cs"/>
          <w:b/>
          <w:bCs/>
          <w:color w:val="0D0D0D" w:themeColor="text1" w:themeTint="F2"/>
          <w:sz w:val="28"/>
          <w:szCs w:val="28"/>
          <w:rtl/>
        </w:rPr>
        <w:t xml:space="preserve">القرنفيلي </w:t>
      </w:r>
      <w:r w:rsidRPr="002F7FA1">
        <w:rPr>
          <w:rFonts w:ascii="Sakkal Majalla" w:hAnsi="Sakkal Majalla" w:cs="Sakkal Majalla"/>
          <w:b/>
          <w:bCs/>
          <w:color w:val="0D0D0D" w:themeColor="text1" w:themeTint="F2"/>
          <w:sz w:val="28"/>
          <w:szCs w:val="28"/>
          <w:rtl/>
        </w:rPr>
        <w:t>(20</w:t>
      </w:r>
      <w:r w:rsidR="0034502B" w:rsidRPr="002F7FA1">
        <w:rPr>
          <w:rFonts w:ascii="Sakkal Majalla" w:hAnsi="Sakkal Majalla" w:cs="Sakkal Majalla" w:hint="cs"/>
          <w:b/>
          <w:bCs/>
          <w:color w:val="0D0D0D" w:themeColor="text1" w:themeTint="F2"/>
          <w:sz w:val="28"/>
          <w:szCs w:val="28"/>
          <w:rtl/>
        </w:rPr>
        <w:t>2</w:t>
      </w:r>
      <w:r w:rsidR="001F4A1F" w:rsidRPr="002F7FA1">
        <w:rPr>
          <w:rFonts w:ascii="Sakkal Majalla" w:hAnsi="Sakkal Majalla" w:cs="Sakkal Majalla" w:hint="cs"/>
          <w:b/>
          <w:bCs/>
          <w:color w:val="0D0D0D" w:themeColor="text1" w:themeTint="F2"/>
          <w:sz w:val="28"/>
          <w:szCs w:val="28"/>
          <w:rtl/>
        </w:rPr>
        <w:t>0</w:t>
      </w:r>
      <w:r w:rsidRPr="002F7FA1">
        <w:rPr>
          <w:rFonts w:ascii="Sakkal Majalla" w:hAnsi="Sakkal Majalla" w:cs="Sakkal Majalla"/>
          <w:b/>
          <w:bCs/>
          <w:color w:val="0D0D0D" w:themeColor="text1" w:themeTint="F2"/>
          <w:sz w:val="28"/>
          <w:szCs w:val="28"/>
          <w:rtl/>
        </w:rPr>
        <w:t>)</w:t>
      </w:r>
      <w:r w:rsidRPr="002F7FA1">
        <w:rPr>
          <w:rFonts w:ascii="Sakkal Majalla" w:hAnsi="Sakkal Majalla" w:cs="Sakkal Majalla" w:hint="cs"/>
          <w:b/>
          <w:bCs/>
          <w:color w:val="0D0D0D" w:themeColor="text1" w:themeTint="F2"/>
          <w:sz w:val="28"/>
          <w:szCs w:val="28"/>
          <w:rtl/>
        </w:rPr>
        <w:t xml:space="preserve"> </w:t>
      </w:r>
      <w:bookmarkEnd w:id="36"/>
      <w:r w:rsidRPr="002F7FA1">
        <w:rPr>
          <w:rFonts w:ascii="Sakkal Majalla" w:hAnsi="Sakkal Majalla" w:cs="Sakkal Majalla" w:hint="cs"/>
          <w:b/>
          <w:bCs/>
          <w:color w:val="0D0D0D" w:themeColor="text1" w:themeTint="F2"/>
          <w:sz w:val="28"/>
          <w:szCs w:val="28"/>
          <w:rtl/>
        </w:rPr>
        <w:t xml:space="preserve">بعنوان:  </w:t>
      </w:r>
      <w:r w:rsidR="001F4A1F" w:rsidRPr="002F7FA1">
        <w:rPr>
          <w:rFonts w:ascii="Sakkal Majalla" w:hAnsi="Sakkal Majalla" w:cs="Sakkal Majalla"/>
          <w:b/>
          <w:bCs/>
          <w:color w:val="0D0D0D" w:themeColor="text1" w:themeTint="F2"/>
          <w:sz w:val="28"/>
          <w:szCs w:val="28"/>
          <w:rtl/>
        </w:rPr>
        <w:t>المخاطر الاجتماعية للبطالة: دراسة ميدانية لعينة من شباب المناطق العشوائية</w:t>
      </w:r>
    </w:p>
    <w:p w14:paraId="0A598231" w14:textId="5F2E7CF0" w:rsidR="00AC03C1" w:rsidRDefault="00AC03C1"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الهدف</w:t>
      </w:r>
      <w:r w:rsidRPr="002F7FA1">
        <w:rPr>
          <w:rFonts w:ascii="Sakkal Majalla" w:hAnsi="Sakkal Majalla" w:cs="Sakkal Majalla" w:hint="cs"/>
          <w:color w:val="0D0D0D" w:themeColor="text1" w:themeTint="F2"/>
          <w:sz w:val="28"/>
          <w:szCs w:val="28"/>
          <w:rtl/>
        </w:rPr>
        <w:t>:</w:t>
      </w:r>
      <w:r w:rsidRPr="002F7FA1">
        <w:rPr>
          <w:color w:val="0D0D0D" w:themeColor="text1" w:themeTint="F2"/>
          <w:rtl/>
        </w:rPr>
        <w:t xml:space="preserve"> </w:t>
      </w:r>
      <w:r w:rsidRPr="002F7FA1">
        <w:rPr>
          <w:rFonts w:ascii="Sakkal Majalla" w:hAnsi="Sakkal Majalla" w:cs="Sakkal Majalla"/>
          <w:color w:val="0D0D0D" w:themeColor="text1" w:themeTint="F2"/>
          <w:sz w:val="28"/>
          <w:szCs w:val="28"/>
          <w:rtl/>
        </w:rPr>
        <w:tab/>
      </w:r>
      <w:r w:rsidR="001F4A1F" w:rsidRPr="002F7FA1">
        <w:rPr>
          <w:rFonts w:ascii="Sakkal Majalla" w:hAnsi="Sakkal Majalla" w:cs="Sakkal Majalla"/>
          <w:color w:val="0D0D0D" w:themeColor="text1" w:themeTint="F2"/>
          <w:sz w:val="28"/>
          <w:szCs w:val="28"/>
          <w:rtl/>
        </w:rPr>
        <w:t>هدفت الدراسة إلى التعرف على المخاطر الاجتماعية للبطالة، دراسة ميدانية لعينة من شباب المناطق العشوائية. تكونت عينة الدراسة من (165) مفردة. وتمثلت أداة الدراسة في استمارة استبيان. واعتمدت الدراسة على المنهج الوصفي. وأظهرت الدراسة عدة نتائج منها، ما يتعلق بأسباب بطالة الشباب بالمناطق العشوائية وتمثلت أسباب البطالة في التقلص المستمر لدور الحكومة والقطاع العام في خلق فرص عمل جديدة خاصة بعد تراجع سياسة التعيين، إضافة إلى قلة الاستثمارات الأجنبية وهو ما يؤثر في فرص العمل. واختتمت الدراسة بعدة توصيات منها، توجيه رجال الأعمال ومؤسسات المجتمع المدني نحو إقامة مشروعات في المناطق العشوائية، يمكن من خلالها توفير فرص عمل لشباب هذه المناطق</w:t>
      </w:r>
      <w:r w:rsidR="0034502B" w:rsidRPr="002F7FA1">
        <w:rPr>
          <w:rFonts w:ascii="Sakkal Majalla" w:hAnsi="Sakkal Majalla" w:cs="Sakkal Majalla" w:hint="cs"/>
          <w:color w:val="0D0D0D" w:themeColor="text1" w:themeTint="F2"/>
          <w:sz w:val="28"/>
          <w:szCs w:val="28"/>
          <w:rtl/>
        </w:rPr>
        <w:t>.</w:t>
      </w:r>
    </w:p>
    <w:p w14:paraId="5D4E470A" w14:textId="77777777" w:rsidR="00987DC6" w:rsidRDefault="00987DC6">
      <w:pPr>
        <w:bidi w:val="0"/>
        <w:rPr>
          <w:rFonts w:ascii="Sakkal Majalla" w:hAnsi="Sakkal Majalla" w:cs="Sakkal Majalla"/>
          <w:b/>
          <w:bCs/>
          <w:color w:val="0D0D0D" w:themeColor="text1" w:themeTint="F2"/>
          <w:sz w:val="32"/>
          <w:szCs w:val="32"/>
          <w:rtl/>
        </w:rPr>
      </w:pPr>
      <w:r>
        <w:rPr>
          <w:rFonts w:ascii="Sakkal Majalla" w:hAnsi="Sakkal Majalla" w:cs="Sakkal Majalla"/>
          <w:b/>
          <w:bCs/>
          <w:color w:val="0D0D0D" w:themeColor="text1" w:themeTint="F2"/>
          <w:sz w:val="32"/>
          <w:szCs w:val="32"/>
          <w:rtl/>
        </w:rPr>
        <w:br w:type="page"/>
      </w:r>
    </w:p>
    <w:p w14:paraId="73673CE9" w14:textId="39250C1B" w:rsidR="002F7FA1" w:rsidRPr="002F7FA1" w:rsidRDefault="002F7FA1" w:rsidP="002F7FA1">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37" w:name="_Toc173407996"/>
      <w:r w:rsidRPr="002F7FA1">
        <w:rPr>
          <w:rFonts w:ascii="Sakkal Majalla" w:hAnsi="Sakkal Majalla" w:cs="Sakkal Majalla" w:hint="cs"/>
          <w:b/>
          <w:bCs/>
          <w:color w:val="0D0D0D" w:themeColor="text1" w:themeTint="F2"/>
          <w:sz w:val="32"/>
          <w:szCs w:val="32"/>
          <w:rtl/>
        </w:rPr>
        <w:lastRenderedPageBreak/>
        <w:t>ثانيا: الدراسات الأجنبية</w:t>
      </w:r>
      <w:bookmarkEnd w:id="37"/>
      <w:r w:rsidRPr="002F7FA1">
        <w:rPr>
          <w:rFonts w:ascii="Sakkal Majalla" w:hAnsi="Sakkal Majalla" w:cs="Sakkal Majalla" w:hint="cs"/>
          <w:b/>
          <w:bCs/>
          <w:color w:val="0D0D0D" w:themeColor="text1" w:themeTint="F2"/>
          <w:sz w:val="32"/>
          <w:szCs w:val="32"/>
          <w:rtl/>
        </w:rPr>
        <w:t xml:space="preserve"> </w:t>
      </w:r>
    </w:p>
    <w:p w14:paraId="54D44E6E" w14:textId="3D987318" w:rsidR="00A74F76" w:rsidRPr="002F7FA1" w:rsidRDefault="006112DD" w:rsidP="00545B3F">
      <w:pPr>
        <w:pStyle w:val="ListParagraph"/>
        <w:numPr>
          <w:ilvl w:val="0"/>
          <w:numId w:val="5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2F7FA1">
        <w:rPr>
          <w:rFonts w:ascii="Sakkal Majalla" w:hAnsi="Sakkal Majalla" w:cs="Sakkal Majalla" w:hint="cs"/>
          <w:b/>
          <w:bCs/>
          <w:color w:val="0D0D0D" w:themeColor="text1" w:themeTint="F2"/>
          <w:sz w:val="28"/>
          <w:szCs w:val="28"/>
          <w:rtl/>
          <w:lang w:bidi="ar-EG"/>
        </w:rPr>
        <w:t>دراس</w:t>
      </w:r>
      <w:r w:rsidR="00520EFF" w:rsidRPr="002F7FA1">
        <w:rPr>
          <w:rFonts w:ascii="Sakkal Majalla" w:hAnsi="Sakkal Majalla" w:cs="Sakkal Majalla" w:hint="cs"/>
          <w:b/>
          <w:bCs/>
          <w:color w:val="0D0D0D" w:themeColor="text1" w:themeTint="F2"/>
          <w:sz w:val="28"/>
          <w:szCs w:val="28"/>
          <w:rtl/>
          <w:lang w:bidi="ar-EG"/>
        </w:rPr>
        <w:t xml:space="preserve">ة </w:t>
      </w:r>
      <w:r w:rsidR="00643047" w:rsidRPr="002F7FA1">
        <w:rPr>
          <w:rFonts w:ascii="Sakkal Majalla" w:hAnsi="Sakkal Majalla" w:cs="Sakkal Majalla"/>
          <w:b/>
          <w:bCs/>
          <w:color w:val="0D0D0D" w:themeColor="text1" w:themeTint="F2"/>
          <w:sz w:val="28"/>
          <w:szCs w:val="28"/>
          <w:lang w:bidi="ar-EG"/>
        </w:rPr>
        <w:t xml:space="preserve">Qawra, 2023 </w:t>
      </w:r>
      <w:r w:rsidR="00643047" w:rsidRPr="002F7FA1">
        <w:rPr>
          <w:rFonts w:ascii="Sakkal Majalla" w:hAnsi="Sakkal Majalla" w:cs="Sakkal Majalla" w:hint="cs"/>
          <w:b/>
          <w:bCs/>
          <w:color w:val="0D0D0D" w:themeColor="text1" w:themeTint="F2"/>
          <w:sz w:val="28"/>
          <w:szCs w:val="28"/>
          <w:rtl/>
          <w:lang w:bidi="ar-EG"/>
        </w:rPr>
        <w:t xml:space="preserve"> </w:t>
      </w:r>
      <w:r w:rsidR="0051585E" w:rsidRPr="002F7FA1">
        <w:rPr>
          <w:rFonts w:ascii="Sakkal Majalla" w:hAnsi="Sakkal Majalla" w:cs="Sakkal Majalla" w:hint="cs"/>
          <w:b/>
          <w:bCs/>
          <w:color w:val="0D0D0D" w:themeColor="text1" w:themeTint="F2"/>
          <w:sz w:val="28"/>
          <w:szCs w:val="28"/>
          <w:rtl/>
          <w:lang w:bidi="ar-EG"/>
        </w:rPr>
        <w:t xml:space="preserve">بعنوان : </w:t>
      </w:r>
    </w:p>
    <w:p w14:paraId="15065D6C" w14:textId="4CCB4DF8" w:rsidR="0051585E" w:rsidRPr="002F7FA1" w:rsidRDefault="004D35C2" w:rsidP="00EC3491">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2F7FA1">
        <w:rPr>
          <w:rFonts w:ascii="Sakkal Majalla" w:hAnsi="Sakkal Majalla" w:cs="Sakkal Majalla"/>
          <w:b/>
          <w:bCs/>
          <w:color w:val="0D0D0D" w:themeColor="text1" w:themeTint="F2"/>
          <w:sz w:val="28"/>
          <w:szCs w:val="28"/>
          <w:lang w:bidi="ar-EG"/>
        </w:rPr>
        <w:t>Artificial Intelligence in Language Education: Implementations and Policies Required</w:t>
      </w:r>
    </w:p>
    <w:p w14:paraId="251443B7" w14:textId="77777777" w:rsidR="004D35C2" w:rsidRPr="002F7FA1" w:rsidRDefault="004D35C2"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lang w:bidi="ar-EG"/>
        </w:rPr>
      </w:pPr>
      <w:r w:rsidRPr="002F7FA1">
        <w:rPr>
          <w:rFonts w:ascii="Sakkal Majalla" w:hAnsi="Sakkal Majalla" w:cs="Sakkal Majalla"/>
          <w:color w:val="0D0D0D" w:themeColor="text1" w:themeTint="F2"/>
          <w:sz w:val="28"/>
          <w:szCs w:val="28"/>
          <w:rtl/>
          <w:lang w:bidi="ar-EG"/>
        </w:rPr>
        <w:t>تتناول ورقة العمل مفهوم الذكاء الاصطناعي وتطبيقاته في المجال التربوي عامة وفي مجال تدريس اللغة الإنجليزية على وجه الخصوص. وتركز الورقة على كيفية دمج الذكاء الاصطناعي الذي يشمل مجال واسع من التقنيات والطرق المستخدمة في مجال تعليم وتعلم اللغة الإنجليزية مثل التعلم الآلي والتعلم التكيفي ومعالجة اللغة الطبيعية والتنقيب في البيانات وشبكة الخلايا العصبية والخوارزميات. وتسلط الورقة الضوء أولا على التغيرات التي أحدثتها تطبيقات الذكاء الاصطناعي في التربية ككل ثم في تعليم وتعلم اللغة الإنجليزية كلغة ثانية أو أجنبية بصفة خاصة. وتفرد الورقة بشيء من التفصيل لتعليم وتعلم مهارات اللغة الإنجليزية. وفي الجزء الثالث تبرز الورقة أثار تطبيق الأدوات المرتكزة على الذكاء الاصطناعي في تدريس اللغة الإنجليزية. وتناقش الفوائد المرجوة من تلك التطبيقات من ناحية والتحديات التي تجابهها من ناحية أخرى. وأخيرا تضع الورقة عددا من الإرشادات والتوصيات لصناع القرار في مجال التربية فيما يخص السياسات المنشودة ومتطلبات التنفيذ.</w:t>
      </w:r>
    </w:p>
    <w:p w14:paraId="28FE7B8A" w14:textId="291EFE73" w:rsidR="00FC20BB" w:rsidRPr="002F7FA1" w:rsidRDefault="00B570EB" w:rsidP="00545B3F">
      <w:pPr>
        <w:pStyle w:val="ListParagraph"/>
        <w:numPr>
          <w:ilvl w:val="0"/>
          <w:numId w:val="59"/>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2F7FA1">
        <w:rPr>
          <w:rFonts w:ascii="Sakkal Majalla" w:hAnsi="Sakkal Majalla" w:cs="Sakkal Majalla" w:hint="cs"/>
          <w:b/>
          <w:bCs/>
          <w:color w:val="0D0D0D" w:themeColor="text1" w:themeTint="F2"/>
          <w:sz w:val="28"/>
          <w:szCs w:val="28"/>
          <w:rtl/>
        </w:rPr>
        <w:t>دراسة (</w:t>
      </w:r>
      <w:r w:rsidR="0034502B" w:rsidRPr="002F7FA1">
        <w:rPr>
          <w:rFonts w:ascii="Sakkal Majalla" w:hAnsi="Sakkal Majalla" w:cs="Sakkal Majalla"/>
          <w:b/>
          <w:bCs/>
          <w:color w:val="0D0D0D" w:themeColor="text1" w:themeTint="F2"/>
          <w:sz w:val="28"/>
          <w:szCs w:val="28"/>
        </w:rPr>
        <w:t>Al-Abadla,</w:t>
      </w:r>
      <w:r w:rsidR="0076429E" w:rsidRPr="002F7FA1">
        <w:rPr>
          <w:rFonts w:ascii="Sakkal Majalla" w:hAnsi="Sakkal Majalla" w:cs="Sakkal Majalla"/>
          <w:b/>
          <w:bCs/>
          <w:color w:val="0D0D0D" w:themeColor="text1" w:themeTint="F2"/>
          <w:sz w:val="28"/>
          <w:szCs w:val="28"/>
        </w:rPr>
        <w:t xml:space="preserve"> </w:t>
      </w:r>
      <w:r w:rsidR="00BD7D76" w:rsidRPr="002F7FA1">
        <w:rPr>
          <w:rFonts w:ascii="Sakkal Majalla" w:hAnsi="Sakkal Majalla" w:cs="Sakkal Majalla"/>
          <w:b/>
          <w:bCs/>
          <w:color w:val="0D0D0D" w:themeColor="text1" w:themeTint="F2"/>
          <w:sz w:val="28"/>
          <w:szCs w:val="28"/>
        </w:rPr>
        <w:t>202</w:t>
      </w:r>
      <w:r w:rsidR="0076429E" w:rsidRPr="002F7FA1">
        <w:rPr>
          <w:rFonts w:ascii="Sakkal Majalla" w:hAnsi="Sakkal Majalla" w:cs="Sakkal Majalla"/>
          <w:b/>
          <w:bCs/>
          <w:color w:val="0D0D0D" w:themeColor="text1" w:themeTint="F2"/>
          <w:sz w:val="28"/>
          <w:szCs w:val="28"/>
        </w:rPr>
        <w:t>0</w:t>
      </w:r>
      <w:r w:rsidRPr="002F7FA1">
        <w:rPr>
          <w:rFonts w:ascii="Sakkal Majalla" w:hAnsi="Sakkal Majalla" w:cs="Sakkal Majalla" w:hint="cs"/>
          <w:b/>
          <w:bCs/>
          <w:color w:val="0D0D0D" w:themeColor="text1" w:themeTint="F2"/>
          <w:sz w:val="28"/>
          <w:szCs w:val="28"/>
          <w:rtl/>
        </w:rPr>
        <w:t xml:space="preserve">) بعنوان :  </w:t>
      </w:r>
    </w:p>
    <w:p w14:paraId="5FE7EB46" w14:textId="1D0049BF" w:rsidR="00FC20BB" w:rsidRPr="002F7FA1" w:rsidRDefault="0034502B" w:rsidP="00EC3491">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2F7FA1">
        <w:rPr>
          <w:rFonts w:ascii="Sakkal Majalla" w:hAnsi="Sakkal Majalla" w:cs="Sakkal Majalla"/>
          <w:b/>
          <w:bCs/>
          <w:color w:val="0D0D0D" w:themeColor="text1" w:themeTint="F2"/>
          <w:sz w:val="28"/>
          <w:szCs w:val="28"/>
        </w:rPr>
        <w:t>The Impact of Lean Construction on Performance of the Construction Projects in Jordan</w:t>
      </w:r>
    </w:p>
    <w:p w14:paraId="21AC5E52" w14:textId="77777777" w:rsidR="00643047" w:rsidRPr="002F7FA1" w:rsidRDefault="00643047" w:rsidP="002F7FA1">
      <w:pPr>
        <w:spacing w:before="100" w:beforeAutospacing="1" w:after="100" w:afterAutospacing="1" w:line="360" w:lineRule="auto"/>
        <w:ind w:left="-2" w:firstLine="708"/>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هدف هذه الورقة البحثية إلى التحقق من مدى إمكانية اعتماد روبوتات المحادثة المزودة بتقنيات الذكاء الاصطناعي في مجال الرعاية الصحية النفسية، وتحديدا عندما يتم تقديمها من خلال تطبيقات الهواتف الذكية. حيث إن هناك روبوتات المحادثة الخاصة برعاية الصحة النفسية تمت برمجتها بتقنيات علاجية لمساعدة الأشخاص الذين يعانون من القلق والاكتئاب، وثبتت فاعليتها في تخفيف حدة هذه الأمراض، ولكن مازالت هناك مخاوف من استخدامها وفي مقدمتها الخصوصية وسرية المعلومات الخاصة بالمرضى. تقدم الدراسة مراجعة علمية للأدبيات العلمية المنشورة حول تطبيقات رعاية الصحة النفسية، </w:t>
      </w:r>
      <w:r w:rsidRPr="002F7FA1">
        <w:rPr>
          <w:rFonts w:ascii="Sakkal Majalla" w:hAnsi="Sakkal Majalla" w:cs="Sakkal Majalla"/>
          <w:color w:val="0D0D0D" w:themeColor="text1" w:themeTint="F2"/>
          <w:sz w:val="28"/>
          <w:szCs w:val="28"/>
          <w:rtl/>
        </w:rPr>
        <w:lastRenderedPageBreak/>
        <w:t xml:space="preserve">مع التركيز على روبوتات المحادثة المزودة بتقنيات الذكاء الاصطناعي. أجريت في الفترة من يوليو 2021 إلى يناير 2022 . اعتمدت الدراسة استبيانا إلكترونيا من </w:t>
      </w:r>
      <w:r w:rsidRPr="002F7FA1">
        <w:rPr>
          <w:rFonts w:ascii="Sakkal Majalla" w:hAnsi="Sakkal Majalla" w:cs="Sakkal Majalla"/>
          <w:color w:val="0D0D0D" w:themeColor="text1" w:themeTint="F2"/>
          <w:sz w:val="28"/>
          <w:szCs w:val="28"/>
        </w:rPr>
        <w:t>Google Drive</w:t>
      </w:r>
      <w:r w:rsidRPr="002F7FA1">
        <w:rPr>
          <w:rFonts w:ascii="Sakkal Majalla" w:hAnsi="Sakkal Majalla" w:cs="Sakkal Majalla"/>
          <w:color w:val="0D0D0D" w:themeColor="text1" w:themeTint="F2"/>
          <w:sz w:val="28"/>
          <w:szCs w:val="28"/>
          <w:rtl/>
        </w:rPr>
        <w:t xml:space="preserve"> لاستطلاع آراء الخبراء والمتخصصين في مجال الرعاية الصحية النفسية. تم توزيع الاستبيان من خلال مجموعة خبراء الرعاية الصحية النفسية عبر شبكة التواصل الاجتماعي فيسبوك التي تضم أكثر من 22 ألف خبير ومتخصص في المجال. تمت الإجابة على الاستبيان من قبل 325 خبيرا ومتخصصا. كشفت نتائج الدراسة عن الحاجة المتزايدة إلى روبوتات المحادثة الخاصة بالرعاية الصحية النفسية، وأن هذه الروبوتات من الصعب الاعتماد عليها كليا في المعالجة فهي ليست بديلا عن المعالج النفسي، ولكن من المتوقع في المستقبل القريب أن يعتمد عليها بشكل كبير، حيث إن هناك عديد من البحوث والدراسات تعمل على تطوير هذه الروبوتات لتفهم لغة الإنسان وتعبيراته، ومن ثم التعامل معه وبدقة عالية.</w:t>
      </w:r>
    </w:p>
    <w:p w14:paraId="076A4C20" w14:textId="6A07AC49" w:rsidR="00867C19" w:rsidRPr="002F7FA1" w:rsidRDefault="002F7FA1" w:rsidP="002F7FA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lang w:bidi="ar-EG"/>
        </w:rPr>
      </w:pPr>
      <w:bookmarkStart w:id="38" w:name="_Toc173407997"/>
      <w:r w:rsidRPr="002F7FA1">
        <w:rPr>
          <w:rFonts w:ascii="Sakkal Majalla" w:hAnsi="Sakkal Majalla" w:cs="Sakkal Majalla"/>
          <w:b/>
          <w:bCs/>
          <w:color w:val="0D0D0D" w:themeColor="text1" w:themeTint="F2"/>
          <w:sz w:val="36"/>
          <w:szCs w:val="36"/>
          <w:rtl/>
          <w:lang w:bidi="ar-EG"/>
        </w:rPr>
        <w:t>8.1 المنطلقات النظرية للدراسة:</w:t>
      </w:r>
      <w:bookmarkEnd w:id="38"/>
    </w:p>
    <w:p w14:paraId="2B5460DD" w14:textId="77777777" w:rsidR="00643047" w:rsidRPr="002F7FA1" w:rsidRDefault="00643047" w:rsidP="00545B3F">
      <w:pPr>
        <w:pStyle w:val="ListParagraph"/>
        <w:numPr>
          <w:ilvl w:val="0"/>
          <w:numId w:val="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bookmarkStart w:id="39" w:name="_Toc169790502"/>
      <w:bookmarkStart w:id="40" w:name="_Toc169790588"/>
      <w:r w:rsidRPr="002F7FA1">
        <w:rPr>
          <w:rFonts w:ascii="Sakkal Majalla" w:hAnsi="Sakkal Majalla" w:cs="Sakkal Majalla"/>
          <w:b/>
          <w:bCs/>
          <w:color w:val="0D0D0D" w:themeColor="text1" w:themeTint="F2"/>
          <w:sz w:val="28"/>
          <w:szCs w:val="28"/>
          <w:rtl/>
        </w:rPr>
        <w:t>الذكاء الاصطناعي (</w:t>
      </w:r>
      <w:r w:rsidRPr="002F7FA1">
        <w:rPr>
          <w:rFonts w:ascii="Sakkal Majalla" w:hAnsi="Sakkal Majalla" w:cs="Sakkal Majalla"/>
          <w:b/>
          <w:bCs/>
          <w:color w:val="0D0D0D" w:themeColor="text1" w:themeTint="F2"/>
          <w:sz w:val="28"/>
          <w:szCs w:val="28"/>
        </w:rPr>
        <w:t>Artificial Intelligence</w:t>
      </w:r>
      <w:r w:rsidRPr="002F7FA1">
        <w:rPr>
          <w:rFonts w:ascii="Sakkal Majalla" w:hAnsi="Sakkal Majalla" w:cs="Sakkal Majalla"/>
          <w:b/>
          <w:bCs/>
          <w:color w:val="0D0D0D" w:themeColor="text1" w:themeTint="F2"/>
          <w:sz w:val="28"/>
          <w:szCs w:val="28"/>
          <w:rtl/>
        </w:rPr>
        <w:t xml:space="preserve"> أو </w:t>
      </w:r>
      <w:r w:rsidRPr="002F7FA1">
        <w:rPr>
          <w:rFonts w:ascii="Sakkal Majalla" w:hAnsi="Sakkal Majalla" w:cs="Sakkal Majalla"/>
          <w:b/>
          <w:bCs/>
          <w:color w:val="0D0D0D" w:themeColor="text1" w:themeTint="F2"/>
          <w:sz w:val="28"/>
          <w:szCs w:val="28"/>
        </w:rPr>
        <w:t>AI</w:t>
      </w:r>
      <w:r w:rsidRPr="002F7FA1">
        <w:rPr>
          <w:rFonts w:ascii="Sakkal Majalla" w:hAnsi="Sakkal Majalla" w:cs="Sakkal Majalla"/>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هو مجال متطور من العلوم والتكنولوجيا الذي يهدف إلى تطوير أنظمة وتطبيقات قادرة على محاكاة وتقليد السلوكيات والعمليات الذهنية البشرية. تشمل أدوات الذكاء الاصطناعي مجموعة واسعة من التقنيات والتطبيقات المتقدمة التي تمكن الأنظمة والبرامج من أداء مهام وظيفية تتطلب نوعًا من الذكاء والقدرة على اتخاذ القرارات.</w:t>
      </w:r>
    </w:p>
    <w:p w14:paraId="11F005DA" w14:textId="77777777" w:rsidR="00643047" w:rsidRPr="002F7FA1" w:rsidRDefault="00643047" w:rsidP="00545B3F">
      <w:pPr>
        <w:pStyle w:val="ListParagraph"/>
        <w:numPr>
          <w:ilvl w:val="1"/>
          <w:numId w:val="9"/>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من بين هذه الأدوات نجد نماذج التعلم الآلي (</w:t>
      </w:r>
      <w:r w:rsidRPr="002F7FA1">
        <w:rPr>
          <w:rFonts w:ascii="Sakkal Majalla" w:hAnsi="Sakkal Majalla" w:cs="Sakkal Majalla"/>
          <w:color w:val="0D0D0D" w:themeColor="text1" w:themeTint="F2"/>
          <w:sz w:val="28"/>
          <w:szCs w:val="28"/>
        </w:rPr>
        <w:t>Machine Learning Models</w:t>
      </w:r>
      <w:r w:rsidRPr="002F7FA1">
        <w:rPr>
          <w:rFonts w:ascii="Sakkal Majalla" w:hAnsi="Sakkal Majalla" w:cs="Sakkal Majalla"/>
          <w:color w:val="0D0D0D" w:themeColor="text1" w:themeTint="F2"/>
          <w:sz w:val="28"/>
          <w:szCs w:val="28"/>
          <w:rtl/>
        </w:rPr>
        <w:t>) والتي تستخدم خوارزميات وأساليب إحصائية لتحليل البيانات وتعلم الأنماط والاتجاهات منها بطريقة آلية. كما تشمل أدوات الذكاء الاصطناعي شبكات العصبية الاصطناعية (</w:t>
      </w:r>
      <w:r w:rsidRPr="002F7FA1">
        <w:rPr>
          <w:rFonts w:ascii="Sakkal Majalla" w:hAnsi="Sakkal Majalla" w:cs="Sakkal Majalla"/>
          <w:color w:val="0D0D0D" w:themeColor="text1" w:themeTint="F2"/>
          <w:sz w:val="28"/>
          <w:szCs w:val="28"/>
        </w:rPr>
        <w:t>Artificial Neural Networks</w:t>
      </w:r>
      <w:r w:rsidRPr="002F7FA1">
        <w:rPr>
          <w:rFonts w:ascii="Sakkal Majalla" w:hAnsi="Sakkal Majalla" w:cs="Sakkal Majalla"/>
          <w:color w:val="0D0D0D" w:themeColor="text1" w:themeTint="F2"/>
          <w:sz w:val="28"/>
          <w:szCs w:val="28"/>
          <w:rtl/>
        </w:rPr>
        <w:t>) والتي تحاكي عمل الدماغ البشري في معالجة المعلومات وتعلم المفاهيم</w:t>
      </w:r>
      <w:r w:rsidRPr="002F7FA1">
        <w:rPr>
          <w:rFonts w:ascii="Sakkal Majalla" w:hAnsi="Sakkal Majalla" w:cs="Sakkal Majalla" w:hint="cs"/>
          <w:color w:val="0D0D0D" w:themeColor="text1" w:themeTint="F2"/>
          <w:sz w:val="28"/>
          <w:szCs w:val="28"/>
          <w:rtl/>
        </w:rPr>
        <w:t>.</w:t>
      </w:r>
    </w:p>
    <w:p w14:paraId="7526A0CC" w14:textId="1FEF2968" w:rsidR="00643047" w:rsidRPr="002F7FA1" w:rsidRDefault="00643047" w:rsidP="00545B3F">
      <w:pPr>
        <w:pStyle w:val="ListParagraph"/>
        <w:numPr>
          <w:ilvl w:val="1"/>
          <w:numId w:val="9"/>
        </w:numPr>
        <w:spacing w:before="100" w:beforeAutospacing="1" w:after="100" w:afterAutospacing="1" w:line="360" w:lineRule="auto"/>
        <w:ind w:left="706"/>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أيضًا من هذه الأدوات معالجة اللغة الطبيعية (</w:t>
      </w:r>
      <w:r w:rsidRPr="002F7FA1">
        <w:rPr>
          <w:rFonts w:ascii="Sakkal Majalla" w:hAnsi="Sakkal Majalla" w:cs="Sakkal Majalla"/>
          <w:color w:val="0D0D0D" w:themeColor="text1" w:themeTint="F2"/>
          <w:sz w:val="28"/>
          <w:szCs w:val="28"/>
        </w:rPr>
        <w:t>Natural Language Processing</w:t>
      </w:r>
      <w:r w:rsidRPr="002F7FA1">
        <w:rPr>
          <w:rFonts w:ascii="Sakkal Majalla" w:hAnsi="Sakkal Majalla" w:cs="Sakkal Majalla"/>
          <w:color w:val="0D0D0D" w:themeColor="text1" w:themeTint="F2"/>
          <w:sz w:val="28"/>
          <w:szCs w:val="28"/>
          <w:rtl/>
        </w:rPr>
        <w:t>) والتي تمكن الأنظمة من فهم واستخدام اللغة البشرية بشكل آلي. بالإضافة إلى أنظمة الخبرة والقواعد الاستنتاجية (</w:t>
      </w:r>
      <w:r w:rsidRPr="002F7FA1">
        <w:rPr>
          <w:rFonts w:ascii="Sakkal Majalla" w:hAnsi="Sakkal Majalla" w:cs="Sakkal Majalla"/>
          <w:color w:val="0D0D0D" w:themeColor="text1" w:themeTint="F2"/>
          <w:sz w:val="28"/>
          <w:szCs w:val="28"/>
        </w:rPr>
        <w:t>Expert Systems and Inference Rules</w:t>
      </w:r>
      <w:r w:rsidRPr="002F7FA1">
        <w:rPr>
          <w:rFonts w:ascii="Sakkal Majalla" w:hAnsi="Sakkal Majalla" w:cs="Sakkal Majalla"/>
          <w:color w:val="0D0D0D" w:themeColor="text1" w:themeTint="F2"/>
          <w:sz w:val="28"/>
          <w:szCs w:val="28"/>
          <w:rtl/>
        </w:rPr>
        <w:t>) والتي تحاكي عمليات التفكير والاستدلال البشري. وأخيرًا، التعرف على الصور والبيانات (</w:t>
      </w:r>
      <w:r w:rsidRPr="002F7FA1">
        <w:rPr>
          <w:rFonts w:ascii="Sakkal Majalla" w:hAnsi="Sakkal Majalla" w:cs="Sakkal Majalla"/>
          <w:color w:val="0D0D0D" w:themeColor="text1" w:themeTint="F2"/>
          <w:sz w:val="28"/>
          <w:szCs w:val="28"/>
        </w:rPr>
        <w:t>Computer Vision and Pattern Recognition</w:t>
      </w:r>
      <w:r w:rsidRPr="002F7FA1">
        <w:rPr>
          <w:rFonts w:ascii="Sakkal Majalla" w:hAnsi="Sakkal Majalla" w:cs="Sakkal Majalla"/>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lastRenderedPageBreak/>
        <w:t>وهي تقنيات تمكن الأنظمة من فهم وتحليل المحتوى البصري.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هذه الأدوات والتقنيات المتطورة للذكاء الاصطناعي تجد تطبيقات واسعة في مجالات متعددة كالصناعة والخدمات والرعاية الصحية والتعليم وغيرها، مما يجعل منها أداة قوية لتحسين الأداء وزيادة الكفاءة.</w:t>
      </w:r>
    </w:p>
    <w:p w14:paraId="541F8006" w14:textId="77777777" w:rsidR="00235D7F" w:rsidRPr="002F7FA1" w:rsidRDefault="00643047" w:rsidP="00545B3F">
      <w:pPr>
        <w:pStyle w:val="ListParagraph"/>
        <w:numPr>
          <w:ilvl w:val="0"/>
          <w:numId w:val="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احتمالية المخاطر: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مفهوم احتمالية المخاطر (</w:t>
      </w:r>
      <w:r w:rsidRPr="002F7FA1">
        <w:rPr>
          <w:rFonts w:ascii="Sakkal Majalla" w:hAnsi="Sakkal Majalla" w:cs="Sakkal Majalla"/>
          <w:color w:val="0D0D0D" w:themeColor="text1" w:themeTint="F2"/>
          <w:sz w:val="28"/>
          <w:szCs w:val="28"/>
        </w:rPr>
        <w:t>Risk Probability</w:t>
      </w:r>
      <w:r w:rsidRPr="002F7FA1">
        <w:rPr>
          <w:rFonts w:ascii="Sakkal Majalla" w:hAnsi="Sakkal Majalla" w:cs="Sakkal Majalla"/>
          <w:color w:val="0D0D0D" w:themeColor="text1" w:themeTint="F2"/>
          <w:sz w:val="28"/>
          <w:szCs w:val="28"/>
          <w:rtl/>
        </w:rPr>
        <w:t>) في السياق المالي والمصرفي يشير إلى إمكانية حدوث حدث غير مرغوب فيه أو عدم تحقيق الأهداف المرجوة. تقدير احتمالية المخاطر يعد عنصرًا أساسيًا في عملية إدارة المخاطر التي تهدف إلى تحديد وتحليل المخاطر المحتملة والعمل على إدارتها بشكل فعال لتعزيز الأداء والربحية في المؤسسات المالية.</w:t>
      </w:r>
    </w:p>
    <w:p w14:paraId="5FF8813D" w14:textId="77777777" w:rsidR="00235D7F" w:rsidRPr="002F7FA1" w:rsidRDefault="00643047" w:rsidP="002F7FA1">
      <w:pPr>
        <w:pStyle w:val="ListParagraph"/>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لتقدير احتمالية المخاطر، يتم استخدام أساليب إحصائية وكمية متقدمة. من بينها التحليل الإحصائي للبيانات التاريخية لاستخراج الاتجاهات والأنماط التي يمكن أن تؤثر على المخاطر المستقبلية. كما تستخدم نماذج التنبؤ بالمخاطر (</w:t>
      </w:r>
      <w:r w:rsidRPr="002F7FA1">
        <w:rPr>
          <w:rFonts w:ascii="Sakkal Majalla" w:hAnsi="Sakkal Majalla" w:cs="Sakkal Majalla"/>
          <w:color w:val="0D0D0D" w:themeColor="text1" w:themeTint="F2"/>
          <w:sz w:val="28"/>
          <w:szCs w:val="28"/>
        </w:rPr>
        <w:t>Risk Forecasting Models</w:t>
      </w:r>
      <w:r w:rsidRPr="002F7FA1">
        <w:rPr>
          <w:rFonts w:ascii="Sakkal Majalla" w:hAnsi="Sakkal Majalla" w:cs="Sakkal Majalla"/>
          <w:color w:val="0D0D0D" w:themeColor="text1" w:themeTint="F2"/>
          <w:sz w:val="28"/>
          <w:szCs w:val="28"/>
          <w:rtl/>
        </w:rPr>
        <w:t>) لتقدير احتمالية حدوث أحداث محددة بناءً على المعلومات والبيانات المتاحة.</w:t>
      </w:r>
    </w:p>
    <w:p w14:paraId="6A551BF1" w14:textId="11A0C6D5" w:rsidR="00643047" w:rsidRPr="002F7FA1" w:rsidRDefault="00643047" w:rsidP="002F7FA1">
      <w:pPr>
        <w:pStyle w:val="ListParagraph"/>
        <w:spacing w:before="100" w:beforeAutospacing="1" w:after="100" w:afterAutospacing="1" w:line="360" w:lineRule="auto"/>
        <w:ind w:left="-2" w:firstLine="708"/>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إضافة إلى ذلك، يتم تقييم السيناريوهات المحتملة (</w:t>
      </w:r>
      <w:r w:rsidRPr="002F7FA1">
        <w:rPr>
          <w:rFonts w:ascii="Sakkal Majalla" w:hAnsi="Sakkal Majalla" w:cs="Sakkal Majalla"/>
          <w:color w:val="0D0D0D" w:themeColor="text1" w:themeTint="F2"/>
          <w:sz w:val="28"/>
          <w:szCs w:val="28"/>
        </w:rPr>
        <w:t>Scenario Analysis</w:t>
      </w:r>
      <w:r w:rsidRPr="002F7FA1">
        <w:rPr>
          <w:rFonts w:ascii="Sakkal Majalla" w:hAnsi="Sakkal Majalla" w:cs="Sakkal Majalla"/>
          <w:color w:val="0D0D0D" w:themeColor="text1" w:themeTint="F2"/>
          <w:sz w:val="28"/>
          <w:szCs w:val="28"/>
          <w:rtl/>
        </w:rPr>
        <w:t>) لفهم التأثير المحتمل للأحداث المستقبلية على المؤسسة. كذلك يتم قياس مؤشرات المخاطر الرئيسية (</w:t>
      </w:r>
      <w:r w:rsidRPr="002F7FA1">
        <w:rPr>
          <w:rFonts w:ascii="Sakkal Majalla" w:hAnsi="Sakkal Majalla" w:cs="Sakkal Majalla"/>
          <w:color w:val="0D0D0D" w:themeColor="text1" w:themeTint="F2"/>
          <w:sz w:val="28"/>
          <w:szCs w:val="28"/>
        </w:rPr>
        <w:t>Key Risk Indicators</w:t>
      </w:r>
      <w:r w:rsidRPr="002F7FA1">
        <w:rPr>
          <w:rFonts w:ascii="Sakkal Majalla" w:hAnsi="Sakkal Majalla" w:cs="Sakkal Majalla"/>
          <w:color w:val="0D0D0D" w:themeColor="text1" w:themeTint="F2"/>
          <w:sz w:val="28"/>
          <w:szCs w:val="28"/>
          <w:rtl/>
        </w:rPr>
        <w:t>) والتي تساعد في رصد والإنذار المبكر بالمخاطر المحتملة. وأخيرًا، تستخدم أساليب المحاكاة مثل طريقة مونت كارلو (</w:t>
      </w:r>
      <w:r w:rsidRPr="002F7FA1">
        <w:rPr>
          <w:rFonts w:ascii="Sakkal Majalla" w:hAnsi="Sakkal Majalla" w:cs="Sakkal Majalla"/>
          <w:color w:val="0D0D0D" w:themeColor="text1" w:themeTint="F2"/>
          <w:sz w:val="28"/>
          <w:szCs w:val="28"/>
        </w:rPr>
        <w:t>Monte Carlo Simulation</w:t>
      </w:r>
      <w:r w:rsidRPr="002F7FA1">
        <w:rPr>
          <w:rFonts w:ascii="Sakkal Majalla" w:hAnsi="Sakkal Majalla" w:cs="Sakkal Majalla"/>
          <w:color w:val="0D0D0D" w:themeColor="text1" w:themeTint="F2"/>
          <w:sz w:val="28"/>
          <w:szCs w:val="28"/>
          <w:rtl/>
        </w:rPr>
        <w:t>) لتقييم احتمالات السيناريوهات المختلفة.</w:t>
      </w:r>
    </w:p>
    <w:p w14:paraId="5C578608" w14:textId="38D7AA6A" w:rsidR="007B2636" w:rsidRPr="002F7FA1" w:rsidRDefault="00643047" w:rsidP="002F7FA1">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عملية تقدير احتمالية المخاطر تمكن المؤسسات المالية من فهم وتحليل المخاطر بشكل أفضل، مما يساعدها على اتخاذ القرارات الاستراتيجية المناسبة وتطوير خطط فعالة لإدارة هذه المخاطر.</w:t>
      </w:r>
    </w:p>
    <w:p w14:paraId="3344A62E" w14:textId="0A460B1E" w:rsidR="002F7FA1" w:rsidRPr="002F7FA1" w:rsidRDefault="002F7FA1" w:rsidP="002F7FA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41" w:name="_Toc173407998"/>
      <w:bookmarkEnd w:id="39"/>
      <w:bookmarkEnd w:id="40"/>
      <w:r w:rsidRPr="002F7FA1">
        <w:rPr>
          <w:rFonts w:ascii="Sakkal Majalla" w:hAnsi="Sakkal Majalla" w:cs="Sakkal Majalla"/>
          <w:b/>
          <w:bCs/>
          <w:color w:val="0D0D0D" w:themeColor="text1" w:themeTint="F2"/>
          <w:sz w:val="36"/>
          <w:szCs w:val="36"/>
          <w:rtl/>
        </w:rPr>
        <w:t>9.1 المنهجية وطرق البحث:</w:t>
      </w:r>
      <w:bookmarkEnd w:id="41"/>
    </w:p>
    <w:p w14:paraId="1F3454E9" w14:textId="77777777" w:rsidR="00053122" w:rsidRPr="002F7FA1" w:rsidRDefault="00053122"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Default="00053122"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464792BE" w14:textId="48FE8FCF" w:rsidR="002F7FA1" w:rsidRPr="002F7FA1" w:rsidRDefault="002F7FA1" w:rsidP="002F7FA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42" w:name="_Toc173407999"/>
      <w:r w:rsidRPr="002F7FA1">
        <w:rPr>
          <w:rFonts w:ascii="Sakkal Majalla" w:hAnsi="Sakkal Majalla" w:cs="Sakkal Majalla"/>
          <w:b/>
          <w:bCs/>
          <w:color w:val="0D0D0D" w:themeColor="text1" w:themeTint="F2"/>
          <w:sz w:val="36"/>
          <w:szCs w:val="36"/>
          <w:rtl/>
        </w:rPr>
        <w:t>10.1 مصادر جمع البيانات</w:t>
      </w:r>
      <w:bookmarkEnd w:id="42"/>
    </w:p>
    <w:p w14:paraId="19DB6E94" w14:textId="66DB1103" w:rsidR="00053122" w:rsidRPr="002F7FA1" w:rsidRDefault="00053122" w:rsidP="00545B3F">
      <w:pPr>
        <w:pStyle w:val="ListParagraph"/>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المصادر الثانوية</w:t>
      </w:r>
      <w:r w:rsidRPr="002F7FA1">
        <w:rPr>
          <w:rFonts w:ascii="Sakkal Majalla" w:hAnsi="Sakkal Majalla" w:cs="Sakkal Majalla"/>
          <w:color w:val="0D0D0D" w:themeColor="text1" w:themeTint="F2"/>
          <w:sz w:val="28"/>
          <w:szCs w:val="28"/>
          <w:rtl/>
        </w:rPr>
        <w:t xml:space="preserve">: </w:t>
      </w:r>
      <w:r w:rsidR="004D6B08" w:rsidRPr="002F7FA1">
        <w:rPr>
          <w:rFonts w:ascii="Sakkal Majalla" w:hAnsi="Sakkal Majalla" w:cs="Sakkal Majalla"/>
          <w:color w:val="0D0D0D" w:themeColor="text1" w:themeTint="F2"/>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2F7FA1">
        <w:rPr>
          <w:rFonts w:ascii="Sakkal Majalla" w:hAnsi="Sakkal Majalla" w:cs="Sakkal Majalla"/>
          <w:color w:val="0D0D0D" w:themeColor="text1" w:themeTint="F2"/>
          <w:sz w:val="28"/>
          <w:szCs w:val="28"/>
          <w:rtl/>
        </w:rPr>
        <w:t xml:space="preserve"> </w:t>
      </w:r>
      <w:r w:rsidR="004D6B08" w:rsidRPr="002F7FA1">
        <w:rPr>
          <w:rFonts w:ascii="Sakkal Majalla" w:hAnsi="Sakkal Majalla" w:cs="Sakkal Majalla" w:hint="cs"/>
          <w:color w:val="0D0D0D" w:themeColor="text1" w:themeTint="F2"/>
          <w:sz w:val="28"/>
          <w:szCs w:val="28"/>
          <w:rtl/>
        </w:rPr>
        <w:t xml:space="preserve"> </w:t>
      </w:r>
    </w:p>
    <w:p w14:paraId="122DD140" w14:textId="77777777" w:rsidR="00053122" w:rsidRPr="002F7FA1" w:rsidRDefault="00053122" w:rsidP="00545B3F">
      <w:pPr>
        <w:pStyle w:val="ListParagraph"/>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المصادر الأولية:</w:t>
      </w:r>
      <w:r w:rsidRPr="002F7FA1">
        <w:rPr>
          <w:rFonts w:ascii="Sakkal Majalla" w:hAnsi="Sakkal Majalla" w:cs="Sakkal Majalla"/>
          <w:color w:val="0D0D0D" w:themeColor="text1" w:themeTint="F2"/>
          <w:sz w:val="28"/>
          <w:szCs w:val="28"/>
          <w:rtl/>
        </w:rPr>
        <w:t xml:space="preserve"> اعتمدت الدراسة على الاستبانة كأداة رئيسية في جمع البيانات من مصادرها والتي تم تصميمها خصيصاً لهذا الغرض على </w:t>
      </w:r>
      <w:r w:rsidRPr="002F7FA1">
        <w:rPr>
          <w:rFonts w:ascii="Sakkal Majalla" w:hAnsi="Sakkal Majalla" w:cs="Sakkal Majalla"/>
          <w:color w:val="0D0D0D" w:themeColor="text1" w:themeTint="F2"/>
          <w:sz w:val="28"/>
          <w:szCs w:val="28"/>
        </w:rPr>
        <w:t>Google Forms</w:t>
      </w:r>
      <w:r w:rsidRPr="002F7FA1">
        <w:rPr>
          <w:rFonts w:ascii="Sakkal Majalla" w:hAnsi="Sakkal Majalla" w:cs="Sakkal Majalla"/>
          <w:color w:val="0D0D0D" w:themeColor="text1" w:themeTint="F2"/>
          <w:sz w:val="28"/>
          <w:szCs w:val="28"/>
          <w:rtl/>
        </w:rPr>
        <w:t xml:space="preserve"> وإرسال رابطها إلى مجتمع البحث.</w:t>
      </w:r>
    </w:p>
    <w:p w14:paraId="51448430" w14:textId="49A25F11" w:rsidR="002F7FA1" w:rsidRPr="002F7FA1" w:rsidRDefault="002F7FA1" w:rsidP="002F7FA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43" w:name="_Toc173408000"/>
      <w:r w:rsidRPr="002F7FA1">
        <w:rPr>
          <w:rFonts w:ascii="Sakkal Majalla" w:hAnsi="Sakkal Majalla" w:cs="Sakkal Majalla"/>
          <w:b/>
          <w:bCs/>
          <w:color w:val="0D0D0D" w:themeColor="text1" w:themeTint="F2"/>
          <w:sz w:val="36"/>
          <w:szCs w:val="36"/>
          <w:rtl/>
        </w:rPr>
        <w:t>11.1 أدوات الدراسة :</w:t>
      </w:r>
      <w:bookmarkEnd w:id="43"/>
    </w:p>
    <w:p w14:paraId="4B62A515" w14:textId="043FAFED" w:rsidR="00A74F76" w:rsidRPr="002F7FA1" w:rsidRDefault="00053122"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2F7FA1" w:rsidRDefault="005E4AF3"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2F7FA1">
        <w:rPr>
          <w:rFonts w:ascii="Sakkal Majalla" w:hAnsi="Sakkal Majalla" w:cs="Sakkal Majalla"/>
          <w:b/>
          <w:bCs/>
          <w:color w:val="0D0D0D" w:themeColor="text1" w:themeTint="F2"/>
          <w:sz w:val="28"/>
          <w:szCs w:val="28"/>
          <w:rtl/>
        </w:rPr>
        <w:t>حيث تكونت من قسمين رئيسين هما:</w:t>
      </w:r>
    </w:p>
    <w:p w14:paraId="10E75285" w14:textId="7E914254" w:rsidR="005E4AF3" w:rsidRPr="002F7FA1" w:rsidRDefault="005E4AF3" w:rsidP="00545B3F">
      <w:pPr>
        <w:pStyle w:val="ListParagraph"/>
        <w:numPr>
          <w:ilvl w:val="0"/>
          <w:numId w:val="2"/>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القسم الأول:</w:t>
      </w:r>
      <w:r w:rsidRPr="002F7FA1">
        <w:rPr>
          <w:rFonts w:ascii="Sakkal Majalla" w:hAnsi="Sakkal Majalla" w:cs="Sakkal Majalla"/>
          <w:color w:val="0D0D0D" w:themeColor="text1" w:themeTint="F2"/>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Default="005E4AF3" w:rsidP="00545B3F">
      <w:pPr>
        <w:pStyle w:val="ListParagraph"/>
        <w:numPr>
          <w:ilvl w:val="0"/>
          <w:numId w:val="2"/>
        </w:numPr>
        <w:spacing w:before="100" w:beforeAutospacing="1" w:after="100" w:afterAutospacing="1" w:line="360" w:lineRule="auto"/>
        <w:ind w:left="423"/>
        <w:jc w:val="both"/>
        <w:rPr>
          <w:rFonts w:ascii="Sakkal Majalla" w:hAnsi="Sakkal Majalla" w:cs="Sakkal Majalla"/>
          <w:color w:val="0D0D0D" w:themeColor="text1" w:themeTint="F2"/>
          <w:sz w:val="28"/>
          <w:szCs w:val="28"/>
          <w:u w:val="single"/>
        </w:rPr>
      </w:pPr>
      <w:r w:rsidRPr="002F7FA1">
        <w:rPr>
          <w:rFonts w:ascii="Sakkal Majalla" w:hAnsi="Sakkal Majalla" w:cs="Sakkal Majalla"/>
          <w:b/>
          <w:bCs/>
          <w:color w:val="0D0D0D" w:themeColor="text1" w:themeTint="F2"/>
          <w:sz w:val="28"/>
          <w:szCs w:val="28"/>
          <w:rtl/>
        </w:rPr>
        <w:lastRenderedPageBreak/>
        <w:t>القسم الثاني:</w:t>
      </w:r>
      <w:r w:rsidRPr="002F7FA1">
        <w:rPr>
          <w:rFonts w:ascii="Sakkal Majalla" w:hAnsi="Sakkal Majalla" w:cs="Sakkal Majalla"/>
          <w:color w:val="0D0D0D" w:themeColor="text1" w:themeTint="F2"/>
          <w:sz w:val="28"/>
          <w:szCs w:val="28"/>
          <w:rtl/>
        </w:rPr>
        <w:t xml:space="preserve"> اشتمل القسم الثاني على الفقرات والأبعاد التي تقيس متغيرات الدراسة المستقل والتابع.</w:t>
      </w:r>
    </w:p>
    <w:p w14:paraId="438FEF73" w14:textId="77777777" w:rsidR="002F7FA1" w:rsidRDefault="002F7FA1" w:rsidP="002F7FA1">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2A14E5C9" w14:textId="0C727DD3" w:rsidR="002F7FA1" w:rsidRPr="002F7FA1" w:rsidRDefault="002F7FA1" w:rsidP="002F7FA1">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44" w:name="_Toc173408001"/>
      <w:r w:rsidRPr="002F7FA1">
        <w:rPr>
          <w:rFonts w:ascii="Sakkal Majalla" w:hAnsi="Sakkal Majalla" w:cs="Sakkal Majalla"/>
          <w:b/>
          <w:bCs/>
          <w:color w:val="0D0D0D" w:themeColor="text1" w:themeTint="F2"/>
          <w:sz w:val="36"/>
          <w:szCs w:val="36"/>
          <w:rtl/>
        </w:rPr>
        <w:t>12.1 حدود الدراسة :</w:t>
      </w:r>
      <w:bookmarkEnd w:id="44"/>
    </w:p>
    <w:p w14:paraId="2B950336" w14:textId="3EA8E82E" w:rsidR="00001295" w:rsidRPr="002F7FA1" w:rsidRDefault="00053122" w:rsidP="00545B3F">
      <w:pPr>
        <w:pStyle w:val="ListParagraph"/>
        <w:numPr>
          <w:ilvl w:val="0"/>
          <w:numId w:val="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حدود موضوعية : </w:t>
      </w:r>
      <w:r w:rsidRPr="002F7FA1">
        <w:rPr>
          <w:rFonts w:ascii="Sakkal Majalla" w:hAnsi="Sakkal Majalla" w:cs="Sakkal Majalla"/>
          <w:color w:val="0D0D0D" w:themeColor="text1" w:themeTint="F2"/>
          <w:sz w:val="28"/>
          <w:szCs w:val="28"/>
          <w:rtl/>
        </w:rPr>
        <w:t>اقتصرت الدراسة على التعرف على</w:t>
      </w:r>
      <w:r w:rsidR="006716C2" w:rsidRPr="002F7FA1">
        <w:rPr>
          <w:rFonts w:ascii="Sakkal Majalla" w:hAnsi="Sakkal Majalla" w:cs="Sakkal Majalla"/>
          <w:color w:val="0D0D0D" w:themeColor="text1" w:themeTint="F2"/>
          <w:sz w:val="28"/>
          <w:szCs w:val="28"/>
          <w:rtl/>
        </w:rPr>
        <w:t xml:space="preserve"> </w:t>
      </w:r>
      <w:r w:rsidR="00643047" w:rsidRPr="002F7FA1">
        <w:rPr>
          <w:rFonts w:ascii="Sakkal Majalla" w:hAnsi="Sakkal Majalla" w:cs="Sakkal Majalla"/>
          <w:color w:val="0D0D0D" w:themeColor="text1" w:themeTint="F2"/>
          <w:sz w:val="28"/>
          <w:szCs w:val="28"/>
          <w:rtl/>
        </w:rPr>
        <w:t xml:space="preserve">أثر أدوات الذكاء الاصطناعي في تقدير واحتمالية المخاطر: دراسة تطبيقية على </w:t>
      </w:r>
      <w:bookmarkStart w:id="45" w:name="_Hlk170862765"/>
      <w:r w:rsidR="00643047" w:rsidRPr="002F7FA1">
        <w:rPr>
          <w:rFonts w:ascii="Sakkal Majalla" w:hAnsi="Sakkal Majalla" w:cs="Sakkal Majalla"/>
          <w:color w:val="0D0D0D" w:themeColor="text1" w:themeTint="F2"/>
          <w:sz w:val="28"/>
          <w:szCs w:val="28"/>
          <w:rtl/>
        </w:rPr>
        <w:t>البنوك التجارية بالمملكة العربية السعودية</w:t>
      </w:r>
      <w:bookmarkEnd w:id="45"/>
      <w:r w:rsidR="007B2636" w:rsidRPr="002F7FA1">
        <w:rPr>
          <w:rFonts w:ascii="Sakkal Majalla" w:hAnsi="Sakkal Majalla" w:cs="Sakkal Majalla"/>
          <w:color w:val="0D0D0D" w:themeColor="text1" w:themeTint="F2"/>
          <w:sz w:val="28"/>
          <w:szCs w:val="28"/>
          <w:rtl/>
        </w:rPr>
        <w:t>.</w:t>
      </w:r>
    </w:p>
    <w:p w14:paraId="15F8F91A" w14:textId="3E8BACF1" w:rsidR="0036476A" w:rsidRPr="002F7FA1" w:rsidRDefault="00053122" w:rsidP="00545B3F">
      <w:pPr>
        <w:pStyle w:val="ListParagraph"/>
        <w:numPr>
          <w:ilvl w:val="0"/>
          <w:numId w:val="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حدود مكانية: </w:t>
      </w:r>
      <w:r w:rsidRPr="002F7FA1">
        <w:rPr>
          <w:rFonts w:ascii="Sakkal Majalla" w:hAnsi="Sakkal Majalla" w:cs="Sakkal Majalla"/>
          <w:color w:val="0D0D0D" w:themeColor="text1" w:themeTint="F2"/>
          <w:sz w:val="28"/>
          <w:szCs w:val="28"/>
          <w:rtl/>
        </w:rPr>
        <w:t>اقتصرت الدراسة على</w:t>
      </w:r>
      <w:r w:rsidR="004F2475" w:rsidRPr="002F7FA1">
        <w:rPr>
          <w:rFonts w:ascii="Sakkal Majalla" w:hAnsi="Sakkal Majalla" w:cs="Sakkal Majalla"/>
          <w:color w:val="0D0D0D" w:themeColor="text1" w:themeTint="F2"/>
          <w:sz w:val="28"/>
          <w:szCs w:val="28"/>
        </w:rPr>
        <w:t xml:space="preserve"> </w:t>
      </w:r>
      <w:bookmarkStart w:id="46" w:name="_Hlk170862791"/>
      <w:r w:rsidR="00643047" w:rsidRPr="002F7FA1">
        <w:rPr>
          <w:rFonts w:ascii="Sakkal Majalla" w:hAnsi="Sakkal Majalla" w:cs="Sakkal Majalla"/>
          <w:color w:val="0D0D0D" w:themeColor="text1" w:themeTint="F2"/>
          <w:sz w:val="28"/>
          <w:szCs w:val="28"/>
          <w:rtl/>
        </w:rPr>
        <w:t>البنوك التجارية بالمملكة العربية السعودية</w:t>
      </w:r>
      <w:bookmarkEnd w:id="46"/>
      <w:r w:rsidR="00001295" w:rsidRPr="002F7FA1">
        <w:rPr>
          <w:rFonts w:ascii="Sakkal Majalla" w:hAnsi="Sakkal Majalla" w:cs="Sakkal Majalla" w:hint="cs"/>
          <w:color w:val="0D0D0D" w:themeColor="text1" w:themeTint="F2"/>
          <w:sz w:val="28"/>
          <w:szCs w:val="28"/>
          <w:rtl/>
        </w:rPr>
        <w:t>.</w:t>
      </w:r>
    </w:p>
    <w:p w14:paraId="1ABED148" w14:textId="09E0A14F" w:rsidR="00053122" w:rsidRPr="002F7FA1" w:rsidRDefault="00053122" w:rsidP="00545B3F">
      <w:pPr>
        <w:pStyle w:val="ListParagraph"/>
        <w:numPr>
          <w:ilvl w:val="0"/>
          <w:numId w:val="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حدود زمانية </w:t>
      </w:r>
      <w:r w:rsidRPr="002F7FA1">
        <w:rPr>
          <w:rFonts w:ascii="Sakkal Majalla" w:hAnsi="Sakkal Majalla" w:cs="Sakkal Majalla"/>
          <w:color w:val="0D0D0D" w:themeColor="text1" w:themeTint="F2"/>
          <w:sz w:val="28"/>
          <w:szCs w:val="28"/>
          <w:rtl/>
        </w:rPr>
        <w:t>: تم إعداد الدراسة في عام  2024</w:t>
      </w:r>
      <w:r w:rsidR="00B346DF" w:rsidRPr="002F7FA1">
        <w:rPr>
          <w:rFonts w:ascii="Sakkal Majalla" w:hAnsi="Sakkal Majalla" w:cs="Sakkal Majalla" w:hint="cs"/>
          <w:color w:val="0D0D0D" w:themeColor="text1" w:themeTint="F2"/>
          <w:sz w:val="28"/>
          <w:szCs w:val="28"/>
          <w:rtl/>
        </w:rPr>
        <w:t>.</w:t>
      </w:r>
    </w:p>
    <w:p w14:paraId="79DE3200" w14:textId="5F87F5EF" w:rsidR="00BE76AC" w:rsidRPr="002F7FA1" w:rsidRDefault="00B346DF" w:rsidP="00545B3F">
      <w:pPr>
        <w:pStyle w:val="ListParagraph"/>
        <w:numPr>
          <w:ilvl w:val="0"/>
          <w:numId w:val="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hint="cs"/>
          <w:b/>
          <w:bCs/>
          <w:color w:val="0D0D0D" w:themeColor="text1" w:themeTint="F2"/>
          <w:sz w:val="28"/>
          <w:szCs w:val="28"/>
          <w:rtl/>
        </w:rPr>
        <w:t xml:space="preserve">حدود بشرية </w:t>
      </w:r>
      <w:r w:rsidRPr="002F7FA1">
        <w:rPr>
          <w:rFonts w:ascii="Sakkal Majalla" w:hAnsi="Sakkal Majalla" w:cs="Sakkal Majalla" w:hint="cs"/>
          <w:color w:val="0D0D0D" w:themeColor="text1" w:themeTint="F2"/>
          <w:sz w:val="28"/>
          <w:szCs w:val="28"/>
          <w:rtl/>
        </w:rPr>
        <w:t xml:space="preserve">: اقتصرت الدراسة على </w:t>
      </w:r>
      <w:r w:rsidR="007B2636" w:rsidRPr="002F7FA1">
        <w:rPr>
          <w:rFonts w:ascii="Sakkal Majalla" w:hAnsi="Sakkal Majalla" w:cs="Sakkal Majalla"/>
          <w:color w:val="0D0D0D" w:themeColor="text1" w:themeTint="F2"/>
          <w:sz w:val="28"/>
          <w:szCs w:val="28"/>
          <w:rtl/>
        </w:rPr>
        <w:t xml:space="preserve">العاملين فى </w:t>
      </w:r>
      <w:bookmarkStart w:id="47" w:name="_Toc169790506"/>
      <w:bookmarkStart w:id="48" w:name="_Toc169790592"/>
      <w:r w:rsidR="00643047" w:rsidRPr="002F7FA1">
        <w:rPr>
          <w:rFonts w:ascii="Sakkal Majalla" w:hAnsi="Sakkal Majalla" w:cs="Sakkal Majalla"/>
          <w:color w:val="0D0D0D" w:themeColor="text1" w:themeTint="F2"/>
          <w:sz w:val="28"/>
          <w:szCs w:val="28"/>
          <w:rtl/>
        </w:rPr>
        <w:t>البنوك التجارية بالمملكة العربية السعودية</w:t>
      </w:r>
      <w:r w:rsidR="00643047" w:rsidRPr="002F7FA1">
        <w:rPr>
          <w:rFonts w:ascii="Sakkal Majalla" w:hAnsi="Sakkal Majalla" w:cs="Sakkal Majalla"/>
          <w:color w:val="0D0D0D" w:themeColor="text1" w:themeTint="F2"/>
          <w:sz w:val="28"/>
          <w:szCs w:val="28"/>
        </w:rPr>
        <w:t>.</w:t>
      </w:r>
    </w:p>
    <w:p w14:paraId="7DF2CE47" w14:textId="77777777" w:rsidR="00BE76AC" w:rsidRPr="002F7FA1" w:rsidRDefault="00BE76AC" w:rsidP="00EC3491">
      <w:pPr>
        <w:bidi w:val="0"/>
        <w:spacing w:before="100" w:beforeAutospacing="1" w:after="100" w:afterAutospacing="1" w:line="360" w:lineRule="auto"/>
        <w:jc w:val="both"/>
        <w:rPr>
          <w:rFonts w:ascii="Sakkal Majalla" w:hAnsi="Sakkal Majalla" w:cs="Sakkal Majalla"/>
          <w:color w:val="0D0D0D" w:themeColor="text1" w:themeTint="F2"/>
          <w:sz w:val="28"/>
          <w:szCs w:val="28"/>
          <w:u w:val="single"/>
        </w:rPr>
      </w:pPr>
      <w:r w:rsidRPr="002F7FA1">
        <w:rPr>
          <w:rFonts w:ascii="Sakkal Majalla" w:hAnsi="Sakkal Majalla" w:cs="Sakkal Majalla"/>
          <w:color w:val="0D0D0D" w:themeColor="text1" w:themeTint="F2"/>
          <w:sz w:val="28"/>
          <w:szCs w:val="28"/>
          <w:u w:val="single"/>
        </w:rPr>
        <w:br w:type="page"/>
      </w:r>
    </w:p>
    <w:p w14:paraId="64D9CBB4" w14:textId="5A26A263" w:rsidR="00BE76AC" w:rsidRPr="001131ED" w:rsidRDefault="00BE76AC" w:rsidP="001131ED">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49" w:name="_Toc173408002"/>
      <w:r w:rsidRPr="001131ED">
        <w:rPr>
          <w:rFonts w:ascii="Sakkal Majalla" w:hAnsi="Sakkal Majalla" w:cs="Sakkal Majalla" w:hint="cs"/>
          <w:b/>
          <w:bCs/>
          <w:color w:val="0D0D0D" w:themeColor="text1" w:themeTint="F2"/>
          <w:sz w:val="40"/>
          <w:szCs w:val="40"/>
          <w:rtl/>
        </w:rPr>
        <w:lastRenderedPageBreak/>
        <w:t>الفصل الثاني</w:t>
      </w:r>
      <w:r w:rsidR="0037396F" w:rsidRPr="001131ED">
        <w:rPr>
          <w:rFonts w:ascii="Sakkal Majalla" w:hAnsi="Sakkal Majalla" w:cs="Sakkal Majalla" w:hint="cs"/>
          <w:b/>
          <w:bCs/>
          <w:color w:val="0D0D0D" w:themeColor="text1" w:themeTint="F2"/>
          <w:sz w:val="40"/>
          <w:szCs w:val="40"/>
          <w:rtl/>
        </w:rPr>
        <w:t xml:space="preserve">: </w:t>
      </w:r>
      <w:r w:rsidRPr="001131ED">
        <w:rPr>
          <w:rFonts w:ascii="Sakkal Majalla" w:hAnsi="Sakkal Majalla" w:cs="Sakkal Majalla" w:hint="cs"/>
          <w:b/>
          <w:bCs/>
          <w:color w:val="0D0D0D" w:themeColor="text1" w:themeTint="F2"/>
          <w:sz w:val="40"/>
          <w:szCs w:val="40"/>
          <w:rtl/>
        </w:rPr>
        <w:t>الإطار النظري</w:t>
      </w:r>
      <w:bookmarkEnd w:id="49"/>
    </w:p>
    <w:p w14:paraId="17308BE8" w14:textId="61888542" w:rsidR="0037396F" w:rsidRPr="001131ED" w:rsidRDefault="0037396F" w:rsidP="001131ED">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tl/>
        </w:rPr>
      </w:pPr>
      <w:bookmarkStart w:id="50" w:name="_Toc173408003"/>
      <w:r w:rsidRPr="001131ED">
        <w:rPr>
          <w:rFonts w:ascii="Sakkal Majalla" w:hAnsi="Sakkal Majalla" w:cs="Sakkal Majalla" w:hint="cs"/>
          <w:b/>
          <w:bCs/>
          <w:color w:val="0D0D0D" w:themeColor="text1" w:themeTint="F2"/>
          <w:sz w:val="36"/>
          <w:szCs w:val="36"/>
          <w:rtl/>
        </w:rPr>
        <w:t>المبحث الأول الذكاء الإصطناعي</w:t>
      </w:r>
      <w:bookmarkEnd w:id="50"/>
    </w:p>
    <w:p w14:paraId="02BE34FE" w14:textId="77777777" w:rsidR="00BE76AC" w:rsidRPr="001131ED" w:rsidRDefault="00BE76AC"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1" w:name="_Toc173408004"/>
      <w:r w:rsidRPr="001131ED">
        <w:rPr>
          <w:rFonts w:ascii="Sakkal Majalla" w:hAnsi="Sakkal Majalla" w:cs="Sakkal Majalla"/>
          <w:b/>
          <w:bCs/>
          <w:color w:val="0D0D0D" w:themeColor="text1" w:themeTint="F2"/>
          <w:sz w:val="32"/>
          <w:szCs w:val="32"/>
          <w:rtl/>
        </w:rPr>
        <w:t>تمهيد</w:t>
      </w:r>
      <w:bookmarkEnd w:id="51"/>
    </w:p>
    <w:p w14:paraId="642AAF3A"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إن التطورات المتسارعة في ثورة تكنولوجيا المعلومات أدى إلى ظهور برامج وآليات وتقنيات جديدة بالإبتكارات المتسمرة، وهذه الإبتكارات عبارة عن نظم ذكية تستخدم قواعد المعرفة ونظم قواعد المعرفة مثل الذكاء الإصطناعي وتطبيقاته، والتي تدعم عملية إنتاج المعرفة إذ يساهم الذكاء الإصطناعي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الإصطناعي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الإصطناعي، والمفهوم، وأهمية الذكاء الاصطناعي، وأهدافه، وخصائصه، وأنواعه ومكونات وأساليب وتطبيقات الذكاء الإصطناعي، كما سيتم عرض الذكاء الإصطناعي في القطاع المصرفي والبنوك وتطبيقاته ومتطلباته، وايجابيات وسلبيات تطبيق الذكاء الإصطناعي في قطاع البنوك</w:t>
      </w:r>
      <w:r w:rsidRPr="002F7FA1">
        <w:rPr>
          <w:rFonts w:ascii="Sakkal Majalla" w:hAnsi="Sakkal Majalla" w:cs="Sakkal Majalla" w:hint="cs"/>
          <w:color w:val="0D0D0D" w:themeColor="text1" w:themeTint="F2"/>
          <w:sz w:val="28"/>
          <w:szCs w:val="28"/>
          <w:rtl/>
        </w:rPr>
        <w:t xml:space="preserve">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(بكر، 2019)</w:t>
      </w:r>
    </w:p>
    <w:p w14:paraId="54912673" w14:textId="38DFF4A8" w:rsidR="00BE76AC" w:rsidRPr="001131ED" w:rsidRDefault="0037396F"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2" w:name="_Toc173408005"/>
      <w:r w:rsidRPr="001131ED">
        <w:rPr>
          <w:rFonts w:ascii="Sakkal Majalla" w:hAnsi="Sakkal Majalla" w:cs="Sakkal Majalla" w:hint="cs"/>
          <w:b/>
          <w:bCs/>
          <w:color w:val="0D0D0D" w:themeColor="text1" w:themeTint="F2"/>
          <w:sz w:val="32"/>
          <w:szCs w:val="32"/>
          <w:rtl/>
        </w:rPr>
        <w:t xml:space="preserve">1.1.2 </w:t>
      </w:r>
      <w:r w:rsidR="00BE76AC" w:rsidRPr="001131ED">
        <w:rPr>
          <w:rFonts w:ascii="Sakkal Majalla" w:hAnsi="Sakkal Majalla" w:cs="Sakkal Majalla"/>
          <w:b/>
          <w:bCs/>
          <w:color w:val="0D0D0D" w:themeColor="text1" w:themeTint="F2"/>
          <w:sz w:val="32"/>
          <w:szCs w:val="32"/>
          <w:rtl/>
        </w:rPr>
        <w:t>نشأة وتطور الذكاء الإصطناعي:</w:t>
      </w:r>
      <w:bookmarkEnd w:id="52"/>
    </w:p>
    <w:p w14:paraId="5F7CF692"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يعتبر الذكاء الاصطناعي نتاج 2000 سنة من تقاليد الفلسفة ونظريات الإدراك والتعلم، و 400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الاصطناعي هو ثمرة الجهود المضنية التي كشفت عن تركيب ومعاني اللغة وتطور علوم الكمبيوتر وتطبيقاتها، الأمر الذي جعل </w:t>
      </w:r>
      <w:r w:rsidRPr="002F7FA1">
        <w:rPr>
          <w:rFonts w:ascii="Sakkal Majalla" w:hAnsi="Sakkal Majalla" w:cs="Sakkal Majalla"/>
          <w:color w:val="0D0D0D" w:themeColor="text1" w:themeTint="F2"/>
          <w:sz w:val="28"/>
          <w:szCs w:val="28"/>
          <w:rtl/>
        </w:rPr>
        <w:lastRenderedPageBreak/>
        <w:t>من الذكاء</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الاصطناعي حقيقة مدركة، حيث يعود جذوره إلى الرياضيات، واخيراً الجبر الذي تأسس على يد العالم العربي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الخوارزمي</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(حسن، 2022)</w:t>
      </w:r>
    </w:p>
    <w:p w14:paraId="580C355A"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وفي عام (1956) عقد مؤتمر بجامعة دار موت حيث اقترح جون ماكارثي استخدام مصطلح الذكاء الإصطناعي لوصف الحاسبات الآلية ذات المقدرة على أداء وظائف العقل البشري، لذا تشمل نظم الذكاء الإصطناعي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الذكاء </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(توفيق، 2023)</w:t>
      </w:r>
    </w:p>
    <w:p w14:paraId="67679044"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وفي عام 1973 كان أول ظهور لنظام الذكاء الإصطناعي، حيث كان يتعلق بنظام </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w:t>
      </w:r>
      <w:r w:rsidRPr="002F7FA1">
        <w:rPr>
          <w:rFonts w:ascii="Sakkal Majalla" w:hAnsi="Sakkal Majalla" w:cs="Sakkal Majalla"/>
          <w:color w:val="0D0D0D" w:themeColor="text1" w:themeTint="F2"/>
          <w:sz w:val="28"/>
          <w:szCs w:val="28"/>
        </w:rPr>
        <w:t>Hear Say</w:t>
      </w:r>
      <w:r w:rsidRPr="002F7FA1">
        <w:rPr>
          <w:rFonts w:ascii="Sakkal Majalla" w:hAnsi="Sakkal Majalla" w:cs="Sakkal Majalla"/>
          <w:color w:val="0D0D0D" w:themeColor="text1" w:themeTint="F2"/>
          <w:sz w:val="28"/>
          <w:szCs w:val="28"/>
          <w:rtl/>
        </w:rPr>
        <w:t xml:space="preserve">) للتعرف على الكلام والنطق، حيث كانت اهم مراحل تطورات الذكاء الإصطناعي في عام ( 1950) وسميت بأساليب حل المشكال العامة، بينما من عام (1960-1970) سميت هذه المرحلة بأساليب تمثيل المعرفة، وهي النظم المبنية على المعرفة، أما في عام </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1990 </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انتقلت هذه المرحلة من نظم الذكاء الإصطناعي المتكاملة إلى بيئة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المعلومات الشاملة </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(الخطيب، 2020)</w:t>
      </w:r>
    </w:p>
    <w:p w14:paraId="0B1660FD" w14:textId="5CF6EBD1" w:rsidR="00BE76AC" w:rsidRPr="001131ED" w:rsidRDefault="0037396F"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3" w:name="_Toc173408006"/>
      <w:r w:rsidRPr="001131ED">
        <w:rPr>
          <w:rFonts w:ascii="Sakkal Majalla" w:hAnsi="Sakkal Majalla" w:cs="Sakkal Majalla" w:hint="cs"/>
          <w:b/>
          <w:bCs/>
          <w:color w:val="0D0D0D" w:themeColor="text1" w:themeTint="F2"/>
          <w:sz w:val="32"/>
          <w:szCs w:val="32"/>
          <w:rtl/>
        </w:rPr>
        <w:t xml:space="preserve">2.1.2 </w:t>
      </w:r>
      <w:r w:rsidR="00BE76AC" w:rsidRPr="001131ED">
        <w:rPr>
          <w:rFonts w:ascii="Sakkal Majalla" w:hAnsi="Sakkal Majalla" w:cs="Sakkal Majalla"/>
          <w:b/>
          <w:bCs/>
          <w:color w:val="0D0D0D" w:themeColor="text1" w:themeTint="F2"/>
          <w:sz w:val="32"/>
          <w:szCs w:val="32"/>
          <w:rtl/>
        </w:rPr>
        <w:t>مفهوم الذكاء الإصطناعي</w:t>
      </w:r>
      <w:bookmarkEnd w:id="53"/>
    </w:p>
    <w:p w14:paraId="74938D0B"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بعد مفهوم الذكاء الإصطناعي من المفاهيم الحديثة والتي تلقى اهتماما كبيراً في البنوك التجارية الأردينة حيث بدأ الإهتمام بشكل جزئي بالذكاء الإصطناعي في أوائل التسعينات في مطلع القرن الماضي، اما في القرن الحالي فهو لقي إهتماماً كبيرا، حيث أنه أصبح ليس بمقدور البنوك التجارية الأردينة من متابعة نشاطها والقدرة على التنافسية في جميع الأصعدة الا عند الاهتمام بالذكاء الإصطناعي وتطبيقاته، حيث يعتبر هذا المورد الفكري من أهم مقومات البنوك التجارية الأردنية والذي ينظر إليه في هذا العصر بأنه المورد الريادي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الذي يوصل البنوك التجارية الأردنية إلى التنافسية العالمية </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(الدهشان، 2020)</w:t>
      </w:r>
    </w:p>
    <w:p w14:paraId="5B96D59B"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لقد تعددت وجهات النظر والتي حاولت ايجاد تعريف محدد للذكاء الإصطناعي بإعتباره مفهوم بدأ التطبيق له حديثاً من الناحية المحاسبية، فلا يوجد لحد الآن إتفاق محدد لمفهومه، ولكن هناك اجماع </w:t>
      </w:r>
      <w:r w:rsidRPr="002F7FA1">
        <w:rPr>
          <w:rFonts w:ascii="Sakkal Majalla" w:hAnsi="Sakkal Majalla" w:cs="Sakkal Majalla"/>
          <w:color w:val="0D0D0D" w:themeColor="text1" w:themeTint="F2"/>
          <w:sz w:val="28"/>
          <w:szCs w:val="28"/>
          <w:rtl/>
        </w:rPr>
        <w:lastRenderedPageBreak/>
        <w:t>ما بين الباحثون على نقطه جوهريه في تعريفهم له والذي يتمثل بأنه حقل دراسي يدرس كيفية إنشاء أجهزة الحاسوب وبرامجه</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القادرة على السلوك البشري الذكي</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(قنطجي، 2022)</w:t>
      </w:r>
    </w:p>
    <w:p w14:paraId="448D89D4"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بينما عرف</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الذكاء الإصطناعي بانة هو كيفية جعل أجهزة الحاسوب تعمل الوظائف الموكلة إليها بشكل أفضل من البشر وجعل الانظمة تفكر وتتصرف مثل البشر، حيث ينظر إلى الذكاء الاصطناعي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الاصلية، ويهدف الذكاء الاصطناعي الى صنع الآلة الذكية التي يمكنها التفاعل بطرق مشابهة للإنسان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ومن ثم ينظر إليه على أنه محاكاة للدماغ البشري.</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(عبد القادر، 2020)</w:t>
      </w:r>
    </w:p>
    <w:p w14:paraId="21A6BF89"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 xml:space="preserve">وتم الإشارة </w:t>
      </w:r>
      <w:r w:rsidRPr="002F7FA1">
        <w:rPr>
          <w:rFonts w:ascii="Sakkal Majalla" w:hAnsi="Sakkal Majalla" w:cs="Sakkal Majalla"/>
          <w:color w:val="0D0D0D" w:themeColor="text1" w:themeTint="F2"/>
          <w:sz w:val="28"/>
          <w:szCs w:val="28"/>
          <w:rtl/>
        </w:rPr>
        <w:t xml:space="preserve"> </w:t>
      </w:r>
      <w:r w:rsidRPr="002F7FA1">
        <w:rPr>
          <w:rFonts w:ascii="Sakkal Majalla" w:hAnsi="Sakkal Majalla" w:cs="Sakkal Majalla" w:hint="cs"/>
          <w:color w:val="0D0D0D" w:themeColor="text1" w:themeTint="F2"/>
          <w:sz w:val="28"/>
          <w:szCs w:val="28"/>
          <w:rtl/>
        </w:rPr>
        <w:t>إلى</w:t>
      </w:r>
      <w:r w:rsidRPr="002F7FA1">
        <w:rPr>
          <w:rFonts w:ascii="Sakkal Majalla" w:hAnsi="Sakkal Majalla" w:cs="Sakkal Majalla"/>
          <w:color w:val="0D0D0D" w:themeColor="text1" w:themeTint="F2"/>
          <w:sz w:val="28"/>
          <w:szCs w:val="28"/>
          <w:rtl/>
        </w:rPr>
        <w:t xml:space="preserve"> فن تصنيع آلات قادرة على القيام بعمليات تتطلب الذكاء عندما يقوم بها</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الإنسان.</w:t>
      </w:r>
    </w:p>
    <w:p w14:paraId="150EAD4F"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hint="cs"/>
          <w:color w:val="0D0D0D" w:themeColor="text1" w:themeTint="F2"/>
          <w:sz w:val="28"/>
          <w:szCs w:val="28"/>
          <w:rtl/>
        </w:rPr>
        <w:t>عرفت</w:t>
      </w:r>
      <w:r w:rsidRPr="002F7FA1">
        <w:rPr>
          <w:rFonts w:ascii="Sakkal Majalla" w:hAnsi="Sakkal Majalla" w:cs="Sakkal Majalla"/>
          <w:color w:val="0D0D0D" w:themeColor="text1" w:themeTint="F2"/>
          <w:sz w:val="28"/>
          <w:szCs w:val="28"/>
          <w:rtl/>
        </w:rPr>
        <w:t xml:space="preserve">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القرار.</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(العلوان، 2020)</w:t>
      </w:r>
    </w:p>
    <w:p w14:paraId="6F1B6E90"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يعتبر</w:t>
      </w:r>
      <w:r w:rsidRPr="002F7FA1">
        <w:rPr>
          <w:rFonts w:ascii="Sakkal Majalla" w:hAnsi="Sakkal Majalla" w:cs="Sakkal Majalla"/>
          <w:color w:val="0D0D0D" w:themeColor="text1" w:themeTint="F2"/>
          <w:sz w:val="28"/>
          <w:szCs w:val="28"/>
          <w:rtl/>
        </w:rPr>
        <w:t xml:space="preserve"> أحد فروع الأنظمة المعلوماتية التي تدرس تطوير خوارزميات وتقنيات ذكية لتطبيقها في الحواسيب والروبوتات، بحيث تمتلك سلوكا ذكيا في أداء المهام أو في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حل المشاكل.</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(ليز، 2022)</w:t>
      </w:r>
    </w:p>
    <w:p w14:paraId="0A6D735E"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بينما </w:t>
      </w:r>
      <w:r w:rsidRPr="002F7FA1">
        <w:rPr>
          <w:rFonts w:ascii="Sakkal Majalla" w:hAnsi="Sakkal Majalla" w:cs="Sakkal Majalla" w:hint="cs"/>
          <w:color w:val="0D0D0D" w:themeColor="text1" w:themeTint="F2"/>
          <w:sz w:val="28"/>
          <w:szCs w:val="28"/>
          <w:rtl/>
        </w:rPr>
        <w:t xml:space="preserve">عرفها أخرين </w:t>
      </w:r>
      <w:r w:rsidRPr="002F7FA1">
        <w:rPr>
          <w:rFonts w:ascii="Sakkal Majalla" w:hAnsi="Sakkal Majalla" w:cs="Sakkal Majalla"/>
          <w:color w:val="0D0D0D" w:themeColor="text1" w:themeTint="F2"/>
          <w:sz w:val="28"/>
          <w:szCs w:val="28"/>
          <w:rtl/>
        </w:rPr>
        <w:t xml:space="preserve"> بأنها تقنية المتطورة تطبق في البنوك التجارية الأردنية، والتي تساعد في إدارة العمليات بواسطة آليات ذكية أكثر تطورا من الأنسان الذي هو نفسه صنعها ومنحها المعرفة، بحيث</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تساعدها على التعلم والتطور الذاتي</w:t>
      </w:r>
      <w:r w:rsidRPr="002F7FA1">
        <w:rPr>
          <w:rFonts w:ascii="Sakkal Majalla" w:hAnsi="Sakkal Majalla" w:cs="Sakkal Majalla" w:hint="cs"/>
          <w:color w:val="0D0D0D" w:themeColor="text1" w:themeTint="F2"/>
          <w:sz w:val="28"/>
          <w:szCs w:val="28"/>
          <w:rtl/>
        </w:rPr>
        <w:t xml:space="preserve">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(محمد، 2023)</w:t>
      </w:r>
    </w:p>
    <w:p w14:paraId="23EF83BD"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ويرى الباحث أن الذكاء الإصطناعي هو الذي تتجسد به لغة المحاكاة ما بين السلوك البشري الذي يتسم بالذكاء وما بين الحاسوب، لكي يتمكن الحاسوب من أداء بعض المهام بدلا من الإنسان، والهدف هو </w:t>
      </w:r>
      <w:r w:rsidRPr="002F7FA1">
        <w:rPr>
          <w:rFonts w:ascii="Sakkal Majalla" w:hAnsi="Sakkal Majalla" w:cs="Sakkal Majalla"/>
          <w:color w:val="0D0D0D" w:themeColor="text1" w:themeTint="F2"/>
          <w:sz w:val="28"/>
          <w:szCs w:val="28"/>
          <w:rtl/>
        </w:rPr>
        <w:lastRenderedPageBreak/>
        <w:t>منه الوصول للريادية الفكرية للأنظمة الحاسوبية المستخدمة من قبل البنوك والمنظمات الهادفة للريادية المحلية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والعالمية.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(بكر، 2019)</w:t>
      </w:r>
    </w:p>
    <w:p w14:paraId="369DB20B" w14:textId="356CDF31" w:rsidR="00BE76AC" w:rsidRPr="001131ED" w:rsidRDefault="0037396F"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4" w:name="_Toc173408007"/>
      <w:r w:rsidRPr="001131ED">
        <w:rPr>
          <w:rFonts w:ascii="Sakkal Majalla" w:hAnsi="Sakkal Majalla" w:cs="Sakkal Majalla" w:hint="cs"/>
          <w:b/>
          <w:bCs/>
          <w:color w:val="0D0D0D" w:themeColor="text1" w:themeTint="F2"/>
          <w:sz w:val="32"/>
          <w:szCs w:val="32"/>
          <w:rtl/>
        </w:rPr>
        <w:t xml:space="preserve">3.1.2 </w:t>
      </w:r>
      <w:r w:rsidR="00BE76AC" w:rsidRPr="001131ED">
        <w:rPr>
          <w:rFonts w:ascii="Sakkal Majalla" w:hAnsi="Sakkal Majalla" w:cs="Sakkal Majalla"/>
          <w:b/>
          <w:bCs/>
          <w:color w:val="0D0D0D" w:themeColor="text1" w:themeTint="F2"/>
          <w:sz w:val="32"/>
          <w:szCs w:val="32"/>
          <w:rtl/>
        </w:rPr>
        <w:t>أهمية الذكاء الإصطناعي</w:t>
      </w:r>
      <w:bookmarkEnd w:id="54"/>
    </w:p>
    <w:p w14:paraId="5AC4154E"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لا شك أن الذكاء الاصطناعي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الإصطناعي، كما يلي: (حسن، 2022)</w:t>
      </w:r>
    </w:p>
    <w:p w14:paraId="2F722BDA" w14:textId="77777777" w:rsidR="00BE76AC" w:rsidRPr="002F7FA1" w:rsidRDefault="00BE76AC" w:rsidP="00545B3F">
      <w:pPr>
        <w:pStyle w:val="ListParagraph"/>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يساهم الذكاء الإصطناعي في المحافظة على الخبرات والمعارف البشرية المتراكمة عبر السنين ونقلها</w:t>
      </w:r>
      <w:r w:rsidRPr="002F7FA1">
        <w:rPr>
          <w:rFonts w:ascii="Sakkal Majalla" w:hAnsi="Sakkal Majalla" w:cs="Sakkal Majalla" w:hint="cs"/>
          <w:color w:val="0D0D0D" w:themeColor="text1" w:themeTint="F2"/>
          <w:sz w:val="28"/>
          <w:szCs w:val="28"/>
          <w:rtl/>
        </w:rPr>
        <w:t xml:space="preserve"> للآلات</w:t>
      </w:r>
      <w:r w:rsidRPr="002F7FA1">
        <w:rPr>
          <w:rFonts w:ascii="Sakkal Majalla" w:hAnsi="Sakkal Majalla" w:cs="Sakkal Majalla"/>
          <w:color w:val="0D0D0D" w:themeColor="text1" w:themeTint="F2"/>
          <w:sz w:val="28"/>
          <w:szCs w:val="28"/>
          <w:rtl/>
        </w:rPr>
        <w:t xml:space="preserve"> الذكية.</w:t>
      </w:r>
    </w:p>
    <w:p w14:paraId="4A090DDB" w14:textId="77777777" w:rsidR="00BE76AC" w:rsidRPr="002F7FA1" w:rsidRDefault="00BE76AC" w:rsidP="00545B3F">
      <w:pPr>
        <w:pStyle w:val="ListParagraph"/>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14:paraId="58656538" w14:textId="77777777" w:rsidR="00BE76AC" w:rsidRPr="002F7FA1" w:rsidRDefault="00BE76AC" w:rsidP="00545B3F">
      <w:pPr>
        <w:pStyle w:val="ListParagraph"/>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يهتم الذكاء الاصطناعي في تشخيص الأمراض ووصف الأدوية، الاستشارات القانونية والمهنية، التعليم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التفاعلي، المجالات الأمنية والعسكرية.</w:t>
      </w:r>
    </w:p>
    <w:p w14:paraId="44E90D4E" w14:textId="77777777" w:rsidR="00BE76AC" w:rsidRPr="002F7FA1" w:rsidRDefault="00BE76AC" w:rsidP="00545B3F">
      <w:pPr>
        <w:pStyle w:val="ListParagraph"/>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يساهم الذكاء الإصطناعي في مجالات صنع القرار، فهذه الأنظمة تتمتع بالإستقلالية والدقة والموضوعية وبالتالي تكون قراراتها بعيدة عن الخطأ والانحياز والعنصرية أو الأحكام المسبقة أو حتى التدخلات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الخارجية أو الشخصية.</w:t>
      </w:r>
    </w:p>
    <w:p w14:paraId="3BB03BC2" w14:textId="77777777" w:rsidR="00BE76AC" w:rsidRPr="002F7FA1" w:rsidRDefault="00BE76AC" w:rsidP="00545B3F">
      <w:pPr>
        <w:pStyle w:val="ListParagraph"/>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تخفف الآلات الذكية عن الإنسان الكثير من المخاطر والضغوطات النفسية، وتجعله يركز على أشياء</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أخرى أكثر أهمية .</w:t>
      </w:r>
    </w:p>
    <w:p w14:paraId="63DC7E70" w14:textId="77777777" w:rsidR="001131ED" w:rsidRDefault="001131ED" w:rsidP="00EC3491">
      <w:pPr>
        <w:spacing w:before="100" w:beforeAutospacing="1" w:after="100" w:afterAutospacing="1" w:line="360" w:lineRule="auto"/>
        <w:ind w:firstLine="360"/>
        <w:jc w:val="both"/>
        <w:rPr>
          <w:rFonts w:ascii="Sakkal Majalla" w:hAnsi="Sakkal Majalla" w:cs="Sakkal Majalla"/>
          <w:color w:val="0D0D0D" w:themeColor="text1" w:themeTint="F2"/>
          <w:sz w:val="28"/>
          <w:szCs w:val="28"/>
          <w:rtl/>
        </w:rPr>
      </w:pPr>
    </w:p>
    <w:p w14:paraId="72F153D2" w14:textId="77777777" w:rsidR="00BE76AC" w:rsidRPr="001131ED" w:rsidRDefault="00BE76AC" w:rsidP="001131ED">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lastRenderedPageBreak/>
        <w:t>ومن وجهة نظر أخرى أن أهمية الذكاء الاصطناعي لأي شركة مستخدمة له</w:t>
      </w:r>
      <w:r w:rsidRPr="001131ED">
        <w:rPr>
          <w:rFonts w:ascii="Sakkal Majalla" w:hAnsi="Sakkal Majalla" w:cs="Sakkal Majalla" w:hint="cs"/>
          <w:b/>
          <w:bCs/>
          <w:color w:val="0D0D0D" w:themeColor="text1" w:themeTint="F2"/>
          <w:sz w:val="28"/>
          <w:szCs w:val="28"/>
          <w:rtl/>
        </w:rPr>
        <w:t xml:space="preserve"> </w:t>
      </w:r>
      <w:r w:rsidRPr="001131ED">
        <w:rPr>
          <w:rFonts w:ascii="Sakkal Majalla" w:hAnsi="Sakkal Majalla" w:cs="Sakkal Majalla"/>
          <w:b/>
          <w:bCs/>
          <w:color w:val="0D0D0D" w:themeColor="text1" w:themeTint="F2"/>
          <w:sz w:val="28"/>
          <w:szCs w:val="28"/>
          <w:rtl/>
        </w:rPr>
        <w:t>تتجسد بما يلي:</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(توفيق، 2023)</w:t>
      </w:r>
    </w:p>
    <w:p w14:paraId="2F299108" w14:textId="77777777" w:rsidR="00BE76AC" w:rsidRPr="002F7FA1" w:rsidRDefault="00BE76AC" w:rsidP="00545B3F">
      <w:pPr>
        <w:pStyle w:val="ListParagraph"/>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أسلوب مقارن و مشابه للأسلوب البشري في حل المشكلات المعقد.</w:t>
      </w:r>
    </w:p>
    <w:p w14:paraId="68ADAF8E" w14:textId="77777777" w:rsidR="00BE76AC" w:rsidRPr="002F7FA1" w:rsidRDefault="00BE76AC" w:rsidP="00545B3F">
      <w:pPr>
        <w:pStyle w:val="ListParagraph"/>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يتعامل مع الفرضيات بشكل متزامن وبدقة وسرعة عالية.</w:t>
      </w:r>
    </w:p>
    <w:p w14:paraId="6A34B7A5" w14:textId="77777777" w:rsidR="00BE76AC" w:rsidRPr="002F7FA1" w:rsidRDefault="00BE76AC" w:rsidP="00545B3F">
      <w:pPr>
        <w:pStyle w:val="ListParagraph"/>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يعمل على ايجاد حلول متخصصة لكل مشكلة.</w:t>
      </w:r>
    </w:p>
    <w:p w14:paraId="037625B6" w14:textId="77777777" w:rsidR="00BE76AC" w:rsidRPr="002F7FA1" w:rsidRDefault="00BE76AC" w:rsidP="00545B3F">
      <w:pPr>
        <w:pStyle w:val="ListParagraph"/>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يعمل على مستوى علمي واستشاري ثابت لا يتغير.</w:t>
      </w:r>
    </w:p>
    <w:p w14:paraId="669178C1" w14:textId="77777777" w:rsidR="00BE76AC" w:rsidRPr="002F7FA1" w:rsidRDefault="00BE76AC" w:rsidP="00545B3F">
      <w:pPr>
        <w:pStyle w:val="ListParagraph"/>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يعالج البيانات التي لا تحتوي على أرقام (رموز) من خلال عمليات التحليل والمقارنة المنطقية.</w:t>
      </w:r>
    </w:p>
    <w:p w14:paraId="75D26272" w14:textId="77777777" w:rsidR="00BE76AC" w:rsidRPr="002F7FA1" w:rsidRDefault="00BE76AC" w:rsidP="00545B3F">
      <w:pPr>
        <w:pStyle w:val="ListParagraph"/>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يلعب في إثارة أفكار جديدة تؤدي الى الابتكار والتطور وتخليد الخبرة البشرية.</w:t>
      </w:r>
    </w:p>
    <w:p w14:paraId="2317A38E" w14:textId="77777777" w:rsidR="00BE76AC" w:rsidRPr="002F7FA1" w:rsidRDefault="00BE76AC" w:rsidP="00545B3F">
      <w:pPr>
        <w:pStyle w:val="ListParagraph"/>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تقليل الاعتماد على الخبراء البشر والاقتصاد في النفقات وتقليل الجهد البشري المبذول.</w:t>
      </w:r>
    </w:p>
    <w:p w14:paraId="5CEA470A" w14:textId="455C15E2" w:rsidR="00BE76AC" w:rsidRPr="001131ED" w:rsidRDefault="0037396F"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5" w:name="_Toc173408008"/>
      <w:r w:rsidRPr="001131ED">
        <w:rPr>
          <w:rFonts w:ascii="Sakkal Majalla" w:hAnsi="Sakkal Majalla" w:cs="Sakkal Majalla" w:hint="cs"/>
          <w:b/>
          <w:bCs/>
          <w:color w:val="0D0D0D" w:themeColor="text1" w:themeTint="F2"/>
          <w:sz w:val="32"/>
          <w:szCs w:val="32"/>
          <w:rtl/>
        </w:rPr>
        <w:t xml:space="preserve">4.1.2 </w:t>
      </w:r>
      <w:r w:rsidR="00BE76AC" w:rsidRPr="001131ED">
        <w:rPr>
          <w:rFonts w:ascii="Sakkal Majalla" w:hAnsi="Sakkal Majalla" w:cs="Sakkal Majalla"/>
          <w:b/>
          <w:bCs/>
          <w:color w:val="0D0D0D" w:themeColor="text1" w:themeTint="F2"/>
          <w:sz w:val="32"/>
          <w:szCs w:val="32"/>
          <w:rtl/>
        </w:rPr>
        <w:t>أهداف الذكاء الإصطناعي</w:t>
      </w:r>
      <w:bookmarkEnd w:id="55"/>
    </w:p>
    <w:p w14:paraId="22B43D46"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إن أي عمل يقوم به الانسان أو ينوي القيام به لا بد أن يكون له أهداف يسعى إلى تحقيقها، وفي مجال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الذكاء الاصطناعي، تمثلت تلك الأهداف بما يلي: (الخطيب، 2020)</w:t>
      </w:r>
    </w:p>
    <w:p w14:paraId="779F7CD2" w14:textId="77777777" w:rsidR="00BE76AC" w:rsidRPr="002F7FA1" w:rsidRDefault="00BE76AC" w:rsidP="00545B3F">
      <w:pPr>
        <w:pStyle w:val="ListParagraph"/>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جعل الأجهزة أكثر ذكاء هدف رئيسي).</w:t>
      </w:r>
    </w:p>
    <w:p w14:paraId="3C846EB0" w14:textId="77777777" w:rsidR="00BE76AC" w:rsidRPr="002F7FA1" w:rsidRDefault="00BE76AC" w:rsidP="00545B3F">
      <w:pPr>
        <w:pStyle w:val="ListParagraph"/>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فهم ماهية الذكاء.</w:t>
      </w:r>
    </w:p>
    <w:p w14:paraId="3F972D14" w14:textId="77777777" w:rsidR="00BE76AC" w:rsidRPr="002F7FA1" w:rsidRDefault="00BE76AC" w:rsidP="00545B3F">
      <w:pPr>
        <w:pStyle w:val="ListParagraph"/>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جعل الأجهزة أكثر فائدة.</w:t>
      </w:r>
    </w:p>
    <w:p w14:paraId="25A93B9F"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lang w:bidi="ar-EG"/>
        </w:rPr>
      </w:pPr>
      <w:r w:rsidRPr="001131ED">
        <w:rPr>
          <w:rFonts w:ascii="Sakkal Majalla" w:hAnsi="Sakkal Majalla" w:cs="Sakkal Majalla"/>
          <w:b/>
          <w:bCs/>
          <w:color w:val="0D0D0D" w:themeColor="text1" w:themeTint="F2"/>
          <w:sz w:val="28"/>
          <w:szCs w:val="28"/>
          <w:rtl/>
        </w:rPr>
        <w:t xml:space="preserve">كما يكمن الهدف من الذكاء الاصطناعي أيضا في حل المشكلات </w:t>
      </w:r>
      <w:r w:rsidRPr="001131ED">
        <w:rPr>
          <w:rFonts w:ascii="Sakkal Majalla" w:hAnsi="Sakkal Majalla" w:cs="Sakkal Majalla" w:hint="cs"/>
          <w:b/>
          <w:bCs/>
          <w:color w:val="0D0D0D" w:themeColor="text1" w:themeTint="F2"/>
          <w:sz w:val="28"/>
          <w:szCs w:val="28"/>
          <w:rtl/>
        </w:rPr>
        <w:t>:</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lang w:bidi="ar-EG"/>
        </w:rPr>
        <w:t>(الدهشان، 2020)</w:t>
      </w:r>
    </w:p>
    <w:p w14:paraId="6861170E" w14:textId="77777777" w:rsidR="00BE76AC" w:rsidRPr="002F7FA1" w:rsidRDefault="00BE76AC" w:rsidP="00545B3F">
      <w:pPr>
        <w:pStyle w:val="ListParagraph"/>
        <w:numPr>
          <w:ilvl w:val="0"/>
          <w:numId w:val="2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مشكلة التصميم.</w:t>
      </w:r>
    </w:p>
    <w:p w14:paraId="6FBE5B2F" w14:textId="77777777" w:rsidR="00BE76AC" w:rsidRPr="002F7FA1" w:rsidRDefault="00BE76AC" w:rsidP="00545B3F">
      <w:pPr>
        <w:pStyle w:val="ListParagraph"/>
        <w:numPr>
          <w:ilvl w:val="0"/>
          <w:numId w:val="2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مشكلة التخطيط.</w:t>
      </w:r>
    </w:p>
    <w:p w14:paraId="74BD17E0" w14:textId="77777777" w:rsidR="00BE76AC" w:rsidRPr="002F7FA1" w:rsidRDefault="00BE76AC" w:rsidP="00545B3F">
      <w:pPr>
        <w:pStyle w:val="ListParagraph"/>
        <w:numPr>
          <w:ilvl w:val="0"/>
          <w:numId w:val="2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مشكلة التشخيص.</w:t>
      </w:r>
    </w:p>
    <w:p w14:paraId="093BF159" w14:textId="77777777" w:rsidR="001131ED" w:rsidRDefault="001131ED" w:rsidP="00EC3491">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1549EBAE" w14:textId="77777777" w:rsidR="00BE76AC" w:rsidRPr="001131ED" w:rsidRDefault="00BE76AC" w:rsidP="001131ED">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lastRenderedPageBreak/>
        <w:t xml:space="preserve">بينما </w:t>
      </w:r>
      <w:r w:rsidRPr="001131ED">
        <w:rPr>
          <w:rFonts w:ascii="Sakkal Majalla" w:hAnsi="Sakkal Majalla" w:cs="Sakkal Majalla" w:hint="cs"/>
          <w:b/>
          <w:bCs/>
          <w:color w:val="0D0D0D" w:themeColor="text1" w:themeTint="F2"/>
          <w:sz w:val="28"/>
          <w:szCs w:val="28"/>
          <w:rtl/>
        </w:rPr>
        <w:t>تم تجسيد</w:t>
      </w:r>
      <w:r w:rsidRPr="001131ED">
        <w:rPr>
          <w:rFonts w:ascii="Sakkal Majalla" w:hAnsi="Sakkal Majalla" w:cs="Sakkal Majalla"/>
          <w:b/>
          <w:bCs/>
          <w:color w:val="0D0D0D" w:themeColor="text1" w:themeTint="F2"/>
          <w:sz w:val="28"/>
          <w:szCs w:val="28"/>
          <w:rtl/>
        </w:rPr>
        <w:t xml:space="preserve"> أهداف الذكاء الإصطناعي بنقطتين رئيسيتين وهما:</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(قنطجي، 2022)</w:t>
      </w:r>
    </w:p>
    <w:p w14:paraId="4FE33D10" w14:textId="77777777" w:rsidR="00BE76AC" w:rsidRPr="002F7FA1" w:rsidRDefault="00BE76AC" w:rsidP="00545B3F">
      <w:pPr>
        <w:pStyle w:val="ListParagraph"/>
        <w:numPr>
          <w:ilvl w:val="0"/>
          <w:numId w:val="2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تمكين الآلات من معالجة عدة البيانات بشكل متزامن، وهذه طريقة الإنسان في حل المسائل، بمعنى آخر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المعالجة المتوازية، حيث يتم تنفيذ عدة أوامر في نفس الوقت وهذه طريقة قريبة للإنسان في حل المشاكل.</w:t>
      </w:r>
    </w:p>
    <w:p w14:paraId="5BAA7A42" w14:textId="77777777" w:rsidR="00BE76AC" w:rsidRPr="002F7FA1" w:rsidRDefault="00BE76AC" w:rsidP="00545B3F">
      <w:pPr>
        <w:pStyle w:val="ListParagraph"/>
        <w:numPr>
          <w:ilvl w:val="0"/>
          <w:numId w:val="2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فهم أفضل لماهية ذكاء العقل البشري عن طريق الدماغ حتى يتمكن من فهمه ومحاكاته، كما هو معروف</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أن الجهاز العصبي والدماغ البشري أكثر الأعضاء تعقيدا وهما يعملان بشكل مترابط ودائم في التعرف</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على الأشياء.</w:t>
      </w:r>
    </w:p>
    <w:p w14:paraId="362121F3"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1131ED">
        <w:rPr>
          <w:rFonts w:ascii="Sakkal Majalla" w:hAnsi="Sakkal Majalla" w:cs="Sakkal Majalla"/>
          <w:b/>
          <w:bCs/>
          <w:color w:val="0D0D0D" w:themeColor="text1" w:themeTint="F2"/>
          <w:sz w:val="28"/>
          <w:szCs w:val="28"/>
          <w:rtl/>
        </w:rPr>
        <w:t xml:space="preserve">لكن </w:t>
      </w:r>
      <w:r w:rsidRPr="001131ED">
        <w:rPr>
          <w:rFonts w:ascii="Sakkal Majalla" w:hAnsi="Sakkal Majalla" w:cs="Sakkal Majalla" w:hint="cs"/>
          <w:b/>
          <w:bCs/>
          <w:color w:val="0D0D0D" w:themeColor="text1" w:themeTint="F2"/>
          <w:sz w:val="28"/>
          <w:szCs w:val="28"/>
          <w:rtl/>
        </w:rPr>
        <w:t xml:space="preserve">هناك </w:t>
      </w:r>
      <w:r w:rsidRPr="001131ED">
        <w:rPr>
          <w:rFonts w:ascii="Sakkal Majalla" w:hAnsi="Sakkal Majalla" w:cs="Sakkal Majalla"/>
          <w:b/>
          <w:bCs/>
          <w:color w:val="0D0D0D" w:themeColor="text1" w:themeTint="F2"/>
          <w:sz w:val="28"/>
          <w:szCs w:val="28"/>
          <w:rtl/>
        </w:rPr>
        <w:t>ر</w:t>
      </w:r>
      <w:r w:rsidRPr="001131ED">
        <w:rPr>
          <w:rFonts w:ascii="Sakkal Majalla" w:hAnsi="Sakkal Majalla" w:cs="Sakkal Majalla" w:hint="cs"/>
          <w:b/>
          <w:bCs/>
          <w:color w:val="0D0D0D" w:themeColor="text1" w:themeTint="F2"/>
          <w:sz w:val="28"/>
          <w:szCs w:val="28"/>
          <w:rtl/>
        </w:rPr>
        <w:t>أ</w:t>
      </w:r>
      <w:r w:rsidRPr="001131ED">
        <w:rPr>
          <w:rFonts w:ascii="Sakkal Majalla" w:hAnsi="Sakkal Majalla" w:cs="Sakkal Majalla"/>
          <w:b/>
          <w:bCs/>
          <w:color w:val="0D0D0D" w:themeColor="text1" w:themeTint="F2"/>
          <w:sz w:val="28"/>
          <w:szCs w:val="28"/>
          <w:rtl/>
        </w:rPr>
        <w:t>ى</w:t>
      </w:r>
      <w:r w:rsidRPr="001131ED">
        <w:rPr>
          <w:rFonts w:ascii="Sakkal Majalla" w:hAnsi="Sakkal Majalla" w:cs="Sakkal Majalla" w:hint="cs"/>
          <w:b/>
          <w:bCs/>
          <w:color w:val="0D0D0D" w:themeColor="text1" w:themeTint="F2"/>
          <w:sz w:val="28"/>
          <w:szCs w:val="28"/>
          <w:rtl/>
        </w:rPr>
        <w:t xml:space="preserve"> آخر</w:t>
      </w:r>
      <w:r w:rsidRPr="001131ED">
        <w:rPr>
          <w:rFonts w:ascii="Sakkal Majalla" w:hAnsi="Sakkal Majalla" w:cs="Sakkal Majalla"/>
          <w:b/>
          <w:bCs/>
          <w:color w:val="0D0D0D" w:themeColor="text1" w:themeTint="F2"/>
          <w:sz w:val="28"/>
          <w:szCs w:val="28"/>
          <w:rtl/>
        </w:rPr>
        <w:t xml:space="preserve"> أن هدف الذكاء الإصطناعي :</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(عبد القادر، 2020)</w:t>
      </w:r>
    </w:p>
    <w:p w14:paraId="3020374D" w14:textId="77777777" w:rsidR="00BE76AC" w:rsidRPr="002F7FA1" w:rsidRDefault="00BE76AC" w:rsidP="00545B3F">
      <w:pPr>
        <w:pStyle w:val="ListParagraph"/>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العمل على تخزين المعرفة وتحليلها وتخزين القواعد المنهجية للتعامل معها والوصول إلى حقائقها.</w:t>
      </w:r>
    </w:p>
    <w:p w14:paraId="5EF65E83" w14:textId="77777777" w:rsidR="00BE76AC" w:rsidRPr="002F7FA1" w:rsidRDefault="00BE76AC" w:rsidP="00545B3F">
      <w:pPr>
        <w:pStyle w:val="ListParagraph"/>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اكتساب المعرفة الإنسانية المتراكمة وتحديثها والمحافظة عليها واستثمارها في حل المشكلات.</w:t>
      </w:r>
    </w:p>
    <w:p w14:paraId="2C94A3C1" w14:textId="77777777" w:rsidR="00BE76AC" w:rsidRPr="002F7FA1" w:rsidRDefault="00BE76AC" w:rsidP="00545B3F">
      <w:pPr>
        <w:pStyle w:val="ListParagraph"/>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الاستثمار الأمثل للمعرفة والخبرات العلمية والتطبيقية وتجاوز مشاكل التلف والنقص والنسيان.</w:t>
      </w:r>
    </w:p>
    <w:p w14:paraId="5D5AE69F" w14:textId="77777777" w:rsidR="00BE76AC" w:rsidRPr="002F7FA1" w:rsidRDefault="00BE76AC" w:rsidP="00545B3F">
      <w:pPr>
        <w:pStyle w:val="ListParagraph"/>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ت</w:t>
      </w:r>
      <w:r w:rsidRPr="002F7FA1">
        <w:rPr>
          <w:rFonts w:ascii="Sakkal Majalla" w:hAnsi="Sakkal Majalla" w:cs="Sakkal Majalla"/>
          <w:color w:val="0D0D0D" w:themeColor="text1" w:themeTint="F2"/>
          <w:sz w:val="28"/>
          <w:szCs w:val="28"/>
          <w:rtl/>
        </w:rPr>
        <w:t>وليد أو تطوير معارف وخبرات جديدة وتفعيل المعرفة المحوسبة واستخدامها في اتخاذ القرارات.</w:t>
      </w:r>
    </w:p>
    <w:p w14:paraId="034E54DB"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ويرى الباحث أن الهدف الأساسي للذكاء الإصطناعي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للبنوك، ومن أجل توليد الاستثمارات وتطوير المعارف المهارات والابداعات والافكار والمعارف والاتصالات التي يمتلكها العاملين والتي يمكن إستغلالها من قبل البنوك لتحقيق التفوق التنافسي على مختلف الأصعدة المحلية والعالمية.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(العلوان، 2020)</w:t>
      </w:r>
    </w:p>
    <w:p w14:paraId="6F1A0908" w14:textId="2E26B8D1" w:rsidR="00BE76AC" w:rsidRPr="001131ED" w:rsidRDefault="0037396F"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6" w:name="_Toc173408009"/>
      <w:r w:rsidRPr="001131ED">
        <w:rPr>
          <w:rFonts w:ascii="Sakkal Majalla" w:hAnsi="Sakkal Majalla" w:cs="Sakkal Majalla" w:hint="cs"/>
          <w:b/>
          <w:bCs/>
          <w:color w:val="0D0D0D" w:themeColor="text1" w:themeTint="F2"/>
          <w:sz w:val="32"/>
          <w:szCs w:val="32"/>
          <w:rtl/>
        </w:rPr>
        <w:t xml:space="preserve">5.1.2 </w:t>
      </w:r>
      <w:r w:rsidR="00BE76AC" w:rsidRPr="001131ED">
        <w:rPr>
          <w:rFonts w:ascii="Sakkal Majalla" w:hAnsi="Sakkal Majalla" w:cs="Sakkal Majalla"/>
          <w:b/>
          <w:bCs/>
          <w:color w:val="0D0D0D" w:themeColor="text1" w:themeTint="F2"/>
          <w:sz w:val="32"/>
          <w:szCs w:val="32"/>
          <w:rtl/>
        </w:rPr>
        <w:t>خصائص الذكاء الإصطناعي</w:t>
      </w:r>
      <w:bookmarkEnd w:id="56"/>
    </w:p>
    <w:p w14:paraId="54D96FF1"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إن للذكاء الاصطناعي خصائص مميزة إذا ما طبقت ضمن برمجة حاسوبية، يمكن أن توصف تلك</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الأنظمة بأنها ذكية، ومن أهم هذه الخصائص: (ليز، 2022)</w:t>
      </w:r>
    </w:p>
    <w:p w14:paraId="34A86105"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استخدام الذكاء في حل المشاكل المعروضة مع غياب المعلومة الكاملة.</w:t>
      </w:r>
    </w:p>
    <w:p w14:paraId="3A9EC8F2"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التفكير والإدراك.</w:t>
      </w:r>
    </w:p>
    <w:p w14:paraId="788FB45E"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اكتساب المعرفة وتطبيقها.</w:t>
      </w:r>
    </w:p>
    <w:p w14:paraId="3C076CCA"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التعلم والفهم من التجارب والخبرات السابقة.</w:t>
      </w:r>
    </w:p>
    <w:p w14:paraId="03E557EE"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استخدام الخبرات القديمة وتوظيفها في مواقف جديدة.</w:t>
      </w:r>
    </w:p>
    <w:p w14:paraId="106AF113"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استخدام التجربة والخطأ لاستكشاف الأمور المختلفة.</w:t>
      </w:r>
    </w:p>
    <w:p w14:paraId="71AF0E70"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القدرة على الاستجابة السريعة للمواقف والظروف الجديدة.</w:t>
      </w:r>
    </w:p>
    <w:p w14:paraId="63C9C2CA"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التعامل مع الحالات الصعبة والمعقدة.</w:t>
      </w:r>
    </w:p>
    <w:p w14:paraId="4E42B2FF"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التعامل مع المواقف الغامضة مع غياب المعلومة.</w:t>
      </w:r>
    </w:p>
    <w:p w14:paraId="6FD9C4E3"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تمييز الأهمية النسبية لعناصر الحالات المعروضة.</w:t>
      </w:r>
    </w:p>
    <w:p w14:paraId="10633A05"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التصور والإبداع وفهم الأمور المرئية وإدراكها.</w:t>
      </w:r>
    </w:p>
    <w:p w14:paraId="49B5878A" w14:textId="77777777" w:rsidR="00BE76AC" w:rsidRPr="002F7FA1" w:rsidRDefault="00BE76AC" w:rsidP="00545B3F">
      <w:pPr>
        <w:pStyle w:val="ListParagraph"/>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تقديم المعلومة لإسناد القرارات الإدارية.</w:t>
      </w:r>
    </w:p>
    <w:p w14:paraId="541D9C0A"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1131ED">
        <w:rPr>
          <w:rFonts w:ascii="Sakkal Majalla" w:hAnsi="Sakkal Majalla" w:cs="Sakkal Majalla" w:hint="cs"/>
          <w:b/>
          <w:bCs/>
          <w:color w:val="0D0D0D" w:themeColor="text1" w:themeTint="F2"/>
          <w:sz w:val="28"/>
          <w:szCs w:val="28"/>
          <w:rtl/>
        </w:rPr>
        <w:t>و</w:t>
      </w:r>
      <w:r w:rsidRPr="001131ED">
        <w:rPr>
          <w:rFonts w:ascii="Sakkal Majalla" w:hAnsi="Sakkal Majalla" w:cs="Sakkal Majalla"/>
          <w:b/>
          <w:bCs/>
          <w:color w:val="0D0D0D" w:themeColor="text1" w:themeTint="F2"/>
          <w:sz w:val="28"/>
          <w:szCs w:val="28"/>
          <w:rtl/>
        </w:rPr>
        <w:t xml:space="preserve">تتجسد </w:t>
      </w:r>
      <w:r w:rsidRPr="001131ED">
        <w:rPr>
          <w:rFonts w:ascii="Sakkal Majalla" w:hAnsi="Sakkal Majalla" w:cs="Sakkal Majalla" w:hint="cs"/>
          <w:b/>
          <w:bCs/>
          <w:color w:val="0D0D0D" w:themeColor="text1" w:themeTint="F2"/>
          <w:sz w:val="28"/>
          <w:szCs w:val="28"/>
          <w:rtl/>
        </w:rPr>
        <w:t xml:space="preserve">أيضا </w:t>
      </w:r>
      <w:r w:rsidRPr="001131ED">
        <w:rPr>
          <w:rFonts w:ascii="Sakkal Majalla" w:hAnsi="Sakkal Majalla" w:cs="Sakkal Majalla"/>
          <w:b/>
          <w:bCs/>
          <w:color w:val="0D0D0D" w:themeColor="text1" w:themeTint="F2"/>
          <w:sz w:val="28"/>
          <w:szCs w:val="28"/>
          <w:rtl/>
        </w:rPr>
        <w:t>خصائص الذكاء الإصطناعي</w:t>
      </w:r>
      <w:r w:rsidRPr="001131ED">
        <w:rPr>
          <w:rFonts w:ascii="Sakkal Majalla" w:hAnsi="Sakkal Majalla" w:cs="Sakkal Majalla" w:hint="cs"/>
          <w:b/>
          <w:bCs/>
          <w:color w:val="0D0D0D" w:themeColor="text1" w:themeTint="F2"/>
          <w:sz w:val="28"/>
          <w:szCs w:val="28"/>
          <w:rtl/>
        </w:rPr>
        <w:t xml:space="preserve"> في</w:t>
      </w:r>
      <w:r w:rsidRPr="001131ED">
        <w:rPr>
          <w:rFonts w:ascii="Sakkal Majalla" w:hAnsi="Sakkal Majalla" w:cs="Sakkal Majalla"/>
          <w:b/>
          <w:bCs/>
          <w:color w:val="0D0D0D" w:themeColor="text1" w:themeTint="F2"/>
          <w:sz w:val="28"/>
          <w:szCs w:val="28"/>
          <w:rtl/>
        </w:rPr>
        <w:t>ما يلي:</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(محمد، 2023)</w:t>
      </w:r>
    </w:p>
    <w:p w14:paraId="0EF7FC7C" w14:textId="77777777" w:rsidR="00BE76AC" w:rsidRPr="001131ED" w:rsidRDefault="00BE76AC" w:rsidP="00545B3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1131ED">
        <w:rPr>
          <w:rFonts w:ascii="Sakkal Majalla" w:hAnsi="Sakkal Majalla" w:cs="Sakkal Majalla"/>
          <w:b/>
          <w:bCs/>
          <w:color w:val="0D0D0D" w:themeColor="text1" w:themeTint="F2"/>
          <w:sz w:val="28"/>
          <w:szCs w:val="28"/>
          <w:rtl/>
        </w:rPr>
        <w:t>تمثيل المعرفة بواسطة الرموز</w:t>
      </w:r>
    </w:p>
    <w:p w14:paraId="5A9DD426" w14:textId="7357ADEE"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هذه من أولى خصائص برامج الذكاء الاصطناعي المستخدمة من قبل الشركات إذ </w:t>
      </w:r>
      <w:r w:rsidRPr="002F7FA1">
        <w:rPr>
          <w:rFonts w:ascii="Sakkal Majalla" w:hAnsi="Sakkal Majalla" w:cs="Sakkal Majalla" w:hint="cs"/>
          <w:color w:val="0D0D0D" w:themeColor="text1" w:themeTint="F2"/>
          <w:sz w:val="28"/>
          <w:szCs w:val="28"/>
          <w:rtl/>
        </w:rPr>
        <w:t>أنها</w:t>
      </w:r>
      <w:r w:rsidRPr="002F7FA1">
        <w:rPr>
          <w:rFonts w:ascii="Sakkal Majalla" w:hAnsi="Sakkal Majalla" w:cs="Sakkal Majalla"/>
          <w:color w:val="0D0D0D" w:themeColor="text1" w:themeTint="F2"/>
          <w:sz w:val="28"/>
          <w:szCs w:val="28"/>
          <w:rtl/>
        </w:rPr>
        <w:t xml:space="preserve"> تتعامل عامة مع</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رموز غير عددية وهذا عكس ما هو معروف ومقبول في معظم حواسيب اليوم التي تتعامل مع الكميات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العددية والأرقام.</w:t>
      </w:r>
    </w:p>
    <w:p w14:paraId="73E08AFF" w14:textId="77777777" w:rsidR="00BE76AC" w:rsidRPr="001131ED" w:rsidRDefault="00BE76AC" w:rsidP="00545B3F">
      <w:pPr>
        <w:pStyle w:val="ListParagraph"/>
        <w:numPr>
          <w:ilvl w:val="0"/>
          <w:numId w:val="26"/>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إمكانية تمثيل المعرفة</w:t>
      </w:r>
    </w:p>
    <w:p w14:paraId="084146A3"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إن برامج الذكاء الاصطناعي على عكس البرامج الإحصائية تحتوي على أسلوب لتمثيل المعلومات </w:t>
      </w:r>
      <w:r w:rsidRPr="002F7FA1">
        <w:rPr>
          <w:rFonts w:ascii="Sakkal Majalla" w:hAnsi="Sakkal Majalla" w:cs="Sakkal Majalla" w:hint="cs"/>
          <w:color w:val="0D0D0D" w:themeColor="text1" w:themeTint="F2"/>
          <w:sz w:val="28"/>
          <w:szCs w:val="28"/>
          <w:rtl/>
        </w:rPr>
        <w:t xml:space="preserve">إذ </w:t>
      </w:r>
      <w:r w:rsidRPr="002F7FA1">
        <w:rPr>
          <w:rFonts w:ascii="Sakkal Majalla" w:hAnsi="Sakkal Majalla" w:cs="Sakkal Majalla"/>
          <w:color w:val="0D0D0D" w:themeColor="text1" w:themeTint="F2"/>
          <w:sz w:val="28"/>
          <w:szCs w:val="28"/>
          <w:rtl/>
        </w:rPr>
        <w:t>تستخدم هيكلة خاصة لوصف المعرفة حيث تتضمن هذه الهيكلة تتضمن الحقائق والعلاقات بين هذه الحقائق</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والقواعد التي تربط هذه العلاقات داخل الشركات المطبقة لها.</w:t>
      </w:r>
    </w:p>
    <w:p w14:paraId="4B3F8134" w14:textId="77777777" w:rsidR="00BE76AC" w:rsidRPr="001131ED" w:rsidRDefault="00BE76AC" w:rsidP="00545B3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lastRenderedPageBreak/>
        <w:t>استخدام الأسلوب التجريبي المتفائل</w:t>
      </w:r>
    </w:p>
    <w:p w14:paraId="5E4C8540"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من الصفات المهمة في مجال الذكاء الاصطناعي أنها تركز على الحلول الوافية وعدم تأكيد الحلول المثلى</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أو الدقيقة كما هو معمول به في البرامج التقليدية الحالية.</w:t>
      </w:r>
    </w:p>
    <w:p w14:paraId="38A0CE87" w14:textId="77777777" w:rsidR="00BE76AC" w:rsidRPr="001131ED" w:rsidRDefault="00BE76AC" w:rsidP="00545B3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قابلية التعامل مع المعلومات الناقصة</w:t>
      </w:r>
    </w:p>
    <w:p w14:paraId="0C1FE890"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للبرامج الذكاء الاصطناعي قابليتها على إيجاد بعض الحلول حتى لو كانت المعلومات غير متوافرة بأكملها في الوقت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الذي يتطلب فيه الحل وان تبعات عدم تكامل المعلومات يؤدي الى استنتاجات أقل واقعية أو</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أقل جدارة.</w:t>
      </w:r>
    </w:p>
    <w:p w14:paraId="3F2995C8" w14:textId="77777777" w:rsidR="00BE76AC" w:rsidRPr="001131ED" w:rsidRDefault="00BE76AC" w:rsidP="00545B3F">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القابلية على التعلم</w:t>
      </w:r>
    </w:p>
    <w:p w14:paraId="3963FFB6"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من الصفات المهمة للتصرف الذكي القابلية على التعلم من الخبرات والممارسات السابقة فضلا عن القابلية على</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تحسين الأداء أخذا بنظر الاعتبار الأخطاء السابقة.</w:t>
      </w:r>
    </w:p>
    <w:p w14:paraId="4C55ABBA" w14:textId="77777777" w:rsidR="00BE76AC" w:rsidRPr="001131ED" w:rsidRDefault="00BE76AC" w:rsidP="001131ED">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1131ED">
        <w:rPr>
          <w:rFonts w:ascii="Sakkal Majalla" w:hAnsi="Sakkal Majalla" w:cs="Sakkal Majalla" w:hint="cs"/>
          <w:b/>
          <w:bCs/>
          <w:color w:val="0D0D0D" w:themeColor="text1" w:themeTint="F2"/>
          <w:sz w:val="28"/>
          <w:szCs w:val="28"/>
          <w:rtl/>
        </w:rPr>
        <w:t>وهناك رأي آخر أن</w:t>
      </w:r>
      <w:r w:rsidRPr="001131ED">
        <w:rPr>
          <w:rFonts w:ascii="Sakkal Majalla" w:hAnsi="Sakkal Majalla" w:cs="Sakkal Majalla"/>
          <w:b/>
          <w:bCs/>
          <w:color w:val="0D0D0D" w:themeColor="text1" w:themeTint="F2"/>
          <w:sz w:val="28"/>
          <w:szCs w:val="28"/>
          <w:rtl/>
        </w:rPr>
        <w:t xml:space="preserve"> خصائص الذكاء الإصطناعي تتكون في خاصيتين رئيسيتين وهما:</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(بكر، 2019)</w:t>
      </w:r>
    </w:p>
    <w:p w14:paraId="0DA9EAC5" w14:textId="77777777" w:rsidR="00BE76AC" w:rsidRPr="002F7FA1" w:rsidRDefault="00BE76AC" w:rsidP="00545B3F">
      <w:pPr>
        <w:pStyle w:val="ListParagraph"/>
        <w:numPr>
          <w:ilvl w:val="0"/>
          <w:numId w:val="27"/>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الاستقلالية</w:t>
      </w:r>
      <w:r w:rsidRPr="002F7FA1">
        <w:rPr>
          <w:rFonts w:ascii="Sakkal Majalla" w:hAnsi="Sakkal Majalla" w:cs="Sakkal Majalla"/>
          <w:color w:val="0D0D0D" w:themeColor="text1" w:themeTint="F2"/>
          <w:sz w:val="28"/>
          <w:szCs w:val="28"/>
          <w:rtl/>
        </w:rPr>
        <w:t xml:space="preserve"> والتنبؤ وهي الخاصية التي تمكن الذكاء الإصطناعي بالتصرف بشكل مستقل ودون تحيز لأي طرف أو جهة معينة، فالذكاء الإصطناعي قادر على القيام بعدة مهام معقدة، كقيادة سيارة وبناء محفظة استثمارية، دون التدخل البشري الفعال أو حتى الإشراف عليه. وأما بالنسب</w:t>
      </w:r>
      <w:r w:rsidRPr="002F7FA1">
        <w:rPr>
          <w:rFonts w:ascii="Sakkal Majalla" w:hAnsi="Sakkal Majalla" w:cs="Sakkal Majalla" w:hint="eastAsia"/>
          <w:color w:val="0D0D0D" w:themeColor="text1" w:themeTint="F2"/>
          <w:sz w:val="28"/>
          <w:szCs w:val="28"/>
          <w:rtl/>
        </w:rPr>
        <w:t>ة</w:t>
      </w:r>
      <w:r w:rsidRPr="002F7FA1">
        <w:rPr>
          <w:rFonts w:ascii="Sakkal Majalla" w:hAnsi="Sakkal Majalla" w:cs="Sakkal Majalla"/>
          <w:color w:val="0D0D0D" w:themeColor="text1" w:themeTint="F2"/>
          <w:sz w:val="28"/>
          <w:szCs w:val="28"/>
          <w:rtl/>
        </w:rPr>
        <w:t xml:space="preserve"> للتنبؤ فهناك احتمالات كبيرة عن التحديات والإضطرابات الإقتصادية في أسواق العمل فيعمل الذكاء الإصطناعي على تحديث وتطوير تطبيقاته، للتسريع في حل هذه الإضطرابات والمضي قدما.</w:t>
      </w:r>
    </w:p>
    <w:p w14:paraId="4AA04622" w14:textId="77777777" w:rsidR="00BE76AC" w:rsidRPr="002F7FA1" w:rsidRDefault="00BE76AC" w:rsidP="00545B3F">
      <w:pPr>
        <w:pStyle w:val="ListParagraph"/>
        <w:numPr>
          <w:ilvl w:val="0"/>
          <w:numId w:val="27"/>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المراقبة: إن المخاطر التي تنتج عن استقلالية الذكاء الإصطناعي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w:t>
      </w:r>
      <w:r w:rsidRPr="002F7FA1">
        <w:rPr>
          <w:rFonts w:ascii="Sakkal Majalla" w:hAnsi="Sakkal Majalla" w:cs="Sakkal Majalla" w:hint="eastAsia"/>
          <w:color w:val="0D0D0D" w:themeColor="text1" w:themeTint="F2"/>
          <w:sz w:val="28"/>
          <w:szCs w:val="28"/>
          <w:rtl/>
        </w:rPr>
        <w:t>ل</w:t>
      </w:r>
      <w:r w:rsidRPr="002F7FA1">
        <w:rPr>
          <w:rFonts w:ascii="Sakkal Majalla" w:hAnsi="Sakkal Majalla" w:cs="Sakkal Majalla"/>
          <w:color w:val="0D0D0D" w:themeColor="text1" w:themeTint="F2"/>
          <w:sz w:val="28"/>
          <w:szCs w:val="28"/>
          <w:rtl/>
        </w:rPr>
        <w:t xml:space="preserve"> عطل، او خرق امني فهنا </w:t>
      </w:r>
      <w:r w:rsidRPr="002F7FA1">
        <w:rPr>
          <w:rFonts w:ascii="Sakkal Majalla" w:hAnsi="Sakkal Majalla" w:cs="Sakkal Majalla"/>
          <w:color w:val="0D0D0D" w:themeColor="text1" w:themeTint="F2"/>
          <w:sz w:val="28"/>
          <w:szCs w:val="28"/>
          <w:rtl/>
        </w:rPr>
        <w:lastRenderedPageBreak/>
        <w:t>تظهر الإستجابة السريعة من قبل تطبيقات الذكاء الإصطناعي بوقت يتفوق على الإستجابة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hint="eastAsia"/>
          <w:color w:val="0D0D0D" w:themeColor="text1" w:themeTint="F2"/>
          <w:sz w:val="28"/>
          <w:szCs w:val="28"/>
          <w:rtl/>
        </w:rPr>
        <w:t>البشرية،</w:t>
      </w:r>
      <w:r w:rsidRPr="002F7FA1">
        <w:rPr>
          <w:rFonts w:ascii="Sakkal Majalla" w:hAnsi="Sakkal Majalla" w:cs="Sakkal Majalla"/>
          <w:color w:val="0D0D0D" w:themeColor="text1" w:themeTint="F2"/>
          <w:sz w:val="28"/>
          <w:szCs w:val="28"/>
          <w:rtl/>
        </w:rPr>
        <w:t xml:space="preserve"> فالذكاء الإصطناعي تم تصميمه بميزات تسمح له بالتعلم والتكيف.</w:t>
      </w:r>
    </w:p>
    <w:p w14:paraId="01AF5388"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وإذا قابلنا الذكاء الاصطناعي بالذكاء الطبيعي البشري الإنساني نجد أن الأول يتميز بمجموعة من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الخصائص التي تجعله متميزا عن الثاني </w:t>
      </w:r>
      <w:r w:rsidRPr="002F7FA1">
        <w:rPr>
          <w:rFonts w:ascii="Sakkal Majalla" w:hAnsi="Sakkal Majalla" w:cs="Sakkal Majalla" w:hint="cs"/>
          <w:color w:val="0D0D0D" w:themeColor="text1" w:themeTint="F2"/>
          <w:sz w:val="28"/>
          <w:szCs w:val="28"/>
          <w:rtl/>
        </w:rPr>
        <w:t>حيث:</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(حسن، 2022)</w:t>
      </w:r>
    </w:p>
    <w:p w14:paraId="3E243F54" w14:textId="77777777" w:rsidR="00BE76AC" w:rsidRPr="002F7FA1" w:rsidRDefault="00BE76AC" w:rsidP="00545B3F">
      <w:pPr>
        <w:pStyle w:val="ListParagraph"/>
        <w:numPr>
          <w:ilvl w:val="0"/>
          <w:numId w:val="28"/>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يعد الذكاء الاصطناعي أكثر دواما، أما الذكاء الطبيعي يعتبر أكثر قابلية للتلف من وجهة النظر التجارية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حيث يمكن للموظفين والعمال أن يغيروا وظائفهم أو ينسوا المعلومات، لكن الذكاء الاصطناعي دائم ما</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بقيت أنظمة الحاسوب والبرامج دون تغيير.</w:t>
      </w:r>
    </w:p>
    <w:p w14:paraId="0F9E58D4" w14:textId="77777777" w:rsidR="00BE76AC" w:rsidRPr="002F7FA1" w:rsidRDefault="00BE76AC" w:rsidP="00545B3F">
      <w:pPr>
        <w:pStyle w:val="ListParagraph"/>
        <w:numPr>
          <w:ilvl w:val="0"/>
          <w:numId w:val="28"/>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يسهل نسخ وتوزيع المعلومات في الذكاء الاصطناعي لأن هذه المعلومات مخزنة في الحاسوب وعملية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نسخها سهلة للغاية، أما الذكاء البشري يتطلب عملية نقل معلومة من شخص لآخر نظاما وجهد ووقت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طويل في التلقين والتدريس والتعليم.</w:t>
      </w:r>
    </w:p>
    <w:p w14:paraId="48C2894B" w14:textId="77777777" w:rsidR="00BE76AC" w:rsidRPr="002F7FA1" w:rsidRDefault="00BE76AC" w:rsidP="00545B3F">
      <w:pPr>
        <w:pStyle w:val="ListParagraph"/>
        <w:numPr>
          <w:ilvl w:val="0"/>
          <w:numId w:val="28"/>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الذكاء الاصطناعي أقل تكلفة من الذكاء الطبيعي، فهناك ظروف كثيرة يتم فيها شراء جهاز الحاسوب</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ونظم المعلومات يكون أقل تكلفة من توظيف القوى البشرية للقيام بنفس الواجبات على المدى البعيد.</w:t>
      </w:r>
    </w:p>
    <w:p w14:paraId="6A19D8A3" w14:textId="77777777" w:rsidR="00BE76AC" w:rsidRPr="002F7FA1" w:rsidRDefault="00BE76AC" w:rsidP="00545B3F">
      <w:pPr>
        <w:pStyle w:val="ListParagraph"/>
        <w:numPr>
          <w:ilvl w:val="0"/>
          <w:numId w:val="28"/>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الذكاء الاصطناعي يتصف بالثبات والاستقامته باعتباره تقنية تتعلق بالحاسوب، أما الذكاء الطبيعي فهو لا يستقيم على حال واحدة، لأن الناس ليسوا على حال وفكر واحدة ولا يقومون بالواجبات والمهام بنفس</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الدرجة.</w:t>
      </w:r>
    </w:p>
    <w:p w14:paraId="7C98CF9C" w14:textId="77777777" w:rsidR="00BE76AC" w:rsidRPr="002F7FA1" w:rsidRDefault="00BE76AC" w:rsidP="00545B3F">
      <w:pPr>
        <w:pStyle w:val="ListParagraph"/>
        <w:numPr>
          <w:ilvl w:val="0"/>
          <w:numId w:val="28"/>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الذكاء الاصطناعي يمكن توثيقه، ويمكن أيضا توثيق قرارات الحاسوب بسهولة عن طريق متابعة نشاطات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ذلك النظام، أما في الذكاء الطبيعي يصعب ذلك.</w:t>
      </w:r>
    </w:p>
    <w:p w14:paraId="0D61912E" w14:textId="77777777" w:rsidR="00BE76AC" w:rsidRPr="002F7FA1" w:rsidRDefault="00BE76AC" w:rsidP="00545B3F">
      <w:pPr>
        <w:pStyle w:val="ListParagraph"/>
        <w:numPr>
          <w:ilvl w:val="0"/>
          <w:numId w:val="28"/>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يمكن للذكاء الاصطناعي تنفيذ واجبات وأعمال روتينية محددة بطريقة أسرع ودقة أعلى مما يستطيعه</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الإنسان.</w:t>
      </w:r>
    </w:p>
    <w:p w14:paraId="730B4EC6"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ويرى الباحث أن خصائص الذكاء الاصطناعي تتكون من تمثيل المعرفة بواسطة الرموز، حيث أنها</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مسؤولة عن التعامل مع الرموز غير العددية، وامكانية تمثيل المعرفة، حيث أنها المسؤولة عن وصف</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المعرفة والقواعد التي تربط هذه العلاقات، والأسلوب التجريبي المتفائل، حيث أنها مسؤولة عن </w:t>
      </w:r>
      <w:r w:rsidRPr="002F7FA1">
        <w:rPr>
          <w:rFonts w:ascii="Sakkal Majalla" w:hAnsi="Sakkal Majalla" w:cs="Sakkal Majalla" w:hint="cs"/>
          <w:color w:val="0D0D0D" w:themeColor="text1" w:themeTint="F2"/>
          <w:sz w:val="28"/>
          <w:szCs w:val="28"/>
          <w:rtl/>
        </w:rPr>
        <w:t xml:space="preserve">إيجاد </w:t>
      </w:r>
      <w:r w:rsidRPr="002F7FA1">
        <w:rPr>
          <w:rFonts w:ascii="Sakkal Majalla" w:hAnsi="Sakkal Majalla" w:cs="Sakkal Majalla"/>
          <w:color w:val="0D0D0D" w:themeColor="text1" w:themeTint="F2"/>
          <w:sz w:val="28"/>
          <w:szCs w:val="28"/>
          <w:rtl/>
        </w:rPr>
        <w:t xml:space="preserve">حلول وافية، </w:t>
      </w:r>
      <w:r w:rsidRPr="002F7FA1">
        <w:rPr>
          <w:rFonts w:ascii="Sakkal Majalla" w:hAnsi="Sakkal Majalla" w:cs="Sakkal Majalla"/>
          <w:color w:val="0D0D0D" w:themeColor="text1" w:themeTint="F2"/>
          <w:sz w:val="28"/>
          <w:szCs w:val="28"/>
          <w:rtl/>
        </w:rPr>
        <w:lastRenderedPageBreak/>
        <w:t>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الخوارزميات تقوم بمهام محددة تعتبر ذكاء اصطناعياً، فحتى نتمكن من إطلاق مصطلح ذكاءاً اصطناعياً لا بد أن يكون قادرا على التعلم وقادرا على جمع البيانات ومن ثم تحليلها وبناءاً عليها، يتم اتخاذ قرارات من خلال عملية التحليل بصورة تحاكي طريقة التفكير البشري، ويتفق الباحث</w:t>
      </w:r>
      <w:r w:rsidRPr="002F7FA1">
        <w:rPr>
          <w:rFonts w:ascii="Sakkal Majalla" w:hAnsi="Sakkal Majalla" w:cs="Sakkal Majalla" w:hint="cs"/>
          <w:color w:val="0D0D0D" w:themeColor="text1" w:themeTint="F2"/>
          <w:sz w:val="28"/>
          <w:szCs w:val="28"/>
          <w:rtl/>
        </w:rPr>
        <w:t xml:space="preserve"> على </w:t>
      </w:r>
      <w:r w:rsidRPr="002F7FA1">
        <w:rPr>
          <w:rFonts w:ascii="Sakkal Majalla" w:hAnsi="Sakkal Majalla" w:cs="Sakkal Majalla"/>
          <w:color w:val="0D0D0D" w:themeColor="text1" w:themeTint="F2"/>
          <w:sz w:val="28"/>
          <w:szCs w:val="28"/>
          <w:rtl/>
        </w:rPr>
        <w:t>أنه لابد من توافر ثلاث صفات رئيسية وهي:</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(الخطيب، 2020)</w:t>
      </w:r>
    </w:p>
    <w:p w14:paraId="13DA038F" w14:textId="77777777" w:rsidR="00BE76AC" w:rsidRPr="002F7FA1" w:rsidRDefault="00BE76AC" w:rsidP="00545B3F">
      <w:pPr>
        <w:pStyle w:val="ListParagraph"/>
        <w:numPr>
          <w:ilvl w:val="0"/>
          <w:numId w:val="2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القدرة على التعليم: أي اكتساب المعلومات ووضع قواعد استخدام هذه المعلومات. </w:t>
      </w:r>
    </w:p>
    <w:p w14:paraId="2DC741B8" w14:textId="77777777" w:rsidR="00BE76AC" w:rsidRPr="002F7FA1" w:rsidRDefault="00BE76AC" w:rsidP="00545B3F">
      <w:pPr>
        <w:pStyle w:val="ListParagraph"/>
        <w:numPr>
          <w:ilvl w:val="0"/>
          <w:numId w:val="2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إمكانية جمع وتحليل هذه البيانات والمعلومات وخلق علاقات فيمها بينها، ويساعد في ذلك الإنتشار المتزايد</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للبيانات العملاقة.</w:t>
      </w:r>
    </w:p>
    <w:p w14:paraId="5030EF3C" w14:textId="77777777" w:rsidR="00BE76AC" w:rsidRPr="002F7FA1" w:rsidRDefault="00BE76AC" w:rsidP="00545B3F">
      <w:pPr>
        <w:pStyle w:val="ListParagraph"/>
        <w:numPr>
          <w:ilvl w:val="0"/>
          <w:numId w:val="2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اتخاذ قرارات بناء على عملية تحليل المعلومات وليس مجرد خوارزميات تحقق هدفا معينا.</w:t>
      </w:r>
    </w:p>
    <w:p w14:paraId="00569DE7" w14:textId="5FE72754" w:rsidR="00BE76AC" w:rsidRPr="001131ED" w:rsidRDefault="0037396F"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57" w:name="_Toc173408010"/>
      <w:r w:rsidRPr="001131ED">
        <w:rPr>
          <w:rFonts w:ascii="Sakkal Majalla" w:hAnsi="Sakkal Majalla" w:cs="Sakkal Majalla" w:hint="cs"/>
          <w:b/>
          <w:bCs/>
          <w:color w:val="0D0D0D" w:themeColor="text1" w:themeTint="F2"/>
          <w:sz w:val="32"/>
          <w:szCs w:val="32"/>
          <w:rtl/>
        </w:rPr>
        <w:t xml:space="preserve">6.1.2 </w:t>
      </w:r>
      <w:r w:rsidR="00BE76AC" w:rsidRPr="001131ED">
        <w:rPr>
          <w:rFonts w:ascii="Sakkal Majalla" w:hAnsi="Sakkal Majalla" w:cs="Sakkal Majalla"/>
          <w:b/>
          <w:bCs/>
          <w:color w:val="0D0D0D" w:themeColor="text1" w:themeTint="F2"/>
          <w:sz w:val="32"/>
          <w:szCs w:val="32"/>
          <w:rtl/>
        </w:rPr>
        <w:t>أنواع الذكاء الإصطناعي</w:t>
      </w:r>
      <w:bookmarkEnd w:id="57"/>
    </w:p>
    <w:p w14:paraId="15F456E0" w14:textId="77777777" w:rsidR="00BE76AC" w:rsidRPr="001131ED" w:rsidRDefault="00BE76AC" w:rsidP="00EC3491">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يتضمن الذكاء الإصطناعي المتبع الأنواع التالية:</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(عبد القادر، 2020)</w:t>
      </w:r>
    </w:p>
    <w:p w14:paraId="59B58C71" w14:textId="77777777" w:rsidR="00BE76AC" w:rsidRPr="001131ED" w:rsidRDefault="00BE76AC" w:rsidP="00545B3F">
      <w:pPr>
        <w:pStyle w:val="ListParagraph"/>
        <w:numPr>
          <w:ilvl w:val="0"/>
          <w:numId w:val="6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1131ED">
        <w:rPr>
          <w:rFonts w:ascii="Sakkal Majalla" w:hAnsi="Sakkal Majalla" w:cs="Sakkal Majalla"/>
          <w:b/>
          <w:bCs/>
          <w:color w:val="0D0D0D" w:themeColor="text1" w:themeTint="F2"/>
          <w:sz w:val="28"/>
          <w:szCs w:val="28"/>
          <w:rtl/>
        </w:rPr>
        <w:t xml:space="preserve">أولا: النظم الخبيرة </w:t>
      </w:r>
      <w:r w:rsidRPr="001131ED">
        <w:rPr>
          <w:rFonts w:ascii="Sakkal Majalla" w:hAnsi="Sakkal Majalla" w:cs="Sakkal Majalla" w:hint="cs"/>
          <w:b/>
          <w:bCs/>
          <w:color w:val="0D0D0D" w:themeColor="text1" w:themeTint="F2"/>
          <w:sz w:val="28"/>
          <w:szCs w:val="28"/>
          <w:rtl/>
        </w:rPr>
        <w:t>:</w:t>
      </w:r>
      <w:r w:rsidRPr="001131ED">
        <w:rPr>
          <w:rFonts w:ascii="Sakkal Majalla" w:hAnsi="Sakkal Majalla" w:cs="Sakkal Majalla" w:hint="cs"/>
          <w:color w:val="0D0D0D" w:themeColor="text1" w:themeTint="F2"/>
          <w:sz w:val="28"/>
          <w:szCs w:val="28"/>
          <w:rtl/>
        </w:rPr>
        <w:t xml:space="preserve"> </w:t>
      </w:r>
      <w:r w:rsidRPr="001131ED">
        <w:rPr>
          <w:rFonts w:ascii="Sakkal Majalla" w:hAnsi="Sakkal Majalla" w:cs="Sakkal Majalla"/>
          <w:color w:val="0D0D0D" w:themeColor="text1" w:themeTint="F2"/>
          <w:sz w:val="28"/>
          <w:szCs w:val="28"/>
          <w:rtl/>
        </w:rPr>
        <w:t>هي برامج معلوماتية خاصة تهدف إلى محاكاة المنطق البشري الخاص بالدارسين وذوي الكفاءات والخبراء، ويتكون هذا التعريف من جانبين مهمين، فألاول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(محمد، 2023)</w:t>
      </w:r>
    </w:p>
    <w:p w14:paraId="24D9B4AF"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في حين </w:t>
      </w:r>
      <w:r w:rsidRPr="002F7FA1">
        <w:rPr>
          <w:rFonts w:ascii="Sakkal Majalla" w:hAnsi="Sakkal Majalla" w:cs="Sakkal Majalla" w:hint="cs"/>
          <w:color w:val="0D0D0D" w:themeColor="text1" w:themeTint="F2"/>
          <w:sz w:val="28"/>
          <w:szCs w:val="28"/>
          <w:rtl/>
        </w:rPr>
        <w:t>أنه</w:t>
      </w:r>
      <w:r w:rsidRPr="002F7FA1">
        <w:rPr>
          <w:rFonts w:ascii="Sakkal Majalla" w:hAnsi="Sakkal Majalla" w:cs="Sakkal Majalla"/>
          <w:color w:val="0D0D0D" w:themeColor="text1" w:themeTint="F2"/>
          <w:sz w:val="28"/>
          <w:szCs w:val="28"/>
          <w:rtl/>
        </w:rPr>
        <w:t xml:space="preserve"> من إحدى أنواع الذكاء الإصطناعي، والذي يعتمد بشكل أساسي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على قاعدة المعرفة، ومجموعة البرامج الفرعية، من خلالهما يمكن اتخاذ القرارات السليمة والمناسبة في حل مشاكل معينة .</w:t>
      </w:r>
    </w:p>
    <w:p w14:paraId="4EF55D43"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وتم ت</w:t>
      </w:r>
      <w:r w:rsidRPr="002F7FA1">
        <w:rPr>
          <w:rFonts w:ascii="Sakkal Majalla" w:hAnsi="Sakkal Majalla" w:cs="Sakkal Majalla"/>
          <w:color w:val="0D0D0D" w:themeColor="text1" w:themeTint="F2"/>
          <w:sz w:val="28"/>
          <w:szCs w:val="28"/>
          <w:rtl/>
        </w:rPr>
        <w:t>عر</w:t>
      </w:r>
      <w:r w:rsidRPr="002F7FA1">
        <w:rPr>
          <w:rFonts w:ascii="Sakkal Majalla" w:hAnsi="Sakkal Majalla" w:cs="Sakkal Majalla" w:hint="cs"/>
          <w:color w:val="0D0D0D" w:themeColor="text1" w:themeTint="F2"/>
          <w:sz w:val="28"/>
          <w:szCs w:val="28"/>
          <w:rtl/>
        </w:rPr>
        <w:t>ي</w:t>
      </w:r>
      <w:r w:rsidRPr="002F7FA1">
        <w:rPr>
          <w:rFonts w:ascii="Sakkal Majalla" w:hAnsi="Sakkal Majalla" w:cs="Sakkal Majalla"/>
          <w:color w:val="0D0D0D" w:themeColor="text1" w:themeTint="F2"/>
          <w:sz w:val="28"/>
          <w:szCs w:val="28"/>
          <w:rtl/>
        </w:rPr>
        <w:t>فه بأنه عبارة عن برنامج حاسب الى مصمم لنمذجة معرفة وقدرة الخبير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البشري على حل المشكلات، أي أنه يستند إلى مفهوم نمذجة المعرفة الموجودة أصلا لدى الخبير البشري ومن ثم العمل </w:t>
      </w:r>
      <w:r w:rsidRPr="002F7FA1">
        <w:rPr>
          <w:rFonts w:ascii="Sakkal Majalla" w:hAnsi="Sakkal Majalla" w:cs="Sakkal Majalla"/>
          <w:color w:val="0D0D0D" w:themeColor="text1" w:themeTint="F2"/>
          <w:sz w:val="28"/>
          <w:szCs w:val="28"/>
          <w:rtl/>
        </w:rPr>
        <w:lastRenderedPageBreak/>
        <w:t>على برمجتها ومن ثم تخزينها في قاعدة معرفة لنظام المعلومات الذي يرتبط بمجال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(بكر، 2019)</w:t>
      </w:r>
    </w:p>
    <w:p w14:paraId="3607BC51"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 xml:space="preserve">وتم تعريفه أيضا </w:t>
      </w:r>
      <w:r w:rsidRPr="002F7FA1">
        <w:rPr>
          <w:rFonts w:ascii="Sakkal Majalla" w:hAnsi="Sakkal Majalla" w:cs="Sakkal Majalla"/>
          <w:color w:val="0D0D0D" w:themeColor="text1" w:themeTint="F2"/>
          <w:sz w:val="28"/>
          <w:szCs w:val="28"/>
          <w:rtl/>
        </w:rPr>
        <w:t>بأنه أي مجال يمتلك فيه الفرد أو المجموعة من الأفراد الخبرات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والمعارف التي يحتاج إليها الآخرون.</w:t>
      </w:r>
    </w:p>
    <w:p w14:paraId="61D03542"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1131ED">
        <w:rPr>
          <w:rFonts w:ascii="Sakkal Majalla" w:hAnsi="Sakkal Majalla" w:cs="Sakkal Majalla"/>
          <w:b/>
          <w:bCs/>
          <w:color w:val="0D0D0D" w:themeColor="text1" w:themeTint="F2"/>
          <w:sz w:val="28"/>
          <w:szCs w:val="28"/>
          <w:rtl/>
        </w:rPr>
        <w:t xml:space="preserve">حيث أن وجود النظام الخبير يتطلب توفر نظم فرعية ألا وهي: </w:t>
      </w:r>
      <w:r w:rsidRPr="001131ED">
        <w:rPr>
          <w:rFonts w:ascii="Sakkal Majalla" w:hAnsi="Sakkal Majalla" w:cs="Sakkal Majalla" w:hint="cs"/>
          <w:b/>
          <w:bCs/>
          <w:color w:val="0D0D0D" w:themeColor="text1" w:themeTint="F2"/>
          <w:sz w:val="28"/>
          <w:szCs w:val="28"/>
          <w:rtl/>
        </w:rPr>
        <w:t xml:space="preserve"> </w:t>
      </w:r>
    </w:p>
    <w:p w14:paraId="0B9809E9" w14:textId="77777777" w:rsidR="00BE76AC" w:rsidRPr="002F7FA1" w:rsidRDefault="00BE76AC" w:rsidP="00545B3F">
      <w:pPr>
        <w:pStyle w:val="ListParagraph"/>
        <w:numPr>
          <w:ilvl w:val="0"/>
          <w:numId w:val="30"/>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قاعدة المعرفة</w:t>
      </w:r>
      <w:r w:rsidRPr="002F7FA1">
        <w:rPr>
          <w:rFonts w:ascii="Sakkal Majalla" w:hAnsi="Sakkal Majalla" w:cs="Sakkal Majalla"/>
          <w:color w:val="0D0D0D" w:themeColor="text1" w:themeTint="F2"/>
          <w:sz w:val="28"/>
          <w:szCs w:val="28"/>
          <w:rtl/>
        </w:rPr>
        <w:t xml:space="preserve">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قياسية لتمثيل المعرفة والخبرة في الحاسوب أهمها: طريقة تمثيل المعرفة باستخدام القواعد وطريقة تمثيل المعرفة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باستخدام الإطارات.</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(توفيق، 2023)</w:t>
      </w:r>
    </w:p>
    <w:p w14:paraId="62C0D675" w14:textId="77777777" w:rsidR="00BE76AC" w:rsidRPr="002F7FA1" w:rsidRDefault="00BE76AC" w:rsidP="00545B3F">
      <w:pPr>
        <w:pStyle w:val="ListParagraph"/>
        <w:numPr>
          <w:ilvl w:val="0"/>
          <w:numId w:val="30"/>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الذاكرة العاملة</w:t>
      </w:r>
      <w:r w:rsidRPr="002F7FA1">
        <w:rPr>
          <w:rFonts w:ascii="Sakkal Majalla" w:hAnsi="Sakkal Majalla" w:cs="Sakkal Majalla"/>
          <w:color w:val="0D0D0D" w:themeColor="text1" w:themeTint="F2"/>
          <w:sz w:val="28"/>
          <w:szCs w:val="28"/>
          <w:rtl/>
        </w:rPr>
        <w:t xml:space="preserve"> وتسمى أيضا ذاكرة العمل، حيث تمتلك الذاكرة العاملة على حقائق خاصة بمشكلة معينة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ومراد البحث عنها، فعندما يقوم المستفيد أو صانع القرارات بإستشارة النظام الخبير، فيقوم بإدخال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معلومات تدور حول المشكلة، حيث تتولى الذاكرة العاملة في النظام بإجراء عمليات مقارنة هذه المعلومات بالمعرفة المخزنة في قاعدة المعرفة، وذلك لإستنتاج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المعلومات عند بداية كل بحث عن حلول لأي مشكلة.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(الخطيب، 2020)</w:t>
      </w:r>
    </w:p>
    <w:p w14:paraId="1AF023CB" w14:textId="77777777" w:rsidR="00BE76AC" w:rsidRPr="002F7FA1" w:rsidRDefault="00BE76AC" w:rsidP="00545B3F">
      <w:pPr>
        <w:pStyle w:val="ListParagraph"/>
        <w:numPr>
          <w:ilvl w:val="0"/>
          <w:numId w:val="30"/>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آلية الإستدلال:</w:t>
      </w:r>
      <w:r w:rsidRPr="002F7FA1">
        <w:rPr>
          <w:rFonts w:ascii="Sakkal Majalla" w:hAnsi="Sakkal Majalla" w:cs="Sakkal Majalla"/>
          <w:color w:val="0D0D0D" w:themeColor="text1" w:themeTint="F2"/>
          <w:sz w:val="28"/>
          <w:szCs w:val="28"/>
          <w:rtl/>
        </w:rPr>
        <w:t xml:space="preserve"> إن آلية الاستدلال تعمل مع الحقائق الجديدة والقديمة الموجودة في الذاكرة العاملة التي تضمها قاعدة المعرفة لإشتقاق واستنتاج واستخلاص معلومات جديدة أخرى، وهي تشب</w:t>
      </w:r>
      <w:r w:rsidRPr="002F7FA1">
        <w:rPr>
          <w:rFonts w:ascii="Sakkal Majalla" w:hAnsi="Sakkal Majalla" w:cs="Sakkal Majalla" w:hint="cs"/>
          <w:color w:val="0D0D0D" w:themeColor="text1" w:themeTint="F2"/>
          <w:sz w:val="28"/>
          <w:szCs w:val="28"/>
          <w:rtl/>
        </w:rPr>
        <w:t>ه</w:t>
      </w:r>
      <w:r w:rsidRPr="002F7FA1">
        <w:rPr>
          <w:rFonts w:ascii="Sakkal Majalla" w:hAnsi="Sakkal Majalla" w:cs="Sakkal Majalla"/>
          <w:color w:val="0D0D0D" w:themeColor="text1" w:themeTint="F2"/>
          <w:sz w:val="28"/>
          <w:szCs w:val="28"/>
          <w:rtl/>
        </w:rPr>
        <w:t xml:space="preserve"> التفكير </w:t>
      </w:r>
      <w:r w:rsidRPr="002F7FA1">
        <w:rPr>
          <w:rFonts w:ascii="Sakkal Majalla" w:hAnsi="Sakkal Majalla" w:cs="Sakkal Majalla"/>
          <w:color w:val="0D0D0D" w:themeColor="text1" w:themeTint="F2"/>
          <w:sz w:val="28"/>
          <w:szCs w:val="28"/>
          <w:rtl/>
        </w:rPr>
        <w:lastRenderedPageBreak/>
        <w:t>البشري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في حل المشاكل، حيث تتعامل آلية الإستدلال مع المعلومات الموجودة في ذاكرة العمل والمعلومات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الموجودة في قاعدة المعرفة، من أجل الخروج بالحلول الجديدة التي تخص مشكلة معينة. (قنطجي، 2022)</w:t>
      </w:r>
    </w:p>
    <w:p w14:paraId="0999DBB2" w14:textId="77777777" w:rsidR="00BE76AC" w:rsidRPr="002F7FA1" w:rsidRDefault="00BE76AC" w:rsidP="00545B3F">
      <w:pPr>
        <w:pStyle w:val="ListParagraph"/>
        <w:numPr>
          <w:ilvl w:val="0"/>
          <w:numId w:val="30"/>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تسهيلات التفسير :</w:t>
      </w:r>
      <w:r w:rsidRPr="002F7FA1">
        <w:rPr>
          <w:rFonts w:ascii="Sakkal Majalla" w:hAnsi="Sakkal Majalla" w:cs="Sakkal Majalla"/>
          <w:color w:val="0D0D0D" w:themeColor="text1" w:themeTint="F2"/>
          <w:sz w:val="28"/>
          <w:szCs w:val="28"/>
          <w:rtl/>
        </w:rPr>
        <w:t xml:space="preserve"> تعمل هذه الخاصية بشكل استثنائي في النظم الخبيرة وهي تعمل على تفسير المقترح</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سبب ومبررات اختيار هذا العلاج، وأيضا يستطيع فريق التطوير استخدام هذه القدرات من التفسير والتوضيح</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تحديد الأخطاء الموجودة في معرفة النظام.</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(العلوان، 2020)</w:t>
      </w:r>
    </w:p>
    <w:p w14:paraId="6E8DF0F0" w14:textId="77777777" w:rsidR="00BE76AC" w:rsidRPr="002F7FA1" w:rsidRDefault="00BE76AC" w:rsidP="00545B3F">
      <w:pPr>
        <w:pStyle w:val="ListParagraph"/>
        <w:numPr>
          <w:ilvl w:val="0"/>
          <w:numId w:val="30"/>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الواجهة البيئية للمستفيد :</w:t>
      </w:r>
      <w:r w:rsidRPr="002F7FA1">
        <w:rPr>
          <w:rFonts w:ascii="Sakkal Majalla" w:hAnsi="Sakkal Majalla" w:cs="Sakkal Majalla"/>
          <w:color w:val="0D0D0D" w:themeColor="text1" w:themeTint="F2"/>
          <w:sz w:val="28"/>
          <w:szCs w:val="28"/>
          <w:rtl/>
        </w:rPr>
        <w:t xml:space="preserve">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ومتطلبات المستفيد</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(الخطيب، 2020)</w:t>
      </w:r>
    </w:p>
    <w:p w14:paraId="566106A5" w14:textId="77777777" w:rsidR="00BE76AC" w:rsidRPr="001131ED" w:rsidRDefault="00BE76AC" w:rsidP="001131ED">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 xml:space="preserve">خصائص النظم الخبيرة </w:t>
      </w:r>
      <w:r w:rsidRPr="001131ED">
        <w:rPr>
          <w:rFonts w:ascii="Sakkal Majalla" w:hAnsi="Sakkal Majalla" w:cs="Sakkal Majalla" w:hint="cs"/>
          <w:b/>
          <w:bCs/>
          <w:color w:val="0D0D0D" w:themeColor="text1" w:themeTint="F2"/>
          <w:sz w:val="28"/>
          <w:szCs w:val="28"/>
          <w:rtl/>
        </w:rPr>
        <w:t xml:space="preserve">: </w:t>
      </w:r>
      <w:r w:rsidRPr="001131ED">
        <w:rPr>
          <w:rFonts w:ascii="Sakkal Majalla" w:hAnsi="Sakkal Majalla" w:cs="Sakkal Majalla"/>
          <w:b/>
          <w:bCs/>
          <w:color w:val="0D0D0D" w:themeColor="text1" w:themeTint="F2"/>
          <w:sz w:val="28"/>
          <w:szCs w:val="28"/>
          <w:rtl/>
        </w:rPr>
        <w:t>تحتوي النظم الخبيرة على عدة خصائص، كما يلي: (العلوان، 2020)</w:t>
      </w:r>
    </w:p>
    <w:p w14:paraId="6348D1AA" w14:textId="77777777" w:rsidR="00BE76AC" w:rsidRPr="002F7FA1" w:rsidRDefault="00BE76AC" w:rsidP="00545B3F">
      <w:pPr>
        <w:pStyle w:val="ListParagraph"/>
        <w:numPr>
          <w:ilvl w:val="0"/>
          <w:numId w:val="31"/>
        </w:numPr>
        <w:tabs>
          <w:tab w:val="left" w:pos="360"/>
        </w:tabs>
        <w:spacing w:before="100" w:beforeAutospacing="1" w:after="100" w:afterAutospacing="1" w:line="360" w:lineRule="auto"/>
        <w:ind w:left="423" w:hanging="426"/>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فصل المعرفة عن السيطرة</w:t>
      </w:r>
      <w:r w:rsidRPr="002F7FA1">
        <w:rPr>
          <w:rFonts w:ascii="Sakkal Majalla" w:hAnsi="Sakkal Majalla" w:cs="Sakkal Majalla"/>
          <w:color w:val="0D0D0D" w:themeColor="text1" w:themeTint="F2"/>
          <w:sz w:val="28"/>
          <w:szCs w:val="28"/>
          <w:rtl/>
        </w:rPr>
        <w:t xml:space="preserve">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في "الشيفرة" تؤثر على كل من المعرفة وعملية المعالجة.</w:t>
      </w:r>
    </w:p>
    <w:p w14:paraId="7BA04BE8" w14:textId="77777777" w:rsidR="00BE76AC" w:rsidRPr="002F7FA1" w:rsidRDefault="00BE76AC" w:rsidP="00545B3F">
      <w:pPr>
        <w:pStyle w:val="ListParagraph"/>
        <w:numPr>
          <w:ilvl w:val="0"/>
          <w:numId w:val="31"/>
        </w:numPr>
        <w:tabs>
          <w:tab w:val="left" w:pos="360"/>
        </w:tabs>
        <w:spacing w:before="100" w:beforeAutospacing="1" w:after="100" w:afterAutospacing="1" w:line="360" w:lineRule="auto"/>
        <w:ind w:left="423" w:hanging="426"/>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lastRenderedPageBreak/>
        <w:t>استيعاب معرفة الخبير:</w:t>
      </w:r>
      <w:r w:rsidRPr="002F7FA1">
        <w:rPr>
          <w:rFonts w:ascii="Sakkal Majalla" w:hAnsi="Sakkal Majalla" w:cs="Sakkal Majalla"/>
          <w:color w:val="0D0D0D" w:themeColor="text1" w:themeTint="F2"/>
          <w:sz w:val="28"/>
          <w:szCs w:val="28"/>
          <w:rtl/>
        </w:rPr>
        <w:t xml:space="preserve">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وتفريغها في هذا النظام الخبير.</w:t>
      </w:r>
    </w:p>
    <w:p w14:paraId="4F8D0BBA" w14:textId="77777777" w:rsidR="00BE76AC" w:rsidRPr="002F7FA1" w:rsidRDefault="00BE76AC" w:rsidP="00545B3F">
      <w:pPr>
        <w:pStyle w:val="ListParagraph"/>
        <w:numPr>
          <w:ilvl w:val="0"/>
          <w:numId w:val="31"/>
        </w:numPr>
        <w:tabs>
          <w:tab w:val="left" w:pos="360"/>
        </w:tabs>
        <w:spacing w:before="100" w:beforeAutospacing="1" w:after="100" w:afterAutospacing="1" w:line="360" w:lineRule="auto"/>
        <w:ind w:left="423" w:hanging="426"/>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التركيز على خبرة المجال :</w:t>
      </w:r>
      <w:r w:rsidRPr="002F7FA1">
        <w:rPr>
          <w:rFonts w:ascii="Sakkal Majalla" w:hAnsi="Sakkal Majalla" w:cs="Sakkal Majalla"/>
          <w:color w:val="0D0D0D" w:themeColor="text1" w:themeTint="F2"/>
          <w:sz w:val="28"/>
          <w:szCs w:val="28"/>
          <w:rtl/>
        </w:rPr>
        <w:t xml:space="preserve">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التخصصى المحدود، وينطبق هذا الأمر على النظم الخبيرة أيضا. أي ما ينطبق على الخبرات والمعارف</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البشرية ينطبق على النظم الخبيرة .</w:t>
      </w:r>
    </w:p>
    <w:p w14:paraId="7107AF91" w14:textId="77777777" w:rsidR="00BE76AC" w:rsidRPr="002F7FA1" w:rsidRDefault="00BE76AC" w:rsidP="00545B3F">
      <w:pPr>
        <w:pStyle w:val="ListParagraph"/>
        <w:numPr>
          <w:ilvl w:val="0"/>
          <w:numId w:val="31"/>
        </w:numPr>
        <w:tabs>
          <w:tab w:val="left" w:pos="360"/>
        </w:tabs>
        <w:spacing w:before="100" w:beforeAutospacing="1" w:after="100" w:afterAutospacing="1" w:line="360" w:lineRule="auto"/>
        <w:ind w:left="423" w:hanging="426"/>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التفكير مع الرموز</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أي أن النظم الخبيرة يحتفظ بالمعرفة في المخزون بشكل رمزي (رموز)، ويتم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استخدام هذه الرموز للتعبير عن أنماط متنوعة من المعرفة مثل الحقائق المفاهيم والقواعد.</w:t>
      </w:r>
    </w:p>
    <w:p w14:paraId="4EE73514" w14:textId="77777777" w:rsidR="00BE76AC" w:rsidRPr="002F7FA1" w:rsidRDefault="00BE76AC" w:rsidP="00545B3F">
      <w:pPr>
        <w:pStyle w:val="ListParagraph"/>
        <w:numPr>
          <w:ilvl w:val="0"/>
          <w:numId w:val="31"/>
        </w:numPr>
        <w:tabs>
          <w:tab w:val="left" w:pos="360"/>
        </w:tabs>
        <w:spacing w:before="100" w:beforeAutospacing="1" w:after="100" w:afterAutospacing="1" w:line="360" w:lineRule="auto"/>
        <w:ind w:left="423" w:hanging="426"/>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الإدراك الإستكشافي</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يقوم الخبراء استخلاص القواعد من خلال خبراتهم وتجاربهم العملية، وبناء شكل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من الفهم العملي للمشكلات التي تواجههم من خلال الاستعانة بقواعد استكشافية، والذي 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الحلول الممكنة.</w:t>
      </w:r>
    </w:p>
    <w:p w14:paraId="16EC0D38" w14:textId="77777777" w:rsidR="00BE76AC" w:rsidRPr="002F7FA1" w:rsidRDefault="00BE76AC" w:rsidP="00545B3F">
      <w:pPr>
        <w:pStyle w:val="ListParagraph"/>
        <w:numPr>
          <w:ilvl w:val="0"/>
          <w:numId w:val="31"/>
        </w:numPr>
        <w:tabs>
          <w:tab w:val="left" w:pos="360"/>
        </w:tabs>
        <w:spacing w:before="100" w:beforeAutospacing="1" w:after="100" w:afterAutospacing="1" w:line="360" w:lineRule="auto"/>
        <w:ind w:left="423" w:hanging="426"/>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 xml:space="preserve">البرمجة مقابل هندسة المعرفة </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وتعتبر الخاصية الأولى ملازمة للبرمجة الإصلاحية والعلاجية وهي المعالجات المتتالية والمستمرة التي ترتكز على بيانات المشكلة ولا تركز على معرفة المشكلة ، بينما يهتم محللوا ومصمموا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العملية بهندسة المعرفة، إذا هندسة المعرفة هي عبارة عن العملية التي تتضمن بناء النظام أو النظم الخبيرة. أن الخصائص الواجب توفرها في النظم</w:t>
      </w:r>
      <w:r w:rsidRPr="002F7FA1">
        <w:rPr>
          <w:rFonts w:ascii="Sakkal Majalla" w:hAnsi="Sakkal Majalla" w:cs="Sakkal Majalla" w:hint="cs"/>
          <w:color w:val="0D0D0D" w:themeColor="text1" w:themeTint="F2"/>
          <w:sz w:val="28"/>
          <w:szCs w:val="28"/>
          <w:rtl/>
        </w:rPr>
        <w:t xml:space="preserve"> الخبيرة.</w:t>
      </w:r>
      <w:r w:rsidRPr="002F7FA1">
        <w:rPr>
          <w:rFonts w:ascii="Sakkal Majalla" w:hAnsi="Sakkal Majalla" w:cs="Sakkal Majalla"/>
          <w:color w:val="0D0D0D" w:themeColor="text1" w:themeTint="F2"/>
          <w:sz w:val="28"/>
          <w:szCs w:val="28"/>
          <w:rtl/>
        </w:rPr>
        <w:t xml:space="preserve"> (محمد، 2023)</w:t>
      </w:r>
    </w:p>
    <w:p w14:paraId="20D8B54D"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34B00E56"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78C3E5B9" w14:textId="77777777" w:rsidR="00BE76AC" w:rsidRPr="002F7FA1"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hint="cs"/>
          <w:b/>
          <w:bCs/>
          <w:color w:val="0D0D0D" w:themeColor="text1" w:themeTint="F2"/>
          <w:sz w:val="28"/>
          <w:szCs w:val="28"/>
          <w:rtl/>
        </w:rPr>
        <w:lastRenderedPageBreak/>
        <w:t xml:space="preserve">الخصائص الواجب توافرها في النظم </w:t>
      </w:r>
      <w:r w:rsidRPr="002F7FA1">
        <w:rPr>
          <w:rFonts w:ascii="Sakkal Majalla" w:hAnsi="Sakkal Majalla" w:cs="Sakkal Majalla"/>
          <w:b/>
          <w:bCs/>
          <w:color w:val="0D0D0D" w:themeColor="text1" w:themeTint="F2"/>
          <w:sz w:val="28"/>
          <w:szCs w:val="28"/>
          <w:rtl/>
        </w:rPr>
        <w:t>الخبيرة هي:</w:t>
      </w:r>
      <w:r w:rsidRPr="002F7FA1">
        <w:rPr>
          <w:color w:val="0D0D0D" w:themeColor="text1" w:themeTint="F2"/>
        </w:rPr>
        <w:t xml:space="preserve"> </w:t>
      </w:r>
      <w:r w:rsidRPr="002F7FA1">
        <w:rPr>
          <w:rFonts w:ascii="Sakkal Majalla" w:hAnsi="Sakkal Majalla" w:cs="Sakkal Majalla"/>
          <w:b/>
          <w:bCs/>
          <w:color w:val="0D0D0D" w:themeColor="text1" w:themeTint="F2"/>
          <w:sz w:val="28"/>
          <w:szCs w:val="28"/>
          <w:rtl/>
        </w:rPr>
        <w:t>(الدهشان، 2020)</w:t>
      </w:r>
    </w:p>
    <w:p w14:paraId="0E50D5E2" w14:textId="77777777" w:rsidR="00BE76AC" w:rsidRPr="002F7FA1" w:rsidRDefault="00BE76AC" w:rsidP="00545B3F">
      <w:pPr>
        <w:pStyle w:val="ListParagraph"/>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يجب أن تكون النظم الخبيرة قادرة على تنفيذ المهام كما يقوم به الانسان</w:t>
      </w:r>
      <w:r w:rsidRPr="002F7FA1">
        <w:rPr>
          <w:rFonts w:ascii="Sakkal Majalla" w:hAnsi="Sakkal Majalla" w:cs="Sakkal Majalla" w:hint="cs"/>
          <w:color w:val="0D0D0D" w:themeColor="text1" w:themeTint="F2"/>
          <w:sz w:val="28"/>
          <w:szCs w:val="28"/>
          <w:rtl/>
        </w:rPr>
        <w:t>.</w:t>
      </w:r>
    </w:p>
    <w:p w14:paraId="4E29F353" w14:textId="77777777" w:rsidR="00BE76AC" w:rsidRPr="002F7FA1" w:rsidRDefault="00BE76AC" w:rsidP="00545B3F">
      <w:pPr>
        <w:pStyle w:val="ListParagraph"/>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يجب أن توفر النظم الخبيرة المعرفة والخبرات البشرية النادرة وحفظها</w:t>
      </w:r>
      <w:r w:rsidRPr="002F7FA1">
        <w:rPr>
          <w:rFonts w:ascii="Sakkal Majalla" w:hAnsi="Sakkal Majalla" w:cs="Sakkal Majalla" w:hint="cs"/>
          <w:color w:val="0D0D0D" w:themeColor="text1" w:themeTint="F2"/>
          <w:sz w:val="28"/>
          <w:szCs w:val="28"/>
          <w:rtl/>
        </w:rPr>
        <w:t>.</w:t>
      </w:r>
    </w:p>
    <w:p w14:paraId="3A68A825" w14:textId="77777777" w:rsidR="00BE76AC" w:rsidRPr="002F7FA1" w:rsidRDefault="00BE76AC" w:rsidP="00545B3F">
      <w:pPr>
        <w:pStyle w:val="ListParagraph"/>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يجب أن يكون استخدام النظم الخبيرة سهلا في جميع المجالات مع القدرة على تحديد الحلول المناسبة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للمشاكل موضوع الدراسة واستخلاص النتائج الملائمة لإتخاذ القرارات</w:t>
      </w:r>
      <w:r w:rsidRPr="002F7FA1">
        <w:rPr>
          <w:rFonts w:ascii="Sakkal Majalla" w:hAnsi="Sakkal Majalla" w:cs="Sakkal Majalla" w:hint="cs"/>
          <w:color w:val="0D0D0D" w:themeColor="text1" w:themeTint="F2"/>
          <w:sz w:val="28"/>
          <w:szCs w:val="28"/>
          <w:rtl/>
        </w:rPr>
        <w:t>.</w:t>
      </w:r>
    </w:p>
    <w:p w14:paraId="5C0769FB"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وفي رأي الباحث أي أنه ما ينطبق على المعارف والقدرات والخبرات والمهارات والاتصالات التي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يمتلكها العقل البشري والتي يمكن إستغلالها في البنوك التجارية، لتحقيق التفوق التنافسي على مختلف الأصعدة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المحلية والعالمية، ينطبق على النظم الخبيرة، أي أنه يجب تفريغ القدرات والمعارف والمهارات والخبرات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من العقل البشري إلى هذه النظم، حتى يكون هذا النظم فاعل وذو كفاءة.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(بكر، 2019)</w:t>
      </w:r>
    </w:p>
    <w:p w14:paraId="2379BA85" w14:textId="77777777" w:rsidR="00BE76AC" w:rsidRPr="001131ED" w:rsidRDefault="00BE76AC" w:rsidP="001131ED">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منافع النظم الخبيرة</w:t>
      </w:r>
      <w:r w:rsidRPr="001131ED">
        <w:rPr>
          <w:rFonts w:ascii="Sakkal Majalla" w:hAnsi="Sakkal Majalla" w:cs="Sakkal Majalla" w:hint="cs"/>
          <w:b/>
          <w:bCs/>
          <w:color w:val="0D0D0D" w:themeColor="text1" w:themeTint="F2"/>
          <w:sz w:val="28"/>
          <w:szCs w:val="28"/>
          <w:rtl/>
        </w:rPr>
        <w:t>:</w:t>
      </w:r>
      <w:r w:rsidRPr="001131ED">
        <w:rPr>
          <w:rFonts w:ascii="Sakkal Majalla" w:hAnsi="Sakkal Majalla" w:cs="Sakkal Majalla"/>
          <w:b/>
          <w:bCs/>
          <w:color w:val="0D0D0D" w:themeColor="text1" w:themeTint="F2"/>
          <w:sz w:val="28"/>
          <w:szCs w:val="28"/>
          <w:rtl/>
        </w:rPr>
        <w:t xml:space="preserve"> للنظم الخبيرة منافع كبيرة على الذكاء الإصطناعي وعلى الحاسب الآلي، أهمها ما يلي:</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(حسن، 2022)</w:t>
      </w:r>
    </w:p>
    <w:p w14:paraId="0FF54F38"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توفير أعلى مستويات الموضوعية والموثوقية عند اتخاذ القرار</w:t>
      </w:r>
      <w:r w:rsidRPr="002F7FA1">
        <w:rPr>
          <w:rFonts w:ascii="Sakkal Majalla" w:hAnsi="Sakkal Majalla" w:cs="Sakkal Majalla" w:hint="cs"/>
          <w:color w:val="0D0D0D" w:themeColor="text1" w:themeTint="F2"/>
          <w:sz w:val="28"/>
          <w:szCs w:val="28"/>
          <w:rtl/>
        </w:rPr>
        <w:t>.</w:t>
      </w:r>
    </w:p>
    <w:p w14:paraId="50ECD515"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الحيادية والعقلانية والتجريد عن المشاعر والأهواء والعواطف والميول والأحوال النفسية وال</w:t>
      </w:r>
      <w:r w:rsidRPr="002F7FA1">
        <w:rPr>
          <w:rFonts w:ascii="Sakkal Majalla" w:hAnsi="Sakkal Majalla" w:cs="Sakkal Majalla" w:hint="cs"/>
          <w:color w:val="0D0D0D" w:themeColor="text1" w:themeTint="F2"/>
          <w:sz w:val="28"/>
          <w:szCs w:val="28"/>
          <w:rtl/>
        </w:rPr>
        <w:t>ض</w:t>
      </w:r>
      <w:r w:rsidRPr="002F7FA1">
        <w:rPr>
          <w:rFonts w:ascii="Sakkal Majalla" w:hAnsi="Sakkal Majalla" w:cs="Sakkal Majalla"/>
          <w:color w:val="0D0D0D" w:themeColor="text1" w:themeTint="F2"/>
          <w:sz w:val="28"/>
          <w:szCs w:val="28"/>
          <w:rtl/>
        </w:rPr>
        <w:t>غوطات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عند اتخاذ القرارات المهمة.</w:t>
      </w:r>
    </w:p>
    <w:p w14:paraId="28B77A3F"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امكانية استخدام النظم الخبيرة في أي وقت وفي أي مكان .</w:t>
      </w:r>
    </w:p>
    <w:p w14:paraId="21D980C8"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تقديم الدعم لعمليات اتخاذ القرارات غير الهيكلية أي صعبة المعالجة بسبب تصنيفها وترتيبها المعقدين،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وشبه الهيكلية أي تكون مصنفة ومرتبة جزئيا.</w:t>
      </w:r>
    </w:p>
    <w:p w14:paraId="302E2D7B"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الإعتماد على الآلات (أتمنة) في المهام الروتينية التي يقوم بها الخبير الإنساني.</w:t>
      </w:r>
    </w:p>
    <w:p w14:paraId="7693A3B1"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القضاء على مشكلة فقدان المعرفة المتراكمة للخبير الإنساني نتيجة التقاعد، أو المرض، أو ترك العمل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أو الموت.</w:t>
      </w:r>
    </w:p>
    <w:p w14:paraId="18FBBF9B"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الثمن الباهظ الذي يدفع للخبير بالمقارنة مع النظام الخبير.</w:t>
      </w:r>
    </w:p>
    <w:p w14:paraId="0CF24BFE" w14:textId="77777777" w:rsidR="00BE76AC" w:rsidRPr="002F7FA1" w:rsidRDefault="00BE76AC" w:rsidP="00545B3F">
      <w:pPr>
        <w:pStyle w:val="ListParagraph"/>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لا يحتاج النظام الخبير إلى بيئة مادية واجتماعية نقاشية ونفسية ملائمة لكي يعمل بكفاءة وفعالية.</w:t>
      </w:r>
    </w:p>
    <w:p w14:paraId="465A08F8"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لذلك نجد </w:t>
      </w:r>
      <w:r w:rsidRPr="002F7FA1">
        <w:rPr>
          <w:rFonts w:ascii="Sakkal Majalla" w:hAnsi="Sakkal Majalla" w:cs="Sakkal Majalla" w:hint="cs"/>
          <w:color w:val="0D0D0D" w:themeColor="text1" w:themeTint="F2"/>
          <w:sz w:val="28"/>
          <w:szCs w:val="28"/>
          <w:rtl/>
        </w:rPr>
        <w:t>أ</w:t>
      </w:r>
      <w:r w:rsidRPr="002F7FA1">
        <w:rPr>
          <w:rFonts w:ascii="Sakkal Majalla" w:hAnsi="Sakkal Majalla" w:cs="Sakkal Majalla"/>
          <w:color w:val="0D0D0D" w:themeColor="text1" w:themeTint="F2"/>
          <w:sz w:val="28"/>
          <w:szCs w:val="28"/>
          <w:rtl/>
        </w:rPr>
        <w:t>ن النظم الخبيرة لها دورا هاما في مجالات اتخاذ القرارات، حيث هنالك أدوات للذكاء</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الاصطناعي يتم الإعتماد عليها في تحديد المشكلات، وذلك من خلال قاعدة المعرفة التي تعد أحد مكونات النظام الخبير. فقاعدة المعرفة تقوم بتنمية بدائل الحلول وتقييمها واقتراح الحلول الملائمة، حيث تستخدم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النظم الخبيرة عادة في مجال الأعمال لتقديم النصح والمشورة، حيث لا تحل محل متخذ القرار </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(توفيق، 2023)</w:t>
      </w:r>
    </w:p>
    <w:p w14:paraId="0716E6B1" w14:textId="77777777" w:rsidR="00BE76AC" w:rsidRPr="001131ED" w:rsidRDefault="00BE76AC" w:rsidP="001131ED">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تصنيف النظم الخبيرة حيث يمكن تصنيف النظم الخبيرة إلى ثلاثة أنواع أساسية كما يلي: (الخطيب، 2020)</w:t>
      </w:r>
    </w:p>
    <w:p w14:paraId="149CCA8D" w14:textId="77777777" w:rsidR="00BE76AC" w:rsidRPr="002F7FA1" w:rsidRDefault="00BE76AC" w:rsidP="00545B3F">
      <w:pPr>
        <w:pStyle w:val="ListParagraph"/>
        <w:numPr>
          <w:ilvl w:val="0"/>
          <w:numId w:val="34"/>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النظم التي تعمل كمساعد تعتبر هذه النظم أقل النظم خبرة، فهذا النظام يقوم في أداء التحليل البعض</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الأعمال الروتينية وتوضيح الأنشطة التي تحتاج لتدخل بشري.</w:t>
      </w:r>
    </w:p>
    <w:p w14:paraId="5E134A2E" w14:textId="77777777" w:rsidR="00BE76AC" w:rsidRPr="002F7FA1" w:rsidRDefault="00BE76AC" w:rsidP="00545B3F">
      <w:pPr>
        <w:pStyle w:val="ListParagraph"/>
        <w:numPr>
          <w:ilvl w:val="0"/>
          <w:numId w:val="3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النظم التي تعمل كزميل تعمل هذه النظم على مبدأ النقاش بين المستخدم والنظام لحل مشكلة معينة، كما</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تطرح أسئلة مثل لماذا ؟ وكيف ؟ وذلك من أجل فهم المنطق والمسار الذي يستخدمه النظام بغرض التوصل لقرار مشترك، أما عندما يتبين للمستخدم بأن النظام غير منطقي في حل المشكلة ويسير في مسار خاطئ، فإن المستخدم يعمل على توفير مزيدا من المعلومات لتصحيح المسار، وبالتالي فالقرار النهائي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يكون جهد مشترك بين المستخدم والنظام.</w:t>
      </w:r>
    </w:p>
    <w:p w14:paraId="2511A114" w14:textId="77777777" w:rsidR="00BE76AC" w:rsidRPr="002F7FA1" w:rsidRDefault="00BE76AC" w:rsidP="00545B3F">
      <w:pPr>
        <w:pStyle w:val="ListParagraph"/>
        <w:numPr>
          <w:ilvl w:val="0"/>
          <w:numId w:val="3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النظم التي تعمل كخبير حقيقي هنا المستخدم يقوم بقبول نصيحة النظام بدون مناقشة، بمعنى أن النظام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يمكنه أن يؤدي أعمال لا يستطيع أن يؤديها إلا الخبراء البشر.</w:t>
      </w:r>
    </w:p>
    <w:p w14:paraId="305D31FE"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ومن وجهة نظر أخرى نجد إن أنظمة الخبيرة تتكون من خمسة أجزاء رئيسية وتتمثل فيما يلي:</w:t>
      </w:r>
    </w:p>
    <w:p w14:paraId="025399D2" w14:textId="77777777" w:rsidR="00BE76AC" w:rsidRPr="002F7FA1" w:rsidRDefault="00BE76AC" w:rsidP="00545B3F">
      <w:pPr>
        <w:pStyle w:val="ListParagraph"/>
        <w:numPr>
          <w:ilvl w:val="0"/>
          <w:numId w:val="35"/>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قاعدة المعرفة</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w:t>
      </w:r>
      <w:r w:rsidRPr="002F7FA1">
        <w:rPr>
          <w:rFonts w:ascii="Sakkal Majalla" w:hAnsi="Sakkal Majalla" w:cs="Sakkal Majalla"/>
          <w:color w:val="0D0D0D" w:themeColor="text1" w:themeTint="F2"/>
          <w:sz w:val="28"/>
          <w:szCs w:val="28"/>
          <w:rtl/>
        </w:rPr>
        <w:lastRenderedPageBreak/>
        <w:t>هذا من خلال تخزين قاعدة المعرفة للخبيرة المتراكمة على مر السنين بخبير أو مجموعة من الخبراء. (الدهشان، 2020)</w:t>
      </w:r>
    </w:p>
    <w:p w14:paraId="5C40B7C6" w14:textId="77777777" w:rsidR="00BE76AC" w:rsidRPr="002F7FA1" w:rsidRDefault="00BE76AC" w:rsidP="00545B3F">
      <w:pPr>
        <w:pStyle w:val="ListParagraph"/>
        <w:numPr>
          <w:ilvl w:val="0"/>
          <w:numId w:val="3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محرك الاستدلال أو الاستنتاج</w:t>
      </w:r>
      <w:r w:rsidRPr="002F7FA1">
        <w:rPr>
          <w:rFonts w:ascii="Sakkal Majalla" w:hAnsi="Sakkal Majalla" w:cs="Sakkal Majalla"/>
          <w:color w:val="0D0D0D" w:themeColor="text1" w:themeTint="F2"/>
          <w:sz w:val="28"/>
          <w:szCs w:val="28"/>
          <w:rtl/>
        </w:rPr>
        <w:t xml:space="preserve"> ويحتوي هذا البرنامج على منطق في حل المشاكل وآلية الاستنتاج التي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تستطيع أن تشابه الية عمل الخبير ومنطقه عند محاولته لحل المشاكل أو تقديم المشورة والنصح للمشاكل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المراد حلها، حيث يمكن تشبيهه بالعقل البشري.</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(قنطجي، 2022)</w:t>
      </w:r>
    </w:p>
    <w:p w14:paraId="39D70066" w14:textId="77777777" w:rsidR="00BE76AC" w:rsidRPr="002F7FA1" w:rsidRDefault="00BE76AC" w:rsidP="00545B3F">
      <w:pPr>
        <w:pStyle w:val="ListParagraph"/>
        <w:numPr>
          <w:ilvl w:val="0"/>
          <w:numId w:val="3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جهاز توصيل المستخدم</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تتمثل في جميع الأجهزة التي تمكننا من تصميم وبناء وتحديث واستخدام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والتواصل مع الأنظمة الخبيرة مثل لوحة المفاتيح الشاشة، الأدوات السمعية.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(عبد القادر، 2020)</w:t>
      </w:r>
    </w:p>
    <w:p w14:paraId="08370EE4" w14:textId="77777777" w:rsidR="00BE76AC" w:rsidRPr="002F7FA1" w:rsidRDefault="00BE76AC" w:rsidP="00545B3F">
      <w:pPr>
        <w:pStyle w:val="ListParagraph"/>
        <w:numPr>
          <w:ilvl w:val="0"/>
          <w:numId w:val="35"/>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وسائل التوضيح</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فهي تقوم بالتوضيح كيفية التوصل للحلول للمستخدم النهائي، وذلك لرفع قناعة المستخدم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بأن الحلول التي تم الوصول إليها هي الأنسب أو الأفضل من بين الخيارات المتاحة.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(العلوان، 2020)</w:t>
      </w:r>
    </w:p>
    <w:p w14:paraId="4342FF65" w14:textId="77777777" w:rsidR="00BE76AC" w:rsidRPr="002F7FA1" w:rsidRDefault="00BE76AC" w:rsidP="00545B3F">
      <w:pPr>
        <w:pStyle w:val="ListParagraph"/>
        <w:numPr>
          <w:ilvl w:val="0"/>
          <w:numId w:val="3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وسيلة الإستحواذ على المعرفة</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يتطلب ذلك الشخص الخبير تقديم كل ما يمتلكه من معلومات وخبرات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ومعرفة في مجال الاختصاص، والثاني هو مهندس الذي يعمل على تحويل هذه الخبرة البشرية إلى لغة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تفهمها الأنظمة الخبيرة، ومن جهة أخرى يفهمها المستخدم النهائي للنظام.</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(ليز، 2022)</w:t>
      </w:r>
    </w:p>
    <w:p w14:paraId="7C4C92DD"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أهمية ودور النظم الخبيرة</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للأنظمة الخبيرة دور بالغ في الشركات والبنوك المحلية على شتى المستويات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وفي مختلف الوظائف، ويتمثل هذا الدور فيما يلي</w:t>
      </w:r>
      <w:r w:rsidRPr="002F7FA1">
        <w:rPr>
          <w:rFonts w:ascii="Sakkal Majalla" w:hAnsi="Sakkal Majalla" w:cs="Sakkal Majalla" w:hint="cs"/>
          <w:color w:val="0D0D0D" w:themeColor="text1" w:themeTint="F2"/>
          <w:sz w:val="28"/>
          <w:szCs w:val="28"/>
          <w:rtl/>
        </w:rPr>
        <w:t xml:space="preserve">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(محمد، 2023)</w:t>
      </w:r>
    </w:p>
    <w:p w14:paraId="20AB2BF0"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المساعدة في التشخيص العام للشركات والبنوك المحلية.</w:t>
      </w:r>
    </w:p>
    <w:p w14:paraId="61C14F35"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المساعدة في اتخاذ القرارات الإستراتيجية.</w:t>
      </w:r>
    </w:p>
    <w:p w14:paraId="500886DC"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تحليل انحرافات الأداء.</w:t>
      </w:r>
    </w:p>
    <w:p w14:paraId="722A8142"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المساعدة في تحليل الصورة العامة للشركات والبنوك ككل.</w:t>
      </w:r>
    </w:p>
    <w:p w14:paraId="63ADAAEC"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تحليل البيانات التي تحصل عليها الشركات والبنوك بطريقة آلية، وهذا يزيد من فعالية القرارات المتخذة.</w:t>
      </w:r>
    </w:p>
    <w:p w14:paraId="188319F2"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ضمان توفير أعلى مستوى من الموضوعية والموثوقية في اتخاذ القرار.</w:t>
      </w:r>
    </w:p>
    <w:p w14:paraId="78871634"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تقديم الدعم العمليات اتخاذ القرارات غير الهيكلية وشبه الهيكلية.</w:t>
      </w:r>
    </w:p>
    <w:p w14:paraId="716BB90E"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إنهاء المهام الروتينية التي يقوم بها الخبير الإنساني.</w:t>
      </w:r>
    </w:p>
    <w:p w14:paraId="4CA74B24"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توفير المعلومات التي تساعد متخذي القرار القيام بالإجراءات التصحيحية عند وجود فجوة في الأداء.</w:t>
      </w:r>
    </w:p>
    <w:p w14:paraId="48FA8410"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حل مشكلة فقدان المعرفة المتراكمة للخبير الإنساني نتيجة التقاعد المرض، ترك العمل أو الموت.</w:t>
      </w:r>
    </w:p>
    <w:p w14:paraId="4DA92770" w14:textId="77777777" w:rsidR="00BE76AC" w:rsidRPr="002F7FA1" w:rsidRDefault="00BE76AC" w:rsidP="00545B3F">
      <w:pPr>
        <w:pStyle w:val="ListParagraph"/>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الثمن الباهظ الذي يدفع للخبير بالمقارنة مع النظام الخبير.</w:t>
      </w:r>
    </w:p>
    <w:p w14:paraId="6D5AD46B"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 xml:space="preserve">ولكن يرى </w:t>
      </w:r>
      <w:r w:rsidRPr="001131ED">
        <w:rPr>
          <w:rFonts w:ascii="Sakkal Majalla" w:hAnsi="Sakkal Majalla" w:cs="Sakkal Majalla" w:hint="cs"/>
          <w:b/>
          <w:bCs/>
          <w:color w:val="0D0D0D" w:themeColor="text1" w:themeTint="F2"/>
          <w:sz w:val="28"/>
          <w:szCs w:val="28"/>
          <w:rtl/>
        </w:rPr>
        <w:t>آخرون</w:t>
      </w:r>
      <w:r w:rsidRPr="001131ED">
        <w:rPr>
          <w:rFonts w:ascii="Sakkal Majalla" w:hAnsi="Sakkal Majalla" w:cs="Sakkal Majalla"/>
          <w:b/>
          <w:bCs/>
          <w:color w:val="0D0D0D" w:themeColor="text1" w:themeTint="F2"/>
          <w:sz w:val="28"/>
          <w:szCs w:val="28"/>
          <w:rtl/>
        </w:rPr>
        <w:t xml:space="preserve"> أهمية النظم الخبيرة كما يلي : (بكر، 2019)</w:t>
      </w:r>
    </w:p>
    <w:p w14:paraId="5093F9D1" w14:textId="77777777" w:rsidR="00BE76AC" w:rsidRPr="002F7FA1" w:rsidRDefault="00BE76AC" w:rsidP="00545B3F">
      <w:pPr>
        <w:pStyle w:val="ListParagraph"/>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المشاركة في صياغة الرؤيا الإستراتيجية للشركات.</w:t>
      </w:r>
    </w:p>
    <w:p w14:paraId="57E3A4F6" w14:textId="77777777" w:rsidR="00BE76AC" w:rsidRPr="002F7FA1" w:rsidRDefault="00BE76AC" w:rsidP="00545B3F">
      <w:pPr>
        <w:pStyle w:val="ListParagraph"/>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صياغة رسالة الشركة عن طريق تحديد الأنشطة الرئيسية وغير الرئيسية وتقديم معلومات عن الأسواق</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المستهدفة.</w:t>
      </w:r>
    </w:p>
    <w:p w14:paraId="533C49A2" w14:textId="77777777" w:rsidR="00BE76AC" w:rsidRPr="002F7FA1" w:rsidRDefault="00BE76AC" w:rsidP="00545B3F">
      <w:pPr>
        <w:pStyle w:val="ListParagraph"/>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المساعدة في تنفيذ استراتيجيات الشركات.</w:t>
      </w:r>
    </w:p>
    <w:p w14:paraId="4AE1A4A4" w14:textId="77777777" w:rsidR="00BE76AC" w:rsidRPr="002F7FA1" w:rsidRDefault="00BE76AC" w:rsidP="00545B3F">
      <w:pPr>
        <w:pStyle w:val="ListParagraph"/>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النظر إلى المشكلات من زوايا مختلفة وتقديم حلول للمشاكل بناءا على المعرفة في زمن قياسي.</w:t>
      </w:r>
    </w:p>
    <w:p w14:paraId="4D760AC8" w14:textId="77777777" w:rsidR="00BE76AC" w:rsidRPr="002F7FA1" w:rsidRDefault="00BE76AC" w:rsidP="00545B3F">
      <w:pPr>
        <w:pStyle w:val="ListParagraph"/>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التعامل مع المعلومات الرمزية مثل الرسومات الهندسية وتفسير هذه الرسومات.</w:t>
      </w:r>
    </w:p>
    <w:p w14:paraId="44888761"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متطلبات تطوير النظم الخبيرة</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تتطلب عملية تطوير النظم الخبيرة توفر مهارات وخبرات ومعارف متنوعة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والذي يتوجب توظيفها واستثمارها، لزيادة وتحسين أداء عمليات الشركة، ولتطوير الشركة هناك شرطا</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جوهريا لا غنى عنه لضمان نجاح بناء النظم الخبيرة، وتتمثل بالموارد البشرية المطلوبة بكل من خبير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المجال، مهندس المعرفة، والمستفيد النهائي. (توفيق، 2023)</w:t>
      </w:r>
    </w:p>
    <w:p w14:paraId="44BE5D38" w14:textId="77777777" w:rsidR="00BE76AC" w:rsidRPr="002F7FA1" w:rsidRDefault="00BE76AC" w:rsidP="00545B3F">
      <w:pPr>
        <w:pStyle w:val="ListParagraph"/>
        <w:numPr>
          <w:ilvl w:val="0"/>
          <w:numId w:val="38"/>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color w:val="0D0D0D" w:themeColor="text1" w:themeTint="F2"/>
          <w:sz w:val="28"/>
          <w:szCs w:val="28"/>
          <w:rtl/>
        </w:rPr>
        <w:t>خبير المجال : خبير المجال هو ذلك الشخص الذي يمتلك المهارات والابداعات والافكار والمعارف والاتصالات والأساليب لحل مشكلات معينة بطريقة متميزة عن الآخرين. حيث أنه يجب التمييز بين الخبير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الحقيقي في المجال وبين آخرين مثل: الممارس، أو المهني، أو التقني، أو الفني" فهؤلاء ليسوا خبراء</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في هذا المجال، حيث يعتبر خبير المجال ليس فقط صاحب معرفة متعمقة الممزوجة بالتجارب والخبرات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الميدانية، بل هو أيضا ذلك الفرد أو المجموعة الذي يمتلك مهارات وإبداعات عالية في حل </w:t>
      </w:r>
      <w:r w:rsidRPr="002F7FA1">
        <w:rPr>
          <w:rFonts w:ascii="Sakkal Majalla" w:hAnsi="Sakkal Majalla" w:cs="Sakkal Majalla"/>
          <w:color w:val="0D0D0D" w:themeColor="text1" w:themeTint="F2"/>
          <w:sz w:val="28"/>
          <w:szCs w:val="28"/>
          <w:rtl/>
        </w:rPr>
        <w:lastRenderedPageBreak/>
        <w:t>المشكلات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ومهارات اتصالات، ويجب أن يتصف الخبير بالموثوقية والإخلاص والمثابرة والتعاون وحب العمل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والالتزام الشديد بأداء الواجب.</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(الخطيب، 2020)</w:t>
      </w:r>
    </w:p>
    <w:p w14:paraId="560B0409" w14:textId="77777777" w:rsidR="00BE76AC" w:rsidRPr="002F7FA1" w:rsidRDefault="00BE76AC" w:rsidP="00545B3F">
      <w:pPr>
        <w:pStyle w:val="ListParagraph"/>
        <w:numPr>
          <w:ilvl w:val="0"/>
          <w:numId w:val="38"/>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b/>
          <w:bCs/>
          <w:color w:val="0D0D0D" w:themeColor="text1" w:themeTint="F2"/>
          <w:sz w:val="28"/>
          <w:szCs w:val="28"/>
          <w:rtl/>
        </w:rPr>
        <w:t>مهندس المعرفة:</w:t>
      </w:r>
      <w:r w:rsidRPr="002F7FA1">
        <w:rPr>
          <w:rFonts w:ascii="Sakkal Majalla" w:hAnsi="Sakkal Majalla" w:cs="Sakkal Majalla"/>
          <w:color w:val="0D0D0D" w:themeColor="text1" w:themeTint="F2"/>
          <w:sz w:val="28"/>
          <w:szCs w:val="28"/>
          <w:rtl/>
        </w:rPr>
        <w:t xml:space="preserve"> "مهندس المعرفة هو الشخص الذي يقوم ببناء وتصميم واختبار النظام الخبير، وبمعنى</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آخر مهندس المعرفة هو عبارة عن المبرمج في نظم المعلومات التي لا تستند على قواعد المعرفة، غير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أن مهام مهندس المعرفة أكثر صعوبة وأكثر تعقيدا من المبرمج العادي وتتطلب مهارات كبيرة مثل القدرة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على تحليل نطاق المشكلة، ومهارة الإتصال مع الخبير أو خبراء المجال، والقدرة على صياغة المفاهيم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(حسن، 2022)</w:t>
      </w:r>
    </w:p>
    <w:p w14:paraId="7FA6AD2D" w14:textId="77777777" w:rsidR="00BE76AC" w:rsidRPr="002F7FA1" w:rsidRDefault="00BE76AC" w:rsidP="00545B3F">
      <w:pPr>
        <w:pStyle w:val="ListParagraph"/>
        <w:numPr>
          <w:ilvl w:val="0"/>
          <w:numId w:val="38"/>
        </w:numPr>
        <w:spacing w:before="100" w:beforeAutospacing="1" w:after="100" w:afterAutospacing="1" w:line="360" w:lineRule="auto"/>
        <w:ind w:left="357" w:hanging="357"/>
        <w:contextualSpacing w:val="0"/>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المستفيد النهائي</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لإنجاحة.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(عبد القادر، 2020)</w:t>
      </w:r>
    </w:p>
    <w:p w14:paraId="384E845E" w14:textId="77777777" w:rsidR="00BE76AC" w:rsidRPr="001131ED" w:rsidRDefault="00BE76AC" w:rsidP="00545B3F">
      <w:pPr>
        <w:pStyle w:val="ListParagraph"/>
        <w:numPr>
          <w:ilvl w:val="0"/>
          <w:numId w:val="6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1131ED">
        <w:rPr>
          <w:rFonts w:ascii="Sakkal Majalla" w:hAnsi="Sakkal Majalla" w:cs="Sakkal Majalla"/>
          <w:b/>
          <w:bCs/>
          <w:color w:val="0D0D0D" w:themeColor="text1" w:themeTint="F2"/>
          <w:sz w:val="28"/>
          <w:szCs w:val="28"/>
          <w:rtl/>
        </w:rPr>
        <w:t>ثانيا: الشبكات العصبية</w:t>
      </w:r>
      <w:r w:rsidRPr="001131ED">
        <w:rPr>
          <w:rFonts w:ascii="Sakkal Majalla" w:hAnsi="Sakkal Majalla" w:cs="Sakkal Majalla" w:hint="cs"/>
          <w:color w:val="0D0D0D" w:themeColor="text1" w:themeTint="F2"/>
          <w:sz w:val="28"/>
          <w:szCs w:val="28"/>
          <w:rtl/>
        </w:rPr>
        <w:t>:</w:t>
      </w:r>
      <w:r w:rsidRPr="001131ED">
        <w:rPr>
          <w:rFonts w:ascii="Sakkal Majalla" w:hAnsi="Sakkal Majalla" w:cs="Sakkal Majalla"/>
          <w:color w:val="0D0D0D" w:themeColor="text1" w:themeTint="F2"/>
          <w:sz w:val="28"/>
          <w:szCs w:val="28"/>
          <w:rtl/>
        </w:rPr>
        <w:t xml:space="preserve"> تسمى أيضا الشبكات الصناعية ويطلق عليها أيضا المقاربة الإرتباطية، وتعتبر من أقدم تقنيات الذكاء الإصطناعي التي اعتمدت في علم الحاسوب والبرمجيات، والتي تحاول أن تعمل نفس طريقة عمل الدماغ البشري، </w:t>
      </w:r>
      <w:r w:rsidRPr="001131ED">
        <w:rPr>
          <w:rFonts w:ascii="Sakkal Majalla" w:hAnsi="Sakkal Majalla" w:cs="Sakkal Majalla" w:hint="cs"/>
          <w:color w:val="0D0D0D" w:themeColor="text1" w:themeTint="F2"/>
          <w:sz w:val="28"/>
          <w:szCs w:val="28"/>
          <w:rtl/>
        </w:rPr>
        <w:t>و</w:t>
      </w:r>
      <w:r w:rsidRPr="001131ED">
        <w:rPr>
          <w:rFonts w:ascii="Sakkal Majalla" w:hAnsi="Sakkal Majalla" w:cs="Sakkal Majalla"/>
          <w:color w:val="0D0D0D" w:themeColor="text1" w:themeTint="F2"/>
          <w:sz w:val="28"/>
          <w:szCs w:val="28"/>
          <w:rtl/>
        </w:rPr>
        <w:t>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ويمكن تعريف الشبكة العصبية بأنها أنموذج تفكير معتمد على الدماغ 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r w:rsidRPr="001131ED">
        <w:rPr>
          <w:color w:val="0D0D0D" w:themeColor="text1" w:themeTint="F2"/>
        </w:rPr>
        <w:t xml:space="preserve"> </w:t>
      </w:r>
      <w:r w:rsidRPr="001131ED">
        <w:rPr>
          <w:rFonts w:ascii="Sakkal Majalla" w:hAnsi="Sakkal Majalla" w:cs="Sakkal Majalla"/>
          <w:color w:val="0D0D0D" w:themeColor="text1" w:themeTint="F2"/>
          <w:sz w:val="28"/>
          <w:szCs w:val="28"/>
          <w:rtl/>
        </w:rPr>
        <w:t>(قنطجي، 2022)</w:t>
      </w:r>
    </w:p>
    <w:p w14:paraId="3738EF14"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بينما</w:t>
      </w:r>
      <w:r w:rsidRPr="002F7FA1">
        <w:rPr>
          <w:rFonts w:ascii="Sakkal Majalla" w:hAnsi="Sakkal Majalla" w:cs="Sakkal Majalla" w:hint="cs"/>
          <w:color w:val="0D0D0D" w:themeColor="text1" w:themeTint="F2"/>
          <w:sz w:val="28"/>
          <w:szCs w:val="28"/>
          <w:rtl/>
        </w:rPr>
        <w:t xml:space="preserve"> يراها البعض أنها</w:t>
      </w:r>
      <w:r w:rsidRPr="002F7FA1">
        <w:rPr>
          <w:rFonts w:ascii="Sakkal Majalla" w:hAnsi="Sakkal Majalla" w:cs="Sakkal Majalla"/>
          <w:color w:val="0D0D0D" w:themeColor="text1" w:themeTint="F2"/>
          <w:sz w:val="28"/>
          <w:szCs w:val="28"/>
          <w:rtl/>
        </w:rPr>
        <w:t xml:space="preserve"> </w:t>
      </w:r>
      <w:r w:rsidRPr="002F7FA1">
        <w:rPr>
          <w:rFonts w:ascii="Sakkal Majalla" w:hAnsi="Sakkal Majalla" w:cs="Sakkal Majalla" w:hint="cs"/>
          <w:color w:val="0D0D0D" w:themeColor="text1" w:themeTint="F2"/>
          <w:sz w:val="28"/>
          <w:szCs w:val="28"/>
          <w:rtl/>
        </w:rPr>
        <w:t>ب</w:t>
      </w:r>
      <w:r w:rsidRPr="002F7FA1">
        <w:rPr>
          <w:rFonts w:ascii="Sakkal Majalla" w:hAnsi="Sakkal Majalla" w:cs="Sakkal Majalla"/>
          <w:color w:val="0D0D0D" w:themeColor="text1" w:themeTint="F2"/>
          <w:sz w:val="28"/>
          <w:szCs w:val="28"/>
          <w:rtl/>
        </w:rPr>
        <w:t>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من المعلومات غير المترابطة لحل مشاكل خاصة.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(الدهشان، 2020)</w:t>
      </w:r>
    </w:p>
    <w:p w14:paraId="1E389F72"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و</w:t>
      </w:r>
      <w:r w:rsidRPr="002F7FA1">
        <w:rPr>
          <w:rFonts w:ascii="Sakkal Majalla" w:hAnsi="Sakkal Majalla" w:cs="Sakkal Majalla" w:hint="cs"/>
          <w:color w:val="0D0D0D" w:themeColor="text1" w:themeTint="F2"/>
          <w:sz w:val="28"/>
          <w:szCs w:val="28"/>
          <w:rtl/>
        </w:rPr>
        <w:t>ی</w:t>
      </w:r>
      <w:r w:rsidRPr="002F7FA1">
        <w:rPr>
          <w:rFonts w:ascii="Sakkal Majalla" w:hAnsi="Sakkal Majalla" w:cs="Sakkal Majalla" w:hint="eastAsia"/>
          <w:color w:val="0D0D0D" w:themeColor="text1" w:themeTint="F2"/>
          <w:sz w:val="28"/>
          <w:szCs w:val="28"/>
          <w:rtl/>
        </w:rPr>
        <w:t>ر</w:t>
      </w:r>
      <w:r w:rsidRPr="002F7FA1">
        <w:rPr>
          <w:rFonts w:ascii="Sakkal Majalla" w:hAnsi="Sakkal Majalla" w:cs="Sakkal Majalla" w:hint="cs"/>
          <w:color w:val="0D0D0D" w:themeColor="text1" w:themeTint="F2"/>
          <w:sz w:val="28"/>
          <w:szCs w:val="28"/>
          <w:rtl/>
        </w:rPr>
        <w:t xml:space="preserve">ى </w:t>
      </w:r>
      <w:r w:rsidRPr="002F7FA1">
        <w:rPr>
          <w:rFonts w:ascii="Sakkal Majalla" w:hAnsi="Sakkal Majalla" w:cs="Sakkal Majalla"/>
          <w:color w:val="0D0D0D" w:themeColor="text1" w:themeTint="F2"/>
          <w:sz w:val="28"/>
          <w:szCs w:val="28"/>
          <w:rtl/>
        </w:rPr>
        <w:t>أنه يمكن تعريف نظم الشبكات العصبية الإصطناعية بأنموذج في غاية الدقة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hint="eastAsia"/>
          <w:color w:val="0D0D0D" w:themeColor="text1" w:themeTint="F2"/>
          <w:sz w:val="28"/>
          <w:szCs w:val="28"/>
          <w:rtl/>
        </w:rPr>
        <w:t>يشابه</w:t>
      </w:r>
      <w:r w:rsidRPr="002F7FA1">
        <w:rPr>
          <w:rFonts w:ascii="Sakkal Majalla" w:hAnsi="Sakkal Majalla" w:cs="Sakkal Majalla"/>
          <w:color w:val="0D0D0D" w:themeColor="text1" w:themeTint="F2"/>
          <w:sz w:val="28"/>
          <w:szCs w:val="28"/>
          <w:rtl/>
        </w:rPr>
        <w:t xml:space="preserve"> النظام العصبي البشري (المخ) في أداء مهمات معينة.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(بكر، 2019)</w:t>
      </w:r>
    </w:p>
    <w:p w14:paraId="7D498F55"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ويرى البعض</w:t>
      </w:r>
      <w:r w:rsidRPr="002F7FA1">
        <w:rPr>
          <w:rFonts w:ascii="Sakkal Majalla" w:hAnsi="Sakkal Majalla" w:cs="Sakkal Majalla"/>
          <w:color w:val="0D0D0D" w:themeColor="text1" w:themeTint="F2"/>
          <w:sz w:val="28"/>
          <w:szCs w:val="28"/>
          <w:rtl/>
        </w:rPr>
        <w:t xml:space="preserve"> أنها محاولة لإيجاد تقنيات حاسوبية تصمم لمحاكاة الطريقة التي تؤدي بها الدماغ البشري مهمه معينة، وتتشابة معه في أنها تكتسب المعرفة بالتدريب المستمر وخزن هذه المعرفة، ومن خلال ذلك يتم الوصول إلى الحل الأمثل للمسألة قيد الدراسة، إذ تكتسب الشبك</w:t>
      </w:r>
      <w:r w:rsidRPr="002F7FA1">
        <w:rPr>
          <w:rFonts w:ascii="Sakkal Majalla" w:hAnsi="Sakkal Majalla" w:cs="Sakkal Majalla" w:hint="eastAsia"/>
          <w:color w:val="0D0D0D" w:themeColor="text1" w:themeTint="F2"/>
          <w:sz w:val="28"/>
          <w:szCs w:val="28"/>
          <w:rtl/>
        </w:rPr>
        <w:t>ة</w:t>
      </w:r>
      <w:r w:rsidRPr="002F7FA1">
        <w:rPr>
          <w:rFonts w:ascii="Sakkal Majalla" w:hAnsi="Sakkal Majalla" w:cs="Sakkal Majalla"/>
          <w:color w:val="0D0D0D" w:themeColor="text1" w:themeTint="F2"/>
          <w:sz w:val="28"/>
          <w:szCs w:val="28"/>
          <w:rtl/>
        </w:rPr>
        <w:t xml:space="preserve"> المعرفة بالتجربة من خلال الأطلاع على البيانات التاريخية والإستفادة من التجارب السابقة".(ليز، 2022)</w:t>
      </w:r>
    </w:p>
    <w:p w14:paraId="0A0CB58E"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hint="eastAsia"/>
          <w:color w:val="0D0D0D" w:themeColor="text1" w:themeTint="F2"/>
          <w:sz w:val="28"/>
          <w:szCs w:val="28"/>
          <w:rtl/>
        </w:rPr>
        <w:t>ويرى</w:t>
      </w:r>
      <w:r w:rsidRPr="002F7FA1">
        <w:rPr>
          <w:rFonts w:ascii="Sakkal Majalla" w:hAnsi="Sakkal Majalla" w:cs="Sakkal Majalla"/>
          <w:color w:val="0D0D0D" w:themeColor="text1" w:themeTint="F2"/>
          <w:sz w:val="28"/>
          <w:szCs w:val="28"/>
          <w:rtl/>
        </w:rPr>
        <w:t xml:space="preserve"> الباحث أنه يمكن تعريف الشبكات العصبية الإصطناعية بأنها عبارة عن عملية لمعالجة المعلومات والبيانات التي تتشابه مع عصبونات الدماغ البشري أو الخلايا، حيث أنها تتشابه مع العقل البشري (المخ) وبأنها تكتسب الخبرات والمعارف من خلال التدريب، ويتم تخزين هذه الخ</w:t>
      </w:r>
      <w:r w:rsidRPr="002F7FA1">
        <w:rPr>
          <w:rFonts w:ascii="Sakkal Majalla" w:hAnsi="Sakkal Majalla" w:cs="Sakkal Majalla" w:hint="eastAsia"/>
          <w:color w:val="0D0D0D" w:themeColor="text1" w:themeTint="F2"/>
          <w:sz w:val="28"/>
          <w:szCs w:val="28"/>
          <w:rtl/>
        </w:rPr>
        <w:t>برات</w:t>
      </w:r>
      <w:r w:rsidRPr="002F7FA1">
        <w:rPr>
          <w:rFonts w:ascii="Sakkal Majalla" w:hAnsi="Sakkal Majalla" w:cs="Sakkal Majalla"/>
          <w:color w:val="0D0D0D" w:themeColor="text1" w:themeTint="F2"/>
          <w:sz w:val="28"/>
          <w:szCs w:val="28"/>
          <w:rtl/>
        </w:rPr>
        <w:t xml:space="preserve"> والمعارف للوصل الحلول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hint="eastAsia"/>
          <w:color w:val="0D0D0D" w:themeColor="text1" w:themeTint="F2"/>
          <w:sz w:val="28"/>
          <w:szCs w:val="28"/>
          <w:rtl/>
        </w:rPr>
        <w:t>المناسبة</w:t>
      </w:r>
      <w:r w:rsidRPr="002F7FA1">
        <w:rPr>
          <w:rFonts w:ascii="Sakkal Majalla" w:hAnsi="Sakkal Majalla" w:cs="Sakkal Majalla"/>
          <w:color w:val="0D0D0D" w:themeColor="text1" w:themeTint="F2"/>
          <w:sz w:val="28"/>
          <w:szCs w:val="28"/>
          <w:rtl/>
        </w:rPr>
        <w:t xml:space="preserve"> من خلال الرجوع إلى البيانات السابقة.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(محمد، 2023)</w:t>
      </w:r>
    </w:p>
    <w:p w14:paraId="249DBDDD" w14:textId="7E91501F" w:rsidR="00BE76AC" w:rsidRPr="002F7FA1"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hint="eastAsia"/>
          <w:b/>
          <w:bCs/>
          <w:color w:val="0D0D0D" w:themeColor="text1" w:themeTint="F2"/>
          <w:sz w:val="28"/>
          <w:szCs w:val="28"/>
          <w:rtl/>
        </w:rPr>
        <w:t>أهمية</w:t>
      </w:r>
      <w:r w:rsidRPr="002F7FA1">
        <w:rPr>
          <w:rFonts w:ascii="Sakkal Majalla" w:hAnsi="Sakkal Majalla" w:cs="Sakkal Majalla"/>
          <w:b/>
          <w:bCs/>
          <w:color w:val="0D0D0D" w:themeColor="text1" w:themeTint="F2"/>
          <w:sz w:val="28"/>
          <w:szCs w:val="28"/>
          <w:rtl/>
        </w:rPr>
        <w:t xml:space="preserve"> الشبكات العصبية</w:t>
      </w:r>
      <w:r w:rsidRPr="002F7FA1">
        <w:rPr>
          <w:rFonts w:ascii="Sakkal Majalla" w:hAnsi="Sakkal Majalla" w:cs="Sakkal Majalla" w:hint="cs"/>
          <w:b/>
          <w:bCs/>
          <w:color w:val="0D0D0D" w:themeColor="text1" w:themeTint="F2"/>
          <w:sz w:val="28"/>
          <w:szCs w:val="28"/>
          <w:rtl/>
        </w:rPr>
        <w:t>:</w:t>
      </w:r>
    </w:p>
    <w:p w14:paraId="52898061"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hint="eastAsia"/>
          <w:color w:val="0D0D0D" w:themeColor="text1" w:themeTint="F2"/>
          <w:sz w:val="28"/>
          <w:szCs w:val="28"/>
          <w:rtl/>
        </w:rPr>
        <w:t>هناك</w:t>
      </w:r>
      <w:r w:rsidRPr="002F7FA1">
        <w:rPr>
          <w:rFonts w:ascii="Sakkal Majalla" w:hAnsi="Sakkal Majalla" w:cs="Sakkal Majalla"/>
          <w:color w:val="0D0D0D" w:themeColor="text1" w:themeTint="F2"/>
          <w:sz w:val="28"/>
          <w:szCs w:val="28"/>
          <w:rtl/>
        </w:rPr>
        <w:t xml:space="preserve"> أهمية كبيرة للشبكات العصبية حتى يكون الذكاء الإصطناعي ذو فاعلية وكفاءة، وفيما يلي أهمية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الشبكات العصبية</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(العلوان، 2020)</w:t>
      </w:r>
    </w:p>
    <w:p w14:paraId="000EF2D1" w14:textId="77777777" w:rsidR="00BE76AC" w:rsidRPr="002F7FA1" w:rsidRDefault="00BE76AC" w:rsidP="00545B3F">
      <w:pPr>
        <w:pStyle w:val="ListParagraph"/>
        <w:numPr>
          <w:ilvl w:val="0"/>
          <w:numId w:val="39"/>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قدرة الشبكات العصبية على اشتقاق معنى جديد من عدد بيانات كبير ومعقد أو غير دقيق . </w:t>
      </w:r>
    </w:p>
    <w:p w14:paraId="5885ECC7" w14:textId="77777777" w:rsidR="00BE76AC" w:rsidRPr="002F7FA1" w:rsidRDefault="00BE76AC" w:rsidP="00545B3F">
      <w:pPr>
        <w:pStyle w:val="ListParagraph"/>
        <w:numPr>
          <w:ilvl w:val="0"/>
          <w:numId w:val="3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استخراج أنماط والكشف عن الإتجاهات التي هي معقدة للغاية، للوصول إلى نتائج لم تلاحظ من قبل البشر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hint="eastAsia"/>
          <w:color w:val="0D0D0D" w:themeColor="text1" w:themeTint="F2"/>
          <w:sz w:val="28"/>
          <w:szCs w:val="28"/>
          <w:rtl/>
        </w:rPr>
        <w:t>أو</w:t>
      </w:r>
      <w:r w:rsidRPr="002F7FA1">
        <w:rPr>
          <w:rFonts w:ascii="Sakkal Majalla" w:hAnsi="Sakkal Majalla" w:cs="Sakkal Majalla"/>
          <w:color w:val="0D0D0D" w:themeColor="text1" w:themeTint="F2"/>
          <w:sz w:val="28"/>
          <w:szCs w:val="28"/>
          <w:rtl/>
        </w:rPr>
        <w:t xml:space="preserve"> غيرها من التقنيات الكبيوتر.</w:t>
      </w:r>
    </w:p>
    <w:p w14:paraId="24D9789F" w14:textId="77777777" w:rsidR="00BE76AC" w:rsidRPr="002F7FA1" w:rsidRDefault="00BE76AC" w:rsidP="00545B3F">
      <w:pPr>
        <w:pStyle w:val="ListParagraph"/>
        <w:numPr>
          <w:ilvl w:val="0"/>
          <w:numId w:val="3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يمكن وصف الشبكات العصبية المدربة بالخبير، في فئة المعلومات التي أعطيت لتحليلها ثم يمكن استخدام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hint="eastAsia"/>
          <w:color w:val="0D0D0D" w:themeColor="text1" w:themeTint="F2"/>
          <w:sz w:val="28"/>
          <w:szCs w:val="28"/>
          <w:rtl/>
        </w:rPr>
        <w:t>هذا</w:t>
      </w:r>
      <w:r w:rsidRPr="002F7FA1">
        <w:rPr>
          <w:rFonts w:ascii="Sakkal Majalla" w:hAnsi="Sakkal Majalla" w:cs="Sakkal Majalla"/>
          <w:color w:val="0D0D0D" w:themeColor="text1" w:themeTint="F2"/>
          <w:sz w:val="28"/>
          <w:szCs w:val="28"/>
          <w:rtl/>
        </w:rPr>
        <w:t xml:space="preserve"> الخبير لتقديم حلول جديدة والإجابة عن التساؤل "ماذا لو".</w:t>
      </w:r>
    </w:p>
    <w:p w14:paraId="45F52335" w14:textId="77777777" w:rsidR="00BE76AC" w:rsidRPr="002F7FA1" w:rsidRDefault="00BE76AC" w:rsidP="00545B3F">
      <w:pPr>
        <w:pStyle w:val="ListParagraph"/>
        <w:numPr>
          <w:ilvl w:val="0"/>
          <w:numId w:val="3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التعلم التلقائي، والتنظيم الذاتي، وانجاز العملية في الوقت المحددو المناسب.</w:t>
      </w:r>
    </w:p>
    <w:p w14:paraId="685491FA"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الدافع وراء الإهتمام بالشبكات العصبية هو ما يلي:</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(بكر، 2019)</w:t>
      </w:r>
    </w:p>
    <w:p w14:paraId="0F7108FA" w14:textId="77777777" w:rsidR="00BE76AC" w:rsidRPr="002F7FA1" w:rsidRDefault="00BE76AC" w:rsidP="00545B3F">
      <w:pPr>
        <w:pStyle w:val="ListParagraph"/>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أنها بسيطة ومترابطة للغاية، حيث أنها تمثل الحلول الرياضية المعقدة بشكل فعال.</w:t>
      </w:r>
    </w:p>
    <w:p w14:paraId="7E721A89" w14:textId="77777777" w:rsidR="00BE76AC" w:rsidRPr="002F7FA1" w:rsidRDefault="00BE76AC" w:rsidP="00545B3F">
      <w:pPr>
        <w:pStyle w:val="ListParagraph"/>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تعتبر مرنة للغاية في التصميم.</w:t>
      </w:r>
    </w:p>
    <w:p w14:paraId="7A70F10D"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1131ED">
        <w:rPr>
          <w:rFonts w:ascii="Sakkal Majalla" w:hAnsi="Sakkal Majalla" w:cs="Sakkal Majalla"/>
          <w:b/>
          <w:bCs/>
          <w:color w:val="0D0D0D" w:themeColor="text1" w:themeTint="F2"/>
          <w:sz w:val="28"/>
          <w:szCs w:val="28"/>
          <w:rtl/>
        </w:rPr>
        <w:t xml:space="preserve">في حين </w:t>
      </w:r>
      <w:r w:rsidRPr="001131ED">
        <w:rPr>
          <w:rFonts w:ascii="Sakkal Majalla" w:hAnsi="Sakkal Majalla" w:cs="Sakkal Majalla" w:hint="cs"/>
          <w:b/>
          <w:bCs/>
          <w:color w:val="0D0D0D" w:themeColor="text1" w:themeTint="F2"/>
          <w:sz w:val="28"/>
          <w:szCs w:val="28"/>
          <w:rtl/>
        </w:rPr>
        <w:t>يرى الباحث</w:t>
      </w:r>
      <w:r w:rsidRPr="001131ED">
        <w:rPr>
          <w:rFonts w:ascii="Sakkal Majalla" w:hAnsi="Sakkal Majalla" w:cs="Sakkal Majalla"/>
          <w:b/>
          <w:bCs/>
          <w:color w:val="0D0D0D" w:themeColor="text1" w:themeTint="F2"/>
          <w:sz w:val="28"/>
          <w:szCs w:val="28"/>
          <w:rtl/>
        </w:rPr>
        <w:t xml:space="preserve"> أن أهمية الشبكات العصبية تكمن فيما يلي:</w:t>
      </w:r>
      <w:r w:rsidRPr="001131ED">
        <w:rPr>
          <w:b/>
          <w:bCs/>
          <w:color w:val="0D0D0D" w:themeColor="text1" w:themeTint="F2"/>
        </w:rPr>
        <w:t xml:space="preserve"> </w:t>
      </w:r>
      <w:r w:rsidRPr="001131ED">
        <w:rPr>
          <w:rFonts w:ascii="Sakkal Majalla" w:hAnsi="Sakkal Majalla" w:cs="Sakkal Majalla"/>
          <w:b/>
          <w:bCs/>
          <w:color w:val="0D0D0D" w:themeColor="text1" w:themeTint="F2"/>
          <w:sz w:val="28"/>
          <w:szCs w:val="28"/>
          <w:rtl/>
        </w:rPr>
        <w:t>(حسن، 2022)</w:t>
      </w:r>
    </w:p>
    <w:p w14:paraId="59DC8684" w14:textId="77777777" w:rsidR="00BE76AC" w:rsidRPr="002F7FA1" w:rsidRDefault="00BE76AC" w:rsidP="00545B3F">
      <w:pPr>
        <w:pStyle w:val="ListParagraph"/>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14:paraId="7C216D76" w14:textId="77777777" w:rsidR="00BE76AC" w:rsidRPr="002F7FA1" w:rsidRDefault="00BE76AC" w:rsidP="00545B3F">
      <w:pPr>
        <w:pStyle w:val="ListParagraph"/>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إمكانية التعميم بعد التعلم من المدخلات الأولية وعلاقتها إذ يمكن أن نستنتج العلاقات غير المرئية بين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البيانات، مما يمكن من تعميم النموذج على البيانات.</w:t>
      </w:r>
    </w:p>
    <w:p w14:paraId="29713D35" w14:textId="77777777" w:rsidR="00BE76AC" w:rsidRPr="002F7FA1" w:rsidRDefault="00BE76AC" w:rsidP="00545B3F">
      <w:pPr>
        <w:pStyle w:val="ListParagraph"/>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بالسلاسل الزمنية المالية مثل اسعار الاسهم.</w:t>
      </w:r>
    </w:p>
    <w:p w14:paraId="7845DF1C" w14:textId="27BBBB63" w:rsidR="00BE76AC" w:rsidRPr="002F7FA1"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أنواع الشبكات العصبية</w:t>
      </w:r>
    </w:p>
    <w:p w14:paraId="2B8D329A"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هناك عدة أنواع للشبكات العصبية وهي كالتالي: (الخطيب، 2020)</w:t>
      </w:r>
    </w:p>
    <w:p w14:paraId="62DB1A7B" w14:textId="77777777" w:rsidR="00BE76AC" w:rsidRPr="002F7FA1" w:rsidRDefault="00BE76AC" w:rsidP="00545B3F">
      <w:pPr>
        <w:pStyle w:val="ListParagraph"/>
        <w:numPr>
          <w:ilvl w:val="0"/>
          <w:numId w:val="43"/>
        </w:numPr>
        <w:spacing w:before="100" w:beforeAutospacing="1" w:after="100" w:afterAutospacing="1" w:line="360" w:lineRule="auto"/>
        <w:ind w:left="423" w:hanging="450"/>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الشبكات العصبية ذات التغذية الأمامية</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وتعتبر هذه الشبكات هي الأكثر إستخداما، حيث أنها تتألف من مجموعة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من الخلايا العصبية، يطلق عليها الوحدات، حيث يتم ترتيبها على شكل طبقي بإتجاه واحد فقط</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للحركة، أي تكون ذهاب ودون إياب، ولا يكون هناك تغذية راجعة أو تغذية عكسية.</w:t>
      </w:r>
    </w:p>
    <w:p w14:paraId="0A93C70A"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وهناك عدة مزايا للشبكات العصبية ذات التغذية الأمامية وهي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(الدهشان، 2020)</w:t>
      </w:r>
    </w:p>
    <w:p w14:paraId="624782C1" w14:textId="77777777" w:rsidR="00BE76AC" w:rsidRPr="002F7FA1" w:rsidRDefault="00BE76AC" w:rsidP="00545B3F">
      <w:pPr>
        <w:pStyle w:val="ListParagraph"/>
        <w:numPr>
          <w:ilvl w:val="0"/>
          <w:numId w:val="4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lastRenderedPageBreak/>
        <w:t>القدرة على التنبؤ واستقراء أية مدخلات، حيث بعد تدريب الشبكة ستكون قادرة على التنبؤ بأي مدخلات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جديدة، حتى تلك التي خارج حدود التدريب.</w:t>
      </w:r>
    </w:p>
    <w:p w14:paraId="6C7001D3" w14:textId="77777777" w:rsidR="00BE76AC" w:rsidRPr="002F7FA1" w:rsidRDefault="00BE76AC" w:rsidP="00545B3F">
      <w:pPr>
        <w:pStyle w:val="ListParagraph"/>
        <w:numPr>
          <w:ilvl w:val="0"/>
          <w:numId w:val="4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تعمل بشكل جيد للعديد من التطبيقات، وخاصة تركيب منحنى السلسلة الزمنية للبيانات، أي البيانات التي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تأتي في أوقات وقيمة مختلفة.</w:t>
      </w:r>
    </w:p>
    <w:p w14:paraId="2002E215" w14:textId="77777777" w:rsidR="00BE76AC" w:rsidRPr="002F7FA1" w:rsidRDefault="00BE76AC" w:rsidP="00545B3F">
      <w:pPr>
        <w:pStyle w:val="ListParagraph"/>
        <w:numPr>
          <w:ilvl w:val="0"/>
          <w:numId w:val="43"/>
        </w:numPr>
        <w:spacing w:before="100" w:beforeAutospacing="1" w:after="100" w:afterAutospacing="1" w:line="360" w:lineRule="auto"/>
        <w:ind w:left="423" w:hanging="450"/>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الشبكات العصبية ذات التغذية الراجعة</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للصور، وتقسم الشبكات العصبية ذات التغذية الراجعة إلى قسمين: الأول شبكات عصبية ذات التغذية الراجعة المباشرة، حيث تقوم بتكرار ناتج العصبونا إلى مدخلاته، أما الثاني هي شبكات عصبية ذات التغذية الراجعة المجاورة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(قنطجي، 2022)</w:t>
      </w:r>
    </w:p>
    <w:p w14:paraId="29A7FECC" w14:textId="77777777" w:rsidR="00BE76AC" w:rsidRPr="002F7FA1" w:rsidRDefault="00BE76AC" w:rsidP="00545B3F">
      <w:pPr>
        <w:pStyle w:val="ListParagraph"/>
        <w:numPr>
          <w:ilvl w:val="0"/>
          <w:numId w:val="43"/>
        </w:numPr>
        <w:spacing w:before="100" w:beforeAutospacing="1" w:after="100" w:afterAutospacing="1" w:line="360" w:lineRule="auto"/>
        <w:ind w:left="423" w:hanging="450"/>
        <w:jc w:val="both"/>
        <w:rPr>
          <w:rFonts w:ascii="Sakkal Majalla" w:hAnsi="Sakkal Majalla" w:cs="Sakkal Majalla"/>
          <w:color w:val="0D0D0D" w:themeColor="text1" w:themeTint="F2"/>
          <w:sz w:val="28"/>
          <w:szCs w:val="28"/>
        </w:rPr>
      </w:pPr>
      <w:r w:rsidRPr="002F7FA1">
        <w:rPr>
          <w:rFonts w:ascii="Sakkal Majalla" w:hAnsi="Sakkal Majalla" w:cs="Sakkal Majalla"/>
          <w:b/>
          <w:bCs/>
          <w:color w:val="0D0D0D" w:themeColor="text1" w:themeTint="F2"/>
          <w:sz w:val="28"/>
          <w:szCs w:val="28"/>
          <w:rtl/>
        </w:rPr>
        <w:t>الشبكات العصبية ذات الترابط الذاتي</w:t>
      </w:r>
      <w:r w:rsidRPr="002F7FA1">
        <w:rPr>
          <w:rFonts w:ascii="Sakkal Majalla" w:hAnsi="Sakkal Majalla" w:cs="Sakkal Majalla" w:hint="cs"/>
          <w:b/>
          <w:b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وهي تعمل في استقبال المدخلات ومن ثم بث المخرجات في نفس ذات الوقت، وعند معالجة المعلومات تقوم كل عناصر المعالجة الحسابية المستندة إليها في الوقت نفسة بطريقة المعالجة </w:t>
      </w:r>
      <w:r w:rsidRPr="002F7FA1">
        <w:rPr>
          <w:rFonts w:ascii="Sakkal Majalla" w:hAnsi="Sakkal Majalla" w:cs="Sakkal Majalla" w:hint="cs"/>
          <w:color w:val="0D0D0D" w:themeColor="text1" w:themeTint="F2"/>
          <w:sz w:val="28"/>
          <w:szCs w:val="28"/>
          <w:rtl/>
        </w:rPr>
        <w:t>التوازي</w:t>
      </w:r>
      <w:r w:rsidRPr="002F7FA1">
        <w:rPr>
          <w:rFonts w:ascii="Sakkal Majalla" w:hAnsi="Sakkal Majalla" w:cs="Sakkal Majalla"/>
          <w:color w:val="0D0D0D" w:themeColor="text1" w:themeTint="F2"/>
          <w:sz w:val="28"/>
          <w:szCs w:val="28"/>
          <w:rtl/>
        </w:rPr>
        <w:t xml:space="preserve">، أي </w:t>
      </w:r>
      <w:r w:rsidRPr="002F7FA1">
        <w:rPr>
          <w:rFonts w:ascii="Sakkal Majalla" w:hAnsi="Sakkal Majalla" w:cs="Sakkal Majalla" w:hint="cs"/>
          <w:color w:val="0D0D0D" w:themeColor="text1" w:themeTint="F2"/>
          <w:sz w:val="28"/>
          <w:szCs w:val="28"/>
          <w:rtl/>
        </w:rPr>
        <w:t>أنها</w:t>
      </w:r>
      <w:r w:rsidRPr="002F7FA1">
        <w:rPr>
          <w:rFonts w:ascii="Sakkal Majalla" w:hAnsi="Sakkal Majalla" w:cs="Sakkal Majalla"/>
          <w:color w:val="0D0D0D" w:themeColor="text1" w:themeTint="F2"/>
          <w:sz w:val="28"/>
          <w:szCs w:val="28"/>
          <w:rtl/>
        </w:rPr>
        <w:t xml:space="preserve"> تعمل على </w:t>
      </w:r>
      <w:r w:rsidRPr="002F7FA1">
        <w:rPr>
          <w:rFonts w:ascii="Sakkal Majalla" w:hAnsi="Sakkal Majalla" w:cs="Sakkal Majalla" w:hint="cs"/>
          <w:color w:val="0D0D0D" w:themeColor="text1" w:themeTint="F2"/>
          <w:sz w:val="28"/>
          <w:szCs w:val="28"/>
          <w:rtl/>
        </w:rPr>
        <w:t>استقبال</w:t>
      </w:r>
      <w:r w:rsidRPr="002F7FA1">
        <w:rPr>
          <w:rFonts w:ascii="Sakkal Majalla" w:hAnsi="Sakkal Majalla" w:cs="Sakkal Majalla"/>
          <w:color w:val="0D0D0D" w:themeColor="text1" w:themeTint="F2"/>
          <w:sz w:val="28"/>
          <w:szCs w:val="28"/>
          <w:rtl/>
        </w:rPr>
        <w:t xml:space="preserve"> المدخلات وإخراج المخرجات في نفس الوقت وذلك من أجل أن تتشابه مع طريقة عمل المخ البشري، وتتضمن بعض الأمثلة الهيكلية للشبكات العصبية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بما يلي: (العلوان، 2020)</w:t>
      </w:r>
    </w:p>
    <w:p w14:paraId="2CE6904F" w14:textId="77777777" w:rsidR="00BE76AC" w:rsidRPr="002F7FA1" w:rsidRDefault="00BE76AC" w:rsidP="00545B3F">
      <w:pPr>
        <w:pStyle w:val="ListParagraph"/>
        <w:numPr>
          <w:ilvl w:val="0"/>
          <w:numId w:val="44"/>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شبكة مكونة من طبقتين ذات تغذية في الإتجاه الأمامي.</w:t>
      </w:r>
    </w:p>
    <w:p w14:paraId="243AE305" w14:textId="77777777" w:rsidR="00BE76AC" w:rsidRPr="002F7FA1" w:rsidRDefault="00BE76AC" w:rsidP="00545B3F">
      <w:pPr>
        <w:pStyle w:val="ListParagraph"/>
        <w:numPr>
          <w:ilvl w:val="0"/>
          <w:numId w:val="44"/>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شبكة مكونة من طبقتين ذات تغذية في الإتجاة الأمامي والعكسي.</w:t>
      </w:r>
    </w:p>
    <w:p w14:paraId="0223F2C3" w14:textId="77777777" w:rsidR="00BE76AC" w:rsidRPr="002F7FA1" w:rsidRDefault="00BE76AC" w:rsidP="00545B3F">
      <w:pPr>
        <w:pStyle w:val="ListParagraph"/>
        <w:numPr>
          <w:ilvl w:val="0"/>
          <w:numId w:val="44"/>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شبكة مكونة من طبقة واحدة ذات تعذية عكسية جانبية.</w:t>
      </w:r>
    </w:p>
    <w:p w14:paraId="3824E24E" w14:textId="77777777" w:rsidR="00BE76AC" w:rsidRPr="002F7FA1" w:rsidRDefault="00BE76AC" w:rsidP="00545B3F">
      <w:pPr>
        <w:pStyle w:val="ListParagraph"/>
        <w:numPr>
          <w:ilvl w:val="0"/>
          <w:numId w:val="44"/>
        </w:numPr>
        <w:spacing w:before="100" w:beforeAutospacing="1" w:after="100" w:afterAutospacing="1" w:line="360" w:lineRule="auto"/>
        <w:ind w:left="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شبكة مكونة من عدة طبقات.</w:t>
      </w:r>
    </w:p>
    <w:p w14:paraId="3BC0937C"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7A0A9E68" w14:textId="68107DD5" w:rsidR="00BE76AC" w:rsidRPr="002F7FA1"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lastRenderedPageBreak/>
        <w:t>خصائص الشبكات العصبية</w:t>
      </w:r>
    </w:p>
    <w:p w14:paraId="046BE4FC" w14:textId="77777777" w:rsidR="00BE76AC" w:rsidRPr="002F7FA1" w:rsidRDefault="00BE76AC" w:rsidP="00545B3F">
      <w:pPr>
        <w:pStyle w:val="ListParagraph"/>
        <w:numPr>
          <w:ilvl w:val="0"/>
          <w:numId w:val="4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تتميز الشبكات العصبية بالعديد من الخصائص أهمها: </w:t>
      </w:r>
    </w:p>
    <w:p w14:paraId="3A3C4BEC" w14:textId="77777777" w:rsidR="00BE76AC" w:rsidRPr="002F7FA1" w:rsidRDefault="00BE76AC" w:rsidP="00545B3F">
      <w:pPr>
        <w:pStyle w:val="ListParagraph"/>
        <w:numPr>
          <w:ilvl w:val="0"/>
          <w:numId w:val="4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تعتمد على أساس رياضي متين.</w:t>
      </w:r>
    </w:p>
    <w:p w14:paraId="3639754D" w14:textId="77777777" w:rsidR="00BE76AC" w:rsidRPr="002F7FA1" w:rsidRDefault="00BE76AC" w:rsidP="00545B3F">
      <w:pPr>
        <w:pStyle w:val="ListParagraph"/>
        <w:numPr>
          <w:ilvl w:val="0"/>
          <w:numId w:val="4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م</w:t>
      </w:r>
      <w:r w:rsidRPr="002F7FA1">
        <w:rPr>
          <w:rFonts w:ascii="Sakkal Majalla" w:hAnsi="Sakkal Majalla" w:cs="Sakkal Majalla"/>
          <w:color w:val="0D0D0D" w:themeColor="text1" w:themeTint="F2"/>
          <w:sz w:val="28"/>
          <w:szCs w:val="28"/>
          <w:rtl/>
        </w:rPr>
        <w:t>ثل إحدى تطبيقات تكنولوجيا التشغيل الذاتي للمعلومات التي تقوم على محاكاة العقل البشري.</w:t>
      </w:r>
    </w:p>
    <w:p w14:paraId="5555D946" w14:textId="77777777" w:rsidR="00BE76AC" w:rsidRPr="002F7FA1" w:rsidRDefault="00BE76AC" w:rsidP="00545B3F">
      <w:pPr>
        <w:pStyle w:val="ListParagraph"/>
        <w:numPr>
          <w:ilvl w:val="0"/>
          <w:numId w:val="4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تقبل أي نوع من البيانات الكمية أو النوعية.</w:t>
      </w:r>
    </w:p>
    <w:p w14:paraId="597D2526" w14:textId="77777777" w:rsidR="00BE76AC" w:rsidRPr="002F7FA1" w:rsidRDefault="00BE76AC" w:rsidP="00545B3F">
      <w:pPr>
        <w:pStyle w:val="ListParagraph"/>
        <w:numPr>
          <w:ilvl w:val="0"/>
          <w:numId w:val="4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لها القدرة على تخزين المعرفة المكتسبة من خلال الحالات التي يتم تشغيلها على الشبكة.</w:t>
      </w:r>
    </w:p>
    <w:p w14:paraId="31071107" w14:textId="77777777" w:rsidR="00BE76AC" w:rsidRPr="002F7FA1" w:rsidRDefault="00BE76AC" w:rsidP="00545B3F">
      <w:pPr>
        <w:pStyle w:val="ListParagraph"/>
        <w:numPr>
          <w:ilvl w:val="0"/>
          <w:numId w:val="4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يمكن تطبيقها في العديد من المجالات العلمية المختلفة.</w:t>
      </w:r>
    </w:p>
    <w:p w14:paraId="7724F46F" w14:textId="77777777" w:rsidR="00BE76AC" w:rsidRPr="002F7FA1"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ويرى العديد من الباحثين أن خصائص الشبكات العصبية تتجسد فيما </w:t>
      </w:r>
      <w:r w:rsidRPr="002F7FA1">
        <w:rPr>
          <w:rFonts w:ascii="Sakkal Majalla" w:hAnsi="Sakkal Majalla" w:cs="Sakkal Majalla" w:hint="cs"/>
          <w:b/>
          <w:bCs/>
          <w:color w:val="0D0D0D" w:themeColor="text1" w:themeTint="F2"/>
          <w:sz w:val="28"/>
          <w:szCs w:val="28"/>
          <w:rtl/>
        </w:rPr>
        <w:t>يلي:</w:t>
      </w:r>
      <w:r w:rsidRPr="002F7FA1">
        <w:rPr>
          <w:color w:val="0D0D0D" w:themeColor="text1" w:themeTint="F2"/>
        </w:rPr>
        <w:t xml:space="preserve"> </w:t>
      </w:r>
      <w:r w:rsidRPr="002F7FA1">
        <w:rPr>
          <w:rFonts w:ascii="Sakkal Majalla" w:hAnsi="Sakkal Majalla" w:cs="Sakkal Majalla"/>
          <w:b/>
          <w:bCs/>
          <w:color w:val="0D0D0D" w:themeColor="text1" w:themeTint="F2"/>
          <w:sz w:val="28"/>
          <w:szCs w:val="28"/>
          <w:rtl/>
        </w:rPr>
        <w:t>(محمد، 2023)</w:t>
      </w:r>
    </w:p>
    <w:p w14:paraId="5FC23DAF" w14:textId="77777777" w:rsidR="00BE76AC" w:rsidRPr="002F7FA1" w:rsidRDefault="00BE76AC" w:rsidP="00545B3F">
      <w:pPr>
        <w:pStyle w:val="ListParagraph"/>
        <w:numPr>
          <w:ilvl w:val="0"/>
          <w:numId w:val="4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ا</w:t>
      </w:r>
      <w:r w:rsidRPr="002F7FA1">
        <w:rPr>
          <w:rFonts w:ascii="Sakkal Majalla" w:hAnsi="Sakkal Majalla" w:cs="Sakkal Majalla"/>
          <w:color w:val="0D0D0D" w:themeColor="text1" w:themeTint="F2"/>
          <w:sz w:val="28"/>
          <w:szCs w:val="28"/>
          <w:rtl/>
        </w:rPr>
        <w:t>لقابلية للتعلم والتكيف سواء مبرمج أو غير المبرمج مع الحالات الجديدة، وشبية جدا في العقل البشري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بعمليات التعلم، حيث أنها تتعامل مع متغيرات كثيرة ومختلفة .</w:t>
      </w:r>
    </w:p>
    <w:p w14:paraId="39C54A0D" w14:textId="77777777" w:rsidR="00BE76AC" w:rsidRPr="002F7FA1" w:rsidRDefault="00BE76AC" w:rsidP="00545B3F">
      <w:pPr>
        <w:pStyle w:val="ListParagraph"/>
        <w:numPr>
          <w:ilvl w:val="0"/>
          <w:numId w:val="4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لها سلوك ذكي، خصوصا في الحالات التي تكون فيها هيكلة المعلومات غير جيدة، برغم ذلك تحقق</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الشبكات العصبية نتائج ذات دقة مناسبة</w:t>
      </w:r>
      <w:r w:rsidRPr="002F7FA1">
        <w:rPr>
          <w:rFonts w:ascii="Sakkal Majalla" w:hAnsi="Sakkal Majalla" w:cs="Sakkal Majalla" w:hint="cs"/>
          <w:color w:val="0D0D0D" w:themeColor="text1" w:themeTint="F2"/>
          <w:sz w:val="28"/>
          <w:szCs w:val="28"/>
          <w:rtl/>
        </w:rPr>
        <w:t>.</w:t>
      </w:r>
    </w:p>
    <w:p w14:paraId="60B6A8A4" w14:textId="77777777" w:rsidR="00BE76AC" w:rsidRPr="002F7FA1" w:rsidRDefault="00BE76AC" w:rsidP="00545B3F">
      <w:pPr>
        <w:pStyle w:val="ListParagraph"/>
        <w:numPr>
          <w:ilvl w:val="0"/>
          <w:numId w:val="4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الذاكرة الموزعة، حيث تعمل على ضخ المعلومات بكميات هائلة واحجام كبيرة، وهذه وسيلة لحل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الشكلات الإدارية التي تحتوي على كمية هائلة من البيانات والمتغيرات.</w:t>
      </w:r>
    </w:p>
    <w:p w14:paraId="5A708633" w14:textId="77777777" w:rsidR="00BE76AC" w:rsidRPr="002F7FA1" w:rsidRDefault="00BE76AC" w:rsidP="00545B3F">
      <w:pPr>
        <w:pStyle w:val="ListParagraph"/>
        <w:numPr>
          <w:ilvl w:val="0"/>
          <w:numId w:val="4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لها قدرة على تحليل علاقات غير خطية ويطلق عليها "تحليل الإنحدار التخيلي" وتكون هذه العلاقات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ذات طبيعة وصفية أو سلوكية.</w:t>
      </w:r>
    </w:p>
    <w:p w14:paraId="29D93E93" w14:textId="5BB84F69" w:rsidR="00BE76AC" w:rsidRPr="002F7FA1"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مزايا استخدام الشبكات العصبية وخطوات تصميمها:</w:t>
      </w:r>
    </w:p>
    <w:p w14:paraId="0E426466" w14:textId="77777777" w:rsidR="00BE76AC" w:rsidRPr="002F7FA1" w:rsidRDefault="00BE76AC" w:rsidP="001131ED">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هناك مزايا عديدة لاستخدام الشبكات العصبية أهمها </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(عبد القادر، 2020)</w:t>
      </w:r>
    </w:p>
    <w:p w14:paraId="24124C1D" w14:textId="77777777" w:rsidR="00BE76AC" w:rsidRPr="002F7FA1" w:rsidRDefault="00BE76AC" w:rsidP="00545B3F">
      <w:pPr>
        <w:pStyle w:val="ListParagraph"/>
        <w:numPr>
          <w:ilvl w:val="0"/>
          <w:numId w:val="47"/>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التعلم التكيفي</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القدرة على تعلم كيفية القيام بالواجبات وبالمهام من خلال البيانات المقدمة سواءا بالتدريب أو التجربة الأولية</w:t>
      </w:r>
    </w:p>
    <w:p w14:paraId="6CFEAAB5" w14:textId="77777777" w:rsidR="00BE76AC" w:rsidRPr="002F7FA1" w:rsidRDefault="00BE76AC" w:rsidP="00545B3F">
      <w:pPr>
        <w:pStyle w:val="ListParagraph"/>
        <w:numPr>
          <w:ilvl w:val="0"/>
          <w:numId w:val="47"/>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التنظيم الذاتي: يمكن أن تنشئ تنظيم خاص بها خلال وقت التعلم.</w:t>
      </w:r>
    </w:p>
    <w:p w14:paraId="00E7C81C" w14:textId="77777777" w:rsidR="00BE76AC" w:rsidRPr="002F7FA1" w:rsidRDefault="00BE76AC" w:rsidP="00545B3F">
      <w:pPr>
        <w:pStyle w:val="ListParagraph"/>
        <w:numPr>
          <w:ilvl w:val="0"/>
          <w:numId w:val="47"/>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العملية في الوقت الحقيقي يمكن أن تتم طريقة المعالجة بالتوازي، وبالتالي تستطيع معالجة أكثر من</w:t>
      </w:r>
      <w:r w:rsidRPr="002F7FA1">
        <w:rPr>
          <w:rFonts w:ascii="Sakkal Majalla" w:hAnsi="Sakkal Majalla" w:cs="Sakkal Majalla" w:hint="cs"/>
          <w:color w:val="0D0D0D" w:themeColor="text1" w:themeTint="F2"/>
          <w:sz w:val="28"/>
          <w:szCs w:val="28"/>
          <w:rtl/>
        </w:rPr>
        <w:t xml:space="preserve"> أربعين</w:t>
      </w:r>
      <w:r w:rsidRPr="002F7FA1">
        <w:rPr>
          <w:rFonts w:ascii="Sakkal Majalla" w:hAnsi="Sakkal Majalla" w:cs="Sakkal Majalla"/>
          <w:color w:val="0D0D0D" w:themeColor="text1" w:themeTint="F2"/>
          <w:sz w:val="28"/>
          <w:szCs w:val="28"/>
          <w:rtl/>
        </w:rPr>
        <w:t xml:space="preserve"> الف حالة بنفس التوقيت، ومكانية تصنيفها وتبويبها.</w:t>
      </w:r>
    </w:p>
    <w:p w14:paraId="56F49271" w14:textId="77777777" w:rsidR="00BE76AC" w:rsidRPr="002F7FA1" w:rsidRDefault="00BE76AC" w:rsidP="00545B3F">
      <w:pPr>
        <w:pStyle w:val="ListParagraph"/>
        <w:numPr>
          <w:ilvl w:val="0"/>
          <w:numId w:val="47"/>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السماح بالخطأ: اكتشاف الأخطاء وتصحيحها بما يتناسب مع عملية التعليم.</w:t>
      </w:r>
    </w:p>
    <w:p w14:paraId="7FA2E2B3"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(العلوان، 2020)</w:t>
      </w:r>
    </w:p>
    <w:p w14:paraId="26DFD6AE" w14:textId="77777777" w:rsidR="00BE76AC" w:rsidRPr="002F7FA1" w:rsidRDefault="00BE76AC" w:rsidP="00545B3F">
      <w:pPr>
        <w:pStyle w:val="ListParagraph"/>
        <w:numPr>
          <w:ilvl w:val="0"/>
          <w:numId w:val="4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تستخدم الشبكات العصبية في مجال التنبؤ بالعوائد المستقبلية المتوقعة، وتحليل الفرضية المحاسبية الخاصة بالإستمرارية، وأيضا تساعد المدققين والإدارة في اكتشاف الغش والخطأ، وتعمل على تحسين كفاءة عملية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التدقيق في عملية المراجعة غير الضرورية لشركات أو بنوك لا تحتوي بياناتها المالية على غش.</w:t>
      </w:r>
    </w:p>
    <w:p w14:paraId="743B892E" w14:textId="77777777" w:rsidR="00BE76AC" w:rsidRPr="002F7FA1" w:rsidRDefault="00BE76AC" w:rsidP="00545B3F">
      <w:pPr>
        <w:pStyle w:val="ListParagraph"/>
        <w:numPr>
          <w:ilvl w:val="0"/>
          <w:numId w:val="4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تعتبر الشبكات العصبية العنصر الأساسي في التنبؤ بالفشل المالي، وهي أكثر مصداقية من النماذج</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الإحصائية التقليدية.</w:t>
      </w:r>
    </w:p>
    <w:p w14:paraId="2B0A9DDA" w14:textId="77777777" w:rsidR="00BE76AC" w:rsidRPr="002F7FA1" w:rsidRDefault="00BE76AC" w:rsidP="00545B3F">
      <w:pPr>
        <w:pStyle w:val="ListParagraph"/>
        <w:numPr>
          <w:ilvl w:val="0"/>
          <w:numId w:val="4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اكتشاف الأخطاء المهمة والجوهرية الناتجة عن المعاملات الوهمية.</w:t>
      </w:r>
    </w:p>
    <w:p w14:paraId="51567CA6" w14:textId="77777777" w:rsidR="00BE76AC" w:rsidRPr="001131ED" w:rsidRDefault="00BE76AC" w:rsidP="001131ED">
      <w:pPr>
        <w:spacing w:before="100" w:beforeAutospacing="1" w:after="100" w:afterAutospacing="1" w:line="360" w:lineRule="auto"/>
        <w:ind w:firstLine="706"/>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وهناك مجالات أخرى يمكن استخدام الشبكات العصبية في المحاسبة وهي: (ليز، 2022)</w:t>
      </w:r>
    </w:p>
    <w:p w14:paraId="7DF8DEF1" w14:textId="77777777" w:rsidR="00BE76AC" w:rsidRPr="002F7FA1" w:rsidRDefault="00BE76AC" w:rsidP="00545B3F">
      <w:pPr>
        <w:pStyle w:val="ListParagraph"/>
        <w:numPr>
          <w:ilvl w:val="0"/>
          <w:numId w:val="4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تستخدم الشبكات العصبية في مجالات التنبؤ، وخصوصا في إعداد الموازنات التقديرية، إذ تبدأ بعملية التنبؤ </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بمقدار المبيعات، كما يمكن استخدامها في عملية التنبؤ في اعداد تقديرات الموازنة العامة للدولة من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التنبؤ بقيمة النفقات للعام القادم.</w:t>
      </w:r>
    </w:p>
    <w:p w14:paraId="4F8DC04E" w14:textId="77777777" w:rsidR="00BE76AC" w:rsidRPr="002F7FA1" w:rsidRDefault="00BE76AC" w:rsidP="00545B3F">
      <w:pPr>
        <w:pStyle w:val="ListParagraph"/>
        <w:numPr>
          <w:ilvl w:val="0"/>
          <w:numId w:val="4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استخدام الشبكات العصبية في عمليات التقدير ومن أهمها تقدير المخصصات مثل مخصص الديون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المشكوك في تحصيلها.</w:t>
      </w:r>
    </w:p>
    <w:p w14:paraId="0C175AD0" w14:textId="77777777" w:rsidR="00BE76AC" w:rsidRPr="002F7FA1" w:rsidRDefault="00BE76AC" w:rsidP="00545B3F">
      <w:pPr>
        <w:pStyle w:val="ListParagraph"/>
        <w:numPr>
          <w:ilvl w:val="0"/>
          <w:numId w:val="4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استخدام الشبكات العصبية في ترشيد العديد من القرارات، ومن أهمها ترشيد عملية الإختيار بين البدائل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بين المشروعات الإستثمارية.</w:t>
      </w:r>
    </w:p>
    <w:p w14:paraId="7703954E" w14:textId="77777777" w:rsidR="00BE76AC" w:rsidRPr="002F7FA1" w:rsidRDefault="00BE76AC" w:rsidP="00545B3F">
      <w:pPr>
        <w:pStyle w:val="ListParagraph"/>
        <w:numPr>
          <w:ilvl w:val="0"/>
          <w:numId w:val="4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استخدام الشبكات العصبية في تحديد حجم مخاطر التدقيق بكل انواعه.</w:t>
      </w:r>
    </w:p>
    <w:p w14:paraId="5F83D6EE" w14:textId="77777777" w:rsidR="00BE76AC" w:rsidRPr="002F7FA1" w:rsidRDefault="00BE76AC" w:rsidP="00545B3F">
      <w:pPr>
        <w:pStyle w:val="ListParagraph"/>
        <w:numPr>
          <w:ilvl w:val="0"/>
          <w:numId w:val="4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استخدام الشبكات العصبية في الكشف عن حالات الغش والاحتيال.</w:t>
      </w:r>
    </w:p>
    <w:p w14:paraId="5FD96391" w14:textId="77777777" w:rsidR="00BE76AC" w:rsidRPr="002F7FA1" w:rsidRDefault="00BE76AC" w:rsidP="00545B3F">
      <w:pPr>
        <w:pStyle w:val="ListParagraph"/>
        <w:numPr>
          <w:ilvl w:val="0"/>
          <w:numId w:val="4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استخدام الشبكات العصبية في مجال تحليل الحساسية لنقطة تعادل الأرباح من خلال نماذج ورسومات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توضح تقاطع الإيرادات مع التكاليف، سواءا للمتجات جميعها او لمنتج واحد.</w:t>
      </w:r>
    </w:p>
    <w:p w14:paraId="31CD9C3A" w14:textId="77777777" w:rsidR="00BE76AC" w:rsidRPr="002F7FA1" w:rsidRDefault="00BE76AC" w:rsidP="00545B3F">
      <w:pPr>
        <w:pStyle w:val="ListParagraph"/>
        <w:numPr>
          <w:ilvl w:val="0"/>
          <w:numId w:val="4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استخدام الشبكات العصبية في تحديد القيمة السوقية للأصول النادرة.</w:t>
      </w:r>
    </w:p>
    <w:p w14:paraId="37EF1BC9" w14:textId="7218AC84" w:rsidR="00BE76AC" w:rsidRPr="002F7FA1"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Pr>
          <w:rFonts w:ascii="Sakkal Majalla" w:hAnsi="Sakkal Majalla" w:cs="Sakkal Majalla" w:hint="cs"/>
          <w:b/>
          <w:bCs/>
          <w:color w:val="0D0D0D" w:themeColor="text1" w:themeTint="F2"/>
          <w:sz w:val="28"/>
          <w:szCs w:val="28"/>
          <w:rtl/>
        </w:rPr>
        <w:t xml:space="preserve"> </w:t>
      </w:r>
      <w:r w:rsidR="00BE76AC" w:rsidRPr="002F7FA1">
        <w:rPr>
          <w:rFonts w:ascii="Sakkal Majalla" w:hAnsi="Sakkal Majalla" w:cs="Sakkal Majalla"/>
          <w:b/>
          <w:bCs/>
          <w:color w:val="0D0D0D" w:themeColor="text1" w:themeTint="F2"/>
          <w:sz w:val="28"/>
          <w:szCs w:val="28"/>
          <w:rtl/>
        </w:rPr>
        <w:t>أهمية استخدام الشبكات العصبية الإصطناعية في البنوك التجارية</w:t>
      </w:r>
      <w:r w:rsidR="00BE76AC" w:rsidRPr="002F7FA1">
        <w:rPr>
          <w:rFonts w:ascii="Sakkal Majalla" w:hAnsi="Sakkal Majalla" w:cs="Sakkal Majalla" w:hint="cs"/>
          <w:b/>
          <w:bCs/>
          <w:color w:val="0D0D0D" w:themeColor="text1" w:themeTint="F2"/>
          <w:sz w:val="28"/>
          <w:szCs w:val="28"/>
          <w:rtl/>
        </w:rPr>
        <w:t>:</w:t>
      </w:r>
    </w:p>
    <w:p w14:paraId="6B09C921"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تعتبر الشبكات العصبية الإصطناعية أهم التقنيات والنماذج الجديدة في إدارة مخاطر البنوك وخصوصا مخاطر القروض في البنوك، وتظهر أهمية استخدام الشبكات العصبية الإصطناعية في البنوك الإدارة وتقدير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المخاطر في النقاط التالية: (توفيق، 2023)</w:t>
      </w:r>
    </w:p>
    <w:p w14:paraId="7175F264" w14:textId="77777777" w:rsidR="00BE76AC" w:rsidRPr="002F7FA1" w:rsidRDefault="00BE76AC" w:rsidP="00545B3F">
      <w:pPr>
        <w:pStyle w:val="ListParagraph"/>
        <w:numPr>
          <w:ilvl w:val="0"/>
          <w:numId w:val="5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الدقة الكبيرة، من خلال القدرة على تبسيط النظم المعقدة والتي تعامل مع البيانات بصورة متوازية.</w:t>
      </w:r>
    </w:p>
    <w:p w14:paraId="54E0ECD3" w14:textId="77777777" w:rsidR="00BE76AC" w:rsidRPr="002F7FA1" w:rsidRDefault="00BE76AC" w:rsidP="00545B3F">
      <w:pPr>
        <w:pStyle w:val="ListParagraph"/>
        <w:numPr>
          <w:ilvl w:val="0"/>
          <w:numId w:val="5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ا</w:t>
      </w:r>
      <w:r w:rsidRPr="002F7FA1">
        <w:rPr>
          <w:rFonts w:ascii="Sakkal Majalla" w:hAnsi="Sakkal Majalla" w:cs="Sakkal Majalla"/>
          <w:color w:val="0D0D0D" w:themeColor="text1" w:themeTint="F2"/>
          <w:sz w:val="28"/>
          <w:szCs w:val="28"/>
          <w:rtl/>
        </w:rPr>
        <w:t>لمرونة العالية نتيجة للقدرة على التعامل مع عنصر التشويش في البيانات.</w:t>
      </w:r>
    </w:p>
    <w:p w14:paraId="53EA364A" w14:textId="77777777" w:rsidR="00BE76AC" w:rsidRPr="002F7FA1" w:rsidRDefault="00BE76AC" w:rsidP="00545B3F">
      <w:pPr>
        <w:pStyle w:val="ListParagraph"/>
        <w:numPr>
          <w:ilvl w:val="0"/>
          <w:numId w:val="5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لا تعتمد على فرضيات مسبقة عند بداية تحليل البيانات مع عدم تحديد الإرتباطات الموجودة بين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المتغيرات.</w:t>
      </w:r>
    </w:p>
    <w:p w14:paraId="5B319457" w14:textId="77777777" w:rsidR="00BE76AC" w:rsidRPr="002F7FA1" w:rsidRDefault="00BE76AC" w:rsidP="00545B3F">
      <w:pPr>
        <w:pStyle w:val="ListParagraph"/>
        <w:numPr>
          <w:ilvl w:val="0"/>
          <w:numId w:val="5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القدرة على التكيف بالتعامل مع المعلومات الجديدة، والتغلب على ظاهرة المحددات التي تقف أمام الطرق</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الكلاسيكية.</w:t>
      </w:r>
    </w:p>
    <w:p w14:paraId="1814B72F"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ويتفق </w:t>
      </w:r>
      <w:r w:rsidRPr="002F7FA1">
        <w:rPr>
          <w:rFonts w:ascii="Sakkal Majalla" w:hAnsi="Sakkal Majalla" w:cs="Sakkal Majalla" w:hint="cs"/>
          <w:color w:val="0D0D0D" w:themeColor="text1" w:themeTint="F2"/>
          <w:sz w:val="28"/>
          <w:szCs w:val="28"/>
          <w:rtl/>
        </w:rPr>
        <w:t>على رأي</w:t>
      </w:r>
      <w:r w:rsidRPr="002F7FA1">
        <w:rPr>
          <w:rFonts w:ascii="Sakkal Majalla" w:hAnsi="Sakkal Majalla" w:cs="Sakkal Majalla"/>
          <w:color w:val="0D0D0D" w:themeColor="text1" w:themeTint="F2"/>
          <w:sz w:val="28"/>
          <w:szCs w:val="28"/>
          <w:rtl/>
        </w:rPr>
        <w:t xml:space="preserve"> أن الإختلاف التكنولوجي بين الشبكات العصبية والنظم الخبيرة هو في مضمون التقنية التي تستند عليها، وفي الأبعاد التي ترتبط بها، ففي النظم الخبيرة ترتكز على تقنية استقطاب</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وتمثيل وخزن المعرفة والخبرات والمهارات بمجال علمي أو تطبيقي محدد، وذلك ليتم استخدام هذه المعارف والخبرات والمهارات لدعم القرارات، ولكي يستطيع النظام الخبير القيام بهذه المعارف والخبرات والمهارات يجب أن يكون لدى النظام مكونات جوهرية مثل قاعدة المعرفة، آلة الاستدلال، ذاكرة عاملة، تسهيلات التفسير والواجهة البينية، حيث أن الخاصية الجوهرية في عملية عمل النظام الخبير هو في إستيعابه وتخزينه للخبرة والمعرفة والمهارة المتراكمة للخبير الإنساني، فأساس عمل النظام هو انجاح محاولة امتصاص المعرفة والمهارة والخبرة الإنسانية ومن ثم تفريغها في النظام الخبير وهذا يتطلب وجود كل من خبير المجال ومهندس المعرفة</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(قنطجي، 2022)</w:t>
      </w:r>
    </w:p>
    <w:p w14:paraId="6DC436ED" w14:textId="77777777" w:rsidR="00BE76AC" w:rsidRPr="002F7FA1" w:rsidRDefault="00BE76AC" w:rsidP="001131ED">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lastRenderedPageBreak/>
        <w:t>أما الشبكات العصبية فهي لا تقوم على تقنية نمذجة المعارف الإنسانية أو الذكاء البشري ولا تحاول ايجاد حلولا من خلال البرمجة أيضا وبذلك فهي لا تحتاج إلى وجود خبير المجال ومهندس المعرفة. حيث تعمل الشبكات العصبية بصورة جوهرية على تقنية وضع الذكاء في الحاسوب، أي وضع المعارف والخبرات داخل الحاسوب وكيفية تواصلها مع بعضها البعض بشكل منظم، بحيث تستطيع من خلال البرمجيات تقديم حلول لمشكلات معقدة وتخضع لمتغيرات كبيرة، ولذلك توصف قدرات الشبكات العصبية بمصطلح طبقات المعرفة لقدرتها على التحليل المعرفي، كما أن الشبكات العصبية لا تحتاج إلى خبرة ومعرفة الخبير كما هو حال النظم الخبيرة التي تستند على قدرات الخبير للحصول على المعرفة وتمثيلها في صيغة قواعد مثلا. ويمكن بناء الشبكة العصبية من دون وجود معرفة محددة في مجال معين. (الخطيب، 2020)</w:t>
      </w:r>
    </w:p>
    <w:p w14:paraId="1B7C0C6C" w14:textId="77777777" w:rsidR="00BE76AC" w:rsidRPr="001131ED" w:rsidRDefault="00BE76AC" w:rsidP="00545B3F">
      <w:pPr>
        <w:pStyle w:val="ListParagraph"/>
        <w:numPr>
          <w:ilvl w:val="0"/>
          <w:numId w:val="60"/>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rtl/>
        </w:rPr>
      </w:pPr>
      <w:r w:rsidRPr="001131ED">
        <w:rPr>
          <w:rFonts w:ascii="Sakkal Majalla" w:hAnsi="Sakkal Majalla" w:cs="Sakkal Majalla"/>
          <w:b/>
          <w:bCs/>
          <w:color w:val="0D0D0D" w:themeColor="text1" w:themeTint="F2"/>
          <w:sz w:val="28"/>
          <w:szCs w:val="28"/>
          <w:rtl/>
        </w:rPr>
        <w:t>ثالثا: الخوارزميات الجينية</w:t>
      </w:r>
      <w:r w:rsidRPr="001131ED">
        <w:rPr>
          <w:rFonts w:ascii="Sakkal Majalla" w:hAnsi="Sakkal Majalla" w:cs="Sakkal Majalla" w:hint="cs"/>
          <w:b/>
          <w:bCs/>
          <w:color w:val="0D0D0D" w:themeColor="text1" w:themeTint="F2"/>
          <w:sz w:val="28"/>
          <w:szCs w:val="28"/>
          <w:rtl/>
        </w:rPr>
        <w:t>:</w:t>
      </w:r>
      <w:r w:rsidRPr="001131ED">
        <w:rPr>
          <w:rFonts w:ascii="Sakkal Majalla" w:hAnsi="Sakkal Majalla" w:cs="Sakkal Majalla"/>
          <w:color w:val="0D0D0D" w:themeColor="text1" w:themeTint="F2"/>
          <w:sz w:val="28"/>
          <w:szCs w:val="28"/>
          <w:rtl/>
        </w:rPr>
        <w:t xml:space="preserve"> تعتبر الخوازرميات الجينية، من أحدى برامج الحاسب الآلي التي تحاكي عمليات بيولوجية من أجل تحليل مشاكل النظم التطورية، فقد ظهر نظام الخوارزميات الجينية بشكها الحالي في عام (1975) على يد جون هولاند في جامعة ميتشغان، وقد تطور في بداية الثمانينيات، وأصبحت أحد أهم الطرق والفعالة للتعامل مع مسائل الإستقصاء والبحث المعقدة، ووصفت بالجينية لأنها تعتمد على محاكاة عمل الجينات الوراثية من أجل التوصل للحل الأفضل والأمثل. (حسن، 2022)</w:t>
      </w:r>
    </w:p>
    <w:p w14:paraId="00F55B7D"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إن مصطلح الخوارزمية عبارة عن مجموعة من التعليمات التي تتكرر لحل مشكلات معينة، ويشير مصطلح جينية ( </w:t>
      </w:r>
      <w:r w:rsidRPr="002F7FA1">
        <w:rPr>
          <w:rFonts w:ascii="Sakkal Majalla" w:hAnsi="Sakkal Majalla" w:cs="Sakkal Majalla"/>
          <w:color w:val="0D0D0D" w:themeColor="text1" w:themeTint="F2"/>
          <w:sz w:val="28"/>
          <w:szCs w:val="28"/>
        </w:rPr>
        <w:t>Genetic</w:t>
      </w:r>
      <w:r w:rsidRPr="002F7FA1">
        <w:rPr>
          <w:rFonts w:ascii="Sakkal Majalla" w:hAnsi="Sakkal Majalla" w:cs="Sakkal Majalla"/>
          <w:color w:val="0D0D0D" w:themeColor="text1" w:themeTint="F2"/>
          <w:sz w:val="28"/>
          <w:szCs w:val="28"/>
          <w:rtl/>
        </w:rPr>
        <w:t xml:space="preserve">) إلى سلوك الخوارزميات التي يمكن أن تشابه العمليات البيولوجية للتطور ، حيث </w:t>
      </w:r>
      <w:r w:rsidRPr="002F7FA1">
        <w:rPr>
          <w:rFonts w:ascii="Sakkal Majalla" w:hAnsi="Sakkal Majalla" w:cs="Sakkal Majalla" w:hint="cs"/>
          <w:color w:val="0D0D0D" w:themeColor="text1" w:themeTint="F2"/>
          <w:sz w:val="28"/>
          <w:szCs w:val="28"/>
          <w:rtl/>
        </w:rPr>
        <w:t>تم تعريفها أيضا</w:t>
      </w:r>
      <w:r w:rsidRPr="002F7FA1">
        <w:rPr>
          <w:rFonts w:ascii="Sakkal Majalla" w:hAnsi="Sakkal Majalla" w:cs="Sakkal Majalla"/>
          <w:color w:val="0D0D0D" w:themeColor="text1" w:themeTint="F2"/>
          <w:sz w:val="28"/>
          <w:szCs w:val="28"/>
          <w:rtl/>
        </w:rPr>
        <w:t xml:space="preserve"> 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(الدهشان، 2020)</w:t>
      </w:r>
    </w:p>
    <w:p w14:paraId="5FC36C20"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w:t>
      </w:r>
      <w:r w:rsidRPr="002F7FA1">
        <w:rPr>
          <w:rFonts w:ascii="Sakkal Majalla" w:hAnsi="Sakkal Majalla" w:cs="Sakkal Majalla"/>
          <w:color w:val="0D0D0D" w:themeColor="text1" w:themeTint="F2"/>
          <w:sz w:val="28"/>
          <w:szCs w:val="28"/>
          <w:rtl/>
        </w:rPr>
        <w:lastRenderedPageBreak/>
        <w:t xml:space="preserve">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مسألة </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(العلوان، 2020)</w:t>
      </w:r>
    </w:p>
    <w:p w14:paraId="6717FDC9"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لذلك </w:t>
      </w:r>
      <w:r w:rsidRPr="002F7FA1">
        <w:rPr>
          <w:rFonts w:ascii="Sakkal Majalla" w:hAnsi="Sakkal Majalla" w:cs="Sakkal Majalla" w:hint="cs"/>
          <w:color w:val="0D0D0D" w:themeColor="text1" w:themeTint="F2"/>
          <w:sz w:val="28"/>
          <w:szCs w:val="28"/>
          <w:rtl/>
        </w:rPr>
        <w:t>تم تعريفه</w:t>
      </w:r>
      <w:r w:rsidRPr="002F7FA1">
        <w:rPr>
          <w:rFonts w:ascii="Sakkal Majalla" w:hAnsi="Sakkal Majalla" w:cs="Sakkal Majalla"/>
          <w:color w:val="0D0D0D" w:themeColor="text1" w:themeTint="F2"/>
          <w:sz w:val="28"/>
          <w:szCs w:val="28"/>
          <w:rtl/>
        </w:rPr>
        <w:t xml:space="preserve"> أنه نظام محوسب يحاول ايجاد الربط بين المدخلات لتعطي أفضل النتائج، وهو ملائم لاتخاذ القرارات ضمن بيئات فيها الكثير من الحلول الممكنة التي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يجدها ويقيمها بإمكانات متعددة أسرع من الانسان.</w:t>
      </w:r>
    </w:p>
    <w:p w14:paraId="1E6FFE7C" w14:textId="77777777" w:rsidR="00BE76AC" w:rsidRPr="002F7FA1" w:rsidRDefault="00BE76AC" w:rsidP="00EC3491">
      <w:p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hint="cs"/>
          <w:color w:val="0D0D0D" w:themeColor="text1" w:themeTint="F2"/>
          <w:sz w:val="28"/>
          <w:szCs w:val="28"/>
          <w:rtl/>
        </w:rPr>
        <w:t>و</w:t>
      </w:r>
      <w:r w:rsidRPr="002F7FA1">
        <w:rPr>
          <w:rFonts w:ascii="Sakkal Majalla" w:hAnsi="Sakkal Majalla" w:cs="Sakkal Majalla"/>
          <w:color w:val="0D0D0D" w:themeColor="text1" w:themeTint="F2"/>
          <w:sz w:val="28"/>
          <w:szCs w:val="28"/>
          <w:rtl/>
        </w:rPr>
        <w:t>عرف أنه نظام حاسبي يقلل من الجهد والزمن لدى مصممي الأنظمة والبرامج لحل المسائل بالطريقة المثلى، مع الأخذ بعين الإعتبار حجم ونوع البيانات المستخدمة وطبيعة دالة الهدف والقيود</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المفروضة.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(حسن، 2022)</w:t>
      </w:r>
    </w:p>
    <w:p w14:paraId="49829531" w14:textId="77777777" w:rsidR="00BE76AC" w:rsidRPr="002F7FA1"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آليات عمل الخوارزميات الجينية</w:t>
      </w:r>
    </w:p>
    <w:p w14:paraId="31A250D8"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الخوارزميات الجينية لتصميم وإقتراح الحلول للمشكلات التي تتعامل مع مجموعة متغيرات مرشحة مثل وجود عدد من المرشحين للقرض ووجود الكثير من العوامل التي يجب وزنها وتقديرها كأساس للمفاضلة بين هؤلاء المرشحين، كما تستخدم تقنيات الخوارزميات الجينية في مجالات الأعمال المالية والمصرفية، وفي تطبيقات الاستثمار كما تستخدم لحل مشكلات العمليات اللوجستية والسيطرة على حركة المواد. (بكر، 2019)</w:t>
      </w:r>
    </w:p>
    <w:p w14:paraId="3B04325B" w14:textId="77777777" w:rsidR="00BE76AC" w:rsidRPr="002F7FA1" w:rsidRDefault="00BE76AC" w:rsidP="00EC3491">
      <w:p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تركز الخوارزميات على مجموعة من الخطوات الأساسية والمهمة لصياغة الحل والأفضل والأمثل المسالة معينة، فتتميز الخوارزميات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إيجاد وتحسين الحل، وتتضمن خطوات عمل الخوارزميات العناصر التالية: (توفيق، 2023)</w:t>
      </w:r>
    </w:p>
    <w:p w14:paraId="2B0C9644" w14:textId="77777777" w:rsidR="00BE76AC" w:rsidRPr="002F7FA1" w:rsidRDefault="00BE76AC" w:rsidP="00545B3F">
      <w:pPr>
        <w:pStyle w:val="ListParagraph"/>
        <w:numPr>
          <w:ilvl w:val="0"/>
          <w:numId w:val="51"/>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البداية وتتمثل في توليد وإيجاد حلول مناسبة للمسألة.</w:t>
      </w:r>
    </w:p>
    <w:p w14:paraId="1CED73F0" w14:textId="77777777" w:rsidR="00BE76AC" w:rsidRPr="002F7FA1" w:rsidRDefault="00BE76AC" w:rsidP="00545B3F">
      <w:pPr>
        <w:pStyle w:val="ListParagraph"/>
        <w:numPr>
          <w:ilvl w:val="0"/>
          <w:numId w:val="51"/>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دالة الصلاحية هي تحويل دالة الهدف إلى دالة مناسبة للحل في الخوارزميات الجينية. </w:t>
      </w:r>
    </w:p>
    <w:p w14:paraId="5C8591BB" w14:textId="77777777" w:rsidR="00BE76AC" w:rsidRPr="002F7FA1" w:rsidRDefault="00BE76AC" w:rsidP="00545B3F">
      <w:pPr>
        <w:pStyle w:val="ListParagraph"/>
        <w:numPr>
          <w:ilvl w:val="0"/>
          <w:numId w:val="51"/>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مجتمع جديد وتتمثل في توليد جيل جديد بتكرار الخطوات الآتية إلى أن يكتمل الجيل وتتضمن: (عبد القادر، 2020)</w:t>
      </w:r>
    </w:p>
    <w:p w14:paraId="0B34A115" w14:textId="77777777" w:rsidR="00BE76AC" w:rsidRPr="002F7FA1" w:rsidRDefault="00BE76AC" w:rsidP="00545B3F">
      <w:pPr>
        <w:pStyle w:val="ListParagraph"/>
        <w:numPr>
          <w:ilvl w:val="0"/>
          <w:numId w:val="5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الاختيار : يتم اختيار إثنين من الحلول من المجتمع الابتدائي بالاعتماد على دالة الصلاحية. </w:t>
      </w:r>
    </w:p>
    <w:p w14:paraId="7D14568D" w14:textId="77777777" w:rsidR="00BE76AC" w:rsidRPr="002F7FA1" w:rsidRDefault="00BE76AC" w:rsidP="00545B3F">
      <w:pPr>
        <w:pStyle w:val="ListParagraph"/>
        <w:numPr>
          <w:ilvl w:val="0"/>
          <w:numId w:val="5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التصالب الإبدالي هو إجراء إحدى عمليات التصالب للحصول على الذرية (حل آخر) ويكون بين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كروموزمين أي بين حلين مبدأيين للحصول على حل آخر.</w:t>
      </w:r>
    </w:p>
    <w:p w14:paraId="10495AB5" w14:textId="77777777" w:rsidR="00BE76AC" w:rsidRPr="002F7FA1" w:rsidRDefault="00BE76AC" w:rsidP="00545B3F">
      <w:pPr>
        <w:pStyle w:val="ListParagraph"/>
        <w:numPr>
          <w:ilvl w:val="0"/>
          <w:numId w:val="5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الطفرة</w:t>
      </w:r>
      <w:r w:rsidRPr="002F7FA1">
        <w:rPr>
          <w:rFonts w:ascii="Sakkal Majalla" w:hAnsi="Sakkal Majalla" w:cs="Sakkal Majalla" w:hint="cs"/>
          <w:color w:val="0D0D0D" w:themeColor="text1" w:themeTint="F2"/>
          <w:sz w:val="28"/>
          <w:szCs w:val="28"/>
          <w:rtl/>
        </w:rPr>
        <w:t>:</w:t>
      </w:r>
      <w:r w:rsidRPr="002F7FA1">
        <w:rPr>
          <w:rFonts w:ascii="Sakkal Majalla" w:hAnsi="Sakkal Majalla" w:cs="Sakkal Majalla"/>
          <w:color w:val="0D0D0D" w:themeColor="text1" w:themeTint="F2"/>
          <w:sz w:val="28"/>
          <w:szCs w:val="28"/>
          <w:rtl/>
        </w:rPr>
        <w:t xml:space="preserve"> وذلك باحتمال وجود الطفرة يتم عمل الطفرة للسلف الجديد الجيل الجديد للحلول بموقع معين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في الكروموزوم وتجرى بين الجينات في الكروموزوم الواحد</w:t>
      </w:r>
      <w:r w:rsidRPr="002F7FA1">
        <w:rPr>
          <w:rFonts w:ascii="Sakkal Majalla" w:hAnsi="Sakkal Majalla" w:cs="Sakkal Majalla" w:hint="cs"/>
          <w:color w:val="0D0D0D" w:themeColor="text1" w:themeTint="F2"/>
          <w:sz w:val="28"/>
          <w:szCs w:val="28"/>
          <w:rtl/>
        </w:rPr>
        <w:t>.</w:t>
      </w:r>
    </w:p>
    <w:p w14:paraId="379F42E2"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73D5A68C"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66634FE1"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0AFC50DE"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0CB71E3B"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680F7F25"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358D93BF"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1369D00B"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5D5EFEAD"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205D1408"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6929926A" w14:textId="10D07B33" w:rsidR="00BE76AC" w:rsidRPr="001131ED" w:rsidRDefault="001131ED" w:rsidP="001131ED">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tl/>
        </w:rPr>
      </w:pPr>
      <w:bookmarkStart w:id="58" w:name="_Toc173408011"/>
      <w:r w:rsidRPr="001131ED">
        <w:rPr>
          <w:rFonts w:ascii="Sakkal Majalla" w:hAnsi="Sakkal Majalla" w:cs="Sakkal Majalla" w:hint="cs"/>
          <w:b/>
          <w:bCs/>
          <w:color w:val="0D0D0D" w:themeColor="text1" w:themeTint="F2"/>
          <w:sz w:val="36"/>
          <w:szCs w:val="36"/>
          <w:rtl/>
        </w:rPr>
        <w:t xml:space="preserve">المبحث الثاني: </w:t>
      </w:r>
      <w:r w:rsidR="00BE76AC" w:rsidRPr="001131ED">
        <w:rPr>
          <w:rFonts w:ascii="Sakkal Majalla" w:hAnsi="Sakkal Majalla" w:cs="Sakkal Majalla" w:hint="cs"/>
          <w:b/>
          <w:bCs/>
          <w:color w:val="0D0D0D" w:themeColor="text1" w:themeTint="F2"/>
          <w:sz w:val="36"/>
          <w:szCs w:val="36"/>
          <w:rtl/>
        </w:rPr>
        <w:t>مخاطر البنوك</w:t>
      </w:r>
      <w:bookmarkEnd w:id="58"/>
    </w:p>
    <w:p w14:paraId="2912FBEA" w14:textId="7ED1FFC4" w:rsidR="001131ED" w:rsidRPr="001131ED" w:rsidRDefault="001131ED" w:rsidP="001131ED">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59" w:name="_Toc173408012"/>
      <w:r w:rsidRPr="001131ED">
        <w:rPr>
          <w:rFonts w:ascii="Sakkal Majalla" w:hAnsi="Sakkal Majalla" w:cs="Sakkal Majalla" w:hint="cs"/>
          <w:b/>
          <w:bCs/>
          <w:color w:val="0D0D0D" w:themeColor="text1" w:themeTint="F2"/>
          <w:sz w:val="32"/>
          <w:szCs w:val="32"/>
          <w:rtl/>
        </w:rPr>
        <w:t>1.2.2 مخاطر البنوك</w:t>
      </w:r>
      <w:bookmarkEnd w:id="59"/>
      <w:r w:rsidRPr="001131ED">
        <w:rPr>
          <w:rFonts w:ascii="Sakkal Majalla" w:hAnsi="Sakkal Majalla" w:cs="Sakkal Majalla" w:hint="cs"/>
          <w:b/>
          <w:bCs/>
          <w:color w:val="0D0D0D" w:themeColor="text1" w:themeTint="F2"/>
          <w:sz w:val="32"/>
          <w:szCs w:val="32"/>
          <w:rtl/>
        </w:rPr>
        <w:t xml:space="preserve"> </w:t>
      </w:r>
    </w:p>
    <w:p w14:paraId="7AE2E357" w14:textId="77777777" w:rsidR="00BE76AC" w:rsidRPr="001131ED" w:rsidRDefault="00BE76AC"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1131ED">
        <w:rPr>
          <w:rFonts w:ascii="Sakkal Majalla" w:hAnsi="Sakkal Majalla" w:cs="Sakkal Majalla"/>
          <w:b/>
          <w:bCs/>
          <w:color w:val="0D0D0D" w:themeColor="text1" w:themeTint="F2"/>
          <w:sz w:val="28"/>
          <w:szCs w:val="28"/>
          <w:rtl/>
        </w:rPr>
        <w:t>بينت إحدى الدراسات أهم المخاطر التي تتعامل معها البنوك :</w:t>
      </w:r>
    </w:p>
    <w:p w14:paraId="6D3883F4" w14:textId="77777777" w:rsidR="00BE76AC" w:rsidRPr="002F7FA1" w:rsidRDefault="00BE76AC" w:rsidP="00545B3F">
      <w:pPr>
        <w:pStyle w:val="ListParagraph"/>
        <w:numPr>
          <w:ilvl w:val="0"/>
          <w:numId w:val="1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المخاطر الائتمانية </w:t>
      </w:r>
      <w:r w:rsidRPr="002F7FA1">
        <w:rPr>
          <w:rFonts w:ascii="Sakkal Majalla" w:hAnsi="Sakkal Majalla" w:cs="Sakkal Majalla"/>
          <w:b/>
          <w:bCs/>
          <w:color w:val="0D0D0D" w:themeColor="text1" w:themeTint="F2"/>
          <w:sz w:val="28"/>
          <w:szCs w:val="28"/>
        </w:rPr>
        <w:t>Credit Risk</w:t>
      </w:r>
    </w:p>
    <w:p w14:paraId="2C2B1184"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وهي عدم مقدرة المقترض على الوفاء بالتزاماته للبنك في مواعيد استحقاقها، ويعنى مفهوم إدارة المخاطر تحديد</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وقياس ومتابعة هذه المخاطر والرقابة عليها، وعلى سبيل المثال فإن مبادئ إدارة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المخاطر الائتمانية تتمثل في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(مرجان، 2021)</w:t>
      </w:r>
    </w:p>
    <w:p w14:paraId="0B4BC1C2" w14:textId="77777777" w:rsidR="00BE76AC" w:rsidRPr="00863883"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tl/>
        </w:rPr>
      </w:pPr>
      <w:r w:rsidRPr="00863883">
        <w:rPr>
          <w:rFonts w:ascii="Sakkal Majalla" w:hAnsi="Sakkal Majalla" w:cs="Sakkal Majalla"/>
          <w:color w:val="0D0D0D" w:themeColor="text1" w:themeTint="F2"/>
          <w:sz w:val="28"/>
          <w:szCs w:val="28"/>
          <w:rtl/>
        </w:rPr>
        <w:t>توافر سياسات وإجراءات مكتوبة بالبنك لمنح ومتابعة الائتمان وتقدير مدى جودته والقيام</w:t>
      </w:r>
      <w:r w:rsidRPr="00863883">
        <w:rPr>
          <w:rFonts w:ascii="Sakkal Majalla" w:hAnsi="Sakkal Majalla" w:cs="Sakkal Majalla" w:hint="cs"/>
          <w:color w:val="0D0D0D" w:themeColor="text1" w:themeTint="F2"/>
          <w:sz w:val="28"/>
          <w:szCs w:val="28"/>
          <w:rtl/>
        </w:rPr>
        <w:t xml:space="preserve"> </w:t>
      </w:r>
      <w:r w:rsidRPr="00863883">
        <w:rPr>
          <w:rFonts w:ascii="Sakkal Majalla" w:hAnsi="Sakkal Majalla" w:cs="Sakkal Majalla"/>
          <w:color w:val="0D0D0D" w:themeColor="text1" w:themeTint="F2"/>
          <w:sz w:val="28"/>
          <w:szCs w:val="28"/>
          <w:rtl/>
        </w:rPr>
        <w:t>بالاستثمار داخل وخارج</w:t>
      </w:r>
      <w:r w:rsidRPr="00863883">
        <w:rPr>
          <w:rFonts w:ascii="Sakkal Majalla" w:hAnsi="Sakkal Majalla" w:cs="Sakkal Majalla" w:hint="cs"/>
          <w:color w:val="0D0D0D" w:themeColor="text1" w:themeTint="F2"/>
          <w:sz w:val="28"/>
          <w:szCs w:val="28"/>
          <w:rtl/>
        </w:rPr>
        <w:t xml:space="preserve"> </w:t>
      </w:r>
      <w:r w:rsidRPr="00863883">
        <w:rPr>
          <w:rFonts w:ascii="Sakkal Majalla" w:hAnsi="Sakkal Majalla" w:cs="Sakkal Majalla"/>
          <w:color w:val="0D0D0D" w:themeColor="text1" w:themeTint="F2"/>
          <w:sz w:val="28"/>
          <w:szCs w:val="28"/>
          <w:rtl/>
        </w:rPr>
        <w:t>الدولة، مع الالتزام بهذه السياسات والإجراءات</w:t>
      </w:r>
      <w:r w:rsidRPr="00863883">
        <w:rPr>
          <w:rFonts w:ascii="Sakkal Majalla" w:hAnsi="Sakkal Majalla" w:cs="Sakkal Majalla" w:hint="cs"/>
          <w:color w:val="0D0D0D" w:themeColor="text1" w:themeTint="F2"/>
          <w:sz w:val="28"/>
          <w:szCs w:val="28"/>
          <w:rtl/>
        </w:rPr>
        <w:t xml:space="preserve">. </w:t>
      </w:r>
    </w:p>
    <w:p w14:paraId="7454E9EB"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وحتى يتاح لإدارة البنك متابعة مدى الالتزام بالسياسات والإجراءات المشار إليها لابد من توافر نظم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معلومات تتيح</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البيانات الضرورية للتعرف على ما يلي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(درادكة، 2020)</w:t>
      </w:r>
    </w:p>
    <w:p w14:paraId="789ED048" w14:textId="77777777" w:rsidR="00BE76AC" w:rsidRPr="002F7FA1" w:rsidRDefault="00BE76AC" w:rsidP="00545B3F">
      <w:pPr>
        <w:pStyle w:val="ListParagraph"/>
        <w:numPr>
          <w:ilvl w:val="0"/>
          <w:numId w:val="13"/>
        </w:numPr>
        <w:spacing w:before="100" w:beforeAutospacing="1" w:after="100" w:afterAutospacing="1" w:line="360" w:lineRule="auto"/>
        <w:ind w:left="357" w:hanging="357"/>
        <w:contextualSpacing w:val="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الترتيب الائتماني للبنوك </w:t>
      </w:r>
      <w:r w:rsidRPr="002F7FA1">
        <w:rPr>
          <w:rFonts w:ascii="Sakkal Majalla" w:hAnsi="Sakkal Majalla" w:cs="Sakkal Majalla"/>
          <w:color w:val="0D0D0D" w:themeColor="text1" w:themeTint="F2"/>
          <w:sz w:val="28"/>
          <w:szCs w:val="28"/>
        </w:rPr>
        <w:t>Rating</w:t>
      </w:r>
      <w:r w:rsidRPr="002F7FA1">
        <w:rPr>
          <w:rFonts w:ascii="Sakkal Majalla" w:hAnsi="Sakkal Majalla" w:cs="Sakkal Majalla"/>
          <w:color w:val="0D0D0D" w:themeColor="text1" w:themeTint="F2"/>
          <w:sz w:val="28"/>
          <w:szCs w:val="28"/>
          <w:rtl/>
        </w:rPr>
        <w:t xml:space="preserve"> من حيث درجة الملاءة.</w:t>
      </w:r>
    </w:p>
    <w:p w14:paraId="7FA95A5B" w14:textId="77777777" w:rsidR="00BE76AC" w:rsidRPr="002F7FA1" w:rsidRDefault="00BE76AC" w:rsidP="00545B3F">
      <w:pPr>
        <w:pStyle w:val="ListParagraph"/>
        <w:numPr>
          <w:ilvl w:val="0"/>
          <w:numId w:val="13"/>
        </w:numPr>
        <w:spacing w:before="100" w:beforeAutospacing="1" w:after="100" w:afterAutospacing="1" w:line="360" w:lineRule="auto"/>
        <w:ind w:left="357" w:hanging="357"/>
        <w:contextualSpacing w:val="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التركزات في منح الائتمان للبنك الواحد أو على مستوى البلد</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وذلك إذا لم يتوافر لدى البنك الأصول السائلة أو القابلة للتسبيل السريع التي تمكنه من الوفاء</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بالتزاماته اليومية أو اضطراره لتسييل بعض أصوله بقيمة أقل من قيمتها الدفترية أو الاقتراض</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بأعلى من أسعار السوق للوفاء بهذه الالتزامات.</w:t>
      </w:r>
    </w:p>
    <w:p w14:paraId="1EFC4D2C" w14:textId="77777777" w:rsidR="00BE76AC" w:rsidRPr="002F7FA1" w:rsidRDefault="00BE76AC" w:rsidP="00545B3F">
      <w:pPr>
        <w:pStyle w:val="ListParagraph"/>
        <w:numPr>
          <w:ilvl w:val="0"/>
          <w:numId w:val="1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مخاطر التركز </w:t>
      </w:r>
      <w:r w:rsidRPr="002F7FA1">
        <w:rPr>
          <w:rFonts w:ascii="Sakkal Majalla" w:hAnsi="Sakkal Majalla" w:cs="Sakkal Majalla"/>
          <w:b/>
          <w:bCs/>
          <w:color w:val="0D0D0D" w:themeColor="text1" w:themeTint="F2"/>
          <w:sz w:val="28"/>
          <w:szCs w:val="28"/>
        </w:rPr>
        <w:t>Concentration Risk</w:t>
      </w:r>
    </w:p>
    <w:p w14:paraId="50294B0E"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والمثال البسيط للحد من هذه المخاطر هو عدم وضع البيض في سلة واحدة" " حيث أن من صور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مخاطر التركز زيادة حجم التوظيف لدى بنك واحد عن المستوى الملائم وكذلك الموقف بالنسبة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للائتمان الممنوح على مستوى منطقة جغرافية معينة.</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(سليماني، 2024)</w:t>
      </w:r>
    </w:p>
    <w:p w14:paraId="5B312928" w14:textId="77777777" w:rsidR="00BE76AC" w:rsidRPr="002F7FA1" w:rsidRDefault="00BE76AC" w:rsidP="00545B3F">
      <w:pPr>
        <w:pStyle w:val="ListParagraph"/>
        <w:numPr>
          <w:ilvl w:val="0"/>
          <w:numId w:val="1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مخاطر التغير في أسعار صرف العملات </w:t>
      </w:r>
      <w:r w:rsidRPr="002F7FA1">
        <w:rPr>
          <w:rFonts w:ascii="Sakkal Majalla" w:hAnsi="Sakkal Majalla" w:cs="Sakkal Majalla"/>
          <w:b/>
          <w:bCs/>
          <w:color w:val="0D0D0D" w:themeColor="text1" w:themeTint="F2"/>
          <w:sz w:val="28"/>
          <w:szCs w:val="28"/>
        </w:rPr>
        <w:t>Exchange Rate Risk</w:t>
      </w:r>
    </w:p>
    <w:p w14:paraId="0804D1E8"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وتنشأ هذه المخاطر من عدم تحقيق توازن ملائم بين حجم أصول والتزامات البنك على مستوى كل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عملة على حدة، فإذا انخفضت الأصول بعملة أجنبية عن الالتزامات بهذه العملة بقدر كبير وانخفض</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سعر صرف العملة الوطنية لهذه العملة حقق البنك خسائر نتيجة إعادة تقييم هذه الأصول والالتزامات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بالسعر الجديد قد تكون ذات حجم مؤثر على نتائج أعماله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(نورالدين، 2019)</w:t>
      </w:r>
    </w:p>
    <w:p w14:paraId="3BF553C0" w14:textId="77777777" w:rsidR="00BE76AC" w:rsidRPr="002F7FA1" w:rsidRDefault="00BE76AC" w:rsidP="00545B3F">
      <w:pPr>
        <w:pStyle w:val="ListParagraph"/>
        <w:numPr>
          <w:ilvl w:val="0"/>
          <w:numId w:val="1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مخاطر تغيرات أسعار الفائدة </w:t>
      </w:r>
      <w:r w:rsidRPr="002F7FA1">
        <w:rPr>
          <w:rFonts w:ascii="Sakkal Majalla" w:hAnsi="Sakkal Majalla" w:cs="Sakkal Majalla"/>
          <w:b/>
          <w:bCs/>
          <w:color w:val="0D0D0D" w:themeColor="text1" w:themeTint="F2"/>
          <w:sz w:val="28"/>
          <w:szCs w:val="28"/>
        </w:rPr>
        <w:t>Interest Rate Risk</w:t>
      </w:r>
    </w:p>
    <w:p w14:paraId="4D9AB581"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كما هو الوضع في حالة عدم تحقيق توازن ملائم بين أصول البنك والتزاماته بكل عملة من حيث</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أسعار الفائدة لكل عنصر منها وكمثال لذلك حصول البنك على ودائع بالجنيه المصري لمدة سنة ذات</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سعر فائدة ثابت طوال هذه المدة </w:t>
      </w:r>
      <w:r w:rsidRPr="002F7FA1">
        <w:rPr>
          <w:rFonts w:ascii="Sakkal Majalla" w:hAnsi="Sakkal Majalla" w:cs="Sakkal Majalla" w:hint="cs"/>
          <w:color w:val="0D0D0D" w:themeColor="text1" w:themeTint="F2"/>
          <w:sz w:val="28"/>
          <w:szCs w:val="28"/>
          <w:rtl/>
        </w:rPr>
        <w:t xml:space="preserve">(9% مثلا) </w:t>
      </w:r>
      <w:r w:rsidRPr="002F7FA1">
        <w:rPr>
          <w:rFonts w:ascii="Sakkal Majalla" w:hAnsi="Sakkal Majalla" w:cs="Sakkal Majalla"/>
          <w:color w:val="0D0D0D" w:themeColor="text1" w:themeTint="F2"/>
          <w:sz w:val="28"/>
          <w:szCs w:val="28"/>
          <w:rtl/>
        </w:rPr>
        <w:t xml:space="preserve"> مقابل توظيف ذات القدر في قروض لمدة سنة أيضاً ولكن بسعر فائدة متغير كل ثلاثة أشهر قد يقل مستقبلاً عن الـ 9% المشار إليها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(قابل، 2019)</w:t>
      </w:r>
    </w:p>
    <w:p w14:paraId="4331FE04" w14:textId="77777777" w:rsidR="00BE76AC" w:rsidRPr="002F7FA1" w:rsidRDefault="00BE76AC" w:rsidP="00545B3F">
      <w:pPr>
        <w:pStyle w:val="ListParagraph"/>
        <w:numPr>
          <w:ilvl w:val="0"/>
          <w:numId w:val="12"/>
        </w:num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2F7FA1">
        <w:rPr>
          <w:rFonts w:ascii="Sakkal Majalla" w:hAnsi="Sakkal Majalla" w:cs="Sakkal Majalla"/>
          <w:b/>
          <w:bCs/>
          <w:color w:val="0D0D0D" w:themeColor="text1" w:themeTint="F2"/>
          <w:sz w:val="28"/>
          <w:szCs w:val="28"/>
          <w:rtl/>
        </w:rPr>
        <w:t>مخاطر التشغيل</w:t>
      </w:r>
      <w:r w:rsidRPr="002F7FA1">
        <w:rPr>
          <w:rFonts w:ascii="Sakkal Majalla" w:hAnsi="Sakkal Majalla" w:cs="Sakkal Majalla"/>
          <w:b/>
          <w:bCs/>
          <w:color w:val="0D0D0D" w:themeColor="text1" w:themeTint="F2"/>
          <w:sz w:val="28"/>
          <w:szCs w:val="28"/>
        </w:rPr>
        <w:t xml:space="preserve"> Operational Risk </w:t>
      </w:r>
    </w:p>
    <w:p w14:paraId="6FEAA55C"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وترد هذه المخاطر أساسا نتيجة ثغرات في نظام الرقابة الداخلية وقصور إجراءات المراجعة الداخلية بالبنك وما قد يترتب على ذلك من خسائر من خلال الأخطاء في ممارسة الأعمال أو عدم إنجازها في الوقت المناسب أو بسبب الغش </w:t>
      </w:r>
      <w:r w:rsidRPr="002F7FA1">
        <w:rPr>
          <w:rFonts w:ascii="Sakkal Majalla" w:hAnsi="Sakkal Majalla" w:cs="Sakkal Majalla"/>
          <w:color w:val="0D0D0D" w:themeColor="text1" w:themeTint="F2"/>
          <w:sz w:val="28"/>
          <w:szCs w:val="28"/>
        </w:rPr>
        <w:t>Fraud</w:t>
      </w:r>
      <w:r w:rsidRPr="002F7FA1">
        <w:rPr>
          <w:rFonts w:ascii="Sakkal Majalla" w:hAnsi="Sakkal Majalla" w:cs="Sakkal Majalla"/>
          <w:color w:val="0D0D0D" w:themeColor="text1" w:themeTint="F2"/>
          <w:sz w:val="28"/>
          <w:szCs w:val="28"/>
          <w:rtl/>
        </w:rPr>
        <w:t xml:space="preserve"> كما تتمثل هذه المخاطر أيضاً في أعطال نظام التشغيل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الإلكتروني للبيانات بالبنك</w:t>
      </w:r>
      <w:r w:rsidRPr="002F7FA1">
        <w:rPr>
          <w:rFonts w:ascii="Sakkal Majalla" w:hAnsi="Sakkal Majalla" w:cs="Sakkal Majalla" w:hint="cs"/>
          <w:color w:val="0D0D0D" w:themeColor="text1" w:themeTint="F2"/>
          <w:sz w:val="28"/>
          <w:szCs w:val="28"/>
          <w:rtl/>
        </w:rPr>
        <w:t>.</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(بوداود، 2021)</w:t>
      </w:r>
    </w:p>
    <w:p w14:paraId="17D6A652" w14:textId="77777777" w:rsidR="00BE76AC" w:rsidRPr="002F7FA1" w:rsidRDefault="00BE76AC" w:rsidP="00545B3F">
      <w:pPr>
        <w:pStyle w:val="ListParagraph"/>
        <w:numPr>
          <w:ilvl w:val="0"/>
          <w:numId w:val="12"/>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2F7FA1">
        <w:rPr>
          <w:rFonts w:ascii="Sakkal Majalla" w:hAnsi="Sakkal Majalla" w:cs="Sakkal Majalla"/>
          <w:b/>
          <w:bCs/>
          <w:color w:val="0D0D0D" w:themeColor="text1" w:themeTint="F2"/>
          <w:sz w:val="28"/>
          <w:szCs w:val="28"/>
          <w:rtl/>
        </w:rPr>
        <w:t xml:space="preserve">مخاطر قانونية </w:t>
      </w:r>
      <w:r w:rsidRPr="002F7FA1">
        <w:rPr>
          <w:rFonts w:ascii="Sakkal Majalla" w:hAnsi="Sakkal Majalla" w:cs="Sakkal Majalla"/>
          <w:b/>
          <w:bCs/>
          <w:color w:val="0D0D0D" w:themeColor="text1" w:themeTint="F2"/>
          <w:sz w:val="28"/>
          <w:szCs w:val="28"/>
        </w:rPr>
        <w:t>Legal Risk</w:t>
      </w:r>
    </w:p>
    <w:p w14:paraId="20B760D9"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وينشأ عنها خسائر نتيجة زيادة التزامات البنك عما هو متوقع أو فقد جانب من أصوله لعدم توافر رأي قانوني سليم أو المستندات اللازمة أو أن القوانين السارية في الدولة لا تضع الحلول القانونية لما</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يواجه البنك أو لاختلاف القوانين بين الدول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(المصري، 2020)</w:t>
      </w:r>
    </w:p>
    <w:p w14:paraId="594DEC9A" w14:textId="77777777" w:rsidR="001131ED" w:rsidRDefault="001131ED" w:rsidP="00EC3491">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360B1C21" w14:textId="7DD75774" w:rsidR="00BE76AC" w:rsidRPr="00863883" w:rsidRDefault="001131ED" w:rsidP="0086388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60" w:name="_Toc173408013"/>
      <w:r w:rsidRPr="00863883">
        <w:rPr>
          <w:rFonts w:ascii="Sakkal Majalla" w:hAnsi="Sakkal Majalla" w:cs="Sakkal Majalla" w:hint="cs"/>
          <w:b/>
          <w:bCs/>
          <w:color w:val="0D0D0D" w:themeColor="text1" w:themeTint="F2"/>
          <w:sz w:val="32"/>
          <w:szCs w:val="32"/>
          <w:rtl/>
        </w:rPr>
        <w:t xml:space="preserve">2.2.2 </w:t>
      </w:r>
      <w:r w:rsidR="00BE76AC" w:rsidRPr="00863883">
        <w:rPr>
          <w:rFonts w:ascii="Sakkal Majalla" w:hAnsi="Sakkal Majalla" w:cs="Sakkal Majalla"/>
          <w:b/>
          <w:bCs/>
          <w:color w:val="0D0D0D" w:themeColor="text1" w:themeTint="F2"/>
          <w:sz w:val="32"/>
          <w:szCs w:val="32"/>
          <w:rtl/>
        </w:rPr>
        <w:t>أهميه قرارات لجنه بازل في ادارة المخاطر للبنوك :</w:t>
      </w:r>
      <w:bookmarkEnd w:id="60"/>
    </w:p>
    <w:p w14:paraId="6342F9C6" w14:textId="77777777" w:rsidR="00BE76AC" w:rsidRPr="002F7FA1" w:rsidRDefault="00BE76AC" w:rsidP="00EC3491">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إن المعايير التي تم إعلانها في يوليو 1988 تبين الدور الكبير التي لعبته مقررات لجنه بازل في التعامل مع المخاطر وكيفيه إدارتها ، وقد ركزت على جانب هام جدا وهو نسبه كفاية رأسمال البنك من ناحية وأصوله المرجحة طبقا لدرجة المخاطرة من ناحية أخرى، بحيث لا تقل نسبة رأس المال إلى تلك الأصول عن 8 كحد أدنى. وقد التزمت الدول الأعضاء في لجنة بازل بتوحيد طرق الرقابة من قبل البنوك المركزية على البنوك العاملة في بلادها، ورفع نسبة كفاية رأس المال لدى البنوك تدريجيا لتصبح في حدود 8% من مجموع أصولها الخطرة بنهاية عام 1992.</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(مشعال، 2022)</w:t>
      </w:r>
    </w:p>
    <w:p w14:paraId="1B750E54" w14:textId="77777777" w:rsidR="00BE76AC" w:rsidRPr="002F7FA1" w:rsidRDefault="00BE76AC" w:rsidP="00545B3F">
      <w:pPr>
        <w:pStyle w:val="ListParagraph"/>
        <w:numPr>
          <w:ilvl w:val="0"/>
          <w:numId w:val="1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تطبيق تلك المعايير والالتزام بها لم يقتصر على الدول الأعضاء الموقعة على مقررات لجنة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بمنح الائتمان والاستثمار وإدارة المحافظ من الأمور الهامة في أي نظم رقابية، ويجب على المراقبين أن يتأكدوا من أن أنشطة الإقراض والاستثمار تعتمد على معايير حصيفة ومكتوبة بل ونالت الموافقة من إدارة البنك، وتم تبليغها بوضوح لموظفي الائتمان والاستثمار، بما يضمن توافر المستندات وقواعد البيانات التفصيلية عن محفظة القروض والاستثمارات، وكذلك الإجراءات والمعلومات اللازمة لاتخاذ قرار التوظيف الأمن والذي يستند على أسس وقواعد سليمة، وتتيح الفرصة لمتخذ القرار الائتماني أو الاستثماري بالعمل في حرية كاملة وبدون ضغوط تؤثر على</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قراراته.</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(مرجان، 2021)</w:t>
      </w:r>
    </w:p>
    <w:p w14:paraId="74B3677B" w14:textId="77777777" w:rsidR="00BE76AC" w:rsidRPr="002F7FA1" w:rsidRDefault="00BE76AC" w:rsidP="00545B3F">
      <w:pPr>
        <w:pStyle w:val="ListParagraph"/>
        <w:numPr>
          <w:ilvl w:val="0"/>
          <w:numId w:val="1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كفاية سياسات تقييم جودة الأصول وكفاية مخصصات الديون المعدومة بعد من الأمور الضرورية لاقتناع المراقبين المصرفيين بتبني البنك لسياسات كافية من الناحية العملية والإجرائية لتقييم جودة الأصول وذلك من خلال التقييم الدقيق لسياسات البنك، والمراجعة الدورية لتصنيف الأصول ومخصصاتها خاصة القروض، مع التأكد من وجود الإجراءات اللازمة لمواجهة المشاكل</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الائتمانية ومعايير تصنيف الائتمان.</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(درادكة، 2020)</w:t>
      </w:r>
    </w:p>
    <w:p w14:paraId="2195D804" w14:textId="77777777" w:rsidR="00BE76AC" w:rsidRPr="002F7FA1" w:rsidRDefault="00BE76AC" w:rsidP="00545B3F">
      <w:pPr>
        <w:pStyle w:val="ListParagraph"/>
        <w:numPr>
          <w:ilvl w:val="0"/>
          <w:numId w:val="15"/>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ضوابط الحد من مخاطر التركز</w:t>
      </w:r>
      <w:r w:rsidRPr="002F7FA1">
        <w:rPr>
          <w:rFonts w:ascii="Sakkal Majalla" w:hAnsi="Sakkal Majalla" w:cs="Sakkal Majalla" w:hint="cs"/>
          <w:color w:val="0D0D0D" w:themeColor="text1" w:themeTint="F2"/>
          <w:sz w:val="28"/>
          <w:szCs w:val="28"/>
          <w:rtl/>
        </w:rPr>
        <w:t>:</w:t>
      </w:r>
    </w:p>
    <w:p w14:paraId="0C8CCE86"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وفي ذلك المجال يلزم التأكد من وجود نظام معلومات جيد - كمطلب ضروري للحد من مخاطر</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التركز - قادر على توفير توصيف متقن لمحفظة توظيفات البنك، يبرز معالم التركز في كل نشاط</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ودرجاته، وبالتالي معدلات الخسائر المحتملة وفقا له.</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(سليماني، 2024)</w:t>
      </w:r>
    </w:p>
    <w:p w14:paraId="10DB9F95" w14:textId="77777777" w:rsidR="00BE76AC" w:rsidRPr="002F7FA1" w:rsidRDefault="00BE76AC" w:rsidP="00863883">
      <w:pPr>
        <w:spacing w:before="100" w:beforeAutospacing="1" w:after="100" w:afterAutospacing="1" w:line="360" w:lineRule="auto"/>
        <w:ind w:firstLine="706"/>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كما يوضح الحدود المناسبة لدرجات التركز والكفيلة بمنع حدوث خسائر، والتي تقدر في العادة بنسبة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من رأس المال تصل إلى 25%.</w:t>
      </w:r>
    </w:p>
    <w:p w14:paraId="5485D3BF" w14:textId="77777777" w:rsidR="00BE76AC" w:rsidRPr="002F7FA1" w:rsidRDefault="00BE76AC" w:rsidP="00545B3F">
      <w:pPr>
        <w:pStyle w:val="ListParagraph"/>
        <w:numPr>
          <w:ilvl w:val="0"/>
          <w:numId w:val="16"/>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ضوابط الحد من مخاطر الدول</w:t>
      </w:r>
      <w:r w:rsidRPr="002F7FA1">
        <w:rPr>
          <w:rFonts w:ascii="Sakkal Majalla" w:hAnsi="Sakkal Majalla" w:cs="Sakkal Majalla" w:hint="cs"/>
          <w:color w:val="0D0D0D" w:themeColor="text1" w:themeTint="F2"/>
          <w:sz w:val="28"/>
          <w:szCs w:val="28"/>
          <w:rtl/>
        </w:rPr>
        <w:t>:</w:t>
      </w:r>
    </w:p>
    <w:p w14:paraId="2D191E34" w14:textId="77777777" w:rsidR="00BE76AC" w:rsidRPr="002F7FA1" w:rsidRDefault="00BE76AC" w:rsidP="0086388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يرى المراقبون ضرورة امتلاك البنوك لكافة السياسات والإجراءات اللازمة للتعرف على والتحذير من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مخاطر الدول والمخاطر التي تنشأ عند التزام المقترض بالسداد بعملة مخالفة للعملة المحلية، وخاصة في مجال الإقراض الدولي وأنشطة الاستثمار، وكذلك الاحتفاظ بالاحتياطات المناسبة ضد مثل هذه</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المخاطر.</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(نورالدين، 2019)</w:t>
      </w:r>
    </w:p>
    <w:p w14:paraId="37A8863C" w14:textId="77777777" w:rsidR="00BE76AC" w:rsidRPr="002F7FA1" w:rsidRDefault="00BE76AC" w:rsidP="0086388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كما أشارت الدراسة نفسها إلى تلخيص للإطار العام للرقابة المتطورة وفقاً لرؤية لجنة بازل للرقابة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البنكية في النقاط التالية :</w:t>
      </w:r>
      <w:r w:rsidRPr="002F7FA1">
        <w:rPr>
          <w:color w:val="0D0D0D" w:themeColor="text1" w:themeTint="F2"/>
        </w:rPr>
        <w:t xml:space="preserve"> </w:t>
      </w:r>
      <w:r w:rsidRPr="002F7FA1">
        <w:rPr>
          <w:rFonts w:ascii="Sakkal Majalla" w:hAnsi="Sakkal Majalla" w:cs="Sakkal Majalla"/>
          <w:color w:val="0D0D0D" w:themeColor="text1" w:themeTint="F2"/>
          <w:sz w:val="28"/>
          <w:szCs w:val="28"/>
          <w:rtl/>
        </w:rPr>
        <w:t>(مشعال، 2022)</w:t>
      </w:r>
    </w:p>
    <w:p w14:paraId="5732815D" w14:textId="77777777" w:rsidR="00BE76AC" w:rsidRPr="002F7FA1" w:rsidRDefault="00BE76AC" w:rsidP="00545B3F">
      <w:pPr>
        <w:pStyle w:val="ListParagraph"/>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يجب أن يتكون أي نظام رقابي فعال من مقومات كل من الرقابة الداخلية داخل البنك والرقابة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الخارجية من جهات خارجية.</w:t>
      </w:r>
    </w:p>
    <w:p w14:paraId="4799B742" w14:textId="77777777" w:rsidR="00BE76AC" w:rsidRPr="002F7FA1" w:rsidRDefault="00BE76AC" w:rsidP="00545B3F">
      <w:pPr>
        <w:pStyle w:val="ListParagraph"/>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ضرورة وجود اتصال </w:t>
      </w:r>
      <w:r w:rsidRPr="002F7FA1">
        <w:rPr>
          <w:rFonts w:ascii="Sakkal Majalla" w:hAnsi="Sakkal Majalla" w:cs="Sakkal Majalla" w:hint="cs"/>
          <w:color w:val="0D0D0D" w:themeColor="text1" w:themeTint="F2"/>
          <w:sz w:val="28"/>
          <w:szCs w:val="28"/>
          <w:rtl/>
        </w:rPr>
        <w:t>رسمي</w:t>
      </w:r>
      <w:r w:rsidRPr="002F7FA1">
        <w:rPr>
          <w:rFonts w:ascii="Sakkal Majalla" w:hAnsi="Sakkal Majalla" w:cs="Sakkal Majalla"/>
          <w:color w:val="0D0D0D" w:themeColor="text1" w:themeTint="F2"/>
          <w:sz w:val="28"/>
          <w:szCs w:val="28"/>
          <w:rtl/>
        </w:rPr>
        <w:t xml:space="preserve"> وبصورة منظمة بين المراقبين وإدارة البنك وذلك في إطار تفهمهم</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العمليات تلك المؤسسات البنكية.</w:t>
      </w:r>
    </w:p>
    <w:p w14:paraId="6F183D15" w14:textId="77777777" w:rsidR="00BE76AC" w:rsidRPr="002F7FA1" w:rsidRDefault="00BE76AC" w:rsidP="00545B3F">
      <w:pPr>
        <w:pStyle w:val="ListParagraph"/>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امتلاك المراقبين للوسائل اللازمة لتجميع ومراجعة وتحليل التقارير الحصيفة والبيانات الإحصائية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من البنوك وفقاً لقواعد موحدة.</w:t>
      </w:r>
    </w:p>
    <w:p w14:paraId="0FEC543B" w14:textId="77777777" w:rsidR="00BE76AC" w:rsidRPr="002F7FA1" w:rsidRDefault="00BE76AC" w:rsidP="00545B3F">
      <w:pPr>
        <w:pStyle w:val="ListParagraph"/>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يجب توافر الاستقلالية التامة للمراقبين المصرفيين في الحصول على المعلومات، سواء تعلق الأمر بالفحص الداخلي أو من خلال المراجعين الخارجيين.</w:t>
      </w:r>
    </w:p>
    <w:p w14:paraId="786809D0" w14:textId="77777777" w:rsidR="00BE76AC" w:rsidRPr="002F7FA1" w:rsidRDefault="00BE76AC" w:rsidP="00545B3F">
      <w:pPr>
        <w:pStyle w:val="ListParagraph"/>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يجب أن يكون المراقبون مؤهلين وقادرين على مراقبة مجموعة الأعمال البنكية وفقاً لقواعد موحدة.</w:t>
      </w:r>
    </w:p>
    <w:p w14:paraId="4A4D5B1C" w14:textId="1CC0C70B" w:rsidR="00BE76AC" w:rsidRPr="00863883" w:rsidRDefault="00863883" w:rsidP="0086388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61" w:name="_Toc173408014"/>
      <w:r w:rsidRPr="00863883">
        <w:rPr>
          <w:rFonts w:ascii="Sakkal Majalla" w:hAnsi="Sakkal Majalla" w:cs="Sakkal Majalla" w:hint="cs"/>
          <w:b/>
          <w:bCs/>
          <w:color w:val="0D0D0D" w:themeColor="text1" w:themeTint="F2"/>
          <w:sz w:val="32"/>
          <w:szCs w:val="32"/>
          <w:rtl/>
        </w:rPr>
        <w:t xml:space="preserve">3.2.2 </w:t>
      </w:r>
      <w:r w:rsidR="00BE76AC" w:rsidRPr="00863883">
        <w:rPr>
          <w:rFonts w:ascii="Sakkal Majalla" w:hAnsi="Sakkal Majalla" w:cs="Sakkal Majalla"/>
          <w:b/>
          <w:bCs/>
          <w:color w:val="0D0D0D" w:themeColor="text1" w:themeTint="F2"/>
          <w:sz w:val="32"/>
          <w:szCs w:val="32"/>
          <w:rtl/>
        </w:rPr>
        <w:t>توصيات لجنه بازل في</w:t>
      </w:r>
      <w:r w:rsidR="00BE76AC" w:rsidRPr="00863883">
        <w:rPr>
          <w:rFonts w:ascii="Sakkal Majalla" w:hAnsi="Sakkal Majalla" w:cs="Sakkal Majalla" w:hint="cs"/>
          <w:b/>
          <w:bCs/>
          <w:color w:val="0D0D0D" w:themeColor="text1" w:themeTint="F2"/>
          <w:sz w:val="32"/>
          <w:szCs w:val="32"/>
          <w:rtl/>
        </w:rPr>
        <w:t xml:space="preserve"> :</w:t>
      </w:r>
      <w:r w:rsidR="00BE76AC" w:rsidRPr="00863883">
        <w:rPr>
          <w:b/>
          <w:bCs/>
          <w:color w:val="0D0D0D" w:themeColor="text1" w:themeTint="F2"/>
          <w:sz w:val="24"/>
          <w:szCs w:val="24"/>
        </w:rPr>
        <w:t xml:space="preserve"> </w:t>
      </w:r>
      <w:r w:rsidR="00BE76AC" w:rsidRPr="00863883">
        <w:rPr>
          <w:rFonts w:ascii="Sakkal Majalla" w:hAnsi="Sakkal Majalla" w:cs="Sakkal Majalla"/>
          <w:b/>
          <w:bCs/>
          <w:color w:val="0D0D0D" w:themeColor="text1" w:themeTint="F2"/>
          <w:sz w:val="32"/>
          <w:szCs w:val="32"/>
          <w:rtl/>
        </w:rPr>
        <w:t>(المصري، 2020)</w:t>
      </w:r>
      <w:bookmarkEnd w:id="61"/>
    </w:p>
    <w:p w14:paraId="14AD2667"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وجود سياسة استثمارية تحدث توازن ما بين المخاطر والعائد وتحدد نسبه درجه المخاطر المقبولة</w:t>
      </w:r>
    </w:p>
    <w:p w14:paraId="51A7001A"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تنويع المخاطر </w:t>
      </w:r>
      <w:r w:rsidRPr="002F7FA1">
        <w:rPr>
          <w:rFonts w:ascii="Sakkal Majalla" w:hAnsi="Sakkal Majalla" w:cs="Sakkal Majalla"/>
          <w:color w:val="0D0D0D" w:themeColor="text1" w:themeTint="F2"/>
          <w:sz w:val="28"/>
          <w:szCs w:val="28"/>
        </w:rPr>
        <w:t>Diversification</w:t>
      </w:r>
      <w:r w:rsidRPr="002F7FA1">
        <w:rPr>
          <w:rFonts w:ascii="Sakkal Majalla" w:hAnsi="Sakkal Majalla" w:cs="Sakkal Majalla"/>
          <w:color w:val="0D0D0D" w:themeColor="text1" w:themeTint="F2"/>
          <w:sz w:val="28"/>
          <w:szCs w:val="28"/>
          <w:rtl/>
        </w:rPr>
        <w:t xml:space="preserve"> على مستوى البلد والبنك والعملية نفسها</w:t>
      </w:r>
    </w:p>
    <w:p w14:paraId="0EBBD89D"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 xml:space="preserve">التحوط </w:t>
      </w:r>
      <w:r w:rsidRPr="002F7FA1">
        <w:rPr>
          <w:rFonts w:ascii="Sakkal Majalla" w:hAnsi="Sakkal Majalla" w:cs="Sakkal Majalla"/>
          <w:color w:val="0D0D0D" w:themeColor="text1" w:themeTint="F2"/>
          <w:sz w:val="28"/>
          <w:szCs w:val="28"/>
        </w:rPr>
        <w:t>Hedging</w:t>
      </w:r>
    </w:p>
    <w:p w14:paraId="5771B97A"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 xml:space="preserve">وجود لجنه في البنك تعني بإدارة الموجودات والمطلوبات </w:t>
      </w:r>
      <w:r w:rsidRPr="002F7FA1">
        <w:rPr>
          <w:rFonts w:ascii="Sakkal Majalla" w:hAnsi="Sakkal Majalla" w:cs="Sakkal Majalla"/>
          <w:color w:val="0D0D0D" w:themeColor="text1" w:themeTint="F2"/>
          <w:sz w:val="28"/>
          <w:szCs w:val="28"/>
        </w:rPr>
        <w:t>ALCO</w:t>
      </w:r>
      <w:r w:rsidRPr="002F7FA1">
        <w:rPr>
          <w:rFonts w:ascii="Sakkal Majalla" w:hAnsi="Sakkal Majalla" w:cs="Sakkal Majalla"/>
          <w:color w:val="0D0D0D" w:themeColor="text1" w:themeTint="F2"/>
          <w:sz w:val="28"/>
          <w:szCs w:val="28"/>
          <w:rtl/>
        </w:rPr>
        <w:t xml:space="preserve"> وذلك لأحداث معادلة مقبولة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 xml:space="preserve">ما بين مصادر الأموال </w:t>
      </w:r>
      <w:r w:rsidRPr="002F7FA1">
        <w:rPr>
          <w:rFonts w:ascii="Sakkal Majalla" w:hAnsi="Sakkal Majalla" w:cs="Sakkal Majalla" w:hint="cs"/>
          <w:color w:val="0D0D0D" w:themeColor="text1" w:themeTint="F2"/>
          <w:sz w:val="28"/>
          <w:szCs w:val="28"/>
          <w:rtl/>
        </w:rPr>
        <w:t>وأوجه</w:t>
      </w:r>
      <w:r w:rsidRPr="002F7FA1">
        <w:rPr>
          <w:rFonts w:ascii="Sakkal Majalla" w:hAnsi="Sakkal Majalla" w:cs="Sakkal Majalla"/>
          <w:color w:val="0D0D0D" w:themeColor="text1" w:themeTint="F2"/>
          <w:sz w:val="28"/>
          <w:szCs w:val="28"/>
          <w:rtl/>
        </w:rPr>
        <w:t xml:space="preserve"> استخداماتها</w:t>
      </w:r>
    </w:p>
    <w:p w14:paraId="40E5713C"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وجود سقوف ائتمانية على مستوى البلد وعلى مستوى البنك و على مستوى المنتج.</w:t>
      </w:r>
    </w:p>
    <w:p w14:paraId="3D35E490"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hint="cs"/>
          <w:color w:val="0D0D0D" w:themeColor="text1" w:themeTint="F2"/>
          <w:sz w:val="28"/>
          <w:szCs w:val="28"/>
          <w:rtl/>
        </w:rPr>
        <w:t>ت</w:t>
      </w:r>
      <w:r w:rsidRPr="002F7FA1">
        <w:rPr>
          <w:rFonts w:ascii="Sakkal Majalla" w:hAnsi="Sakkal Majalla" w:cs="Sakkal Majalla"/>
          <w:color w:val="0D0D0D" w:themeColor="text1" w:themeTint="F2"/>
          <w:sz w:val="28"/>
          <w:szCs w:val="28"/>
          <w:rtl/>
        </w:rPr>
        <w:t>حليل أوضاع البنوك قبل وبعد عمليه التمويل.</w:t>
      </w:r>
    </w:p>
    <w:p w14:paraId="578E3304"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التقيد التام بتعليمات البنوك المركزية من حيث السياسات والنسب المنظمة لعمل البنوك نسب</w:t>
      </w:r>
      <w:r w:rsidRPr="002F7FA1">
        <w:rPr>
          <w:rFonts w:ascii="Sakkal Majalla" w:hAnsi="Sakkal Majalla" w:cs="Sakkal Majalla" w:hint="cs"/>
          <w:color w:val="0D0D0D" w:themeColor="text1" w:themeTint="F2"/>
          <w:sz w:val="28"/>
          <w:szCs w:val="28"/>
          <w:rtl/>
        </w:rPr>
        <w:t xml:space="preserve"> ا</w:t>
      </w:r>
      <w:r w:rsidRPr="002F7FA1">
        <w:rPr>
          <w:rFonts w:ascii="Sakkal Majalla" w:hAnsi="Sakkal Majalla" w:cs="Sakkal Majalla"/>
          <w:color w:val="0D0D0D" w:themeColor="text1" w:themeTint="F2"/>
          <w:sz w:val="28"/>
          <w:szCs w:val="28"/>
          <w:rtl/>
        </w:rPr>
        <w:t>لائتمان السيولة، الخ، حيث أن هذه البنوك تعمل تحت مظلة البنك المركزي وتوجيهاته الإلزامية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والاسترشادية المختلفة بما يحقق مصلحة القطاع البنكي وأمنه.</w:t>
      </w:r>
    </w:p>
    <w:p w14:paraId="0547FDF8"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الالتزام بالسياسات المنظمة للتركزات والمخاطر الائتمانية المختلفة.</w:t>
      </w:r>
    </w:p>
    <w:p w14:paraId="35E6BA95"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الاعتماد على الكفاءات البنكية المختلفة حيث انه لها الدور الأكبر في تحديد خط العمل البنكي من</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حيث الخبرة وامكانية تفادي العقبات المختلفة.</w:t>
      </w:r>
    </w:p>
    <w:p w14:paraId="6F90B567" w14:textId="77777777" w:rsidR="00BE76AC" w:rsidRPr="002F7FA1" w:rsidRDefault="00BE76AC" w:rsidP="00545B3F">
      <w:pPr>
        <w:pStyle w:val="ListParagraph"/>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2F7FA1">
        <w:rPr>
          <w:rFonts w:ascii="Sakkal Majalla" w:hAnsi="Sakkal Majalla" w:cs="Sakkal Majalla"/>
          <w:color w:val="0D0D0D" w:themeColor="text1" w:themeTint="F2"/>
          <w:sz w:val="28"/>
          <w:szCs w:val="28"/>
          <w:rtl/>
        </w:rPr>
        <w:t>وجود سياسات ائتمانية واستراتيجيات معتمدة وواضحة من قبل مجالس إدارات البنوك</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والاعتماد على تنويع الاستثمارات المختلفة للبنوك وعدم التركيز على قطاع معين.</w:t>
      </w:r>
    </w:p>
    <w:p w14:paraId="2333CB8B" w14:textId="1D8C1101" w:rsidR="00BE76AC" w:rsidRPr="002F7FA1" w:rsidRDefault="00BE76AC" w:rsidP="0086388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2F7FA1">
        <w:rPr>
          <w:rFonts w:ascii="Sakkal Majalla" w:hAnsi="Sakkal Majalla" w:cs="Sakkal Majalla"/>
          <w:color w:val="0D0D0D" w:themeColor="text1" w:themeTint="F2"/>
          <w:sz w:val="28"/>
          <w:szCs w:val="28"/>
          <w:rtl/>
        </w:rPr>
        <w:t>ضرورة إنشاء إدارة للمخاطر البنكية بالبنوك تكون رقابتها سابقة للقرارات الائتمانية المختلفة</w:t>
      </w:r>
      <w:r w:rsidRPr="002F7FA1">
        <w:rPr>
          <w:rFonts w:ascii="Sakkal Majalla" w:hAnsi="Sakkal Majalla" w:cs="Sakkal Majalla" w:hint="cs"/>
          <w:color w:val="0D0D0D" w:themeColor="text1" w:themeTint="F2"/>
          <w:sz w:val="28"/>
          <w:szCs w:val="28"/>
          <w:rtl/>
        </w:rPr>
        <w:t xml:space="preserve"> </w:t>
      </w:r>
      <w:r w:rsidRPr="002F7FA1">
        <w:rPr>
          <w:rFonts w:ascii="Sakkal Majalla" w:hAnsi="Sakkal Majalla" w:cs="Sakkal Majalla"/>
          <w:color w:val="0D0D0D" w:themeColor="text1" w:themeTint="F2"/>
          <w:sz w:val="28"/>
          <w:szCs w:val="28"/>
          <w:rtl/>
        </w:rPr>
        <w:t>للمحافظة على جودة المحفظة الائتمانية من المخاطر.</w:t>
      </w:r>
    </w:p>
    <w:p w14:paraId="1580C814" w14:textId="77777777" w:rsidR="00BE76AC" w:rsidRDefault="00BE76AC" w:rsidP="00EC3491">
      <w:pPr>
        <w:spacing w:before="100" w:beforeAutospacing="1" w:after="100" w:afterAutospacing="1" w:line="360" w:lineRule="auto"/>
        <w:jc w:val="both"/>
        <w:rPr>
          <w:rFonts w:ascii="Sakkal Majalla" w:hAnsi="Sakkal Majalla" w:cs="Sakkal Majalla"/>
          <w:color w:val="0D0D0D" w:themeColor="text1" w:themeTint="F2"/>
          <w:sz w:val="28"/>
          <w:szCs w:val="28"/>
          <w:rtl/>
        </w:rPr>
      </w:pPr>
    </w:p>
    <w:bookmarkEnd w:id="47"/>
    <w:bookmarkEnd w:id="48"/>
    <w:p w14:paraId="7FD9250E" w14:textId="77777777" w:rsidR="00EA1967" w:rsidRDefault="00EA1967" w:rsidP="00EA1967">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p>
    <w:p w14:paraId="486F7B61" w14:textId="77777777" w:rsidR="00EA1967" w:rsidRDefault="00EA1967" w:rsidP="00EA1967">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p>
    <w:p w14:paraId="63641A83" w14:textId="77777777" w:rsidR="005B27D4" w:rsidRDefault="005B27D4" w:rsidP="005B27D4">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sectPr w:rsidR="005B27D4" w:rsidSect="00F62611">
          <w:footerReference w:type="default" r:id="rId9"/>
          <w:pgSz w:w="11906" w:h="16838" w:code="9"/>
          <w:pgMar w:top="1440" w:right="1985" w:bottom="1440" w:left="1418" w:header="720" w:footer="720" w:gutter="567"/>
          <w:pgNumType w:start="1"/>
          <w:cols w:space="708"/>
          <w:bidi/>
          <w:rtlGutter/>
          <w:docGrid w:linePitch="360"/>
        </w:sectPr>
      </w:pPr>
    </w:p>
    <w:p w14:paraId="29D4231B" w14:textId="7931C4F7" w:rsidR="0081623B" w:rsidRPr="002F7FA1" w:rsidRDefault="0081623B" w:rsidP="00EA1967">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2F7FA1">
        <w:rPr>
          <w:noProof/>
          <w:color w:val="0D0D0D" w:themeColor="text1" w:themeTint="F2"/>
        </w:rPr>
        <w:drawing>
          <wp:anchor distT="0" distB="0" distL="114300" distR="114300" simplePos="0" relativeHeight="251677696" behindDoc="1" locked="0" layoutInCell="1" allowOverlap="1" wp14:anchorId="10B9448C" wp14:editId="77435507">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F7FA1">
        <w:rPr>
          <w:rFonts w:ascii="Sakkal Majalla" w:eastAsia="Calibri" w:hAnsi="Sakkal Majalla" w:cs="Sakkal Majalla"/>
          <w:b/>
          <w:bCs/>
          <w:color w:val="0D0D0D" w:themeColor="text1" w:themeTint="F2"/>
          <w:kern w:val="0"/>
          <w:sz w:val="36"/>
          <w:szCs w:val="36"/>
          <w:lang w:bidi="ar-EG"/>
          <w14:ligatures w14:val="none"/>
        </w:rPr>
        <w:t>Mid-Ocean University</w:t>
      </w:r>
    </w:p>
    <w:p w14:paraId="4A539B4C" w14:textId="235118D1" w:rsidR="0081623B" w:rsidRPr="002F7FA1" w:rsidRDefault="0081623B" w:rsidP="00EC3491">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2F7FA1">
        <w:rPr>
          <w:rFonts w:ascii="Sakkal Majalla" w:eastAsia="Calibri" w:hAnsi="Sakkal Majalla" w:cs="Sakkal Majalla"/>
          <w:b/>
          <w:bCs/>
          <w:color w:val="0D0D0D" w:themeColor="text1" w:themeTint="F2"/>
          <w:kern w:val="0"/>
          <w:sz w:val="36"/>
          <w:szCs w:val="36"/>
          <w:lang w:bidi="ar-EG"/>
          <w14:ligatures w14:val="none"/>
        </w:rPr>
        <w:t>College of Management</w:t>
      </w:r>
    </w:p>
    <w:p w14:paraId="0479A04F" w14:textId="67255C85" w:rsidR="0081623B" w:rsidRPr="002F7FA1" w:rsidRDefault="0081623B" w:rsidP="00EC3491">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rtl/>
          <w:lang w:bidi="ar-EG"/>
          <w14:ligatures w14:val="none"/>
        </w:rPr>
      </w:pPr>
      <w:r w:rsidRPr="002F7FA1">
        <w:rPr>
          <w:rFonts w:ascii="Sakkal Majalla" w:eastAsia="Calibri" w:hAnsi="Sakkal Majalla" w:cs="Sakkal Majalla"/>
          <w:b/>
          <w:bCs/>
          <w:color w:val="0D0D0D" w:themeColor="text1" w:themeTint="F2"/>
          <w:kern w:val="0"/>
          <w:sz w:val="36"/>
          <w:szCs w:val="36"/>
          <w:lang w:bidi="ar-EG"/>
          <w14:ligatures w14:val="none"/>
        </w:rPr>
        <w:t xml:space="preserve">Department of </w:t>
      </w:r>
      <w:r w:rsidR="004F0C94">
        <w:rPr>
          <w:rFonts w:ascii="Sakkal Majalla" w:eastAsia="Calibri" w:hAnsi="Sakkal Majalla" w:cs="Sakkal Majalla" w:hint="cs"/>
          <w:b/>
          <w:bCs/>
          <w:color w:val="0D0D0D" w:themeColor="text1" w:themeTint="F2"/>
          <w:kern w:val="0"/>
          <w:sz w:val="36"/>
          <w:szCs w:val="36"/>
          <w:lang w:bidi="ar-YE"/>
          <w14:ligatures w14:val="none"/>
        </w:rPr>
        <w:t xml:space="preserve">risk management </w:t>
      </w:r>
    </w:p>
    <w:p w14:paraId="051F004A" w14:textId="77777777" w:rsidR="00D32470" w:rsidRPr="002F7FA1" w:rsidRDefault="00D32470" w:rsidP="00EC3491">
      <w:pPr>
        <w:bidi w:val="0"/>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40"/>
          <w:szCs w:val="40"/>
          <w:lang w:bidi="ar-EG"/>
          <w14:ligatures w14:val="none"/>
        </w:rPr>
      </w:pPr>
    </w:p>
    <w:p w14:paraId="342EFD24" w14:textId="73B97DA4" w:rsidR="006A124E" w:rsidRDefault="00EB151A" w:rsidP="00292C94">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sidRPr="002F7FA1">
        <w:rPr>
          <w:rFonts w:ascii="Sakkal Majalla" w:eastAsia="Calibri" w:hAnsi="Sakkal Majalla" w:cs="Sakkal Majalla"/>
          <w:b/>
          <w:bCs/>
          <w:color w:val="0D0D0D" w:themeColor="text1" w:themeTint="F2"/>
          <w:kern w:val="0"/>
          <w:sz w:val="40"/>
          <w:szCs w:val="40"/>
          <w:lang w:bidi="ar-EG"/>
          <w14:ligatures w14:val="none"/>
        </w:rPr>
        <w:t>Evaluating the impact of artificial intelligence tools on estimating and probabilizing risks: an applied study on commercial banks in the Kingdom of Saudi Arabia</w:t>
      </w:r>
    </w:p>
    <w:p w14:paraId="730ED794" w14:textId="214A230A" w:rsidR="0081623B" w:rsidRPr="002F7FA1" w:rsidRDefault="0081623B" w:rsidP="006A124E">
      <w:pPr>
        <w:bidi w:val="0"/>
        <w:spacing w:before="100" w:beforeAutospacing="1" w:after="100" w:afterAutospacing="1" w:line="360" w:lineRule="auto"/>
        <w:ind w:hanging="142"/>
        <w:jc w:val="center"/>
        <w:rPr>
          <w:rFonts w:ascii="Sakkal Majalla" w:eastAsia="Calibri" w:hAnsi="Sakkal Majalla" w:cs="Sakkal Majalla"/>
          <w:b/>
          <w:bCs/>
          <w:color w:val="0D0D0D" w:themeColor="text1" w:themeTint="F2"/>
          <w:kern w:val="0"/>
          <w:sz w:val="36"/>
          <w:szCs w:val="36"/>
          <w:lang w:bidi="ar-EG"/>
          <w14:ligatures w14:val="none"/>
        </w:rPr>
      </w:pPr>
      <w:r w:rsidRPr="002F7FA1">
        <w:rPr>
          <w:rFonts w:ascii="Sakkal Majalla" w:eastAsia="Calibri" w:hAnsi="Sakkal Majalla" w:cs="Sakkal Majalla"/>
          <w:b/>
          <w:bCs/>
          <w:color w:val="0D0D0D" w:themeColor="text1" w:themeTint="F2"/>
          <w:kern w:val="0"/>
          <w:sz w:val="36"/>
          <w:szCs w:val="36"/>
          <w:lang w:bidi="ar-EG"/>
          <w14:ligatures w14:val="none"/>
        </w:rPr>
        <w:t>Preparation</w:t>
      </w:r>
      <w:r w:rsidRPr="002F7FA1">
        <w:rPr>
          <w:rFonts w:ascii="Sakkal Majalla" w:eastAsia="Calibri" w:hAnsi="Sakkal Majalla" w:cs="Sakkal Majalla"/>
          <w:b/>
          <w:bCs/>
          <w:color w:val="0D0D0D" w:themeColor="text1" w:themeTint="F2"/>
          <w:kern w:val="0"/>
          <w:sz w:val="36"/>
          <w:szCs w:val="36"/>
          <w:rtl/>
          <w:lang w:bidi="ar-EG"/>
          <w14:ligatures w14:val="none"/>
        </w:rPr>
        <w:t>:</w:t>
      </w:r>
    </w:p>
    <w:p w14:paraId="62091868" w14:textId="6A4CACCF" w:rsidR="0081623B" w:rsidRDefault="004B3F6E" w:rsidP="00EA1967">
      <w:pPr>
        <w:bidi w:val="0"/>
        <w:spacing w:before="100" w:beforeAutospacing="1" w:after="100" w:afterAutospacing="1" w:line="360" w:lineRule="auto"/>
        <w:ind w:hanging="142"/>
        <w:jc w:val="center"/>
        <w:rPr>
          <w:rFonts w:ascii="Sakkal Majalla" w:eastAsia="Calibri" w:hAnsi="Sakkal Majalla" w:cs="Sakkal Majalla"/>
          <w:b/>
          <w:bCs/>
          <w:color w:val="0D0D0D" w:themeColor="text1" w:themeTint="F2"/>
          <w:kern w:val="0"/>
          <w:sz w:val="36"/>
          <w:szCs w:val="36"/>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Jehad Hudayban Rashed AlMutairi / 233001578</w:t>
      </w:r>
    </w:p>
    <w:p w14:paraId="1A8E666E" w14:textId="31380BEA" w:rsidR="004B3F6E" w:rsidRPr="002F7FA1" w:rsidRDefault="004B3F6E" w:rsidP="004B3F6E">
      <w:pPr>
        <w:bidi w:val="0"/>
        <w:spacing w:before="100" w:beforeAutospacing="1" w:after="100" w:afterAutospacing="1" w:line="360" w:lineRule="auto"/>
        <w:ind w:hanging="142"/>
        <w:jc w:val="center"/>
        <w:rPr>
          <w:rFonts w:ascii="Sakkal Majalla" w:eastAsia="Calibri" w:hAnsi="Sakkal Majalla" w:cs="Sakkal Majalla"/>
          <w:b/>
          <w:bCs/>
          <w:color w:val="0D0D0D" w:themeColor="text1" w:themeTint="F2"/>
          <w:kern w:val="0"/>
          <w:sz w:val="36"/>
          <w:szCs w:val="36"/>
          <w:rtl/>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Ali Mushabbab Ali Al Raqi / 233001322</w:t>
      </w:r>
    </w:p>
    <w:p w14:paraId="11FA3077" w14:textId="77777777" w:rsidR="0081623B" w:rsidRPr="002F7FA1" w:rsidRDefault="0081623B" w:rsidP="00EA1967">
      <w:pPr>
        <w:bidi w:val="0"/>
        <w:spacing w:before="100" w:beforeAutospacing="1" w:after="100" w:afterAutospacing="1" w:line="360" w:lineRule="auto"/>
        <w:ind w:hanging="142"/>
        <w:jc w:val="center"/>
        <w:rPr>
          <w:rFonts w:ascii="Sakkal Majalla" w:eastAsia="Calibri" w:hAnsi="Sakkal Majalla" w:cs="Sakkal Majalla"/>
          <w:b/>
          <w:bCs/>
          <w:color w:val="0D0D0D" w:themeColor="text1" w:themeTint="F2"/>
          <w:kern w:val="0"/>
          <w:sz w:val="36"/>
          <w:szCs w:val="36"/>
          <w:lang w:bidi="ar-EG"/>
          <w14:ligatures w14:val="none"/>
        </w:rPr>
      </w:pPr>
      <w:r w:rsidRPr="002F7FA1">
        <w:rPr>
          <w:rFonts w:ascii="Sakkal Majalla" w:eastAsia="Calibri" w:hAnsi="Sakkal Majalla" w:cs="Sakkal Majalla"/>
          <w:b/>
          <w:bCs/>
          <w:color w:val="0D0D0D" w:themeColor="text1" w:themeTint="F2"/>
          <w:kern w:val="0"/>
          <w:sz w:val="36"/>
          <w:szCs w:val="36"/>
          <w:lang w:bidi="ar-EG"/>
          <w14:ligatures w14:val="none"/>
        </w:rPr>
        <w:t>Supervision:</w:t>
      </w:r>
    </w:p>
    <w:p w14:paraId="2193DAD0" w14:textId="77777777" w:rsidR="0081623B" w:rsidRPr="002F7FA1" w:rsidRDefault="0081623B" w:rsidP="00EA1967">
      <w:pPr>
        <w:bidi w:val="0"/>
        <w:spacing w:before="100" w:beforeAutospacing="1" w:after="100" w:afterAutospacing="1" w:line="360" w:lineRule="auto"/>
        <w:ind w:hanging="142"/>
        <w:jc w:val="center"/>
        <w:rPr>
          <w:rFonts w:ascii="Sakkal Majalla" w:eastAsia="Calibri" w:hAnsi="Sakkal Majalla" w:cs="Sakkal Majalla"/>
          <w:b/>
          <w:bCs/>
          <w:color w:val="0D0D0D" w:themeColor="text1" w:themeTint="F2"/>
          <w:kern w:val="0"/>
          <w:sz w:val="36"/>
          <w:szCs w:val="36"/>
          <w:lang w:bidi="ar-EG"/>
          <w14:ligatures w14:val="none"/>
        </w:rPr>
      </w:pPr>
      <w:r w:rsidRPr="002F7FA1">
        <w:rPr>
          <w:rFonts w:ascii="Sakkal Majalla" w:eastAsia="Calibri" w:hAnsi="Sakkal Majalla" w:cs="Sakkal Majalla"/>
          <w:b/>
          <w:bCs/>
          <w:color w:val="0D0D0D" w:themeColor="text1" w:themeTint="F2"/>
          <w:kern w:val="0"/>
          <w:sz w:val="36"/>
          <w:szCs w:val="36"/>
          <w:lang w:bidi="ar-EG"/>
          <w14:ligatures w14:val="none"/>
        </w:rPr>
        <w:t>Dr. Al-Faisal Abdul Hamid Mohammed Hassan</w:t>
      </w:r>
    </w:p>
    <w:p w14:paraId="403E31A2" w14:textId="4965765F" w:rsidR="0081623B" w:rsidRPr="002F7FA1" w:rsidRDefault="00EA1967" w:rsidP="00EA1967">
      <w:pPr>
        <w:bidi w:val="0"/>
        <w:spacing w:before="100" w:beforeAutospacing="1" w:after="100" w:afterAutospacing="1" w:line="360" w:lineRule="auto"/>
        <w:ind w:hanging="142"/>
        <w:jc w:val="center"/>
        <w:rPr>
          <w:rFonts w:ascii="Sakkal Majalla" w:eastAsia="Calibri" w:hAnsi="Sakkal Majalla" w:cs="Sakkal Majalla"/>
          <w:b/>
          <w:bCs/>
          <w:color w:val="0D0D0D" w:themeColor="text1" w:themeTint="F2"/>
          <w:kern w:val="0"/>
          <w:sz w:val="36"/>
          <w:szCs w:val="36"/>
          <w:rtl/>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Dr. Fayez Grad</w:t>
      </w:r>
    </w:p>
    <w:p w14:paraId="6E52896B" w14:textId="2AE0C6FF" w:rsidR="009125CE" w:rsidRPr="002F7FA1" w:rsidRDefault="0081623B" w:rsidP="00EA1967">
      <w:pPr>
        <w:bidi w:val="0"/>
        <w:spacing w:before="100" w:beforeAutospacing="1" w:after="100" w:afterAutospacing="1" w:line="360" w:lineRule="auto"/>
        <w:jc w:val="center"/>
        <w:rPr>
          <w:rFonts w:ascii="Sakkal Majalla" w:hAnsi="Sakkal Majalla" w:cs="Sakkal Majalla"/>
          <w:color w:val="0D0D0D" w:themeColor="text1" w:themeTint="F2"/>
          <w:sz w:val="28"/>
          <w:szCs w:val="28"/>
          <w:u w:val="single"/>
          <w:rtl/>
        </w:rPr>
      </w:pPr>
      <w:r w:rsidRPr="002F7FA1">
        <w:rPr>
          <w:rFonts w:ascii="Sakkal Majalla" w:eastAsia="Calibri" w:hAnsi="Sakkal Majalla" w:cs="Sakkal Majalla"/>
          <w:b/>
          <w:bCs/>
          <w:color w:val="0D0D0D" w:themeColor="text1" w:themeTint="F2"/>
          <w:kern w:val="0"/>
          <w:sz w:val="36"/>
          <w:szCs w:val="36"/>
          <w:lang w:bidi="ar-EG"/>
          <w14:ligatures w14:val="none"/>
        </w:rPr>
        <w:t>1445-2024</w:t>
      </w:r>
    </w:p>
    <w:sectPr w:rsidR="009125CE" w:rsidRPr="002F7FA1" w:rsidSect="00F6261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2F02E" w14:textId="77777777" w:rsidR="004B3F6E" w:rsidRDefault="004B3F6E" w:rsidP="009125CE">
      <w:pPr>
        <w:spacing w:after="0" w:line="240" w:lineRule="auto"/>
      </w:pPr>
      <w:r>
        <w:separator/>
      </w:r>
    </w:p>
  </w:endnote>
  <w:endnote w:type="continuationSeparator" w:id="0">
    <w:p w14:paraId="34DFAA60" w14:textId="77777777" w:rsidR="004B3F6E" w:rsidRDefault="004B3F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b/>
        <w:bCs/>
        <w:sz w:val="24"/>
        <w:szCs w:val="24"/>
        <w:rtl/>
      </w:rPr>
      <w:id w:val="-2113583201"/>
      <w:docPartObj>
        <w:docPartGallery w:val="Page Numbers (Bottom of Page)"/>
        <w:docPartUnique/>
      </w:docPartObj>
    </w:sdtPr>
    <w:sdtEndPr/>
    <w:sdtContent>
      <w:p w14:paraId="797AE41D" w14:textId="423C6A50" w:rsidR="004B3F6E" w:rsidRPr="00987DC6" w:rsidRDefault="004B3F6E">
        <w:pPr>
          <w:pStyle w:val="Footer"/>
          <w:jc w:val="center"/>
          <w:rPr>
            <w:rFonts w:ascii="Sakkal Majalla" w:hAnsi="Sakkal Majalla" w:cs="Sakkal Majalla"/>
            <w:b/>
            <w:bCs/>
            <w:sz w:val="24"/>
            <w:szCs w:val="24"/>
          </w:rPr>
        </w:pPr>
        <w:r w:rsidRPr="00987DC6">
          <w:rPr>
            <w:rFonts w:ascii="Sakkal Majalla" w:hAnsi="Sakkal Majalla" w:cs="Sakkal Majalla"/>
            <w:b/>
            <w:bCs/>
            <w:sz w:val="24"/>
            <w:szCs w:val="24"/>
            <w:rtl/>
          </w:rPr>
          <w:t>(</w:t>
        </w:r>
        <w:r w:rsidRPr="00987DC6">
          <w:rPr>
            <w:rFonts w:ascii="Sakkal Majalla" w:hAnsi="Sakkal Majalla" w:cs="Sakkal Majalla"/>
            <w:b/>
            <w:bCs/>
            <w:sz w:val="24"/>
            <w:szCs w:val="24"/>
          </w:rPr>
          <w:fldChar w:fldCharType="begin"/>
        </w:r>
        <w:r w:rsidRPr="00987DC6">
          <w:rPr>
            <w:rFonts w:ascii="Sakkal Majalla" w:hAnsi="Sakkal Majalla" w:cs="Sakkal Majalla"/>
            <w:b/>
            <w:bCs/>
            <w:sz w:val="24"/>
            <w:szCs w:val="24"/>
          </w:rPr>
          <w:instrText xml:space="preserve"> PAGE   \* MERGEFORMAT </w:instrText>
        </w:r>
        <w:r w:rsidRPr="00987DC6">
          <w:rPr>
            <w:rFonts w:ascii="Sakkal Majalla" w:hAnsi="Sakkal Majalla" w:cs="Sakkal Majalla"/>
            <w:b/>
            <w:bCs/>
            <w:sz w:val="24"/>
            <w:szCs w:val="24"/>
          </w:rPr>
          <w:fldChar w:fldCharType="separate"/>
        </w:r>
        <w:r w:rsidR="00833CEE">
          <w:rPr>
            <w:rFonts w:ascii="Sakkal Majalla" w:hAnsi="Sakkal Majalla" w:cs="Sakkal Majalla"/>
            <w:b/>
            <w:bCs/>
            <w:noProof/>
            <w:sz w:val="24"/>
            <w:szCs w:val="24"/>
            <w:rtl/>
          </w:rPr>
          <w:t>47</w:t>
        </w:r>
        <w:r w:rsidRPr="00987DC6">
          <w:rPr>
            <w:rFonts w:ascii="Sakkal Majalla" w:hAnsi="Sakkal Majalla" w:cs="Sakkal Majalla"/>
            <w:b/>
            <w:bCs/>
            <w:noProof/>
            <w:sz w:val="24"/>
            <w:szCs w:val="24"/>
          </w:rPr>
          <w:fldChar w:fldCharType="end"/>
        </w:r>
        <w:r w:rsidRPr="00987DC6">
          <w:rPr>
            <w:rFonts w:ascii="Sakkal Majalla" w:hAnsi="Sakkal Majalla" w:cs="Sakkal Majalla"/>
            <w:b/>
            <w:bCs/>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D2180" w14:textId="20F484A8" w:rsidR="004B3F6E" w:rsidRDefault="004B3F6E" w:rsidP="005B27D4">
    <w:pPr>
      <w:pStyle w:val="Footer"/>
      <w:jc w:val="center"/>
    </w:pPr>
  </w:p>
  <w:p w14:paraId="062AF5D5" w14:textId="77777777" w:rsidR="004B3F6E" w:rsidRDefault="004B3F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8A922" w14:textId="77777777" w:rsidR="004B3F6E" w:rsidRDefault="004B3F6E" w:rsidP="009125CE">
      <w:pPr>
        <w:spacing w:after="0" w:line="240" w:lineRule="auto"/>
      </w:pPr>
      <w:r>
        <w:separator/>
      </w:r>
    </w:p>
  </w:footnote>
  <w:footnote w:type="continuationSeparator" w:id="0">
    <w:p w14:paraId="4352F1FF" w14:textId="77777777" w:rsidR="004B3F6E" w:rsidRDefault="004B3F6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849A5"/>
    <w:multiLevelType w:val="hybridMultilevel"/>
    <w:tmpl w:val="1484513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3B5DD6"/>
    <w:multiLevelType w:val="hybridMultilevel"/>
    <w:tmpl w:val="322294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14264A"/>
    <w:multiLevelType w:val="hybridMultilevel"/>
    <w:tmpl w:val="201650B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0F5941"/>
    <w:multiLevelType w:val="hybridMultilevel"/>
    <w:tmpl w:val="7D80368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926300"/>
    <w:multiLevelType w:val="hybridMultilevel"/>
    <w:tmpl w:val="DAF8F918"/>
    <w:lvl w:ilvl="0" w:tplc="9416B64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BEC729C"/>
    <w:multiLevelType w:val="hybridMultilevel"/>
    <w:tmpl w:val="F40297C8"/>
    <w:lvl w:ilvl="0" w:tplc="06B83980">
      <w:start w:val="1"/>
      <w:numFmt w:val="bullet"/>
      <w:lvlText w:val=""/>
      <w:lvlJc w:val="left"/>
      <w:pPr>
        <w:ind w:left="1352" w:hanging="360"/>
      </w:pPr>
      <w:rPr>
        <w:rFonts w:ascii="Symbol" w:hAnsi="Symbol" w:hint="default"/>
      </w:rPr>
    </w:lvl>
    <w:lvl w:ilvl="1" w:tplc="04090003">
      <w:start w:val="1"/>
      <w:numFmt w:val="bullet"/>
      <w:lvlText w:val="o"/>
      <w:lvlJc w:val="left"/>
      <w:pPr>
        <w:ind w:left="2072" w:hanging="360"/>
      </w:pPr>
      <w:rPr>
        <w:rFonts w:ascii="Courier New" w:hAnsi="Courier New" w:cs="Courier New" w:hint="default"/>
      </w:rPr>
    </w:lvl>
    <w:lvl w:ilvl="2" w:tplc="04090005">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5" w15:restartNumberingAfterBreak="0">
    <w:nsid w:val="1D267347"/>
    <w:multiLevelType w:val="hybridMultilevel"/>
    <w:tmpl w:val="7436D694"/>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BF72CD"/>
    <w:multiLevelType w:val="hybridMultilevel"/>
    <w:tmpl w:val="D1122594"/>
    <w:lvl w:ilvl="0" w:tplc="9416B64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B87B67"/>
    <w:multiLevelType w:val="hybridMultilevel"/>
    <w:tmpl w:val="FD1EF00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E97978"/>
    <w:multiLevelType w:val="hybridMultilevel"/>
    <w:tmpl w:val="96FA8A1A"/>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F186CDA"/>
    <w:multiLevelType w:val="hybridMultilevel"/>
    <w:tmpl w:val="4F2CDD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383E8D"/>
    <w:multiLevelType w:val="hybridMultilevel"/>
    <w:tmpl w:val="70587196"/>
    <w:lvl w:ilvl="0" w:tplc="F4E24404">
      <w:start w:val="1"/>
      <w:numFmt w:val="decimal"/>
      <w:lvlText w:val="%1."/>
      <w:lvlJc w:val="left"/>
      <w:rPr>
        <w:color w:val="000000"/>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30" w15:restartNumberingAfterBreak="0">
    <w:nsid w:val="37F20C7C"/>
    <w:multiLevelType w:val="hybridMultilevel"/>
    <w:tmpl w:val="155E0D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ABD33EA"/>
    <w:multiLevelType w:val="hybridMultilevel"/>
    <w:tmpl w:val="1C74DB44"/>
    <w:lvl w:ilvl="0" w:tplc="9416B64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BDA47F2"/>
    <w:multiLevelType w:val="hybridMultilevel"/>
    <w:tmpl w:val="B184AE3E"/>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5B56360"/>
    <w:multiLevelType w:val="hybridMultilevel"/>
    <w:tmpl w:val="4B322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EA555E7"/>
    <w:multiLevelType w:val="hybridMultilevel"/>
    <w:tmpl w:val="89B697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1"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377F14"/>
    <w:multiLevelType w:val="hybridMultilevel"/>
    <w:tmpl w:val="E5489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DD02281"/>
    <w:multiLevelType w:val="hybridMultilevel"/>
    <w:tmpl w:val="1E307B38"/>
    <w:lvl w:ilvl="0" w:tplc="AD6205B2">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669794B"/>
    <w:multiLevelType w:val="hybridMultilevel"/>
    <w:tmpl w:val="E9E0D07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5A6274"/>
    <w:multiLevelType w:val="hybridMultilevel"/>
    <w:tmpl w:val="0FB2A32E"/>
    <w:lvl w:ilvl="0" w:tplc="1CB0D9E0">
      <w:start w:val="8"/>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61"/>
  </w:num>
  <w:num w:numId="3">
    <w:abstractNumId w:val="45"/>
  </w:num>
  <w:num w:numId="4">
    <w:abstractNumId w:val="12"/>
  </w:num>
  <w:num w:numId="5">
    <w:abstractNumId w:val="50"/>
  </w:num>
  <w:num w:numId="6">
    <w:abstractNumId w:val="34"/>
  </w:num>
  <w:num w:numId="7">
    <w:abstractNumId w:val="21"/>
  </w:num>
  <w:num w:numId="8">
    <w:abstractNumId w:val="48"/>
  </w:num>
  <w:num w:numId="9">
    <w:abstractNumId w:val="16"/>
  </w:num>
  <w:num w:numId="10">
    <w:abstractNumId w:val="19"/>
  </w:num>
  <w:num w:numId="11">
    <w:abstractNumId w:val="36"/>
  </w:num>
  <w:num w:numId="12">
    <w:abstractNumId w:val="6"/>
  </w:num>
  <w:num w:numId="13">
    <w:abstractNumId w:val="1"/>
  </w:num>
  <w:num w:numId="14">
    <w:abstractNumId w:val="15"/>
  </w:num>
  <w:num w:numId="15">
    <w:abstractNumId w:val="49"/>
  </w:num>
  <w:num w:numId="16">
    <w:abstractNumId w:val="55"/>
  </w:num>
  <w:num w:numId="17">
    <w:abstractNumId w:val="53"/>
  </w:num>
  <w:num w:numId="18">
    <w:abstractNumId w:val="18"/>
  </w:num>
  <w:num w:numId="19">
    <w:abstractNumId w:val="20"/>
  </w:num>
  <w:num w:numId="20">
    <w:abstractNumId w:val="0"/>
  </w:num>
  <w:num w:numId="21">
    <w:abstractNumId w:val="5"/>
  </w:num>
  <w:num w:numId="22">
    <w:abstractNumId w:val="46"/>
  </w:num>
  <w:num w:numId="23">
    <w:abstractNumId w:val="11"/>
  </w:num>
  <w:num w:numId="24">
    <w:abstractNumId w:val="52"/>
  </w:num>
  <w:num w:numId="25">
    <w:abstractNumId w:val="27"/>
  </w:num>
  <w:num w:numId="26">
    <w:abstractNumId w:val="51"/>
  </w:num>
  <w:num w:numId="27">
    <w:abstractNumId w:val="42"/>
  </w:num>
  <w:num w:numId="28">
    <w:abstractNumId w:val="13"/>
  </w:num>
  <w:num w:numId="29">
    <w:abstractNumId w:val="59"/>
  </w:num>
  <w:num w:numId="30">
    <w:abstractNumId w:val="31"/>
  </w:num>
  <w:num w:numId="31">
    <w:abstractNumId w:val="37"/>
  </w:num>
  <w:num w:numId="32">
    <w:abstractNumId w:val="35"/>
  </w:num>
  <w:num w:numId="33">
    <w:abstractNumId w:val="57"/>
  </w:num>
  <w:num w:numId="34">
    <w:abstractNumId w:val="24"/>
  </w:num>
  <w:num w:numId="35">
    <w:abstractNumId w:val="62"/>
  </w:num>
  <w:num w:numId="36">
    <w:abstractNumId w:val="41"/>
  </w:num>
  <w:num w:numId="37">
    <w:abstractNumId w:val="43"/>
  </w:num>
  <w:num w:numId="38">
    <w:abstractNumId w:val="3"/>
  </w:num>
  <w:num w:numId="39">
    <w:abstractNumId w:val="39"/>
  </w:num>
  <w:num w:numId="40">
    <w:abstractNumId w:val="60"/>
  </w:num>
  <w:num w:numId="41">
    <w:abstractNumId w:val="56"/>
  </w:num>
  <w:num w:numId="42">
    <w:abstractNumId w:val="9"/>
  </w:num>
  <w:num w:numId="43">
    <w:abstractNumId w:val="54"/>
  </w:num>
  <w:num w:numId="44">
    <w:abstractNumId w:val="23"/>
  </w:num>
  <w:num w:numId="45">
    <w:abstractNumId w:val="22"/>
  </w:num>
  <w:num w:numId="46">
    <w:abstractNumId w:val="8"/>
  </w:num>
  <w:num w:numId="47">
    <w:abstractNumId w:val="47"/>
  </w:num>
  <w:num w:numId="48">
    <w:abstractNumId w:val="38"/>
  </w:num>
  <w:num w:numId="49">
    <w:abstractNumId w:val="7"/>
  </w:num>
  <w:num w:numId="50">
    <w:abstractNumId w:val="2"/>
  </w:num>
  <w:num w:numId="51">
    <w:abstractNumId w:val="58"/>
  </w:num>
  <w:num w:numId="52">
    <w:abstractNumId w:val="4"/>
  </w:num>
  <w:num w:numId="53">
    <w:abstractNumId w:val="29"/>
  </w:num>
  <w:num w:numId="54">
    <w:abstractNumId w:val="44"/>
  </w:num>
  <w:num w:numId="55">
    <w:abstractNumId w:val="14"/>
  </w:num>
  <w:num w:numId="56">
    <w:abstractNumId w:val="28"/>
  </w:num>
  <w:num w:numId="57">
    <w:abstractNumId w:val="10"/>
  </w:num>
  <w:num w:numId="58">
    <w:abstractNumId w:val="32"/>
  </w:num>
  <w:num w:numId="59">
    <w:abstractNumId w:val="17"/>
  </w:num>
  <w:num w:numId="60">
    <w:abstractNumId w:val="30"/>
  </w:num>
  <w:num w:numId="61">
    <w:abstractNumId w:val="25"/>
  </w:num>
  <w:num w:numId="62">
    <w:abstractNumId w:val="40"/>
  </w:num>
  <w:num w:numId="63">
    <w:abstractNumId w:val="3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46E6"/>
    <w:rsid w:val="00020D47"/>
    <w:rsid w:val="00022BE7"/>
    <w:rsid w:val="00041517"/>
    <w:rsid w:val="00053122"/>
    <w:rsid w:val="00064FF1"/>
    <w:rsid w:val="00065B19"/>
    <w:rsid w:val="00067938"/>
    <w:rsid w:val="000842EB"/>
    <w:rsid w:val="000857AC"/>
    <w:rsid w:val="000A6930"/>
    <w:rsid w:val="000C4130"/>
    <w:rsid w:val="000E0212"/>
    <w:rsid w:val="000F44B4"/>
    <w:rsid w:val="001131ED"/>
    <w:rsid w:val="00132567"/>
    <w:rsid w:val="001354AB"/>
    <w:rsid w:val="00143989"/>
    <w:rsid w:val="001451D8"/>
    <w:rsid w:val="001510C1"/>
    <w:rsid w:val="00154467"/>
    <w:rsid w:val="00180436"/>
    <w:rsid w:val="001809F3"/>
    <w:rsid w:val="001902DB"/>
    <w:rsid w:val="0019163E"/>
    <w:rsid w:val="001C2060"/>
    <w:rsid w:val="001C2162"/>
    <w:rsid w:val="001E1EE6"/>
    <w:rsid w:val="001F0034"/>
    <w:rsid w:val="001F07C4"/>
    <w:rsid w:val="001F159D"/>
    <w:rsid w:val="001F4A1F"/>
    <w:rsid w:val="0021539B"/>
    <w:rsid w:val="0021718D"/>
    <w:rsid w:val="0023389E"/>
    <w:rsid w:val="00234450"/>
    <w:rsid w:val="00235D7F"/>
    <w:rsid w:val="002766BC"/>
    <w:rsid w:val="002828EF"/>
    <w:rsid w:val="00292C94"/>
    <w:rsid w:val="002A2FDC"/>
    <w:rsid w:val="002C34FC"/>
    <w:rsid w:val="002C5EE0"/>
    <w:rsid w:val="002D0190"/>
    <w:rsid w:val="002D24AE"/>
    <w:rsid w:val="002F7FA1"/>
    <w:rsid w:val="00303BF8"/>
    <w:rsid w:val="0033775D"/>
    <w:rsid w:val="0034502B"/>
    <w:rsid w:val="0035106B"/>
    <w:rsid w:val="003620C0"/>
    <w:rsid w:val="0036476A"/>
    <w:rsid w:val="0037141D"/>
    <w:rsid w:val="0037299C"/>
    <w:rsid w:val="0037396F"/>
    <w:rsid w:val="00377D51"/>
    <w:rsid w:val="00377DD2"/>
    <w:rsid w:val="00383BE9"/>
    <w:rsid w:val="003B30A9"/>
    <w:rsid w:val="003D5D45"/>
    <w:rsid w:val="003E7CB6"/>
    <w:rsid w:val="003F1B70"/>
    <w:rsid w:val="003F376C"/>
    <w:rsid w:val="00413DF8"/>
    <w:rsid w:val="004260FE"/>
    <w:rsid w:val="004613E8"/>
    <w:rsid w:val="00461DB2"/>
    <w:rsid w:val="00464637"/>
    <w:rsid w:val="0047707D"/>
    <w:rsid w:val="00482056"/>
    <w:rsid w:val="0049121F"/>
    <w:rsid w:val="0049377D"/>
    <w:rsid w:val="004B385F"/>
    <w:rsid w:val="004B3F6E"/>
    <w:rsid w:val="004C3BAD"/>
    <w:rsid w:val="004C4331"/>
    <w:rsid w:val="004C5FD4"/>
    <w:rsid w:val="004D23E7"/>
    <w:rsid w:val="004D2587"/>
    <w:rsid w:val="004D35C2"/>
    <w:rsid w:val="004D6B08"/>
    <w:rsid w:val="004E1DCB"/>
    <w:rsid w:val="004F0C94"/>
    <w:rsid w:val="004F2475"/>
    <w:rsid w:val="0051585E"/>
    <w:rsid w:val="00520EFF"/>
    <w:rsid w:val="00533950"/>
    <w:rsid w:val="00544E3F"/>
    <w:rsid w:val="005459E0"/>
    <w:rsid w:val="00545B3F"/>
    <w:rsid w:val="00545E45"/>
    <w:rsid w:val="00547DA6"/>
    <w:rsid w:val="00557A05"/>
    <w:rsid w:val="00590B27"/>
    <w:rsid w:val="005A755A"/>
    <w:rsid w:val="005B112C"/>
    <w:rsid w:val="005B27D4"/>
    <w:rsid w:val="005B5499"/>
    <w:rsid w:val="005B549A"/>
    <w:rsid w:val="005B5824"/>
    <w:rsid w:val="005D5DB7"/>
    <w:rsid w:val="005E4AF3"/>
    <w:rsid w:val="006020A6"/>
    <w:rsid w:val="006112DD"/>
    <w:rsid w:val="0061146E"/>
    <w:rsid w:val="0062761F"/>
    <w:rsid w:val="00640D87"/>
    <w:rsid w:val="00643047"/>
    <w:rsid w:val="00647482"/>
    <w:rsid w:val="0066191A"/>
    <w:rsid w:val="00661C81"/>
    <w:rsid w:val="00667140"/>
    <w:rsid w:val="00670992"/>
    <w:rsid w:val="006716C2"/>
    <w:rsid w:val="00686D49"/>
    <w:rsid w:val="00687812"/>
    <w:rsid w:val="006948DE"/>
    <w:rsid w:val="00694A36"/>
    <w:rsid w:val="006A0FCA"/>
    <w:rsid w:val="006A124E"/>
    <w:rsid w:val="006B4F02"/>
    <w:rsid w:val="006C71B6"/>
    <w:rsid w:val="006D5754"/>
    <w:rsid w:val="006D5868"/>
    <w:rsid w:val="006F162C"/>
    <w:rsid w:val="006F7472"/>
    <w:rsid w:val="0070201B"/>
    <w:rsid w:val="00705AF7"/>
    <w:rsid w:val="0071504C"/>
    <w:rsid w:val="007301E5"/>
    <w:rsid w:val="00731DC0"/>
    <w:rsid w:val="00737F2E"/>
    <w:rsid w:val="00741B9A"/>
    <w:rsid w:val="00742387"/>
    <w:rsid w:val="00757802"/>
    <w:rsid w:val="00760A35"/>
    <w:rsid w:val="0076429E"/>
    <w:rsid w:val="00775634"/>
    <w:rsid w:val="007837A3"/>
    <w:rsid w:val="007874FA"/>
    <w:rsid w:val="007875E9"/>
    <w:rsid w:val="00792A28"/>
    <w:rsid w:val="007B0E54"/>
    <w:rsid w:val="007B2139"/>
    <w:rsid w:val="007B2636"/>
    <w:rsid w:val="007C06CD"/>
    <w:rsid w:val="007C170D"/>
    <w:rsid w:val="007C6908"/>
    <w:rsid w:val="007E3A20"/>
    <w:rsid w:val="00805105"/>
    <w:rsid w:val="00807477"/>
    <w:rsid w:val="00814916"/>
    <w:rsid w:val="008156EA"/>
    <w:rsid w:val="0081623B"/>
    <w:rsid w:val="00820531"/>
    <w:rsid w:val="00825AF2"/>
    <w:rsid w:val="00831F14"/>
    <w:rsid w:val="00833CEE"/>
    <w:rsid w:val="008601DC"/>
    <w:rsid w:val="00863883"/>
    <w:rsid w:val="00867C19"/>
    <w:rsid w:val="00877AAC"/>
    <w:rsid w:val="00882D37"/>
    <w:rsid w:val="00887133"/>
    <w:rsid w:val="008958A3"/>
    <w:rsid w:val="0089642B"/>
    <w:rsid w:val="008A248D"/>
    <w:rsid w:val="008B2333"/>
    <w:rsid w:val="008B41AE"/>
    <w:rsid w:val="008D34F9"/>
    <w:rsid w:val="008E7314"/>
    <w:rsid w:val="008F1EAE"/>
    <w:rsid w:val="008F6829"/>
    <w:rsid w:val="008F6B36"/>
    <w:rsid w:val="009110F9"/>
    <w:rsid w:val="009125CE"/>
    <w:rsid w:val="0092156E"/>
    <w:rsid w:val="00927901"/>
    <w:rsid w:val="009307B0"/>
    <w:rsid w:val="00937CA3"/>
    <w:rsid w:val="0094354A"/>
    <w:rsid w:val="00951F48"/>
    <w:rsid w:val="0096099D"/>
    <w:rsid w:val="00963C6C"/>
    <w:rsid w:val="00985B71"/>
    <w:rsid w:val="00987DC6"/>
    <w:rsid w:val="009A62C5"/>
    <w:rsid w:val="009B37BE"/>
    <w:rsid w:val="009B37F5"/>
    <w:rsid w:val="009B6888"/>
    <w:rsid w:val="009C0161"/>
    <w:rsid w:val="009D108D"/>
    <w:rsid w:val="009D417C"/>
    <w:rsid w:val="009E1436"/>
    <w:rsid w:val="009E5668"/>
    <w:rsid w:val="009F7996"/>
    <w:rsid w:val="00A10072"/>
    <w:rsid w:val="00A10B45"/>
    <w:rsid w:val="00A10DA6"/>
    <w:rsid w:val="00A1279C"/>
    <w:rsid w:val="00A130CC"/>
    <w:rsid w:val="00A15584"/>
    <w:rsid w:val="00A25733"/>
    <w:rsid w:val="00A3547E"/>
    <w:rsid w:val="00A40ADE"/>
    <w:rsid w:val="00A44EBE"/>
    <w:rsid w:val="00A45FE3"/>
    <w:rsid w:val="00A50745"/>
    <w:rsid w:val="00A5780C"/>
    <w:rsid w:val="00A67E74"/>
    <w:rsid w:val="00A71502"/>
    <w:rsid w:val="00A739D2"/>
    <w:rsid w:val="00A74F76"/>
    <w:rsid w:val="00A932A8"/>
    <w:rsid w:val="00AA79E9"/>
    <w:rsid w:val="00AB0A70"/>
    <w:rsid w:val="00AB5A3B"/>
    <w:rsid w:val="00AC03C1"/>
    <w:rsid w:val="00AE0DED"/>
    <w:rsid w:val="00AF5586"/>
    <w:rsid w:val="00B07371"/>
    <w:rsid w:val="00B14A1A"/>
    <w:rsid w:val="00B15A9E"/>
    <w:rsid w:val="00B346DF"/>
    <w:rsid w:val="00B570EB"/>
    <w:rsid w:val="00B63B0F"/>
    <w:rsid w:val="00B7678A"/>
    <w:rsid w:val="00B932B5"/>
    <w:rsid w:val="00BA6A0D"/>
    <w:rsid w:val="00BD03D1"/>
    <w:rsid w:val="00BD22FC"/>
    <w:rsid w:val="00BD7D76"/>
    <w:rsid w:val="00BE2024"/>
    <w:rsid w:val="00BE76AC"/>
    <w:rsid w:val="00BF35D5"/>
    <w:rsid w:val="00C35B07"/>
    <w:rsid w:val="00C46354"/>
    <w:rsid w:val="00C5781A"/>
    <w:rsid w:val="00C64381"/>
    <w:rsid w:val="00C67472"/>
    <w:rsid w:val="00C71E18"/>
    <w:rsid w:val="00C73B06"/>
    <w:rsid w:val="00C74890"/>
    <w:rsid w:val="00C83C91"/>
    <w:rsid w:val="00C93CF0"/>
    <w:rsid w:val="00C96BB5"/>
    <w:rsid w:val="00CA0736"/>
    <w:rsid w:val="00CB762E"/>
    <w:rsid w:val="00CC4484"/>
    <w:rsid w:val="00CC7877"/>
    <w:rsid w:val="00CD105C"/>
    <w:rsid w:val="00CE24BB"/>
    <w:rsid w:val="00CF24E5"/>
    <w:rsid w:val="00CF4901"/>
    <w:rsid w:val="00D216C5"/>
    <w:rsid w:val="00D22171"/>
    <w:rsid w:val="00D30845"/>
    <w:rsid w:val="00D32470"/>
    <w:rsid w:val="00D34CA1"/>
    <w:rsid w:val="00D429BA"/>
    <w:rsid w:val="00D60743"/>
    <w:rsid w:val="00D90F26"/>
    <w:rsid w:val="00D96A98"/>
    <w:rsid w:val="00D9722B"/>
    <w:rsid w:val="00DA1C1B"/>
    <w:rsid w:val="00DA4EAA"/>
    <w:rsid w:val="00DB6D72"/>
    <w:rsid w:val="00DC6851"/>
    <w:rsid w:val="00DD2F23"/>
    <w:rsid w:val="00DD44F7"/>
    <w:rsid w:val="00E0124F"/>
    <w:rsid w:val="00E04D94"/>
    <w:rsid w:val="00E17556"/>
    <w:rsid w:val="00E2784D"/>
    <w:rsid w:val="00E27B52"/>
    <w:rsid w:val="00E373EB"/>
    <w:rsid w:val="00E452A2"/>
    <w:rsid w:val="00E64188"/>
    <w:rsid w:val="00E6570B"/>
    <w:rsid w:val="00E71C79"/>
    <w:rsid w:val="00E7420D"/>
    <w:rsid w:val="00E76A3D"/>
    <w:rsid w:val="00E802F2"/>
    <w:rsid w:val="00E9689B"/>
    <w:rsid w:val="00E97126"/>
    <w:rsid w:val="00EA1967"/>
    <w:rsid w:val="00EA6B5D"/>
    <w:rsid w:val="00EB151A"/>
    <w:rsid w:val="00EC10F6"/>
    <w:rsid w:val="00EC3491"/>
    <w:rsid w:val="00EC5DCF"/>
    <w:rsid w:val="00ED24E8"/>
    <w:rsid w:val="00ED312C"/>
    <w:rsid w:val="00EF118F"/>
    <w:rsid w:val="00EF3728"/>
    <w:rsid w:val="00F10C89"/>
    <w:rsid w:val="00F1646F"/>
    <w:rsid w:val="00F30BD7"/>
    <w:rsid w:val="00F310F2"/>
    <w:rsid w:val="00F44FE8"/>
    <w:rsid w:val="00F450D5"/>
    <w:rsid w:val="00F546CE"/>
    <w:rsid w:val="00F563E2"/>
    <w:rsid w:val="00F62611"/>
    <w:rsid w:val="00F6307C"/>
    <w:rsid w:val="00F85262"/>
    <w:rsid w:val="00F870ED"/>
    <w:rsid w:val="00FB21C7"/>
    <w:rsid w:val="00FB7A83"/>
    <w:rsid w:val="00FC20BB"/>
    <w:rsid w:val="00FC31E7"/>
    <w:rsid w:val="00FD1591"/>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11C412C-C9EF-404C-B642-36C5C59D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EA1967"/>
    <w:pPr>
      <w:keepNext/>
      <w:keepLines/>
      <w:spacing w:before="100" w:beforeAutospacing="1" w:after="100" w:afterAutospacing="1" w:line="360" w:lineRule="auto"/>
      <w:jc w:val="center"/>
      <w:outlineLvl w:val="0"/>
    </w:pPr>
    <w:rPr>
      <w:rFonts w:ascii="Sakkal Majalla" w:eastAsiaTheme="majorEastAsia" w:hAnsi="Sakkal Majalla" w:cs="Sakkal Majalla"/>
      <w:b/>
      <w:bCs/>
      <w:color w:val="0D0D0D" w:themeColor="text1" w:themeTint="F2"/>
      <w:sz w:val="44"/>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EA1967"/>
    <w:rPr>
      <w:rFonts w:ascii="Sakkal Majalla" w:eastAsiaTheme="majorEastAsia" w:hAnsi="Sakkal Majalla" w:cs="Sakkal Majalla"/>
      <w:b/>
      <w:bCs/>
      <w:color w:val="0D0D0D" w:themeColor="text1" w:themeTint="F2"/>
      <w:sz w:val="44"/>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4472C4" w:themeColor="accent1"/>
      <w:kern w:val="0"/>
      <w:sz w:val="32"/>
      <w:szCs w:val="32"/>
      <w14:textFill>
        <w14:solidFill>
          <w14:schemeClr w14:val="accent1">
            <w14:lumMod w14:val="75000"/>
            <w14:lumMod w14:val="95000"/>
            <w14:lumOff w14:val="5000"/>
          </w14:schemeClr>
        </w14:solidFill>
      </w14:textFill>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numbering" w:customStyle="1" w:styleId="10">
    <w:name w:val="بلا قائمة1"/>
    <w:next w:val="NoList"/>
    <w:uiPriority w:val="99"/>
    <w:semiHidden/>
    <w:unhideWhenUsed/>
    <w:rsid w:val="00C64381"/>
  </w:style>
  <w:style w:type="paragraph" w:styleId="Caption">
    <w:name w:val="caption"/>
    <w:basedOn w:val="Normal"/>
    <w:next w:val="Normal"/>
    <w:uiPriority w:val="35"/>
    <w:unhideWhenUsed/>
    <w:qFormat/>
    <w:rsid w:val="00C64381"/>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table" w:customStyle="1" w:styleId="11">
    <w:name w:val="شبكة جدول1"/>
    <w:basedOn w:val="TableNormal"/>
    <w:next w:val="TableGrid"/>
    <w:uiPriority w:val="59"/>
    <w:rsid w:val="00C6438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EC349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4">
    <w:name w:val="Grid Table 6 Colorful Accent 4"/>
    <w:basedOn w:val="TableNormal"/>
    <w:uiPriority w:val="51"/>
    <w:rsid w:val="002F7FA1"/>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3">
    <w:name w:val="toc 3"/>
    <w:basedOn w:val="Normal"/>
    <w:next w:val="Normal"/>
    <w:autoRedefine/>
    <w:uiPriority w:val="39"/>
    <w:unhideWhenUsed/>
    <w:rsid w:val="009110F9"/>
    <w:pPr>
      <w:spacing w:after="100"/>
      <w:ind w:left="440"/>
    </w:pPr>
  </w:style>
  <w:style w:type="paragraph" w:styleId="TOC4">
    <w:name w:val="toc 4"/>
    <w:basedOn w:val="Normal"/>
    <w:next w:val="Normal"/>
    <w:autoRedefine/>
    <w:uiPriority w:val="39"/>
    <w:unhideWhenUsed/>
    <w:rsid w:val="009110F9"/>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9110F9"/>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9110F9"/>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9110F9"/>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9110F9"/>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9110F9"/>
    <w:pPr>
      <w:spacing w:after="100"/>
      <w:ind w:left="1760"/>
    </w:pPr>
    <w:rPr>
      <w:rFonts w:eastAsiaTheme="minorEastAsia"/>
      <w:kern w:val="0"/>
      <w14:ligatures w14:val="none"/>
    </w:rPr>
  </w:style>
  <w:style w:type="table" w:styleId="GridTable4-Accent4">
    <w:name w:val="Grid Table 4 Accent 4"/>
    <w:basedOn w:val="TableNormal"/>
    <w:uiPriority w:val="49"/>
    <w:rsid w:val="006A124E"/>
    <w:pPr>
      <w:spacing w:after="0" w:line="240" w:lineRule="auto"/>
    </w:pPr>
    <w:rPr>
      <w:rFonts w:cs="Simplified Arabic"/>
      <w:sz w:val="28"/>
      <w:szCs w:val="28"/>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UnresolvedMention">
    <w:name w:val="Unresolved Mention"/>
    <w:basedOn w:val="DefaultParagraphFont"/>
    <w:uiPriority w:val="99"/>
    <w:semiHidden/>
    <w:unhideWhenUsed/>
    <w:rsid w:val="00A10D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2026708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6713C2-07CA-4872-A0A6-6B722A4CD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49</Pages>
  <Words>13167</Words>
  <Characters>70369</Characters>
  <Application>Microsoft Office Word</Application>
  <DocSecurity>0</DocSecurity>
  <Lines>586</Lines>
  <Paragraphs>166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Jehad</dc:creator>
  <cp:keywords/>
  <dc:description/>
  <cp:lastModifiedBy>Sec</cp:lastModifiedBy>
  <cp:revision>4</cp:revision>
  <cp:lastPrinted>2024-08-01T10:32:00Z</cp:lastPrinted>
  <dcterms:created xsi:type="dcterms:W3CDTF">2024-08-04T22:22:00Z</dcterms:created>
  <dcterms:modified xsi:type="dcterms:W3CDTF">2024-08-06T13:40:00Z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