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9258A" w14:textId="77777777" w:rsidR="00C60F49" w:rsidRPr="00707CA4" w:rsidRDefault="00C60F49" w:rsidP="00C60F49">
      <w:pPr>
        <w:bidi/>
        <w:rPr>
          <w:b/>
          <w:bCs/>
          <w:rtl/>
          <w:lang w:bidi="ar-EG"/>
        </w:rPr>
      </w:pPr>
      <w:r w:rsidRPr="00707CA4">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Pr="00707CA4">
        <w:rPr>
          <w:rFonts w:hint="cs"/>
          <w:b/>
          <w:bCs/>
          <w:rtl/>
          <w:lang w:bidi="ar-EG"/>
        </w:rPr>
        <w:t xml:space="preserve">  جامعــة </w:t>
      </w:r>
      <w:proofErr w:type="spellStart"/>
      <w:r w:rsidRPr="00707CA4">
        <w:rPr>
          <w:rFonts w:hint="cs"/>
          <w:b/>
          <w:bCs/>
          <w:rtl/>
          <w:lang w:bidi="ar-EG"/>
        </w:rPr>
        <w:t>ميدأوشن</w:t>
      </w:r>
      <w:proofErr w:type="spellEnd"/>
    </w:p>
    <w:p w14:paraId="53B1DC46" w14:textId="77777777" w:rsidR="00C60F49" w:rsidRPr="00707CA4" w:rsidRDefault="00C60F49" w:rsidP="00C60F49">
      <w:pPr>
        <w:bidi/>
        <w:rPr>
          <w:b/>
          <w:bCs/>
          <w:rtl/>
          <w:lang w:bidi="ar-EG"/>
        </w:rPr>
      </w:pPr>
      <w:r w:rsidRPr="00707CA4">
        <w:rPr>
          <w:rFonts w:hint="cs"/>
          <w:b/>
          <w:bCs/>
          <w:rtl/>
          <w:lang w:bidi="ar-EG"/>
        </w:rPr>
        <w:t>كليــة العـلوم الإنسانية</w:t>
      </w:r>
    </w:p>
    <w:p w14:paraId="695C4BA9" w14:textId="77777777" w:rsidR="00C60F49" w:rsidRDefault="00C60F49" w:rsidP="00D13B1A">
      <w:pPr>
        <w:bidi/>
        <w:spacing w:after="0"/>
        <w:rPr>
          <w:b/>
          <w:bCs/>
          <w:sz w:val="24"/>
          <w:szCs w:val="24"/>
          <w:rtl/>
          <w:lang w:bidi="ar-EG"/>
        </w:rPr>
      </w:pPr>
      <w:r>
        <w:rPr>
          <w:b/>
          <w:sz w:val="24"/>
          <w:rtl/>
        </w:rPr>
        <w:t>اسم الطالـــبة: لين محمد السمحان</w:t>
      </w:r>
    </w:p>
    <w:p w14:paraId="14CF7142" w14:textId="77777777" w:rsidR="00C60F49" w:rsidRPr="00707CA4" w:rsidRDefault="00707CA4" w:rsidP="00D13B1A">
      <w:pPr>
        <w:bidi/>
        <w:spacing w:after="0"/>
        <w:rPr>
          <w:b/>
          <w:bCs/>
          <w:sz w:val="24"/>
          <w:szCs w:val="24"/>
          <w:lang w:bidi="ar-EG"/>
        </w:rPr>
      </w:pPr>
      <w:r>
        <w:rPr>
          <w:b/>
          <w:sz w:val="24"/>
          <w:rtl/>
        </w:rPr>
        <w:t>عنوان البحث: تطوير البرامج التدريبية لتحسين الأداء المؤسسي بالهيئات الحكومية بمدينة الرياض بالمملكة العربية السعودية.</w:t>
      </w:r>
    </w:p>
    <w:p w14:paraId="7538A2CD"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0885" w:type="dxa"/>
        <w:jc w:val="right"/>
        <w:tblLook w:val="04A0" w:firstRow="1" w:lastRow="0" w:firstColumn="1" w:lastColumn="0" w:noHBand="0" w:noVBand="1"/>
      </w:tblPr>
      <w:tblGrid>
        <w:gridCol w:w="6516"/>
        <w:gridCol w:w="709"/>
        <w:gridCol w:w="908"/>
        <w:gridCol w:w="793"/>
        <w:gridCol w:w="1959"/>
      </w:tblGrid>
      <w:tr w:rsidR="00D76976" w14:paraId="7074D42C" w14:textId="77777777" w:rsidTr="009B1F1A">
        <w:trPr>
          <w:trHeight w:val="453"/>
          <w:jc w:val="right"/>
        </w:trPr>
        <w:tc>
          <w:tcPr>
            <w:tcW w:w="6516" w:type="dxa"/>
            <w:shd w:val="clear" w:color="auto" w:fill="8EAADB" w:themeFill="accent1" w:themeFillTint="99"/>
            <w:vAlign w:val="center"/>
          </w:tcPr>
          <w:p w14:paraId="18CA8AA9" w14:textId="77777777" w:rsidR="00C60F49" w:rsidRPr="00682FF0" w:rsidRDefault="00C60F49" w:rsidP="00C60F49">
            <w:pPr>
              <w:bidi/>
              <w:jc w:val="center"/>
              <w:rPr>
                <w:b/>
                <w:bCs/>
                <w:sz w:val="28"/>
                <w:szCs w:val="28"/>
                <w:rtl/>
                <w:lang w:bidi="ar-EG"/>
              </w:rPr>
            </w:pPr>
            <w:r w:rsidRPr="00682FF0">
              <w:rPr>
                <w:rFonts w:hint="cs"/>
                <w:b/>
                <w:bCs/>
                <w:sz w:val="28"/>
                <w:szCs w:val="28"/>
                <w:rtl/>
                <w:lang w:bidi="ar-EG"/>
              </w:rPr>
              <w:t>ملاحظات</w:t>
            </w:r>
          </w:p>
        </w:tc>
        <w:tc>
          <w:tcPr>
            <w:tcW w:w="709" w:type="dxa"/>
            <w:shd w:val="clear" w:color="auto" w:fill="8EAADB" w:themeFill="accent1" w:themeFillTint="99"/>
            <w:vAlign w:val="center"/>
          </w:tcPr>
          <w:p w14:paraId="2D36365C"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8EAADB" w:themeFill="accent1" w:themeFillTint="99"/>
            <w:vAlign w:val="center"/>
          </w:tcPr>
          <w:p w14:paraId="13D02D68"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8EAADB" w:themeFill="accent1" w:themeFillTint="99"/>
            <w:vAlign w:val="center"/>
          </w:tcPr>
          <w:p w14:paraId="346ABB49"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1959" w:type="dxa"/>
            <w:shd w:val="clear" w:color="auto" w:fill="8EAADB" w:themeFill="accent1" w:themeFillTint="99"/>
            <w:vAlign w:val="center"/>
          </w:tcPr>
          <w:p w14:paraId="7D9FA473" w14:textId="77777777" w:rsidR="00C60F49" w:rsidRPr="009161FE" w:rsidRDefault="00C60F49" w:rsidP="00DF3E20">
            <w:pPr>
              <w:bidi/>
              <w:rPr>
                <w:b/>
                <w:bCs/>
                <w:sz w:val="24"/>
                <w:szCs w:val="24"/>
                <w:rtl/>
                <w:lang w:bidi="ar-EG"/>
              </w:rPr>
            </w:pPr>
          </w:p>
        </w:tc>
      </w:tr>
      <w:tr w:rsidR="00970547" w14:paraId="5D2F6AAE" w14:textId="77777777" w:rsidTr="009B1F1A">
        <w:trPr>
          <w:trHeight w:val="473"/>
          <w:jc w:val="right"/>
        </w:trPr>
        <w:tc>
          <w:tcPr>
            <w:tcW w:w="6516" w:type="dxa"/>
            <w:vAlign w:val="center"/>
          </w:tcPr>
          <w:p w14:paraId="4CFC9AB0" w14:textId="02F91F29" w:rsidR="00D85BC9" w:rsidRDefault="00000000">
            <w:pPr>
              <w:bidi/>
              <w:spacing w:after="0" w:line="240" w:lineRule="auto"/>
              <w:jc w:val="center"/>
            </w:pPr>
            <w:r>
              <w:rPr>
                <w:sz w:val="25"/>
                <w:rtl/>
              </w:rPr>
              <w:t>يوجد عدم اتساق في بيانات الغلاف؛ فقد ورد «ماجستير إدارة أعمال» في أعلى الصفحة</w:t>
            </w:r>
            <w:r w:rsidR="00D13B1A">
              <w:rPr>
                <w:rFonts w:hint="cs"/>
                <w:sz w:val="25"/>
                <w:rtl/>
              </w:rPr>
              <w:t xml:space="preserve"> بينما البحث تابع لكلية العلوم الانسانية</w:t>
            </w:r>
          </w:p>
        </w:tc>
        <w:tc>
          <w:tcPr>
            <w:tcW w:w="709" w:type="dxa"/>
            <w:vAlign w:val="center"/>
          </w:tcPr>
          <w:p w14:paraId="11C731C6" w14:textId="77777777" w:rsidR="00D85BC9" w:rsidRDefault="00000000">
            <w:pPr>
              <w:bidi/>
              <w:jc w:val="center"/>
            </w:pPr>
            <w:r>
              <w:rPr>
                <w:rFonts w:ascii="Wingdings" w:hAnsi="Wingdings"/>
                <w:sz w:val="24"/>
              </w:rPr>
              <w:sym w:font="Wingdings" w:char="F0FC"/>
            </w:r>
          </w:p>
        </w:tc>
        <w:tc>
          <w:tcPr>
            <w:tcW w:w="908" w:type="dxa"/>
            <w:vAlign w:val="center"/>
          </w:tcPr>
          <w:p w14:paraId="21CD389F" w14:textId="77777777" w:rsidR="00D85BC9" w:rsidRDefault="00D85BC9"/>
        </w:tc>
        <w:tc>
          <w:tcPr>
            <w:tcW w:w="793" w:type="dxa"/>
            <w:vAlign w:val="center"/>
          </w:tcPr>
          <w:p w14:paraId="5901EE5F" w14:textId="77777777" w:rsidR="00D85BC9" w:rsidRDefault="00D85BC9"/>
        </w:tc>
        <w:tc>
          <w:tcPr>
            <w:tcW w:w="1959" w:type="dxa"/>
            <w:shd w:val="clear" w:color="auto" w:fill="8EAADB" w:themeFill="accent1" w:themeFillTint="99"/>
            <w:vAlign w:val="center"/>
          </w:tcPr>
          <w:p w14:paraId="3A229EB5"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38624527" w14:textId="77777777" w:rsidTr="009B1F1A">
        <w:trPr>
          <w:trHeight w:val="453"/>
          <w:jc w:val="right"/>
        </w:trPr>
        <w:tc>
          <w:tcPr>
            <w:tcW w:w="6516" w:type="dxa"/>
            <w:vAlign w:val="center"/>
          </w:tcPr>
          <w:p w14:paraId="7F1C88BF" w14:textId="62D8962E" w:rsidR="00D85BC9" w:rsidRDefault="00000000">
            <w:pPr>
              <w:bidi/>
              <w:spacing w:after="0" w:line="240" w:lineRule="auto"/>
              <w:jc w:val="center"/>
            </w:pPr>
            <w:r>
              <w:rPr>
                <w:sz w:val="25"/>
                <w:rtl/>
              </w:rPr>
              <w:t xml:space="preserve">العنوان محدد مكانياً وموضوعياً، لكن صياغة </w:t>
            </w:r>
            <w:r w:rsidR="00D13B1A">
              <w:rPr>
                <w:rFonts w:hint="cs"/>
                <w:sz w:val="25"/>
                <w:rtl/>
              </w:rPr>
              <w:t>"</w:t>
            </w:r>
            <w:r>
              <w:rPr>
                <w:sz w:val="25"/>
                <w:rtl/>
              </w:rPr>
              <w:t xml:space="preserve">تطوير البرامج التدريبية لتحسين الأداء المؤسسي قد توحي بتدخل أو تطوير فعلي للبرامج، بينما المنهج المستخدم وصفي ارتباطي. يفضل صياغته بما يعكس طبيعة الدراسة مثل </w:t>
            </w:r>
            <w:r w:rsidR="00D13B1A">
              <w:rPr>
                <w:rFonts w:hint="cs"/>
                <w:sz w:val="25"/>
                <w:rtl/>
              </w:rPr>
              <w:t>ا</w:t>
            </w:r>
            <w:r>
              <w:rPr>
                <w:sz w:val="25"/>
                <w:rtl/>
              </w:rPr>
              <w:t>لعلاقة بين تطوير البرامج التدريبية وتحسين الأداء المؤسسي أو بيان أن المقصود قياس ممارسات تطوير البرامج الحالية.</w:t>
            </w:r>
          </w:p>
        </w:tc>
        <w:tc>
          <w:tcPr>
            <w:tcW w:w="709" w:type="dxa"/>
            <w:vAlign w:val="center"/>
          </w:tcPr>
          <w:p w14:paraId="04B70B0A" w14:textId="77777777" w:rsidR="00D85BC9" w:rsidRDefault="00000000">
            <w:pPr>
              <w:bidi/>
              <w:jc w:val="center"/>
            </w:pPr>
            <w:r>
              <w:rPr>
                <w:rFonts w:ascii="Wingdings" w:hAnsi="Wingdings"/>
                <w:sz w:val="24"/>
              </w:rPr>
              <w:sym w:font="Wingdings" w:char="F0FC"/>
            </w:r>
          </w:p>
        </w:tc>
        <w:tc>
          <w:tcPr>
            <w:tcW w:w="908" w:type="dxa"/>
            <w:vAlign w:val="center"/>
          </w:tcPr>
          <w:p w14:paraId="7D2F37A6" w14:textId="77777777" w:rsidR="00D85BC9" w:rsidRDefault="00D85BC9"/>
        </w:tc>
        <w:tc>
          <w:tcPr>
            <w:tcW w:w="793" w:type="dxa"/>
            <w:vAlign w:val="center"/>
          </w:tcPr>
          <w:p w14:paraId="1776E447" w14:textId="77777777" w:rsidR="00D85BC9" w:rsidRDefault="00D85BC9"/>
        </w:tc>
        <w:tc>
          <w:tcPr>
            <w:tcW w:w="1959" w:type="dxa"/>
            <w:shd w:val="clear" w:color="auto" w:fill="8EAADB" w:themeFill="accent1" w:themeFillTint="99"/>
            <w:vAlign w:val="center"/>
          </w:tcPr>
          <w:p w14:paraId="47202CC4"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29A7879B" w14:textId="77777777" w:rsidTr="009B1F1A">
        <w:trPr>
          <w:trHeight w:val="453"/>
          <w:jc w:val="right"/>
        </w:trPr>
        <w:tc>
          <w:tcPr>
            <w:tcW w:w="6516" w:type="dxa"/>
            <w:vAlign w:val="center"/>
          </w:tcPr>
          <w:p w14:paraId="2D03BCDD" w14:textId="77777777" w:rsidR="00D85BC9" w:rsidRDefault="00000000">
            <w:pPr>
              <w:bidi/>
              <w:spacing w:after="0" w:line="240" w:lineRule="auto"/>
              <w:jc w:val="center"/>
            </w:pPr>
            <w:r>
              <w:rPr>
                <w:sz w:val="25"/>
                <w:rtl/>
              </w:rPr>
              <w:t>المقدمة مطولة وتضم عدداً كبيراً من الأحكام والحقائق المتعلقة بالتدريب والأداء الحكومي دون توثيق داخل المتن. يلزم دعم الفقرات بمراجع علمية وتقارير رسمية حديثة، مع تقليل التكرار والتدرج بصورة أوضح من التدريب في القطاع الحكومي إلى تطوير البرامج التدريبية ثم الأداء المؤسسي في الهيئات الحكومية بمدينة الرياض.</w:t>
            </w:r>
          </w:p>
        </w:tc>
        <w:tc>
          <w:tcPr>
            <w:tcW w:w="709" w:type="dxa"/>
            <w:vAlign w:val="center"/>
          </w:tcPr>
          <w:p w14:paraId="03714002" w14:textId="77777777" w:rsidR="00D85BC9" w:rsidRDefault="00000000">
            <w:pPr>
              <w:bidi/>
              <w:jc w:val="center"/>
            </w:pPr>
            <w:r>
              <w:rPr>
                <w:rFonts w:ascii="Wingdings" w:hAnsi="Wingdings"/>
                <w:sz w:val="24"/>
              </w:rPr>
              <w:sym w:font="Wingdings" w:char="F0FC"/>
            </w:r>
          </w:p>
        </w:tc>
        <w:tc>
          <w:tcPr>
            <w:tcW w:w="908" w:type="dxa"/>
            <w:vAlign w:val="center"/>
          </w:tcPr>
          <w:p w14:paraId="2AB13869" w14:textId="77777777" w:rsidR="00D85BC9" w:rsidRDefault="00D85BC9"/>
        </w:tc>
        <w:tc>
          <w:tcPr>
            <w:tcW w:w="793" w:type="dxa"/>
            <w:vAlign w:val="center"/>
          </w:tcPr>
          <w:p w14:paraId="6BCDEA03" w14:textId="77777777" w:rsidR="00D85BC9" w:rsidRDefault="00D85BC9"/>
        </w:tc>
        <w:tc>
          <w:tcPr>
            <w:tcW w:w="1959" w:type="dxa"/>
            <w:shd w:val="clear" w:color="auto" w:fill="8EAADB" w:themeFill="accent1" w:themeFillTint="99"/>
            <w:vAlign w:val="center"/>
          </w:tcPr>
          <w:p w14:paraId="5597551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2BCF3CC8" w14:textId="77777777" w:rsidTr="009B1F1A">
        <w:trPr>
          <w:trHeight w:val="453"/>
          <w:jc w:val="right"/>
        </w:trPr>
        <w:tc>
          <w:tcPr>
            <w:tcW w:w="6516" w:type="dxa"/>
            <w:vAlign w:val="center"/>
          </w:tcPr>
          <w:p w14:paraId="1B0A06A6" w14:textId="5010B392" w:rsidR="00D85BC9" w:rsidRDefault="00000000">
            <w:pPr>
              <w:bidi/>
              <w:spacing w:after="0" w:line="240" w:lineRule="auto"/>
              <w:jc w:val="center"/>
            </w:pPr>
            <w:r>
              <w:rPr>
                <w:sz w:val="25"/>
                <w:rtl/>
              </w:rPr>
              <w:t>مشكلة الدراسة تحتاج إلى دعم مباشر بنتائج دراسات أو مؤشرات رسمية تثبت وجود فجوة فعلية في ارتباط البرامج التدريبية بالأداء داخل الهيئات الحكومية. كما يفضل تجنب صياغة ما أثر لأن المنهج ارتباطي لا يثبت السببية، واستبدالها بصياغة تقيس العلاقة أو الإسهام التنبؤي بما يتفق مع منهج الدراسة.</w:t>
            </w:r>
          </w:p>
        </w:tc>
        <w:tc>
          <w:tcPr>
            <w:tcW w:w="709" w:type="dxa"/>
            <w:vAlign w:val="center"/>
          </w:tcPr>
          <w:p w14:paraId="6AADD0C4" w14:textId="77777777" w:rsidR="00D85BC9" w:rsidRDefault="00000000">
            <w:pPr>
              <w:bidi/>
              <w:jc w:val="center"/>
            </w:pPr>
            <w:r>
              <w:rPr>
                <w:rFonts w:ascii="Wingdings" w:hAnsi="Wingdings"/>
                <w:sz w:val="24"/>
              </w:rPr>
              <w:sym w:font="Wingdings" w:char="F0FC"/>
            </w:r>
          </w:p>
        </w:tc>
        <w:tc>
          <w:tcPr>
            <w:tcW w:w="908" w:type="dxa"/>
            <w:vAlign w:val="center"/>
          </w:tcPr>
          <w:p w14:paraId="292ECD77" w14:textId="77777777" w:rsidR="00D85BC9" w:rsidRDefault="00D85BC9"/>
        </w:tc>
        <w:tc>
          <w:tcPr>
            <w:tcW w:w="793" w:type="dxa"/>
            <w:vAlign w:val="center"/>
          </w:tcPr>
          <w:p w14:paraId="038D150B" w14:textId="77777777" w:rsidR="00D85BC9" w:rsidRDefault="00D85BC9"/>
        </w:tc>
        <w:tc>
          <w:tcPr>
            <w:tcW w:w="1959" w:type="dxa"/>
            <w:shd w:val="clear" w:color="auto" w:fill="8EAADB" w:themeFill="accent1" w:themeFillTint="99"/>
            <w:vAlign w:val="center"/>
          </w:tcPr>
          <w:p w14:paraId="566CED0F"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33B62719" w14:textId="77777777" w:rsidTr="009B1F1A">
        <w:trPr>
          <w:trHeight w:val="558"/>
          <w:jc w:val="right"/>
        </w:trPr>
        <w:tc>
          <w:tcPr>
            <w:tcW w:w="6516" w:type="dxa"/>
            <w:vAlign w:val="center"/>
          </w:tcPr>
          <w:p w14:paraId="485B8073" w14:textId="77777777" w:rsidR="00D85BC9" w:rsidRDefault="00D85BC9">
            <w:pPr>
              <w:bidi/>
              <w:spacing w:after="0" w:line="240" w:lineRule="auto"/>
              <w:jc w:val="center"/>
            </w:pPr>
          </w:p>
        </w:tc>
        <w:tc>
          <w:tcPr>
            <w:tcW w:w="709" w:type="dxa"/>
            <w:vAlign w:val="center"/>
          </w:tcPr>
          <w:p w14:paraId="795B93AA" w14:textId="77777777" w:rsidR="00D85BC9" w:rsidRDefault="00D85BC9"/>
        </w:tc>
        <w:tc>
          <w:tcPr>
            <w:tcW w:w="908" w:type="dxa"/>
            <w:vAlign w:val="center"/>
          </w:tcPr>
          <w:p w14:paraId="493CE36F" w14:textId="77777777" w:rsidR="00D85BC9" w:rsidRDefault="00D85BC9"/>
        </w:tc>
        <w:tc>
          <w:tcPr>
            <w:tcW w:w="793" w:type="dxa"/>
            <w:vAlign w:val="center"/>
          </w:tcPr>
          <w:p w14:paraId="3FEDEAC6" w14:textId="77777777" w:rsidR="00D85BC9" w:rsidRDefault="00000000">
            <w:pPr>
              <w:bidi/>
              <w:jc w:val="center"/>
            </w:pPr>
            <w:r>
              <w:rPr>
                <w:rFonts w:ascii="Wingdings" w:hAnsi="Wingdings"/>
                <w:sz w:val="24"/>
              </w:rPr>
              <w:sym w:font="Wingdings" w:char="F0FC"/>
            </w:r>
          </w:p>
        </w:tc>
        <w:tc>
          <w:tcPr>
            <w:tcW w:w="1959" w:type="dxa"/>
            <w:shd w:val="clear" w:color="auto" w:fill="8EAADB" w:themeFill="accent1" w:themeFillTint="99"/>
            <w:vAlign w:val="center"/>
          </w:tcPr>
          <w:p w14:paraId="2554726B"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21DE8AF" w14:textId="77777777" w:rsidTr="009B1F1A">
        <w:trPr>
          <w:trHeight w:val="605"/>
          <w:jc w:val="right"/>
        </w:trPr>
        <w:tc>
          <w:tcPr>
            <w:tcW w:w="6516" w:type="dxa"/>
            <w:vAlign w:val="center"/>
          </w:tcPr>
          <w:p w14:paraId="6E06B4B5" w14:textId="77777777" w:rsidR="00D85BC9" w:rsidRDefault="00000000">
            <w:pPr>
              <w:bidi/>
              <w:spacing w:after="0" w:line="240" w:lineRule="auto"/>
              <w:jc w:val="center"/>
            </w:pPr>
            <w:r>
              <w:rPr>
                <w:sz w:val="25"/>
                <w:rtl/>
              </w:rPr>
              <w:t>يوجد تداخل بين الهدف الثالث المتعلق بدرجة إسهام تطوير البرامج التدريبية والهدف الرابع المتعلق بالعلاقة بين جودة البرامج والأداء المؤسسي. كما أن هدف تقديم التوصيات يعد ناتجاً متوقعاً وليس هدفاً بحثياً مباشراً. يفضل إعادة صياغة الأهداف بحيث تتطابق مع المتغيرات وأبعادها والأساليب الإحصائية المستخدمة.</w:t>
            </w:r>
          </w:p>
        </w:tc>
        <w:tc>
          <w:tcPr>
            <w:tcW w:w="709" w:type="dxa"/>
            <w:vAlign w:val="center"/>
          </w:tcPr>
          <w:p w14:paraId="124F80AA" w14:textId="77777777" w:rsidR="00D85BC9" w:rsidRDefault="00000000">
            <w:pPr>
              <w:bidi/>
              <w:jc w:val="center"/>
            </w:pPr>
            <w:r>
              <w:rPr>
                <w:rFonts w:ascii="Wingdings" w:hAnsi="Wingdings"/>
                <w:sz w:val="24"/>
              </w:rPr>
              <w:sym w:font="Wingdings" w:char="F0FC"/>
            </w:r>
          </w:p>
        </w:tc>
        <w:tc>
          <w:tcPr>
            <w:tcW w:w="908" w:type="dxa"/>
            <w:vAlign w:val="center"/>
          </w:tcPr>
          <w:p w14:paraId="0F07A572" w14:textId="77777777" w:rsidR="00D85BC9" w:rsidRDefault="00D85BC9"/>
        </w:tc>
        <w:tc>
          <w:tcPr>
            <w:tcW w:w="793" w:type="dxa"/>
            <w:vAlign w:val="center"/>
          </w:tcPr>
          <w:p w14:paraId="3362B5EB" w14:textId="77777777" w:rsidR="00D85BC9" w:rsidRDefault="00D85BC9"/>
        </w:tc>
        <w:tc>
          <w:tcPr>
            <w:tcW w:w="1959" w:type="dxa"/>
            <w:shd w:val="clear" w:color="auto" w:fill="8EAADB" w:themeFill="accent1" w:themeFillTint="99"/>
            <w:vAlign w:val="center"/>
          </w:tcPr>
          <w:p w14:paraId="6CE9D85A"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2B48E36C" w14:textId="77777777" w:rsidTr="009B1F1A">
        <w:trPr>
          <w:trHeight w:val="453"/>
          <w:jc w:val="right"/>
        </w:trPr>
        <w:tc>
          <w:tcPr>
            <w:tcW w:w="6516" w:type="dxa"/>
            <w:vAlign w:val="center"/>
          </w:tcPr>
          <w:p w14:paraId="3074624F" w14:textId="1B800597" w:rsidR="00D85BC9" w:rsidRDefault="00000000">
            <w:pPr>
              <w:bidi/>
              <w:spacing w:after="0" w:line="240" w:lineRule="auto"/>
              <w:jc w:val="center"/>
            </w:pPr>
            <w:r>
              <w:rPr>
                <w:sz w:val="25"/>
                <w:rtl/>
              </w:rPr>
              <w:t>السؤالان الثالث والرابع متداخلان فكلاهما يقيس العلاقة أو الإسهام بين تطوير البرامج التدريبية والأداء المؤسسي. كما أن سؤال ما المقترحات المناسبة لا يعد سؤالاً ميدانياً ما لم تتضمن الأداة محوراً لقياس المقترحات. يلزم إعادة تنظيم الأسئلة وربط كل سؤال بهدف محدد وبأسلوب إحصائي مناسب.</w:t>
            </w:r>
          </w:p>
        </w:tc>
        <w:tc>
          <w:tcPr>
            <w:tcW w:w="709" w:type="dxa"/>
            <w:vAlign w:val="center"/>
          </w:tcPr>
          <w:p w14:paraId="7BEC3747" w14:textId="77777777" w:rsidR="00D85BC9" w:rsidRDefault="00000000">
            <w:pPr>
              <w:bidi/>
              <w:jc w:val="center"/>
            </w:pPr>
            <w:r>
              <w:rPr>
                <w:rFonts w:ascii="Wingdings" w:hAnsi="Wingdings"/>
                <w:sz w:val="24"/>
              </w:rPr>
              <w:sym w:font="Wingdings" w:char="F0FC"/>
            </w:r>
          </w:p>
        </w:tc>
        <w:tc>
          <w:tcPr>
            <w:tcW w:w="908" w:type="dxa"/>
            <w:vAlign w:val="center"/>
          </w:tcPr>
          <w:p w14:paraId="3011A30B" w14:textId="77777777" w:rsidR="00D85BC9" w:rsidRDefault="00D85BC9"/>
        </w:tc>
        <w:tc>
          <w:tcPr>
            <w:tcW w:w="793" w:type="dxa"/>
            <w:vAlign w:val="center"/>
          </w:tcPr>
          <w:p w14:paraId="2FA8A767" w14:textId="77777777" w:rsidR="00D85BC9" w:rsidRDefault="00D85BC9"/>
        </w:tc>
        <w:tc>
          <w:tcPr>
            <w:tcW w:w="1959" w:type="dxa"/>
            <w:shd w:val="clear" w:color="auto" w:fill="8EAADB" w:themeFill="accent1" w:themeFillTint="99"/>
            <w:vAlign w:val="center"/>
          </w:tcPr>
          <w:p w14:paraId="742ADC0D"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1B26FA" w14:paraId="57BC1374" w14:textId="77777777" w:rsidTr="009B1F1A">
        <w:trPr>
          <w:trHeight w:val="453"/>
          <w:jc w:val="right"/>
        </w:trPr>
        <w:tc>
          <w:tcPr>
            <w:tcW w:w="6516" w:type="dxa"/>
            <w:vAlign w:val="center"/>
          </w:tcPr>
          <w:p w14:paraId="26497416" w14:textId="57FD83CB" w:rsidR="00D85BC9" w:rsidRDefault="00000000">
            <w:pPr>
              <w:bidi/>
              <w:spacing w:after="0" w:line="240" w:lineRule="auto"/>
              <w:jc w:val="center"/>
            </w:pPr>
            <w:r>
              <w:rPr>
                <w:sz w:val="25"/>
                <w:rtl/>
              </w:rPr>
              <w:t>الفرضيات تتناول أبعاداً محددة مثل تحديد الاحتياجات ومحتوى البرامج وأساليب التقييم، بينما الأسئلة والأهداف لا تعرض هذه الأبعاد بالوضوح نفسه. يلزم توحيد البناء بين الأهداف والأسئلة والفرضيات ومحاور الأداة</w:t>
            </w:r>
            <w:r w:rsidR="00D13B1A">
              <w:rPr>
                <w:rFonts w:hint="cs"/>
                <w:sz w:val="25"/>
                <w:rtl/>
              </w:rPr>
              <w:t xml:space="preserve"> </w:t>
            </w:r>
            <w:r>
              <w:rPr>
                <w:sz w:val="25"/>
                <w:rtl/>
              </w:rPr>
              <w:t>مع تحديد مستوى الدلالة الإحصائية</w:t>
            </w:r>
            <w:r w:rsidR="00D13B1A">
              <w:rPr>
                <w:rFonts w:hint="cs"/>
                <w:sz w:val="25"/>
                <w:rtl/>
              </w:rPr>
              <w:t xml:space="preserve"> </w:t>
            </w:r>
            <w:r>
              <w:rPr>
                <w:sz w:val="25"/>
                <w:rtl/>
              </w:rPr>
              <w:t>واستخدام صياغة الإسهام في التنبؤ عند تطبيق الانحدار بدلاً من الاستدلال السببي.</w:t>
            </w:r>
          </w:p>
        </w:tc>
        <w:tc>
          <w:tcPr>
            <w:tcW w:w="709" w:type="dxa"/>
            <w:vAlign w:val="center"/>
          </w:tcPr>
          <w:p w14:paraId="6AF73F44" w14:textId="77777777" w:rsidR="00D85BC9" w:rsidRDefault="00000000">
            <w:pPr>
              <w:bidi/>
              <w:jc w:val="center"/>
            </w:pPr>
            <w:r>
              <w:rPr>
                <w:rFonts w:ascii="Wingdings" w:hAnsi="Wingdings"/>
                <w:sz w:val="24"/>
              </w:rPr>
              <w:sym w:font="Wingdings" w:char="F0FC"/>
            </w:r>
          </w:p>
        </w:tc>
        <w:tc>
          <w:tcPr>
            <w:tcW w:w="908" w:type="dxa"/>
            <w:vAlign w:val="center"/>
          </w:tcPr>
          <w:p w14:paraId="2A42F44A" w14:textId="77777777" w:rsidR="00D85BC9" w:rsidRDefault="00D85BC9"/>
        </w:tc>
        <w:tc>
          <w:tcPr>
            <w:tcW w:w="793" w:type="dxa"/>
            <w:vAlign w:val="center"/>
          </w:tcPr>
          <w:p w14:paraId="65A2739A" w14:textId="77777777" w:rsidR="00D85BC9" w:rsidRDefault="00D85BC9"/>
        </w:tc>
        <w:tc>
          <w:tcPr>
            <w:tcW w:w="1959" w:type="dxa"/>
            <w:shd w:val="clear" w:color="auto" w:fill="8EAADB" w:themeFill="accent1" w:themeFillTint="99"/>
            <w:vAlign w:val="center"/>
          </w:tcPr>
          <w:p w14:paraId="2439C80B" w14:textId="77777777" w:rsidR="001B26FA" w:rsidRPr="009161FE" w:rsidRDefault="001B26FA" w:rsidP="00DF3E20">
            <w:pPr>
              <w:pStyle w:val="ListParagraph"/>
              <w:numPr>
                <w:ilvl w:val="0"/>
                <w:numId w:val="1"/>
              </w:numPr>
              <w:bidi/>
              <w:spacing w:after="0" w:line="240" w:lineRule="auto"/>
              <w:rPr>
                <w:b/>
                <w:bCs/>
                <w:sz w:val="24"/>
                <w:szCs w:val="24"/>
                <w:rtl/>
              </w:rPr>
            </w:pPr>
            <w:r>
              <w:rPr>
                <w:rFonts w:hint="cs"/>
                <w:b/>
                <w:bCs/>
                <w:sz w:val="24"/>
                <w:szCs w:val="24"/>
                <w:rtl/>
              </w:rPr>
              <w:t>فرضيات الدراسة</w:t>
            </w:r>
          </w:p>
        </w:tc>
      </w:tr>
      <w:tr w:rsidR="00B95511" w14:paraId="11B2A223" w14:textId="77777777" w:rsidTr="009B1F1A">
        <w:trPr>
          <w:trHeight w:val="453"/>
          <w:jc w:val="right"/>
        </w:trPr>
        <w:tc>
          <w:tcPr>
            <w:tcW w:w="6516" w:type="dxa"/>
            <w:vAlign w:val="center"/>
          </w:tcPr>
          <w:p w14:paraId="65433197" w14:textId="77777777" w:rsidR="00D85BC9" w:rsidRDefault="00000000">
            <w:pPr>
              <w:bidi/>
              <w:spacing w:after="0" w:line="240" w:lineRule="auto"/>
              <w:jc w:val="center"/>
            </w:pPr>
            <w:r>
              <w:rPr>
                <w:sz w:val="25"/>
                <w:rtl/>
              </w:rPr>
              <w:t>الدراسات السابقة مناسبة للموضوع من حيث الاتجاه العام، لكنها تحتاج إلى مراجعة توثيقية؛ فعدداً من الدراسات العربية والأجنبية الواردة في العرض لا يظهر في قائمة المراجع النهائية، كما توجد فروق بين سنوات بعض الدراسات المعروضة والمراجع المدرجة. يجب ترتيب الدراسات من الأحدث إلى الأقدم، وتوحيد بياناتها، وإدراج جميع مصادرها في قائمة المراجع مع تعقيب نقدي أكثر تحديداً.</w:t>
            </w:r>
          </w:p>
        </w:tc>
        <w:tc>
          <w:tcPr>
            <w:tcW w:w="709" w:type="dxa"/>
            <w:vAlign w:val="center"/>
          </w:tcPr>
          <w:p w14:paraId="5DD24FA3" w14:textId="77777777" w:rsidR="00D85BC9" w:rsidRDefault="00000000">
            <w:pPr>
              <w:bidi/>
              <w:jc w:val="center"/>
            </w:pPr>
            <w:r>
              <w:rPr>
                <w:rFonts w:ascii="Wingdings" w:hAnsi="Wingdings"/>
                <w:sz w:val="24"/>
              </w:rPr>
              <w:sym w:font="Wingdings" w:char="F0FC"/>
            </w:r>
          </w:p>
        </w:tc>
        <w:tc>
          <w:tcPr>
            <w:tcW w:w="908" w:type="dxa"/>
            <w:vAlign w:val="center"/>
          </w:tcPr>
          <w:p w14:paraId="6845FBA0" w14:textId="77777777" w:rsidR="00D85BC9" w:rsidRDefault="00D85BC9"/>
        </w:tc>
        <w:tc>
          <w:tcPr>
            <w:tcW w:w="793" w:type="dxa"/>
            <w:vAlign w:val="center"/>
          </w:tcPr>
          <w:p w14:paraId="5FD31A0A" w14:textId="77777777" w:rsidR="00D85BC9" w:rsidRDefault="00D85BC9"/>
        </w:tc>
        <w:tc>
          <w:tcPr>
            <w:tcW w:w="1959" w:type="dxa"/>
            <w:shd w:val="clear" w:color="auto" w:fill="8EAADB" w:themeFill="accent1" w:themeFillTint="99"/>
            <w:vAlign w:val="center"/>
          </w:tcPr>
          <w:p w14:paraId="409AE792" w14:textId="77777777"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7CE3837E" w14:textId="77777777" w:rsidTr="009B1F1A">
        <w:trPr>
          <w:trHeight w:val="622"/>
          <w:jc w:val="right"/>
        </w:trPr>
        <w:tc>
          <w:tcPr>
            <w:tcW w:w="6516" w:type="dxa"/>
            <w:vAlign w:val="center"/>
          </w:tcPr>
          <w:p w14:paraId="0D02C0E1" w14:textId="484115C1" w:rsidR="00D85BC9" w:rsidRDefault="00000000">
            <w:pPr>
              <w:bidi/>
              <w:spacing w:after="0" w:line="240" w:lineRule="auto"/>
              <w:jc w:val="center"/>
            </w:pPr>
            <w:r>
              <w:rPr>
                <w:sz w:val="25"/>
                <w:rtl/>
              </w:rPr>
              <w:t xml:space="preserve">المنطلقات النظرية تضمنت نظرية رأس المال البشري ونظرية الموارد التنظيمية ونموذج </w:t>
            </w:r>
            <w:proofErr w:type="spellStart"/>
            <w:r>
              <w:rPr>
                <w:sz w:val="25"/>
                <w:rtl/>
              </w:rPr>
              <w:t>كيركباتريك</w:t>
            </w:r>
            <w:proofErr w:type="spellEnd"/>
            <w:r>
              <w:rPr>
                <w:sz w:val="25"/>
                <w:rtl/>
              </w:rPr>
              <w:t xml:space="preserve"> والإدارة بالأداء</w:t>
            </w:r>
            <w:r w:rsidR="001903AB">
              <w:rPr>
                <w:rFonts w:hint="cs"/>
                <w:sz w:val="25"/>
                <w:rtl/>
              </w:rPr>
              <w:t xml:space="preserve"> </w:t>
            </w:r>
            <w:r>
              <w:rPr>
                <w:sz w:val="25"/>
                <w:rtl/>
              </w:rPr>
              <w:t>إلا أنها غير موثقة داخل المتن بصورة كافية. يلزم توثيق كل نظرية من مصدرها، وتوضيح أبعاد المتغير المستقل والتابع وبناء نموذج تصوري يبين كيف تنتقل ممارسات تطوير التدريب إلى مؤشرات الأداء المؤسسي التي ستقاس.</w:t>
            </w:r>
          </w:p>
        </w:tc>
        <w:tc>
          <w:tcPr>
            <w:tcW w:w="709" w:type="dxa"/>
            <w:vAlign w:val="center"/>
          </w:tcPr>
          <w:p w14:paraId="3DAE3900" w14:textId="77777777" w:rsidR="00D85BC9" w:rsidRDefault="00000000">
            <w:pPr>
              <w:bidi/>
              <w:jc w:val="center"/>
            </w:pPr>
            <w:r>
              <w:rPr>
                <w:rFonts w:ascii="Wingdings" w:hAnsi="Wingdings"/>
                <w:sz w:val="24"/>
              </w:rPr>
              <w:sym w:font="Wingdings" w:char="F0FC"/>
            </w:r>
          </w:p>
        </w:tc>
        <w:tc>
          <w:tcPr>
            <w:tcW w:w="908" w:type="dxa"/>
            <w:vAlign w:val="center"/>
          </w:tcPr>
          <w:p w14:paraId="5FCD96DB" w14:textId="77777777" w:rsidR="00D85BC9" w:rsidRDefault="00D85BC9"/>
        </w:tc>
        <w:tc>
          <w:tcPr>
            <w:tcW w:w="793" w:type="dxa"/>
            <w:vAlign w:val="center"/>
          </w:tcPr>
          <w:p w14:paraId="6D2131F0" w14:textId="77777777" w:rsidR="00D85BC9" w:rsidRDefault="00D85BC9"/>
        </w:tc>
        <w:tc>
          <w:tcPr>
            <w:tcW w:w="1959" w:type="dxa"/>
            <w:shd w:val="clear" w:color="auto" w:fill="8EAADB" w:themeFill="accent1" w:themeFillTint="99"/>
            <w:vAlign w:val="center"/>
          </w:tcPr>
          <w:p w14:paraId="2D85B0F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0C76B50C" w14:textId="77777777" w:rsidTr="009B1F1A">
        <w:trPr>
          <w:trHeight w:val="533"/>
          <w:jc w:val="right"/>
        </w:trPr>
        <w:tc>
          <w:tcPr>
            <w:tcW w:w="6516" w:type="dxa"/>
            <w:vAlign w:val="center"/>
          </w:tcPr>
          <w:p w14:paraId="3F3871B5" w14:textId="03EC5BCB" w:rsidR="00D85BC9" w:rsidRDefault="00000000">
            <w:pPr>
              <w:bidi/>
              <w:spacing w:after="0" w:line="240" w:lineRule="auto"/>
              <w:jc w:val="center"/>
            </w:pPr>
            <w:r>
              <w:rPr>
                <w:sz w:val="25"/>
                <w:rtl/>
              </w:rPr>
              <w:t xml:space="preserve">المنهج الوصفي الارتباطي مناسب لدراسة العلاقة، لكن يلزم اتساق المصطلحات معه في العنوان والمشكلة والفروض. كما أن المجتمع يشمل موظفين إداريين وفنيين وقيادات من عدة هيئات، في حين لم يحدد حجم المجتمع أو أسماء الهيئات أو إطار المعاينة. العينة العشوائية البسيطة تحتاج إلى إطار مجتمع موحد، </w:t>
            </w:r>
          </w:p>
        </w:tc>
        <w:tc>
          <w:tcPr>
            <w:tcW w:w="709" w:type="dxa"/>
            <w:vAlign w:val="center"/>
          </w:tcPr>
          <w:p w14:paraId="736F0D2F" w14:textId="77777777" w:rsidR="00D85BC9" w:rsidRDefault="00000000">
            <w:pPr>
              <w:bidi/>
              <w:jc w:val="center"/>
            </w:pPr>
            <w:r>
              <w:rPr>
                <w:rFonts w:ascii="Wingdings" w:hAnsi="Wingdings"/>
                <w:sz w:val="24"/>
              </w:rPr>
              <w:sym w:font="Wingdings" w:char="F0FC"/>
            </w:r>
          </w:p>
        </w:tc>
        <w:tc>
          <w:tcPr>
            <w:tcW w:w="908" w:type="dxa"/>
            <w:vAlign w:val="center"/>
          </w:tcPr>
          <w:p w14:paraId="0659BB84" w14:textId="77777777" w:rsidR="00D85BC9" w:rsidRDefault="00D85BC9"/>
        </w:tc>
        <w:tc>
          <w:tcPr>
            <w:tcW w:w="793" w:type="dxa"/>
            <w:vAlign w:val="center"/>
          </w:tcPr>
          <w:p w14:paraId="3B7B58BF" w14:textId="77777777" w:rsidR="00D85BC9" w:rsidRDefault="00D85BC9"/>
        </w:tc>
        <w:tc>
          <w:tcPr>
            <w:tcW w:w="1959" w:type="dxa"/>
            <w:shd w:val="clear" w:color="auto" w:fill="8EAADB" w:themeFill="accent1" w:themeFillTint="99"/>
            <w:vAlign w:val="center"/>
          </w:tcPr>
          <w:p w14:paraId="06086E2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550FAB51" w14:textId="77777777" w:rsidTr="009B1F1A">
        <w:trPr>
          <w:trHeight w:val="453"/>
          <w:jc w:val="right"/>
        </w:trPr>
        <w:tc>
          <w:tcPr>
            <w:tcW w:w="6516" w:type="dxa"/>
            <w:vAlign w:val="center"/>
          </w:tcPr>
          <w:p w14:paraId="410C4FE5" w14:textId="77777777" w:rsidR="00D85BC9" w:rsidRDefault="00000000">
            <w:pPr>
              <w:bidi/>
              <w:spacing w:after="0" w:line="240" w:lineRule="auto"/>
              <w:jc w:val="center"/>
            </w:pPr>
            <w:r>
              <w:rPr>
                <w:sz w:val="25"/>
                <w:rtl/>
              </w:rPr>
              <w:t xml:space="preserve">ذكرت الاستبانة وأسلوب التحقق من الصدق والثبات، لكن لم توضح محاورها وأبعاد كل متغير وعدد الفقرات ومقياس </w:t>
            </w:r>
            <w:proofErr w:type="spellStart"/>
            <w:r>
              <w:rPr>
                <w:sz w:val="25"/>
                <w:rtl/>
              </w:rPr>
              <w:t>ليكرت</w:t>
            </w:r>
            <w:proofErr w:type="spellEnd"/>
            <w:r>
              <w:rPr>
                <w:sz w:val="25"/>
                <w:rtl/>
              </w:rPr>
              <w:t xml:space="preserve"> ومصادر بناء البنود وطريقة تفسير المتوسطات. يجب </w:t>
            </w:r>
            <w:r>
              <w:rPr>
                <w:sz w:val="25"/>
                <w:rtl/>
              </w:rPr>
              <w:lastRenderedPageBreak/>
              <w:t>بيان هذه العناصر، وربط محاور الاستبانة مباشرة بالأهداف والفرضيات، وتحديد أبعاد الأداء المؤسسي التي ستقاس فعلياً.</w:t>
            </w:r>
          </w:p>
        </w:tc>
        <w:tc>
          <w:tcPr>
            <w:tcW w:w="709" w:type="dxa"/>
            <w:vAlign w:val="center"/>
          </w:tcPr>
          <w:p w14:paraId="1061E96C" w14:textId="77777777" w:rsidR="00D85BC9" w:rsidRDefault="00000000">
            <w:pPr>
              <w:bidi/>
              <w:jc w:val="center"/>
            </w:pPr>
            <w:r>
              <w:rPr>
                <w:rFonts w:ascii="Wingdings" w:hAnsi="Wingdings"/>
                <w:sz w:val="24"/>
              </w:rPr>
              <w:lastRenderedPageBreak/>
              <w:sym w:font="Wingdings" w:char="F0FC"/>
            </w:r>
          </w:p>
        </w:tc>
        <w:tc>
          <w:tcPr>
            <w:tcW w:w="908" w:type="dxa"/>
            <w:vAlign w:val="center"/>
          </w:tcPr>
          <w:p w14:paraId="174496EC" w14:textId="77777777" w:rsidR="00D85BC9" w:rsidRDefault="00D85BC9"/>
        </w:tc>
        <w:tc>
          <w:tcPr>
            <w:tcW w:w="793" w:type="dxa"/>
            <w:vAlign w:val="center"/>
          </w:tcPr>
          <w:p w14:paraId="3D5EA889" w14:textId="77777777" w:rsidR="00D85BC9" w:rsidRDefault="00D85BC9"/>
        </w:tc>
        <w:tc>
          <w:tcPr>
            <w:tcW w:w="1959" w:type="dxa"/>
            <w:shd w:val="clear" w:color="auto" w:fill="8EAADB" w:themeFill="accent1" w:themeFillTint="99"/>
            <w:vAlign w:val="center"/>
          </w:tcPr>
          <w:p w14:paraId="73747093"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162C1009" w14:textId="77777777" w:rsidTr="009B1F1A">
        <w:trPr>
          <w:trHeight w:val="453"/>
          <w:jc w:val="right"/>
        </w:trPr>
        <w:tc>
          <w:tcPr>
            <w:tcW w:w="6516" w:type="dxa"/>
            <w:vAlign w:val="center"/>
          </w:tcPr>
          <w:p w14:paraId="552C1C44" w14:textId="5783E4BE" w:rsidR="00D85BC9" w:rsidRDefault="00000000">
            <w:pPr>
              <w:bidi/>
              <w:spacing w:after="0" w:line="240" w:lineRule="auto"/>
              <w:jc w:val="center"/>
            </w:pPr>
            <w:r>
              <w:rPr>
                <w:sz w:val="25"/>
                <w:rtl/>
              </w:rPr>
              <w:t>الحدود المكانية والبشرية واضحة بصورة عامة، إلا أن عبارة الهيئات الحكومية بمدينة الرياض تحتاج إلى تحديد الهيئات التي ستطبق عليها الدراسة أو بيان أسلوب اختيارها. كما يجب مراجعة الحد الزمني والتأكد من اتساق العام 2025-2026م مع موعد تنفيذ الدراسة الفعلي ومع العام المثبت على الغلاف.</w:t>
            </w:r>
          </w:p>
        </w:tc>
        <w:tc>
          <w:tcPr>
            <w:tcW w:w="709" w:type="dxa"/>
            <w:vAlign w:val="center"/>
          </w:tcPr>
          <w:p w14:paraId="18452E61" w14:textId="77777777" w:rsidR="00D85BC9" w:rsidRDefault="00000000">
            <w:pPr>
              <w:bidi/>
              <w:jc w:val="center"/>
            </w:pPr>
            <w:r>
              <w:rPr>
                <w:rFonts w:ascii="Wingdings" w:hAnsi="Wingdings"/>
                <w:sz w:val="24"/>
              </w:rPr>
              <w:sym w:font="Wingdings" w:char="F0FC"/>
            </w:r>
          </w:p>
        </w:tc>
        <w:tc>
          <w:tcPr>
            <w:tcW w:w="908" w:type="dxa"/>
            <w:vAlign w:val="center"/>
          </w:tcPr>
          <w:p w14:paraId="3110F244" w14:textId="77777777" w:rsidR="00D85BC9" w:rsidRDefault="00D85BC9"/>
        </w:tc>
        <w:tc>
          <w:tcPr>
            <w:tcW w:w="793" w:type="dxa"/>
            <w:vAlign w:val="center"/>
          </w:tcPr>
          <w:p w14:paraId="722AE8ED" w14:textId="77777777" w:rsidR="00D85BC9" w:rsidRDefault="00D85BC9"/>
        </w:tc>
        <w:tc>
          <w:tcPr>
            <w:tcW w:w="1959" w:type="dxa"/>
            <w:shd w:val="clear" w:color="auto" w:fill="8EAADB" w:themeFill="accent1" w:themeFillTint="99"/>
            <w:vAlign w:val="center"/>
          </w:tcPr>
          <w:p w14:paraId="7336BE36" w14:textId="77777777"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55F2B83D" w14:textId="77777777" w:rsidTr="009B1F1A">
        <w:trPr>
          <w:trHeight w:val="453"/>
          <w:jc w:val="right"/>
        </w:trPr>
        <w:tc>
          <w:tcPr>
            <w:tcW w:w="6516" w:type="dxa"/>
            <w:vAlign w:val="center"/>
          </w:tcPr>
          <w:p w14:paraId="336FEAD5" w14:textId="77777777" w:rsidR="00D85BC9" w:rsidRDefault="00000000">
            <w:pPr>
              <w:bidi/>
              <w:spacing w:after="0" w:line="240" w:lineRule="auto"/>
              <w:jc w:val="center"/>
            </w:pPr>
            <w:r>
              <w:rPr>
                <w:sz w:val="25"/>
                <w:rtl/>
              </w:rPr>
              <w:t>الموجود في الخطة تعريفات إجرائية فقط. يلزم إضافة تعريفات اصطلاحية موثقة من مراجع علمية لكل من تطوير البرامج التدريبية والأداء المؤسسي والهيئات الحكومية، ثم الإبقاء على التعريف الإجرائي بما يتفق مع الأبعاد ومحاور الاستبانة وطريقة القياس.</w:t>
            </w:r>
          </w:p>
        </w:tc>
        <w:tc>
          <w:tcPr>
            <w:tcW w:w="709" w:type="dxa"/>
            <w:vAlign w:val="center"/>
          </w:tcPr>
          <w:p w14:paraId="6790C4BE" w14:textId="77777777" w:rsidR="00D85BC9" w:rsidRDefault="00000000">
            <w:pPr>
              <w:bidi/>
              <w:jc w:val="center"/>
            </w:pPr>
            <w:r>
              <w:rPr>
                <w:rFonts w:ascii="Wingdings" w:hAnsi="Wingdings"/>
                <w:sz w:val="24"/>
              </w:rPr>
              <w:sym w:font="Wingdings" w:char="F0FC"/>
            </w:r>
          </w:p>
        </w:tc>
        <w:tc>
          <w:tcPr>
            <w:tcW w:w="908" w:type="dxa"/>
            <w:vAlign w:val="center"/>
          </w:tcPr>
          <w:p w14:paraId="37D8A549" w14:textId="77777777" w:rsidR="00D85BC9" w:rsidRDefault="00D85BC9"/>
        </w:tc>
        <w:tc>
          <w:tcPr>
            <w:tcW w:w="793" w:type="dxa"/>
            <w:vAlign w:val="center"/>
          </w:tcPr>
          <w:p w14:paraId="0D49A974" w14:textId="77777777" w:rsidR="00D85BC9" w:rsidRDefault="00D85BC9"/>
        </w:tc>
        <w:tc>
          <w:tcPr>
            <w:tcW w:w="1959" w:type="dxa"/>
            <w:shd w:val="clear" w:color="auto" w:fill="8EAADB" w:themeFill="accent1" w:themeFillTint="99"/>
            <w:vAlign w:val="center"/>
          </w:tcPr>
          <w:p w14:paraId="5DF68900" w14:textId="77777777"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07C66F59" w14:textId="77777777" w:rsidTr="009B1F1A">
        <w:trPr>
          <w:trHeight w:val="884"/>
          <w:jc w:val="right"/>
        </w:trPr>
        <w:tc>
          <w:tcPr>
            <w:tcW w:w="6516" w:type="dxa"/>
            <w:vAlign w:val="center"/>
          </w:tcPr>
          <w:p w14:paraId="5B92E3EF" w14:textId="6B453ECC" w:rsidR="00D85BC9" w:rsidRDefault="00000000">
            <w:pPr>
              <w:bidi/>
              <w:spacing w:after="0" w:line="240" w:lineRule="auto"/>
              <w:jc w:val="center"/>
            </w:pPr>
            <w:r>
              <w:rPr>
                <w:sz w:val="25"/>
                <w:rtl/>
              </w:rPr>
              <w:t xml:space="preserve">قائمة المراجع تحتاج إلى مراجعة شاملة وفق </w:t>
            </w:r>
            <w:proofErr w:type="gramStart"/>
            <w:r>
              <w:rPr>
                <w:sz w:val="25"/>
                <w:rtl/>
              </w:rPr>
              <w:t>APA؛.</w:t>
            </w:r>
            <w:proofErr w:type="gramEnd"/>
            <w:r>
              <w:rPr>
                <w:sz w:val="25"/>
                <w:rtl/>
              </w:rPr>
              <w:t xml:space="preserve"> يجب مطابقة جميع الاستشهادات مع قائمة المراجع، وإضافة مراجع حديثة محكمة وتقارير رسمية وترتيب المراجع العربية والأجنبية وفق الأسلوب المعتمد.</w:t>
            </w:r>
          </w:p>
        </w:tc>
        <w:tc>
          <w:tcPr>
            <w:tcW w:w="709" w:type="dxa"/>
            <w:vAlign w:val="center"/>
          </w:tcPr>
          <w:p w14:paraId="2D3F379E" w14:textId="77777777" w:rsidR="00D85BC9" w:rsidRDefault="00000000">
            <w:pPr>
              <w:bidi/>
              <w:jc w:val="center"/>
            </w:pPr>
            <w:r>
              <w:rPr>
                <w:rFonts w:ascii="Wingdings" w:hAnsi="Wingdings"/>
                <w:sz w:val="24"/>
              </w:rPr>
              <w:sym w:font="Wingdings" w:char="F0FC"/>
            </w:r>
          </w:p>
        </w:tc>
        <w:tc>
          <w:tcPr>
            <w:tcW w:w="908" w:type="dxa"/>
            <w:vAlign w:val="center"/>
          </w:tcPr>
          <w:p w14:paraId="6D458289" w14:textId="77777777" w:rsidR="00D85BC9" w:rsidRDefault="00D85BC9"/>
        </w:tc>
        <w:tc>
          <w:tcPr>
            <w:tcW w:w="793" w:type="dxa"/>
            <w:vAlign w:val="center"/>
          </w:tcPr>
          <w:p w14:paraId="1EADAF51" w14:textId="77777777" w:rsidR="00D85BC9" w:rsidRDefault="00D85BC9"/>
        </w:tc>
        <w:tc>
          <w:tcPr>
            <w:tcW w:w="1959" w:type="dxa"/>
            <w:shd w:val="clear" w:color="auto" w:fill="8EAADB" w:themeFill="accent1" w:themeFillTint="99"/>
            <w:vAlign w:val="center"/>
          </w:tcPr>
          <w:p w14:paraId="082B7F7C"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4F50B035" w14:textId="77777777" w:rsidTr="009B1F1A">
        <w:trPr>
          <w:trHeight w:val="884"/>
          <w:jc w:val="right"/>
        </w:trPr>
        <w:tc>
          <w:tcPr>
            <w:tcW w:w="6516" w:type="dxa"/>
            <w:vAlign w:val="center"/>
          </w:tcPr>
          <w:p w14:paraId="62AA5EC1" w14:textId="5A8719A9" w:rsidR="00D85BC9" w:rsidRDefault="00000000">
            <w:pPr>
              <w:bidi/>
              <w:spacing w:after="0" w:line="240" w:lineRule="auto"/>
              <w:jc w:val="center"/>
            </w:pPr>
            <w:r>
              <w:rPr>
                <w:sz w:val="25"/>
                <w:rtl/>
              </w:rPr>
              <w:t>يلزم إجراء مراجعة نهائية للاتساق بين مسمى البرنامج في الغلاف والعنوان والمشكلة والأهداف والأسئلة والفروض والمنهج ومحاور الأداة والأساليب وتحديث فهرس المحتويات وأرقام الصفحات، وإجراء مراجعة لغوية وتنسيقية نهائية للنص والتوثيق.</w:t>
            </w:r>
          </w:p>
        </w:tc>
        <w:tc>
          <w:tcPr>
            <w:tcW w:w="709" w:type="dxa"/>
            <w:vAlign w:val="center"/>
          </w:tcPr>
          <w:p w14:paraId="3D01FF82" w14:textId="77777777" w:rsidR="00D85BC9" w:rsidRDefault="00D85BC9"/>
        </w:tc>
        <w:tc>
          <w:tcPr>
            <w:tcW w:w="908" w:type="dxa"/>
            <w:vAlign w:val="center"/>
          </w:tcPr>
          <w:p w14:paraId="10B3FF90" w14:textId="77777777" w:rsidR="00D85BC9" w:rsidRDefault="00D85BC9"/>
        </w:tc>
        <w:tc>
          <w:tcPr>
            <w:tcW w:w="793" w:type="dxa"/>
            <w:vAlign w:val="center"/>
          </w:tcPr>
          <w:p w14:paraId="645FE8EA" w14:textId="77777777" w:rsidR="00D85BC9" w:rsidRDefault="00D85BC9"/>
        </w:tc>
        <w:tc>
          <w:tcPr>
            <w:tcW w:w="1959" w:type="dxa"/>
            <w:shd w:val="clear" w:color="auto" w:fill="8EAADB" w:themeFill="accent1" w:themeFillTint="99"/>
            <w:vAlign w:val="center"/>
          </w:tcPr>
          <w:p w14:paraId="4E773C4A" w14:textId="77777777"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6584CC79" w14:textId="77777777" w:rsidR="00C60F49" w:rsidRPr="003F6653" w:rsidRDefault="00C60F49" w:rsidP="00C60F49">
      <w:pPr>
        <w:bidi/>
        <w:rPr>
          <w:b/>
          <w:bCs/>
          <w:sz w:val="28"/>
          <w:szCs w:val="28"/>
          <w:u w:val="single"/>
          <w:rtl/>
          <w:lang w:bidi="ar-EG"/>
        </w:rPr>
      </w:pPr>
    </w:p>
    <w:p w14:paraId="32A53B63"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335"/>
    <w:multiLevelType w:val="hybridMultilevel"/>
    <w:tmpl w:val="35C095AC"/>
    <w:lvl w:ilvl="0" w:tplc="8FAA08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423EA4"/>
    <w:multiLevelType w:val="multilevel"/>
    <w:tmpl w:val="D0EC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46C11"/>
    <w:multiLevelType w:val="hybridMultilevel"/>
    <w:tmpl w:val="5148B6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7A548B"/>
    <w:multiLevelType w:val="multilevel"/>
    <w:tmpl w:val="19F6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A22F88"/>
    <w:multiLevelType w:val="hybridMultilevel"/>
    <w:tmpl w:val="D8BE97BC"/>
    <w:lvl w:ilvl="0" w:tplc="9DDC9B32">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9BE5DB3"/>
    <w:multiLevelType w:val="multilevel"/>
    <w:tmpl w:val="F24C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E93A37"/>
    <w:multiLevelType w:val="hybridMultilevel"/>
    <w:tmpl w:val="2BC44F4E"/>
    <w:lvl w:ilvl="0" w:tplc="308A6CDC">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E32496"/>
    <w:multiLevelType w:val="hybridMultilevel"/>
    <w:tmpl w:val="7BC0EC9E"/>
    <w:lvl w:ilvl="0" w:tplc="9942273A">
      <w:start w:val="1"/>
      <w:numFmt w:val="bullet"/>
      <w:lvlText w:val=""/>
      <w:lvlJc w:val="left"/>
      <w:pPr>
        <w:ind w:left="360" w:hanging="360"/>
      </w:pPr>
      <w:rPr>
        <w:rFonts w:ascii="Symbol" w:hAnsi="Symbol" w:cs="Symbol" w:hint="default"/>
        <w:color w:val="767171" w:themeColor="background2" w:themeShade="80"/>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6C49BB"/>
    <w:multiLevelType w:val="hybridMultilevel"/>
    <w:tmpl w:val="ABA2043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2013951398">
    <w:abstractNumId w:val="9"/>
  </w:num>
  <w:num w:numId="2" w16cid:durableId="411435139">
    <w:abstractNumId w:val="0"/>
  </w:num>
  <w:num w:numId="3" w16cid:durableId="1446533663">
    <w:abstractNumId w:val="6"/>
  </w:num>
  <w:num w:numId="4" w16cid:durableId="1949578725">
    <w:abstractNumId w:val="5"/>
  </w:num>
  <w:num w:numId="5" w16cid:durableId="518857188">
    <w:abstractNumId w:val="2"/>
  </w:num>
  <w:num w:numId="6" w16cid:durableId="267852673">
    <w:abstractNumId w:val="1"/>
  </w:num>
  <w:num w:numId="7" w16cid:durableId="1537431547">
    <w:abstractNumId w:val="12"/>
  </w:num>
  <w:num w:numId="8" w16cid:durableId="1762409499">
    <w:abstractNumId w:val="14"/>
  </w:num>
  <w:num w:numId="9" w16cid:durableId="750660208">
    <w:abstractNumId w:val="8"/>
  </w:num>
  <w:num w:numId="10" w16cid:durableId="1234313224">
    <w:abstractNumId w:val="11"/>
  </w:num>
  <w:num w:numId="11" w16cid:durableId="27533509">
    <w:abstractNumId w:val="13"/>
  </w:num>
  <w:num w:numId="12" w16cid:durableId="1314682183">
    <w:abstractNumId w:val="15"/>
  </w:num>
  <w:num w:numId="13" w16cid:durableId="708385453">
    <w:abstractNumId w:val="4"/>
  </w:num>
  <w:num w:numId="14" w16cid:durableId="1730568247">
    <w:abstractNumId w:val="7"/>
  </w:num>
  <w:num w:numId="15" w16cid:durableId="1392343359">
    <w:abstractNumId w:val="10"/>
  </w:num>
  <w:num w:numId="16" w16cid:durableId="13652047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43D93"/>
    <w:rsid w:val="00043E7D"/>
    <w:rsid w:val="00052F04"/>
    <w:rsid w:val="00054880"/>
    <w:rsid w:val="000C3FBB"/>
    <w:rsid w:val="000D25E8"/>
    <w:rsid w:val="000E6EAA"/>
    <w:rsid w:val="000F100A"/>
    <w:rsid w:val="001177EF"/>
    <w:rsid w:val="00132038"/>
    <w:rsid w:val="0014028D"/>
    <w:rsid w:val="0014735F"/>
    <w:rsid w:val="00181DF2"/>
    <w:rsid w:val="00184091"/>
    <w:rsid w:val="001903AB"/>
    <w:rsid w:val="001B0B39"/>
    <w:rsid w:val="001B26FA"/>
    <w:rsid w:val="001D0FBE"/>
    <w:rsid w:val="001E5835"/>
    <w:rsid w:val="002069F8"/>
    <w:rsid w:val="002154E9"/>
    <w:rsid w:val="00224975"/>
    <w:rsid w:val="00264196"/>
    <w:rsid w:val="00273119"/>
    <w:rsid w:val="00281D9F"/>
    <w:rsid w:val="00294C84"/>
    <w:rsid w:val="002C7AD5"/>
    <w:rsid w:val="002D26B2"/>
    <w:rsid w:val="00314CA1"/>
    <w:rsid w:val="00330F68"/>
    <w:rsid w:val="00335827"/>
    <w:rsid w:val="00341420"/>
    <w:rsid w:val="00342090"/>
    <w:rsid w:val="00387521"/>
    <w:rsid w:val="00393206"/>
    <w:rsid w:val="003E0A35"/>
    <w:rsid w:val="00425757"/>
    <w:rsid w:val="00435F18"/>
    <w:rsid w:val="004A51A3"/>
    <w:rsid w:val="004B0313"/>
    <w:rsid w:val="004F4C89"/>
    <w:rsid w:val="00512509"/>
    <w:rsid w:val="005450F1"/>
    <w:rsid w:val="00550333"/>
    <w:rsid w:val="00554B48"/>
    <w:rsid w:val="005A47F1"/>
    <w:rsid w:val="00622455"/>
    <w:rsid w:val="00625826"/>
    <w:rsid w:val="00682FF0"/>
    <w:rsid w:val="0069161E"/>
    <w:rsid w:val="00694B06"/>
    <w:rsid w:val="00695593"/>
    <w:rsid w:val="006A6231"/>
    <w:rsid w:val="006D7553"/>
    <w:rsid w:val="006E777E"/>
    <w:rsid w:val="006F1E2C"/>
    <w:rsid w:val="00700884"/>
    <w:rsid w:val="00707CA4"/>
    <w:rsid w:val="007D3AE5"/>
    <w:rsid w:val="007F25ED"/>
    <w:rsid w:val="00803563"/>
    <w:rsid w:val="00816152"/>
    <w:rsid w:val="00894F72"/>
    <w:rsid w:val="008A0344"/>
    <w:rsid w:val="008C6A42"/>
    <w:rsid w:val="008D2586"/>
    <w:rsid w:val="008D47F3"/>
    <w:rsid w:val="008D7B6F"/>
    <w:rsid w:val="008E594C"/>
    <w:rsid w:val="008F2629"/>
    <w:rsid w:val="00902FFD"/>
    <w:rsid w:val="009045AC"/>
    <w:rsid w:val="00907898"/>
    <w:rsid w:val="009161FE"/>
    <w:rsid w:val="00970547"/>
    <w:rsid w:val="009765F8"/>
    <w:rsid w:val="00986469"/>
    <w:rsid w:val="00986E4E"/>
    <w:rsid w:val="009B1F1A"/>
    <w:rsid w:val="009C365F"/>
    <w:rsid w:val="009C6020"/>
    <w:rsid w:val="009E38F0"/>
    <w:rsid w:val="009F769E"/>
    <w:rsid w:val="00A32155"/>
    <w:rsid w:val="00A44A0E"/>
    <w:rsid w:val="00A64057"/>
    <w:rsid w:val="00AC3172"/>
    <w:rsid w:val="00AC78CE"/>
    <w:rsid w:val="00AD7B23"/>
    <w:rsid w:val="00B03290"/>
    <w:rsid w:val="00B20C0A"/>
    <w:rsid w:val="00B47078"/>
    <w:rsid w:val="00B63A61"/>
    <w:rsid w:val="00B63C54"/>
    <w:rsid w:val="00B87E59"/>
    <w:rsid w:val="00B91752"/>
    <w:rsid w:val="00B94BEE"/>
    <w:rsid w:val="00B95511"/>
    <w:rsid w:val="00BB34CB"/>
    <w:rsid w:val="00BB3FF7"/>
    <w:rsid w:val="00BD5D13"/>
    <w:rsid w:val="00BD7CF2"/>
    <w:rsid w:val="00C12995"/>
    <w:rsid w:val="00C24EAA"/>
    <w:rsid w:val="00C40157"/>
    <w:rsid w:val="00C57E58"/>
    <w:rsid w:val="00C60F49"/>
    <w:rsid w:val="00C67E1E"/>
    <w:rsid w:val="00C859DB"/>
    <w:rsid w:val="00C91FA3"/>
    <w:rsid w:val="00C9476B"/>
    <w:rsid w:val="00CA6B44"/>
    <w:rsid w:val="00CD0708"/>
    <w:rsid w:val="00CD5914"/>
    <w:rsid w:val="00CE3E3A"/>
    <w:rsid w:val="00D13B1A"/>
    <w:rsid w:val="00D13EBF"/>
    <w:rsid w:val="00D40DE5"/>
    <w:rsid w:val="00D41F4A"/>
    <w:rsid w:val="00D56C32"/>
    <w:rsid w:val="00D57BB8"/>
    <w:rsid w:val="00D63261"/>
    <w:rsid w:val="00D64A8B"/>
    <w:rsid w:val="00D74CDC"/>
    <w:rsid w:val="00D76976"/>
    <w:rsid w:val="00D821BA"/>
    <w:rsid w:val="00D85BC9"/>
    <w:rsid w:val="00DA7FC9"/>
    <w:rsid w:val="00DB0517"/>
    <w:rsid w:val="00DD6512"/>
    <w:rsid w:val="00DF3E20"/>
    <w:rsid w:val="00DF6519"/>
    <w:rsid w:val="00E0184D"/>
    <w:rsid w:val="00E16494"/>
    <w:rsid w:val="00E20C7A"/>
    <w:rsid w:val="00E226FD"/>
    <w:rsid w:val="00E95234"/>
    <w:rsid w:val="00EC642D"/>
    <w:rsid w:val="00ED368F"/>
    <w:rsid w:val="00F010A2"/>
    <w:rsid w:val="00F530C2"/>
    <w:rsid w:val="00F5523C"/>
    <w:rsid w:val="00F74656"/>
    <w:rsid w:val="00F86B7A"/>
    <w:rsid w:val="00F96962"/>
    <w:rsid w:val="00FB3FAE"/>
    <w:rsid w:val="00FB6DC0"/>
    <w:rsid w:val="00FD56DB"/>
    <w:rsid w:val="00FE4A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F6C85"/>
  <w15:docId w15:val="{FD7037CA-D63D-4229-AA45-D07D1E2D2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B470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character" w:customStyle="1" w:styleId="Heading3Char">
    <w:name w:val="Heading 3 Char"/>
    <w:basedOn w:val="DefaultParagraphFont"/>
    <w:link w:val="Heading3"/>
    <w:uiPriority w:val="9"/>
    <w:semiHidden/>
    <w:rsid w:val="00B47078"/>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777394">
      <w:bodyDiv w:val="1"/>
      <w:marLeft w:val="0"/>
      <w:marRight w:val="0"/>
      <w:marTop w:val="0"/>
      <w:marBottom w:val="0"/>
      <w:divBdr>
        <w:top w:val="none" w:sz="0" w:space="0" w:color="auto"/>
        <w:left w:val="none" w:sz="0" w:space="0" w:color="auto"/>
        <w:bottom w:val="none" w:sz="0" w:space="0" w:color="auto"/>
        <w:right w:val="none" w:sz="0" w:space="0" w:color="auto"/>
      </w:divBdr>
    </w:div>
    <w:div w:id="19970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694</Words>
  <Characters>3962</Characters>
  <Application>Microsoft Office Word</Application>
  <DocSecurity>0</DocSecurity>
  <Lines>33</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Ismail</dc:creator>
  <cp:lastModifiedBy>platiunm</cp:lastModifiedBy>
  <cp:revision>2</cp:revision>
  <dcterms:created xsi:type="dcterms:W3CDTF">2026-08-10T10:49:00Z</dcterms:created>
  <dcterms:modified xsi:type="dcterms:W3CDTF">2026-08-10T10:49:00Z</dcterms:modified>
</cp:coreProperties>
</file>