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D60D7" w14:textId="77777777" w:rsidR="00B576C1" w:rsidRPr="005A390A" w:rsidRDefault="00B576C1" w:rsidP="00B576C1">
      <w:pPr>
        <w:spacing w:line="276" w:lineRule="auto"/>
        <w:rPr>
          <w:rFonts w:ascii="Sakkal Majalla" w:hAnsi="Sakkal Majalla" w:cs="Sakkal Majalla"/>
          <w:b/>
          <w:bCs/>
          <w:noProof/>
          <w:sz w:val="28"/>
          <w:szCs w:val="28"/>
          <w:rtl/>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0CBC434E" wp14:editId="2D6EC17B">
            <wp:simplePos x="0" y="0"/>
            <wp:positionH relativeFrom="margin">
              <wp:posOffset>165735</wp:posOffset>
            </wp:positionH>
            <wp:positionV relativeFrom="margin">
              <wp:posOffset>-164465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5A390A">
        <w:rPr>
          <w:rFonts w:ascii="Sakkal Majalla" w:hAnsi="Sakkal Majalla" w:cs="Sakkal Majalla"/>
          <w:b/>
          <w:bCs/>
          <w:noProof/>
          <w:sz w:val="28"/>
          <w:szCs w:val="28"/>
          <w:rtl/>
        </w:rPr>
        <w:t xml:space="preserve">                 جامعة ميدأوشن </w:t>
      </w:r>
    </w:p>
    <w:p w14:paraId="3368FDEF" w14:textId="77777777" w:rsidR="00B576C1" w:rsidRPr="005A390A" w:rsidRDefault="00B576C1" w:rsidP="00B576C1">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كلية الإدارة </w:t>
      </w:r>
    </w:p>
    <w:p w14:paraId="5DE28DE4" w14:textId="77777777" w:rsidR="00B576C1" w:rsidRPr="005A390A" w:rsidRDefault="00B576C1" w:rsidP="00B576C1">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تخصص ماجستير </w:t>
      </w:r>
      <w:r>
        <w:rPr>
          <w:rFonts w:ascii="Sakkal Majalla" w:hAnsi="Sakkal Majalla" w:cs="Sakkal Majalla" w:hint="cs"/>
          <w:b/>
          <w:bCs/>
          <w:noProof/>
          <w:sz w:val="28"/>
          <w:szCs w:val="28"/>
          <w:rtl/>
        </w:rPr>
        <w:t>موارد بشرية</w:t>
      </w:r>
    </w:p>
    <w:p w14:paraId="576A5C63" w14:textId="77777777" w:rsidR="00B576C1" w:rsidRPr="005A390A" w:rsidRDefault="00B576C1" w:rsidP="00B576C1">
      <w:pPr>
        <w:spacing w:line="360" w:lineRule="auto"/>
        <w:rPr>
          <w:rFonts w:ascii="Sakkal Majalla" w:hAnsi="Sakkal Majalla" w:cs="Sakkal Majalla"/>
          <w:b/>
          <w:bCs/>
          <w:noProof/>
          <w:sz w:val="28"/>
          <w:szCs w:val="28"/>
          <w:rtl/>
        </w:rPr>
      </w:pPr>
    </w:p>
    <w:p w14:paraId="266725C5" w14:textId="77777777" w:rsidR="00B576C1" w:rsidRPr="005A390A" w:rsidRDefault="00B576C1" w:rsidP="00B576C1">
      <w:pPr>
        <w:spacing w:line="360" w:lineRule="auto"/>
        <w:rPr>
          <w:rFonts w:ascii="Sakkal Majalla" w:hAnsi="Sakkal Majalla" w:cs="Sakkal Majalla"/>
          <w:b/>
          <w:bCs/>
          <w:noProof/>
          <w:sz w:val="28"/>
          <w:szCs w:val="28"/>
          <w:rtl/>
        </w:rPr>
      </w:pPr>
    </w:p>
    <w:p w14:paraId="5E20CE4E" w14:textId="77777777" w:rsidR="00B576C1" w:rsidRDefault="00B576C1" w:rsidP="00B576C1">
      <w:pPr>
        <w:spacing w:line="360" w:lineRule="auto"/>
        <w:jc w:val="center"/>
        <w:rPr>
          <w:rFonts w:ascii="Sakkal Majalla" w:hAnsi="Sakkal Majalla" w:cs="Sakkal Majalla"/>
          <w:b/>
          <w:bCs/>
          <w:noProof/>
          <w:sz w:val="28"/>
          <w:szCs w:val="28"/>
          <w:rtl/>
        </w:rPr>
      </w:pPr>
      <w:r w:rsidRPr="00ED1D5B">
        <w:rPr>
          <w:rFonts w:ascii="Sakkal Majalla" w:hAnsi="Sakkal Majalla" w:cs="Sakkal Majalla"/>
          <w:b/>
          <w:bCs/>
          <w:noProof/>
          <w:sz w:val="28"/>
          <w:szCs w:val="28"/>
          <w:rtl/>
        </w:rPr>
        <w:t>العلاقة بين المشاركة في اتخاذ القرار والالتزام الوظيفي لدى الموظفين دراسة ميدانية على الشركات الخاصة بمدينة الرياض</w:t>
      </w:r>
    </w:p>
    <w:p w14:paraId="2B977B13" w14:textId="77777777" w:rsidR="00B576C1" w:rsidRDefault="00B576C1" w:rsidP="00B576C1">
      <w:pPr>
        <w:spacing w:line="360" w:lineRule="auto"/>
        <w:jc w:val="center"/>
        <w:rPr>
          <w:rFonts w:ascii="Sakkal Majalla" w:hAnsi="Sakkal Majalla" w:cs="Sakkal Majalla"/>
          <w:b/>
          <w:bCs/>
          <w:sz w:val="28"/>
          <w:szCs w:val="28"/>
          <w:rtl/>
        </w:rPr>
      </w:pPr>
    </w:p>
    <w:p w14:paraId="6D596197" w14:textId="77777777" w:rsidR="00B576C1" w:rsidRDefault="00B576C1" w:rsidP="00B576C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901C7F5" w14:textId="77777777" w:rsidR="00B576C1" w:rsidRDefault="00B576C1" w:rsidP="00B576C1">
      <w:pPr>
        <w:jc w:val="center"/>
        <w:rPr>
          <w:rFonts w:ascii="Sakkal Majalla" w:hAnsi="Sakkal Majalla" w:cs="Sakkal Majalla"/>
          <w:b/>
          <w:bCs/>
          <w:sz w:val="28"/>
          <w:szCs w:val="28"/>
          <w:rtl/>
          <w:lang w:bidi="ar-EG"/>
        </w:rPr>
      </w:pPr>
      <w:r w:rsidRPr="00ED1D5B">
        <w:rPr>
          <w:rFonts w:ascii="Sakkal Majalla" w:hAnsi="Sakkal Majalla" w:cs="Sakkal Majalla"/>
          <w:b/>
          <w:bCs/>
          <w:sz w:val="28"/>
          <w:szCs w:val="28"/>
          <w:rtl/>
          <w:lang w:bidi="ar-EG"/>
        </w:rPr>
        <w:t>عبدالله محمد الحربي</w:t>
      </w:r>
    </w:p>
    <w:p w14:paraId="7460BD45" w14:textId="77777777" w:rsidR="00B576C1" w:rsidRDefault="00B576C1" w:rsidP="00B576C1">
      <w:pPr>
        <w:rPr>
          <w:rFonts w:ascii="Sakkal Majalla" w:hAnsi="Sakkal Majalla" w:cs="Sakkal Majalla"/>
          <w:b/>
          <w:bCs/>
          <w:sz w:val="28"/>
          <w:szCs w:val="28"/>
          <w:rtl/>
          <w:lang w:bidi="ar-EG"/>
        </w:rPr>
      </w:pPr>
    </w:p>
    <w:p w14:paraId="3E49F3E8" w14:textId="77777777" w:rsidR="00B576C1" w:rsidRDefault="00B576C1" w:rsidP="00B576C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61EDE3A" w14:textId="77777777" w:rsidR="00B576C1" w:rsidRDefault="00B576C1" w:rsidP="00B576C1">
      <w:pPr>
        <w:jc w:val="center"/>
        <w:rPr>
          <w:rFonts w:ascii="Sakkal Majalla" w:hAnsi="Sakkal Majalla" w:cs="Sakkal Majalla"/>
          <w:b/>
          <w:bCs/>
          <w:sz w:val="28"/>
          <w:szCs w:val="28"/>
          <w:rtl/>
          <w:lang w:bidi="ar-EG"/>
        </w:rPr>
      </w:pPr>
      <w:r w:rsidRPr="00ED1D5B">
        <w:rPr>
          <w:rFonts w:ascii="Sakkal Majalla" w:hAnsi="Sakkal Majalla" w:cs="Sakkal Majalla"/>
          <w:b/>
          <w:bCs/>
          <w:sz w:val="28"/>
          <w:szCs w:val="28"/>
          <w:rtl/>
          <w:lang w:bidi="ar-EG"/>
        </w:rPr>
        <w:t>252001443</w:t>
      </w:r>
    </w:p>
    <w:p w14:paraId="594033D5" w14:textId="77777777" w:rsidR="00B576C1" w:rsidRDefault="00B576C1" w:rsidP="00B576C1">
      <w:pPr>
        <w:jc w:val="center"/>
        <w:rPr>
          <w:rFonts w:ascii="Sakkal Majalla" w:hAnsi="Sakkal Majalla" w:cs="Sakkal Majalla"/>
          <w:b/>
          <w:bCs/>
          <w:sz w:val="28"/>
          <w:szCs w:val="28"/>
          <w:rtl/>
          <w:lang w:bidi="ar-EG"/>
        </w:rPr>
      </w:pPr>
    </w:p>
    <w:p w14:paraId="0F114747" w14:textId="77777777" w:rsidR="00B576C1" w:rsidRDefault="00B576C1" w:rsidP="00B576C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4E81A8E" w14:textId="77777777" w:rsidR="00B576C1" w:rsidRPr="00480FA0" w:rsidRDefault="00B576C1" w:rsidP="00B576C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480FA0">
        <w:rPr>
          <w:rFonts w:ascii="Sakkal Majalla" w:hAnsi="Sakkal Majalla" w:cs="Sakkal Majalla"/>
          <w:b/>
          <w:bCs/>
          <w:sz w:val="28"/>
          <w:szCs w:val="28"/>
          <w:rtl/>
          <w:lang w:bidi="ar-EG"/>
        </w:rPr>
        <w:t>د. الفيصل عبد الحميد محمد حسن</w:t>
      </w:r>
    </w:p>
    <w:p w14:paraId="774F700E" w14:textId="77777777" w:rsidR="00B576C1" w:rsidRDefault="00B576C1" w:rsidP="00B576C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480FA0">
        <w:rPr>
          <w:rFonts w:ascii="Sakkal Majalla" w:hAnsi="Sakkal Majalla" w:cs="Sakkal Majalla"/>
          <w:b/>
          <w:bCs/>
          <w:sz w:val="28"/>
          <w:szCs w:val="28"/>
          <w:rtl/>
          <w:lang w:bidi="ar-EG"/>
        </w:rPr>
        <w:t>د.فايز جراد</w:t>
      </w:r>
    </w:p>
    <w:p w14:paraId="3D8ACB50" w14:textId="77777777" w:rsidR="00B576C1" w:rsidRDefault="00B576C1" w:rsidP="00B576C1">
      <w:pPr>
        <w:jc w:val="center"/>
        <w:rPr>
          <w:rFonts w:ascii="Sakkal Majalla" w:hAnsi="Sakkal Majalla" w:cs="Sakkal Majalla"/>
          <w:b/>
          <w:bCs/>
          <w:sz w:val="28"/>
          <w:szCs w:val="28"/>
          <w:rtl/>
          <w:lang w:bidi="ar-EG"/>
        </w:rPr>
      </w:pPr>
    </w:p>
    <w:p w14:paraId="10A68A37" w14:textId="77777777" w:rsidR="00B576C1" w:rsidRDefault="00B576C1" w:rsidP="00B576C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CBE84E3" w14:textId="601124C3" w:rsidR="008107F8" w:rsidRDefault="00B576C1" w:rsidP="00B576C1">
      <w:pPr>
        <w:spacing w:line="360" w:lineRule="auto"/>
        <w:jc w:val="center"/>
        <w:rPr>
          <w:rFonts w:ascii="Sakkal Majalla" w:hAnsi="Sakkal Majalla" w:cs="Sakkal Majalla"/>
          <w:sz w:val="28"/>
          <w:szCs w:val="28"/>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32B1662" w14:textId="77777777" w:rsidR="008107F8" w:rsidRDefault="008107F8" w:rsidP="00696746">
      <w:pPr>
        <w:spacing w:line="360" w:lineRule="auto"/>
        <w:jc w:val="both"/>
        <w:rPr>
          <w:rFonts w:ascii="Sakkal Majalla" w:hAnsi="Sakkal Majalla" w:cs="Sakkal Majalla"/>
          <w:sz w:val="28"/>
          <w:szCs w:val="28"/>
          <w:rtl/>
        </w:rPr>
      </w:pPr>
    </w:p>
    <w:p w14:paraId="3B53E79A" w14:textId="77777777" w:rsidR="008107F8" w:rsidRDefault="008107F8" w:rsidP="00696746">
      <w:pPr>
        <w:spacing w:line="360" w:lineRule="auto"/>
        <w:jc w:val="both"/>
        <w:rPr>
          <w:rFonts w:ascii="Sakkal Majalla" w:hAnsi="Sakkal Majalla" w:cs="Sakkal Majalla"/>
          <w:sz w:val="28"/>
          <w:szCs w:val="28"/>
          <w:rtl/>
        </w:rPr>
      </w:pPr>
    </w:p>
    <w:p w14:paraId="59D05D2C" w14:textId="77777777" w:rsidR="00624688" w:rsidRDefault="00624688" w:rsidP="00696746">
      <w:pPr>
        <w:spacing w:line="360" w:lineRule="auto"/>
        <w:jc w:val="both"/>
        <w:rPr>
          <w:rFonts w:ascii="Sakkal Majalla" w:hAnsi="Sakkal Majalla" w:cs="Sakkal Majalla"/>
          <w:sz w:val="28"/>
          <w:szCs w:val="28"/>
          <w:rtl/>
        </w:rPr>
      </w:pPr>
    </w:p>
    <w:p w14:paraId="446D257E" w14:textId="77777777" w:rsidR="00B576C1" w:rsidRDefault="00B576C1" w:rsidP="00696746">
      <w:pPr>
        <w:spacing w:line="360" w:lineRule="auto"/>
        <w:jc w:val="both"/>
        <w:rPr>
          <w:rFonts w:ascii="Sakkal Majalla" w:hAnsi="Sakkal Majalla" w:cs="Sakkal Majalla"/>
          <w:sz w:val="28"/>
          <w:szCs w:val="28"/>
          <w:rtl/>
        </w:rPr>
      </w:pPr>
    </w:p>
    <w:p w14:paraId="693DD170" w14:textId="77777777" w:rsidR="00624688" w:rsidRDefault="00624688"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77BB956F" w14:textId="77777777" w:rsidR="008107F8" w:rsidRDefault="008107F8" w:rsidP="00696746">
      <w:pPr>
        <w:spacing w:line="360" w:lineRule="auto"/>
        <w:jc w:val="both"/>
        <w:rPr>
          <w:rFonts w:ascii="Sakkal Majalla" w:hAnsi="Sakkal Majalla" w:cs="Sakkal Majalla"/>
          <w:sz w:val="28"/>
          <w:szCs w:val="28"/>
          <w:rtl/>
        </w:rPr>
      </w:pPr>
    </w:p>
    <w:p w14:paraId="3F691A2C" w14:textId="273D8BBA" w:rsidR="00A54477" w:rsidRDefault="00A54477" w:rsidP="00624688">
      <w:pPr>
        <w:spacing w:after="0" w:line="360" w:lineRule="auto"/>
        <w:jc w:val="both"/>
        <w:rPr>
          <w:rFonts w:ascii="Sakkal Majalla" w:hAnsi="Sakkal Majalla" w:cs="Sakkal Majalla"/>
          <w:sz w:val="28"/>
          <w:szCs w:val="28"/>
          <w:rtl/>
        </w:rPr>
      </w:pPr>
    </w:p>
    <w:p w14:paraId="2FF9967C" w14:textId="77777777" w:rsidR="00B576C1" w:rsidRPr="00A50799" w:rsidRDefault="00B576C1" w:rsidP="00B576C1">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150EE698"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تعد المنظمات الحديثة اليوم بيئات عمل ديناميكية تتسم بالتغير المستمر والتعقيد التنظيمي المتزايد، ما يجعلها بحاجة ماسّة إلى ممارسات إدارية تشاركية تُعزز من فاعلية الأداء وتكامل الجهود داخلها،و لقد أدى التطور في الفكر الإداري المعاصر إلى التحول من النمط المركزي في صنع القرار إلى أسلوب الإدارة التشاركية، الذي يمنح العاملين فرصة المشاركة في القرارات التي تمس عملهم ومسؤولياتهم اليومية. فالإدارة التشاركية لا تُعد مجرد أسلوب إداري، بل ثقافة تنظيمية تسعى إلى تحقيق التوازن بين مصالح المؤسسة واحتياجات العاملين، وتعمل على توجيه الطاقات نحو الأهداف المشتركة (</w:t>
      </w:r>
      <w:r w:rsidRPr="00CD3F9D">
        <w:rPr>
          <w:rFonts w:ascii="Sakkal Majalla" w:hAnsi="Sakkal Majalla" w:cs="Sakkal Majalla"/>
          <w:sz w:val="28"/>
          <w:szCs w:val="28"/>
        </w:rPr>
        <w:t>Ogu, 2024</w:t>
      </w:r>
      <w:r w:rsidRPr="00CD3F9D">
        <w:rPr>
          <w:rFonts w:ascii="Sakkal Majalla" w:hAnsi="Sakkal Majalla" w:cs="Sakkal Majalla"/>
          <w:sz w:val="28"/>
          <w:szCs w:val="28"/>
          <w:rtl/>
        </w:rPr>
        <w:t>).</w:t>
      </w:r>
    </w:p>
    <w:p w14:paraId="77B11CFF"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في هذا السياق، أصبحت المشاركة في اتخاذ القرار إحدى الركائز الأساسية للإدارة الحديثة، حيث تتيح للعاملين الإسهام في صياغة الأهداف واقتراح الحلول وصنع القرارات التي تتعلق بعملهم، مما يعزز إحساسهم بالمسؤولية والانتماء المؤسسي، إذ يرى الباحثون أن المشاركة لا تقتصر على مجرد التعبير عن الرأي، بل تمتد لتشمل عملية تفاعل مستمرة بين الإدارة والعاملين، تُسهم في تحقيق التكامل التنظيمي وبناء الثقة بين الطرفين، وقد أوضحت دراسات متعددة أن هذه المشاركة تُعد من أكثر الممارسات تأثيراً في رفع مستوى الالتزام التنظيمي وزيادة رضا العاملين (</w:t>
      </w:r>
      <w:proofErr w:type="spellStart"/>
      <w:r w:rsidRPr="00CD3F9D">
        <w:rPr>
          <w:rFonts w:ascii="Sakkal Majalla" w:hAnsi="Sakkal Majalla" w:cs="Sakkal Majalla"/>
          <w:sz w:val="28"/>
          <w:szCs w:val="28"/>
        </w:rPr>
        <w:t>Mogbolu</w:t>
      </w:r>
      <w:proofErr w:type="spellEnd"/>
      <w:r w:rsidRPr="00CD3F9D">
        <w:rPr>
          <w:rFonts w:ascii="Sakkal Majalla" w:hAnsi="Sakkal Majalla" w:cs="Sakkal Majalla"/>
          <w:sz w:val="28"/>
          <w:szCs w:val="28"/>
        </w:rPr>
        <w:t xml:space="preserve"> et al., 2023</w:t>
      </w:r>
      <w:r w:rsidRPr="00CD3F9D">
        <w:rPr>
          <w:rFonts w:ascii="Sakkal Majalla" w:hAnsi="Sakkal Majalla" w:cs="Sakkal Majalla"/>
          <w:sz w:val="28"/>
          <w:szCs w:val="28"/>
          <w:rtl/>
        </w:rPr>
        <w:t>).</w:t>
      </w:r>
    </w:p>
    <w:p w14:paraId="60B26349"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 xml:space="preserve">إن الإدارة التي تتيح للعاملين فرص المشاركة في القرارات تخلق بيئة عمل تتسم بالشفافية والتفاعل البنّاء، ما يسهم في رفع الروح المعنوية وتحفيز الإبداع. وقد أكدت دراسات مثل </w:t>
      </w:r>
      <w:r w:rsidRPr="00CD3F9D">
        <w:rPr>
          <w:rFonts w:ascii="Sakkal Majalla" w:hAnsi="Sakkal Majalla" w:cs="Sakkal Majalla"/>
          <w:sz w:val="28"/>
          <w:szCs w:val="28"/>
        </w:rPr>
        <w:t xml:space="preserve">Gogo &amp; </w:t>
      </w:r>
      <w:proofErr w:type="spellStart"/>
      <w:r w:rsidRPr="00CD3F9D">
        <w:rPr>
          <w:rFonts w:ascii="Sakkal Majalla" w:hAnsi="Sakkal Majalla" w:cs="Sakkal Majalla"/>
          <w:sz w:val="28"/>
          <w:szCs w:val="28"/>
        </w:rPr>
        <w:t>Okemini</w:t>
      </w:r>
      <w:proofErr w:type="spellEnd"/>
      <w:r w:rsidRPr="00CD3F9D">
        <w:rPr>
          <w:rFonts w:ascii="Sakkal Majalla" w:hAnsi="Sakkal Majalla" w:cs="Sakkal Majalla"/>
          <w:sz w:val="28"/>
          <w:szCs w:val="28"/>
          <w:rtl/>
        </w:rPr>
        <w:t xml:space="preserve"> (2022) أن إشراك العاملين في اتخاذ القرارات التشغيلية داخل شركات الاتصالات في نيجيريا ساهم في رفع درجة التزامهم التنظيمي وتحسين أدائهم، إذ شعر العاملون بأنهم جزء من العملية الإدارية وليسوا مجرد منفذين،  فالمشاركة الإدارية هنا تؤدي إلى إحساس بالتمكين والمسؤولية، وهو ما يُعد من أبرز محددات الالتزام الوظيفي في الفكر التنظيمي الحديث.</w:t>
      </w:r>
    </w:p>
    <w:p w14:paraId="3697E314"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وفي البيئة العربية، اتسع الاهتمام بمفهوم المشاركة الإدارية في ظل التحولات الاقتصادية والإدارية التي شهدتها المؤسسات العامة والخاصة على حد سواء، فقد أشارت دراسة بودرنان وبوزكري (2022) إلى أن المشاركة في اتخاذ القرار داخل المؤسسات الخدمية، مثل مؤسسة اتصالات الجزائر، تسهم في تعزيز ثقافة العمل الجماعي وتوليد المعرفة التنظيمية، من خلال تبادل المعلومات وتمكين العاملين، وهذا يؤكد أن المشاركة ليست هدفاً بحد ذاتها، بل وسيلة لتحقيق الكفاءة التنظيمية وبناء بيئة تعلم مستدامة داخل المؤسسة.</w:t>
      </w:r>
    </w:p>
    <w:p w14:paraId="7BEF3DE5"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lastRenderedPageBreak/>
        <w:t>كما حظي مفهوم الالتزام الوظيفي باهتمام واسع في أدبيات الإدارة والسلوك التنظيمي، باعتباره مؤشراً جوهرياً لقياس استقرار القوى العاملة في المؤسسة، وولائهم لأهدافها، واستعدادهم لبذل الجهد لتحقيقها، من الباحثين بأنه الدرجة التي يشعر عندها الموظف بالانتماء والولاء تجاه المنظمة، والرغبة في الاستمرار فيها والمساهمة في نجاحها (</w:t>
      </w:r>
      <w:r w:rsidRPr="00CD3F9D">
        <w:rPr>
          <w:rFonts w:ascii="Sakkal Majalla" w:hAnsi="Sakkal Majalla" w:cs="Sakkal Majalla"/>
          <w:sz w:val="28"/>
          <w:szCs w:val="28"/>
        </w:rPr>
        <w:t>Yaseen &amp; Al-</w:t>
      </w:r>
      <w:proofErr w:type="spellStart"/>
      <w:r w:rsidRPr="00CD3F9D">
        <w:rPr>
          <w:rFonts w:ascii="Sakkal Majalla" w:hAnsi="Sakkal Majalla" w:cs="Sakkal Majalla"/>
          <w:sz w:val="28"/>
          <w:szCs w:val="28"/>
        </w:rPr>
        <w:t>Harayzeh</w:t>
      </w:r>
      <w:proofErr w:type="spellEnd"/>
      <w:r w:rsidRPr="00CD3F9D">
        <w:rPr>
          <w:rFonts w:ascii="Sakkal Majalla" w:hAnsi="Sakkal Majalla" w:cs="Sakkal Majalla"/>
          <w:sz w:val="28"/>
          <w:szCs w:val="28"/>
        </w:rPr>
        <w:t>, 2023</w:t>
      </w:r>
      <w:r w:rsidRPr="00CD3F9D">
        <w:rPr>
          <w:rFonts w:ascii="Sakkal Majalla" w:hAnsi="Sakkal Majalla" w:cs="Sakkal Majalla"/>
          <w:sz w:val="28"/>
          <w:szCs w:val="28"/>
          <w:rtl/>
        </w:rPr>
        <w:t>). فالالتزام الوظيفي لا يقتصر على البقاء في الوظيفة، بل يمتد ليعكس الحالة النفسية والمعنوية التي تدفع الموظف للالتزام طوعاً بالقيم التنظيمية وبأهداف المؤسسة.</w:t>
      </w:r>
    </w:p>
    <w:p w14:paraId="24266CE9"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وتشير الأدبيات إلى أن الالتزام الوظيفي يتأثر بعدة عوامل تنظيمية ونفسية، من أبرزها العدالة التنظيمية، التمكين، القيادة التحفيزية، والتواصل الداخلي الفعال. وقد أوضحت دراسة حديدي وطالبي (2023) أن الذكاء العاطفي بأبعاده (الوعي الذاتي، الدافعية، المهارات الاجتماعية، والتعاطف) يُعد من المحددات المهمة للالتزام الوظيفي، لأنه يساعد الموظف على التفاعل الإيجابي مع بيئة العمل، وبناء علاقات مهنية مستقرة قائمة على الثقة المتبادلة بينه وبين الإدارة.</w:t>
      </w:r>
    </w:p>
    <w:p w14:paraId="712CDDB7"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أما في البيئة السعودية، فإن التحولات الاقتصادية التي تشهدها المملكة في إطار رؤية 2030 تضع على عاتق القطاع الخاص مسؤولية كبيرة في تطوير أساليب العمل وتحسين بيئة الموارد البشرية، ويُعد إشراك العاملين في اتخاذ القرار أحد المداخل الأساسية لتعزيز الكفاءة والالتزام في هذا القطاع، الذي يُمثل المحرك الرئيس للنمو الاقتصادي. ومع ذلك، لا تزال الممارسات الإدارية التشاركية في العديد من الشركات الخاصة تحتاج إلى مزيد من التطوير والبحث العلمي لفهم أثرها الحقيقي على الالتزام الوظيفي في السياق المحلي السعودي (إبراهيم، 2021).</w:t>
      </w:r>
    </w:p>
    <w:p w14:paraId="6142A2B9" w14:textId="77777777" w:rsidR="00B576C1" w:rsidRDefault="00B576C1" w:rsidP="00B576C1">
      <w:pPr>
        <w:spacing w:line="360" w:lineRule="auto"/>
        <w:ind w:firstLine="567"/>
        <w:jc w:val="both"/>
        <w:rPr>
          <w:rFonts w:ascii="Sakkal Majalla" w:hAnsi="Sakkal Majalla" w:cs="Sakkal Majalla"/>
          <w:sz w:val="28"/>
          <w:szCs w:val="28"/>
          <w:rtl/>
        </w:rPr>
      </w:pPr>
      <w:r w:rsidRPr="00CD3F9D">
        <w:rPr>
          <w:rFonts w:ascii="Sakkal Majalla" w:hAnsi="Sakkal Majalla" w:cs="Sakkal Majalla"/>
          <w:sz w:val="28"/>
          <w:szCs w:val="28"/>
          <w:rtl/>
        </w:rPr>
        <w:t>تنطلق هذه الدراسة من الحاجة إلى فهم العلاقة بين المشاركة في اتخاذ القرار والالتزام الوظيفي في بيئة الشركات الخاصة بمدينة الرياض، باعتبارها من أكثر البيئات الإدارية حيوية وتنافسًا. وتهدف الدراسة إلى تحليل أثر المشاركة بأبعادها (المشاركة في وضع الأهداف، المشاركة في حل المشكلات، والمشاركة في تنفيذ وتقييم القرارات) على الالتزام الوظيفي بأبعاده (العاطفي، المعياري، والاستمراري)، بما يسهم في إثراء الأدب الإداري العربي، وتقديم إطار علمي يمكن أن يساعد المؤسسات الخاصة في تعزيز الالتزام وتحسين الأداء التنظيمي.</w:t>
      </w:r>
    </w:p>
    <w:p w14:paraId="54698D1D" w14:textId="77777777" w:rsidR="00B576C1" w:rsidRDefault="00B576C1" w:rsidP="00B576C1">
      <w:pPr>
        <w:spacing w:line="360" w:lineRule="auto"/>
        <w:jc w:val="both"/>
        <w:rPr>
          <w:rFonts w:ascii="Sakkal Majalla" w:hAnsi="Sakkal Majalla" w:cs="Sakkal Majalla"/>
          <w:sz w:val="28"/>
          <w:szCs w:val="28"/>
          <w:rtl/>
          <w:lang w:bidi="ar-EG"/>
        </w:rPr>
      </w:pPr>
    </w:p>
    <w:p w14:paraId="4DE7D3B1" w14:textId="77777777" w:rsidR="00B576C1" w:rsidRPr="003B7C9C" w:rsidRDefault="00B576C1" w:rsidP="00B576C1">
      <w:pPr>
        <w:spacing w:line="360" w:lineRule="auto"/>
        <w:jc w:val="both"/>
        <w:rPr>
          <w:rFonts w:ascii="Sakkal Majalla" w:hAnsi="Sakkal Majalla" w:cs="Sakkal Majalla"/>
          <w:sz w:val="28"/>
          <w:szCs w:val="28"/>
          <w:lang w:bidi="ar-EG"/>
        </w:rPr>
      </w:pPr>
    </w:p>
    <w:p w14:paraId="51B11B4B" w14:textId="77777777" w:rsidR="00B576C1" w:rsidRDefault="00B576C1" w:rsidP="00B576C1">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lastRenderedPageBreak/>
        <w:t>مشكلة الدراسة</w:t>
      </w:r>
      <w:bookmarkEnd w:id="7"/>
      <w:bookmarkEnd w:id="8"/>
      <w:bookmarkEnd w:id="9"/>
    </w:p>
    <w:p w14:paraId="1270FEF7" w14:textId="77777777" w:rsidR="00B576C1" w:rsidRDefault="00B576C1" w:rsidP="00B576C1">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CD3F9D">
        <w:rPr>
          <w:rFonts w:ascii="Sakkal Majalla" w:eastAsia="Times New Roman" w:hAnsi="Sakkal Majalla" w:cs="Sakkal Majalla"/>
          <w:kern w:val="0"/>
          <w:sz w:val="28"/>
          <w:szCs w:val="28"/>
          <w:rtl/>
          <w14:ligatures w14:val="none"/>
        </w:rPr>
        <w:t xml:space="preserve">تعد المشاركة في اتخاذ القرار من أبرز الممارسات الإدارية الحديثة التي تسهم في تعزيز فاعلية المنظمات ورفع مستوى أداء العاملين، إذ تعكس مدى تبني الإدارة لأساليب القيادة التشاركية التي تقوم على إشراك العاملين في رسم الأهداف واتخاذ القرارات المتعلقة بعملهم،  وقد أكدت دراسات متعددة مثل دراسة </w:t>
      </w:r>
      <w:r w:rsidRPr="00CD3F9D">
        <w:rPr>
          <w:rFonts w:ascii="Sakkal Majalla" w:eastAsia="Times New Roman" w:hAnsi="Sakkal Majalla" w:cs="Sakkal Majalla"/>
          <w:kern w:val="0"/>
          <w:sz w:val="28"/>
          <w:szCs w:val="28"/>
          <w14:ligatures w14:val="none"/>
        </w:rPr>
        <w:t xml:space="preserve">Ogu (2024) </w:t>
      </w:r>
      <w:r w:rsidRPr="00CD3F9D">
        <w:rPr>
          <w:rFonts w:ascii="Sakkal Majalla" w:eastAsia="Times New Roman" w:hAnsi="Sakkal Majalla" w:cs="Sakkal Majalla"/>
          <w:kern w:val="0"/>
          <w:sz w:val="28"/>
          <w:szCs w:val="28"/>
          <w:rtl/>
          <w14:ligatures w14:val="none"/>
        </w:rPr>
        <w:t xml:space="preserve">ودراسة </w:t>
      </w:r>
      <w:proofErr w:type="spellStart"/>
      <w:r w:rsidRPr="00CD3F9D">
        <w:rPr>
          <w:rFonts w:ascii="Sakkal Majalla" w:eastAsia="Times New Roman" w:hAnsi="Sakkal Majalla" w:cs="Sakkal Majalla"/>
          <w:kern w:val="0"/>
          <w:sz w:val="28"/>
          <w:szCs w:val="28"/>
          <w14:ligatures w14:val="none"/>
        </w:rPr>
        <w:t>Mogbolu</w:t>
      </w:r>
      <w:proofErr w:type="spellEnd"/>
      <w:r w:rsidRPr="00CD3F9D">
        <w:rPr>
          <w:rFonts w:ascii="Sakkal Majalla" w:eastAsia="Times New Roman" w:hAnsi="Sakkal Majalla" w:cs="Sakkal Majalla"/>
          <w:kern w:val="0"/>
          <w:sz w:val="28"/>
          <w:szCs w:val="28"/>
          <w14:ligatures w14:val="none"/>
        </w:rPr>
        <w:t xml:space="preserve"> et al. (2023) </w:t>
      </w:r>
      <w:r w:rsidRPr="00CD3F9D">
        <w:rPr>
          <w:rFonts w:ascii="Sakkal Majalla" w:eastAsia="Times New Roman" w:hAnsi="Sakkal Majalla" w:cs="Sakkal Majalla"/>
          <w:kern w:val="0"/>
          <w:sz w:val="28"/>
          <w:szCs w:val="28"/>
          <w:rtl/>
          <w14:ligatures w14:val="none"/>
        </w:rPr>
        <w:t>أن مشاركة الموظفين في صنع القرار تسهم في زيادة الرضا الوظيفي والالتزام التنظيمي، كما ترفع من روح الانتماء المؤسسي والثقة بالإدارة.</w:t>
      </w:r>
    </w:p>
    <w:p w14:paraId="3B24B4EF" w14:textId="77777777" w:rsidR="00B576C1" w:rsidRDefault="00B576C1" w:rsidP="00B576C1">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CD3F9D">
        <w:rPr>
          <w:rFonts w:ascii="Sakkal Majalla" w:eastAsia="Times New Roman" w:hAnsi="Sakkal Majalla" w:cs="Sakkal Majalla"/>
          <w:kern w:val="0"/>
          <w:sz w:val="28"/>
          <w:szCs w:val="28"/>
          <w:rtl/>
          <w14:ligatures w14:val="none"/>
        </w:rPr>
        <w:t>وتناولت العديد من الدراسات العربية والأجنبية العلاقة بين المشاركة في اتخاذ القرار والالتزام التنظيمي، مثل دراسات فزل وسديقي</w:t>
      </w:r>
      <w:r w:rsidRPr="00CD3F9D">
        <w:rPr>
          <w:rFonts w:ascii="Sakkal Majalla" w:eastAsia="Times New Roman" w:hAnsi="Sakkal Majalla" w:cs="Sakkal Majalla"/>
          <w:kern w:val="0"/>
          <w:sz w:val="28"/>
          <w:szCs w:val="28"/>
          <w14:ligatures w14:val="none"/>
        </w:rPr>
        <w:t xml:space="preserve"> (Fazal &amp; Siddiqui, 2020)</w:t>
      </w:r>
      <w:r w:rsidRPr="00CD3F9D">
        <w:rPr>
          <w:rFonts w:ascii="Sakkal Majalla" w:eastAsia="Times New Roman" w:hAnsi="Sakkal Majalla" w:cs="Sakkal Majalla"/>
          <w:kern w:val="0"/>
          <w:sz w:val="28"/>
          <w:szCs w:val="28"/>
          <w:rtl/>
          <w14:ligatures w14:val="none"/>
        </w:rPr>
        <w:t>، وبودرنان وبوزكري</w:t>
      </w:r>
      <w:r w:rsidRPr="00CD3F9D">
        <w:rPr>
          <w:rFonts w:ascii="Sakkal Majalla" w:eastAsia="Times New Roman" w:hAnsi="Sakkal Majalla" w:cs="Sakkal Majalla"/>
          <w:kern w:val="0"/>
          <w:sz w:val="28"/>
          <w:szCs w:val="28"/>
          <w14:ligatures w14:val="none"/>
        </w:rPr>
        <w:t xml:space="preserve"> (2022)</w:t>
      </w:r>
      <w:r w:rsidRPr="00CD3F9D">
        <w:rPr>
          <w:rFonts w:ascii="Sakkal Majalla" w:eastAsia="Times New Roman" w:hAnsi="Sakkal Majalla" w:cs="Sakkal Majalla"/>
          <w:kern w:val="0"/>
          <w:sz w:val="28"/>
          <w:szCs w:val="28"/>
          <w:rtl/>
          <w14:ligatures w14:val="none"/>
        </w:rPr>
        <w:t>، ودمشري وسيدي موسى</w:t>
      </w:r>
      <w:r w:rsidRPr="00CD3F9D">
        <w:rPr>
          <w:rFonts w:ascii="Sakkal Majalla" w:eastAsia="Times New Roman" w:hAnsi="Sakkal Majalla" w:cs="Sakkal Majalla"/>
          <w:kern w:val="0"/>
          <w:sz w:val="28"/>
          <w:szCs w:val="28"/>
          <w14:ligatures w14:val="none"/>
        </w:rPr>
        <w:t xml:space="preserve"> (2023)</w:t>
      </w:r>
      <w:r w:rsidRPr="00CD3F9D">
        <w:rPr>
          <w:rFonts w:ascii="Sakkal Majalla" w:eastAsia="Times New Roman" w:hAnsi="Sakkal Majalla" w:cs="Sakkal Majalla"/>
          <w:kern w:val="0"/>
          <w:sz w:val="28"/>
          <w:szCs w:val="28"/>
          <w:rtl/>
          <w14:ligatures w14:val="none"/>
        </w:rPr>
        <w:t xml:space="preserve">، غير أن أغلبها ركز على قطاعات محددة كالمصارف أو مؤسسات الاتصالات أو الهيئات الحكومية، بينما لم تحظَ الشركات الخاصة في البيئة السعودية باهتمام كافٍ، </w:t>
      </w:r>
      <w:r w:rsidRPr="00CD3F9D">
        <w:rPr>
          <w:rFonts w:ascii="Sakkal Majalla" w:eastAsia="Times New Roman" w:hAnsi="Sakkal Majalla" w:cs="Sakkal Majalla"/>
          <w:kern w:val="0"/>
          <w:sz w:val="28"/>
          <w:szCs w:val="28"/>
          <w14:ligatures w14:val="none"/>
        </w:rPr>
        <w:t xml:space="preserve"> </w:t>
      </w:r>
      <w:r w:rsidRPr="00CD3F9D">
        <w:rPr>
          <w:rFonts w:ascii="Sakkal Majalla" w:eastAsia="Times New Roman" w:hAnsi="Sakkal Majalla" w:cs="Sakkal Majalla"/>
          <w:kern w:val="0"/>
          <w:sz w:val="28"/>
          <w:szCs w:val="28"/>
          <w:rtl/>
          <w14:ligatures w14:val="none"/>
        </w:rPr>
        <w:t>كما أن معظم تلك الدراسات تناولت المشاركة في اتخاذ القرار بوجه عام دون التعمق في أبعادها الجوهرية مثل المشاركة في وضع الأهداف أو المشاركة في تنفيذ وتقييم القرارات،  ومن هنا تبرز الحاجة إلى دراسة علمية تتناول هذه الأبعاد بشكل تفصيلي ضمن بيئة القطاع الخاص بمدينة الرياض، التي تُعد من أكثر البيئات التنافسية ديناميكية في سوق العمل السعودي</w:t>
      </w:r>
      <w:r w:rsidRPr="00CD3F9D">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CD3F9D">
        <w:rPr>
          <w:rFonts w:ascii="Sakkal Majalla" w:eastAsia="Times New Roman" w:hAnsi="Sakkal Majalla" w:cs="Sakkal Majalla"/>
          <w:kern w:val="0"/>
          <w:sz w:val="28"/>
          <w:szCs w:val="28"/>
          <w:rtl/>
          <w14:ligatures w14:val="none"/>
        </w:rPr>
        <w:t>استنادًا إلى ما تقدم، تنطلق مشكلة هذه الدراسة من الفجوة القائمة بين الإدراك النظري لأهمية المشاركة في اتخاذ القرار وبين ضعف تطبيقها العملي في بيئات العمل الخاصة، وما يترتب على ذلك من تباين في مستويات الالتزام الوظيفي بين الموظفين. فبينما تؤكد الأدبيات أن المشاركة الفاعلة ترفع من مستويات الالتزام والانتماء، إلا أن محدودية الأبحاث التي تناولت هذا الموضوع في الشركات الخاصة بمدينة الرياض تترك تساؤلاً مطروحًا حول طبيعة هذه العلاقة في السياق السعودي الحديث</w:t>
      </w:r>
      <w:r w:rsidRPr="00CD3F9D">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p>
    <w:p w14:paraId="593CED59" w14:textId="0A3E133D" w:rsidR="00B576C1" w:rsidRPr="00B576C1" w:rsidRDefault="00B576C1" w:rsidP="00B576C1">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CD3F9D">
        <w:rPr>
          <w:rFonts w:ascii="Sakkal Majalla" w:eastAsia="Times New Roman" w:hAnsi="Sakkal Majalla" w:cs="Sakkal Majalla"/>
          <w:kern w:val="0"/>
          <w:sz w:val="28"/>
          <w:szCs w:val="28"/>
          <w:rtl/>
          <w14:ligatures w14:val="none"/>
        </w:rPr>
        <w:t>وعليه، يمكن صياغة مشكلة الدراسة في السؤال الرئيس الآتي</w:t>
      </w:r>
      <w:r w:rsidRPr="00CD3F9D">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CD3F9D">
        <w:rPr>
          <w:rFonts w:ascii="Sakkal Majalla" w:eastAsia="Times New Roman" w:hAnsi="Sakkal Majalla" w:cs="Sakkal Majalla"/>
          <w:b/>
          <w:bCs/>
          <w:kern w:val="0"/>
          <w:sz w:val="28"/>
          <w:szCs w:val="28"/>
          <w:rtl/>
          <w14:ligatures w14:val="none"/>
        </w:rPr>
        <w:t>ما أثر المشاركة في اتخاذ القرار بأبعادها (المشاركة في وضع الأهداف، المشاركة في حل المشكلات، والمشاركة في تنفيذ وتقييم القرارات) على الالتزام الوظيفي لدى الموظفين في الشركات الخاصة بمدينة الرياض؟</w:t>
      </w:r>
    </w:p>
    <w:p w14:paraId="116A4F2B" w14:textId="77777777" w:rsidR="00B576C1" w:rsidRPr="00CD3F9D" w:rsidRDefault="00B576C1" w:rsidP="00B576C1">
      <w:pPr>
        <w:spacing w:line="360" w:lineRule="auto"/>
        <w:jc w:val="both"/>
        <w:rPr>
          <w:rFonts w:ascii="Sakkal Majalla" w:hAnsi="Sakkal Majalla" w:cs="Sakkal Majalla"/>
          <w:sz w:val="28"/>
          <w:szCs w:val="28"/>
          <w:rtl/>
          <w:lang w:bidi="ar-EG"/>
        </w:rPr>
      </w:pPr>
    </w:p>
    <w:p w14:paraId="366BE450" w14:textId="77777777" w:rsidR="00B576C1" w:rsidRDefault="00B576C1" w:rsidP="00B576C1">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642293AC" w14:textId="77777777" w:rsidR="00B576C1" w:rsidRPr="00CD3F9D" w:rsidRDefault="00B576C1" w:rsidP="00B576C1">
      <w:pPr>
        <w:pStyle w:val="NormalWeb"/>
        <w:bidi/>
        <w:spacing w:after="0"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تعتمد أهمية هذه الدراسة على إسهاماتها النظرية والتطبيقية فيما يلي:</w:t>
      </w:r>
    </w:p>
    <w:p w14:paraId="1D8819AF" w14:textId="77777777" w:rsidR="00B576C1" w:rsidRPr="00CD3F9D" w:rsidRDefault="00B576C1" w:rsidP="00B576C1">
      <w:pPr>
        <w:spacing w:after="0"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أولًا: الأهمية العلمية</w:t>
      </w:r>
      <w:r w:rsidRPr="00CD3F9D">
        <w:rPr>
          <w:rFonts w:ascii="Sakkal Majalla" w:hAnsi="Sakkal Majalla" w:cs="Sakkal Majalla"/>
          <w:b/>
          <w:bCs/>
          <w:sz w:val="28"/>
          <w:szCs w:val="28"/>
        </w:rPr>
        <w:t>:</w:t>
      </w:r>
    </w:p>
    <w:p w14:paraId="094E0D25" w14:textId="77777777" w:rsidR="00B576C1" w:rsidRPr="00B576C1" w:rsidRDefault="00B576C1" w:rsidP="00B576C1">
      <w:pPr>
        <w:pStyle w:val="NormalWeb"/>
        <w:numPr>
          <w:ilvl w:val="0"/>
          <w:numId w:val="247"/>
        </w:numPr>
        <w:bidi/>
        <w:spacing w:before="100" w:beforeAutospacing="1" w:after="0" w:line="360" w:lineRule="auto"/>
        <w:ind w:left="1210"/>
        <w:jc w:val="both"/>
        <w:rPr>
          <w:rStyle w:val="Strong"/>
          <w:rFonts w:ascii="Sakkal Majalla" w:hAnsi="Sakkal Majalla" w:cs="Sakkal Majalla"/>
          <w:b w:val="0"/>
          <w:bCs w:val="0"/>
          <w:sz w:val="28"/>
          <w:szCs w:val="28"/>
          <w:rtl/>
        </w:rPr>
      </w:pPr>
      <w:r w:rsidRPr="00B576C1">
        <w:rPr>
          <w:rStyle w:val="Strong"/>
          <w:rFonts w:ascii="Sakkal Majalla" w:hAnsi="Sakkal Majalla" w:cs="Sakkal Majalla"/>
          <w:b w:val="0"/>
          <w:bCs w:val="0"/>
          <w:sz w:val="28"/>
          <w:szCs w:val="28"/>
          <w:rtl/>
        </w:rPr>
        <w:t>إثراء الأدب الإداري من خلال تسليط الضوء على العلاقة بين المشاركة في اتخاذ القرار والالتزام الوظيفي، وهي من الموضوعات الحيوية التي ما زالت تحظى باهتمام الباحثين في مجال الإدارة والسلوك التنظيمي</w:t>
      </w:r>
      <w:r w:rsidRPr="00B576C1">
        <w:rPr>
          <w:rStyle w:val="Strong"/>
          <w:rFonts w:ascii="Sakkal Majalla" w:hAnsi="Sakkal Majalla" w:cs="Sakkal Majalla"/>
          <w:b w:val="0"/>
          <w:bCs w:val="0"/>
          <w:sz w:val="28"/>
          <w:szCs w:val="28"/>
        </w:rPr>
        <w:t>.</w:t>
      </w:r>
    </w:p>
    <w:p w14:paraId="125AEB42" w14:textId="77777777" w:rsidR="00B576C1" w:rsidRPr="00B576C1" w:rsidRDefault="00B576C1" w:rsidP="00B576C1">
      <w:pPr>
        <w:pStyle w:val="NormalWeb"/>
        <w:numPr>
          <w:ilvl w:val="0"/>
          <w:numId w:val="247"/>
        </w:numPr>
        <w:bidi/>
        <w:spacing w:before="100" w:beforeAutospacing="1" w:after="0" w:line="360" w:lineRule="auto"/>
        <w:ind w:left="1210"/>
        <w:jc w:val="both"/>
        <w:rPr>
          <w:rStyle w:val="Strong"/>
          <w:rFonts w:ascii="Sakkal Majalla" w:hAnsi="Sakkal Majalla" w:cs="Sakkal Majalla"/>
          <w:b w:val="0"/>
          <w:bCs w:val="0"/>
          <w:sz w:val="28"/>
          <w:szCs w:val="28"/>
          <w:rtl/>
        </w:rPr>
      </w:pPr>
      <w:r w:rsidRPr="00B576C1">
        <w:rPr>
          <w:rStyle w:val="Strong"/>
          <w:rFonts w:ascii="Sakkal Majalla" w:hAnsi="Sakkal Majalla" w:cs="Sakkal Majalla"/>
          <w:b w:val="0"/>
          <w:bCs w:val="0"/>
          <w:sz w:val="28"/>
          <w:szCs w:val="28"/>
          <w:rtl/>
        </w:rPr>
        <w:t>إبراز دور المشاركة الإدارية كأحد الأساليب الحديثة في تعزيز الولاء والانتماء التنظيمي، مما يسهم في بناء فهم أعمق للعوامل المؤثرة في التزام العاملين بالمنظمة</w:t>
      </w:r>
      <w:r w:rsidRPr="00B576C1">
        <w:rPr>
          <w:rStyle w:val="Strong"/>
          <w:rFonts w:ascii="Sakkal Majalla" w:hAnsi="Sakkal Majalla" w:cs="Sakkal Majalla"/>
          <w:b w:val="0"/>
          <w:bCs w:val="0"/>
          <w:sz w:val="28"/>
          <w:szCs w:val="28"/>
        </w:rPr>
        <w:t>.</w:t>
      </w:r>
    </w:p>
    <w:p w14:paraId="44FFF9E6" w14:textId="77777777" w:rsidR="00B576C1" w:rsidRPr="00B576C1" w:rsidRDefault="00B576C1" w:rsidP="00B576C1">
      <w:pPr>
        <w:pStyle w:val="NormalWeb"/>
        <w:numPr>
          <w:ilvl w:val="0"/>
          <w:numId w:val="247"/>
        </w:numPr>
        <w:bidi/>
        <w:spacing w:before="100" w:beforeAutospacing="1" w:after="0" w:line="360" w:lineRule="auto"/>
        <w:ind w:left="1210"/>
        <w:jc w:val="both"/>
        <w:rPr>
          <w:rStyle w:val="Strong"/>
          <w:rFonts w:ascii="Sakkal Majalla" w:hAnsi="Sakkal Majalla" w:cs="Sakkal Majalla"/>
          <w:b w:val="0"/>
          <w:bCs w:val="0"/>
          <w:sz w:val="28"/>
          <w:szCs w:val="28"/>
          <w:rtl/>
        </w:rPr>
      </w:pPr>
      <w:r w:rsidRPr="00B576C1">
        <w:rPr>
          <w:rStyle w:val="Strong"/>
          <w:rFonts w:ascii="Sakkal Majalla" w:hAnsi="Sakkal Majalla" w:cs="Sakkal Majalla"/>
          <w:b w:val="0"/>
          <w:bCs w:val="0"/>
          <w:sz w:val="28"/>
          <w:szCs w:val="28"/>
          <w:rtl/>
        </w:rPr>
        <w:t>توفير إطار نظري وتحليلي يمكن أن يُستفاد منه في دراسات لاحقة تتناول العلاقة بين أساليب القيادة والممارسات الإدارية الحديثة وبين السلوك التنظيمي للأفراد</w:t>
      </w:r>
      <w:r w:rsidRPr="00B576C1">
        <w:rPr>
          <w:rStyle w:val="Strong"/>
          <w:rFonts w:ascii="Sakkal Majalla" w:hAnsi="Sakkal Majalla" w:cs="Sakkal Majalla"/>
          <w:b w:val="0"/>
          <w:bCs w:val="0"/>
          <w:sz w:val="28"/>
          <w:szCs w:val="28"/>
        </w:rPr>
        <w:t>.</w:t>
      </w:r>
    </w:p>
    <w:p w14:paraId="2B22CBDD" w14:textId="77777777" w:rsidR="00B576C1" w:rsidRPr="00B576C1" w:rsidRDefault="00B576C1" w:rsidP="00B576C1">
      <w:pPr>
        <w:pStyle w:val="NormalWeb"/>
        <w:numPr>
          <w:ilvl w:val="0"/>
          <w:numId w:val="247"/>
        </w:numPr>
        <w:bidi/>
        <w:spacing w:before="100" w:beforeAutospacing="1" w:after="0" w:line="360" w:lineRule="auto"/>
        <w:ind w:left="1210"/>
        <w:jc w:val="both"/>
        <w:rPr>
          <w:rStyle w:val="Strong"/>
          <w:rFonts w:ascii="Sakkal Majalla" w:hAnsi="Sakkal Majalla" w:cs="Sakkal Majalla"/>
          <w:b w:val="0"/>
          <w:bCs w:val="0"/>
          <w:sz w:val="28"/>
          <w:szCs w:val="28"/>
          <w:rtl/>
        </w:rPr>
      </w:pPr>
      <w:r w:rsidRPr="00B576C1">
        <w:rPr>
          <w:rStyle w:val="Strong"/>
          <w:rFonts w:ascii="Sakkal Majalla" w:hAnsi="Sakkal Majalla" w:cs="Sakkal Majalla"/>
          <w:b w:val="0"/>
          <w:bCs w:val="0"/>
          <w:sz w:val="28"/>
          <w:szCs w:val="28"/>
          <w:rtl/>
        </w:rPr>
        <w:t>تسهم الدراسة في ربط المفاهيم النظرية بالتطبيق الواقعي داخل بيئة الأعمال في الشركات الخاصة بمدينة الرياض، مما يعزز من القيمة الأكاديمية والمعرفية للبحث</w:t>
      </w:r>
      <w:r w:rsidRPr="00B576C1">
        <w:rPr>
          <w:rStyle w:val="Strong"/>
          <w:rFonts w:ascii="Sakkal Majalla" w:hAnsi="Sakkal Majalla" w:cs="Sakkal Majalla"/>
          <w:b w:val="0"/>
          <w:bCs w:val="0"/>
          <w:sz w:val="28"/>
          <w:szCs w:val="28"/>
        </w:rPr>
        <w:t>.</w:t>
      </w:r>
    </w:p>
    <w:p w14:paraId="70F3B8EB" w14:textId="77777777" w:rsidR="00B576C1" w:rsidRPr="00CD3F9D" w:rsidRDefault="00B576C1" w:rsidP="00B576C1">
      <w:pPr>
        <w:spacing w:after="0"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ثانيًا: الأهمية العملية</w:t>
      </w:r>
      <w:r w:rsidRPr="00CD3F9D">
        <w:rPr>
          <w:rFonts w:ascii="Sakkal Majalla" w:hAnsi="Sakkal Majalla" w:cs="Sakkal Majalla"/>
          <w:b/>
          <w:bCs/>
          <w:sz w:val="28"/>
          <w:szCs w:val="28"/>
        </w:rPr>
        <w:t>:</w:t>
      </w:r>
    </w:p>
    <w:p w14:paraId="510A1531" w14:textId="77777777" w:rsidR="00B576C1" w:rsidRPr="00CD3F9D" w:rsidRDefault="00B576C1" w:rsidP="00B576C1">
      <w:pPr>
        <w:pStyle w:val="ListParagraph"/>
        <w:numPr>
          <w:ilvl w:val="0"/>
          <w:numId w:val="253"/>
        </w:numPr>
        <w:spacing w:after="0"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تمكين الإدارات في الشركات الخاصة بمدينة الرياض من فهم أثر إشراك الموظفين في صنع القرار على رفع مستوى التزامهم الوظيفي وتحسين أدائهم العام.</w:t>
      </w:r>
    </w:p>
    <w:p w14:paraId="0ADBE287" w14:textId="77777777" w:rsidR="00B576C1" w:rsidRPr="00CD3F9D" w:rsidRDefault="00B576C1" w:rsidP="00B576C1">
      <w:pPr>
        <w:pStyle w:val="ListParagraph"/>
        <w:numPr>
          <w:ilvl w:val="0"/>
          <w:numId w:val="253"/>
        </w:numPr>
        <w:spacing w:after="0"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تزويد متخذي القرار ومديري الموارد البشرية بتوصيات عملية تساعد في تصميم سياسات إدارية أكثر مشاركة وشفافية، مما يسهم في خفض معدل دوران العمالة وزيادة الرضا الوظيفي.</w:t>
      </w:r>
    </w:p>
    <w:p w14:paraId="308E13D6" w14:textId="77777777" w:rsidR="00B576C1" w:rsidRPr="00CD3F9D" w:rsidRDefault="00B576C1" w:rsidP="00B576C1">
      <w:pPr>
        <w:pStyle w:val="ListParagraph"/>
        <w:numPr>
          <w:ilvl w:val="0"/>
          <w:numId w:val="253"/>
        </w:numPr>
        <w:spacing w:after="0"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تعزيز ثقافة العمل الجماعي والتواصل الفعّال داخل المؤسسات الخاصة، من خلال تطبيق مبدأ المشاركة في اتخاذ القرار كأداة لتحسين بيئة العمل.</w:t>
      </w:r>
    </w:p>
    <w:p w14:paraId="559BB476" w14:textId="77777777" w:rsidR="00B576C1" w:rsidRPr="00CD3F9D" w:rsidRDefault="00B576C1" w:rsidP="00B576C1">
      <w:pPr>
        <w:pStyle w:val="ListParagraph"/>
        <w:numPr>
          <w:ilvl w:val="0"/>
          <w:numId w:val="253"/>
        </w:numPr>
        <w:spacing w:after="0" w:line="360" w:lineRule="auto"/>
        <w:jc w:val="both"/>
        <w:rPr>
          <w:rFonts w:ascii="Sakkal Majalla" w:hAnsi="Sakkal Majalla" w:cs="Sakkal Majalla"/>
          <w:b/>
          <w:bCs/>
          <w:sz w:val="28"/>
          <w:szCs w:val="28"/>
        </w:rPr>
      </w:pPr>
      <w:r w:rsidRPr="00CD3F9D">
        <w:rPr>
          <w:rFonts w:ascii="Sakkal Majalla" w:hAnsi="Sakkal Majalla" w:cs="Sakkal Majalla"/>
          <w:sz w:val="28"/>
          <w:szCs w:val="28"/>
          <w:rtl/>
        </w:rPr>
        <w:t>تقديم نموذج إداري تطبيقي يمكن اعتماده لتقييم أثر المشاركة في اتخاذ القرار على الالتزام الوظيفي في قطاعات اقتصادية أخرى داخل المملكة العربية السعودية.</w:t>
      </w:r>
    </w:p>
    <w:p w14:paraId="5166E3CA" w14:textId="77777777" w:rsidR="00B576C1" w:rsidRDefault="00B576C1" w:rsidP="00B576C1">
      <w:pPr>
        <w:rPr>
          <w:rtl/>
        </w:rPr>
      </w:pPr>
    </w:p>
    <w:p w14:paraId="733D9CD0" w14:textId="77777777" w:rsidR="00B576C1" w:rsidRPr="00515F64" w:rsidRDefault="00B576C1" w:rsidP="00B576C1">
      <w:pPr>
        <w:rPr>
          <w:rtl/>
        </w:rPr>
      </w:pPr>
    </w:p>
    <w:p w14:paraId="1DB5CF00" w14:textId="77777777" w:rsidR="00B576C1" w:rsidRDefault="00B576C1" w:rsidP="00B576C1">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62D2FB27" w14:textId="77777777" w:rsidR="00B576C1" w:rsidRPr="00CD3F9D" w:rsidRDefault="00B576C1" w:rsidP="00B576C1">
      <w:pPr>
        <w:pStyle w:val="NormalWeb"/>
        <w:bidi/>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هدفت الدراسة إلى دراسة أثر المشاركة في اتخاذ القرار بأبعادها (المشاركة في وضع الأهداف، المشاركة في حل المشكلات، والمشاركة في تنفيذ القرارات وتقييمها) على الالتزام الوظيفي لدى الموظفين في الشركات الخاصة بمدينة الرياض</w:t>
      </w:r>
      <w:r w:rsidRPr="00CD3F9D">
        <w:rPr>
          <w:rFonts w:ascii="Sakkal Majalla" w:hAnsi="Sakkal Majalla" w:cs="Sakkal Majalla"/>
          <w:sz w:val="28"/>
          <w:szCs w:val="28"/>
        </w:rPr>
        <w:t>.</w:t>
      </w:r>
    </w:p>
    <w:p w14:paraId="52FA044C" w14:textId="77777777" w:rsidR="00B576C1" w:rsidRPr="00CD3F9D" w:rsidRDefault="00B576C1" w:rsidP="00B576C1">
      <w:pPr>
        <w:pStyle w:val="NormalWeb"/>
        <w:bidi/>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وتتفرع من هذا الهدف العام عدة أهداف فرعية، من أبرزها</w:t>
      </w:r>
      <w:r w:rsidRPr="00CD3F9D">
        <w:rPr>
          <w:rFonts w:ascii="Sakkal Majalla" w:hAnsi="Sakkal Majalla" w:cs="Sakkal Majalla"/>
          <w:sz w:val="28"/>
          <w:szCs w:val="28"/>
        </w:rPr>
        <w:t>:</w:t>
      </w:r>
    </w:p>
    <w:p w14:paraId="5C83BE7C" w14:textId="77777777" w:rsidR="00B576C1" w:rsidRPr="00CD3F9D" w:rsidRDefault="00B576C1" w:rsidP="00B576C1">
      <w:pPr>
        <w:pStyle w:val="NormalWeb"/>
        <w:numPr>
          <w:ilvl w:val="0"/>
          <w:numId w:val="254"/>
        </w:numPr>
        <w:bidi/>
        <w:spacing w:before="100" w:beforeAutospacing="1" w:after="100" w:afterAutospacing="1" w:line="360" w:lineRule="auto"/>
        <w:ind w:left="851"/>
        <w:jc w:val="both"/>
        <w:rPr>
          <w:rFonts w:ascii="Sakkal Majalla" w:hAnsi="Sakkal Majalla" w:cs="Sakkal Majalla"/>
          <w:sz w:val="28"/>
          <w:szCs w:val="28"/>
          <w:rtl/>
        </w:rPr>
      </w:pPr>
      <w:r w:rsidRPr="00CD3F9D">
        <w:rPr>
          <w:rFonts w:ascii="Sakkal Majalla" w:hAnsi="Sakkal Majalla" w:cs="Sakkal Majalla"/>
          <w:sz w:val="28"/>
          <w:szCs w:val="28"/>
          <w:rtl/>
        </w:rPr>
        <w:t>تحليل مستوى مشاركة الموظفين في عمليات اتخاذ القرار داخل الشركات الخاصة بمدينة الرياض، ومدى إدراكهم لأهميتها في بيئة العمل</w:t>
      </w:r>
      <w:r w:rsidRPr="00CD3F9D">
        <w:rPr>
          <w:rFonts w:ascii="Sakkal Majalla" w:hAnsi="Sakkal Majalla" w:cs="Sakkal Majalla"/>
          <w:sz w:val="28"/>
          <w:szCs w:val="28"/>
        </w:rPr>
        <w:t>.</w:t>
      </w:r>
    </w:p>
    <w:p w14:paraId="452F83F2" w14:textId="77777777" w:rsidR="00B576C1" w:rsidRPr="00CD3F9D" w:rsidRDefault="00B576C1" w:rsidP="00B576C1">
      <w:pPr>
        <w:pStyle w:val="NormalWeb"/>
        <w:numPr>
          <w:ilvl w:val="0"/>
          <w:numId w:val="254"/>
        </w:numPr>
        <w:bidi/>
        <w:spacing w:before="100" w:beforeAutospacing="1" w:after="100" w:afterAutospacing="1" w:line="360" w:lineRule="auto"/>
        <w:ind w:left="851"/>
        <w:jc w:val="both"/>
        <w:rPr>
          <w:rFonts w:ascii="Sakkal Majalla" w:hAnsi="Sakkal Majalla" w:cs="Sakkal Majalla"/>
          <w:sz w:val="28"/>
          <w:szCs w:val="28"/>
          <w:rtl/>
        </w:rPr>
      </w:pPr>
      <w:r w:rsidRPr="00CD3F9D">
        <w:rPr>
          <w:rFonts w:ascii="Sakkal Majalla" w:hAnsi="Sakkal Majalla" w:cs="Sakkal Majalla"/>
          <w:sz w:val="28"/>
          <w:szCs w:val="28"/>
          <w:rtl/>
        </w:rPr>
        <w:t>التعرف على أثر المشاركة في وضع الأهداف التنظيمية على شعور الموظفين بالانتماء والمسؤولية تجاه المؤسسة</w:t>
      </w:r>
      <w:r w:rsidRPr="00CD3F9D">
        <w:rPr>
          <w:rFonts w:ascii="Sakkal Majalla" w:hAnsi="Sakkal Majalla" w:cs="Sakkal Majalla"/>
          <w:sz w:val="28"/>
          <w:szCs w:val="28"/>
        </w:rPr>
        <w:t>.</w:t>
      </w:r>
    </w:p>
    <w:p w14:paraId="4AE5C024" w14:textId="77777777" w:rsidR="00B576C1" w:rsidRPr="00CD3F9D" w:rsidRDefault="00B576C1" w:rsidP="00B576C1">
      <w:pPr>
        <w:pStyle w:val="NormalWeb"/>
        <w:numPr>
          <w:ilvl w:val="0"/>
          <w:numId w:val="254"/>
        </w:numPr>
        <w:bidi/>
        <w:spacing w:before="100" w:beforeAutospacing="1" w:after="100" w:afterAutospacing="1" w:line="360" w:lineRule="auto"/>
        <w:ind w:left="851"/>
        <w:jc w:val="both"/>
        <w:rPr>
          <w:rFonts w:ascii="Sakkal Majalla" w:hAnsi="Sakkal Majalla" w:cs="Sakkal Majalla"/>
          <w:sz w:val="28"/>
          <w:szCs w:val="28"/>
          <w:rtl/>
        </w:rPr>
      </w:pPr>
      <w:r w:rsidRPr="00CD3F9D">
        <w:rPr>
          <w:rFonts w:ascii="Sakkal Majalla" w:hAnsi="Sakkal Majalla" w:cs="Sakkal Majalla"/>
          <w:sz w:val="28"/>
          <w:szCs w:val="28"/>
          <w:rtl/>
        </w:rPr>
        <w:t>دراسة أثر مشاركة الموظفين في حل المشكلات التنظيمية على تعزيز ثقتهم في الإدارة وتنمية روح التعاون والعمل الجماعي</w:t>
      </w:r>
      <w:r w:rsidRPr="00CD3F9D">
        <w:rPr>
          <w:rFonts w:ascii="Sakkal Majalla" w:hAnsi="Sakkal Majalla" w:cs="Sakkal Majalla"/>
          <w:sz w:val="28"/>
          <w:szCs w:val="28"/>
        </w:rPr>
        <w:t>.</w:t>
      </w:r>
    </w:p>
    <w:p w14:paraId="6B090E20" w14:textId="77777777" w:rsidR="00B576C1" w:rsidRPr="00CD3F9D" w:rsidRDefault="00B576C1" w:rsidP="00B576C1">
      <w:pPr>
        <w:pStyle w:val="NormalWeb"/>
        <w:numPr>
          <w:ilvl w:val="0"/>
          <w:numId w:val="254"/>
        </w:numPr>
        <w:bidi/>
        <w:spacing w:before="100" w:beforeAutospacing="1" w:after="100" w:afterAutospacing="1" w:line="360" w:lineRule="auto"/>
        <w:ind w:left="851"/>
        <w:jc w:val="both"/>
        <w:rPr>
          <w:rFonts w:ascii="Sakkal Majalla" w:hAnsi="Sakkal Majalla" w:cs="Sakkal Majalla"/>
          <w:sz w:val="28"/>
          <w:szCs w:val="28"/>
          <w:rtl/>
        </w:rPr>
      </w:pPr>
      <w:r w:rsidRPr="00CD3F9D">
        <w:rPr>
          <w:rFonts w:ascii="Sakkal Majalla" w:hAnsi="Sakkal Majalla" w:cs="Sakkal Majalla"/>
          <w:sz w:val="28"/>
          <w:szCs w:val="28"/>
          <w:rtl/>
        </w:rPr>
        <w:t>قياس أثر مشاركة الموظفين في تنفيذ القرارات وتقييمها على مستوى التزامهم الوظيفي ورغبتهم في الاستمرار بالعمل داخل المؤسسة</w:t>
      </w:r>
      <w:r w:rsidRPr="00CD3F9D">
        <w:rPr>
          <w:rFonts w:ascii="Sakkal Majalla" w:hAnsi="Sakkal Majalla" w:cs="Sakkal Majalla"/>
          <w:sz w:val="28"/>
          <w:szCs w:val="28"/>
        </w:rPr>
        <w:t>.</w:t>
      </w:r>
    </w:p>
    <w:p w14:paraId="556FD4CA" w14:textId="77777777" w:rsidR="00B576C1" w:rsidRPr="00CD3F9D" w:rsidRDefault="00B576C1" w:rsidP="00B576C1">
      <w:pPr>
        <w:pStyle w:val="NormalWeb"/>
        <w:numPr>
          <w:ilvl w:val="0"/>
          <w:numId w:val="254"/>
        </w:numPr>
        <w:bidi/>
        <w:spacing w:before="100" w:beforeAutospacing="1" w:after="100" w:afterAutospacing="1" w:line="360" w:lineRule="auto"/>
        <w:ind w:left="851"/>
        <w:jc w:val="both"/>
        <w:rPr>
          <w:rFonts w:ascii="Sakkal Majalla" w:hAnsi="Sakkal Majalla" w:cs="Sakkal Majalla"/>
          <w:sz w:val="28"/>
          <w:szCs w:val="28"/>
          <w:rtl/>
        </w:rPr>
      </w:pPr>
      <w:r w:rsidRPr="00CD3F9D">
        <w:rPr>
          <w:rFonts w:ascii="Sakkal Majalla" w:hAnsi="Sakkal Majalla" w:cs="Sakkal Majalla"/>
          <w:sz w:val="28"/>
          <w:szCs w:val="28"/>
          <w:rtl/>
        </w:rPr>
        <w:t>تحديد طبيعة العلاقة بين المشاركة في اتخاذ القرار والالتزام الوظيفي من حيث القوة والاتجاه، لمعرفة ما إذا كانت المشاركة تسهم في رفع درجة الالتزام الوظيفي لدى العاملين</w:t>
      </w:r>
      <w:r w:rsidRPr="00CD3F9D">
        <w:rPr>
          <w:rFonts w:ascii="Sakkal Majalla" w:hAnsi="Sakkal Majalla" w:cs="Sakkal Majalla"/>
          <w:sz w:val="28"/>
          <w:szCs w:val="28"/>
        </w:rPr>
        <w:t>.</w:t>
      </w:r>
    </w:p>
    <w:p w14:paraId="3E432A44" w14:textId="77777777" w:rsidR="00B576C1" w:rsidRDefault="00B576C1" w:rsidP="00B576C1">
      <w:pPr>
        <w:pStyle w:val="NormalWeb"/>
        <w:numPr>
          <w:ilvl w:val="0"/>
          <w:numId w:val="254"/>
        </w:numPr>
        <w:bidi/>
        <w:spacing w:after="0" w:line="360" w:lineRule="auto"/>
        <w:ind w:left="851"/>
        <w:jc w:val="both"/>
        <w:rPr>
          <w:rFonts w:ascii="Sakkal Majalla" w:hAnsi="Sakkal Majalla" w:cs="Sakkal Majalla"/>
          <w:sz w:val="28"/>
          <w:szCs w:val="28"/>
        </w:rPr>
      </w:pPr>
      <w:r w:rsidRPr="00CD3F9D">
        <w:rPr>
          <w:rFonts w:ascii="Sakkal Majalla" w:hAnsi="Sakkal Majalla" w:cs="Sakkal Majalla"/>
          <w:sz w:val="28"/>
          <w:szCs w:val="28"/>
          <w:rtl/>
        </w:rPr>
        <w:t>اقتراح آليات عملية لتعزيز المشاركة الإدارية بما يسهم في تحسين مستوى الالتزام الوظيفي والأداء المؤسسي في الشركات الخاصة بمدينة الرياض.</w:t>
      </w:r>
    </w:p>
    <w:p w14:paraId="31B94739" w14:textId="77777777" w:rsidR="00B576C1" w:rsidRPr="00CD3F9D" w:rsidRDefault="00B576C1" w:rsidP="00B576C1">
      <w:pPr>
        <w:pStyle w:val="NormalWeb"/>
        <w:bidi/>
        <w:spacing w:after="0" w:line="360" w:lineRule="auto"/>
        <w:jc w:val="both"/>
        <w:rPr>
          <w:rFonts w:ascii="Sakkal Majalla" w:hAnsi="Sakkal Majalla" w:cs="Sakkal Majalla"/>
          <w:sz w:val="28"/>
          <w:szCs w:val="28"/>
        </w:rPr>
      </w:pPr>
    </w:p>
    <w:p w14:paraId="2BEE2B5A" w14:textId="77777777" w:rsidR="00B576C1" w:rsidRPr="00590961" w:rsidRDefault="00B576C1" w:rsidP="00B576C1">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6B01E6C5" w14:textId="77777777" w:rsidR="00B576C1" w:rsidRDefault="00B576C1" w:rsidP="00B576C1">
      <w:pPr>
        <w:pStyle w:val="ListParagraph"/>
        <w:numPr>
          <w:ilvl w:val="0"/>
          <w:numId w:val="256"/>
        </w:num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ما أثر المشاركة في اتخاذ القرار بأبعادها (المشاركة في وضع الأهداف، المشاركة في حل المشكلات، والمشاركة في تنفيذ وتقييم القرارات) على الالتزام الوظيفي لدى الموظفين في الشركات الخاصة بمدينة الرياض؟</w:t>
      </w:r>
    </w:p>
    <w:p w14:paraId="3CB699E5" w14:textId="77777777" w:rsidR="00B576C1" w:rsidRPr="00B576C1" w:rsidRDefault="00B576C1" w:rsidP="00B576C1">
      <w:pPr>
        <w:spacing w:line="360" w:lineRule="auto"/>
        <w:jc w:val="both"/>
        <w:rPr>
          <w:rFonts w:ascii="Sakkal Majalla" w:hAnsi="Sakkal Majalla" w:cs="Sakkal Majalla"/>
          <w:sz w:val="28"/>
          <w:szCs w:val="28"/>
        </w:rPr>
      </w:pPr>
    </w:p>
    <w:p w14:paraId="42FF13EB"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lastRenderedPageBreak/>
        <w:t>الأسئلة الفرعية:</w:t>
      </w:r>
    </w:p>
    <w:p w14:paraId="4EABFE0E" w14:textId="77777777" w:rsidR="00B576C1" w:rsidRPr="00CD3F9D" w:rsidRDefault="00B576C1" w:rsidP="00B576C1">
      <w:pPr>
        <w:pStyle w:val="NormalWeb"/>
        <w:numPr>
          <w:ilvl w:val="0"/>
          <w:numId w:val="255"/>
        </w:numPr>
        <w:bidi/>
        <w:spacing w:before="100" w:beforeAutospacing="1" w:after="100" w:afterAutospacing="1" w:line="360" w:lineRule="auto"/>
        <w:rPr>
          <w:rFonts w:ascii="Sakkal Majalla" w:hAnsi="Sakkal Majalla" w:cs="Sakkal Majalla"/>
          <w:sz w:val="28"/>
          <w:szCs w:val="28"/>
          <w:rtl/>
        </w:rPr>
      </w:pPr>
      <w:r w:rsidRPr="00CD3F9D">
        <w:rPr>
          <w:rFonts w:ascii="Sakkal Majalla" w:hAnsi="Sakkal Majalla" w:cs="Sakkal Majalla"/>
          <w:sz w:val="28"/>
          <w:szCs w:val="28"/>
          <w:rtl/>
        </w:rPr>
        <w:t>ما مستوى مشاركة الموظفين في وضع الأهداف التنظيمية في الشركات الخاصة بمدينة الرياض؟</w:t>
      </w:r>
    </w:p>
    <w:p w14:paraId="373E3734" w14:textId="77777777" w:rsidR="00B576C1" w:rsidRPr="00CD3F9D" w:rsidRDefault="00B576C1" w:rsidP="00B576C1">
      <w:pPr>
        <w:pStyle w:val="NormalWeb"/>
        <w:numPr>
          <w:ilvl w:val="0"/>
          <w:numId w:val="255"/>
        </w:numPr>
        <w:bidi/>
        <w:spacing w:before="100" w:beforeAutospacing="1" w:after="100" w:afterAutospacing="1" w:line="360" w:lineRule="auto"/>
        <w:rPr>
          <w:rFonts w:ascii="Sakkal Majalla" w:hAnsi="Sakkal Majalla" w:cs="Sakkal Majalla"/>
          <w:sz w:val="28"/>
          <w:szCs w:val="28"/>
          <w:rtl/>
        </w:rPr>
      </w:pPr>
      <w:r w:rsidRPr="00CD3F9D">
        <w:rPr>
          <w:rFonts w:ascii="Sakkal Majalla" w:hAnsi="Sakkal Majalla" w:cs="Sakkal Majalla"/>
          <w:sz w:val="28"/>
          <w:szCs w:val="28"/>
          <w:rtl/>
        </w:rPr>
        <w:t>ما أثر مشاركة الموظفين في وضع الأهداف على مستوى التزامهم الوظيفي؟</w:t>
      </w:r>
    </w:p>
    <w:p w14:paraId="68D890BE" w14:textId="77777777" w:rsidR="00B576C1" w:rsidRPr="00CD3F9D" w:rsidRDefault="00B576C1" w:rsidP="00B576C1">
      <w:pPr>
        <w:pStyle w:val="NormalWeb"/>
        <w:numPr>
          <w:ilvl w:val="0"/>
          <w:numId w:val="255"/>
        </w:numPr>
        <w:bidi/>
        <w:spacing w:before="100" w:beforeAutospacing="1" w:after="100" w:afterAutospacing="1" w:line="360" w:lineRule="auto"/>
        <w:rPr>
          <w:rFonts w:ascii="Sakkal Majalla" w:hAnsi="Sakkal Majalla" w:cs="Sakkal Majalla"/>
          <w:sz w:val="28"/>
          <w:szCs w:val="28"/>
          <w:rtl/>
        </w:rPr>
      </w:pPr>
      <w:r w:rsidRPr="00CD3F9D">
        <w:rPr>
          <w:rFonts w:ascii="Sakkal Majalla" w:hAnsi="Sakkal Majalla" w:cs="Sakkal Majalla"/>
          <w:sz w:val="28"/>
          <w:szCs w:val="28"/>
          <w:rtl/>
        </w:rPr>
        <w:t>ما أثر مشاركة الموظفين في حل المشكلات التنظيمية على تعزيز انتمائهم وثقتهم بالإدارة؟</w:t>
      </w:r>
    </w:p>
    <w:p w14:paraId="5735B478" w14:textId="77777777" w:rsidR="00B576C1" w:rsidRPr="00CD3F9D" w:rsidRDefault="00B576C1" w:rsidP="00B576C1">
      <w:pPr>
        <w:pStyle w:val="NormalWeb"/>
        <w:numPr>
          <w:ilvl w:val="0"/>
          <w:numId w:val="255"/>
        </w:numPr>
        <w:bidi/>
        <w:spacing w:before="100" w:beforeAutospacing="1" w:after="100" w:afterAutospacing="1" w:line="360" w:lineRule="auto"/>
        <w:rPr>
          <w:rFonts w:ascii="Sakkal Majalla" w:hAnsi="Sakkal Majalla" w:cs="Sakkal Majalla"/>
          <w:sz w:val="28"/>
          <w:szCs w:val="28"/>
          <w:rtl/>
        </w:rPr>
      </w:pPr>
      <w:r w:rsidRPr="00CD3F9D">
        <w:rPr>
          <w:rFonts w:ascii="Sakkal Majalla" w:hAnsi="Sakkal Majalla" w:cs="Sakkal Majalla"/>
          <w:sz w:val="28"/>
          <w:szCs w:val="28"/>
          <w:rtl/>
        </w:rPr>
        <w:t>ما أثر مشاركة الموظفين في تنفيذ وتقييم القرارات على تحسين مستوى الالتزام الوظيفي؟</w:t>
      </w:r>
    </w:p>
    <w:p w14:paraId="42594B91" w14:textId="77777777" w:rsidR="00B576C1" w:rsidRPr="00CD3F9D" w:rsidRDefault="00B576C1" w:rsidP="00B576C1">
      <w:pPr>
        <w:pStyle w:val="NormalWeb"/>
        <w:numPr>
          <w:ilvl w:val="0"/>
          <w:numId w:val="255"/>
        </w:numPr>
        <w:bidi/>
        <w:spacing w:before="100" w:beforeAutospacing="1" w:after="100" w:afterAutospacing="1" w:line="360" w:lineRule="auto"/>
        <w:rPr>
          <w:rFonts w:ascii="Sakkal Majalla" w:hAnsi="Sakkal Majalla" w:cs="Sakkal Majalla"/>
          <w:sz w:val="28"/>
          <w:szCs w:val="28"/>
          <w:rtl/>
        </w:rPr>
      </w:pPr>
      <w:r w:rsidRPr="00CD3F9D">
        <w:rPr>
          <w:rFonts w:ascii="Sakkal Majalla" w:hAnsi="Sakkal Majalla" w:cs="Sakkal Majalla"/>
          <w:sz w:val="28"/>
          <w:szCs w:val="28"/>
          <w:rtl/>
        </w:rPr>
        <w:t>ما هي العلاقة بين المشاركة في اتخاذ القرار والالتزام الوظيفي من حيث القوة والاتجاه؟</w:t>
      </w:r>
    </w:p>
    <w:p w14:paraId="76B4C9B2" w14:textId="77777777" w:rsidR="00B576C1" w:rsidRDefault="00B576C1" w:rsidP="00B576C1">
      <w:pPr>
        <w:pStyle w:val="NormalWeb"/>
        <w:numPr>
          <w:ilvl w:val="0"/>
          <w:numId w:val="255"/>
        </w:numPr>
        <w:bidi/>
        <w:spacing w:after="0" w:line="360" w:lineRule="auto"/>
        <w:rPr>
          <w:rFonts w:ascii="Sakkal Majalla" w:hAnsi="Sakkal Majalla" w:cs="Sakkal Majalla"/>
          <w:sz w:val="28"/>
          <w:szCs w:val="28"/>
        </w:rPr>
      </w:pPr>
      <w:r w:rsidRPr="00CD3F9D">
        <w:rPr>
          <w:rFonts w:ascii="Sakkal Majalla" w:hAnsi="Sakkal Majalla" w:cs="Sakkal Majalla"/>
          <w:sz w:val="28"/>
          <w:szCs w:val="28"/>
          <w:rtl/>
        </w:rPr>
        <w:t>ما أبرز الآليات الإدارية التي يمكن من خلالها تعزيز مشاركة الموظفين في اتخاذ القرار لرفع مستوى الالتزام الوظيفي؟</w:t>
      </w:r>
    </w:p>
    <w:p w14:paraId="10AAB192" w14:textId="77777777" w:rsidR="00B576C1" w:rsidRPr="00CD3F9D" w:rsidRDefault="00B576C1" w:rsidP="00B576C1">
      <w:pPr>
        <w:pStyle w:val="NormalWeb"/>
        <w:bidi/>
        <w:spacing w:after="0" w:line="360" w:lineRule="auto"/>
        <w:rPr>
          <w:rFonts w:ascii="Sakkal Majalla" w:hAnsi="Sakkal Majalla" w:cs="Sakkal Majalla"/>
          <w:sz w:val="28"/>
          <w:szCs w:val="28"/>
          <w:rtl/>
        </w:rPr>
      </w:pPr>
    </w:p>
    <w:p w14:paraId="7F6AE3E9" w14:textId="77777777" w:rsidR="00B576C1" w:rsidRPr="00DF1464" w:rsidRDefault="00B576C1" w:rsidP="00B576C1">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42B6527D" w14:textId="77777777" w:rsidR="00B576C1" w:rsidRPr="00CD3F9D" w:rsidRDefault="00B576C1" w:rsidP="00B576C1">
      <w:pPr>
        <w:spacing w:line="360" w:lineRule="auto"/>
        <w:jc w:val="both"/>
        <w:rPr>
          <w:rFonts w:ascii="Sakkal Majalla" w:hAnsi="Sakkal Majalla" w:cs="Sakkal Majalla"/>
          <w:sz w:val="28"/>
          <w:szCs w:val="28"/>
          <w:rtl/>
          <w:lang w:bidi="ar-JO"/>
        </w:rPr>
      </w:pPr>
      <w:bookmarkStart w:id="23" w:name="_Toc169790499"/>
      <w:r w:rsidRPr="00CD3F9D">
        <w:rPr>
          <w:rFonts w:ascii="Sakkal Majalla" w:hAnsi="Sakkal Majalla" w:cs="Sakkal Majalla"/>
          <w:sz w:val="28"/>
          <w:szCs w:val="28"/>
          <w:rtl/>
        </w:rPr>
        <w:t>لتحقيق أهداف الدراسة والإجابة على تساؤلاتها يمكن  صياغة</w:t>
      </w:r>
      <w:r w:rsidRPr="00CD3F9D">
        <w:rPr>
          <w:rFonts w:ascii="Sakkal Majalla" w:hAnsi="Sakkal Majalla" w:cs="Sakkal Majalla"/>
          <w:sz w:val="28"/>
          <w:szCs w:val="28"/>
          <w:rtl/>
          <w:lang w:bidi="ar-JO"/>
        </w:rPr>
        <w:t xml:space="preserve"> </w:t>
      </w:r>
      <w:r w:rsidRPr="00CD3F9D">
        <w:rPr>
          <w:rFonts w:ascii="Sakkal Majalla" w:hAnsi="Sakkal Majalla" w:cs="Sakkal Majalla"/>
          <w:sz w:val="28"/>
          <w:szCs w:val="28"/>
          <w:rtl/>
        </w:rPr>
        <w:t>الفرضيات التالية:</w:t>
      </w:r>
    </w:p>
    <w:p w14:paraId="67874E2A" w14:textId="77777777" w:rsidR="00B576C1" w:rsidRPr="00B576C1" w:rsidRDefault="00B576C1" w:rsidP="00B576C1">
      <w:pPr>
        <w:pStyle w:val="ListParagraph"/>
        <w:numPr>
          <w:ilvl w:val="0"/>
          <w:numId w:val="256"/>
        </w:numPr>
        <w:spacing w:line="360" w:lineRule="auto"/>
        <w:jc w:val="both"/>
        <w:rPr>
          <w:rStyle w:val="Strong"/>
          <w:rFonts w:ascii="Sakkal Majalla" w:hAnsi="Sakkal Majalla" w:cs="Sakkal Majalla"/>
          <w:b w:val="0"/>
          <w:bCs w:val="0"/>
          <w:sz w:val="28"/>
          <w:szCs w:val="28"/>
          <w:rtl/>
        </w:rPr>
      </w:pPr>
      <w:bookmarkStart w:id="24" w:name="_Toc213738495"/>
      <w:bookmarkEnd w:id="23"/>
      <w:r w:rsidRPr="00B576C1">
        <w:rPr>
          <w:rStyle w:val="Strong"/>
          <w:rFonts w:ascii="Sakkal Majalla" w:eastAsia="Times New Roman" w:hAnsi="Sakkal Majalla" w:cs="Sakkal Majalla"/>
          <w:b w:val="0"/>
          <w:bCs w:val="0"/>
          <w:kern w:val="0"/>
          <w:sz w:val="28"/>
          <w:szCs w:val="28"/>
          <w:rtl/>
          <w14:ligatures w14:val="none"/>
        </w:rPr>
        <w:t>وجد علاقة ذات دلالة إحصائية بين المشاركة في اتخاذ القرار بأبعادها (المشاركة في وضع الأهداف، المشاركة في حل المشكلات، والمشاركة في تنفيذ وتقييم القرارات) والالتزام الوظيفي لدى الموظفين في الشركات الخاصة بمدينة الرياض.</w:t>
      </w:r>
    </w:p>
    <w:p w14:paraId="4CCE8968" w14:textId="77777777" w:rsidR="00B576C1" w:rsidRPr="00CD3F9D" w:rsidRDefault="00B576C1" w:rsidP="00B576C1">
      <w:pPr>
        <w:spacing w:line="360" w:lineRule="auto"/>
        <w:jc w:val="both"/>
        <w:rPr>
          <w:rFonts w:ascii="Sakkal Majalla" w:hAnsi="Sakkal Majalla" w:cs="Sakkal Majalla"/>
          <w:b/>
          <w:bCs/>
          <w:sz w:val="28"/>
          <w:szCs w:val="28"/>
        </w:rPr>
      </w:pPr>
      <w:r w:rsidRPr="00CD3F9D">
        <w:rPr>
          <w:rStyle w:val="Strong"/>
          <w:rFonts w:ascii="Sakkal Majalla" w:hAnsi="Sakkal Majalla" w:cs="Sakkal Majalla"/>
          <w:sz w:val="28"/>
          <w:szCs w:val="28"/>
          <w:rtl/>
        </w:rPr>
        <w:t>الفروض الفرعية</w:t>
      </w:r>
      <w:r w:rsidRPr="00CD3F9D">
        <w:rPr>
          <w:rStyle w:val="Strong"/>
          <w:rFonts w:ascii="Sakkal Majalla" w:hAnsi="Sakkal Majalla" w:cs="Sakkal Majalla"/>
          <w:sz w:val="28"/>
          <w:szCs w:val="28"/>
        </w:rPr>
        <w:t>:</w:t>
      </w:r>
      <w:bookmarkEnd w:id="24"/>
    </w:p>
    <w:p w14:paraId="2A7A470E" w14:textId="77777777" w:rsidR="00B576C1" w:rsidRPr="00CD3F9D" w:rsidRDefault="00B576C1" w:rsidP="00B576C1">
      <w:pPr>
        <w:pStyle w:val="ListParagraph"/>
        <w:numPr>
          <w:ilvl w:val="0"/>
          <w:numId w:val="257"/>
        </w:numPr>
        <w:spacing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توجد علاقة ذات دلالة إحصائية بين المشاركة في وضع الأهداف والالتزام الوظيفي لدى الموظفين في الشركات الخاصة بمدينة الرياض</w:t>
      </w:r>
      <w:r w:rsidRPr="00CD3F9D">
        <w:rPr>
          <w:rFonts w:ascii="Sakkal Majalla" w:hAnsi="Sakkal Majalla" w:cs="Sakkal Majalla"/>
          <w:sz w:val="28"/>
          <w:szCs w:val="28"/>
        </w:rPr>
        <w:t>.</w:t>
      </w:r>
    </w:p>
    <w:p w14:paraId="3004A99F" w14:textId="77777777" w:rsidR="00B576C1" w:rsidRPr="00CD3F9D" w:rsidRDefault="00B576C1" w:rsidP="00B576C1">
      <w:pPr>
        <w:pStyle w:val="ListParagraph"/>
        <w:numPr>
          <w:ilvl w:val="0"/>
          <w:numId w:val="257"/>
        </w:numPr>
        <w:spacing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توجد علاقة ذات دلالة إحصائية بين المشاركة في حل المشكلات التنظيمية والالتزام الوظيفي لدى الموظفين</w:t>
      </w:r>
      <w:r w:rsidRPr="00CD3F9D">
        <w:rPr>
          <w:rFonts w:ascii="Sakkal Majalla" w:hAnsi="Sakkal Majalla" w:cs="Sakkal Majalla"/>
          <w:sz w:val="28"/>
          <w:szCs w:val="28"/>
        </w:rPr>
        <w:t>.</w:t>
      </w:r>
    </w:p>
    <w:p w14:paraId="3DEC01D1" w14:textId="77777777" w:rsidR="00B576C1" w:rsidRPr="00CD3F9D" w:rsidRDefault="00B576C1" w:rsidP="00B576C1">
      <w:pPr>
        <w:pStyle w:val="ListParagraph"/>
        <w:numPr>
          <w:ilvl w:val="0"/>
          <w:numId w:val="257"/>
        </w:numPr>
        <w:spacing w:line="360" w:lineRule="auto"/>
        <w:jc w:val="both"/>
        <w:rPr>
          <w:rFonts w:ascii="Sakkal Majalla" w:hAnsi="Sakkal Majalla" w:cs="Sakkal Majalla"/>
          <w:sz w:val="28"/>
          <w:szCs w:val="28"/>
          <w:rtl/>
        </w:rPr>
      </w:pPr>
      <w:r w:rsidRPr="00CD3F9D">
        <w:rPr>
          <w:rFonts w:ascii="Sakkal Majalla" w:hAnsi="Sakkal Majalla" w:cs="Sakkal Majalla"/>
          <w:sz w:val="28"/>
          <w:szCs w:val="28"/>
          <w:rtl/>
        </w:rPr>
        <w:t>توجد علاقة ذات دلالة إحصائية بين المشاركة في تنفيذ القرارات وتقييمها والالتزام الوظيفي لدى الموظفين</w:t>
      </w:r>
      <w:r w:rsidRPr="00CD3F9D">
        <w:rPr>
          <w:rFonts w:ascii="Sakkal Majalla" w:hAnsi="Sakkal Majalla" w:cs="Sakkal Majalla"/>
          <w:sz w:val="28"/>
          <w:szCs w:val="28"/>
        </w:rPr>
        <w:t>.</w:t>
      </w:r>
    </w:p>
    <w:p w14:paraId="23343248" w14:textId="51A3F611" w:rsidR="00B576C1" w:rsidRPr="00B576C1" w:rsidRDefault="00B576C1" w:rsidP="00B576C1">
      <w:pPr>
        <w:pStyle w:val="ListParagraph"/>
        <w:numPr>
          <w:ilvl w:val="0"/>
          <w:numId w:val="257"/>
        </w:numPr>
        <w:spacing w:line="360" w:lineRule="auto"/>
        <w:jc w:val="both"/>
        <w:rPr>
          <w:rFonts w:ascii="Sakkal Majalla" w:hAnsi="Sakkal Majalla" w:cs="Sakkal Majalla"/>
          <w:sz w:val="28"/>
          <w:szCs w:val="28"/>
          <w:rtl/>
        </w:rPr>
      </w:pPr>
      <w:r w:rsidRPr="00CD3F9D">
        <w:rPr>
          <w:rFonts w:ascii="Sakkal Majalla" w:hAnsi="Sakkal Majalla" w:cs="Sakkal Majalla"/>
          <w:sz w:val="28"/>
          <w:szCs w:val="28"/>
          <w:rtl/>
        </w:rPr>
        <w:t>يختلف مستوى الالتزام الوظيفي باختلاف درجة المشاركة في اتخاذ القرار بين الموظفين</w:t>
      </w:r>
    </w:p>
    <w:p w14:paraId="2479BB31" w14:textId="77777777" w:rsidR="00B576C1" w:rsidRPr="002601DB" w:rsidRDefault="00B576C1" w:rsidP="00B576C1">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2388257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6D0F01C4"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يشكل الإطار النظري لأي دراسة علمية الأساس الذي يُبنى عليه البحث، حيث يوضح المفاهيم العلمية المرتبطة بموضوع الدراسة ويقدم التفسيرات النظرية للعلاقات بين متغيراتها. وتكمن أهمية الإطار النظري في أنه يساعد الباحث على فهم الظاهرة المدروسة بشكل أعمق من خلال الاستناد إلى النظريات العلمية والاتجاهات الفكرية التي تناولت موضوع الدراسة في الأدبيات السابقة. كما يسهم في توضيح العلاقة بين المفاهيم الرئيسة التي يتناولها البحث، الأمر الذي يساعد في تفسير النتائج التي يتم التوصل إليها لاحقاً</w:t>
      </w:r>
      <w:r w:rsidRPr="00CD3F9D">
        <w:rPr>
          <w:rFonts w:ascii="Sakkal Majalla" w:hAnsi="Sakkal Majalla" w:cs="Sakkal Majalla"/>
          <w:sz w:val="28"/>
          <w:szCs w:val="28"/>
        </w:rPr>
        <w:t>.</w:t>
      </w:r>
    </w:p>
    <w:p w14:paraId="73C3BA88"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وفي إطار هذه الدراسة التي تتناول العلاقة بين المشاركة في اتخاذ القرار والالتزام الوظيفي لدى الموظفين في الشركات الخاصة بمدينة الرياض، تم الاعتماد على عدد من النظريات في مجال السلوك التنظيمي والإدارة الحديثة لتفسير طبيعة العلاقة بين هذين المتغيرين. ومن أبرز هذه النظريات نظرية التبادل الاجتماعي، ونظرية القيادة التشاركية، ونظرية الالتزام التنظيمي، إضافة إلى نظريات الدافعية في العمل. وتوفر هذه النظريات أساساً علمياً يساعد في فهم كيفية تأثير مشاركة الموظفين في اتخاذ القرارات التنظيمية على مستوى التزامهم الوظيفي واتجاهاتهم نحو العمل والمنظمة. ومن خلال عرض هذه النظريات يمكن بناء إطار علمي متكامل يفسر العلاقة بين متغيرات الدراسة ويسهم في دعم التحليل العلمي لنتائجها</w:t>
      </w:r>
      <w:r w:rsidRPr="00CD3F9D">
        <w:rPr>
          <w:rFonts w:ascii="Sakkal Majalla" w:hAnsi="Sakkal Majalla" w:cs="Sakkal Majalla"/>
          <w:sz w:val="28"/>
          <w:szCs w:val="28"/>
        </w:rPr>
        <w:t>.</w:t>
      </w:r>
    </w:p>
    <w:p w14:paraId="36D7D6D6" w14:textId="77777777" w:rsidR="00B576C1" w:rsidRPr="00CD3F9D"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 xml:space="preserve"> نظرية التبادل الاجتماعي</w:t>
      </w:r>
    </w:p>
    <w:p w14:paraId="1159AB15"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تُعد نظرية التبادل الاجتماعي من أهم النظريات التي يمكن الاعتماد عليها في تفسير العلاقة بين المشاركة في اتخاذ القرار والالتزام الوظيفي لدى الموظفين داخل المنظمات. تقوم هذه النظرية على فكرة أساسية مفادها أن العلاقات داخل بيئة العمل تقوم على مبدأ المعاملة بالمثل، حيث يقدم كل طرف في العلاقة التنظيمية مجموعة من المساهمات أو الموارد مقابل الحصول على منافع معينة. ففي سياق العمل التنظيمي، تقدم المنظمة للموظفين العديد من أشكال الدعم مثل إتاحة الفرصة للمشاركة في اتخاذ القرارات، وتوفير بيئة عمل مناسبة، وإتاحة فرص التطور المهني، بينما يقابل الموظفون ذلك بزيادة مستوى التزامهم الوظيفي وبذل مزيد من الجهد لتحقيق أهداف المنظمة</w:t>
      </w:r>
      <w:r w:rsidRPr="00CD3F9D">
        <w:rPr>
          <w:rFonts w:ascii="Sakkal Majalla" w:hAnsi="Sakkal Majalla" w:cs="Sakkal Majalla"/>
          <w:sz w:val="28"/>
          <w:szCs w:val="28"/>
        </w:rPr>
        <w:t>.</w:t>
      </w:r>
    </w:p>
    <w:p w14:paraId="3418F9AD" w14:textId="1A23D986"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 xml:space="preserve">وفي هذا الإطار، فإن مشاركة الموظفين في عملية اتخاذ القرار تعد أحد أشكال الدعم التنظيمي الذي يعزز شعور الموظفين بالتقدير والاحترام من قبل الإدارة. فعندما يشعر الموظف بأن رأيه مسموع وأن له دوراً حقيقياً في توجيه العمل أو تطويره، فإن </w:t>
      </w:r>
      <w:r w:rsidRPr="00CD3F9D">
        <w:rPr>
          <w:rFonts w:ascii="Sakkal Majalla" w:hAnsi="Sakkal Majalla" w:cs="Sakkal Majalla"/>
          <w:sz w:val="28"/>
          <w:szCs w:val="28"/>
          <w:rtl/>
        </w:rPr>
        <w:lastRenderedPageBreak/>
        <w:t>ذلك يعزز شعوره بالانتماء إلى المنظمة ويزيد من رغبته في الاستمرار في العمل فيها. كما أن هذا الشعور يدفع الموظفين إلى إظهار مستويات أعلى من الالتزام الوظيفي، سواء من خلال تحسين أدائهم أو من خلال الحرص على تحقيق أهداف المنظمة والمساهمة في نجاحها. ومن هنا يمكن القول إن نظرية التبادل الاجتماعي توفر إطاراً تفسيرياً مهماً لفهم العلاقة الإيجابية بين المشاركة في اتخاذ القرار ومستوى الالتزام الوظيفي لدى الموظفين</w:t>
      </w:r>
      <w:r w:rsidRPr="00CD3F9D">
        <w:rPr>
          <w:rFonts w:ascii="Sakkal Majalla" w:hAnsi="Sakkal Majalla" w:cs="Sakkal Majalla"/>
          <w:sz w:val="28"/>
          <w:szCs w:val="28"/>
        </w:rPr>
        <w:t>.</w:t>
      </w:r>
    </w:p>
    <w:p w14:paraId="3D2F3791" w14:textId="77777777" w:rsidR="00B576C1" w:rsidRPr="00CD3F9D"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 xml:space="preserve"> نظرية القيادة التشاركية</w:t>
      </w:r>
    </w:p>
    <w:p w14:paraId="577387B9"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تستند هذه الدراسة كذلك إلى نظرية القيادة التشاركية التي تعد من الاتجاهات الحديثة في الفكر الإداري، والتي تؤكد أهمية إشراك الموظفين في عملية اتخاذ القرارات التنظيمية. تقوم هذه النظرية على مبدأ أن القرارات الإدارية تصبح أكثر فاعلية عندما يتم اتخاذها بمشاركة الأفراد الذين يتأثرون بها أو الذين يمتلكون خبرة مباشرة في مجال العمل. فالموظفون غالباً ما يمتلكون معرفة عملية دقيقة بطبيعة المهام التي يقومون بها، وبالتالي فإن إشراكهم في اتخاذ القرارات يسهم في تحسين جودة هذه القرارات ويجعلها أكثر واقعية وقابلية للتطبيق</w:t>
      </w:r>
      <w:r w:rsidRPr="00CD3F9D">
        <w:rPr>
          <w:rFonts w:ascii="Sakkal Majalla" w:hAnsi="Sakkal Majalla" w:cs="Sakkal Majalla"/>
          <w:sz w:val="28"/>
          <w:szCs w:val="28"/>
        </w:rPr>
        <w:t>.</w:t>
      </w:r>
    </w:p>
    <w:p w14:paraId="062A9A14"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كما أن القيادة التشاركية تسهم في خلق بيئة عمل إيجابية تقوم على التعاون والتفاعل بين الإدارة والموظفين. فعندما تتبنى الإدارة أسلوباً تشاركياً في اتخاذ القرارات، يشعر الموظفون بأنهم شركاء في النجاح التنظيمي وليسوا مجرد منفذين للأوامر والتعليمات. وهذا الشعور يعزز الثقة المتبادلة بين الطرفين ويزيد من مستوى الرضا الوظيفي لدى العاملين. إضافة إلى ذلك، فإن المشاركة في اتخاذ القرار تساعد الموظفين على تطوير مهاراتهم القيادية والإدارية، كما تمنحهم شعوراً أكبر بالمسؤولية تجاه العمل، الأمر الذي ينعكس إيجاباً على مستوى التزامهم الوظيفي وأدائهم داخل المنظمة</w:t>
      </w:r>
      <w:r w:rsidRPr="00CD3F9D">
        <w:rPr>
          <w:rFonts w:ascii="Sakkal Majalla" w:hAnsi="Sakkal Majalla" w:cs="Sakkal Majalla"/>
          <w:sz w:val="28"/>
          <w:szCs w:val="28"/>
        </w:rPr>
        <w:t>.</w:t>
      </w:r>
    </w:p>
    <w:p w14:paraId="2B65AAE3" w14:textId="77777777" w:rsidR="00B576C1" w:rsidRPr="00CD3F9D"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 xml:space="preserve"> نظرية الالتزام التنظيمي</w:t>
      </w:r>
    </w:p>
    <w:p w14:paraId="76599416"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 xml:space="preserve">تعد نظرية الالتزام التنظيمي من النظريات الأساسية في مجال السلوك التنظيمي، حيث تهتم بدراسة طبيعة العلاقة النفسية والسلوكية التي تربط الموظف بالمنظمة التي يعمل فيها. ويشير مفهوم الالتزام التنظيمي إلى درجة ارتباط الموظف بالمنظمة ورغبته في الاستمرار في العمل فيها، إضافة إلى استعداده لبذل الجهد من أجل تحقيق أهدافها. وقد أشار العديد من الباحثين إلى أن الالتزام التنظيمي يتكون من ثلاثة أبعاد رئيسية، وهي الالتزام العاطفي الذي يعكس ارتباط الموظف عاطفياً بالمنظمة، </w:t>
      </w:r>
      <w:r w:rsidRPr="00CD3F9D">
        <w:rPr>
          <w:rFonts w:ascii="Sakkal Majalla" w:hAnsi="Sakkal Majalla" w:cs="Sakkal Majalla"/>
          <w:sz w:val="28"/>
          <w:szCs w:val="28"/>
          <w:rtl/>
        </w:rPr>
        <w:lastRenderedPageBreak/>
        <w:t>والالتزام الاستمراري الذي يرتبط بإدراك الموظف للتكاليف التي قد تترتب على ترك العمل، والالتزام المعياري الذي يعبر عن شعور الموظف بالواجب الأخلاقي تجاه المنظمة</w:t>
      </w:r>
      <w:r w:rsidRPr="00CD3F9D">
        <w:rPr>
          <w:rFonts w:ascii="Sakkal Majalla" w:hAnsi="Sakkal Majalla" w:cs="Sakkal Majalla"/>
          <w:sz w:val="28"/>
          <w:szCs w:val="28"/>
        </w:rPr>
        <w:t>.</w:t>
      </w:r>
    </w:p>
    <w:p w14:paraId="65931716"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وفي ضوء هذه النظرية، يمكن تفسير العلاقة بين المشاركة في اتخاذ القرار والالتزام الوظيفي من خلال تأثير المشاركة في تعزيز الأبعاد المختلفة للالتزام التنظيمي. فعندما يتم إشراك الموظفين في اتخاذ القرارات التي تؤثر في طبيعة عملهم، فإن ذلك يعزز شعورهم بالانتماء للمنظمة ويقوي ارتباطهم بها، وهو ما ينعكس في ارتفاع مستوى الالتزام العاطفي لديهم. كما أن المشاركة في اتخاذ القرار تعزز إحساس الموظفين بأهمية دورهم داخل المنظمة، الأمر الذي يدفعهم إلى المحافظة على وظائفهم والعمل بجد لضمان استمرار نجاح المنظمة</w:t>
      </w:r>
      <w:r w:rsidRPr="00CD3F9D">
        <w:rPr>
          <w:rFonts w:ascii="Sakkal Majalla" w:hAnsi="Sakkal Majalla" w:cs="Sakkal Majalla"/>
          <w:sz w:val="28"/>
          <w:szCs w:val="28"/>
        </w:rPr>
        <w:t>.</w:t>
      </w:r>
    </w:p>
    <w:p w14:paraId="56E99403" w14:textId="77777777" w:rsidR="00B576C1" w:rsidRPr="00CD3F9D"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CD3F9D">
        <w:rPr>
          <w:rFonts w:ascii="Sakkal Majalla" w:hAnsi="Sakkal Majalla" w:cs="Sakkal Majalla"/>
          <w:b/>
          <w:bCs/>
          <w:sz w:val="28"/>
          <w:szCs w:val="28"/>
          <w:rtl/>
        </w:rPr>
        <w:t>نظرية الدافعية في العمل</w:t>
      </w:r>
    </w:p>
    <w:p w14:paraId="59E01BF1"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ترتبط هذه الدراسة أيضاً بنظريات الدافعية في العمل التي تؤكد أهمية العوامل النفسية والتنظيمية في تحفيز الموظفين وزيادة مستوى أدائهم والتزامهم الوظيفي. وتشير هذه النظريات إلى أن الموظفين لا يقتصر دافعهم للعمل على الحوافز المادية فقط، بل يتأثر أيضاً بعوامل معنوية مثل الشعور بالتقدير والاحترام وإتاحة الفرصة للمشاركة في اتخاذ القرارات المتعلقة بالعمل. فكلما شعر الموظف بأن له دوراً فعالاً في بيئة العمل وأن آراءه تؤخذ بعين الاعتبار، زادت دافعيته للعمل وارتفع مستوى التزامه تجاه المنظمة</w:t>
      </w:r>
      <w:r w:rsidRPr="00CD3F9D">
        <w:rPr>
          <w:rFonts w:ascii="Sakkal Majalla" w:hAnsi="Sakkal Majalla" w:cs="Sakkal Majalla"/>
          <w:sz w:val="28"/>
          <w:szCs w:val="28"/>
        </w:rPr>
        <w:t>.</w:t>
      </w:r>
    </w:p>
    <w:p w14:paraId="059CD920" w14:textId="77777777" w:rsidR="00B576C1" w:rsidRPr="00CD3F9D" w:rsidRDefault="00B576C1" w:rsidP="00B576C1">
      <w:pPr>
        <w:spacing w:line="360" w:lineRule="auto"/>
        <w:jc w:val="both"/>
        <w:rPr>
          <w:rFonts w:ascii="Sakkal Majalla" w:hAnsi="Sakkal Majalla" w:cs="Sakkal Majalla"/>
          <w:sz w:val="28"/>
          <w:szCs w:val="28"/>
        </w:rPr>
      </w:pPr>
      <w:r w:rsidRPr="00CD3F9D">
        <w:rPr>
          <w:rFonts w:ascii="Sakkal Majalla" w:hAnsi="Sakkal Majalla" w:cs="Sakkal Majalla"/>
          <w:sz w:val="28"/>
          <w:szCs w:val="28"/>
          <w:rtl/>
        </w:rPr>
        <w:t>إن المشاركة في اتخاذ القرار تعد من أهم الأساليب الإدارية التي تسهم في تحفيز الموظفين، حيث تمنحهم شعوراً بالاستقلالية والقدرة على التأثير في بيئة العمل. كما أن هذه المشاركة تعزز الشعور بالمسؤولية المشتركة بين الموظفين والإدارة، الأمر الذي يؤدي إلى زيادة التعاون والعمل الجماعي داخل المنظمة. ونتيجة لذلك، فإن المنظمات التي تشجع المشاركة في اتخاذ القرار غالباً ما تتمتع بمستويات أعلى من الرضا الوظيفي والالتزام التنظيمي لدى العاملين فيها</w:t>
      </w:r>
      <w:r w:rsidRPr="00CD3F9D">
        <w:rPr>
          <w:rFonts w:ascii="Sakkal Majalla" w:hAnsi="Sakkal Majalla" w:cs="Sakkal Majalla"/>
          <w:sz w:val="28"/>
          <w:szCs w:val="28"/>
        </w:rPr>
        <w:t>.</w:t>
      </w:r>
    </w:p>
    <w:p w14:paraId="6D425BAB" w14:textId="77777777" w:rsidR="00B576C1" w:rsidRDefault="00B576C1" w:rsidP="00B576C1">
      <w:pPr>
        <w:rPr>
          <w:rtl/>
        </w:rPr>
      </w:pPr>
    </w:p>
    <w:p w14:paraId="25C38E0F" w14:textId="77777777" w:rsidR="00B576C1" w:rsidRDefault="00B576C1" w:rsidP="00B576C1">
      <w:pPr>
        <w:rPr>
          <w:rtl/>
        </w:rPr>
      </w:pPr>
    </w:p>
    <w:p w14:paraId="5A2D8E52" w14:textId="77777777" w:rsidR="00B576C1" w:rsidRDefault="00B576C1" w:rsidP="00B576C1">
      <w:pPr>
        <w:rPr>
          <w:rtl/>
        </w:rPr>
      </w:pPr>
    </w:p>
    <w:p w14:paraId="20B9B476" w14:textId="77777777" w:rsidR="00B576C1" w:rsidRDefault="00B576C1" w:rsidP="00B576C1">
      <w:pPr>
        <w:rPr>
          <w:rtl/>
        </w:rPr>
      </w:pPr>
    </w:p>
    <w:p w14:paraId="0F4CD016" w14:textId="77777777" w:rsidR="00B576C1" w:rsidRDefault="00B576C1" w:rsidP="00B576C1">
      <w:pPr>
        <w:rPr>
          <w:rtl/>
        </w:rPr>
      </w:pPr>
    </w:p>
    <w:p w14:paraId="10D79ED5" w14:textId="77777777" w:rsidR="00B576C1" w:rsidRDefault="00B576C1" w:rsidP="00B576C1">
      <w:pPr>
        <w:rPr>
          <w:rtl/>
        </w:rPr>
      </w:pPr>
    </w:p>
    <w:p w14:paraId="3AF505C1" w14:textId="77777777" w:rsidR="00B576C1" w:rsidRDefault="00B576C1" w:rsidP="00B576C1">
      <w:pPr>
        <w:rPr>
          <w:rtl/>
        </w:rPr>
      </w:pPr>
    </w:p>
    <w:p w14:paraId="64EA95AD" w14:textId="77777777" w:rsidR="00B576C1" w:rsidRDefault="00B576C1" w:rsidP="00B576C1">
      <w:pPr>
        <w:rPr>
          <w:rtl/>
        </w:rPr>
      </w:pPr>
    </w:p>
    <w:p w14:paraId="167D0284" w14:textId="77777777" w:rsidR="00B576C1" w:rsidRDefault="00B576C1" w:rsidP="00B576C1">
      <w:pPr>
        <w:rPr>
          <w:rtl/>
        </w:rPr>
      </w:pPr>
    </w:p>
    <w:p w14:paraId="54D62E4F" w14:textId="77777777" w:rsidR="00B576C1" w:rsidRDefault="00B576C1" w:rsidP="00B576C1">
      <w:pPr>
        <w:rPr>
          <w:rtl/>
        </w:rPr>
      </w:pPr>
    </w:p>
    <w:p w14:paraId="37BB7AEB" w14:textId="77777777" w:rsidR="00B576C1" w:rsidRDefault="00B576C1" w:rsidP="00B576C1">
      <w:pPr>
        <w:rPr>
          <w:rtl/>
        </w:rPr>
      </w:pPr>
    </w:p>
    <w:p w14:paraId="4953E91C" w14:textId="77777777" w:rsidR="00B576C1" w:rsidRPr="00F60EDD" w:rsidRDefault="00B576C1" w:rsidP="00B576C1"/>
    <w:p w14:paraId="3322A998" w14:textId="77777777" w:rsidR="00B576C1" w:rsidRPr="00AF05ED" w:rsidRDefault="00B576C1" w:rsidP="00B576C1">
      <w:pPr>
        <w:pStyle w:val="Heading1"/>
        <w:spacing w:before="0" w:line="240" w:lineRule="auto"/>
        <w:jc w:val="center"/>
        <w:rPr>
          <w:rFonts w:ascii="Andalus" w:hAnsi="Andalus" w:cs="Andalus"/>
          <w:b/>
          <w:bCs/>
          <w:sz w:val="180"/>
          <w:szCs w:val="180"/>
          <w:rtl/>
        </w:rPr>
      </w:pPr>
      <w:bookmarkStart w:id="29" w:name="_Toc223882576"/>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53D0FE90" w14:textId="77777777" w:rsidR="00B576C1" w:rsidRPr="00AF05ED" w:rsidRDefault="00B576C1" w:rsidP="00B576C1">
      <w:pPr>
        <w:pStyle w:val="Heading1"/>
        <w:spacing w:before="0" w:line="240" w:lineRule="auto"/>
        <w:jc w:val="center"/>
        <w:rPr>
          <w:rFonts w:ascii="Andalus" w:hAnsi="Andalus" w:cs="Andalus"/>
          <w:b/>
          <w:bCs/>
          <w:sz w:val="160"/>
          <w:szCs w:val="160"/>
          <w:rtl/>
        </w:rPr>
      </w:pPr>
      <w:bookmarkStart w:id="33" w:name="_Toc223882577"/>
      <w:bookmarkEnd w:id="30"/>
      <w:bookmarkEnd w:id="31"/>
      <w:bookmarkEnd w:id="32"/>
      <w:r w:rsidRPr="00AF05ED">
        <w:rPr>
          <w:rFonts w:ascii="Andalus" w:hAnsi="Andalus" w:cs="Andalus"/>
          <w:b/>
          <w:bCs/>
          <w:sz w:val="160"/>
          <w:szCs w:val="160"/>
          <w:rtl/>
        </w:rPr>
        <w:t>الدراسات السابقة</w:t>
      </w:r>
      <w:bookmarkEnd w:id="33"/>
    </w:p>
    <w:p w14:paraId="13C2CC0F" w14:textId="77777777" w:rsidR="00B576C1" w:rsidRPr="00B7326F" w:rsidRDefault="00B576C1" w:rsidP="00B576C1">
      <w:pPr>
        <w:rPr>
          <w:b/>
          <w:bCs/>
          <w:color w:val="E97132" w:themeColor="accent2"/>
          <w:rtl/>
        </w:rPr>
      </w:pPr>
    </w:p>
    <w:p w14:paraId="331B0496" w14:textId="77777777" w:rsidR="00B576C1" w:rsidRPr="00B7326F" w:rsidRDefault="00B576C1" w:rsidP="00B576C1">
      <w:pPr>
        <w:rPr>
          <w:b/>
          <w:bCs/>
          <w:color w:val="E97132" w:themeColor="accent2"/>
          <w:rtl/>
        </w:rPr>
      </w:pPr>
    </w:p>
    <w:p w14:paraId="2E8BBD9E" w14:textId="77777777" w:rsidR="00B576C1" w:rsidRPr="003B5A4D" w:rsidRDefault="00B576C1" w:rsidP="00B576C1">
      <w:pPr>
        <w:rPr>
          <w:rFonts w:ascii="Sakkal Majalla" w:hAnsi="Sakkal Majalla" w:cs="Sakkal Majalla"/>
          <w:b/>
          <w:bCs/>
          <w:sz w:val="28"/>
          <w:szCs w:val="28"/>
          <w:u w:val="single"/>
          <w:rtl/>
        </w:rPr>
      </w:pPr>
    </w:p>
    <w:p w14:paraId="41F6290B" w14:textId="77777777" w:rsidR="00B576C1" w:rsidRDefault="00B576C1" w:rsidP="00B576C1">
      <w:pPr>
        <w:rPr>
          <w:rFonts w:ascii="Sakkal Majalla" w:hAnsi="Sakkal Majalla" w:cs="Sakkal Majalla"/>
          <w:b/>
          <w:bCs/>
          <w:sz w:val="28"/>
          <w:szCs w:val="28"/>
          <w:u w:val="single"/>
          <w:rtl/>
        </w:rPr>
      </w:pPr>
    </w:p>
    <w:p w14:paraId="1B917240" w14:textId="77777777" w:rsidR="00B576C1" w:rsidRDefault="00B576C1" w:rsidP="00B576C1">
      <w:pPr>
        <w:rPr>
          <w:rFonts w:ascii="Sakkal Majalla" w:hAnsi="Sakkal Majalla" w:cs="Sakkal Majalla"/>
          <w:b/>
          <w:bCs/>
          <w:sz w:val="28"/>
          <w:szCs w:val="28"/>
          <w:u w:val="single"/>
          <w:rtl/>
        </w:rPr>
      </w:pPr>
    </w:p>
    <w:p w14:paraId="35D8C044" w14:textId="77777777" w:rsidR="00B576C1" w:rsidRPr="003B5A4D" w:rsidRDefault="00B576C1" w:rsidP="00B576C1">
      <w:pPr>
        <w:rPr>
          <w:rFonts w:ascii="Sakkal Majalla" w:hAnsi="Sakkal Majalla" w:cs="Sakkal Majalla"/>
          <w:b/>
          <w:bCs/>
          <w:sz w:val="28"/>
          <w:szCs w:val="28"/>
          <w:u w:val="single"/>
          <w:rtl/>
        </w:rPr>
      </w:pPr>
    </w:p>
    <w:p w14:paraId="5754C153" w14:textId="77777777" w:rsidR="00B576C1" w:rsidRPr="003B5A4D" w:rsidRDefault="00B576C1" w:rsidP="00B576C1">
      <w:pPr>
        <w:rPr>
          <w:rFonts w:ascii="Sakkal Majalla" w:hAnsi="Sakkal Majalla" w:cs="Sakkal Majalla"/>
          <w:b/>
          <w:bCs/>
          <w:sz w:val="28"/>
          <w:szCs w:val="28"/>
          <w:u w:val="single"/>
          <w:rtl/>
        </w:rPr>
      </w:pPr>
    </w:p>
    <w:p w14:paraId="59D05275" w14:textId="77777777" w:rsidR="00B576C1" w:rsidRDefault="00B576C1" w:rsidP="00B576C1">
      <w:pPr>
        <w:rPr>
          <w:rFonts w:ascii="Sakkal Majalla" w:hAnsi="Sakkal Majalla" w:cs="Sakkal Majalla"/>
          <w:sz w:val="28"/>
          <w:szCs w:val="28"/>
          <w:u w:val="single"/>
          <w:rtl/>
        </w:rPr>
      </w:pPr>
    </w:p>
    <w:p w14:paraId="27F83F60" w14:textId="77777777" w:rsidR="00B576C1" w:rsidRPr="00776702" w:rsidRDefault="00B576C1" w:rsidP="00B576C1">
      <w:pPr>
        <w:pStyle w:val="Heading2"/>
        <w:spacing w:before="0" w:line="360" w:lineRule="auto"/>
        <w:rPr>
          <w:rFonts w:ascii="Sakkal Majalla" w:hAnsi="Sakkal Majalla" w:cs="Sakkal Majalla"/>
          <w:b/>
          <w:bCs/>
          <w:color w:val="000000" w:themeColor="text1"/>
          <w:sz w:val="28"/>
          <w:szCs w:val="28"/>
        </w:rPr>
      </w:pPr>
      <w:bookmarkStart w:id="34" w:name="_Toc172397785"/>
      <w:bookmarkStart w:id="35" w:name="_Toc172746098"/>
      <w:bookmarkStart w:id="36" w:name="_Toc179741536"/>
      <w:bookmarkStart w:id="37"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79A41CCA" w14:textId="77777777" w:rsidR="00B576C1" w:rsidRDefault="00B576C1" w:rsidP="00B576C1">
      <w:pPr>
        <w:spacing w:line="360" w:lineRule="auto"/>
        <w:ind w:firstLine="567"/>
        <w:jc w:val="both"/>
        <w:rPr>
          <w:rFonts w:ascii="Sakkal Majalla" w:hAnsi="Sakkal Majalla" w:cs="Sakkal Majalla"/>
          <w:sz w:val="28"/>
          <w:szCs w:val="28"/>
          <w:rtl/>
        </w:rPr>
      </w:pPr>
      <w:r w:rsidRPr="004A0567">
        <w:rPr>
          <w:rFonts w:ascii="Sakkal Majalla" w:hAnsi="Sakkal Majalla" w:cs="Sakkal Majalla"/>
          <w:sz w:val="28"/>
          <w:szCs w:val="28"/>
          <w:rtl/>
        </w:rPr>
        <w:t>يمثل هذا الفصل أحد الفصول الأساسية في هذه الدراسة، إذ يتناول الأسس العلمية والمعرفية التي يقوم عليها موضوع البحث، ويقدم خلفية نظرية ومنهجية تسهم في فهم أعمق لمتغيرات الدراسة والعلاقات التي تربط بينها. وتنبع أهمية هذا الفصل من كونه يضع الإطار العلمي الذي يستند إليه الباحث في تحليل مشكلة الدراسة وتفسير نتائجها، حيث يعتمد على عرض المفاهيم العلمية المرتبطة بموضوع البحث، إلى جانب استعراض الجهود البحثية السابقة التي تناولت موضوعات قريبة أو مرتبطة بموضوع الدراسة. ويساعد هذا العرض في بناء تصور علمي واضح حول الظاهرة المدروسة، كما يتيح للباحث تحديد موقع دراسته ضمن الأدبيات العلمية في هذا المجال</w:t>
      </w:r>
      <w:r w:rsidRPr="004A0567">
        <w:rPr>
          <w:rFonts w:ascii="Sakkal Majalla" w:hAnsi="Sakkal Majalla" w:cs="Sakkal Majalla"/>
          <w:sz w:val="28"/>
          <w:szCs w:val="28"/>
        </w:rPr>
        <w:t>.</w:t>
      </w:r>
    </w:p>
    <w:p w14:paraId="27F16633" w14:textId="77777777" w:rsidR="00B576C1" w:rsidRDefault="00B576C1" w:rsidP="00B576C1">
      <w:pPr>
        <w:spacing w:line="360" w:lineRule="auto"/>
        <w:ind w:firstLine="567"/>
        <w:jc w:val="both"/>
        <w:rPr>
          <w:rFonts w:ascii="Sakkal Majalla" w:hAnsi="Sakkal Majalla" w:cs="Sakkal Majalla"/>
          <w:sz w:val="28"/>
          <w:szCs w:val="28"/>
          <w:rtl/>
        </w:rPr>
      </w:pPr>
      <w:r w:rsidRPr="004A0567">
        <w:rPr>
          <w:rFonts w:ascii="Sakkal Majalla" w:hAnsi="Sakkal Majalla" w:cs="Sakkal Majalla"/>
          <w:sz w:val="28"/>
          <w:szCs w:val="28"/>
          <w:rtl/>
        </w:rPr>
        <w:t>كما يهدف هذا الفصل إلى توضيح المفاهيم الرئيسة المرتبطة بموضوع الدراسة، وتحليلها في ضوء الأدبيات الإدارية الحديثة، الأمر الذي يسهم في تقديم فهم شامل للأبعاد المختلفة للظاهرة المدروسة. ويعد هذا الأمر مهماً في الدراسات التي تتناول السلوك التنظيمي داخل المؤسسات، حيث يتطلب فهم العلاقات بين المتغيرات الاعتماد على إطار علمي متكامل يفسر طبيعة هذه العلاقات والعوامل المؤثرة فيها. ومن خلال هذا الطرح النظري يتم توضيح الأسس الفكرية التي يعتمد عليها الباحث في تفسير النتائج التي سيتم التوصل إليها لاحقاً في الدراسة الميدانية</w:t>
      </w:r>
      <w:r w:rsidRPr="004A0567">
        <w:rPr>
          <w:rFonts w:ascii="Sakkal Majalla" w:hAnsi="Sakkal Majalla" w:cs="Sakkal Majalla"/>
          <w:sz w:val="28"/>
          <w:szCs w:val="28"/>
        </w:rPr>
        <w:t>.</w:t>
      </w:r>
    </w:p>
    <w:p w14:paraId="72EA6CE5" w14:textId="77777777" w:rsidR="00B576C1" w:rsidRDefault="00B576C1" w:rsidP="00B576C1">
      <w:pPr>
        <w:spacing w:line="360" w:lineRule="auto"/>
        <w:ind w:firstLine="567"/>
        <w:jc w:val="both"/>
        <w:rPr>
          <w:rFonts w:ascii="Sakkal Majalla" w:hAnsi="Sakkal Majalla" w:cs="Sakkal Majalla"/>
          <w:sz w:val="28"/>
          <w:szCs w:val="28"/>
          <w:rtl/>
        </w:rPr>
      </w:pPr>
      <w:r w:rsidRPr="004A0567">
        <w:rPr>
          <w:rFonts w:ascii="Sakkal Majalla" w:hAnsi="Sakkal Majalla" w:cs="Sakkal Majalla"/>
          <w:sz w:val="28"/>
          <w:szCs w:val="28"/>
          <w:rtl/>
        </w:rPr>
        <w:t>ويتضمن هذا الفصل أيضاً عرضاً لأهم الدراسات والبحوث السابقة التي تناولت موضوعات مرتبطة بموضوع الدراسة، سواء على المستوى العربي أو الأجنبي، وذلك بهدف التعرف على أبرز النتائج التي توصلت إليها تلك الدراسات، وكذلك الأساليب المنهجية التي استخدمتها في تحليل العلاقة بين المتغيرات المختلفة. ويساعد هذا العرض في إبراز أوجه الاتفاق والاختلاف بين الدراسة الحالية والدراسات السابقة، كما يسهم في تحديد الفجوات البحثية التي تسعى هذه الدراسة إلى معالجتها. إضافة إلى ذلك، فإن الاطلاع على الدراسات السابقة يتيح للباحث الاستفادة من خبرات الباحثين الآخرين وتوظيفها في تطوير أدوات الدراسة وتحسين منهجيتها العلمية</w:t>
      </w:r>
      <w:r w:rsidRPr="004A0567">
        <w:rPr>
          <w:rFonts w:ascii="Sakkal Majalla" w:hAnsi="Sakkal Majalla" w:cs="Sakkal Majalla"/>
          <w:sz w:val="28"/>
          <w:szCs w:val="28"/>
        </w:rPr>
        <w:t>.</w:t>
      </w:r>
    </w:p>
    <w:p w14:paraId="26607A24" w14:textId="77777777" w:rsidR="00B576C1" w:rsidRDefault="00B576C1" w:rsidP="00B576C1">
      <w:pPr>
        <w:spacing w:line="360" w:lineRule="auto"/>
        <w:ind w:firstLine="567"/>
        <w:jc w:val="both"/>
        <w:rPr>
          <w:rFonts w:ascii="Sakkal Majalla" w:hAnsi="Sakkal Majalla" w:cs="Sakkal Majalla"/>
          <w:sz w:val="28"/>
          <w:szCs w:val="28"/>
          <w:rtl/>
        </w:rPr>
      </w:pPr>
      <w:r w:rsidRPr="004A0567">
        <w:rPr>
          <w:rFonts w:ascii="Sakkal Majalla" w:hAnsi="Sakkal Majalla" w:cs="Sakkal Majalla"/>
          <w:sz w:val="28"/>
          <w:szCs w:val="28"/>
          <w:rtl/>
        </w:rPr>
        <w:t xml:space="preserve">يقدم هذا الفصل عرضاً للإطار النظري الذي يفسر العلاقات بين متغيرات الدراسة، من خلال الاستناد إلى عدد من النظريات والنماذج العلمية في مجال الإدارة والسلوك التنظيمي. ويهدف هذا الإطار إلى توضيح الكيفية التي يمكن من خلالها </w:t>
      </w:r>
      <w:r w:rsidRPr="004A0567">
        <w:rPr>
          <w:rFonts w:ascii="Sakkal Majalla" w:hAnsi="Sakkal Majalla" w:cs="Sakkal Majalla"/>
          <w:sz w:val="28"/>
          <w:szCs w:val="28"/>
          <w:rtl/>
        </w:rPr>
        <w:lastRenderedPageBreak/>
        <w:t>تفسير العلاقة بين ممارسات الإدارة داخل المنظمة وسلوك الموظفين واتجاهاتهم نحو العمل. كما يسهم في تقديم تفسير علمي للنتائج التي سيتم التوصل إليها، ويعزز من مصداقية الدراسة من خلال ربطها بالأسس النظرية المعتمدة في الأدبيات العلمية</w:t>
      </w:r>
      <w:r w:rsidRPr="004A0567">
        <w:rPr>
          <w:rFonts w:ascii="Sakkal Majalla" w:hAnsi="Sakkal Majalla" w:cs="Sakkal Majalla"/>
          <w:sz w:val="28"/>
          <w:szCs w:val="28"/>
        </w:rPr>
        <w:t>.</w:t>
      </w:r>
    </w:p>
    <w:p w14:paraId="5E3A6EC0" w14:textId="77777777" w:rsidR="00B576C1" w:rsidRPr="004A0567" w:rsidRDefault="00B576C1" w:rsidP="00B576C1">
      <w:pPr>
        <w:spacing w:line="360" w:lineRule="auto"/>
        <w:ind w:firstLine="567"/>
        <w:jc w:val="both"/>
        <w:rPr>
          <w:rFonts w:ascii="Sakkal Majalla" w:hAnsi="Sakkal Majalla" w:cs="Sakkal Majalla"/>
          <w:sz w:val="28"/>
          <w:szCs w:val="28"/>
        </w:rPr>
      </w:pPr>
      <w:r w:rsidRPr="004A0567">
        <w:rPr>
          <w:rFonts w:ascii="Sakkal Majalla" w:hAnsi="Sakkal Majalla" w:cs="Sakkal Majalla"/>
          <w:sz w:val="28"/>
          <w:szCs w:val="28"/>
          <w:rtl/>
        </w:rPr>
        <w:t>وتكمن أهمية هذا الفصل في أنه يمثل الأساس الذي تبنى عليه بقية فصول الدراسة، حيث يوفر قاعدة معرفية تساعد في فهم مشكلة البحث وتحليلها بطريقة علمية ومنهجية. كما يسهم في تنظيم الأفكار المرتبطة بموضوع الدراسة وربطها بالإطار العلمي العام، الأمر الذي يساعد في تقديم دراسة متكاملة تجمع بين الجانب النظري والجانب التطبيقي. وبذلك يشكل هذا الفصل خطوة مهمة نحو تحقيق أهداف الدراسة والوصول إلى نتائج علمية يمكن الاستفادة منها في تطوير الممارسات الإدارية داخل المنظمات</w:t>
      </w:r>
      <w:r w:rsidRPr="004A0567">
        <w:rPr>
          <w:rFonts w:ascii="Sakkal Majalla" w:hAnsi="Sakkal Majalla" w:cs="Sakkal Majalla"/>
          <w:sz w:val="28"/>
          <w:szCs w:val="28"/>
        </w:rPr>
        <w:t>.</w:t>
      </w:r>
    </w:p>
    <w:p w14:paraId="02B79405" w14:textId="77777777" w:rsidR="00B576C1" w:rsidRPr="004A0567" w:rsidRDefault="00B576C1" w:rsidP="00B576C1">
      <w:pPr>
        <w:spacing w:line="360" w:lineRule="auto"/>
        <w:jc w:val="both"/>
        <w:rPr>
          <w:rFonts w:ascii="Sakkal Majalla" w:hAnsi="Sakkal Majalla" w:cs="Sakkal Majalla"/>
          <w:sz w:val="28"/>
          <w:szCs w:val="28"/>
          <w:rtl/>
        </w:rPr>
      </w:pPr>
    </w:p>
    <w:p w14:paraId="57B6363E" w14:textId="77777777" w:rsidR="00B576C1" w:rsidRDefault="00B576C1" w:rsidP="00B576C1">
      <w:pPr>
        <w:rPr>
          <w:rtl/>
        </w:rPr>
      </w:pPr>
    </w:p>
    <w:p w14:paraId="044BCBBC" w14:textId="77777777" w:rsidR="00B576C1" w:rsidRDefault="00B576C1" w:rsidP="00B576C1">
      <w:pPr>
        <w:rPr>
          <w:rtl/>
        </w:rPr>
      </w:pPr>
    </w:p>
    <w:p w14:paraId="6AD3A24B" w14:textId="77777777" w:rsidR="00B576C1" w:rsidRDefault="00B576C1" w:rsidP="00B576C1">
      <w:pPr>
        <w:rPr>
          <w:rtl/>
        </w:rPr>
      </w:pPr>
    </w:p>
    <w:p w14:paraId="5405FD86" w14:textId="77777777" w:rsidR="00B576C1" w:rsidRDefault="00B576C1" w:rsidP="00B576C1">
      <w:pPr>
        <w:rPr>
          <w:rtl/>
        </w:rPr>
      </w:pPr>
    </w:p>
    <w:p w14:paraId="04DBD546" w14:textId="77777777" w:rsidR="00B576C1" w:rsidRDefault="00B576C1" w:rsidP="00B576C1">
      <w:pPr>
        <w:rPr>
          <w:rtl/>
        </w:rPr>
      </w:pPr>
    </w:p>
    <w:p w14:paraId="00919EDF" w14:textId="77777777" w:rsidR="00B576C1" w:rsidRDefault="00B576C1" w:rsidP="00B576C1">
      <w:pPr>
        <w:rPr>
          <w:rtl/>
        </w:rPr>
      </w:pPr>
    </w:p>
    <w:p w14:paraId="6D888C94" w14:textId="77777777" w:rsidR="00B576C1" w:rsidRDefault="00B576C1" w:rsidP="00B576C1">
      <w:pPr>
        <w:rPr>
          <w:rtl/>
        </w:rPr>
      </w:pPr>
    </w:p>
    <w:p w14:paraId="2A85F31E" w14:textId="77777777" w:rsidR="00B576C1" w:rsidRDefault="00B576C1" w:rsidP="00B576C1">
      <w:pPr>
        <w:rPr>
          <w:rtl/>
        </w:rPr>
      </w:pPr>
    </w:p>
    <w:p w14:paraId="6FCC93BF" w14:textId="77777777" w:rsidR="00B576C1" w:rsidRDefault="00B576C1" w:rsidP="00B576C1">
      <w:pPr>
        <w:rPr>
          <w:rtl/>
        </w:rPr>
      </w:pPr>
    </w:p>
    <w:p w14:paraId="164CFC07" w14:textId="77777777" w:rsidR="00B576C1" w:rsidRDefault="00B576C1" w:rsidP="00B576C1">
      <w:pPr>
        <w:rPr>
          <w:rtl/>
        </w:rPr>
      </w:pPr>
    </w:p>
    <w:p w14:paraId="226D52EA" w14:textId="77777777" w:rsidR="00B576C1" w:rsidRDefault="00B576C1" w:rsidP="00B576C1">
      <w:pPr>
        <w:rPr>
          <w:rtl/>
        </w:rPr>
      </w:pPr>
    </w:p>
    <w:p w14:paraId="5712A197" w14:textId="77777777" w:rsidR="00B576C1" w:rsidRDefault="00B576C1" w:rsidP="00B576C1">
      <w:pPr>
        <w:rPr>
          <w:rtl/>
        </w:rPr>
      </w:pPr>
    </w:p>
    <w:p w14:paraId="00CDFBBF" w14:textId="77777777" w:rsidR="00B576C1" w:rsidRDefault="00B576C1" w:rsidP="00B576C1">
      <w:pPr>
        <w:rPr>
          <w:rtl/>
        </w:rPr>
      </w:pPr>
    </w:p>
    <w:p w14:paraId="793F7259" w14:textId="77777777" w:rsidR="00B576C1" w:rsidRDefault="00B576C1" w:rsidP="00B576C1">
      <w:pPr>
        <w:rPr>
          <w:rtl/>
        </w:rPr>
      </w:pPr>
    </w:p>
    <w:p w14:paraId="1212C7BB" w14:textId="77777777" w:rsidR="00B576C1" w:rsidRDefault="00B576C1" w:rsidP="00B576C1">
      <w:pPr>
        <w:rPr>
          <w:rtl/>
        </w:rPr>
      </w:pPr>
    </w:p>
    <w:p w14:paraId="758518A3" w14:textId="77777777" w:rsidR="00B576C1" w:rsidRDefault="00B576C1" w:rsidP="00B576C1">
      <w:pPr>
        <w:rPr>
          <w:rtl/>
        </w:rPr>
      </w:pPr>
    </w:p>
    <w:p w14:paraId="5CFC76B1" w14:textId="77777777" w:rsidR="00B576C1" w:rsidRDefault="00B576C1" w:rsidP="00B576C1">
      <w:pPr>
        <w:rPr>
          <w:rtl/>
        </w:rPr>
      </w:pPr>
    </w:p>
    <w:p w14:paraId="5C6243FC" w14:textId="77777777" w:rsidR="00B576C1" w:rsidRPr="00EC6588" w:rsidRDefault="00B576C1" w:rsidP="00B576C1"/>
    <w:p w14:paraId="40D6F2AA" w14:textId="77777777" w:rsidR="00B576C1" w:rsidRPr="00F10456" w:rsidRDefault="00B576C1" w:rsidP="00B576C1">
      <w:pPr>
        <w:pStyle w:val="Heading1"/>
        <w:spacing w:line="360" w:lineRule="auto"/>
        <w:jc w:val="both"/>
        <w:rPr>
          <w:rFonts w:ascii="Sakkal Majalla" w:hAnsi="Sakkal Majalla" w:cs="Sakkal Majalla"/>
          <w:b/>
          <w:bCs/>
          <w:color w:val="auto"/>
          <w:sz w:val="28"/>
          <w:szCs w:val="28"/>
        </w:rPr>
      </w:pPr>
      <w:bookmarkStart w:id="38" w:name="_Toc223882579"/>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1282E9D" w14:textId="77777777" w:rsidR="00B576C1" w:rsidRPr="008D281C"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8D281C">
        <w:rPr>
          <w:rFonts w:ascii="Sakkal Majalla" w:hAnsi="Sakkal Majalla" w:cs="Sakkal Majalla"/>
          <w:b/>
          <w:bCs/>
          <w:sz w:val="28"/>
          <w:szCs w:val="28"/>
          <w:rtl/>
        </w:rPr>
        <w:t xml:space="preserve"> المتغير التابع – الالتزام الوظيفي</w:t>
      </w:r>
    </w:p>
    <w:p w14:paraId="4D91021E" w14:textId="77777777" w:rsidR="00B576C1" w:rsidRPr="008D281C" w:rsidRDefault="00B576C1" w:rsidP="00B576C1">
      <w:pPr>
        <w:spacing w:line="360" w:lineRule="auto"/>
        <w:jc w:val="both"/>
        <w:rPr>
          <w:rFonts w:ascii="Sakkal Majalla" w:hAnsi="Sakkal Majalla" w:cs="Sakkal Majalla"/>
          <w:sz w:val="28"/>
          <w:szCs w:val="28"/>
        </w:rPr>
      </w:pPr>
      <w:r w:rsidRPr="008D281C">
        <w:rPr>
          <w:rFonts w:ascii="Sakkal Majalla" w:hAnsi="Sakkal Majalla" w:cs="Sakkal Majalla"/>
          <w:sz w:val="28"/>
          <w:szCs w:val="28"/>
          <w:rtl/>
        </w:rPr>
        <w:t>يشير الالتزام الوظيفي إلى الدرجة التي يرتبط فيها الموظف بالمنظمة التي يعمل بها، ويعكس مدى رغبته في البقاء ضمن بيئة العمل، بالإضافة إلى استعداده لبذل الجهد لتحقيق أهداف المنظمة. ويُعد الالتزام الوظيفي من أبرز السلوكيات التنظيمية التي تعكس ولاء الموظف والتزامه بمسؤولياته، ويؤثر بشكل مباشر على الأداء المؤسسي، وكفاءة العمل الجماعي، ومستوى الإنتاجية. ويُقسم الالتزام الوظيفي عادة إلى عدة أبعاد أساسية، منها الالتزام العاطفي الذي يعكس تعلق الموظف بالمنظمة ورغبته في الانتماء إليها، والالتزام الاستمراري الذي يرتبط بإدراك الموظف للتكاليف المترتبة على ترك العمل، والالتزام المعياري الذي يعبر عن شعور الموظف بالواجب الأخلاقي تجاه المنظمة. ويشكل هذا المتغير الركيزة الأساسية التي تتأثر بالعوامل التنظيمية والإدارية الأخرى، ويعد مؤشراً رئيسياً على جودة العلاقة بين الموظف والمنظمة</w:t>
      </w:r>
      <w:r w:rsidRPr="008D281C">
        <w:rPr>
          <w:rFonts w:ascii="Sakkal Majalla" w:hAnsi="Sakkal Majalla" w:cs="Sakkal Majalla"/>
          <w:sz w:val="28"/>
          <w:szCs w:val="28"/>
        </w:rPr>
        <w:t>.</w:t>
      </w:r>
    </w:p>
    <w:p w14:paraId="4F0B24DF" w14:textId="77777777" w:rsidR="00B576C1" w:rsidRPr="008D281C"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8D281C">
        <w:rPr>
          <w:rFonts w:ascii="Sakkal Majalla" w:hAnsi="Sakkal Majalla" w:cs="Sakkal Majalla"/>
          <w:b/>
          <w:bCs/>
          <w:sz w:val="28"/>
          <w:szCs w:val="28"/>
          <w:rtl/>
        </w:rPr>
        <w:t xml:space="preserve"> المتغيرات المستقلة</w:t>
      </w:r>
    </w:p>
    <w:p w14:paraId="79924F08" w14:textId="77777777" w:rsidR="00B576C1" w:rsidRPr="008D281C" w:rsidRDefault="00B576C1" w:rsidP="00B576C1">
      <w:pPr>
        <w:spacing w:line="360" w:lineRule="auto"/>
        <w:jc w:val="both"/>
        <w:rPr>
          <w:rFonts w:ascii="Sakkal Majalla" w:hAnsi="Sakkal Majalla" w:cs="Sakkal Majalla"/>
          <w:sz w:val="28"/>
          <w:szCs w:val="28"/>
        </w:rPr>
      </w:pPr>
      <w:r w:rsidRPr="008D281C">
        <w:rPr>
          <w:rFonts w:ascii="Sakkal Majalla" w:hAnsi="Sakkal Majalla" w:cs="Sakkal Majalla"/>
          <w:sz w:val="28"/>
          <w:szCs w:val="28"/>
          <w:rtl/>
        </w:rPr>
        <w:t>تتعدد العوامل التي يمكن أن تؤثر على الالتزام الوظيفي، وقد تم في هذه الدراسة التركيز على ثلاثة متغيرات مستقلة رئيسية، وهي</w:t>
      </w:r>
      <w:r w:rsidRPr="008D281C">
        <w:rPr>
          <w:rFonts w:ascii="Sakkal Majalla" w:hAnsi="Sakkal Majalla" w:cs="Sakkal Majalla"/>
          <w:sz w:val="28"/>
          <w:szCs w:val="28"/>
        </w:rPr>
        <w:t>:</w:t>
      </w:r>
    </w:p>
    <w:p w14:paraId="7CEEE5CE" w14:textId="77777777" w:rsidR="00B576C1" w:rsidRPr="008D281C" w:rsidRDefault="00B576C1" w:rsidP="00B576C1">
      <w:pPr>
        <w:pStyle w:val="ListParagraph"/>
        <w:numPr>
          <w:ilvl w:val="0"/>
          <w:numId w:val="258"/>
        </w:numPr>
        <w:spacing w:line="360" w:lineRule="auto"/>
        <w:jc w:val="both"/>
        <w:rPr>
          <w:rFonts w:ascii="Sakkal Majalla" w:hAnsi="Sakkal Majalla" w:cs="Sakkal Majalla"/>
          <w:b/>
          <w:bCs/>
          <w:sz w:val="28"/>
          <w:szCs w:val="28"/>
        </w:rPr>
      </w:pPr>
      <w:r w:rsidRPr="008D281C">
        <w:rPr>
          <w:rFonts w:ascii="Sakkal Majalla" w:hAnsi="Sakkal Majalla" w:cs="Sakkal Majalla"/>
          <w:b/>
          <w:bCs/>
          <w:sz w:val="28"/>
          <w:szCs w:val="28"/>
        </w:rPr>
        <w:t xml:space="preserve"> </w:t>
      </w:r>
      <w:r w:rsidRPr="008D281C">
        <w:rPr>
          <w:rFonts w:ascii="Sakkal Majalla" w:hAnsi="Sakkal Majalla" w:cs="Sakkal Majalla"/>
          <w:b/>
          <w:bCs/>
          <w:sz w:val="28"/>
          <w:szCs w:val="28"/>
          <w:rtl/>
        </w:rPr>
        <w:t>درجة المشاركة في اتخاذ القرار</w:t>
      </w:r>
    </w:p>
    <w:p w14:paraId="73F3126F" w14:textId="77777777" w:rsidR="00B576C1" w:rsidRDefault="00B576C1" w:rsidP="00B576C1">
      <w:pPr>
        <w:spacing w:line="360" w:lineRule="auto"/>
        <w:jc w:val="both"/>
        <w:rPr>
          <w:rFonts w:ascii="Sakkal Majalla" w:hAnsi="Sakkal Majalla" w:cs="Sakkal Majalla"/>
          <w:sz w:val="28"/>
          <w:szCs w:val="28"/>
          <w:rtl/>
        </w:rPr>
      </w:pPr>
      <w:r w:rsidRPr="008D281C">
        <w:rPr>
          <w:rFonts w:ascii="Sakkal Majalla" w:hAnsi="Sakkal Majalla" w:cs="Sakkal Majalla"/>
          <w:sz w:val="28"/>
          <w:szCs w:val="28"/>
          <w:rtl/>
        </w:rPr>
        <w:t>تمثل درجة المشاركة في اتخاذ القرار مدى إشراك الموظف في القرارات التي تؤثر على طبيعة عمله ومهامه اليومية، بما في ذلك القرارات المتعلقة بأساليب العمل، وتوزيع المهام، وتطوير العمليات الداخلية. وتعد المشاركة في اتخاذ القرار عاملاً أساسياً لتعزيز شعور الموظف بالانتماء للمنظمة، وزيادة تحفيزه للقيام بمهامه بكفاءة. فالموظف الذي يُمنح فرصة للإسهام في اتخاذ القرارات يشعر بأنه شريك في نجاح المنظمة، مما يعزز مستوى التزامه الوظيفي واستعداده لبذل الجهد لتحقيق أهداف المنظمة</w:t>
      </w:r>
      <w:r w:rsidRPr="008D281C">
        <w:rPr>
          <w:rFonts w:ascii="Sakkal Majalla" w:hAnsi="Sakkal Majalla" w:cs="Sakkal Majalla"/>
          <w:sz w:val="28"/>
          <w:szCs w:val="28"/>
        </w:rPr>
        <w:t>.</w:t>
      </w:r>
    </w:p>
    <w:p w14:paraId="378D1EA3" w14:textId="77777777" w:rsidR="00B576C1" w:rsidRDefault="00B576C1" w:rsidP="00B576C1">
      <w:pPr>
        <w:spacing w:line="360" w:lineRule="auto"/>
        <w:jc w:val="both"/>
        <w:rPr>
          <w:rFonts w:ascii="Sakkal Majalla" w:hAnsi="Sakkal Majalla" w:cs="Sakkal Majalla"/>
          <w:sz w:val="28"/>
          <w:szCs w:val="28"/>
          <w:rtl/>
        </w:rPr>
      </w:pPr>
    </w:p>
    <w:p w14:paraId="2C3664DE" w14:textId="77777777" w:rsidR="00B576C1" w:rsidRPr="008D281C" w:rsidRDefault="00B576C1" w:rsidP="00B576C1">
      <w:pPr>
        <w:spacing w:line="360" w:lineRule="auto"/>
        <w:jc w:val="both"/>
        <w:rPr>
          <w:rFonts w:ascii="Sakkal Majalla" w:hAnsi="Sakkal Majalla" w:cs="Sakkal Majalla"/>
          <w:sz w:val="28"/>
          <w:szCs w:val="28"/>
        </w:rPr>
      </w:pPr>
    </w:p>
    <w:p w14:paraId="4F171D3E" w14:textId="77777777" w:rsidR="00B576C1" w:rsidRPr="008D281C" w:rsidRDefault="00B576C1" w:rsidP="00B576C1">
      <w:pPr>
        <w:pStyle w:val="ListParagraph"/>
        <w:numPr>
          <w:ilvl w:val="0"/>
          <w:numId w:val="258"/>
        </w:numPr>
        <w:spacing w:line="360" w:lineRule="auto"/>
        <w:jc w:val="both"/>
        <w:rPr>
          <w:rFonts w:ascii="Sakkal Majalla" w:hAnsi="Sakkal Majalla" w:cs="Sakkal Majalla"/>
          <w:b/>
          <w:bCs/>
          <w:sz w:val="28"/>
          <w:szCs w:val="28"/>
        </w:rPr>
      </w:pPr>
      <w:r w:rsidRPr="008D281C">
        <w:rPr>
          <w:rFonts w:ascii="Sakkal Majalla" w:hAnsi="Sakkal Majalla" w:cs="Sakkal Majalla"/>
          <w:b/>
          <w:bCs/>
          <w:sz w:val="28"/>
          <w:szCs w:val="28"/>
          <w:rtl/>
        </w:rPr>
        <w:lastRenderedPageBreak/>
        <w:t>مستوى الشفافية وتبادل المعلومات</w:t>
      </w:r>
    </w:p>
    <w:p w14:paraId="44C9A32C" w14:textId="77777777" w:rsidR="00B576C1" w:rsidRPr="008D281C" w:rsidRDefault="00B576C1" w:rsidP="00B576C1">
      <w:pPr>
        <w:spacing w:line="360" w:lineRule="auto"/>
        <w:jc w:val="both"/>
        <w:rPr>
          <w:rFonts w:ascii="Sakkal Majalla" w:hAnsi="Sakkal Majalla" w:cs="Sakkal Majalla"/>
          <w:sz w:val="28"/>
          <w:szCs w:val="28"/>
        </w:rPr>
      </w:pPr>
      <w:r w:rsidRPr="008D281C">
        <w:rPr>
          <w:rFonts w:ascii="Sakkal Majalla" w:hAnsi="Sakkal Majalla" w:cs="Sakkal Majalla"/>
          <w:sz w:val="28"/>
          <w:szCs w:val="28"/>
          <w:rtl/>
        </w:rPr>
        <w:t>يمثل هذا المتغير مدى وضوح المعلومات المتاحة للموظف والشفافية في نشر البيانات المتعلقة بالعمليات الإدارية واتخاذ القرارات داخل المنظمة. وتشير الدراسات الإدارية إلى أن بيئة العمل التي تقوم على الشفافية وتبادل المعلومات تشجع الموظفين على الثقة بالإدارة، وتزيد من وعيهم بأهداف المنظمة وخططها. كما يسهم تبادل المعلومات بانتظام في تقليل شعور الموظف بالغموض أو الإحباط، ويعزز شعوره بالمسؤولية تجاه العمل، وبالتالي ينعكس إيجاباً على مستوى التزامه الوظيفي</w:t>
      </w:r>
      <w:r w:rsidRPr="008D281C">
        <w:rPr>
          <w:rFonts w:ascii="Sakkal Majalla" w:hAnsi="Sakkal Majalla" w:cs="Sakkal Majalla"/>
          <w:sz w:val="28"/>
          <w:szCs w:val="28"/>
        </w:rPr>
        <w:t>.</w:t>
      </w:r>
    </w:p>
    <w:p w14:paraId="0685AC0D" w14:textId="77777777" w:rsidR="00B576C1" w:rsidRPr="008D281C" w:rsidRDefault="00B576C1" w:rsidP="00B576C1">
      <w:pPr>
        <w:pStyle w:val="ListParagraph"/>
        <w:numPr>
          <w:ilvl w:val="0"/>
          <w:numId w:val="258"/>
        </w:numPr>
        <w:spacing w:line="360" w:lineRule="auto"/>
        <w:jc w:val="both"/>
        <w:rPr>
          <w:rFonts w:ascii="Sakkal Majalla" w:hAnsi="Sakkal Majalla" w:cs="Sakkal Majalla"/>
          <w:b/>
          <w:bCs/>
          <w:sz w:val="28"/>
          <w:szCs w:val="28"/>
        </w:rPr>
      </w:pPr>
      <w:r w:rsidRPr="008D281C">
        <w:rPr>
          <w:rFonts w:ascii="Sakkal Majalla" w:hAnsi="Sakkal Majalla" w:cs="Sakkal Majalla"/>
          <w:b/>
          <w:bCs/>
          <w:sz w:val="28"/>
          <w:szCs w:val="28"/>
          <w:rtl/>
        </w:rPr>
        <w:t>دعم الإدارة لآراء الموظفين</w:t>
      </w:r>
    </w:p>
    <w:p w14:paraId="512612C3" w14:textId="77777777" w:rsidR="00B576C1" w:rsidRPr="008D281C" w:rsidRDefault="00B576C1" w:rsidP="00B576C1">
      <w:pPr>
        <w:spacing w:line="360" w:lineRule="auto"/>
        <w:jc w:val="both"/>
        <w:rPr>
          <w:rFonts w:ascii="Sakkal Majalla" w:hAnsi="Sakkal Majalla" w:cs="Sakkal Majalla"/>
          <w:sz w:val="28"/>
          <w:szCs w:val="28"/>
        </w:rPr>
      </w:pPr>
      <w:r w:rsidRPr="008D281C">
        <w:rPr>
          <w:rFonts w:ascii="Sakkal Majalla" w:hAnsi="Sakkal Majalla" w:cs="Sakkal Majalla"/>
          <w:sz w:val="28"/>
          <w:szCs w:val="28"/>
          <w:rtl/>
        </w:rPr>
        <w:t>يشير هذا المتغير إلى مدى اهتمام الإدارة بتقدير آراء الموظفين وأخذها بعين الاعتبار عند اتخاذ القرارات. ويعكس هذا الدعم شعور الموظف بالتقدير والاحترام، ويعزز ثقته في القيادة التنظيمية، ويزيد من شعوره بالمسؤولية تجاه المنظمة. فالموظف الذي يرى أن الإدارة تدعم أفكاره ومقترحاته ويأخذها بعين الاعتبار يكون أكثر استعداداً للالتزام بسياسات المنظمة وتحقيق أهدافها</w:t>
      </w:r>
      <w:r w:rsidRPr="008D281C">
        <w:rPr>
          <w:rFonts w:ascii="Sakkal Majalla" w:hAnsi="Sakkal Majalla" w:cs="Sakkal Majalla"/>
          <w:sz w:val="28"/>
          <w:szCs w:val="28"/>
        </w:rPr>
        <w:t>.</w:t>
      </w:r>
    </w:p>
    <w:p w14:paraId="3CAAAAD7" w14:textId="77777777" w:rsidR="00B576C1" w:rsidRPr="008D281C" w:rsidRDefault="00B576C1" w:rsidP="00B576C1">
      <w:pPr>
        <w:spacing w:line="360" w:lineRule="auto"/>
        <w:jc w:val="both"/>
        <w:rPr>
          <w:rFonts w:ascii="Sakkal Majalla" w:hAnsi="Sakkal Majalla" w:cs="Sakkal Majalla"/>
          <w:b/>
          <w:bCs/>
          <w:sz w:val="28"/>
          <w:szCs w:val="28"/>
          <w:u w:val="single"/>
        </w:rPr>
      </w:pPr>
      <w:r w:rsidRPr="008D281C">
        <w:rPr>
          <w:rFonts w:ascii="Sakkal Majalla" w:hAnsi="Sakkal Majalla" w:cs="Sakkal Majalla"/>
          <w:b/>
          <w:bCs/>
          <w:sz w:val="28"/>
          <w:szCs w:val="28"/>
          <w:u w:val="single"/>
          <w:rtl/>
        </w:rPr>
        <w:t>العلاقة بين المتغيرات</w:t>
      </w:r>
    </w:p>
    <w:p w14:paraId="7A68D870" w14:textId="77777777" w:rsidR="00B576C1" w:rsidRPr="008D281C" w:rsidRDefault="00B576C1" w:rsidP="00B576C1">
      <w:pPr>
        <w:spacing w:line="360" w:lineRule="auto"/>
        <w:jc w:val="both"/>
        <w:rPr>
          <w:rFonts w:ascii="Sakkal Majalla" w:hAnsi="Sakkal Majalla" w:cs="Sakkal Majalla"/>
          <w:sz w:val="28"/>
          <w:szCs w:val="28"/>
        </w:rPr>
      </w:pPr>
      <w:r w:rsidRPr="008D281C">
        <w:rPr>
          <w:rFonts w:ascii="Sakkal Majalla" w:hAnsi="Sakkal Majalla" w:cs="Sakkal Majalla"/>
          <w:sz w:val="28"/>
          <w:szCs w:val="28"/>
          <w:rtl/>
        </w:rPr>
        <w:t>تشير الأدبيات النظرية والنتائج الميدانية إلى وجود علاقة إيجابية بين المتغيرات المستقلة الثلاثة والالتزام الوظيفي كمتغير تابع. فكلما زادت درجة مشاركة الموظفين في اتخاذ القرار، ارتفع مستوى شعورهم بالانتماء للمنظمة، مما يعزز التزامهم الوظيفي. وبالمثل، فإن الشفافية وتبادل المعلومات المنتظمين بين الإدارة والموظفين يرسخان الثقة المتبادلة ويزيدان من وعي الموظفين بأهداف المنظمة، وهو ما يؤدي إلى تعزيز التزامهم تجاه العمل. كما أن دعم الإدارة لآراء الموظفين يعزز شعورهم بالتقدير ويحفزهم على الالتزام بمعايير الأداء والسلوك المهني</w:t>
      </w:r>
      <w:r w:rsidRPr="008D281C">
        <w:rPr>
          <w:rFonts w:ascii="Sakkal Majalla" w:hAnsi="Sakkal Majalla" w:cs="Sakkal Majalla"/>
          <w:sz w:val="28"/>
          <w:szCs w:val="28"/>
        </w:rPr>
        <w:t>.</w:t>
      </w:r>
      <w:r>
        <w:rPr>
          <w:rFonts w:ascii="Sakkal Majalla" w:hAnsi="Sakkal Majalla" w:cs="Sakkal Majalla" w:hint="cs"/>
          <w:sz w:val="28"/>
          <w:szCs w:val="28"/>
          <w:rtl/>
        </w:rPr>
        <w:t xml:space="preserve"> </w:t>
      </w:r>
      <w:r w:rsidRPr="008D281C">
        <w:rPr>
          <w:rFonts w:ascii="Sakkal Majalla" w:hAnsi="Sakkal Majalla" w:cs="Sakkal Majalla"/>
          <w:sz w:val="28"/>
          <w:szCs w:val="28"/>
          <w:rtl/>
        </w:rPr>
        <w:t>إن هذه المتغيرات المستقلة تعمل معاً لتشكيل بيئة تنظيمية إيجابية تدعم الولاء الوظيفي، وتعزز العلاقة التبادلية بين الموظف والمنظمة، بما يؤدي إلى رفع مستويات الأداء والإنتاجية وتقليل معدلات دوران العمل داخل الشركات الخاصة بمدينة الرياض</w:t>
      </w:r>
      <w:r w:rsidRPr="008D281C">
        <w:rPr>
          <w:rFonts w:ascii="Sakkal Majalla" w:hAnsi="Sakkal Majalla" w:cs="Sakkal Majalla"/>
          <w:sz w:val="28"/>
          <w:szCs w:val="28"/>
        </w:rPr>
        <w:t>.</w:t>
      </w:r>
    </w:p>
    <w:p w14:paraId="234434D4" w14:textId="77777777" w:rsidR="00B576C1" w:rsidRPr="008D281C" w:rsidRDefault="00B576C1" w:rsidP="00B576C1">
      <w:pPr>
        <w:spacing w:line="360" w:lineRule="auto"/>
        <w:jc w:val="both"/>
        <w:rPr>
          <w:rFonts w:ascii="Sakkal Majalla" w:hAnsi="Sakkal Majalla" w:cs="Sakkal Majalla"/>
          <w:sz w:val="28"/>
          <w:szCs w:val="28"/>
        </w:rPr>
      </w:pPr>
    </w:p>
    <w:p w14:paraId="0AAB717A" w14:textId="77777777" w:rsidR="00B576C1" w:rsidRDefault="00B576C1" w:rsidP="00B576C1">
      <w:pPr>
        <w:pStyle w:val="Heading2"/>
        <w:spacing w:line="360" w:lineRule="auto"/>
        <w:jc w:val="both"/>
        <w:rPr>
          <w:rFonts w:ascii="Sakkal Majalla" w:hAnsi="Sakkal Majalla" w:cs="Sakkal Majalla"/>
          <w:b/>
          <w:bCs/>
          <w:color w:val="000000" w:themeColor="text1"/>
          <w:sz w:val="28"/>
          <w:szCs w:val="28"/>
          <w:rtl/>
        </w:rPr>
      </w:pPr>
      <w:bookmarkStart w:id="42" w:name="_Toc223882580"/>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6E2CFB3B"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FD3957">
        <w:rPr>
          <w:rFonts w:ascii="Sakkal Majalla" w:hAnsi="Sakkal Majalla" w:cs="Sakkal Majalla"/>
          <w:b/>
          <w:bCs/>
          <w:sz w:val="28"/>
          <w:szCs w:val="28"/>
          <w:rtl/>
        </w:rPr>
        <w:t>دراسة</w:t>
      </w:r>
      <w:r w:rsidRPr="00FD3957">
        <w:rPr>
          <w:rFonts w:ascii="Sakkal Majalla" w:hAnsi="Sakkal Majalla" w:cs="Sakkal Majalla"/>
          <w:b/>
          <w:bCs/>
          <w:sz w:val="28"/>
          <w:szCs w:val="28"/>
        </w:rPr>
        <w:t xml:space="preserve"> (Ogu, 2024)</w:t>
      </w:r>
    </w:p>
    <w:p w14:paraId="4EAF0330" w14:textId="77777777" w:rsidR="00B576C1" w:rsidRPr="00FD3957" w:rsidRDefault="00B576C1" w:rsidP="00B576C1">
      <w:pPr>
        <w:spacing w:line="360" w:lineRule="auto"/>
        <w:jc w:val="both"/>
        <w:rPr>
          <w:rFonts w:ascii="Sakkal Majalla" w:hAnsi="Sakkal Majalla" w:cs="Sakkal Majalla"/>
          <w:sz w:val="28"/>
          <w:szCs w:val="28"/>
        </w:rPr>
      </w:pPr>
      <w:r w:rsidRPr="00FD3957">
        <w:rPr>
          <w:rFonts w:ascii="Sakkal Majalla" w:hAnsi="Sakkal Majalla" w:cs="Sakkal Majalla"/>
          <w:sz w:val="28"/>
          <w:szCs w:val="28"/>
          <w:rtl/>
        </w:rPr>
        <w:t>هدفت الدراسة إلى التعرف على العلاقة بين مشاركة العاملين في صنع القرار والالتزام التنظيمي بأبعاده المتمثلة في الرضا الوظيفي، والأمان الوظيفي، والثقة والانتماء المؤسسي في عدد من القطاعات المختلفة، واستخدمت الدراسة المنهج المختلط (الكمّي والكيفي)، حيث تم جمع البيانات من خلال استبيانات كمية ومقابلات نوعية مع العاملين، و تكوّنت عينة الدراسة من موظفين من قطاعات متعددة.</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وتوصلت نتائج الدراسة إلى أن مشاركة العاملين في صنع القرار تسهم في رفع مستوى الرضا الوظيفي وتعزيز الالتزام التنظيمي والثقة بالقيادة، وتنمية الشعور بالانتماء والمسؤولية، إلا أن غياب الشفافية في عمليات المشاركة قد يؤدي إلى زيادة التوتر والصراعات داخل العمل. كما أشارت النتائج إلى أن الأمان الوظيفي يعد عاملاً مؤثراً مهماً في استعداد العاملين للمشاركة في صنع القرار.</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وأوصت الدراسة بضرورة تبني ثقافة تنظيمية قائمة على الشفافية والمشاركة الفاعلة، لضمان تحقيق الفوائد الإيجابية للمشاركة وتقليل آثارها السلبية، مع دعوة الباحثين لدراسة تأثير الهياكل التنظيمية المختلفة على العلاقة بين المشاركة والالتزام التنظيمي.</w:t>
      </w:r>
    </w:p>
    <w:p w14:paraId="2B1A32EA"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t>دراسة</w:t>
      </w:r>
      <w:r w:rsidRPr="00FD3957">
        <w:rPr>
          <w:rFonts w:ascii="Sakkal Majalla" w:hAnsi="Sakkal Majalla" w:cs="Sakkal Majalla"/>
          <w:b/>
          <w:bCs/>
          <w:sz w:val="28"/>
          <w:szCs w:val="28"/>
        </w:rPr>
        <w:t xml:space="preserve"> (</w:t>
      </w:r>
      <w:proofErr w:type="spellStart"/>
      <w:r w:rsidRPr="00FD3957">
        <w:rPr>
          <w:rFonts w:ascii="Sakkal Majalla" w:hAnsi="Sakkal Majalla" w:cs="Sakkal Majalla"/>
          <w:b/>
          <w:bCs/>
          <w:sz w:val="28"/>
          <w:szCs w:val="28"/>
        </w:rPr>
        <w:t>Mogbolu</w:t>
      </w:r>
      <w:proofErr w:type="spellEnd"/>
      <w:r w:rsidRPr="00FD3957">
        <w:rPr>
          <w:rFonts w:ascii="Sakkal Majalla" w:hAnsi="Sakkal Majalla" w:cs="Sakkal Majalla"/>
          <w:b/>
          <w:bCs/>
          <w:sz w:val="28"/>
          <w:szCs w:val="28"/>
        </w:rPr>
        <w:t xml:space="preserve"> et al., 2023)</w:t>
      </w:r>
    </w:p>
    <w:p w14:paraId="271FF2C2" w14:textId="3DC85EDB" w:rsidR="00B576C1"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هدفت الدراسة إلى التعرف على تأثير مشاركة العاملين في صنع القرار على الالتزام التنظيمي لدى موظفي المصارف في ولاية دلتا – نيجيريا، بأبعاده المختلفة المتعلقة بالمشاركة الإدارية والانتماء والولاء المؤسسي، واستخدمت الدراسة المنهج الوصفي التحليلي، حيث تم جمع البيانات من خلال استبانة وُزعت على عينة مكونة من 240 موظفاً من مصارف في مدينتي واري وأبراكا، واستُعيد منها 220 استبانة صالحة للتحليل، تم تحليل البيانات باستخدام الإحصاءات الوصفية (التكرارات، النسب المئوية، المتوسطات والانحرافات المعيارية) للإجابة عن أسئلة البحث، كما تم اختبار الفرضيات باستخدام تحليل الانحدار.</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وتوصلت نتائج الدراسة إلى وجود علاقة إيجابية ذات دلالة إحصائية بين مشاركة العاملين في صنع القرار ومستوى التزامهم التنظيمي، وأوصت الدراسة بضرورة استمرار الإدارة في إشراك العاملين في عمليات صنع القرار لما لذلك من أثر في رفع مستوى الالتزام والانتماء المؤسسي لديهم.</w:t>
      </w:r>
    </w:p>
    <w:p w14:paraId="54EF5AAA" w14:textId="77777777" w:rsidR="00B576C1" w:rsidRPr="00FD3957" w:rsidRDefault="00B576C1" w:rsidP="00B576C1">
      <w:pPr>
        <w:spacing w:line="360" w:lineRule="auto"/>
        <w:jc w:val="both"/>
        <w:rPr>
          <w:rFonts w:ascii="Sakkal Majalla" w:hAnsi="Sakkal Majalla" w:cs="Sakkal Majalla"/>
          <w:sz w:val="28"/>
          <w:szCs w:val="28"/>
          <w:rtl/>
        </w:rPr>
      </w:pPr>
    </w:p>
    <w:p w14:paraId="0FB0B55A"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lastRenderedPageBreak/>
        <w:t xml:space="preserve">دراسة </w:t>
      </w:r>
      <w:r w:rsidRPr="00FD3957">
        <w:rPr>
          <w:rFonts w:ascii="Sakkal Majalla" w:hAnsi="Sakkal Majalla" w:cs="Sakkal Majalla"/>
          <w:b/>
          <w:bCs/>
          <w:sz w:val="28"/>
          <w:szCs w:val="28"/>
        </w:rPr>
        <w:t xml:space="preserve">(Gogo &amp; </w:t>
      </w:r>
      <w:proofErr w:type="spellStart"/>
      <w:r w:rsidRPr="00FD3957">
        <w:rPr>
          <w:rFonts w:ascii="Sakkal Majalla" w:hAnsi="Sakkal Majalla" w:cs="Sakkal Majalla"/>
          <w:b/>
          <w:bCs/>
          <w:sz w:val="28"/>
          <w:szCs w:val="28"/>
        </w:rPr>
        <w:t>Okemini</w:t>
      </w:r>
      <w:proofErr w:type="spellEnd"/>
      <w:r w:rsidRPr="00FD3957">
        <w:rPr>
          <w:rFonts w:ascii="Sakkal Majalla" w:hAnsi="Sakkal Majalla" w:cs="Sakkal Majalla"/>
          <w:b/>
          <w:bCs/>
          <w:sz w:val="28"/>
          <w:szCs w:val="28"/>
        </w:rPr>
        <w:t>, 2022)</w:t>
      </w:r>
    </w:p>
    <w:p w14:paraId="11A9D9F8" w14:textId="7D760AEA"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 xml:space="preserve">هدفت الدراسة إلى التعرف على أثر مشاركة العاملين في صنع القرار على أداء العاملين في شركات الاتصالات في إقليم دلتا النيجر – نيجيريا، بأبعاده المتعلقة بـ الالتزام بالأهداف التنظيمية، والإنتاجية، وبيئة العمل، و استخدمت الدراسة المنهج الوصفي التحليلي، حيث تم جمع البيانات بواسطة استبانة وزعت على عينة مكونة من (329) موظفاً من شركات الاتصالات </w:t>
      </w:r>
      <w:r w:rsidRPr="00FD3957">
        <w:rPr>
          <w:rFonts w:ascii="Sakkal Majalla" w:hAnsi="Sakkal Majalla" w:cs="Sakkal Majalla"/>
          <w:sz w:val="28"/>
          <w:szCs w:val="28"/>
        </w:rPr>
        <w:t>MTN</w:t>
      </w:r>
      <w:r w:rsidRPr="00FD3957">
        <w:rPr>
          <w:rFonts w:ascii="Sakkal Majalla" w:hAnsi="Sakkal Majalla" w:cs="Sakkal Majalla"/>
          <w:sz w:val="28"/>
          <w:szCs w:val="28"/>
          <w:rtl/>
        </w:rPr>
        <w:t>، و</w:t>
      </w:r>
      <w:r w:rsidRPr="00FD3957">
        <w:rPr>
          <w:rFonts w:ascii="Sakkal Majalla" w:hAnsi="Sakkal Majalla" w:cs="Sakkal Majalla"/>
          <w:sz w:val="28"/>
          <w:szCs w:val="28"/>
        </w:rPr>
        <w:t>GLO</w:t>
      </w:r>
      <w:r w:rsidRPr="00FD3957">
        <w:rPr>
          <w:rFonts w:ascii="Sakkal Majalla" w:hAnsi="Sakkal Majalla" w:cs="Sakkal Majalla"/>
          <w:sz w:val="28"/>
          <w:szCs w:val="28"/>
          <w:rtl/>
        </w:rPr>
        <w:t>، و</w:t>
      </w:r>
      <w:r w:rsidRPr="00FD3957">
        <w:rPr>
          <w:rFonts w:ascii="Sakkal Majalla" w:hAnsi="Sakkal Majalla" w:cs="Sakkal Majalla"/>
          <w:sz w:val="28"/>
          <w:szCs w:val="28"/>
        </w:rPr>
        <w:t>Airtel</w:t>
      </w:r>
      <w:r w:rsidRPr="00FD3957">
        <w:rPr>
          <w:rFonts w:ascii="Sakkal Majalla" w:hAnsi="Sakkal Majalla" w:cs="Sakkal Majalla"/>
          <w:sz w:val="28"/>
          <w:szCs w:val="28"/>
          <w:rtl/>
        </w:rPr>
        <w:t xml:space="preserve"> العاملة في إقليم دلتا النيجر.</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وتوصلت نتائج الدراسة إلى أن مشاركة العاملين في صنع القرار ترتبط ارتباطاً وثيقاً بالتزامهم بأهداف المنظمة، وأن هذه المشاركة تؤدي إلى زيادة الإنتاجية وتحسين بيئة العمل، كما أظهرت النتائج أن العاملين في شركات الاتصالات بالإقليم لا يشاركون بقدر كافٍ في اتخاذ القرارات، وأن إشراكهم في القرارات المتعلقة بعملهم يعزز من التزامهم وأدائهم الوظيفي.</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وأوصت الدراسة بضرورة تبني شركات الاتصالات سياسة مؤسسية تضمن مشاركة العاملين في صنع القرار، لما لذلك من أثر إيجابي في تعزيز الالتزام التنظيمي، ورفع الإنتاجية، وتحقيق الرضا الوظيفي، وتهيئة بيئة عمل إيجابية.</w:t>
      </w:r>
    </w:p>
    <w:p w14:paraId="3C1BB378"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t xml:space="preserve">دراسة </w:t>
      </w:r>
      <w:r w:rsidRPr="00FD3957">
        <w:rPr>
          <w:rFonts w:ascii="Sakkal Majalla" w:hAnsi="Sakkal Majalla" w:cs="Sakkal Majalla"/>
          <w:b/>
          <w:bCs/>
          <w:sz w:val="28"/>
          <w:szCs w:val="28"/>
        </w:rPr>
        <w:t>(Fazal&amp; Siddiqui, 2020)</w:t>
      </w:r>
    </w:p>
    <w:p w14:paraId="0DC0DB2A"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هدفت الدراسة إلى التعرف على تأثير صنع القرار التشاركي بأبعاده (مشاركة الموظفين في صنع القرار، عبء الاجتماعات، ودعم الإدارة) على الالتزام التنظيمي في عدد من المنظمات بمدينة كراتشي</w:t>
      </w:r>
      <w:r w:rsidRPr="00FD3957">
        <w:rPr>
          <w:rFonts w:ascii="Sakkal Majalla" w:hAnsi="Sakkal Majalla" w:cs="Sakkal Majalla"/>
          <w:sz w:val="28"/>
          <w:szCs w:val="28"/>
        </w:rPr>
        <w:t>.</w:t>
      </w:r>
      <w:r>
        <w:rPr>
          <w:rFonts w:ascii="Sakkal Majalla" w:hAnsi="Sakkal Majalla" w:cs="Sakkal Majalla" w:hint="cs"/>
          <w:sz w:val="28"/>
          <w:szCs w:val="28"/>
          <w:rtl/>
        </w:rPr>
        <w:t xml:space="preserve"> </w:t>
      </w:r>
      <w:r w:rsidRPr="00FD3957">
        <w:rPr>
          <w:rFonts w:ascii="Sakkal Majalla" w:hAnsi="Sakkal Majalla" w:cs="Sakkal Majalla"/>
          <w:sz w:val="28"/>
          <w:szCs w:val="28"/>
          <w:rtl/>
        </w:rPr>
        <w:t xml:space="preserve">استخدمت الدراسة المنهج الوصفي التحليلي، وتكوّنت العينة من </w:t>
      </w:r>
      <w:r w:rsidRPr="00FD3957">
        <w:rPr>
          <w:rFonts w:ascii="Sakkal Majalla" w:hAnsi="Sakkal Majalla" w:cs="Sakkal Majalla"/>
          <w:sz w:val="28"/>
          <w:szCs w:val="28"/>
        </w:rPr>
        <w:t xml:space="preserve">(200) </w:t>
      </w:r>
      <w:r w:rsidRPr="00FD3957">
        <w:rPr>
          <w:rFonts w:ascii="Sakkal Majalla" w:hAnsi="Sakkal Majalla" w:cs="Sakkal Majalla"/>
          <w:sz w:val="28"/>
          <w:szCs w:val="28"/>
          <w:rtl/>
        </w:rPr>
        <w:t>موظف من مؤسسات مختلفة تم جمع بياناتهم من خلال استبانة مغلقة الأسئلة</w:t>
      </w:r>
      <w:r w:rsidRPr="00FD3957">
        <w:rPr>
          <w:rFonts w:ascii="Sakkal Majalla" w:hAnsi="Sakkal Majalla" w:cs="Sakkal Majalla"/>
          <w:sz w:val="28"/>
          <w:szCs w:val="28"/>
        </w:rPr>
        <w:t>.</w:t>
      </w:r>
      <w:r w:rsidRPr="00FD3957">
        <w:rPr>
          <w:rFonts w:ascii="Sakkal Majalla" w:hAnsi="Sakkal Majalla" w:cs="Sakkal Majalla"/>
          <w:sz w:val="28"/>
          <w:szCs w:val="28"/>
        </w:rPr>
        <w:br/>
      </w:r>
      <w:r w:rsidRPr="00FD3957">
        <w:rPr>
          <w:rFonts w:ascii="Sakkal Majalla" w:hAnsi="Sakkal Majalla" w:cs="Sakkal Majalla"/>
          <w:sz w:val="28"/>
          <w:szCs w:val="28"/>
          <w:rtl/>
        </w:rPr>
        <w:t>وتوصلت نتائج الدراسة إلى أن صنع القرار التشاركي يؤثر إيجابياً في الالتزام التنظيمي بأنواعه (العاطفي، المعياري، والاستمراري)، وأن الاتصال الوظيفي والشخصي والتأثير المدرك يتوسط هذه العلاقة بشكل فعّال، كما أن دعم الإدارة يعزز من مستوى الاتصال والتأثير المدرك لدى العاملين</w:t>
      </w:r>
      <w:r w:rsidRPr="00FD3957">
        <w:rPr>
          <w:rFonts w:ascii="Sakkal Majalla" w:hAnsi="Sakkal Majalla" w:cs="Sakkal Majalla"/>
          <w:sz w:val="28"/>
          <w:szCs w:val="28"/>
        </w:rPr>
        <w:t>.</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وأوصت الدراسة بضرورة تعزيز مشاركة الموظفين في صنع القرار وتطوير قنوات الاتصال الداخلي بما يسهم في رفع مستوى الالتزام التنظيمي وتحسين بيئة العمل</w:t>
      </w:r>
      <w:r w:rsidRPr="00FD3957">
        <w:rPr>
          <w:rFonts w:ascii="Sakkal Majalla" w:hAnsi="Sakkal Majalla" w:cs="Sakkal Majalla"/>
          <w:sz w:val="28"/>
          <w:szCs w:val="28"/>
        </w:rPr>
        <w:t>.</w:t>
      </w:r>
    </w:p>
    <w:p w14:paraId="3AA48232"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Pr>
      </w:pPr>
      <w:r w:rsidRPr="00FD3957">
        <w:rPr>
          <w:rFonts w:ascii="Sakkal Majalla" w:hAnsi="Sakkal Majalla" w:cs="Sakkal Majalla"/>
          <w:b/>
          <w:bCs/>
          <w:sz w:val="28"/>
          <w:szCs w:val="28"/>
          <w:rtl/>
        </w:rPr>
        <w:t>دراسة (بودرنان وبوزكرى،2022)</w:t>
      </w:r>
    </w:p>
    <w:p w14:paraId="54238AE2" w14:textId="394F4551" w:rsidR="00B576C1" w:rsidRPr="00FD3957" w:rsidRDefault="00B576C1" w:rsidP="00B576C1">
      <w:pPr>
        <w:spacing w:line="360" w:lineRule="auto"/>
        <w:jc w:val="both"/>
        <w:rPr>
          <w:rFonts w:ascii="Sakkal Majalla" w:hAnsi="Sakkal Majalla" w:cs="Sakkal Majalla"/>
          <w:sz w:val="28"/>
          <w:szCs w:val="28"/>
        </w:rPr>
      </w:pPr>
      <w:r w:rsidRPr="00FD3957">
        <w:rPr>
          <w:rFonts w:ascii="Sakkal Majalla" w:hAnsi="Sakkal Majalla" w:cs="Sakkal Majalla"/>
          <w:sz w:val="28"/>
          <w:szCs w:val="28"/>
          <w:rtl/>
        </w:rPr>
        <w:t>هدفت الدراسة إلى التعرف على دور المشاركة في اتخاذ القرار بأبعاده (التشاور، تبادل المعلومات، وتمكين العاملين) على توليد المعرفة في مؤسسة اتصالات الجزائر لولاية تيسمسيلت – فرعي ثنية الحد وتيسمسيلت</w:t>
      </w:r>
      <w:r w:rsidRPr="00FD3957">
        <w:rPr>
          <w:rFonts w:ascii="Sakkal Majalla" w:hAnsi="Sakkal Majalla" w:cs="Sakkal Majalla"/>
          <w:sz w:val="28"/>
          <w:szCs w:val="28"/>
        </w:rPr>
        <w:t>.</w:t>
      </w:r>
      <w:r>
        <w:rPr>
          <w:rFonts w:ascii="Sakkal Majalla" w:hAnsi="Sakkal Majalla" w:cs="Sakkal Majalla" w:hint="cs"/>
          <w:sz w:val="28"/>
          <w:szCs w:val="28"/>
          <w:rtl/>
        </w:rPr>
        <w:t xml:space="preserve"> </w:t>
      </w:r>
      <w:r w:rsidRPr="00FD3957">
        <w:rPr>
          <w:rFonts w:ascii="Sakkal Majalla" w:hAnsi="Sakkal Majalla" w:cs="Sakkal Majalla"/>
          <w:sz w:val="28"/>
          <w:szCs w:val="28"/>
          <w:rtl/>
        </w:rPr>
        <w:t xml:space="preserve">استخدمت الدراسة المنهج الوصفي </w:t>
      </w:r>
      <w:r w:rsidRPr="00FD3957">
        <w:rPr>
          <w:rFonts w:ascii="Sakkal Majalla" w:hAnsi="Sakkal Majalla" w:cs="Sakkal Majalla"/>
          <w:sz w:val="28"/>
          <w:szCs w:val="28"/>
          <w:rtl/>
        </w:rPr>
        <w:lastRenderedPageBreak/>
        <w:t>التحليلي، وتكوّنت العينة من جميع العاملين بالمؤسسة، حيث تم جمع البيانات من خلال استبانة صممت لهذا الغرض</w:t>
      </w:r>
      <w:r w:rsidRPr="00FD3957">
        <w:rPr>
          <w:rFonts w:ascii="Sakkal Majalla" w:hAnsi="Sakkal Majalla" w:cs="Sakkal Majalla"/>
          <w:sz w:val="28"/>
          <w:szCs w:val="28"/>
        </w:rPr>
        <w:t>.</w:t>
      </w:r>
      <w:r>
        <w:rPr>
          <w:rFonts w:ascii="Sakkal Majalla" w:hAnsi="Sakkal Majalla" w:cs="Sakkal Majalla" w:hint="cs"/>
          <w:sz w:val="28"/>
          <w:szCs w:val="28"/>
          <w:rtl/>
        </w:rPr>
        <w:t xml:space="preserve"> </w:t>
      </w:r>
      <w:r w:rsidRPr="00FD3957">
        <w:rPr>
          <w:rFonts w:ascii="Sakkal Majalla" w:hAnsi="Sakkal Majalla" w:cs="Sakkal Majalla"/>
          <w:sz w:val="28"/>
          <w:szCs w:val="28"/>
          <w:rtl/>
        </w:rPr>
        <w:t xml:space="preserve">وتوصلت نتائج الدراسة إلى وجود أثر موجب وعلاقة طردية قوية بين المشاركة في اتخاذ القرار وتوليد المعرفة، بلغت قيمتها </w:t>
      </w:r>
      <w:r w:rsidRPr="00FD3957">
        <w:rPr>
          <w:rFonts w:ascii="Sakkal Majalla" w:hAnsi="Sakkal Majalla" w:cs="Sakkal Majalla"/>
          <w:sz w:val="28"/>
          <w:szCs w:val="28"/>
        </w:rPr>
        <w:t>%75.4</w:t>
      </w:r>
      <w:r w:rsidRPr="00FD3957">
        <w:rPr>
          <w:rFonts w:ascii="Sakkal Majalla" w:hAnsi="Sakkal Majalla" w:cs="Sakkal Majalla"/>
          <w:sz w:val="28"/>
          <w:szCs w:val="28"/>
          <w:rtl/>
        </w:rPr>
        <w:t>، مما يدل على أن المشاركة في اتخاذ القرار والعمل بروح الفريق تسهم في توليد المعرفة داخل المؤسسة، كما تبين أن المشاركة في اتخاذ القرار تفسر ما نسبته %56.9 من توليد المعرفة في المؤسسة محل الدراسة</w:t>
      </w:r>
      <w:r w:rsidRPr="00FD3957">
        <w:rPr>
          <w:rFonts w:ascii="Sakkal Majalla" w:hAnsi="Sakkal Majalla" w:cs="Sakkal Majalla"/>
          <w:sz w:val="28"/>
          <w:szCs w:val="28"/>
        </w:rPr>
        <w:t>.</w:t>
      </w:r>
      <w:r w:rsidRPr="00FD3957">
        <w:rPr>
          <w:rFonts w:ascii="Sakkal Majalla" w:hAnsi="Sakkal Majalla" w:cs="Sakkal Majalla"/>
          <w:sz w:val="28"/>
          <w:szCs w:val="28"/>
        </w:rPr>
        <w:br/>
      </w:r>
      <w:r w:rsidRPr="00FD3957">
        <w:rPr>
          <w:rFonts w:ascii="Sakkal Majalla" w:hAnsi="Sakkal Majalla" w:cs="Sakkal Majalla"/>
          <w:sz w:val="28"/>
          <w:szCs w:val="28"/>
          <w:rtl/>
        </w:rPr>
        <w:t>وأوصت الدراسة بضرورة تعزيز ثقافة المشاركة في اتخاذ القرار وتمكين العاملين وتفعيل فرق العمل من أجل تحسين عمليات توليد المعرفة وتبادلها داخل المؤسسة</w:t>
      </w:r>
      <w:r w:rsidRPr="00FD3957">
        <w:rPr>
          <w:rFonts w:ascii="Sakkal Majalla" w:hAnsi="Sakkal Majalla" w:cs="Sakkal Majalla"/>
          <w:sz w:val="28"/>
          <w:szCs w:val="28"/>
        </w:rPr>
        <w:t>..</w:t>
      </w:r>
    </w:p>
    <w:p w14:paraId="7293EE51"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t>دراسة(ياسين والحرايزة،2023)</w:t>
      </w:r>
    </w:p>
    <w:p w14:paraId="302AA10C"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هدفت الدراسة إلى التعرف على أثر التدوير الوظيفي بأبعاده (التنوع الوظيفي، تطوير المهارات، تبادل الخبرات) على الالتزام التنظيمي في ظل وجود التمكين النفسي كمتغير وسيط، وذلك في سلطة منطقة العقبة الاقتصادية الخاصة.</w:t>
      </w:r>
      <w:r>
        <w:rPr>
          <w:rFonts w:ascii="Sakkal Majalla" w:hAnsi="Sakkal Majalla" w:cs="Sakkal Majalla" w:hint="cs"/>
          <w:sz w:val="28"/>
          <w:szCs w:val="28"/>
          <w:rtl/>
        </w:rPr>
        <w:t xml:space="preserve"> </w:t>
      </w:r>
      <w:r w:rsidRPr="00FD3957">
        <w:rPr>
          <w:rFonts w:ascii="Sakkal Majalla" w:hAnsi="Sakkal Majalla" w:cs="Sakkal Majalla"/>
          <w:sz w:val="28"/>
          <w:szCs w:val="28"/>
          <w:rtl/>
        </w:rPr>
        <w:t>استخدمت الدراسة المنهج الكمي، وتكوّنت العينة من (200) موظف يشغلون مناصب إشرافية تم اختيارهم باستخدام العينة الهادفة، وتم جمع البيانات من خلال استبانة صممت لأغراض الدراسة. كما تم تحليل البيانات باستخدام برمجية (</w:t>
      </w:r>
      <w:r w:rsidRPr="00FD3957">
        <w:rPr>
          <w:rFonts w:ascii="Sakkal Majalla" w:hAnsi="Sakkal Majalla" w:cs="Sakkal Majalla"/>
          <w:sz w:val="28"/>
          <w:szCs w:val="28"/>
        </w:rPr>
        <w:t>SPSS</w:t>
      </w:r>
      <w:r w:rsidRPr="00FD3957">
        <w:rPr>
          <w:rFonts w:ascii="Sakkal Majalla" w:hAnsi="Sakkal Majalla" w:cs="Sakkal Majalla"/>
          <w:sz w:val="28"/>
          <w:szCs w:val="28"/>
          <w:rtl/>
        </w:rPr>
        <w:t>) و(</w:t>
      </w:r>
      <w:r w:rsidRPr="00FD3957">
        <w:rPr>
          <w:rFonts w:ascii="Sakkal Majalla" w:hAnsi="Sakkal Majalla" w:cs="Sakkal Majalla"/>
          <w:sz w:val="28"/>
          <w:szCs w:val="28"/>
        </w:rPr>
        <w:t>AMOS</w:t>
      </w:r>
      <w:r w:rsidRPr="00FD3957">
        <w:rPr>
          <w:rFonts w:ascii="Sakkal Majalla" w:hAnsi="Sakkal Majalla" w:cs="Sakkal Majalla"/>
          <w:sz w:val="28"/>
          <w:szCs w:val="28"/>
          <w:rtl/>
        </w:rPr>
        <w:t>) لاختبار فرضيات الدراسة.</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وتوصلت نتائج الدراسة إلى وجود أثر إيجابي ذو دلالة إحصائية للتدوير الوظيفي على الالتزام التنظيمي، ووجود أثر ذو دلالة إحصائية للتدوير الوظيفي على التمكين النفسي، كما تبين أن التمكين النفسي يؤثر إيجابياً على الالتزام التنظيمي ويتوسط جزئياً العلاقة بين التدوير الوظيفي والالتزام التنظيمي.</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وأوصت الدراسة بضرورة الاستمرار في تعزيز سياسات التدوير الوظيفي وتنمية التمكين النفسي لدى العاملين لما لذلك من دور في رفع الكفاءة والفعالية وتحقيق مستويات أعلى من الالتزام التنظيمي</w:t>
      </w:r>
      <w:r w:rsidRPr="00FD3957">
        <w:rPr>
          <w:rFonts w:ascii="Sakkal Majalla" w:hAnsi="Sakkal Majalla" w:cs="Sakkal Majalla"/>
          <w:sz w:val="28"/>
          <w:szCs w:val="28"/>
        </w:rPr>
        <w:t>.</w:t>
      </w:r>
    </w:p>
    <w:p w14:paraId="6E711A81"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t>دراسة (حديدى وطالبى ،2023)</w:t>
      </w:r>
    </w:p>
    <w:p w14:paraId="0412BC34"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هدفت الدراسة إلى التعرف على أثر الذكاء العاطفي بأبعاده (الوعي الذاتي، الدافعية، المهارات الاجتماعية، والتعاطف) على الالتزام الوظيفي لدى موظفي خزينة ولاية البيض</w:t>
      </w:r>
      <w:r w:rsidRPr="00FD3957">
        <w:rPr>
          <w:rFonts w:ascii="Sakkal Majalla" w:hAnsi="Sakkal Majalla" w:cs="Sakkal Majalla"/>
          <w:sz w:val="28"/>
          <w:szCs w:val="28"/>
        </w:rPr>
        <w:t>.</w:t>
      </w:r>
      <w:r>
        <w:rPr>
          <w:rFonts w:ascii="Sakkal Majalla" w:hAnsi="Sakkal Majalla" w:cs="Sakkal Majalla" w:hint="cs"/>
          <w:sz w:val="28"/>
          <w:szCs w:val="28"/>
          <w:rtl/>
        </w:rPr>
        <w:t xml:space="preserve"> </w:t>
      </w:r>
      <w:r w:rsidRPr="00FD3957">
        <w:rPr>
          <w:rFonts w:ascii="Sakkal Majalla" w:hAnsi="Sakkal Majalla" w:cs="Sakkal Majalla"/>
          <w:sz w:val="28"/>
          <w:szCs w:val="28"/>
          <w:rtl/>
        </w:rPr>
        <w:t xml:space="preserve">استخدمت الدراسة المنهج الوصفي التحليلي، وتكوّنت العينة من </w:t>
      </w:r>
      <w:r w:rsidRPr="00FD3957">
        <w:rPr>
          <w:rFonts w:ascii="Sakkal Majalla" w:hAnsi="Sakkal Majalla" w:cs="Sakkal Majalla"/>
          <w:sz w:val="28"/>
          <w:szCs w:val="28"/>
        </w:rPr>
        <w:t xml:space="preserve">(50) </w:t>
      </w:r>
      <w:r w:rsidRPr="00FD3957">
        <w:rPr>
          <w:rFonts w:ascii="Sakkal Majalla" w:hAnsi="Sakkal Majalla" w:cs="Sakkal Majalla"/>
          <w:sz w:val="28"/>
          <w:szCs w:val="28"/>
          <w:rtl/>
        </w:rPr>
        <w:t>موظفاً وموظفة، حيث تم جمع البيانات بواسطة استبانة وُزعت على أفراد العينة، وتم تحليلها باستخدام البرنامج الإحصائي</w:t>
      </w:r>
      <w:r w:rsidRPr="00FD3957">
        <w:rPr>
          <w:rFonts w:ascii="Sakkal Majalla" w:hAnsi="Sakkal Majalla" w:cs="Sakkal Majalla"/>
          <w:sz w:val="28"/>
          <w:szCs w:val="28"/>
        </w:rPr>
        <w:t xml:space="preserve"> SPSS-v23.</w:t>
      </w:r>
      <w:r>
        <w:rPr>
          <w:rFonts w:ascii="Sakkal Majalla" w:hAnsi="Sakkal Majalla" w:cs="Sakkal Majalla" w:hint="cs"/>
          <w:sz w:val="28"/>
          <w:szCs w:val="28"/>
          <w:rtl/>
        </w:rPr>
        <w:t xml:space="preserve"> </w:t>
      </w:r>
      <w:r w:rsidRPr="00FD3957">
        <w:rPr>
          <w:rFonts w:ascii="Sakkal Majalla" w:hAnsi="Sakkal Majalla" w:cs="Sakkal Majalla"/>
          <w:sz w:val="28"/>
          <w:szCs w:val="28"/>
          <w:rtl/>
        </w:rPr>
        <w:t xml:space="preserve">وتوصلت نتائج الدراسة إلى وجود أثر ذو دلالة إحصائية للذكاء العاطفي بأبعاده على الالتزام الوظيفي لدى </w:t>
      </w:r>
      <w:r w:rsidRPr="00FD3957">
        <w:rPr>
          <w:rFonts w:ascii="Sakkal Majalla" w:hAnsi="Sakkal Majalla" w:cs="Sakkal Majalla"/>
          <w:sz w:val="28"/>
          <w:szCs w:val="28"/>
          <w:rtl/>
        </w:rPr>
        <w:lastRenderedPageBreak/>
        <w:t>العاملين بالخزينة، مما يدل على أن ارتفاع مستوى الذكاء العاطفي يسهم في تعزيز التزام الموظفين تجاه عملهم ومؤسستهم</w:t>
      </w:r>
      <w:r w:rsidRPr="00FD3957">
        <w:rPr>
          <w:rFonts w:ascii="Sakkal Majalla" w:hAnsi="Sakkal Majalla" w:cs="Sakkal Majalla"/>
          <w:sz w:val="28"/>
          <w:szCs w:val="28"/>
        </w:rPr>
        <w:t>.</w:t>
      </w:r>
      <w:r w:rsidRPr="00FD3957">
        <w:rPr>
          <w:rFonts w:ascii="Sakkal Majalla" w:hAnsi="Sakkal Majalla" w:cs="Sakkal Majalla"/>
          <w:sz w:val="28"/>
          <w:szCs w:val="28"/>
        </w:rPr>
        <w:br/>
      </w:r>
      <w:r w:rsidRPr="00FD3957">
        <w:rPr>
          <w:rFonts w:ascii="Sakkal Majalla" w:hAnsi="Sakkal Majalla" w:cs="Sakkal Majalla"/>
          <w:sz w:val="28"/>
          <w:szCs w:val="28"/>
          <w:rtl/>
        </w:rPr>
        <w:t>وأوصت الدراسة بضرورة الاهتمام بتنمية الذكاء العاطفي من خلال برامج تدريبية موجهة للموظفين، وتشجيع العمل الجماعي بما يعزز المهارات الاجتماعية ويرفع من مستويات الالتزام الوظيفي</w:t>
      </w:r>
      <w:r w:rsidRPr="00FD3957">
        <w:rPr>
          <w:rFonts w:ascii="Sakkal Majalla" w:hAnsi="Sakkal Majalla" w:cs="Sakkal Majalla"/>
          <w:sz w:val="28"/>
          <w:szCs w:val="28"/>
        </w:rPr>
        <w:t>.</w:t>
      </w:r>
    </w:p>
    <w:p w14:paraId="5DCADBC0" w14:textId="77777777" w:rsidR="00B576C1" w:rsidRPr="00FD3957" w:rsidRDefault="00B576C1" w:rsidP="00B576C1">
      <w:pPr>
        <w:pStyle w:val="ListParagraph"/>
        <w:numPr>
          <w:ilvl w:val="0"/>
          <w:numId w:val="256"/>
        </w:numPr>
        <w:spacing w:line="360" w:lineRule="auto"/>
        <w:jc w:val="both"/>
        <w:rPr>
          <w:rFonts w:ascii="Sakkal Majalla" w:hAnsi="Sakkal Majalla" w:cs="Sakkal Majalla"/>
          <w:b/>
          <w:bCs/>
          <w:sz w:val="28"/>
          <w:szCs w:val="28"/>
          <w:rtl/>
        </w:rPr>
      </w:pPr>
      <w:r w:rsidRPr="00FD3957">
        <w:rPr>
          <w:rFonts w:ascii="Sakkal Majalla" w:hAnsi="Sakkal Majalla" w:cs="Sakkal Majalla"/>
          <w:b/>
          <w:bCs/>
          <w:sz w:val="28"/>
          <w:szCs w:val="28"/>
          <w:rtl/>
        </w:rPr>
        <w:t>دراسة (تركمان،2021)</w:t>
      </w:r>
    </w:p>
    <w:p w14:paraId="4A5D2BD1" w14:textId="77777777" w:rsidR="00B576C1"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هدفت الدراسة إلى التعرف على أثر التسويق الداخلي بأبعاده (الاختيار والتعيين، التدريب، والتحفيز) على الالتزام الوظيفي في المصارف العامة العاملة في مدينة اللاذقية.</w:t>
      </w:r>
      <w:r>
        <w:rPr>
          <w:rFonts w:ascii="Sakkal Majalla" w:hAnsi="Sakkal Majalla" w:cs="Sakkal Majalla" w:hint="cs"/>
          <w:sz w:val="28"/>
          <w:szCs w:val="28"/>
          <w:rtl/>
        </w:rPr>
        <w:t xml:space="preserve"> </w:t>
      </w:r>
      <w:r w:rsidRPr="00FD3957">
        <w:rPr>
          <w:rFonts w:ascii="Sakkal Majalla" w:hAnsi="Sakkal Majalla" w:cs="Sakkal Majalla"/>
          <w:sz w:val="28"/>
          <w:szCs w:val="28"/>
          <w:rtl/>
        </w:rPr>
        <w:t>استخدمت الدراسة المنهج الوصفي التحليلي، حيث تم جمع البيانات من خلال استبانة وُزعت على (80) موظفاً، تم استرجاع (60) استبانة صالحة للتحليل.</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وتوصلت نتائج الدراسة إلى وجود علاقة قوية ذات دلالة معنوية بين التسويق الداخلي بأبعاده والالتزام الوظيفي، مما يدل على أن تطبيق مبادئ التسويق الداخلي يسهم في تعزيز التزام العاملين وتحسين أدائهم الوظيفي، الأمر الذي ينعكس إيجاباً على رضا الموظفين والعملاء على حد سواء.</w:t>
      </w:r>
      <w:r>
        <w:rPr>
          <w:rFonts w:ascii="Sakkal Majalla" w:hAnsi="Sakkal Majalla" w:cs="Sakkal Majalla" w:hint="cs"/>
          <w:sz w:val="28"/>
          <w:szCs w:val="28"/>
          <w:rtl/>
        </w:rPr>
        <w:t xml:space="preserve"> </w:t>
      </w:r>
      <w:r w:rsidRPr="00FD3957">
        <w:rPr>
          <w:rFonts w:ascii="Sakkal Majalla" w:hAnsi="Sakkal Majalla" w:cs="Sakkal Majalla"/>
          <w:sz w:val="28"/>
          <w:szCs w:val="28"/>
          <w:rtl/>
        </w:rPr>
        <w:t>وأوصت الدراسة بضرورة الاهتمام بتفعيل أبعاد التسويق الداخلي من خلال تحسين عمليات الاختيار والتدريب والتحفيز بما يسهم في رفع مستوى الالتزام الوظيفي وتحقيق أداء تنظيمي متميز.</w:t>
      </w:r>
    </w:p>
    <w:p w14:paraId="7366CD4F" w14:textId="77777777" w:rsidR="00B576C1" w:rsidRPr="00FD3957" w:rsidRDefault="00B576C1" w:rsidP="00B576C1">
      <w:pPr>
        <w:spacing w:line="360" w:lineRule="auto"/>
        <w:jc w:val="both"/>
        <w:rPr>
          <w:rFonts w:ascii="Sakkal Majalla" w:hAnsi="Sakkal Majalla" w:cs="Sakkal Majalla"/>
          <w:sz w:val="28"/>
          <w:szCs w:val="28"/>
          <w:rtl/>
        </w:rPr>
      </w:pPr>
    </w:p>
    <w:p w14:paraId="49DF4E7A" w14:textId="77777777" w:rsidR="00B576C1" w:rsidRPr="00FD3957" w:rsidRDefault="00B576C1" w:rsidP="00B576C1">
      <w:pPr>
        <w:spacing w:line="360" w:lineRule="auto"/>
        <w:jc w:val="both"/>
        <w:rPr>
          <w:rFonts w:ascii="Sakkal Majalla" w:hAnsi="Sakkal Majalla" w:cs="Sakkal Majalla"/>
          <w:b/>
          <w:bCs/>
          <w:sz w:val="28"/>
          <w:szCs w:val="28"/>
        </w:rPr>
      </w:pPr>
      <w:bookmarkStart w:id="43" w:name="_Toc213738497"/>
      <w:r w:rsidRPr="00FD3957">
        <w:rPr>
          <w:rFonts w:ascii="Sakkal Majalla" w:hAnsi="Sakkal Majalla" w:cs="Sakkal Majalla"/>
          <w:b/>
          <w:bCs/>
          <w:sz w:val="28"/>
          <w:szCs w:val="28"/>
          <w:rtl/>
        </w:rPr>
        <w:t>الفجوة البحثية:</w:t>
      </w:r>
      <w:bookmarkEnd w:id="43"/>
    </w:p>
    <w:p w14:paraId="16D2850D"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 xml:space="preserve">اتفقت معظم الدراسات السابقة مثل دراسات </w:t>
      </w:r>
      <w:r w:rsidRPr="00FD3957">
        <w:rPr>
          <w:rFonts w:ascii="Sakkal Majalla" w:hAnsi="Sakkal Majalla" w:cs="Sakkal Majalla"/>
          <w:sz w:val="28"/>
          <w:szCs w:val="28"/>
        </w:rPr>
        <w:t>Ogu</w:t>
      </w:r>
      <w:r w:rsidRPr="00FD3957">
        <w:rPr>
          <w:rFonts w:ascii="Sakkal Majalla" w:hAnsi="Sakkal Majalla" w:cs="Sakkal Majalla"/>
          <w:sz w:val="28"/>
          <w:szCs w:val="28"/>
          <w:rtl/>
        </w:rPr>
        <w:t xml:space="preserve"> (2024)، و</w:t>
      </w:r>
      <w:proofErr w:type="spellStart"/>
      <w:r w:rsidRPr="00FD3957">
        <w:rPr>
          <w:rFonts w:ascii="Sakkal Majalla" w:hAnsi="Sakkal Majalla" w:cs="Sakkal Majalla"/>
          <w:sz w:val="28"/>
          <w:szCs w:val="28"/>
        </w:rPr>
        <w:t>Mogbolu</w:t>
      </w:r>
      <w:proofErr w:type="spellEnd"/>
      <w:r w:rsidRPr="00FD3957">
        <w:rPr>
          <w:rFonts w:ascii="Sakkal Majalla" w:hAnsi="Sakkal Majalla" w:cs="Sakkal Majalla"/>
          <w:sz w:val="28"/>
          <w:szCs w:val="28"/>
        </w:rPr>
        <w:t xml:space="preserve"> et al</w:t>
      </w:r>
      <w:r w:rsidRPr="00FD3957">
        <w:rPr>
          <w:rFonts w:ascii="Sakkal Majalla" w:hAnsi="Sakkal Majalla" w:cs="Sakkal Majalla"/>
          <w:sz w:val="28"/>
          <w:szCs w:val="28"/>
          <w:rtl/>
        </w:rPr>
        <w:t>. (2023)، و</w:t>
      </w:r>
      <w:r w:rsidRPr="00FD3957">
        <w:rPr>
          <w:rFonts w:ascii="Sakkal Majalla" w:hAnsi="Sakkal Majalla" w:cs="Sakkal Majalla"/>
          <w:sz w:val="28"/>
          <w:szCs w:val="28"/>
        </w:rPr>
        <w:t xml:space="preserve">Gogo &amp; </w:t>
      </w:r>
      <w:proofErr w:type="spellStart"/>
      <w:r w:rsidRPr="00FD3957">
        <w:rPr>
          <w:rFonts w:ascii="Sakkal Majalla" w:hAnsi="Sakkal Majalla" w:cs="Sakkal Majalla"/>
          <w:sz w:val="28"/>
          <w:szCs w:val="28"/>
        </w:rPr>
        <w:t>Okemini</w:t>
      </w:r>
      <w:proofErr w:type="spellEnd"/>
      <w:r w:rsidRPr="00FD3957">
        <w:rPr>
          <w:rFonts w:ascii="Sakkal Majalla" w:hAnsi="Sakkal Majalla" w:cs="Sakkal Majalla"/>
          <w:sz w:val="28"/>
          <w:szCs w:val="28"/>
          <w:rtl/>
        </w:rPr>
        <w:t xml:space="preserve"> (2022) على تناول موضوع مشاركة العاملين في صنع القرار وأثرها في الالتزام التنظيمي أو الأداء الوظيفي، مما يؤكد أهمية هذا المتغير في تحسين السلوك التنظيمي ورفع الإنتاجية. غير أن الدراسة الحالية تختلف عنها بتركيزها على البيئة المحلية في الشركات الخاصة بمدينة الرياض، وهي بيئة اقتصادية واجتماعية تختلف من حيث الثقافة التنظيمية، ومستوى اللامركزية، وطبيعة العلاقات الإدارية، مما يستدعي التحقق من مدى انطباق نتائج الدراسات السابقة على هذا السياق السعودي.</w:t>
      </w:r>
    </w:p>
    <w:p w14:paraId="2546F853"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 xml:space="preserve">ركزت بعض الدراسات السابقة على أبعاد المشاركة في صنع القرار مثل (الاستشارة، تبادل المعلومات، التمكين الإداري) كما في دراسة بودرنان وبوزكرى (2022)، بينما تناولت دراسات أخرى متغيرات مختلفة مثل التدوير الوظيفي، الذكاء العاطفي، </w:t>
      </w:r>
      <w:r w:rsidRPr="00FD3957">
        <w:rPr>
          <w:rFonts w:ascii="Sakkal Majalla" w:hAnsi="Sakkal Majalla" w:cs="Sakkal Majalla"/>
          <w:sz w:val="28"/>
          <w:szCs w:val="28"/>
          <w:rtl/>
        </w:rPr>
        <w:lastRenderedPageBreak/>
        <w:t>التسويق الداخلي وتأثيرها على الالتزام التنظيمي كما في دراسات ياسين والحرايزة (2023)، حديدى وطالبى (2023)، وتركمان (2021). أما الدراسة الحالية، فتميزت بتركيزها على المشاركة في وضع الأهداف، والمشاركة في حل المشكلات، والمشاركة في تنفيذ وتقييم القرارات، مما يضيف بُعداً تحليلياً جديداً لم يتم تناوله تفصيلاً في الدراسات السابقة.</w:t>
      </w:r>
    </w:p>
    <w:p w14:paraId="2EB14F43" w14:textId="77777777" w:rsidR="00B576C1" w:rsidRPr="00FD3957" w:rsidRDefault="00B576C1" w:rsidP="00B576C1">
      <w:pPr>
        <w:spacing w:line="360" w:lineRule="auto"/>
        <w:jc w:val="both"/>
        <w:rPr>
          <w:rFonts w:ascii="Sakkal Majalla" w:hAnsi="Sakkal Majalla" w:cs="Sakkal Majalla"/>
          <w:sz w:val="28"/>
          <w:szCs w:val="28"/>
          <w:rtl/>
        </w:rPr>
      </w:pPr>
      <w:r w:rsidRPr="00FD3957">
        <w:rPr>
          <w:rFonts w:ascii="Sakkal Majalla" w:hAnsi="Sakkal Majalla" w:cs="Sakkal Majalla"/>
          <w:sz w:val="28"/>
          <w:szCs w:val="28"/>
          <w:rtl/>
        </w:rPr>
        <w:t xml:space="preserve">استخدمت بعض الدراسات السابقة المنهج الوصفي التحليلي بالاعتماد على الاستبيانات فقط كما في دراسات </w:t>
      </w:r>
      <w:proofErr w:type="spellStart"/>
      <w:r w:rsidRPr="00FD3957">
        <w:rPr>
          <w:rFonts w:ascii="Sakkal Majalla" w:hAnsi="Sakkal Majalla" w:cs="Sakkal Majalla"/>
          <w:sz w:val="28"/>
          <w:szCs w:val="28"/>
        </w:rPr>
        <w:t>Mogbolu</w:t>
      </w:r>
      <w:proofErr w:type="spellEnd"/>
      <w:r w:rsidRPr="00FD3957">
        <w:rPr>
          <w:rFonts w:ascii="Sakkal Majalla" w:hAnsi="Sakkal Majalla" w:cs="Sakkal Majalla"/>
          <w:sz w:val="28"/>
          <w:szCs w:val="28"/>
        </w:rPr>
        <w:t xml:space="preserve"> et al</w:t>
      </w:r>
      <w:r w:rsidRPr="00FD3957">
        <w:rPr>
          <w:rFonts w:ascii="Sakkal Majalla" w:hAnsi="Sakkal Majalla" w:cs="Sakkal Majalla"/>
          <w:sz w:val="28"/>
          <w:szCs w:val="28"/>
          <w:rtl/>
        </w:rPr>
        <w:t>. (2023) و</w:t>
      </w:r>
      <w:r w:rsidRPr="00FD3957">
        <w:rPr>
          <w:rFonts w:ascii="Sakkal Majalla" w:hAnsi="Sakkal Majalla" w:cs="Sakkal Majalla"/>
          <w:sz w:val="28"/>
          <w:szCs w:val="28"/>
        </w:rPr>
        <w:t xml:space="preserve">Gogo &amp; </w:t>
      </w:r>
      <w:proofErr w:type="spellStart"/>
      <w:r w:rsidRPr="00FD3957">
        <w:rPr>
          <w:rFonts w:ascii="Sakkal Majalla" w:hAnsi="Sakkal Majalla" w:cs="Sakkal Majalla"/>
          <w:sz w:val="28"/>
          <w:szCs w:val="28"/>
        </w:rPr>
        <w:t>Okemini</w:t>
      </w:r>
      <w:proofErr w:type="spellEnd"/>
      <w:r w:rsidRPr="00FD3957">
        <w:rPr>
          <w:rFonts w:ascii="Sakkal Majalla" w:hAnsi="Sakkal Majalla" w:cs="Sakkal Majalla"/>
          <w:sz w:val="28"/>
          <w:szCs w:val="28"/>
          <w:rtl/>
        </w:rPr>
        <w:t xml:space="preserve"> (2022)، في حين استخدم </w:t>
      </w:r>
      <w:r w:rsidRPr="00FD3957">
        <w:rPr>
          <w:rFonts w:ascii="Sakkal Majalla" w:hAnsi="Sakkal Majalla" w:cs="Sakkal Majalla"/>
          <w:sz w:val="28"/>
          <w:szCs w:val="28"/>
        </w:rPr>
        <w:t>Ogu</w:t>
      </w:r>
      <w:r w:rsidRPr="00FD3957">
        <w:rPr>
          <w:rFonts w:ascii="Sakkal Majalla" w:hAnsi="Sakkal Majalla" w:cs="Sakkal Majalla"/>
          <w:sz w:val="28"/>
          <w:szCs w:val="28"/>
          <w:rtl/>
        </w:rPr>
        <w:t xml:space="preserve"> (2024) المنهج المختلط (الكمّي والكيفي). أما الدراسة الحالية، فتعتمد على المنهج الكمي التحليلي باستخدام أدوات إحصائية متقدمة لاختبار الفروض، مما يمنحها دقة أكبر في تحديد العلاقات بين المتغيرات وتفسيرها، ويسهم في سد فجوة تتعلق بالتحليل الإحصائي العميق في السياق المحلي.</w:t>
      </w:r>
    </w:p>
    <w:p w14:paraId="633A7F46" w14:textId="77777777" w:rsidR="00B576C1" w:rsidRPr="00FD3957" w:rsidRDefault="00B576C1" w:rsidP="00B576C1">
      <w:pPr>
        <w:spacing w:line="360" w:lineRule="auto"/>
        <w:jc w:val="both"/>
        <w:rPr>
          <w:rFonts w:ascii="Sakkal Majalla" w:hAnsi="Sakkal Majalla" w:cs="Sakkal Majalla"/>
          <w:sz w:val="28"/>
          <w:szCs w:val="28"/>
        </w:rPr>
      </w:pPr>
      <w:r w:rsidRPr="00FD3957">
        <w:rPr>
          <w:rFonts w:ascii="Sakkal Majalla" w:hAnsi="Sakkal Majalla" w:cs="Sakkal Majalla"/>
          <w:sz w:val="28"/>
          <w:szCs w:val="28"/>
          <w:rtl/>
        </w:rPr>
        <w:t>تُظهر مراجعة الدراسات السابقة أن معظمها أُجري في بيئات إفريقية (نيجيريا) أو عربية محدودة النطاق (الأردن، الجزائر، سوريا)، في حين أن الدراسات السعودية في هذا المجال لا تزال محدودة. لذلك تسعى الدراسة الحالية إلى سد الفجوة الجغرافية والثقافية من خلال اختبار أثر المشاركة في اتخاذ القرار على الالتزام الوظيفي في الشركات الخاصة بمدينة الرياض، ضمن بيئة تتسم بخصوصيات ثقافية وتنظيمية مختلفة، كالهيكل الإداري والأنماط القيادية.</w:t>
      </w:r>
    </w:p>
    <w:p w14:paraId="33402ED1" w14:textId="77777777" w:rsidR="00B576C1" w:rsidRPr="00631815" w:rsidRDefault="00B576C1" w:rsidP="00B576C1">
      <w:pPr>
        <w:spacing w:after="0" w:line="360" w:lineRule="auto"/>
        <w:jc w:val="both"/>
        <w:rPr>
          <w:rFonts w:ascii="Sakkal Majalla" w:eastAsia="Times New Roman" w:hAnsi="Sakkal Majalla" w:cs="Sakkal Majalla"/>
          <w:b/>
          <w:bCs/>
          <w:color w:val="1F1F1F"/>
          <w:sz w:val="28"/>
          <w:szCs w:val="28"/>
          <w:rtl/>
        </w:rPr>
      </w:pPr>
    </w:p>
    <w:p w14:paraId="4050DE8B" w14:textId="77777777" w:rsidR="00B576C1" w:rsidRPr="007D3F12" w:rsidRDefault="00B576C1" w:rsidP="00B576C1">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23882581"/>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5"/>
      <w:bookmarkEnd w:id="6"/>
      <w:bookmarkEnd w:id="47"/>
    </w:p>
    <w:p w14:paraId="7976536F" w14:textId="77777777" w:rsidR="00B576C1" w:rsidRPr="00FD3957" w:rsidRDefault="00B576C1" w:rsidP="00B576C1">
      <w:pPr>
        <w:pStyle w:val="ListParagraph"/>
        <w:numPr>
          <w:ilvl w:val="0"/>
          <w:numId w:val="256"/>
        </w:numPr>
        <w:spacing w:after="0" w:line="360" w:lineRule="auto"/>
        <w:jc w:val="both"/>
        <w:rPr>
          <w:rFonts w:ascii="Sakkal Majalla" w:eastAsia="STKaiti" w:hAnsi="Sakkal Majalla" w:cs="Sakkal Majalla"/>
          <w:b/>
          <w:bCs/>
          <w:kern w:val="0"/>
          <w:sz w:val="28"/>
          <w:szCs w:val="28"/>
          <w14:ligatures w14:val="none"/>
        </w:rPr>
      </w:pPr>
      <w:r w:rsidRPr="00FD3957">
        <w:rPr>
          <w:rFonts w:ascii="Sakkal Majalla" w:eastAsia="STKaiti" w:hAnsi="Sakkal Majalla" w:cs="Sakkal Majalla"/>
          <w:b/>
          <w:bCs/>
          <w:kern w:val="0"/>
          <w:sz w:val="28"/>
          <w:szCs w:val="28"/>
          <w:rtl/>
          <w14:ligatures w14:val="none"/>
        </w:rPr>
        <w:t>المحور الأول: المشاركة في اتخاذ القرار</w:t>
      </w:r>
    </w:p>
    <w:p w14:paraId="4B6BBA77"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 xml:space="preserve">تعد المشاركة في اتخاذ القرار من المفاهيم الإدارية الحديثة التي تعكس مدى تطور الفكر التنظيمي داخل المؤسسات، إذ أصبحت اليوم إحدى الركائز الأساسية لتحقيق فاعلية الأداء ورفع درجة الانتماء لدى العاملين. وقد عرّفها عدد من الباحثين بأنها العملية التي يتم من خلالها إشراك العاملين في التأثير على القرارات التي تمس عملهم ومسؤولياتهم </w:t>
      </w:r>
      <w:r w:rsidRPr="00FD3957">
        <w:rPr>
          <w:rFonts w:ascii="Sakkal Majalla" w:eastAsia="STKaiti" w:hAnsi="Sakkal Majalla" w:cs="Sakkal Majalla"/>
          <w:kern w:val="0"/>
          <w:sz w:val="28"/>
          <w:szCs w:val="28"/>
          <w14:ligatures w14:val="none"/>
        </w:rPr>
        <w:t xml:space="preserve">(Ogu, 2024). </w:t>
      </w:r>
      <w:r w:rsidRPr="00FD3957">
        <w:rPr>
          <w:rFonts w:ascii="Sakkal Majalla" w:eastAsia="STKaiti" w:hAnsi="Sakkal Majalla" w:cs="Sakkal Majalla"/>
          <w:kern w:val="0"/>
          <w:sz w:val="28"/>
          <w:szCs w:val="28"/>
          <w:rtl/>
          <w14:ligatures w14:val="none"/>
        </w:rPr>
        <w:t>ويرى إبراهيم</w:t>
      </w:r>
      <w:r w:rsidRPr="00FD3957">
        <w:rPr>
          <w:rFonts w:ascii="Sakkal Majalla" w:eastAsia="STKaiti" w:hAnsi="Sakkal Majalla" w:cs="Sakkal Majalla"/>
          <w:kern w:val="0"/>
          <w:sz w:val="28"/>
          <w:szCs w:val="28"/>
          <w14:ligatures w14:val="none"/>
        </w:rPr>
        <w:t xml:space="preserve"> (2021) </w:t>
      </w:r>
      <w:r w:rsidRPr="00FD3957">
        <w:rPr>
          <w:rFonts w:ascii="Sakkal Majalla" w:eastAsia="STKaiti" w:hAnsi="Sakkal Majalla" w:cs="Sakkal Majalla"/>
          <w:kern w:val="0"/>
          <w:sz w:val="28"/>
          <w:szCs w:val="28"/>
          <w:rtl/>
          <w14:ligatures w14:val="none"/>
        </w:rPr>
        <w:t>أن المشاركة الإدارية تمثل أسلوباً تعاونياً في العمل الإداري يهدف إلى توحيد الرؤى واستثمار الخبرات والمعارف المختلفة للعاملين لتحقيق أهداف المنظمة بكفاءة عالية</w:t>
      </w:r>
      <w:r w:rsidRPr="00FD3957">
        <w:rPr>
          <w:rFonts w:ascii="Sakkal Majalla" w:eastAsia="STKaiti" w:hAnsi="Sakkal Majalla" w:cs="Sakkal Majalla"/>
          <w:kern w:val="0"/>
          <w:sz w:val="28"/>
          <w:szCs w:val="28"/>
          <w14:ligatures w14:val="none"/>
        </w:rPr>
        <w:t>.</w:t>
      </w:r>
      <w:r>
        <w:rPr>
          <w:rFonts w:ascii="Sakkal Majalla" w:eastAsia="STKaiti" w:hAnsi="Sakkal Majalla" w:cs="Sakkal Majalla" w:hint="cs"/>
          <w:kern w:val="0"/>
          <w:sz w:val="28"/>
          <w:szCs w:val="28"/>
          <w:rtl/>
          <w14:ligatures w14:val="none"/>
        </w:rPr>
        <w:t xml:space="preserve"> </w:t>
      </w:r>
      <w:r w:rsidRPr="00FD3957">
        <w:rPr>
          <w:rFonts w:ascii="Sakkal Majalla" w:eastAsia="STKaiti" w:hAnsi="Sakkal Majalla" w:cs="Sakkal Majalla"/>
          <w:kern w:val="0"/>
          <w:sz w:val="28"/>
          <w:szCs w:val="28"/>
          <w:rtl/>
          <w14:ligatures w14:val="none"/>
        </w:rPr>
        <w:t>إن المشاركة في اتخاذ القرار لا تقتصر على مجرد إبداء الرأي، بل تشمل مساهمة العاملين في مراحل التخطيط والتنفيذ والتقييم، الأمر الذي يخلق بيئة عمل تشاركية قائمة على الثقة والتفاهم بين الإدارة والعاملين، وقد أكد دمشري وسيدي موسى</w:t>
      </w:r>
      <w:r w:rsidRPr="00FD3957">
        <w:rPr>
          <w:rFonts w:ascii="Sakkal Majalla" w:eastAsia="STKaiti" w:hAnsi="Sakkal Majalla" w:cs="Sakkal Majalla"/>
          <w:kern w:val="0"/>
          <w:sz w:val="28"/>
          <w:szCs w:val="28"/>
          <w14:ligatures w14:val="none"/>
        </w:rPr>
        <w:t xml:space="preserve"> (2023) </w:t>
      </w:r>
      <w:r w:rsidRPr="00FD3957">
        <w:rPr>
          <w:rFonts w:ascii="Sakkal Majalla" w:eastAsia="STKaiti" w:hAnsi="Sakkal Majalla" w:cs="Sakkal Majalla"/>
          <w:kern w:val="0"/>
          <w:sz w:val="28"/>
          <w:szCs w:val="28"/>
          <w:rtl/>
          <w14:ligatures w14:val="none"/>
        </w:rPr>
        <w:t xml:space="preserve">أن المشاركة الفعالة في القرار تسهم في تحسين </w:t>
      </w:r>
      <w:r w:rsidRPr="00FD3957">
        <w:rPr>
          <w:rFonts w:ascii="Sakkal Majalla" w:eastAsia="STKaiti" w:hAnsi="Sakkal Majalla" w:cs="Sakkal Majalla"/>
          <w:kern w:val="0"/>
          <w:sz w:val="28"/>
          <w:szCs w:val="28"/>
          <w:rtl/>
          <w14:ligatures w14:val="none"/>
        </w:rPr>
        <w:lastRenderedPageBreak/>
        <w:t>علاقات العمل وتخفيف الصراعات الداخلية داخل المؤسسات من خلال تعزيز قنوات الاتصال والتفاعل البنّاء</w:t>
      </w:r>
      <w:r w:rsidRPr="00FD3957">
        <w:rPr>
          <w:rFonts w:ascii="Sakkal Majalla" w:eastAsia="STKaiti" w:hAnsi="Sakkal Majalla" w:cs="Sakkal Majalla"/>
          <w:kern w:val="0"/>
          <w:sz w:val="28"/>
          <w:szCs w:val="28"/>
          <w14:ligatures w14:val="none"/>
        </w:rPr>
        <w:t>.</w:t>
      </w:r>
      <w:r>
        <w:rPr>
          <w:rFonts w:ascii="Sakkal Majalla" w:eastAsia="STKaiti" w:hAnsi="Sakkal Majalla" w:cs="Sakkal Majalla" w:hint="cs"/>
          <w:kern w:val="0"/>
          <w:sz w:val="28"/>
          <w:szCs w:val="28"/>
          <w:rtl/>
          <w14:ligatures w14:val="none"/>
        </w:rPr>
        <w:t xml:space="preserve"> </w:t>
      </w:r>
      <w:r w:rsidRPr="00FD3957">
        <w:rPr>
          <w:rFonts w:ascii="Sakkal Majalla" w:eastAsia="STKaiti" w:hAnsi="Sakkal Majalla" w:cs="Sakkal Majalla"/>
          <w:kern w:val="0"/>
          <w:sz w:val="28"/>
          <w:szCs w:val="28"/>
          <w:rtl/>
          <w14:ligatures w14:val="none"/>
        </w:rPr>
        <w:t>وتستمد المشاركة في اتخاذ القرار أهميتها من كونها تعزز الرضا الوظيفي والالتزام التنظيمي والانتماء المؤسسي كما بينت دراسات متعددة(</w:t>
      </w:r>
      <w:r w:rsidRPr="00FD3957">
        <w:rPr>
          <w:rFonts w:ascii="Sakkal Majalla" w:eastAsia="STKaiti" w:hAnsi="Sakkal Majalla" w:cs="Sakkal Majalla"/>
          <w:kern w:val="0"/>
          <w:sz w:val="28"/>
          <w:szCs w:val="28"/>
          <w14:ligatures w14:val="none"/>
        </w:rPr>
        <w:t xml:space="preserve"> </w:t>
      </w:r>
      <w:proofErr w:type="spellStart"/>
      <w:r w:rsidRPr="00FD3957">
        <w:rPr>
          <w:rFonts w:ascii="Sakkal Majalla" w:eastAsia="STKaiti" w:hAnsi="Sakkal Majalla" w:cs="Sakkal Majalla"/>
          <w:kern w:val="0"/>
          <w:sz w:val="28"/>
          <w:szCs w:val="28"/>
          <w14:ligatures w14:val="none"/>
        </w:rPr>
        <w:t>Mogbolu</w:t>
      </w:r>
      <w:proofErr w:type="spellEnd"/>
      <w:r w:rsidRPr="00FD3957">
        <w:rPr>
          <w:rFonts w:ascii="Sakkal Majalla" w:eastAsia="STKaiti" w:hAnsi="Sakkal Majalla" w:cs="Sakkal Majalla"/>
          <w:kern w:val="0"/>
          <w:sz w:val="28"/>
          <w:szCs w:val="28"/>
          <w14:ligatures w14:val="none"/>
        </w:rPr>
        <w:t xml:space="preserve"> et al., </w:t>
      </w:r>
      <w:proofErr w:type="gramStart"/>
      <w:r w:rsidRPr="00FD3957">
        <w:rPr>
          <w:rFonts w:ascii="Sakkal Majalla" w:eastAsia="STKaiti" w:hAnsi="Sakkal Majalla" w:cs="Sakkal Majalla"/>
          <w:kern w:val="0"/>
          <w:sz w:val="28"/>
          <w:szCs w:val="28"/>
          <w14:ligatures w14:val="none"/>
        </w:rPr>
        <w:t>2023</w:t>
      </w:r>
      <w:r w:rsidRPr="00FD3957">
        <w:rPr>
          <w:rFonts w:ascii="Sakkal Majalla" w:eastAsia="STKaiti" w:hAnsi="Sakkal Majalla" w:cs="Sakkal Majalla"/>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proofErr w:type="gramEnd"/>
      <w:r w:rsidRPr="00FD3957">
        <w:rPr>
          <w:rFonts w:ascii="Sakkal Majalla" w:eastAsia="STKaiti" w:hAnsi="Sakkal Majalla" w:cs="Sakkal Majalla"/>
          <w:kern w:val="0"/>
          <w:sz w:val="28"/>
          <w:szCs w:val="28"/>
          <w14:ligatures w14:val="none"/>
        </w:rPr>
        <w:t xml:space="preserve">Ogu, 2024 </w:t>
      </w:r>
      <w:r w:rsidRPr="00FD3957">
        <w:rPr>
          <w:rFonts w:ascii="Sakkal Majalla" w:eastAsia="STKaiti" w:hAnsi="Sakkal Majalla" w:cs="Sakkal Majalla"/>
          <w:kern w:val="0"/>
          <w:sz w:val="28"/>
          <w:szCs w:val="28"/>
          <w:rtl/>
          <w14:ligatures w14:val="none"/>
        </w:rPr>
        <w:t>إذ يشعر الموظف المشارك في القرار بقيمته داخل المنظمة، وبأن رأيه يُقدّر، ما يدفعه إلى مزيد من الولاء والارتباط بأهداف المؤسسة</w:t>
      </w:r>
      <w:r w:rsidRPr="00FD3957">
        <w:rPr>
          <w:rFonts w:ascii="Sakkal Majalla" w:eastAsia="STKaiti" w:hAnsi="Sakkal Majalla" w:cs="Sakkal Majalla"/>
          <w:kern w:val="0"/>
          <w:sz w:val="28"/>
          <w:szCs w:val="28"/>
          <w14:ligatures w14:val="none"/>
        </w:rPr>
        <w:t>.</w:t>
      </w:r>
    </w:p>
    <w:p w14:paraId="7EDD4BDB" w14:textId="77777777" w:rsidR="00B576C1" w:rsidRPr="00FD3957" w:rsidRDefault="00B576C1" w:rsidP="00B576C1">
      <w:pPr>
        <w:pStyle w:val="ListParagraph"/>
        <w:numPr>
          <w:ilvl w:val="0"/>
          <w:numId w:val="256"/>
        </w:numPr>
        <w:spacing w:after="0" w:line="360" w:lineRule="auto"/>
        <w:jc w:val="both"/>
        <w:rPr>
          <w:rFonts w:ascii="Sakkal Majalla" w:eastAsia="STKaiti" w:hAnsi="Sakkal Majalla" w:cs="Sakkal Majalla"/>
          <w:b/>
          <w:bCs/>
          <w:kern w:val="0"/>
          <w:sz w:val="28"/>
          <w:szCs w:val="28"/>
          <w14:ligatures w14:val="none"/>
        </w:rPr>
      </w:pPr>
      <w:r w:rsidRPr="00FD3957">
        <w:rPr>
          <w:rFonts w:ascii="Sakkal Majalla" w:eastAsia="STKaiti" w:hAnsi="Sakkal Majalla" w:cs="Sakkal Majalla"/>
          <w:b/>
          <w:bCs/>
          <w:kern w:val="0"/>
          <w:sz w:val="28"/>
          <w:szCs w:val="28"/>
          <w:rtl/>
          <w14:ligatures w14:val="none"/>
        </w:rPr>
        <w:t>المحور الثاني: أبعاد المشاركة في اتخاذ القرار</w:t>
      </w:r>
    </w:p>
    <w:p w14:paraId="0AB40E97"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تتعدد الأبعاد التي تشكل جوهر المشاركة في اتخاذ القرار، وتختلف من بيئة إلى أخرى وفق طبيعة المؤسسة وثقافتها التنظيمية. وقد حددت الدراسة الحالية ثلاثة أبعاد رئيسة تمثل مستويات المشاركة الإدارية داخل المنظمات</w:t>
      </w:r>
      <w:r w:rsidRPr="00FD3957">
        <w:rPr>
          <w:rFonts w:ascii="Sakkal Majalla" w:eastAsia="STKaiti" w:hAnsi="Sakkal Majalla" w:cs="Sakkal Majalla"/>
          <w:kern w:val="0"/>
          <w:sz w:val="28"/>
          <w:szCs w:val="28"/>
          <w14:ligatures w14:val="none"/>
        </w:rPr>
        <w:t>:</w:t>
      </w:r>
    </w:p>
    <w:p w14:paraId="38A07E6A" w14:textId="77777777" w:rsidR="00B576C1" w:rsidRPr="00FD3957" w:rsidRDefault="00B576C1" w:rsidP="00B576C1">
      <w:pPr>
        <w:numPr>
          <w:ilvl w:val="0"/>
          <w:numId w:val="259"/>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المشاركة في وضع الأهداف</w:t>
      </w:r>
      <w:r w:rsidRPr="00FD3957">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 xml:space="preserve">يقصد بها إشراك العاملين في تحديد وصياغة أهداف المنظمة أو القسم الذي ينتمون إليه، مما يعزز إحساسهم بالمسؤولية المشتركة نحو تحقيق تلك الأهداف. فالموظف الذي يشارك في وضع الأهداف يرى أن نجاح المنظمة يعكس نجاحه الشخصي. وقد بينت </w:t>
      </w:r>
      <w:r w:rsidRPr="00FD3957">
        <w:rPr>
          <w:rFonts w:ascii="Sakkal Majalla" w:eastAsia="STKaiti" w:hAnsi="Sakkal Majalla" w:cs="Sakkal Majalla"/>
          <w:kern w:val="0"/>
          <w:sz w:val="28"/>
          <w:szCs w:val="28"/>
          <w14:ligatures w14:val="none"/>
        </w:rPr>
        <w:t xml:space="preserve">Fazal &amp; Siddiqui (2020) </w:t>
      </w:r>
      <w:r w:rsidRPr="00FD3957">
        <w:rPr>
          <w:rFonts w:ascii="Sakkal Majalla" w:eastAsia="STKaiti" w:hAnsi="Sakkal Majalla" w:cs="Sakkal Majalla"/>
          <w:kern w:val="0"/>
          <w:sz w:val="28"/>
          <w:szCs w:val="28"/>
          <w:rtl/>
          <w14:ligatures w14:val="none"/>
        </w:rPr>
        <w:t>أن إشراك العاملين في صياغة الأهداف يزيد من التزامهم العاطفي والمعياري تجاه المنظمة</w:t>
      </w:r>
      <w:r w:rsidRPr="00FD3957">
        <w:rPr>
          <w:rFonts w:ascii="Sakkal Majalla" w:eastAsia="STKaiti" w:hAnsi="Sakkal Majalla" w:cs="Sakkal Majalla"/>
          <w:kern w:val="0"/>
          <w:sz w:val="28"/>
          <w:szCs w:val="28"/>
          <w14:ligatures w14:val="none"/>
        </w:rPr>
        <w:t>.</w:t>
      </w:r>
    </w:p>
    <w:p w14:paraId="001E6DE5" w14:textId="77777777" w:rsidR="00B576C1" w:rsidRPr="00FD3957" w:rsidRDefault="00B576C1" w:rsidP="00B576C1">
      <w:pPr>
        <w:numPr>
          <w:ilvl w:val="0"/>
          <w:numId w:val="259"/>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المشاركة في حل المشكلات واتخاذ القرارات التشغيلية</w:t>
      </w:r>
      <w:r w:rsidRPr="00FD3957">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 xml:space="preserve">هذا البعد يتعلق بإشراك العاملين في مناقشة المشكلات التنظيمية وتقديم مقترحات للحلول، ويُعد من أهم صور المشاركة الفاعلة، لأنه يعكس ثقة الإدارة بقدرات موظفيه، ووفقاً لدراسة </w:t>
      </w:r>
      <w:r w:rsidRPr="00FD3957">
        <w:rPr>
          <w:rFonts w:ascii="Sakkal Majalla" w:eastAsia="STKaiti" w:hAnsi="Sakkal Majalla" w:cs="Sakkal Majalla"/>
          <w:kern w:val="0"/>
          <w:sz w:val="28"/>
          <w:szCs w:val="28"/>
          <w14:ligatures w14:val="none"/>
        </w:rPr>
        <w:t xml:space="preserve">Gogo &amp; </w:t>
      </w:r>
      <w:proofErr w:type="spellStart"/>
      <w:r w:rsidRPr="00FD3957">
        <w:rPr>
          <w:rFonts w:ascii="Sakkal Majalla" w:eastAsia="STKaiti" w:hAnsi="Sakkal Majalla" w:cs="Sakkal Majalla"/>
          <w:kern w:val="0"/>
          <w:sz w:val="28"/>
          <w:szCs w:val="28"/>
          <w14:ligatures w14:val="none"/>
        </w:rPr>
        <w:t>Okemini</w:t>
      </w:r>
      <w:proofErr w:type="spellEnd"/>
      <w:r w:rsidRPr="00FD3957">
        <w:rPr>
          <w:rFonts w:ascii="Sakkal Majalla" w:eastAsia="STKaiti" w:hAnsi="Sakkal Majalla" w:cs="Sakkal Majalla"/>
          <w:kern w:val="0"/>
          <w:sz w:val="28"/>
          <w:szCs w:val="28"/>
          <w14:ligatures w14:val="none"/>
        </w:rPr>
        <w:t xml:space="preserve"> (2022)</w:t>
      </w:r>
      <w:r w:rsidRPr="00FD3957">
        <w:rPr>
          <w:rFonts w:ascii="Sakkal Majalla" w:eastAsia="STKaiti" w:hAnsi="Sakkal Majalla" w:cs="Sakkal Majalla"/>
          <w:kern w:val="0"/>
          <w:sz w:val="28"/>
          <w:szCs w:val="28"/>
          <w:rtl/>
          <w14:ligatures w14:val="none"/>
        </w:rPr>
        <w:t>، فإن مشاركة العاملين في اتخاذ القرارات التشغيلية ترفع من التزامهم بالأهداف المؤسسية وتحسن بيئة العمل</w:t>
      </w:r>
      <w:r w:rsidRPr="00FD3957">
        <w:rPr>
          <w:rFonts w:ascii="Sakkal Majalla" w:eastAsia="STKaiti" w:hAnsi="Sakkal Majalla" w:cs="Sakkal Majalla"/>
          <w:kern w:val="0"/>
          <w:sz w:val="28"/>
          <w:szCs w:val="28"/>
          <w14:ligatures w14:val="none"/>
        </w:rPr>
        <w:t>.</w:t>
      </w:r>
    </w:p>
    <w:p w14:paraId="2A6AA550" w14:textId="77777777" w:rsidR="00B576C1" w:rsidRPr="00FD3957" w:rsidRDefault="00B576C1" w:rsidP="00B576C1">
      <w:pPr>
        <w:numPr>
          <w:ilvl w:val="0"/>
          <w:numId w:val="259"/>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المشاركة في تنفيذ وتقييم القرارات</w:t>
      </w:r>
      <w:r w:rsidRPr="00FD3957">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تتعدى المشاركة مرحلة صنع القرار لتشمل تنفيذ القرارات ومتابعة نتائجها وتقييمها، ما يعزز الشعور بالمسؤولية الجماعية ويزيد من درجة الالتزام التنظيمي. وأكدت بودرنان وبوزكري</w:t>
      </w:r>
      <w:r w:rsidRPr="00FD3957">
        <w:rPr>
          <w:rFonts w:ascii="Sakkal Majalla" w:eastAsia="STKaiti" w:hAnsi="Sakkal Majalla" w:cs="Sakkal Majalla"/>
          <w:kern w:val="0"/>
          <w:sz w:val="28"/>
          <w:szCs w:val="28"/>
          <w14:ligatures w14:val="none"/>
        </w:rPr>
        <w:t xml:space="preserve"> (2022) </w:t>
      </w:r>
      <w:r w:rsidRPr="00FD3957">
        <w:rPr>
          <w:rFonts w:ascii="Sakkal Majalla" w:eastAsia="STKaiti" w:hAnsi="Sakkal Majalla" w:cs="Sakkal Majalla"/>
          <w:kern w:val="0"/>
          <w:sz w:val="28"/>
          <w:szCs w:val="28"/>
          <w:rtl/>
          <w14:ligatures w14:val="none"/>
        </w:rPr>
        <w:t>أن إشراك العاملين في التنفيذ يخلق بيئة عمل تشجع على الإبداع وتوليد المعرفة داخل المؤسسات الخدمية</w:t>
      </w:r>
      <w:r w:rsidRPr="00FD3957">
        <w:rPr>
          <w:rFonts w:ascii="Sakkal Majalla" w:eastAsia="STKaiti" w:hAnsi="Sakkal Majalla" w:cs="Sakkal Majalla"/>
          <w:kern w:val="0"/>
          <w:sz w:val="28"/>
          <w:szCs w:val="28"/>
          <w14:ligatures w14:val="none"/>
        </w:rPr>
        <w:t>.</w:t>
      </w:r>
    </w:p>
    <w:p w14:paraId="5854AD9A" w14:textId="77777777" w:rsidR="00B576C1" w:rsidRDefault="00B576C1" w:rsidP="00B576C1">
      <w:pPr>
        <w:spacing w:after="0" w:line="360" w:lineRule="auto"/>
        <w:jc w:val="both"/>
        <w:rPr>
          <w:rFonts w:ascii="Sakkal Majalla" w:eastAsia="STKaiti" w:hAnsi="Sakkal Majalla" w:cs="Sakkal Majalla"/>
          <w:kern w:val="0"/>
          <w:sz w:val="28"/>
          <w:szCs w:val="28"/>
          <w:rtl/>
          <w14:ligatures w14:val="none"/>
        </w:rPr>
      </w:pPr>
      <w:r w:rsidRPr="00FD3957">
        <w:rPr>
          <w:rFonts w:ascii="Sakkal Majalla" w:eastAsia="STKaiti" w:hAnsi="Sakkal Majalla" w:cs="Sakkal Majalla"/>
          <w:kern w:val="0"/>
          <w:sz w:val="28"/>
          <w:szCs w:val="28"/>
          <w:rtl/>
          <w14:ligatures w14:val="none"/>
        </w:rPr>
        <w:t>من خلال هذه الأبعاد، تتجلى المشاركة في اتخاذ القرار كعملية متكاملة تبدأ من مرحلة التخطيط وتنتهي بالتقييم، وتوفر إطاراً تشاركياً يدعم الأداء المؤسسي ويعزز الالتزام الوظيفي</w:t>
      </w:r>
      <w:r w:rsidRPr="00FD3957">
        <w:rPr>
          <w:rFonts w:ascii="Sakkal Majalla" w:eastAsia="STKaiti" w:hAnsi="Sakkal Majalla" w:cs="Sakkal Majalla"/>
          <w:kern w:val="0"/>
          <w:sz w:val="28"/>
          <w:szCs w:val="28"/>
          <w14:ligatures w14:val="none"/>
        </w:rPr>
        <w:t>.</w:t>
      </w:r>
    </w:p>
    <w:p w14:paraId="267194B3" w14:textId="77777777" w:rsidR="00B576C1" w:rsidRDefault="00B576C1" w:rsidP="00B576C1">
      <w:pPr>
        <w:spacing w:after="0" w:line="360" w:lineRule="auto"/>
        <w:jc w:val="both"/>
        <w:rPr>
          <w:rFonts w:ascii="Sakkal Majalla" w:eastAsia="STKaiti" w:hAnsi="Sakkal Majalla" w:cs="Sakkal Majalla"/>
          <w:kern w:val="0"/>
          <w:sz w:val="28"/>
          <w:szCs w:val="28"/>
          <w:rtl/>
          <w14:ligatures w14:val="none"/>
        </w:rPr>
      </w:pPr>
    </w:p>
    <w:p w14:paraId="4EC50686"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p>
    <w:p w14:paraId="4394D65F" w14:textId="77777777" w:rsidR="00B576C1" w:rsidRPr="00FD3957" w:rsidRDefault="00B576C1" w:rsidP="00B576C1">
      <w:pPr>
        <w:pStyle w:val="ListParagraph"/>
        <w:numPr>
          <w:ilvl w:val="0"/>
          <w:numId w:val="256"/>
        </w:numPr>
        <w:spacing w:after="0" w:line="360" w:lineRule="auto"/>
        <w:jc w:val="both"/>
        <w:rPr>
          <w:rFonts w:ascii="Sakkal Majalla" w:eastAsia="STKaiti" w:hAnsi="Sakkal Majalla" w:cs="Sakkal Majalla"/>
          <w:b/>
          <w:bCs/>
          <w:kern w:val="0"/>
          <w:sz w:val="28"/>
          <w:szCs w:val="28"/>
          <w14:ligatures w14:val="none"/>
        </w:rPr>
      </w:pPr>
      <w:r w:rsidRPr="00FD3957">
        <w:rPr>
          <w:rFonts w:ascii="Sakkal Majalla" w:eastAsia="STKaiti" w:hAnsi="Sakkal Majalla" w:cs="Sakkal Majalla"/>
          <w:b/>
          <w:bCs/>
          <w:kern w:val="0"/>
          <w:sz w:val="28"/>
          <w:szCs w:val="28"/>
          <w:rtl/>
          <w14:ligatures w14:val="none"/>
        </w:rPr>
        <w:lastRenderedPageBreak/>
        <w:t>المحور الثالث: الالتزام الوظيفي ومكوناته</w:t>
      </w:r>
    </w:p>
    <w:p w14:paraId="3FF0C3CB"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يعد الالتزام الوظيفي من المفاهيم الجوهرية في ميدان السلوك التنظيمي، إذ يعبر عن مدى ارتباط الفرد بمؤسسته واستعداده لبذل الجهد لتحقيق أهدافها</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 xml:space="preserve">وقد عرّفه </w:t>
      </w:r>
      <w:r w:rsidRPr="00FD3957">
        <w:rPr>
          <w:rFonts w:ascii="Sakkal Majalla" w:eastAsia="STKaiti" w:hAnsi="Sakkal Majalla" w:cs="Sakkal Majalla"/>
          <w:kern w:val="0"/>
          <w:sz w:val="28"/>
          <w:szCs w:val="28"/>
          <w14:ligatures w14:val="none"/>
        </w:rPr>
        <w:t xml:space="preserve">Meyer &amp; Allen (1991) </w:t>
      </w:r>
      <w:r w:rsidRPr="00FD3957">
        <w:rPr>
          <w:rFonts w:ascii="Sakkal Majalla" w:eastAsia="STKaiti" w:hAnsi="Sakkal Majalla" w:cs="Sakkal Majalla"/>
          <w:kern w:val="0"/>
          <w:sz w:val="28"/>
          <w:szCs w:val="28"/>
          <w:rtl/>
          <w14:ligatures w14:val="none"/>
        </w:rPr>
        <w:t>بأنه حالة نفسية تربط الفرد بالمنظمة وتؤثر على استمراريته فيها، ويتكون من ثلاثة أبعاد رئيسة</w:t>
      </w:r>
      <w:r w:rsidRPr="00FD3957">
        <w:rPr>
          <w:rFonts w:ascii="Sakkal Majalla" w:eastAsia="STKaiti" w:hAnsi="Sakkal Majalla" w:cs="Sakkal Majalla"/>
          <w:kern w:val="0"/>
          <w:sz w:val="28"/>
          <w:szCs w:val="28"/>
          <w14:ligatures w14:val="none"/>
        </w:rPr>
        <w:t>:</w:t>
      </w:r>
    </w:p>
    <w:p w14:paraId="12940EF4" w14:textId="77777777" w:rsidR="00B576C1" w:rsidRPr="00FD3957" w:rsidRDefault="00B576C1" w:rsidP="00B576C1">
      <w:pPr>
        <w:numPr>
          <w:ilvl w:val="0"/>
          <w:numId w:val="260"/>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الالتزام العاطفي</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rtl/>
          <w14:ligatures w14:val="none"/>
        </w:rPr>
        <w:t xml:space="preserve"> وهو ارتباط الموظف العاطفي بالمؤسسة وشعوره بالانتماء والفخر لكونه جزءاً منها. الموظفون ذوو الالتزام العاطفي العالي غالباً ما يسعون لتحقيق أهداف المنظمة بحماس وإخلاص</w:t>
      </w:r>
      <w:r w:rsidRPr="00FD3957">
        <w:rPr>
          <w:rFonts w:ascii="Sakkal Majalla" w:eastAsia="STKaiti" w:hAnsi="Sakkal Majalla" w:cs="Sakkal Majalla"/>
          <w:kern w:val="0"/>
          <w:sz w:val="28"/>
          <w:szCs w:val="28"/>
          <w14:ligatures w14:val="none"/>
        </w:rPr>
        <w:t>.</w:t>
      </w:r>
    </w:p>
    <w:p w14:paraId="550E4FB3" w14:textId="77777777" w:rsidR="00B576C1" w:rsidRPr="00FD3957" w:rsidRDefault="00B576C1" w:rsidP="00B576C1">
      <w:pPr>
        <w:numPr>
          <w:ilvl w:val="0"/>
          <w:numId w:val="260"/>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الالتزام المعياري</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rtl/>
          <w14:ligatures w14:val="none"/>
        </w:rPr>
        <w:t xml:space="preserve"> يتمثل في إحساس الموظف بالواجب الأخلاقي تجاه البقاء في المؤسسة، حيث يرى أن الوفاء للمؤسسة التزام أخلاقي وقيمي</w:t>
      </w:r>
      <w:r w:rsidRPr="00FD3957">
        <w:rPr>
          <w:rFonts w:ascii="Sakkal Majalla" w:eastAsia="STKaiti" w:hAnsi="Sakkal Majalla" w:cs="Sakkal Majalla"/>
          <w:kern w:val="0"/>
          <w:sz w:val="28"/>
          <w:szCs w:val="28"/>
          <w14:ligatures w14:val="none"/>
        </w:rPr>
        <w:t>.</w:t>
      </w:r>
    </w:p>
    <w:p w14:paraId="2114748C" w14:textId="77777777" w:rsidR="00B576C1" w:rsidRPr="00FD3957" w:rsidRDefault="00B576C1" w:rsidP="00B576C1">
      <w:pPr>
        <w:numPr>
          <w:ilvl w:val="0"/>
          <w:numId w:val="260"/>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الالتزام الاستمراري</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يعبر عن إدراك الموظف للتكاليف المرتبطة بترك العمل أو الانتقال إلى مؤسسة أخرى، مما يجعله يفضل الاستمرار في المنظمة حفاظاً على الاستقرار والمزايا المتاحة</w:t>
      </w:r>
      <w:r w:rsidRPr="00FD3957">
        <w:rPr>
          <w:rFonts w:ascii="Sakkal Majalla" w:eastAsia="STKaiti" w:hAnsi="Sakkal Majalla" w:cs="Sakkal Majalla"/>
          <w:kern w:val="0"/>
          <w:sz w:val="28"/>
          <w:szCs w:val="28"/>
          <w14:ligatures w14:val="none"/>
        </w:rPr>
        <w:t>.</w:t>
      </w:r>
    </w:p>
    <w:p w14:paraId="28C7F5A1"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وقد أكدت دراسات عربية حديثة مثل ياسين والحرايزة</w:t>
      </w:r>
      <w:r w:rsidRPr="00FD3957">
        <w:rPr>
          <w:rFonts w:ascii="Sakkal Majalla" w:eastAsia="STKaiti" w:hAnsi="Sakkal Majalla" w:cs="Sakkal Majalla"/>
          <w:kern w:val="0"/>
          <w:sz w:val="28"/>
          <w:szCs w:val="28"/>
          <w14:ligatures w14:val="none"/>
        </w:rPr>
        <w:t xml:space="preserve"> (2023) </w:t>
      </w:r>
      <w:r w:rsidRPr="00FD3957">
        <w:rPr>
          <w:rFonts w:ascii="Sakkal Majalla" w:eastAsia="STKaiti" w:hAnsi="Sakkal Majalla" w:cs="Sakkal Majalla"/>
          <w:kern w:val="0"/>
          <w:sz w:val="28"/>
          <w:szCs w:val="28"/>
          <w:rtl/>
          <w14:ligatures w14:val="none"/>
        </w:rPr>
        <w:t>وحديدي وطالبي</w:t>
      </w:r>
      <w:r w:rsidRPr="00FD3957">
        <w:rPr>
          <w:rFonts w:ascii="Sakkal Majalla" w:eastAsia="STKaiti" w:hAnsi="Sakkal Majalla" w:cs="Sakkal Majalla"/>
          <w:kern w:val="0"/>
          <w:sz w:val="28"/>
          <w:szCs w:val="28"/>
          <w14:ligatures w14:val="none"/>
        </w:rPr>
        <w:t xml:space="preserve"> (2023) </w:t>
      </w:r>
      <w:r w:rsidRPr="00FD3957">
        <w:rPr>
          <w:rFonts w:ascii="Sakkal Majalla" w:eastAsia="STKaiti" w:hAnsi="Sakkal Majalla" w:cs="Sakkal Majalla"/>
          <w:kern w:val="0"/>
          <w:sz w:val="28"/>
          <w:szCs w:val="28"/>
          <w:rtl/>
          <w14:ligatures w14:val="none"/>
        </w:rPr>
        <w:t>أن الالتزام الوظيفي يمثل عاملاً حاسماً في رفع الكفاءة التنظيمية وتحسين الأداء، وأنه يتأثر بعوامل متعددة من بينها البيئة التنظيمية، القيادة، العدالة، والتمكين النفسي</w:t>
      </w:r>
      <w:r w:rsidRPr="00FD3957">
        <w:rPr>
          <w:rFonts w:ascii="Sakkal Majalla" w:eastAsia="STKaiti" w:hAnsi="Sakkal Majalla" w:cs="Sakkal Majalla"/>
          <w:kern w:val="0"/>
          <w:sz w:val="28"/>
          <w:szCs w:val="28"/>
          <w14:ligatures w14:val="none"/>
        </w:rPr>
        <w:t>.</w:t>
      </w:r>
    </w:p>
    <w:p w14:paraId="1A26E201" w14:textId="77777777" w:rsidR="00B576C1" w:rsidRPr="00FD3957" w:rsidRDefault="00B576C1" w:rsidP="00B576C1">
      <w:pPr>
        <w:pStyle w:val="ListParagraph"/>
        <w:numPr>
          <w:ilvl w:val="0"/>
          <w:numId w:val="256"/>
        </w:numPr>
        <w:spacing w:after="0" w:line="360" w:lineRule="auto"/>
        <w:jc w:val="both"/>
        <w:rPr>
          <w:rFonts w:ascii="Sakkal Majalla" w:eastAsia="STKaiti" w:hAnsi="Sakkal Majalla" w:cs="Sakkal Majalla"/>
          <w:b/>
          <w:bCs/>
          <w:kern w:val="0"/>
          <w:sz w:val="28"/>
          <w:szCs w:val="28"/>
          <w14:ligatures w14:val="none"/>
        </w:rPr>
      </w:pPr>
      <w:r w:rsidRPr="00FD3957">
        <w:rPr>
          <w:rFonts w:ascii="Sakkal Majalla" w:eastAsia="STKaiti" w:hAnsi="Sakkal Majalla" w:cs="Sakkal Majalla"/>
          <w:b/>
          <w:bCs/>
          <w:kern w:val="0"/>
          <w:sz w:val="28"/>
          <w:szCs w:val="28"/>
          <w:rtl/>
          <w14:ligatures w14:val="none"/>
        </w:rPr>
        <w:t>المحور الرابع: العلاقة بين المشاركة في اتخاذ القرار والالتزام الوظيفي</w:t>
      </w:r>
    </w:p>
    <w:p w14:paraId="60B902E6"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تُعد العلاقة بين المشاركة في اتخاذ القرار والالتزام الوظيفي علاقة تكاملية قائمة على التفاعل الإيجابي بين الفرد والمؤسسة. فكلما زادت درجة مشاركة الموظف في صنع القرار، ارتفع مستوى التزامه الوظيفي، والعكس صحيح. وتستند هذه العلاقة إلى عدد من النظريات الإدارية والسلوكية</w:t>
      </w:r>
      <w:r w:rsidRPr="00FD3957">
        <w:rPr>
          <w:rFonts w:ascii="Sakkal Majalla" w:eastAsia="STKaiti" w:hAnsi="Sakkal Majalla" w:cs="Sakkal Majalla"/>
          <w:kern w:val="0"/>
          <w:sz w:val="28"/>
          <w:szCs w:val="28"/>
          <w14:ligatures w14:val="none"/>
        </w:rPr>
        <w:t>:</w:t>
      </w:r>
    </w:p>
    <w:p w14:paraId="34B116C9" w14:textId="77777777" w:rsidR="00B576C1" w:rsidRPr="00FD3957" w:rsidRDefault="00B576C1" w:rsidP="00B576C1">
      <w:pPr>
        <w:numPr>
          <w:ilvl w:val="0"/>
          <w:numId w:val="261"/>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نظرية التبادل الاجتماعي</w:t>
      </w:r>
      <w:r w:rsidRPr="00FD3957">
        <w:rPr>
          <w:rFonts w:ascii="Sakkal Majalla" w:eastAsia="STKaiti" w:hAnsi="Sakkal Majalla" w:cs="Sakkal Majalla"/>
          <w:kern w:val="0"/>
          <w:sz w:val="28"/>
          <w:szCs w:val="28"/>
          <w14:ligatures w14:val="none"/>
        </w:rPr>
        <w:t xml:space="preserve"> (Social Exchange Theory)</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تفترض أن العلاقة بين الموظف والمنظمة تقوم على مبدأ “الأخذ والعطاء”، فعندما تمنح المنظمة موظفيها الثقة وتتيح لهم فرصة المشاركة، فإنهم يردّون ذلك بمزيد من الولاء والالتزام</w:t>
      </w:r>
      <w:r w:rsidRPr="00FD3957">
        <w:rPr>
          <w:rFonts w:ascii="Sakkal Majalla" w:eastAsia="STKaiti" w:hAnsi="Sakkal Majalla" w:cs="Sakkal Majalla"/>
          <w:kern w:val="0"/>
          <w:sz w:val="28"/>
          <w:szCs w:val="28"/>
          <w14:ligatures w14:val="none"/>
        </w:rPr>
        <w:t>.</w:t>
      </w:r>
    </w:p>
    <w:p w14:paraId="08C3DFB6" w14:textId="77777777" w:rsidR="00B576C1" w:rsidRPr="00FD3957" w:rsidRDefault="00B576C1" w:rsidP="00B576C1">
      <w:pPr>
        <w:numPr>
          <w:ilvl w:val="0"/>
          <w:numId w:val="261"/>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نظرية العدالة التنظيمية</w:t>
      </w:r>
      <w:r w:rsidRPr="00FD3957">
        <w:rPr>
          <w:rFonts w:ascii="Sakkal Majalla" w:eastAsia="STKaiti" w:hAnsi="Sakkal Majalla" w:cs="Sakkal Majalla"/>
          <w:kern w:val="0"/>
          <w:sz w:val="28"/>
          <w:szCs w:val="28"/>
          <w14:ligatures w14:val="none"/>
        </w:rPr>
        <w:t xml:space="preserve"> (Organizational Justice)</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تشير إلى أن شعور الموظف بالعدالة في بيئة العمل – ومنها العدالة في المشاركة في صنع القرار – يؤدي إلى التزام أكبر بالمنظمة</w:t>
      </w:r>
      <w:r w:rsidRPr="00FD3957">
        <w:rPr>
          <w:rFonts w:ascii="Sakkal Majalla" w:eastAsia="STKaiti" w:hAnsi="Sakkal Majalla" w:cs="Sakkal Majalla"/>
          <w:kern w:val="0"/>
          <w:sz w:val="28"/>
          <w:szCs w:val="28"/>
          <w14:ligatures w14:val="none"/>
        </w:rPr>
        <w:t>.</w:t>
      </w:r>
    </w:p>
    <w:p w14:paraId="5D69EF8E" w14:textId="77777777" w:rsidR="00B576C1" w:rsidRPr="00FD3957" w:rsidRDefault="00B576C1" w:rsidP="00B576C1">
      <w:pPr>
        <w:numPr>
          <w:ilvl w:val="0"/>
          <w:numId w:val="261"/>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lastRenderedPageBreak/>
        <w:t>نظرية التمكين</w:t>
      </w:r>
      <w:r w:rsidRPr="00FD3957">
        <w:rPr>
          <w:rFonts w:ascii="Sakkal Majalla" w:eastAsia="STKaiti" w:hAnsi="Sakkal Majalla" w:cs="Sakkal Majalla"/>
          <w:kern w:val="0"/>
          <w:sz w:val="28"/>
          <w:szCs w:val="28"/>
          <w14:ligatures w14:val="none"/>
        </w:rPr>
        <w:t xml:space="preserve"> (Empowerment Theory)</w:t>
      </w:r>
      <w:r>
        <w:rPr>
          <w:rFonts w:ascii="Sakkal Majalla" w:eastAsia="STKaiti" w:hAnsi="Sakkal Majalla" w:cs="Sakkal Majalla" w:hint="cs"/>
          <w:kern w:val="0"/>
          <w:sz w:val="28"/>
          <w:szCs w:val="28"/>
          <w:rtl/>
          <w14:ligatures w14:val="none"/>
        </w:rPr>
        <w:t>؛</w:t>
      </w:r>
      <w:r w:rsidRPr="00FD3957">
        <w:rPr>
          <w:rFonts w:ascii="Sakkal Majalla" w:eastAsia="STKaiti" w:hAnsi="Sakkal Majalla" w:cs="Sakkal Majalla"/>
          <w:kern w:val="0"/>
          <w:sz w:val="28"/>
          <w:szCs w:val="28"/>
          <w14:ligatures w14:val="none"/>
        </w:rPr>
        <w:t xml:space="preserve"> </w:t>
      </w:r>
      <w:r w:rsidRPr="00FD3957">
        <w:rPr>
          <w:rFonts w:ascii="Sakkal Majalla" w:eastAsia="STKaiti" w:hAnsi="Sakkal Majalla" w:cs="Sakkal Majalla"/>
          <w:kern w:val="0"/>
          <w:sz w:val="28"/>
          <w:szCs w:val="28"/>
          <w:rtl/>
          <w14:ligatures w14:val="none"/>
        </w:rPr>
        <w:t>ترى أن إشراك العاملين في اتخاذ القرار يمنحهم شعوراً بالقوة والسيطرة على بيئة العمل، مما يزيد من التزامهم التنظيمي ورضاهم الوظيفي</w:t>
      </w:r>
      <w:r w:rsidRPr="00FD3957">
        <w:rPr>
          <w:rFonts w:ascii="Sakkal Majalla" w:eastAsia="STKaiti" w:hAnsi="Sakkal Majalla" w:cs="Sakkal Majalla"/>
          <w:kern w:val="0"/>
          <w:sz w:val="28"/>
          <w:szCs w:val="28"/>
          <w14:ligatures w14:val="none"/>
        </w:rPr>
        <w:t xml:space="preserve"> (Fazal &amp; Siddiqui, 2020).</w:t>
      </w:r>
    </w:p>
    <w:p w14:paraId="4417FB65"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 xml:space="preserve">وقد أكدت معظم الدراسات السابقة وجود علاقة إيجابية قوية بين هذين المتغيرين. فدراسة </w:t>
      </w:r>
      <w:proofErr w:type="spellStart"/>
      <w:r w:rsidRPr="00FD3957">
        <w:rPr>
          <w:rFonts w:ascii="Sakkal Majalla" w:eastAsia="STKaiti" w:hAnsi="Sakkal Majalla" w:cs="Sakkal Majalla"/>
          <w:kern w:val="0"/>
          <w:sz w:val="28"/>
          <w:szCs w:val="28"/>
          <w14:ligatures w14:val="none"/>
        </w:rPr>
        <w:t>Mogbolu</w:t>
      </w:r>
      <w:proofErr w:type="spellEnd"/>
      <w:r w:rsidRPr="00FD3957">
        <w:rPr>
          <w:rFonts w:ascii="Sakkal Majalla" w:eastAsia="STKaiti" w:hAnsi="Sakkal Majalla" w:cs="Sakkal Majalla"/>
          <w:kern w:val="0"/>
          <w:sz w:val="28"/>
          <w:szCs w:val="28"/>
          <w14:ligatures w14:val="none"/>
        </w:rPr>
        <w:t xml:space="preserve"> et al. (2023) </w:t>
      </w:r>
      <w:r w:rsidRPr="00FD3957">
        <w:rPr>
          <w:rFonts w:ascii="Sakkal Majalla" w:eastAsia="STKaiti" w:hAnsi="Sakkal Majalla" w:cs="Sakkal Majalla"/>
          <w:kern w:val="0"/>
          <w:sz w:val="28"/>
          <w:szCs w:val="28"/>
          <w:rtl/>
          <w14:ligatures w14:val="none"/>
        </w:rPr>
        <w:t xml:space="preserve">أظهرت أن مشاركة موظفي البنوك في صنع القرار عززت التزامهم المؤسسي، بينما وجدت </w:t>
      </w:r>
      <w:r w:rsidRPr="00FD3957">
        <w:rPr>
          <w:rFonts w:ascii="Sakkal Majalla" w:eastAsia="STKaiti" w:hAnsi="Sakkal Majalla" w:cs="Sakkal Majalla"/>
          <w:kern w:val="0"/>
          <w:sz w:val="28"/>
          <w:szCs w:val="28"/>
          <w14:ligatures w14:val="none"/>
        </w:rPr>
        <w:t xml:space="preserve">Gogo &amp; </w:t>
      </w:r>
      <w:proofErr w:type="spellStart"/>
      <w:r w:rsidRPr="00FD3957">
        <w:rPr>
          <w:rFonts w:ascii="Sakkal Majalla" w:eastAsia="STKaiti" w:hAnsi="Sakkal Majalla" w:cs="Sakkal Majalla"/>
          <w:kern w:val="0"/>
          <w:sz w:val="28"/>
          <w:szCs w:val="28"/>
          <w14:ligatures w14:val="none"/>
        </w:rPr>
        <w:t>Okemini</w:t>
      </w:r>
      <w:proofErr w:type="spellEnd"/>
      <w:r w:rsidRPr="00FD3957">
        <w:rPr>
          <w:rFonts w:ascii="Sakkal Majalla" w:eastAsia="STKaiti" w:hAnsi="Sakkal Majalla" w:cs="Sakkal Majalla"/>
          <w:kern w:val="0"/>
          <w:sz w:val="28"/>
          <w:szCs w:val="28"/>
          <w14:ligatures w14:val="none"/>
        </w:rPr>
        <w:t xml:space="preserve"> (2022) </w:t>
      </w:r>
      <w:r w:rsidRPr="00FD3957">
        <w:rPr>
          <w:rFonts w:ascii="Sakkal Majalla" w:eastAsia="STKaiti" w:hAnsi="Sakkal Majalla" w:cs="Sakkal Majalla"/>
          <w:kern w:val="0"/>
          <w:sz w:val="28"/>
          <w:szCs w:val="28"/>
          <w:rtl/>
          <w14:ligatures w14:val="none"/>
        </w:rPr>
        <w:t xml:space="preserve">أن إشراك العاملين في القرارات التشغيلية أدى إلى تحسين أدائهم وزيادة ولائهم المؤسسي. كما أشارت </w:t>
      </w:r>
      <w:r w:rsidRPr="00FD3957">
        <w:rPr>
          <w:rFonts w:ascii="Sakkal Majalla" w:eastAsia="STKaiti" w:hAnsi="Sakkal Majalla" w:cs="Sakkal Majalla"/>
          <w:kern w:val="0"/>
          <w:sz w:val="28"/>
          <w:szCs w:val="28"/>
          <w14:ligatures w14:val="none"/>
        </w:rPr>
        <w:t xml:space="preserve">Ogu (2024) </w:t>
      </w:r>
      <w:r w:rsidRPr="00FD3957">
        <w:rPr>
          <w:rFonts w:ascii="Sakkal Majalla" w:eastAsia="STKaiti" w:hAnsi="Sakkal Majalla" w:cs="Sakkal Majalla"/>
          <w:kern w:val="0"/>
          <w:sz w:val="28"/>
          <w:szCs w:val="28"/>
          <w:rtl/>
          <w14:ligatures w14:val="none"/>
        </w:rPr>
        <w:t>إلى أن الشفافية في عمليات المشاركة تُعد شرطاً أساسياً لتعزيز الالتزام، إذ يؤدي غيابها إلى التوتر والصراعات الداخلية</w:t>
      </w:r>
      <w:r w:rsidRPr="00FD3957">
        <w:rPr>
          <w:rFonts w:ascii="Sakkal Majalla" w:eastAsia="STKaiti" w:hAnsi="Sakkal Majalla" w:cs="Sakkal Majalla"/>
          <w:kern w:val="0"/>
          <w:sz w:val="28"/>
          <w:szCs w:val="28"/>
          <w14:ligatures w14:val="none"/>
        </w:rPr>
        <w:t>.</w:t>
      </w:r>
    </w:p>
    <w:p w14:paraId="67141F3D"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وفي السياق العربي، بينت إبراهيم</w:t>
      </w:r>
      <w:r w:rsidRPr="00FD3957">
        <w:rPr>
          <w:rFonts w:ascii="Sakkal Majalla" w:eastAsia="STKaiti" w:hAnsi="Sakkal Majalla" w:cs="Sakkal Majalla"/>
          <w:kern w:val="0"/>
          <w:sz w:val="28"/>
          <w:szCs w:val="28"/>
          <w14:ligatures w14:val="none"/>
        </w:rPr>
        <w:t xml:space="preserve"> (2021) </w:t>
      </w:r>
      <w:r w:rsidRPr="00FD3957">
        <w:rPr>
          <w:rFonts w:ascii="Sakkal Majalla" w:eastAsia="STKaiti" w:hAnsi="Sakkal Majalla" w:cs="Sakkal Majalla"/>
          <w:kern w:val="0"/>
          <w:sz w:val="28"/>
          <w:szCs w:val="28"/>
          <w:rtl/>
          <w14:ligatures w14:val="none"/>
        </w:rPr>
        <w:t>ودمشري وسيدي موسى</w:t>
      </w:r>
      <w:r w:rsidRPr="00FD3957">
        <w:rPr>
          <w:rFonts w:ascii="Sakkal Majalla" w:eastAsia="STKaiti" w:hAnsi="Sakkal Majalla" w:cs="Sakkal Majalla"/>
          <w:kern w:val="0"/>
          <w:sz w:val="28"/>
          <w:szCs w:val="28"/>
          <w14:ligatures w14:val="none"/>
        </w:rPr>
        <w:t xml:space="preserve"> (2023) </w:t>
      </w:r>
      <w:r w:rsidRPr="00FD3957">
        <w:rPr>
          <w:rFonts w:ascii="Sakkal Majalla" w:eastAsia="STKaiti" w:hAnsi="Sakkal Majalla" w:cs="Sakkal Majalla"/>
          <w:kern w:val="0"/>
          <w:sz w:val="28"/>
          <w:szCs w:val="28"/>
          <w:rtl/>
          <w14:ligatures w14:val="none"/>
        </w:rPr>
        <w:t>أن المشاركة في صنع القرار تمثل أداة فعالة في بناء الثقة بين الإدارة والموظفين، وتعزز من روح الانتماء لديهم. أما تركمان</w:t>
      </w:r>
      <w:r w:rsidRPr="00FD3957">
        <w:rPr>
          <w:rFonts w:ascii="Sakkal Majalla" w:eastAsia="STKaiti" w:hAnsi="Sakkal Majalla" w:cs="Sakkal Majalla"/>
          <w:kern w:val="0"/>
          <w:sz w:val="28"/>
          <w:szCs w:val="28"/>
          <w14:ligatures w14:val="none"/>
        </w:rPr>
        <w:t xml:space="preserve"> (2021) </w:t>
      </w:r>
      <w:r w:rsidRPr="00FD3957">
        <w:rPr>
          <w:rFonts w:ascii="Sakkal Majalla" w:eastAsia="STKaiti" w:hAnsi="Sakkal Majalla" w:cs="Sakkal Majalla"/>
          <w:kern w:val="0"/>
          <w:sz w:val="28"/>
          <w:szCs w:val="28"/>
          <w:rtl/>
          <w14:ligatures w14:val="none"/>
        </w:rPr>
        <w:t>فقد أكدت أن تطبيق أساليب التسويق الداخلي التي تعتمد على المشاركة والتحفيز ينعكس إيجاباً على مستوى الالتزام الوظيفي في المؤسسات الخدمية</w:t>
      </w:r>
      <w:r w:rsidRPr="00FD3957">
        <w:rPr>
          <w:rFonts w:ascii="Sakkal Majalla" w:eastAsia="STKaiti" w:hAnsi="Sakkal Majalla" w:cs="Sakkal Majalla"/>
          <w:kern w:val="0"/>
          <w:sz w:val="28"/>
          <w:szCs w:val="28"/>
          <w14:ligatures w14:val="none"/>
        </w:rPr>
        <w:t>.</w:t>
      </w:r>
    </w:p>
    <w:p w14:paraId="09FF674B" w14:textId="77777777" w:rsidR="00B576C1" w:rsidRPr="00FD3957" w:rsidRDefault="00B576C1" w:rsidP="00B576C1">
      <w:p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استناداً إلى ما تقدم من الأدبيات والنظريات والدراسات السابقة، يمكن تصور العلاقة بين متغيري الدراسة على النحو الآتي</w:t>
      </w:r>
      <w:r w:rsidRPr="00FD3957">
        <w:rPr>
          <w:rFonts w:ascii="Sakkal Majalla" w:eastAsia="STKaiti" w:hAnsi="Sakkal Majalla" w:cs="Sakkal Majalla"/>
          <w:kern w:val="0"/>
          <w:sz w:val="28"/>
          <w:szCs w:val="28"/>
          <w14:ligatures w14:val="none"/>
        </w:rPr>
        <w:t>:</w:t>
      </w:r>
    </w:p>
    <w:p w14:paraId="262A4C97" w14:textId="77777777" w:rsidR="00B576C1" w:rsidRPr="00FD3957" w:rsidRDefault="00B576C1" w:rsidP="00B576C1">
      <w:pPr>
        <w:numPr>
          <w:ilvl w:val="0"/>
          <w:numId w:val="262"/>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تمثل المشاركة في اتخاذ القرار المتغير المستقل الذي يُقاس من خلال أبعاده الثلاثة (المشاركة في وضع الأهداف، المشاركة في حل المشكلات، والمشاركة في تنفيذ وتقييم القرارات)</w:t>
      </w:r>
      <w:r w:rsidRPr="00FD3957">
        <w:rPr>
          <w:rFonts w:ascii="Sakkal Majalla" w:eastAsia="STKaiti" w:hAnsi="Sakkal Majalla" w:cs="Sakkal Majalla"/>
          <w:kern w:val="0"/>
          <w:sz w:val="28"/>
          <w:szCs w:val="28"/>
          <w14:ligatures w14:val="none"/>
        </w:rPr>
        <w:t>.</w:t>
      </w:r>
    </w:p>
    <w:p w14:paraId="3FC8F401" w14:textId="77777777" w:rsidR="00B576C1" w:rsidRPr="00FD3957" w:rsidRDefault="00B576C1" w:rsidP="00B576C1">
      <w:pPr>
        <w:numPr>
          <w:ilvl w:val="0"/>
          <w:numId w:val="262"/>
        </w:numPr>
        <w:spacing w:after="0" w:line="360" w:lineRule="auto"/>
        <w:jc w:val="both"/>
        <w:rPr>
          <w:rFonts w:ascii="Sakkal Majalla" w:eastAsia="STKaiti" w:hAnsi="Sakkal Majalla" w:cs="Sakkal Majalla"/>
          <w:kern w:val="0"/>
          <w:sz w:val="28"/>
          <w:szCs w:val="28"/>
          <w14:ligatures w14:val="none"/>
        </w:rPr>
      </w:pPr>
      <w:r w:rsidRPr="00FD3957">
        <w:rPr>
          <w:rFonts w:ascii="Sakkal Majalla" w:eastAsia="STKaiti" w:hAnsi="Sakkal Majalla" w:cs="Sakkal Majalla"/>
          <w:kern w:val="0"/>
          <w:sz w:val="28"/>
          <w:szCs w:val="28"/>
          <w:rtl/>
          <w14:ligatures w14:val="none"/>
        </w:rPr>
        <w:t>بينما يمثل الالتزام الوظيفي المتغير التابع، ويتجلى في أبعاده الثلاثة (الالتزام العاطفي، المعياري، والاستمراري)</w:t>
      </w:r>
      <w:r w:rsidRPr="00FD3957">
        <w:rPr>
          <w:rFonts w:ascii="Sakkal Majalla" w:eastAsia="STKaiti" w:hAnsi="Sakkal Majalla" w:cs="Sakkal Majalla"/>
          <w:kern w:val="0"/>
          <w:sz w:val="28"/>
          <w:szCs w:val="28"/>
          <w14:ligatures w14:val="none"/>
        </w:rPr>
        <w:t>.</w:t>
      </w:r>
    </w:p>
    <w:p w14:paraId="1B459837" w14:textId="77777777" w:rsidR="00B576C1" w:rsidRPr="00FD3957" w:rsidRDefault="00B576C1" w:rsidP="00B576C1">
      <w:pPr>
        <w:spacing w:after="0" w:line="360" w:lineRule="auto"/>
        <w:jc w:val="both"/>
        <w:rPr>
          <w:rFonts w:ascii="Sakkal Majalla" w:eastAsia="STKaiti" w:hAnsi="Sakkal Majalla" w:cs="Sakkal Majalla"/>
          <w:kern w:val="0"/>
          <w:sz w:val="28"/>
          <w:szCs w:val="28"/>
          <w:rtl/>
          <w14:ligatures w14:val="none"/>
        </w:rPr>
      </w:pPr>
      <w:r w:rsidRPr="00FD3957">
        <w:rPr>
          <w:rFonts w:ascii="Sakkal Majalla" w:eastAsia="STKaiti" w:hAnsi="Sakkal Majalla" w:cs="Sakkal Majalla"/>
          <w:kern w:val="0"/>
          <w:sz w:val="28"/>
          <w:szCs w:val="28"/>
          <w:rtl/>
          <w14:ligatures w14:val="none"/>
        </w:rPr>
        <w:t>يفترض الإطار المفاهيمي أن زيادة المشاركة في اتخاذ القرار تؤدي إلى رفع درجة الالتزام الوظيفي عبر تحسين بيئة العمل، وتنمية الشعور بالانتماء، وتعزيز العدالة التنظيمية، وتفعيل الاتصال الإداري الفعّال. كما يمكن أن تتأثر العلاقة بعدد من العوامل الوسيطة مثل دعم الإدارة، والثقة التنظيمية، والتمكين النفسي</w:t>
      </w:r>
      <w:r w:rsidRPr="00FD3957">
        <w:rPr>
          <w:rFonts w:ascii="Sakkal Majalla" w:eastAsia="STKaiti" w:hAnsi="Sakkal Majalla" w:cs="Sakkal Majalla"/>
          <w:kern w:val="0"/>
          <w:sz w:val="28"/>
          <w:szCs w:val="28"/>
          <w14:ligatures w14:val="none"/>
        </w:rPr>
        <w:t>.</w:t>
      </w:r>
    </w:p>
    <w:p w14:paraId="753C93A8" w14:textId="77777777" w:rsidR="00B576C1" w:rsidRPr="008107F8" w:rsidRDefault="00B576C1" w:rsidP="00624688">
      <w:pPr>
        <w:spacing w:after="0" w:line="360" w:lineRule="auto"/>
        <w:jc w:val="both"/>
        <w:rPr>
          <w:rFonts w:ascii="Sakkal Majalla" w:hAnsi="Sakkal Majalla" w:cs="Sakkal Majalla"/>
          <w:sz w:val="28"/>
          <w:szCs w:val="28"/>
        </w:rPr>
      </w:pPr>
    </w:p>
    <w:sectPr w:rsidR="00B576C1" w:rsidRPr="008107F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DF340" w14:textId="77777777" w:rsidR="00E13422" w:rsidRDefault="00E13422" w:rsidP="002E5015">
      <w:pPr>
        <w:spacing w:after="0" w:line="240" w:lineRule="auto"/>
      </w:pPr>
      <w:r>
        <w:separator/>
      </w:r>
    </w:p>
  </w:endnote>
  <w:endnote w:type="continuationSeparator" w:id="0">
    <w:p w14:paraId="3561C934" w14:textId="77777777" w:rsidR="00E13422" w:rsidRDefault="00E1342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 w:name="STKait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6B9C3" w14:textId="77777777" w:rsidR="00E13422" w:rsidRDefault="00E13422" w:rsidP="002E5015">
      <w:pPr>
        <w:spacing w:after="0" w:line="240" w:lineRule="auto"/>
      </w:pPr>
      <w:r>
        <w:separator/>
      </w:r>
    </w:p>
  </w:footnote>
  <w:footnote w:type="continuationSeparator" w:id="0">
    <w:p w14:paraId="6AD2C38A" w14:textId="77777777" w:rsidR="00E13422" w:rsidRDefault="00E1342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3"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8"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6"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5"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8"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4"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5"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9"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5"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6"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7"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2"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6"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6"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199"/>
  </w:num>
  <w:num w:numId="2" w16cid:durableId="1575317453">
    <w:abstractNumId w:val="175"/>
  </w:num>
  <w:num w:numId="3" w16cid:durableId="1874610632">
    <w:abstractNumId w:val="187"/>
  </w:num>
  <w:num w:numId="4" w16cid:durableId="1733118056">
    <w:abstractNumId w:val="130"/>
  </w:num>
  <w:num w:numId="5" w16cid:durableId="1298803821">
    <w:abstractNumId w:val="102"/>
  </w:num>
  <w:num w:numId="6" w16cid:durableId="8219348">
    <w:abstractNumId w:val="239"/>
  </w:num>
  <w:num w:numId="7" w16cid:durableId="1146626904">
    <w:abstractNumId w:val="74"/>
  </w:num>
  <w:num w:numId="8" w16cid:durableId="393285798">
    <w:abstractNumId w:val="29"/>
  </w:num>
  <w:num w:numId="9" w16cid:durableId="99498177">
    <w:abstractNumId w:val="58"/>
  </w:num>
  <w:num w:numId="10" w16cid:durableId="1894001311">
    <w:abstractNumId w:val="206"/>
  </w:num>
  <w:num w:numId="11" w16cid:durableId="1267495729">
    <w:abstractNumId w:val="255"/>
  </w:num>
  <w:num w:numId="12" w16cid:durableId="2054377930">
    <w:abstractNumId w:val="41"/>
  </w:num>
  <w:num w:numId="13" w16cid:durableId="6835829">
    <w:abstractNumId w:val="73"/>
  </w:num>
  <w:num w:numId="14" w16cid:durableId="1810974226">
    <w:abstractNumId w:val="152"/>
  </w:num>
  <w:num w:numId="15" w16cid:durableId="2017534370">
    <w:abstractNumId w:val="55"/>
  </w:num>
  <w:num w:numId="16" w16cid:durableId="1400523100">
    <w:abstractNumId w:val="84"/>
  </w:num>
  <w:num w:numId="17" w16cid:durableId="159932674">
    <w:abstractNumId w:val="64"/>
  </w:num>
  <w:num w:numId="18" w16cid:durableId="1589582282">
    <w:abstractNumId w:val="37"/>
  </w:num>
  <w:num w:numId="19" w16cid:durableId="1604343407">
    <w:abstractNumId w:val="49"/>
  </w:num>
  <w:num w:numId="20" w16cid:durableId="544414495">
    <w:abstractNumId w:val="117"/>
  </w:num>
  <w:num w:numId="21" w16cid:durableId="1168445999">
    <w:abstractNumId w:val="70"/>
  </w:num>
  <w:num w:numId="22" w16cid:durableId="853761623">
    <w:abstractNumId w:val="45"/>
  </w:num>
  <w:num w:numId="23" w16cid:durableId="871504848">
    <w:abstractNumId w:val="189"/>
  </w:num>
  <w:num w:numId="24" w16cid:durableId="305624732">
    <w:abstractNumId w:val="44"/>
  </w:num>
  <w:num w:numId="25" w16cid:durableId="1697460438">
    <w:abstractNumId w:val="100"/>
  </w:num>
  <w:num w:numId="26" w16cid:durableId="279147926">
    <w:abstractNumId w:val="185"/>
  </w:num>
  <w:num w:numId="27" w16cid:durableId="995182012">
    <w:abstractNumId w:val="231"/>
  </w:num>
  <w:num w:numId="28" w16cid:durableId="703868383">
    <w:abstractNumId w:val="40"/>
  </w:num>
  <w:num w:numId="29" w16cid:durableId="90585358">
    <w:abstractNumId w:val="39"/>
  </w:num>
  <w:num w:numId="30" w16cid:durableId="97992775">
    <w:abstractNumId w:val="78"/>
  </w:num>
  <w:num w:numId="31" w16cid:durableId="600845993">
    <w:abstractNumId w:val="139"/>
  </w:num>
  <w:num w:numId="32" w16cid:durableId="904413534">
    <w:abstractNumId w:val="235"/>
  </w:num>
  <w:num w:numId="33" w16cid:durableId="606428005">
    <w:abstractNumId w:val="249"/>
  </w:num>
  <w:num w:numId="34" w16cid:durableId="466581578">
    <w:abstractNumId w:val="157"/>
  </w:num>
  <w:num w:numId="35" w16cid:durableId="1123771748">
    <w:abstractNumId w:val="151"/>
  </w:num>
  <w:num w:numId="36" w16cid:durableId="1699089588">
    <w:abstractNumId w:val="172"/>
  </w:num>
  <w:num w:numId="37" w16cid:durableId="741369724">
    <w:abstractNumId w:val="225"/>
  </w:num>
  <w:num w:numId="38" w16cid:durableId="19747098">
    <w:abstractNumId w:val="238"/>
  </w:num>
  <w:num w:numId="39" w16cid:durableId="399133086">
    <w:abstractNumId w:val="38"/>
  </w:num>
  <w:num w:numId="40" w16cid:durableId="1324241138">
    <w:abstractNumId w:val="82"/>
  </w:num>
  <w:num w:numId="41" w16cid:durableId="548150928">
    <w:abstractNumId w:val="125"/>
  </w:num>
  <w:num w:numId="42" w16cid:durableId="1232042502">
    <w:abstractNumId w:val="60"/>
  </w:num>
  <w:num w:numId="43" w16cid:durableId="216086341">
    <w:abstractNumId w:val="129"/>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256"/>
  </w:num>
  <w:num w:numId="50" w16cid:durableId="1074661924">
    <w:abstractNumId w:val="22"/>
  </w:num>
  <w:num w:numId="51" w16cid:durableId="711734886">
    <w:abstractNumId w:val="180"/>
  </w:num>
  <w:num w:numId="52" w16cid:durableId="1153375284">
    <w:abstractNumId w:val="149"/>
  </w:num>
  <w:num w:numId="53" w16cid:durableId="285353438">
    <w:abstractNumId w:val="230"/>
  </w:num>
  <w:num w:numId="54" w16cid:durableId="1650671443">
    <w:abstractNumId w:val="42"/>
  </w:num>
  <w:num w:numId="55" w16cid:durableId="1352873482">
    <w:abstractNumId w:val="97"/>
  </w:num>
  <w:num w:numId="56" w16cid:durableId="1578437670">
    <w:abstractNumId w:val="115"/>
  </w:num>
  <w:num w:numId="57" w16cid:durableId="1052313463">
    <w:abstractNumId w:val="72"/>
  </w:num>
  <w:num w:numId="58" w16cid:durableId="1451123914">
    <w:abstractNumId w:val="27"/>
  </w:num>
  <w:num w:numId="59" w16cid:durableId="822771066">
    <w:abstractNumId w:val="106"/>
  </w:num>
  <w:num w:numId="60" w16cid:durableId="725958321">
    <w:abstractNumId w:val="176"/>
  </w:num>
  <w:num w:numId="61" w16cid:durableId="984578760">
    <w:abstractNumId w:val="214"/>
  </w:num>
  <w:num w:numId="62" w16cid:durableId="2119137048">
    <w:abstractNumId w:val="79"/>
  </w:num>
  <w:num w:numId="63" w16cid:durableId="353003520">
    <w:abstractNumId w:val="89"/>
  </w:num>
  <w:num w:numId="64" w16cid:durableId="195390133">
    <w:abstractNumId w:val="243"/>
  </w:num>
  <w:num w:numId="65" w16cid:durableId="35936266">
    <w:abstractNumId w:val="48"/>
  </w:num>
  <w:num w:numId="66" w16cid:durableId="1419247723">
    <w:abstractNumId w:val="98"/>
  </w:num>
  <w:num w:numId="67" w16cid:durableId="1215115122">
    <w:abstractNumId w:val="65"/>
  </w:num>
  <w:num w:numId="68" w16cid:durableId="116878362">
    <w:abstractNumId w:val="215"/>
  </w:num>
  <w:num w:numId="69" w16cid:durableId="2079161581">
    <w:abstractNumId w:val="218"/>
  </w:num>
  <w:num w:numId="70" w16cid:durableId="729697911">
    <w:abstractNumId w:val="259"/>
  </w:num>
  <w:num w:numId="71" w16cid:durableId="4526291">
    <w:abstractNumId w:val="67"/>
  </w:num>
  <w:num w:numId="72" w16cid:durableId="1361663904">
    <w:abstractNumId w:val="132"/>
  </w:num>
  <w:num w:numId="73" w16cid:durableId="2031252453">
    <w:abstractNumId w:val="69"/>
  </w:num>
  <w:num w:numId="74" w16cid:durableId="661857353">
    <w:abstractNumId w:val="226"/>
  </w:num>
  <w:num w:numId="75" w16cid:durableId="538317066">
    <w:abstractNumId w:val="220"/>
  </w:num>
  <w:num w:numId="76" w16cid:durableId="1947040156">
    <w:abstractNumId w:val="240"/>
  </w:num>
  <w:num w:numId="77" w16cid:durableId="1668164734">
    <w:abstractNumId w:val="202"/>
  </w:num>
  <w:num w:numId="78" w16cid:durableId="282272903">
    <w:abstractNumId w:val="254"/>
  </w:num>
  <w:num w:numId="79" w16cid:durableId="1784615488">
    <w:abstractNumId w:val="96"/>
  </w:num>
  <w:num w:numId="80" w16cid:durableId="1169517330">
    <w:abstractNumId w:val="232"/>
  </w:num>
  <w:num w:numId="81" w16cid:durableId="1278416309">
    <w:abstractNumId w:val="233"/>
  </w:num>
  <w:num w:numId="82" w16cid:durableId="979529836">
    <w:abstractNumId w:val="198"/>
  </w:num>
  <w:num w:numId="83" w16cid:durableId="1634365429">
    <w:abstractNumId w:val="195"/>
  </w:num>
  <w:num w:numId="84" w16cid:durableId="1345093107">
    <w:abstractNumId w:val="112"/>
  </w:num>
  <w:num w:numId="85" w16cid:durableId="2117365241">
    <w:abstractNumId w:val="61"/>
  </w:num>
  <w:num w:numId="86" w16cid:durableId="1981156623">
    <w:abstractNumId w:val="210"/>
  </w:num>
  <w:num w:numId="87" w16cid:durableId="765266683">
    <w:abstractNumId w:val="167"/>
  </w:num>
  <w:num w:numId="88" w16cid:durableId="822041145">
    <w:abstractNumId w:val="57"/>
  </w:num>
  <w:num w:numId="89" w16cid:durableId="1205019280">
    <w:abstractNumId w:val="182"/>
  </w:num>
  <w:num w:numId="90" w16cid:durableId="747576559">
    <w:abstractNumId w:val="94"/>
  </w:num>
  <w:num w:numId="91" w16cid:durableId="1059401463">
    <w:abstractNumId w:val="85"/>
  </w:num>
  <w:num w:numId="92" w16cid:durableId="401149211">
    <w:abstractNumId w:val="262"/>
  </w:num>
  <w:num w:numId="93" w16cid:durableId="370232689">
    <w:abstractNumId w:val="227"/>
  </w:num>
  <w:num w:numId="94" w16cid:durableId="513344883">
    <w:abstractNumId w:val="123"/>
  </w:num>
  <w:num w:numId="95" w16cid:durableId="388505678">
    <w:abstractNumId w:val="158"/>
  </w:num>
  <w:num w:numId="96" w16cid:durableId="1896891576">
    <w:abstractNumId w:val="47"/>
  </w:num>
  <w:num w:numId="97" w16cid:durableId="29571278">
    <w:abstractNumId w:val="241"/>
  </w:num>
  <w:num w:numId="98" w16cid:durableId="782112829">
    <w:abstractNumId w:val="211"/>
  </w:num>
  <w:num w:numId="99" w16cid:durableId="1723476944">
    <w:abstractNumId w:val="126"/>
  </w:num>
  <w:num w:numId="100" w16cid:durableId="1815219472">
    <w:abstractNumId w:val="193"/>
  </w:num>
  <w:num w:numId="101" w16cid:durableId="1132407737">
    <w:abstractNumId w:val="261"/>
  </w:num>
  <w:num w:numId="102" w16cid:durableId="1001271660">
    <w:abstractNumId w:val="121"/>
  </w:num>
  <w:num w:numId="103" w16cid:durableId="1759980017">
    <w:abstractNumId w:val="147"/>
  </w:num>
  <w:num w:numId="104" w16cid:durableId="544487726">
    <w:abstractNumId w:val="253"/>
  </w:num>
  <w:num w:numId="105" w16cid:durableId="1331904953">
    <w:abstractNumId w:val="71"/>
  </w:num>
  <w:num w:numId="106" w16cid:durableId="1139692769">
    <w:abstractNumId w:val="136"/>
  </w:num>
  <w:num w:numId="107" w16cid:durableId="1927615366">
    <w:abstractNumId w:val="216"/>
  </w:num>
  <w:num w:numId="108" w16cid:durableId="496192168">
    <w:abstractNumId w:val="153"/>
  </w:num>
  <w:num w:numId="109" w16cid:durableId="1461612772">
    <w:abstractNumId w:val="154"/>
  </w:num>
  <w:num w:numId="110" w16cid:durableId="1032148737">
    <w:abstractNumId w:val="203"/>
  </w:num>
  <w:num w:numId="111" w16cid:durableId="1107382844">
    <w:abstractNumId w:val="23"/>
  </w:num>
  <w:num w:numId="112" w16cid:durableId="1165438032">
    <w:abstractNumId w:val="87"/>
  </w:num>
  <w:num w:numId="113" w16cid:durableId="964853047">
    <w:abstractNumId w:val="170"/>
  </w:num>
  <w:num w:numId="114" w16cid:durableId="1255095443">
    <w:abstractNumId w:val="56"/>
  </w:num>
  <w:num w:numId="115" w16cid:durableId="1578786054">
    <w:abstractNumId w:val="104"/>
  </w:num>
  <w:num w:numId="116" w16cid:durableId="403649946">
    <w:abstractNumId w:val="204"/>
  </w:num>
  <w:num w:numId="117" w16cid:durableId="967468965">
    <w:abstractNumId w:val="213"/>
  </w:num>
  <w:num w:numId="118" w16cid:durableId="1154101380">
    <w:abstractNumId w:val="25"/>
  </w:num>
  <w:num w:numId="119" w16cid:durableId="374037871">
    <w:abstractNumId w:val="159"/>
  </w:num>
  <w:num w:numId="120" w16cid:durableId="1043090967">
    <w:abstractNumId w:val="66"/>
  </w:num>
  <w:num w:numId="121" w16cid:durableId="374546284">
    <w:abstractNumId w:val="54"/>
  </w:num>
  <w:num w:numId="122" w16cid:durableId="860509153">
    <w:abstractNumId w:val="95"/>
  </w:num>
  <w:num w:numId="123" w16cid:durableId="1277299388">
    <w:abstractNumId w:val="221"/>
  </w:num>
  <w:num w:numId="124" w16cid:durableId="2129274426">
    <w:abstractNumId w:val="77"/>
  </w:num>
  <w:num w:numId="125" w16cid:durableId="475491531">
    <w:abstractNumId w:val="229"/>
  </w:num>
  <w:num w:numId="126" w16cid:durableId="2051150476">
    <w:abstractNumId w:val="119"/>
  </w:num>
  <w:num w:numId="127" w16cid:durableId="1422333786">
    <w:abstractNumId w:val="236"/>
  </w:num>
  <w:num w:numId="128" w16cid:durableId="434636565">
    <w:abstractNumId w:val="111"/>
  </w:num>
  <w:num w:numId="129" w16cid:durableId="2130003444">
    <w:abstractNumId w:val="138"/>
  </w:num>
  <w:num w:numId="130" w16cid:durableId="1771388164">
    <w:abstractNumId w:val="31"/>
  </w:num>
  <w:num w:numId="131" w16cid:durableId="1798640261">
    <w:abstractNumId w:val="124"/>
  </w:num>
  <w:num w:numId="132" w16cid:durableId="1307854106">
    <w:abstractNumId w:val="110"/>
  </w:num>
  <w:num w:numId="133" w16cid:durableId="1112167642">
    <w:abstractNumId w:val="163"/>
  </w:num>
  <w:num w:numId="134" w16cid:durableId="130635351">
    <w:abstractNumId w:val="99"/>
  </w:num>
  <w:num w:numId="135" w16cid:durableId="842862361">
    <w:abstractNumId w:val="219"/>
  </w:num>
  <w:num w:numId="136" w16cid:durableId="38476864">
    <w:abstractNumId w:val="184"/>
  </w:num>
  <w:num w:numId="137" w16cid:durableId="1047340216">
    <w:abstractNumId w:val="35"/>
  </w:num>
  <w:num w:numId="138" w16cid:durableId="1991906278">
    <w:abstractNumId w:val="156"/>
  </w:num>
  <w:num w:numId="139" w16cid:durableId="807745399">
    <w:abstractNumId w:val="63"/>
  </w:num>
  <w:num w:numId="140" w16cid:durableId="57748662">
    <w:abstractNumId w:val="80"/>
  </w:num>
  <w:num w:numId="141" w16cid:durableId="1535384821">
    <w:abstractNumId w:val="234"/>
  </w:num>
  <w:num w:numId="142" w16cid:durableId="679239547">
    <w:abstractNumId w:val="34"/>
  </w:num>
  <w:num w:numId="143" w16cid:durableId="669909374">
    <w:abstractNumId w:val="88"/>
  </w:num>
  <w:num w:numId="144" w16cid:durableId="1460223748">
    <w:abstractNumId w:val="171"/>
  </w:num>
  <w:num w:numId="145" w16cid:durableId="2121411315">
    <w:abstractNumId w:val="131"/>
  </w:num>
  <w:num w:numId="146" w16cid:durableId="1911497774">
    <w:abstractNumId w:val="109"/>
  </w:num>
  <w:num w:numId="147" w16cid:durableId="1583026970">
    <w:abstractNumId w:val="1"/>
  </w:num>
  <w:num w:numId="148" w16cid:durableId="909382880">
    <w:abstractNumId w:val="0"/>
  </w:num>
  <w:num w:numId="149" w16cid:durableId="1056199688">
    <w:abstractNumId w:val="2"/>
  </w:num>
  <w:num w:numId="150" w16cid:durableId="1503158605">
    <w:abstractNumId w:val="108"/>
  </w:num>
  <w:num w:numId="151" w16cid:durableId="1179471169">
    <w:abstractNumId w:val="33"/>
  </w:num>
  <w:num w:numId="152" w16cid:durableId="1604797407">
    <w:abstractNumId w:val="4"/>
  </w:num>
  <w:num w:numId="153" w16cid:durableId="1922568646">
    <w:abstractNumId w:val="59"/>
  </w:num>
  <w:num w:numId="154" w16cid:durableId="152452513">
    <w:abstractNumId w:val="133"/>
  </w:num>
  <w:num w:numId="155" w16cid:durableId="1063334167">
    <w:abstractNumId w:val="242"/>
  </w:num>
  <w:num w:numId="156" w16cid:durableId="887839773">
    <w:abstractNumId w:val="191"/>
  </w:num>
  <w:num w:numId="157" w16cid:durableId="1257053521">
    <w:abstractNumId w:val="24"/>
  </w:num>
  <w:num w:numId="158" w16cid:durableId="120463204">
    <w:abstractNumId w:val="223"/>
  </w:num>
  <w:num w:numId="159" w16cid:durableId="945700024">
    <w:abstractNumId w:val="248"/>
  </w:num>
  <w:num w:numId="160" w16cid:durableId="330304367">
    <w:abstractNumId w:val="114"/>
  </w:num>
  <w:num w:numId="161" w16cid:durableId="276523326">
    <w:abstractNumId w:val="196"/>
  </w:num>
  <w:num w:numId="162" w16cid:durableId="344476474">
    <w:abstractNumId w:val="113"/>
  </w:num>
  <w:num w:numId="163" w16cid:durableId="1042362445">
    <w:abstractNumId w:val="217"/>
  </w:num>
  <w:num w:numId="164" w16cid:durableId="1847361065">
    <w:abstractNumId w:val="164"/>
  </w:num>
  <w:num w:numId="165" w16cid:durableId="808477455">
    <w:abstractNumId w:val="150"/>
  </w:num>
  <w:num w:numId="166" w16cid:durableId="616060478">
    <w:abstractNumId w:val="247"/>
  </w:num>
  <w:num w:numId="167" w16cid:durableId="1235893893">
    <w:abstractNumId w:val="116"/>
  </w:num>
  <w:num w:numId="168" w16cid:durableId="443154860">
    <w:abstractNumId w:val="192"/>
  </w:num>
  <w:num w:numId="169" w16cid:durableId="1039470015">
    <w:abstractNumId w:val="174"/>
  </w:num>
  <w:num w:numId="170" w16cid:durableId="1996641627">
    <w:abstractNumId w:val="26"/>
  </w:num>
  <w:num w:numId="171" w16cid:durableId="600842819">
    <w:abstractNumId w:val="86"/>
  </w:num>
  <w:num w:numId="172" w16cid:durableId="1031607537">
    <w:abstractNumId w:val="260"/>
  </w:num>
  <w:num w:numId="173" w16cid:durableId="462967604">
    <w:abstractNumId w:val="165"/>
  </w:num>
  <w:num w:numId="174" w16cid:durableId="330377668">
    <w:abstractNumId w:val="128"/>
  </w:num>
  <w:num w:numId="175" w16cid:durableId="1223298554">
    <w:abstractNumId w:val="222"/>
  </w:num>
  <w:num w:numId="176" w16cid:durableId="2133136885">
    <w:abstractNumId w:val="137"/>
  </w:num>
  <w:num w:numId="177" w16cid:durableId="1933051403">
    <w:abstractNumId w:val="140"/>
  </w:num>
  <w:num w:numId="178" w16cid:durableId="1339310167">
    <w:abstractNumId w:val="36"/>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168"/>
  </w:num>
  <w:num w:numId="184" w16cid:durableId="2080516102">
    <w:abstractNumId w:val="8"/>
  </w:num>
  <w:num w:numId="185" w16cid:durableId="795682728">
    <w:abstractNumId w:val="183"/>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28"/>
  </w:num>
  <w:num w:numId="195" w16cid:durableId="1850750102">
    <w:abstractNumId w:val="101"/>
  </w:num>
  <w:num w:numId="196" w16cid:durableId="1300259967">
    <w:abstractNumId w:val="127"/>
  </w:num>
  <w:num w:numId="197" w16cid:durableId="1207792288">
    <w:abstractNumId w:val="190"/>
  </w:num>
  <w:num w:numId="198" w16cid:durableId="340743014">
    <w:abstractNumId w:val="209"/>
  </w:num>
  <w:num w:numId="199" w16cid:durableId="1277835390">
    <w:abstractNumId w:val="146"/>
  </w:num>
  <w:num w:numId="200" w16cid:durableId="453525109">
    <w:abstractNumId w:val="197"/>
  </w:num>
  <w:num w:numId="201" w16cid:durableId="227958495">
    <w:abstractNumId w:val="166"/>
  </w:num>
  <w:num w:numId="202" w16cid:durableId="1923681472">
    <w:abstractNumId w:val="181"/>
  </w:num>
  <w:num w:numId="203" w16cid:durableId="829562842">
    <w:abstractNumId w:val="173"/>
  </w:num>
  <w:num w:numId="204" w16cid:durableId="2038040517">
    <w:abstractNumId w:val="148"/>
  </w:num>
  <w:num w:numId="205" w16cid:durableId="10953350">
    <w:abstractNumId w:val="135"/>
  </w:num>
  <w:num w:numId="206" w16cid:durableId="1428696486">
    <w:abstractNumId w:val="134"/>
  </w:num>
  <w:num w:numId="207" w16cid:durableId="1824354243">
    <w:abstractNumId w:val="258"/>
  </w:num>
  <w:num w:numId="208" w16cid:durableId="414517346">
    <w:abstractNumId w:val="177"/>
  </w:num>
  <w:num w:numId="209" w16cid:durableId="415133111">
    <w:abstractNumId w:val="200"/>
  </w:num>
  <w:num w:numId="210" w16cid:durableId="733813606">
    <w:abstractNumId w:val="194"/>
  </w:num>
  <w:num w:numId="211" w16cid:durableId="1040738687">
    <w:abstractNumId w:val="62"/>
  </w:num>
  <w:num w:numId="212" w16cid:durableId="1381593073">
    <w:abstractNumId w:val="145"/>
  </w:num>
  <w:num w:numId="213" w16cid:durableId="1859612519">
    <w:abstractNumId w:val="50"/>
  </w:num>
  <w:num w:numId="214" w16cid:durableId="1230575602">
    <w:abstractNumId w:val="245"/>
  </w:num>
  <w:num w:numId="215" w16cid:durableId="989940002">
    <w:abstractNumId w:val="224"/>
  </w:num>
  <w:num w:numId="216" w16cid:durableId="2035382230">
    <w:abstractNumId w:val="162"/>
  </w:num>
  <w:num w:numId="217" w16cid:durableId="2103259588">
    <w:abstractNumId w:val="92"/>
  </w:num>
  <w:num w:numId="218" w16cid:durableId="348261395">
    <w:abstractNumId w:val="186"/>
  </w:num>
  <w:num w:numId="219" w16cid:durableId="504175172">
    <w:abstractNumId w:val="250"/>
  </w:num>
  <w:num w:numId="220" w16cid:durableId="1997294623">
    <w:abstractNumId w:val="246"/>
  </w:num>
  <w:num w:numId="221" w16cid:durableId="388694039">
    <w:abstractNumId w:val="120"/>
  </w:num>
  <w:num w:numId="222" w16cid:durableId="595941179">
    <w:abstractNumId w:val="105"/>
  </w:num>
  <w:num w:numId="223" w16cid:durableId="182210467">
    <w:abstractNumId w:val="178"/>
  </w:num>
  <w:num w:numId="224" w16cid:durableId="1778331243">
    <w:abstractNumId w:val="76"/>
  </w:num>
  <w:num w:numId="225" w16cid:durableId="1086880695">
    <w:abstractNumId w:val="257"/>
  </w:num>
  <w:num w:numId="226" w16cid:durableId="777407980">
    <w:abstractNumId w:val="107"/>
  </w:num>
  <w:num w:numId="227" w16cid:durableId="770206527">
    <w:abstractNumId w:val="52"/>
  </w:num>
  <w:num w:numId="228" w16cid:durableId="2041082562">
    <w:abstractNumId w:val="144"/>
  </w:num>
  <w:num w:numId="229" w16cid:durableId="585187763">
    <w:abstractNumId w:val="155"/>
  </w:num>
  <w:num w:numId="230" w16cid:durableId="1656453606">
    <w:abstractNumId w:val="169"/>
  </w:num>
  <w:num w:numId="231" w16cid:durableId="2010980429">
    <w:abstractNumId w:val="237"/>
  </w:num>
  <w:num w:numId="232" w16cid:durableId="1929341881">
    <w:abstractNumId w:val="212"/>
  </w:num>
  <w:num w:numId="233" w16cid:durableId="1761098932">
    <w:abstractNumId w:val="103"/>
  </w:num>
  <w:num w:numId="234" w16cid:durableId="733239075">
    <w:abstractNumId w:val="51"/>
  </w:num>
  <w:num w:numId="235" w16cid:durableId="1640846280">
    <w:abstractNumId w:val="53"/>
  </w:num>
  <w:num w:numId="236" w16cid:durableId="218982670">
    <w:abstractNumId w:val="43"/>
  </w:num>
  <w:num w:numId="237" w16cid:durableId="134685801">
    <w:abstractNumId w:val="228"/>
  </w:num>
  <w:num w:numId="238" w16cid:durableId="525754948">
    <w:abstractNumId w:val="244"/>
  </w:num>
  <w:num w:numId="239" w16cid:durableId="805467361">
    <w:abstractNumId w:val="91"/>
  </w:num>
  <w:num w:numId="240" w16cid:durableId="781806375">
    <w:abstractNumId w:val="179"/>
  </w:num>
  <w:num w:numId="241" w16cid:durableId="247882945">
    <w:abstractNumId w:val="46"/>
  </w:num>
  <w:num w:numId="242" w16cid:durableId="1360742282">
    <w:abstractNumId w:val="201"/>
  </w:num>
  <w:num w:numId="243" w16cid:durableId="1541087667">
    <w:abstractNumId w:val="32"/>
  </w:num>
  <w:num w:numId="244" w16cid:durableId="334915975">
    <w:abstractNumId w:val="83"/>
  </w:num>
  <w:num w:numId="245" w16cid:durableId="981618238">
    <w:abstractNumId w:val="252"/>
  </w:num>
  <w:num w:numId="246" w16cid:durableId="396906252">
    <w:abstractNumId w:val="160"/>
  </w:num>
  <w:num w:numId="247" w16cid:durableId="131362416">
    <w:abstractNumId w:val="68"/>
  </w:num>
  <w:num w:numId="248" w16cid:durableId="1788968348">
    <w:abstractNumId w:val="75"/>
  </w:num>
  <w:num w:numId="249" w16cid:durableId="101075080">
    <w:abstractNumId w:val="142"/>
  </w:num>
  <w:num w:numId="250" w16cid:durableId="1148786101">
    <w:abstractNumId w:val="251"/>
  </w:num>
  <w:num w:numId="251" w16cid:durableId="2105109324">
    <w:abstractNumId w:val="30"/>
  </w:num>
  <w:num w:numId="252" w16cid:durableId="1409887388">
    <w:abstractNumId w:val="143"/>
  </w:num>
  <w:num w:numId="253" w16cid:durableId="1992521830">
    <w:abstractNumId w:val="122"/>
  </w:num>
  <w:num w:numId="254" w16cid:durableId="1405908977">
    <w:abstractNumId w:val="93"/>
  </w:num>
  <w:num w:numId="255" w16cid:durableId="936332330">
    <w:abstractNumId w:val="141"/>
  </w:num>
  <w:num w:numId="256" w16cid:durableId="817645927">
    <w:abstractNumId w:val="188"/>
  </w:num>
  <w:num w:numId="257" w16cid:durableId="1843231552">
    <w:abstractNumId w:val="90"/>
  </w:num>
  <w:num w:numId="258" w16cid:durableId="484400810">
    <w:abstractNumId w:val="205"/>
  </w:num>
  <w:num w:numId="259" w16cid:durableId="1640383997">
    <w:abstractNumId w:val="81"/>
  </w:num>
  <w:num w:numId="260" w16cid:durableId="322198154">
    <w:abstractNumId w:val="161"/>
  </w:num>
  <w:num w:numId="261" w16cid:durableId="667831927">
    <w:abstractNumId w:val="118"/>
  </w:num>
  <w:num w:numId="262" w16cid:durableId="91168048">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221157"/>
    <w:rsid w:val="00255994"/>
    <w:rsid w:val="00287ADB"/>
    <w:rsid w:val="002D2576"/>
    <w:rsid w:val="002E5015"/>
    <w:rsid w:val="003679B2"/>
    <w:rsid w:val="003C02C5"/>
    <w:rsid w:val="003F41B4"/>
    <w:rsid w:val="00430E48"/>
    <w:rsid w:val="0043455E"/>
    <w:rsid w:val="00435ABE"/>
    <w:rsid w:val="004766AE"/>
    <w:rsid w:val="004A11B4"/>
    <w:rsid w:val="004B3965"/>
    <w:rsid w:val="004B44C4"/>
    <w:rsid w:val="00583837"/>
    <w:rsid w:val="005938C9"/>
    <w:rsid w:val="005A2FBB"/>
    <w:rsid w:val="006033B5"/>
    <w:rsid w:val="00606D8F"/>
    <w:rsid w:val="00624688"/>
    <w:rsid w:val="0063471B"/>
    <w:rsid w:val="006658B2"/>
    <w:rsid w:val="00666126"/>
    <w:rsid w:val="00683C54"/>
    <w:rsid w:val="00696746"/>
    <w:rsid w:val="006E6094"/>
    <w:rsid w:val="006F0B1E"/>
    <w:rsid w:val="007D1979"/>
    <w:rsid w:val="007F3379"/>
    <w:rsid w:val="008107F8"/>
    <w:rsid w:val="00872B53"/>
    <w:rsid w:val="008C5B47"/>
    <w:rsid w:val="008E195E"/>
    <w:rsid w:val="00903684"/>
    <w:rsid w:val="00936593"/>
    <w:rsid w:val="00986C54"/>
    <w:rsid w:val="009B74F3"/>
    <w:rsid w:val="00A54477"/>
    <w:rsid w:val="00A72DE2"/>
    <w:rsid w:val="00A83639"/>
    <w:rsid w:val="00A924C2"/>
    <w:rsid w:val="00AA3C6E"/>
    <w:rsid w:val="00AE3DA0"/>
    <w:rsid w:val="00B00CD2"/>
    <w:rsid w:val="00B41DE9"/>
    <w:rsid w:val="00B576C1"/>
    <w:rsid w:val="00B8287C"/>
    <w:rsid w:val="00BC1401"/>
    <w:rsid w:val="00BC65A3"/>
    <w:rsid w:val="00C51CB1"/>
    <w:rsid w:val="00C6691C"/>
    <w:rsid w:val="00C85074"/>
    <w:rsid w:val="00CB0907"/>
    <w:rsid w:val="00CB3AF6"/>
    <w:rsid w:val="00CD0478"/>
    <w:rsid w:val="00D342C0"/>
    <w:rsid w:val="00DD4D75"/>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17</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18</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19</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20</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21</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22</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23</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24</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25</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26</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27</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28</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29</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30</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31</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32</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33</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34</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35</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36</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37</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38</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39</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40</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41</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42</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43</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44</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45</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46</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47</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48</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49</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50</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51</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52</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53</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54</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55</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56</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57</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58</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59</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60</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61</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62</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63</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64</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65</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66</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67</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68</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69</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70</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71</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72</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73</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74</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75</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76</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77</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78</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79</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80</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81</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82</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83</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84</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85</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86</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87</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88</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89</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90</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91</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92</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93</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94</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95</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96</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97</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98</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99</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100</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101</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102</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103</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104</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105</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106</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107</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108</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109</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110</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111</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112</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113</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114</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115</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116</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117</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118</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119</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120</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121</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122</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123</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124</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125</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126</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127</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128</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129</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130</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131</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132</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133</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134</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135</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136</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137</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138</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139</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140</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141</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142</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143</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144</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145</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146</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147</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148</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149</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150</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151</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152</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153</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154</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155</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156</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157</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158</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159</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160</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161</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162</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163</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164</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165</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166</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167</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168</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169</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170</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171</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172</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173</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174</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175</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176</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177</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178</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179</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180</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181</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182</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183</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184</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185</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186</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187</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188</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189</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190</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191</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192</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193</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194</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195</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196</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197</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198</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199</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200</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201</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202</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203</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204</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205</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206</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207</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208</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209</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210</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211</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212</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213</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214</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215</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216</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217</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218</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219</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220</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221</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222</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223</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224</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225</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226</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227</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228</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229</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230</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231</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232</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233</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234</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235</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236</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237</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238</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239</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240</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241</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242</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243</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244</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245</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246</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247</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248</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249</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250</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251</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252</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253</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254</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255</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256</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257</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258</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259</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260</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261</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262</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263</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264</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265</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266</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267</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268</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269</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270</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271</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272</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273</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274</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275</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276</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277</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278</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279</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280</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281</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282</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283</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284</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285</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286</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287</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288</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289</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290</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291</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292</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293</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294</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295</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296</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297</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298</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299</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300</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301</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302</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303</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304</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305</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306</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307</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308</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309</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310</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311</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312</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313</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314</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315</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316</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317</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318</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319</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320</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321</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322</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323</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324</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325</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326</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327</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328</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329</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330</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331</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332</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333</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334</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335</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336</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337</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338</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339</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340</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341</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342</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343</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344</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345</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346</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347</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348</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349</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350</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351</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352</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353</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354</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355</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356</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357</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358</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359</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360</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361</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362</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1</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2</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4</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5</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6</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7</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8</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10</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11</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12</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13</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14</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15</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16</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17</b:RefOrder>
  </b:Source>
</b:Sources>
</file>

<file path=customXml/itemProps1.xml><?xml version="1.0" encoding="utf-8"?>
<ds:datastoreItem xmlns:ds="http://schemas.openxmlformats.org/officeDocument/2006/customXml" ds:itemID="{8AA04B6F-0E39-4A9D-BB9F-4393517E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24</Pages>
  <Words>5452</Words>
  <Characters>31082</Characters>
  <Application>Microsoft Office Word</Application>
  <DocSecurity>0</DocSecurity>
  <Lines>259</Lines>
  <Paragraphs>72</Paragraphs>
  <ScaleCrop>false</ScaleCrop>
  <Company/>
  <LinksUpToDate>false</LinksUpToDate>
  <CharactersWithSpaces>36462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24</cp:revision>
  <dcterms:created xsi:type="dcterms:W3CDTF">2025-12-07T01:58:00Z</dcterms:created>
  <dcterms:modified xsi:type="dcterms:W3CDTF">2026-03-09T08:26:00Z</dcterms:modified>
</cp:coreProperties>
</file>