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24D4C79E" w:rsidR="009125CE" w:rsidRPr="000704DF" w:rsidRDefault="000704DF" w:rsidP="000704DF">
      <w:pPr>
        <w:spacing w:before="100" w:beforeAutospacing="1" w:after="100" w:afterAutospacing="1" w:line="360" w:lineRule="auto"/>
        <w:ind w:hanging="2"/>
        <w:rPr>
          <w:rFonts w:ascii="Sakkal Majalla" w:hAnsi="Sakkal Majalla" w:cs="Sakkal Majalla"/>
          <w:b/>
          <w:bCs/>
          <w:sz w:val="36"/>
          <w:szCs w:val="36"/>
          <w:lang w:bidi="ar-EG"/>
        </w:rPr>
      </w:pPr>
      <w:r w:rsidRPr="000704DF">
        <w:rPr>
          <w:rFonts w:ascii="Sakkal Majalla" w:hAnsi="Sakkal Majalla" w:cs="Sakkal Majalla"/>
          <w:b/>
          <w:bCs/>
          <w:noProof/>
          <w:sz w:val="36"/>
          <w:szCs w:val="36"/>
        </w:rPr>
        <w:drawing>
          <wp:anchor distT="0" distB="0" distL="114300" distR="114300" simplePos="0" relativeHeight="251647488" behindDoc="0" locked="0" layoutInCell="1" allowOverlap="1" wp14:anchorId="4117FFF0" wp14:editId="105D871C">
            <wp:simplePos x="0" y="0"/>
            <wp:positionH relativeFrom="margin">
              <wp:posOffset>0</wp:posOffset>
            </wp:positionH>
            <wp:positionV relativeFrom="margin">
              <wp:posOffset>-276033</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0704DF">
        <w:rPr>
          <w:rFonts w:ascii="Sakkal Majalla" w:hAnsi="Sakkal Majalla" w:cs="Sakkal Majalla"/>
          <w:b/>
          <w:bCs/>
          <w:sz w:val="36"/>
          <w:szCs w:val="36"/>
          <w:rtl/>
          <w:lang w:bidi="ar-EG"/>
        </w:rPr>
        <w:t>جامعة ميدأوشن</w:t>
      </w:r>
    </w:p>
    <w:p w14:paraId="1E957002" w14:textId="25540F1E" w:rsidR="00F546CE" w:rsidRPr="000704DF" w:rsidRDefault="009125CE" w:rsidP="000704DF">
      <w:pPr>
        <w:spacing w:before="100" w:beforeAutospacing="1" w:after="100" w:afterAutospacing="1" w:line="360" w:lineRule="auto"/>
        <w:ind w:hanging="2"/>
        <w:rPr>
          <w:rFonts w:ascii="Sakkal Majalla" w:hAnsi="Sakkal Majalla" w:cs="Sakkal Majalla"/>
          <w:b/>
          <w:bCs/>
          <w:sz w:val="36"/>
          <w:szCs w:val="36"/>
          <w:rtl/>
          <w:lang w:bidi="ar-EG"/>
        </w:rPr>
      </w:pPr>
      <w:r w:rsidRPr="000704DF">
        <w:rPr>
          <w:rFonts w:ascii="Sakkal Majalla" w:hAnsi="Sakkal Majalla" w:cs="Sakkal Majalla"/>
          <w:b/>
          <w:bCs/>
          <w:sz w:val="36"/>
          <w:szCs w:val="36"/>
          <w:rtl/>
          <w:lang w:bidi="ar-EG"/>
        </w:rPr>
        <w:t>كلية الإدارة</w:t>
      </w:r>
    </w:p>
    <w:p w14:paraId="0217C513" w14:textId="04811213" w:rsidR="009125CE" w:rsidRDefault="009125CE" w:rsidP="000704DF">
      <w:pPr>
        <w:spacing w:before="100" w:beforeAutospacing="1" w:after="100" w:afterAutospacing="1" w:line="360" w:lineRule="auto"/>
        <w:ind w:hanging="2"/>
        <w:rPr>
          <w:rFonts w:ascii="Sakkal Majalla" w:hAnsi="Sakkal Majalla" w:cs="Sakkal Majalla"/>
          <w:b/>
          <w:bCs/>
          <w:sz w:val="36"/>
          <w:szCs w:val="36"/>
          <w:rtl/>
          <w:lang w:bidi="ar-EG"/>
        </w:rPr>
      </w:pPr>
      <w:r w:rsidRPr="000704DF">
        <w:rPr>
          <w:rFonts w:ascii="Sakkal Majalla" w:hAnsi="Sakkal Majalla" w:cs="Sakkal Majalla"/>
          <w:b/>
          <w:bCs/>
          <w:sz w:val="36"/>
          <w:szCs w:val="36"/>
          <w:rtl/>
          <w:lang w:bidi="ar-EG"/>
        </w:rPr>
        <w:t>قسم / تخصص</w:t>
      </w:r>
      <w:r w:rsidR="000704DF">
        <w:rPr>
          <w:rFonts w:ascii="Sakkal Majalla" w:hAnsi="Sakkal Majalla" w:cs="Sakkal Majalla" w:hint="cs"/>
          <w:b/>
          <w:bCs/>
          <w:sz w:val="36"/>
          <w:szCs w:val="36"/>
          <w:rtl/>
          <w:lang w:bidi="ar-EG"/>
        </w:rPr>
        <w:t xml:space="preserve"> </w:t>
      </w:r>
      <w:r w:rsidR="00083ED7">
        <w:rPr>
          <w:rFonts w:ascii="Sakkal Majalla" w:hAnsi="Sakkal Majalla" w:cs="Sakkal Majalla" w:hint="cs"/>
          <w:b/>
          <w:bCs/>
          <w:sz w:val="36"/>
          <w:szCs w:val="36"/>
          <w:rtl/>
          <w:lang w:bidi="ar-EG"/>
        </w:rPr>
        <w:t>ماجستير إدارة الاعمال</w:t>
      </w:r>
    </w:p>
    <w:p w14:paraId="7FB600C8" w14:textId="77777777" w:rsidR="003712B1" w:rsidRPr="000704DF" w:rsidRDefault="003712B1" w:rsidP="000704DF">
      <w:pPr>
        <w:spacing w:before="100" w:beforeAutospacing="1" w:after="100" w:afterAutospacing="1" w:line="360" w:lineRule="auto"/>
        <w:ind w:hanging="2"/>
        <w:rPr>
          <w:rFonts w:ascii="Sakkal Majalla" w:hAnsi="Sakkal Majalla" w:cs="Sakkal Majalla"/>
          <w:sz w:val="36"/>
          <w:szCs w:val="36"/>
          <w:rtl/>
          <w:lang w:bidi="ar-EG"/>
        </w:rPr>
      </w:pPr>
    </w:p>
    <w:p w14:paraId="5F6542BF" w14:textId="77777777" w:rsidR="009125CE" w:rsidRPr="000704DF" w:rsidRDefault="009125CE" w:rsidP="000704DF">
      <w:pPr>
        <w:spacing w:before="100" w:beforeAutospacing="1" w:after="100" w:afterAutospacing="1" w:line="360" w:lineRule="auto"/>
        <w:ind w:hanging="2"/>
        <w:jc w:val="center"/>
        <w:rPr>
          <w:rFonts w:ascii="Sakkal Majalla" w:hAnsi="Sakkal Majalla" w:cs="Sakkal Majalla"/>
          <w:sz w:val="36"/>
          <w:szCs w:val="36"/>
          <w:rtl/>
          <w:lang w:bidi="ar-EG"/>
        </w:rPr>
      </w:pPr>
    </w:p>
    <w:p w14:paraId="3024630C" w14:textId="684FAF97" w:rsidR="009125CE" w:rsidRPr="000704DF" w:rsidRDefault="009D4CFE" w:rsidP="000704DF">
      <w:pPr>
        <w:spacing w:before="100" w:beforeAutospacing="1" w:after="100" w:afterAutospacing="1" w:line="360" w:lineRule="auto"/>
        <w:ind w:hanging="2"/>
        <w:jc w:val="center"/>
        <w:rPr>
          <w:rFonts w:ascii="Sakkal Majalla" w:hAnsi="Sakkal Majalla" w:cs="Sakkal Majalla"/>
          <w:b/>
          <w:bCs/>
          <w:sz w:val="44"/>
          <w:szCs w:val="44"/>
          <w:rtl/>
          <w:lang w:bidi="ar-EG"/>
        </w:rPr>
      </w:pPr>
      <w:r w:rsidRPr="000704DF">
        <w:rPr>
          <w:rFonts w:ascii="Sakkal Majalla" w:hAnsi="Sakkal Majalla" w:cs="Sakkal Majalla"/>
          <w:b/>
          <w:bCs/>
          <w:sz w:val="44"/>
          <w:szCs w:val="44"/>
          <w:rtl/>
          <w:lang w:bidi="ar-EG"/>
        </w:rPr>
        <w:t>تحليل أثر القانون الإداري على إدارة المؤسسات العامة والخاصة بالمملكة العربية السعودية</w:t>
      </w:r>
    </w:p>
    <w:p w14:paraId="751A7E65" w14:textId="3D77B0F8" w:rsidR="009125CE" w:rsidRDefault="009125CE" w:rsidP="000704DF">
      <w:pPr>
        <w:spacing w:before="100" w:beforeAutospacing="1" w:after="100" w:afterAutospacing="1" w:line="360" w:lineRule="auto"/>
        <w:ind w:hanging="2"/>
        <w:jc w:val="center"/>
        <w:rPr>
          <w:rFonts w:ascii="Sakkal Majalla" w:hAnsi="Sakkal Majalla" w:cs="Sakkal Majalla"/>
          <w:b/>
          <w:bCs/>
          <w:sz w:val="36"/>
          <w:szCs w:val="36"/>
          <w:rtl/>
        </w:rPr>
      </w:pPr>
      <w:r w:rsidRPr="000704DF">
        <w:rPr>
          <w:rFonts w:ascii="Sakkal Majalla" w:hAnsi="Sakkal Majalla" w:cs="Sakkal Majalla"/>
          <w:b/>
          <w:bCs/>
          <w:sz w:val="36"/>
          <w:szCs w:val="36"/>
          <w:rtl/>
          <w:lang w:bidi="ar-EG"/>
        </w:rPr>
        <w:t>إعداد الطالب/</w:t>
      </w:r>
      <w:r w:rsidR="006F3554">
        <w:rPr>
          <w:rFonts w:ascii="Sakkal Majalla" w:hAnsi="Sakkal Majalla" w:cs="Sakkal Majalla" w:hint="cs"/>
          <w:b/>
          <w:bCs/>
          <w:sz w:val="36"/>
          <w:szCs w:val="36"/>
          <w:rtl/>
        </w:rPr>
        <w:t>رزان احمد حسن القحطاني</w:t>
      </w:r>
    </w:p>
    <w:p w14:paraId="5969217A" w14:textId="6E9E7BE2" w:rsidR="006F3554" w:rsidRPr="000704DF" w:rsidRDefault="006F3554" w:rsidP="000704DF">
      <w:pPr>
        <w:spacing w:before="100" w:beforeAutospacing="1" w:after="100" w:afterAutospacing="1" w:line="360" w:lineRule="auto"/>
        <w:ind w:hanging="2"/>
        <w:jc w:val="center"/>
        <w:rPr>
          <w:rFonts w:ascii="Sakkal Majalla" w:hAnsi="Sakkal Majalla" w:cs="Sakkal Majalla" w:hint="cs"/>
          <w:b/>
          <w:bCs/>
          <w:sz w:val="36"/>
          <w:szCs w:val="36"/>
          <w:rtl/>
        </w:rPr>
      </w:pPr>
      <w:r>
        <w:rPr>
          <w:rFonts w:ascii="Sakkal Majalla" w:hAnsi="Sakkal Majalla" w:cs="Sakkal Majalla" w:hint="cs"/>
          <w:b/>
          <w:bCs/>
          <w:sz w:val="36"/>
          <w:szCs w:val="36"/>
          <w:rtl/>
        </w:rPr>
        <w:t>الرقم الجامعي/</w:t>
      </w:r>
      <w:r w:rsidR="0079131C">
        <w:rPr>
          <w:rFonts w:ascii="Sakkal Majalla" w:hAnsi="Sakkal Majalla" w:cs="Sakkal Majalla" w:hint="cs"/>
          <w:b/>
          <w:bCs/>
          <w:sz w:val="36"/>
          <w:szCs w:val="36"/>
          <w:rtl/>
        </w:rPr>
        <w:t>24100164</w:t>
      </w:r>
      <w:r w:rsidR="00083ED7">
        <w:rPr>
          <w:rFonts w:ascii="Sakkal Majalla" w:hAnsi="Sakkal Majalla" w:cs="Sakkal Majalla" w:hint="cs"/>
          <w:b/>
          <w:bCs/>
          <w:sz w:val="36"/>
          <w:szCs w:val="36"/>
          <w:rtl/>
        </w:rPr>
        <w:t>6</w:t>
      </w:r>
    </w:p>
    <w:p w14:paraId="76AA45C9" w14:textId="77777777" w:rsidR="009125CE" w:rsidRPr="000704DF" w:rsidRDefault="009125CE" w:rsidP="000704DF">
      <w:pPr>
        <w:spacing w:before="100" w:beforeAutospacing="1" w:after="100" w:afterAutospacing="1" w:line="360" w:lineRule="auto"/>
        <w:ind w:hanging="2"/>
        <w:jc w:val="center"/>
        <w:rPr>
          <w:rFonts w:ascii="Sakkal Majalla" w:hAnsi="Sakkal Majalla" w:cs="Sakkal Majalla"/>
          <w:b/>
          <w:bCs/>
          <w:sz w:val="36"/>
          <w:szCs w:val="36"/>
          <w:rtl/>
          <w:lang w:bidi="ar-EG"/>
        </w:rPr>
      </w:pPr>
    </w:p>
    <w:p w14:paraId="58039FB6" w14:textId="77777777" w:rsidR="000704DF" w:rsidRPr="001219EB" w:rsidRDefault="000704DF" w:rsidP="000704DF">
      <w:pPr>
        <w:spacing w:before="100" w:beforeAutospacing="1" w:after="100" w:afterAutospacing="1" w:line="360" w:lineRule="auto"/>
        <w:jc w:val="center"/>
        <w:rPr>
          <w:rFonts w:ascii="Sakkal Majalla" w:hAnsi="Sakkal Majalla" w:cs="Sakkal Majalla"/>
          <w:b/>
          <w:bCs/>
          <w:sz w:val="36"/>
          <w:szCs w:val="36"/>
          <w:rtl/>
          <w:lang w:bidi="ar-EG"/>
        </w:rPr>
      </w:pPr>
      <w:r w:rsidRPr="001219EB">
        <w:rPr>
          <w:rFonts w:ascii="Sakkal Majalla" w:hAnsi="Sakkal Majalla" w:cs="Sakkal Majalla"/>
          <w:b/>
          <w:bCs/>
          <w:sz w:val="36"/>
          <w:szCs w:val="36"/>
          <w:rtl/>
          <w:lang w:bidi="ar-EG"/>
        </w:rPr>
        <w:t>إشراف/</w:t>
      </w:r>
    </w:p>
    <w:p w14:paraId="1E12E342" w14:textId="77777777" w:rsidR="000704DF" w:rsidRDefault="000704DF" w:rsidP="000704DF">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د. أسماء أبو عنزة </w:t>
      </w:r>
    </w:p>
    <w:p w14:paraId="55A52228" w14:textId="77777777" w:rsidR="000704DF" w:rsidRDefault="000704DF" w:rsidP="000704DF">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د. انجي حسن نشأت</w:t>
      </w:r>
    </w:p>
    <w:p w14:paraId="14480418" w14:textId="2C00207C" w:rsidR="009125CE" w:rsidRPr="000704DF" w:rsidRDefault="000704DF" w:rsidP="000704DF">
      <w:pPr>
        <w:spacing w:before="100" w:beforeAutospacing="1" w:after="100" w:afterAutospacing="1" w:line="360" w:lineRule="auto"/>
        <w:ind w:hanging="2"/>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lastRenderedPageBreak/>
        <w:t xml:space="preserve">2024 </w:t>
      </w:r>
      <w:r>
        <w:rPr>
          <w:rFonts w:ascii="Sakkal Majalla" w:hAnsi="Sakkal Majalla" w:cs="Sakkal Majalla"/>
          <w:b/>
          <w:bCs/>
          <w:sz w:val="36"/>
          <w:szCs w:val="36"/>
          <w:rtl/>
          <w:lang w:bidi="ar-EG"/>
        </w:rPr>
        <w:t>–</w:t>
      </w:r>
      <w:r>
        <w:rPr>
          <w:rFonts w:ascii="Sakkal Majalla" w:hAnsi="Sakkal Majalla" w:cs="Sakkal Majalla" w:hint="cs"/>
          <w:b/>
          <w:bCs/>
          <w:sz w:val="36"/>
          <w:szCs w:val="36"/>
          <w:rtl/>
          <w:lang w:bidi="ar-EG"/>
        </w:rPr>
        <w:t xml:space="preserve"> 1446 </w:t>
      </w:r>
    </w:p>
    <w:p w14:paraId="5DBA947E" w14:textId="7370D917" w:rsidR="000704DF" w:rsidRDefault="000704DF">
      <w:pPr>
        <w:bidi w:val="0"/>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p>
    <w:p w14:paraId="67FF8243" w14:textId="77777777" w:rsidR="000704DF" w:rsidRPr="008B3F0C" w:rsidRDefault="000704DF" w:rsidP="000704DF">
      <w:pPr>
        <w:spacing w:before="100" w:beforeAutospacing="1" w:after="100" w:afterAutospacing="1" w:line="360" w:lineRule="auto"/>
        <w:jc w:val="center"/>
        <w:outlineLvl w:val="0"/>
        <w:rPr>
          <w:rFonts w:ascii="Sakkal Majalla" w:hAnsi="Sakkal Majalla" w:cs="Sakkal Majalla"/>
          <w:b/>
          <w:bCs/>
          <w:sz w:val="40"/>
          <w:szCs w:val="40"/>
          <w:rtl/>
        </w:rPr>
      </w:pPr>
      <w:bookmarkStart w:id="0" w:name="_Toc173106676"/>
      <w:r w:rsidRPr="008B3F0C">
        <w:rPr>
          <w:rFonts w:ascii="Sakkal Majalla" w:hAnsi="Sakkal Majalla" w:cs="Sakkal Majalla" w:hint="cs"/>
          <w:b/>
          <w:bCs/>
          <w:sz w:val="40"/>
          <w:szCs w:val="40"/>
          <w:rtl/>
        </w:rPr>
        <w:lastRenderedPageBreak/>
        <w:t>الفصل الأول: الإطار العام للدراسة</w:t>
      </w:r>
      <w:bookmarkEnd w:id="0"/>
    </w:p>
    <w:p w14:paraId="50352AC4" w14:textId="77777777" w:rsidR="000704DF" w:rsidRPr="0025068C" w:rsidRDefault="000704DF" w:rsidP="000704DF">
      <w:pPr>
        <w:spacing w:before="100" w:beforeAutospacing="1" w:after="100" w:afterAutospacing="1" w:line="360" w:lineRule="auto"/>
        <w:outlineLvl w:val="1"/>
        <w:rPr>
          <w:rFonts w:ascii="Sakkal Majalla" w:hAnsi="Sakkal Majalla" w:cs="Sakkal Majalla"/>
          <w:b/>
          <w:bCs/>
          <w:sz w:val="36"/>
          <w:szCs w:val="36"/>
          <w:rtl/>
        </w:rPr>
      </w:pPr>
      <w:bookmarkStart w:id="1" w:name="_Toc173106677"/>
      <w:r>
        <w:rPr>
          <w:rFonts w:ascii="Sakkal Majalla" w:hAnsi="Sakkal Majalla" w:cs="Sakkal Majalla" w:hint="cs"/>
          <w:b/>
          <w:bCs/>
          <w:sz w:val="36"/>
          <w:szCs w:val="36"/>
          <w:rtl/>
        </w:rPr>
        <w:t xml:space="preserve">1.1 </w:t>
      </w:r>
      <w:r w:rsidRPr="0025068C">
        <w:rPr>
          <w:rFonts w:ascii="Sakkal Majalla" w:hAnsi="Sakkal Majalla" w:cs="Sakkal Majalla"/>
          <w:b/>
          <w:bCs/>
          <w:sz w:val="36"/>
          <w:szCs w:val="36"/>
          <w:rtl/>
        </w:rPr>
        <w:t>مقدمة:</w:t>
      </w:r>
      <w:bookmarkEnd w:id="1"/>
    </w:p>
    <w:p w14:paraId="14AFE40C" w14:textId="19485DB3" w:rsidR="0065311F" w:rsidRPr="000704DF" w:rsidRDefault="00447CC2" w:rsidP="000704DF">
      <w:pPr>
        <w:spacing w:before="100" w:beforeAutospacing="1" w:after="100" w:afterAutospacing="1" w:line="360" w:lineRule="auto"/>
        <w:ind w:firstLine="720"/>
        <w:jc w:val="both"/>
        <w:rPr>
          <w:rFonts w:ascii="Sakkal Majalla" w:hAnsi="Sakkal Majalla" w:cs="Sakkal Majalla"/>
          <w:sz w:val="28"/>
          <w:szCs w:val="28"/>
          <w:rtl/>
          <w:lang w:bidi="ar-EG"/>
        </w:rPr>
      </w:pPr>
      <w:r w:rsidRPr="000704DF">
        <w:rPr>
          <w:rFonts w:ascii="Sakkal Majalla" w:hAnsi="Sakkal Majalla" w:cs="Sakkal Majalla"/>
          <w:sz w:val="28"/>
          <w:szCs w:val="28"/>
          <w:rtl/>
          <w:lang w:bidi="ar-EG"/>
        </w:rPr>
        <w:t>تخضع الإدارة العامة في الدولة الحديثة إلى القانون في ما تقوم به من أنشطة وأعمال، وذلك عملا بدأ القانونية</w:t>
      </w:r>
      <w:r w:rsidR="0065311F" w:rsidRPr="000704DF">
        <w:rPr>
          <w:rFonts w:ascii="Sakkal Majalla" w:hAnsi="Sakkal Majalla" w:cs="Sakkal Majalla"/>
          <w:sz w:val="28"/>
          <w:szCs w:val="28"/>
          <w:rtl/>
          <w:lang w:bidi="ar-EG"/>
        </w:rPr>
        <w:t>،</w:t>
      </w:r>
      <w:r w:rsidRPr="000704DF">
        <w:rPr>
          <w:rFonts w:ascii="Sakkal Majalla" w:hAnsi="Sakkal Majalla" w:cs="Sakkal Majalla"/>
          <w:sz w:val="28"/>
          <w:szCs w:val="28"/>
          <w:rtl/>
          <w:lang w:bidi="ar-EG"/>
        </w:rPr>
        <w:t xml:space="preserve"> غير أن هذا التأكيد - الذي ي</w:t>
      </w:r>
      <w:r w:rsidR="0065311F" w:rsidRPr="000704DF">
        <w:rPr>
          <w:rFonts w:ascii="Sakkal Majalla" w:hAnsi="Sakkal Majalla" w:cs="Sakkal Majalla"/>
          <w:sz w:val="28"/>
          <w:szCs w:val="28"/>
          <w:rtl/>
          <w:lang w:bidi="ar-EG"/>
        </w:rPr>
        <w:t>ب</w:t>
      </w:r>
      <w:r w:rsidRPr="000704DF">
        <w:rPr>
          <w:rFonts w:ascii="Sakkal Majalla" w:hAnsi="Sakkal Majalla" w:cs="Sakkal Majalla"/>
          <w:sz w:val="28"/>
          <w:szCs w:val="28"/>
          <w:rtl/>
          <w:lang w:bidi="ar-EG"/>
        </w:rPr>
        <w:t xml:space="preserve">دو كحقيقة غير قابلة للجدل في الدول الحديثة - يخفي واقعا أكثر تعقيدا ومتاهات لا حد لها، وبالفعل إذا كان الكل يسلم دون نقاش بأن الإدارة تخضع لقواعد قانونية، فإن تعريف وتحديد تلك القواعد بما يعطيها ماهيتها ويميزها عن غيرها من القواعد لم يكن ولن يكون مناط اتفاق بين الباحثين والدارسين للقانون الإداري. </w:t>
      </w:r>
      <w:r w:rsidR="00A60EBC" w:rsidRPr="000704DF">
        <w:rPr>
          <w:rFonts w:ascii="Sakkal Majalla" w:hAnsi="Sakkal Majalla" w:cs="Sakkal Majalla"/>
          <w:sz w:val="28"/>
          <w:szCs w:val="28"/>
          <w:rtl/>
          <w:lang w:bidi="ar-EG"/>
        </w:rPr>
        <w:t>( عبد الله، 2021)</w:t>
      </w:r>
    </w:p>
    <w:p w14:paraId="126E0569" w14:textId="0680325A" w:rsidR="0065311F" w:rsidRPr="000704DF" w:rsidRDefault="00447CC2" w:rsidP="000704DF">
      <w:pPr>
        <w:spacing w:before="100" w:beforeAutospacing="1" w:after="100" w:afterAutospacing="1" w:line="360" w:lineRule="auto"/>
        <w:ind w:firstLine="720"/>
        <w:jc w:val="both"/>
        <w:rPr>
          <w:rFonts w:ascii="Sakkal Majalla" w:hAnsi="Sakkal Majalla" w:cs="Sakkal Majalla"/>
          <w:sz w:val="28"/>
          <w:szCs w:val="28"/>
          <w:rtl/>
          <w:lang w:bidi="ar-EG"/>
        </w:rPr>
      </w:pPr>
      <w:r w:rsidRPr="000704DF">
        <w:rPr>
          <w:rFonts w:ascii="Sakkal Majalla" w:hAnsi="Sakkal Majalla" w:cs="Sakkal Majalla"/>
          <w:sz w:val="28"/>
          <w:szCs w:val="28"/>
          <w:rtl/>
          <w:lang w:bidi="ar-EG"/>
        </w:rPr>
        <w:t xml:space="preserve">فالمتفحص التعريفات القانون الإداري يكتشف دون </w:t>
      </w:r>
      <w:r w:rsidR="0065311F" w:rsidRPr="000704DF">
        <w:rPr>
          <w:rFonts w:ascii="Sakkal Majalla" w:hAnsi="Sakkal Majalla" w:cs="Sakkal Majalla"/>
          <w:sz w:val="28"/>
          <w:szCs w:val="28"/>
          <w:rtl/>
          <w:lang w:bidi="ar-EG"/>
        </w:rPr>
        <w:t>و</w:t>
      </w:r>
      <w:r w:rsidRPr="000704DF">
        <w:rPr>
          <w:rFonts w:ascii="Sakkal Majalla" w:hAnsi="Sakkal Majalla" w:cs="Sakkal Majalla"/>
          <w:sz w:val="28"/>
          <w:szCs w:val="28"/>
          <w:rtl/>
          <w:lang w:bidi="ar-EG"/>
        </w:rPr>
        <w:t xml:space="preserve">عاء تنوعها وتعددها شكلا ومضمونا، إلى درجة وجود اختلافات على مستوى العناصر الواجب إقحامها في التعريف، والتي يظهر أنها تعكس وجهات نظر مختلفة حول القانون الإداري وحتى لا تقحم القارئ دفعة واحدة في دهاليز الاختلاف في تعريف القانون الإداري، لا بأس من ذكر العناصر التي يقع عليها اتفاق بين مختلف الفقهاء كيفما كانت منطلقاتهم وخلفياتهم. </w:t>
      </w:r>
      <w:r w:rsidR="00A60EBC" w:rsidRPr="000704DF">
        <w:rPr>
          <w:rFonts w:ascii="Sakkal Majalla" w:hAnsi="Sakkal Majalla" w:cs="Sakkal Majalla"/>
          <w:sz w:val="28"/>
          <w:szCs w:val="28"/>
          <w:rtl/>
          <w:lang w:bidi="ar-EG"/>
        </w:rPr>
        <w:t>( محمد، 2020)</w:t>
      </w:r>
    </w:p>
    <w:p w14:paraId="566F8142" w14:textId="13B8B452" w:rsidR="009125CE" w:rsidRPr="000704DF" w:rsidRDefault="00447CC2" w:rsidP="000704DF">
      <w:pPr>
        <w:spacing w:before="100" w:beforeAutospacing="1" w:after="100" w:afterAutospacing="1" w:line="360" w:lineRule="auto"/>
        <w:ind w:firstLine="720"/>
        <w:jc w:val="both"/>
        <w:rPr>
          <w:rFonts w:ascii="Sakkal Majalla" w:hAnsi="Sakkal Majalla" w:cs="Sakkal Majalla"/>
          <w:sz w:val="28"/>
          <w:szCs w:val="28"/>
          <w:rtl/>
          <w:lang w:bidi="ar-EG"/>
        </w:rPr>
      </w:pPr>
      <w:r w:rsidRPr="000704DF">
        <w:rPr>
          <w:rFonts w:ascii="Sakkal Majalla" w:hAnsi="Sakkal Majalla" w:cs="Sakkal Majalla"/>
          <w:sz w:val="28"/>
          <w:szCs w:val="28"/>
          <w:rtl/>
          <w:lang w:bidi="ar-EG"/>
        </w:rPr>
        <w:t>يتفق الفقهاء على أن القانون الإداري فرع من القانون العام الداخلي، وامتداد للقانون الدستوري ويحكم الإدارة. وإلى تلك العناصر وجت إضافة عنصر - ولو أنه خارجي بالنسبة لتعريف القانون الإداري - سمعة القانون الإداري لدى الطلبة والممارسين أنه قانون صعب، ويجب الإقرار أن في ذلك جزء من الحقيقة، فالقانون الإداري هو قانون ذو مشاكل  معيار القانون الإداري، ومعيار المرفق العام، ومعيار الملك العام، ومعيار العقد الإداري، ومفهوم المصلحة العامة وتحديد المؤسسة العامة  هي من المحطات الصعبة في تعلم هذا الفرع المعرفي</w:t>
      </w:r>
      <w:r w:rsidR="0065311F" w:rsidRPr="000704DF">
        <w:rPr>
          <w:rFonts w:ascii="Sakkal Majalla" w:hAnsi="Sakkal Majalla" w:cs="Sakkal Majalla"/>
          <w:sz w:val="28"/>
          <w:szCs w:val="28"/>
          <w:rtl/>
          <w:lang w:bidi="ar-EG"/>
        </w:rPr>
        <w:t>،</w:t>
      </w:r>
      <w:r w:rsidRPr="000704DF">
        <w:rPr>
          <w:rFonts w:ascii="Sakkal Majalla" w:hAnsi="Sakkal Majalla" w:cs="Sakkal Majalla"/>
          <w:sz w:val="28"/>
          <w:szCs w:val="28"/>
          <w:rtl/>
          <w:lang w:bidi="ar-EG"/>
        </w:rPr>
        <w:t xml:space="preserve"> رغم ذلك لا يخلف ذلك لدى القارئ أي انطباع بوجود اختلاف حاد حول مضمون هذا القانون (القانون الإداري).</w:t>
      </w:r>
      <w:r w:rsidR="00A60EBC" w:rsidRPr="000704DF">
        <w:rPr>
          <w:rFonts w:ascii="Sakkal Majalla" w:hAnsi="Sakkal Majalla" w:cs="Sakkal Majalla"/>
          <w:sz w:val="28"/>
          <w:szCs w:val="28"/>
          <w:rtl/>
          <w:lang w:bidi="ar-EG"/>
        </w:rPr>
        <w:t>( ايسفولة، 2023)</w:t>
      </w:r>
    </w:p>
    <w:p w14:paraId="0ABDFC4A" w14:textId="5DC8490B" w:rsidR="0065311F" w:rsidRPr="000704DF" w:rsidRDefault="0065311F" w:rsidP="000704DF">
      <w:pPr>
        <w:spacing w:before="100" w:beforeAutospacing="1" w:after="100" w:afterAutospacing="1" w:line="360" w:lineRule="auto"/>
        <w:ind w:firstLine="720"/>
        <w:jc w:val="both"/>
        <w:rPr>
          <w:rFonts w:ascii="Sakkal Majalla" w:hAnsi="Sakkal Majalla" w:cs="Sakkal Majalla"/>
          <w:sz w:val="28"/>
          <w:szCs w:val="28"/>
          <w:rtl/>
          <w:lang w:bidi="ar-EG"/>
        </w:rPr>
      </w:pPr>
      <w:r w:rsidRPr="000704DF">
        <w:rPr>
          <w:rFonts w:ascii="Sakkal Majalla" w:hAnsi="Sakkal Majalla" w:cs="Sakkal Majalla"/>
          <w:sz w:val="28"/>
          <w:szCs w:val="28"/>
          <w:rtl/>
          <w:lang w:bidi="ar-EG"/>
        </w:rPr>
        <w:t xml:space="preserve">إن إدراك صعوبة تعريف القانون الإداري منذ البداية، مسألة في غاية الأهمية بيداغوجيا وأكاديميا. الأهمية البيداغوجية تتجلى في جعل الطالب أو المبتدئ، في القانون الإداري على بينة من الأمر، </w:t>
      </w:r>
      <w:r w:rsidRPr="000704DF">
        <w:rPr>
          <w:rFonts w:ascii="Sakkal Majalla" w:hAnsi="Sakkal Majalla" w:cs="Sakkal Majalla"/>
          <w:sz w:val="28"/>
          <w:szCs w:val="28"/>
          <w:rtl/>
          <w:lang w:bidi="ar-EG"/>
        </w:rPr>
        <w:lastRenderedPageBreak/>
        <w:t xml:space="preserve">وتجعله مفظا لكل المنعرجات التي قد يصادفها وهو يغوص في أعماق هذا الفرع المعرفي، وأما الأهمية الأكاديمية فتجد في ضرورة الأخذ بالاعتبار رأي كل الاتجاهات والمدارس التي عنيت وتعنى بالقانون الإداري، والوقوف عندها لتجنب احتراز التعريفات المتداولة أو السقوط في فخ تعريفات لا تطابق الواقع. </w:t>
      </w:r>
      <w:r w:rsidR="00A60EBC" w:rsidRPr="000704DF">
        <w:rPr>
          <w:rFonts w:ascii="Sakkal Majalla" w:hAnsi="Sakkal Majalla" w:cs="Sakkal Majalla"/>
          <w:sz w:val="28"/>
          <w:szCs w:val="28"/>
          <w:rtl/>
          <w:lang w:bidi="ar-EG"/>
        </w:rPr>
        <w:t>( العمد، 2020)</w:t>
      </w:r>
    </w:p>
    <w:p w14:paraId="757259ED" w14:textId="77777777" w:rsidR="0065311F" w:rsidRPr="000704DF" w:rsidRDefault="0065311F" w:rsidP="000704DF">
      <w:pPr>
        <w:spacing w:before="100" w:beforeAutospacing="1" w:after="100" w:afterAutospacing="1" w:line="360" w:lineRule="auto"/>
        <w:ind w:firstLine="720"/>
        <w:jc w:val="both"/>
        <w:rPr>
          <w:rFonts w:ascii="Sakkal Majalla" w:hAnsi="Sakkal Majalla" w:cs="Sakkal Majalla"/>
          <w:sz w:val="28"/>
          <w:szCs w:val="28"/>
          <w:rtl/>
          <w:lang w:bidi="ar-EG"/>
        </w:rPr>
      </w:pPr>
      <w:r w:rsidRPr="000704DF">
        <w:rPr>
          <w:rFonts w:ascii="Sakkal Majalla" w:hAnsi="Sakkal Majalla" w:cs="Sakkal Majalla"/>
          <w:sz w:val="28"/>
          <w:szCs w:val="28"/>
          <w:rtl/>
          <w:lang w:bidi="ar-EG"/>
        </w:rPr>
        <w:t xml:space="preserve">قل ذلك لا بد من التذكير بأن القانون الإداري هو فرنسي النشأة، فجذور هذا القانون ليست يقينية كما يظهر،  لقد اعتقدنا بفعل ما هو متداول في مؤلفات القانون الإداري، أن هذا الأخير نشأ إبان الثورة الفرنسية، واستند على المبادئ الجديدة المعلنة آنذاك، فجل الدارسون هم على يقين بأن جذور نشأته تعود إلى مبدأ الفصل بين السلطات الإدارية والسلطات القضائية بمقتضى قانون 16-24 غشت 1790 هذا القانون منع على المحاكم التدخل في سير الإدارة. </w:t>
      </w:r>
    </w:p>
    <w:p w14:paraId="4AA00EBA" w14:textId="77777777" w:rsidR="0065311F" w:rsidRPr="000704DF" w:rsidRDefault="0065311F" w:rsidP="000704DF">
      <w:pPr>
        <w:spacing w:before="100" w:beforeAutospacing="1" w:after="100" w:afterAutospacing="1" w:line="360" w:lineRule="auto"/>
        <w:ind w:firstLine="720"/>
        <w:jc w:val="both"/>
        <w:rPr>
          <w:rFonts w:ascii="Sakkal Majalla" w:hAnsi="Sakkal Majalla" w:cs="Sakkal Majalla"/>
          <w:sz w:val="28"/>
          <w:szCs w:val="28"/>
          <w:u w:val="single"/>
          <w:rtl/>
          <w:lang w:bidi="ar-EG"/>
        </w:rPr>
      </w:pPr>
      <w:r w:rsidRPr="000704DF">
        <w:rPr>
          <w:rFonts w:ascii="Sakkal Majalla" w:hAnsi="Sakkal Majalla" w:cs="Sakkal Majalla"/>
          <w:sz w:val="28"/>
          <w:szCs w:val="28"/>
          <w:rtl/>
          <w:lang w:bidi="ar-EG"/>
        </w:rPr>
        <w:t>ومن ثم جاءت هذه الدراسة للتعرف على تحليل أثر القانون الادارة على إدارة المؤسسات العامة والخاصة بالمملكة العربية السعودية.</w:t>
      </w:r>
    </w:p>
    <w:p w14:paraId="40A61660" w14:textId="531594C5" w:rsidR="009125CE" w:rsidRPr="000704DF" w:rsidRDefault="00CD28F2" w:rsidP="000704DF">
      <w:pPr>
        <w:spacing w:before="100" w:beforeAutospacing="1" w:after="100" w:afterAutospacing="1" w:line="360" w:lineRule="auto"/>
        <w:outlineLvl w:val="1"/>
        <w:rPr>
          <w:rFonts w:ascii="Sakkal Majalla" w:hAnsi="Sakkal Majalla" w:cs="Sakkal Majalla"/>
          <w:b/>
          <w:bCs/>
          <w:sz w:val="36"/>
          <w:szCs w:val="36"/>
          <w:rtl/>
        </w:rPr>
      </w:pPr>
      <w:bookmarkStart w:id="2" w:name="_Toc181729617"/>
      <w:r>
        <w:rPr>
          <w:rFonts w:ascii="Sakkal Majalla" w:hAnsi="Sakkal Majalla" w:cs="Sakkal Majalla" w:hint="cs"/>
          <w:b/>
          <w:bCs/>
          <w:sz w:val="36"/>
          <w:szCs w:val="36"/>
          <w:rtl/>
        </w:rPr>
        <w:t xml:space="preserve">2.1 </w:t>
      </w:r>
      <w:r w:rsidR="00A74F76" w:rsidRPr="000704DF">
        <w:rPr>
          <w:rFonts w:ascii="Sakkal Majalla" w:hAnsi="Sakkal Majalla" w:cs="Sakkal Majalla"/>
          <w:b/>
          <w:bCs/>
          <w:sz w:val="36"/>
          <w:szCs w:val="36"/>
          <w:rtl/>
        </w:rPr>
        <w:t>مشكلة الدراسة</w:t>
      </w:r>
      <w:r w:rsidR="009125CE" w:rsidRPr="000704DF">
        <w:rPr>
          <w:rFonts w:ascii="Sakkal Majalla" w:hAnsi="Sakkal Majalla" w:cs="Sakkal Majalla"/>
          <w:b/>
          <w:bCs/>
          <w:sz w:val="36"/>
          <w:szCs w:val="36"/>
          <w:rtl/>
        </w:rPr>
        <w:t>:</w:t>
      </w:r>
      <w:bookmarkEnd w:id="2"/>
    </w:p>
    <w:p w14:paraId="57BE67D9" w14:textId="01E47910" w:rsidR="0065311F" w:rsidRPr="000704DF" w:rsidRDefault="0065311F" w:rsidP="000704DF">
      <w:pPr>
        <w:spacing w:before="100" w:beforeAutospacing="1" w:after="100" w:afterAutospacing="1" w:line="360" w:lineRule="auto"/>
        <w:ind w:firstLine="720"/>
        <w:jc w:val="both"/>
        <w:rPr>
          <w:rFonts w:ascii="Sakkal Majalla" w:hAnsi="Sakkal Majalla" w:cs="Sakkal Majalla"/>
          <w:sz w:val="28"/>
          <w:szCs w:val="28"/>
          <w:rtl/>
          <w:lang w:bidi="ar-EG"/>
        </w:rPr>
      </w:pPr>
      <w:r w:rsidRPr="000704DF">
        <w:rPr>
          <w:rFonts w:ascii="Sakkal Majalla" w:hAnsi="Sakkal Majalla" w:cs="Sakkal Majalla"/>
          <w:sz w:val="28"/>
          <w:szCs w:val="28"/>
          <w:rtl/>
        </w:rPr>
        <w:t>نظرا لما تسببه ظاهرة الفساد الإداري والمالي وانتشاره في الجهاز الإداري للدولة من معوقات اقتصادية وثقافية واجتماعية، وغير ها من المعوقات التي تقوض وبجدارة كافة أركان المجتمع وتعمل على تدني كافة الخدمات المقدمة له من صحية وتعليمية وغذائية وقضائية وغيرها من الخدمات، كان ال بد البحث وبقوة عن آليات من شأنها أن تعمل على القضاء على هذه الظاهرة وليس فقط الحد منها، والضرب بيد من حديد على أوجه الفساد الإداري والمالي في الجهاز الإداري للدولة الذي يعد من أسباب رقي وتقدم الدولة أو من أسباب سقوطها نحو الهاوية</w:t>
      </w:r>
      <w:r w:rsidRPr="000704DF">
        <w:rPr>
          <w:rFonts w:ascii="Sakkal Majalla" w:hAnsi="Sakkal Majalla" w:cs="Sakkal Majalla"/>
          <w:sz w:val="28"/>
          <w:szCs w:val="28"/>
          <w:lang w:bidi="ar-EG"/>
        </w:rPr>
        <w:t>.</w:t>
      </w:r>
      <w:r w:rsidR="00A60EBC" w:rsidRPr="000704DF">
        <w:rPr>
          <w:rFonts w:ascii="Sakkal Majalla" w:hAnsi="Sakkal Majalla" w:cs="Sakkal Majalla"/>
          <w:sz w:val="28"/>
          <w:szCs w:val="28"/>
          <w:rtl/>
          <w:lang w:bidi="ar-EG"/>
        </w:rPr>
        <w:t>( ماضي، 2022)</w:t>
      </w:r>
    </w:p>
    <w:p w14:paraId="330D282D" w14:textId="62391C6A" w:rsidR="0065311F" w:rsidRPr="000704DF" w:rsidRDefault="0065311F" w:rsidP="000704DF">
      <w:pPr>
        <w:spacing w:before="100" w:beforeAutospacing="1" w:after="100" w:afterAutospacing="1" w:line="360" w:lineRule="auto"/>
        <w:ind w:firstLine="720"/>
        <w:jc w:val="both"/>
        <w:rPr>
          <w:rFonts w:ascii="Sakkal Majalla" w:hAnsi="Sakkal Majalla" w:cs="Sakkal Majalla"/>
          <w:sz w:val="28"/>
          <w:szCs w:val="28"/>
          <w:rtl/>
          <w:lang w:bidi="ar-EG"/>
        </w:rPr>
      </w:pPr>
      <w:r w:rsidRPr="000704DF">
        <w:rPr>
          <w:rFonts w:ascii="Sakkal Majalla" w:hAnsi="Sakkal Majalla" w:cs="Sakkal Majalla"/>
          <w:sz w:val="28"/>
          <w:szCs w:val="28"/>
          <w:rtl/>
          <w:lang w:bidi="ar-EG"/>
        </w:rPr>
        <w:t xml:space="preserve">ونظرا لما تتعرض له إدارة المؤسسات سواء كانت خاصة أو عامة للعديد من الفساد الاداري والمشاكل </w:t>
      </w:r>
      <w:r w:rsidR="0094247E" w:rsidRPr="000704DF">
        <w:rPr>
          <w:rFonts w:ascii="Sakkal Majalla" w:hAnsi="Sakkal Majalla" w:cs="Sakkal Majalla"/>
          <w:sz w:val="28"/>
          <w:szCs w:val="28"/>
          <w:rtl/>
          <w:lang w:bidi="ar-EG"/>
        </w:rPr>
        <w:t>القانونية</w:t>
      </w:r>
      <w:r w:rsidRPr="000704DF">
        <w:rPr>
          <w:rFonts w:ascii="Sakkal Majalla" w:hAnsi="Sakkal Majalla" w:cs="Sakkal Majalla"/>
          <w:sz w:val="28"/>
          <w:szCs w:val="28"/>
          <w:rtl/>
          <w:lang w:bidi="ar-EG"/>
        </w:rPr>
        <w:t xml:space="preserve"> المختلفة، كان لابد من اتباع سياسة قانونية تحد من انتشار هذا الفساد، وقد وضعت المملكة العربية السعودية العديد من القوانين الادارية الخاصة </w:t>
      </w:r>
      <w:r w:rsidR="0094247E" w:rsidRPr="000704DF">
        <w:rPr>
          <w:rFonts w:ascii="Sakkal Majalla" w:hAnsi="Sakkal Majalla" w:cs="Sakkal Majalla"/>
          <w:sz w:val="28"/>
          <w:szCs w:val="28"/>
          <w:rtl/>
          <w:lang w:bidi="ar-EG"/>
        </w:rPr>
        <w:t>بإدارة</w:t>
      </w:r>
      <w:r w:rsidRPr="000704DF">
        <w:rPr>
          <w:rFonts w:ascii="Sakkal Majalla" w:hAnsi="Sakkal Majalla" w:cs="Sakkal Majalla"/>
          <w:sz w:val="28"/>
          <w:szCs w:val="28"/>
          <w:rtl/>
          <w:lang w:bidi="ar-EG"/>
        </w:rPr>
        <w:t xml:space="preserve"> المؤسسات</w:t>
      </w:r>
      <w:r w:rsidR="0094247E" w:rsidRPr="000704DF">
        <w:rPr>
          <w:rFonts w:ascii="Sakkal Majalla" w:hAnsi="Sakkal Majalla" w:cs="Sakkal Majalla"/>
          <w:sz w:val="28"/>
          <w:szCs w:val="28"/>
          <w:rtl/>
          <w:lang w:bidi="ar-EG"/>
        </w:rPr>
        <w:t>.</w:t>
      </w:r>
      <w:r w:rsidR="00A60EBC" w:rsidRPr="000704DF">
        <w:rPr>
          <w:rFonts w:ascii="Sakkal Majalla" w:hAnsi="Sakkal Majalla" w:cs="Sakkal Majalla"/>
          <w:sz w:val="28"/>
          <w:szCs w:val="28"/>
          <w:rtl/>
          <w:lang w:bidi="ar-EG"/>
        </w:rPr>
        <w:t>( المديني، 2018)</w:t>
      </w:r>
    </w:p>
    <w:p w14:paraId="3E661161" w14:textId="0BDECC19" w:rsidR="0094247E" w:rsidRPr="000704DF" w:rsidRDefault="0094247E" w:rsidP="000704DF">
      <w:pPr>
        <w:spacing w:before="100" w:beforeAutospacing="1" w:after="100" w:afterAutospacing="1" w:line="360" w:lineRule="auto"/>
        <w:ind w:firstLine="720"/>
        <w:jc w:val="both"/>
        <w:rPr>
          <w:rFonts w:ascii="Sakkal Majalla" w:hAnsi="Sakkal Majalla" w:cs="Sakkal Majalla"/>
          <w:sz w:val="28"/>
          <w:szCs w:val="28"/>
          <w:rtl/>
          <w:lang w:bidi="ar-EG"/>
        </w:rPr>
      </w:pPr>
      <w:r w:rsidRPr="000704DF">
        <w:rPr>
          <w:rFonts w:ascii="Sakkal Majalla" w:hAnsi="Sakkal Majalla" w:cs="Sakkal Majalla"/>
          <w:sz w:val="28"/>
          <w:szCs w:val="28"/>
          <w:rtl/>
          <w:lang w:bidi="ar-EG"/>
        </w:rPr>
        <w:lastRenderedPageBreak/>
        <w:t>وقد قام الباحث بإجراء عدة مقابلات مع مجموعة من الأفراد داخل الشركات الخاصة والعامة بمختلف مستويات الادارة، وقد قام باستطلاع الآراء من خلال استبانة واقتراح مجموعة من الأسئلة وقد انتهت المقابلة إلى وجود ندرة في الدراسات التي درست وححلت تأثير القانون الاداري على ادارة المؤسسات.</w:t>
      </w:r>
    </w:p>
    <w:p w14:paraId="665AB58C" w14:textId="77777777" w:rsidR="0094247E" w:rsidRPr="000704DF" w:rsidRDefault="0094247E" w:rsidP="000704DF">
      <w:pPr>
        <w:spacing w:before="100" w:beforeAutospacing="1" w:after="100" w:afterAutospacing="1" w:line="360" w:lineRule="auto"/>
        <w:ind w:firstLine="720"/>
        <w:jc w:val="both"/>
        <w:rPr>
          <w:rFonts w:ascii="Sakkal Majalla" w:hAnsi="Sakkal Majalla" w:cs="Sakkal Majalla"/>
          <w:sz w:val="28"/>
          <w:szCs w:val="28"/>
          <w:rtl/>
          <w:lang w:bidi="ar-EG"/>
        </w:rPr>
      </w:pPr>
      <w:r w:rsidRPr="000704DF">
        <w:rPr>
          <w:rFonts w:ascii="Sakkal Majalla" w:hAnsi="Sakkal Majalla" w:cs="Sakkal Majalla"/>
          <w:sz w:val="28"/>
          <w:szCs w:val="28"/>
          <w:rtl/>
          <w:lang w:bidi="ar-EG"/>
        </w:rPr>
        <w:t>ومما سبق يمكننا تلخيص مشكلة الدراسة في الاجابة على تساؤل" ما هو تحليل أثر القانون الاداري على إدارة المؤسسات العامة والخاصة في المملكة العربية السعودية؟</w:t>
      </w:r>
    </w:p>
    <w:p w14:paraId="231E38BB" w14:textId="5BDBAAB4" w:rsidR="009125CE" w:rsidRPr="000704DF" w:rsidRDefault="00CD28F2" w:rsidP="000704DF">
      <w:pPr>
        <w:spacing w:before="100" w:beforeAutospacing="1" w:after="100" w:afterAutospacing="1" w:line="360" w:lineRule="auto"/>
        <w:outlineLvl w:val="1"/>
        <w:rPr>
          <w:rFonts w:ascii="Sakkal Majalla" w:hAnsi="Sakkal Majalla" w:cs="Sakkal Majalla"/>
          <w:b/>
          <w:bCs/>
          <w:sz w:val="36"/>
          <w:szCs w:val="36"/>
          <w:rtl/>
        </w:rPr>
      </w:pPr>
      <w:bookmarkStart w:id="3" w:name="_Toc181729618"/>
      <w:r>
        <w:rPr>
          <w:rFonts w:ascii="Sakkal Majalla" w:hAnsi="Sakkal Majalla" w:cs="Sakkal Majalla" w:hint="cs"/>
          <w:b/>
          <w:bCs/>
          <w:sz w:val="36"/>
          <w:szCs w:val="36"/>
          <w:rtl/>
        </w:rPr>
        <w:t xml:space="preserve">3.1 </w:t>
      </w:r>
      <w:r w:rsidR="00A74F76" w:rsidRPr="000704DF">
        <w:rPr>
          <w:rFonts w:ascii="Sakkal Majalla" w:hAnsi="Sakkal Majalla" w:cs="Sakkal Majalla"/>
          <w:b/>
          <w:bCs/>
          <w:sz w:val="36"/>
          <w:szCs w:val="36"/>
          <w:rtl/>
        </w:rPr>
        <w:t>أهمية الدراسة:</w:t>
      </w:r>
      <w:bookmarkEnd w:id="3"/>
    </w:p>
    <w:p w14:paraId="4AF1A11D" w14:textId="59517B0C" w:rsidR="0094247E" w:rsidRPr="000704DF" w:rsidRDefault="0094247E" w:rsidP="000704DF">
      <w:pPr>
        <w:spacing w:before="100" w:beforeAutospacing="1" w:after="100" w:afterAutospacing="1" w:line="360" w:lineRule="auto"/>
        <w:ind w:firstLine="720"/>
        <w:jc w:val="both"/>
        <w:rPr>
          <w:rFonts w:ascii="Sakkal Majalla" w:hAnsi="Sakkal Majalla" w:cs="Sakkal Majalla"/>
          <w:sz w:val="28"/>
          <w:szCs w:val="28"/>
          <w:rtl/>
          <w:lang w:bidi="ar-EG"/>
        </w:rPr>
      </w:pPr>
      <w:r w:rsidRPr="000704DF">
        <w:rPr>
          <w:rFonts w:ascii="Sakkal Majalla" w:hAnsi="Sakkal Majalla" w:cs="Sakkal Majalla"/>
          <w:sz w:val="28"/>
          <w:szCs w:val="28"/>
          <w:rtl/>
        </w:rPr>
        <w:t xml:space="preserve">تتمثل أهمية الدراسة في تناولها أحدى الموضوعات الحيوية في العصر الحديث حيث تناولت موضوع </w:t>
      </w:r>
      <w:r w:rsidRPr="000704DF">
        <w:rPr>
          <w:rFonts w:ascii="Sakkal Majalla" w:hAnsi="Sakkal Majalla" w:cs="Sakkal Majalla"/>
          <w:sz w:val="28"/>
          <w:szCs w:val="28"/>
          <w:rtl/>
          <w:lang w:bidi="ar-EG"/>
        </w:rPr>
        <w:t>تحليل أثر القانون الاداري على إدارة المؤسسات العامة والخاصة في المملكة العربية السعودية</w:t>
      </w:r>
      <w:r w:rsidRPr="000704DF">
        <w:rPr>
          <w:rFonts w:ascii="Sakkal Majalla" w:hAnsi="Sakkal Majalla" w:cs="Sakkal Majalla"/>
          <w:sz w:val="28"/>
          <w:szCs w:val="28"/>
          <w:rtl/>
        </w:rPr>
        <w:t>،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 كما تكمن أهمية الدراسات في معالجتها لجودة الاتصالات والانترنت.</w:t>
      </w:r>
    </w:p>
    <w:p w14:paraId="32BEC328" w14:textId="77777777" w:rsidR="0094247E" w:rsidRPr="000704DF" w:rsidRDefault="0094247E" w:rsidP="00CD28F2">
      <w:pPr>
        <w:pStyle w:val="a5"/>
        <w:numPr>
          <w:ilvl w:val="0"/>
          <w:numId w:val="28"/>
        </w:numPr>
        <w:spacing w:before="100" w:beforeAutospacing="1" w:after="100" w:afterAutospacing="1" w:line="360" w:lineRule="auto"/>
        <w:ind w:left="423"/>
        <w:jc w:val="both"/>
        <w:rPr>
          <w:rFonts w:ascii="Sakkal Majalla" w:hAnsi="Sakkal Majalla" w:cs="Sakkal Majalla"/>
          <w:b/>
          <w:bCs/>
          <w:sz w:val="28"/>
          <w:szCs w:val="28"/>
        </w:rPr>
      </w:pPr>
      <w:r w:rsidRPr="000704DF">
        <w:rPr>
          <w:rFonts w:ascii="Sakkal Majalla" w:hAnsi="Sakkal Majalla" w:cs="Sakkal Majalla"/>
          <w:b/>
          <w:bCs/>
          <w:sz w:val="28"/>
          <w:szCs w:val="28"/>
          <w:rtl/>
        </w:rPr>
        <w:t>الأهمية العلمية:</w:t>
      </w:r>
    </w:p>
    <w:p w14:paraId="5B51A567" w14:textId="23D29DAE" w:rsidR="0094247E" w:rsidRPr="000704DF" w:rsidRDefault="0094247E" w:rsidP="000704DF">
      <w:pPr>
        <w:spacing w:before="100" w:beforeAutospacing="1" w:after="100" w:afterAutospacing="1" w:line="360" w:lineRule="auto"/>
        <w:ind w:firstLine="720"/>
        <w:jc w:val="both"/>
        <w:rPr>
          <w:rFonts w:ascii="Sakkal Majalla" w:hAnsi="Sakkal Majalla" w:cs="Sakkal Majalla"/>
          <w:b/>
          <w:bCs/>
          <w:sz w:val="28"/>
          <w:szCs w:val="28"/>
          <w:rtl/>
          <w:lang w:bidi="ar-EG"/>
        </w:rPr>
      </w:pPr>
      <w:r w:rsidRPr="000704DF">
        <w:rPr>
          <w:rFonts w:ascii="Sakkal Majalla" w:hAnsi="Sakkal Majalla" w:cs="Sakkal Majalla"/>
          <w:sz w:val="28"/>
          <w:szCs w:val="28"/>
          <w:rtl/>
        </w:rPr>
        <w:t xml:space="preserve">تكمن أهمية الدراسة العلمية في أنها تساهم في توضيح الأطر النظرية لجميع المتغيرات التي تناولتها الدراسة من جهة، وفي تفصيل كيفية قياس تلك المتغيرات من جهة أخرى، وتنبع أهميتها مما يلي: تلقي الدراسة الضوء على مفاهيم القانون الاداري  بهذه المواضيع على وجه الخصوص، يقدم توصيات تتعلق بتفعيل </w:t>
      </w:r>
      <w:r w:rsidRPr="000704DF">
        <w:rPr>
          <w:rFonts w:ascii="Sakkal Majalla" w:hAnsi="Sakkal Majalla" w:cs="Sakkal Majalla"/>
          <w:sz w:val="28"/>
          <w:szCs w:val="28"/>
          <w:rtl/>
          <w:lang w:bidi="ar-EG"/>
        </w:rPr>
        <w:t>تحليل أثر القانون الاداري على إدارة المؤسسات العامة والخاصة في المملكة العربية السعودية</w:t>
      </w:r>
      <w:r w:rsidRPr="000704DF">
        <w:rPr>
          <w:rFonts w:ascii="Sakkal Majalla" w:hAnsi="Sakkal Majalla" w:cs="Sakkal Majalla"/>
          <w:b/>
          <w:bCs/>
          <w:sz w:val="28"/>
          <w:szCs w:val="28"/>
          <w:rtl/>
          <w:lang w:bidi="ar-EG"/>
        </w:rPr>
        <w:t>.</w:t>
      </w:r>
    </w:p>
    <w:p w14:paraId="66435262" w14:textId="77777777" w:rsidR="0094247E" w:rsidRPr="00CD28F2" w:rsidRDefault="0094247E" w:rsidP="00CD28F2">
      <w:pPr>
        <w:pStyle w:val="a5"/>
        <w:numPr>
          <w:ilvl w:val="0"/>
          <w:numId w:val="28"/>
        </w:numPr>
        <w:spacing w:before="100" w:beforeAutospacing="1" w:after="100" w:afterAutospacing="1" w:line="360" w:lineRule="auto"/>
        <w:ind w:left="423"/>
        <w:jc w:val="both"/>
        <w:rPr>
          <w:rFonts w:ascii="Sakkal Majalla" w:hAnsi="Sakkal Majalla" w:cs="Sakkal Majalla"/>
          <w:b/>
          <w:bCs/>
          <w:sz w:val="28"/>
          <w:szCs w:val="28"/>
        </w:rPr>
      </w:pPr>
      <w:r w:rsidRPr="00CD28F2">
        <w:rPr>
          <w:rFonts w:ascii="Sakkal Majalla" w:hAnsi="Sakkal Majalla" w:cs="Sakkal Majalla"/>
          <w:b/>
          <w:bCs/>
          <w:sz w:val="28"/>
          <w:szCs w:val="28"/>
          <w:rtl/>
        </w:rPr>
        <w:t>الأهمية العملية:</w:t>
      </w:r>
    </w:p>
    <w:p w14:paraId="67FF1FAF" w14:textId="77777777" w:rsidR="0094247E" w:rsidRPr="000704DF" w:rsidRDefault="0094247E"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 xml:space="preserve">تنبع الأهمية العملية لهذه الدراسة من كونها </w:t>
      </w:r>
      <w:r w:rsidRPr="000704DF">
        <w:rPr>
          <w:rFonts w:ascii="Sakkal Majalla" w:hAnsi="Sakkal Majalla" w:cs="Sakkal Majalla"/>
          <w:sz w:val="28"/>
          <w:szCs w:val="28"/>
          <w:rtl/>
          <w:lang w:bidi="ar-EG"/>
        </w:rPr>
        <w:t xml:space="preserve">تدرس تحليل أثر القانون الاداري على إدارة المؤسسات العامة والخاصة في المملكة العربية السعودية، </w:t>
      </w:r>
      <w:r w:rsidRPr="000704DF">
        <w:rPr>
          <w:rFonts w:ascii="Sakkal Majalla" w:hAnsi="Sakkal Majalla" w:cs="Sakkal Majalla"/>
          <w:sz w:val="28"/>
          <w:szCs w:val="28"/>
          <w:rtl/>
        </w:rPr>
        <w:t xml:space="preserve">مما يساعد صناع القرار في المؤسسات العامة </w:t>
      </w:r>
      <w:r w:rsidRPr="000704DF">
        <w:rPr>
          <w:rFonts w:ascii="Sakkal Majalla" w:hAnsi="Sakkal Majalla" w:cs="Sakkal Majalla"/>
          <w:sz w:val="28"/>
          <w:szCs w:val="28"/>
          <w:rtl/>
        </w:rPr>
        <w:lastRenderedPageBreak/>
        <w:t>والخاصة في  السعودية على الاستفادة من نتائج هذه الدراسة في تحقيق مدى فاعلية تطبيق هذه الأنظمة في مؤسساتهم، ومن هنا فإن هذه الدراسة تساعد الشركات على تبني سياسات واضحة ومناسبة، واتخاذ القرارات المناسبة فيما يتعلق بتحليل القانون الاداري، وذلك من خلال الأخذ في الاعتبار التوصيات التي قدمتها هذه الدراسة.</w:t>
      </w:r>
    </w:p>
    <w:p w14:paraId="1817352F" w14:textId="11794F90" w:rsidR="009125CE" w:rsidRPr="000704DF" w:rsidRDefault="00CD28F2" w:rsidP="000704DF">
      <w:pPr>
        <w:spacing w:before="100" w:beforeAutospacing="1" w:after="100" w:afterAutospacing="1" w:line="360" w:lineRule="auto"/>
        <w:outlineLvl w:val="1"/>
        <w:rPr>
          <w:rFonts w:ascii="Sakkal Majalla" w:hAnsi="Sakkal Majalla" w:cs="Sakkal Majalla"/>
          <w:b/>
          <w:bCs/>
          <w:sz w:val="36"/>
          <w:szCs w:val="36"/>
          <w:rtl/>
        </w:rPr>
      </w:pPr>
      <w:bookmarkStart w:id="4" w:name="_Toc181729619"/>
      <w:r>
        <w:rPr>
          <w:rFonts w:ascii="Sakkal Majalla" w:hAnsi="Sakkal Majalla" w:cs="Sakkal Majalla" w:hint="cs"/>
          <w:b/>
          <w:bCs/>
          <w:sz w:val="36"/>
          <w:szCs w:val="36"/>
          <w:rtl/>
        </w:rPr>
        <w:t xml:space="preserve">4.1 </w:t>
      </w:r>
      <w:r w:rsidR="00A74F76" w:rsidRPr="000704DF">
        <w:rPr>
          <w:rFonts w:ascii="Sakkal Majalla" w:hAnsi="Sakkal Majalla" w:cs="Sakkal Majalla"/>
          <w:b/>
          <w:bCs/>
          <w:sz w:val="36"/>
          <w:szCs w:val="36"/>
          <w:rtl/>
        </w:rPr>
        <w:t>أهداف الدراسة</w:t>
      </w:r>
      <w:r w:rsidR="009125CE" w:rsidRPr="000704DF">
        <w:rPr>
          <w:rFonts w:ascii="Sakkal Majalla" w:hAnsi="Sakkal Majalla" w:cs="Sakkal Majalla"/>
          <w:b/>
          <w:bCs/>
          <w:sz w:val="36"/>
          <w:szCs w:val="36"/>
          <w:rtl/>
        </w:rPr>
        <w:t>:</w:t>
      </w:r>
      <w:bookmarkEnd w:id="4"/>
    </w:p>
    <w:p w14:paraId="4F2CF6D3" w14:textId="05F0159C" w:rsidR="009125CE" w:rsidRPr="000704DF" w:rsidRDefault="0094247E" w:rsidP="000704DF">
      <w:pPr>
        <w:spacing w:before="100" w:beforeAutospacing="1" w:after="100" w:afterAutospacing="1" w:line="360" w:lineRule="auto"/>
        <w:ind w:firstLine="720"/>
        <w:jc w:val="both"/>
        <w:rPr>
          <w:rFonts w:ascii="Sakkal Majalla" w:hAnsi="Sakkal Majalla" w:cs="Sakkal Majalla"/>
          <w:sz w:val="28"/>
          <w:szCs w:val="28"/>
          <w:rtl/>
          <w:lang w:bidi="ar-EG"/>
        </w:rPr>
      </w:pPr>
      <w:r w:rsidRPr="000704DF">
        <w:rPr>
          <w:rFonts w:ascii="Sakkal Majalla" w:hAnsi="Sakkal Majalla" w:cs="Sakkal Majalla"/>
          <w:sz w:val="28"/>
          <w:szCs w:val="28"/>
          <w:rtl/>
        </w:rPr>
        <w:t xml:space="preserve">يكمن الهدف الرئيسي في هذه الدراسة في </w:t>
      </w:r>
      <w:r w:rsidRPr="000704DF">
        <w:rPr>
          <w:rFonts w:ascii="Sakkal Majalla" w:hAnsi="Sakkal Majalla" w:cs="Sakkal Majalla"/>
          <w:sz w:val="28"/>
          <w:szCs w:val="28"/>
          <w:rtl/>
          <w:lang w:bidi="ar-EG"/>
        </w:rPr>
        <w:t>تحليل أثر القانون الاداري على إدارة المؤسسات  بأبعادها(الادارة التنظيمية- الادارة اللوجستية- الادارة التكنولوجية) العامة والخاصة في المملكة العربية السعودية.</w:t>
      </w:r>
    </w:p>
    <w:p w14:paraId="6679BFC9" w14:textId="56B9F222" w:rsidR="0094247E" w:rsidRPr="000704DF" w:rsidRDefault="0094247E" w:rsidP="000704DF">
      <w:pPr>
        <w:spacing w:before="100" w:beforeAutospacing="1" w:after="100" w:afterAutospacing="1" w:line="360" w:lineRule="auto"/>
        <w:ind w:firstLine="720"/>
        <w:jc w:val="both"/>
        <w:rPr>
          <w:rFonts w:ascii="Sakkal Majalla" w:hAnsi="Sakkal Majalla" w:cs="Sakkal Majalla"/>
          <w:sz w:val="28"/>
          <w:szCs w:val="28"/>
          <w:rtl/>
          <w:lang w:bidi="ar-EG"/>
        </w:rPr>
      </w:pPr>
      <w:r w:rsidRPr="000704DF">
        <w:rPr>
          <w:rFonts w:ascii="Sakkal Majalla" w:hAnsi="Sakkal Majalla" w:cs="Sakkal Majalla"/>
          <w:sz w:val="28"/>
          <w:szCs w:val="28"/>
          <w:rtl/>
          <w:lang w:bidi="ar-EG"/>
        </w:rPr>
        <w:t>ويتفرع منه مجموعة من الفرضيات الفرعية التي تتمثل في:</w:t>
      </w:r>
    </w:p>
    <w:p w14:paraId="368AF31F" w14:textId="7171C542" w:rsidR="0094247E" w:rsidRPr="000704DF" w:rsidRDefault="0094247E" w:rsidP="00CD28F2">
      <w:pPr>
        <w:pStyle w:val="a5"/>
        <w:numPr>
          <w:ilvl w:val="0"/>
          <w:numId w:val="27"/>
        </w:numPr>
        <w:spacing w:before="100" w:beforeAutospacing="1" w:after="100" w:afterAutospacing="1" w:line="360" w:lineRule="auto"/>
        <w:ind w:left="565"/>
        <w:jc w:val="both"/>
        <w:rPr>
          <w:rFonts w:ascii="Sakkal Majalla" w:hAnsi="Sakkal Majalla" w:cs="Sakkal Majalla"/>
          <w:sz w:val="28"/>
          <w:szCs w:val="28"/>
          <w:lang w:bidi="ar-EG"/>
        </w:rPr>
      </w:pPr>
      <w:r w:rsidRPr="000704DF">
        <w:rPr>
          <w:rFonts w:ascii="Sakkal Majalla" w:hAnsi="Sakkal Majalla" w:cs="Sakkal Majalla"/>
          <w:sz w:val="28"/>
          <w:szCs w:val="28"/>
          <w:rtl/>
          <w:lang w:bidi="ar-EG"/>
        </w:rPr>
        <w:t>التعرف على مدى تأثير تحليل القانون الاداري على الادارة التنظيمية داخل المؤسسات العامة والخاصة في المملكة العربية السعودية.</w:t>
      </w:r>
    </w:p>
    <w:p w14:paraId="34A97375" w14:textId="5EC136D3" w:rsidR="0094247E" w:rsidRPr="000704DF" w:rsidRDefault="0094247E" w:rsidP="00CD28F2">
      <w:pPr>
        <w:pStyle w:val="a5"/>
        <w:numPr>
          <w:ilvl w:val="0"/>
          <w:numId w:val="27"/>
        </w:numPr>
        <w:spacing w:before="100" w:beforeAutospacing="1" w:after="100" w:afterAutospacing="1" w:line="360" w:lineRule="auto"/>
        <w:ind w:left="565"/>
        <w:jc w:val="both"/>
        <w:rPr>
          <w:rFonts w:ascii="Sakkal Majalla" w:hAnsi="Sakkal Majalla" w:cs="Sakkal Majalla"/>
          <w:sz w:val="28"/>
          <w:szCs w:val="28"/>
          <w:lang w:bidi="ar-EG"/>
        </w:rPr>
      </w:pPr>
      <w:r w:rsidRPr="000704DF">
        <w:rPr>
          <w:rFonts w:ascii="Sakkal Majalla" w:hAnsi="Sakkal Majalla" w:cs="Sakkal Majalla"/>
          <w:sz w:val="28"/>
          <w:szCs w:val="28"/>
          <w:rtl/>
          <w:lang w:bidi="ar-EG"/>
        </w:rPr>
        <w:t xml:space="preserve">معرفة مدى تأثير </w:t>
      </w:r>
      <w:r w:rsidR="00532E69" w:rsidRPr="000704DF">
        <w:rPr>
          <w:rFonts w:ascii="Sakkal Majalla" w:hAnsi="Sakkal Majalla" w:cs="Sakkal Majalla"/>
          <w:sz w:val="28"/>
          <w:szCs w:val="28"/>
          <w:rtl/>
          <w:lang w:bidi="ar-EG"/>
        </w:rPr>
        <w:t>تحليل القانون الاداري على الادارة اللوجستية داخل المؤسسات العامة والخاصة في المملكة العربية السعودية.</w:t>
      </w:r>
    </w:p>
    <w:p w14:paraId="3D2EB430" w14:textId="077CF0C3" w:rsidR="00532E69" w:rsidRPr="000704DF" w:rsidRDefault="00532E69" w:rsidP="00CD28F2">
      <w:pPr>
        <w:pStyle w:val="a5"/>
        <w:numPr>
          <w:ilvl w:val="0"/>
          <w:numId w:val="27"/>
        </w:numPr>
        <w:spacing w:before="100" w:beforeAutospacing="1" w:after="100" w:afterAutospacing="1" w:line="360" w:lineRule="auto"/>
        <w:ind w:left="565"/>
        <w:jc w:val="both"/>
        <w:rPr>
          <w:rFonts w:ascii="Sakkal Majalla" w:hAnsi="Sakkal Majalla" w:cs="Sakkal Majalla"/>
          <w:sz w:val="28"/>
          <w:szCs w:val="28"/>
          <w:lang w:bidi="ar-EG"/>
        </w:rPr>
      </w:pPr>
      <w:r w:rsidRPr="000704DF">
        <w:rPr>
          <w:rFonts w:ascii="Sakkal Majalla" w:hAnsi="Sakkal Majalla" w:cs="Sakkal Majalla"/>
          <w:sz w:val="28"/>
          <w:szCs w:val="28"/>
          <w:rtl/>
          <w:lang w:bidi="ar-EG"/>
        </w:rPr>
        <w:t>التعرف على أثر تحليل القانون الاداري على الادارة التكنولوجية في المؤسسات العامة والخاصة بالمملكة العربية السعودية.</w:t>
      </w:r>
    </w:p>
    <w:p w14:paraId="0F041AA9" w14:textId="77777777" w:rsidR="00532E69" w:rsidRPr="000704DF" w:rsidRDefault="00532E69" w:rsidP="00CD28F2">
      <w:pPr>
        <w:pStyle w:val="a5"/>
        <w:numPr>
          <w:ilvl w:val="0"/>
          <w:numId w:val="27"/>
        </w:numPr>
        <w:spacing w:before="100" w:beforeAutospacing="1" w:after="100" w:afterAutospacing="1" w:line="360" w:lineRule="auto"/>
        <w:ind w:left="565"/>
        <w:jc w:val="both"/>
        <w:rPr>
          <w:rFonts w:ascii="Sakkal Majalla" w:hAnsi="Sakkal Majalla" w:cs="Sakkal Majalla"/>
          <w:sz w:val="28"/>
          <w:szCs w:val="28"/>
          <w:lang w:bidi="ar-EG"/>
        </w:rPr>
      </w:pPr>
      <w:r w:rsidRPr="000704DF">
        <w:rPr>
          <w:rFonts w:ascii="Sakkal Majalla" w:hAnsi="Sakkal Majalla" w:cs="Sakkal Majalla"/>
          <w:sz w:val="28"/>
          <w:szCs w:val="28"/>
          <w:rtl/>
          <w:lang w:bidi="ar-EG"/>
        </w:rPr>
        <w:t>التوصل إلى مجموعة من النتائج والتوصيات المرتبطة بالدراسة بهدف الاستفادة منها مستقبلا.</w:t>
      </w:r>
    </w:p>
    <w:p w14:paraId="36F619BF" w14:textId="13B765C0" w:rsidR="00A74F76" w:rsidRPr="000704DF" w:rsidRDefault="00CD28F2" w:rsidP="000704DF">
      <w:pPr>
        <w:spacing w:before="100" w:beforeAutospacing="1" w:after="100" w:afterAutospacing="1" w:line="360" w:lineRule="auto"/>
        <w:outlineLvl w:val="1"/>
        <w:rPr>
          <w:rFonts w:ascii="Sakkal Majalla" w:hAnsi="Sakkal Majalla" w:cs="Sakkal Majalla"/>
          <w:b/>
          <w:bCs/>
          <w:sz w:val="36"/>
          <w:szCs w:val="36"/>
          <w:rtl/>
        </w:rPr>
      </w:pPr>
      <w:bookmarkStart w:id="5" w:name="_Toc181729620"/>
      <w:r>
        <w:rPr>
          <w:rFonts w:ascii="Sakkal Majalla" w:hAnsi="Sakkal Majalla" w:cs="Sakkal Majalla" w:hint="cs"/>
          <w:b/>
          <w:bCs/>
          <w:sz w:val="36"/>
          <w:szCs w:val="36"/>
          <w:rtl/>
        </w:rPr>
        <w:t xml:space="preserve">5.1 </w:t>
      </w:r>
      <w:r w:rsidR="00D22171" w:rsidRPr="000704DF">
        <w:rPr>
          <w:rFonts w:ascii="Sakkal Majalla" w:hAnsi="Sakkal Majalla" w:cs="Sakkal Majalla"/>
          <w:b/>
          <w:bCs/>
          <w:sz w:val="36"/>
          <w:szCs w:val="36"/>
          <w:rtl/>
        </w:rPr>
        <w:t>تساؤلات الدراسة</w:t>
      </w:r>
      <w:bookmarkEnd w:id="5"/>
    </w:p>
    <w:p w14:paraId="4BB549C1" w14:textId="1E2FFA41" w:rsidR="00A74F76" w:rsidRPr="000704DF" w:rsidRDefault="00532E69" w:rsidP="000704DF">
      <w:pPr>
        <w:spacing w:before="100" w:beforeAutospacing="1" w:after="100" w:afterAutospacing="1" w:line="360" w:lineRule="auto"/>
        <w:ind w:firstLine="720"/>
        <w:jc w:val="both"/>
        <w:rPr>
          <w:rFonts w:ascii="Sakkal Majalla" w:hAnsi="Sakkal Majalla" w:cs="Sakkal Majalla"/>
          <w:sz w:val="28"/>
          <w:szCs w:val="28"/>
          <w:rtl/>
          <w:lang w:bidi="ar-EG"/>
        </w:rPr>
      </w:pPr>
      <w:r w:rsidRPr="00CD28F2">
        <w:rPr>
          <w:rFonts w:ascii="Sakkal Majalla" w:hAnsi="Sakkal Majalla" w:cs="Sakkal Majalla"/>
          <w:b/>
          <w:bCs/>
          <w:sz w:val="28"/>
          <w:szCs w:val="28"/>
          <w:rtl/>
        </w:rPr>
        <w:t>السؤال الرئيسي</w:t>
      </w:r>
      <w:r w:rsidRPr="000704DF">
        <w:rPr>
          <w:rFonts w:ascii="Sakkal Majalla" w:hAnsi="Sakkal Majalla" w:cs="Sakkal Majalla"/>
          <w:sz w:val="28"/>
          <w:szCs w:val="28"/>
          <w:rtl/>
        </w:rPr>
        <w:t xml:space="preserve">: ما هو </w:t>
      </w:r>
      <w:r w:rsidRPr="000704DF">
        <w:rPr>
          <w:rFonts w:ascii="Sakkal Majalla" w:hAnsi="Sakkal Majalla" w:cs="Sakkal Majalla"/>
          <w:sz w:val="28"/>
          <w:szCs w:val="28"/>
          <w:rtl/>
          <w:lang w:bidi="ar-EG"/>
        </w:rPr>
        <w:t>تحليل أثر القانون الاداري على إدارة المؤسسات العامة والخاصة بأبعادها(الادارة التنظيمية- الادارة اللوجستية- الادارة التكنولوجية)  في المملكة العربية السعودية؟</w:t>
      </w:r>
    </w:p>
    <w:p w14:paraId="6DEF0EBC" w14:textId="79D6F653" w:rsidR="00532E69" w:rsidRPr="000704DF" w:rsidRDefault="00532E69" w:rsidP="000704DF">
      <w:pPr>
        <w:spacing w:before="100" w:beforeAutospacing="1" w:after="100" w:afterAutospacing="1" w:line="360" w:lineRule="auto"/>
        <w:ind w:firstLine="720"/>
        <w:jc w:val="both"/>
        <w:rPr>
          <w:rFonts w:ascii="Sakkal Majalla" w:hAnsi="Sakkal Majalla" w:cs="Sakkal Majalla"/>
          <w:sz w:val="28"/>
          <w:szCs w:val="28"/>
          <w:u w:val="single"/>
          <w:rtl/>
          <w:lang w:bidi="ar-EG"/>
        </w:rPr>
      </w:pPr>
      <w:r w:rsidRPr="000704DF">
        <w:rPr>
          <w:rFonts w:ascii="Sakkal Majalla" w:hAnsi="Sakkal Majalla" w:cs="Sakkal Majalla"/>
          <w:sz w:val="28"/>
          <w:szCs w:val="28"/>
          <w:u w:val="single"/>
          <w:rtl/>
          <w:lang w:bidi="ar-EG"/>
        </w:rPr>
        <w:t>ويتفرع منه مجموعة من الأسئلة الفرعية التي تتمثل فيما يلي:</w:t>
      </w:r>
    </w:p>
    <w:p w14:paraId="46B4C37D" w14:textId="3CB9569F" w:rsidR="00532E69" w:rsidRPr="000704DF" w:rsidRDefault="00532E69" w:rsidP="000704DF">
      <w:pPr>
        <w:spacing w:before="100" w:beforeAutospacing="1" w:after="100" w:afterAutospacing="1" w:line="360" w:lineRule="auto"/>
        <w:ind w:firstLine="720"/>
        <w:jc w:val="both"/>
        <w:rPr>
          <w:rFonts w:ascii="Sakkal Majalla" w:hAnsi="Sakkal Majalla" w:cs="Sakkal Majalla"/>
          <w:sz w:val="28"/>
          <w:szCs w:val="28"/>
          <w:rtl/>
          <w:lang w:bidi="ar-EG"/>
        </w:rPr>
      </w:pPr>
      <w:r w:rsidRPr="00CD28F2">
        <w:rPr>
          <w:rFonts w:ascii="Sakkal Majalla" w:hAnsi="Sakkal Majalla" w:cs="Sakkal Majalla"/>
          <w:b/>
          <w:bCs/>
          <w:sz w:val="28"/>
          <w:szCs w:val="28"/>
          <w:rtl/>
          <w:lang w:bidi="ar-EG"/>
        </w:rPr>
        <w:lastRenderedPageBreak/>
        <w:t>السؤال الفرعي الأول</w:t>
      </w:r>
      <w:r w:rsidRPr="000704DF">
        <w:rPr>
          <w:rFonts w:ascii="Sakkal Majalla" w:hAnsi="Sakkal Majalla" w:cs="Sakkal Majalla"/>
          <w:sz w:val="28"/>
          <w:szCs w:val="28"/>
          <w:rtl/>
          <w:lang w:bidi="ar-EG"/>
        </w:rPr>
        <w:t>: إلى أي مدى يؤثر تحليل القانون الاداري في الادارة لتنظيمية للمؤسسات العامة والخاصة بالمملكة العربية السعودية؟</w:t>
      </w:r>
    </w:p>
    <w:p w14:paraId="2D3CF891" w14:textId="5872E2B3" w:rsidR="00532E69" w:rsidRPr="000704DF" w:rsidRDefault="00532E69" w:rsidP="000704DF">
      <w:pPr>
        <w:spacing w:before="100" w:beforeAutospacing="1" w:after="100" w:afterAutospacing="1" w:line="360" w:lineRule="auto"/>
        <w:ind w:firstLine="720"/>
        <w:jc w:val="both"/>
        <w:rPr>
          <w:rFonts w:ascii="Sakkal Majalla" w:hAnsi="Sakkal Majalla" w:cs="Sakkal Majalla"/>
          <w:sz w:val="28"/>
          <w:szCs w:val="28"/>
          <w:rtl/>
          <w:lang w:bidi="ar-EG"/>
        </w:rPr>
      </w:pPr>
      <w:r w:rsidRPr="00CD28F2">
        <w:rPr>
          <w:rFonts w:ascii="Sakkal Majalla" w:hAnsi="Sakkal Majalla" w:cs="Sakkal Majalla"/>
          <w:b/>
          <w:bCs/>
          <w:sz w:val="28"/>
          <w:szCs w:val="28"/>
          <w:rtl/>
          <w:lang w:bidi="ar-EG"/>
        </w:rPr>
        <w:t>السؤال الفرعي الثاني</w:t>
      </w:r>
      <w:r w:rsidRPr="000704DF">
        <w:rPr>
          <w:rFonts w:ascii="Sakkal Majalla" w:hAnsi="Sakkal Majalla" w:cs="Sakkal Majalla"/>
          <w:sz w:val="28"/>
          <w:szCs w:val="28"/>
          <w:rtl/>
          <w:lang w:bidi="ar-EG"/>
        </w:rPr>
        <w:t>: ما مدى تأثير تحليل القانون الاداري في الادارة اللوجستية للمؤسسات العامة والخاصة بالمملكة العربية السعودية؟</w:t>
      </w:r>
    </w:p>
    <w:p w14:paraId="1D055EAC" w14:textId="71382C07" w:rsidR="00532E69" w:rsidRPr="000704DF" w:rsidRDefault="00532E69" w:rsidP="000704DF">
      <w:pPr>
        <w:spacing w:before="100" w:beforeAutospacing="1" w:after="100" w:afterAutospacing="1" w:line="360" w:lineRule="auto"/>
        <w:ind w:firstLine="720"/>
        <w:jc w:val="both"/>
        <w:rPr>
          <w:rFonts w:ascii="Sakkal Majalla" w:hAnsi="Sakkal Majalla" w:cs="Sakkal Majalla"/>
          <w:sz w:val="28"/>
          <w:szCs w:val="28"/>
          <w:rtl/>
          <w:lang w:bidi="ar-EG"/>
        </w:rPr>
      </w:pPr>
      <w:r w:rsidRPr="00CD28F2">
        <w:rPr>
          <w:rFonts w:ascii="Sakkal Majalla" w:hAnsi="Sakkal Majalla" w:cs="Sakkal Majalla"/>
          <w:b/>
          <w:bCs/>
          <w:sz w:val="28"/>
          <w:szCs w:val="28"/>
          <w:rtl/>
          <w:lang w:bidi="ar-EG"/>
        </w:rPr>
        <w:t>السؤال الفرعي الثالث</w:t>
      </w:r>
      <w:r w:rsidRPr="000704DF">
        <w:rPr>
          <w:rFonts w:ascii="Sakkal Majalla" w:hAnsi="Sakkal Majalla" w:cs="Sakkal Majalla"/>
          <w:sz w:val="28"/>
          <w:szCs w:val="28"/>
          <w:rtl/>
          <w:lang w:bidi="ar-EG"/>
        </w:rPr>
        <w:t>: ما درجة تأثير تحليل القانون الاداري في الادارة التكنولوجية في المؤسسات العامة والخاصة في المملكة العربية السعودية؟</w:t>
      </w:r>
    </w:p>
    <w:p w14:paraId="56B19CA7" w14:textId="4DE2FBF8" w:rsidR="00D22171" w:rsidRPr="000704DF" w:rsidRDefault="00CD28F2" w:rsidP="000704DF">
      <w:pPr>
        <w:spacing w:before="100" w:beforeAutospacing="1" w:after="100" w:afterAutospacing="1" w:line="360" w:lineRule="auto"/>
        <w:outlineLvl w:val="1"/>
        <w:rPr>
          <w:rFonts w:ascii="Sakkal Majalla" w:hAnsi="Sakkal Majalla" w:cs="Sakkal Majalla"/>
          <w:b/>
          <w:bCs/>
          <w:sz w:val="36"/>
          <w:szCs w:val="36"/>
          <w:rtl/>
        </w:rPr>
      </w:pPr>
      <w:bookmarkStart w:id="6" w:name="_Toc181729621"/>
      <w:r>
        <w:rPr>
          <w:rFonts w:ascii="Sakkal Majalla" w:hAnsi="Sakkal Majalla" w:cs="Sakkal Majalla" w:hint="cs"/>
          <w:b/>
          <w:bCs/>
          <w:sz w:val="36"/>
          <w:szCs w:val="36"/>
          <w:rtl/>
        </w:rPr>
        <w:t xml:space="preserve">6.1 </w:t>
      </w:r>
      <w:r w:rsidR="00A74F76" w:rsidRPr="000704DF">
        <w:rPr>
          <w:rFonts w:ascii="Sakkal Majalla" w:hAnsi="Sakkal Majalla" w:cs="Sakkal Majalla"/>
          <w:b/>
          <w:bCs/>
          <w:sz w:val="36"/>
          <w:szCs w:val="36"/>
          <w:rtl/>
        </w:rPr>
        <w:t>فروض الدراسة:</w:t>
      </w:r>
      <w:bookmarkEnd w:id="6"/>
    </w:p>
    <w:p w14:paraId="7BB23400" w14:textId="2C06A9EC" w:rsidR="00A74F76" w:rsidRPr="000704DF" w:rsidRDefault="00532E69" w:rsidP="000704DF">
      <w:pPr>
        <w:spacing w:before="100" w:beforeAutospacing="1" w:after="100" w:afterAutospacing="1" w:line="360" w:lineRule="auto"/>
        <w:ind w:firstLine="720"/>
        <w:jc w:val="both"/>
        <w:rPr>
          <w:rFonts w:ascii="Sakkal Majalla" w:hAnsi="Sakkal Majalla" w:cs="Sakkal Majalla"/>
          <w:sz w:val="28"/>
          <w:szCs w:val="28"/>
          <w:u w:val="single"/>
          <w:rtl/>
        </w:rPr>
      </w:pPr>
      <w:r w:rsidRPr="000704DF">
        <w:rPr>
          <w:rFonts w:ascii="Sakkal Majalla" w:hAnsi="Sakkal Majalla" w:cs="Sakkal Majalla"/>
          <w:sz w:val="28"/>
          <w:szCs w:val="28"/>
          <w:u w:val="single"/>
          <w:rtl/>
        </w:rPr>
        <w:t>من منطلق مشكلة الدراسة وتحقيقا لأهدافها يمكننا صياغة مجموعة من الفرضيات على النحو التالي:</w:t>
      </w:r>
    </w:p>
    <w:p w14:paraId="16B18DF7" w14:textId="2F0AF80D" w:rsidR="00532E69" w:rsidRPr="000704DF" w:rsidRDefault="00532E69" w:rsidP="000704DF">
      <w:pPr>
        <w:spacing w:before="100" w:beforeAutospacing="1" w:after="100" w:afterAutospacing="1" w:line="360" w:lineRule="auto"/>
        <w:ind w:firstLine="720"/>
        <w:jc w:val="both"/>
        <w:rPr>
          <w:rFonts w:ascii="Sakkal Majalla" w:hAnsi="Sakkal Majalla" w:cs="Sakkal Majalla"/>
          <w:sz w:val="28"/>
          <w:szCs w:val="28"/>
          <w:rtl/>
          <w:lang w:bidi="ar-JO"/>
        </w:rPr>
      </w:pPr>
      <w:r w:rsidRPr="000704DF">
        <w:rPr>
          <w:rFonts w:ascii="Sakkal Majalla" w:hAnsi="Sakkal Majalla" w:cs="Sakkal Majalla"/>
          <w:sz w:val="28"/>
          <w:szCs w:val="28"/>
          <w:rtl/>
        </w:rPr>
        <w:t xml:space="preserve">الفرضية الرئيسية: </w:t>
      </w:r>
      <w:r w:rsidRPr="000704DF">
        <w:rPr>
          <w:rFonts w:ascii="Sakkal Majalla" w:hAnsi="Sakkal Majalla" w:cs="Sakkal Majalla"/>
          <w:sz w:val="28"/>
          <w:szCs w:val="28"/>
          <w:rtl/>
          <w:lang w:bidi="ar-JO"/>
        </w:rPr>
        <w:t>لا يوجد أثر ذو دلالة إحصائية عند مستوى (</w:t>
      </w:r>
      <w:r w:rsidRPr="000704DF">
        <w:rPr>
          <w:rFonts w:ascii="Cambria" w:hAnsi="Cambria" w:cs="Cambria"/>
          <w:sz w:val="28"/>
          <w:szCs w:val="28"/>
        </w:rPr>
        <w:t>α</w:t>
      </w:r>
      <w:r w:rsidRPr="000704DF">
        <w:rPr>
          <w:rFonts w:ascii="Sakkal Majalla" w:hAnsi="Sakkal Majalla" w:cs="Sakkal Majalla"/>
          <w:sz w:val="28"/>
          <w:szCs w:val="28"/>
        </w:rPr>
        <w:t>≤0.05</w:t>
      </w:r>
      <w:r w:rsidRPr="000704DF">
        <w:rPr>
          <w:rFonts w:ascii="Sakkal Majalla" w:hAnsi="Sakkal Majalla" w:cs="Sakkal Majalla"/>
          <w:sz w:val="28"/>
          <w:szCs w:val="28"/>
          <w:rtl/>
          <w:lang w:bidi="ar-JO"/>
        </w:rPr>
        <w:t>) لتحليل القانون الاداري على إدارة المؤسسات العامة والخاصة بأبعادها( الادارة التنظيمية- اللوجيستية- التكنولوجية) في المملكة العربية السعودية.</w:t>
      </w:r>
    </w:p>
    <w:p w14:paraId="52DAD846" w14:textId="7CD0D128" w:rsidR="00532E69" w:rsidRPr="000704DF" w:rsidRDefault="00532E69" w:rsidP="000704DF">
      <w:pPr>
        <w:spacing w:before="100" w:beforeAutospacing="1" w:after="100" w:afterAutospacing="1" w:line="360" w:lineRule="auto"/>
        <w:ind w:firstLine="720"/>
        <w:jc w:val="both"/>
        <w:rPr>
          <w:rFonts w:ascii="Sakkal Majalla" w:hAnsi="Sakkal Majalla" w:cs="Sakkal Majalla"/>
          <w:sz w:val="28"/>
          <w:szCs w:val="28"/>
          <w:rtl/>
          <w:lang w:bidi="ar-JO"/>
        </w:rPr>
      </w:pPr>
      <w:r w:rsidRPr="000704DF">
        <w:rPr>
          <w:rFonts w:ascii="Sakkal Majalla" w:hAnsi="Sakkal Majalla" w:cs="Sakkal Majalla"/>
          <w:sz w:val="28"/>
          <w:szCs w:val="28"/>
          <w:rtl/>
          <w:lang w:bidi="ar-JO"/>
        </w:rPr>
        <w:t>ويتفرع منها مجموعة من الفرضيات الفرعية التي تتمثل فيما يلي:</w:t>
      </w:r>
    </w:p>
    <w:p w14:paraId="71F4DFBE" w14:textId="5619DFA0" w:rsidR="00532E69" w:rsidRPr="000704DF" w:rsidRDefault="00532E69" w:rsidP="000704DF">
      <w:pPr>
        <w:spacing w:before="100" w:beforeAutospacing="1" w:after="100" w:afterAutospacing="1" w:line="360" w:lineRule="auto"/>
        <w:ind w:firstLine="720"/>
        <w:jc w:val="both"/>
        <w:rPr>
          <w:rFonts w:ascii="Sakkal Majalla" w:hAnsi="Sakkal Majalla" w:cs="Sakkal Majalla"/>
          <w:sz w:val="28"/>
          <w:szCs w:val="28"/>
          <w:rtl/>
          <w:lang w:bidi="ar-JO"/>
        </w:rPr>
      </w:pPr>
      <w:r w:rsidRPr="00CD28F2">
        <w:rPr>
          <w:rFonts w:ascii="Sakkal Majalla" w:hAnsi="Sakkal Majalla" w:cs="Sakkal Majalla"/>
          <w:b/>
          <w:bCs/>
          <w:sz w:val="28"/>
          <w:szCs w:val="28"/>
          <w:rtl/>
          <w:lang w:bidi="ar-JO"/>
        </w:rPr>
        <w:t>الفرضية الفرعية الأولي</w:t>
      </w:r>
      <w:r w:rsidRPr="000704DF">
        <w:rPr>
          <w:rFonts w:ascii="Sakkal Majalla" w:hAnsi="Sakkal Majalla" w:cs="Sakkal Majalla"/>
          <w:sz w:val="28"/>
          <w:szCs w:val="28"/>
          <w:rtl/>
          <w:lang w:bidi="ar-JO"/>
        </w:rPr>
        <w:t xml:space="preserve">: </w:t>
      </w:r>
      <w:r w:rsidR="00BE1EA3" w:rsidRPr="000704DF">
        <w:rPr>
          <w:rFonts w:ascii="Sakkal Majalla" w:hAnsi="Sakkal Majalla" w:cs="Sakkal Majalla"/>
          <w:sz w:val="28"/>
          <w:szCs w:val="28"/>
          <w:rtl/>
          <w:lang w:bidi="ar-JO"/>
        </w:rPr>
        <w:t>لا يوجد أثر ذو دلالة إحصائية عند مستوى (</w:t>
      </w:r>
      <w:r w:rsidR="00BE1EA3" w:rsidRPr="000704DF">
        <w:rPr>
          <w:rFonts w:ascii="Cambria" w:hAnsi="Cambria" w:cs="Cambria"/>
          <w:sz w:val="28"/>
          <w:szCs w:val="28"/>
          <w:lang w:bidi="ar-JO"/>
        </w:rPr>
        <w:t>α</w:t>
      </w:r>
      <w:r w:rsidR="00BE1EA3" w:rsidRPr="000704DF">
        <w:rPr>
          <w:rFonts w:ascii="Sakkal Majalla" w:hAnsi="Sakkal Majalla" w:cs="Sakkal Majalla"/>
          <w:sz w:val="28"/>
          <w:szCs w:val="28"/>
          <w:lang w:bidi="ar-JO"/>
        </w:rPr>
        <w:t>≤0.05</w:t>
      </w:r>
      <w:r w:rsidR="00BE1EA3" w:rsidRPr="000704DF">
        <w:rPr>
          <w:rFonts w:ascii="Sakkal Majalla" w:hAnsi="Sakkal Majalla" w:cs="Sakkal Majalla"/>
          <w:sz w:val="28"/>
          <w:szCs w:val="28"/>
          <w:rtl/>
          <w:lang w:bidi="ar-JO"/>
        </w:rPr>
        <w:t>) لتحليل القانون الاداري على الادارة التنظيمية للمؤسسات العامة والخاصة بالمملكة العربية السعودية.</w:t>
      </w:r>
    </w:p>
    <w:p w14:paraId="7B5A9D27" w14:textId="5A20B68C" w:rsidR="00BE1EA3" w:rsidRPr="000704DF" w:rsidRDefault="00BE1EA3" w:rsidP="000704DF">
      <w:pPr>
        <w:spacing w:before="100" w:beforeAutospacing="1" w:after="100" w:afterAutospacing="1" w:line="360" w:lineRule="auto"/>
        <w:ind w:firstLine="720"/>
        <w:jc w:val="both"/>
        <w:rPr>
          <w:rFonts w:ascii="Sakkal Majalla" w:hAnsi="Sakkal Majalla" w:cs="Sakkal Majalla"/>
          <w:sz w:val="28"/>
          <w:szCs w:val="28"/>
          <w:rtl/>
          <w:lang w:bidi="ar-JO"/>
        </w:rPr>
      </w:pPr>
      <w:r w:rsidRPr="00CD28F2">
        <w:rPr>
          <w:rFonts w:ascii="Sakkal Majalla" w:hAnsi="Sakkal Majalla" w:cs="Sakkal Majalla"/>
          <w:b/>
          <w:bCs/>
          <w:sz w:val="28"/>
          <w:szCs w:val="28"/>
          <w:rtl/>
          <w:lang w:bidi="ar-JO"/>
        </w:rPr>
        <w:t>الفرضية الفرعية الثانية</w:t>
      </w:r>
      <w:r w:rsidRPr="000704DF">
        <w:rPr>
          <w:rFonts w:ascii="Sakkal Majalla" w:hAnsi="Sakkal Majalla" w:cs="Sakkal Majalla"/>
          <w:sz w:val="28"/>
          <w:szCs w:val="28"/>
          <w:rtl/>
          <w:lang w:bidi="ar-JO"/>
        </w:rPr>
        <w:t>: لا يوجد أثر ذو دلالة إحصائية عند مستوى (</w:t>
      </w:r>
      <w:r w:rsidRPr="000704DF">
        <w:rPr>
          <w:rFonts w:ascii="Cambria" w:hAnsi="Cambria" w:cs="Cambria"/>
          <w:sz w:val="28"/>
          <w:szCs w:val="28"/>
          <w:lang w:bidi="ar-JO"/>
        </w:rPr>
        <w:t>α</w:t>
      </w:r>
      <w:r w:rsidRPr="000704DF">
        <w:rPr>
          <w:rFonts w:ascii="Sakkal Majalla" w:hAnsi="Sakkal Majalla" w:cs="Sakkal Majalla"/>
          <w:sz w:val="28"/>
          <w:szCs w:val="28"/>
          <w:lang w:bidi="ar-JO"/>
        </w:rPr>
        <w:t>≤0.05</w:t>
      </w:r>
      <w:r w:rsidRPr="000704DF">
        <w:rPr>
          <w:rFonts w:ascii="Sakkal Majalla" w:hAnsi="Sakkal Majalla" w:cs="Sakkal Majalla"/>
          <w:sz w:val="28"/>
          <w:szCs w:val="28"/>
          <w:rtl/>
          <w:lang w:bidi="ar-JO"/>
        </w:rPr>
        <w:t>) لتحليل القانون الاداري على الادارة اللوجستية للمؤسسات العامة والخاصة بالمملكة العربية السعودية.</w:t>
      </w:r>
    </w:p>
    <w:p w14:paraId="57A158B4" w14:textId="4563C0FE" w:rsidR="00BE1EA3" w:rsidRPr="000704DF" w:rsidRDefault="00BE1EA3" w:rsidP="000704DF">
      <w:pPr>
        <w:spacing w:before="100" w:beforeAutospacing="1" w:after="100" w:afterAutospacing="1" w:line="360" w:lineRule="auto"/>
        <w:ind w:firstLine="720"/>
        <w:jc w:val="both"/>
        <w:rPr>
          <w:rFonts w:ascii="Sakkal Majalla" w:hAnsi="Sakkal Majalla" w:cs="Sakkal Majalla"/>
          <w:sz w:val="28"/>
          <w:szCs w:val="28"/>
          <w:rtl/>
          <w:lang w:bidi="ar-JO"/>
        </w:rPr>
      </w:pPr>
      <w:r w:rsidRPr="00CD28F2">
        <w:rPr>
          <w:rFonts w:ascii="Sakkal Majalla" w:hAnsi="Sakkal Majalla" w:cs="Sakkal Majalla"/>
          <w:b/>
          <w:bCs/>
          <w:sz w:val="28"/>
          <w:szCs w:val="28"/>
          <w:rtl/>
          <w:lang w:bidi="ar-JO"/>
        </w:rPr>
        <w:t>الفرضية الفرعية الثالثة</w:t>
      </w:r>
      <w:r w:rsidRPr="000704DF">
        <w:rPr>
          <w:rFonts w:ascii="Sakkal Majalla" w:hAnsi="Sakkal Majalla" w:cs="Sakkal Majalla"/>
          <w:sz w:val="28"/>
          <w:szCs w:val="28"/>
          <w:rtl/>
          <w:lang w:bidi="ar-JO"/>
        </w:rPr>
        <w:t>: لا يوجد أثر ذو دلالة إحصائية عند مستوى (</w:t>
      </w:r>
      <w:r w:rsidRPr="000704DF">
        <w:rPr>
          <w:rFonts w:ascii="Cambria" w:hAnsi="Cambria" w:cs="Cambria"/>
          <w:sz w:val="28"/>
          <w:szCs w:val="28"/>
          <w:lang w:bidi="ar-JO"/>
        </w:rPr>
        <w:t>α</w:t>
      </w:r>
      <w:r w:rsidRPr="000704DF">
        <w:rPr>
          <w:rFonts w:ascii="Sakkal Majalla" w:hAnsi="Sakkal Majalla" w:cs="Sakkal Majalla"/>
          <w:sz w:val="28"/>
          <w:szCs w:val="28"/>
          <w:lang w:bidi="ar-JO"/>
        </w:rPr>
        <w:t>≤0.05</w:t>
      </w:r>
      <w:r w:rsidRPr="000704DF">
        <w:rPr>
          <w:rFonts w:ascii="Sakkal Majalla" w:hAnsi="Sakkal Majalla" w:cs="Sakkal Majalla"/>
          <w:sz w:val="28"/>
          <w:szCs w:val="28"/>
          <w:rtl/>
          <w:lang w:bidi="ar-JO"/>
        </w:rPr>
        <w:t>) لتحليل القانون الاداري على الادارة التكنولوجية للمؤسسات العامة والخاصة بالمملكة العربية السعودية.</w:t>
      </w:r>
    </w:p>
    <w:p w14:paraId="1EEFB102" w14:textId="14CC88F2" w:rsidR="00BE1EA3" w:rsidRPr="000704DF" w:rsidRDefault="00CD28F2" w:rsidP="000704DF">
      <w:pPr>
        <w:spacing w:before="100" w:beforeAutospacing="1" w:after="100" w:afterAutospacing="1" w:line="360" w:lineRule="auto"/>
        <w:outlineLvl w:val="1"/>
        <w:rPr>
          <w:rFonts w:ascii="Sakkal Majalla" w:hAnsi="Sakkal Majalla" w:cs="Sakkal Majalla"/>
          <w:b/>
          <w:bCs/>
          <w:sz w:val="36"/>
          <w:szCs w:val="36"/>
          <w:rtl/>
        </w:rPr>
      </w:pPr>
      <w:bookmarkStart w:id="7" w:name="_Toc181729622"/>
      <w:r>
        <w:rPr>
          <w:rFonts w:ascii="Sakkal Majalla" w:hAnsi="Sakkal Majalla" w:cs="Sakkal Majalla" w:hint="cs"/>
          <w:b/>
          <w:bCs/>
          <w:sz w:val="36"/>
          <w:szCs w:val="36"/>
          <w:rtl/>
        </w:rPr>
        <w:lastRenderedPageBreak/>
        <w:t xml:space="preserve">7.1 </w:t>
      </w:r>
      <w:r w:rsidR="00BE1EA3" w:rsidRPr="000704DF">
        <w:rPr>
          <w:rFonts w:ascii="Sakkal Majalla" w:hAnsi="Sakkal Majalla" w:cs="Sakkal Majalla"/>
          <w:b/>
          <w:bCs/>
          <w:sz w:val="36"/>
          <w:szCs w:val="36"/>
          <w:rtl/>
        </w:rPr>
        <w:t>نموذج الدراسة:</w:t>
      </w:r>
      <w:bookmarkEnd w:id="7"/>
    </w:p>
    <w:p w14:paraId="698DD0CD" w14:textId="4C6E2DE4" w:rsidR="00BE1EA3" w:rsidRPr="000704DF" w:rsidRDefault="00BE1EA3" w:rsidP="000704DF">
      <w:pPr>
        <w:spacing w:before="100" w:beforeAutospacing="1" w:after="100" w:afterAutospacing="1" w:line="360" w:lineRule="auto"/>
        <w:ind w:firstLine="720"/>
        <w:jc w:val="both"/>
        <w:rPr>
          <w:rFonts w:ascii="Sakkal Majalla" w:hAnsi="Sakkal Majalla" w:cs="Sakkal Majalla"/>
          <w:sz w:val="28"/>
          <w:szCs w:val="28"/>
          <w:rtl/>
          <w:lang w:bidi="ar-JO"/>
        </w:rPr>
      </w:pPr>
      <w:r w:rsidRPr="000704DF">
        <w:rPr>
          <w:rFonts w:ascii="Sakkal Majalla" w:hAnsi="Sakkal Majalla" w:cs="Sakkal Majalla"/>
          <w:sz w:val="28"/>
          <w:szCs w:val="28"/>
          <w:rtl/>
          <w:lang w:bidi="ar-JO"/>
        </w:rPr>
        <w:t>يهدف هذا النموذج إلى التعرف على تحليل أثر القانون الاداري على إدارة المؤسسات العامة والخاصة بأبعادها( الادارة التنظيمية- اللوجيستية- التكنولوجية) في المملكة العربية السعودية.</w:t>
      </w:r>
    </w:p>
    <w:p w14:paraId="39E3586C" w14:textId="36E6F4DD" w:rsidR="00BE1EA3" w:rsidRPr="000704DF" w:rsidRDefault="00BE1EA3" w:rsidP="000704DF">
      <w:pPr>
        <w:spacing w:before="100" w:beforeAutospacing="1" w:after="100" w:afterAutospacing="1" w:line="360" w:lineRule="auto"/>
        <w:ind w:firstLine="720"/>
        <w:jc w:val="both"/>
        <w:rPr>
          <w:rFonts w:ascii="Sakkal Majalla" w:hAnsi="Sakkal Majalla" w:cs="Sakkal Majalla"/>
          <w:sz w:val="28"/>
          <w:szCs w:val="28"/>
          <w:rtl/>
          <w:lang w:bidi="ar-JO"/>
        </w:rPr>
      </w:pPr>
      <w:r w:rsidRPr="000704DF">
        <w:rPr>
          <w:rFonts w:ascii="Sakkal Majalla" w:hAnsi="Sakkal Majalla" w:cs="Sakkal Majalla"/>
          <w:sz w:val="28"/>
          <w:szCs w:val="28"/>
          <w:rtl/>
          <w:lang w:bidi="ar-JO"/>
        </w:rPr>
        <w:t>المتغير المستقل: القانون الاداري</w:t>
      </w:r>
    </w:p>
    <w:p w14:paraId="7D3FAFF7" w14:textId="14EAC992" w:rsidR="00BE1EA3" w:rsidRPr="000704DF" w:rsidRDefault="00CD28F2" w:rsidP="000704DF">
      <w:pPr>
        <w:spacing w:before="100" w:beforeAutospacing="1" w:after="100" w:afterAutospacing="1" w:line="360" w:lineRule="auto"/>
        <w:ind w:firstLine="720"/>
        <w:jc w:val="both"/>
        <w:rPr>
          <w:rFonts w:ascii="Sakkal Majalla" w:hAnsi="Sakkal Majalla" w:cs="Sakkal Majalla"/>
          <w:sz w:val="28"/>
          <w:szCs w:val="28"/>
          <w:rtl/>
          <w:lang w:bidi="ar-JO"/>
        </w:rPr>
      </w:pPr>
      <w:r>
        <w:rPr>
          <w:rFonts w:ascii="Sakkal Majalla" w:hAnsi="Sakkal Majalla" w:cs="Sakkal Majalla"/>
          <w:noProof/>
          <w:sz w:val="28"/>
          <w:szCs w:val="28"/>
          <w:rtl/>
          <w:lang w:val="ar-JO" w:bidi="ar-JO"/>
        </w:rPr>
        <mc:AlternateContent>
          <mc:Choice Requires="wpg">
            <w:drawing>
              <wp:anchor distT="0" distB="0" distL="114300" distR="114300" simplePos="0" relativeHeight="251671552" behindDoc="0" locked="0" layoutInCell="1" allowOverlap="1" wp14:anchorId="0E43A74E" wp14:editId="4112D858">
                <wp:simplePos x="0" y="0"/>
                <wp:positionH relativeFrom="column">
                  <wp:posOffset>461645</wp:posOffset>
                </wp:positionH>
                <wp:positionV relativeFrom="paragraph">
                  <wp:posOffset>525780</wp:posOffset>
                </wp:positionV>
                <wp:extent cx="5086350" cy="2295525"/>
                <wp:effectExtent l="0" t="0" r="19050" b="28575"/>
                <wp:wrapNone/>
                <wp:docPr id="234272828" name="مجموعة 6"/>
                <wp:cNvGraphicFramePr/>
                <a:graphic xmlns:a="http://schemas.openxmlformats.org/drawingml/2006/main">
                  <a:graphicData uri="http://schemas.microsoft.com/office/word/2010/wordprocessingGroup">
                    <wpg:wgp>
                      <wpg:cNvGrpSpPr/>
                      <wpg:grpSpPr>
                        <a:xfrm>
                          <a:off x="0" y="0"/>
                          <a:ext cx="5086350" cy="2295525"/>
                          <a:chOff x="0" y="0"/>
                          <a:chExt cx="5086350" cy="2295525"/>
                        </a:xfrm>
                      </wpg:grpSpPr>
                      <wps:wsp>
                        <wps:cNvPr id="1087098291" name="إطار 4"/>
                        <wps:cNvSpPr/>
                        <wps:spPr>
                          <a:xfrm>
                            <a:off x="3295650" y="647700"/>
                            <a:ext cx="1790700" cy="790575"/>
                          </a:xfrm>
                          <a:prstGeom prst="frame">
                            <a:avLst>
                              <a:gd name="adj1" fmla="val 16115"/>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74C3296" w14:textId="3C672851" w:rsidR="00CD28F2" w:rsidRPr="00CD28F2" w:rsidRDefault="00CD28F2" w:rsidP="00CD28F2">
                              <w:pPr>
                                <w:jc w:val="center"/>
                                <w:rPr>
                                  <w:rFonts w:ascii="Simplified Arabic" w:hAnsi="Simplified Arabic" w:cs="Simplified Arabic"/>
                                  <w:b/>
                                  <w:bCs/>
                                  <w:color w:val="000000" w:themeColor="text1"/>
                                  <w:sz w:val="36"/>
                                  <w:szCs w:val="36"/>
                                  <w:lang w:bidi="ar-EG"/>
                                </w:rPr>
                              </w:pPr>
                              <w:r w:rsidRPr="00CD28F2">
                                <w:rPr>
                                  <w:rFonts w:ascii="Simplified Arabic" w:hAnsi="Simplified Arabic" w:cs="Simplified Arabic"/>
                                  <w:b/>
                                  <w:bCs/>
                                  <w:color w:val="000000" w:themeColor="text1"/>
                                  <w:sz w:val="36"/>
                                  <w:szCs w:val="36"/>
                                  <w:rtl/>
                                  <w:lang w:bidi="ar-EG"/>
                                </w:rPr>
                                <w:t>القانون الاداري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1019659" name="إطار 4"/>
                        <wps:cNvSpPr/>
                        <wps:spPr>
                          <a:xfrm>
                            <a:off x="0" y="0"/>
                            <a:ext cx="2276475" cy="2295525"/>
                          </a:xfrm>
                          <a:prstGeom prst="frame">
                            <a:avLst>
                              <a:gd name="adj1" fmla="val 6642"/>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E5CAAFC" w14:textId="77777777" w:rsidR="00CD28F2" w:rsidRPr="00CD28F2" w:rsidRDefault="00CD28F2" w:rsidP="00CD28F2">
                              <w:pPr>
                                <w:jc w:val="center"/>
                                <w:rPr>
                                  <w:rFonts w:ascii="Simplified Arabic" w:hAnsi="Simplified Arabic" w:cs="Simplified Arabic"/>
                                  <w:b/>
                                  <w:bCs/>
                                  <w:color w:val="000000" w:themeColor="text1"/>
                                  <w:sz w:val="32"/>
                                  <w:szCs w:val="32"/>
                                  <w:u w:val="single"/>
                                  <w:rtl/>
                                  <w:lang w:bidi="ar-EG"/>
                                </w:rPr>
                              </w:pPr>
                              <w:r w:rsidRPr="00CD28F2">
                                <w:rPr>
                                  <w:rFonts w:ascii="Simplified Arabic" w:hAnsi="Simplified Arabic" w:cs="Simplified Arabic"/>
                                  <w:b/>
                                  <w:bCs/>
                                  <w:color w:val="000000" w:themeColor="text1"/>
                                  <w:sz w:val="32"/>
                                  <w:szCs w:val="32"/>
                                  <w:u w:val="single"/>
                                  <w:rtl/>
                                  <w:lang w:bidi="ar-EG"/>
                                </w:rPr>
                                <w:t>إدارة المؤسسات</w:t>
                              </w:r>
                            </w:p>
                            <w:p w14:paraId="24187411" w14:textId="77777777" w:rsidR="00CD28F2" w:rsidRPr="00CD28F2" w:rsidRDefault="00CD28F2" w:rsidP="00CD28F2">
                              <w:pPr>
                                <w:jc w:val="center"/>
                                <w:rPr>
                                  <w:rFonts w:ascii="Simplified Arabic" w:hAnsi="Simplified Arabic" w:cs="Simplified Arabic"/>
                                  <w:color w:val="000000" w:themeColor="text1"/>
                                  <w:sz w:val="28"/>
                                  <w:szCs w:val="28"/>
                                  <w:rtl/>
                                  <w:lang w:bidi="ar-EG"/>
                                </w:rPr>
                              </w:pPr>
                              <w:r w:rsidRPr="00CD28F2">
                                <w:rPr>
                                  <w:rFonts w:ascii="Simplified Arabic" w:hAnsi="Simplified Arabic" w:cs="Simplified Arabic"/>
                                  <w:color w:val="000000" w:themeColor="text1"/>
                                  <w:sz w:val="28"/>
                                  <w:szCs w:val="28"/>
                                  <w:rtl/>
                                  <w:lang w:bidi="ar-EG"/>
                                </w:rPr>
                                <w:t>الادارة التنظيمية</w:t>
                              </w:r>
                            </w:p>
                            <w:p w14:paraId="592986F1" w14:textId="77777777" w:rsidR="00CD28F2" w:rsidRPr="00CD28F2" w:rsidRDefault="00CD28F2" w:rsidP="00CD28F2">
                              <w:pPr>
                                <w:jc w:val="center"/>
                                <w:rPr>
                                  <w:rFonts w:ascii="Simplified Arabic" w:hAnsi="Simplified Arabic" w:cs="Simplified Arabic"/>
                                  <w:color w:val="000000" w:themeColor="text1"/>
                                  <w:sz w:val="28"/>
                                  <w:szCs w:val="28"/>
                                  <w:rtl/>
                                  <w:lang w:bidi="ar-EG"/>
                                </w:rPr>
                              </w:pPr>
                              <w:r w:rsidRPr="00CD28F2">
                                <w:rPr>
                                  <w:rFonts w:ascii="Simplified Arabic" w:hAnsi="Simplified Arabic" w:cs="Simplified Arabic"/>
                                  <w:color w:val="000000" w:themeColor="text1"/>
                                  <w:sz w:val="28"/>
                                  <w:szCs w:val="28"/>
                                  <w:rtl/>
                                  <w:lang w:bidi="ar-EG"/>
                                </w:rPr>
                                <w:t>الادارة اللوجستية</w:t>
                              </w:r>
                            </w:p>
                            <w:p w14:paraId="292AB26E" w14:textId="77777777" w:rsidR="00CD28F2" w:rsidRPr="00CD28F2" w:rsidRDefault="00CD28F2" w:rsidP="00CD28F2">
                              <w:pPr>
                                <w:jc w:val="center"/>
                                <w:rPr>
                                  <w:rFonts w:ascii="Simplified Arabic" w:hAnsi="Simplified Arabic" w:cs="Simplified Arabic"/>
                                  <w:color w:val="000000" w:themeColor="text1"/>
                                  <w:sz w:val="28"/>
                                  <w:szCs w:val="28"/>
                                  <w:lang w:bidi="ar-EG"/>
                                </w:rPr>
                              </w:pPr>
                              <w:r w:rsidRPr="00CD28F2">
                                <w:rPr>
                                  <w:rFonts w:ascii="Simplified Arabic" w:hAnsi="Simplified Arabic" w:cs="Simplified Arabic"/>
                                  <w:color w:val="000000" w:themeColor="text1"/>
                                  <w:sz w:val="28"/>
                                  <w:szCs w:val="28"/>
                                  <w:rtl/>
                                  <w:lang w:bidi="ar-EG"/>
                                </w:rPr>
                                <w:t>الادارة التكنولوجية</w:t>
                              </w:r>
                            </w:p>
                            <w:p w14:paraId="4039BA9F" w14:textId="058870D1" w:rsidR="00CD28F2" w:rsidRPr="00CD28F2" w:rsidRDefault="00CD28F2" w:rsidP="00CD28F2">
                              <w:pPr>
                                <w:jc w:val="center"/>
                                <w:rPr>
                                  <w:rFonts w:ascii="Simplified Arabic" w:hAnsi="Simplified Arabic" w:cs="Simplified Arabic"/>
                                  <w:b/>
                                  <w:bCs/>
                                  <w:color w:val="000000" w:themeColor="text1"/>
                                  <w:sz w:val="36"/>
                                  <w:szCs w:val="36"/>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128865965" name="سهم: لأسفل 5"/>
                        <wps:cNvSpPr/>
                        <wps:spPr>
                          <a:xfrm rot="5400000">
                            <a:off x="2552700" y="638175"/>
                            <a:ext cx="485775" cy="92392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w14:anchorId="0E43A74E" id="مجموعة 6" o:spid="_x0000_s1026" style="position:absolute;left:0;text-align:left;margin-left:36.35pt;margin-top:41.4pt;width:400.5pt;height:180.75pt;z-index:251671552" coordsize="50863,2295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">
                <v:shape id="إطار 4" o:spid="_x0000_s1027" style="position:absolute;left:32956;top:6477;width:17907;height:7905;visibility:visible;mso-wrap-style:square;v-text-anchor:middle" coordsize="1790700,790575"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" adj="-11796480,,5400" path="m,l1790700,r,790575l,790575,,xm127401,127401r,535773l1663299,663174r,-535773l127401,127401xe" fillcolor="#4472c4 [3204]" strokecolor="#09101d [484]" strokeweight="1pt">
                  <v:stroke joinstyle="miter"/>
                  <v:formulas/>
                  <v:path arrowok="t" o:connecttype="custom" o:connectlocs="0,0;1790700,0;1790700,790575;0,790575;0,0;127401,127401;127401,663174;1663299,663174;1663299,127401;127401,127401" o:connectangles="0,0,0,0,0,0,0,0,0,0" textboxrect="0,0,1790700,790575"/>
                  <v:textbox>
                    <w:txbxContent>
                      <w:p w14:paraId="474C3296" w14:textId="3C672851" w:rsidR="00CD28F2" w:rsidRPr="00CD28F2" w:rsidRDefault="00CD28F2" w:rsidP="00CD28F2">
                        <w:pPr>
                          <w:jc w:val="center"/>
                          <w:rPr>
                            <w:rFonts w:ascii="Simplified Arabic" w:hAnsi="Simplified Arabic" w:cs="Simplified Arabic"/>
                            <w:b/>
                            <w:bCs/>
                            <w:color w:val="000000" w:themeColor="text1"/>
                            <w:sz w:val="36"/>
                            <w:szCs w:val="36"/>
                            <w:lang w:bidi="ar-EG"/>
                          </w:rPr>
                        </w:pPr>
                        <w:r w:rsidRPr="00CD28F2">
                          <w:rPr>
                            <w:rFonts w:ascii="Simplified Arabic" w:hAnsi="Simplified Arabic" w:cs="Simplified Arabic"/>
                            <w:b/>
                            <w:bCs/>
                            <w:color w:val="000000" w:themeColor="text1"/>
                            <w:sz w:val="36"/>
                            <w:szCs w:val="36"/>
                            <w:rtl/>
                            <w:lang w:bidi="ar-EG"/>
                          </w:rPr>
                          <w:t>القانون الاداري</w:t>
                        </w:r>
                      </w:p>
                    </w:txbxContent>
                  </v:textbox>
                </v:shape>
                <v:shape id="إطار 4" o:spid="_x0000_s1028" style="position:absolute;width:22764;height:22955;visibility:visible;mso-wrap-style:square;v-text-anchor:middle" coordsize="2276475,2295525"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" adj="-11796480,,5400" path="m,l2276475,r,2295525l,2295525,,xm151203,151203r,1993119l2125272,2144322r,-1993119l151203,151203xe" fillcolor="#4472c4 [3204]" strokecolor="#09101d [484]" strokeweight="1pt">
                  <v:stroke joinstyle="miter"/>
                  <v:formulas/>
                  <v:path arrowok="t" o:connecttype="custom" o:connectlocs="0,0;2276475,0;2276475,2295525;0,2295525;0,0;151203,151203;151203,2144322;2125272,2144322;2125272,151203;151203,151203" o:connectangles="0,0,0,0,0,0,0,0,0,0" textboxrect="0,0,2276475,2295525"/>
                  <v:textbox>
                    <w:txbxContent>
                      <w:p w14:paraId="5E5CAAFC" w14:textId="77777777" w:rsidR="00CD28F2" w:rsidRPr="00CD28F2" w:rsidRDefault="00CD28F2" w:rsidP="00CD28F2">
                        <w:pPr>
                          <w:jc w:val="center"/>
                          <w:rPr>
                            <w:rFonts w:ascii="Simplified Arabic" w:hAnsi="Simplified Arabic" w:cs="Simplified Arabic"/>
                            <w:b/>
                            <w:bCs/>
                            <w:color w:val="000000" w:themeColor="text1"/>
                            <w:sz w:val="32"/>
                            <w:szCs w:val="32"/>
                            <w:u w:val="single"/>
                            <w:rtl/>
                            <w:lang w:bidi="ar-EG"/>
                          </w:rPr>
                        </w:pPr>
                        <w:r w:rsidRPr="00CD28F2">
                          <w:rPr>
                            <w:rFonts w:ascii="Simplified Arabic" w:hAnsi="Simplified Arabic" w:cs="Simplified Arabic"/>
                            <w:b/>
                            <w:bCs/>
                            <w:color w:val="000000" w:themeColor="text1"/>
                            <w:sz w:val="32"/>
                            <w:szCs w:val="32"/>
                            <w:u w:val="single"/>
                            <w:rtl/>
                            <w:lang w:bidi="ar-EG"/>
                          </w:rPr>
                          <w:t>إدارة المؤسسات</w:t>
                        </w:r>
                      </w:p>
                      <w:p w14:paraId="24187411" w14:textId="77777777" w:rsidR="00CD28F2" w:rsidRPr="00CD28F2" w:rsidRDefault="00CD28F2" w:rsidP="00CD28F2">
                        <w:pPr>
                          <w:jc w:val="center"/>
                          <w:rPr>
                            <w:rFonts w:ascii="Simplified Arabic" w:hAnsi="Simplified Arabic" w:cs="Simplified Arabic"/>
                            <w:color w:val="000000" w:themeColor="text1"/>
                            <w:sz w:val="28"/>
                            <w:szCs w:val="28"/>
                            <w:rtl/>
                            <w:lang w:bidi="ar-EG"/>
                          </w:rPr>
                        </w:pPr>
                        <w:r w:rsidRPr="00CD28F2">
                          <w:rPr>
                            <w:rFonts w:ascii="Simplified Arabic" w:hAnsi="Simplified Arabic" w:cs="Simplified Arabic"/>
                            <w:color w:val="000000" w:themeColor="text1"/>
                            <w:sz w:val="28"/>
                            <w:szCs w:val="28"/>
                            <w:rtl/>
                            <w:lang w:bidi="ar-EG"/>
                          </w:rPr>
                          <w:t>الادارة التنظيمية</w:t>
                        </w:r>
                      </w:p>
                      <w:p w14:paraId="592986F1" w14:textId="77777777" w:rsidR="00CD28F2" w:rsidRPr="00CD28F2" w:rsidRDefault="00CD28F2" w:rsidP="00CD28F2">
                        <w:pPr>
                          <w:jc w:val="center"/>
                          <w:rPr>
                            <w:rFonts w:ascii="Simplified Arabic" w:hAnsi="Simplified Arabic" w:cs="Simplified Arabic"/>
                            <w:color w:val="000000" w:themeColor="text1"/>
                            <w:sz w:val="28"/>
                            <w:szCs w:val="28"/>
                            <w:rtl/>
                            <w:lang w:bidi="ar-EG"/>
                          </w:rPr>
                        </w:pPr>
                        <w:r w:rsidRPr="00CD28F2">
                          <w:rPr>
                            <w:rFonts w:ascii="Simplified Arabic" w:hAnsi="Simplified Arabic" w:cs="Simplified Arabic"/>
                            <w:color w:val="000000" w:themeColor="text1"/>
                            <w:sz w:val="28"/>
                            <w:szCs w:val="28"/>
                            <w:rtl/>
                            <w:lang w:bidi="ar-EG"/>
                          </w:rPr>
                          <w:t>الادارة اللوجستية</w:t>
                        </w:r>
                      </w:p>
                      <w:p w14:paraId="292AB26E" w14:textId="77777777" w:rsidR="00CD28F2" w:rsidRPr="00CD28F2" w:rsidRDefault="00CD28F2" w:rsidP="00CD28F2">
                        <w:pPr>
                          <w:jc w:val="center"/>
                          <w:rPr>
                            <w:rFonts w:ascii="Simplified Arabic" w:hAnsi="Simplified Arabic" w:cs="Simplified Arabic"/>
                            <w:color w:val="000000" w:themeColor="text1"/>
                            <w:sz w:val="28"/>
                            <w:szCs w:val="28"/>
                            <w:lang w:bidi="ar-EG"/>
                          </w:rPr>
                        </w:pPr>
                        <w:r w:rsidRPr="00CD28F2">
                          <w:rPr>
                            <w:rFonts w:ascii="Simplified Arabic" w:hAnsi="Simplified Arabic" w:cs="Simplified Arabic"/>
                            <w:color w:val="000000" w:themeColor="text1"/>
                            <w:sz w:val="28"/>
                            <w:szCs w:val="28"/>
                            <w:rtl/>
                            <w:lang w:bidi="ar-EG"/>
                          </w:rPr>
                          <w:t>الادارة التكنولوجية</w:t>
                        </w:r>
                      </w:p>
                      <w:p w14:paraId="4039BA9F" w14:textId="058870D1" w:rsidR="00CD28F2" w:rsidRPr="00CD28F2" w:rsidRDefault="00CD28F2" w:rsidP="00CD28F2">
                        <w:pPr>
                          <w:jc w:val="center"/>
                          <w:rPr>
                            <w:rFonts w:ascii="Simplified Arabic" w:hAnsi="Simplified Arabic" w:cs="Simplified Arabic"/>
                            <w:b/>
                            <w:bCs/>
                            <w:color w:val="000000" w:themeColor="text1"/>
                            <w:sz w:val="36"/>
                            <w:szCs w:val="36"/>
                            <w:lang w:bidi="ar-EG"/>
                          </w:rPr>
                        </w:pP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29" type="#_x0000_t67" style="position:absolute;left:25527;top:6381;width:4858;height:9239;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" adj="15922" fillcolor="#4472c4 [3204]" strokecolor="#09101d [484]" strokeweight="1pt"/>
              </v:group>
            </w:pict>
          </mc:Fallback>
        </mc:AlternateContent>
      </w:r>
      <w:r w:rsidR="00BE1EA3" w:rsidRPr="000704DF">
        <w:rPr>
          <w:rFonts w:ascii="Sakkal Majalla" w:hAnsi="Sakkal Majalla" w:cs="Sakkal Majalla"/>
          <w:sz w:val="28"/>
          <w:szCs w:val="28"/>
          <w:rtl/>
          <w:lang w:bidi="ar-JO"/>
        </w:rPr>
        <w:t>المتغير التابع: إدارة المؤسسات العامة والخاصة بأبعادها( الادارة التنظيمية- اللوجيستية- التكنولوجية)</w:t>
      </w:r>
    </w:p>
    <w:p w14:paraId="205A0556" w14:textId="225161F1" w:rsidR="00CD28F2" w:rsidRDefault="00CD28F2" w:rsidP="000704DF">
      <w:pPr>
        <w:spacing w:before="100" w:beforeAutospacing="1" w:after="100" w:afterAutospacing="1" w:line="360" w:lineRule="auto"/>
        <w:ind w:firstLine="720"/>
        <w:jc w:val="both"/>
        <w:rPr>
          <w:rFonts w:ascii="Sakkal Majalla" w:hAnsi="Sakkal Majalla" w:cs="Sakkal Majalla"/>
          <w:sz w:val="28"/>
          <w:szCs w:val="28"/>
          <w:rtl/>
          <w:lang w:bidi="ar-JO"/>
        </w:rPr>
      </w:pPr>
    </w:p>
    <w:p w14:paraId="598C5331" w14:textId="3DE6A2B7" w:rsidR="00CD28F2" w:rsidRDefault="00CD28F2" w:rsidP="000704DF">
      <w:pPr>
        <w:spacing w:before="100" w:beforeAutospacing="1" w:after="100" w:afterAutospacing="1" w:line="360" w:lineRule="auto"/>
        <w:ind w:firstLine="720"/>
        <w:jc w:val="both"/>
        <w:rPr>
          <w:rFonts w:ascii="Sakkal Majalla" w:hAnsi="Sakkal Majalla" w:cs="Sakkal Majalla"/>
          <w:sz w:val="28"/>
          <w:szCs w:val="28"/>
          <w:rtl/>
          <w:lang w:bidi="ar-JO"/>
        </w:rPr>
      </w:pPr>
    </w:p>
    <w:p w14:paraId="48DE9E99" w14:textId="77777777" w:rsidR="00CD28F2" w:rsidRDefault="00CD28F2" w:rsidP="000704DF">
      <w:pPr>
        <w:spacing w:before="100" w:beforeAutospacing="1" w:after="100" w:afterAutospacing="1" w:line="360" w:lineRule="auto"/>
        <w:ind w:firstLine="720"/>
        <w:jc w:val="both"/>
        <w:rPr>
          <w:rFonts w:ascii="Sakkal Majalla" w:hAnsi="Sakkal Majalla" w:cs="Sakkal Majalla"/>
          <w:sz w:val="28"/>
          <w:szCs w:val="28"/>
          <w:rtl/>
          <w:lang w:bidi="ar-JO"/>
        </w:rPr>
      </w:pPr>
    </w:p>
    <w:p w14:paraId="58758CB4" w14:textId="265C79A2" w:rsidR="00A74F76" w:rsidRPr="000704DF" w:rsidRDefault="00BE1EA3" w:rsidP="000704DF">
      <w:pPr>
        <w:spacing w:before="100" w:beforeAutospacing="1" w:after="100" w:afterAutospacing="1" w:line="360" w:lineRule="auto"/>
        <w:ind w:firstLine="720"/>
        <w:jc w:val="both"/>
        <w:rPr>
          <w:rFonts w:ascii="Sakkal Majalla" w:hAnsi="Sakkal Majalla" w:cs="Sakkal Majalla"/>
          <w:sz w:val="28"/>
          <w:szCs w:val="28"/>
          <w:u w:val="single"/>
          <w:rtl/>
        </w:rPr>
      </w:pPr>
      <w:r w:rsidRPr="000704DF">
        <w:rPr>
          <w:rFonts w:ascii="Sakkal Majalla" w:hAnsi="Sakkal Majalla" w:cs="Sakkal Majalla"/>
          <w:sz w:val="28"/>
          <w:szCs w:val="28"/>
          <w:u w:val="single"/>
          <w:rtl/>
        </w:rPr>
        <w:t>من إعداد الباحث</w:t>
      </w:r>
    </w:p>
    <w:p w14:paraId="76D397BE" w14:textId="0878098D" w:rsidR="00D22171" w:rsidRPr="000704DF" w:rsidRDefault="00CD28F2" w:rsidP="000704DF">
      <w:pPr>
        <w:spacing w:before="100" w:beforeAutospacing="1" w:after="100" w:afterAutospacing="1" w:line="360" w:lineRule="auto"/>
        <w:outlineLvl w:val="1"/>
        <w:rPr>
          <w:rFonts w:ascii="Sakkal Majalla" w:hAnsi="Sakkal Majalla" w:cs="Sakkal Majalla"/>
          <w:b/>
          <w:bCs/>
          <w:sz w:val="36"/>
          <w:szCs w:val="36"/>
          <w:rtl/>
        </w:rPr>
      </w:pPr>
      <w:bookmarkStart w:id="8" w:name="_Toc181729623"/>
      <w:r>
        <w:rPr>
          <w:rFonts w:ascii="Sakkal Majalla" w:hAnsi="Sakkal Majalla" w:cs="Sakkal Majalla" w:hint="cs"/>
          <w:b/>
          <w:bCs/>
          <w:sz w:val="36"/>
          <w:szCs w:val="36"/>
          <w:rtl/>
        </w:rPr>
        <w:t xml:space="preserve">8.1 </w:t>
      </w:r>
      <w:r w:rsidR="00D22171" w:rsidRPr="000704DF">
        <w:rPr>
          <w:rFonts w:ascii="Sakkal Majalla" w:hAnsi="Sakkal Majalla" w:cs="Sakkal Majalla"/>
          <w:b/>
          <w:bCs/>
          <w:sz w:val="36"/>
          <w:szCs w:val="36"/>
          <w:rtl/>
        </w:rPr>
        <w:t>الدراسات السابقة</w:t>
      </w:r>
      <w:r w:rsidR="00A74F76" w:rsidRPr="000704DF">
        <w:rPr>
          <w:rFonts w:ascii="Sakkal Majalla" w:hAnsi="Sakkal Majalla" w:cs="Sakkal Majalla"/>
          <w:b/>
          <w:bCs/>
          <w:sz w:val="36"/>
          <w:szCs w:val="36"/>
          <w:rtl/>
        </w:rPr>
        <w:t>:</w:t>
      </w:r>
      <w:bookmarkEnd w:id="8"/>
    </w:p>
    <w:p w14:paraId="703E426A" w14:textId="00F4EA60" w:rsidR="00CD28F2" w:rsidRPr="00CD28F2" w:rsidRDefault="00CD28F2" w:rsidP="00CD28F2">
      <w:pPr>
        <w:spacing w:before="100" w:beforeAutospacing="1" w:after="100" w:afterAutospacing="1" w:line="360" w:lineRule="auto"/>
        <w:jc w:val="both"/>
        <w:rPr>
          <w:rFonts w:ascii="Sakkal Majalla" w:hAnsi="Sakkal Majalla" w:cs="Sakkal Majalla"/>
          <w:b/>
          <w:bCs/>
          <w:sz w:val="28"/>
          <w:szCs w:val="28"/>
          <w:u w:val="single"/>
        </w:rPr>
      </w:pPr>
      <w:r w:rsidRPr="00CD28F2">
        <w:rPr>
          <w:rFonts w:ascii="Sakkal Majalla" w:hAnsi="Sakkal Majalla" w:cs="Sakkal Majalla" w:hint="cs"/>
          <w:b/>
          <w:bCs/>
          <w:sz w:val="28"/>
          <w:szCs w:val="28"/>
          <w:u w:val="single"/>
          <w:rtl/>
        </w:rPr>
        <w:t xml:space="preserve">أولاً: الدراسات العربية </w:t>
      </w:r>
    </w:p>
    <w:p w14:paraId="0A4FABED" w14:textId="2C55BCF1" w:rsidR="009E14DE" w:rsidRPr="00CD28F2" w:rsidRDefault="009E14DE" w:rsidP="00CD28F2">
      <w:pPr>
        <w:pStyle w:val="a5"/>
        <w:numPr>
          <w:ilvl w:val="0"/>
          <w:numId w:val="26"/>
        </w:numPr>
        <w:spacing w:before="100" w:beforeAutospacing="1" w:after="100" w:afterAutospacing="1" w:line="360" w:lineRule="auto"/>
        <w:ind w:left="423"/>
        <w:jc w:val="both"/>
        <w:rPr>
          <w:rFonts w:ascii="Sakkal Majalla" w:hAnsi="Sakkal Majalla" w:cs="Sakkal Majalla"/>
          <w:b/>
          <w:bCs/>
          <w:sz w:val="28"/>
          <w:szCs w:val="28"/>
        </w:rPr>
      </w:pPr>
      <w:r w:rsidRPr="00CD28F2">
        <w:rPr>
          <w:rFonts w:ascii="Sakkal Majalla" w:hAnsi="Sakkal Majalla" w:cs="Sakkal Majalla"/>
          <w:b/>
          <w:bCs/>
          <w:sz w:val="28"/>
          <w:szCs w:val="28"/>
          <w:rtl/>
        </w:rPr>
        <w:t>دراسة( بوغزاوي، 2019)</w:t>
      </w:r>
    </w:p>
    <w:p w14:paraId="51913B8B" w14:textId="77777777" w:rsidR="009E14DE" w:rsidRPr="000704DF" w:rsidRDefault="009E14DE"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هدفت الورقة البحثية إلى التعرف على  موضوع القانون الإداري وتطوره والآفاق. استعرض تعريف القانون الإداري.</w:t>
      </w:r>
    </w:p>
    <w:p w14:paraId="4F44DEAB" w14:textId="77777777" w:rsidR="009E14DE" w:rsidRPr="000704DF" w:rsidRDefault="009E14DE"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 xml:space="preserve"> تضمن العناصر المميزة للقانون الإداري في النظام القانوني الروماني- الجرماني مقارنة مع نظيره الأنجلوساكسوني أي عرض خصائص القانون الإداري ضمن النظام القانوني الروماني- الجرماني وذلك </w:t>
      </w:r>
      <w:r w:rsidRPr="000704DF">
        <w:rPr>
          <w:rFonts w:ascii="Sakkal Majalla" w:hAnsi="Sakkal Majalla" w:cs="Sakkal Majalla"/>
          <w:sz w:val="28"/>
          <w:szCs w:val="28"/>
          <w:rtl/>
        </w:rPr>
        <w:lastRenderedPageBreak/>
        <w:t xml:space="preserve">على مستوى القواعد القانونية ومستوى الجذور القضائية للقانون الإداري، مستوى المفاهيم، مستوى التبويب، مستوى المؤسسات وهي (القانون الإداري قانون اللامساواة، القانون الإداري قانون دولتي). </w:t>
      </w:r>
    </w:p>
    <w:p w14:paraId="2EE71C62" w14:textId="2C3C2FB7" w:rsidR="009E14DE" w:rsidRPr="000704DF" w:rsidRDefault="009E14DE"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 xml:space="preserve">تناول خصوصية القانون الإداري المغربي، أشار إلى التطورات الحديثة للقانون الإداري من حيث (العولمة، تقليص دور الدولة في المجتمع، لا مركزية السلطة، مدى التحول الذي عرفه القانون الإداري)، تطرق إلى آفاق القانون الإداري. </w:t>
      </w:r>
    </w:p>
    <w:p w14:paraId="084CE434" w14:textId="1BFF3D39" w:rsidR="009E14DE" w:rsidRPr="000704DF" w:rsidRDefault="009E14DE"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 xml:space="preserve">واختتمت الورقة البحثية بالتأكيد على وجود خمسة تجديدات ستنعكس على القانون الإداري. </w:t>
      </w:r>
    </w:p>
    <w:p w14:paraId="29DC80F6" w14:textId="158B0464" w:rsidR="009E14DE" w:rsidRPr="00CD28F2" w:rsidRDefault="009E14DE" w:rsidP="00CD28F2">
      <w:pPr>
        <w:pStyle w:val="a5"/>
        <w:numPr>
          <w:ilvl w:val="0"/>
          <w:numId w:val="26"/>
        </w:numPr>
        <w:spacing w:before="100" w:beforeAutospacing="1" w:after="100" w:afterAutospacing="1" w:line="360" w:lineRule="auto"/>
        <w:ind w:left="423"/>
        <w:jc w:val="both"/>
        <w:rPr>
          <w:rFonts w:ascii="Sakkal Majalla" w:hAnsi="Sakkal Majalla" w:cs="Sakkal Majalla"/>
          <w:b/>
          <w:bCs/>
          <w:sz w:val="28"/>
          <w:szCs w:val="28"/>
        </w:rPr>
      </w:pPr>
      <w:r w:rsidRPr="00CD28F2">
        <w:rPr>
          <w:rFonts w:ascii="Sakkal Majalla" w:hAnsi="Sakkal Majalla" w:cs="Sakkal Majalla"/>
          <w:b/>
          <w:bCs/>
          <w:sz w:val="28"/>
          <w:szCs w:val="28"/>
          <w:rtl/>
        </w:rPr>
        <w:t>دراسة( أيسفولة، 2023)</w:t>
      </w:r>
    </w:p>
    <w:p w14:paraId="30C5BC77" w14:textId="77777777" w:rsidR="009E14DE" w:rsidRPr="000704DF" w:rsidRDefault="009E14DE"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 xml:space="preserve">يأتي هذا العمل المتواضع كمحاولة لإبراز العلاقة التي تجمع بين فروع القانون العام الداخلي، خاصة القانون الإداري والمالي، فهو في نهاية المطاف يطمح إلى بسط مقاربة قانونية ودستورية، تنطلق في رحلة أولى بشرح المفاهيم ذات الصلة بالقانون الإداري والمالي، لتنتقل في المرحلة الثانية لمقارعة العلاقة التي تجمع بينهما. </w:t>
      </w:r>
    </w:p>
    <w:p w14:paraId="67EBFDC4" w14:textId="77777777" w:rsidR="00195E18" w:rsidRPr="000704DF" w:rsidRDefault="009E14DE"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ويعتبر هذا العمل ثمرة مجهود دامت لشهور متعددة، فهو موجه للطلبة خصوصا وللباحثين عموما، وأتمنى أن يجد فيه كل مهتم بالمادة الإدارية والمالية ضالته من خلال المعلومات والمعطيات التي يمكن أن تفييده، إنه عمل يبتعد عن الكتابات التي تفصل الحقول المعرفية، فمن خلاله نطمح إلى أن نعيد الاعتبار لهذا النوع من الكتابات التي تجمع بين حقلين يعتقد من خلالهما الكثير من الباحثين أنهما مختلفين، والحال أنه بمجرد أن نفتح نافذة كل واحد منهما إلا وتبين أن لغة الانسجام والتوافق حاضرة بقوة</w:t>
      </w:r>
      <w:r w:rsidR="00195E18" w:rsidRPr="000704DF">
        <w:rPr>
          <w:rFonts w:ascii="Sakkal Majalla" w:hAnsi="Sakkal Majalla" w:cs="Sakkal Majalla"/>
          <w:sz w:val="28"/>
          <w:szCs w:val="28"/>
          <w:rtl/>
        </w:rPr>
        <w:t>،</w:t>
      </w:r>
      <w:r w:rsidRPr="000704DF">
        <w:rPr>
          <w:rFonts w:ascii="Sakkal Majalla" w:hAnsi="Sakkal Majalla" w:cs="Sakkal Majalla"/>
          <w:sz w:val="28"/>
          <w:szCs w:val="28"/>
          <w:rtl/>
        </w:rPr>
        <w:t xml:space="preserve"> إننا نعقد العزم دائما وخاصة في ضل الكتابات القليلة والمعدودة التي تناولت المادة الإدارية والمالية، أن نكتب وفق منطق مغاير لطالما تجاهله الكثير من الفقه باستثناء بعض الإشارات التي لا ترق إلى إبراز هذه العلاقة التي هي في حقيقة الأمر أكبر من ذلك.</w:t>
      </w:r>
    </w:p>
    <w:p w14:paraId="532D0ED2" w14:textId="77777777" w:rsidR="00195E18" w:rsidRPr="000704DF" w:rsidRDefault="009E14DE"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 xml:space="preserve"> لقد كان همنا هو إغناء حقلين معرفيين مهمين بهذا المقال الذي يبتعد عن الكتابات المتكررة التي تعتمد النقل والاستنساخ، فعلى العكس من ذلك، فهذا العمل هو مساهمة من شأنها تذليل </w:t>
      </w:r>
      <w:r w:rsidRPr="000704DF">
        <w:rPr>
          <w:rFonts w:ascii="Sakkal Majalla" w:hAnsi="Sakkal Majalla" w:cs="Sakkal Majalla"/>
          <w:sz w:val="28"/>
          <w:szCs w:val="28"/>
          <w:rtl/>
        </w:rPr>
        <w:lastRenderedPageBreak/>
        <w:t>الصعاب، وستكون معينا لكل من يهتم بهذه الحقول المعرفية، على أمل أن يجد فيه الدارسون مادة علمية تغني جوانبهم المعرفية.</w:t>
      </w:r>
    </w:p>
    <w:p w14:paraId="113437F6" w14:textId="04B808CD" w:rsidR="009E14DE" w:rsidRPr="000704DF" w:rsidRDefault="009E14DE"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 xml:space="preserve"> وبدون شك أن هذا العمل اعتمد أيضا مقاربة تحليلية، تخرج المادة من جمودها القانوني، وإن كان في حقيقة الأمر هذا المسعى ليس سهلا، إذ يقتضي بشكل أساسي الإحاطة بالإطار النظري وأهم المفاهيم الخاصة</w:t>
      </w:r>
      <w:r w:rsidR="00195E18" w:rsidRPr="000704DF">
        <w:rPr>
          <w:rFonts w:ascii="Sakkal Majalla" w:hAnsi="Sakkal Majalla" w:cs="Sakkal Majalla"/>
          <w:sz w:val="28"/>
          <w:szCs w:val="28"/>
          <w:rtl/>
        </w:rPr>
        <w:t>،</w:t>
      </w:r>
      <w:r w:rsidRPr="000704DF">
        <w:rPr>
          <w:rFonts w:ascii="Sakkal Majalla" w:hAnsi="Sakkal Majalla" w:cs="Sakkal Majalla"/>
          <w:sz w:val="28"/>
          <w:szCs w:val="28"/>
          <w:rtl/>
        </w:rPr>
        <w:t xml:space="preserve"> ونطمح في مستقبل الأيام أن نتمم هذا العمل وفق مقاربة قضائية تجمع بين القاضي الإداري والقاضي المالي.</w:t>
      </w:r>
    </w:p>
    <w:p w14:paraId="06D9A21E" w14:textId="1309B5F0" w:rsidR="00A74F76" w:rsidRPr="00CD28F2" w:rsidRDefault="00195E18" w:rsidP="00CD28F2">
      <w:pPr>
        <w:pStyle w:val="a5"/>
        <w:numPr>
          <w:ilvl w:val="0"/>
          <w:numId w:val="26"/>
        </w:numPr>
        <w:spacing w:before="100" w:beforeAutospacing="1" w:after="100" w:afterAutospacing="1" w:line="360" w:lineRule="auto"/>
        <w:ind w:left="423"/>
        <w:jc w:val="both"/>
        <w:rPr>
          <w:rFonts w:ascii="Sakkal Majalla" w:hAnsi="Sakkal Majalla" w:cs="Sakkal Majalla"/>
          <w:b/>
          <w:bCs/>
          <w:sz w:val="28"/>
          <w:szCs w:val="28"/>
        </w:rPr>
      </w:pPr>
      <w:r w:rsidRPr="00CD28F2">
        <w:rPr>
          <w:rFonts w:ascii="Sakkal Majalla" w:hAnsi="Sakkal Majalla" w:cs="Sakkal Majalla"/>
          <w:b/>
          <w:bCs/>
          <w:sz w:val="28"/>
          <w:szCs w:val="28"/>
          <w:rtl/>
        </w:rPr>
        <w:t>دراسة( السراجي، 2018)</w:t>
      </w:r>
    </w:p>
    <w:p w14:paraId="55DCB29A" w14:textId="77777777" w:rsidR="00195E18" w:rsidRPr="000704DF" w:rsidRDefault="00195E18"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 xml:space="preserve">كشف البحث عن خاصية خاطئة وغير صحيحة وهي أن القانون الإداري قانون قضائي أساساً اقتضى العرض المنهجي للبحث تقسيمه إلى عنصرين. </w:t>
      </w:r>
    </w:p>
    <w:p w14:paraId="76956657" w14:textId="0DAB3E43" w:rsidR="00CD28F2" w:rsidRDefault="00195E18"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 xml:space="preserve">تناول الأول مصادر القانون الإداري مصادر قانونية، وأوضح أن القانون الإداري يستمد قوته من مصادر أساسية وهي، الدستور، والتشريع، والتنظيم، والإجراءات ذات الطبيعة الداخلية للإدارة، وأوضح الثاني أن القضاء الإداري ليس سلطة تشريعية، وبين أن اعتبار القانون الإداري قانون قضائي يعني أننا نعتبر القضاء الإداري سلطة تشريعية في المجال الإداري، وهو الأمر الذي لا يتفق مع الدستور الذي لا يقيم أي فرق بين القضاء العادي والقضاء الإداري، وذكر أن القضاء الإداري لا يتقيد في بعض الحالات بما جاء في النص القانوني فيقضي بما يخالف مقتضياته. واختتم البحث بتأكيد أنه لا ينبغي أن يكون القضاء عموماً والقضاء الإداري ليس بسلطة تشريعية احتراماً لمبدأ الفصل بين السلط الذي كرسه دستور المملكة في فصله (107)، وبين أن التأويل الذي يقوم به القاضي الإداري للنصوص القانونية يقتصر على حالة واحدة وهي حالة غموض المقتضيات القانونية حين تكون هذه الأخيرة غير قطعية الدلالة. </w:t>
      </w:r>
    </w:p>
    <w:p w14:paraId="7D804CA7" w14:textId="77777777" w:rsidR="00CD28F2" w:rsidRDefault="00CD28F2">
      <w:pPr>
        <w:bidi w:val="0"/>
        <w:rPr>
          <w:rFonts w:ascii="Sakkal Majalla" w:hAnsi="Sakkal Majalla" w:cs="Sakkal Majalla"/>
          <w:sz w:val="28"/>
          <w:szCs w:val="28"/>
          <w:rtl/>
        </w:rPr>
      </w:pPr>
      <w:r>
        <w:rPr>
          <w:rFonts w:ascii="Sakkal Majalla" w:hAnsi="Sakkal Majalla" w:cs="Sakkal Majalla"/>
          <w:sz w:val="28"/>
          <w:szCs w:val="28"/>
          <w:rtl/>
        </w:rPr>
        <w:br w:type="page"/>
      </w:r>
    </w:p>
    <w:p w14:paraId="022AF92A" w14:textId="69665E40" w:rsidR="00195E18" w:rsidRPr="00CD28F2" w:rsidRDefault="00195E18" w:rsidP="00CD28F2">
      <w:pPr>
        <w:pStyle w:val="a5"/>
        <w:numPr>
          <w:ilvl w:val="0"/>
          <w:numId w:val="26"/>
        </w:numPr>
        <w:spacing w:before="100" w:beforeAutospacing="1" w:after="100" w:afterAutospacing="1" w:line="360" w:lineRule="auto"/>
        <w:ind w:left="423"/>
        <w:jc w:val="both"/>
        <w:rPr>
          <w:rFonts w:ascii="Sakkal Majalla" w:hAnsi="Sakkal Majalla" w:cs="Sakkal Majalla"/>
          <w:b/>
          <w:bCs/>
          <w:sz w:val="28"/>
          <w:szCs w:val="28"/>
        </w:rPr>
      </w:pPr>
      <w:r w:rsidRPr="00CD28F2">
        <w:rPr>
          <w:rFonts w:ascii="Sakkal Majalla" w:hAnsi="Sakkal Majalla" w:cs="Sakkal Majalla"/>
          <w:b/>
          <w:bCs/>
          <w:sz w:val="28"/>
          <w:szCs w:val="28"/>
          <w:rtl/>
        </w:rPr>
        <w:lastRenderedPageBreak/>
        <w:t>دراسة( ماضي، 2022)</w:t>
      </w:r>
    </w:p>
    <w:p w14:paraId="173AB19E" w14:textId="6FA44C2E" w:rsidR="00195E18" w:rsidRPr="000704DF" w:rsidRDefault="00195E18" w:rsidP="000704DF">
      <w:pPr>
        <w:pStyle w:val="a5"/>
        <w:spacing w:before="100" w:beforeAutospacing="1" w:after="100" w:afterAutospacing="1" w:line="360" w:lineRule="auto"/>
        <w:ind w:left="0" w:firstLine="720"/>
        <w:jc w:val="both"/>
        <w:rPr>
          <w:rFonts w:ascii="Sakkal Majalla" w:hAnsi="Sakkal Majalla" w:cs="Sakkal Majalla"/>
          <w:sz w:val="28"/>
          <w:szCs w:val="28"/>
          <w:rtl/>
        </w:rPr>
      </w:pPr>
      <w:r w:rsidRPr="000704DF">
        <w:rPr>
          <w:rFonts w:ascii="Sakkal Majalla" w:hAnsi="Sakkal Majalla" w:cs="Sakkal Majalla"/>
          <w:sz w:val="28"/>
          <w:szCs w:val="28"/>
          <w:rtl/>
        </w:rPr>
        <w:t>يعد العقد من أبرز التصرفات القانونية الشائعة قديما وحديثا التي يمنحها القانون للمتعاقدين من أجل ضمان حقوقهم والتزاماتهم التعاقدية، فالعقد هو تلاقي إرادة طرفين أو أكثر على إحداث أثر قانوني هذه الإرادة المشتركة للطرفين هي أساس العقد إذ أنها تنشأ وتقييم العقد وتحدد أثاره وهذا ما عبر عنه فقه القانون الخاص بقانون الإرادة، وتطور المجتمع في مختلف المجالات أدى إلى تزايد تدخل الدولة في إبرام العقود، لذلك تعاظم دور تلك العقد في تسيير وتطوير وتنمية الاقتصادية والتكنولوجية للدول خصوصا الدول النامية ونتيجة لذلك أدى إلى اختلال التوازن في العلاقة العقدية - كعقد الإشغال العامة الدولي وعقد نقل التكنولوجية وعقود البنية التحتية -وغيرها من العقد التي تكون الدولة الطرف القوي فيه لأنها صاحبة السيادة وتسعى إلى تحقيق المصلحة العامة كما أن هناك الطرف الضعيف وهو المتعاقد الأجنبي الذي يمتلك التقنيات الفنية الحديثة والخبرات التكنولوجية وبعد التطور في تقنيات التعاقد الحديثة التي ألقت على عاتق المتعاقدين التزامات جديدة غير مألوفة تستدعيها طبيعة العقد الإداري المبرم مع المتعاقد الأجنبي لما لها من أهمية في تكوين العقد وخروجه للوجود من جهة وتحديد أثاره من جهة أخرى، لذا أقرت معظم التشريعات العربية والأجنبية والاتفاقيات الدولية على قانون الإرادة في العقود التي تبرمها الدولة مع المتعاقد الأجنبي الذي يتيح لأطراف العقد تضمين عقودهم شروط والتزامات لها أثرها عند تنفيذ العقد.</w:t>
      </w:r>
    </w:p>
    <w:p w14:paraId="688E5890" w14:textId="07090A45" w:rsidR="00A74F76" w:rsidRPr="00CD28F2" w:rsidRDefault="00195E18" w:rsidP="00CD28F2">
      <w:pPr>
        <w:pStyle w:val="a5"/>
        <w:numPr>
          <w:ilvl w:val="0"/>
          <w:numId w:val="26"/>
        </w:numPr>
        <w:spacing w:before="100" w:beforeAutospacing="1" w:after="100" w:afterAutospacing="1" w:line="360" w:lineRule="auto"/>
        <w:ind w:left="423"/>
        <w:jc w:val="both"/>
        <w:rPr>
          <w:rFonts w:ascii="Sakkal Majalla" w:hAnsi="Sakkal Majalla" w:cs="Sakkal Majalla"/>
          <w:b/>
          <w:bCs/>
          <w:sz w:val="28"/>
          <w:szCs w:val="28"/>
        </w:rPr>
      </w:pPr>
      <w:r w:rsidRPr="00CD28F2">
        <w:rPr>
          <w:rFonts w:ascii="Sakkal Majalla" w:hAnsi="Sakkal Majalla" w:cs="Sakkal Majalla"/>
          <w:b/>
          <w:bCs/>
          <w:sz w:val="28"/>
          <w:szCs w:val="28"/>
          <w:rtl/>
        </w:rPr>
        <w:t>دراسة( عبدا الله، 2021)</w:t>
      </w:r>
    </w:p>
    <w:p w14:paraId="02F55FBD" w14:textId="77777777" w:rsidR="00195E18" w:rsidRPr="000704DF" w:rsidRDefault="00195E18"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 xml:space="preserve">يهدف البحث إلى دراسة الطعن الإداري من خلال قانون القضاء الإداري السوداني لسنة 2005، باعتبار أن الطعن الإداري من المواضيع المهمة وذلك لما له من أهمية للفرد والإدارة والقضاء. </w:t>
      </w:r>
    </w:p>
    <w:p w14:paraId="6B4AF651" w14:textId="77777777" w:rsidR="00195E18" w:rsidRPr="000704DF" w:rsidRDefault="00195E18"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ويعتبر القضاء الإداري ملجأ لحماية الأفراد من تعسف الإدارة، والمتمثل فيما تصدره من قرارات يكون لها الأثر السلبي على الفرد، وتتم معالجة الأمر من خلال الطعن الإداري والذي يهدف إلى إلغاء أو تعديل القرار المعيب أو التعويض عن الضرر الذي لحق بمن صدر القرار ضده، وللوصول إلى ذلك تم استخدام المنهج الاستقرائي.</w:t>
      </w:r>
    </w:p>
    <w:p w14:paraId="3B42B4C0" w14:textId="77777777" w:rsidR="00195E18" w:rsidRPr="000704DF" w:rsidRDefault="00195E18"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lastRenderedPageBreak/>
        <w:t xml:space="preserve"> وتوصل البحث إلى عدد من النتائج والتوصيات ومن هذه النتائج، أن الطعن الإداري وسيلة يلجأ إليها الفرد المتضرر من القرار الإداري المعيب بهدف تعديله أو إلغائه أو التعويض عن الضرر الذي لحق به من القرار.</w:t>
      </w:r>
    </w:p>
    <w:p w14:paraId="00DBAFB1" w14:textId="091D0458" w:rsidR="00195E18" w:rsidRPr="000704DF" w:rsidRDefault="00195E18"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 xml:space="preserve"> ومن التوصيات إقامة دورات تدريبيه لكل من مستصدري القرار لتفادي القرارات المخالفة للقانون، وللقضاة المحاكم الإدارية مما يسهم في معرفة القرارات غير المشروعة.</w:t>
      </w:r>
    </w:p>
    <w:p w14:paraId="6D5E0CE7" w14:textId="5ED46740" w:rsidR="00A74F76" w:rsidRPr="00CD28F2" w:rsidRDefault="00195E18" w:rsidP="00CD28F2">
      <w:pPr>
        <w:pStyle w:val="a5"/>
        <w:numPr>
          <w:ilvl w:val="0"/>
          <w:numId w:val="26"/>
        </w:numPr>
        <w:spacing w:before="100" w:beforeAutospacing="1" w:after="100" w:afterAutospacing="1" w:line="360" w:lineRule="auto"/>
        <w:ind w:left="423"/>
        <w:jc w:val="both"/>
        <w:rPr>
          <w:rFonts w:ascii="Sakkal Majalla" w:hAnsi="Sakkal Majalla" w:cs="Sakkal Majalla"/>
          <w:b/>
          <w:bCs/>
          <w:sz w:val="28"/>
          <w:szCs w:val="28"/>
        </w:rPr>
      </w:pPr>
      <w:r w:rsidRPr="00CD28F2">
        <w:rPr>
          <w:rFonts w:ascii="Sakkal Majalla" w:hAnsi="Sakkal Majalla" w:cs="Sakkal Majalla"/>
          <w:b/>
          <w:bCs/>
          <w:sz w:val="28"/>
          <w:szCs w:val="28"/>
          <w:rtl/>
        </w:rPr>
        <w:t xml:space="preserve">دراسة( </w:t>
      </w:r>
      <w:r w:rsidR="003A1746" w:rsidRPr="00CD28F2">
        <w:rPr>
          <w:rFonts w:ascii="Sakkal Majalla" w:hAnsi="Sakkal Majalla" w:cs="Sakkal Majalla"/>
          <w:b/>
          <w:bCs/>
          <w:sz w:val="28"/>
          <w:szCs w:val="28"/>
          <w:rtl/>
        </w:rPr>
        <w:t>محمد، 2020)</w:t>
      </w:r>
    </w:p>
    <w:p w14:paraId="540A2146" w14:textId="77777777" w:rsidR="003A1746" w:rsidRPr="000704DF" w:rsidRDefault="003A1746"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 xml:space="preserve">تهدف هذه الدراسة لبحث أثر تطبيق ممكنات الذكاء الاصطناعي على نظرية القرار الإداري، فلقد أضحت البرمجيات الخوارزمية توظف بشكل متنام على مستوى الإدارة العامة في الاختيار بين البدائل المتعددة، مما أفرز لنا نوعا جديدا من القرارات يصطلح عليه القرار الإداري الخوارزمي. </w:t>
      </w:r>
    </w:p>
    <w:p w14:paraId="1589FC9C" w14:textId="23AB5F0F" w:rsidR="003A1746" w:rsidRPr="000704DF" w:rsidRDefault="003A1746"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خلصت هذه الدراسة إلى أن هذا النوع المستحدث من القرارات يفرض على القضاء والتشريع التكيف السريع مع مستجدات توظيف أنظمة المعالجة الخوارزمية للمعطيات على النظرية التقليدية للقرارات الإدارية من خلال تحيين واع للنظام القانوني الذي يحكم تلك القرارات بما يضمن رقابة قضائية فعالة لمشروعيتها من جهة، وحماية حقيقية لحقوق المتعاملين مع الإدارة من جهة أخرى.</w:t>
      </w:r>
    </w:p>
    <w:p w14:paraId="4AA2B5C1" w14:textId="343DAC83" w:rsidR="00A74F76" w:rsidRPr="00CD28F2" w:rsidRDefault="003A1746" w:rsidP="00CD28F2">
      <w:pPr>
        <w:pStyle w:val="a5"/>
        <w:numPr>
          <w:ilvl w:val="0"/>
          <w:numId w:val="26"/>
        </w:numPr>
        <w:spacing w:before="100" w:beforeAutospacing="1" w:after="100" w:afterAutospacing="1" w:line="360" w:lineRule="auto"/>
        <w:ind w:left="423"/>
        <w:jc w:val="both"/>
        <w:rPr>
          <w:rFonts w:ascii="Sakkal Majalla" w:hAnsi="Sakkal Majalla" w:cs="Sakkal Majalla"/>
          <w:b/>
          <w:bCs/>
          <w:sz w:val="28"/>
          <w:szCs w:val="28"/>
        </w:rPr>
      </w:pPr>
      <w:r w:rsidRPr="00CD28F2">
        <w:rPr>
          <w:rFonts w:ascii="Sakkal Majalla" w:hAnsi="Sakkal Majalla" w:cs="Sakkal Majalla"/>
          <w:b/>
          <w:bCs/>
          <w:sz w:val="28"/>
          <w:szCs w:val="28"/>
          <w:rtl/>
        </w:rPr>
        <w:t>دراسة( العمد، 2020)</w:t>
      </w:r>
    </w:p>
    <w:p w14:paraId="1E0D9BD3" w14:textId="77777777" w:rsidR="003A1746" w:rsidRPr="000704DF" w:rsidRDefault="003A1746"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هدفت هذه الدراسة للتعرف إلى أثر إدارة الاتصالات الإدارية في المؤسسات الصحفية الأردنية في إدارة الأزمات من خلال إدارة المعرفة كمتغير وسيط.</w:t>
      </w:r>
    </w:p>
    <w:p w14:paraId="782D0E88" w14:textId="77777777" w:rsidR="003A1746" w:rsidRPr="000704DF" w:rsidRDefault="003A1746"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 xml:space="preserve"> وتكون مجتمع الدارسة من العاملين من فئة الإداريين في الإدارة العليا والوسطى والتنفيذية في المؤسسات الصحفية الأردنية المصدرة للصحف اليومية وعددها (7)، حيث بلغ عددهم (637) موظفا، وقد تم أخذ عينة عشوائية طبقية متناسبة، وتبين أن العينة الممثلة للمجتمع هي (240) موظف. </w:t>
      </w:r>
    </w:p>
    <w:p w14:paraId="7B57E4CE" w14:textId="77777777" w:rsidR="003A1746" w:rsidRPr="000704DF" w:rsidRDefault="003A1746"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lastRenderedPageBreak/>
        <w:t>ولتحقيق أهداف الدراسة واختبار فرضياتها، تم تطوير استبانة مكونة من (75) فقرة لجمع البيانات من عينة الدراسة، حيث تم استرداد (209) استبانة صالحة للتحليل، وتم تحليلها باستخدام برنامج (</w:t>
      </w:r>
      <w:r w:rsidRPr="000704DF">
        <w:rPr>
          <w:rFonts w:ascii="Sakkal Majalla" w:hAnsi="Sakkal Majalla" w:cs="Sakkal Majalla"/>
          <w:sz w:val="28"/>
          <w:szCs w:val="28"/>
        </w:rPr>
        <w:t>SPSS</w:t>
      </w:r>
      <w:r w:rsidRPr="000704DF">
        <w:rPr>
          <w:rFonts w:ascii="Sakkal Majalla" w:hAnsi="Sakkal Majalla" w:cs="Sakkal Majalla"/>
          <w:sz w:val="28"/>
          <w:szCs w:val="28"/>
          <w:rtl/>
        </w:rPr>
        <w:t xml:space="preserve">). </w:t>
      </w:r>
    </w:p>
    <w:p w14:paraId="55E9C74F" w14:textId="77777777" w:rsidR="003A1746" w:rsidRPr="000704DF" w:rsidRDefault="003A1746"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 xml:space="preserve">وتوصلت الدراسة إلى عدة نتائج أبرزها وجود أثر ذو دلالة إحصائية عند مستوى الدلالة (0.05 ≥ </w:t>
      </w:r>
      <w:r w:rsidRPr="000704DF">
        <w:rPr>
          <w:rFonts w:ascii="Cambria" w:hAnsi="Cambria" w:cs="Cambria"/>
          <w:sz w:val="28"/>
          <w:szCs w:val="28"/>
        </w:rPr>
        <w:t>α</w:t>
      </w:r>
      <w:r w:rsidRPr="000704DF">
        <w:rPr>
          <w:rFonts w:ascii="Sakkal Majalla" w:hAnsi="Sakkal Majalla" w:cs="Sakkal Majalla"/>
          <w:sz w:val="28"/>
          <w:szCs w:val="28"/>
          <w:rtl/>
        </w:rPr>
        <w:t xml:space="preserve">) لإدارة الاتصالات الإدارية بأبعادها في إدارة الأزمات بأبعادها (اكتشاف إشارات الإنذار، الاستعداد والوقاية، احتواء الأضرار أو الحد منها، استعادة النشاط، التعلم) مجتمعة وكل على حدة في المؤسسات الصحفية الأردنية، ووجود أثر ذو دلالة إحصائية عند مستوى الدلالة (0.05 ≥ </w:t>
      </w:r>
      <w:r w:rsidRPr="000704DF">
        <w:rPr>
          <w:rFonts w:ascii="Cambria" w:hAnsi="Cambria" w:cs="Cambria"/>
          <w:sz w:val="28"/>
          <w:szCs w:val="28"/>
        </w:rPr>
        <w:t>α</w:t>
      </w:r>
      <w:r w:rsidRPr="000704DF">
        <w:rPr>
          <w:rFonts w:ascii="Sakkal Majalla" w:hAnsi="Sakkal Majalla" w:cs="Sakkal Majalla"/>
          <w:sz w:val="28"/>
          <w:szCs w:val="28"/>
          <w:rtl/>
        </w:rPr>
        <w:t xml:space="preserve">) لإدارة المعرفة بأبعادها في إدارة الأزمات بأبعادها مجتمعة (اكتشاف إشارات الإنذار، الاستعداد والوقاية، احتواء الأضرار أو الحد منها، استعادة النشاط، التعلم) في المؤسسات الصحفية الأردنية، ووجود أثر ذو دلالة إحصائية عند مستوى الدلالة (0.05 ≥ </w:t>
      </w:r>
      <w:r w:rsidRPr="000704DF">
        <w:rPr>
          <w:rFonts w:ascii="Cambria" w:hAnsi="Cambria" w:cs="Cambria"/>
          <w:sz w:val="28"/>
          <w:szCs w:val="28"/>
        </w:rPr>
        <w:t>α</w:t>
      </w:r>
      <w:r w:rsidRPr="000704DF">
        <w:rPr>
          <w:rFonts w:ascii="Sakkal Majalla" w:hAnsi="Sakkal Majalla" w:cs="Sakkal Majalla"/>
          <w:sz w:val="28"/>
          <w:szCs w:val="28"/>
          <w:rtl/>
        </w:rPr>
        <w:t xml:space="preserve">) لإدارة الاتصالات الإدارية بأبعادها في إدارة المعرفة بأبعادها مجتمعة في المؤسسات الصحفية الأردنية، بالإضافة إلى وجود أثر ذو دلالة إحصائية عند مستوى الدلالة (0.05 ≥ </w:t>
      </w:r>
      <w:r w:rsidRPr="000704DF">
        <w:rPr>
          <w:rFonts w:ascii="Cambria" w:hAnsi="Cambria" w:cs="Cambria"/>
          <w:sz w:val="28"/>
          <w:szCs w:val="28"/>
        </w:rPr>
        <w:t>α</w:t>
      </w:r>
      <w:r w:rsidRPr="000704DF">
        <w:rPr>
          <w:rFonts w:ascii="Sakkal Majalla" w:hAnsi="Sakkal Majalla" w:cs="Sakkal Majalla"/>
          <w:sz w:val="28"/>
          <w:szCs w:val="28"/>
          <w:rtl/>
        </w:rPr>
        <w:t xml:space="preserve">) لإدارة الاتصالات الإدارية بأبعادها في إدارة الأزمات بأبعادها مجتمعة ظل وجود إدارة المعرفة متغيرا وسيطا في المؤسسات الصحفية الأردنية. </w:t>
      </w:r>
    </w:p>
    <w:p w14:paraId="3D0FF81B" w14:textId="3519CE9C" w:rsidR="00CD28F2" w:rsidRDefault="003A1746"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وأوصت الدراسة عدة توصيات أبرزها أن تحرص الإدارة العليا على تقديم الحوافز (المادية أو المعنوية) للموظفين الذين ساهموا في التطبيق الفعال لخطة الاتصالات الموضوعة، والتأكيد على توفير وسائل اتصالات متنوعة وحديثة بشكل مستمر لتبادل المعلومات بسرعة بين مختلف المستويات الإدارية على أن لا تتجاوز تكلفة ذلك النتائج المتوقعة منها، وتوفير التدريب اللازم للموظفين على تطبيق خطة الاتصالات، والعمل على وضع سيناريوهات جاهزة للاستعداد لحدوث أي أزمة تواجهها المؤسسة الصحفية، بالإضافة إلى ضورة أن تستفيد الإدارة العليا من تجاربها السابقة لتوليد المعرفة التي تفيد الموظفين خاصة عند التعامل مع الأزمات.</w:t>
      </w:r>
    </w:p>
    <w:p w14:paraId="3A1808DE" w14:textId="77777777" w:rsidR="00CD28F2" w:rsidRDefault="00CD28F2">
      <w:pPr>
        <w:bidi w:val="0"/>
        <w:rPr>
          <w:rFonts w:ascii="Sakkal Majalla" w:hAnsi="Sakkal Majalla" w:cs="Sakkal Majalla"/>
          <w:sz w:val="28"/>
          <w:szCs w:val="28"/>
          <w:rtl/>
        </w:rPr>
      </w:pPr>
      <w:r>
        <w:rPr>
          <w:rFonts w:ascii="Sakkal Majalla" w:hAnsi="Sakkal Majalla" w:cs="Sakkal Majalla"/>
          <w:sz w:val="28"/>
          <w:szCs w:val="28"/>
          <w:rtl/>
        </w:rPr>
        <w:br w:type="page"/>
      </w:r>
    </w:p>
    <w:p w14:paraId="72EE59F0" w14:textId="77C24950" w:rsidR="00A74F76" w:rsidRPr="00CD28F2" w:rsidRDefault="003A1746" w:rsidP="00CD28F2">
      <w:pPr>
        <w:pStyle w:val="a5"/>
        <w:numPr>
          <w:ilvl w:val="0"/>
          <w:numId w:val="26"/>
        </w:numPr>
        <w:spacing w:before="100" w:beforeAutospacing="1" w:after="100" w:afterAutospacing="1" w:line="360" w:lineRule="auto"/>
        <w:ind w:left="423"/>
        <w:jc w:val="both"/>
        <w:rPr>
          <w:rFonts w:ascii="Sakkal Majalla" w:hAnsi="Sakkal Majalla" w:cs="Sakkal Majalla"/>
          <w:b/>
          <w:bCs/>
          <w:sz w:val="28"/>
          <w:szCs w:val="28"/>
        </w:rPr>
      </w:pPr>
      <w:r w:rsidRPr="00CD28F2">
        <w:rPr>
          <w:rFonts w:ascii="Sakkal Majalla" w:hAnsi="Sakkal Majalla" w:cs="Sakkal Majalla"/>
          <w:b/>
          <w:bCs/>
          <w:sz w:val="28"/>
          <w:szCs w:val="28"/>
          <w:rtl/>
        </w:rPr>
        <w:lastRenderedPageBreak/>
        <w:t>دراسة( المدنيني، 2018)</w:t>
      </w:r>
    </w:p>
    <w:p w14:paraId="5702C880" w14:textId="77777777" w:rsidR="002E314F" w:rsidRPr="000704DF" w:rsidRDefault="002E314F"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كشفت الدراسة عن أثر إدارة الجودة الشاملة في تحسين أداء المؤسسات. عرضت الدراسة إطاراً مفاهيمياً تضمن الجودة الشاملة.</w:t>
      </w:r>
    </w:p>
    <w:p w14:paraId="1F3B29E9" w14:textId="06772982" w:rsidR="002E314F" w:rsidRPr="000704DF" w:rsidRDefault="002E314F"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 xml:space="preserve"> وتمثلت أدوات الدراسة في قياس مستويات الأداء، واستبيان، وتم تطبيقها على عينة قوامها (100) من موظفي وأساتذة كلية اقتصاد صرمان بجامعة صبراته. </w:t>
      </w:r>
    </w:p>
    <w:p w14:paraId="248016C7" w14:textId="77777777" w:rsidR="002E314F" w:rsidRPr="000704DF" w:rsidRDefault="002E314F"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 xml:space="preserve">وجاءت نتائج الدراسة مؤكدة على انخفاض مستوى الاهتمام بمفهوم إدارة الجودة الشاملة، وبينت أن مستوى اقتناع إدارة الكلية بمفهوم إدارة الجودة الشاملة كان متوسطاً، وأن مستوى الاهتمام بالمستفيد كان مرتفعاً. </w:t>
      </w:r>
    </w:p>
    <w:p w14:paraId="73837D18" w14:textId="6721F9AE" w:rsidR="003A1746" w:rsidRPr="000704DF" w:rsidRDefault="002E314F"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وأوصت الدراسة بمنح المكافآت لأعضاء هيئة التدريس والعاملين بالكلية اللذين يعملون على تحسين الأداء، وضرورة تشجيع الإبداع لدى أعضاء هيئة التدريس والعاملين بالكلية، وضرورة تعاون إدارة الكلية مع احتياجات البيئة الخارجية للكلية لأداء واجباتهم الاجتماعية.</w:t>
      </w:r>
    </w:p>
    <w:p w14:paraId="1D74650D" w14:textId="1505B6D5" w:rsidR="002E314F" w:rsidRPr="00CD28F2" w:rsidRDefault="002E314F" w:rsidP="00CD28F2">
      <w:pPr>
        <w:pStyle w:val="a5"/>
        <w:numPr>
          <w:ilvl w:val="0"/>
          <w:numId w:val="26"/>
        </w:numPr>
        <w:spacing w:before="100" w:beforeAutospacing="1" w:after="100" w:afterAutospacing="1" w:line="360" w:lineRule="auto"/>
        <w:ind w:left="423"/>
        <w:jc w:val="both"/>
        <w:rPr>
          <w:rFonts w:ascii="Sakkal Majalla" w:hAnsi="Sakkal Majalla" w:cs="Sakkal Majalla"/>
          <w:b/>
          <w:bCs/>
          <w:sz w:val="28"/>
          <w:szCs w:val="28"/>
        </w:rPr>
      </w:pPr>
      <w:r w:rsidRPr="00CD28F2">
        <w:rPr>
          <w:rFonts w:ascii="Sakkal Majalla" w:hAnsi="Sakkal Majalla" w:cs="Sakkal Majalla"/>
          <w:b/>
          <w:bCs/>
          <w:sz w:val="28"/>
          <w:szCs w:val="28"/>
          <w:rtl/>
        </w:rPr>
        <w:t>دراسة( بن واضح، 2018)</w:t>
      </w:r>
    </w:p>
    <w:p w14:paraId="6AE975AE" w14:textId="77777777" w:rsidR="002E314F" w:rsidRPr="000704DF" w:rsidRDefault="002E314F"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تهدف هذه الدراسة إلى محاولة إبراز أثر إدارة رأس المال الفكري في تحسين أداء المؤسسات الاقتصادية، حيث تناول البحث دراسة ميدانية لعينة من المؤسسات الاقتصادية المتواجدة بالمنطقة الصناعية بولاية المسيلة.</w:t>
      </w:r>
    </w:p>
    <w:p w14:paraId="3248B4AB" w14:textId="77777777" w:rsidR="002E314F" w:rsidRPr="000704DF" w:rsidRDefault="002E314F"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 xml:space="preserve"> ولتحقيق ذلك من الناحية العملية فقد تم جمع وتحليل آراء (83) عاملا من العاملين الإداريين المتواجدين في ستة مؤسسات اقتصادية بالمنطقة الصناعية المسيلة، وتم جمع البيانات عن طريق استمارة تم تصميمها كأداة لقياس نموذج الدراسة، واستخدمت الدراسة الأساليب الإحصائية الوصفية والاستدلالية لاختبار فرضياتها.</w:t>
      </w:r>
    </w:p>
    <w:p w14:paraId="1743CA6B" w14:textId="2A47D4E5" w:rsidR="002E314F" w:rsidRPr="000704DF" w:rsidRDefault="002E314F"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lastRenderedPageBreak/>
        <w:t xml:space="preserve"> ومن أبرز ما توصلت إليه الدراسة أن هناك اهتمام بإدارة رأس المال الفكري للمؤسسات محل الدراسة، كما توجد علاقة تأثير وارتباط موجبة وذات دلالة إحصائية بين إدارة رأس المال الفكري وبين تحسين أداء هاته المؤسسات محل الدراسة.</w:t>
      </w:r>
    </w:p>
    <w:p w14:paraId="20BF27B1" w14:textId="2E632380" w:rsidR="002E314F" w:rsidRPr="000704DF" w:rsidRDefault="00CD28F2" w:rsidP="000704DF">
      <w:pPr>
        <w:spacing w:before="100" w:beforeAutospacing="1" w:after="100" w:afterAutospacing="1" w:line="360" w:lineRule="auto"/>
        <w:rPr>
          <w:rFonts w:ascii="Sakkal Majalla" w:hAnsi="Sakkal Majalla" w:cs="Sakkal Majalla"/>
          <w:b/>
          <w:bCs/>
          <w:sz w:val="28"/>
          <w:szCs w:val="28"/>
          <w:u w:val="single"/>
          <w:rtl/>
        </w:rPr>
      </w:pPr>
      <w:bookmarkStart w:id="9" w:name="_Toc181729624"/>
      <w:r>
        <w:rPr>
          <w:rFonts w:ascii="Sakkal Majalla" w:hAnsi="Sakkal Majalla" w:cs="Sakkal Majalla" w:hint="cs"/>
          <w:b/>
          <w:bCs/>
          <w:sz w:val="28"/>
          <w:szCs w:val="28"/>
          <w:u w:val="single"/>
          <w:rtl/>
        </w:rPr>
        <w:t xml:space="preserve">ثانياً: </w:t>
      </w:r>
      <w:r w:rsidR="002E314F" w:rsidRPr="000704DF">
        <w:rPr>
          <w:rFonts w:ascii="Sakkal Majalla" w:hAnsi="Sakkal Majalla" w:cs="Sakkal Majalla"/>
          <w:b/>
          <w:bCs/>
          <w:sz w:val="28"/>
          <w:szCs w:val="28"/>
          <w:u w:val="single"/>
          <w:rtl/>
        </w:rPr>
        <w:t>الدراسات الأجنبية:</w:t>
      </w:r>
      <w:bookmarkEnd w:id="9"/>
    </w:p>
    <w:p w14:paraId="58FBB198" w14:textId="3ACF0067" w:rsidR="00A74F76" w:rsidRPr="00CD28F2" w:rsidRDefault="002E314F" w:rsidP="00CD28F2">
      <w:pPr>
        <w:pStyle w:val="a5"/>
        <w:numPr>
          <w:ilvl w:val="0"/>
          <w:numId w:val="26"/>
        </w:numPr>
        <w:spacing w:before="100" w:beforeAutospacing="1" w:after="100" w:afterAutospacing="1" w:line="360" w:lineRule="auto"/>
        <w:ind w:left="423"/>
        <w:jc w:val="both"/>
        <w:rPr>
          <w:rFonts w:ascii="Sakkal Majalla" w:hAnsi="Sakkal Majalla" w:cs="Sakkal Majalla"/>
          <w:b/>
          <w:bCs/>
          <w:sz w:val="28"/>
          <w:szCs w:val="28"/>
        </w:rPr>
      </w:pPr>
      <w:r w:rsidRPr="00CD28F2">
        <w:rPr>
          <w:rFonts w:ascii="Sakkal Majalla" w:hAnsi="Sakkal Majalla" w:cs="Sakkal Majalla"/>
          <w:b/>
          <w:bCs/>
          <w:sz w:val="28"/>
          <w:szCs w:val="28"/>
          <w:rtl/>
        </w:rPr>
        <w:t>دراسة(</w:t>
      </w:r>
      <w:proofErr w:type="spellStart"/>
      <w:r w:rsidR="00F34994" w:rsidRPr="00CD28F2">
        <w:rPr>
          <w:rFonts w:ascii="Sakkal Majalla" w:hAnsi="Sakkal Majalla" w:cs="Sakkal Majalla"/>
          <w:b/>
          <w:bCs/>
          <w:sz w:val="28"/>
          <w:szCs w:val="28"/>
        </w:rPr>
        <w:t>Ospanova</w:t>
      </w:r>
      <w:proofErr w:type="spellEnd"/>
      <w:r w:rsidR="00F34994" w:rsidRPr="00CD28F2">
        <w:rPr>
          <w:rFonts w:ascii="Sakkal Majalla" w:hAnsi="Sakkal Majalla" w:cs="Sakkal Majalla"/>
          <w:b/>
          <w:bCs/>
          <w:sz w:val="28"/>
          <w:szCs w:val="28"/>
        </w:rPr>
        <w:t xml:space="preserve"> ,2018</w:t>
      </w:r>
      <w:r w:rsidR="00F34994" w:rsidRPr="00CD28F2">
        <w:rPr>
          <w:rFonts w:ascii="Sakkal Majalla" w:hAnsi="Sakkal Majalla" w:cs="Sakkal Majalla"/>
          <w:b/>
          <w:bCs/>
          <w:sz w:val="28"/>
          <w:szCs w:val="28"/>
          <w:rtl/>
        </w:rPr>
        <w:t xml:space="preserve"> )</w:t>
      </w:r>
    </w:p>
    <w:p w14:paraId="2E77ECE1" w14:textId="66A12E5E" w:rsidR="00F34994" w:rsidRPr="000704DF" w:rsidRDefault="00F34994"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تسلط الدراسة الضوء على الدور الحاسم للقانون الإداري في تشكيل وتطوير نظام الإدارة العامة، خاصة في ظل الإصلاحات الحالية التي تشهدها روسيا، تبحث الدراسة في تأثير القانون الإداري على العلاقات الإدارية الحكومية، وتسعى إلى فهم العلاقة بين القانون الإداري وعلاقات إدارة الدولة. الهدف الرئيسي من البحث هو تقديم تحليل شامل حول كيفية تأثير التنظيم القانوني والإداري على علاقات الإدارة العامة.</w:t>
      </w:r>
    </w:p>
    <w:p w14:paraId="7B5D1670" w14:textId="507CAA08" w:rsidR="00F34994" w:rsidRPr="000704DF" w:rsidRDefault="00F34994"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اعتمدت الدراسة منهجًا تحليليًا لاستكشاف العلاقة بين الإدارة العامة والقانون الإداري، حيث تؤكد أن الإدارة العامة ليست مقتصرة على القوانين الإدارية فقط، ولكن التأثير التنظيمي للقانون في هذا المجال يظل حاسمًا تبرز الدراسة أن الإدارة العامة تُعتبر بشكل كبير فئة قانونية-دولية، لكن تأثير القانون الإداري يتجاوز هذا الإطار.</w:t>
      </w:r>
    </w:p>
    <w:p w14:paraId="5F80B086" w14:textId="19DBFF9E" w:rsidR="00F34994" w:rsidRPr="000704DF" w:rsidRDefault="00F34994"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تُظهر النتائج أن القانون الإداري يشمل النشاطات الإدارية التي تقوم بها السلطات الحكومية أو الهيئات المحلية والتي لا ترتبط بموضوعات فروع قانونية أخرى يتم تنفيذ هذه الأنشطة عبر الآلية التنفيذية-الإدارية، وهي سمة نموذجية للسلطات التنفيذية ولكنها ليست حصرية لها يمكن أن تُمارس الأنشطة ضمن الهيئات الحكومية أو المحلية أو المنظمات غير الحكومية، أو تُوجه إلى كيانات خارجية، مع التركيز على ثبات النشاط وفوريته بالنسبة للموضوع الإداري.</w:t>
      </w:r>
    </w:p>
    <w:p w14:paraId="18F9F810" w14:textId="58EE0B2C" w:rsidR="00F34994" w:rsidRPr="000704DF" w:rsidRDefault="00F34994"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 xml:space="preserve">تؤكد الدراسة على أهمية تقديم رؤية متكاملة حول تأثير القانون الإداري في تنظيم الإدارة العامة، مشيرة إلى أن الغموض وعدم الوضوح في مفاهيم الإدارة العامة يمكن أن يؤديان إلى تأثيرات سلبية </w:t>
      </w:r>
      <w:r w:rsidRPr="000704DF">
        <w:rPr>
          <w:rFonts w:ascii="Sakkal Majalla" w:hAnsi="Sakkal Majalla" w:cs="Sakkal Majalla"/>
          <w:sz w:val="28"/>
          <w:szCs w:val="28"/>
          <w:rtl/>
        </w:rPr>
        <w:lastRenderedPageBreak/>
        <w:t>على المستويين العلمي والعملي، تدعو الدراسة إلى ضرورة وضوح المفاهيم القانونية والإدارية لتحسين فعالية الإدارة العامة وممارستها.</w:t>
      </w:r>
    </w:p>
    <w:p w14:paraId="7FDB1F7D" w14:textId="4447F623" w:rsidR="00A74F76" w:rsidRPr="00CD28F2" w:rsidRDefault="00B12D3B" w:rsidP="00CD28F2">
      <w:pPr>
        <w:pStyle w:val="a5"/>
        <w:numPr>
          <w:ilvl w:val="0"/>
          <w:numId w:val="26"/>
        </w:numPr>
        <w:spacing w:before="100" w:beforeAutospacing="1" w:after="100" w:afterAutospacing="1" w:line="360" w:lineRule="auto"/>
        <w:ind w:left="423"/>
        <w:jc w:val="both"/>
        <w:rPr>
          <w:rFonts w:ascii="Sakkal Majalla" w:hAnsi="Sakkal Majalla" w:cs="Sakkal Majalla"/>
          <w:b/>
          <w:bCs/>
          <w:sz w:val="28"/>
          <w:szCs w:val="28"/>
        </w:rPr>
      </w:pPr>
      <w:r w:rsidRPr="00CD28F2">
        <w:rPr>
          <w:rFonts w:ascii="Sakkal Majalla" w:hAnsi="Sakkal Majalla" w:cs="Sakkal Majalla"/>
          <w:b/>
          <w:bCs/>
          <w:sz w:val="28"/>
          <w:szCs w:val="28"/>
          <w:rtl/>
        </w:rPr>
        <w:t>دراسة(</w:t>
      </w:r>
      <w:r w:rsidRPr="00CD28F2">
        <w:rPr>
          <w:rFonts w:ascii="Sakkal Majalla" w:hAnsi="Sakkal Majalla" w:cs="Sakkal Majalla"/>
          <w:b/>
          <w:bCs/>
          <w:sz w:val="28"/>
          <w:szCs w:val="28"/>
        </w:rPr>
        <w:t>TURKI BIN ABDUL,2022</w:t>
      </w:r>
      <w:r w:rsidRPr="00CD28F2">
        <w:rPr>
          <w:rFonts w:ascii="Sakkal Majalla" w:hAnsi="Sakkal Majalla" w:cs="Sakkal Majalla"/>
          <w:b/>
          <w:bCs/>
          <w:sz w:val="28"/>
          <w:szCs w:val="28"/>
          <w:rtl/>
        </w:rPr>
        <w:t>)</w:t>
      </w:r>
    </w:p>
    <w:p w14:paraId="67183A9E" w14:textId="66B8CBE7" w:rsidR="00B12D3B" w:rsidRPr="000704DF" w:rsidRDefault="00B12D3B" w:rsidP="000704DF">
      <w:pPr>
        <w:pStyle w:val="a5"/>
        <w:spacing w:before="100" w:beforeAutospacing="1" w:after="100" w:afterAutospacing="1" w:line="360" w:lineRule="auto"/>
        <w:ind w:left="0" w:firstLine="720"/>
        <w:jc w:val="both"/>
        <w:rPr>
          <w:rFonts w:ascii="Sakkal Majalla" w:hAnsi="Sakkal Majalla" w:cs="Sakkal Majalla"/>
          <w:sz w:val="28"/>
          <w:szCs w:val="28"/>
          <w:rtl/>
        </w:rPr>
      </w:pPr>
      <w:r w:rsidRPr="000704DF">
        <w:rPr>
          <w:rFonts w:ascii="Sakkal Majalla" w:hAnsi="Sakkal Majalla" w:cs="Sakkal Majalla"/>
          <w:sz w:val="28"/>
          <w:szCs w:val="28"/>
          <w:rtl/>
        </w:rPr>
        <w:t>هدف البحث إلى دراسة نشأة وتطور النظام الإداري السعودي بدراسة متبعًا فيها المنهج التاريخي للبحوث العلمية في العلوم القانونية، وقد توصلت إلى أن نشأة النظام الإداري في المملكة كان مبكرا وذلك للحاجة إليه مع نشأة الدولة، وإن كانت بداياته بسيطة، وكانت جميع الأنظمة الإدارية في المملكة ال تخرج عن إطار الشريعة كما هو نص النظام الأساسي للحكم، ولم يكن في نجد في أوائل عهد الملك عبد العزيز نظام إداري منصوص، وإنما كان أمير المنطقة يعتبر حاكم إداري له جميع الصلاحيات في تنفيذ الأحكام وتطبيق المصلحة العامة، ولم يكن هناك أي من أشكال الإدارة المركزية، أما بعد إعلان توحيد المملكة فقد حدث أمران: اختيار ولي للعهد، وتطور مستوى الخدمات، وأثره على التنظيم الإداري، تطور التنظيم الإداري بعد إنشاء مجلس الوزراء، وفي كل عهد من عهود ملوك المملكة كان يحدث تطور بإنشاء وزارات وهيئات جديدة تساعد على التنظيم، وفي عهد خادم الحرمين الشريفين الملك سلمان بن عبدالعزيز وولي عهده الأمين الأمير محمد بن سلمان، تطور النظام الإداري بشكل ملحوظ ومتميز ومتسارع ومواكب للتطورات العالمية وكان له السبق في كثير من المجالات عالميًا، وأنشأت المملكة قضاء إداري متمثل في ديوان المظالم عام 1373هـ، واستمر بالتطور حتى وصل إلى هذا العام الذي حولت بعض محاكمه إلى محاكم رقمية بالكامل، وهو سبق في مجال النظام والقضاء الإداري</w:t>
      </w:r>
      <w:r w:rsidRPr="000704DF">
        <w:rPr>
          <w:rFonts w:ascii="Sakkal Majalla" w:hAnsi="Sakkal Majalla" w:cs="Sakkal Majalla"/>
          <w:sz w:val="28"/>
          <w:szCs w:val="28"/>
        </w:rPr>
        <w:t>.</w:t>
      </w:r>
    </w:p>
    <w:p w14:paraId="43C6C885" w14:textId="5477E7B2" w:rsidR="00A74F76" w:rsidRPr="00CD28F2" w:rsidRDefault="00B12D3B" w:rsidP="00CD28F2">
      <w:pPr>
        <w:pStyle w:val="a5"/>
        <w:numPr>
          <w:ilvl w:val="0"/>
          <w:numId w:val="26"/>
        </w:numPr>
        <w:spacing w:before="100" w:beforeAutospacing="1" w:after="100" w:afterAutospacing="1" w:line="360" w:lineRule="auto"/>
        <w:ind w:left="423"/>
        <w:jc w:val="both"/>
        <w:rPr>
          <w:rFonts w:ascii="Sakkal Majalla" w:hAnsi="Sakkal Majalla" w:cs="Sakkal Majalla"/>
          <w:b/>
          <w:bCs/>
          <w:sz w:val="28"/>
          <w:szCs w:val="28"/>
          <w:rtl/>
        </w:rPr>
      </w:pPr>
      <w:r w:rsidRPr="00CD28F2">
        <w:rPr>
          <w:rFonts w:ascii="Sakkal Majalla" w:hAnsi="Sakkal Majalla" w:cs="Sakkal Majalla"/>
          <w:b/>
          <w:bCs/>
          <w:sz w:val="28"/>
          <w:szCs w:val="28"/>
          <w:rtl/>
        </w:rPr>
        <w:t>دراسة(2021</w:t>
      </w:r>
      <w:r>
        <w:fldChar w:fldCharType="begin"/>
      </w:r>
      <w:r>
        <w:instrText>HYPERLINK "https://www.ncbi.nlm.nih.gov/pmc/articles/PMC8326345/"</w:instrText>
      </w:r>
      <w:r>
        <w:fldChar w:fldCharType="separate"/>
      </w:r>
      <w:proofErr w:type="spellStart"/>
      <w:r w:rsidRPr="00CD28F2">
        <w:rPr>
          <w:b/>
          <w:bCs/>
        </w:rPr>
        <w:t>Heliyon</w:t>
      </w:r>
      <w:proofErr w:type="spellEnd"/>
      <w:r w:rsidRPr="00CD28F2">
        <w:rPr>
          <w:b/>
          <w:bCs/>
        </w:rPr>
        <w:t>.</w:t>
      </w:r>
      <w:r>
        <w:rPr>
          <w:b/>
          <w:bCs/>
        </w:rPr>
        <w:fldChar w:fldCharType="end"/>
      </w:r>
      <w:r w:rsidRPr="00CD28F2">
        <w:rPr>
          <w:rFonts w:ascii="Sakkal Majalla" w:hAnsi="Sakkal Majalla" w:cs="Sakkal Majalla"/>
          <w:b/>
          <w:bCs/>
          <w:sz w:val="28"/>
          <w:szCs w:val="28"/>
          <w:rtl/>
        </w:rPr>
        <w:t>)</w:t>
      </w:r>
    </w:p>
    <w:p w14:paraId="1A39EFD5" w14:textId="3196B86A" w:rsidR="00B12D3B" w:rsidRPr="000704DF" w:rsidRDefault="00B12D3B" w:rsidP="000704DF">
      <w:pPr>
        <w:spacing w:before="100" w:beforeAutospacing="1" w:after="100" w:afterAutospacing="1" w:line="360" w:lineRule="auto"/>
        <w:ind w:firstLine="720"/>
        <w:jc w:val="both"/>
        <w:rPr>
          <w:rFonts w:ascii="Sakkal Majalla" w:hAnsi="Sakkal Majalla" w:cs="Sakkal Majalla"/>
          <w:sz w:val="28"/>
          <w:szCs w:val="28"/>
          <w:rtl/>
          <w:lang w:bidi="ar-EG"/>
        </w:rPr>
      </w:pPr>
      <w:r w:rsidRPr="000704DF">
        <w:rPr>
          <w:rFonts w:ascii="Sakkal Majalla" w:hAnsi="Sakkal Majalla" w:cs="Sakkal Majalla"/>
          <w:sz w:val="28"/>
          <w:szCs w:val="28"/>
          <w:rtl/>
          <w:lang w:bidi="ar-EG"/>
        </w:rPr>
        <w:t>تتناول هذه الدراسة وقف تنفيذ القرارات الإدارية في النظام السعودي، حيث تهدف إلى توضيح مفهوم وقف تنفيذ القرارات الإدارية، ومبرراتها، وكذلك توضيح شروطه المطعون فيها لأسباب الإلغاء، تنفيذ القرارات الإدارية المطعون فيها لأسباب الإلغاء، من خلال بيان ميعاد الحكم الصادر في طلب وقف تنفيذ القرار وأدلته واستئنافه.</w:t>
      </w:r>
    </w:p>
    <w:p w14:paraId="47ACD165" w14:textId="33C3C814" w:rsidR="00B12D3B" w:rsidRPr="000704DF" w:rsidRDefault="00B12D3B" w:rsidP="000704DF">
      <w:pPr>
        <w:spacing w:before="100" w:beforeAutospacing="1" w:after="100" w:afterAutospacing="1" w:line="360" w:lineRule="auto"/>
        <w:ind w:firstLine="720"/>
        <w:jc w:val="both"/>
        <w:rPr>
          <w:rFonts w:ascii="Sakkal Majalla" w:hAnsi="Sakkal Majalla" w:cs="Sakkal Majalla"/>
          <w:sz w:val="28"/>
          <w:szCs w:val="28"/>
          <w:rtl/>
          <w:lang w:bidi="ar-EG"/>
        </w:rPr>
      </w:pPr>
      <w:r w:rsidRPr="000704DF">
        <w:rPr>
          <w:rFonts w:ascii="Sakkal Majalla" w:hAnsi="Sakkal Majalla" w:cs="Sakkal Majalla"/>
          <w:sz w:val="28"/>
          <w:szCs w:val="28"/>
          <w:rtl/>
          <w:lang w:bidi="ar-EG"/>
        </w:rPr>
        <w:lastRenderedPageBreak/>
        <w:t>ولتوضيح هذه المسألة ستعتمد الدراسة على المنهج الوصفي التحليلي لوصف وتحليل النصوص القانونية والأحكام القضائية والآراء الفقهية المتعلقة بموضوع الدراسة.</w:t>
      </w:r>
    </w:p>
    <w:p w14:paraId="676EBB0D" w14:textId="6016BD25" w:rsidR="00B12D3B" w:rsidRPr="000704DF" w:rsidRDefault="00B12D3B" w:rsidP="000704DF">
      <w:pPr>
        <w:spacing w:before="100" w:beforeAutospacing="1" w:after="100" w:afterAutospacing="1" w:line="360" w:lineRule="auto"/>
        <w:ind w:firstLine="720"/>
        <w:jc w:val="both"/>
        <w:rPr>
          <w:rFonts w:ascii="Sakkal Majalla" w:hAnsi="Sakkal Majalla" w:cs="Sakkal Majalla"/>
          <w:sz w:val="28"/>
          <w:szCs w:val="28"/>
          <w:rtl/>
          <w:lang w:bidi="ar-EG"/>
        </w:rPr>
      </w:pPr>
      <w:r w:rsidRPr="000704DF">
        <w:rPr>
          <w:rFonts w:ascii="Sakkal Majalla" w:hAnsi="Sakkal Majalla" w:cs="Sakkal Majalla"/>
          <w:sz w:val="28"/>
          <w:szCs w:val="28"/>
          <w:rtl/>
          <w:lang w:bidi="ar-EG"/>
        </w:rPr>
        <w:t>وخلصت الدراسة إلى أن طلب وقف تنفيذ القرار المطعون فيه لأسباب الإلغاء هو طلب عاجل مقدم إلى ديوان المظالم السعودي لحماية مصالح الأفراد والموظفين من قرارات الإدارة، والامتيازات والصلاحيات الممنوحة له من النظام القانوني. النصوص تحقيقاً للمصلحة العامة، حتى يتم الفصل في دعوى البطلان. استثناء من القاعدة العامة، لأن تنفيذ القرارات الإدارية له عواقب تضر ببعض الأفراد والموظفين الذين تتوجه إليهم قرارات الإدارة العامة، فيحق لهم استثناء تقديم طلب وقف تنفيذها مؤقتا.</w:t>
      </w:r>
    </w:p>
    <w:p w14:paraId="1F6DD698" w14:textId="2A6E698F" w:rsidR="00B12D3B" w:rsidRPr="000704DF" w:rsidRDefault="00B12D3B" w:rsidP="000704DF">
      <w:pPr>
        <w:spacing w:before="100" w:beforeAutospacing="1" w:after="100" w:afterAutospacing="1" w:line="360" w:lineRule="auto"/>
        <w:ind w:firstLine="720"/>
        <w:jc w:val="both"/>
        <w:rPr>
          <w:rFonts w:ascii="Sakkal Majalla" w:hAnsi="Sakkal Majalla" w:cs="Sakkal Majalla"/>
          <w:sz w:val="28"/>
          <w:szCs w:val="28"/>
          <w:rtl/>
          <w:lang w:bidi="ar-EG"/>
        </w:rPr>
      </w:pPr>
      <w:r w:rsidRPr="000704DF">
        <w:rPr>
          <w:rFonts w:ascii="Sakkal Majalla" w:hAnsi="Sakkal Majalla" w:cs="Sakkal Majalla"/>
          <w:sz w:val="28"/>
          <w:szCs w:val="28"/>
          <w:rtl/>
          <w:lang w:bidi="ar-EG"/>
        </w:rPr>
        <w:t>الدائرة المختصة بالبت في طلب وقف تنفيذ القرارات الإدارية لا تستجيب لهذا الطلب إلا عند توافر شروط موضوعية معينة، يتشدد القضاء الإداري في توافرها، وهو شرط الاستعجال، وتكون دعوى الإبطال مرفوعة. بناء على أسباب جدية وعليه، ومع توافر هذه الشروط يحق للقضاء الإداري السعودي وقف تنفيذ القرارات الإدارية من خلال الحكم القضائي الصادر في هذا الطلب.</w:t>
      </w:r>
    </w:p>
    <w:p w14:paraId="2DA90510" w14:textId="6AA9C676" w:rsidR="00B12D3B" w:rsidRPr="000704DF" w:rsidRDefault="00B12D3B" w:rsidP="000704DF">
      <w:pPr>
        <w:spacing w:before="100" w:beforeAutospacing="1" w:after="100" w:afterAutospacing="1" w:line="360" w:lineRule="auto"/>
        <w:ind w:firstLine="720"/>
        <w:jc w:val="both"/>
        <w:rPr>
          <w:rFonts w:ascii="Sakkal Majalla" w:hAnsi="Sakkal Majalla" w:cs="Sakkal Majalla"/>
          <w:sz w:val="28"/>
          <w:szCs w:val="28"/>
          <w:rtl/>
          <w:lang w:bidi="ar-EG"/>
        </w:rPr>
      </w:pPr>
      <w:r w:rsidRPr="000704DF">
        <w:rPr>
          <w:rFonts w:ascii="Sakkal Majalla" w:hAnsi="Sakkal Majalla" w:cs="Sakkal Majalla"/>
          <w:sz w:val="28"/>
          <w:szCs w:val="28"/>
          <w:rtl/>
          <w:lang w:bidi="ar-EG"/>
        </w:rPr>
        <w:t>ويؤكد ديوان المظالم في قراره القضائي على الطابع المؤقت للحكم القضائي الصادر في طلب وقف التنفيذ، كما هو الحال بالنسبة للأحكام المستعجلة، بالإضافة إلى أنه حكم نهائي له أركان وخصائص من الأحكام، فيمتلك قوة الشيء المحكوم عليه بالترتيب الذي صدر به إجراءات قضائية مؤقتة انتظاراً للفصل في دعوى البطلان، لما لها من حجية نسبية نظراً لطبيعتها العاجلة.</w:t>
      </w:r>
    </w:p>
    <w:p w14:paraId="4C37CE53" w14:textId="727B5DA3" w:rsidR="00A74F76" w:rsidRPr="000704DF" w:rsidRDefault="00B12D3B" w:rsidP="000704DF">
      <w:pPr>
        <w:spacing w:before="100" w:beforeAutospacing="1" w:after="100" w:afterAutospacing="1" w:line="360" w:lineRule="auto"/>
        <w:ind w:firstLine="720"/>
        <w:jc w:val="both"/>
        <w:rPr>
          <w:rFonts w:ascii="Sakkal Majalla" w:hAnsi="Sakkal Majalla" w:cs="Sakkal Majalla"/>
          <w:sz w:val="28"/>
          <w:szCs w:val="28"/>
          <w:rtl/>
          <w:lang w:bidi="ar-EG"/>
        </w:rPr>
      </w:pPr>
      <w:r w:rsidRPr="000704DF">
        <w:rPr>
          <w:rFonts w:ascii="Sakkal Majalla" w:hAnsi="Sakkal Majalla" w:cs="Sakkal Majalla"/>
          <w:sz w:val="28"/>
          <w:szCs w:val="28"/>
          <w:rtl/>
          <w:lang w:bidi="ar-EG"/>
        </w:rPr>
        <w:t>وأخيراً، إذا تم رفض حكم المحكمة في دعوى الإبطال؛ ينقضي الحكم الصادر بوقف التنفيذ ويصبح كأن لم يصدر، أما إذا صدر الحكم القضائي بإلغاء القرار الإداري فهذا يعني استمرار تنفيذ حكم وقف التنفيذ.</w:t>
      </w:r>
    </w:p>
    <w:p w14:paraId="0F731D52" w14:textId="2425EE03" w:rsidR="00A74F76" w:rsidRPr="000704DF" w:rsidRDefault="00CD28F2" w:rsidP="000704DF">
      <w:pPr>
        <w:spacing w:before="100" w:beforeAutospacing="1" w:after="100" w:afterAutospacing="1" w:line="360" w:lineRule="auto"/>
        <w:outlineLvl w:val="1"/>
        <w:rPr>
          <w:rFonts w:ascii="Sakkal Majalla" w:hAnsi="Sakkal Majalla" w:cs="Sakkal Majalla"/>
          <w:b/>
          <w:bCs/>
          <w:sz w:val="36"/>
          <w:szCs w:val="36"/>
          <w:rtl/>
        </w:rPr>
      </w:pPr>
      <w:bookmarkStart w:id="10" w:name="_Toc181729625"/>
      <w:r>
        <w:rPr>
          <w:rFonts w:ascii="Sakkal Majalla" w:hAnsi="Sakkal Majalla" w:cs="Sakkal Majalla" w:hint="cs"/>
          <w:b/>
          <w:bCs/>
          <w:sz w:val="36"/>
          <w:szCs w:val="36"/>
          <w:rtl/>
        </w:rPr>
        <w:t xml:space="preserve">9.1 </w:t>
      </w:r>
      <w:r w:rsidR="00A74F76" w:rsidRPr="000704DF">
        <w:rPr>
          <w:rFonts w:ascii="Sakkal Majalla" w:hAnsi="Sakkal Majalla" w:cs="Sakkal Majalla"/>
          <w:b/>
          <w:bCs/>
          <w:sz w:val="36"/>
          <w:szCs w:val="36"/>
          <w:rtl/>
        </w:rPr>
        <w:t>المنطلقات النظرية للدراسة:</w:t>
      </w:r>
      <w:bookmarkEnd w:id="10"/>
    </w:p>
    <w:p w14:paraId="53618548" w14:textId="77777777" w:rsidR="00CD28F2" w:rsidRDefault="00BE1EA3"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قد تختلف وتتنوع النظريات في الدراسات العلمية باختلاف نوعية الدراسة ومنهجها</w:t>
      </w:r>
      <w:r w:rsidR="00CD28F2">
        <w:rPr>
          <w:rFonts w:ascii="Sakkal Majalla" w:hAnsi="Sakkal Majalla" w:cs="Sakkal Majalla" w:hint="cs"/>
          <w:sz w:val="28"/>
          <w:szCs w:val="28"/>
          <w:rtl/>
        </w:rPr>
        <w:t>.</w:t>
      </w:r>
    </w:p>
    <w:p w14:paraId="4B36E0DF" w14:textId="750EC9D2" w:rsidR="00BE1EA3" w:rsidRPr="00CD28F2" w:rsidRDefault="00BE1EA3" w:rsidP="00CD28F2">
      <w:pPr>
        <w:spacing w:before="100" w:beforeAutospacing="1" w:after="100" w:afterAutospacing="1" w:line="360" w:lineRule="auto"/>
        <w:jc w:val="both"/>
        <w:rPr>
          <w:rFonts w:ascii="Sakkal Majalla" w:hAnsi="Sakkal Majalla" w:cs="Sakkal Majalla"/>
          <w:b/>
          <w:bCs/>
          <w:sz w:val="28"/>
          <w:szCs w:val="28"/>
          <w:u w:val="single"/>
          <w:rtl/>
        </w:rPr>
      </w:pPr>
      <w:r w:rsidRPr="00CD28F2">
        <w:rPr>
          <w:rFonts w:ascii="Sakkal Majalla" w:hAnsi="Sakkal Majalla" w:cs="Sakkal Majalla"/>
          <w:b/>
          <w:bCs/>
          <w:sz w:val="28"/>
          <w:szCs w:val="28"/>
          <w:u w:val="single"/>
          <w:rtl/>
        </w:rPr>
        <w:lastRenderedPageBreak/>
        <w:t>وفي هذه الدراسة يتم اتباع نظريتين يتمثلوا في:</w:t>
      </w:r>
    </w:p>
    <w:p w14:paraId="135D9B57" w14:textId="77777777" w:rsidR="00BE1EA3" w:rsidRPr="000704DF" w:rsidRDefault="00BE1EA3" w:rsidP="000704DF">
      <w:pPr>
        <w:pStyle w:val="a5"/>
        <w:numPr>
          <w:ilvl w:val="0"/>
          <w:numId w:val="25"/>
        </w:numPr>
        <w:spacing w:before="100" w:beforeAutospacing="1" w:after="100" w:afterAutospacing="1" w:line="360" w:lineRule="auto"/>
        <w:ind w:left="565"/>
        <w:jc w:val="both"/>
        <w:rPr>
          <w:rFonts w:ascii="Sakkal Majalla" w:hAnsi="Sakkal Majalla" w:cs="Sakkal Majalla"/>
          <w:sz w:val="28"/>
          <w:szCs w:val="28"/>
          <w:rtl/>
        </w:rPr>
      </w:pPr>
      <w:r w:rsidRPr="000704DF">
        <w:rPr>
          <w:rFonts w:ascii="Sakkal Majalla" w:hAnsi="Sakkal Majalla" w:cs="Sakkal Majalla"/>
          <w:b/>
          <w:bCs/>
          <w:sz w:val="28"/>
          <w:szCs w:val="28"/>
          <w:rtl/>
        </w:rPr>
        <w:t>النظرية المعرفية</w:t>
      </w:r>
      <w:r w:rsidRPr="000704DF">
        <w:rPr>
          <w:rFonts w:ascii="Sakkal Majalla" w:hAnsi="Sakkal Majalla" w:cs="Sakkal Majalla"/>
          <w:sz w:val="28"/>
          <w:szCs w:val="28"/>
          <w:rtl/>
        </w:rPr>
        <w:t>: اعتمدت على مشكلة للدراسة ومحاولة حلها من خلال افتراض مجموعة من الفرضيات والوصول إلى الإجابة على صحة هذه الفرضيات من خلال الاستبيانات والتحليل الإحصائي واستخلاص مجموعة من النتائج والتوصيات حول هذه الدراسة، بالإضافة إلى ذلك فقد استفاد الباحث من مجموعة من المراجع والدراسات السابقة في دراستها بهدف جمع البيانات والمعلومات التي يمكن الاستفادة منها في هذه الدراسة، ويقوم الباحث بنفسه بهذه الدراسة من خلال معرفته واكتشافه لكل التعريفات التي يحتاجها في هذه الدراسة.</w:t>
      </w:r>
    </w:p>
    <w:p w14:paraId="091D014C" w14:textId="024BF76F" w:rsidR="00BE1EA3" w:rsidRPr="000704DF" w:rsidRDefault="009E14DE" w:rsidP="000704DF">
      <w:pPr>
        <w:pStyle w:val="a5"/>
        <w:numPr>
          <w:ilvl w:val="0"/>
          <w:numId w:val="25"/>
        </w:numPr>
        <w:spacing w:before="100" w:beforeAutospacing="1" w:after="100" w:afterAutospacing="1" w:line="360" w:lineRule="auto"/>
        <w:ind w:left="565"/>
        <w:jc w:val="both"/>
        <w:rPr>
          <w:rFonts w:ascii="Sakkal Majalla" w:hAnsi="Sakkal Majalla" w:cs="Sakkal Majalla"/>
          <w:sz w:val="28"/>
          <w:szCs w:val="28"/>
          <w:rtl/>
        </w:rPr>
      </w:pPr>
      <w:r w:rsidRPr="000704DF">
        <w:rPr>
          <w:rFonts w:ascii="Sakkal Majalla" w:hAnsi="Sakkal Majalla" w:cs="Sakkal Majalla"/>
          <w:b/>
          <w:bCs/>
          <w:sz w:val="28"/>
          <w:szCs w:val="28"/>
          <w:rtl/>
        </w:rPr>
        <w:t>النظرية القانونية</w:t>
      </w:r>
      <w:r w:rsidRPr="000704DF">
        <w:rPr>
          <w:rFonts w:ascii="Sakkal Majalla" w:hAnsi="Sakkal Majalla" w:cs="Sakkal Majalla"/>
          <w:sz w:val="28"/>
          <w:szCs w:val="28"/>
          <w:rtl/>
        </w:rPr>
        <w:t>: حيث أنه يتطلع الباحث إلى مراجعة قوانين القانون الاداري الخاصة بالمؤسسات السعودية حتى يتمكن من معرفة مدى تأثير على لإدارة الادارة وهو ما يتطلب التعرف على القوانين السعودية وموادها الخاصة بهذا الجانب.</w:t>
      </w:r>
    </w:p>
    <w:p w14:paraId="38C765ED" w14:textId="77777777" w:rsidR="00BE1EA3" w:rsidRPr="000704DF" w:rsidRDefault="00BE1EA3" w:rsidP="000704DF">
      <w:pPr>
        <w:pStyle w:val="a5"/>
        <w:numPr>
          <w:ilvl w:val="0"/>
          <w:numId w:val="25"/>
        </w:numPr>
        <w:spacing w:before="100" w:beforeAutospacing="1" w:after="100" w:afterAutospacing="1" w:line="360" w:lineRule="auto"/>
        <w:ind w:left="565"/>
        <w:jc w:val="both"/>
        <w:rPr>
          <w:rFonts w:ascii="Sakkal Majalla" w:hAnsi="Sakkal Majalla" w:cs="Sakkal Majalla"/>
          <w:sz w:val="28"/>
          <w:szCs w:val="28"/>
          <w:rtl/>
        </w:rPr>
      </w:pPr>
      <w:r w:rsidRPr="000704DF">
        <w:rPr>
          <w:rFonts w:ascii="Sakkal Majalla" w:hAnsi="Sakkal Majalla" w:cs="Sakkal Majalla"/>
          <w:b/>
          <w:bCs/>
          <w:sz w:val="28"/>
          <w:szCs w:val="28"/>
          <w:rtl/>
        </w:rPr>
        <w:t>النظرية البنائية</w:t>
      </w:r>
      <w:r w:rsidRPr="000704DF">
        <w:rPr>
          <w:rFonts w:ascii="Sakkal Majalla" w:hAnsi="Sakkal Majalla" w:cs="Sakkal Majalla"/>
          <w:sz w:val="28"/>
          <w:szCs w:val="28"/>
          <w:rtl/>
        </w:rPr>
        <w:t>: بسبب اعتماد الباحث في هذه الدراسة على مجموعة من التجارب السابقة، كالرجوع إلى كتب العلماء السابقين في نفس الموضوع، أو الاعتماد على المراجع سواء كانت (رسائل علمية سابقة - أو أحد المقالات،... الخ)، ومن بين المراجع التي اعتمد عليها في الحصول على المعلومات الواردة في دراستها والعمل على فهمها وإعادة صياغتها بطريقته الخاصة بما يحقق هدف الدراسة ويستخلص استنتاجاتها وتوصياتها.</w:t>
      </w:r>
    </w:p>
    <w:p w14:paraId="549DFA1B" w14:textId="342D79CE" w:rsidR="00BE1EA3" w:rsidRPr="000704DF" w:rsidRDefault="00CD28F2" w:rsidP="000704DF">
      <w:pPr>
        <w:spacing w:before="100" w:beforeAutospacing="1" w:after="100" w:afterAutospacing="1" w:line="360" w:lineRule="auto"/>
        <w:outlineLvl w:val="1"/>
        <w:rPr>
          <w:rFonts w:ascii="Sakkal Majalla" w:hAnsi="Sakkal Majalla" w:cs="Sakkal Majalla"/>
          <w:b/>
          <w:bCs/>
          <w:sz w:val="36"/>
          <w:szCs w:val="36"/>
          <w:rtl/>
        </w:rPr>
      </w:pPr>
      <w:bookmarkStart w:id="11" w:name="_Toc172069603"/>
      <w:bookmarkStart w:id="12" w:name="_Toc172090952"/>
      <w:bookmarkStart w:id="13" w:name="_Toc172232090"/>
      <w:bookmarkStart w:id="14" w:name="_Toc172288651"/>
      <w:bookmarkStart w:id="15" w:name="_Toc181729626"/>
      <w:r>
        <w:rPr>
          <w:rFonts w:ascii="Sakkal Majalla" w:hAnsi="Sakkal Majalla" w:cs="Sakkal Majalla" w:hint="cs"/>
          <w:b/>
          <w:bCs/>
          <w:sz w:val="36"/>
          <w:szCs w:val="36"/>
          <w:rtl/>
        </w:rPr>
        <w:t xml:space="preserve">10.1 </w:t>
      </w:r>
      <w:r w:rsidR="00BE1EA3" w:rsidRPr="000704DF">
        <w:rPr>
          <w:rFonts w:ascii="Sakkal Majalla" w:hAnsi="Sakkal Majalla" w:cs="Sakkal Majalla"/>
          <w:b/>
          <w:bCs/>
          <w:sz w:val="36"/>
          <w:szCs w:val="36"/>
          <w:rtl/>
        </w:rPr>
        <w:t>المنهجية وطرق البحث:</w:t>
      </w:r>
      <w:bookmarkEnd w:id="11"/>
      <w:bookmarkEnd w:id="12"/>
      <w:bookmarkEnd w:id="13"/>
      <w:bookmarkEnd w:id="14"/>
      <w:bookmarkEnd w:id="15"/>
    </w:p>
    <w:p w14:paraId="0B8E79B6" w14:textId="036ADF6B" w:rsidR="00BE1EA3" w:rsidRPr="000704DF" w:rsidRDefault="00BE1EA3" w:rsidP="000704DF">
      <w:pPr>
        <w:spacing w:before="100" w:beforeAutospacing="1" w:after="100" w:afterAutospacing="1" w:line="360" w:lineRule="auto"/>
        <w:ind w:firstLine="720"/>
        <w:jc w:val="both"/>
        <w:rPr>
          <w:rFonts w:ascii="Sakkal Majalla" w:hAnsi="Sakkal Majalla" w:cs="Sakkal Majalla"/>
          <w:sz w:val="28"/>
          <w:szCs w:val="28"/>
          <w:lang w:bidi="ar-JO"/>
        </w:rPr>
      </w:pPr>
      <w:r w:rsidRPr="000704DF">
        <w:rPr>
          <w:rFonts w:ascii="Sakkal Majalla" w:hAnsi="Sakkal Majalla" w:cs="Sakkal Majalla"/>
          <w:sz w:val="28"/>
          <w:szCs w:val="28"/>
          <w:rtl/>
        </w:rPr>
        <w:t xml:space="preserve">نظرا لطبيعة الدراسة التي تهدف إلى </w:t>
      </w:r>
      <w:r w:rsidR="009E14DE" w:rsidRPr="000704DF">
        <w:rPr>
          <w:rFonts w:ascii="Sakkal Majalla" w:hAnsi="Sakkal Majalla" w:cs="Sakkal Majalla"/>
          <w:sz w:val="28"/>
          <w:szCs w:val="28"/>
          <w:rtl/>
          <w:lang w:bidi="ar-JO"/>
        </w:rPr>
        <w:t>تحليل أثر القانون الاداري على إدارة المؤسسات العامة والخاصة بأبعادها( الادارة التنظيمية- اللوجيستية- التكنولوجية) في المملكة العربية السعودية</w:t>
      </w:r>
      <w:r w:rsidRPr="000704DF">
        <w:rPr>
          <w:rFonts w:ascii="Sakkal Majalla" w:hAnsi="Sakkal Majalla" w:cs="Sakkal Majalla"/>
          <w:sz w:val="28"/>
          <w:szCs w:val="28"/>
          <w:rtl/>
        </w:rPr>
        <w:t>، وعلى هذا الأساس تم استخدام المنهج الوصفي التحليلي حيث استخدمنا في الجانب النظري المنهج الوصفي الذي يعمل على توضيح متغيرات الدراسة، مع استخدم المنهج التحليلي في الدراسة الميدانية لأنه  يعمل على التحليل والربط بين النتائج التي توصل إليها و يعمل على تفسيرها ثم إصدار الأحكام المناسبة.</w:t>
      </w:r>
    </w:p>
    <w:p w14:paraId="70B7300D" w14:textId="7A871D21" w:rsidR="00BE1EA3" w:rsidRPr="000704DF" w:rsidRDefault="00CD28F2" w:rsidP="000704DF">
      <w:pPr>
        <w:spacing w:before="100" w:beforeAutospacing="1" w:after="100" w:afterAutospacing="1" w:line="360" w:lineRule="auto"/>
        <w:outlineLvl w:val="1"/>
        <w:rPr>
          <w:rFonts w:ascii="Sakkal Majalla" w:hAnsi="Sakkal Majalla" w:cs="Sakkal Majalla"/>
          <w:b/>
          <w:bCs/>
          <w:sz w:val="36"/>
          <w:szCs w:val="36"/>
          <w:rtl/>
        </w:rPr>
      </w:pPr>
      <w:bookmarkStart w:id="16" w:name="_Toc172069604"/>
      <w:bookmarkStart w:id="17" w:name="_Toc172090953"/>
      <w:bookmarkStart w:id="18" w:name="_Toc172232091"/>
      <w:bookmarkStart w:id="19" w:name="_Toc172288652"/>
      <w:bookmarkStart w:id="20" w:name="_Toc181729627"/>
      <w:r>
        <w:rPr>
          <w:rFonts w:ascii="Sakkal Majalla" w:hAnsi="Sakkal Majalla" w:cs="Sakkal Majalla" w:hint="cs"/>
          <w:b/>
          <w:bCs/>
          <w:sz w:val="36"/>
          <w:szCs w:val="36"/>
          <w:rtl/>
        </w:rPr>
        <w:lastRenderedPageBreak/>
        <w:t xml:space="preserve">11.1 </w:t>
      </w:r>
      <w:r w:rsidR="00BE1EA3" w:rsidRPr="000704DF">
        <w:rPr>
          <w:rFonts w:ascii="Sakkal Majalla" w:hAnsi="Sakkal Majalla" w:cs="Sakkal Majalla"/>
          <w:b/>
          <w:bCs/>
          <w:sz w:val="36"/>
          <w:szCs w:val="36"/>
          <w:rtl/>
        </w:rPr>
        <w:t>مصادر البيانات:</w:t>
      </w:r>
      <w:bookmarkEnd w:id="16"/>
      <w:bookmarkEnd w:id="17"/>
      <w:bookmarkEnd w:id="18"/>
      <w:bookmarkEnd w:id="19"/>
      <w:bookmarkEnd w:id="20"/>
    </w:p>
    <w:p w14:paraId="3EBB6147" w14:textId="77777777" w:rsidR="00BE1EA3" w:rsidRPr="000704DF" w:rsidRDefault="00BE1EA3"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اعتمدت الدراسة على المصادر التالية في جمع البيانات والمعلومات:</w:t>
      </w:r>
    </w:p>
    <w:p w14:paraId="358FB2B1" w14:textId="77777777" w:rsidR="00BE1EA3" w:rsidRPr="000704DF" w:rsidRDefault="00BE1EA3" w:rsidP="000704DF">
      <w:pPr>
        <w:numPr>
          <w:ilvl w:val="0"/>
          <w:numId w:val="24"/>
        </w:numPr>
        <w:tabs>
          <w:tab w:val="clear" w:pos="1440"/>
        </w:tabs>
        <w:spacing w:before="100" w:beforeAutospacing="1" w:after="100" w:afterAutospacing="1" w:line="360" w:lineRule="auto"/>
        <w:ind w:left="565"/>
        <w:jc w:val="both"/>
        <w:rPr>
          <w:rFonts w:ascii="Sakkal Majalla" w:hAnsi="Sakkal Majalla" w:cs="Sakkal Majalla"/>
          <w:sz w:val="28"/>
          <w:szCs w:val="28"/>
          <w:rtl/>
        </w:rPr>
      </w:pPr>
      <w:r w:rsidRPr="000704DF">
        <w:rPr>
          <w:rFonts w:ascii="Sakkal Majalla" w:hAnsi="Sakkal Majalla" w:cs="Sakkal Majalla"/>
          <w:b/>
          <w:bCs/>
          <w:sz w:val="28"/>
          <w:szCs w:val="28"/>
          <w:rtl/>
        </w:rPr>
        <w:t>المصادر الثانوية</w:t>
      </w:r>
      <w:r w:rsidRPr="000704DF">
        <w:rPr>
          <w:rFonts w:ascii="Sakkal Majalla" w:hAnsi="Sakkal Majalla" w:cs="Sakkal Majalla"/>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4BE6C322" w14:textId="76F1799D" w:rsidR="00157B66" w:rsidRPr="000704DF" w:rsidRDefault="00BE1EA3" w:rsidP="000704DF">
      <w:pPr>
        <w:numPr>
          <w:ilvl w:val="0"/>
          <w:numId w:val="24"/>
        </w:numPr>
        <w:tabs>
          <w:tab w:val="clear" w:pos="1440"/>
        </w:tabs>
        <w:spacing w:before="100" w:beforeAutospacing="1" w:after="100" w:afterAutospacing="1" w:line="360" w:lineRule="auto"/>
        <w:ind w:left="565"/>
        <w:jc w:val="both"/>
        <w:rPr>
          <w:rFonts w:ascii="Sakkal Majalla" w:hAnsi="Sakkal Majalla" w:cs="Sakkal Majalla"/>
          <w:sz w:val="28"/>
          <w:szCs w:val="28"/>
          <w:rtl/>
          <w:lang w:bidi="ar-JO"/>
        </w:rPr>
      </w:pPr>
      <w:r w:rsidRPr="000704DF">
        <w:rPr>
          <w:rFonts w:ascii="Sakkal Majalla" w:hAnsi="Sakkal Majalla" w:cs="Sakkal Majalla"/>
          <w:b/>
          <w:bCs/>
          <w:sz w:val="28"/>
          <w:szCs w:val="28"/>
          <w:rtl/>
        </w:rPr>
        <w:t>المصادر الأولية</w:t>
      </w:r>
      <w:r w:rsidRPr="000704DF">
        <w:rPr>
          <w:rFonts w:ascii="Sakkal Majalla" w:hAnsi="Sakkal Majalla" w:cs="Sakkal Majalla"/>
          <w:sz w:val="28"/>
          <w:szCs w:val="28"/>
          <w:rtl/>
        </w:rPr>
        <w:t xml:space="preserve">: قام الباحث بإعداد استبانة كأداة رئيسية لجمع البيانات مباشرة من أفراد العينة، حيث تكونت من عدد من الفقرات بهدف التعرف </w:t>
      </w:r>
      <w:bookmarkStart w:id="21" w:name="_Toc172069605"/>
      <w:bookmarkStart w:id="22" w:name="_Toc172090954"/>
      <w:bookmarkStart w:id="23" w:name="_Toc172232092"/>
      <w:bookmarkStart w:id="24" w:name="_Toc172288653"/>
      <w:r w:rsidR="009E14DE" w:rsidRPr="000704DF">
        <w:rPr>
          <w:rFonts w:ascii="Sakkal Majalla" w:hAnsi="Sakkal Majalla" w:cs="Sakkal Majalla"/>
          <w:sz w:val="28"/>
          <w:szCs w:val="28"/>
          <w:rtl/>
          <w:lang w:bidi="ar-JO"/>
        </w:rPr>
        <w:t>تحليل أثر القانون الاداري على إدارة المؤسسات العامة والخاصة بأبعادها( الادارة التنظيمية- اللوجيستية- التكنولوج</w:t>
      </w:r>
      <w:r w:rsidR="00157B66" w:rsidRPr="000704DF">
        <w:rPr>
          <w:rFonts w:ascii="Sakkal Majalla" w:hAnsi="Sakkal Majalla" w:cs="Sakkal Majalla"/>
          <w:sz w:val="28"/>
          <w:szCs w:val="28"/>
          <w:rtl/>
          <w:lang w:bidi="ar-JO"/>
        </w:rPr>
        <w:t>ية) في المملكة العربية السعودية</w:t>
      </w:r>
    </w:p>
    <w:p w14:paraId="402DD7A9" w14:textId="0DCED369" w:rsidR="00BE1EA3" w:rsidRPr="000704DF" w:rsidRDefault="00CD28F2" w:rsidP="000704DF">
      <w:pPr>
        <w:spacing w:before="100" w:beforeAutospacing="1" w:after="100" w:afterAutospacing="1" w:line="360" w:lineRule="auto"/>
        <w:outlineLvl w:val="1"/>
        <w:rPr>
          <w:rFonts w:ascii="Sakkal Majalla" w:hAnsi="Sakkal Majalla" w:cs="Sakkal Majalla"/>
          <w:b/>
          <w:bCs/>
          <w:sz w:val="36"/>
          <w:szCs w:val="36"/>
          <w:rtl/>
        </w:rPr>
      </w:pPr>
      <w:bookmarkStart w:id="25" w:name="_Toc181729628"/>
      <w:r>
        <w:rPr>
          <w:rFonts w:ascii="Sakkal Majalla" w:hAnsi="Sakkal Majalla" w:cs="Sakkal Majalla" w:hint="cs"/>
          <w:b/>
          <w:bCs/>
          <w:sz w:val="36"/>
          <w:szCs w:val="36"/>
          <w:rtl/>
        </w:rPr>
        <w:t xml:space="preserve">12.1 </w:t>
      </w:r>
      <w:r w:rsidR="00BE1EA3" w:rsidRPr="000704DF">
        <w:rPr>
          <w:rFonts w:ascii="Sakkal Majalla" w:hAnsi="Sakkal Majalla" w:cs="Sakkal Majalla"/>
          <w:b/>
          <w:bCs/>
          <w:sz w:val="36"/>
          <w:szCs w:val="36"/>
          <w:rtl/>
        </w:rPr>
        <w:t>أدوات الدراسة:</w:t>
      </w:r>
      <w:bookmarkEnd w:id="21"/>
      <w:bookmarkEnd w:id="22"/>
      <w:bookmarkEnd w:id="23"/>
      <w:bookmarkEnd w:id="24"/>
      <w:bookmarkEnd w:id="25"/>
    </w:p>
    <w:p w14:paraId="4569ADD8" w14:textId="77777777" w:rsidR="00BE1EA3" w:rsidRPr="000704DF" w:rsidRDefault="00BE1EA3"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023F00E7" w14:textId="77777777" w:rsidR="00BE1EA3" w:rsidRPr="000704DF" w:rsidRDefault="00BE1EA3" w:rsidP="000704DF">
      <w:pPr>
        <w:numPr>
          <w:ilvl w:val="0"/>
          <w:numId w:val="23"/>
        </w:numPr>
        <w:spacing w:before="100" w:beforeAutospacing="1" w:after="100" w:afterAutospacing="1" w:line="360" w:lineRule="auto"/>
        <w:ind w:left="565"/>
        <w:jc w:val="both"/>
        <w:rPr>
          <w:rFonts w:ascii="Sakkal Majalla" w:hAnsi="Sakkal Majalla" w:cs="Sakkal Majalla"/>
          <w:sz w:val="28"/>
          <w:szCs w:val="28"/>
        </w:rPr>
      </w:pPr>
      <w:r w:rsidRPr="000704DF">
        <w:rPr>
          <w:rFonts w:ascii="Sakkal Majalla" w:hAnsi="Sakkal Majalla" w:cs="Sakkal Majalla"/>
          <w:b/>
          <w:bCs/>
          <w:sz w:val="28"/>
          <w:szCs w:val="28"/>
          <w:rtl/>
        </w:rPr>
        <w:t>القسم الأول:</w:t>
      </w:r>
      <w:r w:rsidRPr="000704DF">
        <w:rPr>
          <w:rFonts w:ascii="Sakkal Majalla" w:hAnsi="Sakkal Majalla" w:cs="Sakkal Majalla"/>
          <w:sz w:val="28"/>
          <w:szCs w:val="28"/>
          <w:rtl/>
        </w:rPr>
        <w:t xml:space="preserve"> وهو الجزء الخاص بالمتغيرات الديمغرافية لأفراد عينة الدراسة من  بالمملكة العربية السعودية   والمتمثلة بـ: النوع الاجتماعي، والعمر، والمؤهل العلمي، والوضع المهني.</w:t>
      </w:r>
    </w:p>
    <w:p w14:paraId="461251B2" w14:textId="77777777" w:rsidR="00BE1EA3" w:rsidRPr="000704DF" w:rsidRDefault="00BE1EA3" w:rsidP="000704DF">
      <w:pPr>
        <w:numPr>
          <w:ilvl w:val="0"/>
          <w:numId w:val="23"/>
        </w:numPr>
        <w:spacing w:before="100" w:beforeAutospacing="1" w:after="100" w:afterAutospacing="1" w:line="360" w:lineRule="auto"/>
        <w:ind w:left="565"/>
        <w:jc w:val="both"/>
        <w:rPr>
          <w:rFonts w:ascii="Sakkal Majalla" w:hAnsi="Sakkal Majalla" w:cs="Sakkal Majalla"/>
          <w:sz w:val="28"/>
          <w:szCs w:val="28"/>
        </w:rPr>
      </w:pPr>
      <w:r w:rsidRPr="000704DF">
        <w:rPr>
          <w:rFonts w:ascii="Sakkal Majalla" w:hAnsi="Sakkal Majalla" w:cs="Sakkal Majalla"/>
          <w:b/>
          <w:bCs/>
          <w:sz w:val="28"/>
          <w:szCs w:val="28"/>
          <w:rtl/>
        </w:rPr>
        <w:t>القسم الثاني</w:t>
      </w:r>
      <w:r w:rsidRPr="000704DF">
        <w:rPr>
          <w:rFonts w:ascii="Sakkal Majalla" w:hAnsi="Sakkal Majalla" w:cs="Sakkal Majalla"/>
          <w:sz w:val="28"/>
          <w:szCs w:val="28"/>
          <w:rtl/>
        </w:rPr>
        <w:t>: اشتمل القسم الثاني على الفقرات والأبعاد التي تقيس متغيرات الدراسة المستقل والتابع.</w:t>
      </w:r>
    </w:p>
    <w:p w14:paraId="47D4E0D9" w14:textId="5E4F3569" w:rsidR="00BE1EA3" w:rsidRPr="000704DF" w:rsidRDefault="00CD28F2" w:rsidP="000704DF">
      <w:pPr>
        <w:spacing w:before="100" w:beforeAutospacing="1" w:after="100" w:afterAutospacing="1" w:line="360" w:lineRule="auto"/>
        <w:outlineLvl w:val="1"/>
        <w:rPr>
          <w:rFonts w:ascii="Sakkal Majalla" w:hAnsi="Sakkal Majalla" w:cs="Sakkal Majalla"/>
          <w:b/>
          <w:bCs/>
          <w:sz w:val="36"/>
          <w:szCs w:val="36"/>
          <w:rtl/>
        </w:rPr>
      </w:pPr>
      <w:bookmarkStart w:id="26" w:name="_Toc172069606"/>
      <w:bookmarkStart w:id="27" w:name="_Toc172090955"/>
      <w:bookmarkStart w:id="28" w:name="_Toc172232093"/>
      <w:bookmarkStart w:id="29" w:name="_Toc172288654"/>
      <w:bookmarkStart w:id="30" w:name="_Toc181729629"/>
      <w:r>
        <w:rPr>
          <w:rFonts w:ascii="Sakkal Majalla" w:hAnsi="Sakkal Majalla" w:cs="Sakkal Majalla" w:hint="cs"/>
          <w:b/>
          <w:bCs/>
          <w:sz w:val="36"/>
          <w:szCs w:val="36"/>
          <w:rtl/>
        </w:rPr>
        <w:t xml:space="preserve">13.1 </w:t>
      </w:r>
      <w:r w:rsidR="00BE1EA3" w:rsidRPr="000704DF">
        <w:rPr>
          <w:rFonts w:ascii="Sakkal Majalla" w:hAnsi="Sakkal Majalla" w:cs="Sakkal Majalla"/>
          <w:b/>
          <w:bCs/>
          <w:sz w:val="36"/>
          <w:szCs w:val="36"/>
          <w:rtl/>
        </w:rPr>
        <w:t>الأساليب الإحصائية المستخدمة:</w:t>
      </w:r>
      <w:bookmarkEnd w:id="26"/>
      <w:bookmarkEnd w:id="27"/>
      <w:bookmarkEnd w:id="28"/>
      <w:bookmarkEnd w:id="29"/>
      <w:bookmarkEnd w:id="30"/>
    </w:p>
    <w:p w14:paraId="670273AE" w14:textId="77777777" w:rsidR="00BE1EA3" w:rsidRPr="000704DF" w:rsidRDefault="00BE1EA3" w:rsidP="000704DF">
      <w:pPr>
        <w:spacing w:before="100" w:beforeAutospacing="1" w:after="100" w:afterAutospacing="1" w:line="360" w:lineRule="auto"/>
        <w:ind w:firstLine="720"/>
        <w:jc w:val="both"/>
        <w:rPr>
          <w:rFonts w:ascii="Sakkal Majalla" w:hAnsi="Sakkal Majalla" w:cs="Sakkal Majalla"/>
          <w:sz w:val="28"/>
          <w:szCs w:val="28"/>
          <w:rtl/>
        </w:rPr>
      </w:pPr>
      <w:bookmarkStart w:id="31" w:name="_Hlk171849220"/>
      <w:r w:rsidRPr="000704DF">
        <w:rPr>
          <w:rFonts w:ascii="Sakkal Majalla" w:hAnsi="Sakkal Majalla" w:cs="Sakkal Majalla"/>
          <w:sz w:val="28"/>
          <w:szCs w:val="28"/>
          <w:rtl/>
        </w:rPr>
        <w:t xml:space="preserve">لاختبار فرضيات الدراسة والإجابة عن أسئلة الدراسة قام الباحث باستخدام التقنيات الإحصائية للعلوم الاجتماعية </w:t>
      </w:r>
      <w:r w:rsidRPr="000704DF">
        <w:rPr>
          <w:rFonts w:ascii="Sakkal Majalla" w:hAnsi="Sakkal Majalla" w:cs="Sakkal Majalla"/>
          <w:sz w:val="28"/>
          <w:szCs w:val="28"/>
        </w:rPr>
        <w:t>Statistical Package for Social Sciences - SPSS</w:t>
      </w:r>
      <w:r w:rsidRPr="000704DF">
        <w:rPr>
          <w:rFonts w:ascii="Sakkal Majalla" w:hAnsi="Sakkal Majalla" w:cs="Sakkal Majalla"/>
          <w:sz w:val="28"/>
          <w:szCs w:val="28"/>
          <w:rtl/>
        </w:rPr>
        <w:t xml:space="preserve"> كما يلي:</w:t>
      </w:r>
    </w:p>
    <w:p w14:paraId="641CBF10" w14:textId="77777777" w:rsidR="00BE1EA3" w:rsidRPr="000704DF" w:rsidRDefault="00BE1EA3" w:rsidP="000704DF">
      <w:pPr>
        <w:spacing w:before="100" w:beforeAutospacing="1" w:after="100" w:afterAutospacing="1" w:line="360" w:lineRule="auto"/>
        <w:jc w:val="both"/>
        <w:rPr>
          <w:rFonts w:ascii="Sakkal Majalla" w:hAnsi="Sakkal Majalla" w:cs="Sakkal Majalla"/>
          <w:b/>
          <w:bCs/>
          <w:sz w:val="28"/>
          <w:szCs w:val="28"/>
          <w:u w:val="single"/>
        </w:rPr>
      </w:pPr>
      <w:r w:rsidRPr="000704DF">
        <w:rPr>
          <w:rFonts w:ascii="Sakkal Majalla" w:hAnsi="Sakkal Majalla" w:cs="Sakkal Majalla"/>
          <w:b/>
          <w:bCs/>
          <w:sz w:val="28"/>
          <w:szCs w:val="28"/>
          <w:u w:val="single"/>
          <w:rtl/>
        </w:rPr>
        <w:lastRenderedPageBreak/>
        <w:t xml:space="preserve">أولا: أساليب الإحصاء الوصفي </w:t>
      </w:r>
      <w:r w:rsidRPr="000704DF">
        <w:rPr>
          <w:rFonts w:ascii="Sakkal Majalla" w:hAnsi="Sakkal Majalla" w:cs="Sakkal Majalla"/>
          <w:b/>
          <w:bCs/>
          <w:sz w:val="28"/>
          <w:szCs w:val="28"/>
          <w:u w:val="single"/>
        </w:rPr>
        <w:t>Descriptive Statistic Measures</w:t>
      </w:r>
      <w:r w:rsidRPr="000704DF">
        <w:rPr>
          <w:rFonts w:ascii="Sakkal Majalla" w:hAnsi="Sakkal Majalla" w:cs="Sakkal Majalla"/>
          <w:b/>
          <w:bCs/>
          <w:sz w:val="28"/>
          <w:szCs w:val="28"/>
          <w:u w:val="single"/>
          <w:rtl/>
        </w:rPr>
        <w:t xml:space="preserve">: </w:t>
      </w:r>
    </w:p>
    <w:p w14:paraId="3DDAB562" w14:textId="77777777" w:rsidR="00BE1EA3" w:rsidRPr="000704DF" w:rsidRDefault="00BE1EA3" w:rsidP="000704DF">
      <w:pPr>
        <w:numPr>
          <w:ilvl w:val="0"/>
          <w:numId w:val="22"/>
        </w:numPr>
        <w:spacing w:before="100" w:beforeAutospacing="1" w:after="100" w:afterAutospacing="1" w:line="360" w:lineRule="auto"/>
        <w:ind w:left="565"/>
        <w:jc w:val="both"/>
        <w:rPr>
          <w:rFonts w:ascii="Sakkal Majalla" w:hAnsi="Sakkal Majalla" w:cs="Sakkal Majalla"/>
          <w:sz w:val="28"/>
          <w:szCs w:val="28"/>
        </w:rPr>
      </w:pPr>
      <w:r w:rsidRPr="000704DF">
        <w:rPr>
          <w:rFonts w:ascii="Sakkal Majalla" w:hAnsi="Sakkal Majalla" w:cs="Sakkal Majalla"/>
          <w:sz w:val="28"/>
          <w:szCs w:val="28"/>
          <w:rtl/>
        </w:rPr>
        <w:t>التكرارات: لوصف الخصائص الشخصية والوظيفية للعاملين عينة الدراسة.</w:t>
      </w:r>
    </w:p>
    <w:p w14:paraId="0A6D5203" w14:textId="77777777" w:rsidR="00BE1EA3" w:rsidRPr="000704DF" w:rsidRDefault="00BE1EA3" w:rsidP="000704DF">
      <w:pPr>
        <w:numPr>
          <w:ilvl w:val="0"/>
          <w:numId w:val="22"/>
        </w:numPr>
        <w:spacing w:before="100" w:beforeAutospacing="1" w:after="100" w:afterAutospacing="1" w:line="360" w:lineRule="auto"/>
        <w:ind w:left="565"/>
        <w:jc w:val="both"/>
        <w:rPr>
          <w:rFonts w:ascii="Sakkal Majalla" w:hAnsi="Sakkal Majalla" w:cs="Sakkal Majalla"/>
          <w:sz w:val="28"/>
          <w:szCs w:val="28"/>
        </w:rPr>
      </w:pPr>
      <w:r w:rsidRPr="000704DF">
        <w:rPr>
          <w:rFonts w:ascii="Sakkal Majalla" w:hAnsi="Sakkal Majalla" w:cs="Sakkal Majalla"/>
          <w:sz w:val="28"/>
          <w:szCs w:val="28"/>
          <w:rtl/>
        </w:rPr>
        <w:t>النسب المئوية: تم استخدامها لمعرفة التوزيعات التكرارية للعاملين عينة الدراسة.</w:t>
      </w:r>
    </w:p>
    <w:p w14:paraId="1EEFF5AA" w14:textId="77777777" w:rsidR="00BE1EA3" w:rsidRPr="000704DF" w:rsidRDefault="00BE1EA3" w:rsidP="000704DF">
      <w:pPr>
        <w:numPr>
          <w:ilvl w:val="0"/>
          <w:numId w:val="22"/>
        </w:numPr>
        <w:spacing w:before="100" w:beforeAutospacing="1" w:after="100" w:afterAutospacing="1" w:line="360" w:lineRule="auto"/>
        <w:ind w:left="565"/>
        <w:jc w:val="both"/>
        <w:rPr>
          <w:rFonts w:ascii="Sakkal Majalla" w:hAnsi="Sakkal Majalla" w:cs="Sakkal Majalla"/>
          <w:sz w:val="28"/>
          <w:szCs w:val="28"/>
        </w:rPr>
      </w:pPr>
      <w:r w:rsidRPr="000704DF">
        <w:rPr>
          <w:rFonts w:ascii="Sakkal Majalla" w:hAnsi="Sakkal Majalla" w:cs="Sakkal Majalla"/>
          <w:sz w:val="28"/>
          <w:szCs w:val="28"/>
          <w:rtl/>
        </w:rPr>
        <w:t>المتوسط الحسابي: استخدم لمعرفة متوسط إجابات للعاملين عينة الدراسة عن فقرات الأبعاد.</w:t>
      </w:r>
    </w:p>
    <w:p w14:paraId="76B0338D" w14:textId="77777777" w:rsidR="00BE1EA3" w:rsidRPr="000704DF" w:rsidRDefault="00BE1EA3" w:rsidP="000704DF">
      <w:pPr>
        <w:numPr>
          <w:ilvl w:val="0"/>
          <w:numId w:val="22"/>
        </w:numPr>
        <w:spacing w:before="100" w:beforeAutospacing="1" w:after="100" w:afterAutospacing="1" w:line="360" w:lineRule="auto"/>
        <w:ind w:left="565"/>
        <w:jc w:val="both"/>
        <w:rPr>
          <w:rFonts w:ascii="Sakkal Majalla" w:hAnsi="Sakkal Majalla" w:cs="Sakkal Majalla"/>
          <w:sz w:val="28"/>
          <w:szCs w:val="28"/>
          <w:rtl/>
        </w:rPr>
      </w:pPr>
      <w:r w:rsidRPr="000704DF">
        <w:rPr>
          <w:rFonts w:ascii="Sakkal Majalla" w:hAnsi="Sakkal Majalla" w:cs="Sakkal Majalla"/>
          <w:sz w:val="28"/>
          <w:szCs w:val="28"/>
          <w:rtl/>
        </w:rPr>
        <w:t>الانحراف المعياري: استخدم لمعرفة تشتت إجابات العاملين عينة الدراسة عن المتوسط الحسابي.</w:t>
      </w:r>
    </w:p>
    <w:p w14:paraId="623ECB9F" w14:textId="77777777" w:rsidR="009E14DE" w:rsidRPr="000704DF" w:rsidRDefault="00BE1EA3" w:rsidP="000704DF">
      <w:pPr>
        <w:spacing w:before="100" w:beforeAutospacing="1" w:after="100" w:afterAutospacing="1" w:line="360" w:lineRule="auto"/>
        <w:jc w:val="both"/>
        <w:rPr>
          <w:rFonts w:ascii="Sakkal Majalla" w:hAnsi="Sakkal Majalla" w:cs="Sakkal Majalla"/>
          <w:b/>
          <w:bCs/>
          <w:sz w:val="28"/>
          <w:szCs w:val="28"/>
          <w:u w:val="single"/>
          <w:rtl/>
        </w:rPr>
      </w:pPr>
      <w:bookmarkStart w:id="32" w:name="_Toc172090956"/>
      <w:bookmarkStart w:id="33" w:name="_Toc172232094"/>
      <w:bookmarkStart w:id="34" w:name="_Toc172288655"/>
      <w:bookmarkStart w:id="35" w:name="_Toc181729630"/>
      <w:r w:rsidRPr="000704DF">
        <w:rPr>
          <w:rFonts w:ascii="Sakkal Majalla" w:hAnsi="Sakkal Majalla" w:cs="Sakkal Majalla"/>
          <w:b/>
          <w:bCs/>
          <w:sz w:val="28"/>
          <w:szCs w:val="28"/>
          <w:u w:val="single"/>
          <w:rtl/>
        </w:rPr>
        <w:t>ثانيا: الإحصاء التحليلي:</w:t>
      </w:r>
      <w:bookmarkEnd w:id="32"/>
      <w:bookmarkEnd w:id="33"/>
      <w:bookmarkEnd w:id="34"/>
      <w:bookmarkEnd w:id="35"/>
    </w:p>
    <w:p w14:paraId="5896844B" w14:textId="77777777" w:rsidR="00BE1EA3" w:rsidRPr="000704DF" w:rsidRDefault="00BE1EA3" w:rsidP="000704DF">
      <w:pPr>
        <w:numPr>
          <w:ilvl w:val="0"/>
          <w:numId w:val="21"/>
        </w:numPr>
        <w:spacing w:before="100" w:beforeAutospacing="1" w:after="100" w:afterAutospacing="1" w:line="360" w:lineRule="auto"/>
        <w:ind w:left="565"/>
        <w:jc w:val="both"/>
        <w:rPr>
          <w:rFonts w:ascii="Sakkal Majalla" w:hAnsi="Sakkal Majalla" w:cs="Sakkal Majalla"/>
          <w:sz w:val="28"/>
          <w:szCs w:val="28"/>
        </w:rPr>
      </w:pPr>
      <w:r w:rsidRPr="000704DF">
        <w:rPr>
          <w:rFonts w:ascii="Sakkal Majalla" w:hAnsi="Sakkal Majalla" w:cs="Sakkal Majalla"/>
          <w:sz w:val="28"/>
          <w:szCs w:val="28"/>
          <w:rtl/>
        </w:rPr>
        <w:t>معامل الثبات كرونباخ الفـا: للتعرف على مدى ثبات محاور أداة الدراسة.</w:t>
      </w:r>
    </w:p>
    <w:p w14:paraId="215E210B" w14:textId="77777777" w:rsidR="00BE1EA3" w:rsidRPr="000704DF" w:rsidRDefault="00BE1EA3" w:rsidP="000704DF">
      <w:pPr>
        <w:numPr>
          <w:ilvl w:val="0"/>
          <w:numId w:val="21"/>
        </w:numPr>
        <w:spacing w:before="100" w:beforeAutospacing="1" w:after="100" w:afterAutospacing="1" w:line="360" w:lineRule="auto"/>
        <w:ind w:left="565"/>
        <w:jc w:val="both"/>
        <w:rPr>
          <w:rFonts w:ascii="Sakkal Majalla" w:hAnsi="Sakkal Majalla" w:cs="Sakkal Majalla"/>
          <w:sz w:val="28"/>
          <w:szCs w:val="28"/>
        </w:rPr>
      </w:pPr>
      <w:r w:rsidRPr="000704DF">
        <w:rPr>
          <w:rFonts w:ascii="Sakkal Majalla" w:hAnsi="Sakkal Majalla" w:cs="Sakkal Majalla"/>
          <w:sz w:val="28"/>
          <w:szCs w:val="28"/>
          <w:rtl/>
        </w:rPr>
        <w:t>ارتباط بيرسون: للتحقق من صدق أداة الدراسة وللتعرف على العلاقة بين متغيرات الدراسة</w:t>
      </w:r>
    </w:p>
    <w:p w14:paraId="332656C6" w14:textId="77777777" w:rsidR="00BE1EA3" w:rsidRPr="000704DF" w:rsidRDefault="00BE1EA3" w:rsidP="000704DF">
      <w:pPr>
        <w:numPr>
          <w:ilvl w:val="0"/>
          <w:numId w:val="21"/>
        </w:numPr>
        <w:spacing w:before="100" w:beforeAutospacing="1" w:after="100" w:afterAutospacing="1" w:line="360" w:lineRule="auto"/>
        <w:ind w:left="565"/>
        <w:jc w:val="both"/>
        <w:rPr>
          <w:rFonts w:ascii="Sakkal Majalla" w:hAnsi="Sakkal Majalla" w:cs="Sakkal Majalla"/>
          <w:sz w:val="28"/>
          <w:szCs w:val="28"/>
        </w:rPr>
      </w:pPr>
      <w:r w:rsidRPr="000704DF">
        <w:rPr>
          <w:rFonts w:ascii="Sakkal Majalla" w:hAnsi="Sakkal Majalla" w:cs="Sakkal Majalla"/>
          <w:sz w:val="28"/>
          <w:szCs w:val="28"/>
          <w:rtl/>
        </w:rPr>
        <w:t>الانحدار البسيط: لاختبار أثر المتغير المستقل في المتغير التابع واختبار فروض الدراسة</w:t>
      </w:r>
    </w:p>
    <w:p w14:paraId="60DBB11C" w14:textId="7D3C0F25" w:rsidR="00BE1EA3" w:rsidRPr="000704DF" w:rsidRDefault="00CD28F2" w:rsidP="000704DF">
      <w:pPr>
        <w:spacing w:before="100" w:beforeAutospacing="1" w:after="100" w:afterAutospacing="1" w:line="360" w:lineRule="auto"/>
        <w:outlineLvl w:val="1"/>
        <w:rPr>
          <w:rFonts w:ascii="Sakkal Majalla" w:hAnsi="Sakkal Majalla" w:cs="Sakkal Majalla"/>
          <w:b/>
          <w:bCs/>
          <w:sz w:val="36"/>
          <w:szCs w:val="36"/>
          <w:rtl/>
        </w:rPr>
      </w:pPr>
      <w:bookmarkStart w:id="36" w:name="_Toc172090957"/>
      <w:bookmarkStart w:id="37" w:name="_Toc172232095"/>
      <w:bookmarkStart w:id="38" w:name="_Toc172288656"/>
      <w:bookmarkStart w:id="39" w:name="_Toc181729631"/>
      <w:bookmarkEnd w:id="31"/>
      <w:r>
        <w:rPr>
          <w:rFonts w:ascii="Sakkal Majalla" w:hAnsi="Sakkal Majalla" w:cs="Sakkal Majalla" w:hint="cs"/>
          <w:b/>
          <w:bCs/>
          <w:sz w:val="36"/>
          <w:szCs w:val="36"/>
          <w:rtl/>
        </w:rPr>
        <w:t xml:space="preserve">14.1 </w:t>
      </w:r>
      <w:r w:rsidR="00BE1EA3" w:rsidRPr="000704DF">
        <w:rPr>
          <w:rFonts w:ascii="Sakkal Majalla" w:hAnsi="Sakkal Majalla" w:cs="Sakkal Majalla"/>
          <w:b/>
          <w:bCs/>
          <w:sz w:val="36"/>
          <w:szCs w:val="36"/>
          <w:rtl/>
        </w:rPr>
        <w:t>حدود الدراسة:</w:t>
      </w:r>
      <w:bookmarkEnd w:id="36"/>
      <w:bookmarkEnd w:id="37"/>
      <w:bookmarkEnd w:id="38"/>
      <w:bookmarkEnd w:id="39"/>
    </w:p>
    <w:p w14:paraId="31C71B4C" w14:textId="45152B42" w:rsidR="009E14DE" w:rsidRPr="000704DF" w:rsidRDefault="00BE1EA3" w:rsidP="000704DF">
      <w:pPr>
        <w:numPr>
          <w:ilvl w:val="0"/>
          <w:numId w:val="20"/>
        </w:numPr>
        <w:spacing w:before="100" w:beforeAutospacing="1" w:after="100" w:afterAutospacing="1" w:line="360" w:lineRule="auto"/>
        <w:ind w:left="565"/>
        <w:jc w:val="both"/>
        <w:rPr>
          <w:rFonts w:ascii="Sakkal Majalla" w:hAnsi="Sakkal Majalla" w:cs="Sakkal Majalla"/>
          <w:sz w:val="28"/>
          <w:szCs w:val="28"/>
          <w:rtl/>
          <w:lang w:bidi="ar-JO"/>
        </w:rPr>
      </w:pPr>
      <w:r w:rsidRPr="000704DF">
        <w:rPr>
          <w:rFonts w:ascii="Sakkal Majalla" w:hAnsi="Sakkal Majalla" w:cs="Sakkal Majalla"/>
          <w:b/>
          <w:bCs/>
          <w:sz w:val="28"/>
          <w:szCs w:val="28"/>
          <w:rtl/>
        </w:rPr>
        <w:t>حدود موضوعية</w:t>
      </w:r>
      <w:r w:rsidRPr="000704DF">
        <w:rPr>
          <w:rFonts w:ascii="Sakkal Majalla" w:hAnsi="Sakkal Majalla" w:cs="Sakkal Majalla"/>
          <w:sz w:val="28"/>
          <w:szCs w:val="28"/>
          <w:rtl/>
        </w:rPr>
        <w:t xml:space="preserve">: قامت الدراسة بقياس </w:t>
      </w:r>
      <w:r w:rsidR="009E14DE" w:rsidRPr="000704DF">
        <w:rPr>
          <w:rFonts w:ascii="Sakkal Majalla" w:hAnsi="Sakkal Majalla" w:cs="Sakkal Majalla"/>
          <w:sz w:val="28"/>
          <w:szCs w:val="28"/>
          <w:rtl/>
          <w:lang w:bidi="ar-JO"/>
        </w:rPr>
        <w:t>تحليل أثر القانون الاداري على إدارة المؤسسات العامة والخاصة بأبعادها( الادارة التنظيمية- اللوجيستية- التكنولوجية) في المملكة العربية السعودية.</w:t>
      </w:r>
    </w:p>
    <w:p w14:paraId="4867B4C6" w14:textId="6AE146C7" w:rsidR="00BE1EA3" w:rsidRPr="000704DF" w:rsidRDefault="00BE1EA3" w:rsidP="000704DF">
      <w:pPr>
        <w:numPr>
          <w:ilvl w:val="0"/>
          <w:numId w:val="20"/>
        </w:numPr>
        <w:spacing w:before="100" w:beforeAutospacing="1" w:after="100" w:afterAutospacing="1" w:line="360" w:lineRule="auto"/>
        <w:ind w:left="565"/>
        <w:jc w:val="both"/>
        <w:rPr>
          <w:rFonts w:ascii="Sakkal Majalla" w:hAnsi="Sakkal Majalla" w:cs="Sakkal Majalla"/>
          <w:sz w:val="28"/>
          <w:szCs w:val="28"/>
        </w:rPr>
      </w:pPr>
      <w:r w:rsidRPr="000704DF">
        <w:rPr>
          <w:rFonts w:ascii="Sakkal Majalla" w:hAnsi="Sakkal Majalla" w:cs="Sakkal Majalla"/>
          <w:b/>
          <w:bCs/>
          <w:sz w:val="28"/>
          <w:szCs w:val="28"/>
          <w:rtl/>
        </w:rPr>
        <w:t xml:space="preserve"> حدود مكانية</w:t>
      </w:r>
      <w:r w:rsidR="009E14DE" w:rsidRPr="000704DF">
        <w:rPr>
          <w:rFonts w:ascii="Sakkal Majalla" w:hAnsi="Sakkal Majalla" w:cs="Sakkal Majalla"/>
          <w:b/>
          <w:bCs/>
          <w:sz w:val="28"/>
          <w:szCs w:val="28"/>
          <w:rtl/>
        </w:rPr>
        <w:t xml:space="preserve">: </w:t>
      </w:r>
      <w:r w:rsidR="009E14DE" w:rsidRPr="000704DF">
        <w:rPr>
          <w:rFonts w:ascii="Sakkal Majalla" w:hAnsi="Sakkal Majalla" w:cs="Sakkal Majalla"/>
          <w:sz w:val="28"/>
          <w:szCs w:val="28"/>
          <w:rtl/>
        </w:rPr>
        <w:t>المؤسسات العامة والخاصة</w:t>
      </w:r>
      <w:r w:rsidRPr="000704DF">
        <w:rPr>
          <w:rFonts w:ascii="Sakkal Majalla" w:hAnsi="Sakkal Majalla" w:cs="Sakkal Majalla"/>
          <w:sz w:val="28"/>
          <w:szCs w:val="28"/>
          <w:rtl/>
          <w:lang w:bidi="ar-EG"/>
        </w:rPr>
        <w:t xml:space="preserve"> </w:t>
      </w:r>
      <w:r w:rsidRPr="000704DF">
        <w:rPr>
          <w:rFonts w:ascii="Sakkal Majalla" w:hAnsi="Sakkal Majalla" w:cs="Sakkal Majalla"/>
          <w:sz w:val="28"/>
          <w:szCs w:val="28"/>
          <w:rtl/>
        </w:rPr>
        <w:t>في المملكة العربية السعودية.</w:t>
      </w:r>
    </w:p>
    <w:p w14:paraId="4D8EF3F5" w14:textId="77777777" w:rsidR="00BE1EA3" w:rsidRPr="000704DF" w:rsidRDefault="00BE1EA3" w:rsidP="000704DF">
      <w:pPr>
        <w:numPr>
          <w:ilvl w:val="0"/>
          <w:numId w:val="20"/>
        </w:numPr>
        <w:spacing w:before="100" w:beforeAutospacing="1" w:after="100" w:afterAutospacing="1" w:line="360" w:lineRule="auto"/>
        <w:ind w:left="565"/>
        <w:jc w:val="both"/>
        <w:rPr>
          <w:rFonts w:ascii="Sakkal Majalla" w:hAnsi="Sakkal Majalla" w:cs="Sakkal Majalla"/>
          <w:sz w:val="28"/>
          <w:szCs w:val="28"/>
        </w:rPr>
      </w:pPr>
      <w:r w:rsidRPr="000704DF">
        <w:rPr>
          <w:rFonts w:ascii="Sakkal Majalla" w:hAnsi="Sakkal Majalla" w:cs="Sakkal Majalla"/>
          <w:b/>
          <w:bCs/>
          <w:sz w:val="28"/>
          <w:szCs w:val="28"/>
          <w:rtl/>
        </w:rPr>
        <w:t>حدود زمانية:</w:t>
      </w:r>
      <w:r w:rsidRPr="000704DF">
        <w:rPr>
          <w:rFonts w:ascii="Sakkal Majalla" w:hAnsi="Sakkal Majalla" w:cs="Sakkal Majalla"/>
          <w:sz w:val="28"/>
          <w:szCs w:val="28"/>
          <w:rtl/>
        </w:rPr>
        <w:t xml:space="preserve"> العام الدراسي 2024.</w:t>
      </w:r>
    </w:p>
    <w:p w14:paraId="066AB7F0" w14:textId="58C6011F" w:rsidR="00A74F76" w:rsidRPr="000704DF" w:rsidRDefault="00BE1EA3" w:rsidP="000704DF">
      <w:pPr>
        <w:pStyle w:val="a5"/>
        <w:numPr>
          <w:ilvl w:val="0"/>
          <w:numId w:val="20"/>
        </w:numPr>
        <w:spacing w:before="100" w:beforeAutospacing="1" w:after="100" w:afterAutospacing="1" w:line="360" w:lineRule="auto"/>
        <w:ind w:left="565"/>
        <w:jc w:val="both"/>
        <w:rPr>
          <w:rFonts w:ascii="Sakkal Majalla" w:hAnsi="Sakkal Majalla" w:cs="Sakkal Majalla"/>
          <w:sz w:val="28"/>
          <w:szCs w:val="28"/>
          <w:rtl/>
        </w:rPr>
      </w:pPr>
      <w:r w:rsidRPr="000704DF">
        <w:rPr>
          <w:rFonts w:ascii="Sakkal Majalla" w:hAnsi="Sakkal Majalla" w:cs="Sakkal Majalla"/>
          <w:b/>
          <w:bCs/>
          <w:sz w:val="28"/>
          <w:szCs w:val="28"/>
          <w:rtl/>
        </w:rPr>
        <w:t>حدود بشرية</w:t>
      </w:r>
      <w:r w:rsidRPr="000704DF">
        <w:rPr>
          <w:rFonts w:ascii="Sakkal Majalla" w:hAnsi="Sakkal Majalla" w:cs="Sakkal Majalla"/>
          <w:sz w:val="28"/>
          <w:szCs w:val="28"/>
          <w:rtl/>
        </w:rPr>
        <w:t xml:space="preserve"> : تم التطبيق علي </w:t>
      </w:r>
      <w:bookmarkStart w:id="40" w:name="_Hlk171849056"/>
      <w:r w:rsidRPr="000704DF">
        <w:rPr>
          <w:rFonts w:ascii="Sakkal Majalla" w:hAnsi="Sakkal Majalla" w:cs="Sakkal Majalla"/>
          <w:sz w:val="28"/>
          <w:szCs w:val="28"/>
          <w:rtl/>
        </w:rPr>
        <w:t xml:space="preserve">العاملين في </w:t>
      </w:r>
      <w:r w:rsidR="009E14DE" w:rsidRPr="000704DF">
        <w:rPr>
          <w:rFonts w:ascii="Sakkal Majalla" w:hAnsi="Sakkal Majalla" w:cs="Sakkal Majalla"/>
          <w:sz w:val="28"/>
          <w:szCs w:val="28"/>
          <w:rtl/>
          <w:lang w:bidi="ar-EG"/>
        </w:rPr>
        <w:t>المؤسسات العامة والخاصة</w:t>
      </w:r>
      <w:r w:rsidRPr="000704DF">
        <w:rPr>
          <w:rFonts w:ascii="Sakkal Majalla" w:hAnsi="Sakkal Majalla" w:cs="Sakkal Majalla"/>
          <w:sz w:val="28"/>
          <w:szCs w:val="28"/>
          <w:rtl/>
          <w:lang w:bidi="ar-EG"/>
        </w:rPr>
        <w:t xml:space="preserve"> </w:t>
      </w:r>
      <w:r w:rsidRPr="000704DF">
        <w:rPr>
          <w:rFonts w:ascii="Sakkal Majalla" w:hAnsi="Sakkal Majalla" w:cs="Sakkal Majalla"/>
          <w:sz w:val="28"/>
          <w:szCs w:val="28"/>
          <w:rtl/>
        </w:rPr>
        <w:t>في المملكة العربية السعودية</w:t>
      </w:r>
      <w:bookmarkEnd w:id="40"/>
      <w:r w:rsidRPr="000704DF">
        <w:rPr>
          <w:rFonts w:ascii="Sakkal Majalla" w:hAnsi="Sakkal Majalla" w:cs="Sakkal Majalla"/>
          <w:sz w:val="28"/>
          <w:szCs w:val="28"/>
          <w:rtl/>
        </w:rPr>
        <w:t>.</w:t>
      </w:r>
    </w:p>
    <w:p w14:paraId="129E294B" w14:textId="5F430F12" w:rsidR="00CD28F2" w:rsidRDefault="00CD28F2">
      <w:pPr>
        <w:bidi w:val="0"/>
        <w:rPr>
          <w:rFonts w:ascii="Sakkal Majalla" w:hAnsi="Sakkal Majalla" w:cs="Sakkal Majalla"/>
          <w:sz w:val="28"/>
          <w:szCs w:val="28"/>
          <w:rtl/>
        </w:rPr>
      </w:pPr>
      <w:r>
        <w:rPr>
          <w:rFonts w:ascii="Sakkal Majalla" w:hAnsi="Sakkal Majalla" w:cs="Sakkal Majalla"/>
          <w:sz w:val="28"/>
          <w:szCs w:val="28"/>
          <w:rtl/>
        </w:rPr>
        <w:br w:type="page"/>
      </w:r>
    </w:p>
    <w:p w14:paraId="6998FC85" w14:textId="77777777" w:rsidR="00CD28F2" w:rsidRPr="000A1C90" w:rsidRDefault="00CD28F2" w:rsidP="00CD28F2">
      <w:pPr>
        <w:spacing w:before="100" w:beforeAutospacing="1" w:after="100" w:afterAutospacing="1" w:line="360" w:lineRule="auto"/>
        <w:jc w:val="center"/>
        <w:outlineLvl w:val="0"/>
        <w:rPr>
          <w:rFonts w:ascii="Sakkal Majalla" w:hAnsi="Sakkal Majalla" w:cs="Sakkal Majalla"/>
          <w:b/>
          <w:bCs/>
          <w:sz w:val="40"/>
          <w:szCs w:val="40"/>
          <w:rtl/>
        </w:rPr>
      </w:pPr>
      <w:bookmarkStart w:id="41" w:name="_Toc173106693"/>
      <w:r w:rsidRPr="000A1C90">
        <w:rPr>
          <w:rFonts w:ascii="Sakkal Majalla" w:hAnsi="Sakkal Majalla" w:cs="Sakkal Majalla"/>
          <w:b/>
          <w:bCs/>
          <w:sz w:val="40"/>
          <w:szCs w:val="40"/>
          <w:rtl/>
        </w:rPr>
        <w:lastRenderedPageBreak/>
        <w:t>الفصل الثاني</w:t>
      </w:r>
      <w:r w:rsidRPr="000A1C90">
        <w:rPr>
          <w:rFonts w:ascii="Sakkal Majalla" w:hAnsi="Sakkal Majalla" w:cs="Sakkal Majalla" w:hint="cs"/>
          <w:b/>
          <w:bCs/>
          <w:sz w:val="40"/>
          <w:szCs w:val="40"/>
          <w:rtl/>
        </w:rPr>
        <w:t xml:space="preserve">: </w:t>
      </w:r>
      <w:r w:rsidRPr="000A1C90">
        <w:rPr>
          <w:rFonts w:ascii="Sakkal Majalla" w:hAnsi="Sakkal Majalla" w:cs="Sakkal Majalla"/>
          <w:b/>
          <w:bCs/>
          <w:sz w:val="40"/>
          <w:szCs w:val="40"/>
          <w:rtl/>
        </w:rPr>
        <w:t>الإطار النظري</w:t>
      </w:r>
      <w:bookmarkEnd w:id="41"/>
    </w:p>
    <w:p w14:paraId="2C40E110" w14:textId="23884E96" w:rsidR="00157B66" w:rsidRPr="00580FBA" w:rsidRDefault="00157B66" w:rsidP="00580FBA">
      <w:pPr>
        <w:spacing w:before="100" w:beforeAutospacing="1" w:after="100" w:afterAutospacing="1" w:line="360" w:lineRule="auto"/>
        <w:outlineLvl w:val="1"/>
        <w:rPr>
          <w:rFonts w:ascii="Sakkal Majalla" w:hAnsi="Sakkal Majalla" w:cs="Sakkal Majalla"/>
          <w:b/>
          <w:bCs/>
          <w:sz w:val="36"/>
          <w:szCs w:val="36"/>
          <w:rtl/>
        </w:rPr>
      </w:pPr>
      <w:r w:rsidRPr="00580FBA">
        <w:rPr>
          <w:rFonts w:ascii="Sakkal Majalla" w:hAnsi="Sakkal Majalla" w:cs="Sakkal Majalla"/>
          <w:b/>
          <w:bCs/>
          <w:sz w:val="36"/>
          <w:szCs w:val="36"/>
          <w:rtl/>
        </w:rPr>
        <w:t>تمهيد:</w:t>
      </w:r>
    </w:p>
    <w:p w14:paraId="0FB00FA4" w14:textId="720F3004" w:rsidR="00157B66" w:rsidRPr="000704DF" w:rsidRDefault="00157B66"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يُعدُّ القانون الإداري أحد الركائز الأساسية في تنظيم إدارة المؤسسات العامة والخاصة في المملكة العربية السعودية، حيث يلعب دورًا محوريًا في توجيه الأنشطة الإدارية وضمان الامتثال للأطر القانونية. ويهدف هذا القانون إلى وضع قواعد وأسس تضمن الشفافية، النزاهة، والفعالية في إدارة المؤسسات، بما يسهم في تحقيق التنمية المستدامة وتعزيز ثقة الجمهور في الخدمات المقدمة</w:t>
      </w:r>
      <w:r w:rsidRPr="000704DF">
        <w:rPr>
          <w:rFonts w:ascii="Sakkal Majalla" w:hAnsi="Sakkal Majalla" w:cs="Sakkal Majalla"/>
          <w:sz w:val="28"/>
          <w:szCs w:val="28"/>
          <w:rtl/>
          <w:lang w:bidi="ar-EG"/>
        </w:rPr>
        <w:t xml:space="preserve">، </w:t>
      </w:r>
      <w:r w:rsidRPr="000704DF">
        <w:rPr>
          <w:rFonts w:ascii="Sakkal Majalla" w:hAnsi="Sakkal Majalla" w:cs="Sakkal Majalla"/>
          <w:sz w:val="28"/>
          <w:szCs w:val="28"/>
          <w:rtl/>
        </w:rPr>
        <w:t>وفي ظل التوجهات الحديثة نحو التحول الرقمي وتعزيز الحوكمة، يتزايد تأثير القانون الإداري على كيفية تنظيم المؤسسات وتشغيلها، لا سيما في سياق رؤية المملكة 2030 التي تسعى لتعزيز دور القطاعين العام والخاص في الاقتصاد الوطني.</w:t>
      </w:r>
    </w:p>
    <w:p w14:paraId="3F3BA323" w14:textId="32508146" w:rsidR="00157B66" w:rsidRPr="000704DF" w:rsidRDefault="00157B66"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يناقش هذا البحث أثر القانون الإداري على الأداء العام للمؤسسات في السعودية، حيث يركز على الآليات التي يوفرها القانون لضمان الامتثال والرقابة وتوزيع المسؤوليات،  كما يستعرض البحث دور القانون الإداري في تحسين الكفاءة المؤسسية وتعزيز الشفافية، وتأثيره على عمليات اتخاذ القرارات الإدارية، ويهدف البحث إلى تحليل كيفية تأثير القانون الإداري على إدارة المؤسسات من خلال دراسة إطار العمل القانوني والتنظيمي، والعلاقة بين القانون والفعالية التشغيلية، وما يترتب على ذلك من نتائج إيجابية أو تحديات قد تواجه المؤسسات في ظل الامتثال لأحكام القانون الإداري.</w:t>
      </w:r>
    </w:p>
    <w:p w14:paraId="557C2642" w14:textId="19661FDD" w:rsidR="00157B66" w:rsidRPr="000704DF" w:rsidRDefault="00157B66"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ومن ثم يتم تقسيم هذا الفصل على النحو التالي:</w:t>
      </w:r>
    </w:p>
    <w:p w14:paraId="7DE12B89" w14:textId="77777777" w:rsidR="00157B66" w:rsidRPr="000704DF" w:rsidRDefault="00157B66"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br w:type="page"/>
      </w:r>
    </w:p>
    <w:p w14:paraId="7319D5F8" w14:textId="228E96EA" w:rsidR="00CD28F2" w:rsidRPr="000A1C90" w:rsidRDefault="00CD28F2" w:rsidP="00CD28F2">
      <w:pPr>
        <w:spacing w:before="100" w:beforeAutospacing="1" w:after="100" w:afterAutospacing="1" w:line="360" w:lineRule="auto"/>
        <w:jc w:val="center"/>
        <w:outlineLvl w:val="1"/>
        <w:rPr>
          <w:rFonts w:ascii="Sakkal Majalla" w:hAnsi="Sakkal Majalla" w:cs="Sakkal Majalla"/>
          <w:b/>
          <w:bCs/>
          <w:sz w:val="36"/>
          <w:szCs w:val="36"/>
          <w:rtl/>
        </w:rPr>
      </w:pPr>
      <w:bookmarkStart w:id="42" w:name="_Toc173106694"/>
      <w:r w:rsidRPr="000A1C90">
        <w:rPr>
          <w:rFonts w:ascii="Sakkal Majalla" w:hAnsi="Sakkal Majalla" w:cs="Sakkal Majalla" w:hint="cs"/>
          <w:b/>
          <w:bCs/>
          <w:sz w:val="36"/>
          <w:szCs w:val="36"/>
          <w:rtl/>
        </w:rPr>
        <w:lastRenderedPageBreak/>
        <w:t xml:space="preserve">المبحث الأول: </w:t>
      </w:r>
      <w:bookmarkEnd w:id="42"/>
      <w:r>
        <w:rPr>
          <w:rFonts w:ascii="Sakkal Majalla" w:hAnsi="Sakkal Majalla" w:cs="Sakkal Majalla" w:hint="cs"/>
          <w:b/>
          <w:bCs/>
          <w:sz w:val="36"/>
          <w:szCs w:val="36"/>
          <w:rtl/>
        </w:rPr>
        <w:t xml:space="preserve">لقانون الإداري </w:t>
      </w:r>
    </w:p>
    <w:p w14:paraId="71DD4ADA" w14:textId="5C755BE8" w:rsidR="00157B66" w:rsidRPr="00580FBA" w:rsidRDefault="00580FBA" w:rsidP="00580FBA">
      <w:pPr>
        <w:spacing w:before="100" w:beforeAutospacing="1" w:after="100" w:afterAutospacing="1" w:line="360" w:lineRule="auto"/>
        <w:jc w:val="both"/>
        <w:outlineLvl w:val="2"/>
        <w:rPr>
          <w:rFonts w:ascii="Sakkal Majalla" w:hAnsi="Sakkal Majalla" w:cs="Sakkal Majalla"/>
          <w:b/>
          <w:bCs/>
          <w:sz w:val="36"/>
          <w:szCs w:val="36"/>
          <w:rtl/>
        </w:rPr>
      </w:pPr>
      <w:r>
        <w:rPr>
          <w:rFonts w:ascii="Sakkal Majalla" w:hAnsi="Sakkal Majalla" w:cs="Sakkal Majalla" w:hint="cs"/>
          <w:b/>
          <w:bCs/>
          <w:sz w:val="36"/>
          <w:szCs w:val="36"/>
          <w:rtl/>
        </w:rPr>
        <w:t xml:space="preserve">1.1.2 </w:t>
      </w:r>
      <w:r w:rsidR="00157B66" w:rsidRPr="00580FBA">
        <w:rPr>
          <w:rFonts w:ascii="Sakkal Majalla" w:hAnsi="Sakkal Majalla" w:cs="Sakkal Majalla"/>
          <w:b/>
          <w:bCs/>
          <w:sz w:val="36"/>
          <w:szCs w:val="36"/>
          <w:rtl/>
        </w:rPr>
        <w:t>تمهيد:</w:t>
      </w:r>
    </w:p>
    <w:p w14:paraId="6CAA17E0" w14:textId="6EEFC054" w:rsidR="00157B66" w:rsidRPr="000704DF" w:rsidRDefault="00157B66"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يُعتبر القانون الإداري فرعًا هامًا من فروع القانون العام، ويُعنى بتنظيم العلاقة بين المؤسسات الحكومية من جهة، والأفراد أو الجهات الخاصة من جهة أخرى، بهدف تحقيق إدارة فعّالة وشفافة للموارد والأنشطة العامة،  ينظم القانون الإداري عمل الهيئات العامة ويحدد الإجراءات الإدارية وآليات اتخاذ القرارات، مما يسهم في تحقيق العدالة الإدارية وضمان حقوق الأفراد عند التعامل مع المؤسسات الحكومية. ومن خلال وضعه لمبادئ تتعلق بالرقابة والمساءلة والامتثال، يسهم القانون الإداري في تعزيز الشفافية ومنع الفساد، ويُمكِّن الأفراد من التحقق من نزاهة الإدارة العامة.</w:t>
      </w:r>
    </w:p>
    <w:p w14:paraId="38CC596B" w14:textId="2CCA0A28" w:rsidR="00157B66" w:rsidRPr="000704DF" w:rsidRDefault="00157B66"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يكتسب القانون الإداري أهمية متزايدة في ظل التحديات المعاصرة التي تواجهها الحكومات، مثل التوسع في تقديم الخدمات العامة، والتحول الرقمي، وتعزيز الحوكمة الرشيدة وفي المملكة العربية السعودية، يُعدُّ القانون الإداري جزءًا أساسيًا من جهود الإصلاح الحكومي ضمن رؤية 2030، حيث يسعى إلى تحقيق أعلى معايير الجودة والكفاءة في الأداء الحكومي، وتوسيع نطاق الشراكة مع القطاع الخاص لتطوير البنية التحتية والخدمات، بذلك يمثل القانون الإداري أداة رئيسية لدعم التنمية المستدامة وضمان تحقيق العدالة والشفافية في إدارة الشؤون العامة.</w:t>
      </w:r>
    </w:p>
    <w:p w14:paraId="3B62BDE9" w14:textId="76020910" w:rsidR="00157B66" w:rsidRPr="00580FBA" w:rsidRDefault="00580FBA" w:rsidP="00580FBA">
      <w:pPr>
        <w:spacing w:before="100" w:beforeAutospacing="1" w:after="100" w:afterAutospacing="1" w:line="360" w:lineRule="auto"/>
        <w:jc w:val="both"/>
        <w:outlineLvl w:val="2"/>
        <w:rPr>
          <w:rFonts w:ascii="Sakkal Majalla" w:hAnsi="Sakkal Majalla" w:cs="Sakkal Majalla"/>
          <w:b/>
          <w:bCs/>
          <w:sz w:val="36"/>
          <w:szCs w:val="36"/>
          <w:rtl/>
        </w:rPr>
      </w:pPr>
      <w:r>
        <w:rPr>
          <w:rFonts w:ascii="Sakkal Majalla" w:hAnsi="Sakkal Majalla" w:cs="Sakkal Majalla" w:hint="cs"/>
          <w:b/>
          <w:bCs/>
          <w:sz w:val="36"/>
          <w:szCs w:val="36"/>
          <w:rtl/>
        </w:rPr>
        <w:t xml:space="preserve">2.1.2 </w:t>
      </w:r>
      <w:r w:rsidR="00157B66" w:rsidRPr="00580FBA">
        <w:rPr>
          <w:rFonts w:ascii="Sakkal Majalla" w:hAnsi="Sakkal Majalla" w:cs="Sakkal Majalla"/>
          <w:b/>
          <w:bCs/>
          <w:sz w:val="36"/>
          <w:szCs w:val="36"/>
          <w:rtl/>
        </w:rPr>
        <w:t>تعريف القانون الاداري:</w:t>
      </w:r>
    </w:p>
    <w:p w14:paraId="428B849C" w14:textId="3D12631E" w:rsidR="00157B66" w:rsidRPr="000704DF" w:rsidRDefault="00157B66" w:rsidP="000704DF">
      <w:pPr>
        <w:spacing w:before="100" w:beforeAutospacing="1" w:after="100" w:afterAutospacing="1" w:line="360" w:lineRule="auto"/>
        <w:ind w:firstLine="720"/>
        <w:jc w:val="both"/>
        <w:rPr>
          <w:rFonts w:ascii="Sakkal Majalla" w:hAnsi="Sakkal Majalla" w:cs="Sakkal Majalla"/>
          <w:sz w:val="28"/>
          <w:szCs w:val="28"/>
        </w:rPr>
      </w:pPr>
      <w:r w:rsidRPr="000704DF">
        <w:rPr>
          <w:rFonts w:ascii="Sakkal Majalla" w:hAnsi="Sakkal Majalla" w:cs="Sakkal Majalla"/>
          <w:b/>
          <w:bCs/>
          <w:sz w:val="28"/>
          <w:szCs w:val="28"/>
          <w:rtl/>
        </w:rPr>
        <w:t>يعرف القانون الإداري</w:t>
      </w:r>
      <w:r w:rsidRPr="000704DF">
        <w:rPr>
          <w:rFonts w:ascii="Sakkal Majalla" w:hAnsi="Sakkal Majalla" w:cs="Sakkal Majalla"/>
          <w:sz w:val="28"/>
          <w:szCs w:val="28"/>
        </w:rPr>
        <w:t> </w:t>
      </w:r>
      <w:r w:rsidRPr="000704DF">
        <w:rPr>
          <w:rFonts w:ascii="Sakkal Majalla" w:hAnsi="Sakkal Majalla" w:cs="Sakkal Majalla"/>
          <w:sz w:val="28"/>
          <w:szCs w:val="28"/>
          <w:rtl/>
        </w:rPr>
        <w:t>بأنه فرع من فروع القانون العام الداخلي، وكذلك هو مجموعة من القواعد القانونية التي تنظم نشاط الإدارة و</w:t>
      </w:r>
      <w:r w:rsidRPr="000704DF">
        <w:rPr>
          <w:rFonts w:ascii="Sakkal Majalla" w:hAnsi="Sakkal Majalla" w:cs="Sakkal Majalla"/>
          <w:sz w:val="28"/>
          <w:szCs w:val="28"/>
        </w:rPr>
        <w:t> </w:t>
      </w:r>
      <w:r w:rsidRPr="000704DF">
        <w:rPr>
          <w:rFonts w:ascii="Sakkal Majalla" w:hAnsi="Sakkal Majalla" w:cs="Sakkal Majalla"/>
          <w:sz w:val="28"/>
          <w:szCs w:val="28"/>
          <w:rtl/>
        </w:rPr>
        <w:t>السلطة التنفيذية</w:t>
      </w:r>
      <w:r w:rsidRPr="000704DF">
        <w:rPr>
          <w:rFonts w:ascii="Sakkal Majalla" w:hAnsi="Sakkal Majalla" w:cs="Sakkal Majalla"/>
          <w:sz w:val="28"/>
          <w:szCs w:val="28"/>
        </w:rPr>
        <w:t xml:space="preserve"> </w:t>
      </w:r>
      <w:r w:rsidRPr="000704DF">
        <w:rPr>
          <w:rFonts w:ascii="Sakkal Majalla" w:hAnsi="Sakkal Majalla" w:cs="Sakkal Majalla"/>
          <w:sz w:val="28"/>
          <w:szCs w:val="28"/>
          <w:rtl/>
        </w:rPr>
        <w:t>أثناء تأدية وظائفها الإدارية، وتبين كيفية إدارتها</w:t>
      </w:r>
      <w:r w:rsidRPr="000704DF">
        <w:rPr>
          <w:rFonts w:ascii="Sakkal Majalla" w:hAnsi="Sakkal Majalla" w:cs="Sakkal Majalla"/>
          <w:sz w:val="28"/>
          <w:szCs w:val="28"/>
        </w:rPr>
        <w:t> </w:t>
      </w:r>
      <w:r w:rsidRPr="000704DF">
        <w:rPr>
          <w:rFonts w:ascii="Sakkal Majalla" w:hAnsi="Sakkal Majalla" w:cs="Sakkal Majalla"/>
          <w:sz w:val="28"/>
          <w:szCs w:val="28"/>
          <w:rtl/>
        </w:rPr>
        <w:t>للمرافق العامة</w:t>
      </w:r>
      <w:r w:rsidRPr="000704DF">
        <w:rPr>
          <w:rFonts w:ascii="Sakkal Majalla" w:hAnsi="Sakkal Majalla" w:cs="Sakkal Majalla"/>
          <w:sz w:val="28"/>
          <w:szCs w:val="28"/>
        </w:rPr>
        <w:t xml:space="preserve"> </w:t>
      </w:r>
      <w:r w:rsidRPr="000704DF">
        <w:rPr>
          <w:rFonts w:ascii="Sakkal Majalla" w:hAnsi="Sakkal Majalla" w:cs="Sakkal Majalla"/>
          <w:sz w:val="28"/>
          <w:szCs w:val="28"/>
          <w:rtl/>
        </w:rPr>
        <w:t>واستغلالها</w:t>
      </w:r>
      <w:r w:rsidRPr="000704DF">
        <w:rPr>
          <w:rFonts w:ascii="Sakkal Majalla" w:hAnsi="Sakkal Majalla" w:cs="Sakkal Majalla"/>
          <w:sz w:val="28"/>
          <w:szCs w:val="28"/>
        </w:rPr>
        <w:t> </w:t>
      </w:r>
      <w:r w:rsidRPr="000704DF">
        <w:rPr>
          <w:rFonts w:ascii="Sakkal Majalla" w:hAnsi="Sakkal Majalla" w:cs="Sakkal Majalla"/>
          <w:sz w:val="28"/>
          <w:szCs w:val="28"/>
          <w:rtl/>
        </w:rPr>
        <w:t xml:space="preserve">للأموال العامة </w:t>
      </w:r>
      <w:r w:rsidRPr="000704DF">
        <w:rPr>
          <w:rFonts w:ascii="Sakkal Majalla" w:hAnsi="Sakkal Majalla" w:cs="Sakkal Majalla"/>
          <w:sz w:val="28"/>
          <w:szCs w:val="28"/>
        </w:rPr>
        <w:t> </w:t>
      </w:r>
      <w:r w:rsidRPr="000704DF">
        <w:rPr>
          <w:rFonts w:ascii="Sakkal Majalla" w:hAnsi="Sakkal Majalla" w:cs="Sakkal Majalla"/>
          <w:sz w:val="28"/>
          <w:szCs w:val="28"/>
          <w:rtl/>
        </w:rPr>
        <w:t>بالإضافة إلى تحديد علاقة الدولة بموظفيها من حيث التعيين والترقية والتكليف والإعارة وغير ذلك من العلاقات</w:t>
      </w:r>
      <w:r w:rsidRPr="000704DF">
        <w:rPr>
          <w:rFonts w:ascii="Sakkal Majalla" w:hAnsi="Sakkal Majalla" w:cs="Sakkal Majalla"/>
          <w:sz w:val="28"/>
          <w:szCs w:val="28"/>
        </w:rPr>
        <w:t>.</w:t>
      </w:r>
    </w:p>
    <w:p w14:paraId="7D6B2FDB" w14:textId="02BCBA5A" w:rsidR="00157B66" w:rsidRPr="000704DF" w:rsidRDefault="00157B66"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lastRenderedPageBreak/>
        <w:t>وهو فرع من القانون العام، ويعتبر الفقيه الفرنسي</w:t>
      </w:r>
      <w:r w:rsidRPr="000704DF">
        <w:rPr>
          <w:rFonts w:ascii="Sakkal Majalla" w:hAnsi="Sakkal Majalla" w:cs="Sakkal Majalla"/>
          <w:sz w:val="28"/>
          <w:szCs w:val="28"/>
        </w:rPr>
        <w:t> </w:t>
      </w:r>
      <w:r w:rsidRPr="000704DF">
        <w:rPr>
          <w:rFonts w:ascii="Sakkal Majalla" w:hAnsi="Sakkal Majalla" w:cs="Sakkal Majalla"/>
          <w:sz w:val="28"/>
          <w:szCs w:val="28"/>
          <w:rtl/>
        </w:rPr>
        <w:t>رينيه تشابوس</w:t>
      </w:r>
      <w:r w:rsidRPr="000704DF">
        <w:rPr>
          <w:rFonts w:ascii="Sakkal Majalla" w:hAnsi="Sakkal Majalla" w:cs="Sakkal Majalla"/>
          <w:sz w:val="28"/>
          <w:szCs w:val="28"/>
        </w:rPr>
        <w:t xml:space="preserve"> </w:t>
      </w:r>
      <w:r w:rsidRPr="000704DF">
        <w:rPr>
          <w:rFonts w:ascii="Sakkal Majalla" w:hAnsi="Sakkal Majalla" w:cs="Sakkal Majalla"/>
          <w:sz w:val="28"/>
          <w:szCs w:val="28"/>
          <w:rtl/>
        </w:rPr>
        <w:t>أول من استخدم مصطلح (القانون الإداري) في مؤلفاته التي لا تزال مرجعاً لدراسة القانون الإداري</w:t>
      </w:r>
      <w:r w:rsidRPr="000704DF">
        <w:rPr>
          <w:rFonts w:ascii="Sakkal Majalla" w:hAnsi="Sakkal Majalla" w:cs="Sakkal Majalla"/>
          <w:sz w:val="28"/>
          <w:szCs w:val="28"/>
        </w:rPr>
        <w:t>.</w:t>
      </w:r>
    </w:p>
    <w:p w14:paraId="51EDA14E" w14:textId="19A5DBB1" w:rsidR="00A71A73" w:rsidRPr="000704DF" w:rsidRDefault="00A71A73" w:rsidP="000704DF">
      <w:pPr>
        <w:spacing w:before="100" w:beforeAutospacing="1" w:after="100" w:afterAutospacing="1" w:line="360" w:lineRule="auto"/>
        <w:ind w:firstLine="720"/>
        <w:jc w:val="both"/>
        <w:rPr>
          <w:rFonts w:ascii="Sakkal Majalla" w:hAnsi="Sakkal Majalla" w:cs="Sakkal Majalla"/>
          <w:sz w:val="28"/>
          <w:szCs w:val="28"/>
        </w:rPr>
      </w:pPr>
      <w:r w:rsidRPr="000704DF">
        <w:rPr>
          <w:rFonts w:ascii="Sakkal Majalla" w:hAnsi="Sakkal Majalla" w:cs="Sakkal Majalla"/>
          <w:sz w:val="28"/>
          <w:szCs w:val="28"/>
          <w:rtl/>
        </w:rPr>
        <w:t>يعرف القانون الإداري على انه فرع من فروع القانون العام الداخلي يهتم بتنظيم نشاط الإدارة العمومية و علاقتها بالأشخاص الطبيعية و المعنوية.</w:t>
      </w:r>
    </w:p>
    <w:p w14:paraId="1417E6F0" w14:textId="1696166A" w:rsidR="00157B66" w:rsidRPr="000704DF" w:rsidRDefault="00157B66" w:rsidP="000704DF">
      <w:pPr>
        <w:spacing w:before="100" w:beforeAutospacing="1" w:after="100" w:afterAutospacing="1" w:line="360" w:lineRule="auto"/>
        <w:ind w:firstLine="720"/>
        <w:jc w:val="both"/>
        <w:rPr>
          <w:rFonts w:ascii="Sakkal Majalla" w:hAnsi="Sakkal Majalla" w:cs="Sakkal Majalla"/>
          <w:sz w:val="28"/>
          <w:szCs w:val="28"/>
        </w:rPr>
      </w:pPr>
      <w:r w:rsidRPr="000704DF">
        <w:rPr>
          <w:rFonts w:ascii="Sakkal Majalla" w:hAnsi="Sakkal Majalla" w:cs="Sakkal Majalla"/>
          <w:sz w:val="28"/>
          <w:szCs w:val="28"/>
          <w:rtl/>
        </w:rPr>
        <w:t>هناك فرق بينه وبين النظام القانوني للمنازعات الإدارية الذي لا يمثل إلا جزءاً من قانون القضاء الإداري من ناحية وقواعد القانون الإداري من ناحية أخرى. وتطبق قواعد القانون الإداري على نشاط</w:t>
      </w:r>
      <w:r w:rsidRPr="000704DF">
        <w:rPr>
          <w:rFonts w:ascii="Sakkal Majalla" w:hAnsi="Sakkal Majalla" w:cs="Sakkal Majalla"/>
          <w:sz w:val="28"/>
          <w:szCs w:val="28"/>
        </w:rPr>
        <w:t> </w:t>
      </w:r>
      <w:r w:rsidRPr="000704DF">
        <w:rPr>
          <w:rFonts w:ascii="Sakkal Majalla" w:hAnsi="Sakkal Majalla" w:cs="Sakkal Majalla"/>
          <w:sz w:val="28"/>
          <w:szCs w:val="28"/>
          <w:rtl/>
        </w:rPr>
        <w:t>السلطة</w:t>
      </w:r>
      <w:r w:rsidRPr="000704DF">
        <w:rPr>
          <w:rFonts w:ascii="Sakkal Majalla" w:hAnsi="Sakkal Majalla" w:cs="Sakkal Majalla"/>
          <w:sz w:val="28"/>
          <w:szCs w:val="28"/>
        </w:rPr>
        <w:t> </w:t>
      </w:r>
      <w:r w:rsidRPr="000704DF">
        <w:rPr>
          <w:rFonts w:ascii="Sakkal Majalla" w:hAnsi="Sakkal Majalla" w:cs="Sakkal Majalla"/>
          <w:sz w:val="28"/>
          <w:szCs w:val="28"/>
          <w:rtl/>
        </w:rPr>
        <w:t>الإدارية وتخضع له علاقاتها مع الافراد سواء كانت هذه العلاقة إرادية أو غير إرادية</w:t>
      </w:r>
      <w:r w:rsidRPr="000704DF">
        <w:rPr>
          <w:rFonts w:ascii="Sakkal Majalla" w:hAnsi="Sakkal Majalla" w:cs="Sakkal Majalla"/>
          <w:sz w:val="28"/>
          <w:szCs w:val="28"/>
        </w:rPr>
        <w:t>.</w:t>
      </w:r>
    </w:p>
    <w:p w14:paraId="74033AC2" w14:textId="77777777" w:rsidR="00157B66" w:rsidRPr="000704DF" w:rsidRDefault="00157B66"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لكل قانون خصائصه التي يتفرد بها، وكذلك القانون الإداري من حيث عدة جوانب كالتعيين والترقيات، إضافةً للتكليف والإعارة وغيرها، علماً بأنّه هكذا يعتبر فرعاً من فروع القانون العام</w:t>
      </w:r>
      <w:r w:rsidRPr="000704DF">
        <w:rPr>
          <w:rFonts w:ascii="Sakkal Majalla" w:hAnsi="Sakkal Majalla" w:cs="Sakkal Majalla"/>
          <w:sz w:val="28"/>
          <w:szCs w:val="28"/>
        </w:rPr>
        <w:t>.</w:t>
      </w:r>
    </w:p>
    <w:p w14:paraId="16E69A48" w14:textId="423D0E53" w:rsidR="00157B66" w:rsidRPr="00580FBA" w:rsidRDefault="00580FBA" w:rsidP="00580FBA">
      <w:pPr>
        <w:spacing w:before="100" w:beforeAutospacing="1" w:after="100" w:afterAutospacing="1" w:line="360" w:lineRule="auto"/>
        <w:jc w:val="both"/>
        <w:outlineLvl w:val="2"/>
        <w:rPr>
          <w:rFonts w:ascii="Sakkal Majalla" w:hAnsi="Sakkal Majalla" w:cs="Sakkal Majalla"/>
          <w:b/>
          <w:bCs/>
          <w:sz w:val="36"/>
          <w:szCs w:val="36"/>
          <w:rtl/>
        </w:rPr>
      </w:pPr>
      <w:r>
        <w:rPr>
          <w:rFonts w:ascii="Sakkal Majalla" w:hAnsi="Sakkal Majalla" w:cs="Sakkal Majalla" w:hint="cs"/>
          <w:b/>
          <w:bCs/>
          <w:sz w:val="36"/>
          <w:szCs w:val="36"/>
          <w:rtl/>
        </w:rPr>
        <w:t xml:space="preserve">3.1.2 </w:t>
      </w:r>
      <w:r w:rsidR="00157B66" w:rsidRPr="00580FBA">
        <w:rPr>
          <w:rFonts w:ascii="Sakkal Majalla" w:hAnsi="Sakkal Majalla" w:cs="Sakkal Majalla"/>
          <w:b/>
          <w:bCs/>
          <w:sz w:val="36"/>
          <w:szCs w:val="36"/>
          <w:rtl/>
        </w:rPr>
        <w:t>خصائص القانون الاداري:</w:t>
      </w:r>
    </w:p>
    <w:p w14:paraId="5A34A3EF" w14:textId="799F2EF9" w:rsidR="00157B66" w:rsidRPr="000704DF" w:rsidRDefault="00157B66" w:rsidP="00580FBA">
      <w:pPr>
        <w:pStyle w:val="a5"/>
        <w:numPr>
          <w:ilvl w:val="0"/>
          <w:numId w:val="31"/>
        </w:numPr>
        <w:spacing w:before="100" w:beforeAutospacing="1" w:after="100" w:afterAutospacing="1" w:line="360" w:lineRule="auto"/>
        <w:ind w:left="565"/>
        <w:jc w:val="both"/>
        <w:rPr>
          <w:rFonts w:ascii="Sakkal Majalla" w:hAnsi="Sakkal Majalla" w:cs="Sakkal Majalla"/>
          <w:sz w:val="28"/>
          <w:szCs w:val="28"/>
        </w:rPr>
      </w:pPr>
      <w:r w:rsidRPr="000704DF">
        <w:rPr>
          <w:rFonts w:ascii="Sakkal Majalla" w:hAnsi="Sakkal Majalla" w:cs="Sakkal Majalla"/>
          <w:b/>
          <w:bCs/>
          <w:sz w:val="28"/>
          <w:szCs w:val="28"/>
          <w:rtl/>
        </w:rPr>
        <w:t xml:space="preserve">قضائي النشأة: </w:t>
      </w:r>
      <w:r w:rsidRPr="000704DF">
        <w:rPr>
          <w:rFonts w:ascii="Sakkal Majalla" w:hAnsi="Sakkal Majalla" w:cs="Sakkal Majalla"/>
          <w:sz w:val="28"/>
          <w:szCs w:val="28"/>
          <w:rtl/>
        </w:rPr>
        <w:t>معظم القواعد والمبادئ التي يتضمّنها هي ناتجة عن قضاء مجلس الدولة الفرنسيّة، وبهذا نستنتج أنّ النظريات والقوانين هي ليست شرعيّة وإنما إداريّة، علماً أنّ القضاء الإداري ليس الوحيد الذي يضع قواعد وقوانين القانون الإداريّ، كما أنّه في المقابل لا ينفي الصفة القضائيّة للقانون الإدارية؛ لأنّ ما يُعرف بالمشرع يتدخل دائماً في القوانين المطروحة</w:t>
      </w:r>
      <w:r w:rsidRPr="000704DF">
        <w:rPr>
          <w:rFonts w:ascii="Sakkal Majalla" w:hAnsi="Sakkal Majalla" w:cs="Sakkal Majalla"/>
          <w:sz w:val="28"/>
          <w:szCs w:val="28"/>
        </w:rPr>
        <w:t>.</w:t>
      </w:r>
    </w:p>
    <w:p w14:paraId="266FF708" w14:textId="74B2CE0C" w:rsidR="00157B66" w:rsidRPr="000704DF" w:rsidRDefault="00157B66" w:rsidP="00580FBA">
      <w:pPr>
        <w:pStyle w:val="a5"/>
        <w:numPr>
          <w:ilvl w:val="0"/>
          <w:numId w:val="31"/>
        </w:numPr>
        <w:spacing w:before="100" w:beforeAutospacing="1" w:after="100" w:afterAutospacing="1" w:line="360" w:lineRule="auto"/>
        <w:ind w:left="565"/>
        <w:jc w:val="both"/>
        <w:rPr>
          <w:rFonts w:ascii="Sakkal Majalla" w:hAnsi="Sakkal Majalla" w:cs="Sakkal Majalla"/>
          <w:sz w:val="28"/>
          <w:szCs w:val="28"/>
        </w:rPr>
      </w:pPr>
      <w:r w:rsidRPr="000704DF">
        <w:rPr>
          <w:rFonts w:ascii="Sakkal Majalla" w:hAnsi="Sakkal Majalla" w:cs="Sakkal Majalla"/>
          <w:b/>
          <w:bCs/>
          <w:sz w:val="28"/>
          <w:szCs w:val="28"/>
          <w:rtl/>
        </w:rPr>
        <w:t>غير مقنن</w:t>
      </w:r>
      <w:r w:rsidRPr="000704DF">
        <w:rPr>
          <w:rFonts w:ascii="Sakkal Majalla" w:hAnsi="Sakkal Majalla" w:cs="Sakkal Majalla"/>
          <w:sz w:val="28"/>
          <w:szCs w:val="28"/>
          <w:rtl/>
        </w:rPr>
        <w:t>: المقصود هنا بالتقنين هو وضع مجموعة من القوانين والقواعد المتجانسة والمتناغمة على شكل مجموعة واحدة معروفة باسم التقنين، وتشمل العديد من المجالات المدنيّة والتجارية والبحرية، إضافةً للجنائيّة، ومن خلال ما سبق يجمع التقنين فرعاً واحداً من فروع القانون في مدونة واحدة فقط، تتضمن بدورها الأحكام والقواعد والأحكام، إضافةً للمبادئ القانونيّة، علماً أنّ فكرة التقنين هي قديمة تعود إلى عصر الإمبراطور جستنان، وما زالت منتشرة حتى وقتنا الحالي، تحديداً بعد المجموعات التي وضعها نابليون بونابرت.</w:t>
      </w:r>
    </w:p>
    <w:p w14:paraId="75080E48" w14:textId="6A939933" w:rsidR="00157B66" w:rsidRPr="000704DF" w:rsidRDefault="00157B66" w:rsidP="00580FBA">
      <w:pPr>
        <w:pStyle w:val="a5"/>
        <w:numPr>
          <w:ilvl w:val="0"/>
          <w:numId w:val="31"/>
        </w:numPr>
        <w:spacing w:before="100" w:beforeAutospacing="1" w:after="100" w:afterAutospacing="1" w:line="360" w:lineRule="auto"/>
        <w:ind w:left="565"/>
        <w:jc w:val="both"/>
        <w:rPr>
          <w:rFonts w:ascii="Sakkal Majalla" w:hAnsi="Sakkal Majalla" w:cs="Sakkal Majalla"/>
          <w:sz w:val="28"/>
          <w:szCs w:val="28"/>
        </w:rPr>
      </w:pPr>
      <w:r w:rsidRPr="000704DF">
        <w:rPr>
          <w:rFonts w:ascii="Sakkal Majalla" w:hAnsi="Sakkal Majalla" w:cs="Sakkal Majalla"/>
          <w:b/>
          <w:bCs/>
          <w:sz w:val="28"/>
          <w:szCs w:val="28"/>
          <w:rtl/>
        </w:rPr>
        <w:lastRenderedPageBreak/>
        <w:t>حديث النشأة</w:t>
      </w:r>
      <w:r w:rsidRPr="000704DF">
        <w:rPr>
          <w:rFonts w:ascii="Sakkal Majalla" w:hAnsi="Sakkal Majalla" w:cs="Sakkal Majalla"/>
          <w:sz w:val="28"/>
          <w:szCs w:val="28"/>
          <w:rtl/>
        </w:rPr>
        <w:t>: والذي يؤكد ذلك هو الفقه، والمقصود بالحداثة هنا هو حداثته مقارنةً بالقوانين والقواعد القانونيّة الأخرى، تحديداً القانون المدنيّ؛ لأنّه وضع قبل آلاف السنين عندما نشأت الإمبراطوريّة الرومانيّة، ووضعت القانون الدستوري الذي وضع معظم قواعده اليونانيون الفلاسفة، كأرسطو وأفلاطون، إضافةً إلى المواريث والقوانين المتعلقة بالأحوال الشخصية والتي وجدت مع بداية الدولة الإسلامية.</w:t>
      </w:r>
    </w:p>
    <w:p w14:paraId="3B692533" w14:textId="41D17A71" w:rsidR="00157B66" w:rsidRPr="000704DF" w:rsidRDefault="00157B66" w:rsidP="00580FBA">
      <w:pPr>
        <w:pStyle w:val="a5"/>
        <w:numPr>
          <w:ilvl w:val="0"/>
          <w:numId w:val="31"/>
        </w:numPr>
        <w:spacing w:before="100" w:beforeAutospacing="1" w:after="100" w:afterAutospacing="1" w:line="360" w:lineRule="auto"/>
        <w:ind w:left="565"/>
        <w:jc w:val="both"/>
        <w:rPr>
          <w:rFonts w:ascii="Sakkal Majalla" w:hAnsi="Sakkal Majalla" w:cs="Sakkal Majalla"/>
          <w:sz w:val="28"/>
          <w:szCs w:val="28"/>
        </w:rPr>
      </w:pPr>
      <w:r w:rsidRPr="000704DF">
        <w:rPr>
          <w:rFonts w:ascii="Sakkal Majalla" w:hAnsi="Sakkal Majalla" w:cs="Sakkal Majalla"/>
          <w:b/>
          <w:bCs/>
          <w:sz w:val="28"/>
          <w:szCs w:val="28"/>
          <w:rtl/>
        </w:rPr>
        <w:t>مرن وسريع التطور</w:t>
      </w:r>
      <w:r w:rsidRPr="000704DF">
        <w:rPr>
          <w:rFonts w:ascii="Sakkal Majalla" w:hAnsi="Sakkal Majalla" w:cs="Sakkal Majalla"/>
          <w:sz w:val="28"/>
          <w:szCs w:val="28"/>
          <w:rtl/>
        </w:rPr>
        <w:t>: وهذا ما يميزه عن بقية القوانين الأخرى، وهذا يرجع لسببين وهما: معظم الأمور التي يحكمها هي حديثة ومجارية لما يجري في المجتمع من تطور في المجالات السياسيّة والاقتصادية والاجتماعية، ويتوجب على القاضي الإداري أن يطوّر من مضمونها، اتساع المجالات التي يتضمنها فلم يعد مقتصراً على الدفاع عن الوطن والشعب وحفظ الأمن والأمان؛ بل تعدى ليشمل إدارة المرافق العامة في المجتمع.</w:t>
      </w:r>
    </w:p>
    <w:p w14:paraId="1C530CCE" w14:textId="465C9AC9" w:rsidR="00157B66" w:rsidRPr="000704DF" w:rsidRDefault="00157B66" w:rsidP="00580FBA">
      <w:pPr>
        <w:pStyle w:val="a5"/>
        <w:numPr>
          <w:ilvl w:val="0"/>
          <w:numId w:val="31"/>
        </w:numPr>
        <w:spacing w:before="100" w:beforeAutospacing="1" w:after="100" w:afterAutospacing="1" w:line="360" w:lineRule="auto"/>
        <w:ind w:left="565"/>
        <w:jc w:val="both"/>
        <w:rPr>
          <w:rFonts w:ascii="Sakkal Majalla" w:hAnsi="Sakkal Majalla" w:cs="Sakkal Majalla"/>
          <w:sz w:val="28"/>
          <w:szCs w:val="28"/>
        </w:rPr>
      </w:pPr>
      <w:r w:rsidRPr="000704DF">
        <w:rPr>
          <w:rFonts w:ascii="Sakkal Majalla" w:hAnsi="Sakkal Majalla" w:cs="Sakkal Majalla"/>
          <w:b/>
          <w:bCs/>
          <w:sz w:val="28"/>
          <w:szCs w:val="28"/>
          <w:rtl/>
        </w:rPr>
        <w:t>قانون أصيل ومستقل</w:t>
      </w:r>
      <w:r w:rsidRPr="000704DF">
        <w:rPr>
          <w:rFonts w:ascii="Sakkal Majalla" w:hAnsi="Sakkal Majalla" w:cs="Sakkal Majalla"/>
          <w:sz w:val="28"/>
          <w:szCs w:val="28"/>
          <w:rtl/>
        </w:rPr>
        <w:t>: وهنا لا يتوجب على القاضي الإداري أن يرجع للقوانين المدنية ليعطي حكماً، بل يجب عليه أن يستنتج الحل الأمثل من خلال مجموعة التشريعات الإدارية الموجودة، إضافةً للاستفادة من الأسبقيّات القضائية.</w:t>
      </w:r>
    </w:p>
    <w:p w14:paraId="69D5469C" w14:textId="3FBB2FBB" w:rsidR="00A71A73" w:rsidRPr="00580FBA" w:rsidRDefault="00580FBA" w:rsidP="00580FBA">
      <w:pPr>
        <w:spacing w:before="100" w:beforeAutospacing="1" w:after="100" w:afterAutospacing="1" w:line="360" w:lineRule="auto"/>
        <w:jc w:val="both"/>
        <w:outlineLvl w:val="2"/>
        <w:rPr>
          <w:rFonts w:ascii="Sakkal Majalla" w:hAnsi="Sakkal Majalla" w:cs="Sakkal Majalla"/>
          <w:b/>
          <w:bCs/>
          <w:sz w:val="36"/>
          <w:szCs w:val="36"/>
          <w:rtl/>
        </w:rPr>
      </w:pPr>
      <w:r>
        <w:rPr>
          <w:rFonts w:ascii="Sakkal Majalla" w:hAnsi="Sakkal Majalla" w:cs="Sakkal Majalla" w:hint="cs"/>
          <w:b/>
          <w:bCs/>
          <w:sz w:val="36"/>
          <w:szCs w:val="36"/>
          <w:rtl/>
        </w:rPr>
        <w:t xml:space="preserve">4.1.2 </w:t>
      </w:r>
      <w:r w:rsidR="00A71A73" w:rsidRPr="00580FBA">
        <w:rPr>
          <w:rFonts w:ascii="Sakkal Majalla" w:hAnsi="Sakkal Majalla" w:cs="Sakkal Majalla"/>
          <w:b/>
          <w:bCs/>
          <w:sz w:val="36"/>
          <w:szCs w:val="36"/>
          <w:rtl/>
        </w:rPr>
        <w:t>معايير القانون الاداري:</w:t>
      </w:r>
    </w:p>
    <w:p w14:paraId="60AB4A9E" w14:textId="51CAC639" w:rsidR="00A71A73" w:rsidRPr="000704DF" w:rsidRDefault="00A71A73" w:rsidP="000704DF">
      <w:pPr>
        <w:spacing w:before="100" w:beforeAutospacing="1" w:after="100" w:afterAutospacing="1" w:line="360" w:lineRule="auto"/>
        <w:ind w:firstLine="720"/>
        <w:jc w:val="both"/>
        <w:rPr>
          <w:rFonts w:ascii="Sakkal Majalla" w:hAnsi="Sakkal Majalla" w:cs="Sakkal Majalla"/>
          <w:sz w:val="28"/>
          <w:szCs w:val="28"/>
          <w:rtl/>
          <w:lang w:val="fr-FR"/>
        </w:rPr>
      </w:pPr>
      <w:r w:rsidRPr="000704DF">
        <w:rPr>
          <w:rFonts w:ascii="Sakkal Majalla" w:hAnsi="Sakkal Majalla" w:cs="Sakkal Majalla"/>
          <w:sz w:val="28"/>
          <w:szCs w:val="28"/>
          <w:rtl/>
          <w:lang w:bidi="ar-DZ"/>
        </w:rPr>
        <w:t>المعيار العضوي</w:t>
      </w:r>
      <w:r w:rsidRPr="000704DF">
        <w:rPr>
          <w:rFonts w:ascii="Sakkal Majalla" w:hAnsi="Sakkal Majalla" w:cs="Sakkal Majalla"/>
          <w:sz w:val="28"/>
          <w:szCs w:val="28"/>
          <w:rtl/>
          <w:lang w:val="fr-FR"/>
        </w:rPr>
        <w:t xml:space="preserve">: </w:t>
      </w:r>
      <w:r w:rsidRPr="000704DF">
        <w:rPr>
          <w:rFonts w:ascii="Sakkal Majalla" w:hAnsi="Sakkal Majalla" w:cs="Sakkal Majalla"/>
          <w:sz w:val="28"/>
          <w:szCs w:val="28"/>
          <w:rtl/>
          <w:lang w:bidi="ar-DZ"/>
        </w:rPr>
        <w:t>المتمثل في الجهاز الذي يتكفل و يضمن و يسهر على تحقيق الأهداف المسطرة من طرف الدولة ، بمعنى من طرف السلطة السياسية في الدولة بكل فروعها و مصالحها</w:t>
      </w:r>
      <w:r w:rsidRPr="000704DF">
        <w:rPr>
          <w:rFonts w:ascii="Sakkal Majalla" w:hAnsi="Sakkal Majalla" w:cs="Sakkal Majalla"/>
          <w:sz w:val="28"/>
          <w:szCs w:val="28"/>
          <w:rtl/>
          <w:lang w:val="fr-FR"/>
        </w:rPr>
        <w:t>.</w:t>
      </w:r>
    </w:p>
    <w:p w14:paraId="759C89B1" w14:textId="7B2A4CDA" w:rsidR="00580FBA" w:rsidRDefault="00A71A73" w:rsidP="000704DF">
      <w:pPr>
        <w:spacing w:before="100" w:beforeAutospacing="1" w:after="100" w:afterAutospacing="1" w:line="360" w:lineRule="auto"/>
        <w:ind w:firstLine="720"/>
        <w:jc w:val="both"/>
        <w:rPr>
          <w:rFonts w:ascii="Sakkal Majalla" w:hAnsi="Sakkal Majalla" w:cs="Sakkal Majalla"/>
          <w:sz w:val="28"/>
          <w:szCs w:val="28"/>
          <w:rtl/>
        </w:rPr>
      </w:pPr>
      <w:bookmarkStart w:id="43" w:name="__RefHeading___Toc1598_103918305"/>
      <w:bookmarkEnd w:id="43"/>
      <w:r w:rsidRPr="000704DF">
        <w:rPr>
          <w:rFonts w:ascii="Sakkal Majalla" w:hAnsi="Sakkal Majalla" w:cs="Sakkal Majalla"/>
          <w:sz w:val="28"/>
          <w:szCs w:val="28"/>
          <w:rtl/>
          <w:lang w:bidi="ar-DZ"/>
        </w:rPr>
        <w:t>المعيار المادي</w:t>
      </w:r>
      <w:bookmarkStart w:id="44" w:name="db_N2b_k3BrHLm6tAb4qabBTjhEse_N5_15"/>
      <w:bookmarkEnd w:id="44"/>
      <w:r w:rsidRPr="000704DF">
        <w:rPr>
          <w:rFonts w:ascii="Sakkal Majalla" w:hAnsi="Sakkal Majalla" w:cs="Sakkal Majalla"/>
          <w:sz w:val="28"/>
          <w:szCs w:val="28"/>
          <w:rtl/>
        </w:rPr>
        <w:t xml:space="preserve">: </w:t>
      </w:r>
      <w:r w:rsidRPr="000704DF">
        <w:rPr>
          <w:rFonts w:ascii="Sakkal Majalla" w:hAnsi="Sakkal Majalla" w:cs="Sakkal Majalla"/>
          <w:sz w:val="28"/>
          <w:szCs w:val="28"/>
          <w:rtl/>
          <w:lang w:bidi="ar-DZ"/>
        </w:rPr>
        <w:t>هو النشاط الذي تتكفل و تقوم به ذات الأجهزة السالفة الذكر و المتمثلة في السلطة السياسية في الدولة و التي تنتج ما يعرف بالعلاقة بين المواطن و الإدارة ، حيث ترتكز أنشطتها في وظائف إدارية و أعمال إدارية وفق هذا المعيار</w:t>
      </w:r>
      <w:r w:rsidRPr="000704DF">
        <w:rPr>
          <w:rFonts w:ascii="Sakkal Majalla" w:hAnsi="Sakkal Majalla" w:cs="Sakkal Majalla"/>
          <w:sz w:val="28"/>
          <w:szCs w:val="28"/>
          <w:rtl/>
        </w:rPr>
        <w:t xml:space="preserve"> </w:t>
      </w:r>
      <w:r w:rsidRPr="000704DF">
        <w:rPr>
          <w:rFonts w:ascii="Sakkal Majalla" w:hAnsi="Sakkal Majalla" w:cs="Sakkal Majalla"/>
          <w:sz w:val="28"/>
          <w:szCs w:val="28"/>
          <w:rtl/>
          <w:lang w:bidi="ar-DZ"/>
        </w:rPr>
        <w:t>ومنه نقول إن القانون الإداري هو </w:t>
      </w:r>
      <w:r w:rsidRPr="000704DF">
        <w:rPr>
          <w:rFonts w:ascii="Sakkal Majalla" w:hAnsi="Sakkal Majalla" w:cs="Sakkal Majalla"/>
          <w:sz w:val="28"/>
          <w:szCs w:val="28"/>
          <w:rtl/>
        </w:rPr>
        <w:t>" </w:t>
      </w:r>
      <w:r w:rsidRPr="000704DF">
        <w:rPr>
          <w:rFonts w:ascii="Sakkal Majalla" w:hAnsi="Sakkal Majalla" w:cs="Sakkal Majalla"/>
          <w:sz w:val="28"/>
          <w:szCs w:val="28"/>
          <w:rtl/>
          <w:lang w:bidi="ar-DZ"/>
        </w:rPr>
        <w:t>مجموعة من القواعد القانونية التي تطبيق على الأجهزة الإدارية و النشاط الذي تقوم به هذه الأجهزة</w:t>
      </w:r>
      <w:r w:rsidRPr="000704DF">
        <w:rPr>
          <w:rFonts w:ascii="Sakkal Majalla" w:hAnsi="Sakkal Majalla" w:cs="Sakkal Majalla"/>
          <w:sz w:val="28"/>
          <w:szCs w:val="28"/>
          <w:rtl/>
        </w:rPr>
        <w:t>.</w:t>
      </w:r>
    </w:p>
    <w:p w14:paraId="20D3400F" w14:textId="77777777" w:rsidR="00580FBA" w:rsidRDefault="00580FBA">
      <w:pPr>
        <w:bidi w:val="0"/>
        <w:rPr>
          <w:rFonts w:ascii="Sakkal Majalla" w:hAnsi="Sakkal Majalla" w:cs="Sakkal Majalla"/>
          <w:sz w:val="28"/>
          <w:szCs w:val="28"/>
          <w:rtl/>
        </w:rPr>
      </w:pPr>
      <w:r>
        <w:rPr>
          <w:rFonts w:ascii="Sakkal Majalla" w:hAnsi="Sakkal Majalla" w:cs="Sakkal Majalla"/>
          <w:sz w:val="28"/>
          <w:szCs w:val="28"/>
          <w:rtl/>
        </w:rPr>
        <w:br w:type="page"/>
      </w:r>
    </w:p>
    <w:p w14:paraId="1FA88E0B" w14:textId="3650B25D" w:rsidR="00A71A73" w:rsidRPr="00580FBA" w:rsidRDefault="00580FBA" w:rsidP="00580FBA">
      <w:pPr>
        <w:spacing w:before="100" w:beforeAutospacing="1" w:after="100" w:afterAutospacing="1" w:line="360" w:lineRule="auto"/>
        <w:jc w:val="both"/>
        <w:outlineLvl w:val="2"/>
        <w:rPr>
          <w:rFonts w:ascii="Sakkal Majalla" w:hAnsi="Sakkal Majalla" w:cs="Sakkal Majalla"/>
          <w:b/>
          <w:bCs/>
          <w:sz w:val="36"/>
          <w:szCs w:val="36"/>
          <w:rtl/>
        </w:rPr>
      </w:pPr>
      <w:r>
        <w:rPr>
          <w:rFonts w:ascii="Sakkal Majalla" w:hAnsi="Sakkal Majalla" w:cs="Sakkal Majalla" w:hint="cs"/>
          <w:b/>
          <w:bCs/>
          <w:sz w:val="36"/>
          <w:szCs w:val="36"/>
          <w:rtl/>
        </w:rPr>
        <w:lastRenderedPageBreak/>
        <w:t xml:space="preserve">5.1.2 </w:t>
      </w:r>
      <w:r w:rsidR="00A71A73" w:rsidRPr="00580FBA">
        <w:rPr>
          <w:rFonts w:ascii="Sakkal Majalla" w:hAnsi="Sakkal Majalla" w:cs="Sakkal Majalla"/>
          <w:b/>
          <w:bCs/>
          <w:sz w:val="36"/>
          <w:szCs w:val="36"/>
          <w:rtl/>
        </w:rPr>
        <w:t>نشأة القانون الاداري:</w:t>
      </w:r>
    </w:p>
    <w:p w14:paraId="04A35373" w14:textId="77777777" w:rsidR="00A71A73" w:rsidRPr="000704DF" w:rsidRDefault="00A71A73"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نشأ القانون الإداري كاستجابة للحاجة إلى تنظيم العلاقة بين السلطات الحكومية والمواطنين، وفرض ضوابط قانونية على الأجهزة الإدارية لتحقيق الشفافية والعدالة في إدارة الشؤون العامة، وتعود جذور القانون الإداري إلى أوروبا، وخاصة فرنسا، حيث بدأت تظهر ملامحه مع قيام الثورة الفرنسية في أواخر القرن الثامن عشر، فقد جاءت هذه الثورة لتفصل بين السلطة التنفيذية والقضائية، مما أدى إلى إنشاء نظام قضائي إداري مستقل ينظر في المنازعات بين الأفراد والإدارة العامة.</w:t>
      </w:r>
    </w:p>
    <w:p w14:paraId="6EEC2B80" w14:textId="44636984" w:rsidR="00A71A73" w:rsidRPr="000704DF" w:rsidRDefault="00A71A73"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ومع تطور الدور الحكومي وزيادة مهام الدولة في مجالات متعددة، مثل التعليم والصحة والبنية التحتية، أصبح من الضروري تطوير نظام قانوني يواكب هذه المتغيرات، وقد برز مجلس الدولة الفرنسي  في القرن التاسع عشر كأحد أهم المؤسسات التي وضعت أسس القانون الإداري الحديث، حيث ساهم في وضع المبادئ والإجراءات التي تنظم عمل الإدارة العامة، وتحديد اختصاصات الهيئات الإدارية.</w:t>
      </w:r>
    </w:p>
    <w:p w14:paraId="2456E10B" w14:textId="3A19BB74" w:rsidR="00A71A73" w:rsidRPr="000704DF" w:rsidRDefault="00A71A73"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وفي العالم العربي، بدأت ملامح القانون الإداري تظهر مع التأثر بالأنظمة القانونية الأوروبية، لا سيما الفرنسية، في الدول التي كانت تحت الحكم الاستعماري أو في تلك التي اعتمدت النظام القانوني الفرنسي كنموذج، وتطورت هذه القوانين الإدارية تدريجيًا، حيث أصبحت جزءًا أساسيًا من الأنظمة القانونية للدول العربية، بما فيها المملكة العربية السعودية، التي تعمل على تطوير بنيتها القانونية وتنظيم أعمال الإدارة العامة لتحقيق التنمية المستدامة وتعزيز الشفافية.</w:t>
      </w:r>
    </w:p>
    <w:p w14:paraId="31FDEF5F" w14:textId="081EF9F3" w:rsidR="00A71A73" w:rsidRPr="000704DF" w:rsidRDefault="00A71A73" w:rsidP="000704DF">
      <w:pPr>
        <w:spacing w:before="100" w:beforeAutospacing="1" w:after="100" w:afterAutospacing="1" w:line="360" w:lineRule="auto"/>
        <w:ind w:firstLine="720"/>
        <w:jc w:val="both"/>
        <w:rPr>
          <w:rFonts w:ascii="Sakkal Majalla" w:hAnsi="Sakkal Majalla" w:cs="Sakkal Majalla"/>
          <w:sz w:val="28"/>
          <w:szCs w:val="28"/>
        </w:rPr>
      </w:pPr>
      <w:r w:rsidRPr="000704DF">
        <w:rPr>
          <w:rFonts w:ascii="Sakkal Majalla" w:hAnsi="Sakkal Majalla" w:cs="Sakkal Majalla"/>
          <w:sz w:val="28"/>
          <w:szCs w:val="28"/>
        </w:rPr>
        <w:t> </w:t>
      </w:r>
      <w:r w:rsidRPr="000704DF">
        <w:rPr>
          <w:rFonts w:ascii="Sakkal Majalla" w:hAnsi="Sakkal Majalla" w:cs="Sakkal Majalla"/>
          <w:sz w:val="28"/>
          <w:szCs w:val="28"/>
          <w:rtl/>
          <w:lang w:bidi="ar-DZ"/>
        </w:rPr>
        <w:t>لقد سعى الفقه و القضاء إلى إيجاد فكرة عامة تصلح كأساس للقانون الإداري و بالتالي تكون الدعامة الأساسية إليه و تحديد معيار التمييز لموضوعاته عن مواضيع القوانين الأخرى ، فكان الاعتماد على المعايير التالية هو السبيل لذلك:</w:t>
      </w:r>
    </w:p>
    <w:p w14:paraId="75D4E65A" w14:textId="5D632C6E" w:rsidR="00A71A73" w:rsidRPr="00580FBA" w:rsidRDefault="00A71A73" w:rsidP="00580FBA">
      <w:pPr>
        <w:pStyle w:val="a5"/>
        <w:numPr>
          <w:ilvl w:val="0"/>
          <w:numId w:val="30"/>
        </w:numPr>
        <w:spacing w:before="100" w:beforeAutospacing="1" w:after="100" w:afterAutospacing="1" w:line="360" w:lineRule="auto"/>
        <w:ind w:left="423"/>
        <w:jc w:val="both"/>
        <w:rPr>
          <w:rFonts w:ascii="Sakkal Majalla" w:hAnsi="Sakkal Majalla" w:cs="Sakkal Majalla"/>
          <w:b/>
          <w:bCs/>
          <w:sz w:val="28"/>
          <w:szCs w:val="28"/>
          <w:lang w:val="fr-FR"/>
        </w:rPr>
      </w:pPr>
      <w:bookmarkStart w:id="45" w:name="__RefHeading___Toc1602_103918305"/>
      <w:bookmarkEnd w:id="45"/>
      <w:r w:rsidRPr="00580FBA">
        <w:rPr>
          <w:rFonts w:ascii="Sakkal Majalla" w:hAnsi="Sakkal Majalla" w:cs="Sakkal Majalla"/>
          <w:b/>
          <w:bCs/>
          <w:sz w:val="28"/>
          <w:szCs w:val="28"/>
          <w:rtl/>
          <w:lang w:bidi="ar-DZ"/>
        </w:rPr>
        <w:t>معيار السلطة العامة او اعمال الإدارة العادية</w:t>
      </w:r>
    </w:p>
    <w:p w14:paraId="7B1E704E" w14:textId="50D51F9F" w:rsidR="00580FBA" w:rsidRDefault="00A71A73" w:rsidP="000704DF">
      <w:pPr>
        <w:spacing w:before="100" w:beforeAutospacing="1" w:after="100" w:afterAutospacing="1" w:line="360" w:lineRule="auto"/>
        <w:ind w:firstLine="720"/>
        <w:jc w:val="both"/>
        <w:rPr>
          <w:rFonts w:ascii="Sakkal Majalla" w:hAnsi="Sakkal Majalla" w:cs="Sakkal Majalla"/>
          <w:sz w:val="28"/>
          <w:szCs w:val="28"/>
          <w:rtl/>
          <w:lang w:bidi="ar-DZ"/>
        </w:rPr>
      </w:pPr>
      <w:r w:rsidRPr="000704DF">
        <w:rPr>
          <w:rFonts w:ascii="Sakkal Majalla" w:hAnsi="Sakkal Majalla" w:cs="Sakkal Majalla"/>
          <w:sz w:val="28"/>
          <w:szCs w:val="28"/>
          <w:rtl/>
          <w:lang w:bidi="ar-DZ"/>
        </w:rPr>
        <w:t>ان هذا المعيار يحمل في مدلولاته فكرتين أساسيتين</w:t>
      </w:r>
      <w:r w:rsidR="00580FBA">
        <w:rPr>
          <w:rFonts w:ascii="Sakkal Majalla" w:hAnsi="Sakkal Majalla" w:cs="Sakkal Majalla" w:hint="cs"/>
          <w:sz w:val="28"/>
          <w:szCs w:val="28"/>
          <w:rtl/>
          <w:lang w:bidi="ar-DZ"/>
        </w:rPr>
        <w:t>:</w:t>
      </w:r>
    </w:p>
    <w:p w14:paraId="250F09F2" w14:textId="4DECCD9F" w:rsidR="00580FBA" w:rsidRDefault="00A71A73" w:rsidP="000704DF">
      <w:pPr>
        <w:spacing w:before="100" w:beforeAutospacing="1" w:after="100" w:afterAutospacing="1" w:line="360" w:lineRule="auto"/>
        <w:ind w:firstLine="720"/>
        <w:jc w:val="both"/>
        <w:rPr>
          <w:rFonts w:ascii="Sakkal Majalla" w:hAnsi="Sakkal Majalla" w:cs="Sakkal Majalla"/>
          <w:sz w:val="28"/>
          <w:szCs w:val="28"/>
          <w:rtl/>
          <w:lang w:bidi="ar-DZ"/>
        </w:rPr>
      </w:pPr>
      <w:r w:rsidRPr="000704DF">
        <w:rPr>
          <w:rFonts w:ascii="Sakkal Majalla" w:hAnsi="Sakkal Majalla" w:cs="Sakkal Majalla"/>
          <w:sz w:val="28"/>
          <w:szCs w:val="28"/>
          <w:rtl/>
          <w:lang w:bidi="ar-DZ"/>
        </w:rPr>
        <w:lastRenderedPageBreak/>
        <w:t>من جهة يحمل فكرة أعمال السلطة الإدارية وهو المظهر الذي تبدو فيه الإدارة بظهر السلطة العامة و تتمتع فيه الإدارة بحق الأمر و النهي و هو معيار تحكمه قواعد القانون الإداري و يخضع للقضاء الإداري</w:t>
      </w:r>
      <w:r w:rsidR="00580FBA">
        <w:rPr>
          <w:rFonts w:ascii="Sakkal Majalla" w:hAnsi="Sakkal Majalla" w:cs="Sakkal Majalla" w:hint="cs"/>
          <w:sz w:val="28"/>
          <w:szCs w:val="28"/>
          <w:rtl/>
          <w:lang w:bidi="ar-DZ"/>
        </w:rPr>
        <w:t>.</w:t>
      </w:r>
    </w:p>
    <w:p w14:paraId="3AC92AE5" w14:textId="10993703" w:rsidR="00A71A73" w:rsidRPr="000704DF" w:rsidRDefault="00A71A73"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lang w:bidi="ar-DZ"/>
        </w:rPr>
        <w:t>من جهة نجد فكرة أخرى مفادها أن أعمال الإدارة العادية و التي تكون فيها على حد السواء مع مرتكز الأفراد دون امتيازات السلطة العامة المعهودة فلا وجود لسلطة عليا و أخرى سفلة و قواعد الأمر و النهي ، مما يجعلنا نطبق قواعد القانون الخاص</w:t>
      </w:r>
      <w:r w:rsidRPr="000704DF">
        <w:rPr>
          <w:rFonts w:ascii="Sakkal Majalla" w:hAnsi="Sakkal Majalla" w:cs="Sakkal Majalla"/>
          <w:sz w:val="28"/>
          <w:szCs w:val="28"/>
          <w:rtl/>
        </w:rPr>
        <w:t>.</w:t>
      </w:r>
      <w:bookmarkStart w:id="46" w:name="db_N2b_RWQq8jXGO6fv2KSCKGQBse_N5_17"/>
      <w:bookmarkEnd w:id="46"/>
    </w:p>
    <w:p w14:paraId="02EB51FE" w14:textId="77ADC293" w:rsidR="00A71A73" w:rsidRPr="000704DF" w:rsidRDefault="00A71A73" w:rsidP="00580FBA">
      <w:pPr>
        <w:pStyle w:val="a5"/>
        <w:numPr>
          <w:ilvl w:val="0"/>
          <w:numId w:val="30"/>
        </w:numPr>
        <w:spacing w:before="100" w:beforeAutospacing="1" w:after="100" w:afterAutospacing="1" w:line="360" w:lineRule="auto"/>
        <w:ind w:left="423"/>
        <w:jc w:val="both"/>
        <w:rPr>
          <w:rFonts w:ascii="Sakkal Majalla" w:hAnsi="Sakkal Majalla" w:cs="Sakkal Majalla"/>
          <w:b/>
          <w:bCs/>
          <w:sz w:val="28"/>
          <w:szCs w:val="28"/>
          <w:rtl/>
          <w:lang w:bidi="ar-DZ"/>
        </w:rPr>
      </w:pPr>
      <w:bookmarkStart w:id="47" w:name="__RefHeading___Toc1604_103918305"/>
      <w:bookmarkEnd w:id="47"/>
      <w:r w:rsidRPr="000704DF">
        <w:rPr>
          <w:rFonts w:ascii="Sakkal Majalla" w:hAnsi="Sakkal Majalla" w:cs="Sakkal Majalla"/>
          <w:b/>
          <w:bCs/>
          <w:sz w:val="28"/>
          <w:szCs w:val="28"/>
          <w:rtl/>
          <w:lang w:bidi="ar-DZ"/>
        </w:rPr>
        <w:t>معيار المرفق العام</w:t>
      </w:r>
    </w:p>
    <w:p w14:paraId="7AA04179" w14:textId="38D32B0D" w:rsidR="00A71A73" w:rsidRPr="000704DF" w:rsidRDefault="00A71A73"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lang w:bidi="ar-DZ"/>
        </w:rPr>
        <w:t>لقد ظهر هذا المعيار في أواخر القرن </w:t>
      </w:r>
      <w:r w:rsidRPr="000704DF">
        <w:rPr>
          <w:rFonts w:ascii="Sakkal Majalla" w:hAnsi="Sakkal Majalla" w:cs="Sakkal Majalla"/>
          <w:sz w:val="28"/>
          <w:szCs w:val="28"/>
          <w:rtl/>
        </w:rPr>
        <w:t>19 </w:t>
      </w:r>
      <w:r w:rsidRPr="000704DF">
        <w:rPr>
          <w:rFonts w:ascii="Sakkal Majalla" w:hAnsi="Sakkal Majalla" w:cs="Sakkal Majalla"/>
          <w:sz w:val="28"/>
          <w:szCs w:val="28"/>
          <w:rtl/>
          <w:lang w:bidi="ar-DZ"/>
        </w:rPr>
        <w:t>و اصبح هو المعيار المعتمد في من رف مجلس الدولة الفرنسي و محكمة التنازع ، و نذكر هنا أن قضية بلانكو الشهيرة كانت هي المنعرج الحقيقي في إثبات وجود هذا المعيار ، حيث استنتج محكمة التنازع الفرنسي في حكمها أن الجهات القضائية العادية غير مختصة بالنظر في قضية احد أطرافها يمثل جهاز من أجهزة الدولة بل هي من اختصاص القضاء الإداري و ذلك بسبب ما يعرف بالمرفق العام و كان أساسها في ذلك أن كل نشاط تديره الدولة أو تهيمن عليه إدارتها و تستهدف تحقيق المصلحة العامة</w:t>
      </w:r>
      <w:r w:rsidRPr="000704DF">
        <w:rPr>
          <w:rFonts w:ascii="Sakkal Majalla" w:hAnsi="Sakkal Majalla" w:cs="Sakkal Majalla"/>
          <w:sz w:val="28"/>
          <w:szCs w:val="28"/>
          <w:rtl/>
        </w:rPr>
        <w:t>.</w:t>
      </w:r>
    </w:p>
    <w:p w14:paraId="65F9518A" w14:textId="77777777" w:rsidR="00A71A73" w:rsidRPr="00580FBA" w:rsidRDefault="00A71A73" w:rsidP="00580FBA">
      <w:pPr>
        <w:pStyle w:val="a5"/>
        <w:numPr>
          <w:ilvl w:val="0"/>
          <w:numId w:val="30"/>
        </w:numPr>
        <w:spacing w:before="100" w:beforeAutospacing="1" w:after="100" w:afterAutospacing="1" w:line="360" w:lineRule="auto"/>
        <w:ind w:left="423"/>
        <w:jc w:val="both"/>
        <w:rPr>
          <w:rFonts w:ascii="Sakkal Majalla" w:hAnsi="Sakkal Majalla" w:cs="Sakkal Majalla"/>
          <w:b/>
          <w:bCs/>
          <w:sz w:val="28"/>
          <w:szCs w:val="28"/>
          <w:lang w:bidi="ar-DZ"/>
        </w:rPr>
      </w:pPr>
      <w:r w:rsidRPr="000704DF">
        <w:rPr>
          <w:rFonts w:ascii="Sakkal Majalla" w:hAnsi="Sakkal Majalla" w:cs="Sakkal Majalla"/>
          <w:b/>
          <w:bCs/>
          <w:sz w:val="28"/>
          <w:szCs w:val="28"/>
          <w:rtl/>
          <w:lang w:bidi="ar-DZ"/>
        </w:rPr>
        <w:t>معيار المنفعة العامة</w:t>
      </w:r>
      <w:r w:rsidRPr="00580FBA">
        <w:rPr>
          <w:rFonts w:ascii="Sakkal Majalla" w:hAnsi="Sakkal Majalla" w:cs="Sakkal Majalla"/>
          <w:b/>
          <w:bCs/>
          <w:sz w:val="28"/>
          <w:szCs w:val="28"/>
          <w:rtl/>
          <w:lang w:bidi="ar-DZ"/>
        </w:rPr>
        <w:t xml:space="preserve">: </w:t>
      </w:r>
    </w:p>
    <w:p w14:paraId="6E12FDDB" w14:textId="28BA0DB3" w:rsidR="00A71A73" w:rsidRPr="000704DF" w:rsidRDefault="00A71A73" w:rsidP="000704DF">
      <w:pPr>
        <w:spacing w:before="100" w:beforeAutospacing="1" w:after="100" w:afterAutospacing="1" w:line="360" w:lineRule="auto"/>
        <w:ind w:firstLine="720"/>
        <w:jc w:val="both"/>
        <w:rPr>
          <w:rFonts w:ascii="Sakkal Majalla" w:hAnsi="Sakkal Majalla" w:cs="Sakkal Majalla"/>
          <w:b/>
          <w:bCs/>
          <w:sz w:val="28"/>
          <w:szCs w:val="28"/>
          <w:rtl/>
          <w:lang w:val="fr-FR"/>
        </w:rPr>
      </w:pPr>
      <w:r w:rsidRPr="000704DF">
        <w:rPr>
          <w:rFonts w:ascii="Sakkal Majalla" w:hAnsi="Sakkal Majalla" w:cs="Sakkal Majalla"/>
          <w:sz w:val="28"/>
          <w:szCs w:val="28"/>
          <w:rtl/>
          <w:lang w:bidi="ar-DZ"/>
        </w:rPr>
        <w:t>مفاده أن الغاية من المرفق العام هو تحقيق المنفعة العامة للمجتمع و أفراده فكل نشاطات أجهزة الدولة تهدف إلى تحقيق الغاية من الدولة وهو تحقيق متطلبات المجتمع الاقتصادية و الاجتماعية و الأمنية و هو أساس هذه النظرية لتحديد مجال تطبيق القانون الإداري </w:t>
      </w:r>
      <w:r w:rsidRPr="000704DF">
        <w:rPr>
          <w:rFonts w:ascii="Sakkal Majalla" w:hAnsi="Sakkal Majalla" w:cs="Sakkal Majalla"/>
          <w:sz w:val="28"/>
          <w:szCs w:val="28"/>
          <w:rtl/>
        </w:rPr>
        <w:t>.</w:t>
      </w:r>
    </w:p>
    <w:p w14:paraId="77B8AA96" w14:textId="275285F6" w:rsidR="00A71A73" w:rsidRPr="00580FBA" w:rsidRDefault="00580FBA" w:rsidP="00580FBA">
      <w:pPr>
        <w:spacing w:before="100" w:beforeAutospacing="1" w:after="100" w:afterAutospacing="1" w:line="360" w:lineRule="auto"/>
        <w:jc w:val="both"/>
        <w:outlineLvl w:val="2"/>
        <w:rPr>
          <w:rFonts w:ascii="Sakkal Majalla" w:hAnsi="Sakkal Majalla" w:cs="Sakkal Majalla"/>
          <w:b/>
          <w:bCs/>
          <w:sz w:val="36"/>
          <w:szCs w:val="36"/>
          <w:rtl/>
        </w:rPr>
      </w:pPr>
      <w:r>
        <w:rPr>
          <w:rFonts w:ascii="Sakkal Majalla" w:hAnsi="Sakkal Majalla" w:cs="Sakkal Majalla" w:hint="cs"/>
          <w:b/>
          <w:bCs/>
          <w:sz w:val="36"/>
          <w:szCs w:val="36"/>
          <w:rtl/>
        </w:rPr>
        <w:t xml:space="preserve">6.1.2 </w:t>
      </w:r>
      <w:r w:rsidR="001C1526" w:rsidRPr="00580FBA">
        <w:rPr>
          <w:rFonts w:ascii="Sakkal Majalla" w:hAnsi="Sakkal Majalla" w:cs="Sakkal Majalla"/>
          <w:b/>
          <w:bCs/>
          <w:sz w:val="36"/>
          <w:szCs w:val="36"/>
          <w:rtl/>
        </w:rPr>
        <w:t>مصادر القانون الاداري:</w:t>
      </w:r>
    </w:p>
    <w:p w14:paraId="7FA32B91" w14:textId="77777777" w:rsidR="001C1526" w:rsidRPr="000704DF" w:rsidRDefault="001C1526"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 xml:space="preserve">تتعدد مصادر القانون الإداري لتشمل التشريع، والعرف الإداري، والقضاء الإداري، وأخيرًا الفقه، ولكل من هذه المصادر دور هام في تنظيم الشؤون الإدارية وضمان الامتثال القانوني داخل </w:t>
      </w:r>
      <w:r w:rsidRPr="000704DF">
        <w:rPr>
          <w:rFonts w:ascii="Sakkal Majalla" w:hAnsi="Sakkal Majalla" w:cs="Sakkal Majalla"/>
          <w:sz w:val="28"/>
          <w:szCs w:val="28"/>
          <w:rtl/>
        </w:rPr>
        <w:lastRenderedPageBreak/>
        <w:t>المؤسسات، وتساعد هذه المصادر على توفير إطار قانوني شامل يتناسب مع احتياجات الإدارة العامة ويلبي متطلبات الشفافية والعدالة، تعتبر هذه المصادر الركيزة الأساسية التي تستند إليها السلطات الإدارية في أداء وظائفها، وتعزز من قدرتها على التكيف مع التطورات الحديثة.</w:t>
      </w:r>
    </w:p>
    <w:p w14:paraId="47597A07" w14:textId="77777777" w:rsidR="001C1526" w:rsidRPr="000704DF" w:rsidRDefault="001C1526"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 xml:space="preserve">التشريع: يُعد المصدر الأساسي والأكثر أهمية في القانون الإداري، حيث يحتوي على القواعد العامة والمجردة التي تصدر عن الجهات التشريعية المختصة. وينقسم التشريع إلى عدة أنواع، أولها الدستور، الذي يعتبر القانون الأعلى والأكثر أهمية في الدولة، إذ يضع الأسس الدستورية التي تنظم نظام الحكم وتحدد اختصاصات السلطات الثلاث، على سبيل المثال يُعد القانون الأساسي بمثابة الدستور في فلسطين، حيث ينظم العلاقة بين السلطات ويوجه عمل المؤسسات الحكومية. </w:t>
      </w:r>
    </w:p>
    <w:p w14:paraId="6D61BFBF" w14:textId="77777777" w:rsidR="001C1526" w:rsidRPr="000704DF" w:rsidRDefault="001C1526"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b/>
          <w:bCs/>
          <w:sz w:val="28"/>
          <w:szCs w:val="28"/>
          <w:rtl/>
        </w:rPr>
        <w:t>تأتي القوانين التي تصدر عن البرلمان أو المجلس التشريعي</w:t>
      </w:r>
      <w:r w:rsidRPr="000704DF">
        <w:rPr>
          <w:rFonts w:ascii="Sakkal Majalla" w:hAnsi="Sakkal Majalla" w:cs="Sakkal Majalla"/>
          <w:sz w:val="28"/>
          <w:szCs w:val="28"/>
          <w:rtl/>
        </w:rPr>
        <w:t>:  وهذه القوانين ليست جميعها قابلة للتطبيق على القانون الإداري؛ بل تقتصر على تلك التي تتعلق بالشؤون الإدارية،  وأخيرًا هناك اللوائح والأنظمة، التي تصدر عن السلطة التنفيذية كاستثناء من الأصل الذي يجعل التشريع من اختصاص البرلمان، حيث تستند هذه اللوائح إلى نصوص الدستور وتفصّل بعض الأمور الإدارية لتحقيق الأهداف العامة.</w:t>
      </w:r>
    </w:p>
    <w:p w14:paraId="07734DF7" w14:textId="77777777" w:rsidR="001C1526" w:rsidRPr="000704DF" w:rsidRDefault="001C1526"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b/>
          <w:bCs/>
          <w:sz w:val="28"/>
          <w:szCs w:val="28"/>
          <w:rtl/>
        </w:rPr>
        <w:t>العرف الإداري</w:t>
      </w:r>
      <w:r w:rsidRPr="000704DF">
        <w:rPr>
          <w:rFonts w:ascii="Sakkal Majalla" w:hAnsi="Sakkal Majalla" w:cs="Sakkal Majalla"/>
          <w:sz w:val="28"/>
          <w:szCs w:val="28"/>
          <w:rtl/>
        </w:rPr>
        <w:t>: هو مصدر آخر من مصادر القانون الإداري، ويعبر عن مجموعة من الممارسات الإدارية المتعارف عليها والتي تتبعها المؤسسات بشكل مستمر حتى تكتسب صفة الإلزام يساعد العرف الإداري في ملء الفراغات القانونية التي قد تنشأ نتيجة عدم تغطية التشريعات لجميع الجوانب، حيث يوفر الاستمرارية والثبات في التعاملات الإدارية، يُعتبر العرف ملزمًا ويستند إليه في حال عدم وجود تشريع محدد، مما يعزز من استقرار العمل الإداري ويجعل الإجراءات الإدارية أكثر توافقًا مع التقاليد المتبعة.</w:t>
      </w:r>
    </w:p>
    <w:p w14:paraId="5CF2B771" w14:textId="77777777" w:rsidR="001C1526" w:rsidRPr="000704DF" w:rsidRDefault="001C1526"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b/>
          <w:bCs/>
          <w:sz w:val="28"/>
          <w:szCs w:val="28"/>
          <w:rtl/>
        </w:rPr>
        <w:t>القضاء الإداري</w:t>
      </w:r>
      <w:r w:rsidRPr="000704DF">
        <w:rPr>
          <w:rFonts w:ascii="Sakkal Majalla" w:hAnsi="Sakkal Majalla" w:cs="Sakkal Majalla"/>
          <w:sz w:val="28"/>
          <w:szCs w:val="28"/>
          <w:rtl/>
        </w:rPr>
        <w:t xml:space="preserve">:  يُعد من المصادر الملزمة والهامة في القانون الإداري. يلعب القضاء الإداري دورًا كبيرًا في تطوير القواعد الإدارية من خلال الأحكام الصادرة عن المحاكم الإدارية في القضايا المتعلقة بالقرارات والإجراءات الإدارية، وتعتبر هذه الأحكام قضائية ملزمة بحيث تشكل سابقة قانونية يُحتكم إليها في القضايا المشابهة، مما يسهم في توحيد المعايير وتحقيق العدالة. يمثل القضاء الإداري ضمانًا </w:t>
      </w:r>
      <w:r w:rsidRPr="000704DF">
        <w:rPr>
          <w:rFonts w:ascii="Sakkal Majalla" w:hAnsi="Sakkal Majalla" w:cs="Sakkal Majalla"/>
          <w:sz w:val="28"/>
          <w:szCs w:val="28"/>
          <w:rtl/>
        </w:rPr>
        <w:lastRenderedPageBreak/>
        <w:t>لمساءلة السلطات العامة وتوفير حماية قانونية للأفراد في مواجهة التعسف الإداري، وهو ما يعزز من شفافية الإجراءات الحكومية.</w:t>
      </w:r>
    </w:p>
    <w:p w14:paraId="368EBFF6" w14:textId="6E575155" w:rsidR="001C1526" w:rsidRPr="000704DF" w:rsidRDefault="001C1526"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b/>
          <w:bCs/>
          <w:sz w:val="28"/>
          <w:szCs w:val="28"/>
          <w:rtl/>
        </w:rPr>
        <w:t>الفقه</w:t>
      </w:r>
      <w:r w:rsidRPr="000704DF">
        <w:rPr>
          <w:rFonts w:ascii="Sakkal Majalla" w:hAnsi="Sakkal Majalla" w:cs="Sakkal Majalla"/>
          <w:sz w:val="28"/>
          <w:szCs w:val="28"/>
          <w:rtl/>
        </w:rPr>
        <w:t>: وهو المصدر غير الملزم والأقل أهمية من بين مصادر القانون الإداري، حيث يعتبر مصدرًا استثنائيًا يتم اللجوء إليه فقط في حالة عدم وجود نصوص قانونية ملزمة، ويعني الفقه الدراسات والتحليلات التي يقدمها خبراء القانون حول مواضيع قانونية محددة، ويُعتمد عليه في توضيح المفاهيم القانونية وتطوير الأطر النظرية. يلعب الفقه دورًا ثانويًا كمصدر إرشادي يستند إليه القضاة والمحامون لفهم التوجهات القانونية، ويعزز من فهم المبادئ العامة ويضيء جوانب قانونية تحتاج إلى تفسير أعمق، مما يساهم في تطوير القانون الإداري ككل.</w:t>
      </w:r>
    </w:p>
    <w:p w14:paraId="6E74F62D" w14:textId="6B6A0095" w:rsidR="00A71A73" w:rsidRPr="00580FBA" w:rsidRDefault="00580FBA" w:rsidP="00580FBA">
      <w:pPr>
        <w:spacing w:before="100" w:beforeAutospacing="1" w:after="100" w:afterAutospacing="1" w:line="360" w:lineRule="auto"/>
        <w:jc w:val="both"/>
        <w:outlineLvl w:val="2"/>
        <w:rPr>
          <w:rFonts w:ascii="Sakkal Majalla" w:hAnsi="Sakkal Majalla" w:cs="Sakkal Majalla"/>
          <w:b/>
          <w:bCs/>
          <w:sz w:val="36"/>
          <w:szCs w:val="36"/>
          <w:rtl/>
        </w:rPr>
      </w:pPr>
      <w:r>
        <w:rPr>
          <w:rFonts w:ascii="Sakkal Majalla" w:hAnsi="Sakkal Majalla" w:cs="Sakkal Majalla" w:hint="cs"/>
          <w:b/>
          <w:bCs/>
          <w:sz w:val="36"/>
          <w:szCs w:val="36"/>
          <w:rtl/>
        </w:rPr>
        <w:t xml:space="preserve">7.1.2 </w:t>
      </w:r>
      <w:r w:rsidR="001C1526" w:rsidRPr="00580FBA">
        <w:rPr>
          <w:rFonts w:ascii="Sakkal Majalla" w:hAnsi="Sakkal Majalla" w:cs="Sakkal Majalla"/>
          <w:b/>
          <w:bCs/>
          <w:sz w:val="36"/>
          <w:szCs w:val="36"/>
          <w:rtl/>
        </w:rPr>
        <w:t>خصائص القانون الاداري:</w:t>
      </w:r>
    </w:p>
    <w:p w14:paraId="1ED6FAB5" w14:textId="76972269" w:rsidR="001C1526" w:rsidRPr="000704DF" w:rsidRDefault="001C1526"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في الآونة الاخيرة وفي ظل ما نراه من قرارات بقانون وما جرى من تعديلات على المحاكم الادارية و القضاء الاداري من خلال هذه القرارات والذي يعتبر جزء لا يتجزأ من القانون الإداري كمصدر من مصادره وكمنشأ لـ القانون الإداري، وتتمثل أهم هذه الخصائص</w:t>
      </w:r>
      <w:r w:rsidRPr="000704DF">
        <w:rPr>
          <w:rFonts w:ascii="Sakkal Majalla" w:hAnsi="Sakkal Majalla" w:cs="Sakkal Majalla"/>
          <w:sz w:val="28"/>
          <w:szCs w:val="28"/>
        </w:rPr>
        <w:t>:</w:t>
      </w:r>
    </w:p>
    <w:p w14:paraId="15B75583" w14:textId="7CCB66FC" w:rsidR="001C1526" w:rsidRPr="000704DF" w:rsidRDefault="001C1526" w:rsidP="00580FBA">
      <w:pPr>
        <w:pStyle w:val="a5"/>
        <w:numPr>
          <w:ilvl w:val="0"/>
          <w:numId w:val="14"/>
        </w:numPr>
        <w:spacing w:before="100" w:beforeAutospacing="1" w:after="100" w:afterAutospacing="1" w:line="360" w:lineRule="auto"/>
        <w:ind w:left="565"/>
        <w:jc w:val="both"/>
        <w:rPr>
          <w:rFonts w:ascii="Sakkal Majalla" w:hAnsi="Sakkal Majalla" w:cs="Sakkal Majalla"/>
          <w:b/>
          <w:bCs/>
          <w:sz w:val="28"/>
          <w:szCs w:val="28"/>
          <w:rtl/>
        </w:rPr>
      </w:pPr>
      <w:r w:rsidRPr="000704DF">
        <w:rPr>
          <w:rFonts w:ascii="Sakkal Majalla" w:hAnsi="Sakkal Majalla" w:cs="Sakkal Majalla"/>
          <w:b/>
          <w:bCs/>
          <w:sz w:val="28"/>
          <w:szCs w:val="28"/>
          <w:rtl/>
        </w:rPr>
        <w:t>الاختصاص الموضوعي للقضاء الإداري:</w:t>
      </w:r>
    </w:p>
    <w:p w14:paraId="163E4368" w14:textId="7AC71181" w:rsidR="001C1526" w:rsidRPr="000704DF" w:rsidRDefault="001C1526"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Pr>
        <w:t> </w:t>
      </w:r>
      <w:r w:rsidRPr="000704DF">
        <w:rPr>
          <w:rFonts w:ascii="Sakkal Majalla" w:hAnsi="Sakkal Majalla" w:cs="Sakkal Majalla"/>
          <w:sz w:val="28"/>
          <w:szCs w:val="28"/>
          <w:rtl/>
        </w:rPr>
        <w:t>كانت المحاكم الادارية مختصة فقط بإلغاء القرارات ولم تكن مختصة بالتعويض حيث كانت المحاكم العادية هي من تختص بالتعويض والمحاكم الادرية هي من تختص بالإلغاء ومما يضطر للذهاب للمحاكم النظامية للمطالبة بالتعويض عن الضرر، ومع القرار بقانون اصبحت المحاكم الادارية مختصة بالإلغاء والتعويض والذي هو ايجابي من ناحية السهولة بأن يكون هذا الاختصاص في يد محكمة واحدة وكذلك السرعة في الوقت والانتاجية من ناحية عدم تخبط المدعي وتكاليف القضية والمدة الزمنية</w:t>
      </w:r>
      <w:r w:rsidRPr="000704DF">
        <w:rPr>
          <w:rFonts w:ascii="Sakkal Majalla" w:hAnsi="Sakkal Majalla" w:cs="Sakkal Majalla"/>
          <w:sz w:val="28"/>
          <w:szCs w:val="28"/>
        </w:rPr>
        <w:t>.</w:t>
      </w:r>
    </w:p>
    <w:p w14:paraId="0BE4C7CB" w14:textId="4A223670" w:rsidR="001C1526" w:rsidRPr="00580FBA" w:rsidRDefault="001C1526" w:rsidP="00580FBA">
      <w:pPr>
        <w:pStyle w:val="a5"/>
        <w:numPr>
          <w:ilvl w:val="0"/>
          <w:numId w:val="14"/>
        </w:numPr>
        <w:spacing w:before="100" w:beforeAutospacing="1" w:after="100" w:afterAutospacing="1" w:line="360" w:lineRule="auto"/>
        <w:ind w:left="565"/>
        <w:jc w:val="both"/>
        <w:rPr>
          <w:rFonts w:ascii="Sakkal Majalla" w:hAnsi="Sakkal Majalla" w:cs="Sakkal Majalla"/>
          <w:b/>
          <w:bCs/>
          <w:sz w:val="28"/>
          <w:szCs w:val="28"/>
        </w:rPr>
      </w:pPr>
      <w:r w:rsidRPr="00580FBA">
        <w:rPr>
          <w:rFonts w:ascii="Sakkal Majalla" w:hAnsi="Sakkal Majalla" w:cs="Sakkal Majalla"/>
          <w:b/>
          <w:bCs/>
          <w:sz w:val="28"/>
          <w:szCs w:val="28"/>
          <w:rtl/>
        </w:rPr>
        <w:t>تبني ازدواجية القانون:</w:t>
      </w:r>
    </w:p>
    <w:p w14:paraId="14B623D9" w14:textId="07BD063D" w:rsidR="00580FBA" w:rsidRDefault="001C1526"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Pr>
        <w:t> </w:t>
      </w:r>
      <w:r w:rsidRPr="000704DF">
        <w:rPr>
          <w:rFonts w:ascii="Sakkal Majalla" w:hAnsi="Sakkal Majalla" w:cs="Sakkal Majalla"/>
          <w:sz w:val="28"/>
          <w:szCs w:val="28"/>
          <w:rtl/>
        </w:rPr>
        <w:t>كان القضاء الاداري في فلسطين يقوم على درجة واحدة وقرارها غير قابل للطعن</w:t>
      </w:r>
      <w:r w:rsidR="00580FBA">
        <w:rPr>
          <w:rFonts w:ascii="Sakkal Majalla" w:hAnsi="Sakkal Majalla" w:cs="Sakkal Majalla" w:hint="cs"/>
          <w:sz w:val="28"/>
          <w:szCs w:val="28"/>
          <w:rtl/>
        </w:rPr>
        <w:t>.</w:t>
      </w:r>
    </w:p>
    <w:p w14:paraId="16FEBD38" w14:textId="60E0374B" w:rsidR="001C1526" w:rsidRPr="000704DF" w:rsidRDefault="001C1526" w:rsidP="000704DF">
      <w:pPr>
        <w:spacing w:before="100" w:beforeAutospacing="1" w:after="100" w:afterAutospacing="1" w:line="360" w:lineRule="auto"/>
        <w:ind w:firstLine="720"/>
        <w:jc w:val="both"/>
        <w:rPr>
          <w:rFonts w:ascii="Sakkal Majalla" w:hAnsi="Sakkal Majalla" w:cs="Sakkal Majalla"/>
          <w:sz w:val="28"/>
          <w:szCs w:val="28"/>
        </w:rPr>
      </w:pPr>
      <w:r w:rsidRPr="000704DF">
        <w:rPr>
          <w:rFonts w:ascii="Sakkal Majalla" w:hAnsi="Sakkal Majalla" w:cs="Sakkal Majalla"/>
          <w:sz w:val="28"/>
          <w:szCs w:val="28"/>
          <w:rtl/>
        </w:rPr>
        <w:lastRenderedPageBreak/>
        <w:t>والتي كانت متمثلة بمحكمة العدل العليا ولكن مع استحداث درجتين في القضاء الفلسطيني متمثلة بدرجة الاستئناف اصبح من الممكن الطعن بالقرار</w:t>
      </w:r>
      <w:r w:rsidRPr="000704DF">
        <w:rPr>
          <w:rFonts w:ascii="Sakkal Majalla" w:hAnsi="Sakkal Majalla" w:cs="Sakkal Majalla"/>
          <w:sz w:val="28"/>
          <w:szCs w:val="28"/>
        </w:rPr>
        <w:t>.</w:t>
      </w:r>
    </w:p>
    <w:p w14:paraId="45ADC1A5" w14:textId="465EF4A7" w:rsidR="001C1526" w:rsidRPr="000704DF" w:rsidRDefault="001C1526" w:rsidP="000704DF">
      <w:pPr>
        <w:spacing w:before="100" w:beforeAutospacing="1" w:after="100" w:afterAutospacing="1" w:line="360" w:lineRule="auto"/>
        <w:ind w:firstLine="720"/>
        <w:jc w:val="both"/>
        <w:rPr>
          <w:rFonts w:ascii="Sakkal Majalla" w:hAnsi="Sakkal Majalla" w:cs="Sakkal Majalla"/>
          <w:sz w:val="28"/>
          <w:szCs w:val="28"/>
        </w:rPr>
      </w:pPr>
      <w:r w:rsidRPr="000704DF">
        <w:rPr>
          <w:rFonts w:ascii="Sakkal Majalla" w:hAnsi="Sakkal Majalla" w:cs="Sakkal Majalla"/>
          <w:sz w:val="28"/>
          <w:szCs w:val="28"/>
          <w:rtl/>
        </w:rPr>
        <w:t>هذا القرار بقانون المتعلق بجعل المحاكم على درجتين الدرجة الاولى  المحكمة الادارية والدرجة الثانية محكمة الادارية العليا، يسمح بالشعور بالعدل وعدم الظلم، بعدما كانت تقتصر</w:t>
      </w:r>
      <w:r w:rsidRPr="000704DF">
        <w:rPr>
          <w:rFonts w:ascii="Sakkal Majalla" w:hAnsi="Sakkal Majalla" w:cs="Sakkal Majalla"/>
          <w:sz w:val="28"/>
          <w:szCs w:val="28"/>
          <w:rtl/>
          <w:lang w:bidi="ar-EG"/>
        </w:rPr>
        <w:t xml:space="preserve"> </w:t>
      </w:r>
      <w:r w:rsidRPr="000704DF">
        <w:rPr>
          <w:rFonts w:ascii="Sakkal Majalla" w:hAnsi="Sakkal Majalla" w:cs="Sakkal Majalla"/>
          <w:sz w:val="28"/>
          <w:szCs w:val="28"/>
          <w:rtl/>
        </w:rPr>
        <w:t>محكمة العدل العليا والتي لا تقبل الطعن او الاستئناف، ولما أصبح على درجتين اصبح لها فوائد منها حماية اكبر للحقوق والحريات للأفراد، وهذا التوزيع يؤدي الى سرعة البث في الدعاوي الادارية</w:t>
      </w:r>
      <w:r w:rsidRPr="000704DF">
        <w:rPr>
          <w:rFonts w:ascii="Sakkal Majalla" w:hAnsi="Sakkal Majalla" w:cs="Sakkal Majalla"/>
          <w:sz w:val="28"/>
          <w:szCs w:val="28"/>
        </w:rPr>
        <w:t>.</w:t>
      </w:r>
    </w:p>
    <w:p w14:paraId="35EAA88A" w14:textId="71F4C6DE" w:rsidR="001C1526" w:rsidRPr="000704DF" w:rsidRDefault="001C1526"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فكما ذكرت أمكن إعادة النظر في القرار الصادر من المحاكم الإدارية في محكمة العدل مما يشعر المواطن ان القرار الذي اتخذ يتسم بأعلى درجات العدل، حيث نرى ايجابية هذا القرار في وجوب الطعن بالاستئناف في احكام محاكم درجة اولى مما يجعل هنالك رقابة قضائية اكبر حيث كما ان كل انسان خطاء فيمكن ان يشوب في احكام هذه المحاكم بعض الاخطاء دون تقصد</w:t>
      </w:r>
      <w:r w:rsidRPr="000704DF">
        <w:rPr>
          <w:rFonts w:ascii="Sakkal Majalla" w:hAnsi="Sakkal Majalla" w:cs="Sakkal Majalla"/>
          <w:sz w:val="28"/>
          <w:szCs w:val="28"/>
        </w:rPr>
        <w:t>.</w:t>
      </w:r>
    </w:p>
    <w:p w14:paraId="567E37CC" w14:textId="3D1EC042" w:rsidR="001C1526" w:rsidRPr="00580FBA" w:rsidRDefault="00580FBA" w:rsidP="00580FBA">
      <w:pPr>
        <w:spacing w:before="100" w:beforeAutospacing="1" w:after="100" w:afterAutospacing="1" w:line="360" w:lineRule="auto"/>
        <w:jc w:val="both"/>
        <w:outlineLvl w:val="2"/>
        <w:rPr>
          <w:rFonts w:ascii="Sakkal Majalla" w:hAnsi="Sakkal Majalla" w:cs="Sakkal Majalla"/>
          <w:b/>
          <w:bCs/>
          <w:sz w:val="36"/>
          <w:szCs w:val="36"/>
          <w:rtl/>
        </w:rPr>
      </w:pPr>
      <w:r>
        <w:rPr>
          <w:rFonts w:ascii="Sakkal Majalla" w:hAnsi="Sakkal Majalla" w:cs="Sakkal Majalla" w:hint="cs"/>
          <w:b/>
          <w:bCs/>
          <w:sz w:val="36"/>
          <w:szCs w:val="36"/>
          <w:rtl/>
        </w:rPr>
        <w:t xml:space="preserve">8.1.2 </w:t>
      </w:r>
      <w:r w:rsidR="006F2196" w:rsidRPr="00580FBA">
        <w:rPr>
          <w:rFonts w:ascii="Sakkal Majalla" w:hAnsi="Sakkal Majalla" w:cs="Sakkal Majalla"/>
          <w:b/>
          <w:bCs/>
          <w:sz w:val="36"/>
          <w:szCs w:val="36"/>
          <w:rtl/>
        </w:rPr>
        <w:t>مبادئ القانون الاداري:</w:t>
      </w:r>
    </w:p>
    <w:p w14:paraId="55A578AB" w14:textId="77777777" w:rsidR="006F2196" w:rsidRPr="000704DF" w:rsidRDefault="006F2196"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يقصد بالمبادئ العامة للقانون تلك المبادئ التي يستنبطها القضاء ويعلن ضرورة التزام الإدارة بها، والتي يكشف عنها القاضي من خلال الضمير القانوني العام في الدولة ويطبقها على ما يعرض عليه من منازعات .</w:t>
      </w:r>
    </w:p>
    <w:p w14:paraId="0A4D4E57" w14:textId="77777777" w:rsidR="006F2196" w:rsidRPr="000704DF" w:rsidRDefault="006F2196"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والمبادئ العامة للقانون لا يشترط ورودها في نص قانوني مكتوب فقد تكون خارجة عنه يستخلصها القاضي من طبيعة النظام القانوني وأهدافه الاقتصادية والسياسية والاجتماعية والقيم الدينية والثقافية السائدة في المجتمع .</w:t>
      </w:r>
    </w:p>
    <w:p w14:paraId="5E9D1ADE" w14:textId="77777777" w:rsidR="006F2196" w:rsidRPr="000704DF" w:rsidRDefault="006F2196"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وعلى الرغم من اختلاف الفقه حول القيمة القانونية التي تتمتع بها المبادئ العامة للقانون، فقد استقر القضاء على تمتع هذه المبادئ بقوة ملزمة للإدارة بحيث يجوز الطعن بإلغاء القرارات الصادرة عنها، وتتضمن انتهاكاً لهذه المبادئ والتعويض عن الأضرار التي تسببها الأفراد .</w:t>
      </w:r>
    </w:p>
    <w:p w14:paraId="07DC9418" w14:textId="77777777" w:rsidR="006F2196" w:rsidRPr="000704DF" w:rsidRDefault="006F2196"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lastRenderedPageBreak/>
        <w:t>ومن المبادئ القانونية العامة التي استخلصها مجلس الدولة الفرنسي وأضحت قواعداً أساسية في القانون الإداري ونظام القانون العام  مبدأ سيادة القانون، ومبدأ عدم رجعية القرارات الإدارية، ومبدأ المساواة أمام المرافق العامة، ومبدأ المساواة أمام التكاليف العامة، ومبدأ الحق في التقاضي، ومبدأ عدم المساس بالحقوق المكتسبة، ونظرية الظروف الاستثنائية .</w:t>
      </w:r>
    </w:p>
    <w:p w14:paraId="3F830360" w14:textId="342A15AA" w:rsidR="006F2196" w:rsidRPr="000704DF" w:rsidRDefault="006F2196"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والقضاء الإداري بهذا المعنى لا يخلق المبادئ العامة للقانون إنما يقتصر دوره على كشفها والتحقق من وجودها في الضمير القانوني للأمة، ولذلك فمن الواجب على الإدارة والقضاء احترامها والتقييد بها باعتبارها قواعد ملزمة شأنها في ذلك شأن القواعد المكتوبة .</w:t>
      </w:r>
    </w:p>
    <w:p w14:paraId="4D8DF665" w14:textId="5A326026" w:rsidR="006F2196" w:rsidRPr="000704DF" w:rsidRDefault="006F2196"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br w:type="page"/>
      </w:r>
    </w:p>
    <w:p w14:paraId="599F7B61" w14:textId="5C08AB1C" w:rsidR="006F2196" w:rsidRPr="00580FBA" w:rsidRDefault="006F2196" w:rsidP="00580FBA">
      <w:pPr>
        <w:spacing w:before="100" w:beforeAutospacing="1" w:after="100" w:afterAutospacing="1" w:line="360" w:lineRule="auto"/>
        <w:jc w:val="center"/>
        <w:outlineLvl w:val="1"/>
        <w:rPr>
          <w:rFonts w:ascii="Sakkal Majalla" w:hAnsi="Sakkal Majalla" w:cs="Sakkal Majalla"/>
          <w:b/>
          <w:bCs/>
          <w:sz w:val="36"/>
          <w:szCs w:val="36"/>
          <w:rtl/>
        </w:rPr>
      </w:pPr>
      <w:r w:rsidRPr="00580FBA">
        <w:rPr>
          <w:rFonts w:ascii="Sakkal Majalla" w:hAnsi="Sakkal Majalla" w:cs="Sakkal Majalla"/>
          <w:b/>
          <w:bCs/>
          <w:sz w:val="36"/>
          <w:szCs w:val="36"/>
          <w:rtl/>
        </w:rPr>
        <w:lastRenderedPageBreak/>
        <w:t>المبحث الثاني إدارة المؤسسات</w:t>
      </w:r>
    </w:p>
    <w:p w14:paraId="1EDB3EE5" w14:textId="4DA140A7" w:rsidR="006F2196" w:rsidRPr="00580FBA" w:rsidRDefault="00580FBA" w:rsidP="00580FBA">
      <w:pPr>
        <w:spacing w:before="100" w:beforeAutospacing="1" w:after="100" w:afterAutospacing="1" w:line="360" w:lineRule="auto"/>
        <w:jc w:val="both"/>
        <w:outlineLvl w:val="2"/>
        <w:rPr>
          <w:rFonts w:ascii="Sakkal Majalla" w:hAnsi="Sakkal Majalla" w:cs="Sakkal Majalla"/>
          <w:b/>
          <w:bCs/>
          <w:sz w:val="36"/>
          <w:szCs w:val="36"/>
          <w:rtl/>
        </w:rPr>
      </w:pPr>
      <w:r>
        <w:rPr>
          <w:rFonts w:ascii="Sakkal Majalla" w:hAnsi="Sakkal Majalla" w:cs="Sakkal Majalla" w:hint="cs"/>
          <w:b/>
          <w:bCs/>
          <w:sz w:val="36"/>
          <w:szCs w:val="36"/>
          <w:rtl/>
        </w:rPr>
        <w:t xml:space="preserve">1.2.2 </w:t>
      </w:r>
      <w:r w:rsidR="006F2196" w:rsidRPr="00580FBA">
        <w:rPr>
          <w:rFonts w:ascii="Sakkal Majalla" w:hAnsi="Sakkal Majalla" w:cs="Sakkal Majalla"/>
          <w:b/>
          <w:bCs/>
          <w:sz w:val="36"/>
          <w:szCs w:val="36"/>
          <w:rtl/>
        </w:rPr>
        <w:t>تمهيد:</w:t>
      </w:r>
    </w:p>
    <w:p w14:paraId="75B217F1" w14:textId="2FB95961" w:rsidR="006D3561" w:rsidRPr="000704DF" w:rsidRDefault="006D3561"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إدارة المؤسسات العامة والخاصة تمثل عنصرًا جوهريًا لتحقيق الكفاءة والتنمية المستدامة، حيث تُعنى بتنسيق الموارد البشرية والمادية وتنظيم العمليات لضمان تقديم خدمات ذات جودة عالية وتعظيم العوائد. في المؤسسات العامة، تهدف الإدارة إلى تحقيق المصلحة العامة من خلال تقديم خدمات أساسية مثل التعليم والصحة والبنية التحتية، وتعمل على ضمان الشفافية والعدالة في توزيع الموارد، إضافةً إلى تعزيز الثقة بين المواطنين والمؤسسات الحكومية</w:t>
      </w:r>
      <w:r w:rsidR="00FB54D4" w:rsidRPr="000704DF">
        <w:rPr>
          <w:rFonts w:ascii="Sakkal Majalla" w:hAnsi="Sakkal Majalla" w:cs="Sakkal Majalla"/>
          <w:sz w:val="28"/>
          <w:szCs w:val="28"/>
          <w:rtl/>
        </w:rPr>
        <w:t xml:space="preserve">، </w:t>
      </w:r>
      <w:r w:rsidRPr="000704DF">
        <w:rPr>
          <w:rFonts w:ascii="Sakkal Majalla" w:hAnsi="Sakkal Majalla" w:cs="Sakkal Majalla"/>
          <w:sz w:val="28"/>
          <w:szCs w:val="28"/>
          <w:rtl/>
        </w:rPr>
        <w:t>بينما في المؤسسات الخاصة، تركز الإدارة على تحقيق الأرباح والنمو من خلال إدارة العمليات بفعالية وتحقيق رضا العملاء، مما يسهم في تنمية الاقتصاد وخلق فرص العمل.</w:t>
      </w:r>
    </w:p>
    <w:p w14:paraId="31B230BD" w14:textId="38BD4249" w:rsidR="006F2196" w:rsidRPr="000704DF" w:rsidRDefault="006D3561"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تختلف إدارة المؤسسات العامة والخاصة في الأهداف والاستراتيجيات، إلا أن كليهما يعتمد على مبادئ أساسية مثل التخطيط، والتنظيم، والتوجيه، والرقابة، لضمان تحقيق الأهداف المحددة</w:t>
      </w:r>
      <w:r w:rsidR="00FB54D4" w:rsidRPr="000704DF">
        <w:rPr>
          <w:rFonts w:ascii="Sakkal Majalla" w:hAnsi="Sakkal Majalla" w:cs="Sakkal Majalla"/>
          <w:sz w:val="28"/>
          <w:szCs w:val="28"/>
          <w:rtl/>
        </w:rPr>
        <w:t>،</w:t>
      </w:r>
      <w:r w:rsidRPr="000704DF">
        <w:rPr>
          <w:rFonts w:ascii="Sakkal Majalla" w:hAnsi="Sakkal Majalla" w:cs="Sakkal Majalla"/>
          <w:sz w:val="28"/>
          <w:szCs w:val="28"/>
          <w:rtl/>
        </w:rPr>
        <w:t xml:space="preserve"> ومع التطورات التقنية والتحول الرقمي، أصبحت هذه المؤسسات مطالبة بتبني نماذج إدارة حديثة ومرنة تتوافق مع التغيرات السريعة في بيئة الأعمال والاحتياجات المجتمعية، حيث تعمل على زيادة الكفاءة والابتكار وتعزيز التفاعل مع المستفيدين.</w:t>
      </w:r>
    </w:p>
    <w:p w14:paraId="41F77BFF" w14:textId="7744DBF7" w:rsidR="001C1526" w:rsidRPr="00580FBA" w:rsidRDefault="00580FBA" w:rsidP="00580FBA">
      <w:pPr>
        <w:spacing w:before="100" w:beforeAutospacing="1" w:after="100" w:afterAutospacing="1" w:line="360" w:lineRule="auto"/>
        <w:jc w:val="both"/>
        <w:outlineLvl w:val="2"/>
        <w:rPr>
          <w:rFonts w:ascii="Sakkal Majalla" w:hAnsi="Sakkal Majalla" w:cs="Sakkal Majalla"/>
          <w:b/>
          <w:bCs/>
          <w:sz w:val="36"/>
          <w:szCs w:val="36"/>
          <w:rtl/>
        </w:rPr>
      </w:pPr>
      <w:r>
        <w:rPr>
          <w:rFonts w:ascii="Sakkal Majalla" w:hAnsi="Sakkal Majalla" w:cs="Sakkal Majalla" w:hint="cs"/>
          <w:b/>
          <w:bCs/>
          <w:sz w:val="36"/>
          <w:szCs w:val="36"/>
          <w:rtl/>
        </w:rPr>
        <w:t xml:space="preserve">2.2.2 </w:t>
      </w:r>
      <w:r w:rsidR="00FB54D4" w:rsidRPr="00580FBA">
        <w:rPr>
          <w:rFonts w:ascii="Sakkal Majalla" w:hAnsi="Sakkal Majalla" w:cs="Sakkal Majalla"/>
          <w:b/>
          <w:bCs/>
          <w:sz w:val="36"/>
          <w:szCs w:val="36"/>
          <w:rtl/>
        </w:rPr>
        <w:t>تعريف المؤسسات العامة والخاصة:</w:t>
      </w:r>
    </w:p>
    <w:p w14:paraId="36057BCE" w14:textId="7D8302DA" w:rsidR="00FB54D4" w:rsidRPr="000704DF" w:rsidRDefault="00FB54D4"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 xml:space="preserve">المؤسسات العامة:  هي الهيئات والمنظمات التي تُنشئها الدولة بغرض تقديم خدمات أو أداء وظائف تلبي احتياجات المجتمع وتخدم الصالح العام، تعمل هذه المؤسسات تحت إشراف الحكومة أو السلطات المحلية وتتمتع بتمويل من المال العام، مما يجعلها ملتزمة بتقديم خدمات أساسية ومجانية أو بتكاليف مدعومة، مثل التعليم والصحة والبنية التحتية والنقل العام، وتخضع المؤسسات العامة إلى مجموعة من القوانين واللوائح التي تضمن التزامها بالشفافية والنزاهة، حيث يكون هدفها الأساسي هو </w:t>
      </w:r>
      <w:r w:rsidRPr="000704DF">
        <w:rPr>
          <w:rFonts w:ascii="Sakkal Majalla" w:hAnsi="Sakkal Majalla" w:cs="Sakkal Majalla"/>
          <w:sz w:val="28"/>
          <w:szCs w:val="28"/>
          <w:rtl/>
        </w:rPr>
        <w:lastRenderedPageBreak/>
        <w:t>تحقيق المنفعة العامة وتحقيق التوازن الاجتماعي. تتنوع هذه المؤسسات بين الوزارات، والهيئات الحكومية، والشركات العامة التي تدير بعض القطاعات الاقتصادية المهمة.</w:t>
      </w:r>
    </w:p>
    <w:p w14:paraId="7BF371BB" w14:textId="77777777" w:rsidR="00FB54D4" w:rsidRPr="000704DF" w:rsidRDefault="00FB54D4"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بينما تعرف المؤسسات الخاصة على أنها  هي كيانات اقتصادية يملكها أفراد أو شركات خاصة وتعمل بشكل مستقل عن الحكومة بهدف تحقيق الربح،  تهدف هذه المؤسسات إلى تقديم منتجات أو خدمات تستجيب لاحتياجات السوق والعملاء، وغالبًا ما تتمتع بمرونة أكبر في اتخاذ القرارات والإبداع في تقديم الحلول والخدمات، تشمل المؤسسات الخاصة أنواعًا متعددة من الشركات، مثل الشركات التجارية والصناعية والخدمية، وتتميز بأنها تعتمد على رأس المال الخاص ومصادر التمويل الأخرى غير الحكومية. وتخضع المؤسسات الخاصة لقوانين السوق والمنافسة، حيث يكون نجاحها مرهونًا بقدرتها على تحقيق رضا العملاء وكفاءة التشغيل والنمو المستمر.</w:t>
      </w:r>
    </w:p>
    <w:p w14:paraId="14C87657" w14:textId="455F1875" w:rsidR="00FB54D4" w:rsidRPr="000704DF" w:rsidRDefault="00FB54D4" w:rsidP="000704DF">
      <w:pPr>
        <w:spacing w:before="100" w:beforeAutospacing="1" w:after="100" w:afterAutospacing="1" w:line="360" w:lineRule="auto"/>
        <w:ind w:firstLine="720"/>
        <w:jc w:val="both"/>
        <w:rPr>
          <w:rFonts w:ascii="Sakkal Majalla" w:hAnsi="Sakkal Majalla" w:cs="Sakkal Majalla"/>
          <w:sz w:val="28"/>
          <w:szCs w:val="28"/>
        </w:rPr>
      </w:pPr>
      <w:r w:rsidRPr="000704DF">
        <w:rPr>
          <w:rFonts w:ascii="Sakkal Majalla" w:hAnsi="Sakkal Majalla" w:cs="Sakkal Majalla"/>
          <w:sz w:val="28"/>
          <w:szCs w:val="28"/>
          <w:rtl/>
        </w:rPr>
        <w:t>على الرغم من أن المؤسسات العامة والخاصة تختلف من حيث الأهداف والهيكلة والتمويل، إلا أن كليهما يلعب دورًا حيويًا في تنمية المجتمع والاقتصاد.</w:t>
      </w:r>
    </w:p>
    <w:p w14:paraId="1F100E1B" w14:textId="49AAACB2" w:rsidR="001C1526" w:rsidRPr="00580FBA" w:rsidRDefault="00580FBA" w:rsidP="00580FBA">
      <w:pPr>
        <w:spacing w:before="100" w:beforeAutospacing="1" w:after="100" w:afterAutospacing="1" w:line="360" w:lineRule="auto"/>
        <w:jc w:val="both"/>
        <w:outlineLvl w:val="2"/>
        <w:rPr>
          <w:rFonts w:ascii="Sakkal Majalla" w:hAnsi="Sakkal Majalla" w:cs="Sakkal Majalla"/>
          <w:b/>
          <w:bCs/>
          <w:sz w:val="36"/>
          <w:szCs w:val="36"/>
          <w:rtl/>
        </w:rPr>
      </w:pPr>
      <w:r>
        <w:rPr>
          <w:rFonts w:ascii="Sakkal Majalla" w:hAnsi="Sakkal Majalla" w:cs="Sakkal Majalla" w:hint="cs"/>
          <w:b/>
          <w:bCs/>
          <w:sz w:val="36"/>
          <w:szCs w:val="36"/>
          <w:rtl/>
        </w:rPr>
        <w:t xml:space="preserve">3.2.2 </w:t>
      </w:r>
      <w:r w:rsidR="002A568D" w:rsidRPr="00580FBA">
        <w:rPr>
          <w:rFonts w:ascii="Sakkal Majalla" w:hAnsi="Sakkal Majalla" w:cs="Sakkal Majalla"/>
          <w:b/>
          <w:bCs/>
          <w:sz w:val="36"/>
          <w:szCs w:val="36"/>
          <w:rtl/>
        </w:rPr>
        <w:t>تعريف إدارة المؤسسات:</w:t>
      </w:r>
    </w:p>
    <w:p w14:paraId="141610CD" w14:textId="77777777" w:rsidR="002A568D" w:rsidRPr="000704DF" w:rsidRDefault="002A568D"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إدارة المؤسسات هي عملية تنظيم وتنسيق الموارد البشرية والمادية والمالية داخل المؤسسة بهدف تحقيق أهداف محددة بكفاءة وفعالية، تشمل هذه العملية جميع الأنشطة المرتبطة بالتخطيط والتنظيم والتوجيه والرقابة، حيث تسعى الإدارة إلى تحقيق التناغم بين مختلف الجوانب التنظيمية يتمثل دور الإدارة في مواجهة التحديات الداخلية والخارجية والتكيف معها لضمان استمرارية المؤسسة ونجاحها.</w:t>
      </w:r>
    </w:p>
    <w:p w14:paraId="7ECA4D00" w14:textId="77777777" w:rsidR="002A568D" w:rsidRPr="000704DF" w:rsidRDefault="002A568D"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تُعرَّف إدارة المؤسسات أيضًا على أنها مجموعة من العمليات والأنشطة التي تهدف إلى توجيه الأفراد وتنسيق الجهود لتحقيق الأهداف الاستراتيجية للمؤسسة، قد تكون هذه الأهداف مرتبطة بتحقيق الأرباح في المؤسسات الخاصة أو تقديم خدمات عامة فعالة في المؤسسات الحكومية، تسهم الإدارة في تحديد المسارات الصحيحة لتحقيق هذه الأهداف من خلال استراتيجيات مدروسة وفعالة.</w:t>
      </w:r>
    </w:p>
    <w:p w14:paraId="51482652" w14:textId="77777777" w:rsidR="002A568D" w:rsidRPr="000704DF" w:rsidRDefault="002A568D"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lastRenderedPageBreak/>
        <w:t>تعتبر إدارة المؤسسات فنًا يتطلب مهارات متقدمة في توجيه وتنسيق الموارد المتاحة لتحقيق أعلى مستوى من الكفاءة والإنتاجية، يتطلب ذلك تطبيق أساليب علمية وتقنيات تنظيمية تضمن التوازن بين الأهداف العامة للمؤسسة واحتياجات العاملين، مما يساهم في خلق بيئة عمل محفزة وإيجابية.</w:t>
      </w:r>
    </w:p>
    <w:p w14:paraId="15A20968" w14:textId="77777777" w:rsidR="002A568D" w:rsidRPr="000704DF" w:rsidRDefault="002A568D"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تشير إدارة المؤسسات أيضًا إلى عملية مستمرة تتضمن تخطيط الأنشطة وتوزيع المهام وتوجيه الأفراد وتقييم الأداء، بهدف ضمان تحقيق الأهداف التنظيمية بكفاءة واستدامة،  يتطلب هذا الالتزام بمعايير الجودة والإنتاجية من جميع أفراد المؤسسة، ويؤكد على أهمية التعاون والتواصل الفعّال بين جميع الأقسام.</w:t>
      </w:r>
    </w:p>
    <w:p w14:paraId="201B5B9D" w14:textId="357C7B9E" w:rsidR="001C1526" w:rsidRPr="000704DF" w:rsidRDefault="002A568D"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كما تُعتبر إدارة المؤسسات نظامًا متكاملًا يهدف إلى توجيه العمل الجماعي داخل المؤسسة لتحقيق أهداف مشتركة  يشمل ذلك وضع السياسات، تصميم الإجراءات، وتخصيص الموارد البشرية والمالية وتوجيهها بفعالية  ومن خلال هذا النظام، يمكن للمؤسسات أن تتكيف مع التغيرات السريعة في بيئة الأعمال وتحقق النجاح المستدام.</w:t>
      </w:r>
    </w:p>
    <w:p w14:paraId="039F2755" w14:textId="0C23C7EA" w:rsidR="002A568D" w:rsidRPr="00580FBA" w:rsidRDefault="00580FBA" w:rsidP="00580FBA">
      <w:pPr>
        <w:spacing w:before="100" w:beforeAutospacing="1" w:after="100" w:afterAutospacing="1" w:line="360" w:lineRule="auto"/>
        <w:jc w:val="both"/>
        <w:outlineLvl w:val="2"/>
        <w:rPr>
          <w:rFonts w:ascii="Sakkal Majalla" w:hAnsi="Sakkal Majalla" w:cs="Sakkal Majalla"/>
          <w:b/>
          <w:bCs/>
          <w:sz w:val="36"/>
          <w:szCs w:val="36"/>
        </w:rPr>
      </w:pPr>
      <w:r>
        <w:rPr>
          <w:rFonts w:ascii="Sakkal Majalla" w:hAnsi="Sakkal Majalla" w:cs="Sakkal Majalla" w:hint="cs"/>
          <w:b/>
          <w:bCs/>
          <w:sz w:val="36"/>
          <w:szCs w:val="36"/>
          <w:rtl/>
        </w:rPr>
        <w:t xml:space="preserve">4.2.2 </w:t>
      </w:r>
      <w:r w:rsidR="002A568D" w:rsidRPr="00580FBA">
        <w:rPr>
          <w:rFonts w:ascii="Sakkal Majalla" w:hAnsi="Sakkal Majalla" w:cs="Sakkal Majalla"/>
          <w:b/>
          <w:bCs/>
          <w:sz w:val="36"/>
          <w:szCs w:val="36"/>
          <w:rtl/>
        </w:rPr>
        <w:t>أهداف إدارة المؤسسات:</w:t>
      </w:r>
    </w:p>
    <w:p w14:paraId="214D6C00" w14:textId="63FF0A0D" w:rsidR="00B82AAA" w:rsidRPr="000704DF" w:rsidRDefault="00B82AAA"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 xml:space="preserve">تسعى إدارة المؤسسات إلى تحقيق مجموعة متنوعة من الأهداف التي تساهم في تعزيز كفاءتها ونجاحها في السوق يتمثل الهدف الأساسي في تحقيق الكفاءة والفعالية من خلال الاستخدام الأمثل للموارد المتاحة، سواء كانت بشرية أو مالية أو مادية، يتطلب ذلك تحسين العمليات وتنظيم الأنشطة بشكل يضمن تحقيق أعلى مستوى من الإنتاجية بأقل تكلفة، مما يعزز من القدرة التنافسية للمؤسسة. </w:t>
      </w:r>
    </w:p>
    <w:p w14:paraId="15ACFE4C" w14:textId="77777777" w:rsidR="00B82AAA" w:rsidRPr="000704DF" w:rsidRDefault="00B82AAA"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تركز إدارة المؤسسات على تحقيق الأهداف المالية المستدامة، تسعى المؤسسات، وخاصة الخاصة منها، إلى تحقيق الأرباح والنمو المالي، مما يستلزم إدارة فعالة للتكاليف والإيرادات، يتطلب ذلك وضع استراتيجيات تسويقية فعالة لجذب العملاء وزيادة الحصة السوقية، بالإضافة إلى تحليل الأداء المالي بشكل دوري لضمان الوصول إلى الأهداف المالية المحددة.</w:t>
      </w:r>
    </w:p>
    <w:p w14:paraId="2E42F823" w14:textId="77777777" w:rsidR="00B82AAA" w:rsidRPr="000704DF" w:rsidRDefault="00B82AAA"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lastRenderedPageBreak/>
        <w:t>تحسين جودة المنتجات والخدمات يعد أيضًا من الأهداف الرئيسية لإدارة المؤسسات، تسعى الإدارة إلى تقديم منتجات تلبي توقعات العملاء وتعزز رضاهم، وهذا يتطلب تنفيذ استراتيجيات لضمان الجودة وتطوير مستمر للخدمات من خلال الاستماع إلى ملاحظات العملاء وفهم احتياجاتهم، يمكن للمؤسسات تحسين تجربتهم وتعزيز ثقتهم.</w:t>
      </w:r>
    </w:p>
    <w:p w14:paraId="4D20347B" w14:textId="77777777" w:rsidR="00B82AAA" w:rsidRPr="000704DF" w:rsidRDefault="00B82AAA"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تسعى إدارة المؤسسات أيضًا إلى تعزيز الابتكار والتطوير كجزء من استراتيجياتها من خلال خلق بيئة عمل تشجع على تقديم الأفكار الجديدة، يمكن للمؤسسات الاستجابة بشكل أفضل للتغيرات في السوق، تشجيع البحث والتطوير وتحفيز الموظفين على تقديم اقتراحات لتحسين العمليات يسهم في بناء ثقافة الابتكار التي تعزز من قدرة المؤسسة على التكيف والنمو.</w:t>
      </w:r>
    </w:p>
    <w:p w14:paraId="30D0B36E" w14:textId="77777777" w:rsidR="00B82AAA" w:rsidRPr="000704DF" w:rsidRDefault="00B82AAA"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تحقيق رضا الموظفين يعتبر هدفًا حيويًا أيضًا، حيث أن بيئة العمل الإيجابية تلعب دورًا مهمًا في تحفيز الأداء الجيد، تركز إدارة المؤسسات على توفير التدريب والتطوير المهني، وتقديم فرص التقدم الوظيفي، وتوفير حوافز ومكافآت تشجع على الجهد والعمل الجاد  إن رضا الموظفين ينعكس بشكل إيجابي على الأداء العام للمؤسسة ويساهم في استقرارها ونموها.</w:t>
      </w:r>
    </w:p>
    <w:p w14:paraId="6281D22A" w14:textId="77777777" w:rsidR="00B82AAA" w:rsidRPr="000704DF" w:rsidRDefault="00B82AAA"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علاوة على ذلك، تسعى إدارة المؤسسات إلى تطوير علاقات قوية مع الأطراف المعنية، مثل العملاء والموردين والمستثمرين هذه العلاقات تعزز من ثقة الأطراف المختلفة في المؤسسة، مما يسهم في تحقيق النجاح المستدام والتوسع في الأسواق الجديدة من خلال بناء شبكة علاقات متينة، تستطيع المؤسسات زيادة قدرتها على تحقيق الأهداف المحددة.</w:t>
      </w:r>
    </w:p>
    <w:p w14:paraId="62642E6D" w14:textId="4C1EA7EE" w:rsidR="002229A8" w:rsidRPr="000704DF" w:rsidRDefault="00B82AAA"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تهدف إدارة المؤسسات أيضًا إلى تحقيق الاستدامة من خلال تنفيذ ممارسات تدعم المسؤولية الاجتماعية وحماية البيئة، تطوير استراتيجيات تقلل من الأثر البيئي للعمليات التجارية والمشاركة في المبادرات الاجتماعية تعزز من سمعة المؤسسة وتساهم في تحسين المجتمع من خلال التركيز على هذه الأهداف المتعددة، يمكن للمؤسسات تعزيز قدرتها التنافسية وتحقيق النجاح المستدام في بيئة الأعمال المتغيرة.</w:t>
      </w:r>
    </w:p>
    <w:p w14:paraId="0A0929F9" w14:textId="3DBE00A5" w:rsidR="00B82AAA" w:rsidRPr="00580FBA" w:rsidRDefault="00580FBA" w:rsidP="00580FBA">
      <w:pPr>
        <w:spacing w:before="100" w:beforeAutospacing="1" w:after="100" w:afterAutospacing="1" w:line="360" w:lineRule="auto"/>
        <w:jc w:val="both"/>
        <w:outlineLvl w:val="2"/>
        <w:rPr>
          <w:rFonts w:ascii="Sakkal Majalla" w:hAnsi="Sakkal Majalla" w:cs="Sakkal Majalla"/>
          <w:b/>
          <w:bCs/>
          <w:sz w:val="36"/>
          <w:szCs w:val="36"/>
          <w:rtl/>
        </w:rPr>
      </w:pPr>
      <w:r>
        <w:rPr>
          <w:rFonts w:ascii="Sakkal Majalla" w:hAnsi="Sakkal Majalla" w:cs="Sakkal Majalla" w:hint="cs"/>
          <w:b/>
          <w:bCs/>
          <w:sz w:val="36"/>
          <w:szCs w:val="36"/>
          <w:rtl/>
        </w:rPr>
        <w:lastRenderedPageBreak/>
        <w:t xml:space="preserve">5.2.2 </w:t>
      </w:r>
      <w:r w:rsidR="00B82AAA" w:rsidRPr="00580FBA">
        <w:rPr>
          <w:rFonts w:ascii="Sakkal Majalla" w:hAnsi="Sakkal Majalla" w:cs="Sakkal Majalla"/>
          <w:b/>
          <w:bCs/>
          <w:sz w:val="36"/>
          <w:szCs w:val="36"/>
          <w:rtl/>
        </w:rPr>
        <w:t>أبعاد إدارة المؤسسات:</w:t>
      </w:r>
    </w:p>
    <w:p w14:paraId="6923F417" w14:textId="77777777" w:rsidR="002229A8" w:rsidRPr="000704DF" w:rsidRDefault="00B82AAA"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تُعد إدارة المؤسسات عملية متكاملة تشمل مجموعة من الأبعاد الأساسية التي تسهم في تعزيز كفاءة الأداء وتحقيق الأهداف الاستراتيجية</w:t>
      </w:r>
      <w:r w:rsidR="002229A8" w:rsidRPr="000704DF">
        <w:rPr>
          <w:rFonts w:ascii="Sakkal Majalla" w:hAnsi="Sakkal Majalla" w:cs="Sakkal Majalla"/>
          <w:sz w:val="28"/>
          <w:szCs w:val="28"/>
          <w:rtl/>
        </w:rPr>
        <w:t>، وتتمثل أهم هذه الأبعاد فيما يلي:</w:t>
      </w:r>
    </w:p>
    <w:p w14:paraId="3BFF1EA8" w14:textId="72363B6C" w:rsidR="002229A8" w:rsidRPr="000704DF" w:rsidRDefault="002229A8" w:rsidP="000704DF">
      <w:pPr>
        <w:spacing w:before="100" w:beforeAutospacing="1" w:after="100" w:afterAutospacing="1" w:line="360" w:lineRule="auto"/>
        <w:ind w:firstLine="720"/>
        <w:jc w:val="both"/>
        <w:rPr>
          <w:rFonts w:ascii="Sakkal Majalla" w:hAnsi="Sakkal Majalla" w:cs="Sakkal Majalla"/>
          <w:b/>
          <w:bCs/>
          <w:sz w:val="28"/>
          <w:szCs w:val="28"/>
          <w:rtl/>
        </w:rPr>
      </w:pPr>
      <w:r w:rsidRPr="000704DF">
        <w:rPr>
          <w:rFonts w:ascii="Sakkal Majalla" w:hAnsi="Sakkal Majalla" w:cs="Sakkal Majalla"/>
          <w:b/>
          <w:bCs/>
          <w:sz w:val="28"/>
          <w:szCs w:val="28"/>
          <w:rtl/>
        </w:rPr>
        <w:t>1. الإدارة التنظيمية</w:t>
      </w:r>
    </w:p>
    <w:p w14:paraId="6C66D8D2" w14:textId="77777777" w:rsidR="002229A8" w:rsidRPr="000704DF" w:rsidRDefault="002229A8"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تُعد الإدارة التنظيمية عنصرًا أساسيًا في نجاح أي مؤسسة، حيث تركز على تنظيم وتوزيع المهام والموارد بشكل يضمن تحقيق الأهداف الاستراتيجية، يبدأ ذلك بتحديد الهيكل التنظيمي الذي يحدد كيفية تفاعل الأفراد والفرق مع بعضهم البعض يتعين أن يكون الهيكل مرنًا بما يكفي لاستيعاب التغييرات المحتملة في السوق أو في استراتيجيات العمل، مما يسهل التنسيق والتعاون بين مختلف الأقسام.</w:t>
      </w:r>
    </w:p>
    <w:p w14:paraId="595ECE1F" w14:textId="77777777" w:rsidR="002229A8" w:rsidRPr="000704DF" w:rsidRDefault="002229A8"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تتضمن الإدارة التنظيمية أيضًا تطوير سياسات وإجراءات واضحة توجه العمليات اليومية تساعد هذه السياسات على خلق إطار عمل موحد، مما يسهل على الموظفين فهم توقعات المؤسسة ومعايير الأداء المطلوبة منهم من خلال وضع إجراءات عمل دقيقة، يمكن تقليل الأخطاء وتعزيز الكفاءة، حيث يُعرف الجميع دورهم ومسؤولياتهم بشكل دقيق.</w:t>
      </w:r>
    </w:p>
    <w:p w14:paraId="60A6ADDE" w14:textId="7CA39159" w:rsidR="002229A8" w:rsidRPr="000704DF" w:rsidRDefault="002229A8"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تلعب الإدارة التنظيمية دورًا حيويًا في تعزيز ثقافة العمل الجماعي من خلال تشجيع التعاون بين الفرق المختلفة، تسهم الإدارة التنظيمية في بناء بيئة عمل إيجابية تعزز من الابتكار وتزيد من مستوى الرضا الوظيفي هذا التعاون يسهم أيضًا في تحسين تدفق المعلومات داخل المؤسسة، مما يُساعد على اتخاذ القرارات بشكل أسرع وأكثر فعالية.</w:t>
      </w:r>
    </w:p>
    <w:p w14:paraId="59F3652A" w14:textId="4764207E" w:rsidR="002229A8" w:rsidRPr="000704DF" w:rsidRDefault="002229A8" w:rsidP="000704DF">
      <w:pPr>
        <w:spacing w:before="100" w:beforeAutospacing="1" w:after="100" w:afterAutospacing="1" w:line="360" w:lineRule="auto"/>
        <w:ind w:firstLine="720"/>
        <w:jc w:val="both"/>
        <w:rPr>
          <w:rFonts w:ascii="Sakkal Majalla" w:hAnsi="Sakkal Majalla" w:cs="Sakkal Majalla"/>
          <w:b/>
          <w:bCs/>
          <w:sz w:val="28"/>
          <w:szCs w:val="28"/>
          <w:rtl/>
        </w:rPr>
      </w:pPr>
      <w:r w:rsidRPr="000704DF">
        <w:rPr>
          <w:rFonts w:ascii="Sakkal Majalla" w:hAnsi="Sakkal Majalla" w:cs="Sakkal Majalla"/>
          <w:b/>
          <w:bCs/>
          <w:sz w:val="28"/>
          <w:szCs w:val="28"/>
          <w:rtl/>
        </w:rPr>
        <w:t>2. الإدارة اللوجيستية</w:t>
      </w:r>
    </w:p>
    <w:p w14:paraId="75174FC9" w14:textId="3F47E954" w:rsidR="002229A8" w:rsidRPr="000704DF" w:rsidRDefault="002229A8"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 xml:space="preserve">تُعتبر الإدارة اللوجيستية من الأبعاد الحيوية التي تؤثر بشكل مباشر على كفاءة العمليات داخل المؤسسة،  تهدف هذه الإدارة إلى تنظيم وتنسيق تدفق السلع والخدمات من الموردين إلى العملاء، مما </w:t>
      </w:r>
      <w:r w:rsidRPr="000704DF">
        <w:rPr>
          <w:rFonts w:ascii="Sakkal Majalla" w:hAnsi="Sakkal Majalla" w:cs="Sakkal Majalla"/>
          <w:sz w:val="28"/>
          <w:szCs w:val="28"/>
          <w:rtl/>
        </w:rPr>
        <w:lastRenderedPageBreak/>
        <w:t>يتطلب تخطيطًا دقيقًا وإدارة فعّالة لسلسلة الإمداد، تبدأ هذه العملية باختيار الموردين المناسبين والتفاوض معهم لضمان توفير المواد بجودة عالية وأسعار تنافسية.</w:t>
      </w:r>
    </w:p>
    <w:p w14:paraId="49B5EE07" w14:textId="77777777" w:rsidR="002229A8" w:rsidRPr="000704DF" w:rsidRDefault="002229A8"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تشمل الإدارة اللوجيستية التخزين وإدارة المخزون، حيث يتطلب ذلك تقييم مستويات المخزون وتحديد الكميات المثلى لتلبية الطلب إدارة المخزون بشكل فعال تمنع حدوث نقص قد يؤثر على الإنتاج، أو فائض يؤدي إلى زيادة التكاليف، لذلك تحتاج المؤسسات إلى نظم معلومات دقيقة تتيح لهم تتبع المخزون وتحليل البيانات بشكل دوري.</w:t>
      </w:r>
    </w:p>
    <w:p w14:paraId="3C3AD8CA" w14:textId="03766CEE" w:rsidR="002229A8" w:rsidRPr="000704DF" w:rsidRDefault="002229A8"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يلعب النقل والتوزيع دورًا رئيسيًا في الإدارة اللوجيستية، حيث يتعين على المؤسسات اختيار وسائل النقل المناسبة وتخطيط طرق الشحن بشكل فعّال،  يجب أن تضمن الإدارة اللوجيستية تسليم المنتجات في الوقت المحدد وبجودة عالية، مما يعزز من رضا العملاء ويدعم سمعة المؤسسة في السوق. باستخدام تقنيات متقدمة، يمكن تحسين هذه العمليات وزيادة مستوى الخدمة المقدمة للعملاء.</w:t>
      </w:r>
    </w:p>
    <w:p w14:paraId="42E5C450" w14:textId="01C7A12A" w:rsidR="002229A8" w:rsidRPr="000704DF" w:rsidRDefault="002229A8" w:rsidP="000704DF">
      <w:pPr>
        <w:spacing w:before="100" w:beforeAutospacing="1" w:after="100" w:afterAutospacing="1" w:line="360" w:lineRule="auto"/>
        <w:ind w:firstLine="720"/>
        <w:jc w:val="both"/>
        <w:rPr>
          <w:rFonts w:ascii="Sakkal Majalla" w:hAnsi="Sakkal Majalla" w:cs="Sakkal Majalla"/>
          <w:b/>
          <w:bCs/>
          <w:sz w:val="28"/>
          <w:szCs w:val="28"/>
          <w:rtl/>
        </w:rPr>
      </w:pPr>
      <w:r w:rsidRPr="000704DF">
        <w:rPr>
          <w:rFonts w:ascii="Sakkal Majalla" w:hAnsi="Sakkal Majalla" w:cs="Sakkal Majalla"/>
          <w:b/>
          <w:bCs/>
          <w:sz w:val="28"/>
          <w:szCs w:val="28"/>
          <w:rtl/>
        </w:rPr>
        <w:t>3. الإدارة التكنولوجية</w:t>
      </w:r>
    </w:p>
    <w:p w14:paraId="05876371" w14:textId="46E206D2" w:rsidR="002229A8" w:rsidRPr="000704DF" w:rsidRDefault="002229A8"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تعتبر الإدارة التكنولوجية عنصرًا أساسيًا في تعزيز كفاءة وفاعلية المؤسسات، يتطلب هذا البعد تقييم التكنولوجيا المتاحة وتحديد الأنسب لاحتياجات العمل،  يبدأ ذلك بدراسة الابتكارات التكنولوجية وتقدير تأثيرها المحتمل على العمليات والموارد، مما يساهم في اتخاذ قرارات مستنيرة حول استثمارات التكنولوجيا.</w:t>
      </w:r>
    </w:p>
    <w:p w14:paraId="0240AE22" w14:textId="732CB67E" w:rsidR="002229A8" w:rsidRPr="000704DF" w:rsidRDefault="002229A8"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تشمل الإدارة التكنولوجية أيضًا تطوير نظم المعلومات التي تدعم اتخاذ القرارات وتساعد في إدارة العمليات بشكل فعّال، تعتبر نظم إدارة علاقات العملاء (</w:t>
      </w:r>
      <w:r w:rsidRPr="000704DF">
        <w:rPr>
          <w:rFonts w:ascii="Sakkal Majalla" w:hAnsi="Sakkal Majalla" w:cs="Sakkal Majalla"/>
          <w:sz w:val="28"/>
          <w:szCs w:val="28"/>
        </w:rPr>
        <w:t>CRM</w:t>
      </w:r>
      <w:r w:rsidRPr="000704DF">
        <w:rPr>
          <w:rFonts w:ascii="Sakkal Majalla" w:hAnsi="Sakkal Majalla" w:cs="Sakkal Majalla"/>
          <w:sz w:val="28"/>
          <w:szCs w:val="28"/>
          <w:rtl/>
        </w:rPr>
        <w:t>) ونظم تخطيط موارد المؤسسات (</w:t>
      </w:r>
      <w:r w:rsidRPr="000704DF">
        <w:rPr>
          <w:rFonts w:ascii="Sakkal Majalla" w:hAnsi="Sakkal Majalla" w:cs="Sakkal Majalla"/>
          <w:sz w:val="28"/>
          <w:szCs w:val="28"/>
        </w:rPr>
        <w:t>ERP</w:t>
      </w:r>
      <w:r w:rsidRPr="000704DF">
        <w:rPr>
          <w:rFonts w:ascii="Sakkal Majalla" w:hAnsi="Sakkal Majalla" w:cs="Sakkal Majalla"/>
          <w:sz w:val="28"/>
          <w:szCs w:val="28"/>
          <w:rtl/>
        </w:rPr>
        <w:t>) من الأدوات المهمة التي تسهم في تحسين الكفاءة التشغيلية، توفر هذه الأنظمة بيانات دقيقة تتيح للإدارة مراقبة الأداء وتحليل المعلومات بشكل فعال، مما يدعم تطوير استراتيجيات محسّنة.</w:t>
      </w:r>
    </w:p>
    <w:p w14:paraId="2E758297" w14:textId="5302B47D" w:rsidR="002229A8" w:rsidRPr="000704DF" w:rsidRDefault="002229A8" w:rsidP="000704DF">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 xml:space="preserve">في ظل التهديدات المتزايدة للأمن السيبراني، تُعتبر حماية البيانات جزءًا لا يتجزأ من الإدارة التكنولوجية، يتعين على المؤسسات تنفيذ إجراءات أمنية متقدمة لحماية المعلومات الحساسة ومنع </w:t>
      </w:r>
      <w:r w:rsidRPr="000704DF">
        <w:rPr>
          <w:rFonts w:ascii="Sakkal Majalla" w:hAnsi="Sakkal Majalla" w:cs="Sakkal Majalla"/>
          <w:sz w:val="28"/>
          <w:szCs w:val="28"/>
          <w:rtl/>
        </w:rPr>
        <w:lastRenderedPageBreak/>
        <w:t>الوصول غير المصرح به التدريب المستمر للموظفين على ممارسات الأمان السبراني يعزز من القدرة على حماية البيانات ويقلل من المخاطر المرتبطة بالجرائم الإلكترونية.</w:t>
      </w:r>
    </w:p>
    <w:p w14:paraId="6E52896B" w14:textId="342C4B97" w:rsidR="00702A2A" w:rsidRPr="000704DF" w:rsidRDefault="002229A8" w:rsidP="00636CCC">
      <w:pPr>
        <w:spacing w:before="100" w:beforeAutospacing="1" w:after="100" w:afterAutospacing="1" w:line="360" w:lineRule="auto"/>
        <w:ind w:firstLine="720"/>
        <w:jc w:val="both"/>
        <w:rPr>
          <w:rFonts w:ascii="Sakkal Majalla" w:hAnsi="Sakkal Majalla" w:cs="Sakkal Majalla"/>
          <w:sz w:val="28"/>
          <w:szCs w:val="28"/>
          <w:rtl/>
        </w:rPr>
      </w:pPr>
      <w:r w:rsidRPr="000704DF">
        <w:rPr>
          <w:rFonts w:ascii="Sakkal Majalla" w:hAnsi="Sakkal Majalla" w:cs="Sakkal Majalla"/>
          <w:sz w:val="28"/>
          <w:szCs w:val="28"/>
          <w:rtl/>
        </w:rPr>
        <w:t>تتداخل الأبعاد الثلاثة (الإدارة التنظيمية، الإدارة اللوجيستية، والإدارة التكنولوجية) لتعزيز فعالية المؤسسات ونجاحها في بيئة الأعمال المتغيرة كل بعد يلعب دورًا حيويًا في توجيه الجهود نحو تحسين الأداء الشامل، مما يساعد المؤسسات على التكيف مع التحديات والفرص الجديدة في السوق</w:t>
      </w:r>
      <w:r w:rsidR="00702A2A" w:rsidRPr="000704DF">
        <w:rPr>
          <w:rFonts w:ascii="Sakkal Majalla" w:hAnsi="Sakkal Majalla" w:cs="Sakkal Majalla"/>
          <w:sz w:val="28"/>
          <w:szCs w:val="28"/>
          <w:rtl/>
        </w:rPr>
        <w:t xml:space="preserve"> </w:t>
      </w:r>
      <w:r w:rsidRPr="000704DF">
        <w:rPr>
          <w:rFonts w:ascii="Sakkal Majalla" w:hAnsi="Sakkal Majalla" w:cs="Sakkal Majalla"/>
          <w:sz w:val="28"/>
          <w:szCs w:val="28"/>
          <w:rtl/>
        </w:rPr>
        <w:t>من خلال التكامل بين هذه الأبعاد، يمكن للمؤسسات تعزيز كفاءتها وتحقيق أهدافها بشكل فعّال.</w:t>
      </w:r>
    </w:p>
    <w:sectPr w:rsidR="00702A2A" w:rsidRPr="000704DF" w:rsidSect="000704DF">
      <w:type w:val="continuous"/>
      <w:pgSz w:w="11906" w:h="16838" w:code="9"/>
      <w:pgMar w:top="1440" w:right="1985" w:bottom="1440" w:left="1418" w:header="720" w:footer="720" w:gutter="567"/>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3041F9" w14:textId="77777777" w:rsidR="002563E1" w:rsidRDefault="002563E1" w:rsidP="009125CE">
      <w:pPr>
        <w:spacing w:after="0" w:line="240" w:lineRule="auto"/>
      </w:pPr>
      <w:r>
        <w:separator/>
      </w:r>
    </w:p>
  </w:endnote>
  <w:endnote w:type="continuationSeparator" w:id="0">
    <w:p w14:paraId="75D2C9CB" w14:textId="77777777" w:rsidR="002563E1" w:rsidRDefault="002563E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Sakkal Majalla">
    <w:panose1 w:val="02000000000000000000"/>
    <w:charset w:val="B2"/>
    <w:family w:val="auto"/>
    <w:pitch w:val="variable"/>
    <w:sig w:usb0="80002007" w:usb1="80000000" w:usb2="00000008" w:usb3="00000000" w:csb0="000000D3"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75E3E5" w14:textId="77777777" w:rsidR="002563E1" w:rsidRDefault="002563E1" w:rsidP="009125CE">
      <w:pPr>
        <w:spacing w:after="0" w:line="240" w:lineRule="auto"/>
      </w:pPr>
      <w:r>
        <w:separator/>
      </w:r>
    </w:p>
  </w:footnote>
  <w:footnote w:type="continuationSeparator" w:id="0">
    <w:p w14:paraId="7947EA25" w14:textId="77777777" w:rsidR="002563E1" w:rsidRDefault="002563E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22BE6"/>
    <w:multiLevelType w:val="hybridMultilevel"/>
    <w:tmpl w:val="9D7AEA3C"/>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06A14A7"/>
    <w:multiLevelType w:val="hybridMultilevel"/>
    <w:tmpl w:val="DC4E17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9D3B24"/>
    <w:multiLevelType w:val="hybridMultilevel"/>
    <w:tmpl w:val="39085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DB0C30"/>
    <w:multiLevelType w:val="hybridMultilevel"/>
    <w:tmpl w:val="CA92C6BC"/>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E880B85"/>
    <w:multiLevelType w:val="hybridMultilevel"/>
    <w:tmpl w:val="4EBAB30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23A4642"/>
    <w:multiLevelType w:val="hybridMultilevel"/>
    <w:tmpl w:val="CB3E852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7B21FA4"/>
    <w:multiLevelType w:val="hybridMultilevel"/>
    <w:tmpl w:val="F32C75CC"/>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83B23C2"/>
    <w:multiLevelType w:val="hybridMultilevel"/>
    <w:tmpl w:val="4EFC6A0A"/>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8AF727C"/>
    <w:multiLevelType w:val="hybridMultilevel"/>
    <w:tmpl w:val="E090B80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E54AD5"/>
    <w:multiLevelType w:val="hybridMultilevel"/>
    <w:tmpl w:val="DE14552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2421E61"/>
    <w:multiLevelType w:val="hybridMultilevel"/>
    <w:tmpl w:val="94B6902C"/>
    <w:lvl w:ilvl="0" w:tplc="C32CF098">
      <w:start w:val="1"/>
      <w:numFmt w:val="decimal"/>
      <w:lvlText w:val="%1."/>
      <w:lvlJc w:val="left"/>
      <w:pPr>
        <w:ind w:left="642" w:hanging="360"/>
      </w:pPr>
      <w:rPr>
        <w:rFonts w:hint="default"/>
      </w:rPr>
    </w:lvl>
    <w:lvl w:ilvl="1" w:tplc="04090019" w:tentative="1">
      <w:start w:val="1"/>
      <w:numFmt w:val="lowerLetter"/>
      <w:lvlText w:val="%2."/>
      <w:lvlJc w:val="left"/>
      <w:pPr>
        <w:ind w:left="1362" w:hanging="360"/>
      </w:pPr>
    </w:lvl>
    <w:lvl w:ilvl="2" w:tplc="0409001B" w:tentative="1">
      <w:start w:val="1"/>
      <w:numFmt w:val="lowerRoman"/>
      <w:lvlText w:val="%3."/>
      <w:lvlJc w:val="right"/>
      <w:pPr>
        <w:ind w:left="2082" w:hanging="180"/>
      </w:pPr>
    </w:lvl>
    <w:lvl w:ilvl="3" w:tplc="0409000F" w:tentative="1">
      <w:start w:val="1"/>
      <w:numFmt w:val="decimal"/>
      <w:lvlText w:val="%4."/>
      <w:lvlJc w:val="left"/>
      <w:pPr>
        <w:ind w:left="2802" w:hanging="360"/>
      </w:pPr>
    </w:lvl>
    <w:lvl w:ilvl="4" w:tplc="04090019" w:tentative="1">
      <w:start w:val="1"/>
      <w:numFmt w:val="lowerLetter"/>
      <w:lvlText w:val="%5."/>
      <w:lvlJc w:val="left"/>
      <w:pPr>
        <w:ind w:left="3522" w:hanging="360"/>
      </w:pPr>
    </w:lvl>
    <w:lvl w:ilvl="5" w:tplc="0409001B" w:tentative="1">
      <w:start w:val="1"/>
      <w:numFmt w:val="lowerRoman"/>
      <w:lvlText w:val="%6."/>
      <w:lvlJc w:val="right"/>
      <w:pPr>
        <w:ind w:left="4242" w:hanging="180"/>
      </w:pPr>
    </w:lvl>
    <w:lvl w:ilvl="6" w:tplc="0409000F" w:tentative="1">
      <w:start w:val="1"/>
      <w:numFmt w:val="decimal"/>
      <w:lvlText w:val="%7."/>
      <w:lvlJc w:val="left"/>
      <w:pPr>
        <w:ind w:left="4962" w:hanging="360"/>
      </w:pPr>
    </w:lvl>
    <w:lvl w:ilvl="7" w:tplc="04090019" w:tentative="1">
      <w:start w:val="1"/>
      <w:numFmt w:val="lowerLetter"/>
      <w:lvlText w:val="%8."/>
      <w:lvlJc w:val="left"/>
      <w:pPr>
        <w:ind w:left="5682" w:hanging="360"/>
      </w:pPr>
    </w:lvl>
    <w:lvl w:ilvl="8" w:tplc="0409001B" w:tentative="1">
      <w:start w:val="1"/>
      <w:numFmt w:val="lowerRoman"/>
      <w:lvlText w:val="%9."/>
      <w:lvlJc w:val="right"/>
      <w:pPr>
        <w:ind w:left="6402" w:hanging="180"/>
      </w:pPr>
    </w:lvl>
  </w:abstractNum>
  <w:abstractNum w:abstractNumId="12" w15:restartNumberingAfterBreak="0">
    <w:nsid w:val="457E4312"/>
    <w:multiLevelType w:val="hybridMultilevel"/>
    <w:tmpl w:val="DBCE2A60"/>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82F73CB"/>
    <w:multiLevelType w:val="hybridMultilevel"/>
    <w:tmpl w:val="7E3AEE92"/>
    <w:lvl w:ilvl="0" w:tplc="FD707172">
      <w:start w:val="34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9114F4C"/>
    <w:multiLevelType w:val="hybridMultilevel"/>
    <w:tmpl w:val="BD62CF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C13242"/>
    <w:multiLevelType w:val="hybridMultilevel"/>
    <w:tmpl w:val="80BC44B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D3372D2"/>
    <w:multiLevelType w:val="hybridMultilevel"/>
    <w:tmpl w:val="B3206F34"/>
    <w:lvl w:ilvl="0" w:tplc="98881214">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4905818"/>
    <w:multiLevelType w:val="hybridMultilevel"/>
    <w:tmpl w:val="D7880C3E"/>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58F1FE8"/>
    <w:multiLevelType w:val="hybridMultilevel"/>
    <w:tmpl w:val="2AAA0C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86D1A11"/>
    <w:multiLevelType w:val="hybridMultilevel"/>
    <w:tmpl w:val="4ADAF30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5CB73253"/>
    <w:multiLevelType w:val="hybridMultilevel"/>
    <w:tmpl w:val="D3B8EC2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5D6403C6"/>
    <w:multiLevelType w:val="hybridMultilevel"/>
    <w:tmpl w:val="B4E423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0393F4E"/>
    <w:multiLevelType w:val="multilevel"/>
    <w:tmpl w:val="81F0580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sz w:val="28"/>
        <w:szCs w:val="28"/>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5" w15:restartNumberingAfterBreak="0">
    <w:nsid w:val="61DF6ED9"/>
    <w:multiLevelType w:val="hybridMultilevel"/>
    <w:tmpl w:val="AF3AE1A8"/>
    <w:lvl w:ilvl="0" w:tplc="C32CF098">
      <w:start w:val="1"/>
      <w:numFmt w:val="decimal"/>
      <w:lvlText w:val="%1."/>
      <w:lvlJc w:val="left"/>
      <w:pPr>
        <w:ind w:left="1362"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63742A0F"/>
    <w:multiLevelType w:val="hybridMultilevel"/>
    <w:tmpl w:val="9A4E4B16"/>
    <w:lvl w:ilvl="0" w:tplc="0B088F8C">
      <w:start w:val="6"/>
      <w:numFmt w:val="bullet"/>
      <w:lvlText w:val="-"/>
      <w:lvlJc w:val="left"/>
      <w:pPr>
        <w:ind w:left="348" w:hanging="360"/>
      </w:pPr>
      <w:rPr>
        <w:rFonts w:ascii="Simplified Arabic" w:eastAsia="Times New Roman" w:hAnsi="Simplified Arabic" w:cs="Simplified Arabic" w:hint="default"/>
      </w:rPr>
    </w:lvl>
    <w:lvl w:ilvl="1" w:tplc="04090003" w:tentative="1">
      <w:start w:val="1"/>
      <w:numFmt w:val="bullet"/>
      <w:lvlText w:val="o"/>
      <w:lvlJc w:val="left"/>
      <w:pPr>
        <w:ind w:left="1068" w:hanging="360"/>
      </w:pPr>
      <w:rPr>
        <w:rFonts w:ascii="Courier New" w:hAnsi="Courier New" w:cs="Courier New" w:hint="default"/>
      </w:rPr>
    </w:lvl>
    <w:lvl w:ilvl="2" w:tplc="04090005" w:tentative="1">
      <w:start w:val="1"/>
      <w:numFmt w:val="bullet"/>
      <w:lvlText w:val=""/>
      <w:lvlJc w:val="left"/>
      <w:pPr>
        <w:ind w:left="1788" w:hanging="360"/>
      </w:pPr>
      <w:rPr>
        <w:rFonts w:ascii="Wingdings" w:hAnsi="Wingdings" w:hint="default"/>
      </w:rPr>
    </w:lvl>
    <w:lvl w:ilvl="3" w:tplc="04090001" w:tentative="1">
      <w:start w:val="1"/>
      <w:numFmt w:val="bullet"/>
      <w:lvlText w:val=""/>
      <w:lvlJc w:val="left"/>
      <w:pPr>
        <w:ind w:left="2508" w:hanging="360"/>
      </w:pPr>
      <w:rPr>
        <w:rFonts w:ascii="Symbol" w:hAnsi="Symbol" w:hint="default"/>
      </w:rPr>
    </w:lvl>
    <w:lvl w:ilvl="4" w:tplc="04090003" w:tentative="1">
      <w:start w:val="1"/>
      <w:numFmt w:val="bullet"/>
      <w:lvlText w:val="o"/>
      <w:lvlJc w:val="left"/>
      <w:pPr>
        <w:ind w:left="3228" w:hanging="360"/>
      </w:pPr>
      <w:rPr>
        <w:rFonts w:ascii="Courier New" w:hAnsi="Courier New" w:cs="Courier New" w:hint="default"/>
      </w:rPr>
    </w:lvl>
    <w:lvl w:ilvl="5" w:tplc="04090005" w:tentative="1">
      <w:start w:val="1"/>
      <w:numFmt w:val="bullet"/>
      <w:lvlText w:val=""/>
      <w:lvlJc w:val="left"/>
      <w:pPr>
        <w:ind w:left="3948" w:hanging="360"/>
      </w:pPr>
      <w:rPr>
        <w:rFonts w:ascii="Wingdings" w:hAnsi="Wingdings" w:hint="default"/>
      </w:rPr>
    </w:lvl>
    <w:lvl w:ilvl="6" w:tplc="04090001" w:tentative="1">
      <w:start w:val="1"/>
      <w:numFmt w:val="bullet"/>
      <w:lvlText w:val=""/>
      <w:lvlJc w:val="left"/>
      <w:pPr>
        <w:ind w:left="4668" w:hanging="360"/>
      </w:pPr>
      <w:rPr>
        <w:rFonts w:ascii="Symbol" w:hAnsi="Symbol" w:hint="default"/>
      </w:rPr>
    </w:lvl>
    <w:lvl w:ilvl="7" w:tplc="04090003" w:tentative="1">
      <w:start w:val="1"/>
      <w:numFmt w:val="bullet"/>
      <w:lvlText w:val="o"/>
      <w:lvlJc w:val="left"/>
      <w:pPr>
        <w:ind w:left="5388" w:hanging="360"/>
      </w:pPr>
      <w:rPr>
        <w:rFonts w:ascii="Courier New" w:hAnsi="Courier New" w:cs="Courier New" w:hint="default"/>
      </w:rPr>
    </w:lvl>
    <w:lvl w:ilvl="8" w:tplc="04090005" w:tentative="1">
      <w:start w:val="1"/>
      <w:numFmt w:val="bullet"/>
      <w:lvlText w:val=""/>
      <w:lvlJc w:val="left"/>
      <w:pPr>
        <w:ind w:left="6108" w:hanging="360"/>
      </w:pPr>
      <w:rPr>
        <w:rFonts w:ascii="Wingdings" w:hAnsi="Wingdings" w:hint="default"/>
      </w:rPr>
    </w:lvl>
  </w:abstractNum>
  <w:abstractNum w:abstractNumId="27" w15:restartNumberingAfterBreak="0">
    <w:nsid w:val="67434BE5"/>
    <w:multiLevelType w:val="multilevel"/>
    <w:tmpl w:val="7138CE70"/>
    <w:lvl w:ilvl="0">
      <w:start w:val="1"/>
      <w:numFmt w:val="bullet"/>
      <w:lvlText w:val=""/>
      <w:lvlJc w:val="left"/>
      <w:pPr>
        <w:tabs>
          <w:tab w:val="num" w:pos="1440"/>
        </w:tabs>
        <w:ind w:left="1440" w:hanging="360"/>
      </w:pPr>
      <w:rPr>
        <w:rFonts w:ascii="Wingdings" w:hAnsi="Wingdings"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sz w:val="28"/>
        <w:szCs w:val="28"/>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8" w15:restartNumberingAfterBreak="0">
    <w:nsid w:val="6AD9494E"/>
    <w:multiLevelType w:val="hybridMultilevel"/>
    <w:tmpl w:val="A2308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B84057F"/>
    <w:multiLevelType w:val="hybridMultilevel"/>
    <w:tmpl w:val="F3C08E66"/>
    <w:lvl w:ilvl="0" w:tplc="3EACADBA">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0" w15:restartNumberingAfterBreak="0">
    <w:nsid w:val="74DF607F"/>
    <w:multiLevelType w:val="hybridMultilevel"/>
    <w:tmpl w:val="73D2B14E"/>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31"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3153537">
    <w:abstractNumId w:val="10"/>
  </w:num>
  <w:num w:numId="2" w16cid:durableId="1883857609">
    <w:abstractNumId w:val="2"/>
  </w:num>
  <w:num w:numId="3" w16cid:durableId="247618257">
    <w:abstractNumId w:val="24"/>
  </w:num>
  <w:num w:numId="4" w16cid:durableId="1479226617">
    <w:abstractNumId w:val="31"/>
  </w:num>
  <w:num w:numId="5" w16cid:durableId="1050807158">
    <w:abstractNumId w:val="18"/>
  </w:num>
  <w:num w:numId="6" w16cid:durableId="1079055901">
    <w:abstractNumId w:val="16"/>
  </w:num>
  <w:num w:numId="7" w16cid:durableId="24256118">
    <w:abstractNumId w:val="3"/>
  </w:num>
  <w:num w:numId="8" w16cid:durableId="1595557103">
    <w:abstractNumId w:val="20"/>
  </w:num>
  <w:num w:numId="9" w16cid:durableId="326174893">
    <w:abstractNumId w:val="1"/>
  </w:num>
  <w:num w:numId="10" w16cid:durableId="1973290657">
    <w:abstractNumId w:val="23"/>
  </w:num>
  <w:num w:numId="11" w16cid:durableId="1641765147">
    <w:abstractNumId w:val="11"/>
  </w:num>
  <w:num w:numId="12" w16cid:durableId="634989729">
    <w:abstractNumId w:val="25"/>
  </w:num>
  <w:num w:numId="13" w16cid:durableId="701245496">
    <w:abstractNumId w:val="28"/>
  </w:num>
  <w:num w:numId="14" w16cid:durableId="1847015882">
    <w:abstractNumId w:val="6"/>
  </w:num>
  <w:num w:numId="15" w16cid:durableId="1524980986">
    <w:abstractNumId w:val="14"/>
  </w:num>
  <w:num w:numId="16" w16cid:durableId="1811556355">
    <w:abstractNumId w:val="29"/>
  </w:num>
  <w:num w:numId="17" w16cid:durableId="1790006816">
    <w:abstractNumId w:val="9"/>
  </w:num>
  <w:num w:numId="18" w16cid:durableId="840123479">
    <w:abstractNumId w:val="13"/>
  </w:num>
  <w:num w:numId="19" w16cid:durableId="888958807">
    <w:abstractNumId w:val="26"/>
  </w:num>
  <w:num w:numId="20" w16cid:durableId="95367942">
    <w:abstractNumId w:val="5"/>
  </w:num>
  <w:num w:numId="21" w16cid:durableId="1217662541">
    <w:abstractNumId w:val="0"/>
  </w:num>
  <w:num w:numId="22" w16cid:durableId="1008413450">
    <w:abstractNumId w:val="4"/>
  </w:num>
  <w:num w:numId="23" w16cid:durableId="23098806">
    <w:abstractNumId w:val="8"/>
  </w:num>
  <w:num w:numId="24" w16cid:durableId="1220628159">
    <w:abstractNumId w:val="27"/>
  </w:num>
  <w:num w:numId="25" w16cid:durableId="1566260603">
    <w:abstractNumId w:val="15"/>
  </w:num>
  <w:num w:numId="26" w16cid:durableId="1053694675">
    <w:abstractNumId w:val="17"/>
  </w:num>
  <w:num w:numId="27" w16cid:durableId="165822968">
    <w:abstractNumId w:val="7"/>
  </w:num>
  <w:num w:numId="28" w16cid:durableId="153500234">
    <w:abstractNumId w:val="21"/>
  </w:num>
  <w:num w:numId="29" w16cid:durableId="1390108743">
    <w:abstractNumId w:val="22"/>
  </w:num>
  <w:num w:numId="30" w16cid:durableId="1948586888">
    <w:abstractNumId w:val="30"/>
  </w:num>
  <w:num w:numId="31" w16cid:durableId="1471901645">
    <w:abstractNumId w:val="19"/>
  </w:num>
  <w:num w:numId="32" w16cid:durableId="126773680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704DF"/>
    <w:rsid w:val="00083ED7"/>
    <w:rsid w:val="000F44B4"/>
    <w:rsid w:val="00157B66"/>
    <w:rsid w:val="001902DB"/>
    <w:rsid w:val="00195E18"/>
    <w:rsid w:val="001C1526"/>
    <w:rsid w:val="001C2162"/>
    <w:rsid w:val="002229A8"/>
    <w:rsid w:val="002563E1"/>
    <w:rsid w:val="002A568D"/>
    <w:rsid w:val="002C7C1D"/>
    <w:rsid w:val="002E314F"/>
    <w:rsid w:val="003712B1"/>
    <w:rsid w:val="003A1746"/>
    <w:rsid w:val="00447CC2"/>
    <w:rsid w:val="00532E69"/>
    <w:rsid w:val="00580FBA"/>
    <w:rsid w:val="00590B27"/>
    <w:rsid w:val="0062761F"/>
    <w:rsid w:val="00636CCC"/>
    <w:rsid w:val="0065311F"/>
    <w:rsid w:val="006948DE"/>
    <w:rsid w:val="00695F13"/>
    <w:rsid w:val="006D3561"/>
    <w:rsid w:val="006F2196"/>
    <w:rsid w:val="006F3554"/>
    <w:rsid w:val="00702A2A"/>
    <w:rsid w:val="0079131C"/>
    <w:rsid w:val="007B0E54"/>
    <w:rsid w:val="007E3A20"/>
    <w:rsid w:val="00877AAC"/>
    <w:rsid w:val="008B4FB6"/>
    <w:rsid w:val="008C1A81"/>
    <w:rsid w:val="008F1EAE"/>
    <w:rsid w:val="009125CE"/>
    <w:rsid w:val="0094247E"/>
    <w:rsid w:val="00942817"/>
    <w:rsid w:val="00942E50"/>
    <w:rsid w:val="00955EC4"/>
    <w:rsid w:val="009842CA"/>
    <w:rsid w:val="009A08B2"/>
    <w:rsid w:val="009B6888"/>
    <w:rsid w:val="009C0161"/>
    <w:rsid w:val="009C2332"/>
    <w:rsid w:val="009D108D"/>
    <w:rsid w:val="009D4CFE"/>
    <w:rsid w:val="009E1436"/>
    <w:rsid w:val="009E14DE"/>
    <w:rsid w:val="009E5668"/>
    <w:rsid w:val="00A25DC9"/>
    <w:rsid w:val="00A60EBC"/>
    <w:rsid w:val="00A71A73"/>
    <w:rsid w:val="00A74F76"/>
    <w:rsid w:val="00AA79E9"/>
    <w:rsid w:val="00AB0A70"/>
    <w:rsid w:val="00B12D3B"/>
    <w:rsid w:val="00B63B0F"/>
    <w:rsid w:val="00B7678A"/>
    <w:rsid w:val="00B82AAA"/>
    <w:rsid w:val="00BD1F3D"/>
    <w:rsid w:val="00BE1EA3"/>
    <w:rsid w:val="00BE73CB"/>
    <w:rsid w:val="00C71E18"/>
    <w:rsid w:val="00CD28F2"/>
    <w:rsid w:val="00CF0368"/>
    <w:rsid w:val="00D22171"/>
    <w:rsid w:val="00E71C79"/>
    <w:rsid w:val="00E9150F"/>
    <w:rsid w:val="00EA6B5D"/>
    <w:rsid w:val="00F34994"/>
    <w:rsid w:val="00F546CE"/>
    <w:rsid w:val="00F64335"/>
    <w:rsid w:val="00F74AA3"/>
    <w:rsid w:val="00FB54D4"/>
    <w:rsid w:val="00FE414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9B5754DD-415B-4A39-8515-65D67298C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E14DE"/>
    <w:pPr>
      <w:bidi/>
    </w:pPr>
  </w:style>
  <w:style w:type="paragraph" w:styleId="1">
    <w:name w:val="heading 1"/>
    <w:basedOn w:val="a"/>
    <w:next w:val="a"/>
    <w:link w:val="1Char"/>
    <w:uiPriority w:val="9"/>
    <w:qFormat/>
    <w:rsid w:val="00447CC2"/>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Char"/>
    <w:uiPriority w:val="9"/>
    <w:unhideWhenUsed/>
    <w:qFormat/>
    <w:rsid w:val="00695F13"/>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4">
    <w:name w:val="heading 4"/>
    <w:basedOn w:val="a"/>
    <w:next w:val="a"/>
    <w:link w:val="4Char"/>
    <w:uiPriority w:val="9"/>
    <w:semiHidden/>
    <w:unhideWhenUsed/>
    <w:qFormat/>
    <w:rsid w:val="001C1526"/>
    <w:pPr>
      <w:keepNext/>
      <w:keepLines/>
      <w:spacing w:before="200" w:after="0"/>
      <w:outlineLvl w:val="3"/>
    </w:pPr>
    <w:rPr>
      <w:rFonts w:asciiTheme="majorHAnsi" w:eastAsiaTheme="majorEastAsia" w:hAnsiTheme="majorHAnsi" w:cstheme="majorBidi"/>
      <w:b/>
      <w:bCs/>
      <w:i/>
      <w:iCs/>
      <w:color w:val="4472C4" w:themeColor="accent1"/>
    </w:rPr>
  </w:style>
  <w:style w:type="paragraph" w:styleId="5">
    <w:name w:val="heading 5"/>
    <w:basedOn w:val="a"/>
    <w:next w:val="a"/>
    <w:link w:val="5Char"/>
    <w:uiPriority w:val="9"/>
    <w:semiHidden/>
    <w:unhideWhenUsed/>
    <w:qFormat/>
    <w:rsid w:val="00A71A73"/>
    <w:pPr>
      <w:keepNext/>
      <w:keepLines/>
      <w:spacing w:before="200" w:after="0"/>
      <w:outlineLvl w:val="4"/>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447CC2"/>
    <w:rPr>
      <w:rFonts w:asciiTheme="majorHAnsi" w:eastAsiaTheme="majorEastAsia" w:hAnsiTheme="majorHAnsi" w:cstheme="majorBidi"/>
      <w:b/>
      <w:bCs/>
      <w:color w:val="2F5496" w:themeColor="accent1" w:themeShade="BF"/>
      <w:sz w:val="28"/>
      <w:szCs w:val="28"/>
    </w:rPr>
  </w:style>
  <w:style w:type="paragraph" w:styleId="a5">
    <w:name w:val="List Paragraph"/>
    <w:basedOn w:val="a"/>
    <w:uiPriority w:val="34"/>
    <w:qFormat/>
    <w:rsid w:val="0094247E"/>
    <w:pPr>
      <w:ind w:left="720"/>
      <w:contextualSpacing/>
    </w:pPr>
  </w:style>
  <w:style w:type="character" w:styleId="Hyperlink">
    <w:name w:val="Hyperlink"/>
    <w:basedOn w:val="a0"/>
    <w:uiPriority w:val="99"/>
    <w:unhideWhenUsed/>
    <w:rsid w:val="00195E18"/>
    <w:rPr>
      <w:color w:val="0563C1" w:themeColor="hyperlink"/>
      <w:u w:val="single"/>
    </w:rPr>
  </w:style>
  <w:style w:type="paragraph" w:styleId="a6">
    <w:name w:val="TOC Heading"/>
    <w:basedOn w:val="1"/>
    <w:next w:val="a"/>
    <w:uiPriority w:val="39"/>
    <w:unhideWhenUsed/>
    <w:qFormat/>
    <w:rsid w:val="00A60EBC"/>
    <w:pPr>
      <w:spacing w:line="276" w:lineRule="auto"/>
      <w:outlineLvl w:val="9"/>
    </w:pPr>
    <w:rPr>
      <w:kern w:val="0"/>
      <w:rtl/>
      <w14:ligatures w14:val="none"/>
    </w:rPr>
  </w:style>
  <w:style w:type="paragraph" w:styleId="10">
    <w:name w:val="toc 1"/>
    <w:basedOn w:val="a"/>
    <w:next w:val="a"/>
    <w:autoRedefine/>
    <w:uiPriority w:val="39"/>
    <w:unhideWhenUsed/>
    <w:rsid w:val="00A60EBC"/>
    <w:pPr>
      <w:spacing w:after="100"/>
    </w:pPr>
  </w:style>
  <w:style w:type="paragraph" w:styleId="a7">
    <w:name w:val="Balloon Text"/>
    <w:basedOn w:val="a"/>
    <w:link w:val="Char1"/>
    <w:uiPriority w:val="99"/>
    <w:semiHidden/>
    <w:unhideWhenUsed/>
    <w:rsid w:val="00A60EBC"/>
    <w:pPr>
      <w:spacing w:after="0" w:line="240" w:lineRule="auto"/>
    </w:pPr>
    <w:rPr>
      <w:rFonts w:ascii="Tahoma" w:hAnsi="Tahoma" w:cs="Tahoma"/>
      <w:sz w:val="16"/>
      <w:szCs w:val="16"/>
    </w:rPr>
  </w:style>
  <w:style w:type="character" w:customStyle="1" w:styleId="Char1">
    <w:name w:val="نص في بالون Char"/>
    <w:basedOn w:val="a0"/>
    <w:link w:val="a7"/>
    <w:uiPriority w:val="99"/>
    <w:semiHidden/>
    <w:rsid w:val="00A60EBC"/>
    <w:rPr>
      <w:rFonts w:ascii="Tahoma" w:hAnsi="Tahoma" w:cs="Tahoma"/>
      <w:sz w:val="16"/>
      <w:szCs w:val="16"/>
    </w:rPr>
  </w:style>
  <w:style w:type="character" w:customStyle="1" w:styleId="5Char">
    <w:name w:val="عنوان 5 Char"/>
    <w:basedOn w:val="a0"/>
    <w:link w:val="5"/>
    <w:uiPriority w:val="9"/>
    <w:semiHidden/>
    <w:rsid w:val="00A71A73"/>
    <w:rPr>
      <w:rFonts w:asciiTheme="majorHAnsi" w:eastAsiaTheme="majorEastAsia" w:hAnsiTheme="majorHAnsi" w:cstheme="majorBidi"/>
      <w:color w:val="1F3763" w:themeColor="accent1" w:themeShade="7F"/>
    </w:rPr>
  </w:style>
  <w:style w:type="character" w:customStyle="1" w:styleId="4Char">
    <w:name w:val="عنوان 4 Char"/>
    <w:basedOn w:val="a0"/>
    <w:link w:val="4"/>
    <w:uiPriority w:val="9"/>
    <w:semiHidden/>
    <w:rsid w:val="001C1526"/>
    <w:rPr>
      <w:rFonts w:asciiTheme="majorHAnsi" w:eastAsiaTheme="majorEastAsia" w:hAnsiTheme="majorHAnsi" w:cstheme="majorBidi"/>
      <w:b/>
      <w:bCs/>
      <w:i/>
      <w:iCs/>
      <w:color w:val="4472C4" w:themeColor="accent1"/>
    </w:rPr>
  </w:style>
  <w:style w:type="character" w:customStyle="1" w:styleId="2Char">
    <w:name w:val="عنوان 2 Char"/>
    <w:basedOn w:val="a0"/>
    <w:link w:val="2"/>
    <w:uiPriority w:val="9"/>
    <w:rsid w:val="00695F13"/>
    <w:rPr>
      <w:rFonts w:asciiTheme="majorHAnsi" w:eastAsiaTheme="majorEastAsia" w:hAnsiTheme="majorHAnsi" w:cstheme="majorBidi"/>
      <w:b/>
      <w:bCs/>
      <w:color w:val="4472C4" w:themeColor="accent1"/>
      <w:sz w:val="26"/>
      <w:szCs w:val="26"/>
    </w:rPr>
  </w:style>
  <w:style w:type="table" w:styleId="a8">
    <w:name w:val="Table Grid"/>
    <w:basedOn w:val="a1"/>
    <w:uiPriority w:val="39"/>
    <w:rsid w:val="00695F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
    <w:name w:val="جدول شبكة 4 - تمييز 31"/>
    <w:basedOn w:val="a1"/>
    <w:uiPriority w:val="49"/>
    <w:rsid w:val="00695F1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a9">
    <w:name w:val="Strong"/>
    <w:basedOn w:val="a0"/>
    <w:uiPriority w:val="22"/>
    <w:qFormat/>
    <w:rsid w:val="00695F13"/>
    <w:rPr>
      <w:b/>
      <w:bCs/>
    </w:rPr>
  </w:style>
  <w:style w:type="table" w:customStyle="1" w:styleId="4-11">
    <w:name w:val="جدول شبكة 4 - تمييز 11"/>
    <w:basedOn w:val="a1"/>
    <w:uiPriority w:val="49"/>
    <w:rsid w:val="00695F13"/>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aa">
    <w:name w:val="Normal (Web)"/>
    <w:basedOn w:val="a"/>
    <w:uiPriority w:val="99"/>
    <w:semiHidden/>
    <w:unhideWhenUsed/>
    <w:rsid w:val="000704D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4-4">
    <w:name w:val="Grid Table 4 Accent 4"/>
    <w:basedOn w:val="a1"/>
    <w:uiPriority w:val="49"/>
    <w:rsid w:val="000704DF"/>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699487">
      <w:bodyDiv w:val="1"/>
      <w:marLeft w:val="0"/>
      <w:marRight w:val="0"/>
      <w:marTop w:val="0"/>
      <w:marBottom w:val="0"/>
      <w:divBdr>
        <w:top w:val="none" w:sz="0" w:space="0" w:color="auto"/>
        <w:left w:val="none" w:sz="0" w:space="0" w:color="auto"/>
        <w:bottom w:val="none" w:sz="0" w:space="0" w:color="auto"/>
        <w:right w:val="none" w:sz="0" w:space="0" w:color="auto"/>
      </w:divBdr>
      <w:divsChild>
        <w:div w:id="144863503">
          <w:marLeft w:val="0"/>
          <w:marRight w:val="0"/>
          <w:marTop w:val="0"/>
          <w:marBottom w:val="0"/>
          <w:divBdr>
            <w:top w:val="none" w:sz="0" w:space="0" w:color="auto"/>
            <w:left w:val="none" w:sz="0" w:space="0" w:color="auto"/>
            <w:bottom w:val="none" w:sz="0" w:space="0" w:color="auto"/>
            <w:right w:val="none" w:sz="0" w:space="0" w:color="auto"/>
          </w:divBdr>
        </w:div>
      </w:divsChild>
    </w:div>
    <w:div w:id="298805921">
      <w:bodyDiv w:val="1"/>
      <w:marLeft w:val="0"/>
      <w:marRight w:val="0"/>
      <w:marTop w:val="0"/>
      <w:marBottom w:val="0"/>
      <w:divBdr>
        <w:top w:val="none" w:sz="0" w:space="0" w:color="auto"/>
        <w:left w:val="none" w:sz="0" w:space="0" w:color="auto"/>
        <w:bottom w:val="none" w:sz="0" w:space="0" w:color="auto"/>
        <w:right w:val="none" w:sz="0" w:space="0" w:color="auto"/>
      </w:divBdr>
      <w:divsChild>
        <w:div w:id="907420103">
          <w:marLeft w:val="0"/>
          <w:marRight w:val="0"/>
          <w:marTop w:val="0"/>
          <w:marBottom w:val="0"/>
          <w:divBdr>
            <w:top w:val="none" w:sz="0" w:space="0" w:color="auto"/>
            <w:left w:val="none" w:sz="0" w:space="0" w:color="auto"/>
            <w:bottom w:val="none" w:sz="0" w:space="0" w:color="auto"/>
            <w:right w:val="none" w:sz="0" w:space="0" w:color="auto"/>
          </w:divBdr>
          <w:divsChild>
            <w:div w:id="1587885988">
              <w:marLeft w:val="0"/>
              <w:marRight w:val="0"/>
              <w:marTop w:val="0"/>
              <w:marBottom w:val="0"/>
              <w:divBdr>
                <w:top w:val="none" w:sz="0" w:space="0" w:color="auto"/>
                <w:left w:val="none" w:sz="0" w:space="0" w:color="auto"/>
                <w:bottom w:val="none" w:sz="0" w:space="0" w:color="auto"/>
                <w:right w:val="none" w:sz="0" w:space="0" w:color="auto"/>
              </w:divBdr>
              <w:divsChild>
                <w:div w:id="362365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129837">
      <w:bodyDiv w:val="1"/>
      <w:marLeft w:val="0"/>
      <w:marRight w:val="0"/>
      <w:marTop w:val="0"/>
      <w:marBottom w:val="0"/>
      <w:divBdr>
        <w:top w:val="none" w:sz="0" w:space="0" w:color="auto"/>
        <w:left w:val="none" w:sz="0" w:space="0" w:color="auto"/>
        <w:bottom w:val="none" w:sz="0" w:space="0" w:color="auto"/>
        <w:right w:val="none" w:sz="0" w:space="0" w:color="auto"/>
      </w:divBdr>
    </w:div>
    <w:div w:id="413019015">
      <w:bodyDiv w:val="1"/>
      <w:marLeft w:val="0"/>
      <w:marRight w:val="0"/>
      <w:marTop w:val="0"/>
      <w:marBottom w:val="0"/>
      <w:divBdr>
        <w:top w:val="none" w:sz="0" w:space="0" w:color="auto"/>
        <w:left w:val="none" w:sz="0" w:space="0" w:color="auto"/>
        <w:bottom w:val="none" w:sz="0" w:space="0" w:color="auto"/>
        <w:right w:val="none" w:sz="0" w:space="0" w:color="auto"/>
      </w:divBdr>
    </w:div>
    <w:div w:id="601306182">
      <w:bodyDiv w:val="1"/>
      <w:marLeft w:val="0"/>
      <w:marRight w:val="0"/>
      <w:marTop w:val="0"/>
      <w:marBottom w:val="0"/>
      <w:divBdr>
        <w:top w:val="none" w:sz="0" w:space="0" w:color="auto"/>
        <w:left w:val="none" w:sz="0" w:space="0" w:color="auto"/>
        <w:bottom w:val="none" w:sz="0" w:space="0" w:color="auto"/>
        <w:right w:val="none" w:sz="0" w:space="0" w:color="auto"/>
      </w:divBdr>
    </w:div>
    <w:div w:id="696392140">
      <w:bodyDiv w:val="1"/>
      <w:marLeft w:val="0"/>
      <w:marRight w:val="0"/>
      <w:marTop w:val="0"/>
      <w:marBottom w:val="0"/>
      <w:divBdr>
        <w:top w:val="none" w:sz="0" w:space="0" w:color="auto"/>
        <w:left w:val="none" w:sz="0" w:space="0" w:color="auto"/>
        <w:bottom w:val="none" w:sz="0" w:space="0" w:color="auto"/>
        <w:right w:val="none" w:sz="0" w:space="0" w:color="auto"/>
      </w:divBdr>
    </w:div>
    <w:div w:id="985478125">
      <w:bodyDiv w:val="1"/>
      <w:marLeft w:val="0"/>
      <w:marRight w:val="0"/>
      <w:marTop w:val="0"/>
      <w:marBottom w:val="0"/>
      <w:divBdr>
        <w:top w:val="none" w:sz="0" w:space="0" w:color="auto"/>
        <w:left w:val="none" w:sz="0" w:space="0" w:color="auto"/>
        <w:bottom w:val="none" w:sz="0" w:space="0" w:color="auto"/>
        <w:right w:val="none" w:sz="0" w:space="0" w:color="auto"/>
      </w:divBdr>
    </w:div>
    <w:div w:id="1399789201">
      <w:bodyDiv w:val="1"/>
      <w:marLeft w:val="0"/>
      <w:marRight w:val="0"/>
      <w:marTop w:val="0"/>
      <w:marBottom w:val="0"/>
      <w:divBdr>
        <w:top w:val="none" w:sz="0" w:space="0" w:color="auto"/>
        <w:left w:val="none" w:sz="0" w:space="0" w:color="auto"/>
        <w:bottom w:val="none" w:sz="0" w:space="0" w:color="auto"/>
        <w:right w:val="none" w:sz="0" w:space="0" w:color="auto"/>
      </w:divBdr>
    </w:div>
    <w:div w:id="1572810427">
      <w:bodyDiv w:val="1"/>
      <w:marLeft w:val="0"/>
      <w:marRight w:val="0"/>
      <w:marTop w:val="0"/>
      <w:marBottom w:val="0"/>
      <w:divBdr>
        <w:top w:val="none" w:sz="0" w:space="0" w:color="auto"/>
        <w:left w:val="none" w:sz="0" w:space="0" w:color="auto"/>
        <w:bottom w:val="none" w:sz="0" w:space="0" w:color="auto"/>
        <w:right w:val="none" w:sz="0" w:space="0" w:color="auto"/>
      </w:divBdr>
    </w:div>
    <w:div w:id="1988582200">
      <w:bodyDiv w:val="1"/>
      <w:marLeft w:val="0"/>
      <w:marRight w:val="0"/>
      <w:marTop w:val="0"/>
      <w:marBottom w:val="0"/>
      <w:divBdr>
        <w:top w:val="none" w:sz="0" w:space="0" w:color="auto"/>
        <w:left w:val="none" w:sz="0" w:space="0" w:color="auto"/>
        <w:bottom w:val="none" w:sz="0" w:space="0" w:color="auto"/>
        <w:right w:val="none" w:sz="0" w:space="0" w:color="auto"/>
      </w:divBdr>
    </w:div>
    <w:div w:id="20753501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AA674F-5FA0-4AD3-9791-28E56C9926A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7931</Words>
  <Characters>42441</Characters>
  <Application>Microsoft Office Word</Application>
  <DocSecurity>0</DocSecurity>
  <Lines>353</Lines>
  <Paragraphs>100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50272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razan almana</cp:lastModifiedBy>
  <cp:revision>2</cp:revision>
  <cp:lastPrinted>2024-07-19T13:48:00Z</cp:lastPrinted>
  <dcterms:created xsi:type="dcterms:W3CDTF">2024-11-05T18:54:00Z</dcterms:created>
  <dcterms:modified xsi:type="dcterms:W3CDTF">2024-11-05T18:54:00Z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