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D3D0F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07EE6" w:rsidRPr="00E07EE6">
        <w:rPr>
          <w:rtl/>
        </w:rPr>
        <w:t>سالم علي سعد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3DDF04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456F8E8" w:rsidR="006C5DFA" w:rsidRDefault="00E07EE6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C27C5F0" w14:textId="77777777" w:rsidR="00E07EE6" w:rsidRPr="00E07EE6" w:rsidRDefault="00E07EE6" w:rsidP="00E07EE6">
            <w:pPr>
              <w:jc w:val="center"/>
            </w:pPr>
            <w:r w:rsidRPr="00E07EE6">
              <w:rPr>
                <w:rtl/>
              </w:rPr>
              <w:t>أضف فقرة عن تأثير الأزمات العالمية (مثل جائحة كوفيد-19، هجمات القرصنة على سلاسل الإمداد) كدافع لاهتمام المنشآت بهذا النوع من المخاطر</w:t>
            </w:r>
            <w:r w:rsidRPr="00E07EE6">
              <w:t>.</w:t>
            </w:r>
          </w:p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AB6902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8C4153C" w:rsidR="006C5DFA" w:rsidRDefault="00E07EE6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65491B6" w14:textId="29873278" w:rsidR="00E07EE6" w:rsidRPr="00E07EE6" w:rsidRDefault="00E07EE6" w:rsidP="00E07EE6">
            <w:pPr>
              <w:jc w:val="center"/>
            </w:pPr>
            <w:r w:rsidRPr="00E07EE6">
              <w:rPr>
                <w:rtl/>
              </w:rPr>
              <w:t>صغ المشكلة في فقرة واحدة مركزة، ثم أدرجها في نقاط محددة (مثل: ضعف التقييم المسبق للمزودين، غياب خطط البدائل، عدم مراقبة الأداء). هذا يسهل فهم أبعاد المشكلة</w:t>
            </w:r>
            <w:r w:rsidRPr="00E07EE6">
              <w:t>.</w:t>
            </w:r>
          </w:p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272846B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E4EE9F8" w:rsidR="006C5DFA" w:rsidRDefault="00E07EE6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0EE4385" w14:textId="77777777" w:rsidR="00E07EE6" w:rsidRPr="00E07EE6" w:rsidRDefault="00E07EE6" w:rsidP="00E07EE6">
            <w:pPr>
              <w:jc w:val="center"/>
            </w:pPr>
            <w:r w:rsidRPr="00E07EE6">
              <w:rPr>
                <w:rtl/>
              </w:rPr>
              <w:t>يُفضل إعادة صياغة السؤال الرئيسي ليكون أكثر تحديداً، مثلاً: "ما أثر إدارة مخاطر الأطراف الخارجية الرقمية، عبر الدور الوسيط للمرونة التشغيلية الرقمية، في تعزيز استمرارية الأعمال لدى المنشآت الصغيرة والمتوسطة السعودية؟</w:t>
            </w:r>
            <w:r w:rsidRPr="00E07EE6">
              <w:t>"</w:t>
            </w:r>
          </w:p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AB7E5B" w14:textId="77777777" w:rsidR="00E07EE6" w:rsidRDefault="00E07EE6" w:rsidP="00E07EE6">
            <w:pPr>
              <w:bidi/>
            </w:pPr>
          </w:p>
          <w:p w14:paraId="181B55A2" w14:textId="77777777" w:rsidR="00E07EE6" w:rsidRDefault="00E07EE6" w:rsidP="00E07EE6">
            <w:pPr>
              <w:bidi/>
            </w:pPr>
            <w:r>
              <w:rPr>
                <w:rtl/>
              </w:rPr>
              <w:t>أضف مدخل نظرية الاعتماد على الموارد</w:t>
            </w:r>
            <w:r>
              <w:t xml:space="preserve"> (Resource Dependency Theory)</w:t>
            </w:r>
            <w:r>
              <w:rPr>
                <w:rtl/>
              </w:rPr>
              <w:t>، التي تشرح لماذا تعتمد المنشآت الصغيرة والمتوسطة على موارد خارجية رغم المخاطر، وكيف تدير هذه التبعية</w:t>
            </w:r>
            <w:r>
              <w:t>.</w:t>
            </w:r>
          </w:p>
          <w:p w14:paraId="6FA3A33B" w14:textId="7589779A" w:rsidR="006C5DFA" w:rsidRDefault="006C5DFA" w:rsidP="00E07EE6">
            <w:pPr>
              <w:bidi/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8F1278" w14:textId="77777777" w:rsidR="00E07EE6" w:rsidRDefault="00E07EE6" w:rsidP="00E07EE6">
            <w:pPr>
              <w:bidi/>
            </w:pPr>
            <w:r>
              <w:rPr>
                <w:rtl/>
              </w:rPr>
              <w:t>تحديد مجتمع الدراسة بدقة</w:t>
            </w:r>
            <w:r>
              <w:t>:</w:t>
            </w:r>
          </w:p>
          <w:p w14:paraId="7EC4438E" w14:textId="77777777" w:rsidR="00E07EE6" w:rsidRDefault="00E07EE6" w:rsidP="00E07EE6">
            <w:pPr>
              <w:bidi/>
            </w:pPr>
          </w:p>
          <w:p w14:paraId="4A60A71B" w14:textId="22E03B2F" w:rsidR="00E07EE6" w:rsidRDefault="00E07EE6" w:rsidP="00E07EE6">
            <w:pPr>
              <w:bidi/>
            </w:pP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حدد الإطار الزمني (مثلاً: المنشآت المسجلة في برنامج "منشآت" حتى نهاية 2025)</w:t>
            </w:r>
            <w:r>
              <w:t>.</w:t>
            </w:r>
          </w:p>
          <w:p w14:paraId="4C300514" w14:textId="22794F34" w:rsidR="00E07EE6" w:rsidRDefault="00E07EE6" w:rsidP="00E07EE6">
            <w:pPr>
              <w:bidi/>
            </w:pP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حدد القطاعات المستهدفة (التجارة الإلكترونية، المطاعم، الخدمات المهنية، اللوجستية، التجزئة، التقنية) مع ذكر أعداد تقريبية لكل قطاع</w:t>
            </w:r>
            <w:r>
              <w:t>.</w:t>
            </w:r>
          </w:p>
          <w:p w14:paraId="693FBFFB" w14:textId="77777777" w:rsidR="00E07EE6" w:rsidRDefault="00E07EE6" w:rsidP="00E07EE6">
            <w:pPr>
              <w:bidi/>
            </w:pPr>
          </w:p>
          <w:p w14:paraId="4DB4F9B7" w14:textId="77777777" w:rsidR="00E07EE6" w:rsidRDefault="00E07EE6" w:rsidP="00E07EE6">
            <w:pPr>
              <w:bidi/>
            </w:pPr>
            <w:r>
              <w:rPr>
                <w:rtl/>
              </w:rPr>
              <w:t>حساب حجم العينة</w:t>
            </w:r>
            <w:r>
              <w:t>:</w:t>
            </w:r>
          </w:p>
          <w:p w14:paraId="32DCD326" w14:textId="77777777" w:rsidR="00E07EE6" w:rsidRDefault="00E07EE6" w:rsidP="00E07EE6">
            <w:pPr>
              <w:bidi/>
            </w:pPr>
          </w:p>
          <w:p w14:paraId="5C9D2155" w14:textId="77777777" w:rsidR="00E07EE6" w:rsidRDefault="00E07EE6" w:rsidP="00E07EE6">
            <w:pPr>
              <w:bidi/>
            </w:pPr>
            <w:r>
              <w:rPr>
                <w:rtl/>
              </w:rPr>
              <w:t>استخدم معادلة تحديد حجم العينة (مثل معادلة كريكسي ومورجان) بناءً على حجم المجتمع الكلي</w:t>
            </w:r>
            <w:r>
              <w:t>.</w:t>
            </w:r>
          </w:p>
          <w:p w14:paraId="1314B37E" w14:textId="77777777" w:rsidR="00E07EE6" w:rsidRDefault="00E07EE6" w:rsidP="00E07EE6">
            <w:pPr>
              <w:bidi/>
            </w:pPr>
          </w:p>
          <w:p w14:paraId="1C3694AF" w14:textId="77777777" w:rsidR="00E07EE6" w:rsidRDefault="00E07EE6" w:rsidP="00E07EE6">
            <w:pPr>
              <w:bidi/>
            </w:pPr>
            <w:r>
              <w:rPr>
                <w:rtl/>
              </w:rPr>
              <w:t>إذا كان المجتمع غير معروف، يمكن استخدام قاعدة (10-15) مفردة لكل فقرة في الاستبانة</w:t>
            </w:r>
            <w:r>
              <w:t>.</w:t>
            </w:r>
          </w:p>
          <w:p w14:paraId="74F2C1FB" w14:textId="77777777" w:rsidR="00E07EE6" w:rsidRDefault="00E07EE6" w:rsidP="00E07EE6">
            <w:pPr>
              <w:bidi/>
            </w:pPr>
          </w:p>
          <w:p w14:paraId="2008B42B" w14:textId="77777777" w:rsidR="00E07EE6" w:rsidRDefault="00E07EE6" w:rsidP="00E07EE6">
            <w:pPr>
              <w:bidi/>
            </w:pPr>
            <w:r>
              <w:rPr>
                <w:rtl/>
              </w:rPr>
              <w:t>طريقة أخذ العينة</w:t>
            </w:r>
            <w:r>
              <w:t>:</w:t>
            </w:r>
          </w:p>
          <w:p w14:paraId="08F4A460" w14:textId="77777777" w:rsidR="00E07EE6" w:rsidRDefault="00E07EE6" w:rsidP="00E07EE6">
            <w:pPr>
              <w:bidi/>
            </w:pPr>
          </w:p>
          <w:p w14:paraId="2C52A6AE" w14:textId="77777777" w:rsidR="00E07EE6" w:rsidRDefault="00E07EE6" w:rsidP="00E07EE6">
            <w:pPr>
              <w:bidi/>
            </w:pPr>
            <w:r>
              <w:rPr>
                <w:rtl/>
              </w:rPr>
              <w:t>يُفضل استخدام العينة العشوائية الطبقية</w:t>
            </w:r>
            <w:r>
              <w:t xml:space="preserve"> (Stratified Random Sampling) </w:t>
            </w:r>
            <w:r>
              <w:rPr>
                <w:rtl/>
              </w:rPr>
              <w:t>لضمان تمثيل جميع القطاعات والأحجام</w:t>
            </w:r>
            <w:r>
              <w:t>.</w:t>
            </w:r>
          </w:p>
          <w:p w14:paraId="79D136B3" w14:textId="77777777" w:rsidR="00E07EE6" w:rsidRDefault="00E07EE6" w:rsidP="00E07EE6">
            <w:pPr>
              <w:bidi/>
            </w:pPr>
          </w:p>
          <w:p w14:paraId="6A2C7AE5" w14:textId="77777777" w:rsidR="00E07EE6" w:rsidRDefault="00E07EE6" w:rsidP="00E07EE6">
            <w:pPr>
              <w:bidi/>
            </w:pPr>
            <w:r>
              <w:rPr>
                <w:rtl/>
              </w:rPr>
              <w:t>تحديد إجراءات جمع البيانات</w:t>
            </w:r>
            <w:r>
              <w:t>:</w:t>
            </w:r>
          </w:p>
          <w:p w14:paraId="4773856C" w14:textId="77777777" w:rsidR="00E07EE6" w:rsidRDefault="00E07EE6" w:rsidP="00E07EE6">
            <w:pPr>
              <w:bidi/>
            </w:pPr>
          </w:p>
          <w:p w14:paraId="35D25F18" w14:textId="77777777" w:rsidR="00E07EE6" w:rsidRDefault="00E07EE6" w:rsidP="00E07EE6">
            <w:pPr>
              <w:bidi/>
            </w:pPr>
            <w:r>
              <w:rPr>
                <w:rtl/>
              </w:rPr>
              <w:t>كيف سيتم توزيع الاستبانات؟</w:t>
            </w:r>
            <w:r>
              <w:t xml:space="preserve"> (</w:t>
            </w:r>
            <w:r>
              <w:rPr>
                <w:rtl/>
              </w:rPr>
              <w:t>إلكترونياً عبر منصات مثل</w:t>
            </w:r>
            <w:r>
              <w:t xml:space="preserve"> Google Forms </w:t>
            </w:r>
            <w:r>
              <w:rPr>
                <w:rtl/>
              </w:rPr>
              <w:t>أو استبانات ورقية</w:t>
            </w:r>
            <w:r>
              <w:t>).</w:t>
            </w:r>
          </w:p>
          <w:p w14:paraId="6296F3E8" w14:textId="77777777" w:rsidR="00E07EE6" w:rsidRDefault="00E07EE6" w:rsidP="00E07EE6">
            <w:pPr>
              <w:bidi/>
            </w:pPr>
          </w:p>
          <w:p w14:paraId="54180377" w14:textId="77777777" w:rsidR="00E07EE6" w:rsidRDefault="00E07EE6" w:rsidP="00E07EE6">
            <w:pPr>
              <w:bidi/>
            </w:pPr>
            <w:r>
              <w:rPr>
                <w:rtl/>
              </w:rPr>
              <w:t>المدة الزمنية المتوقعة لجمع البيانات (مثلاً: 3 أشهر)</w:t>
            </w:r>
            <w:r>
              <w:t>.</w:t>
            </w:r>
          </w:p>
          <w:p w14:paraId="3849D38F" w14:textId="77777777" w:rsidR="00E07EE6" w:rsidRDefault="00E07EE6" w:rsidP="00E07EE6">
            <w:pPr>
              <w:bidi/>
            </w:pPr>
          </w:p>
          <w:p w14:paraId="0345DAF0" w14:textId="77777777" w:rsidR="00E07EE6" w:rsidRDefault="00E07EE6" w:rsidP="00E07EE6">
            <w:pPr>
              <w:bidi/>
            </w:pPr>
            <w:r>
              <w:rPr>
                <w:rtl/>
              </w:rPr>
              <w:t>معدل الاستجابة المتوقع (مثلاً: 30-40%)</w:t>
            </w:r>
            <w:r>
              <w:t>.</w:t>
            </w:r>
          </w:p>
          <w:p w14:paraId="29ECCF54" w14:textId="77777777" w:rsidR="00E07EE6" w:rsidRDefault="00E07EE6" w:rsidP="00E07EE6">
            <w:pPr>
              <w:bidi/>
            </w:pPr>
          </w:p>
          <w:p w14:paraId="7CDA8E73" w14:textId="77777777" w:rsidR="00E07EE6" w:rsidRDefault="00E07EE6" w:rsidP="00E07EE6">
            <w:pPr>
              <w:bidi/>
            </w:pPr>
            <w:r>
              <w:rPr>
                <w:rtl/>
              </w:rPr>
              <w:t>اختبارات الصدق والثبات</w:t>
            </w:r>
            <w:r>
              <w:t>:</w:t>
            </w:r>
          </w:p>
          <w:p w14:paraId="6797C6D0" w14:textId="77777777" w:rsidR="00E07EE6" w:rsidRDefault="00E07EE6" w:rsidP="00E07EE6">
            <w:pPr>
              <w:bidi/>
            </w:pPr>
          </w:p>
          <w:p w14:paraId="44B30F46" w14:textId="77777777" w:rsidR="00E07EE6" w:rsidRDefault="00E07EE6" w:rsidP="00E07EE6">
            <w:pPr>
              <w:bidi/>
            </w:pPr>
            <w:r>
              <w:rPr>
                <w:rtl/>
              </w:rPr>
              <w:t>الصدق الظاهري</w:t>
            </w:r>
            <w:r>
              <w:t xml:space="preserve"> (Face Validity): </w:t>
            </w:r>
            <w:r>
              <w:rPr>
                <w:rtl/>
              </w:rPr>
              <w:t>عرض الاستبانة على مجموعة من المحكمين (5-7) من الأكاديميين والمتخصصين</w:t>
            </w:r>
            <w:r>
              <w:t>.</w:t>
            </w:r>
          </w:p>
          <w:p w14:paraId="245DD7FC" w14:textId="77777777" w:rsidR="00E07EE6" w:rsidRDefault="00E07EE6" w:rsidP="00E07EE6">
            <w:pPr>
              <w:bidi/>
            </w:pPr>
          </w:p>
          <w:p w14:paraId="3F339312" w14:textId="77777777" w:rsidR="00E07EE6" w:rsidRDefault="00E07EE6" w:rsidP="00E07EE6">
            <w:pPr>
              <w:bidi/>
            </w:pPr>
            <w:r>
              <w:rPr>
                <w:rtl/>
              </w:rPr>
              <w:t>الصدق البنائي</w:t>
            </w:r>
            <w:r>
              <w:t xml:space="preserve"> (Construct Validity): </w:t>
            </w:r>
            <w:r>
              <w:rPr>
                <w:rtl/>
              </w:rPr>
              <w:t>استخدام التحليل العاملي الاستكشافي</w:t>
            </w:r>
            <w:r>
              <w:t xml:space="preserve"> (EFA).</w:t>
            </w:r>
          </w:p>
          <w:p w14:paraId="389E000B" w14:textId="77777777" w:rsidR="00E07EE6" w:rsidRDefault="00E07EE6" w:rsidP="00E07EE6">
            <w:pPr>
              <w:bidi/>
            </w:pPr>
          </w:p>
          <w:p w14:paraId="20746C0E" w14:textId="77777777" w:rsidR="00E07EE6" w:rsidRDefault="00E07EE6" w:rsidP="00E07EE6">
            <w:pPr>
              <w:bidi/>
            </w:pPr>
            <w:r>
              <w:rPr>
                <w:rtl/>
              </w:rPr>
              <w:t>ثبات الاتساق الداخلي: حساب معامل كرونباخ ألفا (شرط أن يكون ≥ 0.70 لكل محور)</w:t>
            </w:r>
            <w:r>
              <w:t>.</w:t>
            </w:r>
          </w:p>
          <w:p w14:paraId="2D62288F" w14:textId="77777777" w:rsidR="00E07EE6" w:rsidRDefault="00E07EE6" w:rsidP="00E07EE6">
            <w:pPr>
              <w:bidi/>
            </w:pPr>
          </w:p>
          <w:p w14:paraId="29BAB6C4" w14:textId="77777777" w:rsidR="00E07EE6" w:rsidRDefault="00E07EE6" w:rsidP="00E07EE6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(Pilot Study): </w:t>
            </w:r>
            <w:r>
              <w:rPr>
                <w:rtl/>
              </w:rPr>
              <w:t>تطبيق الاستبانة على عينة صغيرة (30-50 مفردة) لاختبار وضوح العبارات وزمن الإجابة</w:t>
            </w:r>
            <w:r>
              <w:t>.</w:t>
            </w:r>
          </w:p>
          <w:p w14:paraId="7B02353F" w14:textId="77777777" w:rsidR="00E07EE6" w:rsidRDefault="00E07EE6" w:rsidP="00E07EE6">
            <w:pPr>
              <w:bidi/>
            </w:pPr>
          </w:p>
          <w:p w14:paraId="1EC1ACFF" w14:textId="77777777" w:rsidR="00E07EE6" w:rsidRDefault="00E07EE6" w:rsidP="00E07EE6">
            <w:pPr>
              <w:bidi/>
            </w:pPr>
            <w:r>
              <w:rPr>
                <w:rtl/>
              </w:rPr>
              <w:t>الأساليب الإحصائية</w:t>
            </w:r>
            <w:r>
              <w:t>:</w:t>
            </w:r>
          </w:p>
          <w:p w14:paraId="071676E6" w14:textId="77777777" w:rsidR="00E07EE6" w:rsidRDefault="00E07EE6" w:rsidP="00E07EE6">
            <w:pPr>
              <w:bidi/>
            </w:pPr>
          </w:p>
          <w:p w14:paraId="03DC1B3E" w14:textId="77777777" w:rsidR="00E07EE6" w:rsidRDefault="00E07EE6" w:rsidP="00E07EE6">
            <w:pPr>
              <w:bidi/>
            </w:pPr>
            <w:r>
              <w:rPr>
                <w:rtl/>
              </w:rPr>
              <w:t>وصف العينة: التكرارات، النسب المئوية، المتوسطات، الانحرافات المعيارية</w:t>
            </w:r>
            <w:r>
              <w:t>.</w:t>
            </w:r>
          </w:p>
          <w:p w14:paraId="2E0DCA27" w14:textId="77777777" w:rsidR="00E07EE6" w:rsidRDefault="00E07EE6" w:rsidP="00E07EE6">
            <w:pPr>
              <w:bidi/>
            </w:pPr>
          </w:p>
          <w:p w14:paraId="62110F96" w14:textId="77777777" w:rsidR="00E07EE6" w:rsidRDefault="00E07EE6" w:rsidP="00E07EE6">
            <w:pPr>
              <w:bidi/>
            </w:pPr>
            <w:r>
              <w:rPr>
                <w:rtl/>
              </w:rPr>
              <w:t>اختبار العلاقات: معامل ارتباط بيرسون</w:t>
            </w:r>
            <w:r>
              <w:t>.</w:t>
            </w:r>
          </w:p>
          <w:p w14:paraId="438FCA07" w14:textId="77777777" w:rsidR="00E07EE6" w:rsidRDefault="00E07EE6" w:rsidP="00E07EE6">
            <w:pPr>
              <w:bidi/>
            </w:pPr>
          </w:p>
          <w:p w14:paraId="7E4654E4" w14:textId="77777777" w:rsidR="00E07EE6" w:rsidRDefault="00E07EE6" w:rsidP="00E07EE6">
            <w:pPr>
              <w:bidi/>
            </w:pPr>
            <w:r>
              <w:rPr>
                <w:rtl/>
              </w:rPr>
              <w:t>اختبار الأثر المباشر: الانحدار الخطي البسيط والمتعدد</w:t>
            </w:r>
            <w:r>
              <w:t>.</w:t>
            </w:r>
          </w:p>
          <w:p w14:paraId="6B33B3AC" w14:textId="77777777" w:rsidR="00E07EE6" w:rsidRDefault="00E07EE6" w:rsidP="00E07EE6">
            <w:pPr>
              <w:bidi/>
            </w:pPr>
          </w:p>
          <w:p w14:paraId="3980CFA3" w14:textId="77777777" w:rsidR="00E07EE6" w:rsidRDefault="00E07EE6" w:rsidP="00E07EE6">
            <w:pPr>
              <w:bidi/>
            </w:pPr>
            <w:r>
              <w:rPr>
                <w:rtl/>
              </w:rPr>
              <w:t>اختبار الدور الوسيط: استخدام طريقة</w:t>
            </w:r>
            <w:r>
              <w:t xml:space="preserve"> Bootstrap </w:t>
            </w:r>
            <w:r>
              <w:rPr>
                <w:rtl/>
              </w:rPr>
              <w:t>(مع 5000 عينة معاد أخذها) واختبار</w:t>
            </w:r>
            <w:r>
              <w:t xml:space="preserve"> Sobel</w:t>
            </w:r>
            <w:r>
              <w:rPr>
                <w:rtl/>
              </w:rPr>
              <w:t>، وذلك عبر برنامج</w:t>
            </w:r>
            <w:r>
              <w:t xml:space="preserve"> SmartPLS </w:t>
            </w:r>
            <w:r>
              <w:rPr>
                <w:rtl/>
              </w:rPr>
              <w:t>أو</w:t>
            </w:r>
            <w:r>
              <w:t xml:space="preserve"> AMOS (</w:t>
            </w:r>
            <w:r>
              <w:rPr>
                <w:rtl/>
              </w:rPr>
              <w:t>وهذا أفضل لأن النموذج يتضمن متغيراً وسيطاً</w:t>
            </w:r>
            <w:r>
              <w:t>).</w:t>
            </w:r>
          </w:p>
          <w:p w14:paraId="1DAA6753" w14:textId="77777777" w:rsidR="00E07EE6" w:rsidRDefault="00E07EE6" w:rsidP="00E07EE6">
            <w:pPr>
              <w:bidi/>
            </w:pPr>
          </w:p>
          <w:p w14:paraId="2D4A9D17" w14:textId="77777777" w:rsidR="00E07EE6" w:rsidRDefault="00E07EE6" w:rsidP="00E07EE6">
            <w:pPr>
              <w:bidi/>
            </w:pPr>
            <w:r>
              <w:rPr>
                <w:rtl/>
              </w:rPr>
              <w:t>اختبار الفروق: اختبار</w:t>
            </w:r>
            <w:r>
              <w:t xml:space="preserve"> T-test </w:t>
            </w:r>
            <w:r>
              <w:rPr>
                <w:rtl/>
              </w:rPr>
              <w:t>(لمقارنة مجموعتين) وتحليل التباين الأحادي</w:t>
            </w:r>
            <w:r>
              <w:t xml:space="preserve"> ANOVA (</w:t>
            </w:r>
            <w:r>
              <w:rPr>
                <w:rtl/>
              </w:rPr>
              <w:t xml:space="preserve">لمقارنة أكثر من </w:t>
            </w:r>
            <w:r>
              <w:rPr>
                <w:rtl/>
              </w:rPr>
              <w:lastRenderedPageBreak/>
              <w:t>مجموعتين</w:t>
            </w:r>
            <w:r>
              <w:t>).</w:t>
            </w:r>
          </w:p>
          <w:p w14:paraId="64B67EB1" w14:textId="35BE513F" w:rsidR="006C5DFA" w:rsidRDefault="006C5DFA" w:rsidP="00E07EE6">
            <w:pPr>
              <w:bidi/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07EE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2026-07-26T00:34:00Z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