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0B7CC2" w14:textId="77777777" w:rsidR="006B6947" w:rsidRPr="0092450B" w:rsidRDefault="006B6947" w:rsidP="00146418">
      <w:pPr>
        <w:spacing w:before="100" w:beforeAutospacing="1" w:after="100" w:afterAutospacing="1" w:line="360" w:lineRule="auto"/>
        <w:ind w:firstLine="0"/>
        <w:jc w:val="both"/>
        <w:rPr>
          <w:rFonts w:ascii="Sakkal Majalla" w:eastAsia="Calibri" w:hAnsi="Sakkal Majalla" w:cs="Sakkal Majalla"/>
          <w:b/>
          <w:bCs/>
          <w:color w:val="000000" w:themeColor="text1"/>
          <w:kern w:val="2"/>
          <w:sz w:val="32"/>
          <w:szCs w:val="32"/>
          <w:lang w:bidi="ar-EG"/>
          <w14:ligatures w14:val="standardContextual"/>
        </w:rPr>
      </w:pPr>
      <w:bookmarkStart w:id="0" w:name="_Hlk181938162"/>
      <w:bookmarkStart w:id="1" w:name="_Hlk181939341"/>
      <w:r w:rsidRPr="0092450B">
        <w:rPr>
          <w:rFonts w:ascii="Sakkal Majalla" w:eastAsia="Calibri" w:hAnsi="Sakkal Majalla" w:cs="Sakkal Majalla"/>
          <w:b/>
          <w:bCs/>
          <w:noProof/>
          <w:color w:val="000000" w:themeColor="text1"/>
          <w:kern w:val="2"/>
          <w:sz w:val="32"/>
          <w:szCs w:val="32"/>
          <w14:ligatures w14:val="standardContextual"/>
        </w:rPr>
        <w:drawing>
          <wp:anchor distT="0" distB="0" distL="114300" distR="114300" simplePos="0" relativeHeight="251659264" behindDoc="0" locked="0" layoutInCell="1" allowOverlap="1" wp14:anchorId="376BE436" wp14:editId="4AD51BE5">
            <wp:simplePos x="0" y="0"/>
            <wp:positionH relativeFrom="margin">
              <wp:align>left</wp:align>
            </wp:positionH>
            <wp:positionV relativeFrom="margin">
              <wp:align>top</wp:align>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92450B">
        <w:rPr>
          <w:rFonts w:ascii="Sakkal Majalla" w:eastAsia="Calibri" w:hAnsi="Sakkal Majalla" w:cs="Sakkal Majalla"/>
          <w:b/>
          <w:bCs/>
          <w:color w:val="000000" w:themeColor="text1"/>
          <w:kern w:val="2"/>
          <w:sz w:val="32"/>
          <w:szCs w:val="32"/>
          <w:rtl/>
          <w:lang w:bidi="ar-EG"/>
          <w14:ligatures w14:val="standardContextual"/>
        </w:rPr>
        <w:t>جامعة ميدأوشن</w:t>
      </w:r>
    </w:p>
    <w:p w14:paraId="0DBDD5B4" w14:textId="77777777" w:rsidR="006B6947" w:rsidRPr="0092450B" w:rsidRDefault="006B6947" w:rsidP="00146418">
      <w:pPr>
        <w:spacing w:before="100" w:beforeAutospacing="1" w:after="100" w:afterAutospacing="1" w:line="360" w:lineRule="auto"/>
        <w:ind w:firstLine="0"/>
        <w:jc w:val="both"/>
        <w:rPr>
          <w:rFonts w:ascii="Sakkal Majalla" w:eastAsia="Calibri" w:hAnsi="Sakkal Majalla" w:cs="Sakkal Majalla"/>
          <w:b/>
          <w:bCs/>
          <w:color w:val="000000" w:themeColor="text1"/>
          <w:kern w:val="2"/>
          <w:sz w:val="32"/>
          <w:szCs w:val="32"/>
          <w:rtl/>
          <w:lang w:bidi="ar-EG"/>
          <w14:ligatures w14:val="standardContextual"/>
        </w:rPr>
      </w:pPr>
      <w:r w:rsidRPr="0092450B">
        <w:rPr>
          <w:rFonts w:ascii="Sakkal Majalla" w:eastAsia="Calibri" w:hAnsi="Sakkal Majalla" w:cs="Sakkal Majalla"/>
          <w:b/>
          <w:bCs/>
          <w:color w:val="000000" w:themeColor="text1"/>
          <w:kern w:val="2"/>
          <w:sz w:val="32"/>
          <w:szCs w:val="32"/>
          <w:rtl/>
          <w:lang w:bidi="ar-EG"/>
          <w14:ligatures w14:val="standardContextual"/>
        </w:rPr>
        <w:t>كلية الإدارة</w:t>
      </w:r>
    </w:p>
    <w:p w14:paraId="46BC08D9" w14:textId="7334A0BF" w:rsidR="006B6947" w:rsidRPr="0092450B" w:rsidRDefault="006B6947" w:rsidP="00146418">
      <w:pPr>
        <w:spacing w:before="100" w:beforeAutospacing="1" w:after="100" w:afterAutospacing="1" w:line="360" w:lineRule="auto"/>
        <w:ind w:firstLine="0"/>
        <w:jc w:val="both"/>
        <w:rPr>
          <w:rFonts w:ascii="Sakkal Majalla" w:eastAsia="Calibri" w:hAnsi="Sakkal Majalla" w:cs="Sakkal Majalla"/>
          <w:b/>
          <w:bCs/>
          <w:color w:val="000000" w:themeColor="text1"/>
          <w:kern w:val="2"/>
          <w:sz w:val="32"/>
          <w:szCs w:val="32"/>
          <w:rtl/>
          <w:lang w:bidi="ar-EG"/>
          <w14:ligatures w14:val="standardContextual"/>
        </w:rPr>
      </w:pPr>
      <w:bookmarkStart w:id="2" w:name="_Hlk179393269"/>
      <w:r w:rsidRPr="0092450B">
        <w:rPr>
          <w:rFonts w:ascii="Sakkal Majalla" w:eastAsia="Calibri" w:hAnsi="Sakkal Majalla" w:cs="Sakkal Majalla"/>
          <w:b/>
          <w:bCs/>
          <w:color w:val="000000" w:themeColor="text1"/>
          <w:kern w:val="2"/>
          <w:sz w:val="32"/>
          <w:szCs w:val="32"/>
          <w:rtl/>
          <w:lang w:bidi="ar-EG"/>
          <w14:ligatures w14:val="standardContextual"/>
        </w:rPr>
        <w:t xml:space="preserve">تخصص إدارة </w:t>
      </w:r>
      <w:bookmarkEnd w:id="0"/>
      <w:r w:rsidR="00F415DD" w:rsidRPr="0092450B">
        <w:rPr>
          <w:rFonts w:ascii="Sakkal Majalla" w:eastAsia="Calibri" w:hAnsi="Sakkal Majalla" w:cs="Sakkal Majalla"/>
          <w:b/>
          <w:bCs/>
          <w:color w:val="000000" w:themeColor="text1"/>
          <w:kern w:val="2"/>
          <w:sz w:val="32"/>
          <w:szCs w:val="32"/>
          <w:rtl/>
          <w:lang w:bidi="ar-EG"/>
          <w14:ligatures w14:val="standardContextual"/>
        </w:rPr>
        <w:t>المخاطر</w:t>
      </w:r>
    </w:p>
    <w:bookmarkEnd w:id="2"/>
    <w:p w14:paraId="0B5F17CE" w14:textId="77777777" w:rsidR="006B6947" w:rsidRPr="0092450B" w:rsidRDefault="006B6947" w:rsidP="00146418">
      <w:pPr>
        <w:spacing w:before="100" w:beforeAutospacing="1" w:after="100" w:afterAutospacing="1" w:line="360" w:lineRule="auto"/>
        <w:ind w:firstLine="0"/>
        <w:jc w:val="both"/>
        <w:rPr>
          <w:rFonts w:ascii="Sakkal Majalla" w:eastAsia="Calibri" w:hAnsi="Sakkal Majalla" w:cs="Sakkal Majalla"/>
          <w:color w:val="000000" w:themeColor="text1"/>
          <w:kern w:val="2"/>
          <w:sz w:val="28"/>
          <w:szCs w:val="28"/>
          <w:rtl/>
          <w14:ligatures w14:val="standardContextual"/>
        </w:rPr>
      </w:pPr>
    </w:p>
    <w:p w14:paraId="694A0150" w14:textId="6B96651E" w:rsidR="006B6947" w:rsidRPr="0092450B" w:rsidRDefault="006B6947" w:rsidP="00E023A9">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40"/>
          <w:szCs w:val="40"/>
          <w14:ligatures w14:val="standardContextual"/>
        </w:rPr>
      </w:pPr>
      <w:bookmarkStart w:id="3" w:name="_GoBack"/>
      <w:r w:rsidRPr="0092450B">
        <w:rPr>
          <w:rFonts w:ascii="Sakkal Majalla" w:eastAsia="Calibri" w:hAnsi="Sakkal Majalla" w:cs="Sakkal Majalla"/>
          <w:b/>
          <w:bCs/>
          <w:color w:val="000000" w:themeColor="text1"/>
          <w:kern w:val="2"/>
          <w:sz w:val="40"/>
          <w:szCs w:val="40"/>
          <w:rtl/>
          <w14:ligatures w14:val="standardContextual"/>
        </w:rPr>
        <w:t>أثر إدارة المخاطر الجيومكانية على الأداء التنظيمي</w:t>
      </w:r>
      <w:r w:rsidR="00E023A9">
        <w:rPr>
          <w:rFonts w:ascii="Sakkal Majalla" w:eastAsia="Calibri" w:hAnsi="Sakkal Majalla" w:cs="Sakkal Majalla" w:hint="cs"/>
          <w:b/>
          <w:bCs/>
          <w:color w:val="000000" w:themeColor="text1"/>
          <w:kern w:val="2"/>
          <w:sz w:val="40"/>
          <w:szCs w:val="40"/>
          <w:rtl/>
          <w14:ligatures w14:val="standardContextual"/>
        </w:rPr>
        <w:t xml:space="preserve"> : </w:t>
      </w:r>
      <w:r w:rsidRPr="0092450B">
        <w:rPr>
          <w:rFonts w:ascii="Sakkal Majalla" w:eastAsia="Calibri" w:hAnsi="Sakkal Majalla" w:cs="Sakkal Majalla"/>
          <w:b/>
          <w:bCs/>
          <w:color w:val="000000" w:themeColor="text1"/>
          <w:kern w:val="2"/>
          <w:sz w:val="40"/>
          <w:szCs w:val="40"/>
          <w:rtl/>
          <w14:ligatures w14:val="standardContextual"/>
        </w:rPr>
        <w:t>دراسة تطبيقية على الهيئة العامة للمساحة والمعلومات الجيومكانية</w:t>
      </w:r>
    </w:p>
    <w:p w14:paraId="3EA69714" w14:textId="77777777" w:rsidR="006B6947" w:rsidRPr="0092450B" w:rsidRDefault="006B6947" w:rsidP="00146418">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14:ligatures w14:val="standardContextual"/>
        </w:rPr>
      </w:pPr>
      <w:bookmarkStart w:id="4" w:name="_Hlk181937688"/>
      <w:bookmarkEnd w:id="3"/>
      <w:r w:rsidRPr="0092450B">
        <w:rPr>
          <w:rFonts w:ascii="Sakkal Majalla" w:eastAsia="Calibri" w:hAnsi="Sakkal Majalla" w:cs="Sakkal Majalla"/>
          <w:b/>
          <w:bCs/>
          <w:color w:val="000000" w:themeColor="text1"/>
          <w:kern w:val="2"/>
          <w:sz w:val="36"/>
          <w:szCs w:val="36"/>
          <w:rtl/>
          <w:lang w:bidi="ar-EG"/>
          <w14:ligatures w14:val="standardContextual"/>
        </w:rPr>
        <w:t>إعداد الطالب/</w:t>
      </w:r>
    </w:p>
    <w:p w14:paraId="17FEB4DB" w14:textId="1CF8E38E" w:rsidR="006B6947" w:rsidRPr="0092450B" w:rsidRDefault="00DE0156" w:rsidP="00146418">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14:ligatures w14:val="standardContextual"/>
        </w:rPr>
      </w:pPr>
      <w:bookmarkStart w:id="5" w:name="_Hlk179393299"/>
      <w:r w:rsidRPr="0092450B">
        <w:rPr>
          <w:rFonts w:ascii="Sakkal Majalla" w:eastAsia="Calibri" w:hAnsi="Sakkal Majalla" w:cs="Sakkal Majalla"/>
          <w:b/>
          <w:bCs/>
          <w:color w:val="000000" w:themeColor="text1"/>
          <w:kern w:val="2"/>
          <w:sz w:val="36"/>
          <w:szCs w:val="36"/>
          <w:rtl/>
          <w14:ligatures w14:val="standardContextual"/>
        </w:rPr>
        <w:t>سفر حمد سفر الشهراني</w:t>
      </w:r>
    </w:p>
    <w:p w14:paraId="216D0030" w14:textId="2B4DCADF" w:rsidR="006B6947" w:rsidRPr="0092450B" w:rsidRDefault="00DE0156" w:rsidP="00146418">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14:ligatures w14:val="standardContextual"/>
        </w:rPr>
      </w:pPr>
      <w:r w:rsidRPr="0092450B">
        <w:rPr>
          <w:rFonts w:ascii="Sakkal Majalla" w:eastAsia="Calibri" w:hAnsi="Sakkal Majalla" w:cs="Sakkal Majalla"/>
          <w:b/>
          <w:bCs/>
          <w:color w:val="000000" w:themeColor="text1"/>
          <w:kern w:val="2"/>
          <w:sz w:val="36"/>
          <w:szCs w:val="36"/>
          <w:rtl/>
          <w:lang w:bidi="ar-EG"/>
          <w14:ligatures w14:val="standardContextual"/>
        </w:rPr>
        <w:t>242001018</w:t>
      </w:r>
    </w:p>
    <w:p w14:paraId="6DAD07FA" w14:textId="77777777" w:rsidR="006B6947" w:rsidRPr="0092450B" w:rsidRDefault="006B6947" w:rsidP="00146418">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14:ligatures w14:val="standardContextual"/>
        </w:rPr>
      </w:pPr>
      <w:bookmarkStart w:id="6" w:name="_Hlk181937384"/>
      <w:bookmarkEnd w:id="5"/>
      <w:r w:rsidRPr="0092450B">
        <w:rPr>
          <w:rFonts w:ascii="Sakkal Majalla" w:eastAsia="Calibri" w:hAnsi="Sakkal Majalla" w:cs="Sakkal Majalla"/>
          <w:b/>
          <w:bCs/>
          <w:color w:val="000000" w:themeColor="text1"/>
          <w:kern w:val="2"/>
          <w:sz w:val="36"/>
          <w:szCs w:val="36"/>
          <w:rtl/>
          <w:lang w:bidi="ar-EG"/>
          <w14:ligatures w14:val="standardContextual"/>
        </w:rPr>
        <w:t>إشراف/</w:t>
      </w:r>
    </w:p>
    <w:p w14:paraId="2217FA28" w14:textId="6F7E84B3" w:rsidR="006B6947" w:rsidRPr="0092450B" w:rsidRDefault="00146418" w:rsidP="00146418">
      <w:pPr>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rtl/>
          <w:lang w:bidi="ar-EG"/>
        </w:rPr>
      </w:pPr>
      <w:r w:rsidRPr="0092450B">
        <w:rPr>
          <w:rFonts w:ascii="Sakkal Majalla" w:eastAsia="Calibri" w:hAnsi="Sakkal Majalla" w:cs="Sakkal Majalla" w:hint="cs"/>
          <w:b/>
          <w:bCs/>
          <w:color w:val="000000" w:themeColor="text1"/>
          <w:sz w:val="36"/>
          <w:szCs w:val="36"/>
          <w:rtl/>
          <w:lang w:bidi="ar-EG"/>
        </w:rPr>
        <w:t>د. الفيصل عبد الحميد</w:t>
      </w:r>
    </w:p>
    <w:p w14:paraId="0CE49F96" w14:textId="77777777" w:rsidR="006B6947" w:rsidRPr="0092450B" w:rsidRDefault="006B6947" w:rsidP="00146418">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14:ligatures w14:val="standardContextual"/>
        </w:rPr>
      </w:pPr>
      <w:r w:rsidRPr="0092450B">
        <w:rPr>
          <w:rFonts w:ascii="Sakkal Majalla" w:eastAsia="Calibri" w:hAnsi="Sakkal Majalla" w:cs="Sakkal Majalla"/>
          <w:b/>
          <w:bCs/>
          <w:color w:val="000000" w:themeColor="text1"/>
          <w:kern w:val="2"/>
          <w:sz w:val="36"/>
          <w:szCs w:val="36"/>
          <w:rtl/>
          <w:lang w:bidi="ar-EG"/>
          <w14:ligatures w14:val="standardContextual"/>
        </w:rPr>
        <w:t>العام الدراسي:</w:t>
      </w:r>
    </w:p>
    <w:bookmarkEnd w:id="6"/>
    <w:p w14:paraId="39CAE2CF" w14:textId="265AC530" w:rsidR="006B6947" w:rsidRPr="0092450B" w:rsidRDefault="00146418" w:rsidP="00146418">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14:ligatures w14:val="standardContextual"/>
        </w:rPr>
      </w:pPr>
      <w:r w:rsidRPr="0092450B">
        <w:rPr>
          <w:rFonts w:ascii="Sakkal Majalla" w:eastAsia="Calibri" w:hAnsi="Sakkal Majalla" w:cs="Sakkal Majalla"/>
          <w:b/>
          <w:bCs/>
          <w:color w:val="000000" w:themeColor="text1"/>
          <w:kern w:val="2"/>
          <w:sz w:val="36"/>
          <w:szCs w:val="36"/>
          <w:lang w:bidi="ar-EG"/>
          <w14:ligatures w14:val="standardContextual"/>
        </w:rPr>
        <w:t>2025</w:t>
      </w:r>
    </w:p>
    <w:bookmarkEnd w:id="1"/>
    <w:bookmarkEnd w:id="4"/>
    <w:p w14:paraId="40DE94BC" w14:textId="77777777" w:rsidR="00146418" w:rsidRPr="0092450B" w:rsidRDefault="00146418" w:rsidP="00146418">
      <w:pPr>
        <w:spacing w:before="100" w:beforeAutospacing="1" w:after="100" w:afterAutospacing="1" w:line="360" w:lineRule="auto"/>
        <w:ind w:firstLine="0"/>
        <w:jc w:val="both"/>
        <w:rPr>
          <w:rFonts w:ascii="Sakkal Majalla" w:hAnsi="Sakkal Majalla" w:cs="Sakkal Majalla"/>
          <w:color w:val="000000" w:themeColor="text1"/>
          <w:sz w:val="28"/>
          <w:szCs w:val="28"/>
          <w:rtl/>
        </w:rPr>
        <w:sectPr w:rsidR="00146418" w:rsidRPr="0092450B" w:rsidSect="00146418">
          <w:footerReference w:type="default" r:id="rId9"/>
          <w:type w:val="continuous"/>
          <w:pgSz w:w="11906" w:h="16838" w:code="9"/>
          <w:pgMar w:top="1440" w:right="1985" w:bottom="1440" w:left="1418" w:header="720" w:footer="720" w:gutter="567"/>
          <w:pgNumType w:fmt="arabicAbjad" w:start="1"/>
          <w:cols w:space="720"/>
          <w:bidi/>
          <w:rtlGutter/>
          <w:docGrid w:linePitch="360"/>
        </w:sectPr>
      </w:pPr>
    </w:p>
    <w:p w14:paraId="3A5A9188" w14:textId="1AF1E9C4" w:rsidR="00146418" w:rsidRPr="0092450B" w:rsidRDefault="00792D76" w:rsidP="00792D76">
      <w:pPr>
        <w:spacing w:before="100" w:beforeAutospacing="1" w:after="100" w:afterAutospacing="1" w:line="360" w:lineRule="auto"/>
        <w:ind w:firstLine="0"/>
        <w:jc w:val="center"/>
        <w:outlineLvl w:val="0"/>
        <w:rPr>
          <w:rFonts w:ascii="Sakkal Majalla" w:hAnsi="Sakkal Majalla" w:cs="Sakkal Majalla"/>
          <w:b/>
          <w:bCs/>
          <w:color w:val="000000" w:themeColor="text1"/>
          <w:sz w:val="40"/>
          <w:szCs w:val="40"/>
          <w:rtl/>
        </w:rPr>
      </w:pPr>
      <w:bookmarkStart w:id="7" w:name="_Toc201368027"/>
      <w:r w:rsidRPr="0092450B">
        <w:rPr>
          <w:rFonts w:ascii="Sakkal Majalla" w:hAnsi="Sakkal Majalla" w:cs="Sakkal Majalla" w:hint="cs"/>
          <w:b/>
          <w:bCs/>
          <w:color w:val="000000" w:themeColor="text1"/>
          <w:sz w:val="40"/>
          <w:szCs w:val="40"/>
          <w:rtl/>
        </w:rPr>
        <w:lastRenderedPageBreak/>
        <w:t>الفصل الأول: الإطار العام للدراسة</w:t>
      </w:r>
      <w:bookmarkEnd w:id="7"/>
    </w:p>
    <w:p w14:paraId="4DA1B535" w14:textId="27DDA638" w:rsidR="00792D76" w:rsidRPr="0092450B" w:rsidRDefault="00792D76" w:rsidP="00792D76">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rPr>
      </w:pPr>
      <w:bookmarkStart w:id="8" w:name="_Toc201368028"/>
      <w:r w:rsidRPr="0092450B">
        <w:rPr>
          <w:rFonts w:ascii="Sakkal Majalla" w:hAnsi="Sakkal Majalla" w:cs="Sakkal Majalla" w:hint="cs"/>
          <w:b/>
          <w:bCs/>
          <w:color w:val="000000" w:themeColor="text1"/>
          <w:sz w:val="36"/>
          <w:szCs w:val="36"/>
          <w:rtl/>
        </w:rPr>
        <w:t>المقدمة</w:t>
      </w:r>
      <w:bookmarkEnd w:id="8"/>
    </w:p>
    <w:p w14:paraId="1C2FF415" w14:textId="4192C01C" w:rsidR="00073637" w:rsidRPr="0092450B" w:rsidRDefault="00073637" w:rsidP="00792D7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2450B">
        <w:rPr>
          <w:rFonts w:ascii="Sakkal Majalla" w:hAnsi="Sakkal Majalla" w:cs="Sakkal Majalla"/>
          <w:color w:val="000000" w:themeColor="text1"/>
          <w:sz w:val="28"/>
          <w:szCs w:val="28"/>
          <w:rtl/>
        </w:rPr>
        <w:t>في سياق التطور التقني المتسارع، تعد إدارة المخاطر الجيومكانية جانبًا بالغ الأهمية، حيث إنها توفر أدوات وتقنيات تسهم في تحسين عملية اتخاذ القرار وتحقيق الأداء التنظيمي الأمثل، وإدارة المخاطر، في سياقها العام، تهدف إلى تقليل التهديدات والحد من التأثيرات السلبية على مختلف الأنشطة التشغيلية، لكن حين يتم توظيف المعلومات الجيومكانية، يصبح للإدارة بعدٌ إضافي؛ إذ تُمكّن البيانات الجيومكانية من تحديد ورصد المخاطر بدقة زمانية ومكانية، وهذا بدوره يمنح الجهات التنظيمية والمؤسسات العامة فرصة استباقية لتقييم المخاطر ومعالجتها بفعالية أكبر، وأن التغيرات البيئية، والتطور العمراني، وتزايد الكوارث الطبيعية، تجعل من استخدام هذه التقنيات ضرورة لتحقيق جاهزية أكبر أمام المخاطر المحتملة</w:t>
      </w:r>
      <w:r w:rsidR="008D2BCC" w:rsidRPr="0092450B">
        <w:rPr>
          <w:rFonts w:ascii="Sakkal Majalla" w:hAnsi="Sakkal Majalla" w:cs="Sakkal Majalla"/>
          <w:color w:val="000000" w:themeColor="text1"/>
          <w:sz w:val="28"/>
          <w:szCs w:val="28"/>
          <w:rtl/>
          <w:lang w:bidi="ar-EG"/>
        </w:rPr>
        <w:t xml:space="preserve"> (إبراهيم، محمد، 2023).</w:t>
      </w:r>
    </w:p>
    <w:p w14:paraId="76B38FFC" w14:textId="18FB695D" w:rsidR="00073637" w:rsidRPr="0092450B" w:rsidRDefault="00073637" w:rsidP="0014641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2450B">
        <w:rPr>
          <w:rFonts w:ascii="Sakkal Majalla" w:hAnsi="Sakkal Majalla" w:cs="Sakkal Majalla"/>
          <w:color w:val="000000" w:themeColor="text1"/>
          <w:sz w:val="28"/>
          <w:szCs w:val="28"/>
          <w:rtl/>
        </w:rPr>
        <w:t>وفي ظل هذه المتغيرات، يأتي دور الهيئة العامة للمساحة والمعلومات الجيومكانية في المملكة العربية السعودية كمؤسسة تعمل على تجميع وتحليل المعلومات الجيومكانية وتطوير استراتيجيات لإدارتها، وتتجلى أهمية هذه المؤسسة في كونها الركيزة الأساسية لتقديم البيانات الدقيقة التي تُعين على تطوير آليات فعّالة لإدارة المخاطر الجيومكانية، مما يسهم في دعم مختلف القطاعات، كالأمن، والإسكان، والبنية التحتية، وإدارة الموارد الطبيعية، ومن هذا المنطلق، يتعاظم دور الهيئة ليس فقط كمصدر للمعلومات، بل كجهة حيوية تسعى لتعزيز القدرات التنظيمية وتحقيق مستوى عالٍ من الأداء</w:t>
      </w:r>
      <w:r w:rsidR="008D2BCC" w:rsidRPr="0092450B">
        <w:rPr>
          <w:rFonts w:ascii="Sakkal Majalla" w:hAnsi="Sakkal Majalla" w:cs="Sakkal Majalla"/>
          <w:color w:val="000000" w:themeColor="text1"/>
          <w:sz w:val="28"/>
          <w:szCs w:val="28"/>
          <w:rtl/>
        </w:rPr>
        <w:t xml:space="preserve"> (جابر والعضايلة، 2020). </w:t>
      </w:r>
    </w:p>
    <w:p w14:paraId="751F92C6" w14:textId="78F1C33C" w:rsidR="00073637" w:rsidRPr="0092450B" w:rsidRDefault="00073637" w:rsidP="0014641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50B">
        <w:rPr>
          <w:rFonts w:ascii="Sakkal Majalla" w:hAnsi="Sakkal Majalla" w:cs="Sakkal Majalla"/>
          <w:color w:val="000000" w:themeColor="text1"/>
          <w:sz w:val="28"/>
          <w:szCs w:val="28"/>
          <w:rtl/>
        </w:rPr>
        <w:t>إن إدارة المخاطر الجيومكانية تتطلب توظيف تقنيات متقدمة في تحليل البيانات الضخمة، واستخدام نظم المعلومات الجغرافية</w:t>
      </w:r>
      <w:r w:rsidRPr="0092450B">
        <w:rPr>
          <w:rFonts w:ascii="Sakkal Majalla" w:hAnsi="Sakkal Majalla" w:cs="Sakkal Majalla"/>
          <w:color w:val="000000" w:themeColor="text1"/>
          <w:sz w:val="28"/>
          <w:szCs w:val="28"/>
          <w:rtl/>
          <w:lang w:bidi="ar-EG"/>
        </w:rPr>
        <w:t xml:space="preserve"> </w:t>
      </w:r>
      <w:r w:rsidRPr="0092450B">
        <w:rPr>
          <w:rFonts w:ascii="Sakkal Majalla" w:hAnsi="Sakkal Majalla" w:cs="Sakkal Majalla"/>
          <w:color w:val="000000" w:themeColor="text1"/>
          <w:sz w:val="28"/>
          <w:szCs w:val="28"/>
          <w:rtl/>
        </w:rPr>
        <w:t xml:space="preserve">التي تتيح تقديم رؤية شاملة ومعمقة للعوامل المؤثرة، وتبرز أهمية هذه الدراسة من خلال تناولها لموضوع استراتيجي يتماشى مع أهداف رؤية المملكة 2030، التي تسعى لتحقيق تنمية مستدامة تشمل كافة القطاعات، وتعزز من كفاءة الأداء المؤسسي والقدرة على إدارة الموارد </w:t>
      </w:r>
      <w:r w:rsidRPr="0092450B">
        <w:rPr>
          <w:rFonts w:ascii="Sakkal Majalla" w:hAnsi="Sakkal Majalla" w:cs="Sakkal Majalla"/>
          <w:color w:val="000000" w:themeColor="text1"/>
          <w:sz w:val="28"/>
          <w:szCs w:val="28"/>
          <w:rtl/>
        </w:rPr>
        <w:lastRenderedPageBreak/>
        <w:t>بفعالية، كما أن الدراسة تسلط الضوء على الكيفية التي تسهم بها إدارة المخاطر الجيومكانية في تحسين الأداء التنظيمي، من خلال تقليل التهديدات، وتفعيل منظومات اتخاذ القرار المبنية على بيانات دقيقة وشاملة</w:t>
      </w:r>
      <w:r w:rsidRPr="0092450B">
        <w:rPr>
          <w:rFonts w:ascii="Sakkal Majalla" w:hAnsi="Sakkal Majalla" w:cs="Sakkal Majalla"/>
          <w:color w:val="000000" w:themeColor="text1"/>
          <w:sz w:val="28"/>
          <w:szCs w:val="28"/>
        </w:rPr>
        <w:t>.</w:t>
      </w:r>
      <w:r w:rsidR="008D2BCC" w:rsidRPr="0092450B">
        <w:rPr>
          <w:rFonts w:ascii="Sakkal Majalla" w:hAnsi="Sakkal Majalla" w:cs="Sakkal Majalla"/>
          <w:color w:val="000000" w:themeColor="text1"/>
          <w:sz w:val="28"/>
          <w:szCs w:val="28"/>
          <w:rtl/>
        </w:rPr>
        <w:t xml:space="preserve">  </w:t>
      </w:r>
    </w:p>
    <w:p w14:paraId="7793F2AB" w14:textId="44C63087" w:rsidR="00073637" w:rsidRPr="0092450B" w:rsidRDefault="00073637" w:rsidP="0014641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50B">
        <w:rPr>
          <w:rFonts w:ascii="Sakkal Majalla" w:hAnsi="Sakkal Majalla" w:cs="Sakkal Majalla"/>
          <w:color w:val="000000" w:themeColor="text1"/>
          <w:sz w:val="28"/>
          <w:szCs w:val="28"/>
          <w:rtl/>
        </w:rPr>
        <w:t>علاوة علي ذلك، تسعى هذه الدراسة التطبيقية إلى تقديم تحليل متعمق للدور الذي تلعبه إدارة المخاطر الجيومكانية في تحقيق أهداف الهيئة العامة للمساحة والمعلومات الجيومكانية، ومدى تأثيرها في الأداء التنظيمي للهيئة، كما تتطرق إلى دراسة الممارسات الحالية والتحديات التي تواجهها الهيئة، مع تسليط الضوء على الإمكانيات المستقبلية لتحسين تلك الممارسات وتطوير حلول مبتكرة تتماشى مع تطلعات المملكة في مجالات التنمية والأمن البيئي</w:t>
      </w:r>
      <w:r w:rsidRPr="0092450B">
        <w:rPr>
          <w:rFonts w:ascii="Sakkal Majalla" w:hAnsi="Sakkal Majalla" w:cs="Sakkal Majalla"/>
          <w:color w:val="000000" w:themeColor="text1"/>
          <w:sz w:val="28"/>
          <w:szCs w:val="28"/>
        </w:rPr>
        <w:t>.</w:t>
      </w:r>
    </w:p>
    <w:p w14:paraId="0BED6D2D" w14:textId="6D16D79B" w:rsidR="00792D76" w:rsidRPr="0092450B" w:rsidRDefault="00792D76" w:rsidP="00792D76">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rPr>
      </w:pPr>
      <w:bookmarkStart w:id="9" w:name="_Toc201368029"/>
      <w:r w:rsidRPr="0092450B">
        <w:rPr>
          <w:rFonts w:ascii="Sakkal Majalla" w:hAnsi="Sakkal Majalla" w:cs="Sakkal Majalla"/>
          <w:b/>
          <w:bCs/>
          <w:color w:val="000000" w:themeColor="text1"/>
          <w:sz w:val="36"/>
          <w:szCs w:val="36"/>
          <w:rtl/>
        </w:rPr>
        <w:t>1.1 مشكلة الدراسة:</w:t>
      </w:r>
      <w:bookmarkEnd w:id="9"/>
    </w:p>
    <w:p w14:paraId="05A5E752" w14:textId="31F1F954" w:rsidR="00073637" w:rsidRPr="0092450B" w:rsidRDefault="00073637" w:rsidP="0014641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2450B">
        <w:rPr>
          <w:rFonts w:ascii="Sakkal Majalla" w:hAnsi="Sakkal Majalla" w:cs="Sakkal Majalla"/>
          <w:color w:val="000000" w:themeColor="text1"/>
          <w:sz w:val="28"/>
          <w:szCs w:val="28"/>
          <w:rtl/>
        </w:rPr>
        <w:t>في ظل التطور التكنولوجي وتزايد التحديات البيئية والاقتصادية، تبرز أهمية إدارة المخاطر الجيومكانية كأداة استراتيجية تهدف إلى تعزيز الأداء التنظيمي وتحقيق أهداف التنمية المستدامة، وتعد الهيئة العامة للمساحة والمعلومات الجيومكانية في المملكة العربية السعودية جهة محورية في توفير المعلومات الجيومكانية الدقيقة، والتي تعتبر الأساس لبناء خطط فعالة لإدارة المخاطر المرتبطة بالعوامل الجغرافية، وتواجه المؤسسات تحديات كبيرة تتعلق بكيفية استخدام هذه المعلومات بطرق تضمن الحد من المخاطر المحتملة، مثل الكوارث الطبيعية، والتغيرات البيئية، وتوسع المناطق الحضرية، وتأثيرها على البنية التحتية والموارد</w:t>
      </w:r>
      <w:r w:rsidRPr="0092450B">
        <w:rPr>
          <w:rFonts w:ascii="Sakkal Majalla" w:hAnsi="Sakkal Majalla" w:cs="Sakkal Majalla"/>
          <w:color w:val="000000" w:themeColor="text1"/>
          <w:sz w:val="28"/>
          <w:szCs w:val="28"/>
        </w:rPr>
        <w:t>.</w:t>
      </w:r>
    </w:p>
    <w:p w14:paraId="48A7E245" w14:textId="70E47870" w:rsidR="00073637" w:rsidRPr="0092450B" w:rsidRDefault="00073637" w:rsidP="0014641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2450B">
        <w:rPr>
          <w:rFonts w:ascii="Sakkal Majalla" w:hAnsi="Sakkal Majalla" w:cs="Sakkal Majalla"/>
          <w:color w:val="000000" w:themeColor="text1"/>
          <w:sz w:val="28"/>
          <w:szCs w:val="28"/>
          <w:rtl/>
        </w:rPr>
        <w:t xml:space="preserve">ومع تزايد تعقيد بيئة العمل وارتفاع مستوى التهديدات الجيومكانية، يصبح من الضروري تقييم مدى فاعلية استراتيجيات إدارة المخاطر الجيومكانية التي تعتمدها الهيئة وتأثيرها في تحقيق الأداء التنظيمي الأمثل، فإدارة المخاطر التي تعتمد على البيانات الجيومكانية توفر وسيلة فعالة لتحليل الأنماط وتحديد النقاط الحرجة التي قد تتعرض للخطر، ما يساعد في اتخاذ القرارات الاستباقية وتقليل الخسائر، </w:t>
      </w:r>
      <w:r w:rsidRPr="0092450B">
        <w:rPr>
          <w:rFonts w:ascii="Sakkal Majalla" w:hAnsi="Sakkal Majalla" w:cs="Sakkal Majalla"/>
          <w:color w:val="000000" w:themeColor="text1"/>
          <w:sz w:val="28"/>
          <w:szCs w:val="28"/>
          <w:rtl/>
        </w:rPr>
        <w:lastRenderedPageBreak/>
        <w:t>ورغم هذه الأهمية، هناك تحديات تواجه الهيئة في التكامل بين نظم المعلومات الجغرافية وإدارة المخاطر بشكل يعزز فعالية الأداء المؤسسي</w:t>
      </w:r>
      <w:r w:rsidRPr="0092450B">
        <w:rPr>
          <w:rFonts w:ascii="Sakkal Majalla" w:hAnsi="Sakkal Majalla" w:cs="Sakkal Majalla"/>
          <w:color w:val="000000" w:themeColor="text1"/>
          <w:sz w:val="28"/>
          <w:szCs w:val="28"/>
        </w:rPr>
        <w:t>.</w:t>
      </w:r>
    </w:p>
    <w:p w14:paraId="6BA054B8" w14:textId="77777777" w:rsidR="00073637" w:rsidRPr="0092450B" w:rsidRDefault="00073637" w:rsidP="0014641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2450B">
        <w:rPr>
          <w:rFonts w:ascii="Sakkal Majalla" w:hAnsi="Sakkal Majalla" w:cs="Sakkal Majalla"/>
          <w:color w:val="000000" w:themeColor="text1"/>
          <w:sz w:val="28"/>
          <w:szCs w:val="28"/>
          <w:rtl/>
        </w:rPr>
        <w:t>وبالنظر إلى طبيعة عمل الهيئة ودورها في جمع وتحليل وتقديم المعلومات الجيومكانية، تظهر الحاجة إلى دراسة متعمقة لفهم كيفية توظيف هذه المعلومات لتعزيز الأداء التنظيمي، ومعرفة مدى قدرة الهيئة على مواجهة التحديات الناجمة عن المخاطر الجيومكانية</w:t>
      </w:r>
      <w:r w:rsidRPr="0092450B">
        <w:rPr>
          <w:rFonts w:ascii="Sakkal Majalla" w:hAnsi="Sakkal Majalla" w:cs="Sakkal Majalla"/>
          <w:color w:val="000000" w:themeColor="text1"/>
          <w:sz w:val="28"/>
          <w:szCs w:val="28"/>
        </w:rPr>
        <w:t>.</w:t>
      </w:r>
    </w:p>
    <w:p w14:paraId="00DF0704" w14:textId="77777777" w:rsidR="00073637" w:rsidRPr="0092450B" w:rsidRDefault="00073637" w:rsidP="00146418">
      <w:pPr>
        <w:spacing w:before="100" w:beforeAutospacing="1" w:after="100" w:afterAutospacing="1" w:line="360" w:lineRule="auto"/>
        <w:ind w:firstLine="0"/>
        <w:jc w:val="both"/>
        <w:rPr>
          <w:rFonts w:ascii="Sakkal Majalla" w:hAnsi="Sakkal Majalla" w:cs="Sakkal Majalla"/>
          <w:color w:val="000000" w:themeColor="text1"/>
          <w:sz w:val="28"/>
          <w:szCs w:val="28"/>
        </w:rPr>
      </w:pPr>
      <w:r w:rsidRPr="0092450B">
        <w:rPr>
          <w:rFonts w:ascii="Sakkal Majalla" w:hAnsi="Sakkal Majalla" w:cs="Sakkal Majalla"/>
          <w:color w:val="000000" w:themeColor="text1"/>
          <w:sz w:val="28"/>
          <w:szCs w:val="28"/>
          <w:rtl/>
        </w:rPr>
        <w:t>ومن هنا يمكن بلورة مشكلة البحث الحالي في التساؤل الرئيس التالي</w:t>
      </w:r>
      <w:r w:rsidRPr="0092450B">
        <w:rPr>
          <w:rFonts w:ascii="Sakkal Majalla" w:hAnsi="Sakkal Majalla" w:cs="Sakkal Majalla"/>
          <w:color w:val="000000" w:themeColor="text1"/>
          <w:sz w:val="28"/>
          <w:szCs w:val="28"/>
        </w:rPr>
        <w:t>:</w:t>
      </w:r>
    </w:p>
    <w:p w14:paraId="071CD4C9" w14:textId="77777777" w:rsidR="00073637" w:rsidRPr="0092450B" w:rsidRDefault="00073637" w:rsidP="0014641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50B">
        <w:rPr>
          <w:rFonts w:ascii="Sakkal Majalla" w:hAnsi="Sakkal Majalla" w:cs="Sakkal Majalla"/>
          <w:color w:val="000000" w:themeColor="text1"/>
          <w:sz w:val="28"/>
          <w:szCs w:val="28"/>
          <w:rtl/>
        </w:rPr>
        <w:t>ما هو أثر إدارة المخاطر الجيومكانية على الأداء التنظيمي في الهيئة العامة للمساحة والمعلومات الجيومكانية؟</w:t>
      </w:r>
    </w:p>
    <w:p w14:paraId="27989901" w14:textId="1B0ED1CB" w:rsidR="00792D76" w:rsidRPr="0092450B" w:rsidRDefault="00792D76" w:rsidP="00792D76">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Pr>
      </w:pPr>
      <w:bookmarkStart w:id="10" w:name="_Toc201368030"/>
      <w:r w:rsidRPr="0092450B">
        <w:rPr>
          <w:rFonts w:ascii="Sakkal Majalla" w:hAnsi="Sakkal Majalla" w:cs="Sakkal Majalla"/>
          <w:b/>
          <w:bCs/>
          <w:color w:val="000000" w:themeColor="text1"/>
          <w:sz w:val="36"/>
          <w:szCs w:val="36"/>
          <w:rtl/>
        </w:rPr>
        <w:t>2.1 أهمية الدراسة:</w:t>
      </w:r>
      <w:bookmarkEnd w:id="10"/>
    </w:p>
    <w:p w14:paraId="149BE45E" w14:textId="77777777" w:rsidR="00073637" w:rsidRPr="0092450B" w:rsidRDefault="00073637" w:rsidP="00792D76">
      <w:pPr>
        <w:numPr>
          <w:ilvl w:val="0"/>
          <w:numId w:val="1"/>
        </w:numPr>
        <w:spacing w:before="100" w:beforeAutospacing="1" w:after="100" w:afterAutospacing="1" w:line="360" w:lineRule="auto"/>
        <w:ind w:left="423" w:hanging="357"/>
        <w:jc w:val="both"/>
        <w:outlineLvl w:val="2"/>
        <w:rPr>
          <w:rFonts w:ascii="Sakkal Majalla" w:eastAsia="Calibri" w:hAnsi="Sakkal Majalla" w:cs="Sakkal Majalla"/>
          <w:b/>
          <w:bCs/>
          <w:color w:val="000000" w:themeColor="text1"/>
          <w:kern w:val="2"/>
          <w:sz w:val="32"/>
          <w:szCs w:val="32"/>
          <w:rtl/>
          <w14:ligatures w14:val="standardContextual"/>
        </w:rPr>
      </w:pPr>
      <w:bookmarkStart w:id="11" w:name="_Toc201368031"/>
      <w:r w:rsidRPr="0092450B">
        <w:rPr>
          <w:rFonts w:ascii="Sakkal Majalla" w:eastAsia="Calibri" w:hAnsi="Sakkal Majalla" w:cs="Sakkal Majalla"/>
          <w:b/>
          <w:bCs/>
          <w:color w:val="000000" w:themeColor="text1"/>
          <w:kern w:val="2"/>
          <w:sz w:val="32"/>
          <w:szCs w:val="32"/>
          <w:rtl/>
          <w14:ligatures w14:val="standardContextual"/>
        </w:rPr>
        <w:t>الأهمية العلمية:</w:t>
      </w:r>
      <w:bookmarkEnd w:id="11"/>
    </w:p>
    <w:p w14:paraId="7864BAF8" w14:textId="77777777" w:rsidR="00073637" w:rsidRPr="0092450B" w:rsidRDefault="00073637" w:rsidP="0014641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50B">
        <w:rPr>
          <w:rFonts w:ascii="Sakkal Majalla" w:eastAsia="Calibri" w:hAnsi="Sakkal Majalla" w:cs="Sakkal Majalla"/>
          <w:color w:val="000000" w:themeColor="text1"/>
          <w:kern w:val="2"/>
          <w:sz w:val="28"/>
          <w:szCs w:val="28"/>
          <w:rtl/>
          <w14:ligatures w14:val="standardContextual"/>
        </w:rPr>
        <w:t xml:space="preserve">تكتسب هذه الدراسة أهمية علمية كبيرة كونها تركز على </w:t>
      </w:r>
      <w:r w:rsidRPr="0092450B">
        <w:rPr>
          <w:rFonts w:ascii="Sakkal Majalla" w:hAnsi="Sakkal Majalla" w:cs="Sakkal Majalla"/>
          <w:color w:val="000000" w:themeColor="text1"/>
          <w:sz w:val="28"/>
          <w:szCs w:val="28"/>
          <w:rtl/>
        </w:rPr>
        <w:t xml:space="preserve">تأتي الأهمية العلمية لهذه الدراسة من تركيزها على موضوع إدارة المخاطر الجيومكانية، وهو مجال حديث يتميز بتطبيقات متعددة تشمل علوم البيانات الجغرافية ونظم المعلومات الجغرافية وإدارة المخاطر. </w:t>
      </w:r>
    </w:p>
    <w:p w14:paraId="0B870A78" w14:textId="0FC5AC86" w:rsidR="00073637" w:rsidRPr="0092450B" w:rsidRDefault="00073637" w:rsidP="0014641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2450B">
        <w:rPr>
          <w:rFonts w:ascii="Sakkal Majalla" w:hAnsi="Sakkal Majalla" w:cs="Sakkal Majalla"/>
          <w:color w:val="000000" w:themeColor="text1"/>
          <w:sz w:val="28"/>
          <w:szCs w:val="28"/>
          <w:rtl/>
        </w:rPr>
        <w:t>وتهدف الدراسة إلى إثراء المعرفة العلمية حول العلاقة بين إدارة المخاطر الجيومكانية والأداء التنظيمي، وتقدم إطاراً نظرياً يساعد في فهم الأدوار والآليات التي يمكن من خلالها استخدام المعلومات الجيومكانية لتقليل المخاطر وتعزيز الكفاءة المؤسسية، وكذلك، تسهم الدراسة في تقديم رؤى علمية جديدة تسهم في تطوير الدراسات السابقة التي تناولت تأثير نظم المعلومات الجغرافية على استراتيجيات إدارة المخاطر وتطبيقاتها، مما يعزز من القاعدة المعرفية ويسهم في توسيع نطاق الأبحاث في هذا المجال</w:t>
      </w:r>
      <w:r w:rsidRPr="0092450B">
        <w:rPr>
          <w:rFonts w:ascii="Sakkal Majalla" w:hAnsi="Sakkal Majalla" w:cs="Sakkal Majalla"/>
          <w:color w:val="000000" w:themeColor="text1"/>
          <w:sz w:val="28"/>
          <w:szCs w:val="28"/>
        </w:rPr>
        <w:t>.</w:t>
      </w:r>
    </w:p>
    <w:p w14:paraId="5AD6764C" w14:textId="77777777" w:rsidR="00E023A9" w:rsidRDefault="00E023A9">
      <w:pPr>
        <w:rPr>
          <w:rFonts w:ascii="Sakkal Majalla" w:hAnsi="Sakkal Majalla" w:cs="Sakkal Majalla"/>
          <w:b/>
          <w:bCs/>
          <w:color w:val="000000" w:themeColor="text1"/>
          <w:sz w:val="32"/>
          <w:szCs w:val="32"/>
          <w:rtl/>
        </w:rPr>
      </w:pPr>
      <w:bookmarkStart w:id="12" w:name="_Toc201368032"/>
      <w:r>
        <w:rPr>
          <w:rFonts w:ascii="Sakkal Majalla" w:hAnsi="Sakkal Majalla" w:cs="Sakkal Majalla"/>
          <w:b/>
          <w:bCs/>
          <w:color w:val="000000" w:themeColor="text1"/>
          <w:sz w:val="32"/>
          <w:szCs w:val="32"/>
          <w:rtl/>
        </w:rPr>
        <w:br w:type="page"/>
      </w:r>
    </w:p>
    <w:p w14:paraId="5AF1FA7C" w14:textId="1BD52418" w:rsidR="00073637" w:rsidRPr="0092450B" w:rsidRDefault="00073637" w:rsidP="00792D76">
      <w:pPr>
        <w:pStyle w:val="ListParagraph"/>
        <w:numPr>
          <w:ilvl w:val="0"/>
          <w:numId w:val="1"/>
        </w:numPr>
        <w:spacing w:before="100" w:beforeAutospacing="1" w:after="100" w:afterAutospacing="1" w:line="360" w:lineRule="auto"/>
        <w:ind w:left="423" w:hanging="357"/>
        <w:contextualSpacing w:val="0"/>
        <w:jc w:val="both"/>
        <w:outlineLvl w:val="2"/>
        <w:rPr>
          <w:rFonts w:ascii="Sakkal Majalla" w:hAnsi="Sakkal Majalla" w:cs="Sakkal Majalla"/>
          <w:b/>
          <w:bCs/>
          <w:color w:val="000000" w:themeColor="text1"/>
          <w:sz w:val="32"/>
          <w:szCs w:val="32"/>
          <w:rtl/>
        </w:rPr>
      </w:pPr>
      <w:r w:rsidRPr="0092450B">
        <w:rPr>
          <w:rFonts w:ascii="Sakkal Majalla" w:hAnsi="Sakkal Majalla" w:cs="Sakkal Majalla"/>
          <w:b/>
          <w:bCs/>
          <w:color w:val="000000" w:themeColor="text1"/>
          <w:sz w:val="32"/>
          <w:szCs w:val="32"/>
          <w:rtl/>
        </w:rPr>
        <w:lastRenderedPageBreak/>
        <w:t>الأهمية العملية للدراسة</w:t>
      </w:r>
      <w:r w:rsidRPr="0092450B">
        <w:rPr>
          <w:rFonts w:ascii="Sakkal Majalla" w:hAnsi="Sakkal Majalla" w:cs="Sakkal Majalla"/>
          <w:b/>
          <w:bCs/>
          <w:color w:val="000000" w:themeColor="text1"/>
          <w:sz w:val="32"/>
          <w:szCs w:val="32"/>
        </w:rPr>
        <w:t>:</w:t>
      </w:r>
      <w:bookmarkEnd w:id="12"/>
    </w:p>
    <w:p w14:paraId="7FCA622A" w14:textId="77777777" w:rsidR="00073637" w:rsidRPr="0092450B" w:rsidRDefault="00073637" w:rsidP="0014641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50B">
        <w:rPr>
          <w:rFonts w:ascii="Sakkal Majalla" w:hAnsi="Sakkal Majalla" w:cs="Sakkal Majalla"/>
          <w:color w:val="000000" w:themeColor="text1"/>
          <w:sz w:val="28"/>
          <w:szCs w:val="28"/>
          <w:rtl/>
        </w:rPr>
        <w:t xml:space="preserve">من الناحية العملية، فالدراسة ذات أهمية خاصة للهيئات الحكومية والمؤسسات التي تعتمد على المعلومات الجيومكانية في عملياتها، حيث تركز على الهيئة العامة للمساحة والمعلومات الجيومكانية في المملكة العربية السعودية، والتي تعد مؤسسة رئيسية في تقديم المعلومات المكانية الدقيقة. </w:t>
      </w:r>
    </w:p>
    <w:p w14:paraId="56A941C8" w14:textId="2CE28D46" w:rsidR="00073637" w:rsidRPr="0092450B" w:rsidRDefault="00073637" w:rsidP="0014641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2450B">
        <w:rPr>
          <w:rFonts w:ascii="Sakkal Majalla" w:hAnsi="Sakkal Majalla" w:cs="Sakkal Majalla"/>
          <w:color w:val="000000" w:themeColor="text1"/>
          <w:sz w:val="28"/>
          <w:szCs w:val="28"/>
          <w:rtl/>
        </w:rPr>
        <w:t>ومن خلال تحليل تأثير إدارة المخاطر الجيومكانية على الأداء التنظيمي، تسهم الدراسة في تقديم توصيات عملية لتحسين استراتيجيات إدارة المخاطر وتقليل التحديات المرتبطة بالبيئة الجغرافية المتغيرة، كما تساعد نتائج الدراسة في تمكين الهيئة وغيرها من المؤسسات ذات الصلة من تطوير خطط استباقية لمواجهة الكوارث والمخاطر الطبيعية، مما يساهم في تحقيق الاستدامة والارتقاء بكفاءة الأداء التنظيمي، خاصةً في ظل رؤية المملكة 2030 التي تهدف إلى تعزيز فعالية المؤسسات الحكومية وتطوير البنية التحتية وتعزيز الأمن البيئي</w:t>
      </w:r>
      <w:r w:rsidRPr="0092450B">
        <w:rPr>
          <w:rFonts w:ascii="Sakkal Majalla" w:hAnsi="Sakkal Majalla" w:cs="Sakkal Majalla"/>
          <w:color w:val="000000" w:themeColor="text1"/>
          <w:sz w:val="28"/>
          <w:szCs w:val="28"/>
        </w:rPr>
        <w:t>.</w:t>
      </w:r>
    </w:p>
    <w:p w14:paraId="270FFC48" w14:textId="63D20AC2" w:rsidR="00792D76" w:rsidRPr="0092450B" w:rsidRDefault="00792D76" w:rsidP="00792D76">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rPr>
      </w:pPr>
      <w:bookmarkStart w:id="13" w:name="_Toc201368033"/>
      <w:r w:rsidRPr="0092450B">
        <w:rPr>
          <w:rFonts w:ascii="Sakkal Majalla" w:hAnsi="Sakkal Majalla" w:cs="Sakkal Majalla"/>
          <w:b/>
          <w:bCs/>
          <w:color w:val="000000" w:themeColor="text1"/>
          <w:sz w:val="36"/>
          <w:szCs w:val="36"/>
          <w:rtl/>
        </w:rPr>
        <w:t>3.1 أهداف الدراسة</w:t>
      </w:r>
      <w:bookmarkEnd w:id="13"/>
    </w:p>
    <w:p w14:paraId="27015704" w14:textId="77777777" w:rsidR="003F606B" w:rsidRPr="0092450B" w:rsidRDefault="003F606B" w:rsidP="0014641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2450B">
        <w:rPr>
          <w:rFonts w:ascii="Sakkal Majalla" w:hAnsi="Sakkal Majalla" w:cs="Sakkal Majalla"/>
          <w:color w:val="000000" w:themeColor="text1"/>
          <w:sz w:val="28"/>
          <w:szCs w:val="28"/>
          <w:rtl/>
        </w:rPr>
        <w:t>إن الهدف الرئيس والمحوري لهذا البحث يتمثل في محاولة التعرف على مدى تأثير إدارة المخاطر الجيومكانية على الأداء التنظيمي بالتطبيق على الهيئة العامة للمساحة والمعلومات الجيومكانية، ويمكن تحديد الأهداف الفرعية للدراسة على النحو الآتي</w:t>
      </w:r>
      <w:r w:rsidRPr="0092450B">
        <w:rPr>
          <w:rFonts w:ascii="Sakkal Majalla" w:hAnsi="Sakkal Majalla" w:cs="Sakkal Majalla"/>
          <w:color w:val="000000" w:themeColor="text1"/>
          <w:sz w:val="28"/>
          <w:szCs w:val="28"/>
        </w:rPr>
        <w:t>:</w:t>
      </w:r>
    </w:p>
    <w:p w14:paraId="7973F689" w14:textId="71EEC331" w:rsidR="003F606B" w:rsidRPr="0092450B" w:rsidRDefault="003F606B" w:rsidP="00792D76">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2450B">
        <w:rPr>
          <w:rFonts w:ascii="Sakkal Majalla" w:hAnsi="Sakkal Majalla" w:cs="Sakkal Majalla"/>
          <w:color w:val="000000" w:themeColor="text1"/>
          <w:sz w:val="28"/>
          <w:szCs w:val="28"/>
          <w:rtl/>
        </w:rPr>
        <w:t>بيان أثر التحديد والتقييم الجيومكانية للمخاطر على الأداء التنظيمي في الهيئة العامة للمساحة والمعلومات الجيومكانية</w:t>
      </w:r>
      <w:r w:rsidRPr="0092450B">
        <w:rPr>
          <w:rFonts w:ascii="Sakkal Majalla" w:hAnsi="Sakkal Majalla" w:cs="Sakkal Majalla"/>
          <w:color w:val="000000" w:themeColor="text1"/>
          <w:sz w:val="28"/>
          <w:szCs w:val="28"/>
        </w:rPr>
        <w:t>.</w:t>
      </w:r>
    </w:p>
    <w:p w14:paraId="70C5EDE9" w14:textId="77777777" w:rsidR="003F606B" w:rsidRPr="0092450B" w:rsidRDefault="003F606B" w:rsidP="00792D76">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2450B">
        <w:rPr>
          <w:rFonts w:ascii="Sakkal Majalla" w:hAnsi="Sakkal Majalla" w:cs="Sakkal Majalla"/>
          <w:color w:val="000000" w:themeColor="text1"/>
          <w:sz w:val="28"/>
          <w:szCs w:val="28"/>
          <w:rtl/>
        </w:rPr>
        <w:t>بيان أثر التخطيط الاستباقي وإعداد استراتيجيات الاستجابة للمخاطر على الأداء التنظيمي في الهيئة العامة للمساحة والمعلومات الجيومكانية</w:t>
      </w:r>
      <w:r w:rsidRPr="0092450B">
        <w:rPr>
          <w:rFonts w:ascii="Sakkal Majalla" w:hAnsi="Sakkal Majalla" w:cs="Sakkal Majalla"/>
          <w:color w:val="000000" w:themeColor="text1"/>
          <w:sz w:val="28"/>
          <w:szCs w:val="28"/>
        </w:rPr>
        <w:t>.</w:t>
      </w:r>
    </w:p>
    <w:p w14:paraId="7445057E" w14:textId="77777777" w:rsidR="003F606B" w:rsidRPr="0092450B" w:rsidRDefault="003F606B" w:rsidP="00792D76">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2450B">
        <w:rPr>
          <w:rFonts w:ascii="Sakkal Majalla" w:hAnsi="Sakkal Majalla" w:cs="Sakkal Majalla"/>
          <w:color w:val="000000" w:themeColor="text1"/>
          <w:sz w:val="28"/>
          <w:szCs w:val="28"/>
          <w:rtl/>
        </w:rPr>
        <w:t>بيان أثر الرصد والمتابعة باستخدام نظم المعلومات الجغرافية على الأداء التنظيمي في الهيئة العامة للمساحة والمعلومات الجيومكانية</w:t>
      </w:r>
      <w:r w:rsidRPr="0092450B">
        <w:rPr>
          <w:rFonts w:ascii="Sakkal Majalla" w:hAnsi="Sakkal Majalla" w:cs="Sakkal Majalla"/>
          <w:color w:val="000000" w:themeColor="text1"/>
          <w:sz w:val="28"/>
          <w:szCs w:val="28"/>
        </w:rPr>
        <w:t>.</w:t>
      </w:r>
    </w:p>
    <w:p w14:paraId="16F0AABD" w14:textId="77777777" w:rsidR="003F606B" w:rsidRPr="0092450B" w:rsidRDefault="003F606B" w:rsidP="00792D76">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2450B">
        <w:rPr>
          <w:rFonts w:ascii="Sakkal Majalla" w:hAnsi="Sakkal Majalla" w:cs="Sakkal Majalla"/>
          <w:color w:val="000000" w:themeColor="text1"/>
          <w:sz w:val="28"/>
          <w:szCs w:val="28"/>
          <w:rtl/>
        </w:rPr>
        <w:lastRenderedPageBreak/>
        <w:t>بيان أثر التنسيق والتعاون المؤسسي في إدارة المخاطر الجيومكانية على الأداء التنظيمي في الهيئة العامة للمساحة والمعلومات الجيومكانية</w:t>
      </w:r>
      <w:r w:rsidRPr="0092450B">
        <w:rPr>
          <w:rFonts w:ascii="Sakkal Majalla" w:hAnsi="Sakkal Majalla" w:cs="Sakkal Majalla"/>
          <w:color w:val="000000" w:themeColor="text1"/>
          <w:sz w:val="28"/>
          <w:szCs w:val="28"/>
        </w:rPr>
        <w:t>.</w:t>
      </w:r>
    </w:p>
    <w:p w14:paraId="73EC3B48" w14:textId="79827E33" w:rsidR="00792D76" w:rsidRPr="0092450B" w:rsidRDefault="00792D76" w:rsidP="00792D76">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rPr>
      </w:pPr>
      <w:bookmarkStart w:id="14" w:name="_Toc201368034"/>
      <w:r w:rsidRPr="0092450B">
        <w:rPr>
          <w:rFonts w:ascii="Sakkal Majalla" w:hAnsi="Sakkal Majalla" w:cs="Sakkal Majalla"/>
          <w:b/>
          <w:bCs/>
          <w:color w:val="000000" w:themeColor="text1"/>
          <w:sz w:val="36"/>
          <w:szCs w:val="36"/>
          <w:rtl/>
        </w:rPr>
        <w:t>4.1 تساؤلات الدراسة:</w:t>
      </w:r>
      <w:bookmarkEnd w:id="14"/>
    </w:p>
    <w:p w14:paraId="7ACBDB17" w14:textId="165BD852" w:rsidR="003F606B" w:rsidRPr="0092450B" w:rsidRDefault="003F606B" w:rsidP="00792D76">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92450B">
        <w:rPr>
          <w:rFonts w:ascii="Sakkal Majalla" w:hAnsi="Sakkal Majalla" w:cs="Sakkal Majalla"/>
          <w:b/>
          <w:bCs/>
          <w:color w:val="000000" w:themeColor="text1"/>
          <w:sz w:val="28"/>
          <w:szCs w:val="28"/>
          <w:rtl/>
        </w:rPr>
        <w:t>التساؤل الرئيسي للدراسة</w:t>
      </w:r>
      <w:r w:rsidRPr="0092450B">
        <w:rPr>
          <w:rFonts w:ascii="Sakkal Majalla" w:hAnsi="Sakkal Majalla" w:cs="Sakkal Majalla"/>
          <w:b/>
          <w:bCs/>
          <w:color w:val="000000" w:themeColor="text1"/>
          <w:sz w:val="28"/>
          <w:szCs w:val="28"/>
          <w:lang w:bidi="ar-EG"/>
        </w:rPr>
        <w:t>:</w:t>
      </w:r>
      <w:r w:rsidR="00792D76" w:rsidRPr="0092450B">
        <w:rPr>
          <w:rFonts w:ascii="Sakkal Majalla" w:hAnsi="Sakkal Majalla" w:cs="Sakkal Majalla" w:hint="cs"/>
          <w:b/>
          <w:bCs/>
          <w:color w:val="000000" w:themeColor="text1"/>
          <w:sz w:val="28"/>
          <w:szCs w:val="28"/>
          <w:rtl/>
        </w:rPr>
        <w:t xml:space="preserve"> </w:t>
      </w:r>
      <w:r w:rsidRPr="0092450B">
        <w:rPr>
          <w:rFonts w:ascii="Sakkal Majalla" w:hAnsi="Sakkal Majalla" w:cs="Sakkal Majalla"/>
          <w:color w:val="000000" w:themeColor="text1"/>
          <w:sz w:val="28"/>
          <w:szCs w:val="28"/>
          <w:rtl/>
        </w:rPr>
        <w:t>ما أثر إدارة المخاطر الجيومكانية على الأداء التنظيمي في الهيئة العامة للمساحة والمعلومات الجيومكانية؟</w:t>
      </w:r>
    </w:p>
    <w:p w14:paraId="79A0FC76" w14:textId="77777777" w:rsidR="003F606B" w:rsidRPr="0092450B" w:rsidRDefault="003F606B" w:rsidP="00792D76">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92450B">
        <w:rPr>
          <w:rFonts w:ascii="Sakkal Majalla" w:hAnsi="Sakkal Majalla" w:cs="Sakkal Majalla"/>
          <w:b/>
          <w:bCs/>
          <w:color w:val="000000" w:themeColor="text1"/>
          <w:sz w:val="28"/>
          <w:szCs w:val="28"/>
          <w:rtl/>
        </w:rPr>
        <w:t>ويتفرع من هذا السؤال الرئيس التساؤلات الفرعية الآتية</w:t>
      </w:r>
      <w:r w:rsidRPr="0092450B">
        <w:rPr>
          <w:rFonts w:ascii="Sakkal Majalla" w:hAnsi="Sakkal Majalla" w:cs="Sakkal Majalla"/>
          <w:b/>
          <w:bCs/>
          <w:color w:val="000000" w:themeColor="text1"/>
          <w:sz w:val="28"/>
          <w:szCs w:val="28"/>
          <w:lang w:bidi="ar-EG"/>
        </w:rPr>
        <w:t>:</w:t>
      </w:r>
    </w:p>
    <w:p w14:paraId="3002257E" w14:textId="07344B50" w:rsidR="003F606B" w:rsidRPr="0092450B" w:rsidRDefault="003F606B" w:rsidP="00792D76">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450B">
        <w:rPr>
          <w:rFonts w:ascii="Sakkal Majalla" w:hAnsi="Sakkal Majalla" w:cs="Sakkal Majalla"/>
          <w:color w:val="000000" w:themeColor="text1"/>
          <w:sz w:val="28"/>
          <w:szCs w:val="28"/>
          <w:rtl/>
        </w:rPr>
        <w:t>ما أثر التحديد والتقييم الجيومكانية للمخاطر على الأداء التنظيمي في الهيئة العامة للمساحة والمعلومات الجيومكانية؟</w:t>
      </w:r>
    </w:p>
    <w:p w14:paraId="5D651888" w14:textId="77777777" w:rsidR="003F606B" w:rsidRPr="0092450B" w:rsidRDefault="003F606B" w:rsidP="00792D76">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450B">
        <w:rPr>
          <w:rFonts w:ascii="Sakkal Majalla" w:hAnsi="Sakkal Majalla" w:cs="Sakkal Majalla"/>
          <w:color w:val="000000" w:themeColor="text1"/>
          <w:sz w:val="28"/>
          <w:szCs w:val="28"/>
          <w:rtl/>
        </w:rPr>
        <w:t>ما أثر التخطيط الاستباقي وإعداد استراتيجيات الاستجابة للمخاطر على الأداء التنظيمي في الهيئة العامة للمساحة والمعلومات الجيومكانية؟</w:t>
      </w:r>
    </w:p>
    <w:p w14:paraId="0A6AF75F" w14:textId="77777777" w:rsidR="003F606B" w:rsidRPr="0092450B" w:rsidRDefault="003F606B" w:rsidP="00792D76">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450B">
        <w:rPr>
          <w:rFonts w:ascii="Sakkal Majalla" w:hAnsi="Sakkal Majalla" w:cs="Sakkal Majalla"/>
          <w:color w:val="000000" w:themeColor="text1"/>
          <w:sz w:val="28"/>
          <w:szCs w:val="28"/>
          <w:rtl/>
        </w:rPr>
        <w:t>ما أثر الرصد والمتابعة باستخدام نظم المعلومات الجغرافية على الأداء التنظيمي في الهيئة العامة للمساحة والمعلومات الجيومكانية؟</w:t>
      </w:r>
    </w:p>
    <w:p w14:paraId="3D215133" w14:textId="1654EB28" w:rsidR="003F606B" w:rsidRPr="0092450B" w:rsidRDefault="003F606B" w:rsidP="00792D76">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2450B">
        <w:rPr>
          <w:rFonts w:ascii="Sakkal Majalla" w:hAnsi="Sakkal Majalla" w:cs="Sakkal Majalla"/>
          <w:color w:val="000000" w:themeColor="text1"/>
          <w:sz w:val="28"/>
          <w:szCs w:val="28"/>
          <w:rtl/>
        </w:rPr>
        <w:t>ما أثر التنسيق والتعاون المؤسسي في إدارة المخاطر الجيومكانية على الأداء التنظيمي في الهيئة العامة للمساحة والمعلومات الجيومكانية؟</w:t>
      </w:r>
    </w:p>
    <w:p w14:paraId="501A0ED1" w14:textId="6F15537C" w:rsidR="00792D76" w:rsidRPr="0092450B" w:rsidRDefault="00792D76" w:rsidP="00792D76">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Pr>
      </w:pPr>
      <w:bookmarkStart w:id="15" w:name="_Toc201368035"/>
      <w:r w:rsidRPr="0092450B">
        <w:rPr>
          <w:rFonts w:ascii="Sakkal Majalla" w:hAnsi="Sakkal Majalla" w:cs="Sakkal Majalla"/>
          <w:b/>
          <w:bCs/>
          <w:color w:val="000000" w:themeColor="text1"/>
          <w:sz w:val="36"/>
          <w:szCs w:val="36"/>
          <w:rtl/>
        </w:rPr>
        <w:t>5.1 فرضيات الدراسة:</w:t>
      </w:r>
      <w:bookmarkEnd w:id="15"/>
    </w:p>
    <w:p w14:paraId="31ACA768" w14:textId="27D59021" w:rsidR="003F606B" w:rsidRPr="0092450B" w:rsidRDefault="003F606B" w:rsidP="00792D76">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2450B">
        <w:rPr>
          <w:rFonts w:ascii="Sakkal Majalla" w:hAnsi="Sakkal Majalla" w:cs="Sakkal Majalla"/>
          <w:b/>
          <w:bCs/>
          <w:color w:val="000000" w:themeColor="text1"/>
          <w:sz w:val="28"/>
          <w:szCs w:val="28"/>
          <w:rtl/>
        </w:rPr>
        <w:t>الفرضية الرئيسية</w:t>
      </w:r>
      <w:r w:rsidRPr="0092450B">
        <w:rPr>
          <w:rFonts w:ascii="Sakkal Majalla" w:hAnsi="Sakkal Majalla" w:cs="Sakkal Majalla"/>
          <w:color w:val="000000" w:themeColor="text1"/>
          <w:sz w:val="28"/>
          <w:szCs w:val="28"/>
          <w:rtl/>
        </w:rPr>
        <w:t>: لا يوجد أثر ذو دلالة إحصائية عند مستوى معنوية</w:t>
      </w:r>
      <w:r w:rsidRPr="0092450B">
        <w:rPr>
          <w:rFonts w:ascii="Sakkal Majalla" w:hAnsi="Sakkal Majalla" w:cs="Sakkal Majalla"/>
          <w:color w:val="000000" w:themeColor="text1"/>
          <w:sz w:val="28"/>
          <w:szCs w:val="28"/>
        </w:rPr>
        <w:t xml:space="preserve"> (</w:t>
      </w:r>
      <w:r w:rsidRPr="0092450B">
        <w:rPr>
          <w:rFonts w:ascii="Cambria" w:hAnsi="Cambria" w:cs="Cambria"/>
          <w:color w:val="000000" w:themeColor="text1"/>
          <w:sz w:val="28"/>
          <w:szCs w:val="28"/>
        </w:rPr>
        <w:t>α</w:t>
      </w:r>
      <w:r w:rsidRPr="0092450B">
        <w:rPr>
          <w:rFonts w:ascii="Sakkal Majalla" w:hAnsi="Sakkal Majalla" w:cs="Sakkal Majalla"/>
          <w:color w:val="000000" w:themeColor="text1"/>
          <w:sz w:val="28"/>
          <w:szCs w:val="28"/>
        </w:rPr>
        <w:t>≤0.05)</w:t>
      </w:r>
      <w:r w:rsidRPr="0092450B">
        <w:rPr>
          <w:rFonts w:ascii="Sakkal Majalla" w:hAnsi="Sakkal Majalla" w:cs="Sakkal Majalla"/>
          <w:color w:val="000000" w:themeColor="text1"/>
          <w:sz w:val="28"/>
          <w:szCs w:val="28"/>
          <w:rtl/>
        </w:rPr>
        <w:t xml:space="preserve"> لإدارة المخاطر الجيومكانية بأبعادها (التحديد والتقييم الجيومكانية للمخاطر، التخطيط الاستباقي وإعداد استراتيجيات الاستجابة، الرصد والمتابعة باستخدام نظم المعلومات الجغرافية، التنسيق والتعاون المؤسسي) على الأداء التنظيمي في الهيئة العامة للمساحة والمعلومات الجيومكانية</w:t>
      </w:r>
      <w:r w:rsidRPr="0092450B">
        <w:rPr>
          <w:rFonts w:ascii="Sakkal Majalla" w:hAnsi="Sakkal Majalla" w:cs="Sakkal Majalla"/>
          <w:color w:val="000000" w:themeColor="text1"/>
          <w:sz w:val="28"/>
          <w:szCs w:val="28"/>
        </w:rPr>
        <w:t>.</w:t>
      </w:r>
    </w:p>
    <w:p w14:paraId="479F1154" w14:textId="77777777" w:rsidR="003F606B" w:rsidRPr="0092450B" w:rsidRDefault="003F606B" w:rsidP="00E023A9">
      <w:pPr>
        <w:spacing w:before="100" w:beforeAutospacing="1" w:after="100" w:afterAutospacing="1" w:line="360" w:lineRule="auto"/>
        <w:ind w:firstLine="0"/>
        <w:jc w:val="both"/>
        <w:rPr>
          <w:rFonts w:ascii="Sakkal Majalla" w:hAnsi="Sakkal Majalla" w:cs="Sakkal Majalla"/>
          <w:b/>
          <w:bCs/>
          <w:color w:val="000000" w:themeColor="text1"/>
          <w:sz w:val="28"/>
          <w:szCs w:val="28"/>
          <w:rtl/>
          <w:lang w:bidi="ar-EG"/>
        </w:rPr>
      </w:pPr>
      <w:r w:rsidRPr="0092450B">
        <w:rPr>
          <w:rFonts w:ascii="Sakkal Majalla" w:hAnsi="Sakkal Majalla" w:cs="Sakkal Majalla"/>
          <w:b/>
          <w:bCs/>
          <w:color w:val="000000" w:themeColor="text1"/>
          <w:sz w:val="28"/>
          <w:szCs w:val="28"/>
          <w:rtl/>
        </w:rPr>
        <w:t>وينبثق من هذه الفرضية الفرضيات الفرعية الآتية</w:t>
      </w:r>
      <w:r w:rsidRPr="0092450B">
        <w:rPr>
          <w:rFonts w:ascii="Sakkal Majalla" w:hAnsi="Sakkal Majalla" w:cs="Sakkal Majalla"/>
          <w:b/>
          <w:bCs/>
          <w:color w:val="000000" w:themeColor="text1"/>
          <w:sz w:val="28"/>
          <w:szCs w:val="28"/>
        </w:rPr>
        <w:t>:</w:t>
      </w:r>
    </w:p>
    <w:p w14:paraId="3C68A778" w14:textId="2CA98060" w:rsidR="003F606B" w:rsidRPr="0092450B" w:rsidRDefault="003F606B" w:rsidP="00792D76">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2450B">
        <w:rPr>
          <w:rFonts w:ascii="Sakkal Majalla" w:hAnsi="Sakkal Majalla" w:cs="Sakkal Majalla"/>
          <w:color w:val="000000" w:themeColor="text1"/>
          <w:sz w:val="28"/>
          <w:szCs w:val="28"/>
          <w:rtl/>
        </w:rPr>
        <w:lastRenderedPageBreak/>
        <w:t>لا يوجد أثر ذو دلالة إحصائية عند مستوى معنوية</w:t>
      </w:r>
      <w:r w:rsidRPr="0092450B">
        <w:rPr>
          <w:rFonts w:ascii="Sakkal Majalla" w:hAnsi="Sakkal Majalla" w:cs="Sakkal Majalla"/>
          <w:color w:val="000000" w:themeColor="text1"/>
          <w:sz w:val="28"/>
          <w:szCs w:val="28"/>
        </w:rPr>
        <w:t>(</w:t>
      </w:r>
      <w:r w:rsidRPr="0092450B">
        <w:rPr>
          <w:rFonts w:ascii="Cambria" w:hAnsi="Cambria" w:cs="Cambria"/>
          <w:color w:val="000000" w:themeColor="text1"/>
          <w:sz w:val="28"/>
          <w:szCs w:val="28"/>
        </w:rPr>
        <w:t>α</w:t>
      </w:r>
      <w:r w:rsidRPr="0092450B">
        <w:rPr>
          <w:rFonts w:ascii="Sakkal Majalla" w:hAnsi="Sakkal Majalla" w:cs="Sakkal Majalla"/>
          <w:color w:val="000000" w:themeColor="text1"/>
          <w:sz w:val="28"/>
          <w:szCs w:val="28"/>
        </w:rPr>
        <w:t>≤0.05)</w:t>
      </w:r>
      <w:r w:rsidRPr="0092450B">
        <w:rPr>
          <w:rFonts w:ascii="Sakkal Majalla" w:hAnsi="Sakkal Majalla" w:cs="Sakkal Majalla"/>
          <w:color w:val="000000" w:themeColor="text1"/>
          <w:sz w:val="28"/>
          <w:szCs w:val="28"/>
          <w:rtl/>
        </w:rPr>
        <w:t xml:space="preserve"> للتحديد والتقييم الجيومكانية للمخاطر على الأداء التنظيمي في الهيئة العامة للمساحة والمعلومات الجيومكانية</w:t>
      </w:r>
      <w:r w:rsidRPr="0092450B">
        <w:rPr>
          <w:rFonts w:ascii="Sakkal Majalla" w:hAnsi="Sakkal Majalla" w:cs="Sakkal Majalla"/>
          <w:color w:val="000000" w:themeColor="text1"/>
          <w:sz w:val="28"/>
          <w:szCs w:val="28"/>
        </w:rPr>
        <w:t>.</w:t>
      </w:r>
    </w:p>
    <w:p w14:paraId="15ED8C46" w14:textId="3D99492F" w:rsidR="003F606B" w:rsidRPr="0092450B" w:rsidRDefault="003F606B" w:rsidP="00792D76">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2450B">
        <w:rPr>
          <w:rFonts w:ascii="Sakkal Majalla" w:hAnsi="Sakkal Majalla" w:cs="Sakkal Majalla"/>
          <w:color w:val="000000" w:themeColor="text1"/>
          <w:sz w:val="28"/>
          <w:szCs w:val="28"/>
          <w:rtl/>
        </w:rPr>
        <w:t>لا يوجد أثر ذو دلالة إحصائية عند مستوى معنوية</w:t>
      </w:r>
      <w:r w:rsidRPr="0092450B">
        <w:rPr>
          <w:rFonts w:ascii="Sakkal Majalla" w:hAnsi="Sakkal Majalla" w:cs="Sakkal Majalla"/>
          <w:color w:val="000000" w:themeColor="text1"/>
          <w:sz w:val="28"/>
          <w:szCs w:val="28"/>
        </w:rPr>
        <w:t>(</w:t>
      </w:r>
      <w:r w:rsidRPr="0092450B">
        <w:rPr>
          <w:rFonts w:ascii="Cambria" w:hAnsi="Cambria" w:cs="Cambria"/>
          <w:color w:val="000000" w:themeColor="text1"/>
          <w:sz w:val="28"/>
          <w:szCs w:val="28"/>
        </w:rPr>
        <w:t>α</w:t>
      </w:r>
      <w:r w:rsidRPr="0092450B">
        <w:rPr>
          <w:rFonts w:ascii="Sakkal Majalla" w:hAnsi="Sakkal Majalla" w:cs="Sakkal Majalla"/>
          <w:color w:val="000000" w:themeColor="text1"/>
          <w:sz w:val="28"/>
          <w:szCs w:val="28"/>
        </w:rPr>
        <w:t>≤0.05)</w:t>
      </w:r>
      <w:r w:rsidRPr="0092450B">
        <w:rPr>
          <w:rFonts w:ascii="Sakkal Majalla" w:hAnsi="Sakkal Majalla" w:cs="Sakkal Majalla"/>
          <w:color w:val="000000" w:themeColor="text1"/>
          <w:sz w:val="28"/>
          <w:szCs w:val="28"/>
          <w:rtl/>
        </w:rPr>
        <w:t xml:space="preserve"> للتخطيط الاستباقي وإعداد استراتيجيات الاستجابة للمخاطر على الأداء التنظيمي في الهيئة العامة للمساحة والمعلومات الجيومكانية</w:t>
      </w:r>
      <w:r w:rsidRPr="0092450B">
        <w:rPr>
          <w:rFonts w:ascii="Sakkal Majalla" w:hAnsi="Sakkal Majalla" w:cs="Sakkal Majalla"/>
          <w:color w:val="000000" w:themeColor="text1"/>
          <w:sz w:val="28"/>
          <w:szCs w:val="28"/>
        </w:rPr>
        <w:t>.</w:t>
      </w:r>
    </w:p>
    <w:p w14:paraId="552B1F90" w14:textId="6465F3C4" w:rsidR="003F606B" w:rsidRPr="0092450B" w:rsidRDefault="003F606B" w:rsidP="00792D76">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2450B">
        <w:rPr>
          <w:rFonts w:ascii="Sakkal Majalla" w:hAnsi="Sakkal Majalla" w:cs="Sakkal Majalla"/>
          <w:color w:val="000000" w:themeColor="text1"/>
          <w:sz w:val="28"/>
          <w:szCs w:val="28"/>
          <w:rtl/>
        </w:rPr>
        <w:t>لا يوجد أثر ذو دلالة إحصائية عند مستوى معنوية</w:t>
      </w:r>
      <w:r w:rsidRPr="0092450B">
        <w:rPr>
          <w:rFonts w:ascii="Sakkal Majalla" w:hAnsi="Sakkal Majalla" w:cs="Sakkal Majalla"/>
          <w:color w:val="000000" w:themeColor="text1"/>
          <w:sz w:val="28"/>
          <w:szCs w:val="28"/>
        </w:rPr>
        <w:t>(</w:t>
      </w:r>
      <w:r w:rsidRPr="0092450B">
        <w:rPr>
          <w:rFonts w:ascii="Cambria" w:hAnsi="Cambria" w:cs="Cambria"/>
          <w:color w:val="000000" w:themeColor="text1"/>
          <w:sz w:val="28"/>
          <w:szCs w:val="28"/>
        </w:rPr>
        <w:t>α</w:t>
      </w:r>
      <w:r w:rsidRPr="0092450B">
        <w:rPr>
          <w:rFonts w:ascii="Sakkal Majalla" w:hAnsi="Sakkal Majalla" w:cs="Sakkal Majalla"/>
          <w:color w:val="000000" w:themeColor="text1"/>
          <w:sz w:val="28"/>
          <w:szCs w:val="28"/>
        </w:rPr>
        <w:t>≤0.05)</w:t>
      </w:r>
      <w:r w:rsidRPr="0092450B">
        <w:rPr>
          <w:rFonts w:ascii="Sakkal Majalla" w:hAnsi="Sakkal Majalla" w:cs="Sakkal Majalla"/>
          <w:color w:val="000000" w:themeColor="text1"/>
          <w:sz w:val="28"/>
          <w:szCs w:val="28"/>
          <w:rtl/>
        </w:rPr>
        <w:t xml:space="preserve"> للرصد والمتابعة باستخدام نظم المعلومات الجغرافية على الأداء التنظيمي في الهيئة العامة للمساحة والمعلومات الجيومكانية</w:t>
      </w:r>
      <w:r w:rsidRPr="0092450B">
        <w:rPr>
          <w:rFonts w:ascii="Sakkal Majalla" w:hAnsi="Sakkal Majalla" w:cs="Sakkal Majalla"/>
          <w:color w:val="000000" w:themeColor="text1"/>
          <w:sz w:val="28"/>
          <w:szCs w:val="28"/>
        </w:rPr>
        <w:t>.</w:t>
      </w:r>
    </w:p>
    <w:p w14:paraId="7266B1C0" w14:textId="291658CB" w:rsidR="003F606B" w:rsidRPr="0092450B" w:rsidRDefault="003F606B" w:rsidP="00792D76">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2450B">
        <w:rPr>
          <w:rFonts w:ascii="Sakkal Majalla" w:hAnsi="Sakkal Majalla" w:cs="Sakkal Majalla"/>
          <w:color w:val="000000" w:themeColor="text1"/>
          <w:sz w:val="28"/>
          <w:szCs w:val="28"/>
          <w:rtl/>
        </w:rPr>
        <w:t>لا يوجد أثر ذو دلالة إحصائية عند مستوى معنوية</w:t>
      </w:r>
      <w:r w:rsidRPr="0092450B">
        <w:rPr>
          <w:rFonts w:ascii="Sakkal Majalla" w:hAnsi="Sakkal Majalla" w:cs="Sakkal Majalla"/>
          <w:color w:val="000000" w:themeColor="text1"/>
          <w:sz w:val="28"/>
          <w:szCs w:val="28"/>
        </w:rPr>
        <w:t>(</w:t>
      </w:r>
      <w:r w:rsidRPr="0092450B">
        <w:rPr>
          <w:rFonts w:ascii="Cambria" w:hAnsi="Cambria" w:cs="Cambria"/>
          <w:color w:val="000000" w:themeColor="text1"/>
          <w:sz w:val="28"/>
          <w:szCs w:val="28"/>
        </w:rPr>
        <w:t>α</w:t>
      </w:r>
      <w:r w:rsidRPr="0092450B">
        <w:rPr>
          <w:rFonts w:ascii="Sakkal Majalla" w:hAnsi="Sakkal Majalla" w:cs="Sakkal Majalla"/>
          <w:color w:val="000000" w:themeColor="text1"/>
          <w:sz w:val="28"/>
          <w:szCs w:val="28"/>
        </w:rPr>
        <w:t>≤0.05)</w:t>
      </w:r>
      <w:r w:rsidRPr="0092450B">
        <w:rPr>
          <w:rFonts w:ascii="Sakkal Majalla" w:hAnsi="Sakkal Majalla" w:cs="Sakkal Majalla"/>
          <w:color w:val="000000" w:themeColor="text1"/>
          <w:sz w:val="28"/>
          <w:szCs w:val="28"/>
          <w:rtl/>
        </w:rPr>
        <w:t xml:space="preserve"> للتنسيق والتعاون المؤسسي في إدارة المخاطر الجيومكانية على الأداء التنظيمي في الهيئة العامة للمساحة والمعلومات الجيومكانية</w:t>
      </w:r>
      <w:r w:rsidRPr="0092450B">
        <w:rPr>
          <w:rFonts w:ascii="Sakkal Majalla" w:hAnsi="Sakkal Majalla" w:cs="Sakkal Majalla"/>
          <w:color w:val="000000" w:themeColor="text1"/>
          <w:sz w:val="28"/>
          <w:szCs w:val="28"/>
        </w:rPr>
        <w:t>.</w:t>
      </w:r>
    </w:p>
    <w:p w14:paraId="15F02A05" w14:textId="1879A541" w:rsidR="00792D76" w:rsidRPr="0092450B" w:rsidRDefault="00792D76" w:rsidP="00792D76">
      <w:pPr>
        <w:spacing w:before="100" w:beforeAutospacing="1" w:after="100" w:afterAutospacing="1" w:line="360" w:lineRule="auto"/>
        <w:ind w:firstLine="0"/>
        <w:jc w:val="both"/>
        <w:outlineLvl w:val="1"/>
        <w:rPr>
          <w:rFonts w:ascii="Sakkal Majalla" w:eastAsia="Times New Roman" w:hAnsi="Sakkal Majalla" w:cs="Sakkal Majalla"/>
          <w:b/>
          <w:bCs/>
          <w:color w:val="000000" w:themeColor="text1"/>
          <w:sz w:val="36"/>
          <w:szCs w:val="36"/>
          <w:rtl/>
          <w:lang w:bidi="ar-EG"/>
        </w:rPr>
      </w:pPr>
      <w:bookmarkStart w:id="16" w:name="_Toc201368036"/>
      <w:r w:rsidRPr="0092450B">
        <w:rPr>
          <w:rFonts w:ascii="Sakkal Majalla" w:eastAsia="Times New Roman" w:hAnsi="Sakkal Majalla" w:cs="Sakkal Majalla"/>
          <w:b/>
          <w:bCs/>
          <w:color w:val="000000" w:themeColor="text1"/>
          <w:sz w:val="36"/>
          <w:szCs w:val="36"/>
          <w:rtl/>
          <w:lang w:bidi="ar-EG"/>
        </w:rPr>
        <w:t>6.1 الدراسات السابقة:</w:t>
      </w:r>
      <w:bookmarkEnd w:id="16"/>
    </w:p>
    <w:p w14:paraId="7DFD0E81" w14:textId="77777777" w:rsidR="003C1E6B" w:rsidRPr="0092450B" w:rsidRDefault="003C1E6B" w:rsidP="00792D76">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lang w:bidi="ar-EG"/>
        </w:rPr>
      </w:pPr>
      <w:r w:rsidRPr="0092450B">
        <w:rPr>
          <w:rFonts w:ascii="Sakkal Majalla" w:eastAsia="Times New Roman" w:hAnsi="Sakkal Majalla" w:cs="Sakkal Majalla"/>
          <w:color w:val="000000" w:themeColor="text1"/>
          <w:sz w:val="28"/>
          <w:szCs w:val="28"/>
          <w:rtl/>
          <w:lang w:bidi="ar-EG"/>
        </w:rPr>
        <w:t>تم تقسيم الدراسات السابقة في هذا البحث إلى محورين أساسيين، حيث يشمل كل محور دراسات عربية وأخرى أجنبية تناولت أثر إدارة المخاطر الجيومكانية على الأداء التنظيمي، وذلك على النحو التالي:</w:t>
      </w:r>
    </w:p>
    <w:p w14:paraId="70225A94" w14:textId="77777777" w:rsidR="003C1E6B" w:rsidRPr="0092450B" w:rsidRDefault="003C1E6B" w:rsidP="00792D76">
      <w:pPr>
        <w:spacing w:before="100" w:beforeAutospacing="1" w:after="100" w:afterAutospacing="1" w:line="360" w:lineRule="auto"/>
        <w:ind w:firstLine="0"/>
        <w:jc w:val="both"/>
        <w:outlineLvl w:val="2"/>
        <w:rPr>
          <w:rFonts w:ascii="Sakkal Majalla" w:eastAsia="Times New Roman" w:hAnsi="Sakkal Majalla" w:cs="Sakkal Majalla"/>
          <w:b/>
          <w:bCs/>
          <w:color w:val="000000" w:themeColor="text1"/>
          <w:sz w:val="32"/>
          <w:szCs w:val="32"/>
          <w:rtl/>
          <w:lang w:bidi="ar-EG"/>
        </w:rPr>
      </w:pPr>
      <w:bookmarkStart w:id="17" w:name="_Toc201368037"/>
      <w:r w:rsidRPr="0092450B">
        <w:rPr>
          <w:rFonts w:ascii="Sakkal Majalla" w:eastAsia="Times New Roman" w:hAnsi="Sakkal Majalla" w:cs="Sakkal Majalla"/>
          <w:b/>
          <w:bCs/>
          <w:color w:val="000000" w:themeColor="text1"/>
          <w:sz w:val="32"/>
          <w:szCs w:val="32"/>
          <w:rtl/>
          <w:lang w:bidi="ar-EG"/>
        </w:rPr>
        <w:t>أولًا: الدراسات العربية:</w:t>
      </w:r>
      <w:bookmarkEnd w:id="17"/>
    </w:p>
    <w:p w14:paraId="70F9D95F" w14:textId="77777777" w:rsidR="003C1E6B" w:rsidRPr="0092450B" w:rsidRDefault="003C1E6B" w:rsidP="002E1049">
      <w:pPr>
        <w:pStyle w:val="ListParagraph"/>
        <w:numPr>
          <w:ilvl w:val="0"/>
          <w:numId w:val="30"/>
        </w:numPr>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tl/>
        </w:rPr>
      </w:pPr>
      <w:r w:rsidRPr="0092450B">
        <w:rPr>
          <w:rFonts w:ascii="Sakkal Majalla" w:eastAsia="Times New Roman" w:hAnsi="Sakkal Majalla" w:cs="Sakkal Majalla"/>
          <w:b/>
          <w:bCs/>
          <w:color w:val="000000" w:themeColor="text1"/>
          <w:sz w:val="28"/>
          <w:szCs w:val="28"/>
          <w:rtl/>
        </w:rPr>
        <w:t xml:space="preserve">دراسة نمر ودعاء محمد والساعد رشاد محمد (2021) </w:t>
      </w:r>
    </w:p>
    <w:p w14:paraId="3C150A39" w14:textId="77777777" w:rsidR="003C1E6B" w:rsidRPr="0092450B" w:rsidRDefault="003C1E6B" w:rsidP="00E023A9">
      <w:pPr>
        <w:spacing w:before="100" w:beforeAutospacing="1" w:after="0" w:line="360" w:lineRule="auto"/>
        <w:ind w:firstLine="706"/>
        <w:jc w:val="both"/>
        <w:rPr>
          <w:rFonts w:ascii="Sakkal Majalla" w:eastAsia="Times New Roman" w:hAnsi="Sakkal Majalla" w:cs="Sakkal Majalla"/>
          <w:color w:val="000000" w:themeColor="text1"/>
          <w:sz w:val="28"/>
          <w:szCs w:val="28"/>
        </w:rPr>
      </w:pPr>
      <w:r w:rsidRPr="0092450B">
        <w:rPr>
          <w:rFonts w:ascii="Sakkal Majalla" w:eastAsia="Times New Roman" w:hAnsi="Sakkal Majalla" w:cs="Sakkal Majalla"/>
          <w:color w:val="000000" w:themeColor="text1"/>
          <w:sz w:val="28"/>
          <w:szCs w:val="28"/>
          <w:rtl/>
        </w:rPr>
        <w:t>نهدف إلى تحليل أثر ممارسات إدارة المخاطر على الأداء التنظيمي في دائرة الجمارك الأردنية، حيث سعت إلى توضيح العلاقة بين تطبيق إدارة المخاطر بجوانبها المختلفة ومستوى الأداء التنظيمي داخل المؤسسة، وتقييم مدى فعالية هذه الممارسات في تحسين الأداء وتطوير العمل الجمركي من خلال إطار منهجي واضح وشامل</w:t>
      </w:r>
      <w:r w:rsidRPr="0092450B">
        <w:rPr>
          <w:rFonts w:ascii="Sakkal Majalla" w:eastAsia="Times New Roman" w:hAnsi="Sakkal Majalla" w:cs="Sakkal Majalla"/>
          <w:color w:val="000000" w:themeColor="text1"/>
          <w:sz w:val="28"/>
          <w:szCs w:val="28"/>
        </w:rPr>
        <w:t>.</w:t>
      </w:r>
    </w:p>
    <w:p w14:paraId="0E35F82A" w14:textId="77777777" w:rsidR="003C1E6B" w:rsidRPr="0092450B" w:rsidRDefault="003C1E6B" w:rsidP="00E023A9">
      <w:pPr>
        <w:spacing w:after="100" w:afterAutospacing="1" w:line="360" w:lineRule="auto"/>
        <w:ind w:firstLine="706"/>
        <w:jc w:val="both"/>
        <w:rPr>
          <w:rFonts w:ascii="Sakkal Majalla" w:eastAsia="Times New Roman" w:hAnsi="Sakkal Majalla" w:cs="Sakkal Majalla"/>
          <w:color w:val="000000" w:themeColor="text1"/>
          <w:sz w:val="28"/>
          <w:szCs w:val="28"/>
        </w:rPr>
      </w:pPr>
      <w:r w:rsidRPr="0092450B">
        <w:rPr>
          <w:rFonts w:ascii="Sakkal Majalla" w:eastAsia="Times New Roman" w:hAnsi="Sakkal Majalla" w:cs="Sakkal Majalla"/>
          <w:color w:val="000000" w:themeColor="text1"/>
          <w:sz w:val="28"/>
          <w:szCs w:val="28"/>
          <w:rtl/>
        </w:rPr>
        <w:t xml:space="preserve">حيث المتغير المستقل هو "ممارسات إدارة المخاطر"، وتشمل أبعاده التخطيط لإدارة المخاطر، وتقويم المخاطر، والاستجابة للمخاطر، ومراقبة المخاطر، وتمّ قياس هذه الأبعاد من خلال مجموعة من </w:t>
      </w:r>
      <w:r w:rsidRPr="0092450B">
        <w:rPr>
          <w:rFonts w:ascii="Sakkal Majalla" w:eastAsia="Times New Roman" w:hAnsi="Sakkal Majalla" w:cs="Sakkal Majalla"/>
          <w:color w:val="000000" w:themeColor="text1"/>
          <w:sz w:val="28"/>
          <w:szCs w:val="28"/>
          <w:rtl/>
        </w:rPr>
        <w:lastRenderedPageBreak/>
        <w:t>المعايير التي تسهم في تحديد مدى تطبيق هذه الممارسات وتأثيرها المباشر وغير المباشر على العمليات التنظيمية، أما المتغير التابع هو "الأداء التنظيمي"، الذي تم تقييمه بناءً على مؤشرات أداء محددة تشمل الكفاءة التنظيمية، والفعالية، ومستوى الإنجاز العام للأهداف المؤسسية، ما يمكّن من فهم دور إدارة المخاطر كعنصر أساسي في تحقيق نتائج مؤسسية إيجابية</w:t>
      </w:r>
      <w:r w:rsidRPr="0092450B">
        <w:rPr>
          <w:rFonts w:ascii="Sakkal Majalla" w:eastAsia="Times New Roman" w:hAnsi="Sakkal Majalla" w:cs="Sakkal Majalla"/>
          <w:color w:val="000000" w:themeColor="text1"/>
          <w:sz w:val="28"/>
          <w:szCs w:val="28"/>
        </w:rPr>
        <w:t>.</w:t>
      </w:r>
    </w:p>
    <w:p w14:paraId="477E135D" w14:textId="77777777" w:rsidR="003C1E6B" w:rsidRPr="0092450B" w:rsidRDefault="003C1E6B" w:rsidP="00792D76">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92450B">
        <w:rPr>
          <w:rFonts w:ascii="Sakkal Majalla" w:eastAsia="Times New Roman" w:hAnsi="Sakkal Majalla" w:cs="Sakkal Majalla"/>
          <w:color w:val="000000" w:themeColor="text1"/>
          <w:sz w:val="28"/>
          <w:szCs w:val="28"/>
          <w:rtl/>
        </w:rPr>
        <w:t>أما منهجية البحث، فقد اعتمدت الدراسة على منهجية كمية وصفية تحليلية، حيث تم جمع البيانات باستخدام استبيان تم توزيعه على عينة من موظفي دائرة الجمارك الأردنية، ومن ثم تحليل البيانات باستخدام أدوات إحصائية مناسبة لتحديد العلاقات بين المتغيرات واختبار الفرضيات البحثية، مما يساهم في فهم معمق للعوامل المؤثرة في الأداء المؤسسي</w:t>
      </w:r>
      <w:r w:rsidRPr="0092450B">
        <w:rPr>
          <w:rFonts w:ascii="Sakkal Majalla" w:eastAsia="Times New Roman" w:hAnsi="Sakkal Majalla" w:cs="Sakkal Majalla"/>
          <w:color w:val="000000" w:themeColor="text1"/>
          <w:sz w:val="28"/>
          <w:szCs w:val="28"/>
        </w:rPr>
        <w:t>.</w:t>
      </w:r>
    </w:p>
    <w:p w14:paraId="4AB9A1CA" w14:textId="77777777" w:rsidR="003C1E6B" w:rsidRPr="0092450B" w:rsidRDefault="003C1E6B" w:rsidP="00792D76">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92450B">
        <w:rPr>
          <w:rFonts w:ascii="Sakkal Majalla" w:eastAsia="Times New Roman" w:hAnsi="Sakkal Majalla" w:cs="Sakkal Majalla"/>
          <w:color w:val="000000" w:themeColor="text1"/>
          <w:sz w:val="28"/>
          <w:szCs w:val="28"/>
          <w:rtl/>
        </w:rPr>
        <w:t>وتوصلت الدراسة إلى أن ممارسات إدارة المخاطر تؤثر إيجابيًا على الأداء التنظيمي، حيث ظهر أن التخطيط المسبق وتقويم المخاطر من أكثر الأبعاد تأثيرًا على الكفاءة والفعالية التنظيمية، وأن مراقبة المخاطر تسهم في تقليل الأخطاء وزيادة مستوى الإنجاز، كما أشارت النتائج إلى أن تطبيق ممارسات إدارة المخاطر بشكل متكامل يعزز من مستويات الأداء ويساعد في تحقيق أهداف المؤسسة بفعالية أكبر، مما يبرز أهمية الإدارة الفاعلة للمخاطر كوسيلة لتحقيق التطوير المؤسسي</w:t>
      </w:r>
      <w:r w:rsidRPr="0092450B">
        <w:rPr>
          <w:rFonts w:ascii="Sakkal Majalla" w:eastAsia="Times New Roman" w:hAnsi="Sakkal Majalla" w:cs="Sakkal Majalla"/>
          <w:color w:val="000000" w:themeColor="text1"/>
          <w:sz w:val="28"/>
          <w:szCs w:val="28"/>
        </w:rPr>
        <w:t>.</w:t>
      </w:r>
    </w:p>
    <w:p w14:paraId="4E809567" w14:textId="77777777" w:rsidR="003C1E6B" w:rsidRPr="0092450B" w:rsidRDefault="003C1E6B" w:rsidP="00792D76">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92450B">
        <w:rPr>
          <w:rFonts w:ascii="Sakkal Majalla" w:eastAsia="Times New Roman" w:hAnsi="Sakkal Majalla" w:cs="Sakkal Majalla"/>
          <w:color w:val="000000" w:themeColor="text1"/>
          <w:sz w:val="28"/>
          <w:szCs w:val="28"/>
          <w:rtl/>
        </w:rPr>
        <w:t>وأوصت الدراسة بضرورة تعزيز ممارسات إدارة المخاطر داخل المؤسسات الحكومية وتوفير الدعم والتدريب المناسب للموظفين على هذه الممارسات، كذلك، اقترحت إنشاء وحدات متخصصة لإدارة المخاطر لضمان استمرارية وفعالية هذه العمليات، كما شددت على أهمية مراجعة وتحديث استراتيجيات إدارة المخاطر بشكل دوري لمواكبة التغيرات البيئية، وتعزيز ثقافة إدارة المخاطر بين جميع مستويات الموظفين لتحقيق أقصى فائدة من هذه الممارسات وضمان استدامة الأداء العالي للمؤسسة</w:t>
      </w:r>
      <w:r w:rsidRPr="0092450B">
        <w:rPr>
          <w:rFonts w:ascii="Sakkal Majalla" w:eastAsia="Times New Roman" w:hAnsi="Sakkal Majalla" w:cs="Sakkal Majalla"/>
          <w:color w:val="000000" w:themeColor="text1"/>
          <w:sz w:val="28"/>
          <w:szCs w:val="28"/>
        </w:rPr>
        <w:t>.</w:t>
      </w:r>
    </w:p>
    <w:p w14:paraId="35F07426" w14:textId="77777777" w:rsidR="003C1E6B" w:rsidRPr="0092450B" w:rsidRDefault="003C1E6B" w:rsidP="00E023A9">
      <w:pPr>
        <w:pStyle w:val="ListParagraph"/>
        <w:numPr>
          <w:ilvl w:val="0"/>
          <w:numId w:val="30"/>
        </w:numPr>
        <w:spacing w:before="100" w:beforeAutospacing="1" w:after="0" w:line="360" w:lineRule="auto"/>
        <w:ind w:left="423"/>
        <w:jc w:val="both"/>
        <w:rPr>
          <w:rFonts w:ascii="Sakkal Majalla" w:eastAsia="Times New Roman" w:hAnsi="Sakkal Majalla" w:cs="Sakkal Majalla"/>
          <w:b/>
          <w:bCs/>
          <w:color w:val="000000" w:themeColor="text1"/>
          <w:sz w:val="28"/>
          <w:szCs w:val="28"/>
          <w:rtl/>
        </w:rPr>
      </w:pPr>
      <w:r w:rsidRPr="0092450B">
        <w:rPr>
          <w:rFonts w:ascii="Sakkal Majalla" w:eastAsia="Times New Roman" w:hAnsi="Sakkal Majalla" w:cs="Sakkal Majalla"/>
          <w:b/>
          <w:bCs/>
          <w:color w:val="000000" w:themeColor="text1"/>
          <w:sz w:val="28"/>
          <w:szCs w:val="28"/>
          <w:rtl/>
        </w:rPr>
        <w:t xml:space="preserve">دراسة درغام (2017) </w:t>
      </w:r>
    </w:p>
    <w:p w14:paraId="64A4A693" w14:textId="77777777" w:rsidR="003C1E6B" w:rsidRPr="0092450B" w:rsidRDefault="003C1E6B" w:rsidP="00E023A9">
      <w:pPr>
        <w:spacing w:after="100" w:afterAutospacing="1" w:line="360" w:lineRule="auto"/>
        <w:ind w:firstLine="706"/>
        <w:jc w:val="both"/>
        <w:rPr>
          <w:rFonts w:ascii="Sakkal Majalla" w:eastAsia="Times New Roman" w:hAnsi="Sakkal Majalla" w:cs="Sakkal Majalla"/>
          <w:color w:val="000000" w:themeColor="text1"/>
          <w:sz w:val="28"/>
          <w:szCs w:val="28"/>
        </w:rPr>
      </w:pPr>
      <w:r w:rsidRPr="0092450B">
        <w:rPr>
          <w:rFonts w:ascii="Sakkal Majalla" w:eastAsia="Times New Roman" w:hAnsi="Sakkal Majalla" w:cs="Sakkal Majalla"/>
          <w:color w:val="000000" w:themeColor="text1"/>
          <w:sz w:val="28"/>
          <w:szCs w:val="28"/>
          <w:rtl/>
        </w:rPr>
        <w:t>هدفت إلى تحليل أثر تطبيق نظام تخطيط موارد المنشأة</w:t>
      </w:r>
      <w:r w:rsidRPr="0092450B">
        <w:rPr>
          <w:rFonts w:ascii="Sakkal Majalla" w:eastAsia="Times New Roman" w:hAnsi="Sakkal Majalla" w:cs="Sakkal Majalla"/>
          <w:color w:val="000000" w:themeColor="text1"/>
          <w:sz w:val="28"/>
          <w:szCs w:val="28"/>
        </w:rPr>
        <w:t xml:space="preserve"> (ERP) </w:t>
      </w:r>
      <w:r w:rsidRPr="0092450B">
        <w:rPr>
          <w:rFonts w:ascii="Sakkal Majalla" w:eastAsia="Times New Roman" w:hAnsi="Sakkal Majalla" w:cs="Sakkal Majalla"/>
          <w:color w:val="000000" w:themeColor="text1"/>
          <w:sz w:val="28"/>
          <w:szCs w:val="28"/>
          <w:rtl/>
        </w:rPr>
        <w:t>على الأداء في الشركات المساهمة المصرية، حيث سعت إلى فهم كيفية مساهمة نظام تخطيط الموارد في تحسين الكفاءة والفعالية التشغيلية للشركات، وتقييم أثره على العمليات الإدارية والمالية بشكل عام داخل المؤسسات</w:t>
      </w:r>
      <w:r w:rsidRPr="0092450B">
        <w:rPr>
          <w:rFonts w:ascii="Sakkal Majalla" w:eastAsia="Times New Roman" w:hAnsi="Sakkal Majalla" w:cs="Sakkal Majalla"/>
          <w:color w:val="000000" w:themeColor="text1"/>
          <w:sz w:val="28"/>
          <w:szCs w:val="28"/>
        </w:rPr>
        <w:t>.</w:t>
      </w:r>
    </w:p>
    <w:p w14:paraId="1B974E44" w14:textId="77777777" w:rsidR="003C1E6B" w:rsidRPr="0092450B" w:rsidRDefault="003C1E6B" w:rsidP="00792D76">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92450B">
        <w:rPr>
          <w:rFonts w:ascii="Sakkal Majalla" w:eastAsia="Times New Roman" w:hAnsi="Sakkal Majalla" w:cs="Sakkal Majalla"/>
          <w:color w:val="000000" w:themeColor="text1"/>
          <w:sz w:val="28"/>
          <w:szCs w:val="28"/>
          <w:rtl/>
        </w:rPr>
        <w:lastRenderedPageBreak/>
        <w:t>حيث المتغير المستقل هو "نظام تخطيط موارد المنشأة"، ويتضمن أبعاده مجموعة من التطبيقات مثل التخطيط المالي، وإدارة المخزون، وإدارة الموارد البشرية، حيث يتم دمج هذه الوظائف ضمن نظام موحد لتوفير معلومات دقيقة وتحسين عمليات اتخاذ القرار، أما المتغير التابع هو "الأداء التنظيمي"، ويشمل جوانب مثل الكفاءة الإنتاجية، والاستجابة السريعة للتغيرات السوقية، وارتفاع مستوى التنسيق بين الأقسام داخل الشركات المساهمة، مما يساعد في تحقيق أهداف الأداء التنظيمي</w:t>
      </w:r>
      <w:r w:rsidRPr="0092450B">
        <w:rPr>
          <w:rFonts w:ascii="Sakkal Majalla" w:eastAsia="Times New Roman" w:hAnsi="Sakkal Majalla" w:cs="Sakkal Majalla"/>
          <w:color w:val="000000" w:themeColor="text1"/>
          <w:sz w:val="28"/>
          <w:szCs w:val="28"/>
        </w:rPr>
        <w:t>.</w:t>
      </w:r>
    </w:p>
    <w:p w14:paraId="16A239A8" w14:textId="77777777" w:rsidR="003C1E6B" w:rsidRPr="0092450B" w:rsidRDefault="003C1E6B" w:rsidP="00792D76">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92450B">
        <w:rPr>
          <w:rFonts w:ascii="Sakkal Majalla" w:eastAsia="Times New Roman" w:hAnsi="Sakkal Majalla" w:cs="Sakkal Majalla"/>
          <w:color w:val="000000" w:themeColor="text1"/>
          <w:sz w:val="28"/>
          <w:szCs w:val="28"/>
          <w:rtl/>
        </w:rPr>
        <w:t>أما منهجية البحث، فقد استخدمت الدراسة المنهج الكمي الوصفي، حيث تم توزيع استبيانات على عينة من العاملين في الشركات المساهمة المصرية، وتم جمع البيانات وتحليلها باستخدام الأدوات الإحصائية اللازمة لتحديد العلاقة بين نظام تخطيط موارد المنشأة ومستوى الأداء، وتم تطبيق اختبارات تحليلية للتحقق من مدى تأثير تطبيق النظام على الأداء التنظيمي</w:t>
      </w:r>
      <w:r w:rsidRPr="0092450B">
        <w:rPr>
          <w:rFonts w:ascii="Sakkal Majalla" w:eastAsia="Times New Roman" w:hAnsi="Sakkal Majalla" w:cs="Sakkal Majalla"/>
          <w:color w:val="000000" w:themeColor="text1"/>
          <w:sz w:val="28"/>
          <w:szCs w:val="28"/>
        </w:rPr>
        <w:t>.</w:t>
      </w:r>
    </w:p>
    <w:p w14:paraId="688AA949" w14:textId="77777777" w:rsidR="003C1E6B" w:rsidRPr="0092450B" w:rsidRDefault="003C1E6B" w:rsidP="00792D76">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92450B">
        <w:rPr>
          <w:rFonts w:ascii="Sakkal Majalla" w:eastAsia="Times New Roman" w:hAnsi="Sakkal Majalla" w:cs="Sakkal Majalla"/>
          <w:color w:val="000000" w:themeColor="text1"/>
          <w:sz w:val="28"/>
          <w:szCs w:val="28"/>
          <w:rtl/>
        </w:rPr>
        <w:t>وتوصلت الدراسة إلى أن تطبيق نظام تخطيط موارد المنشأة يسهم بشكل كبير في تحسين الأداء التنظيمي للشركات، حيث ظهر أن التخطيط المالي وإدارة المخزون ضمن النظام لهما تأثير إيجابي ملحوظ على الكفاءة التشغيلية، كما يعزز هذا النظام من التنسيق بين الأقسام، ويؤدي إلى تقليل التكاليف وزيادة الدقة في العمليات الإدارية، مما يؤدي إلى تحسين أداء الشركات بشكل عام ويزيد من قدراتها التنافسية في السوق</w:t>
      </w:r>
      <w:r w:rsidRPr="0092450B">
        <w:rPr>
          <w:rFonts w:ascii="Sakkal Majalla" w:eastAsia="Times New Roman" w:hAnsi="Sakkal Majalla" w:cs="Sakkal Majalla"/>
          <w:color w:val="000000" w:themeColor="text1"/>
          <w:sz w:val="28"/>
          <w:szCs w:val="28"/>
        </w:rPr>
        <w:t>.</w:t>
      </w:r>
    </w:p>
    <w:p w14:paraId="2A8D4BC2" w14:textId="77777777" w:rsidR="003C1E6B" w:rsidRPr="0092450B" w:rsidRDefault="003C1E6B" w:rsidP="00792D76">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92450B">
        <w:rPr>
          <w:rFonts w:ascii="Sakkal Majalla" w:eastAsia="Times New Roman" w:hAnsi="Sakkal Majalla" w:cs="Sakkal Majalla"/>
          <w:color w:val="000000" w:themeColor="text1"/>
          <w:sz w:val="28"/>
          <w:szCs w:val="28"/>
          <w:rtl/>
        </w:rPr>
        <w:t>وأوصت الدراسة بضرورة التوسع في تطبيق نظم تخطيط موارد المنشأة داخل الشركات المساهمة المصرية وتعزيز المعرفة والدراية بتشغيلها بين الموظفين، كما أكدت على أهمية توفير الدعم اللازم لتدريب الكوادر البشرية على هذه الأنظمة لضمان تحقيق أقصى استفادة ممكنة، إضافةً إلى اقتراح مراجعة دورية للنظام وتطويره بما يتناسب مع متطلبات السوق لضمان استمرارية الكفاءة العالية وتحقيق التميز المؤسسي</w:t>
      </w:r>
      <w:r w:rsidRPr="0092450B">
        <w:rPr>
          <w:rFonts w:ascii="Sakkal Majalla" w:eastAsia="Times New Roman" w:hAnsi="Sakkal Majalla" w:cs="Sakkal Majalla"/>
          <w:color w:val="000000" w:themeColor="text1"/>
          <w:sz w:val="28"/>
          <w:szCs w:val="28"/>
        </w:rPr>
        <w:t>.</w:t>
      </w:r>
    </w:p>
    <w:p w14:paraId="09A01D15" w14:textId="77777777" w:rsidR="003C1E6B" w:rsidRPr="0092450B" w:rsidRDefault="003C1E6B" w:rsidP="00E023A9">
      <w:pPr>
        <w:pStyle w:val="ListParagraph"/>
        <w:numPr>
          <w:ilvl w:val="0"/>
          <w:numId w:val="30"/>
        </w:numPr>
        <w:spacing w:before="100" w:beforeAutospacing="1" w:after="0" w:line="360" w:lineRule="auto"/>
        <w:ind w:left="423"/>
        <w:jc w:val="both"/>
        <w:rPr>
          <w:rFonts w:ascii="Sakkal Majalla" w:eastAsia="Times New Roman" w:hAnsi="Sakkal Majalla" w:cs="Sakkal Majalla"/>
          <w:b/>
          <w:bCs/>
          <w:color w:val="000000" w:themeColor="text1"/>
          <w:sz w:val="28"/>
          <w:szCs w:val="28"/>
          <w:rtl/>
        </w:rPr>
      </w:pPr>
      <w:r w:rsidRPr="0092450B">
        <w:rPr>
          <w:rFonts w:ascii="Sakkal Majalla" w:eastAsia="Times New Roman" w:hAnsi="Sakkal Majalla" w:cs="Sakkal Majalla"/>
          <w:b/>
          <w:bCs/>
          <w:color w:val="000000" w:themeColor="text1"/>
          <w:sz w:val="28"/>
          <w:szCs w:val="28"/>
          <w:rtl/>
        </w:rPr>
        <w:t xml:space="preserve">دراسة بوسمري ومحمود وسليمان (2020) </w:t>
      </w:r>
    </w:p>
    <w:p w14:paraId="5E886CAB" w14:textId="77777777" w:rsidR="003C1E6B" w:rsidRPr="0092450B" w:rsidRDefault="003C1E6B" w:rsidP="00E023A9">
      <w:pPr>
        <w:spacing w:after="100" w:afterAutospacing="1" w:line="360" w:lineRule="auto"/>
        <w:ind w:firstLine="706"/>
        <w:jc w:val="both"/>
        <w:rPr>
          <w:rFonts w:ascii="Sakkal Majalla" w:eastAsia="Times New Roman" w:hAnsi="Sakkal Majalla" w:cs="Sakkal Majalla"/>
          <w:color w:val="000000" w:themeColor="text1"/>
          <w:sz w:val="28"/>
          <w:szCs w:val="28"/>
        </w:rPr>
      </w:pPr>
      <w:r w:rsidRPr="0092450B">
        <w:rPr>
          <w:rFonts w:ascii="Sakkal Majalla" w:eastAsia="Times New Roman" w:hAnsi="Sakkal Majalla" w:cs="Sakkal Majalla"/>
          <w:color w:val="000000" w:themeColor="text1"/>
          <w:sz w:val="28"/>
          <w:szCs w:val="28"/>
          <w:rtl/>
        </w:rPr>
        <w:t xml:space="preserve">هدف إلى اقتراح متطلبات للتغلب على معوقات تطبيق التطوير التنظيمي في التعليم قبل الجامعي في دولة الكويت، حيث سعت إلى تحديد العقبات التي تعيق عملية التطوير التنظيمي في هذا القطاع، </w:t>
      </w:r>
      <w:r w:rsidRPr="0092450B">
        <w:rPr>
          <w:rFonts w:ascii="Sakkal Majalla" w:eastAsia="Times New Roman" w:hAnsi="Sakkal Majalla" w:cs="Sakkal Majalla"/>
          <w:color w:val="000000" w:themeColor="text1"/>
          <w:sz w:val="28"/>
          <w:szCs w:val="28"/>
          <w:rtl/>
        </w:rPr>
        <w:lastRenderedPageBreak/>
        <w:t>واقتراح الحلول والإجراءات اللازمة للتغلب عليها، بما يسهم في تحسين جودة التعليم وتعزيز كفاءة الأداء الإداري في المؤسسات التعليمية</w:t>
      </w:r>
      <w:r w:rsidRPr="0092450B">
        <w:rPr>
          <w:rFonts w:ascii="Sakkal Majalla" w:eastAsia="Times New Roman" w:hAnsi="Sakkal Majalla" w:cs="Sakkal Majalla"/>
          <w:color w:val="000000" w:themeColor="text1"/>
          <w:sz w:val="28"/>
          <w:szCs w:val="28"/>
        </w:rPr>
        <w:t>.</w:t>
      </w:r>
    </w:p>
    <w:p w14:paraId="32BDC53F" w14:textId="77777777" w:rsidR="003C1E6B" w:rsidRPr="0092450B" w:rsidRDefault="003C1E6B" w:rsidP="00792D76">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92450B">
        <w:rPr>
          <w:rFonts w:ascii="Sakkal Majalla" w:eastAsia="Times New Roman" w:hAnsi="Sakkal Majalla" w:cs="Sakkal Majalla"/>
          <w:color w:val="000000" w:themeColor="text1"/>
          <w:sz w:val="28"/>
          <w:szCs w:val="28"/>
          <w:rtl/>
        </w:rPr>
        <w:t>حيث المتغير المستقل هو "متطلبات التغلب على معوقات التطوير التنظيمي"، وتشمل أبعاده مجالات عديدة، مثل تطوير الأنظمة والسياسات، توفير التدريب اللازم للكوادر التعليمية، وتعزيز الإمكانات المادية والتكنولوجية، بهدف تمكين المؤسسات التعليمية من تطبيق التطوير التنظيمي بفعالية، أما المتغير التابع فهو "التطوير التنظيمي في التعليم قبل الجامعي"، ويشمل جوانب تتعلق بتحسين الهيكل التنظيمي، ورفع مستوى الكفاءة الإدارية، وتطبيق معايير الجودة التعليمية</w:t>
      </w:r>
      <w:r w:rsidRPr="0092450B">
        <w:rPr>
          <w:rFonts w:ascii="Sakkal Majalla" w:eastAsia="Times New Roman" w:hAnsi="Sakkal Majalla" w:cs="Sakkal Majalla"/>
          <w:color w:val="000000" w:themeColor="text1"/>
          <w:sz w:val="28"/>
          <w:szCs w:val="28"/>
        </w:rPr>
        <w:t>.</w:t>
      </w:r>
    </w:p>
    <w:p w14:paraId="3544D5A8" w14:textId="77777777" w:rsidR="003C1E6B" w:rsidRPr="0092450B" w:rsidRDefault="003C1E6B" w:rsidP="00792D76">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92450B">
        <w:rPr>
          <w:rFonts w:ascii="Sakkal Majalla" w:eastAsia="Times New Roman" w:hAnsi="Sakkal Majalla" w:cs="Sakkal Majalla"/>
          <w:color w:val="000000" w:themeColor="text1"/>
          <w:sz w:val="28"/>
          <w:szCs w:val="28"/>
          <w:rtl/>
        </w:rPr>
        <w:t>أما منهجية البحث، فقد اعتمدت الدراسة على منهجية وصفية تحليلية، حيث تم استخدام استبيان لجمع البيانات من عينة من العاملين في مجال التعليم قبل الجامعي في الكويت، وتم تحليل البيانات باستخدام أدوات إحصائية لتحديد المعوقات التي تواجه التطوير التنظيمي، وتحديد أهم المتطلبات المقترحة لتجاوز هذه المعوقات، مما يوفر رؤية شاملة حول كيفية تحسين الأداء التعليمي من خلال التطوير المؤسسي</w:t>
      </w:r>
      <w:r w:rsidRPr="0092450B">
        <w:rPr>
          <w:rFonts w:ascii="Sakkal Majalla" w:eastAsia="Times New Roman" w:hAnsi="Sakkal Majalla" w:cs="Sakkal Majalla"/>
          <w:color w:val="000000" w:themeColor="text1"/>
          <w:sz w:val="28"/>
          <w:szCs w:val="28"/>
        </w:rPr>
        <w:t>.</w:t>
      </w:r>
    </w:p>
    <w:p w14:paraId="2CC56AB8" w14:textId="77777777" w:rsidR="003C1E6B" w:rsidRPr="0092450B" w:rsidRDefault="003C1E6B" w:rsidP="00792D76">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92450B">
        <w:rPr>
          <w:rFonts w:ascii="Sakkal Majalla" w:eastAsia="Times New Roman" w:hAnsi="Sakkal Majalla" w:cs="Sakkal Majalla"/>
          <w:color w:val="000000" w:themeColor="text1"/>
          <w:sz w:val="28"/>
          <w:szCs w:val="28"/>
          <w:rtl/>
        </w:rPr>
        <w:t>وتوصلت الدراسة إلى وجود مجموعة من المعوقات التي تعيق تطبيق التطوير التنظيمي، مثل نقص الدعم المالي، وقلة الكوادر المدربة، بالإضافة إلى قصور في البنية التحتية والتجهيزات التكنولوجية، وأظهرت الدراسة أن توفير التدريب اللازم وتحسين البنية التحتية وتحديث الأنظمة الإدارية تعد من المتطلبات الأساسية التي تساعد في التغلب على هذه العقبات، مما يساهم في تحقيق تطوير فعّال للتعليم قبل الجامعي</w:t>
      </w:r>
      <w:r w:rsidRPr="0092450B">
        <w:rPr>
          <w:rFonts w:ascii="Sakkal Majalla" w:eastAsia="Times New Roman" w:hAnsi="Sakkal Majalla" w:cs="Sakkal Majalla"/>
          <w:color w:val="000000" w:themeColor="text1"/>
          <w:sz w:val="28"/>
          <w:szCs w:val="28"/>
        </w:rPr>
        <w:t>.</w:t>
      </w:r>
    </w:p>
    <w:p w14:paraId="2C9BE2C5" w14:textId="77777777" w:rsidR="003C1E6B" w:rsidRPr="0092450B" w:rsidRDefault="003C1E6B" w:rsidP="00792D76">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lang w:bidi="ar-EG"/>
        </w:rPr>
      </w:pPr>
      <w:r w:rsidRPr="0092450B">
        <w:rPr>
          <w:rFonts w:ascii="Sakkal Majalla" w:eastAsia="Times New Roman" w:hAnsi="Sakkal Majalla" w:cs="Sakkal Majalla"/>
          <w:color w:val="000000" w:themeColor="text1"/>
          <w:sz w:val="28"/>
          <w:szCs w:val="28"/>
          <w:rtl/>
        </w:rPr>
        <w:t>وأوصت الدراسة بضرورة توفير الدعم المالي الكافي لمؤسسات التعليم قبل الجامعي في الكويت، والعمل على تطوير البنية التحتية وتوفير التجهيزات التقنية، بالإضافة إلى إعداد برامج تدريبية مستمرة للكوادر التعليمية والإدارية، وأكدت على أهمية مراجعة وتحديث السياسات التعليمية بشكل دوري لضمان مواكبتها للتطورات الحديثة في المجال التعليمي، بما يحقق جودة أكبر ويعزز من فعالية الأداء الإداري في المؤسسات التعليمية</w:t>
      </w:r>
      <w:r w:rsidRPr="0092450B">
        <w:rPr>
          <w:rFonts w:ascii="Sakkal Majalla" w:eastAsia="Times New Roman" w:hAnsi="Sakkal Majalla" w:cs="Sakkal Majalla"/>
          <w:color w:val="000000" w:themeColor="text1"/>
          <w:sz w:val="28"/>
          <w:szCs w:val="28"/>
          <w:rtl/>
          <w:lang w:bidi="ar-EG"/>
        </w:rPr>
        <w:t>.</w:t>
      </w:r>
    </w:p>
    <w:p w14:paraId="735775CE" w14:textId="7C3E9BC7" w:rsidR="003C1E6B" w:rsidRPr="0092450B" w:rsidRDefault="003C1E6B" w:rsidP="002E1049">
      <w:pPr>
        <w:pStyle w:val="ListParagraph"/>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92450B">
        <w:rPr>
          <w:rFonts w:ascii="Sakkal Majalla" w:eastAsia="Calibri" w:hAnsi="Sakkal Majalla" w:cs="Sakkal Majalla"/>
          <w:b/>
          <w:bCs/>
          <w:color w:val="000000" w:themeColor="text1"/>
          <w:kern w:val="2"/>
          <w:sz w:val="28"/>
          <w:szCs w:val="28"/>
          <w:rtl/>
          <w:lang w:bidi="ar-EG"/>
          <w14:ligatures w14:val="standardContextual"/>
        </w:rPr>
        <w:lastRenderedPageBreak/>
        <w:t>دراسة عبد السلام وآخرون (2019)</w:t>
      </w:r>
    </w:p>
    <w:p w14:paraId="7D4F62A8"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هدفت هذه الدراسة إلى تحليل أثر التطوير التنظيمي على فاعلية الأداء المؤسسي في الجامعة العمالية بمصر، حيث ركزت على دور التطوير التنظيمي في تحسين كفاءة وفعالية الأداء، بما يعزز تحقيق الأهداف الاستراتيجية للمؤسسات التعليمية. حيث المتغير المستقل هو "التطوير التنظيمي"، الذي يتضمن عدة أبعاد، منها تحسين الهياكل التنظيمية، وتطوير القدرات الوظيفية، وتعزيز نظم المعلومات، بهدف تهيئة بيئة مناسبة لرفع مستوى الأداء. أما المتغير التابع فهو "فاعلية الأداء المؤسسي"، ويشمل كفاءة العمليات التنظيمية والقدرة على تحقيق الأهداف المؤسسية ورفع مستوى الخدمة التعليمية.</w:t>
      </w:r>
    </w:p>
    <w:p w14:paraId="6988CCED"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اتبعت الدراسة منهجية تحليلية وصفية، حيث تم جمع البيانات من عينة من الموظفين والأكاديميين باستخدام استبيان، تم تصميمه لقياس أثر أبعاد التطوير التنظيمي المختلفة على الأداء المؤسسي، وتم تحليل البيانات باستخدام أدوات إحصائية متعددة، بما في ذلك تحليل التباين واختبار التوزيع الطبيعي، لتحديد مدى العلاقة بين المتغيرات.</w:t>
      </w:r>
    </w:p>
    <w:p w14:paraId="402A90B7"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توصلت الدراسة إلى أن هناك تأثيرًا إيجابيًا كبيرًا للتطوير التنظيمي على الأداء المؤسسي، حيث أظهرت النتائج أن تحسين الهيكل التنظيمي وتطوير نظم المعلومات لهما دور محوري في رفع كفاءة الأداء وتحقيق الأهداف التعليمية. وأوصت الدراسة بضرورة تعزيز هذه الجوانب التنظيمية وتطوير نظم المعلومات لمواكبة التحديات الحالية في بيئة التعليم العالي، مشددة على أهمية دعم العاملين ببرامج تدريبية مستمرة وتنمية القدرات الإدارية لضمان استدامة التطوير وتحقيق التميز المؤسسي.</w:t>
      </w:r>
    </w:p>
    <w:p w14:paraId="3BFE968B" w14:textId="77777777" w:rsidR="003C1E6B" w:rsidRPr="0092450B" w:rsidRDefault="003C1E6B" w:rsidP="002E1049">
      <w:pPr>
        <w:pStyle w:val="ListParagraph"/>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92450B">
        <w:rPr>
          <w:rFonts w:ascii="Sakkal Majalla" w:eastAsia="Calibri" w:hAnsi="Sakkal Majalla" w:cs="Sakkal Majalla"/>
          <w:b/>
          <w:bCs/>
          <w:color w:val="000000" w:themeColor="text1"/>
          <w:kern w:val="2"/>
          <w:sz w:val="28"/>
          <w:szCs w:val="28"/>
          <w:rtl/>
          <w:lang w:bidi="ar-EG"/>
          <w14:ligatures w14:val="standardContextual"/>
        </w:rPr>
        <w:t>دراسة حياصات والآخرون (2017)</w:t>
      </w:r>
    </w:p>
    <w:p w14:paraId="30E23913"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 xml:space="preserve">هدفت هذه الدراسة إلى تقييم أثر التطوير التنظيمي على تحسين الأداء المؤسسي في دائرة الأحوال المدنية والجوازات بالأردن، حيث ركزت على استكشاف كيفية تأثير استراتيجيات التطوير التنظيمي على جودة الخدمات المقدمة وكفاءة العمل. حيث المتغير المستقل هو "التطوير التنظيمي"، الذي يشمل عناصر مثل إعادة الهيكلة التنظيمية، وتطوير المهارات من خلال التدريب، وتفعيل أنظمة الحوافز، وذلك لتعزيز </w:t>
      </w:r>
      <w:r w:rsidRPr="0092450B">
        <w:rPr>
          <w:rFonts w:ascii="Sakkal Majalla" w:eastAsia="Calibri" w:hAnsi="Sakkal Majalla" w:cs="Sakkal Majalla"/>
          <w:color w:val="000000" w:themeColor="text1"/>
          <w:kern w:val="2"/>
          <w:sz w:val="28"/>
          <w:szCs w:val="28"/>
          <w:rtl/>
          <w:lang w:bidi="ar-EG"/>
          <w14:ligatures w14:val="standardContextual"/>
        </w:rPr>
        <w:lastRenderedPageBreak/>
        <w:t>الجوانب الإدارية والتنظيمية. أما المتغير التابع فهو "تحسين الأداء المؤسسي"، ويعني رفع مستوى الكفاءة والفعالية في تقديم الخدمات وزيادة جودة الأداء المؤسسي.</w:t>
      </w:r>
    </w:p>
    <w:p w14:paraId="2F112BD0"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اعتمدت الدراسة على منهجية تحليلية باستخدام استبيانات وُزعت على عينة من الموظفين والعاملين في دائرة الأحوال المدنية والجوازات، حيث تم تحليل البيانات باستخدام أدوات إحصائية مناسبة لتحديد العلاقة بين المتغيرين الأساسيين، وشملت التحليلات اختبارات وصفية واستنتاجية لتقييم الأثر الفعلي للتطوير التنظيمي.</w:t>
      </w:r>
    </w:p>
    <w:p w14:paraId="40CA8BD3"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توصلت الدراسة إلى أن هناك أثرًا إيجابيًا واضحًا للتطوير التنظيمي في تحسين الأداء المؤسسي، إذ أظهرت النتائج أن التدريب وتطوير المهارات لهما دور فعال في رفع كفاءة العمل، بالإضافة إلى أن إعادة الهيكلة ساعدت على تحسين توزيع المهام وتبسيط العمليات الإدارية، وأوصت الدراسة بتكثيف برامج التدريب وتنمية المهارات القيادية والإدارية، إلى جانب تفعيل أنظمة الحوافز الداعمة لتحسين الأداء، مؤكدةً أهمية توفير بيئة تنظيمية محفزة وداعمة لتحقيق أهداف المؤسسة.</w:t>
      </w:r>
    </w:p>
    <w:p w14:paraId="3562FF82" w14:textId="77777777" w:rsidR="003C1E6B" w:rsidRPr="0092450B" w:rsidRDefault="003C1E6B" w:rsidP="002E1049">
      <w:pPr>
        <w:pStyle w:val="ListParagraph"/>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92450B">
        <w:rPr>
          <w:rFonts w:ascii="Sakkal Majalla" w:eastAsia="Calibri" w:hAnsi="Sakkal Majalla" w:cs="Sakkal Majalla"/>
          <w:b/>
          <w:bCs/>
          <w:color w:val="000000" w:themeColor="text1"/>
          <w:kern w:val="2"/>
          <w:sz w:val="28"/>
          <w:szCs w:val="28"/>
          <w:rtl/>
          <w:lang w:bidi="ar-EG"/>
          <w14:ligatures w14:val="standardContextual"/>
        </w:rPr>
        <w:t>دراسة الشوابكة (2021)</w:t>
      </w:r>
    </w:p>
    <w:p w14:paraId="31F1009C"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هدفت هذه الدراسة إلى تحليل درجة تطبيق أساليب المحاسبة الإدارية الحديثة وعلاقتها بمستوى التميز التنظيمي في الشركات الصناعية الأردنية المساهمة العامة، حيث سعت إلى استكشاف كيف يمكن لتطبيق الأساليب الحديثة في المحاسبة الإدارية أن يسهم في تحقيق التميز والتفوق في الأداء التنظيمي. حيث المتغير المستقل هو "أساليب المحاسبة الإدارية الحديثة"، التي تشمل عدة تقنيات مثل التكاليف المعيارية، والمحاسبة عن الأداء، والتحليل التنبؤي، والتي تهدف جميعها إلى تقديم معلومات دقيقة وموثوقة لدعم اتخاذ القرارات الاستراتيجية، أما المتغير التابع فهو "مستوى التميز التنظيمي"، الذي يتضمن عناصر الابتكار، والكفاءة، والقدرة على التكيف مع التغيرات البيئية والتنافسية.</w:t>
      </w:r>
    </w:p>
    <w:p w14:paraId="05B1271C"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 xml:space="preserve">اتبعت الدراسة منهجًا وصفيًا تحليليًا، حيث تم توزيع استبيانات على عينة من المديرين الماليين والمحاسبين في الشركات الصناعية المساهمة العامة بالأردن، وتم تحليل البيانات باستخدام تقنيات </w:t>
      </w:r>
      <w:r w:rsidRPr="0092450B">
        <w:rPr>
          <w:rFonts w:ascii="Sakkal Majalla" w:eastAsia="Calibri" w:hAnsi="Sakkal Majalla" w:cs="Sakkal Majalla"/>
          <w:color w:val="000000" w:themeColor="text1"/>
          <w:kern w:val="2"/>
          <w:sz w:val="28"/>
          <w:szCs w:val="28"/>
          <w:rtl/>
          <w:lang w:bidi="ar-EG"/>
          <w14:ligatures w14:val="standardContextual"/>
        </w:rPr>
        <w:lastRenderedPageBreak/>
        <w:t>إحصائية متقدمة مثل تحليل الانحدار، بهدف قياس مدى تأثير تطبيق أساليب المحاسبة الإدارية على تحقيق التميز التنظيمي.</w:t>
      </w:r>
    </w:p>
    <w:p w14:paraId="783606C1"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وأظهرت النتائج أن هناك علاقة إيجابية قوية بين تطبيق أساليب المحاسبة الإدارية الحديثة والتميز التنظيمي، حيث تبيّن أن استخدام التكاليف المعيارية والتحليل التنبؤي يساهم بشكل كبير في تعزيز الكفاءة التنظيمية وزيادة القدرة على التكيف مع التغيرات في السوق. وأوصت الدراسة بضرورة تبني أساليب المحاسبة الحديثة بشكل أوسع، وإعداد برامج تدريبية للعاملين في هذا المجال لرفع كفاءتهم، وأكدت على أن الاعتماد على المحاسبة الإدارية الحديثة يمكن أن يعزز من القدرات التنافسية للشركات ويساهم في تحقيق التميز المستدام.</w:t>
      </w:r>
    </w:p>
    <w:p w14:paraId="4BAE130C" w14:textId="77777777" w:rsidR="003C1E6B" w:rsidRPr="0092450B" w:rsidRDefault="003C1E6B" w:rsidP="002E1049">
      <w:pPr>
        <w:pStyle w:val="ListParagraph"/>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92450B">
        <w:rPr>
          <w:rFonts w:ascii="Sakkal Majalla" w:eastAsia="Calibri" w:hAnsi="Sakkal Majalla" w:cs="Sakkal Majalla"/>
          <w:b/>
          <w:bCs/>
          <w:color w:val="000000" w:themeColor="text1"/>
          <w:kern w:val="2"/>
          <w:sz w:val="28"/>
          <w:szCs w:val="28"/>
          <w:rtl/>
          <w:lang w:bidi="ar-EG"/>
          <w14:ligatures w14:val="standardContextual"/>
        </w:rPr>
        <w:t xml:space="preserve">دراسة درغام (2017) </w:t>
      </w:r>
    </w:p>
    <w:p w14:paraId="701D93CA"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هدفت إلى تحليل أثر تطبيق نظام تخطيط موارد المنشأة (</w:t>
      </w:r>
      <w:r w:rsidRPr="0092450B">
        <w:rPr>
          <w:rFonts w:ascii="Sakkal Majalla" w:eastAsia="Calibri" w:hAnsi="Sakkal Majalla" w:cs="Sakkal Majalla"/>
          <w:color w:val="000000" w:themeColor="text1"/>
          <w:kern w:val="2"/>
          <w:sz w:val="28"/>
          <w:szCs w:val="28"/>
          <w:lang w:bidi="ar-EG"/>
          <w14:ligatures w14:val="standardContextual"/>
        </w:rPr>
        <w:t>ERP</w:t>
      </w:r>
      <w:r w:rsidRPr="0092450B">
        <w:rPr>
          <w:rFonts w:ascii="Sakkal Majalla" w:eastAsia="Calibri" w:hAnsi="Sakkal Majalla" w:cs="Sakkal Majalla"/>
          <w:color w:val="000000" w:themeColor="text1"/>
          <w:kern w:val="2"/>
          <w:sz w:val="28"/>
          <w:szCs w:val="28"/>
          <w:rtl/>
          <w:lang w:bidi="ar-EG"/>
          <w14:ligatures w14:val="standardContextual"/>
        </w:rPr>
        <w:t>) على الأداء في الشركات المساهمة المصرية، حيث سعت إلى فهم كيفية مساهمة نظام تخطيط الموارد في تحسين الكفاءة والفعالية التشغيلية للشركات، وتقييم أثره على العمليات الإدارية والمالية بشكل عام داخل المؤسسات.</w:t>
      </w:r>
    </w:p>
    <w:p w14:paraId="39BBA3D2"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حيث المتغير المستقل هو "نظام تخطيط موارد المنشأة"، ويتضمن أبعاده مجموعة من التطبيقات مثل التخطيط المالي، وإدارة المخزون، وإدارة الموارد البشرية، حيث يتم دمج هذه الوظائف ضمن نظام موحد لتوفير معلومات دقيقة وتحسين عمليات اتخاذ القرار، أما المتغير التابع هو "الأداء التنظيمي"، ويشمل جوانب مثل الكفاءة الإنتاجية، والاستجابة السريعة للتغيرات السوقية، وارتفاع مستوى التنسيق بين الأقسام داخل الشركات المساهمة، مما يساعد في تحقيق أهداف الأداء التنظيمي.</w:t>
      </w:r>
    </w:p>
    <w:p w14:paraId="6E887771"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أما منهجية البحث، فقد استخدمت الدراسة المنهج الكمي الوصفي، حيث تم توزيع استبيانات على عينة من العاملين في الشركات المساهمة المصرية، وتم جمع البيانات وتحليلها باستخدام الأدوات الإحصائية اللازمة لتحديد العلاقة بين نظام تخطيط موارد المنشأة ومستوى الأداء، وتم تطبيق اختبارات تحليلية للتحقق من مدى تأثير تطبيق النظام على الأداء التنظيمي.</w:t>
      </w:r>
    </w:p>
    <w:p w14:paraId="045B272F"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lastRenderedPageBreak/>
        <w:t>وتوصلت الدراسة إلى أن تطبيق نظام تخطيط موارد المنشأة يسهم بشكل كبير في تحسين الأداء التنظيمي للشركات، حيث ظهر أن التخطيط المالي وإدارة المخزون ضمن النظام لهما تأثير إيجابي ملحوظ على الكفاءة التشغيلية، كما يعزز هذا النظام من التنسيق بين الأقسام، ويؤدي إلى تقليل التكاليف وزيادة الدقة في العمليات الإدارية، مما يؤدي إلى تحسين أداء الشركات بشكل عام ويزيد من قدراتها التنافسية في السوق.</w:t>
      </w:r>
    </w:p>
    <w:p w14:paraId="37FAF6BD"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وأوصت الدراسة بضرورة التوسع في تطبيق نظم تخطيط موارد المنشأة داخل الشركات المساهمة المصرية وتعزيز المعرفة والدراية بتشغيلها بين الموظفين، كما أكدت على أهمية توفير الدعم اللازم لتدريب الكوادر البشرية على هذه الأنظمة لضمان تحقيق أقصى استفادة ممكنة، إضافةً إلى اقتراح مراجعة دورية للنظام وتطويره بما يتناسب مع متطلبات السوق لضمان استمرارية الكفاءة العالية وتحقيق التميز المؤسسي.</w:t>
      </w:r>
    </w:p>
    <w:p w14:paraId="31D88122" w14:textId="77777777" w:rsidR="003C1E6B" w:rsidRPr="0092450B" w:rsidRDefault="003C1E6B" w:rsidP="002E1049">
      <w:pPr>
        <w:pStyle w:val="ListParagraph"/>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92450B">
        <w:rPr>
          <w:rFonts w:ascii="Sakkal Majalla" w:eastAsia="Calibri" w:hAnsi="Sakkal Majalla" w:cs="Sakkal Majalla"/>
          <w:b/>
          <w:bCs/>
          <w:color w:val="000000" w:themeColor="text1"/>
          <w:kern w:val="2"/>
          <w:sz w:val="28"/>
          <w:szCs w:val="28"/>
          <w:rtl/>
          <w:lang w:bidi="ar-EG"/>
          <w14:ligatures w14:val="standardContextual"/>
        </w:rPr>
        <w:t xml:space="preserve">دراسة بوسمري (2020) </w:t>
      </w:r>
    </w:p>
    <w:p w14:paraId="59DED256"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هدفت إلى اقتراح متطلبات للتغلب على معوقات تطبيق التطوير التنظيمي في التعليم قبل الجامعي في دولة الكويت، حيث سعت إلى تحديد العقبات التي تعيق عملية التطوير التنظيمي في هذا القطاع، واقتراح الحلول والإجراءات اللازمة للتغلب عليها، بما يسهم في تحسين جودة التعليم وتعزيز كفاءة الأداء الإداري في المؤسسات التعليمية.</w:t>
      </w:r>
    </w:p>
    <w:p w14:paraId="5438170A" w14:textId="77777777" w:rsidR="003C1E6B" w:rsidRPr="0092450B" w:rsidRDefault="003C1E6B" w:rsidP="00E023A9">
      <w:pPr>
        <w:spacing w:before="100" w:beforeAutospacing="1" w:after="0"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حيث المتغير المستقل هو "متطلبات التغلب على معوقات التطوير التنظيمي"، وتشمل أبعاده مجالات عديدة، مثل تطوير الأنظمة والسياسات، توفير التدريب اللازم للكوادر التعليمية، وتعزيز الإمكانات المادية والتكنولوجية، بهدف تمكين المؤسسات التعليمية من تطبيق التطوير التنظيمي بفعالية، أما المتغير التابع فهو "التطوير التنظيمي في التعليم قبل الجامعي"، ويشمل جوانب تتعلق بتحسين الهيكل التنظيمي، ورفع مستوى الكفاءة الإدارية، وتطبيق معايير الجودة التعليمية.</w:t>
      </w:r>
    </w:p>
    <w:p w14:paraId="06D8C6C2" w14:textId="77777777" w:rsidR="003C1E6B" w:rsidRPr="0092450B" w:rsidRDefault="003C1E6B" w:rsidP="00E023A9">
      <w:pPr>
        <w:spacing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 xml:space="preserve">أما منهجية البحث، فقد اعتمدت الدراسة على منهجية وصفية تحليلية، حيث تم استخدام استبيان لجمع البيانات من عينة من العاملين في مجال التعليم قبل الجامعي في الكويت، وتم تحليل البيانات </w:t>
      </w:r>
      <w:r w:rsidRPr="0092450B">
        <w:rPr>
          <w:rFonts w:ascii="Sakkal Majalla" w:eastAsia="Calibri" w:hAnsi="Sakkal Majalla" w:cs="Sakkal Majalla"/>
          <w:color w:val="000000" w:themeColor="text1"/>
          <w:kern w:val="2"/>
          <w:sz w:val="28"/>
          <w:szCs w:val="28"/>
          <w:rtl/>
          <w:lang w:bidi="ar-EG"/>
          <w14:ligatures w14:val="standardContextual"/>
        </w:rPr>
        <w:lastRenderedPageBreak/>
        <w:t>باستخدام أدوات إحصائية لتحديد المعوقات التي تواجه التطوير التنظيمي، وتحديد أهم المتطلبات المقترحة لتجاوز هذه المعوقات، مما يوفر رؤية شاملة حول كيفية تحسين الأداء التعليمي من خلال التطوير المؤسسي.</w:t>
      </w:r>
    </w:p>
    <w:p w14:paraId="454DB813"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وتوصلت الدراسة إلى وجود مجموعة من المعوقات التي تعيق تطبيق التطوير التنظيمي، مثل نقص الدعم المالي، وقلة الكوادر المدربة، بالإضافة إلى قصور في البنية التحتية والتجهيزات التكنولوجية، وأظهرت الدراسة أن توفير التدريب اللازم وتحسين البنية التحتية وتحديث الأنظمة الإدارية تعد من المتطلبات الأساسية التي تساعد في التغلب على هذه العقبات، مما يساهم في تحقيق تطوير فعّال للتعليم قبل الجامعي.</w:t>
      </w:r>
    </w:p>
    <w:p w14:paraId="519B8233"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وأوصت الدراسة بضرورة توفير الدعم المالي الكافي لمؤسسات التعليم قبل الجامعي في الكويت، والعمل على تطوير البنية التحتية وتوفير التجهيزات التقنية، بالإضافة إلى إعداد برامج تدريبية مستمرة للكوادر التعليمية والإدارية، وأكدت على أهمية مراجعة وتحديث السياسات التعليمية بشكل دوري لضمان مواكبتها للتطورات الحديثة في المجال التعليمي، بما يحقق جودة أكبر ويعزز من فعالية الأداء الإداري في المؤسسات التعليمية.</w:t>
      </w:r>
    </w:p>
    <w:p w14:paraId="55DEBB70" w14:textId="77777777" w:rsidR="003C1E6B" w:rsidRPr="0092450B" w:rsidRDefault="003C1E6B" w:rsidP="002E1049">
      <w:pPr>
        <w:pStyle w:val="ListParagraph"/>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92450B">
        <w:rPr>
          <w:rFonts w:ascii="Sakkal Majalla" w:eastAsia="Calibri" w:hAnsi="Sakkal Majalla" w:cs="Sakkal Majalla"/>
          <w:b/>
          <w:bCs/>
          <w:color w:val="000000" w:themeColor="text1"/>
          <w:kern w:val="2"/>
          <w:sz w:val="28"/>
          <w:szCs w:val="28"/>
          <w:rtl/>
          <w:lang w:bidi="ar-EG"/>
          <w14:ligatures w14:val="standardContextual"/>
        </w:rPr>
        <w:t>دراسة إبراهيم وآخرون (2023)</w:t>
      </w:r>
    </w:p>
    <w:p w14:paraId="5CC99A84"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هدفت هذه الدراسة إلى استكشاف دور ممارسات الإدارة الاستراتيجية في تحسين الأداء التنظيمي لشركات التشييد والبناء في منظمات القطاع الخاص، مع التركيز على دور إدارة المخاطر الاستراتيجية كوسيط بين ممارسات الإدارة الاستراتيجية والأداء التنظيمي. حيث المتغير المستقل هو "ممارسات الإدارة الاستراتيجية"، التي تشمل التخطيط الاستراتيجي، والتوجيه الاستراتيجي، وتخصيص الموارد، واتخاذ القرارات الاستراتيجية التي تهدف إلى تحسين الأداء العام. أما المتغير التابع فهو "الأداء التنظيمي"، والذي يقيس مستوى كفاءة الشركات وقدرتها على تحقيق أهدافها، بينما تمثّل "إدارة المخاطر الاستراتيجية" متغيرًا وسيطًا في العلاقة بين المتغيرين الرئيسيين، حيث تُعنى بتقييم وإدارة المخاطر المحتملة التي قد تؤثر على نجاح الأداء التنظيمي.</w:t>
      </w:r>
    </w:p>
    <w:p w14:paraId="3D39AA32"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lastRenderedPageBreak/>
        <w:t>اعتمدت الدراسة على منهج وصفي تحليلي، حيث تم توزيع استبيانات على عينة من المديرين والموظفين في شركات التشييد والبناء في القطاع الخاص، وتم تحليل البيانات باستخدام نماذج إحصائية لتحليل الوساطة، مثل تحليل الانحدار واختبارات المسار، للتحقق من دور إدارة المخاطر كوسيط.</w:t>
      </w:r>
    </w:p>
    <w:p w14:paraId="68431DBF"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وتوصلت الدراسة إلى أن ممارسات الإدارة الاستراتيجية لها تأثير إيجابي على الأداء التنظيمي للشركات، كما أظهرت النتائج أن إدارة المخاطر الاستراتيجية تلعب دورًا وسيطًا مهماً يعزز من فعالية هذه الممارسات، حيث تساعد في تقليل المخاطر المحتملة وتحقيق مستوى أعلى من الكفاءة. وأوصت الدراسة بتعزيز دور إدارة المخاطر في جميع المستويات التنظيمية وضمان دمجها ضمن الاستراتيجيات العامة للشركة، مؤكدةً على ضرورة تبني ممارسات إدارة استراتيجية شاملة ومستدامة لتدعيم الأداء التنظيمي وضمان استمرارية النجاح في سوق المنافسة.</w:t>
      </w:r>
    </w:p>
    <w:p w14:paraId="71D92391" w14:textId="77777777" w:rsidR="003C1E6B" w:rsidRPr="0092450B" w:rsidRDefault="003C1E6B" w:rsidP="002E1049">
      <w:pPr>
        <w:pStyle w:val="ListParagraph"/>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92450B">
        <w:rPr>
          <w:rFonts w:ascii="Sakkal Majalla" w:eastAsia="Calibri" w:hAnsi="Sakkal Majalla" w:cs="Sakkal Majalla"/>
          <w:b/>
          <w:bCs/>
          <w:color w:val="000000" w:themeColor="text1"/>
          <w:kern w:val="2"/>
          <w:sz w:val="28"/>
          <w:szCs w:val="28"/>
          <w:rtl/>
          <w:lang w:bidi="ar-EG"/>
          <w14:ligatures w14:val="standardContextual"/>
        </w:rPr>
        <w:t>دراسة السيابي (2024)</w:t>
      </w:r>
    </w:p>
    <w:p w14:paraId="32366331"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هدفت هذه الدراسة إلى تقييم دور منهجية "لين" في إدارة نظام الجودة الشاملة ومدى فعاليتها في تقليل المخاطر والتحديات التي تواجه المؤسسات، حيث ركزت الدراسة على تحليل منهجية "لين" التي تركز على تحسين العمليات وتقليل الهدر وتحقيق الجودة، في سبيل تعزيز الأداء التنظيمي وتجنب المخاطر. حيث المتغير المستقل هو "منهجية لين"، التي تشمل تطبيق مبادئ التحسين المستمر وتقليل التكاليف وزيادة كفاءة العمليات، في حين أن المتغير التابع هو "إدارة الجودة الشاملة"، التي تهدف إلى تحقيق أعلى مستويات الجودة في الأداء المؤسسي، مع التركيز على دور هذه المنهجية في تقليل التحديات التنظيمية والمخاطر المؤسسية.</w:t>
      </w:r>
    </w:p>
    <w:p w14:paraId="6B882FD5" w14:textId="77777777" w:rsidR="003C1E6B" w:rsidRPr="0092450B" w:rsidRDefault="003C1E6B" w:rsidP="00E023A9">
      <w:pPr>
        <w:spacing w:before="100" w:beforeAutospacing="1" w:after="0"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اتبعت الدراسة منهجًا وصفيًا تحليليًا، حيث تم جمع البيانات من مؤسسات مختلفة عبر استبيانات ومقابلات معمقة مع المسؤولين عن إدارة الجودة، وتم تحليل البيانات باستخدام أساليب إحصائية لوصف العلاقة بين تطبيق منهجية "لين" وإدارة الجودة الشاملة.</w:t>
      </w:r>
    </w:p>
    <w:p w14:paraId="629FE0D5" w14:textId="77777777" w:rsidR="003C1E6B" w:rsidRPr="0092450B" w:rsidRDefault="003C1E6B" w:rsidP="00E023A9">
      <w:pPr>
        <w:spacing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 xml:space="preserve">أظهرت النتائج أن منهجية "لين" لها تأثير كبير في تحسين نظام الجودة الشاملة، حيث ساهمت في تقليل التحديات التشغيلية وتقليل التكاليف ورفع كفاءة العمليات، مما أدى إلى تقليل المخاطر التنظيمية </w:t>
      </w:r>
      <w:r w:rsidRPr="0092450B">
        <w:rPr>
          <w:rFonts w:ascii="Sakkal Majalla" w:eastAsia="Calibri" w:hAnsi="Sakkal Majalla" w:cs="Sakkal Majalla"/>
          <w:color w:val="000000" w:themeColor="text1"/>
          <w:kern w:val="2"/>
          <w:sz w:val="28"/>
          <w:szCs w:val="28"/>
          <w:rtl/>
          <w:lang w:bidi="ar-EG"/>
          <w14:ligatures w14:val="standardContextual"/>
        </w:rPr>
        <w:lastRenderedPageBreak/>
        <w:t>وزيادة فاعلية الأداء المؤسسي. وأوصت الدراسة بتبني منهجية "لين" على نطاق أوسع في المؤسسات وتحفيز التدريب المستمر للعاملين على مبادئ هذه المنهجية، وشددت على أهمية دمج "لين" في ثقافة المؤسسة لتحقيق التحسين المستدام وتقليل المخاطر المؤسسية، مما يساهم في تعزيز جودة الأداء المؤسسي بشكل ملحوظ.</w:t>
      </w:r>
    </w:p>
    <w:p w14:paraId="2A813F4B" w14:textId="77777777" w:rsidR="003C1E6B" w:rsidRPr="0092450B" w:rsidRDefault="003C1E6B" w:rsidP="00792D76">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lang w:bidi="ar-EG"/>
          <w14:ligatures w14:val="standardContextual"/>
        </w:rPr>
      </w:pPr>
      <w:bookmarkStart w:id="18" w:name="_Toc201368038"/>
      <w:r w:rsidRPr="0092450B">
        <w:rPr>
          <w:rFonts w:ascii="Sakkal Majalla" w:eastAsia="Calibri" w:hAnsi="Sakkal Majalla" w:cs="Sakkal Majalla"/>
          <w:b/>
          <w:bCs/>
          <w:color w:val="000000" w:themeColor="text1"/>
          <w:kern w:val="2"/>
          <w:sz w:val="32"/>
          <w:szCs w:val="32"/>
          <w:rtl/>
          <w:lang w:bidi="ar-EG"/>
          <w14:ligatures w14:val="standardContextual"/>
        </w:rPr>
        <w:t>ثانيًا: الدراسات الأجنبية</w:t>
      </w:r>
      <w:bookmarkEnd w:id="18"/>
    </w:p>
    <w:p w14:paraId="3B65FA03" w14:textId="77777777" w:rsidR="003C1E6B" w:rsidRPr="0092450B" w:rsidRDefault="003C1E6B" w:rsidP="002E1049">
      <w:pPr>
        <w:pStyle w:val="ListParagraph"/>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92450B">
        <w:rPr>
          <w:rFonts w:ascii="Sakkal Majalla" w:eastAsia="Calibri" w:hAnsi="Sakkal Majalla" w:cs="Sakkal Majalla"/>
          <w:b/>
          <w:bCs/>
          <w:color w:val="000000" w:themeColor="text1"/>
          <w:kern w:val="2"/>
          <w:sz w:val="28"/>
          <w:szCs w:val="28"/>
          <w:rtl/>
          <w:lang w:bidi="ar-EG"/>
          <w14:ligatures w14:val="standardContextual"/>
        </w:rPr>
        <w:t xml:space="preserve">دراسة </w:t>
      </w:r>
      <w:r w:rsidRPr="0092450B">
        <w:rPr>
          <w:rFonts w:ascii="Sakkal Majalla" w:eastAsia="Calibri" w:hAnsi="Sakkal Majalla" w:cs="Sakkal Majalla"/>
          <w:b/>
          <w:bCs/>
          <w:color w:val="000000" w:themeColor="text1"/>
          <w:kern w:val="2"/>
          <w:sz w:val="28"/>
          <w:szCs w:val="28"/>
          <w:lang w:bidi="ar-EG"/>
          <w14:ligatures w14:val="standardContextual"/>
        </w:rPr>
        <w:t>Peggion &amp; Masera (2008)</w:t>
      </w:r>
    </w:p>
    <w:p w14:paraId="52350FCB"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هدفت الدراسة إلى تحليل السياسات والاستراتيجيات المتبعة لحماية البنى التحتية الحيوية في الاتحاد الأوروبي من المخاطر الأمنية المختلفة، مع التركيز على أهمية تطوير إطار عمل شامل للتصدي لتحديات الأمن السيبراني المتزايدة وتأثيرها على القطاعات المختلفة، وتناول البحث الحاجة لتعزيز التعاون بين الدول الأعضاء لتوحيد الجهود وتبادل أفضل الممارسات والسياسات، مع ضمان تطبيق إجراءات تتماشى مع مبادئ التكافل والتناسب التي تعتبر أساسية لتحقيق مستوى مناسب من الأمان على مستوى الاتحاد الأوروبي.</w:t>
      </w:r>
    </w:p>
    <w:p w14:paraId="58ABBC41"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حيث المتغير المستقل هو "السياسات والإجراءات الحكومية" بأبعاد تشمل مدى جاهزية الحكومات، وتخصيص الموارد، ومستوى التنسيق بين الدول الأعضاء، أما المتغير التابع فهو "الأمان العام للبنية التحتية الحيوية" والذي يتأثر مباشرةً بمستوى التعاون وتبني التقنيات الأمنية الحديثة لمواجهة التهديدات المتزايدة.</w:t>
      </w:r>
    </w:p>
    <w:p w14:paraId="4F61FDD4"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اعتمدت منهجية البحث على مراجعة شاملة للسياسات والاستراتيجيات المطبقة في الدول الأعضاء، بالإضافة إلى تحليل الإطار التنظيمي لمبادرات الاتحاد الأوروبي في هذا المجال، مع التركيز على القوانين المقترحة والاتفاقيات المعمول بها حالياً.</w:t>
      </w:r>
    </w:p>
    <w:p w14:paraId="7D537D49"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 xml:space="preserve">وتوصلت الدراسة إلى أن هناك تفاوتاً كبيراً في تطبيق السياسات الأمنية بين الدول الأعضاء، مما يُعرّض بعض الدول لمستويات أعلى من المخاطر، كما بينت الدراسة ضرورة التبني الكامل لمبادئ التكافل </w:t>
      </w:r>
      <w:r w:rsidRPr="0092450B">
        <w:rPr>
          <w:rFonts w:ascii="Sakkal Majalla" w:eastAsia="Calibri" w:hAnsi="Sakkal Majalla" w:cs="Sakkal Majalla"/>
          <w:color w:val="000000" w:themeColor="text1"/>
          <w:kern w:val="2"/>
          <w:sz w:val="28"/>
          <w:szCs w:val="28"/>
          <w:rtl/>
          <w:lang w:bidi="ar-EG"/>
          <w14:ligatures w14:val="standardContextual"/>
        </w:rPr>
        <w:lastRenderedPageBreak/>
        <w:t>بحيث يمكن تحقيق الحماية الكافية للبنى التحتية الحيوية، مع التأكيد على أهمية تطوير خطط طوارئ مشتركة بين الدول الأعضاء لضمان التفاعل السريع في حالات الطوارئ.</w:t>
      </w:r>
    </w:p>
    <w:p w14:paraId="06FA6078"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وأوصت الدراسة بضرورة تبني تشريعات أوروبية ملزمة للدول الأعضاء تهدف إلى تحسين مستويات التنسيق وتعزيز تبادل المعلومات الأمنية بين الجهات المختلفة، كما أكدت على أهمية الاستثمار في التكنولوجيا والابتكار لتعزيز أمن البنى التحتية الحيوية.</w:t>
      </w:r>
    </w:p>
    <w:p w14:paraId="4E539450" w14:textId="2E44B350" w:rsidR="003C1E6B" w:rsidRPr="0092450B" w:rsidRDefault="003C1E6B" w:rsidP="002E1049">
      <w:pPr>
        <w:pStyle w:val="ListParagraph"/>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92450B">
        <w:rPr>
          <w:rFonts w:ascii="Sakkal Majalla" w:eastAsia="Calibri" w:hAnsi="Sakkal Majalla" w:cs="Sakkal Majalla"/>
          <w:b/>
          <w:bCs/>
          <w:color w:val="000000" w:themeColor="text1"/>
          <w:kern w:val="2"/>
          <w:sz w:val="28"/>
          <w:szCs w:val="28"/>
          <w:rtl/>
          <w:lang w:bidi="ar-EG"/>
          <w14:ligatures w14:val="standardContextual"/>
        </w:rPr>
        <w:t>دراسة</w:t>
      </w:r>
      <w:r w:rsidR="00E023A9">
        <w:rPr>
          <w:rFonts w:ascii="Sakkal Majalla" w:eastAsia="Calibri" w:hAnsi="Sakkal Majalla" w:cs="Sakkal Majalla" w:hint="cs"/>
          <w:b/>
          <w:bCs/>
          <w:color w:val="000000" w:themeColor="text1"/>
          <w:kern w:val="2"/>
          <w:sz w:val="28"/>
          <w:szCs w:val="28"/>
          <w:rtl/>
          <w:lang w:bidi="ar-EG"/>
          <w14:ligatures w14:val="standardContextual"/>
        </w:rPr>
        <w:t xml:space="preserve"> </w:t>
      </w:r>
      <w:r w:rsidRPr="0092450B">
        <w:rPr>
          <w:rFonts w:ascii="Sakkal Majalla" w:eastAsia="Calibri" w:hAnsi="Sakkal Majalla" w:cs="Sakkal Majalla"/>
          <w:b/>
          <w:bCs/>
          <w:color w:val="000000" w:themeColor="text1"/>
          <w:kern w:val="2"/>
          <w:sz w:val="28"/>
          <w:szCs w:val="28"/>
          <w:lang w:bidi="ar-EG"/>
          <w14:ligatures w14:val="standardContextual"/>
        </w:rPr>
        <w:t>Mustapha &amp; Others</w:t>
      </w:r>
      <w:r w:rsidRPr="0092450B">
        <w:rPr>
          <w:rFonts w:ascii="Sakkal Majalla" w:eastAsia="Calibri" w:hAnsi="Sakkal Majalla" w:cs="Sakkal Majalla"/>
          <w:b/>
          <w:bCs/>
          <w:color w:val="000000" w:themeColor="text1"/>
          <w:kern w:val="2"/>
          <w:sz w:val="28"/>
          <w:szCs w:val="28"/>
          <w:rtl/>
          <w:lang w:bidi="ar-EG"/>
          <w14:ligatures w14:val="standardContextual"/>
        </w:rPr>
        <w:t xml:space="preserve"> (2023)</w:t>
      </w:r>
    </w:p>
    <w:p w14:paraId="776DAE28"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تهدف هذه الدراسة إلى دراسة تأثير ممارسات إدارة المخاطر على أداء المنظمات والدور الوسيط للابتكار في نماذج الأعمال في نيجيريا.</w:t>
      </w:r>
    </w:p>
    <w:p w14:paraId="45BF205A"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تستخدم هذه الدراسة الأساليب البحثية الكمية. تم استخدام عينة من 83 موظفًا، مع جمع البيانات من خلال استبيان عبر الإنترنت باستخدام مقياس ليكرت من 5 نقاط، وتم تحليل البيانات باستخدام نمذجة المعادلات الهيكلية باستخدام طريقة المربعات الصغرى الجزئية (</w:t>
      </w:r>
      <w:r w:rsidRPr="0092450B">
        <w:rPr>
          <w:rFonts w:ascii="Sakkal Majalla" w:eastAsia="Calibri" w:hAnsi="Sakkal Majalla" w:cs="Sakkal Majalla"/>
          <w:color w:val="000000" w:themeColor="text1"/>
          <w:kern w:val="2"/>
          <w:sz w:val="28"/>
          <w:szCs w:val="28"/>
          <w:lang w:bidi="ar-EG"/>
          <w14:ligatures w14:val="standardContextual"/>
        </w:rPr>
        <w:t>PLS-SEM</w:t>
      </w:r>
      <w:r w:rsidRPr="0092450B">
        <w:rPr>
          <w:rFonts w:ascii="Sakkal Majalla" w:eastAsia="Calibri" w:hAnsi="Sakkal Majalla" w:cs="Sakkal Majalla"/>
          <w:color w:val="000000" w:themeColor="text1"/>
          <w:kern w:val="2"/>
          <w:sz w:val="28"/>
          <w:szCs w:val="28"/>
          <w:rtl/>
          <w:lang w:bidi="ar-EG"/>
          <w14:ligatures w14:val="standardContextual"/>
        </w:rPr>
        <w:t>)، تبدأ مراحل تحليل البيانات باختبار صلاحية الأداة وموثوقيتها، ثم تحديد واختبار الفرضيات.</w:t>
      </w:r>
    </w:p>
    <w:p w14:paraId="50490538" w14:textId="77777777" w:rsidR="003C1E6B" w:rsidRPr="0092450B" w:rsidRDefault="003C1E6B"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t>أظهرت النتائج أن ممارسات إدارة المخاطر كان لها تأثير مباشر وكبير على الأداء المالي. علاوة على ذلك، كانت ممارسات إدارة المخاطر مرتبطة بالأداء غير المالي، أظهرت النتائج أن الابتكار في نماذج الأعمال له علاقة سلبية بالأداء غير المالي، في حين كان له تأثير إيجابي من خلال تقوية العلاقات المالية بشكل كبير، كما كشف التحليل عن نتيجة جزئية للوساطة بين ممارسات إدارة المخاطر والسلوكيات غير المالية.</w:t>
      </w:r>
    </w:p>
    <w:p w14:paraId="0EA45456" w14:textId="25810F1D" w:rsidR="00792D76" w:rsidRPr="0092450B" w:rsidRDefault="00792D76" w:rsidP="00792D76">
      <w:pPr>
        <w:spacing w:before="100" w:beforeAutospacing="1" w:after="100" w:afterAutospacing="1" w:line="360" w:lineRule="auto"/>
        <w:ind w:firstLine="0"/>
        <w:jc w:val="both"/>
        <w:outlineLvl w:val="1"/>
        <w:rPr>
          <w:rFonts w:ascii="Sakkal Majalla" w:eastAsia="Calibri" w:hAnsi="Sakkal Majalla" w:cs="Sakkal Majalla"/>
          <w:b/>
          <w:bCs/>
          <w:color w:val="000000" w:themeColor="text1"/>
          <w:kern w:val="2"/>
          <w:sz w:val="36"/>
          <w:szCs w:val="36"/>
          <w:rtl/>
          <w14:ligatures w14:val="standardContextual"/>
        </w:rPr>
      </w:pPr>
      <w:bookmarkStart w:id="19" w:name="_Toc201368039"/>
      <w:r w:rsidRPr="0092450B">
        <w:rPr>
          <w:rFonts w:ascii="Sakkal Majalla" w:eastAsia="Calibri" w:hAnsi="Sakkal Majalla" w:cs="Sakkal Majalla"/>
          <w:b/>
          <w:bCs/>
          <w:color w:val="000000" w:themeColor="text1"/>
          <w:kern w:val="2"/>
          <w:sz w:val="36"/>
          <w:szCs w:val="36"/>
          <w:rtl/>
          <w14:ligatures w14:val="standardContextual"/>
        </w:rPr>
        <w:t>7.1 المنطلقات النظرية للدراسة:</w:t>
      </w:r>
      <w:bookmarkEnd w:id="19"/>
    </w:p>
    <w:p w14:paraId="69B6F5B7" w14:textId="77777777" w:rsidR="001878E6" w:rsidRPr="0092450B" w:rsidRDefault="001878E6" w:rsidP="00792D76">
      <w:pPr>
        <w:spacing w:before="100" w:beforeAutospacing="1" w:after="100" w:afterAutospacing="1" w:line="360" w:lineRule="auto"/>
        <w:ind w:firstLine="706"/>
        <w:jc w:val="both"/>
        <w:rPr>
          <w:rFonts w:ascii="Sakkal Majalla" w:eastAsia="Calibri" w:hAnsi="Sakkal Majalla" w:cs="Sakkal Majalla"/>
          <w:b/>
          <w:bCs/>
          <w:color w:val="000000" w:themeColor="text1"/>
          <w:kern w:val="2"/>
          <w:sz w:val="28"/>
          <w:szCs w:val="28"/>
          <w14:ligatures w14:val="standardContextual"/>
        </w:rPr>
      </w:pPr>
      <w:r w:rsidRPr="0092450B">
        <w:rPr>
          <w:rFonts w:ascii="Sakkal Majalla" w:eastAsia="Calibri" w:hAnsi="Sakkal Majalla" w:cs="Sakkal Majalla"/>
          <w:b/>
          <w:bCs/>
          <w:color w:val="000000" w:themeColor="text1"/>
          <w:kern w:val="2"/>
          <w:sz w:val="28"/>
          <w:szCs w:val="28"/>
          <w:rtl/>
          <w14:ligatures w14:val="standardContextual"/>
        </w:rPr>
        <w:t>اعتمدت هذه الدراسة على نظريات تتمثل فيما يلي</w:t>
      </w:r>
      <w:r w:rsidRPr="0092450B">
        <w:rPr>
          <w:rFonts w:ascii="Sakkal Majalla" w:eastAsia="Calibri" w:hAnsi="Sakkal Majalla" w:cs="Sakkal Majalla"/>
          <w:b/>
          <w:bCs/>
          <w:color w:val="000000" w:themeColor="text1"/>
          <w:kern w:val="2"/>
          <w:sz w:val="28"/>
          <w:szCs w:val="28"/>
          <w14:ligatures w14:val="standardContextual"/>
        </w:rPr>
        <w:t>:</w:t>
      </w:r>
    </w:p>
    <w:p w14:paraId="3AF14586" w14:textId="77777777" w:rsidR="00E023A9" w:rsidRDefault="00E023A9">
      <w:pPr>
        <w:rPr>
          <w:rFonts w:ascii="Sakkal Majalla" w:eastAsia="Calibri" w:hAnsi="Sakkal Majalla" w:cs="Sakkal Majalla"/>
          <w:b/>
          <w:bCs/>
          <w:color w:val="000000" w:themeColor="text1"/>
          <w:kern w:val="2"/>
          <w:sz w:val="28"/>
          <w:szCs w:val="28"/>
          <w:rtl/>
          <w14:ligatures w14:val="standardContextual"/>
        </w:rPr>
      </w:pPr>
      <w:r>
        <w:rPr>
          <w:rFonts w:ascii="Sakkal Majalla" w:eastAsia="Calibri" w:hAnsi="Sakkal Majalla" w:cs="Sakkal Majalla"/>
          <w:b/>
          <w:bCs/>
          <w:color w:val="000000" w:themeColor="text1"/>
          <w:kern w:val="2"/>
          <w:sz w:val="28"/>
          <w:szCs w:val="28"/>
          <w:rtl/>
          <w14:ligatures w14:val="standardContextual"/>
        </w:rPr>
        <w:br w:type="page"/>
      </w:r>
    </w:p>
    <w:p w14:paraId="62D8335B" w14:textId="1C9FD669" w:rsidR="001878E6" w:rsidRPr="0092450B" w:rsidRDefault="001878E6" w:rsidP="00792D76">
      <w:pPr>
        <w:pStyle w:val="ListParagraph"/>
        <w:numPr>
          <w:ilvl w:val="1"/>
          <w:numId w:val="4"/>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2"/>
          <w:sz w:val="28"/>
          <w:szCs w:val="28"/>
          <w14:ligatures w14:val="standardContextual"/>
        </w:rPr>
      </w:pPr>
      <w:r w:rsidRPr="0092450B">
        <w:rPr>
          <w:rFonts w:ascii="Sakkal Majalla" w:eastAsia="Calibri" w:hAnsi="Sakkal Majalla" w:cs="Sakkal Majalla"/>
          <w:b/>
          <w:bCs/>
          <w:color w:val="000000" w:themeColor="text1"/>
          <w:kern w:val="2"/>
          <w:sz w:val="28"/>
          <w:szCs w:val="28"/>
          <w:rtl/>
          <w14:ligatures w14:val="standardContextual"/>
        </w:rPr>
        <w:lastRenderedPageBreak/>
        <w:t>النظرية النظمية</w:t>
      </w:r>
      <w:r w:rsidRPr="0092450B">
        <w:rPr>
          <w:rFonts w:ascii="Sakkal Majalla" w:eastAsia="Calibri" w:hAnsi="Sakkal Majalla" w:cs="Sakkal Majalla"/>
          <w:b/>
          <w:bCs/>
          <w:color w:val="000000" w:themeColor="text1"/>
          <w:kern w:val="2"/>
          <w:sz w:val="28"/>
          <w:szCs w:val="28"/>
          <w14:ligatures w14:val="standardContextual"/>
        </w:rPr>
        <w:t>:</w:t>
      </w:r>
    </w:p>
    <w:p w14:paraId="2AFD5AE1" w14:textId="20B7D40B" w:rsidR="001878E6" w:rsidRPr="0092450B" w:rsidRDefault="001878E6" w:rsidP="00146418">
      <w:pPr>
        <w:spacing w:before="100" w:beforeAutospacing="1" w:after="100" w:afterAutospacing="1" w:line="360" w:lineRule="auto"/>
        <w:ind w:left="284" w:firstLine="720"/>
        <w:jc w:val="both"/>
        <w:rPr>
          <w:rFonts w:ascii="Sakkal Majalla" w:eastAsia="Calibri" w:hAnsi="Sakkal Majalla" w:cs="Sakkal Majalla"/>
          <w:color w:val="000000" w:themeColor="text1"/>
          <w:kern w:val="2"/>
          <w:sz w:val="28"/>
          <w:szCs w:val="28"/>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تركز هذه النظرية على كيفية تكامل الأنظمة الداخلية في المؤسسة والتفاعل بين عناصرها المختلفة لتحقيق الأهداف الاستراتيجية، وبناءً على هذه النظرية، فإن إدارة المخاطر الجيومكانية تشمل مجموعة من الإجراءات التي تهدف إلى تحسين الأداء التنظيمي في الهيئة العامة للمساحة والمعلومات الجيومكانية، وتتضمن الدراسة تحليل أبعاد إدارة المخاطر الجيومكانية، مثل التحديد والتقييم الجيومكاني للمخاطر، التخطيط الاستباقي، الرصد والمتابعة، والتنسيق المؤسسي، ومدى تأثيرها على الأداء المؤسسي، كما تعتمد الدراسة على استبانات وتحليل إحصائي لاختبار فرضياتها والتحقق من صحة تأثير هذه الأبعاد على الأداء التنظيمي، بهدف الوصول إلى توصيات تدعم صناع القرار في تحسين فعالية إدارة المخاطر</w:t>
      </w:r>
      <w:r w:rsidRPr="0092450B">
        <w:rPr>
          <w:rFonts w:ascii="Sakkal Majalla" w:eastAsia="Calibri" w:hAnsi="Sakkal Majalla" w:cs="Sakkal Majalla"/>
          <w:color w:val="000000" w:themeColor="text1"/>
          <w:kern w:val="2"/>
          <w:sz w:val="28"/>
          <w:szCs w:val="28"/>
          <w14:ligatures w14:val="standardContextual"/>
        </w:rPr>
        <w:t>.</w:t>
      </w:r>
    </w:p>
    <w:p w14:paraId="00F1B572" w14:textId="77777777" w:rsidR="001878E6" w:rsidRPr="0092450B" w:rsidRDefault="001878E6" w:rsidP="00792D76">
      <w:pPr>
        <w:pStyle w:val="ListParagraph"/>
        <w:numPr>
          <w:ilvl w:val="1"/>
          <w:numId w:val="4"/>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2"/>
          <w:sz w:val="28"/>
          <w:szCs w:val="28"/>
          <w14:ligatures w14:val="standardContextual"/>
        </w:rPr>
      </w:pPr>
      <w:r w:rsidRPr="0092450B">
        <w:rPr>
          <w:rFonts w:ascii="Sakkal Majalla" w:eastAsia="Calibri" w:hAnsi="Sakkal Majalla" w:cs="Sakkal Majalla"/>
          <w:b/>
          <w:bCs/>
          <w:color w:val="000000" w:themeColor="text1"/>
          <w:kern w:val="2"/>
          <w:sz w:val="28"/>
          <w:szCs w:val="28"/>
          <w:rtl/>
          <w14:ligatures w14:val="standardContextual"/>
        </w:rPr>
        <w:t>نظرية إدارة المخاطر</w:t>
      </w:r>
      <w:r w:rsidRPr="0092450B">
        <w:rPr>
          <w:rFonts w:ascii="Sakkal Majalla" w:eastAsia="Calibri" w:hAnsi="Sakkal Majalla" w:cs="Sakkal Majalla"/>
          <w:b/>
          <w:bCs/>
          <w:color w:val="000000" w:themeColor="text1"/>
          <w:kern w:val="2"/>
          <w:sz w:val="28"/>
          <w:szCs w:val="28"/>
          <w14:ligatures w14:val="standardContextual"/>
        </w:rPr>
        <w:t>:</w:t>
      </w:r>
    </w:p>
    <w:p w14:paraId="549424B5" w14:textId="10AF63EF" w:rsidR="001878E6" w:rsidRPr="0092450B" w:rsidRDefault="001878E6" w:rsidP="00146418">
      <w:pPr>
        <w:spacing w:before="100" w:beforeAutospacing="1" w:after="100" w:afterAutospacing="1" w:line="360" w:lineRule="auto"/>
        <w:ind w:left="284" w:firstLine="720"/>
        <w:jc w:val="both"/>
        <w:rPr>
          <w:rFonts w:ascii="Sakkal Majalla" w:eastAsia="Calibri" w:hAnsi="Sakkal Majalla" w:cs="Sakkal Majalla"/>
          <w:color w:val="000000" w:themeColor="text1"/>
          <w:kern w:val="2"/>
          <w:sz w:val="28"/>
          <w:szCs w:val="28"/>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تستند هذه النظرية إلى مبادئ إدارة المخاطر التي تهدف إلى تحديد وتقييم المخاطر واتخاذ الإجراءات المناسبة للحد منها، وتنطبق هذه النظرية على الدراسة في سياق تقييم المخاطر الجيومكانية من خلال عدة أبعاد، مثل التقييم الجيومكاني والرصد باستخدام نظم المعلومات الجغرافية، وبما أن الدراسة تسعى إلى تحسين الأداء التنظيمي من خلال التعامل الفعال مع المخاطر الجيومكانية، فإنها تعتمد على التحليل المنهجي للمخاطر بناءً على هذه النظرية، وتستند إلى دراسات سابقة ومراجع علمية لفهم كيفية تأثير إدارة المخاطر على الأداء المؤسسي، مما يمكن الباحث من تطوير توصيات مستندة إلى نتائج علمية واضحة</w:t>
      </w:r>
      <w:r w:rsidRPr="0092450B">
        <w:rPr>
          <w:rFonts w:ascii="Sakkal Majalla" w:eastAsia="Calibri" w:hAnsi="Sakkal Majalla" w:cs="Sakkal Majalla"/>
          <w:color w:val="000000" w:themeColor="text1"/>
          <w:kern w:val="2"/>
          <w:sz w:val="28"/>
          <w:szCs w:val="28"/>
          <w14:ligatures w14:val="standardContextual"/>
        </w:rPr>
        <w:t>.</w:t>
      </w:r>
    </w:p>
    <w:p w14:paraId="4FD32AF5" w14:textId="77777777" w:rsidR="001878E6" w:rsidRPr="0092450B" w:rsidRDefault="001878E6" w:rsidP="00792D76">
      <w:pPr>
        <w:pStyle w:val="ListParagraph"/>
        <w:numPr>
          <w:ilvl w:val="1"/>
          <w:numId w:val="4"/>
        </w:numPr>
        <w:spacing w:before="100" w:beforeAutospacing="1" w:after="100" w:afterAutospacing="1" w:line="360" w:lineRule="auto"/>
        <w:ind w:left="423"/>
        <w:contextualSpacing w:val="0"/>
        <w:jc w:val="both"/>
        <w:rPr>
          <w:rFonts w:ascii="Sakkal Majalla" w:eastAsia="Calibri" w:hAnsi="Sakkal Majalla" w:cs="Sakkal Majalla"/>
          <w:b/>
          <w:bCs/>
          <w:color w:val="000000" w:themeColor="text1"/>
          <w:kern w:val="2"/>
          <w:sz w:val="28"/>
          <w:szCs w:val="28"/>
          <w14:ligatures w14:val="standardContextual"/>
        </w:rPr>
      </w:pPr>
      <w:r w:rsidRPr="0092450B">
        <w:rPr>
          <w:rFonts w:ascii="Sakkal Majalla" w:eastAsia="Calibri" w:hAnsi="Sakkal Majalla" w:cs="Sakkal Majalla"/>
          <w:b/>
          <w:bCs/>
          <w:color w:val="000000" w:themeColor="text1"/>
          <w:kern w:val="2"/>
          <w:sz w:val="28"/>
          <w:szCs w:val="28"/>
          <w:rtl/>
          <w14:ligatures w14:val="standardContextual"/>
        </w:rPr>
        <w:t>نظرية التعاون المؤسسي</w:t>
      </w:r>
      <w:r w:rsidRPr="0092450B">
        <w:rPr>
          <w:rFonts w:ascii="Sakkal Majalla" w:eastAsia="Calibri" w:hAnsi="Sakkal Majalla" w:cs="Sakkal Majalla"/>
          <w:b/>
          <w:bCs/>
          <w:color w:val="000000" w:themeColor="text1"/>
          <w:kern w:val="2"/>
          <w:sz w:val="28"/>
          <w:szCs w:val="28"/>
          <w14:ligatures w14:val="standardContextual"/>
        </w:rPr>
        <w:t>:</w:t>
      </w:r>
      <w:r w:rsidRPr="0092450B">
        <w:rPr>
          <w:rFonts w:ascii="Sakkal Majalla" w:eastAsia="Calibri" w:hAnsi="Sakkal Majalla" w:cs="Sakkal Majalla"/>
          <w:b/>
          <w:bCs/>
          <w:color w:val="000000" w:themeColor="text1"/>
          <w:kern w:val="2"/>
          <w:sz w:val="28"/>
          <w:szCs w:val="28"/>
          <w:rtl/>
          <w14:ligatures w14:val="standardContextual"/>
        </w:rPr>
        <w:t xml:space="preserve"> </w:t>
      </w:r>
    </w:p>
    <w:p w14:paraId="52510BB8" w14:textId="3359F5AE" w:rsidR="001878E6" w:rsidRPr="0092450B" w:rsidRDefault="001878E6" w:rsidP="00146418">
      <w:pPr>
        <w:spacing w:before="100" w:beforeAutospacing="1" w:after="100" w:afterAutospacing="1" w:line="360" w:lineRule="auto"/>
        <w:ind w:left="284" w:firstLine="720"/>
        <w:jc w:val="both"/>
        <w:rPr>
          <w:rFonts w:ascii="Sakkal Majalla" w:eastAsia="Calibri" w:hAnsi="Sakkal Majalla" w:cs="Sakkal Majalla"/>
          <w:color w:val="000000" w:themeColor="text1"/>
          <w:kern w:val="2"/>
          <w:sz w:val="28"/>
          <w:szCs w:val="28"/>
          <w:rtl/>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 xml:space="preserve">تركز هذه النظرية على أهمية التعاون بين الأقسام والإدارات المختلفة لتحقيق أهداف مشتركة داخل المؤسسة، وتعتمد الدراسة على هذه النظرية لتوضيح دور التنسيق والتعاون المؤسسي في إدارة المخاطر الجيومكانية ومدى تأثيره على الأداء التنظيمي، وتتضمن الدراسة تحليلاً للتعاون بين </w:t>
      </w:r>
      <w:r w:rsidRPr="0092450B">
        <w:rPr>
          <w:rFonts w:ascii="Sakkal Majalla" w:eastAsia="Calibri" w:hAnsi="Sakkal Majalla" w:cs="Sakkal Majalla"/>
          <w:color w:val="000000" w:themeColor="text1"/>
          <w:kern w:val="2"/>
          <w:sz w:val="28"/>
          <w:szCs w:val="28"/>
          <w:rtl/>
          <w14:ligatures w14:val="standardContextual"/>
        </w:rPr>
        <w:lastRenderedPageBreak/>
        <w:t>الجهات المسؤولة عن نظم المعلومات الجغرافية وتقييم المخاطر داخل الهيئة العامة للمساحة، إضافةً إلى دراسة تأثير هذا التعاون على استجابة الهيئة للمخاطر وتحقيق أهدافها المؤسسية</w:t>
      </w:r>
      <w:r w:rsidRPr="0092450B">
        <w:rPr>
          <w:rFonts w:ascii="Sakkal Majalla" w:eastAsia="Calibri" w:hAnsi="Sakkal Majalla" w:cs="Sakkal Majalla"/>
          <w:color w:val="000000" w:themeColor="text1"/>
          <w:kern w:val="2"/>
          <w:sz w:val="28"/>
          <w:szCs w:val="28"/>
          <w14:ligatures w14:val="standardContextual"/>
        </w:rPr>
        <w:t>.</w:t>
      </w:r>
    </w:p>
    <w:p w14:paraId="795B18FD" w14:textId="3B9CA526" w:rsidR="00792D76" w:rsidRPr="0092450B" w:rsidRDefault="00792D76" w:rsidP="00792D76">
      <w:pPr>
        <w:spacing w:before="100" w:beforeAutospacing="1" w:after="100" w:afterAutospacing="1" w:line="360" w:lineRule="auto"/>
        <w:ind w:firstLine="0"/>
        <w:jc w:val="both"/>
        <w:outlineLvl w:val="1"/>
        <w:rPr>
          <w:rFonts w:ascii="Sakkal Majalla" w:eastAsia="Calibri" w:hAnsi="Sakkal Majalla" w:cs="Sakkal Majalla"/>
          <w:b/>
          <w:bCs/>
          <w:color w:val="000000" w:themeColor="text1"/>
          <w:kern w:val="2"/>
          <w:sz w:val="36"/>
          <w:szCs w:val="36"/>
          <w:rtl/>
          <w14:ligatures w14:val="standardContextual"/>
        </w:rPr>
      </w:pPr>
      <w:bookmarkStart w:id="20" w:name="_Toc201368040"/>
      <w:r w:rsidRPr="0092450B">
        <w:rPr>
          <w:rFonts w:ascii="Sakkal Majalla" w:eastAsia="Calibri" w:hAnsi="Sakkal Majalla" w:cs="Sakkal Majalla"/>
          <w:b/>
          <w:bCs/>
          <w:color w:val="000000" w:themeColor="text1"/>
          <w:kern w:val="2"/>
          <w:sz w:val="36"/>
          <w:szCs w:val="36"/>
          <w:rtl/>
          <w14:ligatures w14:val="standardContextual"/>
        </w:rPr>
        <w:t>8.1 منهج الدراسة:</w:t>
      </w:r>
      <w:bookmarkEnd w:id="20"/>
    </w:p>
    <w:p w14:paraId="353CDC19" w14:textId="1EA6BAD2" w:rsidR="001878E6" w:rsidRPr="0092450B" w:rsidRDefault="001878E6"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سيتم استخدام المنهج الوصفي التحليلي في هذه الدراسة، حيث تفرض طبيعة الدراسة وأهدافها ومتغيراتها اتباع هذا المنهج، ويعد المنهج الوصفي التحليلي بمثابة مجموعة من الإجراءات البحثية المتكاملة التي تهدف إلى وصف الظاهرة وتحليلها، بالاعتماد على جمع الحقائق والبيانات وتصنيفها ومعالجتها بشكل دقيق بهدف استخلاص الدلالات والوصول إلى استنتاجات عامة تتعلق بتأثير إدارة المخاطر الجيومكانية على الأداء التنظيمي في الهيئة العامة للمساحة والمعلومات الجيومكانية</w:t>
      </w:r>
      <w:r w:rsidRPr="0092450B">
        <w:rPr>
          <w:rFonts w:ascii="Sakkal Majalla" w:eastAsia="Calibri" w:hAnsi="Sakkal Majalla" w:cs="Sakkal Majalla"/>
          <w:color w:val="000000" w:themeColor="text1"/>
          <w:kern w:val="2"/>
          <w:sz w:val="28"/>
          <w:szCs w:val="28"/>
          <w14:ligatures w14:val="standardContextual"/>
        </w:rPr>
        <w:t>.</w:t>
      </w:r>
    </w:p>
    <w:p w14:paraId="7A2BD5E5" w14:textId="77777777" w:rsidR="00C16411" w:rsidRPr="0092450B" w:rsidRDefault="001878E6"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 xml:space="preserve">تهدف الدراسة إلى وصف وتحليل أثر أبعاد إدارة المخاطر الجيومكانية (التحديد والتقييم الجيومكاني للمخاطر، التخطيط الاستباقي وإعداد استراتيجيات الاستجابة، الرصد والمتابعة باستخدام نظم المعلومات الجغرافية، والتنسيق والتعاون المؤسسي) على الأداء التنظيمي، وذلك من خلال استبيان يستهدف الموظفين والإداريين في الهيئة العامة للمساحة والمعلومات الجيومكانية. </w:t>
      </w:r>
    </w:p>
    <w:p w14:paraId="7AD46A51" w14:textId="33908ECA" w:rsidR="001878E6" w:rsidRPr="0092450B" w:rsidRDefault="001878E6" w:rsidP="00792D76">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ويتضمن الاستبيان مجموعة من الأسئلة المصممة لقياس جوانب تطبيق هذه الأبعاد ومدى فعاليتها في تحسين الأداء التنظيمي</w:t>
      </w:r>
      <w:r w:rsidR="00C16411" w:rsidRPr="0092450B">
        <w:rPr>
          <w:rFonts w:ascii="Sakkal Majalla" w:eastAsia="Calibri" w:hAnsi="Sakkal Majalla" w:cs="Sakkal Majalla"/>
          <w:color w:val="000000" w:themeColor="text1"/>
          <w:kern w:val="2"/>
          <w:sz w:val="28"/>
          <w:szCs w:val="28"/>
          <w:rtl/>
          <w14:ligatures w14:val="standardContextual"/>
        </w:rPr>
        <w:t>،</w:t>
      </w:r>
      <w:r w:rsidRPr="0092450B">
        <w:rPr>
          <w:rFonts w:ascii="Sakkal Majalla" w:eastAsia="Calibri" w:hAnsi="Sakkal Majalla" w:cs="Sakkal Majalla"/>
          <w:color w:val="000000" w:themeColor="text1"/>
          <w:kern w:val="2"/>
          <w:sz w:val="28"/>
          <w:szCs w:val="28"/>
          <w:rtl/>
          <w14:ligatures w14:val="standardContextual"/>
        </w:rPr>
        <w:t xml:space="preserve"> سيتم تحليل البيانات الكمية باستخدام البرامج الإحصائية المناسبة للكشف عن العلاقات والأنماط بين أبعاد إدارة المخاطر الجيومكانية ونتائج الأداء التنظيمي</w:t>
      </w:r>
      <w:r w:rsidRPr="0092450B">
        <w:rPr>
          <w:rFonts w:ascii="Sakkal Majalla" w:eastAsia="Calibri" w:hAnsi="Sakkal Majalla" w:cs="Sakkal Majalla"/>
          <w:color w:val="000000" w:themeColor="text1"/>
          <w:kern w:val="2"/>
          <w:sz w:val="28"/>
          <w:szCs w:val="28"/>
          <w14:ligatures w14:val="standardContextual"/>
        </w:rPr>
        <w:t>.</w:t>
      </w:r>
    </w:p>
    <w:p w14:paraId="41FFB151" w14:textId="6851282E" w:rsidR="001878E6" w:rsidRPr="0092450B" w:rsidRDefault="001878E6" w:rsidP="00E023A9">
      <w:pPr>
        <w:spacing w:before="100" w:beforeAutospacing="1" w:after="0" w:line="360" w:lineRule="auto"/>
        <w:ind w:firstLine="706"/>
        <w:jc w:val="both"/>
        <w:rPr>
          <w:rFonts w:ascii="Sakkal Majalla" w:eastAsia="Calibri" w:hAnsi="Sakkal Majalla" w:cs="Sakkal Majalla"/>
          <w:color w:val="000000" w:themeColor="text1"/>
          <w:kern w:val="2"/>
          <w:sz w:val="28"/>
          <w:szCs w:val="28"/>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علاوة على ذلك، سيتم استخدام المنهج النوعي من خلال المقابلات الشخصية مع بعض مديري الأقسام المعنية، وذلك بهدف الاستكشاف التفصيلي لتصوراتهم وتجاربهم حول فعالية أبعاد إدارة المخاطر الجيومكانية وأثرها على الأداء التنظيمي</w:t>
      </w:r>
      <w:r w:rsidR="00C16411" w:rsidRPr="0092450B">
        <w:rPr>
          <w:rFonts w:ascii="Sakkal Majalla" w:eastAsia="Calibri" w:hAnsi="Sakkal Majalla" w:cs="Sakkal Majalla"/>
          <w:color w:val="000000" w:themeColor="text1"/>
          <w:kern w:val="2"/>
          <w:sz w:val="28"/>
          <w:szCs w:val="28"/>
          <w:rtl/>
          <w14:ligatures w14:val="standardContextual"/>
        </w:rPr>
        <w:t>،</w:t>
      </w:r>
      <w:r w:rsidRPr="0092450B">
        <w:rPr>
          <w:rFonts w:ascii="Sakkal Majalla" w:eastAsia="Calibri" w:hAnsi="Sakkal Majalla" w:cs="Sakkal Majalla"/>
          <w:color w:val="000000" w:themeColor="text1"/>
          <w:kern w:val="2"/>
          <w:sz w:val="28"/>
          <w:szCs w:val="28"/>
          <w:rtl/>
          <w14:ligatures w14:val="standardContextual"/>
        </w:rPr>
        <w:t xml:space="preserve"> </w:t>
      </w:r>
      <w:r w:rsidR="00C16411" w:rsidRPr="0092450B">
        <w:rPr>
          <w:rFonts w:ascii="Sakkal Majalla" w:eastAsia="Calibri" w:hAnsi="Sakkal Majalla" w:cs="Sakkal Majalla"/>
          <w:color w:val="000000" w:themeColor="text1"/>
          <w:kern w:val="2"/>
          <w:sz w:val="28"/>
          <w:szCs w:val="28"/>
          <w:rtl/>
          <w14:ligatures w14:val="standardContextual"/>
        </w:rPr>
        <w:t>و</w:t>
      </w:r>
      <w:r w:rsidRPr="0092450B">
        <w:rPr>
          <w:rFonts w:ascii="Sakkal Majalla" w:eastAsia="Calibri" w:hAnsi="Sakkal Majalla" w:cs="Sakkal Majalla"/>
          <w:color w:val="000000" w:themeColor="text1"/>
          <w:kern w:val="2"/>
          <w:sz w:val="28"/>
          <w:szCs w:val="28"/>
          <w:rtl/>
          <w14:ligatures w14:val="standardContextual"/>
        </w:rPr>
        <w:t>سيتم تحليل البيانات النوعية باستخدام تحليل المحتوى لاستخراج الموضوعات الرئيسية وتحقيق فهم أعمق لتجارب المشاركين</w:t>
      </w:r>
      <w:r w:rsidRPr="0092450B">
        <w:rPr>
          <w:rFonts w:ascii="Sakkal Majalla" w:eastAsia="Calibri" w:hAnsi="Sakkal Majalla" w:cs="Sakkal Majalla"/>
          <w:color w:val="000000" w:themeColor="text1"/>
          <w:kern w:val="2"/>
          <w:sz w:val="28"/>
          <w:szCs w:val="28"/>
          <w14:ligatures w14:val="standardContextual"/>
        </w:rPr>
        <w:t>.</w:t>
      </w:r>
    </w:p>
    <w:p w14:paraId="09424F10" w14:textId="7474EDC5" w:rsidR="001878E6" w:rsidRPr="0092450B" w:rsidRDefault="001878E6" w:rsidP="00E023A9">
      <w:pPr>
        <w:spacing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بالإضافة إلى ذلك، سيتم تطبيق دراسة حالة مفصلة تشمل تحليل الوثائق والتقارير الرسمية المتعلقة بإدارة المخاطر الجيومكانية في الهيئة العامة للمساحة والمعلومات الجيومكانية</w:t>
      </w:r>
      <w:r w:rsidR="00C16411" w:rsidRPr="0092450B">
        <w:rPr>
          <w:rFonts w:ascii="Sakkal Majalla" w:eastAsia="Calibri" w:hAnsi="Sakkal Majalla" w:cs="Sakkal Majalla"/>
          <w:color w:val="000000" w:themeColor="text1"/>
          <w:kern w:val="2"/>
          <w:sz w:val="28"/>
          <w:szCs w:val="28"/>
          <w:rtl/>
          <w14:ligatures w14:val="standardContextual"/>
        </w:rPr>
        <w:t>،</w:t>
      </w:r>
      <w:r w:rsidRPr="0092450B">
        <w:rPr>
          <w:rFonts w:ascii="Sakkal Majalla" w:eastAsia="Calibri" w:hAnsi="Sakkal Majalla" w:cs="Sakkal Majalla"/>
          <w:color w:val="000000" w:themeColor="text1"/>
          <w:kern w:val="2"/>
          <w:sz w:val="28"/>
          <w:szCs w:val="28"/>
          <w:rtl/>
          <w14:ligatures w14:val="standardContextual"/>
        </w:rPr>
        <w:t xml:space="preserve"> </w:t>
      </w:r>
      <w:r w:rsidR="00C16411" w:rsidRPr="0092450B">
        <w:rPr>
          <w:rFonts w:ascii="Sakkal Majalla" w:eastAsia="Calibri" w:hAnsi="Sakkal Majalla" w:cs="Sakkal Majalla"/>
          <w:color w:val="000000" w:themeColor="text1"/>
          <w:kern w:val="2"/>
          <w:sz w:val="28"/>
          <w:szCs w:val="28"/>
          <w:rtl/>
          <w14:ligatures w14:val="standardContextual"/>
        </w:rPr>
        <w:t>و</w:t>
      </w:r>
      <w:r w:rsidRPr="0092450B">
        <w:rPr>
          <w:rFonts w:ascii="Sakkal Majalla" w:eastAsia="Calibri" w:hAnsi="Sakkal Majalla" w:cs="Sakkal Majalla"/>
          <w:color w:val="000000" w:themeColor="text1"/>
          <w:kern w:val="2"/>
          <w:sz w:val="28"/>
          <w:szCs w:val="28"/>
          <w:rtl/>
          <w14:ligatures w14:val="standardContextual"/>
        </w:rPr>
        <w:t xml:space="preserve">سيتم مراجعة </w:t>
      </w:r>
      <w:r w:rsidRPr="0092450B">
        <w:rPr>
          <w:rFonts w:ascii="Sakkal Majalla" w:eastAsia="Calibri" w:hAnsi="Sakkal Majalla" w:cs="Sakkal Majalla"/>
          <w:color w:val="000000" w:themeColor="text1"/>
          <w:kern w:val="2"/>
          <w:sz w:val="28"/>
          <w:szCs w:val="28"/>
          <w:rtl/>
          <w14:ligatures w14:val="standardContextual"/>
        </w:rPr>
        <w:lastRenderedPageBreak/>
        <w:t>الاستراتيجيات والإجراءات التي اتبعتها الهيئة لتطبيق أبعاد إدارة المخاطر الجيومكانية وتقييم أثرها على تحسين الأداء التنظيمي، مما يتيح فهماً عملياً حول كيفية تأثير هذه الممارسات النظرية على الواقع العملي</w:t>
      </w:r>
      <w:r w:rsidRPr="0092450B">
        <w:rPr>
          <w:rFonts w:ascii="Sakkal Majalla" w:eastAsia="Calibri" w:hAnsi="Sakkal Majalla" w:cs="Sakkal Majalla"/>
          <w:color w:val="000000" w:themeColor="text1"/>
          <w:kern w:val="2"/>
          <w:sz w:val="28"/>
          <w:szCs w:val="28"/>
          <w14:ligatures w14:val="standardContextual"/>
        </w:rPr>
        <w:t>.</w:t>
      </w:r>
    </w:p>
    <w:p w14:paraId="185A45A9" w14:textId="47C5CCF0" w:rsidR="00792D76" w:rsidRPr="0092450B" w:rsidRDefault="00792D76" w:rsidP="00792D76">
      <w:pPr>
        <w:spacing w:before="100" w:beforeAutospacing="1" w:after="100" w:afterAutospacing="1" w:line="360" w:lineRule="auto"/>
        <w:ind w:firstLine="0"/>
        <w:jc w:val="both"/>
        <w:outlineLvl w:val="1"/>
        <w:rPr>
          <w:rFonts w:ascii="Sakkal Majalla" w:eastAsia="Calibri" w:hAnsi="Sakkal Majalla" w:cs="Sakkal Majalla"/>
          <w:b/>
          <w:bCs/>
          <w:color w:val="000000" w:themeColor="text1"/>
          <w:sz w:val="36"/>
          <w:szCs w:val="36"/>
          <w:rtl/>
        </w:rPr>
      </w:pPr>
      <w:bookmarkStart w:id="21" w:name="_Toc201368041"/>
      <w:bookmarkStart w:id="22" w:name="_Hlk181773843"/>
      <w:r w:rsidRPr="0092450B">
        <w:rPr>
          <w:rFonts w:ascii="Sakkal Majalla" w:eastAsia="Calibri" w:hAnsi="Sakkal Majalla" w:cs="Sakkal Majalla"/>
          <w:b/>
          <w:bCs/>
          <w:color w:val="000000" w:themeColor="text1"/>
          <w:sz w:val="36"/>
          <w:szCs w:val="36"/>
          <w:rtl/>
        </w:rPr>
        <w:t>9.1 مصادر البيانات:</w:t>
      </w:r>
      <w:bookmarkEnd w:id="21"/>
    </w:p>
    <w:p w14:paraId="3A21DE37" w14:textId="77777777" w:rsidR="00C16411" w:rsidRPr="0092450B" w:rsidRDefault="00C16411" w:rsidP="00792D76">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tl/>
        </w:rPr>
      </w:pPr>
      <w:r w:rsidRPr="0092450B">
        <w:rPr>
          <w:rFonts w:ascii="Sakkal Majalla" w:eastAsia="Calibri" w:hAnsi="Sakkal Majalla" w:cs="Sakkal Majalla"/>
          <w:b/>
          <w:bCs/>
          <w:color w:val="000000" w:themeColor="text1"/>
          <w:sz w:val="28"/>
          <w:szCs w:val="28"/>
          <w:rtl/>
        </w:rPr>
        <w:t>يعتمد البحث على مصدرين أساسيين في جمع البيانات والمعلومات كما يلي:</w:t>
      </w:r>
    </w:p>
    <w:p w14:paraId="4056C576" w14:textId="77777777" w:rsidR="00C16411" w:rsidRPr="0092450B" w:rsidRDefault="00C16411" w:rsidP="002E1049">
      <w:pPr>
        <w:pStyle w:val="ListParagraph"/>
        <w:numPr>
          <w:ilvl w:val="0"/>
          <w:numId w:val="31"/>
        </w:numPr>
        <w:spacing w:before="100" w:beforeAutospacing="1" w:after="100" w:afterAutospacing="1" w:line="360" w:lineRule="auto"/>
        <w:ind w:left="423"/>
        <w:jc w:val="both"/>
        <w:rPr>
          <w:rFonts w:ascii="Sakkal Majalla" w:eastAsia="Calibri" w:hAnsi="Sakkal Majalla" w:cs="Sakkal Majalla"/>
          <w:b/>
          <w:bCs/>
          <w:color w:val="000000" w:themeColor="text1"/>
          <w:sz w:val="32"/>
          <w:szCs w:val="32"/>
          <w:rtl/>
        </w:rPr>
      </w:pPr>
      <w:r w:rsidRPr="0092450B">
        <w:rPr>
          <w:rFonts w:ascii="Sakkal Majalla" w:eastAsia="Calibri" w:hAnsi="Sakkal Majalla" w:cs="Sakkal Majalla"/>
          <w:b/>
          <w:bCs/>
          <w:color w:val="000000" w:themeColor="text1"/>
          <w:sz w:val="32"/>
          <w:szCs w:val="32"/>
          <w:rtl/>
        </w:rPr>
        <w:t xml:space="preserve">المصادر الثانوية: </w:t>
      </w:r>
    </w:p>
    <w:p w14:paraId="5BE225C5" w14:textId="77777777" w:rsidR="00C16411" w:rsidRPr="0092450B" w:rsidRDefault="00C16411" w:rsidP="00792D7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92450B">
        <w:rPr>
          <w:rFonts w:ascii="Sakkal Majalla" w:eastAsia="Calibri" w:hAnsi="Sakkal Majalla" w:cs="Sakkal Majalla"/>
          <w:color w:val="000000" w:themeColor="text1"/>
          <w:sz w:val="28"/>
          <w:szCs w:val="28"/>
          <w:rtl/>
        </w:rPr>
        <w:t>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والتطور المستمر.</w:t>
      </w:r>
    </w:p>
    <w:p w14:paraId="0DCFD19C" w14:textId="77777777" w:rsidR="00C16411" w:rsidRPr="0092450B" w:rsidRDefault="00C16411" w:rsidP="002E1049">
      <w:pPr>
        <w:pStyle w:val="ListParagraph"/>
        <w:numPr>
          <w:ilvl w:val="0"/>
          <w:numId w:val="31"/>
        </w:numPr>
        <w:spacing w:before="100" w:beforeAutospacing="1" w:after="100" w:afterAutospacing="1" w:line="360" w:lineRule="auto"/>
        <w:ind w:left="423"/>
        <w:jc w:val="both"/>
        <w:rPr>
          <w:rFonts w:ascii="Sakkal Majalla" w:eastAsia="Calibri" w:hAnsi="Sakkal Majalla" w:cs="Sakkal Majalla"/>
          <w:b/>
          <w:bCs/>
          <w:color w:val="000000" w:themeColor="text1"/>
          <w:sz w:val="32"/>
          <w:szCs w:val="32"/>
          <w:rtl/>
        </w:rPr>
      </w:pPr>
      <w:r w:rsidRPr="0092450B">
        <w:rPr>
          <w:rFonts w:ascii="Sakkal Majalla" w:eastAsia="Calibri" w:hAnsi="Sakkal Majalla" w:cs="Sakkal Majalla"/>
          <w:b/>
          <w:bCs/>
          <w:color w:val="000000" w:themeColor="text1"/>
          <w:sz w:val="32"/>
          <w:szCs w:val="32"/>
          <w:rtl/>
        </w:rPr>
        <w:t xml:space="preserve">المصادر الأولية: </w:t>
      </w:r>
    </w:p>
    <w:p w14:paraId="78A8F561" w14:textId="77777777" w:rsidR="00C16411" w:rsidRPr="0092450B" w:rsidRDefault="00C16411" w:rsidP="00792D7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92450B">
        <w:rPr>
          <w:rFonts w:ascii="Sakkal Majalla" w:eastAsia="Calibri" w:hAnsi="Sakkal Majalla" w:cs="Sakkal Majalla"/>
          <w:color w:val="000000" w:themeColor="text1"/>
          <w:sz w:val="28"/>
          <w:szCs w:val="28"/>
          <w:rtl/>
        </w:rPr>
        <w:t xml:space="preserve">اعتمدت الدراسة على الاستبانة كأداة رئيسية في جمع البيانات من مصادرها والتي تم تصميمها خصيصاً لهذا الغرض على </w:t>
      </w:r>
      <w:r w:rsidRPr="0092450B">
        <w:rPr>
          <w:rFonts w:ascii="Sakkal Majalla" w:eastAsia="Calibri" w:hAnsi="Sakkal Majalla" w:cs="Sakkal Majalla"/>
          <w:color w:val="000000" w:themeColor="text1"/>
          <w:sz w:val="28"/>
          <w:szCs w:val="28"/>
        </w:rPr>
        <w:t>Google Forms</w:t>
      </w:r>
      <w:r w:rsidRPr="0092450B">
        <w:rPr>
          <w:rFonts w:ascii="Sakkal Majalla" w:eastAsia="Calibri" w:hAnsi="Sakkal Majalla" w:cs="Sakkal Majalla"/>
          <w:color w:val="000000" w:themeColor="text1"/>
          <w:sz w:val="28"/>
          <w:szCs w:val="28"/>
          <w:rtl/>
        </w:rPr>
        <w:t xml:space="preserve"> وإرسال رابطها إلى مجتمع البحث.</w:t>
      </w:r>
    </w:p>
    <w:p w14:paraId="149251B7" w14:textId="15C58434" w:rsidR="00792D76" w:rsidRPr="0092450B" w:rsidRDefault="00792D76" w:rsidP="00792D76">
      <w:pPr>
        <w:spacing w:before="100" w:beforeAutospacing="1" w:after="100" w:afterAutospacing="1" w:line="360" w:lineRule="auto"/>
        <w:ind w:firstLine="0"/>
        <w:jc w:val="both"/>
        <w:outlineLvl w:val="1"/>
        <w:rPr>
          <w:rFonts w:ascii="Sakkal Majalla" w:eastAsia="Calibri" w:hAnsi="Sakkal Majalla" w:cs="Sakkal Majalla"/>
          <w:b/>
          <w:bCs/>
          <w:color w:val="000000" w:themeColor="text1"/>
          <w:sz w:val="36"/>
          <w:szCs w:val="36"/>
          <w:rtl/>
        </w:rPr>
      </w:pPr>
      <w:bookmarkStart w:id="23" w:name="_Toc201368042"/>
      <w:r w:rsidRPr="0092450B">
        <w:rPr>
          <w:rFonts w:ascii="Sakkal Majalla" w:eastAsia="Calibri" w:hAnsi="Sakkal Majalla" w:cs="Sakkal Majalla"/>
          <w:b/>
          <w:bCs/>
          <w:color w:val="000000" w:themeColor="text1"/>
          <w:sz w:val="36"/>
          <w:szCs w:val="36"/>
          <w:rtl/>
        </w:rPr>
        <w:t>10.1 أدوات الدراسة:</w:t>
      </w:r>
      <w:bookmarkEnd w:id="23"/>
    </w:p>
    <w:p w14:paraId="508A90F3" w14:textId="77777777" w:rsidR="00C16411" w:rsidRPr="0092450B" w:rsidRDefault="00C16411" w:rsidP="00146418">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2450B">
        <w:rPr>
          <w:rFonts w:ascii="Sakkal Majalla" w:eastAsia="Calibri" w:hAnsi="Sakkal Majalla" w:cs="Sakkal Majalla"/>
          <w:color w:val="000000" w:themeColor="text1"/>
          <w:sz w:val="28"/>
          <w:szCs w:val="28"/>
          <w:rtl/>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92450B">
        <w:rPr>
          <w:rFonts w:ascii="Sakkal Majalla" w:eastAsia="Calibri" w:hAnsi="Sakkal Majalla" w:cs="Sakkal Majalla"/>
          <w:color w:val="000000" w:themeColor="text1"/>
          <w:sz w:val="28"/>
          <w:szCs w:val="28"/>
        </w:rPr>
        <w:t>"</w:t>
      </w:r>
      <w:r w:rsidRPr="0092450B">
        <w:rPr>
          <w:rFonts w:ascii="Sakkal Majalla" w:eastAsia="Calibri" w:hAnsi="Sakkal Majalla" w:cs="Sakkal Majalla"/>
          <w:color w:val="000000" w:themeColor="text1"/>
          <w:sz w:val="28"/>
          <w:szCs w:val="28"/>
          <w:rtl/>
        </w:rPr>
        <w:t xml:space="preserve">صيغة محددة من الفقرات والأسئلة تهدف إلى جمع البيانات من أفراد البحث" </w:t>
      </w:r>
    </w:p>
    <w:p w14:paraId="127C1F68" w14:textId="77777777" w:rsidR="00E023A9" w:rsidRDefault="00E023A9">
      <w:pPr>
        <w:rPr>
          <w:rFonts w:ascii="Sakkal Majalla" w:eastAsia="Calibri" w:hAnsi="Sakkal Majalla" w:cs="Sakkal Majalla"/>
          <w:b/>
          <w:bCs/>
          <w:color w:val="000000" w:themeColor="text1"/>
          <w:sz w:val="36"/>
          <w:szCs w:val="36"/>
          <w:rtl/>
        </w:rPr>
      </w:pPr>
      <w:bookmarkStart w:id="24" w:name="_Toc201368043"/>
      <w:r>
        <w:rPr>
          <w:rFonts w:ascii="Sakkal Majalla" w:eastAsia="Calibri" w:hAnsi="Sakkal Majalla" w:cs="Sakkal Majalla"/>
          <w:b/>
          <w:bCs/>
          <w:color w:val="000000" w:themeColor="text1"/>
          <w:sz w:val="36"/>
          <w:szCs w:val="36"/>
          <w:rtl/>
        </w:rPr>
        <w:br w:type="page"/>
      </w:r>
    </w:p>
    <w:p w14:paraId="281A4658" w14:textId="4656FEDC" w:rsidR="00792D76" w:rsidRPr="0092450B" w:rsidRDefault="00792D76" w:rsidP="00792D76">
      <w:pPr>
        <w:spacing w:before="100" w:beforeAutospacing="1" w:after="100" w:afterAutospacing="1" w:line="360" w:lineRule="auto"/>
        <w:ind w:firstLine="0"/>
        <w:jc w:val="both"/>
        <w:outlineLvl w:val="1"/>
        <w:rPr>
          <w:rFonts w:ascii="Sakkal Majalla" w:eastAsia="Calibri" w:hAnsi="Sakkal Majalla" w:cs="Sakkal Majalla"/>
          <w:b/>
          <w:bCs/>
          <w:color w:val="000000" w:themeColor="text1"/>
          <w:sz w:val="36"/>
          <w:szCs w:val="36"/>
          <w:rtl/>
        </w:rPr>
      </w:pPr>
      <w:r w:rsidRPr="0092450B">
        <w:rPr>
          <w:rFonts w:ascii="Sakkal Majalla" w:eastAsia="Calibri" w:hAnsi="Sakkal Majalla" w:cs="Sakkal Majalla"/>
          <w:b/>
          <w:bCs/>
          <w:color w:val="000000" w:themeColor="text1"/>
          <w:sz w:val="36"/>
          <w:szCs w:val="36"/>
          <w:rtl/>
        </w:rPr>
        <w:lastRenderedPageBreak/>
        <w:t>11.1 الأساليب الإحصائية المتبعة</w:t>
      </w:r>
      <w:bookmarkEnd w:id="24"/>
    </w:p>
    <w:p w14:paraId="4726DDAE" w14:textId="77777777" w:rsidR="00C16411" w:rsidRPr="0092450B" w:rsidRDefault="00C16411" w:rsidP="00146418">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92450B">
        <w:rPr>
          <w:rFonts w:ascii="Sakkal Majalla" w:eastAsia="Calibri" w:hAnsi="Sakkal Majalla" w:cs="Sakkal Majalla"/>
          <w:color w:val="000000" w:themeColor="text1"/>
          <w:sz w:val="28"/>
          <w:szCs w:val="28"/>
          <w:rtl/>
        </w:rPr>
        <w:t>تم استخدام برنامج الحزمة الإحصائية للعلوم الاجتماعية (</w:t>
      </w:r>
      <w:r w:rsidRPr="0092450B">
        <w:rPr>
          <w:rFonts w:ascii="Sakkal Majalla" w:eastAsia="Calibri" w:hAnsi="Sakkal Majalla" w:cs="Sakkal Majalla"/>
          <w:color w:val="000000" w:themeColor="text1"/>
          <w:sz w:val="28"/>
          <w:szCs w:val="28"/>
        </w:rPr>
        <w:t>SPSS</w:t>
      </w:r>
      <w:r w:rsidRPr="0092450B">
        <w:rPr>
          <w:rFonts w:ascii="Sakkal Majalla" w:eastAsia="Calibri" w:hAnsi="Sakkal Majalla" w:cs="Sakkal Majalla"/>
          <w:color w:val="000000" w:themeColor="text1"/>
          <w:sz w:val="28"/>
          <w:szCs w:val="28"/>
          <w:rtl/>
        </w:rPr>
        <w:t>) في هذه الدراسة لإجراء التحليل الوصفي واختبار الفرضيات باستخدام الأساليب الإحصائية التالية:</w:t>
      </w:r>
    </w:p>
    <w:p w14:paraId="39133527" w14:textId="77777777" w:rsidR="00C16411" w:rsidRPr="0092450B" w:rsidRDefault="00C16411" w:rsidP="00792D76">
      <w:pPr>
        <w:spacing w:before="100" w:beforeAutospacing="1" w:after="100" w:afterAutospacing="1" w:line="360" w:lineRule="auto"/>
        <w:ind w:firstLine="0"/>
        <w:jc w:val="both"/>
        <w:rPr>
          <w:rFonts w:ascii="Sakkal Majalla" w:eastAsia="Calibri" w:hAnsi="Sakkal Majalla" w:cs="Sakkal Majalla"/>
          <w:b/>
          <w:bCs/>
          <w:color w:val="000000" w:themeColor="text1"/>
          <w:sz w:val="32"/>
          <w:szCs w:val="32"/>
          <w:rtl/>
        </w:rPr>
      </w:pPr>
      <w:r w:rsidRPr="0092450B">
        <w:rPr>
          <w:rFonts w:ascii="Sakkal Majalla" w:eastAsia="Calibri" w:hAnsi="Sakkal Majalla" w:cs="Sakkal Majalla"/>
          <w:b/>
          <w:bCs/>
          <w:color w:val="000000" w:themeColor="text1"/>
          <w:sz w:val="32"/>
          <w:szCs w:val="32"/>
          <w:rtl/>
        </w:rPr>
        <w:t>الإحصاء الوصفي:</w:t>
      </w:r>
    </w:p>
    <w:p w14:paraId="30EAE3F3" w14:textId="77777777" w:rsidR="00C16411" w:rsidRPr="0092450B" w:rsidRDefault="00C16411" w:rsidP="002E1049">
      <w:pPr>
        <w:numPr>
          <w:ilvl w:val="0"/>
          <w:numId w:val="6"/>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2450B">
        <w:rPr>
          <w:rFonts w:ascii="Sakkal Majalla" w:eastAsia="Calibri" w:hAnsi="Sakkal Majalla" w:cs="Sakkal Majalla"/>
          <w:b/>
          <w:bCs/>
          <w:color w:val="000000" w:themeColor="text1"/>
          <w:sz w:val="28"/>
          <w:szCs w:val="28"/>
          <w:rtl/>
        </w:rPr>
        <w:t>التكرارات والنسب المئوية</w:t>
      </w:r>
      <w:r w:rsidRPr="0092450B">
        <w:rPr>
          <w:rFonts w:ascii="Sakkal Majalla" w:eastAsia="Calibri" w:hAnsi="Sakkal Majalla" w:cs="Sakkal Majalla"/>
          <w:color w:val="000000" w:themeColor="text1"/>
          <w:sz w:val="28"/>
          <w:szCs w:val="28"/>
          <w:rtl/>
        </w:rPr>
        <w:t>: تم استخدامها لتقديم توزيعات التكرار والنسب المئوية لخصائص أفراد العينة وإجاباتهم على استبانة الدراسة.</w:t>
      </w:r>
    </w:p>
    <w:p w14:paraId="3E379F65" w14:textId="77777777" w:rsidR="00C16411" w:rsidRPr="0092450B" w:rsidRDefault="00C16411" w:rsidP="002E1049">
      <w:pPr>
        <w:numPr>
          <w:ilvl w:val="0"/>
          <w:numId w:val="6"/>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2450B">
        <w:rPr>
          <w:rFonts w:ascii="Sakkal Majalla" w:eastAsia="Calibri" w:hAnsi="Sakkal Majalla" w:cs="Sakkal Majalla"/>
          <w:b/>
          <w:bCs/>
          <w:color w:val="000000" w:themeColor="text1"/>
          <w:sz w:val="28"/>
          <w:szCs w:val="28"/>
          <w:rtl/>
        </w:rPr>
        <w:t>الوسط الحسابي</w:t>
      </w:r>
      <w:r w:rsidRPr="0092450B">
        <w:rPr>
          <w:rFonts w:ascii="Sakkal Majalla" w:eastAsia="Calibri" w:hAnsi="Sakkal Majalla" w:cs="Sakkal Majalla"/>
          <w:color w:val="000000" w:themeColor="text1"/>
          <w:sz w:val="28"/>
          <w:szCs w:val="28"/>
          <w:rtl/>
        </w:rPr>
        <w:t>: تم استخدامه كمقياس للنزعة المركزية لتقدير المتوسط الحسابي لإجابات أفراد العينة على أسئلة الاستبانة.</w:t>
      </w:r>
    </w:p>
    <w:p w14:paraId="76EAAF6B" w14:textId="77777777" w:rsidR="00C16411" w:rsidRPr="0092450B" w:rsidRDefault="00C16411" w:rsidP="002E1049">
      <w:pPr>
        <w:numPr>
          <w:ilvl w:val="0"/>
          <w:numId w:val="6"/>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2450B">
        <w:rPr>
          <w:rFonts w:ascii="Sakkal Majalla" w:eastAsia="Calibri" w:hAnsi="Sakkal Majalla" w:cs="Sakkal Majalla"/>
          <w:b/>
          <w:bCs/>
          <w:color w:val="000000" w:themeColor="text1"/>
          <w:sz w:val="28"/>
          <w:szCs w:val="28"/>
          <w:rtl/>
        </w:rPr>
        <w:t>الانحراف المعياري</w:t>
      </w:r>
      <w:r w:rsidRPr="0092450B">
        <w:rPr>
          <w:rFonts w:ascii="Sakkal Majalla" w:eastAsia="Calibri" w:hAnsi="Sakkal Majalla" w:cs="Sakkal Majalla"/>
          <w:color w:val="000000" w:themeColor="text1"/>
          <w:sz w:val="28"/>
          <w:szCs w:val="28"/>
          <w:rtl/>
        </w:rPr>
        <w:t>: تم استخدامه كمقياس للتشتت لتقدير الانحراف في إجابات أفراد العينة حول المتوسط الحسابي.</w:t>
      </w:r>
    </w:p>
    <w:p w14:paraId="245891E3" w14:textId="77777777" w:rsidR="00C16411" w:rsidRPr="0092450B" w:rsidRDefault="00C16411" w:rsidP="00792D76">
      <w:pPr>
        <w:spacing w:before="100" w:beforeAutospacing="1" w:after="100" w:afterAutospacing="1" w:line="360" w:lineRule="auto"/>
        <w:ind w:firstLine="0"/>
        <w:jc w:val="both"/>
        <w:rPr>
          <w:rFonts w:ascii="Sakkal Majalla" w:eastAsia="Calibri" w:hAnsi="Sakkal Majalla" w:cs="Sakkal Majalla"/>
          <w:b/>
          <w:bCs/>
          <w:color w:val="000000" w:themeColor="text1"/>
          <w:sz w:val="32"/>
          <w:szCs w:val="32"/>
          <w:rtl/>
        </w:rPr>
      </w:pPr>
      <w:r w:rsidRPr="0092450B">
        <w:rPr>
          <w:rFonts w:ascii="Sakkal Majalla" w:eastAsia="Calibri" w:hAnsi="Sakkal Majalla" w:cs="Sakkal Majalla"/>
          <w:b/>
          <w:bCs/>
          <w:color w:val="000000" w:themeColor="text1"/>
          <w:sz w:val="32"/>
          <w:szCs w:val="32"/>
          <w:rtl/>
        </w:rPr>
        <w:t>الإحصاء التحليلي:</w:t>
      </w:r>
    </w:p>
    <w:p w14:paraId="74E1683C" w14:textId="77777777" w:rsidR="00C16411" w:rsidRPr="0092450B" w:rsidRDefault="00C16411" w:rsidP="002E1049">
      <w:pPr>
        <w:numPr>
          <w:ilvl w:val="1"/>
          <w:numId w:val="7"/>
        </w:numPr>
        <w:tabs>
          <w:tab w:val="left"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2450B">
        <w:rPr>
          <w:rFonts w:ascii="Sakkal Majalla" w:eastAsia="Calibri" w:hAnsi="Sakkal Majalla" w:cs="Sakkal Majalla"/>
          <w:b/>
          <w:bCs/>
          <w:color w:val="000000" w:themeColor="text1"/>
          <w:sz w:val="28"/>
          <w:szCs w:val="28"/>
          <w:rtl/>
        </w:rPr>
        <w:t>تحليل الانحدار المتعدد</w:t>
      </w:r>
      <w:r w:rsidRPr="0092450B">
        <w:rPr>
          <w:rFonts w:ascii="Sakkal Majalla" w:eastAsia="Calibri" w:hAnsi="Sakkal Majalla" w:cs="Sakkal Majalla"/>
          <w:color w:val="000000" w:themeColor="text1"/>
          <w:sz w:val="28"/>
          <w:szCs w:val="28"/>
          <w:rtl/>
        </w:rPr>
        <w:t xml:space="preserve"> (</w:t>
      </w:r>
      <w:r w:rsidRPr="0092450B">
        <w:rPr>
          <w:rFonts w:ascii="Sakkal Majalla" w:eastAsia="Calibri" w:hAnsi="Sakkal Majalla" w:cs="Sakkal Majalla"/>
          <w:color w:val="000000" w:themeColor="text1"/>
          <w:sz w:val="28"/>
          <w:szCs w:val="28"/>
        </w:rPr>
        <w:t>Multiple Regression</w:t>
      </w:r>
      <w:r w:rsidRPr="0092450B">
        <w:rPr>
          <w:rFonts w:ascii="Sakkal Majalla" w:eastAsia="Calibri" w:hAnsi="Sakkal Majalla" w:cs="Sakkal Majalla"/>
          <w:color w:val="000000" w:themeColor="text1"/>
          <w:sz w:val="28"/>
          <w:szCs w:val="28"/>
          <w:rtl/>
        </w:rPr>
        <w:t>): تم استخدامه لاختبار تأثير مجموعة من المتغيرات المستقلة على المتغير التابع.</w:t>
      </w:r>
    </w:p>
    <w:p w14:paraId="0668BD89" w14:textId="77777777" w:rsidR="00C16411" w:rsidRPr="0092450B" w:rsidRDefault="00C16411" w:rsidP="002E1049">
      <w:pPr>
        <w:numPr>
          <w:ilvl w:val="1"/>
          <w:numId w:val="7"/>
        </w:numPr>
        <w:tabs>
          <w:tab w:val="left"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2450B">
        <w:rPr>
          <w:rFonts w:ascii="Sakkal Majalla" w:eastAsia="Calibri" w:hAnsi="Sakkal Majalla" w:cs="Sakkal Majalla"/>
          <w:b/>
          <w:bCs/>
          <w:color w:val="000000" w:themeColor="text1"/>
          <w:sz w:val="28"/>
          <w:szCs w:val="28"/>
          <w:rtl/>
        </w:rPr>
        <w:t>تحليل الانحدار الخطي البسيط</w:t>
      </w:r>
      <w:r w:rsidRPr="0092450B">
        <w:rPr>
          <w:rFonts w:ascii="Sakkal Majalla" w:eastAsia="Calibri" w:hAnsi="Sakkal Majalla" w:cs="Sakkal Majalla"/>
          <w:color w:val="000000" w:themeColor="text1"/>
          <w:sz w:val="28"/>
          <w:szCs w:val="28"/>
          <w:rtl/>
        </w:rPr>
        <w:t xml:space="preserve"> (</w:t>
      </w:r>
      <w:r w:rsidRPr="0092450B">
        <w:rPr>
          <w:rFonts w:ascii="Sakkal Majalla" w:eastAsia="Calibri" w:hAnsi="Sakkal Majalla" w:cs="Sakkal Majalla"/>
          <w:color w:val="000000" w:themeColor="text1"/>
          <w:sz w:val="28"/>
          <w:szCs w:val="28"/>
        </w:rPr>
        <w:t>Simple Regression</w:t>
      </w:r>
      <w:r w:rsidRPr="0092450B">
        <w:rPr>
          <w:rFonts w:ascii="Sakkal Majalla" w:eastAsia="Calibri" w:hAnsi="Sakkal Majalla" w:cs="Sakkal Majalla"/>
          <w:color w:val="000000" w:themeColor="text1"/>
          <w:sz w:val="28"/>
          <w:szCs w:val="28"/>
          <w:rtl/>
        </w:rPr>
        <w:t>): تم استخدامه لاختبار تأثير متغير مستقل على المتغير التابع.</w:t>
      </w:r>
    </w:p>
    <w:p w14:paraId="7B3BEE6F" w14:textId="77777777" w:rsidR="00C16411" w:rsidRPr="0092450B" w:rsidRDefault="00C16411" w:rsidP="002E1049">
      <w:pPr>
        <w:numPr>
          <w:ilvl w:val="1"/>
          <w:numId w:val="7"/>
        </w:numPr>
        <w:tabs>
          <w:tab w:val="left"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2450B">
        <w:rPr>
          <w:rFonts w:ascii="Sakkal Majalla" w:eastAsia="Calibri" w:hAnsi="Sakkal Majalla" w:cs="Sakkal Majalla"/>
          <w:b/>
          <w:bCs/>
          <w:color w:val="000000" w:themeColor="text1"/>
          <w:sz w:val="28"/>
          <w:szCs w:val="28"/>
          <w:rtl/>
        </w:rPr>
        <w:t>اختبار التوزيع الطبيعي</w:t>
      </w:r>
      <w:r w:rsidRPr="0092450B">
        <w:rPr>
          <w:rFonts w:ascii="Sakkal Majalla" w:eastAsia="Calibri" w:hAnsi="Sakkal Majalla" w:cs="Sakkal Majalla"/>
          <w:color w:val="000000" w:themeColor="text1"/>
          <w:sz w:val="28"/>
          <w:szCs w:val="28"/>
          <w:rtl/>
        </w:rPr>
        <w:t xml:space="preserve"> (</w:t>
      </w:r>
      <w:r w:rsidRPr="0092450B">
        <w:rPr>
          <w:rFonts w:ascii="Sakkal Majalla" w:eastAsia="Calibri" w:hAnsi="Sakkal Majalla" w:cs="Sakkal Majalla"/>
          <w:color w:val="000000" w:themeColor="text1"/>
          <w:sz w:val="28"/>
          <w:szCs w:val="28"/>
        </w:rPr>
        <w:t>Kurtosis Test</w:t>
      </w:r>
      <w:r w:rsidRPr="0092450B">
        <w:rPr>
          <w:rFonts w:ascii="Sakkal Majalla" w:eastAsia="Calibri" w:hAnsi="Sakkal Majalla" w:cs="Sakkal Majalla"/>
          <w:color w:val="000000" w:themeColor="text1"/>
          <w:sz w:val="28"/>
          <w:szCs w:val="28"/>
          <w:rtl/>
        </w:rPr>
        <w:t>): تم استخدامه لاختبار مدى انحراف التوزيع عن التوزيع الطبيعي.</w:t>
      </w:r>
    </w:p>
    <w:p w14:paraId="3B4C9C46" w14:textId="77777777" w:rsidR="00E023A9" w:rsidRDefault="00E023A9">
      <w:pPr>
        <w:rPr>
          <w:rFonts w:ascii="Sakkal Majalla" w:eastAsia="Calibri" w:hAnsi="Sakkal Majalla" w:cs="Sakkal Majalla"/>
          <w:b/>
          <w:bCs/>
          <w:color w:val="000000" w:themeColor="text1"/>
          <w:kern w:val="2"/>
          <w:sz w:val="36"/>
          <w:szCs w:val="36"/>
          <w:rtl/>
          <w14:ligatures w14:val="standardContextual"/>
        </w:rPr>
      </w:pPr>
      <w:bookmarkStart w:id="25" w:name="_Toc201368044"/>
      <w:bookmarkEnd w:id="22"/>
      <w:r>
        <w:rPr>
          <w:rFonts w:ascii="Sakkal Majalla" w:eastAsia="Calibri" w:hAnsi="Sakkal Majalla" w:cs="Sakkal Majalla"/>
          <w:b/>
          <w:bCs/>
          <w:color w:val="000000" w:themeColor="text1"/>
          <w:kern w:val="2"/>
          <w:sz w:val="36"/>
          <w:szCs w:val="36"/>
          <w:rtl/>
          <w14:ligatures w14:val="standardContextual"/>
        </w:rPr>
        <w:br w:type="page"/>
      </w:r>
    </w:p>
    <w:p w14:paraId="3F4FD8A3" w14:textId="06711559" w:rsidR="00DC4AC1" w:rsidRPr="0092450B" w:rsidRDefault="00DC4AC1" w:rsidP="00DC4AC1">
      <w:pPr>
        <w:spacing w:before="100" w:beforeAutospacing="1" w:after="100" w:afterAutospacing="1" w:line="360" w:lineRule="auto"/>
        <w:ind w:firstLine="0"/>
        <w:jc w:val="both"/>
        <w:outlineLvl w:val="1"/>
        <w:rPr>
          <w:rFonts w:ascii="Sakkal Majalla" w:eastAsia="Calibri" w:hAnsi="Sakkal Majalla" w:cs="Sakkal Majalla"/>
          <w:b/>
          <w:bCs/>
          <w:color w:val="000000" w:themeColor="text1"/>
          <w:kern w:val="2"/>
          <w:sz w:val="36"/>
          <w:szCs w:val="36"/>
          <w:rtl/>
          <w14:ligatures w14:val="standardContextual"/>
        </w:rPr>
      </w:pPr>
      <w:r w:rsidRPr="0092450B">
        <w:rPr>
          <w:rFonts w:ascii="Sakkal Majalla" w:eastAsia="Calibri" w:hAnsi="Sakkal Majalla" w:cs="Sakkal Majalla"/>
          <w:b/>
          <w:bCs/>
          <w:color w:val="000000" w:themeColor="text1"/>
          <w:kern w:val="2"/>
          <w:sz w:val="36"/>
          <w:szCs w:val="36"/>
          <w:rtl/>
          <w14:ligatures w14:val="standardContextual"/>
        </w:rPr>
        <w:lastRenderedPageBreak/>
        <w:t>12.1 نموذج الدراسة:</w:t>
      </w:r>
      <w:bookmarkEnd w:id="25"/>
    </w:p>
    <w:p w14:paraId="544C3766" w14:textId="77777777" w:rsidR="00C16411" w:rsidRPr="0092450B" w:rsidRDefault="00C16411" w:rsidP="00DC4AC1">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تستهدف هذه الدراسة تحليل دور إدارة المخاطر الجيومكانية على الأداء التنظيمي في الهيئة العامة للمساحة والمعلومات الجيومكانية في المملكة العربية السعودية، وتستند إلى المتغيرات التالية</w:t>
      </w:r>
      <w:r w:rsidRPr="0092450B">
        <w:rPr>
          <w:rFonts w:ascii="Sakkal Majalla" w:eastAsia="Calibri" w:hAnsi="Sakkal Majalla" w:cs="Sakkal Majalla"/>
          <w:color w:val="000000" w:themeColor="text1"/>
          <w:kern w:val="2"/>
          <w:sz w:val="28"/>
          <w:szCs w:val="28"/>
          <w14:ligatures w14:val="standardContextual"/>
        </w:rPr>
        <w:t>:</w:t>
      </w:r>
    </w:p>
    <w:p w14:paraId="0AF62611" w14:textId="6658D578" w:rsidR="00C16411" w:rsidRPr="0092450B" w:rsidRDefault="00C16411" w:rsidP="00DC4AC1">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14:ligatures w14:val="standardContextual"/>
        </w:rPr>
      </w:pPr>
      <w:r w:rsidRPr="0092450B">
        <w:rPr>
          <w:rFonts w:ascii="Sakkal Majalla" w:eastAsia="Calibri" w:hAnsi="Sakkal Majalla" w:cs="Sakkal Majalla"/>
          <w:b/>
          <w:bCs/>
          <w:color w:val="000000" w:themeColor="text1"/>
          <w:kern w:val="2"/>
          <w:sz w:val="32"/>
          <w:szCs w:val="32"/>
          <w:rtl/>
          <w14:ligatures w14:val="standardContextual"/>
        </w:rPr>
        <w:t>المتغير المستقل</w:t>
      </w:r>
      <w:r w:rsidRPr="0092450B">
        <w:rPr>
          <w:rFonts w:ascii="Sakkal Majalla" w:eastAsia="Calibri" w:hAnsi="Sakkal Majalla" w:cs="Sakkal Majalla"/>
          <w:color w:val="000000" w:themeColor="text1"/>
          <w:kern w:val="2"/>
          <w:sz w:val="28"/>
          <w:szCs w:val="28"/>
          <w14:ligatures w14:val="standardContextual"/>
        </w:rPr>
        <w:t>:</w:t>
      </w:r>
      <w:r w:rsidRPr="0092450B">
        <w:rPr>
          <w:rFonts w:ascii="Sakkal Majalla" w:eastAsia="Calibri" w:hAnsi="Sakkal Majalla" w:cs="Sakkal Majalla"/>
          <w:color w:val="000000" w:themeColor="text1"/>
          <w:kern w:val="2"/>
          <w:sz w:val="28"/>
          <w:szCs w:val="28"/>
          <w:rtl/>
          <w14:ligatures w14:val="standardContextual"/>
        </w:rPr>
        <w:t xml:space="preserve"> إدارة المخاطر الجيومكانية بأبعادها، والتي تشمل</w:t>
      </w:r>
      <w:r w:rsidRPr="0092450B">
        <w:rPr>
          <w:rFonts w:ascii="Sakkal Majalla" w:eastAsia="Calibri" w:hAnsi="Sakkal Majalla" w:cs="Sakkal Majalla"/>
          <w:color w:val="000000" w:themeColor="text1"/>
          <w:kern w:val="2"/>
          <w:sz w:val="28"/>
          <w:szCs w:val="28"/>
          <w14:ligatures w14:val="standardContextual"/>
        </w:rPr>
        <w:t>:</w:t>
      </w:r>
    </w:p>
    <w:p w14:paraId="201EFDC5" w14:textId="77777777" w:rsidR="00C16411" w:rsidRPr="0092450B" w:rsidRDefault="00C16411" w:rsidP="002E1049">
      <w:pPr>
        <w:numPr>
          <w:ilvl w:val="0"/>
          <w:numId w:val="8"/>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التحديد والتقييم الجيومكاني للمخاطر</w:t>
      </w:r>
      <w:r w:rsidRPr="0092450B">
        <w:rPr>
          <w:rFonts w:ascii="Sakkal Majalla" w:eastAsia="Calibri" w:hAnsi="Sakkal Majalla" w:cs="Sakkal Majalla"/>
          <w:color w:val="000000" w:themeColor="text1"/>
          <w:kern w:val="2"/>
          <w:sz w:val="28"/>
          <w:szCs w:val="28"/>
          <w14:ligatures w14:val="standardContextual"/>
        </w:rPr>
        <w:t>.</w:t>
      </w:r>
    </w:p>
    <w:p w14:paraId="5FFA2CC1" w14:textId="77777777" w:rsidR="00C16411" w:rsidRPr="0092450B" w:rsidRDefault="00C16411" w:rsidP="002E1049">
      <w:pPr>
        <w:numPr>
          <w:ilvl w:val="0"/>
          <w:numId w:val="8"/>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التخطيط الاستباقي وإعداد استراتيجيات الاستجابة</w:t>
      </w:r>
      <w:r w:rsidRPr="0092450B">
        <w:rPr>
          <w:rFonts w:ascii="Sakkal Majalla" w:eastAsia="Calibri" w:hAnsi="Sakkal Majalla" w:cs="Sakkal Majalla"/>
          <w:color w:val="000000" w:themeColor="text1"/>
          <w:kern w:val="2"/>
          <w:sz w:val="28"/>
          <w:szCs w:val="28"/>
          <w14:ligatures w14:val="standardContextual"/>
        </w:rPr>
        <w:t>.</w:t>
      </w:r>
    </w:p>
    <w:p w14:paraId="1B93DF2D" w14:textId="77777777" w:rsidR="00C16411" w:rsidRPr="0092450B" w:rsidRDefault="00C16411" w:rsidP="002E1049">
      <w:pPr>
        <w:numPr>
          <w:ilvl w:val="0"/>
          <w:numId w:val="8"/>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الرصد والمتابعة باستخدام نظم المعلومات الجغرافية</w:t>
      </w:r>
      <w:r w:rsidRPr="0092450B">
        <w:rPr>
          <w:rFonts w:ascii="Sakkal Majalla" w:eastAsia="Calibri" w:hAnsi="Sakkal Majalla" w:cs="Sakkal Majalla"/>
          <w:color w:val="000000" w:themeColor="text1"/>
          <w:kern w:val="2"/>
          <w:sz w:val="28"/>
          <w:szCs w:val="28"/>
          <w14:ligatures w14:val="standardContextual"/>
        </w:rPr>
        <w:t>.</w:t>
      </w:r>
    </w:p>
    <w:p w14:paraId="12E58CE1" w14:textId="77777777" w:rsidR="00C16411" w:rsidRPr="0092450B" w:rsidRDefault="00C16411" w:rsidP="002E1049">
      <w:pPr>
        <w:numPr>
          <w:ilvl w:val="0"/>
          <w:numId w:val="8"/>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التنسيق والتعاون المؤسسي</w:t>
      </w:r>
      <w:r w:rsidRPr="0092450B">
        <w:rPr>
          <w:rFonts w:ascii="Sakkal Majalla" w:eastAsia="Calibri" w:hAnsi="Sakkal Majalla" w:cs="Sakkal Majalla"/>
          <w:color w:val="000000" w:themeColor="text1"/>
          <w:kern w:val="2"/>
          <w:sz w:val="28"/>
          <w:szCs w:val="28"/>
          <w14:ligatures w14:val="standardContextual"/>
        </w:rPr>
        <w:t>.</w:t>
      </w:r>
    </w:p>
    <w:p w14:paraId="0B5A4AD0" w14:textId="658A4B03" w:rsidR="00C16411" w:rsidRPr="0092450B" w:rsidRDefault="00C16411" w:rsidP="00DC4AC1">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14:ligatures w14:val="standardContextual"/>
        </w:rPr>
      </w:pPr>
      <w:r w:rsidRPr="0092450B">
        <w:rPr>
          <w:rFonts w:ascii="Sakkal Majalla" w:eastAsia="Calibri" w:hAnsi="Sakkal Majalla" w:cs="Sakkal Majalla"/>
          <w:b/>
          <w:bCs/>
          <w:color w:val="000000" w:themeColor="text1"/>
          <w:kern w:val="2"/>
          <w:sz w:val="32"/>
          <w:szCs w:val="32"/>
          <w:rtl/>
          <w14:ligatures w14:val="standardContextual"/>
        </w:rPr>
        <w:t>المتغير التابع</w:t>
      </w:r>
      <w:r w:rsidRPr="0092450B">
        <w:rPr>
          <w:rFonts w:ascii="Sakkal Majalla" w:eastAsia="Calibri" w:hAnsi="Sakkal Majalla" w:cs="Sakkal Majalla"/>
          <w:color w:val="000000" w:themeColor="text1"/>
          <w:kern w:val="2"/>
          <w:sz w:val="28"/>
          <w:szCs w:val="28"/>
          <w14:ligatures w14:val="standardContextual"/>
        </w:rPr>
        <w:t>:</w:t>
      </w:r>
      <w:r w:rsidRPr="0092450B">
        <w:rPr>
          <w:rFonts w:ascii="Sakkal Majalla" w:eastAsia="Calibri" w:hAnsi="Sakkal Majalla" w:cs="Sakkal Majalla"/>
          <w:color w:val="000000" w:themeColor="text1"/>
          <w:kern w:val="2"/>
          <w:sz w:val="28"/>
          <w:szCs w:val="28"/>
          <w:rtl/>
          <w14:ligatures w14:val="standardContextual"/>
        </w:rPr>
        <w:t xml:space="preserve"> الأداء التنظيمي في الهيئة العامة للمساحة والمعلومات الجيومكانية</w:t>
      </w:r>
      <w:r w:rsidRPr="0092450B">
        <w:rPr>
          <w:rFonts w:ascii="Sakkal Majalla" w:eastAsia="Calibri" w:hAnsi="Sakkal Majalla" w:cs="Sakkal Majalla"/>
          <w:color w:val="000000" w:themeColor="text1"/>
          <w:kern w:val="2"/>
          <w:sz w:val="28"/>
          <w:szCs w:val="28"/>
          <w14:ligatures w14:val="standardContextual"/>
        </w:rPr>
        <w:t>.</w:t>
      </w:r>
    </w:p>
    <w:p w14:paraId="006DD51C" w14:textId="5E93D86B" w:rsidR="00DC4AC1" w:rsidRPr="0092450B" w:rsidRDefault="00DC4AC1" w:rsidP="00DC4AC1">
      <w:pPr>
        <w:spacing w:before="100" w:beforeAutospacing="1" w:after="100" w:afterAutospacing="1" w:line="360" w:lineRule="auto"/>
        <w:ind w:firstLine="0"/>
        <w:jc w:val="both"/>
        <w:outlineLvl w:val="1"/>
        <w:rPr>
          <w:rFonts w:ascii="Sakkal Majalla" w:eastAsia="Calibri" w:hAnsi="Sakkal Majalla" w:cs="Sakkal Majalla"/>
          <w:b/>
          <w:bCs/>
          <w:color w:val="000000" w:themeColor="text1"/>
          <w:kern w:val="2"/>
          <w:sz w:val="36"/>
          <w:szCs w:val="36"/>
          <w14:ligatures w14:val="standardContextual"/>
        </w:rPr>
      </w:pPr>
      <w:bookmarkStart w:id="26" w:name="_Toc201368045"/>
      <w:r w:rsidRPr="0092450B">
        <w:rPr>
          <w:rFonts w:ascii="Sakkal Majalla" w:eastAsia="Calibri" w:hAnsi="Sakkal Majalla" w:cs="Sakkal Majalla"/>
          <w:b/>
          <w:bCs/>
          <w:color w:val="000000" w:themeColor="text1"/>
          <w:kern w:val="2"/>
          <w:sz w:val="36"/>
          <w:szCs w:val="36"/>
          <w:rtl/>
          <w14:ligatures w14:val="standardContextual"/>
        </w:rPr>
        <w:t>13.1 حدود الدراسة:</w:t>
      </w:r>
      <w:bookmarkEnd w:id="26"/>
    </w:p>
    <w:p w14:paraId="4886ECCF" w14:textId="3154EEB8" w:rsidR="00C16411" w:rsidRPr="0092450B" w:rsidRDefault="00C16411" w:rsidP="002E1049">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2"/>
          <w:sz w:val="28"/>
          <w:szCs w:val="28"/>
          <w14:ligatures w14:val="standardContextual"/>
        </w:rPr>
      </w:pPr>
      <w:r w:rsidRPr="0092450B">
        <w:rPr>
          <w:rFonts w:ascii="Sakkal Majalla" w:eastAsia="Calibri" w:hAnsi="Sakkal Majalla" w:cs="Sakkal Majalla"/>
          <w:b/>
          <w:bCs/>
          <w:color w:val="000000" w:themeColor="text1"/>
          <w:kern w:val="2"/>
          <w:sz w:val="28"/>
          <w:szCs w:val="28"/>
          <w:rtl/>
          <w14:ligatures w14:val="standardContextual"/>
        </w:rPr>
        <w:t>الحدود الزمانية</w:t>
      </w:r>
      <w:r w:rsidRPr="0092450B">
        <w:rPr>
          <w:rFonts w:ascii="Sakkal Majalla" w:eastAsia="Calibri" w:hAnsi="Sakkal Majalla" w:cs="Sakkal Majalla"/>
          <w:color w:val="000000" w:themeColor="text1"/>
          <w:kern w:val="2"/>
          <w:sz w:val="28"/>
          <w:szCs w:val="28"/>
          <w14:ligatures w14:val="standardContextual"/>
        </w:rPr>
        <w:t>:</w:t>
      </w:r>
      <w:r w:rsidRPr="0092450B">
        <w:rPr>
          <w:rFonts w:ascii="Sakkal Majalla" w:eastAsia="Calibri" w:hAnsi="Sakkal Majalla" w:cs="Sakkal Majalla"/>
          <w:color w:val="000000" w:themeColor="text1"/>
          <w:kern w:val="2"/>
          <w:sz w:val="28"/>
          <w:szCs w:val="28"/>
          <w:rtl/>
          <w14:ligatures w14:val="standardContextual"/>
        </w:rPr>
        <w:t xml:space="preserve"> يدور نطاق الدراسة خلال عام 2024، حيث سيتم جمع البيانات وتحليلها في هذا العام لتقييم تأثير إدارة المخاطر الجيومكانية في الوقت الحالي</w:t>
      </w:r>
      <w:r w:rsidRPr="0092450B">
        <w:rPr>
          <w:rFonts w:ascii="Sakkal Majalla" w:eastAsia="Calibri" w:hAnsi="Sakkal Majalla" w:cs="Sakkal Majalla"/>
          <w:color w:val="000000" w:themeColor="text1"/>
          <w:kern w:val="2"/>
          <w:sz w:val="28"/>
          <w:szCs w:val="28"/>
          <w14:ligatures w14:val="standardContextual"/>
        </w:rPr>
        <w:t>.</w:t>
      </w:r>
    </w:p>
    <w:p w14:paraId="7B37A167" w14:textId="7865FAB6" w:rsidR="00C16411" w:rsidRPr="0092450B" w:rsidRDefault="00C16411" w:rsidP="002E1049">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2"/>
          <w:sz w:val="28"/>
          <w:szCs w:val="28"/>
          <w14:ligatures w14:val="standardContextual"/>
        </w:rPr>
      </w:pPr>
      <w:r w:rsidRPr="0092450B">
        <w:rPr>
          <w:rFonts w:ascii="Sakkal Majalla" w:eastAsia="Calibri" w:hAnsi="Sakkal Majalla" w:cs="Sakkal Majalla"/>
          <w:b/>
          <w:bCs/>
          <w:color w:val="000000" w:themeColor="text1"/>
          <w:kern w:val="2"/>
          <w:sz w:val="28"/>
          <w:szCs w:val="28"/>
          <w:rtl/>
          <w14:ligatures w14:val="standardContextual"/>
        </w:rPr>
        <w:t>الحدود المكانية</w:t>
      </w:r>
      <w:r w:rsidRPr="0092450B">
        <w:rPr>
          <w:rFonts w:ascii="Sakkal Majalla" w:eastAsia="Calibri" w:hAnsi="Sakkal Majalla" w:cs="Sakkal Majalla"/>
          <w:color w:val="000000" w:themeColor="text1"/>
          <w:kern w:val="2"/>
          <w:sz w:val="28"/>
          <w:szCs w:val="28"/>
          <w14:ligatures w14:val="standardContextual"/>
        </w:rPr>
        <w:t>:</w:t>
      </w:r>
      <w:r w:rsidRPr="0092450B">
        <w:rPr>
          <w:rFonts w:ascii="Sakkal Majalla" w:eastAsia="Calibri" w:hAnsi="Sakkal Majalla" w:cs="Sakkal Majalla"/>
          <w:color w:val="000000" w:themeColor="text1"/>
          <w:kern w:val="2"/>
          <w:sz w:val="28"/>
          <w:szCs w:val="28"/>
          <w:rtl/>
          <w14:ligatures w14:val="standardContextual"/>
        </w:rPr>
        <w:t xml:space="preserve"> تقتصر الدراسة على الهيئة العامة للمساحة والمعلومات الجيومكانية في المملكة العربية السعودية، بحيث لا تشمل مؤسسات أخرى أو قطاعات مختلفة</w:t>
      </w:r>
      <w:r w:rsidRPr="0092450B">
        <w:rPr>
          <w:rFonts w:ascii="Sakkal Majalla" w:eastAsia="Calibri" w:hAnsi="Sakkal Majalla" w:cs="Sakkal Majalla"/>
          <w:color w:val="000000" w:themeColor="text1"/>
          <w:kern w:val="2"/>
          <w:sz w:val="28"/>
          <w:szCs w:val="28"/>
          <w14:ligatures w14:val="standardContextual"/>
        </w:rPr>
        <w:t>.</w:t>
      </w:r>
    </w:p>
    <w:p w14:paraId="6F3F703A" w14:textId="622B96D1" w:rsidR="00C16411" w:rsidRPr="0092450B" w:rsidRDefault="00C16411" w:rsidP="002E1049">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2"/>
          <w:sz w:val="28"/>
          <w:szCs w:val="28"/>
          <w14:ligatures w14:val="standardContextual"/>
        </w:rPr>
      </w:pPr>
      <w:r w:rsidRPr="0092450B">
        <w:rPr>
          <w:rFonts w:ascii="Sakkal Majalla" w:eastAsia="Calibri" w:hAnsi="Sakkal Majalla" w:cs="Sakkal Majalla"/>
          <w:b/>
          <w:bCs/>
          <w:color w:val="000000" w:themeColor="text1"/>
          <w:kern w:val="2"/>
          <w:sz w:val="28"/>
          <w:szCs w:val="28"/>
          <w:rtl/>
          <w14:ligatures w14:val="standardContextual"/>
        </w:rPr>
        <w:t>الحدود الموضوعية</w:t>
      </w:r>
      <w:r w:rsidRPr="0092450B">
        <w:rPr>
          <w:rFonts w:ascii="Sakkal Majalla" w:eastAsia="Calibri" w:hAnsi="Sakkal Majalla" w:cs="Sakkal Majalla"/>
          <w:color w:val="000000" w:themeColor="text1"/>
          <w:kern w:val="2"/>
          <w:sz w:val="28"/>
          <w:szCs w:val="28"/>
          <w14:ligatures w14:val="standardContextual"/>
        </w:rPr>
        <w:t>:</w:t>
      </w:r>
      <w:r w:rsidRPr="0092450B">
        <w:rPr>
          <w:rFonts w:ascii="Sakkal Majalla" w:eastAsia="Calibri" w:hAnsi="Sakkal Majalla" w:cs="Sakkal Majalla"/>
          <w:color w:val="000000" w:themeColor="text1"/>
          <w:kern w:val="2"/>
          <w:sz w:val="28"/>
          <w:szCs w:val="28"/>
          <w:rtl/>
          <w14:ligatures w14:val="standardContextual"/>
        </w:rPr>
        <w:t xml:space="preserve"> تركز الدراسة على تحليل مدى تأثير إدارة المخاطر الجيومكانية على الأداء التنظيمي داخل الهيئة العامة للمساحة والمعلومات الجيومكانية، من خلال تحديد الأبعاد المختلفة لهذه الإدارة وتقييم أثرها على فعالية الأداء التنظيمي في الهيئة</w:t>
      </w:r>
      <w:r w:rsidRPr="0092450B">
        <w:rPr>
          <w:rFonts w:ascii="Sakkal Majalla" w:eastAsia="Calibri" w:hAnsi="Sakkal Majalla" w:cs="Sakkal Majalla"/>
          <w:color w:val="000000" w:themeColor="text1"/>
          <w:kern w:val="2"/>
          <w:sz w:val="28"/>
          <w:szCs w:val="28"/>
          <w14:ligatures w14:val="standardContextual"/>
        </w:rPr>
        <w:t>.</w:t>
      </w:r>
      <w:r w:rsidRPr="0092450B">
        <w:rPr>
          <w:rFonts w:ascii="Sakkal Majalla" w:eastAsia="Calibri" w:hAnsi="Sakkal Majalla" w:cs="Sakkal Majalla"/>
          <w:color w:val="000000" w:themeColor="text1"/>
          <w:kern w:val="2"/>
          <w:sz w:val="28"/>
          <w:szCs w:val="28"/>
          <w:rtl/>
          <w14:ligatures w14:val="standardContextual"/>
        </w:rPr>
        <w:t xml:space="preserve">  </w:t>
      </w:r>
    </w:p>
    <w:p w14:paraId="28F49B7D" w14:textId="09A98A22" w:rsidR="00CD23CF" w:rsidRPr="0092450B" w:rsidRDefault="00431948" w:rsidP="00DC4AC1">
      <w:pPr>
        <w:spacing w:before="100" w:beforeAutospacing="1" w:after="100" w:afterAutospacing="1" w:line="360" w:lineRule="auto"/>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lang w:bidi="ar-EG"/>
          <w14:ligatures w14:val="standardContextual"/>
        </w:rPr>
        <w:br w:type="page"/>
      </w:r>
    </w:p>
    <w:p w14:paraId="4824FB3D" w14:textId="63EB2D5F" w:rsidR="00DC4AC1" w:rsidRPr="0092450B" w:rsidRDefault="00DC4AC1" w:rsidP="00DC4AC1">
      <w:pPr>
        <w:spacing w:before="100" w:beforeAutospacing="1" w:after="100" w:afterAutospacing="1" w:line="360" w:lineRule="auto"/>
        <w:ind w:firstLine="0"/>
        <w:jc w:val="center"/>
        <w:outlineLvl w:val="0"/>
        <w:rPr>
          <w:rFonts w:ascii="Sakkal Majalla" w:eastAsia="Calibri" w:hAnsi="Sakkal Majalla" w:cs="Sakkal Majalla"/>
          <w:b/>
          <w:bCs/>
          <w:color w:val="000000" w:themeColor="text1"/>
          <w:kern w:val="2"/>
          <w:sz w:val="40"/>
          <w:szCs w:val="40"/>
          <w:rtl/>
          <w14:ligatures w14:val="standardContextual"/>
        </w:rPr>
      </w:pPr>
      <w:bookmarkStart w:id="27" w:name="_Toc201368046"/>
      <w:r w:rsidRPr="0092450B">
        <w:rPr>
          <w:rFonts w:ascii="Sakkal Majalla" w:eastAsia="Calibri" w:hAnsi="Sakkal Majalla" w:cs="Sakkal Majalla" w:hint="cs"/>
          <w:b/>
          <w:bCs/>
          <w:color w:val="000000" w:themeColor="text1"/>
          <w:kern w:val="2"/>
          <w:sz w:val="40"/>
          <w:szCs w:val="40"/>
          <w:rtl/>
          <w14:ligatures w14:val="standardContextual"/>
        </w:rPr>
        <w:lastRenderedPageBreak/>
        <w:t>الفصل الثاني: الاطار النظري</w:t>
      </w:r>
      <w:bookmarkEnd w:id="27"/>
    </w:p>
    <w:p w14:paraId="6F376D52" w14:textId="7CDA9E45" w:rsidR="00431948" w:rsidRPr="0092450B" w:rsidRDefault="00DC4AC1" w:rsidP="00DC4AC1">
      <w:pPr>
        <w:spacing w:before="100" w:beforeAutospacing="1" w:after="100" w:afterAutospacing="1" w:line="360" w:lineRule="auto"/>
        <w:ind w:firstLine="0"/>
        <w:jc w:val="center"/>
        <w:outlineLvl w:val="1"/>
        <w:rPr>
          <w:rFonts w:ascii="Sakkal Majalla" w:eastAsia="Calibri" w:hAnsi="Sakkal Majalla" w:cs="Sakkal Majalla"/>
          <w:b/>
          <w:bCs/>
          <w:color w:val="000000" w:themeColor="text1"/>
          <w:kern w:val="2"/>
          <w:sz w:val="36"/>
          <w:szCs w:val="36"/>
          <w:rtl/>
          <w:lang w:bidi="ar-EG"/>
          <w14:ligatures w14:val="standardContextual"/>
        </w:rPr>
      </w:pPr>
      <w:bookmarkStart w:id="28" w:name="_Toc201368047"/>
      <w:r w:rsidRPr="0092450B">
        <w:rPr>
          <w:rFonts w:ascii="Sakkal Majalla" w:eastAsia="Calibri" w:hAnsi="Sakkal Majalla" w:cs="Sakkal Majalla" w:hint="cs"/>
          <w:b/>
          <w:bCs/>
          <w:color w:val="000000" w:themeColor="text1"/>
          <w:kern w:val="2"/>
          <w:sz w:val="36"/>
          <w:szCs w:val="36"/>
          <w:rtl/>
          <w14:ligatures w14:val="standardContextual"/>
        </w:rPr>
        <w:t>المبحث</w:t>
      </w:r>
      <w:r w:rsidR="00CD23CF" w:rsidRPr="0092450B">
        <w:rPr>
          <w:rFonts w:ascii="Sakkal Majalla" w:eastAsia="Calibri" w:hAnsi="Sakkal Majalla" w:cs="Sakkal Majalla"/>
          <w:b/>
          <w:bCs/>
          <w:color w:val="000000" w:themeColor="text1"/>
          <w:kern w:val="2"/>
          <w:sz w:val="36"/>
          <w:szCs w:val="36"/>
          <w:rtl/>
          <w14:ligatures w14:val="standardContextual"/>
        </w:rPr>
        <w:t xml:space="preserve"> الأول: إدارة المخاطر الجيومكانية</w:t>
      </w:r>
      <w:bookmarkEnd w:id="28"/>
    </w:p>
    <w:p w14:paraId="0FC29BC9" w14:textId="53B4D43D" w:rsidR="00CD23CF" w:rsidRPr="0092450B" w:rsidRDefault="00CD23CF" w:rsidP="00E023A9">
      <w:pPr>
        <w:spacing w:before="100" w:beforeAutospacing="1" w:after="0" w:line="360" w:lineRule="auto"/>
        <w:ind w:firstLine="0"/>
        <w:jc w:val="both"/>
        <w:outlineLvl w:val="2"/>
        <w:rPr>
          <w:rFonts w:ascii="Sakkal Majalla" w:eastAsia="Calibri" w:hAnsi="Sakkal Majalla" w:cs="Sakkal Majalla"/>
          <w:b/>
          <w:bCs/>
          <w:color w:val="000000" w:themeColor="text1"/>
          <w:kern w:val="2"/>
          <w:sz w:val="32"/>
          <w:szCs w:val="32"/>
          <w:lang w:bidi="ar-EG"/>
          <w14:ligatures w14:val="standardContextual"/>
        </w:rPr>
      </w:pPr>
      <w:bookmarkStart w:id="29" w:name="_Toc201368048"/>
      <w:r w:rsidRPr="0092450B">
        <w:rPr>
          <w:rFonts w:ascii="Sakkal Majalla" w:eastAsia="Calibri" w:hAnsi="Sakkal Majalla" w:cs="Sakkal Majalla"/>
          <w:b/>
          <w:bCs/>
          <w:color w:val="000000" w:themeColor="text1"/>
          <w:kern w:val="2"/>
          <w:sz w:val="32"/>
          <w:szCs w:val="32"/>
          <w:rtl/>
          <w14:ligatures w14:val="standardContextual"/>
        </w:rPr>
        <w:t>التمهيد</w:t>
      </w:r>
      <w:bookmarkEnd w:id="29"/>
    </w:p>
    <w:p w14:paraId="37DF2E3C" w14:textId="77777777" w:rsidR="00CD23CF" w:rsidRPr="0092450B" w:rsidRDefault="00CD23CF" w:rsidP="00E023A9">
      <w:pPr>
        <w:spacing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شهد العالم خلال العقود الأخيرة تزايدًا ملحوظًا في حجم وتعقيد التحديات الجغرافية والبيئية، مما جعل من الضروري تبني أدوات متقدمة لتحليل وتقييم هذه التحديات من منظور مكاني. وتُعد المخاطر الجيومكانية من بين أبرز هذه التحديات، حيث تنطوي على تهديدات متعددة الأبعاد ترتبط بالموقع الجغرافي والتوزيع المكاني للظواهر الطبيعية أو البشرية، والتي قد تُحدث آثارًا واسعة النطاق على البنية التحتية، والبيئة، وسلامة المجتمعات، وأداء المنظمات. ومع التطور السريع في تكنولوجيا نظم المعلومات الجغرافية</w:t>
      </w:r>
      <w:r w:rsidRPr="0092450B">
        <w:rPr>
          <w:rFonts w:ascii="Sakkal Majalla" w:eastAsia="Calibri" w:hAnsi="Sakkal Majalla" w:cs="Sakkal Majalla"/>
          <w:color w:val="000000" w:themeColor="text1"/>
          <w:kern w:val="2"/>
          <w:sz w:val="28"/>
          <w:szCs w:val="28"/>
          <w:lang w:bidi="ar-EG"/>
          <w14:ligatures w14:val="standardContextual"/>
        </w:rPr>
        <w:t xml:space="preserve"> (GIS) </w:t>
      </w:r>
      <w:r w:rsidRPr="0092450B">
        <w:rPr>
          <w:rFonts w:ascii="Sakkal Majalla" w:eastAsia="Calibri" w:hAnsi="Sakkal Majalla" w:cs="Sakkal Majalla"/>
          <w:color w:val="000000" w:themeColor="text1"/>
          <w:kern w:val="2"/>
          <w:sz w:val="28"/>
          <w:szCs w:val="28"/>
          <w:rtl/>
          <w14:ligatures w14:val="standardContextual"/>
        </w:rPr>
        <w:t>والبيانات المكانية، أضحى بالإمكان توظيف هذه الأدوات في بناء نماذج تقييم وتحليل دقيقة تُمكّن من التنبؤ بالمخاطر قبل حدوثها، والتخطيط الفعّال للاستجابة لها وتقليل آثارها المحتملة</w:t>
      </w:r>
      <w:r w:rsidRPr="0092450B">
        <w:rPr>
          <w:rFonts w:ascii="Sakkal Majalla" w:eastAsia="Calibri" w:hAnsi="Sakkal Majalla" w:cs="Sakkal Majalla"/>
          <w:color w:val="000000" w:themeColor="text1"/>
          <w:kern w:val="2"/>
          <w:sz w:val="28"/>
          <w:szCs w:val="28"/>
          <w:lang w:bidi="ar-EG"/>
          <w14:ligatures w14:val="standardContextual"/>
        </w:rPr>
        <w:t>.</w:t>
      </w:r>
    </w:p>
    <w:p w14:paraId="07FD80D4" w14:textId="77777777" w:rsidR="00CD23CF" w:rsidRPr="0092450B" w:rsidRDefault="00CD23CF" w:rsidP="00DC4AC1">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وتُعتبر إدارة المخاطر الجيومكانية اليوم أحد المحاور الأساسية في تعزيز القدرة المؤسسية على مواجهة التغيرات البيئية والمخاطر الطارئة، لاسيما في القطاعات الحكومية المرتبطة بإنتاج وتحليل البيانات المكانية، كالهيئة العامة للمساحة والمعلومات الجيومكانية في المملكة العربية السعودية. فهذه الهيئة تتولى مسؤوليات استراتيجية تشمل رسم الخرائط الجغرافية الدقيقة، وتوفير بيانات مكانية متكاملة تسهم في دعم القرارات الحكومية في مجالات التخطيط العمراني، وإدارة الموارد، ومراقبة الكوارث، والأمن الجيومكاني. ولتحقيق هذا الدور الحيوي بكفاءة، لا بد من بناء منظومة متكاملة لإدارة المخاطر ترتكز على أدوات تحليل جيومكاني متقدمة، قادرة على تحديد مصادر التهديدات وتحليل تأثيراتها ووضع استراتيجيات استجابة مرنة ومدروسة</w:t>
      </w:r>
      <w:r w:rsidRPr="0092450B">
        <w:rPr>
          <w:rFonts w:ascii="Sakkal Majalla" w:eastAsia="Calibri" w:hAnsi="Sakkal Majalla" w:cs="Sakkal Majalla"/>
          <w:color w:val="000000" w:themeColor="text1"/>
          <w:kern w:val="2"/>
          <w:sz w:val="28"/>
          <w:szCs w:val="28"/>
          <w:lang w:bidi="ar-EG"/>
          <w14:ligatures w14:val="standardContextual"/>
        </w:rPr>
        <w:t>.</w:t>
      </w:r>
    </w:p>
    <w:p w14:paraId="0D347DA1" w14:textId="7E2AEBA5" w:rsidR="00CD23CF" w:rsidRPr="0092450B" w:rsidRDefault="00DC4AC1" w:rsidP="00E023A9">
      <w:pPr>
        <w:spacing w:before="100" w:beforeAutospacing="1" w:after="0" w:line="360" w:lineRule="auto"/>
        <w:ind w:firstLine="0"/>
        <w:jc w:val="both"/>
        <w:outlineLvl w:val="2"/>
        <w:rPr>
          <w:rFonts w:ascii="Sakkal Majalla" w:eastAsia="Calibri" w:hAnsi="Sakkal Majalla" w:cs="Sakkal Majalla"/>
          <w:b/>
          <w:bCs/>
          <w:color w:val="000000" w:themeColor="text1"/>
          <w:kern w:val="2"/>
          <w:sz w:val="32"/>
          <w:szCs w:val="32"/>
          <w:lang w:bidi="ar-EG"/>
          <w14:ligatures w14:val="standardContextual"/>
        </w:rPr>
      </w:pPr>
      <w:bookmarkStart w:id="30" w:name="_Toc201368049"/>
      <w:r w:rsidRPr="0092450B">
        <w:rPr>
          <w:rFonts w:ascii="Sakkal Majalla" w:eastAsia="Calibri" w:hAnsi="Sakkal Majalla" w:cs="Sakkal Majalla" w:hint="cs"/>
          <w:b/>
          <w:bCs/>
          <w:color w:val="000000" w:themeColor="text1"/>
          <w:kern w:val="2"/>
          <w:sz w:val="32"/>
          <w:szCs w:val="32"/>
          <w:rtl/>
          <w:lang w:bidi="ar-EG"/>
          <w14:ligatures w14:val="standardContextual"/>
        </w:rPr>
        <w:t xml:space="preserve">1.1.2 </w:t>
      </w:r>
      <w:r w:rsidR="00CD23CF" w:rsidRPr="0092450B">
        <w:rPr>
          <w:rFonts w:ascii="Sakkal Majalla" w:eastAsia="Calibri" w:hAnsi="Sakkal Majalla" w:cs="Sakkal Majalla"/>
          <w:b/>
          <w:bCs/>
          <w:color w:val="000000" w:themeColor="text1"/>
          <w:kern w:val="2"/>
          <w:sz w:val="32"/>
          <w:szCs w:val="32"/>
          <w:rtl/>
          <w14:ligatures w14:val="standardContextual"/>
        </w:rPr>
        <w:t>تعريف إدارة المخاطر الجيومكانية</w:t>
      </w:r>
      <w:bookmarkEnd w:id="30"/>
    </w:p>
    <w:p w14:paraId="31C42EF4" w14:textId="77777777" w:rsidR="00CD23CF" w:rsidRPr="0092450B" w:rsidRDefault="00CD23CF" w:rsidP="00E023A9">
      <w:pPr>
        <w:spacing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 xml:space="preserve">تُعد إدارة المخاطر الجيومكانية أحد المفاهيم الحديثة التي ظهرت نتيجة للتطور المتسارع في تقنيات المعلومات الجغرافية والزيادة المطّردة في الاعتماد على البيانات المكانية في اتخاذ القرار المؤسسي. </w:t>
      </w:r>
      <w:r w:rsidRPr="0092450B">
        <w:rPr>
          <w:rFonts w:ascii="Sakkal Majalla" w:eastAsia="Calibri" w:hAnsi="Sakkal Majalla" w:cs="Sakkal Majalla"/>
          <w:color w:val="000000" w:themeColor="text1"/>
          <w:kern w:val="2"/>
          <w:sz w:val="28"/>
          <w:szCs w:val="28"/>
          <w:rtl/>
          <w14:ligatures w14:val="standardContextual"/>
        </w:rPr>
        <w:lastRenderedPageBreak/>
        <w:t>وهي تمثل امتدادًا وتطورًا لمفهوم إدارة المخاطر التقليدية، بحيث يتم تضمين البُعد المكاني والجغرافي في عمليات التعرف على المخاطر وتحليلها والتخطيط لمواجهتها. وتُعنى هذه الإدارة باستخدام أدوات وتقنيات الجغرافيا المكانية، مثل نظم المعلومات الجغرافية</w:t>
      </w:r>
      <w:r w:rsidRPr="0092450B">
        <w:rPr>
          <w:rFonts w:ascii="Sakkal Majalla" w:eastAsia="Calibri" w:hAnsi="Sakkal Majalla" w:cs="Sakkal Majalla"/>
          <w:color w:val="000000" w:themeColor="text1"/>
          <w:kern w:val="2"/>
          <w:sz w:val="28"/>
          <w:szCs w:val="28"/>
          <w:lang w:bidi="ar-EG"/>
          <w14:ligatures w14:val="standardContextual"/>
        </w:rPr>
        <w:t xml:space="preserve"> (GIS) </w:t>
      </w:r>
      <w:r w:rsidRPr="0092450B">
        <w:rPr>
          <w:rFonts w:ascii="Sakkal Majalla" w:eastAsia="Calibri" w:hAnsi="Sakkal Majalla" w:cs="Sakkal Majalla"/>
          <w:color w:val="000000" w:themeColor="text1"/>
          <w:kern w:val="2"/>
          <w:sz w:val="28"/>
          <w:szCs w:val="28"/>
          <w:rtl/>
          <w14:ligatures w14:val="standardContextual"/>
        </w:rPr>
        <w:t>والاستشعار عن بعد</w:t>
      </w:r>
      <w:r w:rsidRPr="0092450B">
        <w:rPr>
          <w:rFonts w:ascii="Sakkal Majalla" w:eastAsia="Calibri" w:hAnsi="Sakkal Majalla" w:cs="Sakkal Majalla"/>
          <w:color w:val="000000" w:themeColor="text1"/>
          <w:kern w:val="2"/>
          <w:sz w:val="28"/>
          <w:szCs w:val="28"/>
          <w:lang w:bidi="ar-EG"/>
          <w14:ligatures w14:val="standardContextual"/>
        </w:rPr>
        <w:t xml:space="preserve"> (Remote Sensing) </w:t>
      </w:r>
      <w:r w:rsidRPr="0092450B">
        <w:rPr>
          <w:rFonts w:ascii="Sakkal Majalla" w:eastAsia="Calibri" w:hAnsi="Sakkal Majalla" w:cs="Sakkal Majalla"/>
          <w:color w:val="000000" w:themeColor="text1"/>
          <w:kern w:val="2"/>
          <w:sz w:val="28"/>
          <w:szCs w:val="28"/>
          <w:rtl/>
          <w14:ligatures w14:val="standardContextual"/>
        </w:rPr>
        <w:t>وتحليل البيانات الجيومكانية، بهدف فهم طبيعة المخاطر المحتملة، وتحديد مواقعها بدقة، ورسم خرائط تفاعلية لمجالات تأثيرها، مما يُسهم في رفع كفاءة الاستجابة المؤسسية وتقليل الخسائر البشرية والمادية</w:t>
      </w:r>
      <w:r w:rsidRPr="0092450B">
        <w:rPr>
          <w:rFonts w:ascii="Sakkal Majalla" w:eastAsia="Calibri" w:hAnsi="Sakkal Majalla" w:cs="Sakkal Majalla"/>
          <w:color w:val="000000" w:themeColor="text1"/>
          <w:kern w:val="2"/>
          <w:sz w:val="28"/>
          <w:szCs w:val="28"/>
          <w:lang w:bidi="ar-EG"/>
          <w14:ligatures w14:val="standardContextual"/>
        </w:rPr>
        <w:t xml:space="preserve"> (Peggion et al., 2008).</w:t>
      </w:r>
    </w:p>
    <w:p w14:paraId="0ADC8578" w14:textId="070CD35F" w:rsidR="00CD23CF" w:rsidRPr="0092450B" w:rsidRDefault="00CD23CF" w:rsidP="00DC4AC1">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 xml:space="preserve">وقد عرّف </w:t>
      </w:r>
      <w:r w:rsidRPr="0092450B">
        <w:rPr>
          <w:rFonts w:ascii="Sakkal Majalla" w:eastAsia="Calibri" w:hAnsi="Sakkal Majalla" w:cs="Sakkal Majalla"/>
          <w:color w:val="000000" w:themeColor="text1"/>
          <w:kern w:val="2"/>
          <w:sz w:val="28"/>
          <w:szCs w:val="28"/>
          <w:lang w:bidi="ar-EG"/>
          <w14:ligatures w14:val="standardContextual"/>
        </w:rPr>
        <w:t xml:space="preserve">Hashim et al. (2023) </w:t>
      </w:r>
      <w:r w:rsidRPr="0092450B">
        <w:rPr>
          <w:rFonts w:ascii="Sakkal Majalla" w:eastAsia="Calibri" w:hAnsi="Sakkal Majalla" w:cs="Sakkal Majalla"/>
          <w:color w:val="000000" w:themeColor="text1"/>
          <w:kern w:val="2"/>
          <w:sz w:val="28"/>
          <w:szCs w:val="28"/>
          <w:rtl/>
          <w14:ligatures w14:val="standardContextual"/>
        </w:rPr>
        <w:t xml:space="preserve">إدارة المخاطر الجيومكانية بأنها "العملية التي يتم من خلالها استخدام التقنيات الجيومكانية مثل نظم المعلومات الجغرافية ونماذج التحليل المكاني لتحديد المخاطر وتقييم تأثيراتها، بهدف وضع حلول وقائية واستجابات فعالة تقلل من آثارها المحتملة على الأفراد والمنشآت". </w:t>
      </w:r>
    </w:p>
    <w:p w14:paraId="166A22D9" w14:textId="496A1DFA" w:rsidR="00CD23CF" w:rsidRPr="0092450B" w:rsidRDefault="00CD23CF" w:rsidP="00DC4AC1">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 xml:space="preserve">و عرّف </w:t>
      </w:r>
      <w:r w:rsidRPr="0092450B">
        <w:rPr>
          <w:rFonts w:ascii="Sakkal Majalla" w:eastAsia="Calibri" w:hAnsi="Sakkal Majalla" w:cs="Sakkal Majalla"/>
          <w:color w:val="000000" w:themeColor="text1"/>
          <w:kern w:val="2"/>
          <w:sz w:val="28"/>
          <w:szCs w:val="28"/>
          <w:lang w:bidi="ar-EG"/>
          <w14:ligatures w14:val="standardContextual"/>
        </w:rPr>
        <w:t xml:space="preserve">Albano &amp; Sole (2018) </w:t>
      </w:r>
      <w:r w:rsidRPr="0092450B">
        <w:rPr>
          <w:rFonts w:ascii="Sakkal Majalla" w:eastAsia="Calibri" w:hAnsi="Sakkal Majalla" w:cs="Sakkal Majalla"/>
          <w:color w:val="000000" w:themeColor="text1"/>
          <w:kern w:val="2"/>
          <w:sz w:val="28"/>
          <w:szCs w:val="28"/>
          <w:rtl/>
          <w14:ligatures w14:val="standardContextual"/>
        </w:rPr>
        <w:t>هذا المفهوم على أنه "مزيج من المنهجيات الجغرافية والمعلوماتية المُستخدمة لفهم وتوقع الأخطار الطبيعية أو البشرية ذات البعد المكاني، والتفاعل معها من خلال خرائط ومؤشرات تدعم صانعي القرار على مختلف المستويات". ويُظهر هذا التعريف البُعد التواصلي والتحليلي للمفهوم، من خلال التركيز على بناء مؤشرات وخرائط تفاعلية</w:t>
      </w:r>
      <w:r w:rsidRPr="0092450B">
        <w:rPr>
          <w:rFonts w:ascii="Sakkal Majalla" w:eastAsia="Calibri" w:hAnsi="Sakkal Majalla" w:cs="Sakkal Majalla"/>
          <w:color w:val="000000" w:themeColor="text1"/>
          <w:kern w:val="2"/>
          <w:sz w:val="28"/>
          <w:szCs w:val="28"/>
          <w:lang w:bidi="ar-EG"/>
          <w14:ligatures w14:val="standardContextual"/>
        </w:rPr>
        <w:t>.</w:t>
      </w:r>
    </w:p>
    <w:p w14:paraId="00C79CCD" w14:textId="423E55AD" w:rsidR="00CD23CF" w:rsidRPr="0092450B" w:rsidRDefault="00CD23CF" w:rsidP="00DC4AC1">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و يرى جابر والعضايلة</w:t>
      </w:r>
      <w:r w:rsidRPr="0092450B">
        <w:rPr>
          <w:rFonts w:ascii="Sakkal Majalla" w:eastAsia="Calibri" w:hAnsi="Sakkal Majalla" w:cs="Sakkal Majalla"/>
          <w:color w:val="000000" w:themeColor="text1"/>
          <w:kern w:val="2"/>
          <w:sz w:val="28"/>
          <w:szCs w:val="28"/>
          <w:lang w:bidi="ar-EG"/>
          <w14:ligatures w14:val="standardContextual"/>
        </w:rPr>
        <w:t xml:space="preserve"> (2020) </w:t>
      </w:r>
      <w:r w:rsidRPr="0092450B">
        <w:rPr>
          <w:rFonts w:ascii="Sakkal Majalla" w:eastAsia="Calibri" w:hAnsi="Sakkal Majalla" w:cs="Sakkal Majalla"/>
          <w:color w:val="000000" w:themeColor="text1"/>
          <w:kern w:val="2"/>
          <w:sz w:val="28"/>
          <w:szCs w:val="28"/>
          <w:rtl/>
          <w14:ligatures w14:val="standardContextual"/>
        </w:rPr>
        <w:t>أن إدارة المخاطر الجيومكانية "هي أحد أشكال التحليل المتكامل الذي يجمع بين البعد الزمني والمكاني للمخاطر، بما يُمكّن من التنبؤ بمناطق الخطورة، ووضع استراتيجيات استجابة تستند إلى معلومات مكانية دقيقة"، بينما يؤكد نمر والساعد</w:t>
      </w:r>
      <w:r w:rsidRPr="0092450B">
        <w:rPr>
          <w:rFonts w:ascii="Sakkal Majalla" w:eastAsia="Calibri" w:hAnsi="Sakkal Majalla" w:cs="Sakkal Majalla"/>
          <w:color w:val="000000" w:themeColor="text1"/>
          <w:kern w:val="2"/>
          <w:sz w:val="28"/>
          <w:szCs w:val="28"/>
          <w:lang w:bidi="ar-EG"/>
          <w14:ligatures w14:val="standardContextual"/>
        </w:rPr>
        <w:t xml:space="preserve"> (2021) </w:t>
      </w:r>
      <w:r w:rsidRPr="0092450B">
        <w:rPr>
          <w:rFonts w:ascii="Sakkal Majalla" w:eastAsia="Calibri" w:hAnsi="Sakkal Majalla" w:cs="Sakkal Majalla"/>
          <w:color w:val="000000" w:themeColor="text1"/>
          <w:kern w:val="2"/>
          <w:sz w:val="28"/>
          <w:szCs w:val="28"/>
          <w:rtl/>
          <w14:ligatures w14:val="standardContextual"/>
        </w:rPr>
        <w:t>على أن هذا النوع من الإدارة "لا يُعد ترفًا تقنيًا، بل ضرورة استراتيجية في المؤسسات التي تعتمد على البيانات المكانية في رسم سياساتها واتخاذ قراراتها التشغيلية</w:t>
      </w:r>
      <w:r w:rsidRPr="0092450B">
        <w:rPr>
          <w:rFonts w:ascii="Sakkal Majalla" w:eastAsia="Calibri" w:hAnsi="Sakkal Majalla" w:cs="Sakkal Majalla"/>
          <w:color w:val="000000" w:themeColor="text1"/>
          <w:kern w:val="2"/>
          <w:sz w:val="28"/>
          <w:szCs w:val="28"/>
          <w:lang w:bidi="ar-EG"/>
          <w14:ligatures w14:val="standardContextual"/>
        </w:rPr>
        <w:t>".</w:t>
      </w:r>
    </w:p>
    <w:p w14:paraId="5D39B707" w14:textId="2AEB8CC7" w:rsidR="00CD23CF" w:rsidRPr="0092450B" w:rsidRDefault="00CD23CF" w:rsidP="00DC4AC1">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وفي ضوء ما سبق، يرى الباحث أن إدارة المخاطر الجيومكانية هي</w:t>
      </w:r>
      <w:r w:rsidRPr="0092450B">
        <w:rPr>
          <w:rFonts w:ascii="Sakkal Majalla" w:eastAsia="Calibri" w:hAnsi="Sakkal Majalla" w:cs="Sakkal Majalla"/>
          <w:color w:val="000000" w:themeColor="text1"/>
          <w:kern w:val="2"/>
          <w:sz w:val="28"/>
          <w:szCs w:val="28"/>
          <w:lang w:bidi="ar-EG"/>
          <w14:ligatures w14:val="standardContextual"/>
        </w:rPr>
        <w:t>:"</w:t>
      </w:r>
      <w:r w:rsidRPr="0092450B">
        <w:rPr>
          <w:rFonts w:ascii="Sakkal Majalla" w:eastAsia="Calibri" w:hAnsi="Sakkal Majalla" w:cs="Sakkal Majalla"/>
          <w:color w:val="000000" w:themeColor="text1"/>
          <w:kern w:val="2"/>
          <w:sz w:val="28"/>
          <w:szCs w:val="28"/>
          <w:rtl/>
          <w14:ligatures w14:val="standardContextual"/>
        </w:rPr>
        <w:t xml:space="preserve">نهج إداري وتقني متكامل يعتمد على توظيف التقنيات الجغرافية والمكانية لتحليل وتقييم المخاطر من منظور جغرافي، بهدف تعزيز قدرة المؤسسات على الاستجابة الفورية والتخطيط الوقائي. </w:t>
      </w:r>
    </w:p>
    <w:p w14:paraId="672CEBBA" w14:textId="1C3C6068" w:rsidR="00CD23CF" w:rsidRPr="0092450B" w:rsidRDefault="00DC4AC1" w:rsidP="00DC4AC1">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lang w:bidi="ar-EG"/>
          <w14:ligatures w14:val="standardContextual"/>
        </w:rPr>
      </w:pPr>
      <w:bookmarkStart w:id="31" w:name="_Toc201368050"/>
      <w:r w:rsidRPr="0092450B">
        <w:rPr>
          <w:rFonts w:ascii="Sakkal Majalla" w:eastAsia="Calibri" w:hAnsi="Sakkal Majalla" w:cs="Sakkal Majalla" w:hint="cs"/>
          <w:b/>
          <w:bCs/>
          <w:color w:val="000000" w:themeColor="text1"/>
          <w:kern w:val="2"/>
          <w:sz w:val="32"/>
          <w:szCs w:val="32"/>
          <w:rtl/>
          <w:lang w:bidi="ar-EG"/>
          <w14:ligatures w14:val="standardContextual"/>
        </w:rPr>
        <w:lastRenderedPageBreak/>
        <w:t xml:space="preserve">2.1.2 </w:t>
      </w:r>
      <w:r w:rsidR="00CD23CF" w:rsidRPr="0092450B">
        <w:rPr>
          <w:rFonts w:ascii="Sakkal Majalla" w:eastAsia="Calibri" w:hAnsi="Sakkal Majalla" w:cs="Sakkal Majalla"/>
          <w:b/>
          <w:bCs/>
          <w:color w:val="000000" w:themeColor="text1"/>
          <w:kern w:val="2"/>
          <w:sz w:val="32"/>
          <w:szCs w:val="32"/>
          <w:rtl/>
          <w14:ligatures w14:val="standardContextual"/>
        </w:rPr>
        <w:t>أهداف إدارة المخاطر الجيومكانية</w:t>
      </w:r>
      <w:bookmarkEnd w:id="31"/>
    </w:p>
    <w:p w14:paraId="415C345C" w14:textId="77777777" w:rsidR="00CD23CF" w:rsidRPr="0092450B" w:rsidRDefault="00CD23CF" w:rsidP="00DC4AC1">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hint="cs"/>
          <w:color w:val="000000" w:themeColor="text1"/>
          <w:kern w:val="2"/>
          <w:sz w:val="28"/>
          <w:szCs w:val="28"/>
          <w:rtl/>
          <w:lang w:bidi="ar-EG"/>
          <w14:ligatures w14:val="standardContextual"/>
        </w:rPr>
        <w:t>تُعد إدارة المخاطر الجيومكانية منهجًا متقدمًا يهدف إلى تحسين قدرة المؤسسات على التعامل مع المخاطر من خلال ربط المعلومات الجغرافية بالتحليل الاستراتيجي، مما يجعل الأهداف المتوخاة منها متعددة الأبعاد وتخدم مستويات مختلفة من العمل المؤسسي. وتكمن أهمية تحديد هذه الأهداف في تعزيز كفاءة الأداء، والارتقاء بقدرة المؤسسات على الاستجابة الفورية والتخطيط الوقائي، لا سيما في بيئات تتسم بالديناميكية والتغير المستمر. وتعتمد هذه الإدارة على تحويل البيانات الجيومكانية إلى معرفة قابلة للتنفيذ، ما يعزز من فرص المؤسسات في التكيف مع الأزمات والتقليل من آثارها</w:t>
      </w:r>
      <w:r w:rsidRPr="0092450B">
        <w:rPr>
          <w:rFonts w:ascii="Sakkal Majalla" w:eastAsia="Calibri" w:hAnsi="Sakkal Majalla" w:cs="Sakkal Majalla" w:hint="cs"/>
          <w:color w:val="000000" w:themeColor="text1"/>
          <w:kern w:val="2"/>
          <w:sz w:val="28"/>
          <w:szCs w:val="28"/>
          <w:lang w:bidi="ar-EG"/>
          <w14:ligatures w14:val="standardContextual"/>
        </w:rPr>
        <w:t>.</w:t>
      </w:r>
    </w:p>
    <w:p w14:paraId="09517595" w14:textId="77777777" w:rsidR="00CD23CF" w:rsidRPr="0092450B" w:rsidRDefault="00CD23CF" w:rsidP="00DC4AC1">
      <w:pPr>
        <w:spacing w:before="100" w:beforeAutospacing="1" w:after="100" w:afterAutospacing="1" w:line="360" w:lineRule="auto"/>
        <w:ind w:firstLine="706"/>
        <w:jc w:val="both"/>
        <w:rPr>
          <w:rFonts w:ascii="Sakkal Majalla" w:eastAsia="Calibri" w:hAnsi="Sakkal Majalla" w:cs="Sakkal Majalla"/>
          <w:b/>
          <w:bCs/>
          <w:color w:val="000000" w:themeColor="text1"/>
          <w:kern w:val="2"/>
          <w:sz w:val="28"/>
          <w:szCs w:val="28"/>
          <w:lang w:bidi="ar-EG"/>
          <w14:ligatures w14:val="standardContextual"/>
        </w:rPr>
      </w:pPr>
      <w:r w:rsidRPr="0092450B">
        <w:rPr>
          <w:rFonts w:ascii="Sakkal Majalla" w:eastAsia="Calibri" w:hAnsi="Sakkal Majalla" w:cs="Sakkal Majalla" w:hint="cs"/>
          <w:b/>
          <w:bCs/>
          <w:color w:val="000000" w:themeColor="text1"/>
          <w:kern w:val="2"/>
          <w:sz w:val="28"/>
          <w:szCs w:val="28"/>
          <w:rtl/>
          <w:lang w:bidi="ar-EG"/>
          <w14:ligatures w14:val="standardContextual"/>
        </w:rPr>
        <w:t xml:space="preserve">ويشير </w:t>
      </w:r>
      <w:r w:rsidRPr="0092450B">
        <w:rPr>
          <w:rFonts w:ascii="Sakkal Majalla" w:eastAsia="Calibri" w:hAnsi="Sakkal Majalla" w:cs="Sakkal Majalla" w:hint="cs"/>
          <w:b/>
          <w:bCs/>
          <w:color w:val="000000" w:themeColor="text1"/>
          <w:kern w:val="2"/>
          <w:sz w:val="28"/>
          <w:szCs w:val="28"/>
          <w:lang w:bidi="ar-EG"/>
          <w14:ligatures w14:val="standardContextual"/>
        </w:rPr>
        <w:t xml:space="preserve">Hashim et al. (2023) </w:t>
      </w:r>
      <w:r w:rsidRPr="0092450B">
        <w:rPr>
          <w:rFonts w:ascii="Sakkal Majalla" w:eastAsia="Calibri" w:hAnsi="Sakkal Majalla" w:cs="Sakkal Majalla" w:hint="cs"/>
          <w:b/>
          <w:bCs/>
          <w:color w:val="000000" w:themeColor="text1"/>
          <w:kern w:val="2"/>
          <w:sz w:val="28"/>
          <w:szCs w:val="28"/>
          <w:rtl/>
          <w:lang w:bidi="ar-EG"/>
          <w14:ligatures w14:val="standardContextual"/>
        </w:rPr>
        <w:t>إلى أن أهمية إدارة المخاطر الجيومكانية تتمثل في ما يلي</w:t>
      </w:r>
      <w:r w:rsidRPr="0092450B">
        <w:rPr>
          <w:rFonts w:ascii="Sakkal Majalla" w:eastAsia="Calibri" w:hAnsi="Sakkal Majalla" w:cs="Sakkal Majalla" w:hint="cs"/>
          <w:b/>
          <w:bCs/>
          <w:color w:val="000000" w:themeColor="text1"/>
          <w:kern w:val="2"/>
          <w:sz w:val="28"/>
          <w:szCs w:val="28"/>
          <w:lang w:bidi="ar-EG"/>
          <w14:ligatures w14:val="standardContextual"/>
        </w:rPr>
        <w:t>:</w:t>
      </w:r>
    </w:p>
    <w:p w14:paraId="15188589" w14:textId="77777777" w:rsidR="00CD23CF" w:rsidRPr="0092450B" w:rsidRDefault="00CD23CF" w:rsidP="002E1049">
      <w:pPr>
        <w:numPr>
          <w:ilvl w:val="0"/>
          <w:numId w:val="12"/>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تحسين التنبؤ بالمخاطر من خلال تحليل البيانات الجغرافية وتحديد أنماطها</w:t>
      </w:r>
      <w:r w:rsidRPr="0092450B">
        <w:rPr>
          <w:rFonts w:ascii="Sakkal Majalla" w:eastAsia="Calibri" w:hAnsi="Sakkal Majalla" w:cs="Sakkal Majalla"/>
          <w:color w:val="000000" w:themeColor="text1"/>
          <w:kern w:val="2"/>
          <w:sz w:val="28"/>
          <w:szCs w:val="28"/>
          <w:lang w:bidi="ar-EG"/>
          <w14:ligatures w14:val="standardContextual"/>
        </w:rPr>
        <w:t>.</w:t>
      </w:r>
    </w:p>
    <w:p w14:paraId="68C79948" w14:textId="77777777" w:rsidR="00CD23CF" w:rsidRPr="0092450B" w:rsidRDefault="00CD23CF" w:rsidP="002E1049">
      <w:pPr>
        <w:numPr>
          <w:ilvl w:val="0"/>
          <w:numId w:val="12"/>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تعزيز سرعة ودقة الاستجابة المؤسسية عبر النماذج الجيومكانية التفاعلية</w:t>
      </w:r>
      <w:r w:rsidRPr="0092450B">
        <w:rPr>
          <w:rFonts w:ascii="Sakkal Majalla" w:eastAsia="Calibri" w:hAnsi="Sakkal Majalla" w:cs="Sakkal Majalla"/>
          <w:color w:val="000000" w:themeColor="text1"/>
          <w:kern w:val="2"/>
          <w:sz w:val="28"/>
          <w:szCs w:val="28"/>
          <w:lang w:bidi="ar-EG"/>
          <w14:ligatures w14:val="standardContextual"/>
        </w:rPr>
        <w:t>.</w:t>
      </w:r>
    </w:p>
    <w:p w14:paraId="4C50480E" w14:textId="77777777" w:rsidR="00CD23CF" w:rsidRPr="0092450B" w:rsidRDefault="00CD23CF" w:rsidP="002E1049">
      <w:pPr>
        <w:numPr>
          <w:ilvl w:val="0"/>
          <w:numId w:val="12"/>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تحقيق تكامل البيانات بين الجهات المختلفة مما يسهل اتخاذ قرارات مشتركة في بيئات الطوارئ</w:t>
      </w:r>
      <w:r w:rsidRPr="0092450B">
        <w:rPr>
          <w:rFonts w:ascii="Sakkal Majalla" w:eastAsia="Calibri" w:hAnsi="Sakkal Majalla" w:cs="Sakkal Majalla"/>
          <w:color w:val="000000" w:themeColor="text1"/>
          <w:kern w:val="2"/>
          <w:sz w:val="28"/>
          <w:szCs w:val="28"/>
          <w:lang w:bidi="ar-EG"/>
          <w14:ligatures w14:val="standardContextual"/>
        </w:rPr>
        <w:t>.</w:t>
      </w:r>
    </w:p>
    <w:p w14:paraId="3EE92650" w14:textId="77777777" w:rsidR="00CD23CF" w:rsidRPr="0092450B" w:rsidRDefault="00CD23CF" w:rsidP="00DC4AC1">
      <w:pPr>
        <w:spacing w:before="100" w:beforeAutospacing="1" w:after="100" w:afterAutospacing="1" w:line="360" w:lineRule="auto"/>
        <w:ind w:firstLine="706"/>
        <w:jc w:val="both"/>
        <w:rPr>
          <w:rFonts w:ascii="Sakkal Majalla" w:eastAsia="Calibri" w:hAnsi="Sakkal Majalla" w:cs="Sakkal Majalla"/>
          <w:b/>
          <w:bCs/>
          <w:color w:val="000000" w:themeColor="text1"/>
          <w:kern w:val="2"/>
          <w:sz w:val="28"/>
          <w:szCs w:val="28"/>
          <w:lang w:bidi="ar-EG"/>
          <w14:ligatures w14:val="standardContextual"/>
        </w:rPr>
      </w:pPr>
      <w:r w:rsidRPr="0092450B">
        <w:rPr>
          <w:rFonts w:ascii="Sakkal Majalla" w:eastAsia="Calibri" w:hAnsi="Sakkal Majalla" w:cs="Sakkal Majalla" w:hint="cs"/>
          <w:b/>
          <w:bCs/>
          <w:color w:val="000000" w:themeColor="text1"/>
          <w:kern w:val="2"/>
          <w:sz w:val="28"/>
          <w:szCs w:val="28"/>
          <w:rtl/>
          <w:lang w:bidi="ar-EG"/>
          <w14:ligatures w14:val="standardContextual"/>
        </w:rPr>
        <w:t xml:space="preserve">ويرى </w:t>
      </w:r>
      <w:r w:rsidRPr="0092450B">
        <w:rPr>
          <w:rFonts w:ascii="Sakkal Majalla" w:eastAsia="Calibri" w:hAnsi="Sakkal Majalla" w:cs="Sakkal Majalla" w:hint="cs"/>
          <w:b/>
          <w:bCs/>
          <w:color w:val="000000" w:themeColor="text1"/>
          <w:kern w:val="2"/>
          <w:sz w:val="28"/>
          <w:szCs w:val="28"/>
          <w:lang w:bidi="ar-EG"/>
          <w14:ligatures w14:val="standardContextual"/>
        </w:rPr>
        <w:t xml:space="preserve">Albano &amp; Sole (2018) </w:t>
      </w:r>
      <w:r w:rsidRPr="0092450B">
        <w:rPr>
          <w:rFonts w:ascii="Sakkal Majalla" w:eastAsia="Calibri" w:hAnsi="Sakkal Majalla" w:cs="Sakkal Majalla" w:hint="cs"/>
          <w:b/>
          <w:bCs/>
          <w:color w:val="000000" w:themeColor="text1"/>
          <w:kern w:val="2"/>
          <w:sz w:val="28"/>
          <w:szCs w:val="28"/>
          <w:rtl/>
          <w:lang w:bidi="ar-EG"/>
          <w14:ligatures w14:val="standardContextual"/>
        </w:rPr>
        <w:t>أن الأهداف الأساسية لإدارة المخاطر الجيومكانية تتمثل في</w:t>
      </w:r>
      <w:r w:rsidRPr="0092450B">
        <w:rPr>
          <w:rFonts w:ascii="Sakkal Majalla" w:eastAsia="Calibri" w:hAnsi="Sakkal Majalla" w:cs="Sakkal Majalla" w:hint="cs"/>
          <w:b/>
          <w:bCs/>
          <w:color w:val="000000" w:themeColor="text1"/>
          <w:kern w:val="2"/>
          <w:sz w:val="28"/>
          <w:szCs w:val="28"/>
          <w:lang w:bidi="ar-EG"/>
          <w14:ligatures w14:val="standardContextual"/>
        </w:rPr>
        <w:t>:</w:t>
      </w:r>
    </w:p>
    <w:p w14:paraId="116FB41D" w14:textId="77777777" w:rsidR="00CD23CF" w:rsidRPr="0092450B" w:rsidRDefault="00CD23CF" w:rsidP="002E1049">
      <w:pPr>
        <w:numPr>
          <w:ilvl w:val="0"/>
          <w:numId w:val="13"/>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إنشاء خرائط تفاعلية للمخاطر تساعد على التخطيط العمراني وتوزيع الموارد</w:t>
      </w:r>
      <w:r w:rsidRPr="0092450B">
        <w:rPr>
          <w:rFonts w:ascii="Sakkal Majalla" w:eastAsia="Calibri" w:hAnsi="Sakkal Majalla" w:cs="Sakkal Majalla"/>
          <w:color w:val="000000" w:themeColor="text1"/>
          <w:kern w:val="2"/>
          <w:sz w:val="28"/>
          <w:szCs w:val="28"/>
          <w:lang w:bidi="ar-EG"/>
          <w14:ligatures w14:val="standardContextual"/>
        </w:rPr>
        <w:t>.</w:t>
      </w:r>
    </w:p>
    <w:p w14:paraId="055D8957" w14:textId="77777777" w:rsidR="00CD23CF" w:rsidRPr="0092450B" w:rsidRDefault="00CD23CF" w:rsidP="002E1049">
      <w:pPr>
        <w:numPr>
          <w:ilvl w:val="0"/>
          <w:numId w:val="13"/>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دعم اتخاذ القرار استنادًا إلى معطيات دقيقة ومحدثة</w:t>
      </w:r>
      <w:r w:rsidRPr="0092450B">
        <w:rPr>
          <w:rFonts w:ascii="Sakkal Majalla" w:eastAsia="Calibri" w:hAnsi="Sakkal Majalla" w:cs="Sakkal Majalla"/>
          <w:color w:val="000000" w:themeColor="text1"/>
          <w:kern w:val="2"/>
          <w:sz w:val="28"/>
          <w:szCs w:val="28"/>
          <w:lang w:bidi="ar-EG"/>
          <w14:ligatures w14:val="standardContextual"/>
        </w:rPr>
        <w:t>.</w:t>
      </w:r>
    </w:p>
    <w:p w14:paraId="706A890C" w14:textId="77777777" w:rsidR="00CD23CF" w:rsidRPr="0092450B" w:rsidRDefault="00CD23CF" w:rsidP="002E1049">
      <w:pPr>
        <w:numPr>
          <w:ilvl w:val="0"/>
          <w:numId w:val="13"/>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تطوير أنظمة إنذار مبكر تعتمد على المعالجة اللحظية للبيانات المكانية</w:t>
      </w:r>
      <w:r w:rsidRPr="0092450B">
        <w:rPr>
          <w:rFonts w:ascii="Sakkal Majalla" w:eastAsia="Calibri" w:hAnsi="Sakkal Majalla" w:cs="Sakkal Majalla"/>
          <w:color w:val="000000" w:themeColor="text1"/>
          <w:kern w:val="2"/>
          <w:sz w:val="28"/>
          <w:szCs w:val="28"/>
          <w:lang w:bidi="ar-EG"/>
          <w14:ligatures w14:val="standardContextual"/>
        </w:rPr>
        <w:t>.</w:t>
      </w:r>
    </w:p>
    <w:p w14:paraId="42188546" w14:textId="0FE7346C" w:rsidR="00CD23CF" w:rsidRPr="0092450B" w:rsidRDefault="00CD23CF" w:rsidP="00DC4AC1">
      <w:pPr>
        <w:spacing w:before="100" w:beforeAutospacing="1" w:after="100" w:afterAutospacing="1" w:line="360" w:lineRule="auto"/>
        <w:ind w:firstLine="706"/>
        <w:jc w:val="both"/>
        <w:rPr>
          <w:rFonts w:ascii="Sakkal Majalla" w:eastAsia="Calibri" w:hAnsi="Sakkal Majalla" w:cs="Sakkal Majalla"/>
          <w:b/>
          <w:bCs/>
          <w:color w:val="000000" w:themeColor="text1"/>
          <w:kern w:val="2"/>
          <w:sz w:val="28"/>
          <w:szCs w:val="28"/>
          <w:lang w:bidi="ar-EG"/>
          <w14:ligatures w14:val="standardContextual"/>
        </w:rPr>
      </w:pPr>
      <w:r w:rsidRPr="0092450B">
        <w:rPr>
          <w:rFonts w:ascii="Sakkal Majalla" w:eastAsia="Calibri" w:hAnsi="Sakkal Majalla" w:cs="Sakkal Majalla"/>
          <w:b/>
          <w:bCs/>
          <w:color w:val="000000" w:themeColor="text1"/>
          <w:kern w:val="2"/>
          <w:sz w:val="28"/>
          <w:szCs w:val="28"/>
          <w:rtl/>
          <w14:ligatures w14:val="standardContextual"/>
        </w:rPr>
        <w:t>و يؤكد جابر والعضايلة</w:t>
      </w:r>
      <w:r w:rsidRPr="0092450B">
        <w:rPr>
          <w:rFonts w:ascii="Sakkal Majalla" w:eastAsia="Calibri" w:hAnsi="Sakkal Majalla" w:cs="Sakkal Majalla"/>
          <w:b/>
          <w:bCs/>
          <w:color w:val="000000" w:themeColor="text1"/>
          <w:kern w:val="2"/>
          <w:sz w:val="28"/>
          <w:szCs w:val="28"/>
          <w:lang w:bidi="ar-EG"/>
          <w14:ligatures w14:val="standardContextual"/>
        </w:rPr>
        <w:t xml:space="preserve"> (2020) </w:t>
      </w:r>
      <w:r w:rsidRPr="0092450B">
        <w:rPr>
          <w:rFonts w:ascii="Sakkal Majalla" w:eastAsia="Calibri" w:hAnsi="Sakkal Majalla" w:cs="Sakkal Majalla"/>
          <w:b/>
          <w:bCs/>
          <w:color w:val="000000" w:themeColor="text1"/>
          <w:kern w:val="2"/>
          <w:sz w:val="28"/>
          <w:szCs w:val="28"/>
          <w:rtl/>
          <w14:ligatures w14:val="standardContextual"/>
        </w:rPr>
        <w:t>أن الأهداف الجوهرية لإدارة المخاطر الجغرافية تكمن في</w:t>
      </w:r>
      <w:r w:rsidRPr="0092450B">
        <w:rPr>
          <w:rFonts w:ascii="Sakkal Majalla" w:eastAsia="Calibri" w:hAnsi="Sakkal Majalla" w:cs="Sakkal Majalla"/>
          <w:b/>
          <w:bCs/>
          <w:color w:val="000000" w:themeColor="text1"/>
          <w:kern w:val="2"/>
          <w:sz w:val="28"/>
          <w:szCs w:val="28"/>
          <w:lang w:bidi="ar-EG"/>
          <w14:ligatures w14:val="standardContextual"/>
        </w:rPr>
        <w:t>:</w:t>
      </w:r>
    </w:p>
    <w:p w14:paraId="41BDA845" w14:textId="77777777" w:rsidR="00CD23CF" w:rsidRPr="0092450B" w:rsidRDefault="00CD23CF" w:rsidP="002E1049">
      <w:pPr>
        <w:numPr>
          <w:ilvl w:val="0"/>
          <w:numId w:val="14"/>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تعزيز الكفاءة المؤسسية عبر الاستفادة من التمثيل المكاني للمخاطر</w:t>
      </w:r>
      <w:r w:rsidRPr="0092450B">
        <w:rPr>
          <w:rFonts w:ascii="Sakkal Majalla" w:eastAsia="Calibri" w:hAnsi="Sakkal Majalla" w:cs="Sakkal Majalla"/>
          <w:color w:val="000000" w:themeColor="text1"/>
          <w:kern w:val="2"/>
          <w:sz w:val="28"/>
          <w:szCs w:val="28"/>
          <w:lang w:bidi="ar-EG"/>
          <w14:ligatures w14:val="standardContextual"/>
        </w:rPr>
        <w:t>.</w:t>
      </w:r>
    </w:p>
    <w:p w14:paraId="23ED30BE" w14:textId="77777777" w:rsidR="00CD23CF" w:rsidRPr="0092450B" w:rsidRDefault="00CD23CF" w:rsidP="002E1049">
      <w:pPr>
        <w:numPr>
          <w:ilvl w:val="0"/>
          <w:numId w:val="14"/>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رفع مستوى الوعي الجغرافي بالمخاطر داخل فرق العمل</w:t>
      </w:r>
      <w:r w:rsidRPr="0092450B">
        <w:rPr>
          <w:rFonts w:ascii="Sakkal Majalla" w:eastAsia="Calibri" w:hAnsi="Sakkal Majalla" w:cs="Sakkal Majalla"/>
          <w:color w:val="000000" w:themeColor="text1"/>
          <w:kern w:val="2"/>
          <w:sz w:val="28"/>
          <w:szCs w:val="28"/>
          <w:lang w:bidi="ar-EG"/>
          <w14:ligatures w14:val="standardContextual"/>
        </w:rPr>
        <w:t>.</w:t>
      </w:r>
    </w:p>
    <w:p w14:paraId="5D739C0C" w14:textId="77777777" w:rsidR="00CD23CF" w:rsidRPr="0092450B" w:rsidRDefault="00CD23CF" w:rsidP="002E1049">
      <w:pPr>
        <w:numPr>
          <w:ilvl w:val="0"/>
          <w:numId w:val="14"/>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تحسين مستوى التنسيق المؤسسي عبر قواعد بيانات جغرافية موحدة</w:t>
      </w:r>
      <w:r w:rsidRPr="0092450B">
        <w:rPr>
          <w:rFonts w:ascii="Sakkal Majalla" w:eastAsia="Calibri" w:hAnsi="Sakkal Majalla" w:cs="Sakkal Majalla"/>
          <w:color w:val="000000" w:themeColor="text1"/>
          <w:kern w:val="2"/>
          <w:sz w:val="28"/>
          <w:szCs w:val="28"/>
          <w:lang w:bidi="ar-EG"/>
          <w14:ligatures w14:val="standardContextual"/>
        </w:rPr>
        <w:t>.</w:t>
      </w:r>
    </w:p>
    <w:p w14:paraId="3DFE7208" w14:textId="589CB898" w:rsidR="00CD23CF" w:rsidRPr="0092450B" w:rsidRDefault="00CD23CF" w:rsidP="00DC4AC1">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lastRenderedPageBreak/>
        <w:t>و يرى الباحث أن إدارة المخاطر الجيومكانية تهدف إلى</w:t>
      </w:r>
      <w:r w:rsidRPr="0092450B">
        <w:rPr>
          <w:rFonts w:ascii="Sakkal Majalla" w:eastAsia="Calibri" w:hAnsi="Sakkal Majalla" w:cs="Sakkal Majalla"/>
          <w:color w:val="000000" w:themeColor="text1"/>
          <w:kern w:val="2"/>
          <w:sz w:val="28"/>
          <w:szCs w:val="28"/>
          <w:lang w:bidi="ar-EG"/>
          <w14:ligatures w14:val="standardContextual"/>
        </w:rPr>
        <w:t>:</w:t>
      </w:r>
      <w:r w:rsidRPr="0092450B">
        <w:rPr>
          <w:rFonts w:ascii="Sakkal Majalla" w:eastAsia="Calibri" w:hAnsi="Sakkal Majalla" w:cs="Sakkal Majalla"/>
          <w:color w:val="000000" w:themeColor="text1"/>
          <w:kern w:val="2"/>
          <w:sz w:val="28"/>
          <w:szCs w:val="28"/>
          <w:rtl/>
          <w:lang w:bidi="ar-EG"/>
          <w14:ligatures w14:val="standardContextual"/>
        </w:rPr>
        <w:t xml:space="preserve"> </w:t>
      </w:r>
      <w:r w:rsidRPr="0092450B">
        <w:rPr>
          <w:rFonts w:ascii="Sakkal Majalla" w:eastAsia="Calibri" w:hAnsi="Sakkal Majalla" w:cs="Sakkal Majalla"/>
          <w:color w:val="000000" w:themeColor="text1"/>
          <w:kern w:val="2"/>
          <w:sz w:val="28"/>
          <w:szCs w:val="28"/>
          <w:lang w:bidi="ar-EG"/>
          <w14:ligatures w14:val="standardContextual"/>
        </w:rPr>
        <w:t>"</w:t>
      </w:r>
      <w:r w:rsidRPr="0092450B">
        <w:rPr>
          <w:rFonts w:ascii="Sakkal Majalla" w:eastAsia="Calibri" w:hAnsi="Sakkal Majalla" w:cs="Sakkal Majalla"/>
          <w:color w:val="000000" w:themeColor="text1"/>
          <w:kern w:val="2"/>
          <w:sz w:val="28"/>
          <w:szCs w:val="28"/>
          <w:rtl/>
          <w14:ligatures w14:val="standardContextual"/>
        </w:rPr>
        <w:t>تعزيز قدرة المؤسسات على التنبؤ والاستجابة والوقاية من المخاطر ذات البعد المكاني، من خلال استثمار أدوات نظم المعلومات الجغرافية والاستشعار عن بعد، وبناء خرائط تحليلية تفاعلية تدعم اتخاذ القرار الفوري، مع تحقيق التنسيق المؤسسي في بيئات العمل المعقدة</w:t>
      </w:r>
      <w:r w:rsidRPr="0092450B">
        <w:rPr>
          <w:rFonts w:ascii="Sakkal Majalla" w:eastAsia="Calibri" w:hAnsi="Sakkal Majalla" w:cs="Sakkal Majalla"/>
          <w:color w:val="000000" w:themeColor="text1"/>
          <w:kern w:val="2"/>
          <w:sz w:val="28"/>
          <w:szCs w:val="28"/>
          <w:lang w:bidi="ar-EG"/>
          <w14:ligatures w14:val="standardContextual"/>
        </w:rPr>
        <w:t>."</w:t>
      </w:r>
    </w:p>
    <w:p w14:paraId="4FA0BBFE" w14:textId="01321D52" w:rsidR="00CD23CF" w:rsidRPr="0092450B" w:rsidRDefault="00DC4AC1" w:rsidP="00DC4AC1">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lang w:bidi="ar-EG"/>
          <w14:ligatures w14:val="standardContextual"/>
        </w:rPr>
      </w:pPr>
      <w:bookmarkStart w:id="32" w:name="_Toc201368051"/>
      <w:r w:rsidRPr="0092450B">
        <w:rPr>
          <w:rFonts w:ascii="Sakkal Majalla" w:eastAsia="Calibri" w:hAnsi="Sakkal Majalla" w:cs="Sakkal Majalla" w:hint="cs"/>
          <w:b/>
          <w:bCs/>
          <w:color w:val="000000" w:themeColor="text1"/>
          <w:kern w:val="2"/>
          <w:sz w:val="32"/>
          <w:szCs w:val="32"/>
          <w:rtl/>
          <w:lang w:bidi="ar-EG"/>
          <w14:ligatures w14:val="standardContextual"/>
        </w:rPr>
        <w:t xml:space="preserve">3.1.2 </w:t>
      </w:r>
      <w:r w:rsidR="00CD23CF" w:rsidRPr="0092450B">
        <w:rPr>
          <w:rFonts w:ascii="Sakkal Majalla" w:eastAsia="Calibri" w:hAnsi="Sakkal Majalla" w:cs="Sakkal Majalla"/>
          <w:b/>
          <w:bCs/>
          <w:color w:val="000000" w:themeColor="text1"/>
          <w:kern w:val="2"/>
          <w:sz w:val="32"/>
          <w:szCs w:val="32"/>
          <w:rtl/>
          <w14:ligatures w14:val="standardContextual"/>
        </w:rPr>
        <w:t>أهمية إدارة المخاطر الجيومكانية</w:t>
      </w:r>
      <w:bookmarkEnd w:id="32"/>
    </w:p>
    <w:p w14:paraId="46FBA3E2" w14:textId="77777777" w:rsidR="00CD23CF" w:rsidRPr="0092450B" w:rsidRDefault="00CD23CF" w:rsidP="00DC4AC1">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 xml:space="preserve">أصبحت المؤسسات المعاصرة، ولا سيما تلك المعنية بإدارة المعلومات والخرائط الجغرافية، تواجه بيئات تشغيلية شديدة التعقيد تتطلب جاهزية استباقية واستجابات ذكية للمخاطر. </w:t>
      </w:r>
    </w:p>
    <w:p w14:paraId="6458E5EC" w14:textId="5141EAA2" w:rsidR="00CD23CF" w:rsidRPr="0092450B" w:rsidRDefault="00CD23CF" w:rsidP="00DC4AC1">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وبرزت إدارة المخاطر الجيومكانية كأحد الأدوات الحيوية التي تمنح صانعي القرار القدرة على الدمج بين التحليل المكاني والتخطيط الاستراتيجي،  وتكمن أهمية هذا النهج في توظيف البيانات الجغرافية لرسم صورة دقيقة وشاملة عن مواقع الخطر ومسارات تأثيره، مما يدعم فعالية التخطيط الوقائي وسرعة الاستجابة للطوارئ</w:t>
      </w:r>
      <w:r w:rsidRPr="0092450B">
        <w:rPr>
          <w:rFonts w:ascii="Sakkal Majalla" w:eastAsia="Calibri" w:hAnsi="Sakkal Majalla" w:cs="Sakkal Majalla"/>
          <w:color w:val="000000" w:themeColor="text1"/>
          <w:kern w:val="2"/>
          <w:sz w:val="28"/>
          <w:szCs w:val="28"/>
          <w:lang w:bidi="ar-EG"/>
          <w14:ligatures w14:val="standardContextual"/>
        </w:rPr>
        <w:t>.</w:t>
      </w:r>
    </w:p>
    <w:p w14:paraId="41798918" w14:textId="77777777" w:rsidR="00CD23CF" w:rsidRPr="0092450B" w:rsidRDefault="00CD23CF" w:rsidP="00DC4AC1">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وتُعزز أهمية إدارة المخاطر الجيومكانية من خلال قدرتها على ربط التحليلات المكانية بالعمليات الإدارية، وتحقيق التكامل بين البيانات والموارد والقرارات، الأمر الذي يُساهم في تحسين الأداء التنظيمي ورفع كفاءة استخدام الموارد</w:t>
      </w:r>
      <w:r w:rsidRPr="0092450B">
        <w:rPr>
          <w:rFonts w:ascii="Sakkal Majalla" w:eastAsia="Calibri" w:hAnsi="Sakkal Majalla" w:cs="Sakkal Majalla"/>
          <w:color w:val="000000" w:themeColor="text1"/>
          <w:kern w:val="2"/>
          <w:sz w:val="28"/>
          <w:szCs w:val="28"/>
          <w:lang w:bidi="ar-EG"/>
          <w14:ligatures w14:val="standardContextual"/>
        </w:rPr>
        <w:t>.</w:t>
      </w:r>
    </w:p>
    <w:p w14:paraId="6E8D28F2" w14:textId="77777777" w:rsidR="00CD23CF" w:rsidRPr="0092450B" w:rsidRDefault="00CD23CF" w:rsidP="00E023A9">
      <w:pPr>
        <w:spacing w:before="100" w:beforeAutospacing="1" w:after="100" w:afterAutospacing="1" w:line="360" w:lineRule="auto"/>
        <w:ind w:firstLine="0"/>
        <w:jc w:val="both"/>
        <w:rPr>
          <w:rFonts w:ascii="Sakkal Majalla" w:eastAsia="Calibri" w:hAnsi="Sakkal Majalla" w:cs="Sakkal Majalla"/>
          <w:b/>
          <w:bCs/>
          <w:color w:val="000000" w:themeColor="text1"/>
          <w:kern w:val="2"/>
          <w:sz w:val="28"/>
          <w:szCs w:val="28"/>
          <w:rtl/>
          <w:lang w:bidi="ar-EG"/>
          <w14:ligatures w14:val="standardContextual"/>
        </w:rPr>
      </w:pPr>
      <w:r w:rsidRPr="0092450B">
        <w:rPr>
          <w:rFonts w:ascii="Sakkal Majalla" w:eastAsia="Calibri" w:hAnsi="Sakkal Majalla" w:cs="Sakkal Majalla"/>
          <w:b/>
          <w:bCs/>
          <w:color w:val="000000" w:themeColor="text1"/>
          <w:kern w:val="2"/>
          <w:sz w:val="28"/>
          <w:szCs w:val="28"/>
          <w:rtl/>
          <w14:ligatures w14:val="standardContextual"/>
        </w:rPr>
        <w:t xml:space="preserve">ويشير </w:t>
      </w:r>
      <w:r w:rsidRPr="0092450B">
        <w:rPr>
          <w:rFonts w:ascii="Sakkal Majalla" w:eastAsia="Calibri" w:hAnsi="Sakkal Majalla" w:cs="Sakkal Majalla"/>
          <w:b/>
          <w:bCs/>
          <w:color w:val="000000" w:themeColor="text1"/>
          <w:kern w:val="2"/>
          <w:sz w:val="28"/>
          <w:szCs w:val="28"/>
          <w:lang w:bidi="ar-EG"/>
          <w14:ligatures w14:val="standardContextual"/>
        </w:rPr>
        <w:t xml:space="preserve">Hashim et al. (2023) </w:t>
      </w:r>
      <w:r w:rsidRPr="0092450B">
        <w:rPr>
          <w:rFonts w:ascii="Sakkal Majalla" w:eastAsia="Calibri" w:hAnsi="Sakkal Majalla" w:cs="Sakkal Majalla"/>
          <w:b/>
          <w:bCs/>
          <w:color w:val="000000" w:themeColor="text1"/>
          <w:kern w:val="2"/>
          <w:sz w:val="28"/>
          <w:szCs w:val="28"/>
          <w:rtl/>
          <w14:ligatures w14:val="standardContextual"/>
        </w:rPr>
        <w:t>إلى أن أهمية إدارة المخاطر الجيومكانية تتجسد في عدة محاور رئيسية</w:t>
      </w:r>
      <w:r w:rsidRPr="0092450B">
        <w:rPr>
          <w:rFonts w:ascii="Sakkal Majalla" w:eastAsia="Calibri" w:hAnsi="Sakkal Majalla" w:cs="Sakkal Majalla"/>
          <w:b/>
          <w:bCs/>
          <w:color w:val="000000" w:themeColor="text1"/>
          <w:kern w:val="2"/>
          <w:sz w:val="28"/>
          <w:szCs w:val="28"/>
          <w:lang w:bidi="ar-EG"/>
          <w14:ligatures w14:val="standardContextual"/>
        </w:rPr>
        <w:t>:</w:t>
      </w:r>
    </w:p>
    <w:p w14:paraId="3868B3D7" w14:textId="77777777" w:rsidR="00CD23CF" w:rsidRPr="0092450B" w:rsidRDefault="00CD23CF" w:rsidP="002E1049">
      <w:pPr>
        <w:numPr>
          <w:ilvl w:val="0"/>
          <w:numId w:val="15"/>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تعزيز دقة التنبؤ بالمخاطر الطبيعية والبشرية من خلال تحليل الأنماط المكانية للبيانات</w:t>
      </w:r>
      <w:r w:rsidRPr="0092450B">
        <w:rPr>
          <w:rFonts w:ascii="Sakkal Majalla" w:eastAsia="Calibri" w:hAnsi="Sakkal Majalla" w:cs="Sakkal Majalla"/>
          <w:color w:val="000000" w:themeColor="text1"/>
          <w:kern w:val="2"/>
          <w:sz w:val="28"/>
          <w:szCs w:val="28"/>
          <w:lang w:bidi="ar-EG"/>
          <w14:ligatures w14:val="standardContextual"/>
        </w:rPr>
        <w:t>.</w:t>
      </w:r>
    </w:p>
    <w:p w14:paraId="23C8168D" w14:textId="77777777" w:rsidR="00CD23CF" w:rsidRPr="0092450B" w:rsidRDefault="00CD23CF" w:rsidP="002E1049">
      <w:pPr>
        <w:numPr>
          <w:ilvl w:val="0"/>
          <w:numId w:val="15"/>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توفير أدوات تحليل مكاني تفاعلي تُمكّن من مراقبة وتفسير التغيرات البيئية أو التشغيلية</w:t>
      </w:r>
      <w:r w:rsidRPr="0092450B">
        <w:rPr>
          <w:rFonts w:ascii="Sakkal Majalla" w:eastAsia="Calibri" w:hAnsi="Sakkal Majalla" w:cs="Sakkal Majalla"/>
          <w:color w:val="000000" w:themeColor="text1"/>
          <w:kern w:val="2"/>
          <w:sz w:val="28"/>
          <w:szCs w:val="28"/>
          <w:lang w:bidi="ar-EG"/>
          <w14:ligatures w14:val="standardContextual"/>
        </w:rPr>
        <w:t>.</w:t>
      </w:r>
    </w:p>
    <w:p w14:paraId="4E15D1B9" w14:textId="77777777" w:rsidR="00CD23CF" w:rsidRPr="0092450B" w:rsidRDefault="00CD23CF" w:rsidP="002E1049">
      <w:pPr>
        <w:numPr>
          <w:ilvl w:val="0"/>
          <w:numId w:val="15"/>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دعم قرارات الطوارئ والتخطيط المدني عبر تمثيل بصري حيّ للمخاطر ومواقعها المحتملة</w:t>
      </w:r>
      <w:r w:rsidRPr="0092450B">
        <w:rPr>
          <w:rFonts w:ascii="Sakkal Majalla" w:eastAsia="Calibri" w:hAnsi="Sakkal Majalla" w:cs="Sakkal Majalla"/>
          <w:color w:val="000000" w:themeColor="text1"/>
          <w:kern w:val="2"/>
          <w:sz w:val="28"/>
          <w:szCs w:val="28"/>
          <w:lang w:bidi="ar-EG"/>
          <w14:ligatures w14:val="standardContextual"/>
        </w:rPr>
        <w:t>.</w:t>
      </w:r>
    </w:p>
    <w:p w14:paraId="361B9062" w14:textId="77777777" w:rsidR="00CD23CF" w:rsidRPr="0092450B" w:rsidRDefault="00CD23CF" w:rsidP="00E023A9">
      <w:pPr>
        <w:spacing w:before="100" w:beforeAutospacing="1" w:after="100" w:afterAutospacing="1" w:line="360" w:lineRule="auto"/>
        <w:ind w:firstLine="0"/>
        <w:jc w:val="both"/>
        <w:rPr>
          <w:rFonts w:ascii="Sakkal Majalla" w:eastAsia="Calibri" w:hAnsi="Sakkal Majalla" w:cs="Sakkal Majalla"/>
          <w:b/>
          <w:bCs/>
          <w:color w:val="000000" w:themeColor="text1"/>
          <w:kern w:val="2"/>
          <w:sz w:val="28"/>
          <w:szCs w:val="28"/>
          <w:lang w:bidi="ar-EG"/>
          <w14:ligatures w14:val="standardContextual"/>
        </w:rPr>
      </w:pPr>
      <w:r w:rsidRPr="0092450B">
        <w:rPr>
          <w:rFonts w:ascii="Sakkal Majalla" w:eastAsia="Calibri" w:hAnsi="Sakkal Majalla" w:cs="Sakkal Majalla"/>
          <w:b/>
          <w:bCs/>
          <w:color w:val="000000" w:themeColor="text1"/>
          <w:kern w:val="2"/>
          <w:sz w:val="28"/>
          <w:szCs w:val="28"/>
          <w:rtl/>
          <w14:ligatures w14:val="standardContextual"/>
        </w:rPr>
        <w:t xml:space="preserve">كما يرى </w:t>
      </w:r>
      <w:r w:rsidRPr="0092450B">
        <w:rPr>
          <w:rFonts w:ascii="Sakkal Majalla" w:eastAsia="Calibri" w:hAnsi="Sakkal Majalla" w:cs="Sakkal Majalla"/>
          <w:b/>
          <w:bCs/>
          <w:color w:val="000000" w:themeColor="text1"/>
          <w:kern w:val="2"/>
          <w:sz w:val="28"/>
          <w:szCs w:val="28"/>
          <w:lang w:bidi="ar-EG"/>
          <w14:ligatures w14:val="standardContextual"/>
        </w:rPr>
        <w:t xml:space="preserve">Syafiq &amp; Azri (2023) </w:t>
      </w:r>
      <w:r w:rsidRPr="0092450B">
        <w:rPr>
          <w:rFonts w:ascii="Sakkal Majalla" w:eastAsia="Calibri" w:hAnsi="Sakkal Majalla" w:cs="Sakkal Majalla"/>
          <w:b/>
          <w:bCs/>
          <w:color w:val="000000" w:themeColor="text1"/>
          <w:kern w:val="2"/>
          <w:sz w:val="28"/>
          <w:szCs w:val="28"/>
          <w:rtl/>
          <w14:ligatures w14:val="standardContextual"/>
        </w:rPr>
        <w:t>أن الإدارة الجيومكانية للمخاطر تكتسب أهميتها من قدرتها على</w:t>
      </w:r>
      <w:r w:rsidRPr="0092450B">
        <w:rPr>
          <w:rFonts w:ascii="Sakkal Majalla" w:eastAsia="Calibri" w:hAnsi="Sakkal Majalla" w:cs="Sakkal Majalla"/>
          <w:b/>
          <w:bCs/>
          <w:color w:val="000000" w:themeColor="text1"/>
          <w:kern w:val="2"/>
          <w:sz w:val="28"/>
          <w:szCs w:val="28"/>
          <w:lang w:bidi="ar-EG"/>
          <w14:ligatures w14:val="standardContextual"/>
        </w:rPr>
        <w:t>:</w:t>
      </w:r>
    </w:p>
    <w:p w14:paraId="5A7EC1D6" w14:textId="77777777" w:rsidR="00CD23CF" w:rsidRPr="0092450B" w:rsidRDefault="00CD23CF" w:rsidP="002E1049">
      <w:pPr>
        <w:numPr>
          <w:ilvl w:val="0"/>
          <w:numId w:val="16"/>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تقديم تمثيلات خرائطية تساعد على فهم توزيع المخاطر عبر الزمان والمكان</w:t>
      </w:r>
      <w:r w:rsidRPr="0092450B">
        <w:rPr>
          <w:rFonts w:ascii="Sakkal Majalla" w:eastAsia="Calibri" w:hAnsi="Sakkal Majalla" w:cs="Sakkal Majalla"/>
          <w:color w:val="000000" w:themeColor="text1"/>
          <w:kern w:val="2"/>
          <w:sz w:val="28"/>
          <w:szCs w:val="28"/>
          <w:lang w:bidi="ar-EG"/>
          <w14:ligatures w14:val="standardContextual"/>
        </w:rPr>
        <w:t>.</w:t>
      </w:r>
    </w:p>
    <w:p w14:paraId="4BDF1E76" w14:textId="77777777" w:rsidR="00CD23CF" w:rsidRPr="0092450B" w:rsidRDefault="00CD23CF" w:rsidP="002E1049">
      <w:pPr>
        <w:numPr>
          <w:ilvl w:val="0"/>
          <w:numId w:val="16"/>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lastRenderedPageBreak/>
        <w:t>تحقيق التكامل بين تقنيات نظم المعلومات الجغرافية وإدارة الأصول والبنية التحتية</w:t>
      </w:r>
      <w:r w:rsidRPr="0092450B">
        <w:rPr>
          <w:rFonts w:ascii="Sakkal Majalla" w:eastAsia="Calibri" w:hAnsi="Sakkal Majalla" w:cs="Sakkal Majalla"/>
          <w:color w:val="000000" w:themeColor="text1"/>
          <w:kern w:val="2"/>
          <w:sz w:val="28"/>
          <w:szCs w:val="28"/>
          <w:lang w:bidi="ar-EG"/>
          <w14:ligatures w14:val="standardContextual"/>
        </w:rPr>
        <w:t>.</w:t>
      </w:r>
    </w:p>
    <w:p w14:paraId="49A0680A" w14:textId="77777777" w:rsidR="00CD23CF" w:rsidRPr="0092450B" w:rsidRDefault="00CD23CF" w:rsidP="002E1049">
      <w:pPr>
        <w:numPr>
          <w:ilvl w:val="0"/>
          <w:numId w:val="16"/>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بناء قاعدة معرفية مكانية مشتركة تُستخدم بين مختلف الجهات المعنية بالإدارة والإنقاذ</w:t>
      </w:r>
      <w:r w:rsidRPr="0092450B">
        <w:rPr>
          <w:rFonts w:ascii="Sakkal Majalla" w:eastAsia="Calibri" w:hAnsi="Sakkal Majalla" w:cs="Sakkal Majalla"/>
          <w:color w:val="000000" w:themeColor="text1"/>
          <w:kern w:val="2"/>
          <w:sz w:val="28"/>
          <w:szCs w:val="28"/>
          <w:lang w:bidi="ar-EG"/>
          <w14:ligatures w14:val="standardContextual"/>
        </w:rPr>
        <w:t>.</w:t>
      </w:r>
    </w:p>
    <w:p w14:paraId="29C412F0" w14:textId="68D32A7B" w:rsidR="00CD23CF" w:rsidRPr="0092450B" w:rsidRDefault="00CD23CF" w:rsidP="00DC4AC1">
      <w:pPr>
        <w:spacing w:before="100" w:beforeAutospacing="1" w:after="100" w:afterAutospacing="1" w:line="360" w:lineRule="auto"/>
        <w:ind w:firstLine="706"/>
        <w:jc w:val="both"/>
        <w:rPr>
          <w:rFonts w:ascii="Sakkal Majalla" w:eastAsia="Calibri" w:hAnsi="Sakkal Majalla" w:cs="Sakkal Majalla"/>
          <w:b/>
          <w:bCs/>
          <w:color w:val="000000" w:themeColor="text1"/>
          <w:kern w:val="2"/>
          <w:sz w:val="28"/>
          <w:szCs w:val="28"/>
          <w:lang w:bidi="ar-EG"/>
          <w14:ligatures w14:val="standardContextual"/>
        </w:rPr>
      </w:pPr>
      <w:r w:rsidRPr="0092450B">
        <w:rPr>
          <w:rFonts w:ascii="Sakkal Majalla" w:eastAsia="Calibri" w:hAnsi="Sakkal Majalla" w:cs="Sakkal Majalla"/>
          <w:b/>
          <w:bCs/>
          <w:color w:val="000000" w:themeColor="text1"/>
          <w:kern w:val="2"/>
          <w:sz w:val="28"/>
          <w:szCs w:val="28"/>
          <w:rtl/>
          <w14:ligatures w14:val="standardContextual"/>
        </w:rPr>
        <w:t xml:space="preserve">وفي ذات السياق أكد </w:t>
      </w:r>
      <w:r w:rsidRPr="0092450B">
        <w:rPr>
          <w:rFonts w:ascii="Sakkal Majalla" w:eastAsia="Calibri" w:hAnsi="Sakkal Majalla" w:cs="Sakkal Majalla"/>
          <w:b/>
          <w:bCs/>
          <w:color w:val="000000" w:themeColor="text1"/>
          <w:kern w:val="2"/>
          <w:sz w:val="28"/>
          <w:szCs w:val="28"/>
          <w:lang w:bidi="ar-EG"/>
          <w14:ligatures w14:val="standardContextual"/>
        </w:rPr>
        <w:t xml:space="preserve">Albano &amp; Sole (2018) </w:t>
      </w:r>
      <w:r w:rsidRPr="0092450B">
        <w:rPr>
          <w:rFonts w:ascii="Sakkal Majalla" w:eastAsia="Calibri" w:hAnsi="Sakkal Majalla" w:cs="Sakkal Majalla"/>
          <w:b/>
          <w:bCs/>
          <w:color w:val="000000" w:themeColor="text1"/>
          <w:kern w:val="2"/>
          <w:sz w:val="28"/>
          <w:szCs w:val="28"/>
          <w:rtl/>
          <w14:ligatures w14:val="standardContextual"/>
        </w:rPr>
        <w:t>أن أهمية هذا النمط من الإدارة تكمن في أنه</w:t>
      </w:r>
      <w:r w:rsidRPr="0092450B">
        <w:rPr>
          <w:rFonts w:ascii="Sakkal Majalla" w:eastAsia="Calibri" w:hAnsi="Sakkal Majalla" w:cs="Sakkal Majalla"/>
          <w:b/>
          <w:bCs/>
          <w:color w:val="000000" w:themeColor="text1"/>
          <w:kern w:val="2"/>
          <w:sz w:val="28"/>
          <w:szCs w:val="28"/>
          <w:lang w:bidi="ar-EG"/>
          <w14:ligatures w14:val="standardContextual"/>
        </w:rPr>
        <w:t>:</w:t>
      </w:r>
    </w:p>
    <w:p w14:paraId="621749B7" w14:textId="77777777" w:rsidR="00CD23CF" w:rsidRPr="0092450B" w:rsidRDefault="00CD23CF" w:rsidP="002E1049">
      <w:pPr>
        <w:numPr>
          <w:ilvl w:val="0"/>
          <w:numId w:val="17"/>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يساهم في تطوير أنظمة إنذار مبكر قائمة على التحليل المكاني</w:t>
      </w:r>
      <w:r w:rsidRPr="0092450B">
        <w:rPr>
          <w:rFonts w:ascii="Sakkal Majalla" w:eastAsia="Calibri" w:hAnsi="Sakkal Majalla" w:cs="Sakkal Majalla"/>
          <w:color w:val="000000" w:themeColor="text1"/>
          <w:kern w:val="2"/>
          <w:sz w:val="28"/>
          <w:szCs w:val="28"/>
          <w:lang w:bidi="ar-EG"/>
          <w14:ligatures w14:val="standardContextual"/>
        </w:rPr>
        <w:t>.</w:t>
      </w:r>
    </w:p>
    <w:p w14:paraId="3273EB17" w14:textId="77777777" w:rsidR="00CD23CF" w:rsidRPr="0092450B" w:rsidRDefault="00CD23CF" w:rsidP="002E1049">
      <w:pPr>
        <w:numPr>
          <w:ilvl w:val="0"/>
          <w:numId w:val="17"/>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يُعزز من كفاءة التنسيق بين الجهات الحكومية عبر الخرائط الموحدة</w:t>
      </w:r>
      <w:r w:rsidRPr="0092450B">
        <w:rPr>
          <w:rFonts w:ascii="Sakkal Majalla" w:eastAsia="Calibri" w:hAnsi="Sakkal Majalla" w:cs="Sakkal Majalla"/>
          <w:color w:val="000000" w:themeColor="text1"/>
          <w:kern w:val="2"/>
          <w:sz w:val="28"/>
          <w:szCs w:val="28"/>
          <w:lang w:bidi="ar-EG"/>
          <w14:ligatures w14:val="standardContextual"/>
        </w:rPr>
        <w:t>.</w:t>
      </w:r>
    </w:p>
    <w:p w14:paraId="240EA3A1" w14:textId="77777777" w:rsidR="00CD23CF" w:rsidRPr="0092450B" w:rsidRDefault="00CD23CF" w:rsidP="002E1049">
      <w:pPr>
        <w:numPr>
          <w:ilvl w:val="0"/>
          <w:numId w:val="17"/>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يوفّر أداة استراتيجية لتحليل المخاطر ضمن الخطط الوطنية للتنمية المستدامة</w:t>
      </w:r>
      <w:r w:rsidRPr="0092450B">
        <w:rPr>
          <w:rFonts w:ascii="Sakkal Majalla" w:eastAsia="Calibri" w:hAnsi="Sakkal Majalla" w:cs="Sakkal Majalla"/>
          <w:color w:val="000000" w:themeColor="text1"/>
          <w:kern w:val="2"/>
          <w:sz w:val="28"/>
          <w:szCs w:val="28"/>
          <w:lang w:bidi="ar-EG"/>
          <w14:ligatures w14:val="standardContextual"/>
        </w:rPr>
        <w:t>.</w:t>
      </w:r>
    </w:p>
    <w:p w14:paraId="1FA05694" w14:textId="77777777" w:rsidR="00CD23CF" w:rsidRPr="0092450B" w:rsidRDefault="00CD23CF" w:rsidP="00DC4AC1">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و أوضحت دراسة نمر والساعد</w:t>
      </w:r>
      <w:r w:rsidRPr="0092450B">
        <w:rPr>
          <w:rFonts w:ascii="Sakkal Majalla" w:eastAsia="Calibri" w:hAnsi="Sakkal Majalla" w:cs="Sakkal Majalla"/>
          <w:color w:val="000000" w:themeColor="text1"/>
          <w:kern w:val="2"/>
          <w:sz w:val="28"/>
          <w:szCs w:val="28"/>
          <w:lang w:bidi="ar-EG"/>
          <w14:ligatures w14:val="standardContextual"/>
        </w:rPr>
        <w:t xml:space="preserve"> (2021) </w:t>
      </w:r>
      <w:r w:rsidRPr="0092450B">
        <w:rPr>
          <w:rFonts w:ascii="Sakkal Majalla" w:eastAsia="Calibri" w:hAnsi="Sakkal Majalla" w:cs="Sakkal Majalla"/>
          <w:color w:val="000000" w:themeColor="text1"/>
          <w:kern w:val="2"/>
          <w:sz w:val="28"/>
          <w:szCs w:val="28"/>
          <w:rtl/>
          <w14:ligatures w14:val="standardContextual"/>
        </w:rPr>
        <w:t xml:space="preserve">أن إدارة المخاطر الجيومكانية تُعد "منهجًا ضروريًا لتقليل الخسائر المحتملة، عبر الجمع بين قواعد بيانات دقيقة وتحليلات مكانية تستهدف رفع فعالية الأداء المؤسسي". </w:t>
      </w:r>
    </w:p>
    <w:p w14:paraId="60A81BE5" w14:textId="104AC626" w:rsidR="00CD23CF" w:rsidRPr="0092450B" w:rsidRDefault="00CD23CF" w:rsidP="00DC4AC1">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وأكد جابر والعضايلة</w:t>
      </w:r>
      <w:r w:rsidRPr="0092450B">
        <w:rPr>
          <w:rFonts w:ascii="Sakkal Majalla" w:eastAsia="Calibri" w:hAnsi="Sakkal Majalla" w:cs="Sakkal Majalla"/>
          <w:color w:val="000000" w:themeColor="text1"/>
          <w:kern w:val="2"/>
          <w:sz w:val="28"/>
          <w:szCs w:val="28"/>
          <w:lang w:bidi="ar-EG"/>
          <w14:ligatures w14:val="standardContextual"/>
        </w:rPr>
        <w:t xml:space="preserve"> (2020) </w:t>
      </w:r>
      <w:r w:rsidRPr="0092450B">
        <w:rPr>
          <w:rFonts w:ascii="Sakkal Majalla" w:eastAsia="Calibri" w:hAnsi="Sakkal Majalla" w:cs="Sakkal Majalla"/>
          <w:color w:val="000000" w:themeColor="text1"/>
          <w:kern w:val="2"/>
          <w:sz w:val="28"/>
          <w:szCs w:val="28"/>
          <w:rtl/>
          <w14:ligatures w14:val="standardContextual"/>
        </w:rPr>
        <w:t>أن الأهمية الاستراتيجية لهذا المفهوم تنبع من "كونه يعزز القدرة المؤسسية على التخطيط المسبق، ويخفض من مستويات التعرض للمخاطر من خلال التوزيع الجغرافي الذكي للموارد</w:t>
      </w:r>
      <w:r w:rsidRPr="0092450B">
        <w:rPr>
          <w:rFonts w:ascii="Sakkal Majalla" w:eastAsia="Calibri" w:hAnsi="Sakkal Majalla" w:cs="Sakkal Majalla"/>
          <w:color w:val="000000" w:themeColor="text1"/>
          <w:kern w:val="2"/>
          <w:sz w:val="28"/>
          <w:szCs w:val="28"/>
          <w:lang w:bidi="ar-EG"/>
          <w14:ligatures w14:val="standardContextual"/>
        </w:rPr>
        <w:t>".</w:t>
      </w:r>
    </w:p>
    <w:p w14:paraId="2C431A2D" w14:textId="4AD4E4EE" w:rsidR="00CD23CF" w:rsidRPr="0092450B" w:rsidRDefault="00CD23CF" w:rsidP="00DC4AC1">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وبناءً على ما سبق، يرى الباحث أن أهمية إدارة المخاطر الجيومكانية لا تقتصر على الجوانب الفنية أو التحليلية، بل تشمل أبعادًا استراتيجية تساهم في تحويل البيانات المكانية إلى معرفة قابلة للتنفيذ داخل المؤسسات، وتكمن أهمية هذا النهج بشكل خاص في المؤسسات ذات الطبيعة السيادية مثل الهيئة العامة للمساحة والمعلومات الجيومكانية، حيث تُعد القدرة على إدارة المخاطر الجغرافية جزءًا من الأمن الوطني والمجتمعي، ومن دعائم التحول الرقمي الذكي في المملكة</w:t>
      </w:r>
      <w:r w:rsidRPr="0092450B">
        <w:rPr>
          <w:rFonts w:ascii="Sakkal Majalla" w:eastAsia="Calibri" w:hAnsi="Sakkal Majalla" w:cs="Sakkal Majalla"/>
          <w:color w:val="000000" w:themeColor="text1"/>
          <w:kern w:val="2"/>
          <w:sz w:val="28"/>
          <w:szCs w:val="28"/>
          <w:lang w:bidi="ar-EG"/>
          <w14:ligatures w14:val="standardContextual"/>
        </w:rPr>
        <w:t>.</w:t>
      </w:r>
    </w:p>
    <w:p w14:paraId="59F8F4A3" w14:textId="69B19A75" w:rsidR="00CD23CF" w:rsidRPr="0092450B" w:rsidRDefault="00DC4AC1" w:rsidP="00E023A9">
      <w:pPr>
        <w:spacing w:before="100" w:beforeAutospacing="1" w:after="0" w:line="360" w:lineRule="auto"/>
        <w:ind w:firstLine="0"/>
        <w:jc w:val="both"/>
        <w:outlineLvl w:val="2"/>
        <w:rPr>
          <w:rFonts w:ascii="Sakkal Majalla" w:eastAsia="Calibri" w:hAnsi="Sakkal Majalla" w:cs="Sakkal Majalla"/>
          <w:b/>
          <w:bCs/>
          <w:color w:val="000000" w:themeColor="text1"/>
          <w:kern w:val="2"/>
          <w:sz w:val="32"/>
          <w:szCs w:val="32"/>
          <w:lang w:bidi="ar-EG"/>
          <w14:ligatures w14:val="standardContextual"/>
        </w:rPr>
      </w:pPr>
      <w:bookmarkStart w:id="33" w:name="_Toc201368052"/>
      <w:r w:rsidRPr="0092450B">
        <w:rPr>
          <w:rFonts w:ascii="Sakkal Majalla" w:eastAsia="Calibri" w:hAnsi="Sakkal Majalla" w:cs="Sakkal Majalla" w:hint="cs"/>
          <w:b/>
          <w:bCs/>
          <w:color w:val="000000" w:themeColor="text1"/>
          <w:kern w:val="2"/>
          <w:sz w:val="32"/>
          <w:szCs w:val="32"/>
          <w:rtl/>
          <w:lang w:bidi="ar-EG"/>
          <w14:ligatures w14:val="standardContextual"/>
        </w:rPr>
        <w:t xml:space="preserve">4.1.2 </w:t>
      </w:r>
      <w:r w:rsidR="00CD23CF" w:rsidRPr="0092450B">
        <w:rPr>
          <w:rFonts w:ascii="Sakkal Majalla" w:eastAsia="Calibri" w:hAnsi="Sakkal Majalla" w:cs="Sakkal Majalla"/>
          <w:b/>
          <w:bCs/>
          <w:color w:val="000000" w:themeColor="text1"/>
          <w:kern w:val="2"/>
          <w:sz w:val="32"/>
          <w:szCs w:val="32"/>
          <w:rtl/>
          <w14:ligatures w14:val="standardContextual"/>
        </w:rPr>
        <w:t>أبعاد إدارة المخاطر الجيومكانية</w:t>
      </w:r>
      <w:bookmarkEnd w:id="33"/>
    </w:p>
    <w:p w14:paraId="3ECE03C8" w14:textId="1B2094CB" w:rsidR="00CD23CF" w:rsidRPr="0092450B" w:rsidRDefault="00CD23CF" w:rsidP="00E023A9">
      <w:pPr>
        <w:spacing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 xml:space="preserve">تتسم إدارة المخاطر الجيومكانية بكونها إطارًا شاملاً يتضمن مجموعة من الأبعاد الفرعية التي تتكامل لتشكيل عملية إدارية واستراتيجية متماسكة، ولكي تحقق هذه الإدارة أهدافها في التنبؤ بالمخاطر وتقليل آثارها وتحسين الأداء المؤسسي، لا بد من تفعيل أبعادها الأربعة بترابط وفعالية. </w:t>
      </w:r>
    </w:p>
    <w:p w14:paraId="0073DF16" w14:textId="0907D85D" w:rsidR="00CD23CF" w:rsidRPr="0092450B" w:rsidRDefault="00CD23CF" w:rsidP="00E023A9">
      <w:pPr>
        <w:pStyle w:val="ListParagraph"/>
        <w:numPr>
          <w:ilvl w:val="0"/>
          <w:numId w:val="32"/>
        </w:numPr>
        <w:spacing w:before="100" w:beforeAutospacing="1" w:after="0" w:line="360" w:lineRule="auto"/>
        <w:ind w:left="423"/>
        <w:jc w:val="both"/>
        <w:rPr>
          <w:rFonts w:ascii="Sakkal Majalla" w:eastAsia="Calibri" w:hAnsi="Sakkal Majalla" w:cs="Sakkal Majalla"/>
          <w:b/>
          <w:bCs/>
          <w:color w:val="000000" w:themeColor="text1"/>
          <w:kern w:val="2"/>
          <w:sz w:val="28"/>
          <w:szCs w:val="28"/>
          <w14:ligatures w14:val="standardContextual"/>
        </w:rPr>
      </w:pPr>
      <w:r w:rsidRPr="0092450B">
        <w:rPr>
          <w:rFonts w:ascii="Sakkal Majalla" w:eastAsia="Calibri" w:hAnsi="Sakkal Majalla" w:cs="Sakkal Majalla"/>
          <w:b/>
          <w:bCs/>
          <w:color w:val="000000" w:themeColor="text1"/>
          <w:kern w:val="2"/>
          <w:sz w:val="28"/>
          <w:szCs w:val="28"/>
          <w:rtl/>
          <w14:ligatures w14:val="standardContextual"/>
        </w:rPr>
        <w:lastRenderedPageBreak/>
        <w:t>التحديد والتقييم الجيومكاني للمخاطر</w:t>
      </w:r>
    </w:p>
    <w:p w14:paraId="7841F0C8" w14:textId="18C8C699" w:rsidR="00CD23CF" w:rsidRPr="0092450B" w:rsidRDefault="00CD23CF" w:rsidP="00E023A9">
      <w:pPr>
        <w:spacing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يمثل هذا البُعد الخطوة الأولى في إدارة المخاطر الجيومكانية، ويتضمن جمع وتحليل البيانات المكانية المرتبطة بمصادر الخطر، وتحديد مواقعها، وأنماط تكرارها، ونطاق تأثيرها، ويعتمد هذا التحديد على أدوات نظم المعلومات الجغرافية</w:t>
      </w:r>
      <w:r w:rsidRPr="0092450B">
        <w:rPr>
          <w:rFonts w:ascii="Sakkal Majalla" w:eastAsia="Calibri" w:hAnsi="Sakkal Majalla" w:cs="Sakkal Majalla"/>
          <w:color w:val="000000" w:themeColor="text1"/>
          <w:kern w:val="2"/>
          <w:sz w:val="28"/>
          <w:szCs w:val="28"/>
          <w:lang w:bidi="ar-EG"/>
          <w14:ligatures w14:val="standardContextual"/>
        </w:rPr>
        <w:t xml:space="preserve"> (GIS)</w:t>
      </w:r>
      <w:r w:rsidRPr="0092450B">
        <w:rPr>
          <w:rFonts w:ascii="Sakkal Majalla" w:eastAsia="Calibri" w:hAnsi="Sakkal Majalla" w:cs="Sakkal Majalla"/>
          <w:color w:val="000000" w:themeColor="text1"/>
          <w:kern w:val="2"/>
          <w:sz w:val="28"/>
          <w:szCs w:val="28"/>
          <w:rtl/>
          <w14:ligatures w14:val="standardContextual"/>
        </w:rPr>
        <w:t>، والاستشعار عن بعد، والتحليل الإحصائي المكاني، بما يساعد في إنتاج خرائط مخاطر دقيقة</w:t>
      </w:r>
      <w:r w:rsidRPr="0092450B">
        <w:rPr>
          <w:rFonts w:ascii="Sakkal Majalla" w:eastAsia="Calibri" w:hAnsi="Sakkal Majalla" w:cs="Sakkal Majalla"/>
          <w:color w:val="000000" w:themeColor="text1"/>
          <w:kern w:val="2"/>
          <w:sz w:val="28"/>
          <w:szCs w:val="28"/>
          <w:lang w:bidi="ar-EG"/>
          <w14:ligatures w14:val="standardContextual"/>
        </w:rPr>
        <w:t>.</w:t>
      </w:r>
    </w:p>
    <w:p w14:paraId="14BF25CA" w14:textId="2DFAF78D" w:rsidR="00CD23CF" w:rsidRPr="0092450B" w:rsidRDefault="00CD23CF" w:rsidP="00DC4AC1">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 xml:space="preserve">وقد أكد </w:t>
      </w:r>
      <w:r w:rsidRPr="0092450B">
        <w:rPr>
          <w:rFonts w:ascii="Sakkal Majalla" w:eastAsia="Calibri" w:hAnsi="Sakkal Majalla" w:cs="Sakkal Majalla"/>
          <w:color w:val="000000" w:themeColor="text1"/>
          <w:kern w:val="2"/>
          <w:sz w:val="28"/>
          <w:szCs w:val="28"/>
          <w:lang w:bidi="ar-EG"/>
          <w14:ligatures w14:val="standardContextual"/>
        </w:rPr>
        <w:t xml:space="preserve">Hashim et al. (2023) </w:t>
      </w:r>
      <w:r w:rsidRPr="0092450B">
        <w:rPr>
          <w:rFonts w:ascii="Sakkal Majalla" w:eastAsia="Calibri" w:hAnsi="Sakkal Majalla" w:cs="Sakkal Majalla"/>
          <w:color w:val="000000" w:themeColor="text1"/>
          <w:kern w:val="2"/>
          <w:sz w:val="28"/>
          <w:szCs w:val="28"/>
          <w:rtl/>
          <w14:ligatures w14:val="standardContextual"/>
        </w:rPr>
        <w:t xml:space="preserve">أن التحليل الجيومكاني يوفر قدرة عالية على فهم أنماط انتشار المخاطر وتمييز مناطق الخطورة، كما يُمكّن المؤسسات من بناء نماذج للتنبؤ بالمخاطر المحتملة، وبيّن </w:t>
      </w:r>
      <w:r w:rsidRPr="0092450B">
        <w:rPr>
          <w:rFonts w:ascii="Sakkal Majalla" w:eastAsia="Calibri" w:hAnsi="Sakkal Majalla" w:cs="Sakkal Majalla"/>
          <w:color w:val="000000" w:themeColor="text1"/>
          <w:kern w:val="2"/>
          <w:sz w:val="28"/>
          <w:szCs w:val="28"/>
          <w:lang w:bidi="ar-EG"/>
          <w14:ligatures w14:val="standardContextual"/>
        </w:rPr>
        <w:t xml:space="preserve">Obeidat et al. (2021) </w:t>
      </w:r>
      <w:r w:rsidRPr="0092450B">
        <w:rPr>
          <w:rFonts w:ascii="Sakkal Majalla" w:eastAsia="Calibri" w:hAnsi="Sakkal Majalla" w:cs="Sakkal Majalla"/>
          <w:color w:val="000000" w:themeColor="text1"/>
          <w:kern w:val="2"/>
          <w:sz w:val="28"/>
          <w:szCs w:val="28"/>
          <w:rtl/>
          <w14:ligatures w14:val="standardContextual"/>
        </w:rPr>
        <w:t>أهمية استخدام التحليل الطبوغرافي والمعايير المورفومترية في تقييم قابلية المناطق للفيضانات، مما يعكس الدور الحيوي لهذا البُعد في مرحلة التقييم</w:t>
      </w:r>
      <w:r w:rsidRPr="0092450B">
        <w:rPr>
          <w:rFonts w:ascii="Sakkal Majalla" w:eastAsia="Calibri" w:hAnsi="Sakkal Majalla" w:cs="Sakkal Majalla"/>
          <w:color w:val="000000" w:themeColor="text1"/>
          <w:kern w:val="2"/>
          <w:sz w:val="28"/>
          <w:szCs w:val="28"/>
          <w:lang w:bidi="ar-EG"/>
          <w14:ligatures w14:val="standardContextual"/>
        </w:rPr>
        <w:t>.</w:t>
      </w:r>
    </w:p>
    <w:p w14:paraId="04198270" w14:textId="6D2A3184" w:rsidR="00CD23CF" w:rsidRPr="0092450B" w:rsidRDefault="00CD23CF" w:rsidP="00E023A9">
      <w:pPr>
        <w:pStyle w:val="ListParagraph"/>
        <w:numPr>
          <w:ilvl w:val="0"/>
          <w:numId w:val="32"/>
        </w:numPr>
        <w:spacing w:before="100" w:beforeAutospacing="1" w:after="0" w:line="360" w:lineRule="auto"/>
        <w:ind w:left="423"/>
        <w:jc w:val="both"/>
        <w:rPr>
          <w:rFonts w:ascii="Sakkal Majalla" w:eastAsia="Calibri" w:hAnsi="Sakkal Majalla" w:cs="Sakkal Majalla"/>
          <w:b/>
          <w:bCs/>
          <w:color w:val="000000" w:themeColor="text1"/>
          <w:kern w:val="2"/>
          <w:sz w:val="28"/>
          <w:szCs w:val="28"/>
          <w14:ligatures w14:val="standardContextual"/>
        </w:rPr>
      </w:pPr>
      <w:r w:rsidRPr="0092450B">
        <w:rPr>
          <w:rFonts w:ascii="Sakkal Majalla" w:eastAsia="Calibri" w:hAnsi="Sakkal Majalla" w:cs="Sakkal Majalla"/>
          <w:b/>
          <w:bCs/>
          <w:color w:val="000000" w:themeColor="text1"/>
          <w:kern w:val="2"/>
          <w:sz w:val="28"/>
          <w:szCs w:val="28"/>
          <w:rtl/>
          <w14:ligatures w14:val="standardContextual"/>
        </w:rPr>
        <w:t>التخطيط الاستباقي وإعداد استراتيجيات الاستجابة</w:t>
      </w:r>
    </w:p>
    <w:p w14:paraId="61ADC42C" w14:textId="38A0959F" w:rsidR="00CD23CF" w:rsidRPr="0092450B" w:rsidRDefault="00CD23CF" w:rsidP="00E023A9">
      <w:pPr>
        <w:spacing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يُعنى هذا البُعد بتطوير خطط وقائية مبنية على النتائج التي تم التوصل إليها من خلال التقييم الجيومكاني، بهدف الاستعداد المسبق لمواجهة المخاطر وتقليل تأثيراتها، ويشمل ذلك تصميم سيناريوهات متعددة للاستجابة، وتحديد نقاط القوة والضعف في البنية التحتية، وتخصيص الموارد وفق خرائط توزيع المخاطر</w:t>
      </w:r>
      <w:r w:rsidRPr="0092450B">
        <w:rPr>
          <w:rFonts w:ascii="Sakkal Majalla" w:eastAsia="Calibri" w:hAnsi="Sakkal Majalla" w:cs="Sakkal Majalla"/>
          <w:color w:val="000000" w:themeColor="text1"/>
          <w:kern w:val="2"/>
          <w:sz w:val="28"/>
          <w:szCs w:val="28"/>
          <w:lang w:bidi="ar-EG"/>
          <w14:ligatures w14:val="standardContextual"/>
        </w:rPr>
        <w:t>.</w:t>
      </w:r>
    </w:p>
    <w:p w14:paraId="624BC2BE" w14:textId="15F335E0" w:rsidR="00CD23CF" w:rsidRPr="0092450B" w:rsidRDefault="00CD23CF" w:rsidP="00DC4AC1">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 xml:space="preserve">ويرى </w:t>
      </w:r>
      <w:r w:rsidRPr="0092450B">
        <w:rPr>
          <w:rFonts w:ascii="Sakkal Majalla" w:eastAsia="Calibri" w:hAnsi="Sakkal Majalla" w:cs="Sakkal Majalla"/>
          <w:color w:val="000000" w:themeColor="text1"/>
          <w:kern w:val="2"/>
          <w:sz w:val="28"/>
          <w:szCs w:val="28"/>
          <w:lang w:bidi="ar-EG"/>
          <w14:ligatures w14:val="standardContextual"/>
        </w:rPr>
        <w:t xml:space="preserve">Mhangara et al. (2025) </w:t>
      </w:r>
      <w:r w:rsidRPr="0092450B">
        <w:rPr>
          <w:rFonts w:ascii="Sakkal Majalla" w:eastAsia="Calibri" w:hAnsi="Sakkal Majalla" w:cs="Sakkal Majalla"/>
          <w:color w:val="000000" w:themeColor="text1"/>
          <w:kern w:val="2"/>
          <w:sz w:val="28"/>
          <w:szCs w:val="28"/>
          <w:rtl/>
          <w14:ligatures w14:val="standardContextual"/>
        </w:rPr>
        <w:t xml:space="preserve">أن التخطيط القائم على البيانات الجغرافية يُعد أكثر فعالية في إدارة الكوارث المناخية، خاصة عند استخدام النماذج التنبؤية والذكاء الاصطناعي لتحليل المخاطر، كما أوضحت </w:t>
      </w:r>
      <w:r w:rsidRPr="0092450B">
        <w:rPr>
          <w:rFonts w:ascii="Sakkal Majalla" w:eastAsia="Calibri" w:hAnsi="Sakkal Majalla" w:cs="Sakkal Majalla"/>
          <w:color w:val="000000" w:themeColor="text1"/>
          <w:kern w:val="2"/>
          <w:sz w:val="28"/>
          <w:szCs w:val="28"/>
          <w:lang w:bidi="ar-EG"/>
          <w14:ligatures w14:val="standardContextual"/>
        </w:rPr>
        <w:t xml:space="preserve">Albano &amp; Sole (2018) </w:t>
      </w:r>
      <w:r w:rsidRPr="0092450B">
        <w:rPr>
          <w:rFonts w:ascii="Sakkal Majalla" w:eastAsia="Calibri" w:hAnsi="Sakkal Majalla" w:cs="Sakkal Majalla"/>
          <w:color w:val="000000" w:themeColor="text1"/>
          <w:kern w:val="2"/>
          <w:sz w:val="28"/>
          <w:szCs w:val="28"/>
          <w:rtl/>
          <w14:ligatures w14:val="standardContextual"/>
        </w:rPr>
        <w:t>أن الاستراتيجيات المعتمدة على تحليل مكاني مرن قادرة على مواكبة التغيرات الطارئة والاستجابة الفورية</w:t>
      </w:r>
      <w:r w:rsidRPr="0092450B">
        <w:rPr>
          <w:rFonts w:ascii="Sakkal Majalla" w:eastAsia="Calibri" w:hAnsi="Sakkal Majalla" w:cs="Sakkal Majalla"/>
          <w:color w:val="000000" w:themeColor="text1"/>
          <w:kern w:val="2"/>
          <w:sz w:val="28"/>
          <w:szCs w:val="28"/>
          <w:lang w:bidi="ar-EG"/>
          <w14:ligatures w14:val="standardContextual"/>
        </w:rPr>
        <w:t>.</w:t>
      </w:r>
    </w:p>
    <w:p w14:paraId="0F7AEF68" w14:textId="6B381375" w:rsidR="00CD23CF" w:rsidRPr="0092450B" w:rsidRDefault="00CD23CF" w:rsidP="00E023A9">
      <w:pPr>
        <w:pStyle w:val="ListParagraph"/>
        <w:numPr>
          <w:ilvl w:val="0"/>
          <w:numId w:val="32"/>
        </w:numPr>
        <w:spacing w:before="100" w:beforeAutospacing="1" w:after="0" w:line="360" w:lineRule="auto"/>
        <w:ind w:left="423"/>
        <w:jc w:val="both"/>
        <w:rPr>
          <w:rFonts w:ascii="Sakkal Majalla" w:eastAsia="Calibri" w:hAnsi="Sakkal Majalla" w:cs="Sakkal Majalla"/>
          <w:b/>
          <w:bCs/>
          <w:color w:val="000000" w:themeColor="text1"/>
          <w:kern w:val="2"/>
          <w:sz w:val="28"/>
          <w:szCs w:val="28"/>
          <w:lang w:bidi="ar-EG"/>
          <w14:ligatures w14:val="standardContextual"/>
        </w:rPr>
      </w:pPr>
      <w:r w:rsidRPr="0092450B">
        <w:rPr>
          <w:rFonts w:ascii="Sakkal Majalla" w:eastAsia="Calibri" w:hAnsi="Sakkal Majalla" w:cs="Sakkal Majalla"/>
          <w:b/>
          <w:bCs/>
          <w:color w:val="000000" w:themeColor="text1"/>
          <w:kern w:val="2"/>
          <w:sz w:val="28"/>
          <w:szCs w:val="28"/>
          <w:rtl/>
          <w14:ligatures w14:val="standardContextual"/>
        </w:rPr>
        <w:t>الرصد والمتابعة باستخدام نظم المعلومات الجغرافية</w:t>
      </w:r>
    </w:p>
    <w:p w14:paraId="7A3F3056" w14:textId="2229F5EF" w:rsidR="00CD23CF" w:rsidRPr="0092450B" w:rsidRDefault="00CD23CF" w:rsidP="00E023A9">
      <w:pPr>
        <w:spacing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يمثل الرصد الديناميكي للمخاطر عنصرًا محوريًا في الإدارة الجيومكانية، إذ يتيح مراقبة التغيرات البيئية والمكانية في الزمن الحقيقي، مما يُمكّن من التدخل السريع عند اقتراب الخطر أو تفاقمه، ويعتمد هذا البُعد على البيانات المحدثة بشكل مستمر، وأدوات تحليل زمني ومكاني عالية الدقة</w:t>
      </w:r>
      <w:r w:rsidRPr="0092450B">
        <w:rPr>
          <w:rFonts w:ascii="Sakkal Majalla" w:eastAsia="Calibri" w:hAnsi="Sakkal Majalla" w:cs="Sakkal Majalla"/>
          <w:color w:val="000000" w:themeColor="text1"/>
          <w:kern w:val="2"/>
          <w:sz w:val="28"/>
          <w:szCs w:val="28"/>
          <w:lang w:bidi="ar-EG"/>
          <w14:ligatures w14:val="standardContextual"/>
        </w:rPr>
        <w:t>.</w:t>
      </w:r>
    </w:p>
    <w:p w14:paraId="652E3EFD" w14:textId="47566A51" w:rsidR="00CD23CF" w:rsidRPr="0092450B" w:rsidRDefault="00CD23CF" w:rsidP="00DC4AC1">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lastRenderedPageBreak/>
        <w:t xml:space="preserve">وأشار </w:t>
      </w:r>
      <w:r w:rsidRPr="0092450B">
        <w:rPr>
          <w:rFonts w:ascii="Sakkal Majalla" w:eastAsia="Calibri" w:hAnsi="Sakkal Majalla" w:cs="Sakkal Majalla"/>
          <w:color w:val="000000" w:themeColor="text1"/>
          <w:kern w:val="2"/>
          <w:sz w:val="28"/>
          <w:szCs w:val="28"/>
          <w:lang w:bidi="ar-EG"/>
          <w14:ligatures w14:val="standardContextual"/>
        </w:rPr>
        <w:t xml:space="preserve">Syafiq &amp; Azri (2023) </w:t>
      </w:r>
      <w:r w:rsidRPr="0092450B">
        <w:rPr>
          <w:rFonts w:ascii="Sakkal Majalla" w:eastAsia="Calibri" w:hAnsi="Sakkal Majalla" w:cs="Sakkal Majalla"/>
          <w:color w:val="000000" w:themeColor="text1"/>
          <w:kern w:val="2"/>
          <w:sz w:val="28"/>
          <w:szCs w:val="28"/>
          <w:rtl/>
          <w14:ligatures w14:val="standardContextual"/>
        </w:rPr>
        <w:t xml:space="preserve">إلى أن استخدام تقنيات الرصد المكاني يعزز القدرة على تحديث سيناريوهات التهديد، وتحسين دقة الاستجابة، كما بينت دراسة </w:t>
      </w:r>
      <w:r w:rsidRPr="0092450B">
        <w:rPr>
          <w:rFonts w:ascii="Sakkal Majalla" w:eastAsia="Calibri" w:hAnsi="Sakkal Majalla" w:cs="Sakkal Majalla"/>
          <w:color w:val="000000" w:themeColor="text1"/>
          <w:kern w:val="2"/>
          <w:sz w:val="28"/>
          <w:szCs w:val="28"/>
          <w:lang w:bidi="ar-EG"/>
          <w14:ligatures w14:val="standardContextual"/>
        </w:rPr>
        <w:t xml:space="preserve">Peggion et al. (2008) </w:t>
      </w:r>
      <w:r w:rsidRPr="0092450B">
        <w:rPr>
          <w:rFonts w:ascii="Sakkal Majalla" w:eastAsia="Calibri" w:hAnsi="Sakkal Majalla" w:cs="Sakkal Majalla"/>
          <w:color w:val="000000" w:themeColor="text1"/>
          <w:kern w:val="2"/>
          <w:sz w:val="28"/>
          <w:szCs w:val="28"/>
          <w:rtl/>
          <w14:ligatures w14:val="standardContextual"/>
        </w:rPr>
        <w:t>أن الرصد الجيومكاني يُعد عنصرًا أساسيًا في أنظمة الإنذار المبكر، حيث يسمح بتتبع المخاطر على مدار الساعة وتحسين مرونة المؤسسات</w:t>
      </w:r>
      <w:r w:rsidRPr="0092450B">
        <w:rPr>
          <w:rFonts w:ascii="Sakkal Majalla" w:eastAsia="Calibri" w:hAnsi="Sakkal Majalla" w:cs="Sakkal Majalla"/>
          <w:color w:val="000000" w:themeColor="text1"/>
          <w:kern w:val="2"/>
          <w:sz w:val="28"/>
          <w:szCs w:val="28"/>
          <w:lang w:bidi="ar-EG"/>
          <w14:ligatures w14:val="standardContextual"/>
        </w:rPr>
        <w:t>.</w:t>
      </w:r>
    </w:p>
    <w:p w14:paraId="3A33518B" w14:textId="5A12EF2C" w:rsidR="00CD23CF" w:rsidRPr="0092450B" w:rsidRDefault="00CD23CF" w:rsidP="002E1049">
      <w:pPr>
        <w:pStyle w:val="ListParagraph"/>
        <w:numPr>
          <w:ilvl w:val="0"/>
          <w:numId w:val="32"/>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lang w:bidi="ar-EG"/>
          <w14:ligatures w14:val="standardContextual"/>
        </w:rPr>
      </w:pPr>
      <w:r w:rsidRPr="0092450B">
        <w:rPr>
          <w:rFonts w:ascii="Sakkal Majalla" w:eastAsia="Calibri" w:hAnsi="Sakkal Majalla" w:cs="Sakkal Majalla"/>
          <w:b/>
          <w:bCs/>
          <w:color w:val="000000" w:themeColor="text1"/>
          <w:kern w:val="2"/>
          <w:sz w:val="28"/>
          <w:szCs w:val="28"/>
          <w:rtl/>
          <w14:ligatures w14:val="standardContextual"/>
        </w:rPr>
        <w:t>التنسيق والتعاون المؤسسي</w:t>
      </w:r>
    </w:p>
    <w:p w14:paraId="5DCC0EF8" w14:textId="3E911F8C" w:rsidR="00CD23CF" w:rsidRPr="0092450B" w:rsidRDefault="00CD23CF" w:rsidP="00DC4AC1">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يركز هذا البُعد على أهمية الشراكة المؤسسية وتكامل البيانات بين الجهات المختلفة المعنية بإدارة المخاطر، سواء كانت حكومية أو محلية أو أمنية، ويعتمد على بناء بيئة عمل مشتركة تستند إلى خرائط موحّدة، وقواعد بيانات متكاملة، وآليات اتصال فوري</w:t>
      </w:r>
      <w:r w:rsidRPr="0092450B">
        <w:rPr>
          <w:rFonts w:ascii="Sakkal Majalla" w:eastAsia="Calibri" w:hAnsi="Sakkal Majalla" w:cs="Sakkal Majalla"/>
          <w:color w:val="000000" w:themeColor="text1"/>
          <w:kern w:val="2"/>
          <w:sz w:val="28"/>
          <w:szCs w:val="28"/>
          <w:lang w:bidi="ar-EG"/>
          <w14:ligatures w14:val="standardContextual"/>
        </w:rPr>
        <w:t>.</w:t>
      </w:r>
    </w:p>
    <w:p w14:paraId="78673940" w14:textId="5E739A15" w:rsidR="00CD23CF" w:rsidRPr="0092450B" w:rsidRDefault="00CD23CF" w:rsidP="00DC4AC1">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 xml:space="preserve">وتؤكد دراسة </w:t>
      </w:r>
      <w:r w:rsidRPr="0092450B">
        <w:rPr>
          <w:rFonts w:ascii="Sakkal Majalla" w:eastAsia="Calibri" w:hAnsi="Sakkal Majalla" w:cs="Sakkal Majalla"/>
          <w:color w:val="000000" w:themeColor="text1"/>
          <w:kern w:val="2"/>
          <w:sz w:val="28"/>
          <w:szCs w:val="28"/>
          <w:lang w:bidi="ar-EG"/>
          <w14:ligatures w14:val="standardContextual"/>
        </w:rPr>
        <w:t xml:space="preserve">Albano &amp; Sole (2018) </w:t>
      </w:r>
      <w:r w:rsidRPr="0092450B">
        <w:rPr>
          <w:rFonts w:ascii="Sakkal Majalla" w:eastAsia="Calibri" w:hAnsi="Sakkal Majalla" w:cs="Sakkal Majalla"/>
          <w:color w:val="000000" w:themeColor="text1"/>
          <w:kern w:val="2"/>
          <w:sz w:val="28"/>
          <w:szCs w:val="28"/>
          <w:rtl/>
          <w14:ligatures w14:val="standardContextual"/>
        </w:rPr>
        <w:t>أن التنسيق المؤسسي القائم على نظم المعلومات الجغرافية يُقلل من الازدواجية، ويُسهل توزيع الأدوار في حالات الطوارئ، كما أشارت نمر والساعد</w:t>
      </w:r>
      <w:r w:rsidRPr="0092450B">
        <w:rPr>
          <w:rFonts w:ascii="Sakkal Majalla" w:eastAsia="Calibri" w:hAnsi="Sakkal Majalla" w:cs="Sakkal Majalla"/>
          <w:color w:val="000000" w:themeColor="text1"/>
          <w:kern w:val="2"/>
          <w:sz w:val="28"/>
          <w:szCs w:val="28"/>
          <w:lang w:bidi="ar-EG"/>
          <w14:ligatures w14:val="standardContextual"/>
        </w:rPr>
        <w:t xml:space="preserve"> (2021) </w:t>
      </w:r>
      <w:r w:rsidRPr="0092450B">
        <w:rPr>
          <w:rFonts w:ascii="Sakkal Majalla" w:eastAsia="Calibri" w:hAnsi="Sakkal Majalla" w:cs="Sakkal Majalla"/>
          <w:color w:val="000000" w:themeColor="text1"/>
          <w:kern w:val="2"/>
          <w:sz w:val="28"/>
          <w:szCs w:val="28"/>
          <w:rtl/>
          <w14:ligatures w14:val="standardContextual"/>
        </w:rPr>
        <w:t>إلى أن غياب التعاون بين الجهات المختصة يُعد من أبرز معوقات فاعلية الاستجابة للمخاطر، مما يجعل هذا البُعد من أهم مكونات الإدارة الجيومكانية الناجحة</w:t>
      </w:r>
      <w:r w:rsidRPr="0092450B">
        <w:rPr>
          <w:rFonts w:ascii="Sakkal Majalla" w:eastAsia="Calibri" w:hAnsi="Sakkal Majalla" w:cs="Sakkal Majalla"/>
          <w:color w:val="000000" w:themeColor="text1"/>
          <w:kern w:val="2"/>
          <w:sz w:val="28"/>
          <w:szCs w:val="28"/>
          <w:lang w:bidi="ar-EG"/>
          <w14:ligatures w14:val="standardContextual"/>
        </w:rPr>
        <w:t>.</w:t>
      </w:r>
    </w:p>
    <w:p w14:paraId="2B0C4170" w14:textId="77777777" w:rsidR="00CD23CF" w:rsidRPr="0092450B" w:rsidRDefault="00CD23CF" w:rsidP="00DC4AC1">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وبناءً على ما سبق، يرى الباحث أن تفعيل أبعاد إدارة المخاطر الجيومكانية بشكل مترابط يمثل جوهر فعالية هذا المفهوم، ويسهم في الانتقال من رد الفعل إلى الفعل الاستباقي داخل المؤسسات. كما أن هذه الأبعاد تُعد حجر الزاوية في تحقيق التكامل بين التحليل الجغرافي والإدارة الإستراتيجية للمخاطر، وهو ما يتوافق مع طبيعة مهام الهيئة العامة للمساحة والمعلومات الجيومكانية</w:t>
      </w:r>
      <w:r w:rsidRPr="0092450B">
        <w:rPr>
          <w:rFonts w:ascii="Sakkal Majalla" w:eastAsia="Calibri" w:hAnsi="Sakkal Majalla" w:cs="Sakkal Majalla"/>
          <w:color w:val="000000" w:themeColor="text1"/>
          <w:kern w:val="2"/>
          <w:sz w:val="28"/>
          <w:szCs w:val="28"/>
          <w:lang w:bidi="ar-EG"/>
          <w14:ligatures w14:val="standardContextual"/>
        </w:rPr>
        <w:t>.</w:t>
      </w:r>
    </w:p>
    <w:p w14:paraId="1F63DA0F" w14:textId="77777777" w:rsidR="00DC4AC1" w:rsidRPr="0092450B" w:rsidRDefault="00DC4AC1">
      <w:pPr>
        <w:rPr>
          <w:rFonts w:ascii="Sakkal Majalla" w:eastAsia="Calibri" w:hAnsi="Sakkal Majalla" w:cs="Sakkal Majalla"/>
          <w:color w:val="000000" w:themeColor="text1"/>
          <w:kern w:val="2"/>
          <w:sz w:val="28"/>
          <w:szCs w:val="28"/>
          <w:rtl/>
          <w14:ligatures w14:val="standardContextual"/>
        </w:rPr>
      </w:pPr>
      <w:r w:rsidRPr="0092450B">
        <w:rPr>
          <w:rFonts w:ascii="Sakkal Majalla" w:eastAsia="Calibri" w:hAnsi="Sakkal Majalla" w:cs="Sakkal Majalla"/>
          <w:color w:val="000000" w:themeColor="text1"/>
          <w:kern w:val="2"/>
          <w:sz w:val="28"/>
          <w:szCs w:val="28"/>
          <w:rtl/>
          <w14:ligatures w14:val="standardContextual"/>
        </w:rPr>
        <w:br w:type="page"/>
      </w:r>
    </w:p>
    <w:p w14:paraId="186F8C80" w14:textId="5F1F5EF5" w:rsidR="00CD23CF" w:rsidRPr="0092450B" w:rsidRDefault="006E20D3" w:rsidP="006E20D3">
      <w:pPr>
        <w:spacing w:before="100" w:beforeAutospacing="1" w:after="100" w:afterAutospacing="1" w:line="360" w:lineRule="auto"/>
        <w:ind w:firstLine="0"/>
        <w:jc w:val="center"/>
        <w:outlineLvl w:val="1"/>
        <w:rPr>
          <w:rFonts w:ascii="Sakkal Majalla" w:eastAsia="Calibri" w:hAnsi="Sakkal Majalla" w:cs="Sakkal Majalla"/>
          <w:b/>
          <w:bCs/>
          <w:color w:val="000000" w:themeColor="text1"/>
          <w:kern w:val="2"/>
          <w:sz w:val="36"/>
          <w:szCs w:val="36"/>
          <w:lang w:bidi="ar-EG"/>
          <w14:ligatures w14:val="standardContextual"/>
        </w:rPr>
      </w:pPr>
      <w:bookmarkStart w:id="34" w:name="_Toc201368053"/>
      <w:r w:rsidRPr="0092450B">
        <w:rPr>
          <w:rFonts w:ascii="Sakkal Majalla" w:eastAsia="Calibri" w:hAnsi="Sakkal Majalla" w:cs="Sakkal Majalla" w:hint="cs"/>
          <w:b/>
          <w:bCs/>
          <w:color w:val="000000" w:themeColor="text1"/>
          <w:kern w:val="2"/>
          <w:sz w:val="36"/>
          <w:szCs w:val="36"/>
          <w:rtl/>
          <w14:ligatures w14:val="standardContextual"/>
        </w:rPr>
        <w:lastRenderedPageBreak/>
        <w:t>المبحث</w:t>
      </w:r>
      <w:r w:rsidR="00CD23CF" w:rsidRPr="0092450B">
        <w:rPr>
          <w:rFonts w:ascii="Sakkal Majalla" w:eastAsia="Calibri" w:hAnsi="Sakkal Majalla" w:cs="Sakkal Majalla"/>
          <w:b/>
          <w:bCs/>
          <w:color w:val="000000" w:themeColor="text1"/>
          <w:kern w:val="2"/>
          <w:sz w:val="36"/>
          <w:szCs w:val="36"/>
          <w:rtl/>
          <w14:ligatures w14:val="standardContextual"/>
        </w:rPr>
        <w:t xml:space="preserve"> الثاني: الأداء التنظيمي</w:t>
      </w:r>
      <w:bookmarkEnd w:id="34"/>
    </w:p>
    <w:p w14:paraId="0A6DDAC0" w14:textId="532D7BC7" w:rsidR="00CD23CF" w:rsidRPr="0092450B" w:rsidRDefault="00CD23CF" w:rsidP="006E20D3">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lang w:bidi="ar-EG"/>
          <w14:ligatures w14:val="standardContextual"/>
        </w:rPr>
      </w:pPr>
      <w:bookmarkStart w:id="35" w:name="_Toc201368054"/>
      <w:r w:rsidRPr="0092450B">
        <w:rPr>
          <w:rFonts w:ascii="Sakkal Majalla" w:eastAsia="Calibri" w:hAnsi="Sakkal Majalla" w:cs="Sakkal Majalla"/>
          <w:b/>
          <w:bCs/>
          <w:color w:val="000000" w:themeColor="text1"/>
          <w:kern w:val="2"/>
          <w:sz w:val="32"/>
          <w:szCs w:val="32"/>
          <w:rtl/>
          <w14:ligatures w14:val="standardContextual"/>
        </w:rPr>
        <w:t>التمهيد</w:t>
      </w:r>
      <w:bookmarkEnd w:id="35"/>
    </w:p>
    <w:p w14:paraId="336DBFD5" w14:textId="59A1D4C4" w:rsidR="00CD23CF" w:rsidRPr="0092450B" w:rsidRDefault="00CD23CF" w:rsidP="006E20D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في ظل التحولات الإدارية المتسارعة التي تشهدها المؤسسات المعاصرة، برز مفهوم الأداء التنظيمي كأحد المؤشرات الجوهرية التي تُقاس بها فاعلية المؤسسات ونجاحها في تحقيق رسالتها وأهدافها، ويُنظر إلى الأداء التنظيمي على أنه انعكاس مباشر لقدرة المؤسسة على توظيف مواردها بكفاءة، وتحقيق أهدافها بكفاءة وفعالية، في ظل بيئة تنافسية معقدة تتطلب استجابات مؤسسية متوازنة بين الجودة والإنتاجية والاستدامة</w:t>
      </w:r>
      <w:r w:rsidRPr="0092450B">
        <w:rPr>
          <w:rFonts w:ascii="Sakkal Majalla" w:eastAsia="Calibri" w:hAnsi="Sakkal Majalla" w:cs="Sakkal Majalla"/>
          <w:color w:val="000000" w:themeColor="text1"/>
          <w:kern w:val="2"/>
          <w:sz w:val="28"/>
          <w:szCs w:val="28"/>
          <w:lang w:bidi="ar-EG"/>
          <w14:ligatures w14:val="standardContextual"/>
        </w:rPr>
        <w:t>.</w:t>
      </w:r>
    </w:p>
    <w:p w14:paraId="14651E2E" w14:textId="0CC651DA" w:rsidR="00CD23CF" w:rsidRPr="0092450B" w:rsidRDefault="00CD23CF" w:rsidP="006E20D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لقد تطور مفهوم الأداء التنظيمي من مجرد قياس مخرجات العمل الكمي إلى إطار شامل يُعنى بتقييم جوانب متعددة تشمل الفعالية، والكفاءة، والتحسين المستمر، وجودة الخدمات، ومدى رضا الأطراف المعنية ، وبات الأداء التنظيمي يُمثّل حجر الزاوية في الحكم على مدى نجاح المؤسسات العامة والخاصة في تقديم خدماتها، وتحقيق التوازن بين أهدافها الداخلية ومطالب بيئتها الخارجية</w:t>
      </w:r>
      <w:r w:rsidRPr="0092450B">
        <w:rPr>
          <w:rFonts w:ascii="Sakkal Majalla" w:eastAsia="Calibri" w:hAnsi="Sakkal Majalla" w:cs="Sakkal Majalla"/>
          <w:color w:val="000000" w:themeColor="text1"/>
          <w:kern w:val="2"/>
          <w:sz w:val="28"/>
          <w:szCs w:val="28"/>
          <w:lang w:bidi="ar-EG"/>
          <w14:ligatures w14:val="standardContextual"/>
        </w:rPr>
        <w:t>.</w:t>
      </w:r>
    </w:p>
    <w:p w14:paraId="06438F59" w14:textId="171B3708" w:rsidR="00CD23CF" w:rsidRPr="0092450B" w:rsidRDefault="00CD23CF" w:rsidP="006E20D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وتزداد أهمية الأداء التنظيمي في المؤسسات الحكومية ذات الطابع الفني والتقني، مثل الهيئة العامة للمساحة والمعلومات الجيومكانية، حيث يتداخل الأداء مع عناصر التقنية، والسرعة، والدقة، والتكامل المؤسسي.</w:t>
      </w:r>
    </w:p>
    <w:p w14:paraId="278865BD" w14:textId="5EC68793" w:rsidR="00005B8A" w:rsidRPr="0092450B" w:rsidRDefault="006E20D3" w:rsidP="006E20D3">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lang w:bidi="ar-EG"/>
          <w14:ligatures w14:val="standardContextual"/>
        </w:rPr>
      </w:pPr>
      <w:bookmarkStart w:id="36" w:name="_Toc201368055"/>
      <w:r w:rsidRPr="0092450B">
        <w:rPr>
          <w:rFonts w:ascii="Sakkal Majalla" w:eastAsia="Calibri" w:hAnsi="Sakkal Majalla" w:cs="Sakkal Majalla" w:hint="cs"/>
          <w:b/>
          <w:bCs/>
          <w:color w:val="000000" w:themeColor="text1"/>
          <w:kern w:val="2"/>
          <w:sz w:val="32"/>
          <w:szCs w:val="32"/>
          <w:rtl/>
          <w:lang w:bidi="ar-EG"/>
          <w14:ligatures w14:val="standardContextual"/>
        </w:rPr>
        <w:t xml:space="preserve">1.2.2 </w:t>
      </w:r>
      <w:r w:rsidR="00005B8A" w:rsidRPr="0092450B">
        <w:rPr>
          <w:rFonts w:ascii="Sakkal Majalla" w:eastAsia="Calibri" w:hAnsi="Sakkal Majalla" w:cs="Sakkal Majalla"/>
          <w:b/>
          <w:bCs/>
          <w:color w:val="000000" w:themeColor="text1"/>
          <w:kern w:val="2"/>
          <w:sz w:val="32"/>
          <w:szCs w:val="32"/>
          <w:rtl/>
          <w14:ligatures w14:val="standardContextual"/>
        </w:rPr>
        <w:t>تعريف الأداء التنظيمي</w:t>
      </w:r>
      <w:bookmarkEnd w:id="36"/>
    </w:p>
    <w:p w14:paraId="36B3CA05" w14:textId="77777777" w:rsidR="00005B8A" w:rsidRPr="0092450B" w:rsidRDefault="00005B8A" w:rsidP="00E023A9">
      <w:pPr>
        <w:spacing w:before="100" w:beforeAutospacing="1" w:after="0"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hint="cs"/>
          <w:color w:val="000000" w:themeColor="text1"/>
          <w:kern w:val="2"/>
          <w:sz w:val="28"/>
          <w:szCs w:val="28"/>
          <w:rtl/>
          <w:lang w:bidi="ar-EG"/>
          <w14:ligatures w14:val="standardContextual"/>
        </w:rPr>
        <w:t>يمثّل الأداء التنظيمي أحد المفاهيم المركزية في الفكر الإداري الحديث، وقد حاز اهتمامًا واسعًا من الباحثين لما له من دور في تشخيص واقع المؤسسات وقياس نجاحها في تحقيق أهدافها. وتكمن أهمية تحديد مفهوم الأداء التنظيمي في تعدد وجهات النظر حوله، إذ يراه بعض الباحثين من زاوية الكفاءة التشغيلية، بينما يركز آخرون على فعالية تحقيق الأهداف أو جودة المخرجات والعلاقات مع المستفيدين</w:t>
      </w:r>
      <w:r w:rsidRPr="0092450B">
        <w:rPr>
          <w:rFonts w:ascii="Sakkal Majalla" w:eastAsia="Calibri" w:hAnsi="Sakkal Majalla" w:cs="Sakkal Majalla" w:hint="cs"/>
          <w:color w:val="000000" w:themeColor="text1"/>
          <w:kern w:val="2"/>
          <w:sz w:val="28"/>
          <w:szCs w:val="28"/>
          <w:lang w:bidi="ar-EG"/>
          <w14:ligatures w14:val="standardContextual"/>
        </w:rPr>
        <w:t>.</w:t>
      </w:r>
    </w:p>
    <w:p w14:paraId="2A59EACC" w14:textId="1E15396B" w:rsidR="00005B8A" w:rsidRPr="0092450B" w:rsidRDefault="00005B8A" w:rsidP="006E20D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hint="cs"/>
          <w:color w:val="000000" w:themeColor="text1"/>
          <w:kern w:val="2"/>
          <w:sz w:val="28"/>
          <w:szCs w:val="28"/>
          <w:rtl/>
          <w:lang w:bidi="ar-EG"/>
          <w14:ligatures w14:val="standardContextual"/>
        </w:rPr>
        <w:lastRenderedPageBreak/>
        <w:t xml:space="preserve">وقد عرّف </w:t>
      </w:r>
      <w:r w:rsidRPr="0092450B">
        <w:rPr>
          <w:rFonts w:ascii="Sakkal Majalla" w:eastAsia="Calibri" w:hAnsi="Sakkal Majalla" w:cs="Sakkal Majalla" w:hint="cs"/>
          <w:color w:val="000000" w:themeColor="text1"/>
          <w:kern w:val="2"/>
          <w:sz w:val="28"/>
          <w:szCs w:val="28"/>
          <w:lang w:bidi="ar-EG"/>
          <w14:ligatures w14:val="standardContextual"/>
        </w:rPr>
        <w:t xml:space="preserve">Nguyen et al. (2023) </w:t>
      </w:r>
      <w:r w:rsidRPr="0092450B">
        <w:rPr>
          <w:rFonts w:ascii="Sakkal Majalla" w:eastAsia="Calibri" w:hAnsi="Sakkal Majalla" w:cs="Sakkal Majalla" w:hint="cs"/>
          <w:color w:val="000000" w:themeColor="text1"/>
          <w:kern w:val="2"/>
          <w:sz w:val="28"/>
          <w:szCs w:val="28"/>
          <w:rtl/>
          <w:lang w:bidi="ar-EG"/>
          <w14:ligatures w14:val="standardContextual"/>
        </w:rPr>
        <w:t xml:space="preserve">الأداء التنظيمي بأنه "القدرة الكلية للمؤسسة على تحقيق أهدافها المرسومة من خلال الاستخدام الفعّال لمواردها البشرية والمادية والتقنية، بما يعكس مدى التوازن بين المدخلات والمخرجات ضمن السياق المؤسسي العام". </w:t>
      </w:r>
    </w:p>
    <w:p w14:paraId="56916ACD" w14:textId="0AEEC0F6" w:rsidR="00005B8A" w:rsidRPr="0092450B" w:rsidRDefault="00005B8A" w:rsidP="006E20D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hint="cs"/>
          <w:color w:val="000000" w:themeColor="text1"/>
          <w:kern w:val="2"/>
          <w:sz w:val="28"/>
          <w:szCs w:val="28"/>
          <w:rtl/>
          <w:lang w:bidi="ar-EG"/>
          <w14:ligatures w14:val="standardContextual"/>
        </w:rPr>
        <w:t xml:space="preserve">أما </w:t>
      </w:r>
      <w:r w:rsidRPr="0092450B">
        <w:rPr>
          <w:rFonts w:ascii="Sakkal Majalla" w:eastAsia="Calibri" w:hAnsi="Sakkal Majalla" w:cs="Sakkal Majalla" w:hint="cs"/>
          <w:color w:val="000000" w:themeColor="text1"/>
          <w:kern w:val="2"/>
          <w:sz w:val="28"/>
          <w:szCs w:val="28"/>
          <w:lang w:bidi="ar-EG"/>
          <w14:ligatures w14:val="standardContextual"/>
        </w:rPr>
        <w:t xml:space="preserve">Sahibzada et al. (2023) </w:t>
      </w:r>
      <w:r w:rsidRPr="0092450B">
        <w:rPr>
          <w:rFonts w:ascii="Sakkal Majalla" w:eastAsia="Calibri" w:hAnsi="Sakkal Majalla" w:cs="Sakkal Majalla" w:hint="cs"/>
          <w:color w:val="000000" w:themeColor="text1"/>
          <w:kern w:val="2"/>
          <w:sz w:val="28"/>
          <w:szCs w:val="28"/>
          <w:rtl/>
          <w:lang w:bidi="ar-EG"/>
          <w14:ligatures w14:val="standardContextual"/>
        </w:rPr>
        <w:t>فقد نظروا إلى الأداء التنظيمي على أنه "نتاج تفاعلي يعكس مستوى نضج العمليات الداخلية، وجودة التعلّم المؤسسي، ومدى القدرة على ترجمة المعرفة إلى ممارسات قابلة للقياس.</w:t>
      </w:r>
    </w:p>
    <w:p w14:paraId="23BB1A62" w14:textId="13160D8E" w:rsidR="00005B8A" w:rsidRPr="0092450B" w:rsidRDefault="00005B8A" w:rsidP="006E20D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hint="cs"/>
          <w:color w:val="000000" w:themeColor="text1"/>
          <w:kern w:val="2"/>
          <w:sz w:val="28"/>
          <w:szCs w:val="28"/>
          <w:rtl/>
          <w:lang w:bidi="ar-EG"/>
          <w14:ligatures w14:val="standardContextual"/>
        </w:rPr>
        <w:t xml:space="preserve">و عرّف </w:t>
      </w:r>
      <w:r w:rsidRPr="0092450B">
        <w:rPr>
          <w:rFonts w:ascii="Sakkal Majalla" w:eastAsia="Calibri" w:hAnsi="Sakkal Majalla" w:cs="Sakkal Majalla" w:hint="cs"/>
          <w:color w:val="000000" w:themeColor="text1"/>
          <w:kern w:val="2"/>
          <w:sz w:val="28"/>
          <w:szCs w:val="28"/>
          <w:lang w:bidi="ar-EG"/>
          <w14:ligatures w14:val="standardContextual"/>
        </w:rPr>
        <w:t xml:space="preserve">Rehman Khan et al. (2022) </w:t>
      </w:r>
      <w:r w:rsidRPr="0092450B">
        <w:rPr>
          <w:rFonts w:ascii="Sakkal Majalla" w:eastAsia="Calibri" w:hAnsi="Sakkal Majalla" w:cs="Sakkal Majalla" w:hint="cs"/>
          <w:color w:val="000000" w:themeColor="text1"/>
          <w:kern w:val="2"/>
          <w:sz w:val="28"/>
          <w:szCs w:val="28"/>
          <w:rtl/>
          <w:lang w:bidi="ar-EG"/>
          <w14:ligatures w14:val="standardContextual"/>
        </w:rPr>
        <w:t>الأداء التنظيمي بأنه "مجموعة من المؤشرات التي تُقاس من خلالها جودة تنفيذ الأعمال، ومدى رضا الأطراف المعنية، وتحقيق الأهداف الإستراتيجية، ضمن بيئة تنافسية ديناميكية، ويظهر في هذا الطرح الدور الحاسم للمؤسسة في التكيّف مع المتغيرات</w:t>
      </w:r>
      <w:r w:rsidRPr="0092450B">
        <w:rPr>
          <w:rFonts w:ascii="Sakkal Majalla" w:eastAsia="Calibri" w:hAnsi="Sakkal Majalla" w:cs="Sakkal Majalla" w:hint="cs"/>
          <w:color w:val="000000" w:themeColor="text1"/>
          <w:kern w:val="2"/>
          <w:sz w:val="28"/>
          <w:szCs w:val="28"/>
          <w:lang w:bidi="ar-EG"/>
          <w14:ligatures w14:val="standardContextual"/>
        </w:rPr>
        <w:t>.</w:t>
      </w:r>
    </w:p>
    <w:p w14:paraId="5BEFE842" w14:textId="0CE238CF" w:rsidR="00005B8A" w:rsidRPr="0092450B" w:rsidRDefault="00005B8A" w:rsidP="006E20D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وقد عرّف جابر والعضايلة</w:t>
      </w:r>
      <w:r w:rsidRPr="0092450B">
        <w:rPr>
          <w:rFonts w:ascii="Sakkal Majalla" w:eastAsia="Calibri" w:hAnsi="Sakkal Majalla" w:cs="Sakkal Majalla"/>
          <w:color w:val="000000" w:themeColor="text1"/>
          <w:kern w:val="2"/>
          <w:sz w:val="28"/>
          <w:szCs w:val="28"/>
          <w:lang w:bidi="ar-EG"/>
          <w14:ligatures w14:val="standardContextual"/>
        </w:rPr>
        <w:t xml:space="preserve"> (2020) </w:t>
      </w:r>
      <w:r w:rsidRPr="0092450B">
        <w:rPr>
          <w:rFonts w:ascii="Sakkal Majalla" w:eastAsia="Calibri" w:hAnsi="Sakkal Majalla" w:cs="Sakkal Majalla"/>
          <w:color w:val="000000" w:themeColor="text1"/>
          <w:kern w:val="2"/>
          <w:sz w:val="28"/>
          <w:szCs w:val="28"/>
          <w:rtl/>
          <w14:ligatures w14:val="standardContextual"/>
        </w:rPr>
        <w:t>الأداء التنظيمي على أنه "مقدار ما تحققه المؤسسة من نتائج كمية ونوعية تعكس مدى فاعليتها في استخدام الموارد وتحقيق الغايات المخططة"، في حين ركز حياصات والخوالدة</w:t>
      </w:r>
      <w:r w:rsidRPr="0092450B">
        <w:rPr>
          <w:rFonts w:ascii="Sakkal Majalla" w:eastAsia="Calibri" w:hAnsi="Sakkal Majalla" w:cs="Sakkal Majalla"/>
          <w:color w:val="000000" w:themeColor="text1"/>
          <w:kern w:val="2"/>
          <w:sz w:val="28"/>
          <w:szCs w:val="28"/>
          <w:lang w:bidi="ar-EG"/>
          <w14:ligatures w14:val="standardContextual"/>
        </w:rPr>
        <w:t xml:space="preserve"> (2017) </w:t>
      </w:r>
      <w:r w:rsidRPr="0092450B">
        <w:rPr>
          <w:rFonts w:ascii="Sakkal Majalla" w:eastAsia="Calibri" w:hAnsi="Sakkal Majalla" w:cs="Sakkal Majalla"/>
          <w:color w:val="000000" w:themeColor="text1"/>
          <w:kern w:val="2"/>
          <w:sz w:val="28"/>
          <w:szCs w:val="28"/>
          <w:rtl/>
          <w14:ligatures w14:val="standardContextual"/>
        </w:rPr>
        <w:t>على البعد المؤسسي للمفهوم، حيث أشارا إلى أنه "ناتج لتفاعل العوامل الهيكلية والوظيفية داخل المنظمة، ويتجلى في مدى قدرة المؤسسة على تلبية متطلبات بيئتها الخارجية بكفاءة</w:t>
      </w:r>
      <w:r w:rsidRPr="0092450B">
        <w:rPr>
          <w:rFonts w:ascii="Sakkal Majalla" w:eastAsia="Calibri" w:hAnsi="Sakkal Majalla" w:cs="Sakkal Majalla"/>
          <w:color w:val="000000" w:themeColor="text1"/>
          <w:kern w:val="2"/>
          <w:sz w:val="28"/>
          <w:szCs w:val="28"/>
          <w:lang w:bidi="ar-EG"/>
          <w14:ligatures w14:val="standardContextual"/>
        </w:rPr>
        <w:t>".</w:t>
      </w:r>
    </w:p>
    <w:p w14:paraId="1DAE10D5" w14:textId="77777777" w:rsidR="00005B8A" w:rsidRPr="0092450B" w:rsidRDefault="00005B8A" w:rsidP="006E20D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وقدّم عبدالسلام وآخرون</w:t>
      </w:r>
      <w:r w:rsidRPr="0092450B">
        <w:rPr>
          <w:rFonts w:ascii="Sakkal Majalla" w:eastAsia="Calibri" w:hAnsi="Sakkal Majalla" w:cs="Sakkal Majalla"/>
          <w:color w:val="000000" w:themeColor="text1"/>
          <w:kern w:val="2"/>
          <w:sz w:val="28"/>
          <w:szCs w:val="28"/>
          <w:lang w:bidi="ar-EG"/>
          <w14:ligatures w14:val="standardContextual"/>
        </w:rPr>
        <w:t xml:space="preserve"> (2019) </w:t>
      </w:r>
      <w:r w:rsidRPr="0092450B">
        <w:rPr>
          <w:rFonts w:ascii="Sakkal Majalla" w:eastAsia="Calibri" w:hAnsi="Sakkal Majalla" w:cs="Sakkal Majalla"/>
          <w:color w:val="000000" w:themeColor="text1"/>
          <w:kern w:val="2"/>
          <w:sz w:val="28"/>
          <w:szCs w:val="28"/>
          <w:rtl/>
          <w14:ligatures w14:val="standardContextual"/>
        </w:rPr>
        <w:t>تعريفًا شموليًا للأداء التنظيمي بوصفه "مجموع الأداء الفردي، والأداء الوظيفي، والبيئة المؤسسية، المؤدي إلى تحقيق الكفاءة والفعالية والجودة، وهو يعكس مدى الصحة التنظيمية للمؤسسة على المستويات كافة</w:t>
      </w:r>
      <w:r w:rsidRPr="0092450B">
        <w:rPr>
          <w:rFonts w:ascii="Sakkal Majalla" w:eastAsia="Calibri" w:hAnsi="Sakkal Majalla" w:cs="Sakkal Majalla"/>
          <w:color w:val="000000" w:themeColor="text1"/>
          <w:kern w:val="2"/>
          <w:sz w:val="28"/>
          <w:szCs w:val="28"/>
          <w:lang w:bidi="ar-EG"/>
          <w14:ligatures w14:val="standardContextual"/>
        </w:rPr>
        <w:t>".</w:t>
      </w:r>
    </w:p>
    <w:p w14:paraId="39C88196" w14:textId="1159B122" w:rsidR="00005B8A" w:rsidRPr="0092450B" w:rsidRDefault="00005B8A" w:rsidP="006E20D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وبناءً على ما سبق، يرى الباحث أن الأداء التنظيمي هو</w:t>
      </w:r>
      <w:r w:rsidR="006E20D3" w:rsidRPr="0092450B">
        <w:rPr>
          <w:rFonts w:ascii="Sakkal Majalla" w:eastAsia="Calibri" w:hAnsi="Sakkal Majalla" w:cs="Sakkal Majalla"/>
          <w:color w:val="000000" w:themeColor="text1"/>
          <w:kern w:val="2"/>
          <w:sz w:val="28"/>
          <w:szCs w:val="28"/>
          <w:lang w:bidi="ar-EG"/>
          <w14:ligatures w14:val="standardContextual"/>
        </w:rPr>
        <w:t xml:space="preserve">: </w:t>
      </w:r>
      <w:r w:rsidRPr="0092450B">
        <w:rPr>
          <w:rFonts w:ascii="Sakkal Majalla" w:eastAsia="Calibri" w:hAnsi="Sakkal Majalla" w:cs="Sakkal Majalla"/>
          <w:color w:val="000000" w:themeColor="text1"/>
          <w:kern w:val="2"/>
          <w:sz w:val="28"/>
          <w:szCs w:val="28"/>
          <w:rtl/>
          <w14:ligatures w14:val="standardContextual"/>
        </w:rPr>
        <w:t>مؤشر مركّب يعكس درجة كفاءة وفعالية المؤسسة في استخدام مواردها وتحقيق أهدافها، ضمن إطار من التفاعل المتوازن مع بيئتها الداخلية والخارجية. ويتجسد هذا الأداء من خلال مخرجات كمية (كالإنتاجية) ونوعية (كجودة الخدمة ورضا المستفيدين)، ويُعد نتاجًا لتكامل القيادة، والهيكل الإداري، وعمليات التقييم والتحسين المستمر</w:t>
      </w:r>
      <w:r w:rsidRPr="0092450B">
        <w:rPr>
          <w:rFonts w:ascii="Sakkal Majalla" w:eastAsia="Calibri" w:hAnsi="Sakkal Majalla" w:cs="Sakkal Majalla"/>
          <w:color w:val="000000" w:themeColor="text1"/>
          <w:kern w:val="2"/>
          <w:sz w:val="28"/>
          <w:szCs w:val="28"/>
          <w:lang w:bidi="ar-EG"/>
          <w14:ligatures w14:val="standardContextual"/>
        </w:rPr>
        <w:t>."</w:t>
      </w:r>
    </w:p>
    <w:p w14:paraId="3EA615D3" w14:textId="77777777" w:rsidR="00E023A9" w:rsidRDefault="00E023A9">
      <w:pPr>
        <w:rPr>
          <w:rFonts w:ascii="Sakkal Majalla" w:eastAsia="Calibri" w:hAnsi="Sakkal Majalla" w:cs="Sakkal Majalla"/>
          <w:b/>
          <w:bCs/>
          <w:color w:val="000000" w:themeColor="text1"/>
          <w:kern w:val="2"/>
          <w:sz w:val="32"/>
          <w:szCs w:val="32"/>
          <w:rtl/>
          <w:lang w:bidi="ar-EG"/>
          <w14:ligatures w14:val="standardContextual"/>
        </w:rPr>
      </w:pPr>
      <w:bookmarkStart w:id="37" w:name="_Toc201368056"/>
      <w:r>
        <w:rPr>
          <w:rFonts w:ascii="Sakkal Majalla" w:eastAsia="Calibri" w:hAnsi="Sakkal Majalla" w:cs="Sakkal Majalla"/>
          <w:b/>
          <w:bCs/>
          <w:color w:val="000000" w:themeColor="text1"/>
          <w:kern w:val="2"/>
          <w:sz w:val="32"/>
          <w:szCs w:val="32"/>
          <w:rtl/>
          <w:lang w:bidi="ar-EG"/>
          <w14:ligatures w14:val="standardContextual"/>
        </w:rPr>
        <w:br w:type="page"/>
      </w:r>
    </w:p>
    <w:p w14:paraId="4395E7E5" w14:textId="375E7B1F" w:rsidR="00005B8A" w:rsidRPr="0092450B" w:rsidRDefault="006E20D3" w:rsidP="006E20D3">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lang w:bidi="ar-EG"/>
          <w14:ligatures w14:val="standardContextual"/>
        </w:rPr>
      </w:pPr>
      <w:r w:rsidRPr="0092450B">
        <w:rPr>
          <w:rFonts w:ascii="Sakkal Majalla" w:eastAsia="Calibri" w:hAnsi="Sakkal Majalla" w:cs="Sakkal Majalla" w:hint="cs"/>
          <w:b/>
          <w:bCs/>
          <w:color w:val="000000" w:themeColor="text1"/>
          <w:kern w:val="2"/>
          <w:sz w:val="32"/>
          <w:szCs w:val="32"/>
          <w:rtl/>
          <w:lang w:bidi="ar-EG"/>
          <w14:ligatures w14:val="standardContextual"/>
        </w:rPr>
        <w:lastRenderedPageBreak/>
        <w:t xml:space="preserve">2.2.2 </w:t>
      </w:r>
      <w:r w:rsidR="00005B8A" w:rsidRPr="0092450B">
        <w:rPr>
          <w:rFonts w:ascii="Sakkal Majalla" w:eastAsia="Calibri" w:hAnsi="Sakkal Majalla" w:cs="Sakkal Majalla"/>
          <w:b/>
          <w:bCs/>
          <w:color w:val="000000" w:themeColor="text1"/>
          <w:kern w:val="2"/>
          <w:sz w:val="32"/>
          <w:szCs w:val="32"/>
          <w:rtl/>
          <w14:ligatures w14:val="standardContextual"/>
        </w:rPr>
        <w:t>أهداف الأداء التنظيمي</w:t>
      </w:r>
      <w:bookmarkEnd w:id="37"/>
    </w:p>
    <w:p w14:paraId="68EE0A0A" w14:textId="77777777" w:rsidR="00005B8A" w:rsidRPr="0092450B" w:rsidRDefault="00005B8A" w:rsidP="00E023A9">
      <w:pPr>
        <w:spacing w:before="100" w:beforeAutospacing="1" w:after="0"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يُعد تحديد أهداف الأداء التنظيمي خطوة أساسية لفهم ما تسعى إليه المؤسسات الحديثة من خلال قياس الأداء وتحسينه. فالمؤسسة لا تسعى فقط إلى تحقيق النتائج المالية أو الكمية، بل تعمل على تعزيز فعالية عملياتها الداخلية، وتطوير رأس مالها البشري، وتقديم خدمات ذات جودة عالية تلبي توقعات المستفيدين. ومن هنا، تُصبح أهداف الأداء التنظيمي متعددة الأبعاد، تشمل الكفاءة، والفعالية، والابتكار، والاستدامة، بما ينعكس على التميز المؤسسي في المدى القصير والطويل على حد سواء</w:t>
      </w:r>
      <w:r w:rsidRPr="0092450B">
        <w:rPr>
          <w:rFonts w:ascii="Sakkal Majalla" w:eastAsia="Calibri" w:hAnsi="Sakkal Majalla" w:cs="Sakkal Majalla"/>
          <w:color w:val="000000" w:themeColor="text1"/>
          <w:kern w:val="2"/>
          <w:sz w:val="28"/>
          <w:szCs w:val="28"/>
          <w:lang w:bidi="ar-EG"/>
          <w14:ligatures w14:val="standardContextual"/>
        </w:rPr>
        <w:t>.</w:t>
      </w:r>
    </w:p>
    <w:p w14:paraId="0F041746" w14:textId="77777777" w:rsidR="00005B8A" w:rsidRPr="0092450B" w:rsidRDefault="00005B8A" w:rsidP="00E023A9">
      <w:pPr>
        <w:spacing w:after="0" w:line="360" w:lineRule="auto"/>
        <w:ind w:firstLine="706"/>
        <w:jc w:val="both"/>
        <w:rPr>
          <w:rFonts w:ascii="Sakkal Majalla" w:eastAsia="Calibri" w:hAnsi="Sakkal Majalla" w:cs="Sakkal Majalla"/>
          <w:b/>
          <w:bCs/>
          <w:color w:val="000000" w:themeColor="text1"/>
          <w:kern w:val="2"/>
          <w:sz w:val="28"/>
          <w:szCs w:val="28"/>
          <w:lang w:bidi="ar-EG"/>
          <w14:ligatures w14:val="standardContextual"/>
        </w:rPr>
      </w:pPr>
      <w:r w:rsidRPr="0092450B">
        <w:rPr>
          <w:rFonts w:ascii="Sakkal Majalla" w:eastAsia="Calibri" w:hAnsi="Sakkal Majalla" w:cs="Sakkal Majalla"/>
          <w:b/>
          <w:bCs/>
          <w:color w:val="000000" w:themeColor="text1"/>
          <w:kern w:val="2"/>
          <w:sz w:val="28"/>
          <w:szCs w:val="28"/>
          <w:rtl/>
          <w14:ligatures w14:val="standardContextual"/>
        </w:rPr>
        <w:t xml:space="preserve">ويشير </w:t>
      </w:r>
      <w:r w:rsidRPr="0092450B">
        <w:rPr>
          <w:rFonts w:ascii="Sakkal Majalla" w:eastAsia="Calibri" w:hAnsi="Sakkal Majalla" w:cs="Sakkal Majalla"/>
          <w:b/>
          <w:bCs/>
          <w:color w:val="000000" w:themeColor="text1"/>
          <w:kern w:val="2"/>
          <w:sz w:val="28"/>
          <w:szCs w:val="28"/>
          <w:lang w:bidi="ar-EG"/>
          <w14:ligatures w14:val="standardContextual"/>
        </w:rPr>
        <w:t xml:space="preserve">Nguyen et al. (2023) </w:t>
      </w:r>
      <w:r w:rsidRPr="0092450B">
        <w:rPr>
          <w:rFonts w:ascii="Sakkal Majalla" w:eastAsia="Calibri" w:hAnsi="Sakkal Majalla" w:cs="Sakkal Majalla"/>
          <w:b/>
          <w:bCs/>
          <w:color w:val="000000" w:themeColor="text1"/>
          <w:kern w:val="2"/>
          <w:sz w:val="28"/>
          <w:szCs w:val="28"/>
          <w:rtl/>
          <w14:ligatures w14:val="standardContextual"/>
        </w:rPr>
        <w:t>إلى أن الأهداف الرئيسة للأداء التنظيمي تتمثل في</w:t>
      </w:r>
      <w:r w:rsidRPr="0092450B">
        <w:rPr>
          <w:rFonts w:ascii="Sakkal Majalla" w:eastAsia="Calibri" w:hAnsi="Sakkal Majalla" w:cs="Sakkal Majalla"/>
          <w:b/>
          <w:bCs/>
          <w:color w:val="000000" w:themeColor="text1"/>
          <w:kern w:val="2"/>
          <w:sz w:val="28"/>
          <w:szCs w:val="28"/>
          <w:lang w:bidi="ar-EG"/>
          <w14:ligatures w14:val="standardContextual"/>
        </w:rPr>
        <w:t>:</w:t>
      </w:r>
    </w:p>
    <w:p w14:paraId="2AFD92A7" w14:textId="77777777" w:rsidR="00005B8A" w:rsidRPr="0092450B" w:rsidRDefault="00005B8A" w:rsidP="00E023A9">
      <w:pPr>
        <w:numPr>
          <w:ilvl w:val="0"/>
          <w:numId w:val="18"/>
        </w:numPr>
        <w:tabs>
          <w:tab w:val="clear" w:pos="720"/>
          <w:tab w:val="num" w:pos="423"/>
        </w:tabs>
        <w:spacing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تحقيق الاستخدام الأمثل للموارد من خلال رفع كفاءة العمليات وتقليل الهدر</w:t>
      </w:r>
      <w:r w:rsidRPr="0092450B">
        <w:rPr>
          <w:rFonts w:ascii="Sakkal Majalla" w:eastAsia="Calibri" w:hAnsi="Sakkal Majalla" w:cs="Sakkal Majalla"/>
          <w:color w:val="000000" w:themeColor="text1"/>
          <w:kern w:val="2"/>
          <w:sz w:val="28"/>
          <w:szCs w:val="28"/>
          <w:lang w:bidi="ar-EG"/>
          <w14:ligatures w14:val="standardContextual"/>
        </w:rPr>
        <w:t>.</w:t>
      </w:r>
    </w:p>
    <w:p w14:paraId="5CEFC950" w14:textId="77777777" w:rsidR="00005B8A" w:rsidRPr="0092450B" w:rsidRDefault="00005B8A" w:rsidP="002E1049">
      <w:pPr>
        <w:numPr>
          <w:ilvl w:val="0"/>
          <w:numId w:val="18"/>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تحقيق الأهداف الإستراتيجية للمؤسسة عبر المتابعة المستمرة لمؤشرات الإنجاز</w:t>
      </w:r>
      <w:r w:rsidRPr="0092450B">
        <w:rPr>
          <w:rFonts w:ascii="Sakkal Majalla" w:eastAsia="Calibri" w:hAnsi="Sakkal Majalla" w:cs="Sakkal Majalla"/>
          <w:color w:val="000000" w:themeColor="text1"/>
          <w:kern w:val="2"/>
          <w:sz w:val="28"/>
          <w:szCs w:val="28"/>
          <w:lang w:bidi="ar-EG"/>
          <w14:ligatures w14:val="standardContextual"/>
        </w:rPr>
        <w:t>.</w:t>
      </w:r>
    </w:p>
    <w:p w14:paraId="760AE830" w14:textId="77777777" w:rsidR="00005B8A" w:rsidRPr="0092450B" w:rsidRDefault="00005B8A" w:rsidP="002E1049">
      <w:pPr>
        <w:numPr>
          <w:ilvl w:val="0"/>
          <w:numId w:val="18"/>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رفع مستوى رضا المستفيدين من خلال جودة الخدمات والاستجابة لاحتياجاتهم</w:t>
      </w:r>
      <w:r w:rsidRPr="0092450B">
        <w:rPr>
          <w:rFonts w:ascii="Sakkal Majalla" w:eastAsia="Calibri" w:hAnsi="Sakkal Majalla" w:cs="Sakkal Majalla"/>
          <w:color w:val="000000" w:themeColor="text1"/>
          <w:kern w:val="2"/>
          <w:sz w:val="28"/>
          <w:szCs w:val="28"/>
          <w:lang w:bidi="ar-EG"/>
          <w14:ligatures w14:val="standardContextual"/>
        </w:rPr>
        <w:t>.</w:t>
      </w:r>
    </w:p>
    <w:p w14:paraId="1B7A6962" w14:textId="77777777" w:rsidR="00005B8A" w:rsidRPr="0092450B" w:rsidRDefault="00005B8A" w:rsidP="00E023A9">
      <w:pPr>
        <w:spacing w:before="100" w:beforeAutospacing="1" w:after="0" w:line="360" w:lineRule="auto"/>
        <w:ind w:firstLine="706"/>
        <w:jc w:val="both"/>
        <w:rPr>
          <w:rFonts w:ascii="Sakkal Majalla" w:eastAsia="Calibri" w:hAnsi="Sakkal Majalla" w:cs="Sakkal Majalla"/>
          <w:b/>
          <w:bCs/>
          <w:color w:val="000000" w:themeColor="text1"/>
          <w:kern w:val="2"/>
          <w:sz w:val="28"/>
          <w:szCs w:val="28"/>
          <w14:ligatures w14:val="standardContextual"/>
        </w:rPr>
      </w:pPr>
      <w:r w:rsidRPr="0092450B">
        <w:rPr>
          <w:rFonts w:ascii="Sakkal Majalla" w:eastAsia="Calibri" w:hAnsi="Sakkal Majalla" w:cs="Sakkal Majalla"/>
          <w:b/>
          <w:bCs/>
          <w:color w:val="000000" w:themeColor="text1"/>
          <w:kern w:val="2"/>
          <w:sz w:val="28"/>
          <w:szCs w:val="28"/>
          <w:rtl/>
          <w14:ligatures w14:val="standardContextual"/>
        </w:rPr>
        <w:t xml:space="preserve">كما يرى </w:t>
      </w:r>
      <w:r w:rsidRPr="0092450B">
        <w:rPr>
          <w:rFonts w:ascii="Sakkal Majalla" w:eastAsia="Calibri" w:hAnsi="Sakkal Majalla" w:cs="Sakkal Majalla"/>
          <w:b/>
          <w:bCs/>
          <w:color w:val="000000" w:themeColor="text1"/>
          <w:kern w:val="2"/>
          <w:sz w:val="28"/>
          <w:szCs w:val="28"/>
          <w14:ligatures w14:val="standardContextual"/>
        </w:rPr>
        <w:t xml:space="preserve">Sahibzada et al. (2023) </w:t>
      </w:r>
      <w:r w:rsidRPr="0092450B">
        <w:rPr>
          <w:rFonts w:ascii="Sakkal Majalla" w:eastAsia="Calibri" w:hAnsi="Sakkal Majalla" w:cs="Sakkal Majalla"/>
          <w:b/>
          <w:bCs/>
          <w:color w:val="000000" w:themeColor="text1"/>
          <w:kern w:val="2"/>
          <w:sz w:val="28"/>
          <w:szCs w:val="28"/>
          <w:rtl/>
          <w14:ligatures w14:val="standardContextual"/>
        </w:rPr>
        <w:t>أن المؤسسات تسعى من خلال الأداء التنظيمي إلى</w:t>
      </w:r>
      <w:r w:rsidRPr="0092450B">
        <w:rPr>
          <w:rFonts w:ascii="Sakkal Majalla" w:eastAsia="Calibri" w:hAnsi="Sakkal Majalla" w:cs="Sakkal Majalla"/>
          <w:b/>
          <w:bCs/>
          <w:color w:val="000000" w:themeColor="text1"/>
          <w:kern w:val="2"/>
          <w:sz w:val="28"/>
          <w:szCs w:val="28"/>
          <w14:ligatures w14:val="standardContextual"/>
        </w:rPr>
        <w:t>:</w:t>
      </w:r>
    </w:p>
    <w:p w14:paraId="42299677" w14:textId="77777777" w:rsidR="00005B8A" w:rsidRPr="0092450B" w:rsidRDefault="00005B8A" w:rsidP="00E023A9">
      <w:pPr>
        <w:numPr>
          <w:ilvl w:val="0"/>
          <w:numId w:val="19"/>
        </w:numPr>
        <w:tabs>
          <w:tab w:val="clear" w:pos="720"/>
          <w:tab w:val="num" w:pos="423"/>
        </w:tabs>
        <w:spacing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دعم عمليات التعلم المؤسسي والابتكار في بيئات العمل الديناميكية</w:t>
      </w:r>
      <w:r w:rsidRPr="0092450B">
        <w:rPr>
          <w:rFonts w:ascii="Sakkal Majalla" w:eastAsia="Calibri" w:hAnsi="Sakkal Majalla" w:cs="Sakkal Majalla"/>
          <w:color w:val="000000" w:themeColor="text1"/>
          <w:kern w:val="2"/>
          <w:sz w:val="28"/>
          <w:szCs w:val="28"/>
          <w:lang w:bidi="ar-EG"/>
          <w14:ligatures w14:val="standardContextual"/>
        </w:rPr>
        <w:t>.</w:t>
      </w:r>
    </w:p>
    <w:p w14:paraId="507E201B" w14:textId="77777777" w:rsidR="00005B8A" w:rsidRPr="0092450B" w:rsidRDefault="00005B8A" w:rsidP="002E1049">
      <w:pPr>
        <w:numPr>
          <w:ilvl w:val="0"/>
          <w:numId w:val="19"/>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تعزيز القدرة التنافسية والاستجابة السريعة للتغيرات البيئية</w:t>
      </w:r>
      <w:r w:rsidRPr="0092450B">
        <w:rPr>
          <w:rFonts w:ascii="Sakkal Majalla" w:eastAsia="Calibri" w:hAnsi="Sakkal Majalla" w:cs="Sakkal Majalla"/>
          <w:color w:val="000000" w:themeColor="text1"/>
          <w:kern w:val="2"/>
          <w:sz w:val="28"/>
          <w:szCs w:val="28"/>
          <w:lang w:bidi="ar-EG"/>
          <w14:ligatures w14:val="standardContextual"/>
        </w:rPr>
        <w:t>.</w:t>
      </w:r>
    </w:p>
    <w:p w14:paraId="11A29396" w14:textId="77777777" w:rsidR="00005B8A" w:rsidRPr="0092450B" w:rsidRDefault="00005B8A" w:rsidP="002E1049">
      <w:pPr>
        <w:numPr>
          <w:ilvl w:val="0"/>
          <w:numId w:val="19"/>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إيجاد بيئة عمل داخلية محفزة تُشجع الموظفين على تحقيق الإنتاجية وتحمل المسؤولية</w:t>
      </w:r>
      <w:r w:rsidRPr="0092450B">
        <w:rPr>
          <w:rFonts w:ascii="Sakkal Majalla" w:eastAsia="Calibri" w:hAnsi="Sakkal Majalla" w:cs="Sakkal Majalla"/>
          <w:color w:val="000000" w:themeColor="text1"/>
          <w:kern w:val="2"/>
          <w:sz w:val="28"/>
          <w:szCs w:val="28"/>
          <w:lang w:bidi="ar-EG"/>
          <w14:ligatures w14:val="standardContextual"/>
        </w:rPr>
        <w:t>.</w:t>
      </w:r>
    </w:p>
    <w:p w14:paraId="2504AAED" w14:textId="77777777" w:rsidR="00005B8A" w:rsidRPr="0092450B" w:rsidRDefault="00005B8A" w:rsidP="00E023A9">
      <w:pPr>
        <w:spacing w:before="100" w:beforeAutospacing="1" w:after="0" w:line="360" w:lineRule="auto"/>
        <w:ind w:firstLine="706"/>
        <w:jc w:val="both"/>
        <w:rPr>
          <w:rFonts w:ascii="Sakkal Majalla" w:eastAsia="Calibri" w:hAnsi="Sakkal Majalla" w:cs="Sakkal Majalla"/>
          <w:b/>
          <w:bCs/>
          <w:color w:val="000000" w:themeColor="text1"/>
          <w:kern w:val="2"/>
          <w:sz w:val="28"/>
          <w:szCs w:val="28"/>
          <w14:ligatures w14:val="standardContextual"/>
        </w:rPr>
      </w:pPr>
      <w:r w:rsidRPr="0092450B">
        <w:rPr>
          <w:rFonts w:ascii="Sakkal Majalla" w:eastAsia="Calibri" w:hAnsi="Sakkal Majalla" w:cs="Sakkal Majalla"/>
          <w:b/>
          <w:bCs/>
          <w:color w:val="000000" w:themeColor="text1"/>
          <w:kern w:val="2"/>
          <w:sz w:val="28"/>
          <w:szCs w:val="28"/>
          <w:rtl/>
          <w14:ligatures w14:val="standardContextual"/>
        </w:rPr>
        <w:t>وفي دراسة عربية، حدّد جابر والعضايلة</w:t>
      </w:r>
      <w:r w:rsidRPr="0092450B">
        <w:rPr>
          <w:rFonts w:ascii="Sakkal Majalla" w:eastAsia="Calibri" w:hAnsi="Sakkal Majalla" w:cs="Sakkal Majalla"/>
          <w:b/>
          <w:bCs/>
          <w:color w:val="000000" w:themeColor="text1"/>
          <w:kern w:val="2"/>
          <w:sz w:val="28"/>
          <w:szCs w:val="28"/>
          <w14:ligatures w14:val="standardContextual"/>
        </w:rPr>
        <w:t xml:space="preserve"> (2020) </w:t>
      </w:r>
      <w:r w:rsidRPr="0092450B">
        <w:rPr>
          <w:rFonts w:ascii="Sakkal Majalla" w:eastAsia="Calibri" w:hAnsi="Sakkal Majalla" w:cs="Sakkal Majalla"/>
          <w:b/>
          <w:bCs/>
          <w:color w:val="000000" w:themeColor="text1"/>
          <w:kern w:val="2"/>
          <w:sz w:val="28"/>
          <w:szCs w:val="28"/>
          <w:rtl/>
          <w14:ligatures w14:val="standardContextual"/>
        </w:rPr>
        <w:t>أهداف الأداء التنظيمي على النحو التالي</w:t>
      </w:r>
      <w:r w:rsidRPr="0092450B">
        <w:rPr>
          <w:rFonts w:ascii="Sakkal Majalla" w:eastAsia="Calibri" w:hAnsi="Sakkal Majalla" w:cs="Sakkal Majalla"/>
          <w:b/>
          <w:bCs/>
          <w:color w:val="000000" w:themeColor="text1"/>
          <w:kern w:val="2"/>
          <w:sz w:val="28"/>
          <w:szCs w:val="28"/>
          <w14:ligatures w14:val="standardContextual"/>
        </w:rPr>
        <w:t>:</w:t>
      </w:r>
    </w:p>
    <w:p w14:paraId="3F1DF9E0" w14:textId="77777777" w:rsidR="00005B8A" w:rsidRPr="0092450B" w:rsidRDefault="00005B8A" w:rsidP="00E023A9">
      <w:pPr>
        <w:numPr>
          <w:ilvl w:val="0"/>
          <w:numId w:val="20"/>
        </w:numPr>
        <w:tabs>
          <w:tab w:val="clear" w:pos="720"/>
          <w:tab w:val="num" w:pos="423"/>
        </w:tabs>
        <w:spacing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رفع مستوى الإنتاجية المؤسسية وتحسين كفاءة العمليات التشغيلية</w:t>
      </w:r>
      <w:r w:rsidRPr="0092450B">
        <w:rPr>
          <w:rFonts w:ascii="Sakkal Majalla" w:eastAsia="Calibri" w:hAnsi="Sakkal Majalla" w:cs="Sakkal Majalla"/>
          <w:color w:val="000000" w:themeColor="text1"/>
          <w:kern w:val="2"/>
          <w:sz w:val="28"/>
          <w:szCs w:val="28"/>
          <w:lang w:bidi="ar-EG"/>
          <w14:ligatures w14:val="standardContextual"/>
        </w:rPr>
        <w:t>.</w:t>
      </w:r>
    </w:p>
    <w:p w14:paraId="7C07CD8E" w14:textId="77777777" w:rsidR="00005B8A" w:rsidRPr="0092450B" w:rsidRDefault="00005B8A" w:rsidP="002E1049">
      <w:pPr>
        <w:numPr>
          <w:ilvl w:val="0"/>
          <w:numId w:val="20"/>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تحقيق الانسجام الوظيفي والتكامل بين الوحدات الإدارية</w:t>
      </w:r>
      <w:r w:rsidRPr="0092450B">
        <w:rPr>
          <w:rFonts w:ascii="Sakkal Majalla" w:eastAsia="Calibri" w:hAnsi="Sakkal Majalla" w:cs="Sakkal Majalla"/>
          <w:color w:val="000000" w:themeColor="text1"/>
          <w:kern w:val="2"/>
          <w:sz w:val="28"/>
          <w:szCs w:val="28"/>
          <w:lang w:bidi="ar-EG"/>
          <w14:ligatures w14:val="standardContextual"/>
        </w:rPr>
        <w:t>.</w:t>
      </w:r>
    </w:p>
    <w:p w14:paraId="5265AFDB" w14:textId="77777777" w:rsidR="00005B8A" w:rsidRPr="0092450B" w:rsidRDefault="00005B8A" w:rsidP="002E1049">
      <w:pPr>
        <w:numPr>
          <w:ilvl w:val="0"/>
          <w:numId w:val="20"/>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تحسين العلاقات المؤسسية مع الجهات ذات العلاقة والمجتمع</w:t>
      </w:r>
      <w:r w:rsidRPr="0092450B">
        <w:rPr>
          <w:rFonts w:ascii="Sakkal Majalla" w:eastAsia="Calibri" w:hAnsi="Sakkal Majalla" w:cs="Sakkal Majalla"/>
          <w:color w:val="000000" w:themeColor="text1"/>
          <w:kern w:val="2"/>
          <w:sz w:val="28"/>
          <w:szCs w:val="28"/>
          <w:lang w:bidi="ar-EG"/>
          <w14:ligatures w14:val="standardContextual"/>
        </w:rPr>
        <w:t>.</w:t>
      </w:r>
    </w:p>
    <w:p w14:paraId="2218345C" w14:textId="77777777" w:rsidR="00005B8A" w:rsidRPr="0092450B" w:rsidRDefault="00005B8A" w:rsidP="00E023A9">
      <w:pPr>
        <w:spacing w:before="100" w:beforeAutospacing="1" w:after="0" w:line="360" w:lineRule="auto"/>
        <w:ind w:firstLine="706"/>
        <w:jc w:val="both"/>
        <w:rPr>
          <w:rFonts w:ascii="Sakkal Majalla" w:eastAsia="Calibri" w:hAnsi="Sakkal Majalla" w:cs="Sakkal Majalla"/>
          <w:b/>
          <w:bCs/>
          <w:color w:val="000000" w:themeColor="text1"/>
          <w:kern w:val="2"/>
          <w:sz w:val="28"/>
          <w:szCs w:val="28"/>
          <w14:ligatures w14:val="standardContextual"/>
        </w:rPr>
      </w:pPr>
      <w:r w:rsidRPr="0092450B">
        <w:rPr>
          <w:rFonts w:ascii="Sakkal Majalla" w:eastAsia="Calibri" w:hAnsi="Sakkal Majalla" w:cs="Sakkal Majalla"/>
          <w:b/>
          <w:bCs/>
          <w:color w:val="000000" w:themeColor="text1"/>
          <w:kern w:val="2"/>
          <w:sz w:val="28"/>
          <w:szCs w:val="28"/>
          <w:rtl/>
          <w14:ligatures w14:val="standardContextual"/>
        </w:rPr>
        <w:t>كما أوضح عبدالسلام وآخرون</w:t>
      </w:r>
      <w:r w:rsidRPr="0092450B">
        <w:rPr>
          <w:rFonts w:ascii="Sakkal Majalla" w:eastAsia="Calibri" w:hAnsi="Sakkal Majalla" w:cs="Sakkal Majalla"/>
          <w:b/>
          <w:bCs/>
          <w:color w:val="000000" w:themeColor="text1"/>
          <w:kern w:val="2"/>
          <w:sz w:val="28"/>
          <w:szCs w:val="28"/>
          <w14:ligatures w14:val="standardContextual"/>
        </w:rPr>
        <w:t xml:space="preserve"> (2019) </w:t>
      </w:r>
      <w:r w:rsidRPr="0092450B">
        <w:rPr>
          <w:rFonts w:ascii="Sakkal Majalla" w:eastAsia="Calibri" w:hAnsi="Sakkal Majalla" w:cs="Sakkal Majalla"/>
          <w:b/>
          <w:bCs/>
          <w:color w:val="000000" w:themeColor="text1"/>
          <w:kern w:val="2"/>
          <w:sz w:val="28"/>
          <w:szCs w:val="28"/>
          <w:rtl/>
          <w14:ligatures w14:val="standardContextual"/>
        </w:rPr>
        <w:t>أن من أبرز أهداف الأداء التنظيمي</w:t>
      </w:r>
      <w:r w:rsidRPr="0092450B">
        <w:rPr>
          <w:rFonts w:ascii="Sakkal Majalla" w:eastAsia="Calibri" w:hAnsi="Sakkal Majalla" w:cs="Sakkal Majalla"/>
          <w:b/>
          <w:bCs/>
          <w:color w:val="000000" w:themeColor="text1"/>
          <w:kern w:val="2"/>
          <w:sz w:val="28"/>
          <w:szCs w:val="28"/>
          <w14:ligatures w14:val="standardContextual"/>
        </w:rPr>
        <w:t>:</w:t>
      </w:r>
    </w:p>
    <w:p w14:paraId="159D720F" w14:textId="77777777" w:rsidR="00005B8A" w:rsidRPr="0092450B" w:rsidRDefault="00005B8A" w:rsidP="00E023A9">
      <w:pPr>
        <w:numPr>
          <w:ilvl w:val="0"/>
          <w:numId w:val="21"/>
        </w:numPr>
        <w:tabs>
          <w:tab w:val="clear" w:pos="720"/>
          <w:tab w:val="num" w:pos="423"/>
        </w:tabs>
        <w:spacing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تحقيق الشفافية والمسؤولية الإدارية عبر مؤشرات أداء قابلة للقياس</w:t>
      </w:r>
      <w:r w:rsidRPr="0092450B">
        <w:rPr>
          <w:rFonts w:ascii="Sakkal Majalla" w:eastAsia="Calibri" w:hAnsi="Sakkal Majalla" w:cs="Sakkal Majalla"/>
          <w:color w:val="000000" w:themeColor="text1"/>
          <w:kern w:val="2"/>
          <w:sz w:val="28"/>
          <w:szCs w:val="28"/>
          <w:lang w:bidi="ar-EG"/>
          <w14:ligatures w14:val="standardContextual"/>
        </w:rPr>
        <w:t>.</w:t>
      </w:r>
    </w:p>
    <w:p w14:paraId="542D6B9C" w14:textId="77777777" w:rsidR="00005B8A" w:rsidRPr="0092450B" w:rsidRDefault="00005B8A" w:rsidP="002E1049">
      <w:pPr>
        <w:numPr>
          <w:ilvl w:val="0"/>
          <w:numId w:val="21"/>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تعزيز فعالية اتخاذ القرار من خلال وجود أنظمة متابعة وتقييم</w:t>
      </w:r>
      <w:r w:rsidRPr="0092450B">
        <w:rPr>
          <w:rFonts w:ascii="Sakkal Majalla" w:eastAsia="Calibri" w:hAnsi="Sakkal Majalla" w:cs="Sakkal Majalla"/>
          <w:color w:val="000000" w:themeColor="text1"/>
          <w:kern w:val="2"/>
          <w:sz w:val="28"/>
          <w:szCs w:val="28"/>
          <w:lang w:bidi="ar-EG"/>
          <w14:ligatures w14:val="standardContextual"/>
        </w:rPr>
        <w:t>.</w:t>
      </w:r>
    </w:p>
    <w:p w14:paraId="6D86286B" w14:textId="77777777" w:rsidR="00005B8A" w:rsidRPr="0092450B" w:rsidRDefault="00005B8A" w:rsidP="002E1049">
      <w:pPr>
        <w:numPr>
          <w:ilvl w:val="0"/>
          <w:numId w:val="21"/>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الوصول إلى مستويات متقدمة من الجودة والاستدامة في تقديم الخدمات</w:t>
      </w:r>
      <w:r w:rsidRPr="0092450B">
        <w:rPr>
          <w:rFonts w:ascii="Sakkal Majalla" w:eastAsia="Calibri" w:hAnsi="Sakkal Majalla" w:cs="Sakkal Majalla"/>
          <w:color w:val="000000" w:themeColor="text1"/>
          <w:kern w:val="2"/>
          <w:sz w:val="28"/>
          <w:szCs w:val="28"/>
          <w:lang w:bidi="ar-EG"/>
          <w14:ligatures w14:val="standardContextual"/>
        </w:rPr>
        <w:t>.</w:t>
      </w:r>
    </w:p>
    <w:p w14:paraId="4EC98E86" w14:textId="77777777" w:rsidR="00005B8A" w:rsidRPr="0092450B" w:rsidRDefault="00005B8A" w:rsidP="006E20D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lastRenderedPageBreak/>
        <w:t>وبناءً على ما سبق، يرى الباحث أن أهداف الأداء التنظيمي لا تقتصر على البُعد التشغيلي فقط، بل تمتد لتشمل تطوير الأداء الاستراتيجي والوظيفي في آنٍ معًا. وتكمن هذه الأهداف في</w:t>
      </w:r>
      <w:r w:rsidRPr="0092450B">
        <w:rPr>
          <w:rFonts w:ascii="Sakkal Majalla" w:eastAsia="Calibri" w:hAnsi="Sakkal Majalla" w:cs="Sakkal Majalla"/>
          <w:color w:val="000000" w:themeColor="text1"/>
          <w:kern w:val="2"/>
          <w:sz w:val="28"/>
          <w:szCs w:val="28"/>
          <w:lang w:bidi="ar-EG"/>
          <w14:ligatures w14:val="standardContextual"/>
        </w:rPr>
        <w:t>:</w:t>
      </w:r>
    </w:p>
    <w:p w14:paraId="256D9C0C" w14:textId="77777777" w:rsidR="00005B8A" w:rsidRPr="0092450B" w:rsidRDefault="00005B8A" w:rsidP="002E1049">
      <w:pPr>
        <w:numPr>
          <w:ilvl w:val="0"/>
          <w:numId w:val="22"/>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تحسين كفاءة استخدام الموارد البشرية والتقنية</w:t>
      </w:r>
      <w:r w:rsidRPr="0092450B">
        <w:rPr>
          <w:rFonts w:ascii="Sakkal Majalla" w:eastAsia="Calibri" w:hAnsi="Sakkal Majalla" w:cs="Sakkal Majalla"/>
          <w:color w:val="000000" w:themeColor="text1"/>
          <w:kern w:val="2"/>
          <w:sz w:val="28"/>
          <w:szCs w:val="28"/>
          <w:lang w:bidi="ar-EG"/>
          <w14:ligatures w14:val="standardContextual"/>
        </w:rPr>
        <w:t>.</w:t>
      </w:r>
    </w:p>
    <w:p w14:paraId="79084B60" w14:textId="77777777" w:rsidR="00005B8A" w:rsidRPr="0092450B" w:rsidRDefault="00005B8A" w:rsidP="002E1049">
      <w:pPr>
        <w:numPr>
          <w:ilvl w:val="0"/>
          <w:numId w:val="22"/>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تحقيق فعالية العمليات والخدمات بما ينسجم مع رؤية المؤسسة</w:t>
      </w:r>
      <w:r w:rsidRPr="0092450B">
        <w:rPr>
          <w:rFonts w:ascii="Sakkal Majalla" w:eastAsia="Calibri" w:hAnsi="Sakkal Majalla" w:cs="Sakkal Majalla"/>
          <w:color w:val="000000" w:themeColor="text1"/>
          <w:kern w:val="2"/>
          <w:sz w:val="28"/>
          <w:szCs w:val="28"/>
          <w:lang w:bidi="ar-EG"/>
          <w14:ligatures w14:val="standardContextual"/>
        </w:rPr>
        <w:t>.</w:t>
      </w:r>
    </w:p>
    <w:p w14:paraId="4E40ABF8" w14:textId="77777777" w:rsidR="00005B8A" w:rsidRPr="0092450B" w:rsidRDefault="00005B8A" w:rsidP="002E1049">
      <w:pPr>
        <w:numPr>
          <w:ilvl w:val="0"/>
          <w:numId w:val="22"/>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تعزيز القدرة على التكيّف مع المتغيرات البيئية والتقنية</w:t>
      </w:r>
      <w:r w:rsidRPr="0092450B">
        <w:rPr>
          <w:rFonts w:ascii="Sakkal Majalla" w:eastAsia="Calibri" w:hAnsi="Sakkal Majalla" w:cs="Sakkal Majalla"/>
          <w:color w:val="000000" w:themeColor="text1"/>
          <w:kern w:val="2"/>
          <w:sz w:val="28"/>
          <w:szCs w:val="28"/>
          <w:lang w:bidi="ar-EG"/>
          <w14:ligatures w14:val="standardContextual"/>
        </w:rPr>
        <w:t>.</w:t>
      </w:r>
    </w:p>
    <w:p w14:paraId="221219F2" w14:textId="77777777" w:rsidR="00005B8A" w:rsidRPr="0092450B" w:rsidRDefault="00005B8A" w:rsidP="002E1049">
      <w:pPr>
        <w:numPr>
          <w:ilvl w:val="0"/>
          <w:numId w:val="22"/>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دعم جودة الخدمة ورضا المستفيدين كمدخل لتحسين السمعة المؤسسية</w:t>
      </w:r>
      <w:r w:rsidRPr="0092450B">
        <w:rPr>
          <w:rFonts w:ascii="Sakkal Majalla" w:eastAsia="Calibri" w:hAnsi="Sakkal Majalla" w:cs="Sakkal Majalla"/>
          <w:color w:val="000000" w:themeColor="text1"/>
          <w:kern w:val="2"/>
          <w:sz w:val="28"/>
          <w:szCs w:val="28"/>
          <w:lang w:bidi="ar-EG"/>
          <w14:ligatures w14:val="standardContextual"/>
        </w:rPr>
        <w:t>.</w:t>
      </w:r>
    </w:p>
    <w:p w14:paraId="2B7A0C04" w14:textId="77777777" w:rsidR="00005B8A" w:rsidRPr="0092450B" w:rsidRDefault="00005B8A" w:rsidP="006E20D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وينسجم هذا التوجه مع طبيعة المهام الموكلة للهيئة العامة للمساحة والمعلومات الجيومكانية، التي تسعى إلى تقديم خدمات ذات طابع استراتيجي ووطني، مما يتطلب تحقيق أداء متوازن يجمع بين الدقة والسرعة والجودة</w:t>
      </w:r>
      <w:r w:rsidRPr="0092450B">
        <w:rPr>
          <w:rFonts w:ascii="Sakkal Majalla" w:eastAsia="Calibri" w:hAnsi="Sakkal Majalla" w:cs="Sakkal Majalla"/>
          <w:color w:val="000000" w:themeColor="text1"/>
          <w:kern w:val="2"/>
          <w:sz w:val="28"/>
          <w:szCs w:val="28"/>
          <w:lang w:bidi="ar-EG"/>
          <w14:ligatures w14:val="standardContextual"/>
        </w:rPr>
        <w:t>.</w:t>
      </w:r>
    </w:p>
    <w:p w14:paraId="4C07A28D" w14:textId="418C80A2" w:rsidR="00005B8A" w:rsidRPr="0092450B" w:rsidRDefault="006E20D3" w:rsidP="006E20D3">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lang w:bidi="ar-EG"/>
          <w14:ligatures w14:val="standardContextual"/>
        </w:rPr>
      </w:pPr>
      <w:bookmarkStart w:id="38" w:name="_Toc201368057"/>
      <w:r w:rsidRPr="0092450B">
        <w:rPr>
          <w:rFonts w:ascii="Sakkal Majalla" w:eastAsia="Calibri" w:hAnsi="Sakkal Majalla" w:cs="Sakkal Majalla" w:hint="cs"/>
          <w:b/>
          <w:bCs/>
          <w:color w:val="000000" w:themeColor="text1"/>
          <w:kern w:val="2"/>
          <w:sz w:val="32"/>
          <w:szCs w:val="32"/>
          <w:rtl/>
          <w:lang w:bidi="ar-EG"/>
          <w14:ligatures w14:val="standardContextual"/>
        </w:rPr>
        <w:t xml:space="preserve">3.2.2 </w:t>
      </w:r>
      <w:r w:rsidR="00005B8A" w:rsidRPr="0092450B">
        <w:rPr>
          <w:rFonts w:ascii="Sakkal Majalla" w:eastAsia="Calibri" w:hAnsi="Sakkal Majalla" w:cs="Sakkal Majalla"/>
          <w:b/>
          <w:bCs/>
          <w:color w:val="000000" w:themeColor="text1"/>
          <w:kern w:val="2"/>
          <w:sz w:val="32"/>
          <w:szCs w:val="32"/>
          <w:rtl/>
          <w14:ligatures w14:val="standardContextual"/>
        </w:rPr>
        <w:t>أهمية الأداء التنظيمي</w:t>
      </w:r>
      <w:bookmarkEnd w:id="38"/>
    </w:p>
    <w:p w14:paraId="5BF3CBEB" w14:textId="661CF54F" w:rsidR="00005B8A" w:rsidRPr="0092450B" w:rsidRDefault="00005B8A" w:rsidP="006E20D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يُعد الأداء التنظيمي أحد الركائز الأساسية التي يُبنى عليها استقرار المؤسسات ونموّها وسمعتها، إذ يعكس مدى قدرتها على التكيّف مع التغيرات البيئية، وتحقيق أهدافها التشغيلية والاستراتيجية، وتقديم خدمات عالية الجودة</w:t>
      </w:r>
      <w:r w:rsidR="00E82687" w:rsidRPr="0092450B">
        <w:rPr>
          <w:rFonts w:ascii="Sakkal Majalla" w:eastAsia="Calibri" w:hAnsi="Sakkal Majalla" w:cs="Sakkal Majalla"/>
          <w:color w:val="000000" w:themeColor="text1"/>
          <w:kern w:val="2"/>
          <w:sz w:val="28"/>
          <w:szCs w:val="28"/>
          <w:rtl/>
          <w14:ligatures w14:val="standardContextual"/>
        </w:rPr>
        <w:t xml:space="preserve">، </w:t>
      </w:r>
      <w:r w:rsidRPr="0092450B">
        <w:rPr>
          <w:rFonts w:ascii="Sakkal Majalla" w:eastAsia="Calibri" w:hAnsi="Sakkal Majalla" w:cs="Sakkal Majalla"/>
          <w:color w:val="000000" w:themeColor="text1"/>
          <w:kern w:val="2"/>
          <w:sz w:val="28"/>
          <w:szCs w:val="28"/>
          <w:rtl/>
          <w14:ligatures w14:val="standardContextual"/>
        </w:rPr>
        <w:t>وتزداد أهمية الأداء التنظيمي في المؤسسات ذات الطابع العام والخدمي، حيث يكون لها دور مباشر في دعم التنمية الوطنية وتحقيق رضا المواطنين. ومن هنا، فإن رفع مستوى الأداء لا يمثل فقط غاية تنظيمية، بل وسيلة استراتيجية لضمان البقاء والمنافسة والاستدامة في بيئة متغيرة</w:t>
      </w:r>
      <w:r w:rsidRPr="0092450B">
        <w:rPr>
          <w:rFonts w:ascii="Sakkal Majalla" w:eastAsia="Calibri" w:hAnsi="Sakkal Majalla" w:cs="Sakkal Majalla"/>
          <w:color w:val="000000" w:themeColor="text1"/>
          <w:kern w:val="2"/>
          <w:sz w:val="28"/>
          <w:szCs w:val="28"/>
          <w:lang w:bidi="ar-EG"/>
          <w14:ligatures w14:val="standardContextual"/>
        </w:rPr>
        <w:t>.</w:t>
      </w:r>
    </w:p>
    <w:p w14:paraId="32E2E843" w14:textId="77777777" w:rsidR="00005B8A" w:rsidRPr="0092450B" w:rsidRDefault="00005B8A" w:rsidP="00E023A9">
      <w:pPr>
        <w:spacing w:before="100" w:beforeAutospacing="1" w:after="0" w:line="360" w:lineRule="auto"/>
        <w:ind w:firstLine="706"/>
        <w:jc w:val="both"/>
        <w:rPr>
          <w:rFonts w:ascii="Sakkal Majalla" w:eastAsia="Calibri" w:hAnsi="Sakkal Majalla" w:cs="Sakkal Majalla"/>
          <w:b/>
          <w:bCs/>
          <w:color w:val="000000" w:themeColor="text1"/>
          <w:kern w:val="2"/>
          <w:sz w:val="28"/>
          <w:szCs w:val="28"/>
          <w:lang w:bidi="ar-EG"/>
          <w14:ligatures w14:val="standardContextual"/>
        </w:rPr>
      </w:pPr>
      <w:r w:rsidRPr="0092450B">
        <w:rPr>
          <w:rFonts w:ascii="Sakkal Majalla" w:eastAsia="Calibri" w:hAnsi="Sakkal Majalla" w:cs="Sakkal Majalla" w:hint="cs"/>
          <w:b/>
          <w:bCs/>
          <w:color w:val="000000" w:themeColor="text1"/>
          <w:kern w:val="2"/>
          <w:sz w:val="28"/>
          <w:szCs w:val="28"/>
          <w:rtl/>
          <w:lang w:bidi="ar-EG"/>
          <w14:ligatures w14:val="standardContextual"/>
        </w:rPr>
        <w:t xml:space="preserve">ويشير </w:t>
      </w:r>
      <w:r w:rsidRPr="0092450B">
        <w:rPr>
          <w:rFonts w:ascii="Sakkal Majalla" w:eastAsia="Calibri" w:hAnsi="Sakkal Majalla" w:cs="Sakkal Majalla" w:hint="cs"/>
          <w:b/>
          <w:bCs/>
          <w:color w:val="000000" w:themeColor="text1"/>
          <w:kern w:val="2"/>
          <w:sz w:val="28"/>
          <w:szCs w:val="28"/>
          <w:lang w:bidi="ar-EG"/>
          <w14:ligatures w14:val="standardContextual"/>
        </w:rPr>
        <w:t xml:space="preserve">Rehman Khan et al. (2022) </w:t>
      </w:r>
      <w:r w:rsidRPr="0092450B">
        <w:rPr>
          <w:rFonts w:ascii="Sakkal Majalla" w:eastAsia="Calibri" w:hAnsi="Sakkal Majalla" w:cs="Sakkal Majalla" w:hint="cs"/>
          <w:b/>
          <w:bCs/>
          <w:color w:val="000000" w:themeColor="text1"/>
          <w:kern w:val="2"/>
          <w:sz w:val="28"/>
          <w:szCs w:val="28"/>
          <w:rtl/>
          <w:lang w:bidi="ar-EG"/>
          <w14:ligatures w14:val="standardContextual"/>
        </w:rPr>
        <w:t>إلى أن أهمية الأداء التنظيمي تتجسد في كونه</w:t>
      </w:r>
      <w:r w:rsidRPr="0092450B">
        <w:rPr>
          <w:rFonts w:ascii="Sakkal Majalla" w:eastAsia="Calibri" w:hAnsi="Sakkal Majalla" w:cs="Sakkal Majalla" w:hint="cs"/>
          <w:b/>
          <w:bCs/>
          <w:color w:val="000000" w:themeColor="text1"/>
          <w:kern w:val="2"/>
          <w:sz w:val="28"/>
          <w:szCs w:val="28"/>
          <w:lang w:bidi="ar-EG"/>
          <w14:ligatures w14:val="standardContextual"/>
        </w:rPr>
        <w:t>:</w:t>
      </w:r>
    </w:p>
    <w:p w14:paraId="45F52FC6" w14:textId="77777777" w:rsidR="00005B8A" w:rsidRPr="0092450B" w:rsidRDefault="00005B8A" w:rsidP="00E023A9">
      <w:pPr>
        <w:numPr>
          <w:ilvl w:val="0"/>
          <w:numId w:val="23"/>
        </w:numPr>
        <w:tabs>
          <w:tab w:val="clear" w:pos="720"/>
          <w:tab w:val="num" w:pos="423"/>
        </w:tabs>
        <w:spacing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أداة لقياس جودة النتائج ومدى تحقيق الأهداف المؤسسية بشكل ملموس</w:t>
      </w:r>
      <w:r w:rsidRPr="0092450B">
        <w:rPr>
          <w:rFonts w:ascii="Sakkal Majalla" w:eastAsia="Calibri" w:hAnsi="Sakkal Majalla" w:cs="Sakkal Majalla"/>
          <w:color w:val="000000" w:themeColor="text1"/>
          <w:kern w:val="2"/>
          <w:sz w:val="28"/>
          <w:szCs w:val="28"/>
          <w:lang w:bidi="ar-EG"/>
          <w14:ligatures w14:val="standardContextual"/>
        </w:rPr>
        <w:t>.</w:t>
      </w:r>
    </w:p>
    <w:p w14:paraId="6A36AC2C" w14:textId="77777777" w:rsidR="00005B8A" w:rsidRPr="0092450B" w:rsidRDefault="00005B8A" w:rsidP="002E1049">
      <w:pPr>
        <w:numPr>
          <w:ilvl w:val="0"/>
          <w:numId w:val="23"/>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وسيلة لتحسين الكفاءة التشغيلية وتقليل الفاقد والهدر في الموارد</w:t>
      </w:r>
      <w:r w:rsidRPr="0092450B">
        <w:rPr>
          <w:rFonts w:ascii="Sakkal Majalla" w:eastAsia="Calibri" w:hAnsi="Sakkal Majalla" w:cs="Sakkal Majalla"/>
          <w:color w:val="000000" w:themeColor="text1"/>
          <w:kern w:val="2"/>
          <w:sz w:val="28"/>
          <w:szCs w:val="28"/>
          <w:lang w:bidi="ar-EG"/>
          <w14:ligatures w14:val="standardContextual"/>
        </w:rPr>
        <w:t>.</w:t>
      </w:r>
    </w:p>
    <w:p w14:paraId="4E780DBE" w14:textId="77777777" w:rsidR="00005B8A" w:rsidRPr="0092450B" w:rsidRDefault="00005B8A" w:rsidP="002E1049">
      <w:pPr>
        <w:numPr>
          <w:ilvl w:val="0"/>
          <w:numId w:val="23"/>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مدخلًا لتحسين العلاقة مع المستفيدين وتعزيز ثقتهم بالمؤسسة</w:t>
      </w:r>
      <w:r w:rsidRPr="0092450B">
        <w:rPr>
          <w:rFonts w:ascii="Sakkal Majalla" w:eastAsia="Calibri" w:hAnsi="Sakkal Majalla" w:cs="Sakkal Majalla"/>
          <w:color w:val="000000" w:themeColor="text1"/>
          <w:kern w:val="2"/>
          <w:sz w:val="28"/>
          <w:szCs w:val="28"/>
          <w:lang w:bidi="ar-EG"/>
          <w14:ligatures w14:val="standardContextual"/>
        </w:rPr>
        <w:t>.</w:t>
      </w:r>
    </w:p>
    <w:p w14:paraId="6EB4123B" w14:textId="77777777" w:rsidR="00005B8A" w:rsidRPr="0092450B" w:rsidRDefault="00005B8A" w:rsidP="006E20D3">
      <w:pPr>
        <w:spacing w:before="100" w:beforeAutospacing="1" w:after="100" w:afterAutospacing="1" w:line="360" w:lineRule="auto"/>
        <w:ind w:firstLine="706"/>
        <w:jc w:val="both"/>
        <w:rPr>
          <w:rFonts w:ascii="Sakkal Majalla" w:eastAsia="Calibri" w:hAnsi="Sakkal Majalla" w:cs="Sakkal Majalla"/>
          <w:b/>
          <w:bCs/>
          <w:color w:val="000000" w:themeColor="text1"/>
          <w:kern w:val="2"/>
          <w:sz w:val="28"/>
          <w:szCs w:val="28"/>
          <w:lang w:bidi="ar-EG"/>
          <w14:ligatures w14:val="standardContextual"/>
        </w:rPr>
      </w:pPr>
      <w:r w:rsidRPr="0092450B">
        <w:rPr>
          <w:rFonts w:ascii="Sakkal Majalla" w:eastAsia="Calibri" w:hAnsi="Sakkal Majalla" w:cs="Sakkal Majalla"/>
          <w:b/>
          <w:bCs/>
          <w:color w:val="000000" w:themeColor="text1"/>
          <w:kern w:val="2"/>
          <w:sz w:val="28"/>
          <w:szCs w:val="28"/>
          <w:rtl/>
          <w14:ligatures w14:val="standardContextual"/>
        </w:rPr>
        <w:t xml:space="preserve">أما </w:t>
      </w:r>
      <w:r w:rsidRPr="0092450B">
        <w:rPr>
          <w:rFonts w:ascii="Sakkal Majalla" w:eastAsia="Calibri" w:hAnsi="Sakkal Majalla" w:cs="Sakkal Majalla"/>
          <w:b/>
          <w:bCs/>
          <w:color w:val="000000" w:themeColor="text1"/>
          <w:kern w:val="2"/>
          <w:sz w:val="28"/>
          <w:szCs w:val="28"/>
          <w:lang w:bidi="ar-EG"/>
          <w14:ligatures w14:val="standardContextual"/>
        </w:rPr>
        <w:t xml:space="preserve">Nguyen et al. (2023) </w:t>
      </w:r>
      <w:r w:rsidRPr="0092450B">
        <w:rPr>
          <w:rFonts w:ascii="Sakkal Majalla" w:eastAsia="Calibri" w:hAnsi="Sakkal Majalla" w:cs="Sakkal Majalla"/>
          <w:b/>
          <w:bCs/>
          <w:color w:val="000000" w:themeColor="text1"/>
          <w:kern w:val="2"/>
          <w:sz w:val="28"/>
          <w:szCs w:val="28"/>
          <w:rtl/>
          <w14:ligatures w14:val="standardContextual"/>
        </w:rPr>
        <w:t>فيرون أن الأداء التنظيمي هو محور التفاعل بين القيادة والتنظيم والثقافة المؤسسية، إذ يساعد في</w:t>
      </w:r>
      <w:r w:rsidRPr="0092450B">
        <w:rPr>
          <w:rFonts w:ascii="Sakkal Majalla" w:eastAsia="Calibri" w:hAnsi="Sakkal Majalla" w:cs="Sakkal Majalla"/>
          <w:b/>
          <w:bCs/>
          <w:color w:val="000000" w:themeColor="text1"/>
          <w:kern w:val="2"/>
          <w:sz w:val="28"/>
          <w:szCs w:val="28"/>
          <w:lang w:bidi="ar-EG"/>
          <w14:ligatures w14:val="standardContextual"/>
        </w:rPr>
        <w:t>:</w:t>
      </w:r>
    </w:p>
    <w:p w14:paraId="0D2C43F8" w14:textId="77777777" w:rsidR="00005B8A" w:rsidRPr="0092450B" w:rsidRDefault="00005B8A" w:rsidP="002E1049">
      <w:pPr>
        <w:numPr>
          <w:ilvl w:val="0"/>
          <w:numId w:val="24"/>
        </w:numPr>
        <w:tabs>
          <w:tab w:val="clear" w:pos="720"/>
          <w:tab w:val="num" w:pos="281"/>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lastRenderedPageBreak/>
        <w:t>توجيه استراتيجيات التطوير والتحسين المستمر داخل المؤسسة</w:t>
      </w:r>
      <w:r w:rsidRPr="0092450B">
        <w:rPr>
          <w:rFonts w:ascii="Sakkal Majalla" w:eastAsia="Calibri" w:hAnsi="Sakkal Majalla" w:cs="Sakkal Majalla"/>
          <w:color w:val="000000" w:themeColor="text1"/>
          <w:kern w:val="2"/>
          <w:sz w:val="28"/>
          <w:szCs w:val="28"/>
          <w:lang w:bidi="ar-EG"/>
          <w14:ligatures w14:val="standardContextual"/>
        </w:rPr>
        <w:t>.</w:t>
      </w:r>
    </w:p>
    <w:p w14:paraId="76382F2C" w14:textId="77777777" w:rsidR="00005B8A" w:rsidRPr="0092450B" w:rsidRDefault="00005B8A" w:rsidP="002E1049">
      <w:pPr>
        <w:numPr>
          <w:ilvl w:val="0"/>
          <w:numId w:val="24"/>
        </w:numPr>
        <w:tabs>
          <w:tab w:val="clear" w:pos="720"/>
          <w:tab w:val="num" w:pos="281"/>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تعزيز قدرتها على التنافس وتقديم قيمة مضافة في خدماتها</w:t>
      </w:r>
      <w:r w:rsidRPr="0092450B">
        <w:rPr>
          <w:rFonts w:ascii="Sakkal Majalla" w:eastAsia="Calibri" w:hAnsi="Sakkal Majalla" w:cs="Sakkal Majalla"/>
          <w:color w:val="000000" w:themeColor="text1"/>
          <w:kern w:val="2"/>
          <w:sz w:val="28"/>
          <w:szCs w:val="28"/>
          <w:lang w:bidi="ar-EG"/>
          <w14:ligatures w14:val="standardContextual"/>
        </w:rPr>
        <w:t>.</w:t>
      </w:r>
    </w:p>
    <w:p w14:paraId="6476A005" w14:textId="77777777" w:rsidR="00005B8A" w:rsidRPr="0092450B" w:rsidRDefault="00005B8A" w:rsidP="002E1049">
      <w:pPr>
        <w:numPr>
          <w:ilvl w:val="0"/>
          <w:numId w:val="24"/>
        </w:numPr>
        <w:tabs>
          <w:tab w:val="clear" w:pos="720"/>
          <w:tab w:val="num" w:pos="281"/>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ربط الأهداف الفردية بالأداء العام من خلال أنظمة تقييم واضحة</w:t>
      </w:r>
      <w:r w:rsidRPr="0092450B">
        <w:rPr>
          <w:rFonts w:ascii="Sakkal Majalla" w:eastAsia="Calibri" w:hAnsi="Sakkal Majalla" w:cs="Sakkal Majalla"/>
          <w:color w:val="000000" w:themeColor="text1"/>
          <w:kern w:val="2"/>
          <w:sz w:val="28"/>
          <w:szCs w:val="28"/>
          <w:lang w:bidi="ar-EG"/>
          <w14:ligatures w14:val="standardContextual"/>
        </w:rPr>
        <w:t>.</w:t>
      </w:r>
    </w:p>
    <w:p w14:paraId="35E5D588" w14:textId="77777777" w:rsidR="00005B8A" w:rsidRPr="0092450B" w:rsidRDefault="00005B8A" w:rsidP="00E023A9">
      <w:pPr>
        <w:spacing w:before="100" w:beforeAutospacing="1" w:after="0" w:line="360" w:lineRule="auto"/>
        <w:ind w:firstLine="706"/>
        <w:jc w:val="both"/>
        <w:rPr>
          <w:rFonts w:ascii="Sakkal Majalla" w:eastAsia="Calibri" w:hAnsi="Sakkal Majalla" w:cs="Sakkal Majalla"/>
          <w:b/>
          <w:bCs/>
          <w:color w:val="000000" w:themeColor="text1"/>
          <w:kern w:val="2"/>
          <w:sz w:val="28"/>
          <w:szCs w:val="28"/>
          <w:lang w:bidi="ar-EG"/>
          <w14:ligatures w14:val="standardContextual"/>
        </w:rPr>
      </w:pPr>
      <w:r w:rsidRPr="0092450B">
        <w:rPr>
          <w:rFonts w:ascii="Sakkal Majalla" w:eastAsia="Calibri" w:hAnsi="Sakkal Majalla" w:cs="Sakkal Majalla"/>
          <w:b/>
          <w:bCs/>
          <w:color w:val="000000" w:themeColor="text1"/>
          <w:kern w:val="2"/>
          <w:sz w:val="28"/>
          <w:szCs w:val="28"/>
          <w:rtl/>
          <w14:ligatures w14:val="standardContextual"/>
        </w:rPr>
        <w:t>وفي السياق العربي، أكدت دراسة عبدالسلام وآخرون</w:t>
      </w:r>
      <w:r w:rsidRPr="0092450B">
        <w:rPr>
          <w:rFonts w:ascii="Sakkal Majalla" w:eastAsia="Calibri" w:hAnsi="Sakkal Majalla" w:cs="Sakkal Majalla"/>
          <w:b/>
          <w:bCs/>
          <w:color w:val="000000" w:themeColor="text1"/>
          <w:kern w:val="2"/>
          <w:sz w:val="28"/>
          <w:szCs w:val="28"/>
          <w:lang w:bidi="ar-EG"/>
          <w14:ligatures w14:val="standardContextual"/>
        </w:rPr>
        <w:t xml:space="preserve"> (2019) </w:t>
      </w:r>
      <w:r w:rsidRPr="0092450B">
        <w:rPr>
          <w:rFonts w:ascii="Sakkal Majalla" w:eastAsia="Calibri" w:hAnsi="Sakkal Majalla" w:cs="Sakkal Majalla"/>
          <w:b/>
          <w:bCs/>
          <w:color w:val="000000" w:themeColor="text1"/>
          <w:kern w:val="2"/>
          <w:sz w:val="28"/>
          <w:szCs w:val="28"/>
          <w:rtl/>
          <w14:ligatures w14:val="standardContextual"/>
        </w:rPr>
        <w:t>أن الأداء التنظيمي</w:t>
      </w:r>
      <w:r w:rsidRPr="0092450B">
        <w:rPr>
          <w:rFonts w:ascii="Sakkal Majalla" w:eastAsia="Calibri" w:hAnsi="Sakkal Majalla" w:cs="Sakkal Majalla"/>
          <w:b/>
          <w:bCs/>
          <w:color w:val="000000" w:themeColor="text1"/>
          <w:kern w:val="2"/>
          <w:sz w:val="28"/>
          <w:szCs w:val="28"/>
          <w:lang w:bidi="ar-EG"/>
          <w14:ligatures w14:val="standardContextual"/>
        </w:rPr>
        <w:t>:</w:t>
      </w:r>
    </w:p>
    <w:p w14:paraId="4D3D8398" w14:textId="77777777" w:rsidR="00005B8A" w:rsidRPr="0092450B" w:rsidRDefault="00005B8A" w:rsidP="00E023A9">
      <w:pPr>
        <w:numPr>
          <w:ilvl w:val="0"/>
          <w:numId w:val="25"/>
        </w:numPr>
        <w:tabs>
          <w:tab w:val="clear" w:pos="720"/>
          <w:tab w:val="num" w:pos="281"/>
        </w:tabs>
        <w:spacing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يعكس مدى فاعلية المؤسسة في الاستفادة من إمكاناتها البشرية والمادية</w:t>
      </w:r>
      <w:r w:rsidRPr="0092450B">
        <w:rPr>
          <w:rFonts w:ascii="Sakkal Majalla" w:eastAsia="Calibri" w:hAnsi="Sakkal Majalla" w:cs="Sakkal Majalla"/>
          <w:color w:val="000000" w:themeColor="text1"/>
          <w:kern w:val="2"/>
          <w:sz w:val="28"/>
          <w:szCs w:val="28"/>
          <w:lang w:bidi="ar-EG"/>
          <w14:ligatures w14:val="standardContextual"/>
        </w:rPr>
        <w:t>.</w:t>
      </w:r>
    </w:p>
    <w:p w14:paraId="4BEE391B" w14:textId="77777777" w:rsidR="00005B8A" w:rsidRPr="0092450B" w:rsidRDefault="00005B8A" w:rsidP="002E1049">
      <w:pPr>
        <w:numPr>
          <w:ilvl w:val="0"/>
          <w:numId w:val="25"/>
        </w:numPr>
        <w:tabs>
          <w:tab w:val="clear" w:pos="720"/>
          <w:tab w:val="num" w:pos="281"/>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يُعد مؤشرًا حاسمًا في الحكم على نجاح الخطط والسياسات التنفيذية</w:t>
      </w:r>
      <w:r w:rsidRPr="0092450B">
        <w:rPr>
          <w:rFonts w:ascii="Sakkal Majalla" w:eastAsia="Calibri" w:hAnsi="Sakkal Majalla" w:cs="Sakkal Majalla"/>
          <w:color w:val="000000" w:themeColor="text1"/>
          <w:kern w:val="2"/>
          <w:sz w:val="28"/>
          <w:szCs w:val="28"/>
          <w:lang w:bidi="ar-EG"/>
          <w14:ligatures w14:val="standardContextual"/>
        </w:rPr>
        <w:t>.</w:t>
      </w:r>
    </w:p>
    <w:p w14:paraId="0D11A750" w14:textId="77777777" w:rsidR="00005B8A" w:rsidRPr="0092450B" w:rsidRDefault="00005B8A" w:rsidP="002E1049">
      <w:pPr>
        <w:numPr>
          <w:ilvl w:val="0"/>
          <w:numId w:val="25"/>
        </w:numPr>
        <w:tabs>
          <w:tab w:val="clear" w:pos="720"/>
          <w:tab w:val="num" w:pos="281"/>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يساهم في بناء الثقة بين المؤسسة وبيئتها الخارجية، سواءً كانت تنظيمية أو مجتمعية</w:t>
      </w:r>
      <w:r w:rsidRPr="0092450B">
        <w:rPr>
          <w:rFonts w:ascii="Sakkal Majalla" w:eastAsia="Calibri" w:hAnsi="Sakkal Majalla" w:cs="Sakkal Majalla"/>
          <w:color w:val="000000" w:themeColor="text1"/>
          <w:kern w:val="2"/>
          <w:sz w:val="28"/>
          <w:szCs w:val="28"/>
          <w:lang w:bidi="ar-EG"/>
          <w14:ligatures w14:val="standardContextual"/>
        </w:rPr>
        <w:t>.</w:t>
      </w:r>
    </w:p>
    <w:p w14:paraId="794C6E1E" w14:textId="77777777" w:rsidR="00005B8A" w:rsidRPr="0092450B" w:rsidRDefault="00005B8A" w:rsidP="00E023A9">
      <w:pPr>
        <w:spacing w:before="100" w:beforeAutospacing="1" w:after="0" w:line="360" w:lineRule="auto"/>
        <w:ind w:firstLine="706"/>
        <w:jc w:val="both"/>
        <w:rPr>
          <w:rFonts w:ascii="Sakkal Majalla" w:eastAsia="Calibri" w:hAnsi="Sakkal Majalla" w:cs="Sakkal Majalla"/>
          <w:b/>
          <w:bCs/>
          <w:color w:val="000000" w:themeColor="text1"/>
          <w:kern w:val="2"/>
          <w:sz w:val="28"/>
          <w:szCs w:val="28"/>
          <w:lang w:bidi="ar-EG"/>
          <w14:ligatures w14:val="standardContextual"/>
        </w:rPr>
      </w:pPr>
      <w:r w:rsidRPr="0092450B">
        <w:rPr>
          <w:rFonts w:ascii="Sakkal Majalla" w:eastAsia="Calibri" w:hAnsi="Sakkal Majalla" w:cs="Sakkal Majalla"/>
          <w:b/>
          <w:bCs/>
          <w:color w:val="000000" w:themeColor="text1"/>
          <w:kern w:val="2"/>
          <w:sz w:val="28"/>
          <w:szCs w:val="28"/>
          <w:rtl/>
          <w14:ligatures w14:val="standardContextual"/>
        </w:rPr>
        <w:t>وأبرزت دراسة الشوابكة</w:t>
      </w:r>
      <w:r w:rsidRPr="0092450B">
        <w:rPr>
          <w:rFonts w:ascii="Sakkal Majalla" w:eastAsia="Calibri" w:hAnsi="Sakkal Majalla" w:cs="Sakkal Majalla"/>
          <w:b/>
          <w:bCs/>
          <w:color w:val="000000" w:themeColor="text1"/>
          <w:kern w:val="2"/>
          <w:sz w:val="28"/>
          <w:szCs w:val="28"/>
          <w:lang w:bidi="ar-EG"/>
          <w14:ligatures w14:val="standardContextual"/>
        </w:rPr>
        <w:t xml:space="preserve"> (2021) </w:t>
      </w:r>
      <w:r w:rsidRPr="0092450B">
        <w:rPr>
          <w:rFonts w:ascii="Sakkal Majalla" w:eastAsia="Calibri" w:hAnsi="Sakkal Majalla" w:cs="Sakkal Majalla"/>
          <w:b/>
          <w:bCs/>
          <w:color w:val="000000" w:themeColor="text1"/>
          <w:kern w:val="2"/>
          <w:sz w:val="28"/>
          <w:szCs w:val="28"/>
          <w:rtl/>
          <w14:ligatures w14:val="standardContextual"/>
        </w:rPr>
        <w:t>أن الأداء التنظيمي المتوازن ينعكس على</w:t>
      </w:r>
      <w:r w:rsidRPr="0092450B">
        <w:rPr>
          <w:rFonts w:ascii="Sakkal Majalla" w:eastAsia="Calibri" w:hAnsi="Sakkal Majalla" w:cs="Sakkal Majalla"/>
          <w:b/>
          <w:bCs/>
          <w:color w:val="000000" w:themeColor="text1"/>
          <w:kern w:val="2"/>
          <w:sz w:val="28"/>
          <w:szCs w:val="28"/>
          <w:lang w:bidi="ar-EG"/>
          <w14:ligatures w14:val="standardContextual"/>
        </w:rPr>
        <w:t>:</w:t>
      </w:r>
    </w:p>
    <w:p w14:paraId="04296EBC" w14:textId="77777777" w:rsidR="00005B8A" w:rsidRPr="0092450B" w:rsidRDefault="00005B8A" w:rsidP="00E023A9">
      <w:pPr>
        <w:numPr>
          <w:ilvl w:val="0"/>
          <w:numId w:val="26"/>
        </w:numPr>
        <w:tabs>
          <w:tab w:val="clear" w:pos="720"/>
          <w:tab w:val="num" w:pos="281"/>
        </w:tabs>
        <w:spacing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تحقيق العدالة والكفاءة في توزيع الأدوار داخل المؤسسة</w:t>
      </w:r>
      <w:r w:rsidRPr="0092450B">
        <w:rPr>
          <w:rFonts w:ascii="Sakkal Majalla" w:eastAsia="Calibri" w:hAnsi="Sakkal Majalla" w:cs="Sakkal Majalla"/>
          <w:color w:val="000000" w:themeColor="text1"/>
          <w:kern w:val="2"/>
          <w:sz w:val="28"/>
          <w:szCs w:val="28"/>
          <w:lang w:bidi="ar-EG"/>
          <w14:ligatures w14:val="standardContextual"/>
        </w:rPr>
        <w:t>.</w:t>
      </w:r>
    </w:p>
    <w:p w14:paraId="4489E342" w14:textId="77777777" w:rsidR="00005B8A" w:rsidRPr="0092450B" w:rsidRDefault="00005B8A" w:rsidP="002E1049">
      <w:pPr>
        <w:numPr>
          <w:ilvl w:val="0"/>
          <w:numId w:val="26"/>
        </w:numPr>
        <w:tabs>
          <w:tab w:val="clear" w:pos="720"/>
          <w:tab w:val="num" w:pos="281"/>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زيادة مستوى الالتزام الوظيفي وتحفيز الموظفين نحو الابتكار</w:t>
      </w:r>
      <w:r w:rsidRPr="0092450B">
        <w:rPr>
          <w:rFonts w:ascii="Sakkal Majalla" w:eastAsia="Calibri" w:hAnsi="Sakkal Majalla" w:cs="Sakkal Majalla"/>
          <w:color w:val="000000" w:themeColor="text1"/>
          <w:kern w:val="2"/>
          <w:sz w:val="28"/>
          <w:szCs w:val="28"/>
          <w:lang w:bidi="ar-EG"/>
          <w14:ligatures w14:val="standardContextual"/>
        </w:rPr>
        <w:t>.</w:t>
      </w:r>
    </w:p>
    <w:p w14:paraId="78E04752" w14:textId="77777777" w:rsidR="00005B8A" w:rsidRPr="0092450B" w:rsidRDefault="00005B8A" w:rsidP="002E1049">
      <w:pPr>
        <w:numPr>
          <w:ilvl w:val="0"/>
          <w:numId w:val="26"/>
        </w:numPr>
        <w:tabs>
          <w:tab w:val="clear" w:pos="720"/>
          <w:tab w:val="num" w:pos="281"/>
        </w:tabs>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تحقيق التميز المؤسسي من خلال العمل الجماعي والتفاعل الداخلي الإيجابي</w:t>
      </w:r>
      <w:r w:rsidRPr="0092450B">
        <w:rPr>
          <w:rFonts w:ascii="Sakkal Majalla" w:eastAsia="Calibri" w:hAnsi="Sakkal Majalla" w:cs="Sakkal Majalla"/>
          <w:color w:val="000000" w:themeColor="text1"/>
          <w:kern w:val="2"/>
          <w:sz w:val="28"/>
          <w:szCs w:val="28"/>
          <w:lang w:bidi="ar-EG"/>
          <w14:ligatures w14:val="standardContextual"/>
        </w:rPr>
        <w:t>.</w:t>
      </w:r>
    </w:p>
    <w:p w14:paraId="4F1D07A7" w14:textId="5F425F09" w:rsidR="00005B8A" w:rsidRPr="0092450B" w:rsidRDefault="00005B8A" w:rsidP="006E20D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ومن خلال تحليل هذه الرؤى، يرى الباحث أن أهمية الأداء التنظيمي تتمثل في كونه</w:t>
      </w:r>
      <w:r w:rsidRPr="0092450B">
        <w:rPr>
          <w:rFonts w:ascii="Sakkal Majalla" w:eastAsia="Calibri" w:hAnsi="Sakkal Majalla" w:cs="Sakkal Majalla"/>
          <w:color w:val="000000" w:themeColor="text1"/>
          <w:kern w:val="2"/>
          <w:sz w:val="28"/>
          <w:szCs w:val="28"/>
          <w:lang w:bidi="ar-EG"/>
          <w14:ligatures w14:val="standardContextual"/>
        </w:rPr>
        <w:t>:</w:t>
      </w:r>
      <w:r w:rsidRPr="0092450B">
        <w:rPr>
          <w:rFonts w:ascii="Sakkal Majalla" w:eastAsia="Calibri" w:hAnsi="Sakkal Majalla" w:cs="Sakkal Majalla"/>
          <w:color w:val="000000" w:themeColor="text1"/>
          <w:kern w:val="2"/>
          <w:sz w:val="28"/>
          <w:szCs w:val="28"/>
          <w:lang w:bidi="ar-EG"/>
          <w14:ligatures w14:val="standardContextual"/>
        </w:rPr>
        <w:br/>
        <w:t>"</w:t>
      </w:r>
      <w:r w:rsidRPr="0092450B">
        <w:rPr>
          <w:rFonts w:ascii="Sakkal Majalla" w:eastAsia="Calibri" w:hAnsi="Sakkal Majalla" w:cs="Sakkal Majalla"/>
          <w:color w:val="000000" w:themeColor="text1"/>
          <w:kern w:val="2"/>
          <w:sz w:val="28"/>
          <w:szCs w:val="28"/>
          <w:rtl/>
          <w14:ligatures w14:val="standardContextual"/>
        </w:rPr>
        <w:t>نظامًا شموليًا يُمكّن المؤسسة من تقييم مدى تحقق أهدافها، وكفاءة عملياتها، وقدرتها على تقديم خدمة فعّالة في بيئة ديناميكية</w:t>
      </w:r>
      <w:r w:rsidR="00E82687" w:rsidRPr="0092450B">
        <w:rPr>
          <w:rFonts w:ascii="Sakkal Majalla" w:eastAsia="Calibri" w:hAnsi="Sakkal Majalla" w:cs="Sakkal Majalla"/>
          <w:color w:val="000000" w:themeColor="text1"/>
          <w:kern w:val="2"/>
          <w:sz w:val="28"/>
          <w:szCs w:val="28"/>
          <w:rtl/>
          <w14:ligatures w14:val="standardContextual"/>
        </w:rPr>
        <w:t xml:space="preserve">، </w:t>
      </w:r>
      <w:r w:rsidRPr="0092450B">
        <w:rPr>
          <w:rFonts w:ascii="Sakkal Majalla" w:eastAsia="Calibri" w:hAnsi="Sakkal Majalla" w:cs="Sakkal Majalla"/>
          <w:color w:val="000000" w:themeColor="text1"/>
          <w:kern w:val="2"/>
          <w:sz w:val="28"/>
          <w:szCs w:val="28"/>
          <w:rtl/>
          <w14:ligatures w14:val="standardContextual"/>
        </w:rPr>
        <w:t xml:space="preserve"> كما أنه يُعد أداة استراتيجية للتطوير والتحسين، ومرآة تُعكس من خلالها قدرة المؤسسة على التأثير الإيجابي في محيطها</w:t>
      </w:r>
      <w:r w:rsidRPr="0092450B">
        <w:rPr>
          <w:rFonts w:ascii="Sakkal Majalla" w:eastAsia="Calibri" w:hAnsi="Sakkal Majalla" w:cs="Sakkal Majalla"/>
          <w:color w:val="000000" w:themeColor="text1"/>
          <w:kern w:val="2"/>
          <w:sz w:val="28"/>
          <w:szCs w:val="28"/>
          <w:lang w:bidi="ar-EG"/>
          <w14:ligatures w14:val="standardContextual"/>
        </w:rPr>
        <w:t>."</w:t>
      </w:r>
    </w:p>
    <w:p w14:paraId="27BB7D0B" w14:textId="77777777" w:rsidR="00005B8A" w:rsidRPr="0092450B" w:rsidRDefault="00005B8A" w:rsidP="006E20D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ويكتسب هذا المفهوم أهمية خاصة في مؤسسات مثل الهيئة العامة للمساحة والمعلومات الجيومكانية، حيث يرتبط الأداء بالدقة الفنية، وسرعة الاستجابة، وجودة الخدمات المكانية، وكلها عوامل حيوية في دعم اتخاذ القرار على المستوى الوطني</w:t>
      </w:r>
      <w:r w:rsidRPr="0092450B">
        <w:rPr>
          <w:rFonts w:ascii="Sakkal Majalla" w:eastAsia="Calibri" w:hAnsi="Sakkal Majalla" w:cs="Sakkal Majalla"/>
          <w:color w:val="000000" w:themeColor="text1"/>
          <w:kern w:val="2"/>
          <w:sz w:val="28"/>
          <w:szCs w:val="28"/>
          <w:lang w:bidi="ar-EG"/>
          <w14:ligatures w14:val="standardContextual"/>
        </w:rPr>
        <w:t>.</w:t>
      </w:r>
    </w:p>
    <w:p w14:paraId="4D72010C" w14:textId="0FDA37E1" w:rsidR="00DE6CC3" w:rsidRPr="0092450B" w:rsidRDefault="006E20D3" w:rsidP="00E023A9">
      <w:pPr>
        <w:spacing w:before="100" w:beforeAutospacing="1" w:after="0" w:line="360" w:lineRule="auto"/>
        <w:ind w:firstLine="0"/>
        <w:jc w:val="both"/>
        <w:outlineLvl w:val="2"/>
        <w:rPr>
          <w:rFonts w:ascii="Sakkal Majalla" w:eastAsia="Calibri" w:hAnsi="Sakkal Majalla" w:cs="Sakkal Majalla"/>
          <w:b/>
          <w:bCs/>
          <w:color w:val="000000" w:themeColor="text1"/>
          <w:kern w:val="2"/>
          <w:sz w:val="32"/>
          <w:szCs w:val="32"/>
          <w:lang w:bidi="ar-EG"/>
          <w14:ligatures w14:val="standardContextual"/>
        </w:rPr>
      </w:pPr>
      <w:bookmarkStart w:id="39" w:name="_Toc201368058"/>
      <w:r w:rsidRPr="0092450B">
        <w:rPr>
          <w:rFonts w:ascii="Sakkal Majalla" w:eastAsia="Calibri" w:hAnsi="Sakkal Majalla" w:cs="Sakkal Majalla" w:hint="cs"/>
          <w:b/>
          <w:bCs/>
          <w:color w:val="000000" w:themeColor="text1"/>
          <w:kern w:val="2"/>
          <w:sz w:val="32"/>
          <w:szCs w:val="32"/>
          <w:rtl/>
          <w:lang w:bidi="ar-EG"/>
          <w14:ligatures w14:val="standardContextual"/>
        </w:rPr>
        <w:t xml:space="preserve">4.2.2 </w:t>
      </w:r>
      <w:r w:rsidR="00DE6CC3" w:rsidRPr="0092450B">
        <w:rPr>
          <w:rFonts w:ascii="Sakkal Majalla" w:eastAsia="Calibri" w:hAnsi="Sakkal Majalla" w:cs="Sakkal Majalla"/>
          <w:b/>
          <w:bCs/>
          <w:color w:val="000000" w:themeColor="text1"/>
          <w:kern w:val="2"/>
          <w:sz w:val="32"/>
          <w:szCs w:val="32"/>
          <w:rtl/>
          <w14:ligatures w14:val="standardContextual"/>
        </w:rPr>
        <w:t>مؤشرات الأداء التنظيمي</w:t>
      </w:r>
      <w:bookmarkEnd w:id="39"/>
    </w:p>
    <w:p w14:paraId="299F04B3" w14:textId="7E9AAF9B" w:rsidR="00DE6CC3" w:rsidRPr="0092450B" w:rsidRDefault="00DE6CC3" w:rsidP="006E20D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تُمثّل مؤشرات الأداء التنظيمي الأداة الأكثر فاعلية في تقييم مدى كفاءة وفعالية المؤسسة في تحقيق أهدافها التشغيلية والاستراتيجية</w:t>
      </w:r>
      <w:r w:rsidR="00E82687" w:rsidRPr="0092450B">
        <w:rPr>
          <w:rFonts w:ascii="Sakkal Majalla" w:eastAsia="Calibri" w:hAnsi="Sakkal Majalla" w:cs="Sakkal Majalla"/>
          <w:color w:val="000000" w:themeColor="text1"/>
          <w:kern w:val="2"/>
          <w:sz w:val="28"/>
          <w:szCs w:val="28"/>
          <w:rtl/>
          <w14:ligatures w14:val="standardContextual"/>
        </w:rPr>
        <w:t xml:space="preserve">، </w:t>
      </w:r>
      <w:r w:rsidRPr="0092450B">
        <w:rPr>
          <w:rFonts w:ascii="Sakkal Majalla" w:eastAsia="Calibri" w:hAnsi="Sakkal Majalla" w:cs="Sakkal Majalla"/>
          <w:color w:val="000000" w:themeColor="text1"/>
          <w:kern w:val="2"/>
          <w:sz w:val="28"/>
          <w:szCs w:val="28"/>
          <w:rtl/>
          <w14:ligatures w14:val="standardContextual"/>
        </w:rPr>
        <w:t xml:space="preserve"> وهي ليست مجرد مقاييس رقمية جامدة، بل تمثّل ترجمة عملية </w:t>
      </w:r>
      <w:r w:rsidRPr="0092450B">
        <w:rPr>
          <w:rFonts w:ascii="Sakkal Majalla" w:eastAsia="Calibri" w:hAnsi="Sakkal Majalla" w:cs="Sakkal Majalla"/>
          <w:color w:val="000000" w:themeColor="text1"/>
          <w:kern w:val="2"/>
          <w:sz w:val="28"/>
          <w:szCs w:val="28"/>
          <w:rtl/>
          <w14:ligatures w14:val="standardContextual"/>
        </w:rPr>
        <w:lastRenderedPageBreak/>
        <w:t>للقدرة المؤسسية على التفاعل مع بيئتها الداخلية والخارجية، وتُسهم في توجيه الجهود الإدارية نحو التحسين المستمر واتخاذ قرارات مبنية على بيانات حقيقية. وفي هذا الإطار، فإن المؤشرات لا تؤدي فقط وظيفة المتابعة، بل تُمكّن أيضًا من التنبؤ بالأداء المستقبلي للمؤسسة، من خلال تتبع الاتجاهات وتحليل الانحرافات</w:t>
      </w:r>
      <w:r w:rsidRPr="0092450B">
        <w:rPr>
          <w:rFonts w:ascii="Sakkal Majalla" w:eastAsia="Calibri" w:hAnsi="Sakkal Majalla" w:cs="Sakkal Majalla"/>
          <w:color w:val="000000" w:themeColor="text1"/>
          <w:kern w:val="2"/>
          <w:sz w:val="28"/>
          <w:szCs w:val="28"/>
          <w:lang w:bidi="ar-EG"/>
          <w14:ligatures w14:val="standardContextual"/>
        </w:rPr>
        <w:t>.</w:t>
      </w:r>
    </w:p>
    <w:p w14:paraId="54840A9D" w14:textId="62AAB6D7" w:rsidR="00DE6CC3" w:rsidRPr="0092450B" w:rsidRDefault="00DE6CC3" w:rsidP="006E20D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تُعد الكفاءة التشغيلية من أبرز مؤشرات الأداء التنظيمي، حيث تعكس قدرة المؤسسة على استثمار مواردها البشرية والمالية والتقنية بأقل تكلفة ممكنة مع تحقيق أقصى قدر من المخرجات. ويُقاس هذا البُعد عادة بمعدلات الإنتاجية، ونسب الهدر، ودرجة الترشيد في استخدام الطاقات المؤسسية</w:t>
      </w:r>
      <w:r w:rsidR="00E82687" w:rsidRPr="0092450B">
        <w:rPr>
          <w:rFonts w:ascii="Sakkal Majalla" w:eastAsia="Calibri" w:hAnsi="Sakkal Majalla" w:cs="Sakkal Majalla"/>
          <w:color w:val="000000" w:themeColor="text1"/>
          <w:kern w:val="2"/>
          <w:sz w:val="28"/>
          <w:szCs w:val="28"/>
          <w:rtl/>
          <w14:ligatures w14:val="standardContextual"/>
        </w:rPr>
        <w:t xml:space="preserve">، </w:t>
      </w:r>
      <w:r w:rsidRPr="0092450B">
        <w:rPr>
          <w:rFonts w:ascii="Sakkal Majalla" w:eastAsia="Calibri" w:hAnsi="Sakkal Majalla" w:cs="Sakkal Majalla"/>
          <w:color w:val="000000" w:themeColor="text1"/>
          <w:kern w:val="2"/>
          <w:sz w:val="28"/>
          <w:szCs w:val="28"/>
          <w:rtl/>
          <w14:ligatures w14:val="standardContextual"/>
        </w:rPr>
        <w:t xml:space="preserve"> وقد أظهرت دراسات مثل دراسة </w:t>
      </w:r>
      <w:r w:rsidRPr="0092450B">
        <w:rPr>
          <w:rFonts w:ascii="Sakkal Majalla" w:eastAsia="Calibri" w:hAnsi="Sakkal Majalla" w:cs="Sakkal Majalla"/>
          <w:color w:val="000000" w:themeColor="text1"/>
          <w:kern w:val="2"/>
          <w:sz w:val="28"/>
          <w:szCs w:val="28"/>
          <w:lang w:bidi="ar-EG"/>
          <w14:ligatures w14:val="standardContextual"/>
        </w:rPr>
        <w:t xml:space="preserve">Rehman Khan et al. (2022) </w:t>
      </w:r>
      <w:r w:rsidRPr="0092450B">
        <w:rPr>
          <w:rFonts w:ascii="Sakkal Majalla" w:eastAsia="Calibri" w:hAnsi="Sakkal Majalla" w:cs="Sakkal Majalla"/>
          <w:color w:val="000000" w:themeColor="text1"/>
          <w:kern w:val="2"/>
          <w:sz w:val="28"/>
          <w:szCs w:val="28"/>
          <w:rtl/>
          <w14:ligatures w14:val="standardContextual"/>
        </w:rPr>
        <w:t>أن المؤسسات ذات الكفاءة العالية تكون أكثر قدرة على التعامل مع التحديات المفاجئة، كما تُظهر مرونة مالية وتشغيلية تساعدها على الاستمرار والتوسّع</w:t>
      </w:r>
      <w:r w:rsidRPr="0092450B">
        <w:rPr>
          <w:rFonts w:ascii="Sakkal Majalla" w:eastAsia="Calibri" w:hAnsi="Sakkal Majalla" w:cs="Sakkal Majalla"/>
          <w:color w:val="000000" w:themeColor="text1"/>
          <w:kern w:val="2"/>
          <w:sz w:val="28"/>
          <w:szCs w:val="28"/>
          <w:lang w:bidi="ar-EG"/>
          <w14:ligatures w14:val="standardContextual"/>
        </w:rPr>
        <w:t>.</w:t>
      </w:r>
    </w:p>
    <w:p w14:paraId="6897FCBA" w14:textId="78B40E70" w:rsidR="00DE6CC3" w:rsidRPr="0092450B" w:rsidRDefault="00DE6CC3" w:rsidP="006E20D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من جانب آخر، تُعد الفعالية المؤسسية مؤشراً حيويًا يقيس مدى تحقيق الأهداف المرسومة ضمن الإطار الزمني المحدد</w:t>
      </w:r>
      <w:r w:rsidR="00E82687" w:rsidRPr="0092450B">
        <w:rPr>
          <w:rFonts w:ascii="Sakkal Majalla" w:eastAsia="Calibri" w:hAnsi="Sakkal Majalla" w:cs="Sakkal Majalla"/>
          <w:color w:val="000000" w:themeColor="text1"/>
          <w:kern w:val="2"/>
          <w:sz w:val="28"/>
          <w:szCs w:val="28"/>
          <w:rtl/>
          <w14:ligatures w14:val="standardContextual"/>
        </w:rPr>
        <w:t xml:space="preserve">، </w:t>
      </w:r>
      <w:r w:rsidRPr="0092450B">
        <w:rPr>
          <w:rFonts w:ascii="Sakkal Majalla" w:eastAsia="Calibri" w:hAnsi="Sakkal Majalla" w:cs="Sakkal Majalla"/>
          <w:color w:val="000000" w:themeColor="text1"/>
          <w:kern w:val="2"/>
          <w:sz w:val="28"/>
          <w:szCs w:val="28"/>
          <w:rtl/>
          <w14:ligatures w14:val="standardContextual"/>
        </w:rPr>
        <w:t xml:space="preserve"> وتُظهر المؤسسات الفعالة قدرة عالية على التناسق بين الأهداف العامة والفرعية، كما تمتاز بانسيابية العمليات وقدرتها على تجاوز العقبات البيروقراطية. وقد أكد </w:t>
      </w:r>
      <w:r w:rsidRPr="0092450B">
        <w:rPr>
          <w:rFonts w:ascii="Sakkal Majalla" w:eastAsia="Calibri" w:hAnsi="Sakkal Majalla" w:cs="Sakkal Majalla"/>
          <w:color w:val="000000" w:themeColor="text1"/>
          <w:kern w:val="2"/>
          <w:sz w:val="28"/>
          <w:szCs w:val="28"/>
          <w:lang w:bidi="ar-EG"/>
          <w14:ligatures w14:val="standardContextual"/>
        </w:rPr>
        <w:t xml:space="preserve">Nguyen et al. (2023) </w:t>
      </w:r>
      <w:r w:rsidRPr="0092450B">
        <w:rPr>
          <w:rFonts w:ascii="Sakkal Majalla" w:eastAsia="Calibri" w:hAnsi="Sakkal Majalla" w:cs="Sakkal Majalla"/>
          <w:color w:val="000000" w:themeColor="text1"/>
          <w:kern w:val="2"/>
          <w:sz w:val="28"/>
          <w:szCs w:val="28"/>
          <w:rtl/>
          <w14:ligatures w14:val="standardContextual"/>
        </w:rPr>
        <w:t>أن الفعالية تُعد انعكاسًا مباشرًا لجودة القيادة، ومستوى التنسيق الداخلي، وتوزيع الصلاحيات، وكلها عوامل ترتبط ارتباطًا وثيقًا بمستوى الأداء التنظيمي الشامل</w:t>
      </w:r>
      <w:r w:rsidRPr="0092450B">
        <w:rPr>
          <w:rFonts w:ascii="Sakkal Majalla" w:eastAsia="Calibri" w:hAnsi="Sakkal Majalla" w:cs="Sakkal Majalla"/>
          <w:color w:val="000000" w:themeColor="text1"/>
          <w:kern w:val="2"/>
          <w:sz w:val="28"/>
          <w:szCs w:val="28"/>
          <w:lang w:bidi="ar-EG"/>
          <w14:ligatures w14:val="standardContextual"/>
        </w:rPr>
        <w:t>.</w:t>
      </w:r>
    </w:p>
    <w:p w14:paraId="46599317" w14:textId="77777777" w:rsidR="00E82687" w:rsidRPr="0092450B" w:rsidRDefault="00DE6CC3" w:rsidP="006E20D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كما تُعد جودة الخدمة من المؤشرات النوعية الأساسية التي تعكس مدى التزام المؤسسة بمعايير الأداء الفني والمهني في تقديم منتجاتها أو خدماتها</w:t>
      </w:r>
      <w:r w:rsidR="00E82687" w:rsidRPr="0092450B">
        <w:rPr>
          <w:rFonts w:ascii="Sakkal Majalla" w:eastAsia="Calibri" w:hAnsi="Sakkal Majalla" w:cs="Sakkal Majalla"/>
          <w:color w:val="000000" w:themeColor="text1"/>
          <w:kern w:val="2"/>
          <w:sz w:val="28"/>
          <w:szCs w:val="28"/>
          <w:rtl/>
          <w14:ligatures w14:val="standardContextual"/>
        </w:rPr>
        <w:t xml:space="preserve">، </w:t>
      </w:r>
      <w:r w:rsidRPr="0092450B">
        <w:rPr>
          <w:rFonts w:ascii="Sakkal Majalla" w:eastAsia="Calibri" w:hAnsi="Sakkal Majalla" w:cs="Sakkal Majalla"/>
          <w:color w:val="000000" w:themeColor="text1"/>
          <w:kern w:val="2"/>
          <w:sz w:val="28"/>
          <w:szCs w:val="28"/>
          <w:rtl/>
          <w14:ligatures w14:val="standardContextual"/>
        </w:rPr>
        <w:t xml:space="preserve"> وفي المؤسسات الخدمية الفنية مثل الهيئة العامة للمساحة والمعلومات الجيومكانية، تُقاس جودة الأداء بدقة البيانات، وحداثة الخرائط، وسرعة إنجاز الطلبات، وهي عناصر تتطلب بنية تحتية رقمية متقدمة ومنظومة مراجعة وتحسين مستمرة. </w:t>
      </w:r>
    </w:p>
    <w:p w14:paraId="29C767A7" w14:textId="2C9AB68A" w:rsidR="00DE6CC3" w:rsidRPr="0092450B" w:rsidRDefault="00DE6CC3" w:rsidP="006E20D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وقد بيّنت دراسة عبدالسلام وآخرون</w:t>
      </w:r>
      <w:r w:rsidRPr="0092450B">
        <w:rPr>
          <w:rFonts w:ascii="Sakkal Majalla" w:eastAsia="Calibri" w:hAnsi="Sakkal Majalla" w:cs="Sakkal Majalla"/>
          <w:color w:val="000000" w:themeColor="text1"/>
          <w:kern w:val="2"/>
          <w:sz w:val="28"/>
          <w:szCs w:val="28"/>
          <w:lang w:bidi="ar-EG"/>
          <w14:ligatures w14:val="standardContextual"/>
        </w:rPr>
        <w:t xml:space="preserve"> (2019) </w:t>
      </w:r>
      <w:r w:rsidRPr="0092450B">
        <w:rPr>
          <w:rFonts w:ascii="Sakkal Majalla" w:eastAsia="Calibri" w:hAnsi="Sakkal Majalla" w:cs="Sakkal Majalla"/>
          <w:color w:val="000000" w:themeColor="text1"/>
          <w:kern w:val="2"/>
          <w:sz w:val="28"/>
          <w:szCs w:val="28"/>
          <w:rtl/>
          <w14:ligatures w14:val="standardContextual"/>
        </w:rPr>
        <w:t>أن جودة الخدمات لا تُسهم فقط في رفع الأداء، بل تمثّل عاملًا حاسمًا في تعزيز ثقة المتعاملين واستقرار المؤسسة على المدى البعيد</w:t>
      </w:r>
      <w:r w:rsidRPr="0092450B">
        <w:rPr>
          <w:rFonts w:ascii="Sakkal Majalla" w:eastAsia="Calibri" w:hAnsi="Sakkal Majalla" w:cs="Sakkal Majalla"/>
          <w:color w:val="000000" w:themeColor="text1"/>
          <w:kern w:val="2"/>
          <w:sz w:val="28"/>
          <w:szCs w:val="28"/>
          <w:lang w:bidi="ar-EG"/>
          <w14:ligatures w14:val="standardContextual"/>
        </w:rPr>
        <w:t>.</w:t>
      </w:r>
    </w:p>
    <w:p w14:paraId="61E043B6" w14:textId="77777777" w:rsidR="00DE6CC3" w:rsidRPr="0092450B" w:rsidRDefault="00DE6CC3" w:rsidP="006E20D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lastRenderedPageBreak/>
        <w:t>ويمثّل رضا المستفيدين بُعدًا مركزيًا في تقييم الأداء التنظيمي، خصوصًا في المؤسسات ذات العلاقة الوثيقة مع الجمهور أو الجهات الحكومية الأخرى. فالمؤسسات الناجحة تسعى إلى تجاوز توقعات المستفيد، لا مجرد تلبيتها، وتقوم بتضمين استجاباتهم وملاحظاتهم في تطوير الخدمات. وبهذا، فإن رضا المستفيد لا يُعد فقط نتيجة للأداء، بل مؤشرًا حيًّا على مدى نجاح المؤسسة في التواصل والتفاعل وتقديم قيمة حقيقية للمجتمع</w:t>
      </w:r>
      <w:r w:rsidRPr="0092450B">
        <w:rPr>
          <w:rFonts w:ascii="Sakkal Majalla" w:eastAsia="Calibri" w:hAnsi="Sakkal Majalla" w:cs="Sakkal Majalla"/>
          <w:color w:val="000000" w:themeColor="text1"/>
          <w:kern w:val="2"/>
          <w:sz w:val="28"/>
          <w:szCs w:val="28"/>
          <w:lang w:bidi="ar-EG"/>
          <w14:ligatures w14:val="standardContextual"/>
        </w:rPr>
        <w:t>.</w:t>
      </w:r>
    </w:p>
    <w:p w14:paraId="73929958" w14:textId="60DB3499" w:rsidR="00DE6CC3" w:rsidRPr="0092450B" w:rsidRDefault="00DE6CC3" w:rsidP="006E20D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كما تبرز مؤشرات الابتكار المؤسسي كأحد الأبعاد الحديثة للأداء، حيث يُقاس مدى تجديد المؤسسة لعملياتها، ومدى تبنيها لأفكار جديدة أو تقنيات متطورة، بما في ذلك تقنيات الذكاء الاصطناعي والتحليل المكاني</w:t>
      </w:r>
      <w:r w:rsidR="00E82687" w:rsidRPr="0092450B">
        <w:rPr>
          <w:rFonts w:ascii="Sakkal Majalla" w:eastAsia="Calibri" w:hAnsi="Sakkal Majalla" w:cs="Sakkal Majalla"/>
          <w:color w:val="000000" w:themeColor="text1"/>
          <w:kern w:val="2"/>
          <w:sz w:val="28"/>
          <w:szCs w:val="28"/>
          <w:rtl/>
          <w14:ligatures w14:val="standardContextual"/>
        </w:rPr>
        <w:t xml:space="preserve">، </w:t>
      </w:r>
      <w:r w:rsidRPr="0092450B">
        <w:rPr>
          <w:rFonts w:ascii="Sakkal Majalla" w:eastAsia="Calibri" w:hAnsi="Sakkal Majalla" w:cs="Sakkal Majalla"/>
          <w:color w:val="000000" w:themeColor="text1"/>
          <w:kern w:val="2"/>
          <w:sz w:val="28"/>
          <w:szCs w:val="28"/>
          <w:rtl/>
          <w14:ligatures w14:val="standardContextual"/>
        </w:rPr>
        <w:t xml:space="preserve"> وتُعد المؤسسات المبتكرة أكثر قدرة على التكيف مع المتغيرات، كما أنها غالبًا ما تحقق مستويات أداء أعلى من حيث الكفاءة والجودة</w:t>
      </w:r>
      <w:r w:rsidRPr="0092450B">
        <w:rPr>
          <w:rFonts w:ascii="Sakkal Majalla" w:eastAsia="Calibri" w:hAnsi="Sakkal Majalla" w:cs="Sakkal Majalla"/>
          <w:color w:val="000000" w:themeColor="text1"/>
          <w:kern w:val="2"/>
          <w:sz w:val="28"/>
          <w:szCs w:val="28"/>
          <w:lang w:bidi="ar-EG"/>
          <w14:ligatures w14:val="standardContextual"/>
        </w:rPr>
        <w:t>.</w:t>
      </w:r>
    </w:p>
    <w:p w14:paraId="5A11CB50" w14:textId="1C783F23" w:rsidR="00DE6CC3" w:rsidRPr="0092450B" w:rsidRDefault="00DE6CC3" w:rsidP="006E20D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وأخيرًا، فإن مؤشرات الحوكمة والامتثال الإداري تُظهر مدى التزام المؤسسة بالأنظمة، ومستوى الشفافية في إدارة الموارد، والانضباط التنظيمي في تنفيذ الخطط والبرامج</w:t>
      </w:r>
      <w:r w:rsidR="00E82687" w:rsidRPr="0092450B">
        <w:rPr>
          <w:rFonts w:ascii="Sakkal Majalla" w:eastAsia="Calibri" w:hAnsi="Sakkal Majalla" w:cs="Sakkal Majalla"/>
          <w:color w:val="000000" w:themeColor="text1"/>
          <w:kern w:val="2"/>
          <w:sz w:val="28"/>
          <w:szCs w:val="28"/>
          <w:rtl/>
          <w14:ligatures w14:val="standardContextual"/>
        </w:rPr>
        <w:t xml:space="preserve">، </w:t>
      </w:r>
      <w:r w:rsidRPr="0092450B">
        <w:rPr>
          <w:rFonts w:ascii="Sakkal Majalla" w:eastAsia="Calibri" w:hAnsi="Sakkal Majalla" w:cs="Sakkal Majalla"/>
          <w:color w:val="000000" w:themeColor="text1"/>
          <w:kern w:val="2"/>
          <w:sz w:val="28"/>
          <w:szCs w:val="28"/>
          <w:rtl/>
          <w14:ligatures w14:val="standardContextual"/>
        </w:rPr>
        <w:t>وتُعد هذه المؤشرات حجر الزاوية في تحقيق استدامة الأداء، خاصة في المؤسسات الحكومية التي تتعامل مع بيانات سيادية أو حساسة مثل البيانات الجيومكانية</w:t>
      </w:r>
      <w:r w:rsidRPr="0092450B">
        <w:rPr>
          <w:rFonts w:ascii="Sakkal Majalla" w:eastAsia="Calibri" w:hAnsi="Sakkal Majalla" w:cs="Sakkal Majalla"/>
          <w:color w:val="000000" w:themeColor="text1"/>
          <w:kern w:val="2"/>
          <w:sz w:val="28"/>
          <w:szCs w:val="28"/>
          <w:lang w:bidi="ar-EG"/>
          <w14:ligatures w14:val="standardContextual"/>
        </w:rPr>
        <w:t>.</w:t>
      </w:r>
    </w:p>
    <w:p w14:paraId="77B1B020" w14:textId="539860EB" w:rsidR="00DE6CC3" w:rsidRPr="0092450B" w:rsidRDefault="00DE6CC3" w:rsidP="006E20D3">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92450B">
        <w:rPr>
          <w:rFonts w:ascii="Sakkal Majalla" w:eastAsia="Calibri" w:hAnsi="Sakkal Majalla" w:cs="Sakkal Majalla"/>
          <w:color w:val="000000" w:themeColor="text1"/>
          <w:kern w:val="2"/>
          <w:sz w:val="28"/>
          <w:szCs w:val="28"/>
          <w:rtl/>
          <w14:ligatures w14:val="standardContextual"/>
        </w:rPr>
        <w:t>وبناءً على ما سبق، فإن مؤشرات الأداء التنظيمي لا تُقاس فقط بالأرقام، بل تتجلى في التفاعل الحي بين العمليات والنتائج، بين الرؤية والواقع، وبين التحديات والاستجابات</w:t>
      </w:r>
      <w:r w:rsidR="00E82687" w:rsidRPr="0092450B">
        <w:rPr>
          <w:rFonts w:ascii="Sakkal Majalla" w:eastAsia="Calibri" w:hAnsi="Sakkal Majalla" w:cs="Sakkal Majalla"/>
          <w:color w:val="000000" w:themeColor="text1"/>
          <w:kern w:val="2"/>
          <w:sz w:val="28"/>
          <w:szCs w:val="28"/>
          <w:rtl/>
          <w14:ligatures w14:val="standardContextual"/>
        </w:rPr>
        <w:t xml:space="preserve">، </w:t>
      </w:r>
      <w:r w:rsidRPr="0092450B">
        <w:rPr>
          <w:rFonts w:ascii="Sakkal Majalla" w:eastAsia="Calibri" w:hAnsi="Sakkal Majalla" w:cs="Sakkal Majalla"/>
          <w:color w:val="000000" w:themeColor="text1"/>
          <w:kern w:val="2"/>
          <w:sz w:val="28"/>
          <w:szCs w:val="28"/>
          <w:rtl/>
          <w14:ligatures w14:val="standardContextual"/>
        </w:rPr>
        <w:t>وكلما كانت المؤشرات دقيقة ومترابطة وقابلة للقياس والتحسين، كانت المؤسسة أقرب إلى التميز المؤسسي والجاهزية الاستراتيجية</w:t>
      </w:r>
      <w:r w:rsidRPr="0092450B">
        <w:rPr>
          <w:rFonts w:ascii="Sakkal Majalla" w:eastAsia="Calibri" w:hAnsi="Sakkal Majalla" w:cs="Sakkal Majalla"/>
          <w:color w:val="000000" w:themeColor="text1"/>
          <w:kern w:val="2"/>
          <w:sz w:val="28"/>
          <w:szCs w:val="28"/>
          <w:lang w:bidi="ar-EG"/>
          <w14:ligatures w14:val="standardContextual"/>
        </w:rPr>
        <w:t>.</w:t>
      </w:r>
    </w:p>
    <w:p w14:paraId="491725DD" w14:textId="77777777" w:rsidR="00DE6CC3" w:rsidRPr="0092450B" w:rsidRDefault="00DE6CC3" w:rsidP="00146418">
      <w:pPr>
        <w:spacing w:before="100" w:beforeAutospacing="1" w:after="100" w:afterAutospacing="1" w:line="360" w:lineRule="auto"/>
        <w:jc w:val="both"/>
        <w:rPr>
          <w:rFonts w:ascii="Sakkal Majalla" w:eastAsia="Calibri" w:hAnsi="Sakkal Majalla" w:cs="Sakkal Majalla"/>
          <w:color w:val="000000" w:themeColor="text1"/>
          <w:kern w:val="2"/>
          <w:sz w:val="28"/>
          <w:szCs w:val="28"/>
          <w:rtl/>
          <w:lang w:bidi="ar-EG"/>
          <w14:ligatures w14:val="standardContextual"/>
        </w:rPr>
      </w:pPr>
    </w:p>
    <w:p w14:paraId="6045D6FD" w14:textId="77777777" w:rsidR="00DE6CC3" w:rsidRPr="0092450B" w:rsidRDefault="00DE6CC3" w:rsidP="00146418">
      <w:pPr>
        <w:spacing w:before="100" w:beforeAutospacing="1" w:after="100" w:afterAutospacing="1" w:line="360" w:lineRule="auto"/>
        <w:jc w:val="both"/>
        <w:rPr>
          <w:rFonts w:ascii="Sakkal Majalla" w:eastAsia="Calibri" w:hAnsi="Sakkal Majalla" w:cs="Sakkal Majalla"/>
          <w:color w:val="000000" w:themeColor="text1"/>
          <w:kern w:val="2"/>
          <w:sz w:val="28"/>
          <w:szCs w:val="28"/>
          <w:rtl/>
          <w:lang w:bidi="ar-EG"/>
          <w14:ligatures w14:val="standardContextual"/>
        </w:rPr>
      </w:pPr>
    </w:p>
    <w:p w14:paraId="53A79C5F" w14:textId="77777777" w:rsidR="00E023A9" w:rsidRDefault="00E023A9">
      <w:pPr>
        <w:rPr>
          <w:rFonts w:ascii="Sakkal Majalla" w:eastAsia="Calibri" w:hAnsi="Sakkal Majalla" w:cs="Sakkal Majalla"/>
          <w:b/>
          <w:bCs/>
          <w:color w:val="000000" w:themeColor="text1"/>
          <w:sz w:val="40"/>
          <w:szCs w:val="40"/>
          <w:rtl/>
        </w:rPr>
      </w:pPr>
      <w:bookmarkStart w:id="40" w:name="_Toc201368059"/>
      <w:r>
        <w:rPr>
          <w:rFonts w:ascii="Sakkal Majalla" w:eastAsia="Calibri" w:hAnsi="Sakkal Majalla" w:cs="Sakkal Majalla"/>
          <w:b/>
          <w:bCs/>
          <w:color w:val="000000" w:themeColor="text1"/>
          <w:sz w:val="40"/>
          <w:szCs w:val="40"/>
          <w:rtl/>
        </w:rPr>
        <w:br w:type="page"/>
      </w:r>
    </w:p>
    <w:bookmarkEnd w:id="40"/>
    <w:p w14:paraId="5CE8A8D7" w14:textId="57649B59" w:rsidR="002E1C93" w:rsidRPr="0092450B" w:rsidRDefault="002E1C93" w:rsidP="001A773B">
      <w:pPr>
        <w:spacing w:before="100" w:beforeAutospacing="1" w:after="100" w:afterAutospacing="1"/>
        <w:ind w:left="720"/>
        <w:jc w:val="center"/>
        <w:rPr>
          <w:rFonts w:cs="Sakkal Majalla"/>
          <w:b/>
          <w:bCs/>
          <w:color w:val="000000" w:themeColor="text1"/>
          <w:sz w:val="24"/>
          <w:szCs w:val="32"/>
          <w:rtl/>
        </w:rPr>
        <w:sectPr w:rsidR="002E1C93" w:rsidRPr="0092450B" w:rsidSect="00146418">
          <w:footerReference w:type="default" r:id="rId10"/>
          <w:pgSz w:w="11906" w:h="16838" w:code="9"/>
          <w:pgMar w:top="1440" w:right="1985" w:bottom="1440" w:left="1418" w:header="720" w:footer="720" w:gutter="567"/>
          <w:pgNumType w:start="1"/>
          <w:cols w:space="720"/>
          <w:bidi/>
          <w:rtlGutter/>
          <w:docGrid w:linePitch="360"/>
        </w:sectPr>
      </w:pPr>
    </w:p>
    <w:p w14:paraId="29E351F7" w14:textId="77777777" w:rsidR="000D4A54" w:rsidRPr="0092450B" w:rsidRDefault="000D4A54" w:rsidP="00146418">
      <w:pPr>
        <w:bidi w:val="0"/>
        <w:spacing w:before="100" w:beforeAutospacing="1" w:after="100" w:afterAutospacing="1" w:line="360" w:lineRule="auto"/>
        <w:ind w:firstLine="0"/>
        <w:jc w:val="both"/>
        <w:rPr>
          <w:rFonts w:ascii="Sakkal Majalla" w:eastAsia="Calibri" w:hAnsi="Sakkal Majalla" w:cs="Sakkal Majalla"/>
          <w:b/>
          <w:bCs/>
          <w:color w:val="000000" w:themeColor="text1"/>
          <w:sz w:val="32"/>
          <w:szCs w:val="32"/>
          <w:lang w:bidi="ar-EG"/>
        </w:rPr>
      </w:pPr>
      <w:bookmarkStart w:id="41" w:name="_Hlk181937348"/>
      <w:bookmarkStart w:id="42" w:name="_Hlk181938957"/>
      <w:r w:rsidRPr="0092450B">
        <w:rPr>
          <w:rFonts w:ascii="Sakkal Majalla" w:eastAsia="Calibri" w:hAnsi="Sakkal Majalla" w:cs="Sakkal Majalla"/>
          <w:b/>
          <w:bCs/>
          <w:noProof/>
          <w:color w:val="000000" w:themeColor="text1"/>
          <w:kern w:val="2"/>
          <w:sz w:val="32"/>
          <w:szCs w:val="32"/>
          <w14:ligatures w14:val="standardContextual"/>
        </w:rPr>
        <w:lastRenderedPageBreak/>
        <w:drawing>
          <wp:anchor distT="0" distB="0" distL="114300" distR="114300" simplePos="0" relativeHeight="251661312" behindDoc="1" locked="0" layoutInCell="1" allowOverlap="1" wp14:anchorId="0C92F0FD" wp14:editId="1F65C216">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92450B">
        <w:rPr>
          <w:rFonts w:ascii="Sakkal Majalla" w:eastAsia="Calibri" w:hAnsi="Sakkal Majalla" w:cs="Sakkal Majalla"/>
          <w:b/>
          <w:bCs/>
          <w:color w:val="000000" w:themeColor="text1"/>
          <w:sz w:val="32"/>
          <w:szCs w:val="32"/>
          <w:lang w:bidi="ar-EG"/>
        </w:rPr>
        <w:t>Mid-Ocean University</w:t>
      </w:r>
    </w:p>
    <w:p w14:paraId="10CC40D5" w14:textId="77777777" w:rsidR="000D4A54" w:rsidRPr="0092450B" w:rsidRDefault="000D4A54" w:rsidP="00146418">
      <w:pPr>
        <w:bidi w:val="0"/>
        <w:spacing w:before="100" w:beforeAutospacing="1" w:after="100" w:afterAutospacing="1" w:line="360" w:lineRule="auto"/>
        <w:ind w:firstLine="0"/>
        <w:jc w:val="both"/>
        <w:rPr>
          <w:rFonts w:ascii="Sakkal Majalla" w:eastAsia="Calibri" w:hAnsi="Sakkal Majalla" w:cs="Sakkal Majalla"/>
          <w:b/>
          <w:bCs/>
          <w:color w:val="000000" w:themeColor="text1"/>
          <w:sz w:val="32"/>
          <w:szCs w:val="32"/>
          <w:rtl/>
          <w:lang w:bidi="ar-EG"/>
        </w:rPr>
      </w:pPr>
      <w:r w:rsidRPr="0092450B">
        <w:rPr>
          <w:rFonts w:ascii="Sakkal Majalla" w:eastAsia="Calibri" w:hAnsi="Sakkal Majalla" w:cs="Sakkal Majalla"/>
          <w:b/>
          <w:bCs/>
          <w:color w:val="000000" w:themeColor="text1"/>
          <w:sz w:val="32"/>
          <w:szCs w:val="32"/>
          <w:lang w:bidi="ar-EG"/>
        </w:rPr>
        <w:t>College of Management</w:t>
      </w:r>
    </w:p>
    <w:p w14:paraId="06DFE587" w14:textId="60F11CC1" w:rsidR="000D4A54" w:rsidRPr="0092450B" w:rsidRDefault="000D4A54" w:rsidP="00146418">
      <w:pPr>
        <w:bidi w:val="0"/>
        <w:spacing w:before="100" w:beforeAutospacing="1" w:after="100" w:afterAutospacing="1" w:line="360" w:lineRule="auto"/>
        <w:ind w:firstLine="0"/>
        <w:jc w:val="both"/>
        <w:rPr>
          <w:rFonts w:ascii="Sakkal Majalla" w:eastAsia="Calibri" w:hAnsi="Sakkal Majalla" w:cs="Sakkal Majalla"/>
          <w:b/>
          <w:bCs/>
          <w:color w:val="000000" w:themeColor="text1"/>
          <w:sz w:val="32"/>
          <w:szCs w:val="32"/>
          <w:rtl/>
          <w:lang w:bidi="ar-EG"/>
        </w:rPr>
      </w:pPr>
      <w:r w:rsidRPr="0092450B">
        <w:rPr>
          <w:rFonts w:ascii="Sakkal Majalla" w:eastAsia="Calibri" w:hAnsi="Sakkal Majalla" w:cs="Sakkal Majalla"/>
          <w:b/>
          <w:bCs/>
          <w:color w:val="000000" w:themeColor="text1"/>
          <w:sz w:val="32"/>
          <w:szCs w:val="32"/>
          <w:lang w:bidi="ar-EG"/>
        </w:rPr>
        <w:t xml:space="preserve">Department of risk </w:t>
      </w:r>
      <w:r w:rsidR="002E1C93" w:rsidRPr="0092450B">
        <w:rPr>
          <w:rFonts w:ascii="Sakkal Majalla" w:eastAsia="Calibri" w:hAnsi="Sakkal Majalla" w:cs="Sakkal Majalla"/>
          <w:b/>
          <w:bCs/>
          <w:color w:val="000000" w:themeColor="text1"/>
          <w:sz w:val="32"/>
          <w:szCs w:val="32"/>
          <w:lang w:bidi="ar-EG"/>
        </w:rPr>
        <w:t>management</w:t>
      </w:r>
    </w:p>
    <w:p w14:paraId="56751DB8" w14:textId="77777777" w:rsidR="000D4A54" w:rsidRPr="0092450B" w:rsidRDefault="000D4A54" w:rsidP="00146418">
      <w:pPr>
        <w:bidi w:val="0"/>
        <w:spacing w:before="100" w:beforeAutospacing="1" w:after="100" w:afterAutospacing="1" w:line="360" w:lineRule="auto"/>
        <w:ind w:firstLine="0"/>
        <w:jc w:val="both"/>
        <w:rPr>
          <w:rFonts w:ascii="Sakkal Majalla" w:eastAsia="Calibri" w:hAnsi="Sakkal Majalla" w:cs="Sakkal Majalla"/>
          <w:color w:val="000000" w:themeColor="text1"/>
          <w:sz w:val="28"/>
          <w:szCs w:val="28"/>
          <w:lang w:bidi="ar-EG"/>
        </w:rPr>
      </w:pPr>
    </w:p>
    <w:bookmarkEnd w:id="41"/>
    <w:p w14:paraId="6E8E3C54" w14:textId="2F4D84FB" w:rsidR="000D4A54" w:rsidRPr="0092450B" w:rsidRDefault="00F415DD" w:rsidP="002E1C93">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40"/>
          <w:szCs w:val="40"/>
          <w:rtl/>
          <w:lang w:bidi="ar-EG"/>
        </w:rPr>
      </w:pPr>
      <w:r w:rsidRPr="0092450B">
        <w:rPr>
          <w:rFonts w:ascii="Sakkal Majalla" w:eastAsia="Calibri" w:hAnsi="Sakkal Majalla" w:cs="Sakkal Majalla"/>
          <w:b/>
          <w:bCs/>
          <w:color w:val="000000" w:themeColor="text1"/>
          <w:sz w:val="40"/>
          <w:szCs w:val="40"/>
          <w:lang w:bidi="ar-EG"/>
        </w:rPr>
        <w:t>The Impact of Geospatial Risk Management on Organisational Performance: An Applied Study on the General Authority for Survey and Geospatial Information</w:t>
      </w:r>
    </w:p>
    <w:p w14:paraId="73E5FD01" w14:textId="77777777" w:rsidR="002E1C93" w:rsidRPr="0092450B" w:rsidRDefault="002E1C93" w:rsidP="002E1C93">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lang w:bidi="ar-EG"/>
        </w:rPr>
      </w:pPr>
    </w:p>
    <w:p w14:paraId="52BF8974" w14:textId="77777777" w:rsidR="000D4A54" w:rsidRPr="0092450B" w:rsidRDefault="000D4A54" w:rsidP="002E1C93">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lang w:bidi="ar-EG"/>
        </w:rPr>
      </w:pPr>
      <w:r w:rsidRPr="0092450B">
        <w:rPr>
          <w:rFonts w:ascii="Sakkal Majalla" w:eastAsia="Calibri" w:hAnsi="Sakkal Majalla" w:cs="Sakkal Majalla"/>
          <w:b/>
          <w:bCs/>
          <w:color w:val="000000" w:themeColor="text1"/>
          <w:sz w:val="36"/>
          <w:szCs w:val="36"/>
          <w:lang w:bidi="ar-EG"/>
        </w:rPr>
        <w:t>Preparation</w:t>
      </w:r>
      <w:r w:rsidRPr="0092450B">
        <w:rPr>
          <w:rFonts w:ascii="Sakkal Majalla" w:eastAsia="Calibri" w:hAnsi="Sakkal Majalla" w:cs="Sakkal Majalla"/>
          <w:b/>
          <w:bCs/>
          <w:color w:val="000000" w:themeColor="text1"/>
          <w:sz w:val="36"/>
          <w:szCs w:val="36"/>
          <w:rtl/>
          <w:lang w:bidi="ar-EG"/>
        </w:rPr>
        <w:t>:</w:t>
      </w:r>
    </w:p>
    <w:p w14:paraId="19090866" w14:textId="2C0296C6" w:rsidR="000D4A54" w:rsidRPr="0092450B" w:rsidRDefault="00DE0156" w:rsidP="002E1C93">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lang w:bidi="ar-EG"/>
        </w:rPr>
      </w:pPr>
      <w:r w:rsidRPr="0092450B">
        <w:rPr>
          <w:rFonts w:ascii="Sakkal Majalla" w:eastAsia="Calibri" w:hAnsi="Sakkal Majalla" w:cs="Sakkal Majalla"/>
          <w:b/>
          <w:bCs/>
          <w:color w:val="000000" w:themeColor="text1"/>
          <w:sz w:val="36"/>
          <w:szCs w:val="36"/>
          <w:lang w:bidi="ar-EG"/>
        </w:rPr>
        <w:t>Safer Hamed safer Alshahrani</w:t>
      </w:r>
    </w:p>
    <w:p w14:paraId="278B4BFC" w14:textId="354FEB54" w:rsidR="00DE0156" w:rsidRPr="0092450B" w:rsidRDefault="00DE0156" w:rsidP="002E1C93">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rtl/>
          <w:lang w:bidi="ar-EG"/>
        </w:rPr>
      </w:pPr>
      <w:r w:rsidRPr="0092450B">
        <w:rPr>
          <w:rFonts w:ascii="Sakkal Majalla" w:eastAsia="Calibri" w:hAnsi="Sakkal Majalla" w:cs="Sakkal Majalla"/>
          <w:b/>
          <w:bCs/>
          <w:color w:val="000000" w:themeColor="text1"/>
          <w:sz w:val="36"/>
          <w:szCs w:val="36"/>
          <w:lang w:bidi="ar-EG"/>
        </w:rPr>
        <w:t>242001018</w:t>
      </w:r>
    </w:p>
    <w:p w14:paraId="0A94020E" w14:textId="77777777" w:rsidR="000D4A54" w:rsidRPr="0092450B" w:rsidRDefault="000D4A54" w:rsidP="002E1C93">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lang w:bidi="ar-EG"/>
        </w:rPr>
      </w:pPr>
      <w:bookmarkStart w:id="43" w:name="_Hlk181937364"/>
      <w:r w:rsidRPr="0092450B">
        <w:rPr>
          <w:rFonts w:ascii="Sakkal Majalla" w:eastAsia="Calibri" w:hAnsi="Sakkal Majalla" w:cs="Sakkal Majalla"/>
          <w:b/>
          <w:bCs/>
          <w:color w:val="000000" w:themeColor="text1"/>
          <w:sz w:val="36"/>
          <w:szCs w:val="36"/>
          <w:lang w:bidi="ar-EG"/>
        </w:rPr>
        <w:t>Supervision:</w:t>
      </w:r>
    </w:p>
    <w:p w14:paraId="6B1F941F" w14:textId="445ECBD7" w:rsidR="000D4A54" w:rsidRPr="0092450B" w:rsidRDefault="000D4A54" w:rsidP="002E1C93">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lang w:bidi="ar-EG"/>
        </w:rPr>
      </w:pPr>
      <w:r w:rsidRPr="0092450B">
        <w:rPr>
          <w:rFonts w:ascii="Sakkal Majalla" w:eastAsia="Calibri" w:hAnsi="Sakkal Majalla" w:cs="Sakkal Majalla"/>
          <w:b/>
          <w:bCs/>
          <w:color w:val="000000" w:themeColor="text1"/>
          <w:sz w:val="36"/>
          <w:szCs w:val="36"/>
          <w:lang w:bidi="ar-EG"/>
        </w:rPr>
        <w:t xml:space="preserve">Dr. </w:t>
      </w:r>
      <w:r w:rsidR="002E1C93" w:rsidRPr="0092450B">
        <w:rPr>
          <w:rFonts w:ascii="Sakkal Majalla" w:eastAsia="Calibri" w:hAnsi="Sakkal Majalla" w:cs="Sakkal Majalla"/>
          <w:b/>
          <w:bCs/>
          <w:color w:val="000000" w:themeColor="text1"/>
          <w:sz w:val="36"/>
          <w:szCs w:val="36"/>
          <w:lang w:bidi="ar-EG"/>
        </w:rPr>
        <w:t>Al-Fisal Abdelhamid</w:t>
      </w:r>
    </w:p>
    <w:p w14:paraId="3489D296" w14:textId="6CC26908" w:rsidR="00431948" w:rsidRPr="0092450B" w:rsidRDefault="002E1C93" w:rsidP="002E1C93">
      <w:pPr>
        <w:bidi w:val="0"/>
        <w:spacing w:before="100" w:beforeAutospacing="1" w:after="100" w:afterAutospacing="1" w:line="360" w:lineRule="auto"/>
        <w:ind w:firstLine="0"/>
        <w:jc w:val="center"/>
        <w:rPr>
          <w:rFonts w:ascii="Sakkal Majalla" w:eastAsia="Calibri" w:hAnsi="Sakkal Majalla" w:cs="Sakkal Majalla"/>
          <w:color w:val="000000" w:themeColor="text1"/>
          <w:kern w:val="2"/>
          <w:sz w:val="28"/>
          <w:szCs w:val="28"/>
          <w:lang w:bidi="ar-EG"/>
          <w14:ligatures w14:val="standardContextual"/>
        </w:rPr>
      </w:pPr>
      <w:r w:rsidRPr="0092450B">
        <w:rPr>
          <w:rFonts w:ascii="Sakkal Majalla" w:eastAsia="Calibri" w:hAnsi="Sakkal Majalla" w:cs="Sakkal Majalla"/>
          <w:b/>
          <w:bCs/>
          <w:color w:val="000000" w:themeColor="text1"/>
          <w:sz w:val="36"/>
          <w:szCs w:val="36"/>
          <w:lang w:bidi="ar-EG"/>
        </w:rPr>
        <w:t>2025</w:t>
      </w:r>
      <w:bookmarkEnd w:id="42"/>
      <w:bookmarkEnd w:id="43"/>
    </w:p>
    <w:sectPr w:rsidR="00431948" w:rsidRPr="0092450B" w:rsidSect="00146418">
      <w:footerReference w:type="default" r:id="rId12"/>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ECE89C" w14:textId="77777777" w:rsidR="00614B5C" w:rsidRDefault="00614B5C" w:rsidP="00232D92">
      <w:pPr>
        <w:spacing w:after="0" w:line="240" w:lineRule="auto"/>
      </w:pPr>
      <w:r>
        <w:separator/>
      </w:r>
    </w:p>
  </w:endnote>
  <w:endnote w:type="continuationSeparator" w:id="0">
    <w:p w14:paraId="2E32E427" w14:textId="77777777" w:rsidR="00614B5C" w:rsidRDefault="00614B5C" w:rsidP="00232D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5CD0B9" w14:textId="72C104FB" w:rsidR="002E1C93" w:rsidRDefault="002E1C93" w:rsidP="00146418">
    <w:pPr>
      <w:pStyle w:val="Footer"/>
      <w:tabs>
        <w:tab w:val="clear" w:pos="902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76695366"/>
      <w:docPartObj>
        <w:docPartGallery w:val="Page Numbers (Bottom of Page)"/>
        <w:docPartUnique/>
      </w:docPartObj>
    </w:sdtPr>
    <w:sdtEndPr/>
    <w:sdtContent>
      <w:p w14:paraId="077CF9C9" w14:textId="77777777" w:rsidR="002E1C93" w:rsidRDefault="002E1C93" w:rsidP="00146418">
        <w:pPr>
          <w:pStyle w:val="Footer"/>
          <w:tabs>
            <w:tab w:val="clear" w:pos="9026"/>
          </w:tabs>
        </w:pPr>
        <w:r w:rsidRPr="00146418">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60873B35" wp14:editId="3EF73A05">
                  <wp:simplePos x="0" y="0"/>
                  <wp:positionH relativeFrom="page">
                    <wp:align>center</wp:align>
                  </wp:positionH>
                  <wp:positionV relativeFrom="bottomMargin">
                    <wp:align>top</wp:align>
                  </wp:positionV>
                  <wp:extent cx="1206500" cy="556260"/>
                  <wp:effectExtent l="19050" t="19050" r="31750" b="15240"/>
                  <wp:wrapNone/>
                  <wp:docPr id="3" name="Curved Down Ribb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00" cy="556260"/>
                          </a:xfrm>
                          <a:prstGeom prst="ellipseRibbon">
                            <a:avLst>
                              <a:gd name="adj1" fmla="val 25000"/>
                              <a:gd name="adj2" fmla="val 50000"/>
                              <a:gd name="adj3" fmla="val 12500"/>
                            </a:avLst>
                          </a:prstGeom>
                          <a:ln>
                            <a:headEnd/>
                            <a:tailEnd/>
                          </a:ln>
                        </wps:spPr>
                        <wps:style>
                          <a:lnRef idx="2">
                            <a:schemeClr val="dk1"/>
                          </a:lnRef>
                          <a:fillRef idx="1">
                            <a:schemeClr val="lt1"/>
                          </a:fillRef>
                          <a:effectRef idx="0">
                            <a:schemeClr val="dk1"/>
                          </a:effectRef>
                          <a:fontRef idx="minor">
                            <a:schemeClr val="dk1"/>
                          </a:fontRef>
                        </wps:style>
                        <wps:txbx>
                          <w:txbxContent>
                            <w:p w14:paraId="745BF96E" w14:textId="77777777" w:rsidR="002E1C93" w:rsidRPr="00146418" w:rsidRDefault="002E1C93" w:rsidP="00146418">
                              <w:pPr>
                                <w:ind w:hanging="1"/>
                                <w:jc w:val="center"/>
                                <w:rPr>
                                  <w:rFonts w:ascii="Sakkal Majalla" w:hAnsi="Sakkal Majalla" w:cs="Sakkal Majalla"/>
                                  <w:b/>
                                  <w:bCs/>
                                  <w:color w:val="000000" w:themeColor="text1"/>
                                  <w:sz w:val="24"/>
                                  <w:szCs w:val="24"/>
                                </w:rPr>
                              </w:pPr>
                              <w:r w:rsidRPr="00146418">
                                <w:rPr>
                                  <w:rFonts w:ascii="Sakkal Majalla" w:hAnsi="Sakkal Majalla" w:cs="Sakkal Majalla"/>
                                  <w:b/>
                                  <w:bCs/>
                                  <w:color w:val="000000" w:themeColor="text1"/>
                                  <w:sz w:val="24"/>
                                  <w:szCs w:val="24"/>
                                </w:rPr>
                                <w:fldChar w:fldCharType="begin"/>
                              </w:r>
                              <w:r w:rsidRPr="00146418">
                                <w:rPr>
                                  <w:rFonts w:ascii="Sakkal Majalla" w:hAnsi="Sakkal Majalla" w:cs="Sakkal Majalla"/>
                                  <w:b/>
                                  <w:bCs/>
                                  <w:color w:val="000000" w:themeColor="text1"/>
                                  <w:sz w:val="24"/>
                                  <w:szCs w:val="24"/>
                                </w:rPr>
                                <w:instrText xml:space="preserve"> PAGE    \* MERGEFORMAT </w:instrText>
                              </w:r>
                              <w:r w:rsidRPr="00146418">
                                <w:rPr>
                                  <w:rFonts w:ascii="Sakkal Majalla" w:hAnsi="Sakkal Majalla" w:cs="Sakkal Majalla"/>
                                  <w:b/>
                                  <w:bCs/>
                                  <w:color w:val="000000" w:themeColor="text1"/>
                                  <w:sz w:val="24"/>
                                  <w:szCs w:val="24"/>
                                </w:rPr>
                                <w:fldChar w:fldCharType="separate"/>
                              </w:r>
                              <w:r w:rsidR="001A773B">
                                <w:rPr>
                                  <w:rFonts w:ascii="Sakkal Majalla" w:hAnsi="Sakkal Majalla" w:cs="Sakkal Majalla"/>
                                  <w:b/>
                                  <w:bCs/>
                                  <w:noProof/>
                                  <w:color w:val="000000" w:themeColor="text1"/>
                                  <w:sz w:val="24"/>
                                  <w:szCs w:val="24"/>
                                  <w:rtl/>
                                </w:rPr>
                                <w:t>20</w:t>
                              </w:r>
                              <w:r w:rsidRPr="00146418">
                                <w:rPr>
                                  <w:rFonts w:ascii="Sakkal Majalla" w:hAnsi="Sakkal Majalla" w:cs="Sakkal Majalla"/>
                                  <w:b/>
                                  <w:bCs/>
                                  <w:noProof/>
                                  <w:color w:val="000000" w:themeColor="text1"/>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873B35"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urved Down Ribbon 3" o:spid="_x0000_s1026" type="#_x0000_t107" style="position:absolute;left:0;text-align:left;margin-left:0;margin-top:0;width:95pt;height:43.8pt;z-index:251663360;visibility:visible;mso-wrap-style:square;mso-width-percent:0;mso-height-percent:0;mso-wrap-distance-left:9pt;mso-wrap-distance-top:0;mso-wrap-distance-right:9pt;mso-wrap-distance-bottom:0;mso-position-horizontal:center;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" fillcolor="white [3201]" strokecolor="black [3200]" strokeweight="1pt">
                  <v:stroke joinstyle="miter"/>
                  <v:textbox>
                    <w:txbxContent>
                      <w:p w14:paraId="745BF96E" w14:textId="77777777" w:rsidR="002E1C93" w:rsidRPr="00146418" w:rsidRDefault="002E1C93" w:rsidP="00146418">
                        <w:pPr>
                          <w:ind w:hanging="1"/>
                          <w:jc w:val="center"/>
                          <w:rPr>
                            <w:rFonts w:ascii="Sakkal Majalla" w:hAnsi="Sakkal Majalla" w:cs="Sakkal Majalla"/>
                            <w:b/>
                            <w:bCs/>
                            <w:color w:val="000000" w:themeColor="text1"/>
                            <w:sz w:val="24"/>
                            <w:szCs w:val="24"/>
                          </w:rPr>
                        </w:pPr>
                        <w:r w:rsidRPr="00146418">
                          <w:rPr>
                            <w:rFonts w:ascii="Sakkal Majalla" w:hAnsi="Sakkal Majalla" w:cs="Sakkal Majalla"/>
                            <w:b/>
                            <w:bCs/>
                            <w:color w:val="000000" w:themeColor="text1"/>
                            <w:sz w:val="24"/>
                            <w:szCs w:val="24"/>
                          </w:rPr>
                          <w:fldChar w:fldCharType="begin"/>
                        </w:r>
                        <w:r w:rsidRPr="00146418">
                          <w:rPr>
                            <w:rFonts w:ascii="Sakkal Majalla" w:hAnsi="Sakkal Majalla" w:cs="Sakkal Majalla"/>
                            <w:b/>
                            <w:bCs/>
                            <w:color w:val="000000" w:themeColor="text1"/>
                            <w:sz w:val="24"/>
                            <w:szCs w:val="24"/>
                          </w:rPr>
                          <w:instrText xml:space="preserve"> PAGE    \* MERGEFORMAT </w:instrText>
                        </w:r>
                        <w:r w:rsidRPr="00146418">
                          <w:rPr>
                            <w:rFonts w:ascii="Sakkal Majalla" w:hAnsi="Sakkal Majalla" w:cs="Sakkal Majalla"/>
                            <w:b/>
                            <w:bCs/>
                            <w:color w:val="000000" w:themeColor="text1"/>
                            <w:sz w:val="24"/>
                            <w:szCs w:val="24"/>
                          </w:rPr>
                          <w:fldChar w:fldCharType="separate"/>
                        </w:r>
                        <w:r w:rsidR="001A773B">
                          <w:rPr>
                            <w:rFonts w:ascii="Sakkal Majalla" w:hAnsi="Sakkal Majalla" w:cs="Sakkal Majalla"/>
                            <w:b/>
                            <w:bCs/>
                            <w:noProof/>
                            <w:color w:val="000000" w:themeColor="text1"/>
                            <w:sz w:val="24"/>
                            <w:szCs w:val="24"/>
                            <w:rtl/>
                          </w:rPr>
                          <w:t>20</w:t>
                        </w:r>
                        <w:r w:rsidRPr="00146418">
                          <w:rPr>
                            <w:rFonts w:ascii="Sakkal Majalla" w:hAnsi="Sakkal Majalla" w:cs="Sakkal Majalla"/>
                            <w:b/>
                            <w:bCs/>
                            <w:noProof/>
                            <w:color w:val="000000" w:themeColor="text1"/>
                            <w:sz w:val="24"/>
                            <w:szCs w:val="24"/>
                          </w:rPr>
                          <w:fldChar w:fldCharType="end"/>
                        </w:r>
                      </w:p>
                    </w:txbxContent>
                  </v:textbox>
                  <w10:wrap anchorx="page" anchory="margin"/>
                </v:shape>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19D65F" w14:textId="051E83D5" w:rsidR="002E1C93" w:rsidRDefault="002E1C93" w:rsidP="00146418">
    <w:pPr>
      <w:pStyle w:val="Footer"/>
      <w:tabs>
        <w:tab w:val="clear" w:pos="9026"/>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B91AFB" w14:textId="77777777" w:rsidR="00614B5C" w:rsidRDefault="00614B5C" w:rsidP="00232D92">
      <w:pPr>
        <w:spacing w:after="0" w:line="240" w:lineRule="auto"/>
      </w:pPr>
      <w:r>
        <w:separator/>
      </w:r>
    </w:p>
  </w:footnote>
  <w:footnote w:type="continuationSeparator" w:id="0">
    <w:p w14:paraId="7B7492C3" w14:textId="77777777" w:rsidR="00614B5C" w:rsidRDefault="00614B5C" w:rsidP="00232D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0170F"/>
    <w:multiLevelType w:val="multilevel"/>
    <w:tmpl w:val="89620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6D56F4"/>
    <w:multiLevelType w:val="hybridMultilevel"/>
    <w:tmpl w:val="D9BA76EE"/>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
    <w:nsid w:val="01B237E0"/>
    <w:multiLevelType w:val="hybridMultilevel"/>
    <w:tmpl w:val="8980791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A210FA"/>
    <w:multiLevelType w:val="hybridMultilevel"/>
    <w:tmpl w:val="57D01D1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466F6D"/>
    <w:multiLevelType w:val="multilevel"/>
    <w:tmpl w:val="045A2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97B602B"/>
    <w:multiLevelType w:val="multilevel"/>
    <w:tmpl w:val="534E6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D27496C"/>
    <w:multiLevelType w:val="multilevel"/>
    <w:tmpl w:val="F1587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48743D4"/>
    <w:multiLevelType w:val="multilevel"/>
    <w:tmpl w:val="9EF0D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72812EE"/>
    <w:multiLevelType w:val="hybridMultilevel"/>
    <w:tmpl w:val="E3561B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5D3B85"/>
    <w:multiLevelType w:val="hybridMultilevel"/>
    <w:tmpl w:val="B764F1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CA254E"/>
    <w:multiLevelType w:val="multilevel"/>
    <w:tmpl w:val="CCA20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6862E86"/>
    <w:multiLevelType w:val="hybridMultilevel"/>
    <w:tmpl w:val="7158B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763347E"/>
    <w:multiLevelType w:val="multilevel"/>
    <w:tmpl w:val="86527FD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nsid w:val="2C1C70DC"/>
    <w:multiLevelType w:val="hybridMultilevel"/>
    <w:tmpl w:val="0B90CDD4"/>
    <w:lvl w:ilvl="0" w:tplc="04090009">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5">
    <w:nsid w:val="2D8A32C7"/>
    <w:multiLevelType w:val="hybridMultilevel"/>
    <w:tmpl w:val="536836A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FA6F91"/>
    <w:multiLevelType w:val="multilevel"/>
    <w:tmpl w:val="CB785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6F2181C"/>
    <w:multiLevelType w:val="hybridMultilevel"/>
    <w:tmpl w:val="281E4F3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nsid w:val="3D7C706B"/>
    <w:multiLevelType w:val="hybridMultilevel"/>
    <w:tmpl w:val="F31AB7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A05445"/>
    <w:multiLevelType w:val="hybridMultilevel"/>
    <w:tmpl w:val="B6A45FEC"/>
    <w:lvl w:ilvl="0" w:tplc="1A88396E">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20">
    <w:nsid w:val="43E5579B"/>
    <w:multiLevelType w:val="hybridMultilevel"/>
    <w:tmpl w:val="1C3A3C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7A971E3"/>
    <w:multiLevelType w:val="multilevel"/>
    <w:tmpl w:val="DEEA5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3902A8"/>
    <w:multiLevelType w:val="multilevel"/>
    <w:tmpl w:val="38C07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BB22304"/>
    <w:multiLevelType w:val="multilevel"/>
    <w:tmpl w:val="FC48D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C2D1845"/>
    <w:multiLevelType w:val="hybridMultilevel"/>
    <w:tmpl w:val="D0FC0B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5">
    <w:nsid w:val="4E7E09D9"/>
    <w:multiLevelType w:val="hybridMultilevel"/>
    <w:tmpl w:val="0B00681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E9C0404"/>
    <w:multiLevelType w:val="hybridMultilevel"/>
    <w:tmpl w:val="5EF41B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F9E225D"/>
    <w:multiLevelType w:val="multilevel"/>
    <w:tmpl w:val="240EA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08413AB"/>
    <w:multiLevelType w:val="multilevel"/>
    <w:tmpl w:val="803E4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5C24954"/>
    <w:multiLevelType w:val="hybridMultilevel"/>
    <w:tmpl w:val="BE58B9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C77C5F"/>
    <w:multiLevelType w:val="hybridMultilevel"/>
    <w:tmpl w:val="57141A54"/>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CBE346C"/>
    <w:multiLevelType w:val="multilevel"/>
    <w:tmpl w:val="B9A8E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E92597E"/>
    <w:multiLevelType w:val="hybridMultilevel"/>
    <w:tmpl w:val="FE187786"/>
    <w:lvl w:ilvl="0" w:tplc="21283EA0">
      <w:start w:val="1"/>
      <w:numFmt w:val="bullet"/>
      <w:lvlText w:val="▶"/>
      <w:lvlJc w:val="left"/>
      <w:pPr>
        <w:ind w:left="1287" w:hanging="360"/>
      </w:pPr>
      <w:rPr>
        <w:rFonts w:ascii="Segoe UI Emoji" w:hAnsi="Segoe UI Emoj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nsid w:val="5F8A7117"/>
    <w:multiLevelType w:val="hybridMultilevel"/>
    <w:tmpl w:val="46DAAF90"/>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FE77816"/>
    <w:multiLevelType w:val="hybridMultilevel"/>
    <w:tmpl w:val="69D0C984"/>
    <w:lvl w:ilvl="0" w:tplc="04090009">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5">
    <w:nsid w:val="61D43DB2"/>
    <w:multiLevelType w:val="hybridMultilevel"/>
    <w:tmpl w:val="A81826D0"/>
    <w:lvl w:ilvl="0" w:tplc="CE08C5A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2C97359"/>
    <w:multiLevelType w:val="hybridMultilevel"/>
    <w:tmpl w:val="E9D077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1B3DE2"/>
    <w:multiLevelType w:val="multilevel"/>
    <w:tmpl w:val="81727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6506358"/>
    <w:multiLevelType w:val="hybridMultilevel"/>
    <w:tmpl w:val="F84619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6994A75"/>
    <w:multiLevelType w:val="hybridMultilevel"/>
    <w:tmpl w:val="7158B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C9A153A"/>
    <w:multiLevelType w:val="multilevel"/>
    <w:tmpl w:val="1E9A7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20E487F"/>
    <w:multiLevelType w:val="multilevel"/>
    <w:tmpl w:val="C7F0E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2A33A43"/>
    <w:multiLevelType w:val="multilevel"/>
    <w:tmpl w:val="600ABAD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2EE6F37"/>
    <w:multiLevelType w:val="multilevel"/>
    <w:tmpl w:val="BCB03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4967E19"/>
    <w:multiLevelType w:val="hybridMultilevel"/>
    <w:tmpl w:val="B204C3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59F1A45"/>
    <w:multiLevelType w:val="hybridMultilevel"/>
    <w:tmpl w:val="FA5079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9922778"/>
    <w:multiLevelType w:val="hybridMultilevel"/>
    <w:tmpl w:val="C8CA80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A6D019E"/>
    <w:multiLevelType w:val="multilevel"/>
    <w:tmpl w:val="34400AF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48">
    <w:nsid w:val="7FF772B5"/>
    <w:multiLevelType w:val="multilevel"/>
    <w:tmpl w:val="2C1232B6"/>
    <w:lvl w:ilvl="0">
      <w:start w:val="1"/>
      <w:numFmt w:val="decimal"/>
      <w:lvlText w:val="%1."/>
      <w:lvlJc w:val="left"/>
      <w:pPr>
        <w:tabs>
          <w:tab w:val="num" w:pos="720"/>
        </w:tabs>
        <w:ind w:left="720" w:hanging="360"/>
      </w:pPr>
    </w:lvl>
    <w:lvl w:ilvl="1">
      <w:start w:val="1"/>
      <w:numFmt w:val="decimal"/>
      <w:lvlText w:val="%2-"/>
      <w:lvlJc w:val="left"/>
      <w:pPr>
        <w:ind w:left="643"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4"/>
  </w:num>
  <w:num w:numId="2">
    <w:abstractNumId w:val="21"/>
  </w:num>
  <w:num w:numId="3">
    <w:abstractNumId w:val="31"/>
  </w:num>
  <w:num w:numId="4">
    <w:abstractNumId w:val="48"/>
  </w:num>
  <w:num w:numId="5">
    <w:abstractNumId w:val="13"/>
  </w:num>
  <w:num w:numId="6">
    <w:abstractNumId w:val="1"/>
  </w:num>
  <w:num w:numId="7">
    <w:abstractNumId w:val="4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32"/>
  </w:num>
  <w:num w:numId="10">
    <w:abstractNumId w:val="17"/>
  </w:num>
  <w:num w:numId="11">
    <w:abstractNumId w:val="38"/>
  </w:num>
  <w:num w:numId="12">
    <w:abstractNumId w:val="10"/>
  </w:num>
  <w:num w:numId="13">
    <w:abstractNumId w:val="43"/>
  </w:num>
  <w:num w:numId="14">
    <w:abstractNumId w:val="40"/>
  </w:num>
  <w:num w:numId="15">
    <w:abstractNumId w:val="37"/>
  </w:num>
  <w:num w:numId="16">
    <w:abstractNumId w:val="27"/>
  </w:num>
  <w:num w:numId="17">
    <w:abstractNumId w:val="7"/>
  </w:num>
  <w:num w:numId="18">
    <w:abstractNumId w:val="16"/>
  </w:num>
  <w:num w:numId="19">
    <w:abstractNumId w:val="5"/>
  </w:num>
  <w:num w:numId="20">
    <w:abstractNumId w:val="41"/>
  </w:num>
  <w:num w:numId="21">
    <w:abstractNumId w:val="4"/>
  </w:num>
  <w:num w:numId="22">
    <w:abstractNumId w:val="0"/>
  </w:num>
  <w:num w:numId="23">
    <w:abstractNumId w:val="28"/>
  </w:num>
  <w:num w:numId="24">
    <w:abstractNumId w:val="6"/>
  </w:num>
  <w:num w:numId="25">
    <w:abstractNumId w:val="42"/>
  </w:num>
  <w:num w:numId="26">
    <w:abstractNumId w:val="23"/>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39"/>
  </w:num>
  <w:num w:numId="30">
    <w:abstractNumId w:val="3"/>
  </w:num>
  <w:num w:numId="31">
    <w:abstractNumId w:val="30"/>
  </w:num>
  <w:num w:numId="32">
    <w:abstractNumId w:val="33"/>
  </w:num>
  <w:num w:numId="33">
    <w:abstractNumId w:val="36"/>
  </w:num>
  <w:num w:numId="34">
    <w:abstractNumId w:val="8"/>
  </w:num>
  <w:num w:numId="35">
    <w:abstractNumId w:val="18"/>
  </w:num>
  <w:num w:numId="36">
    <w:abstractNumId w:val="46"/>
  </w:num>
  <w:num w:numId="37">
    <w:abstractNumId w:val="2"/>
  </w:num>
  <w:num w:numId="38">
    <w:abstractNumId w:val="45"/>
  </w:num>
  <w:num w:numId="39">
    <w:abstractNumId w:val="29"/>
  </w:num>
  <w:num w:numId="40">
    <w:abstractNumId w:val="15"/>
  </w:num>
  <w:num w:numId="41">
    <w:abstractNumId w:val="25"/>
  </w:num>
  <w:num w:numId="42">
    <w:abstractNumId w:val="35"/>
  </w:num>
  <w:num w:numId="43">
    <w:abstractNumId w:val="26"/>
  </w:num>
  <w:num w:numId="44">
    <w:abstractNumId w:val="9"/>
  </w:num>
  <w:num w:numId="45">
    <w:abstractNumId w:val="44"/>
  </w:num>
  <w:num w:numId="46">
    <w:abstractNumId w:val="20"/>
  </w:num>
  <w:num w:numId="47">
    <w:abstractNumId w:val="12"/>
  </w:num>
  <w:num w:numId="48">
    <w:abstractNumId w:val="14"/>
  </w:num>
  <w:num w:numId="49">
    <w:abstractNumId w:val="3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637"/>
    <w:rsid w:val="00005B8A"/>
    <w:rsid w:val="00073637"/>
    <w:rsid w:val="000D4A54"/>
    <w:rsid w:val="000D7DDD"/>
    <w:rsid w:val="001350CD"/>
    <w:rsid w:val="00146418"/>
    <w:rsid w:val="001878E6"/>
    <w:rsid w:val="001A773B"/>
    <w:rsid w:val="0020220E"/>
    <w:rsid w:val="00232D92"/>
    <w:rsid w:val="00280F92"/>
    <w:rsid w:val="002A6168"/>
    <w:rsid w:val="002D17D9"/>
    <w:rsid w:val="002E1049"/>
    <w:rsid w:val="002E1C93"/>
    <w:rsid w:val="003277B2"/>
    <w:rsid w:val="003548B9"/>
    <w:rsid w:val="003C1E6B"/>
    <w:rsid w:val="003C7105"/>
    <w:rsid w:val="003F213C"/>
    <w:rsid w:val="003F606B"/>
    <w:rsid w:val="00431948"/>
    <w:rsid w:val="0049633D"/>
    <w:rsid w:val="004D1C65"/>
    <w:rsid w:val="00510C23"/>
    <w:rsid w:val="005226EB"/>
    <w:rsid w:val="005572B7"/>
    <w:rsid w:val="00577AAB"/>
    <w:rsid w:val="005E1A0D"/>
    <w:rsid w:val="005F06FB"/>
    <w:rsid w:val="00614B5C"/>
    <w:rsid w:val="006B6947"/>
    <w:rsid w:val="006E20D3"/>
    <w:rsid w:val="007075A5"/>
    <w:rsid w:val="00726B84"/>
    <w:rsid w:val="00792D76"/>
    <w:rsid w:val="00797F44"/>
    <w:rsid w:val="008071B1"/>
    <w:rsid w:val="00891735"/>
    <w:rsid w:val="008D2BCC"/>
    <w:rsid w:val="0091435D"/>
    <w:rsid w:val="009230A5"/>
    <w:rsid w:val="0092450B"/>
    <w:rsid w:val="009620EF"/>
    <w:rsid w:val="00996872"/>
    <w:rsid w:val="00A753DD"/>
    <w:rsid w:val="00B023DB"/>
    <w:rsid w:val="00B0297A"/>
    <w:rsid w:val="00C16411"/>
    <w:rsid w:val="00C628CB"/>
    <w:rsid w:val="00CD23CF"/>
    <w:rsid w:val="00DA1C27"/>
    <w:rsid w:val="00DC4AC1"/>
    <w:rsid w:val="00DE0156"/>
    <w:rsid w:val="00DE6CC3"/>
    <w:rsid w:val="00E023A9"/>
    <w:rsid w:val="00E0269C"/>
    <w:rsid w:val="00E818B5"/>
    <w:rsid w:val="00E82687"/>
    <w:rsid w:val="00F415DD"/>
    <w:rsid w:val="00FF51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15BFF9"/>
  <w15:chartTrackingRefBased/>
  <w15:docId w15:val="{77164D70-2DA1-42F7-952A-63BCB07A5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bidi/>
        <w:spacing w:after="160" w:line="259" w:lineRule="auto"/>
        <w:ind w:firstLine="567"/>
        <w:jc w:val="mediumKashida"/>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2BCC"/>
  </w:style>
  <w:style w:type="paragraph" w:styleId="Heading1">
    <w:name w:val="heading 1"/>
    <w:basedOn w:val="Normal"/>
    <w:next w:val="Normal"/>
    <w:link w:val="Heading1Char"/>
    <w:autoRedefine/>
    <w:uiPriority w:val="9"/>
    <w:qFormat/>
    <w:rsid w:val="000D4A54"/>
    <w:pPr>
      <w:keepNext/>
      <w:keepLines/>
      <w:spacing w:before="240" w:after="0"/>
      <w:outlineLvl w:val="0"/>
    </w:pPr>
    <w:rPr>
      <w:rFonts w:asciiTheme="majorHAnsi" w:eastAsiaTheme="majorEastAsia" w:hAnsiTheme="majorHAnsi" w:cs="Simplified Arabic"/>
      <w:b/>
      <w:bCs/>
      <w:sz w:val="36"/>
      <w:szCs w:val="36"/>
    </w:rPr>
  </w:style>
  <w:style w:type="paragraph" w:styleId="Heading2">
    <w:name w:val="heading 2"/>
    <w:basedOn w:val="Normal"/>
    <w:next w:val="Normal"/>
    <w:link w:val="Heading2Char"/>
    <w:uiPriority w:val="9"/>
    <w:semiHidden/>
    <w:unhideWhenUsed/>
    <w:qFormat/>
    <w:rsid w:val="00CD23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D23C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10C23"/>
    <w:pPr>
      <w:keepNext/>
      <w:keepLines/>
      <w:spacing w:before="40" w:after="0"/>
      <w:outlineLvl w:val="3"/>
    </w:pPr>
    <w:rPr>
      <w:rFonts w:eastAsia="Times New Roman" w:cs="Times New Roman"/>
      <w:i/>
      <w:iCs/>
      <w:color w:val="2F5496"/>
    </w:rPr>
  </w:style>
  <w:style w:type="paragraph" w:styleId="Heading5">
    <w:name w:val="heading 5"/>
    <w:basedOn w:val="Normal"/>
    <w:next w:val="Normal"/>
    <w:link w:val="Heading5Char"/>
    <w:uiPriority w:val="9"/>
    <w:semiHidden/>
    <w:unhideWhenUsed/>
    <w:qFormat/>
    <w:rsid w:val="00510C23"/>
    <w:pPr>
      <w:keepNext/>
      <w:keepLines/>
      <w:spacing w:before="40" w:after="0"/>
      <w:outlineLvl w:val="4"/>
    </w:pPr>
    <w:rPr>
      <w:rFonts w:eastAsia="Times New Roman" w:cs="Times New Roman"/>
      <w:color w:val="2F5496"/>
    </w:rPr>
  </w:style>
  <w:style w:type="paragraph" w:styleId="Heading6">
    <w:name w:val="heading 6"/>
    <w:basedOn w:val="Normal"/>
    <w:next w:val="Normal"/>
    <w:link w:val="Heading6Char"/>
    <w:uiPriority w:val="9"/>
    <w:semiHidden/>
    <w:unhideWhenUsed/>
    <w:qFormat/>
    <w:rsid w:val="00510C23"/>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semiHidden/>
    <w:unhideWhenUsed/>
    <w:qFormat/>
    <w:rsid w:val="00510C23"/>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510C23"/>
    <w:pPr>
      <w:keepNext/>
      <w:keepLines/>
      <w:spacing w:before="40"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510C23"/>
    <w:pPr>
      <w:keepNext/>
      <w:keepLines/>
      <w:spacing w:before="40"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3548B9"/>
    <w:pPr>
      <w:bidi w:val="0"/>
      <w:spacing w:after="0" w:line="276" w:lineRule="auto"/>
      <w:ind w:firstLine="0"/>
      <w:jc w:val="left"/>
    </w:pPr>
    <w:rPr>
      <w:rFonts w:ascii="Arial" w:eastAsia="Arial" w:hAnsi="Arial" w:cs="Arial"/>
    </w:rPr>
    <w:tblPr>
      <w:tblCellMar>
        <w:top w:w="0" w:type="dxa"/>
        <w:left w:w="0" w:type="dxa"/>
        <w:bottom w:w="0" w:type="dxa"/>
        <w:right w:w="0" w:type="dxa"/>
      </w:tblCellMar>
    </w:tblPr>
  </w:style>
  <w:style w:type="table" w:styleId="TableGrid">
    <w:name w:val="Table Grid"/>
    <w:basedOn w:val="TableNormal"/>
    <w:uiPriority w:val="39"/>
    <w:rsid w:val="003548B9"/>
    <w:pPr>
      <w:bidi w:val="0"/>
      <w:spacing w:after="0" w:line="240" w:lineRule="auto"/>
      <w:ind w:firstLine="0"/>
      <w:jc w:val="center"/>
    </w:pPr>
    <w:rPr>
      <w:rFonts w:ascii="Arial" w:eastAsia="Arial" w:hAnsi="Arial" w:cs="Arial"/>
    </w:rPr>
    <w:tblPr>
      <w:tblInd w:w="0" w:type="dxa"/>
      <w:tblCellMar>
        <w:top w:w="0" w:type="dxa"/>
        <w:left w:w="108" w:type="dxa"/>
        <w:bottom w:w="0" w:type="dxa"/>
        <w:right w:w="108" w:type="dxa"/>
      </w:tblCellMar>
    </w:tblPr>
    <w:tcPr>
      <w:vAlign w:val="center"/>
    </w:tcPr>
  </w:style>
  <w:style w:type="paragraph" w:styleId="NormalWeb">
    <w:name w:val="Normal (Web)"/>
    <w:basedOn w:val="Normal"/>
    <w:uiPriority w:val="99"/>
    <w:unhideWhenUsed/>
    <w:rsid w:val="00073637"/>
    <w:rPr>
      <w:rFonts w:ascii="Times New Roman" w:hAnsi="Times New Roman" w:cs="Times New Roman"/>
      <w:sz w:val="24"/>
      <w:szCs w:val="24"/>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073637"/>
    <w:pPr>
      <w:ind w:left="720"/>
      <w:contextualSpacing/>
    </w:pPr>
  </w:style>
  <w:style w:type="paragraph" w:styleId="Header">
    <w:name w:val="header"/>
    <w:basedOn w:val="Normal"/>
    <w:link w:val="HeaderChar"/>
    <w:uiPriority w:val="99"/>
    <w:unhideWhenUsed/>
    <w:rsid w:val="00232D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2D92"/>
  </w:style>
  <w:style w:type="paragraph" w:styleId="Footer">
    <w:name w:val="footer"/>
    <w:basedOn w:val="Normal"/>
    <w:link w:val="FooterChar"/>
    <w:uiPriority w:val="99"/>
    <w:unhideWhenUsed/>
    <w:rsid w:val="00232D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2D92"/>
  </w:style>
  <w:style w:type="character" w:styleId="Hyperlink">
    <w:name w:val="Hyperlink"/>
    <w:basedOn w:val="DefaultParagraphFont"/>
    <w:uiPriority w:val="99"/>
    <w:unhideWhenUsed/>
    <w:rsid w:val="008D2BCC"/>
    <w:rPr>
      <w:color w:val="0563C1" w:themeColor="hyperlink"/>
      <w:u w:val="single"/>
    </w:rPr>
  </w:style>
  <w:style w:type="character" w:customStyle="1" w:styleId="1">
    <w:name w:val="إشارة لم يتم حلها1"/>
    <w:basedOn w:val="DefaultParagraphFont"/>
    <w:uiPriority w:val="99"/>
    <w:semiHidden/>
    <w:unhideWhenUsed/>
    <w:rsid w:val="008D2BCC"/>
    <w:rPr>
      <w:color w:val="605E5C"/>
      <w:shd w:val="clear" w:color="auto" w:fill="E1DFDD"/>
    </w:rPr>
  </w:style>
  <w:style w:type="character" w:customStyle="1" w:styleId="Heading1Char">
    <w:name w:val="Heading 1 Char"/>
    <w:basedOn w:val="DefaultParagraphFont"/>
    <w:link w:val="Heading1"/>
    <w:uiPriority w:val="9"/>
    <w:rsid w:val="000D4A54"/>
    <w:rPr>
      <w:rFonts w:asciiTheme="majorHAnsi" w:eastAsiaTheme="majorEastAsia" w:hAnsiTheme="majorHAnsi" w:cs="Simplified Arabic"/>
      <w:b/>
      <w:bCs/>
      <w:sz w:val="36"/>
      <w:szCs w:val="36"/>
    </w:rPr>
  </w:style>
  <w:style w:type="paragraph" w:styleId="TOCHeading">
    <w:name w:val="TOC Heading"/>
    <w:basedOn w:val="Heading1"/>
    <w:next w:val="Normal"/>
    <w:uiPriority w:val="39"/>
    <w:unhideWhenUsed/>
    <w:qFormat/>
    <w:rsid w:val="00F415DD"/>
    <w:pPr>
      <w:bidi w:val="0"/>
      <w:ind w:firstLine="0"/>
      <w:jc w:val="left"/>
      <w:outlineLvl w:val="9"/>
    </w:pPr>
    <w:rPr>
      <w:rFonts w:cstheme="majorBidi"/>
      <w:b w:val="0"/>
      <w:bCs w:val="0"/>
      <w:color w:val="2F5496" w:themeColor="accent1" w:themeShade="BF"/>
      <w:sz w:val="32"/>
      <w:szCs w:val="32"/>
    </w:rPr>
  </w:style>
  <w:style w:type="paragraph" w:styleId="TOC1">
    <w:name w:val="toc 1"/>
    <w:basedOn w:val="Normal"/>
    <w:next w:val="Normal"/>
    <w:autoRedefine/>
    <w:uiPriority w:val="39"/>
    <w:unhideWhenUsed/>
    <w:rsid w:val="001350CD"/>
    <w:pPr>
      <w:tabs>
        <w:tab w:val="right" w:leader="dot" w:pos="7926"/>
      </w:tabs>
      <w:spacing w:after="100" w:line="276" w:lineRule="auto"/>
      <w:ind w:hanging="2"/>
    </w:pPr>
  </w:style>
  <w:style w:type="character" w:customStyle="1" w:styleId="Heading2Char">
    <w:name w:val="Heading 2 Char"/>
    <w:basedOn w:val="DefaultParagraphFont"/>
    <w:link w:val="Heading2"/>
    <w:uiPriority w:val="9"/>
    <w:semiHidden/>
    <w:rsid w:val="00CD23C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D23CF"/>
    <w:rPr>
      <w:rFonts w:asciiTheme="majorHAnsi" w:eastAsiaTheme="majorEastAsia" w:hAnsiTheme="majorHAnsi" w:cstheme="majorBidi"/>
      <w:color w:val="1F3763" w:themeColor="accent1" w:themeShade="7F"/>
      <w:sz w:val="24"/>
      <w:szCs w:val="24"/>
    </w:rPr>
  </w:style>
  <w:style w:type="paragraph" w:customStyle="1" w:styleId="41">
    <w:name w:val="عنوان 41"/>
    <w:basedOn w:val="Normal"/>
    <w:next w:val="Normal"/>
    <w:uiPriority w:val="9"/>
    <w:semiHidden/>
    <w:unhideWhenUsed/>
    <w:qFormat/>
    <w:rsid w:val="00510C23"/>
    <w:pPr>
      <w:keepNext/>
      <w:keepLines/>
      <w:spacing w:before="80" w:after="40"/>
      <w:ind w:firstLine="0"/>
      <w:jc w:val="left"/>
      <w:outlineLvl w:val="3"/>
    </w:pPr>
    <w:rPr>
      <w:rFonts w:eastAsia="Times New Roman" w:cs="Times New Roman"/>
      <w:i/>
      <w:iCs/>
      <w:color w:val="2F5496"/>
      <w:kern w:val="2"/>
      <w14:ligatures w14:val="standardContextual"/>
    </w:rPr>
  </w:style>
  <w:style w:type="paragraph" w:customStyle="1" w:styleId="51">
    <w:name w:val="عنوان 51"/>
    <w:basedOn w:val="Normal"/>
    <w:next w:val="Normal"/>
    <w:uiPriority w:val="9"/>
    <w:semiHidden/>
    <w:unhideWhenUsed/>
    <w:qFormat/>
    <w:rsid w:val="00510C23"/>
    <w:pPr>
      <w:keepNext/>
      <w:keepLines/>
      <w:spacing w:before="80" w:after="40"/>
      <w:ind w:firstLine="0"/>
      <w:jc w:val="left"/>
      <w:outlineLvl w:val="4"/>
    </w:pPr>
    <w:rPr>
      <w:rFonts w:eastAsia="Times New Roman" w:cs="Times New Roman"/>
      <w:color w:val="2F5496"/>
      <w:kern w:val="2"/>
      <w14:ligatures w14:val="standardContextual"/>
    </w:rPr>
  </w:style>
  <w:style w:type="paragraph" w:customStyle="1" w:styleId="61">
    <w:name w:val="عنوان 61"/>
    <w:basedOn w:val="Normal"/>
    <w:next w:val="Normal"/>
    <w:uiPriority w:val="9"/>
    <w:semiHidden/>
    <w:unhideWhenUsed/>
    <w:qFormat/>
    <w:rsid w:val="00510C23"/>
    <w:pPr>
      <w:keepNext/>
      <w:keepLines/>
      <w:spacing w:before="40" w:after="0"/>
      <w:ind w:firstLine="0"/>
      <w:jc w:val="left"/>
      <w:outlineLvl w:val="5"/>
    </w:pPr>
    <w:rPr>
      <w:rFonts w:eastAsia="Times New Roman" w:cs="Times New Roman"/>
      <w:i/>
      <w:iCs/>
      <w:color w:val="595959"/>
      <w:kern w:val="2"/>
      <w14:ligatures w14:val="standardContextual"/>
    </w:rPr>
  </w:style>
  <w:style w:type="paragraph" w:customStyle="1" w:styleId="71">
    <w:name w:val="عنوان 71"/>
    <w:basedOn w:val="Normal"/>
    <w:next w:val="Normal"/>
    <w:uiPriority w:val="9"/>
    <w:semiHidden/>
    <w:unhideWhenUsed/>
    <w:qFormat/>
    <w:rsid w:val="00510C23"/>
    <w:pPr>
      <w:keepNext/>
      <w:keepLines/>
      <w:spacing w:before="40" w:after="0"/>
      <w:ind w:firstLine="0"/>
      <w:jc w:val="left"/>
      <w:outlineLvl w:val="6"/>
    </w:pPr>
    <w:rPr>
      <w:rFonts w:eastAsia="Times New Roman" w:cs="Times New Roman"/>
      <w:color w:val="595959"/>
      <w:kern w:val="2"/>
      <w14:ligatures w14:val="standardContextual"/>
    </w:rPr>
  </w:style>
  <w:style w:type="paragraph" w:customStyle="1" w:styleId="81">
    <w:name w:val="عنوان 81"/>
    <w:basedOn w:val="Normal"/>
    <w:next w:val="Normal"/>
    <w:uiPriority w:val="9"/>
    <w:semiHidden/>
    <w:unhideWhenUsed/>
    <w:qFormat/>
    <w:rsid w:val="00510C23"/>
    <w:pPr>
      <w:keepNext/>
      <w:keepLines/>
      <w:spacing w:after="0"/>
      <w:ind w:firstLine="0"/>
      <w:jc w:val="left"/>
      <w:outlineLvl w:val="7"/>
    </w:pPr>
    <w:rPr>
      <w:rFonts w:eastAsia="Times New Roman" w:cs="Times New Roman"/>
      <w:i/>
      <w:iCs/>
      <w:color w:val="272727"/>
      <w:kern w:val="2"/>
      <w14:ligatures w14:val="standardContextual"/>
    </w:rPr>
  </w:style>
  <w:style w:type="paragraph" w:customStyle="1" w:styleId="91">
    <w:name w:val="عنوان 91"/>
    <w:basedOn w:val="Normal"/>
    <w:next w:val="Normal"/>
    <w:uiPriority w:val="9"/>
    <w:semiHidden/>
    <w:unhideWhenUsed/>
    <w:qFormat/>
    <w:rsid w:val="00510C23"/>
    <w:pPr>
      <w:keepNext/>
      <w:keepLines/>
      <w:spacing w:after="0"/>
      <w:ind w:firstLine="0"/>
      <w:jc w:val="left"/>
      <w:outlineLvl w:val="8"/>
    </w:pPr>
    <w:rPr>
      <w:rFonts w:eastAsia="Times New Roman" w:cs="Times New Roman"/>
      <w:color w:val="272727"/>
      <w:kern w:val="2"/>
      <w14:ligatures w14:val="standardContextual"/>
    </w:rPr>
  </w:style>
  <w:style w:type="numbering" w:customStyle="1" w:styleId="10">
    <w:name w:val="بلا قائمة1"/>
    <w:next w:val="NoList"/>
    <w:uiPriority w:val="99"/>
    <w:semiHidden/>
    <w:unhideWhenUsed/>
    <w:rsid w:val="00510C23"/>
  </w:style>
  <w:style w:type="character" w:customStyle="1" w:styleId="Heading4Char">
    <w:name w:val="Heading 4 Char"/>
    <w:basedOn w:val="DefaultParagraphFont"/>
    <w:link w:val="Heading4"/>
    <w:uiPriority w:val="9"/>
    <w:semiHidden/>
    <w:rsid w:val="00510C23"/>
    <w:rPr>
      <w:rFonts w:eastAsia="Times New Roman" w:cs="Times New Roman"/>
      <w:i/>
      <w:iCs/>
      <w:color w:val="2F5496"/>
    </w:rPr>
  </w:style>
  <w:style w:type="character" w:customStyle="1" w:styleId="Heading5Char">
    <w:name w:val="Heading 5 Char"/>
    <w:basedOn w:val="DefaultParagraphFont"/>
    <w:link w:val="Heading5"/>
    <w:uiPriority w:val="9"/>
    <w:semiHidden/>
    <w:rsid w:val="00510C23"/>
    <w:rPr>
      <w:rFonts w:eastAsia="Times New Roman" w:cs="Times New Roman"/>
      <w:color w:val="2F5496"/>
    </w:rPr>
  </w:style>
  <w:style w:type="character" w:customStyle="1" w:styleId="Heading6Char">
    <w:name w:val="Heading 6 Char"/>
    <w:basedOn w:val="DefaultParagraphFont"/>
    <w:link w:val="Heading6"/>
    <w:uiPriority w:val="9"/>
    <w:semiHidden/>
    <w:rsid w:val="00510C23"/>
    <w:rPr>
      <w:rFonts w:eastAsia="Times New Roman" w:cs="Times New Roman"/>
      <w:i/>
      <w:iCs/>
      <w:color w:val="595959"/>
    </w:rPr>
  </w:style>
  <w:style w:type="character" w:customStyle="1" w:styleId="Heading7Char">
    <w:name w:val="Heading 7 Char"/>
    <w:basedOn w:val="DefaultParagraphFont"/>
    <w:link w:val="Heading7"/>
    <w:uiPriority w:val="9"/>
    <w:semiHidden/>
    <w:rsid w:val="00510C23"/>
    <w:rPr>
      <w:rFonts w:eastAsia="Times New Roman" w:cs="Times New Roman"/>
      <w:color w:val="595959"/>
    </w:rPr>
  </w:style>
  <w:style w:type="character" w:customStyle="1" w:styleId="Heading8Char">
    <w:name w:val="Heading 8 Char"/>
    <w:basedOn w:val="DefaultParagraphFont"/>
    <w:link w:val="Heading8"/>
    <w:uiPriority w:val="9"/>
    <w:semiHidden/>
    <w:rsid w:val="00510C23"/>
    <w:rPr>
      <w:rFonts w:eastAsia="Times New Roman" w:cs="Times New Roman"/>
      <w:i/>
      <w:iCs/>
      <w:color w:val="272727"/>
    </w:rPr>
  </w:style>
  <w:style w:type="character" w:customStyle="1" w:styleId="Heading9Char">
    <w:name w:val="Heading 9 Char"/>
    <w:basedOn w:val="DefaultParagraphFont"/>
    <w:link w:val="Heading9"/>
    <w:uiPriority w:val="9"/>
    <w:semiHidden/>
    <w:rsid w:val="00510C23"/>
    <w:rPr>
      <w:rFonts w:eastAsia="Times New Roman" w:cs="Times New Roman"/>
      <w:color w:val="272727"/>
    </w:rPr>
  </w:style>
  <w:style w:type="paragraph" w:customStyle="1" w:styleId="11">
    <w:name w:val="العنوان1"/>
    <w:basedOn w:val="Normal"/>
    <w:next w:val="Normal"/>
    <w:uiPriority w:val="99"/>
    <w:qFormat/>
    <w:rsid w:val="00510C23"/>
    <w:pPr>
      <w:spacing w:after="80" w:line="240" w:lineRule="auto"/>
      <w:ind w:firstLine="0"/>
      <w:contextualSpacing/>
      <w:jc w:val="left"/>
    </w:pPr>
    <w:rPr>
      <w:rFonts w:ascii="Calibri Light" w:eastAsia="Times New Roman" w:hAnsi="Calibri Light" w:cs="Times New Roman"/>
      <w:spacing w:val="-10"/>
      <w:kern w:val="28"/>
      <w:sz w:val="56"/>
      <w:szCs w:val="56"/>
      <w14:ligatures w14:val="standardContextual"/>
    </w:rPr>
  </w:style>
  <w:style w:type="character" w:customStyle="1" w:styleId="TitleChar">
    <w:name w:val="Title Char"/>
    <w:basedOn w:val="DefaultParagraphFont"/>
    <w:link w:val="Title"/>
    <w:uiPriority w:val="99"/>
    <w:rsid w:val="00510C23"/>
    <w:rPr>
      <w:rFonts w:ascii="Calibri Light" w:eastAsia="Times New Roman" w:hAnsi="Calibri Light" w:cs="Times New Roman"/>
      <w:spacing w:val="-10"/>
      <w:kern w:val="28"/>
      <w:sz w:val="56"/>
      <w:szCs w:val="56"/>
    </w:rPr>
  </w:style>
  <w:style w:type="paragraph" w:customStyle="1" w:styleId="12">
    <w:name w:val="عنوان فرعي1"/>
    <w:basedOn w:val="Normal"/>
    <w:next w:val="Normal"/>
    <w:uiPriority w:val="99"/>
    <w:qFormat/>
    <w:rsid w:val="00510C23"/>
    <w:pPr>
      <w:numPr>
        <w:ilvl w:val="1"/>
      </w:numPr>
      <w:ind w:firstLine="567"/>
      <w:jc w:val="left"/>
    </w:pPr>
    <w:rPr>
      <w:rFonts w:eastAsia="Times New Roman" w:cs="Times New Roman"/>
      <w:color w:val="595959"/>
      <w:spacing w:val="15"/>
      <w:kern w:val="2"/>
      <w:sz w:val="28"/>
      <w:szCs w:val="28"/>
      <w14:ligatures w14:val="standardContextual"/>
    </w:rPr>
  </w:style>
  <w:style w:type="character" w:customStyle="1" w:styleId="SubtitleChar">
    <w:name w:val="Subtitle Char"/>
    <w:basedOn w:val="DefaultParagraphFont"/>
    <w:link w:val="Subtitle"/>
    <w:uiPriority w:val="99"/>
    <w:rsid w:val="00510C23"/>
    <w:rPr>
      <w:rFonts w:eastAsia="Times New Roman" w:cs="Times New Roman"/>
      <w:color w:val="595959"/>
      <w:spacing w:val="15"/>
      <w:sz w:val="28"/>
      <w:szCs w:val="28"/>
    </w:rPr>
  </w:style>
  <w:style w:type="paragraph" w:customStyle="1" w:styleId="13">
    <w:name w:val="اقتباس1"/>
    <w:basedOn w:val="Normal"/>
    <w:next w:val="Normal"/>
    <w:uiPriority w:val="29"/>
    <w:qFormat/>
    <w:rsid w:val="00510C23"/>
    <w:pPr>
      <w:spacing w:before="160"/>
      <w:ind w:firstLine="0"/>
      <w:jc w:val="center"/>
    </w:pPr>
    <w:rPr>
      <w:i/>
      <w:iCs/>
      <w:color w:val="404040"/>
      <w:kern w:val="2"/>
      <w14:ligatures w14:val="standardContextual"/>
    </w:rPr>
  </w:style>
  <w:style w:type="character" w:customStyle="1" w:styleId="QuoteChar">
    <w:name w:val="Quote Char"/>
    <w:basedOn w:val="DefaultParagraphFont"/>
    <w:link w:val="Quote"/>
    <w:uiPriority w:val="29"/>
    <w:rsid w:val="00510C23"/>
    <w:rPr>
      <w:i/>
      <w:iCs/>
      <w:color w:val="404040"/>
    </w:rPr>
  </w:style>
  <w:style w:type="character" w:customStyle="1" w:styleId="14">
    <w:name w:val="تأكيد مكثف1"/>
    <w:basedOn w:val="DefaultParagraphFont"/>
    <w:uiPriority w:val="21"/>
    <w:qFormat/>
    <w:rsid w:val="00510C23"/>
    <w:rPr>
      <w:i/>
      <w:iCs/>
      <w:color w:val="2F5496"/>
    </w:rPr>
  </w:style>
  <w:style w:type="paragraph" w:customStyle="1" w:styleId="15">
    <w:name w:val="اقتباس مكثف1"/>
    <w:basedOn w:val="Normal"/>
    <w:next w:val="Normal"/>
    <w:uiPriority w:val="30"/>
    <w:qFormat/>
    <w:rsid w:val="00510C23"/>
    <w:pPr>
      <w:pBdr>
        <w:top w:val="single" w:sz="4" w:space="10" w:color="2F5496"/>
        <w:bottom w:val="single" w:sz="4" w:space="10" w:color="2F5496"/>
      </w:pBdr>
      <w:spacing w:before="360" w:after="360"/>
      <w:ind w:left="864" w:right="864" w:firstLine="0"/>
      <w:jc w:val="center"/>
    </w:pPr>
    <w:rPr>
      <w:i/>
      <w:iCs/>
      <w:color w:val="2F5496"/>
      <w:kern w:val="2"/>
      <w14:ligatures w14:val="standardContextual"/>
    </w:rPr>
  </w:style>
  <w:style w:type="character" w:customStyle="1" w:styleId="IntenseQuoteChar">
    <w:name w:val="Intense Quote Char"/>
    <w:basedOn w:val="DefaultParagraphFont"/>
    <w:link w:val="IntenseQuote"/>
    <w:uiPriority w:val="30"/>
    <w:rsid w:val="00510C23"/>
    <w:rPr>
      <w:i/>
      <w:iCs/>
      <w:color w:val="2F5496"/>
    </w:rPr>
  </w:style>
  <w:style w:type="character" w:customStyle="1" w:styleId="16">
    <w:name w:val="مرجع مكثف1"/>
    <w:basedOn w:val="DefaultParagraphFont"/>
    <w:uiPriority w:val="32"/>
    <w:qFormat/>
    <w:rsid w:val="00510C23"/>
    <w:rPr>
      <w:b/>
      <w:bCs/>
      <w:smallCaps/>
      <w:color w:val="2F5496"/>
      <w:spacing w:val="5"/>
    </w:rPr>
  </w:style>
  <w:style w:type="numbering" w:customStyle="1" w:styleId="110">
    <w:name w:val="بلا قائمة11"/>
    <w:next w:val="NoList"/>
    <w:uiPriority w:val="99"/>
    <w:semiHidden/>
    <w:unhideWhenUsed/>
    <w:rsid w:val="00510C23"/>
  </w:style>
  <w:style w:type="character" w:customStyle="1" w:styleId="Hyperlink1">
    <w:name w:val="Hyperlink1"/>
    <w:basedOn w:val="DefaultParagraphFont"/>
    <w:uiPriority w:val="99"/>
    <w:semiHidden/>
    <w:unhideWhenUsed/>
    <w:rsid w:val="00510C23"/>
    <w:rPr>
      <w:color w:val="0563C1"/>
      <w:u w:val="single"/>
    </w:rPr>
  </w:style>
  <w:style w:type="character" w:customStyle="1" w:styleId="17">
    <w:name w:val="ارتباط تشعبي متبع1"/>
    <w:basedOn w:val="DefaultParagraphFont"/>
    <w:uiPriority w:val="99"/>
    <w:semiHidden/>
    <w:unhideWhenUsed/>
    <w:rsid w:val="00510C23"/>
    <w:rPr>
      <w:color w:val="954F72"/>
      <w:u w:val="single"/>
    </w:rPr>
  </w:style>
  <w:style w:type="paragraph" w:customStyle="1" w:styleId="msonormal0">
    <w:name w:val="msonormal"/>
    <w:basedOn w:val="Normal"/>
    <w:uiPriority w:val="99"/>
    <w:rsid w:val="00510C23"/>
    <w:pPr>
      <w:spacing w:line="360" w:lineRule="auto"/>
      <w:ind w:left="862" w:firstLine="720"/>
      <w:jc w:val="both"/>
    </w:pPr>
    <w:rPr>
      <w:rFonts w:ascii="Times New Roman" w:eastAsia="Calibri" w:hAnsi="Times New Roman" w:cs="Times New Roman"/>
      <w:sz w:val="24"/>
      <w:szCs w:val="24"/>
      <w14:ligatures w14:val="standardContextual"/>
    </w:rPr>
  </w:style>
  <w:style w:type="paragraph" w:styleId="BalloonText">
    <w:name w:val="Balloon Text"/>
    <w:basedOn w:val="Normal"/>
    <w:link w:val="BalloonTextChar"/>
    <w:uiPriority w:val="99"/>
    <w:semiHidden/>
    <w:unhideWhenUsed/>
    <w:rsid w:val="00510C23"/>
    <w:pPr>
      <w:tabs>
        <w:tab w:val="left" w:pos="1427"/>
      </w:tabs>
      <w:spacing w:after="0" w:line="240" w:lineRule="auto"/>
      <w:ind w:firstLine="0"/>
      <w:jc w:val="both"/>
    </w:pPr>
    <w:rPr>
      <w:rFonts w:ascii="Tahoma" w:eastAsia="Calibri" w:hAnsi="Tahoma" w:cs="Tahoma"/>
      <w:sz w:val="16"/>
      <w:szCs w:val="16"/>
      <w14:ligatures w14:val="standardContextual"/>
    </w:rPr>
  </w:style>
  <w:style w:type="character" w:customStyle="1" w:styleId="BalloonTextChar">
    <w:name w:val="Balloon Text Char"/>
    <w:basedOn w:val="DefaultParagraphFont"/>
    <w:link w:val="BalloonText"/>
    <w:uiPriority w:val="99"/>
    <w:semiHidden/>
    <w:rsid w:val="00510C23"/>
    <w:rPr>
      <w:rFonts w:ascii="Tahoma" w:eastAsia="Calibri" w:hAnsi="Tahoma" w:cs="Tahoma"/>
      <w:sz w:val="16"/>
      <w:szCs w:val="16"/>
      <w14:ligatures w14:val="standardContextual"/>
    </w:rPr>
  </w:style>
  <w:style w:type="paragraph" w:styleId="NoSpacing">
    <w:name w:val="No Spacing"/>
    <w:uiPriority w:val="1"/>
    <w:qFormat/>
    <w:rsid w:val="00510C23"/>
    <w:pPr>
      <w:spacing w:after="0" w:line="240" w:lineRule="auto"/>
      <w:ind w:left="862" w:firstLine="720"/>
      <w:jc w:val="both"/>
    </w:pPr>
    <w:rPr>
      <w:rFonts w:ascii="Sakkal Majalla" w:eastAsia="Calibri" w:hAnsi="Sakkal Majalla" w:cs="Arial"/>
      <w:sz w:val="28"/>
      <w14:ligatures w14:val="standardContextual"/>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locked/>
    <w:rsid w:val="00510C23"/>
  </w:style>
  <w:style w:type="character" w:customStyle="1" w:styleId="Char">
    <w:name w:val="بلا تباعد Char"/>
    <w:basedOn w:val="DefaultParagraphFont"/>
    <w:link w:val="18"/>
    <w:uiPriority w:val="1"/>
    <w:locked/>
    <w:rsid w:val="00510C23"/>
    <w:rPr>
      <w:rFonts w:ascii="Times New Roman" w:eastAsia="Times New Roman" w:hAnsi="Times New Roman" w:cs="Times New Roman"/>
    </w:rPr>
  </w:style>
  <w:style w:type="paragraph" w:customStyle="1" w:styleId="18">
    <w:name w:val="بلا تباعد1"/>
    <w:next w:val="NoSpacing"/>
    <w:link w:val="Char"/>
    <w:uiPriority w:val="1"/>
    <w:qFormat/>
    <w:rsid w:val="00510C23"/>
    <w:pPr>
      <w:spacing w:after="0" w:line="240" w:lineRule="auto"/>
      <w:ind w:firstLine="0"/>
      <w:jc w:val="left"/>
    </w:pPr>
    <w:rPr>
      <w:rFonts w:ascii="Times New Roman" w:eastAsia="Times New Roman" w:hAnsi="Times New Roman" w:cs="Times New Roman"/>
    </w:rPr>
  </w:style>
  <w:style w:type="table" w:customStyle="1" w:styleId="19">
    <w:name w:val="شبكة جدول1"/>
    <w:basedOn w:val="TableNormal"/>
    <w:next w:val="TableGrid"/>
    <w:uiPriority w:val="39"/>
    <w:rsid w:val="00510C23"/>
    <w:pPr>
      <w:bidi w:val="0"/>
      <w:spacing w:after="0" w:line="240" w:lineRule="auto"/>
      <w:ind w:firstLine="0"/>
      <w:jc w:val="left"/>
    </w:pPr>
    <w:rPr>
      <w:rFonts w:ascii="Times New Roman" w:eastAsia="Calibri" w:hAnsi="Times New Roman" w:cs="Calibri"/>
      <w:color w:val="000000"/>
      <w:kern w:val="2"/>
      <w:sz w:val="28"/>
      <w:szCs w:val="28"/>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جدول عادي 51"/>
    <w:basedOn w:val="TableNormal"/>
    <w:next w:val="PlainTable5"/>
    <w:uiPriority w:val="45"/>
    <w:rsid w:val="00510C23"/>
    <w:pPr>
      <w:bidi w:val="0"/>
      <w:spacing w:after="0" w:line="240" w:lineRule="auto"/>
      <w:ind w:firstLine="720"/>
      <w:jc w:val="right"/>
    </w:pPr>
    <w:rPr>
      <w:rFonts w:ascii="Calibri" w:eastAsia="Calibri" w:hAnsi="Calibri" w:cs="Arial"/>
      <w:kern w:val="2"/>
      <w14:ligatures w14:val="standardContextual"/>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TableNormal"/>
    <w:next w:val="GridTable4-Accent5"/>
    <w:uiPriority w:val="49"/>
    <w:rsid w:val="00510C23"/>
    <w:pPr>
      <w:bidi w:val="0"/>
      <w:spacing w:after="0" w:line="240" w:lineRule="auto"/>
      <w:ind w:right="862" w:hanging="142"/>
      <w:jc w:val="right"/>
    </w:pPr>
    <w:rPr>
      <w:rFonts w:ascii="Calibri" w:eastAsia="Calibri" w:hAnsi="Calibri" w:cs="Arial"/>
      <w14:ligatures w14:val="standardContextual"/>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11">
    <w:name w:val="شبكة جدول11"/>
    <w:basedOn w:val="TableNormal"/>
    <w:uiPriority w:val="59"/>
    <w:rsid w:val="00510C23"/>
    <w:pPr>
      <w:bidi w:val="0"/>
      <w:spacing w:after="0" w:line="240" w:lineRule="auto"/>
      <w:ind w:firstLine="0"/>
      <w:jc w:val="left"/>
    </w:pPr>
    <w:rPr>
      <w:rFonts w:ascii="Calibri" w:eastAsia="Calibri" w:hAnsi="Calibri" w:cs="Arial"/>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
    <w:name w:val="ارتباط تشعبي متبع2"/>
    <w:basedOn w:val="DefaultParagraphFont"/>
    <w:uiPriority w:val="99"/>
    <w:semiHidden/>
    <w:unhideWhenUsed/>
    <w:rsid w:val="00510C23"/>
    <w:rPr>
      <w:color w:val="954F72"/>
      <w:u w:val="single"/>
    </w:rPr>
  </w:style>
  <w:style w:type="table" w:customStyle="1" w:styleId="52">
    <w:name w:val="جدول عادي 52"/>
    <w:basedOn w:val="TableNormal"/>
    <w:next w:val="PlainTable5"/>
    <w:uiPriority w:val="45"/>
    <w:rsid w:val="00510C23"/>
    <w:pPr>
      <w:spacing w:after="0" w:line="240" w:lineRule="auto"/>
      <w:ind w:firstLine="0"/>
      <w:jc w:val="left"/>
    </w:pPr>
    <w:rPr>
      <w:kern w:val="2"/>
      <w14:ligatures w14:val="standardContextual"/>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2">
    <w:name w:val="جدول شبكة 4 - تمييز 52"/>
    <w:basedOn w:val="TableNormal"/>
    <w:next w:val="GridTable4-Accent5"/>
    <w:uiPriority w:val="49"/>
    <w:rsid w:val="00510C23"/>
    <w:pPr>
      <w:spacing w:after="0" w:line="240" w:lineRule="auto"/>
      <w:ind w:firstLine="0"/>
      <w:jc w:val="left"/>
    </w:pPr>
    <w:rPr>
      <w:kern w:val="2"/>
      <w14:ligatures w14:val="standardContextual"/>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Strong">
    <w:name w:val="Strong"/>
    <w:basedOn w:val="DefaultParagraphFont"/>
    <w:uiPriority w:val="22"/>
    <w:qFormat/>
    <w:rsid w:val="00510C23"/>
    <w:rPr>
      <w:b/>
      <w:bCs/>
    </w:rPr>
  </w:style>
  <w:style w:type="character" w:customStyle="1" w:styleId="4Char1">
    <w:name w:val="عنوان 4 Char1"/>
    <w:basedOn w:val="DefaultParagraphFont"/>
    <w:uiPriority w:val="9"/>
    <w:semiHidden/>
    <w:rsid w:val="00510C23"/>
    <w:rPr>
      <w:rFonts w:asciiTheme="majorHAnsi" w:eastAsiaTheme="majorEastAsia" w:hAnsiTheme="majorHAnsi" w:cstheme="majorBidi"/>
      <w:i/>
      <w:iCs/>
      <w:color w:val="2F5496" w:themeColor="accent1" w:themeShade="BF"/>
    </w:rPr>
  </w:style>
  <w:style w:type="character" w:customStyle="1" w:styleId="5Char1">
    <w:name w:val="عنوان 5 Char1"/>
    <w:basedOn w:val="DefaultParagraphFont"/>
    <w:uiPriority w:val="9"/>
    <w:semiHidden/>
    <w:rsid w:val="00510C23"/>
    <w:rPr>
      <w:rFonts w:asciiTheme="majorHAnsi" w:eastAsiaTheme="majorEastAsia" w:hAnsiTheme="majorHAnsi" w:cstheme="majorBidi"/>
      <w:color w:val="2F5496" w:themeColor="accent1" w:themeShade="BF"/>
    </w:rPr>
  </w:style>
  <w:style w:type="character" w:customStyle="1" w:styleId="6Char1">
    <w:name w:val="عنوان 6 Char1"/>
    <w:basedOn w:val="DefaultParagraphFont"/>
    <w:uiPriority w:val="9"/>
    <w:semiHidden/>
    <w:rsid w:val="00510C23"/>
    <w:rPr>
      <w:rFonts w:asciiTheme="majorHAnsi" w:eastAsiaTheme="majorEastAsia" w:hAnsiTheme="majorHAnsi" w:cstheme="majorBidi"/>
      <w:color w:val="1F3763" w:themeColor="accent1" w:themeShade="7F"/>
    </w:rPr>
  </w:style>
  <w:style w:type="character" w:customStyle="1" w:styleId="7Char1">
    <w:name w:val="عنوان 7 Char1"/>
    <w:basedOn w:val="DefaultParagraphFont"/>
    <w:uiPriority w:val="9"/>
    <w:semiHidden/>
    <w:rsid w:val="00510C23"/>
    <w:rPr>
      <w:rFonts w:asciiTheme="majorHAnsi" w:eastAsiaTheme="majorEastAsia" w:hAnsiTheme="majorHAnsi" w:cstheme="majorBidi"/>
      <w:i/>
      <w:iCs/>
      <w:color w:val="1F3763" w:themeColor="accent1" w:themeShade="7F"/>
    </w:rPr>
  </w:style>
  <w:style w:type="character" w:customStyle="1" w:styleId="8Char1">
    <w:name w:val="عنوان 8 Char1"/>
    <w:basedOn w:val="DefaultParagraphFont"/>
    <w:uiPriority w:val="9"/>
    <w:semiHidden/>
    <w:rsid w:val="00510C23"/>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DefaultParagraphFont"/>
    <w:uiPriority w:val="9"/>
    <w:semiHidden/>
    <w:rsid w:val="00510C23"/>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99"/>
    <w:qFormat/>
    <w:rsid w:val="00510C23"/>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
    <w:name w:val="العنوان Char1"/>
    <w:basedOn w:val="DefaultParagraphFont"/>
    <w:uiPriority w:val="10"/>
    <w:rsid w:val="00510C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510C23"/>
    <w:pPr>
      <w:numPr>
        <w:ilvl w:val="1"/>
      </w:numPr>
      <w:ind w:firstLine="567"/>
    </w:pPr>
    <w:rPr>
      <w:rFonts w:eastAsia="Times New Roman" w:cs="Times New Roman"/>
      <w:color w:val="595959"/>
      <w:spacing w:val="15"/>
      <w:sz w:val="28"/>
      <w:szCs w:val="28"/>
    </w:rPr>
  </w:style>
  <w:style w:type="character" w:customStyle="1" w:styleId="Char10">
    <w:name w:val="عنوان فرعي Char1"/>
    <w:basedOn w:val="DefaultParagraphFont"/>
    <w:uiPriority w:val="11"/>
    <w:rsid w:val="00510C23"/>
    <w:rPr>
      <w:rFonts w:eastAsiaTheme="minorEastAsia"/>
      <w:color w:val="5A5A5A" w:themeColor="text1" w:themeTint="A5"/>
      <w:spacing w:val="15"/>
    </w:rPr>
  </w:style>
  <w:style w:type="paragraph" w:styleId="Quote">
    <w:name w:val="Quote"/>
    <w:basedOn w:val="Normal"/>
    <w:next w:val="Normal"/>
    <w:link w:val="QuoteChar"/>
    <w:uiPriority w:val="29"/>
    <w:qFormat/>
    <w:rsid w:val="00510C23"/>
    <w:pPr>
      <w:spacing w:before="200"/>
      <w:ind w:left="864" w:right="864"/>
      <w:jc w:val="center"/>
    </w:pPr>
    <w:rPr>
      <w:i/>
      <w:iCs/>
      <w:color w:val="404040"/>
    </w:rPr>
  </w:style>
  <w:style w:type="character" w:customStyle="1" w:styleId="Char11">
    <w:name w:val="اقتباس Char1"/>
    <w:basedOn w:val="DefaultParagraphFont"/>
    <w:uiPriority w:val="29"/>
    <w:rsid w:val="00510C23"/>
    <w:rPr>
      <w:i/>
      <w:iCs/>
      <w:color w:val="404040" w:themeColor="text1" w:themeTint="BF"/>
    </w:rPr>
  </w:style>
  <w:style w:type="character" w:styleId="IntenseEmphasis">
    <w:name w:val="Intense Emphasis"/>
    <w:basedOn w:val="DefaultParagraphFont"/>
    <w:uiPriority w:val="21"/>
    <w:qFormat/>
    <w:rsid w:val="00510C23"/>
    <w:rPr>
      <w:i/>
      <w:iCs/>
      <w:color w:val="4472C4" w:themeColor="accent1"/>
    </w:rPr>
  </w:style>
  <w:style w:type="paragraph" w:styleId="IntenseQuote">
    <w:name w:val="Intense Quote"/>
    <w:basedOn w:val="Normal"/>
    <w:next w:val="Normal"/>
    <w:link w:val="IntenseQuoteChar"/>
    <w:uiPriority w:val="30"/>
    <w:qFormat/>
    <w:rsid w:val="00510C23"/>
    <w:pPr>
      <w:pBdr>
        <w:top w:val="single" w:sz="4" w:space="10" w:color="4472C4" w:themeColor="accent1"/>
        <w:bottom w:val="single" w:sz="4" w:space="10" w:color="4472C4" w:themeColor="accent1"/>
      </w:pBdr>
      <w:spacing w:before="360" w:after="360"/>
      <w:ind w:left="864" w:right="864"/>
      <w:jc w:val="center"/>
    </w:pPr>
    <w:rPr>
      <w:i/>
      <w:iCs/>
      <w:color w:val="2F5496"/>
    </w:rPr>
  </w:style>
  <w:style w:type="character" w:customStyle="1" w:styleId="Char12">
    <w:name w:val="اقتباس مكثف Char1"/>
    <w:basedOn w:val="DefaultParagraphFont"/>
    <w:uiPriority w:val="30"/>
    <w:rsid w:val="00510C23"/>
    <w:rPr>
      <w:i/>
      <w:iCs/>
      <w:color w:val="4472C4" w:themeColor="accent1"/>
    </w:rPr>
  </w:style>
  <w:style w:type="character" w:styleId="IntenseReference">
    <w:name w:val="Intense Reference"/>
    <w:basedOn w:val="DefaultParagraphFont"/>
    <w:uiPriority w:val="32"/>
    <w:qFormat/>
    <w:rsid w:val="00510C23"/>
    <w:rPr>
      <w:b/>
      <w:bCs/>
      <w:smallCaps/>
      <w:color w:val="4472C4" w:themeColor="accent1"/>
      <w:spacing w:val="5"/>
    </w:rPr>
  </w:style>
  <w:style w:type="table" w:styleId="PlainTable5">
    <w:name w:val="Plain Table 5"/>
    <w:basedOn w:val="TableNormal"/>
    <w:uiPriority w:val="45"/>
    <w:rsid w:val="00510C23"/>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5">
    <w:name w:val="Grid Table 4 Accent 5"/>
    <w:basedOn w:val="TableNormal"/>
    <w:uiPriority w:val="49"/>
    <w:rsid w:val="00510C23"/>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FollowedHyperlink">
    <w:name w:val="FollowedHyperlink"/>
    <w:basedOn w:val="DefaultParagraphFont"/>
    <w:uiPriority w:val="99"/>
    <w:semiHidden/>
    <w:unhideWhenUsed/>
    <w:rsid w:val="00510C23"/>
    <w:rPr>
      <w:color w:val="954F72" w:themeColor="followedHyperlink"/>
      <w:u w:val="single"/>
    </w:rPr>
  </w:style>
  <w:style w:type="table" w:styleId="GridTable6Colorful-Accent6">
    <w:name w:val="Grid Table 6 Colorful Accent 6"/>
    <w:basedOn w:val="TableNormal"/>
    <w:uiPriority w:val="51"/>
    <w:rsid w:val="00146418"/>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3">
    <w:name w:val="Grid Table 6 Colorful Accent 3"/>
    <w:basedOn w:val="TableNormal"/>
    <w:uiPriority w:val="51"/>
    <w:rsid w:val="002E1C93"/>
    <w:pPr>
      <w:bidi w:val="0"/>
      <w:spacing w:after="0" w:line="240" w:lineRule="auto"/>
      <w:ind w:firstLine="0"/>
      <w:jc w:val="left"/>
    </w:pPr>
    <w:rPr>
      <w:rFonts w:cs="Simplified Arabic"/>
      <w:color w:val="7B7B7B" w:themeColor="accent3" w:themeShade="BF"/>
      <w:kern w:val="2"/>
      <w:sz w:val="28"/>
      <w:szCs w:val="28"/>
      <w14:ligatures w14:val="standardContextual"/>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5">
    <w:name w:val="Grid Table 6 Colorful Accent 5"/>
    <w:basedOn w:val="TableNormal"/>
    <w:uiPriority w:val="51"/>
    <w:rsid w:val="002E1C93"/>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2">
    <w:name w:val="toc 2"/>
    <w:basedOn w:val="Normal"/>
    <w:next w:val="Normal"/>
    <w:autoRedefine/>
    <w:uiPriority w:val="39"/>
    <w:unhideWhenUsed/>
    <w:rsid w:val="001350CD"/>
    <w:pPr>
      <w:tabs>
        <w:tab w:val="right" w:leader="dot" w:pos="7926"/>
      </w:tabs>
      <w:spacing w:after="100" w:line="276" w:lineRule="auto"/>
      <w:ind w:left="-2"/>
    </w:pPr>
  </w:style>
  <w:style w:type="paragraph" w:styleId="TOC3">
    <w:name w:val="toc 3"/>
    <w:basedOn w:val="Normal"/>
    <w:next w:val="Normal"/>
    <w:autoRedefine/>
    <w:uiPriority w:val="39"/>
    <w:unhideWhenUsed/>
    <w:rsid w:val="001350CD"/>
    <w:pPr>
      <w:tabs>
        <w:tab w:val="right" w:leader="dot" w:pos="7926"/>
      </w:tabs>
      <w:spacing w:after="100" w:line="276" w:lineRule="auto"/>
      <w:ind w:left="281"/>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659675">
      <w:bodyDiv w:val="1"/>
      <w:marLeft w:val="0"/>
      <w:marRight w:val="0"/>
      <w:marTop w:val="0"/>
      <w:marBottom w:val="0"/>
      <w:divBdr>
        <w:top w:val="none" w:sz="0" w:space="0" w:color="auto"/>
        <w:left w:val="none" w:sz="0" w:space="0" w:color="auto"/>
        <w:bottom w:val="none" w:sz="0" w:space="0" w:color="auto"/>
        <w:right w:val="none" w:sz="0" w:space="0" w:color="auto"/>
      </w:divBdr>
      <w:divsChild>
        <w:div w:id="5790960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129394">
      <w:bodyDiv w:val="1"/>
      <w:marLeft w:val="0"/>
      <w:marRight w:val="0"/>
      <w:marTop w:val="0"/>
      <w:marBottom w:val="0"/>
      <w:divBdr>
        <w:top w:val="none" w:sz="0" w:space="0" w:color="auto"/>
        <w:left w:val="none" w:sz="0" w:space="0" w:color="auto"/>
        <w:bottom w:val="none" w:sz="0" w:space="0" w:color="auto"/>
        <w:right w:val="none" w:sz="0" w:space="0" w:color="auto"/>
      </w:divBdr>
      <w:divsChild>
        <w:div w:id="997920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282490">
      <w:bodyDiv w:val="1"/>
      <w:marLeft w:val="0"/>
      <w:marRight w:val="0"/>
      <w:marTop w:val="0"/>
      <w:marBottom w:val="0"/>
      <w:divBdr>
        <w:top w:val="none" w:sz="0" w:space="0" w:color="auto"/>
        <w:left w:val="none" w:sz="0" w:space="0" w:color="auto"/>
        <w:bottom w:val="none" w:sz="0" w:space="0" w:color="auto"/>
        <w:right w:val="none" w:sz="0" w:space="0" w:color="auto"/>
      </w:divBdr>
      <w:divsChild>
        <w:div w:id="327711101">
          <w:marLeft w:val="0"/>
          <w:marRight w:val="0"/>
          <w:marTop w:val="0"/>
          <w:marBottom w:val="0"/>
          <w:divBdr>
            <w:top w:val="none" w:sz="0" w:space="0" w:color="auto"/>
            <w:left w:val="none" w:sz="0" w:space="0" w:color="auto"/>
            <w:bottom w:val="none" w:sz="0" w:space="0" w:color="auto"/>
            <w:right w:val="none" w:sz="0" w:space="0" w:color="auto"/>
          </w:divBdr>
          <w:divsChild>
            <w:div w:id="1070927066">
              <w:marLeft w:val="0"/>
              <w:marRight w:val="0"/>
              <w:marTop w:val="0"/>
              <w:marBottom w:val="0"/>
              <w:divBdr>
                <w:top w:val="none" w:sz="0" w:space="0" w:color="auto"/>
                <w:left w:val="none" w:sz="0" w:space="0" w:color="auto"/>
                <w:bottom w:val="none" w:sz="0" w:space="0" w:color="auto"/>
                <w:right w:val="none" w:sz="0" w:space="0" w:color="auto"/>
              </w:divBdr>
              <w:divsChild>
                <w:div w:id="1178622457">
                  <w:marLeft w:val="0"/>
                  <w:marRight w:val="0"/>
                  <w:marTop w:val="0"/>
                  <w:marBottom w:val="0"/>
                  <w:divBdr>
                    <w:top w:val="none" w:sz="0" w:space="0" w:color="auto"/>
                    <w:left w:val="none" w:sz="0" w:space="0" w:color="auto"/>
                    <w:bottom w:val="none" w:sz="0" w:space="0" w:color="auto"/>
                    <w:right w:val="none" w:sz="0" w:space="0" w:color="auto"/>
                  </w:divBdr>
                  <w:divsChild>
                    <w:div w:id="155504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997840">
          <w:marLeft w:val="0"/>
          <w:marRight w:val="0"/>
          <w:marTop w:val="0"/>
          <w:marBottom w:val="0"/>
          <w:divBdr>
            <w:top w:val="none" w:sz="0" w:space="0" w:color="auto"/>
            <w:left w:val="none" w:sz="0" w:space="0" w:color="auto"/>
            <w:bottom w:val="none" w:sz="0" w:space="0" w:color="auto"/>
            <w:right w:val="none" w:sz="0" w:space="0" w:color="auto"/>
          </w:divBdr>
          <w:divsChild>
            <w:div w:id="806822926">
              <w:marLeft w:val="0"/>
              <w:marRight w:val="0"/>
              <w:marTop w:val="0"/>
              <w:marBottom w:val="0"/>
              <w:divBdr>
                <w:top w:val="none" w:sz="0" w:space="0" w:color="auto"/>
                <w:left w:val="none" w:sz="0" w:space="0" w:color="auto"/>
                <w:bottom w:val="none" w:sz="0" w:space="0" w:color="auto"/>
                <w:right w:val="none" w:sz="0" w:space="0" w:color="auto"/>
              </w:divBdr>
              <w:divsChild>
                <w:div w:id="1285967672">
                  <w:marLeft w:val="0"/>
                  <w:marRight w:val="0"/>
                  <w:marTop w:val="0"/>
                  <w:marBottom w:val="0"/>
                  <w:divBdr>
                    <w:top w:val="none" w:sz="0" w:space="0" w:color="auto"/>
                    <w:left w:val="none" w:sz="0" w:space="0" w:color="auto"/>
                    <w:bottom w:val="none" w:sz="0" w:space="0" w:color="auto"/>
                    <w:right w:val="none" w:sz="0" w:space="0" w:color="auto"/>
                  </w:divBdr>
                  <w:divsChild>
                    <w:div w:id="139211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98350">
      <w:bodyDiv w:val="1"/>
      <w:marLeft w:val="0"/>
      <w:marRight w:val="0"/>
      <w:marTop w:val="0"/>
      <w:marBottom w:val="0"/>
      <w:divBdr>
        <w:top w:val="none" w:sz="0" w:space="0" w:color="auto"/>
        <w:left w:val="none" w:sz="0" w:space="0" w:color="auto"/>
        <w:bottom w:val="none" w:sz="0" w:space="0" w:color="auto"/>
        <w:right w:val="none" w:sz="0" w:space="0" w:color="auto"/>
      </w:divBdr>
      <w:divsChild>
        <w:div w:id="1002853765">
          <w:marLeft w:val="0"/>
          <w:marRight w:val="0"/>
          <w:marTop w:val="0"/>
          <w:marBottom w:val="0"/>
          <w:divBdr>
            <w:top w:val="none" w:sz="0" w:space="0" w:color="auto"/>
            <w:left w:val="none" w:sz="0" w:space="0" w:color="auto"/>
            <w:bottom w:val="none" w:sz="0" w:space="0" w:color="auto"/>
            <w:right w:val="none" w:sz="0" w:space="0" w:color="auto"/>
          </w:divBdr>
          <w:divsChild>
            <w:div w:id="1567304191">
              <w:marLeft w:val="0"/>
              <w:marRight w:val="0"/>
              <w:marTop w:val="0"/>
              <w:marBottom w:val="0"/>
              <w:divBdr>
                <w:top w:val="none" w:sz="0" w:space="0" w:color="auto"/>
                <w:left w:val="none" w:sz="0" w:space="0" w:color="auto"/>
                <w:bottom w:val="none" w:sz="0" w:space="0" w:color="auto"/>
                <w:right w:val="none" w:sz="0" w:space="0" w:color="auto"/>
              </w:divBdr>
              <w:divsChild>
                <w:div w:id="393939247">
                  <w:marLeft w:val="0"/>
                  <w:marRight w:val="0"/>
                  <w:marTop w:val="0"/>
                  <w:marBottom w:val="0"/>
                  <w:divBdr>
                    <w:top w:val="none" w:sz="0" w:space="0" w:color="auto"/>
                    <w:left w:val="none" w:sz="0" w:space="0" w:color="auto"/>
                    <w:bottom w:val="none" w:sz="0" w:space="0" w:color="auto"/>
                    <w:right w:val="none" w:sz="0" w:space="0" w:color="auto"/>
                  </w:divBdr>
                  <w:divsChild>
                    <w:div w:id="145327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224119">
          <w:marLeft w:val="0"/>
          <w:marRight w:val="0"/>
          <w:marTop w:val="0"/>
          <w:marBottom w:val="0"/>
          <w:divBdr>
            <w:top w:val="none" w:sz="0" w:space="0" w:color="auto"/>
            <w:left w:val="none" w:sz="0" w:space="0" w:color="auto"/>
            <w:bottom w:val="none" w:sz="0" w:space="0" w:color="auto"/>
            <w:right w:val="none" w:sz="0" w:space="0" w:color="auto"/>
          </w:divBdr>
          <w:divsChild>
            <w:div w:id="217058656">
              <w:marLeft w:val="0"/>
              <w:marRight w:val="0"/>
              <w:marTop w:val="0"/>
              <w:marBottom w:val="0"/>
              <w:divBdr>
                <w:top w:val="none" w:sz="0" w:space="0" w:color="auto"/>
                <w:left w:val="none" w:sz="0" w:space="0" w:color="auto"/>
                <w:bottom w:val="none" w:sz="0" w:space="0" w:color="auto"/>
                <w:right w:val="none" w:sz="0" w:space="0" w:color="auto"/>
              </w:divBdr>
              <w:divsChild>
                <w:div w:id="1862357775">
                  <w:marLeft w:val="0"/>
                  <w:marRight w:val="0"/>
                  <w:marTop w:val="0"/>
                  <w:marBottom w:val="0"/>
                  <w:divBdr>
                    <w:top w:val="none" w:sz="0" w:space="0" w:color="auto"/>
                    <w:left w:val="none" w:sz="0" w:space="0" w:color="auto"/>
                    <w:bottom w:val="none" w:sz="0" w:space="0" w:color="auto"/>
                    <w:right w:val="none" w:sz="0" w:space="0" w:color="auto"/>
                  </w:divBdr>
                  <w:divsChild>
                    <w:div w:id="207280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7247762">
      <w:bodyDiv w:val="1"/>
      <w:marLeft w:val="0"/>
      <w:marRight w:val="0"/>
      <w:marTop w:val="0"/>
      <w:marBottom w:val="0"/>
      <w:divBdr>
        <w:top w:val="none" w:sz="0" w:space="0" w:color="auto"/>
        <w:left w:val="none" w:sz="0" w:space="0" w:color="auto"/>
        <w:bottom w:val="none" w:sz="0" w:space="0" w:color="auto"/>
        <w:right w:val="none" w:sz="0" w:space="0" w:color="auto"/>
      </w:divBdr>
    </w:div>
    <w:div w:id="368337790">
      <w:bodyDiv w:val="1"/>
      <w:marLeft w:val="0"/>
      <w:marRight w:val="0"/>
      <w:marTop w:val="0"/>
      <w:marBottom w:val="0"/>
      <w:divBdr>
        <w:top w:val="none" w:sz="0" w:space="0" w:color="auto"/>
        <w:left w:val="none" w:sz="0" w:space="0" w:color="auto"/>
        <w:bottom w:val="none" w:sz="0" w:space="0" w:color="auto"/>
        <w:right w:val="none" w:sz="0" w:space="0" w:color="auto"/>
      </w:divBdr>
    </w:div>
    <w:div w:id="369961677">
      <w:bodyDiv w:val="1"/>
      <w:marLeft w:val="0"/>
      <w:marRight w:val="0"/>
      <w:marTop w:val="0"/>
      <w:marBottom w:val="0"/>
      <w:divBdr>
        <w:top w:val="none" w:sz="0" w:space="0" w:color="auto"/>
        <w:left w:val="none" w:sz="0" w:space="0" w:color="auto"/>
        <w:bottom w:val="none" w:sz="0" w:space="0" w:color="auto"/>
        <w:right w:val="none" w:sz="0" w:space="0" w:color="auto"/>
      </w:divBdr>
      <w:divsChild>
        <w:div w:id="17191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7439080">
      <w:bodyDiv w:val="1"/>
      <w:marLeft w:val="0"/>
      <w:marRight w:val="0"/>
      <w:marTop w:val="0"/>
      <w:marBottom w:val="0"/>
      <w:divBdr>
        <w:top w:val="none" w:sz="0" w:space="0" w:color="auto"/>
        <w:left w:val="none" w:sz="0" w:space="0" w:color="auto"/>
        <w:bottom w:val="none" w:sz="0" w:space="0" w:color="auto"/>
        <w:right w:val="none" w:sz="0" w:space="0" w:color="auto"/>
      </w:divBdr>
    </w:div>
    <w:div w:id="461047353">
      <w:bodyDiv w:val="1"/>
      <w:marLeft w:val="0"/>
      <w:marRight w:val="0"/>
      <w:marTop w:val="0"/>
      <w:marBottom w:val="0"/>
      <w:divBdr>
        <w:top w:val="none" w:sz="0" w:space="0" w:color="auto"/>
        <w:left w:val="none" w:sz="0" w:space="0" w:color="auto"/>
        <w:bottom w:val="none" w:sz="0" w:space="0" w:color="auto"/>
        <w:right w:val="none" w:sz="0" w:space="0" w:color="auto"/>
      </w:divBdr>
    </w:div>
    <w:div w:id="551770656">
      <w:bodyDiv w:val="1"/>
      <w:marLeft w:val="0"/>
      <w:marRight w:val="0"/>
      <w:marTop w:val="0"/>
      <w:marBottom w:val="0"/>
      <w:divBdr>
        <w:top w:val="none" w:sz="0" w:space="0" w:color="auto"/>
        <w:left w:val="none" w:sz="0" w:space="0" w:color="auto"/>
        <w:bottom w:val="none" w:sz="0" w:space="0" w:color="auto"/>
        <w:right w:val="none" w:sz="0" w:space="0" w:color="auto"/>
      </w:divBdr>
    </w:div>
    <w:div w:id="698622795">
      <w:bodyDiv w:val="1"/>
      <w:marLeft w:val="0"/>
      <w:marRight w:val="0"/>
      <w:marTop w:val="0"/>
      <w:marBottom w:val="0"/>
      <w:divBdr>
        <w:top w:val="none" w:sz="0" w:space="0" w:color="auto"/>
        <w:left w:val="none" w:sz="0" w:space="0" w:color="auto"/>
        <w:bottom w:val="none" w:sz="0" w:space="0" w:color="auto"/>
        <w:right w:val="none" w:sz="0" w:space="0" w:color="auto"/>
      </w:divBdr>
      <w:divsChild>
        <w:div w:id="1132558369">
          <w:marLeft w:val="0"/>
          <w:marRight w:val="0"/>
          <w:marTop w:val="0"/>
          <w:marBottom w:val="0"/>
          <w:divBdr>
            <w:top w:val="none" w:sz="0" w:space="0" w:color="auto"/>
            <w:left w:val="none" w:sz="0" w:space="0" w:color="auto"/>
            <w:bottom w:val="none" w:sz="0" w:space="0" w:color="auto"/>
            <w:right w:val="none" w:sz="0" w:space="0" w:color="auto"/>
          </w:divBdr>
          <w:divsChild>
            <w:div w:id="823276733">
              <w:marLeft w:val="0"/>
              <w:marRight w:val="0"/>
              <w:marTop w:val="0"/>
              <w:marBottom w:val="0"/>
              <w:divBdr>
                <w:top w:val="none" w:sz="0" w:space="0" w:color="auto"/>
                <w:left w:val="none" w:sz="0" w:space="0" w:color="auto"/>
                <w:bottom w:val="none" w:sz="0" w:space="0" w:color="auto"/>
                <w:right w:val="none" w:sz="0" w:space="0" w:color="auto"/>
              </w:divBdr>
              <w:divsChild>
                <w:div w:id="31659161">
                  <w:marLeft w:val="0"/>
                  <w:marRight w:val="0"/>
                  <w:marTop w:val="0"/>
                  <w:marBottom w:val="0"/>
                  <w:divBdr>
                    <w:top w:val="none" w:sz="0" w:space="0" w:color="auto"/>
                    <w:left w:val="none" w:sz="0" w:space="0" w:color="auto"/>
                    <w:bottom w:val="none" w:sz="0" w:space="0" w:color="auto"/>
                    <w:right w:val="none" w:sz="0" w:space="0" w:color="auto"/>
                  </w:divBdr>
                  <w:divsChild>
                    <w:div w:id="88938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537658">
          <w:marLeft w:val="0"/>
          <w:marRight w:val="0"/>
          <w:marTop w:val="0"/>
          <w:marBottom w:val="0"/>
          <w:divBdr>
            <w:top w:val="none" w:sz="0" w:space="0" w:color="auto"/>
            <w:left w:val="none" w:sz="0" w:space="0" w:color="auto"/>
            <w:bottom w:val="none" w:sz="0" w:space="0" w:color="auto"/>
            <w:right w:val="none" w:sz="0" w:space="0" w:color="auto"/>
          </w:divBdr>
          <w:divsChild>
            <w:div w:id="761416326">
              <w:marLeft w:val="0"/>
              <w:marRight w:val="0"/>
              <w:marTop w:val="0"/>
              <w:marBottom w:val="0"/>
              <w:divBdr>
                <w:top w:val="none" w:sz="0" w:space="0" w:color="auto"/>
                <w:left w:val="none" w:sz="0" w:space="0" w:color="auto"/>
                <w:bottom w:val="none" w:sz="0" w:space="0" w:color="auto"/>
                <w:right w:val="none" w:sz="0" w:space="0" w:color="auto"/>
              </w:divBdr>
              <w:divsChild>
                <w:div w:id="591741030">
                  <w:marLeft w:val="0"/>
                  <w:marRight w:val="0"/>
                  <w:marTop w:val="0"/>
                  <w:marBottom w:val="0"/>
                  <w:divBdr>
                    <w:top w:val="none" w:sz="0" w:space="0" w:color="auto"/>
                    <w:left w:val="none" w:sz="0" w:space="0" w:color="auto"/>
                    <w:bottom w:val="none" w:sz="0" w:space="0" w:color="auto"/>
                    <w:right w:val="none" w:sz="0" w:space="0" w:color="auto"/>
                  </w:divBdr>
                  <w:divsChild>
                    <w:div w:id="76207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5198473">
      <w:bodyDiv w:val="1"/>
      <w:marLeft w:val="0"/>
      <w:marRight w:val="0"/>
      <w:marTop w:val="0"/>
      <w:marBottom w:val="0"/>
      <w:divBdr>
        <w:top w:val="none" w:sz="0" w:space="0" w:color="auto"/>
        <w:left w:val="none" w:sz="0" w:space="0" w:color="auto"/>
        <w:bottom w:val="none" w:sz="0" w:space="0" w:color="auto"/>
        <w:right w:val="none" w:sz="0" w:space="0" w:color="auto"/>
      </w:divBdr>
      <w:divsChild>
        <w:div w:id="1055278684">
          <w:marLeft w:val="0"/>
          <w:marRight w:val="0"/>
          <w:marTop w:val="0"/>
          <w:marBottom w:val="0"/>
          <w:divBdr>
            <w:top w:val="none" w:sz="0" w:space="0" w:color="auto"/>
            <w:left w:val="none" w:sz="0" w:space="0" w:color="auto"/>
            <w:bottom w:val="none" w:sz="0" w:space="0" w:color="auto"/>
            <w:right w:val="none" w:sz="0" w:space="0" w:color="auto"/>
          </w:divBdr>
          <w:divsChild>
            <w:div w:id="909343714">
              <w:marLeft w:val="0"/>
              <w:marRight w:val="0"/>
              <w:marTop w:val="0"/>
              <w:marBottom w:val="0"/>
              <w:divBdr>
                <w:top w:val="none" w:sz="0" w:space="0" w:color="auto"/>
                <w:left w:val="none" w:sz="0" w:space="0" w:color="auto"/>
                <w:bottom w:val="none" w:sz="0" w:space="0" w:color="auto"/>
                <w:right w:val="none" w:sz="0" w:space="0" w:color="auto"/>
              </w:divBdr>
              <w:divsChild>
                <w:div w:id="503595868">
                  <w:marLeft w:val="0"/>
                  <w:marRight w:val="0"/>
                  <w:marTop w:val="0"/>
                  <w:marBottom w:val="0"/>
                  <w:divBdr>
                    <w:top w:val="none" w:sz="0" w:space="0" w:color="auto"/>
                    <w:left w:val="none" w:sz="0" w:space="0" w:color="auto"/>
                    <w:bottom w:val="none" w:sz="0" w:space="0" w:color="auto"/>
                    <w:right w:val="none" w:sz="0" w:space="0" w:color="auto"/>
                  </w:divBdr>
                  <w:divsChild>
                    <w:div w:id="22348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993704">
          <w:marLeft w:val="0"/>
          <w:marRight w:val="0"/>
          <w:marTop w:val="0"/>
          <w:marBottom w:val="0"/>
          <w:divBdr>
            <w:top w:val="none" w:sz="0" w:space="0" w:color="auto"/>
            <w:left w:val="none" w:sz="0" w:space="0" w:color="auto"/>
            <w:bottom w:val="none" w:sz="0" w:space="0" w:color="auto"/>
            <w:right w:val="none" w:sz="0" w:space="0" w:color="auto"/>
          </w:divBdr>
          <w:divsChild>
            <w:div w:id="405150167">
              <w:marLeft w:val="0"/>
              <w:marRight w:val="0"/>
              <w:marTop w:val="0"/>
              <w:marBottom w:val="0"/>
              <w:divBdr>
                <w:top w:val="none" w:sz="0" w:space="0" w:color="auto"/>
                <w:left w:val="none" w:sz="0" w:space="0" w:color="auto"/>
                <w:bottom w:val="none" w:sz="0" w:space="0" w:color="auto"/>
                <w:right w:val="none" w:sz="0" w:space="0" w:color="auto"/>
              </w:divBdr>
              <w:divsChild>
                <w:div w:id="1095977202">
                  <w:marLeft w:val="0"/>
                  <w:marRight w:val="0"/>
                  <w:marTop w:val="0"/>
                  <w:marBottom w:val="0"/>
                  <w:divBdr>
                    <w:top w:val="none" w:sz="0" w:space="0" w:color="auto"/>
                    <w:left w:val="none" w:sz="0" w:space="0" w:color="auto"/>
                    <w:bottom w:val="none" w:sz="0" w:space="0" w:color="auto"/>
                    <w:right w:val="none" w:sz="0" w:space="0" w:color="auto"/>
                  </w:divBdr>
                  <w:divsChild>
                    <w:div w:id="143760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148383">
      <w:bodyDiv w:val="1"/>
      <w:marLeft w:val="0"/>
      <w:marRight w:val="0"/>
      <w:marTop w:val="0"/>
      <w:marBottom w:val="0"/>
      <w:divBdr>
        <w:top w:val="none" w:sz="0" w:space="0" w:color="auto"/>
        <w:left w:val="none" w:sz="0" w:space="0" w:color="auto"/>
        <w:bottom w:val="none" w:sz="0" w:space="0" w:color="auto"/>
        <w:right w:val="none" w:sz="0" w:space="0" w:color="auto"/>
      </w:divBdr>
      <w:divsChild>
        <w:div w:id="3086782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1013611">
      <w:bodyDiv w:val="1"/>
      <w:marLeft w:val="0"/>
      <w:marRight w:val="0"/>
      <w:marTop w:val="0"/>
      <w:marBottom w:val="0"/>
      <w:divBdr>
        <w:top w:val="none" w:sz="0" w:space="0" w:color="auto"/>
        <w:left w:val="none" w:sz="0" w:space="0" w:color="auto"/>
        <w:bottom w:val="none" w:sz="0" w:space="0" w:color="auto"/>
        <w:right w:val="none" w:sz="0" w:space="0" w:color="auto"/>
      </w:divBdr>
    </w:div>
    <w:div w:id="1646811556">
      <w:bodyDiv w:val="1"/>
      <w:marLeft w:val="0"/>
      <w:marRight w:val="0"/>
      <w:marTop w:val="0"/>
      <w:marBottom w:val="0"/>
      <w:divBdr>
        <w:top w:val="none" w:sz="0" w:space="0" w:color="auto"/>
        <w:left w:val="none" w:sz="0" w:space="0" w:color="auto"/>
        <w:bottom w:val="none" w:sz="0" w:space="0" w:color="auto"/>
        <w:right w:val="none" w:sz="0" w:space="0" w:color="auto"/>
      </w:divBdr>
      <w:divsChild>
        <w:div w:id="1634292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3507050">
      <w:bodyDiv w:val="1"/>
      <w:marLeft w:val="0"/>
      <w:marRight w:val="0"/>
      <w:marTop w:val="0"/>
      <w:marBottom w:val="0"/>
      <w:divBdr>
        <w:top w:val="none" w:sz="0" w:space="0" w:color="auto"/>
        <w:left w:val="none" w:sz="0" w:space="0" w:color="auto"/>
        <w:bottom w:val="none" w:sz="0" w:space="0" w:color="auto"/>
        <w:right w:val="none" w:sz="0" w:space="0" w:color="auto"/>
      </w:divBdr>
    </w:div>
    <w:div w:id="1720125649">
      <w:bodyDiv w:val="1"/>
      <w:marLeft w:val="0"/>
      <w:marRight w:val="0"/>
      <w:marTop w:val="0"/>
      <w:marBottom w:val="0"/>
      <w:divBdr>
        <w:top w:val="none" w:sz="0" w:space="0" w:color="auto"/>
        <w:left w:val="none" w:sz="0" w:space="0" w:color="auto"/>
        <w:bottom w:val="none" w:sz="0" w:space="0" w:color="auto"/>
        <w:right w:val="none" w:sz="0" w:space="0" w:color="auto"/>
      </w:divBdr>
    </w:div>
    <w:div w:id="1740907536">
      <w:bodyDiv w:val="1"/>
      <w:marLeft w:val="0"/>
      <w:marRight w:val="0"/>
      <w:marTop w:val="0"/>
      <w:marBottom w:val="0"/>
      <w:divBdr>
        <w:top w:val="none" w:sz="0" w:space="0" w:color="auto"/>
        <w:left w:val="none" w:sz="0" w:space="0" w:color="auto"/>
        <w:bottom w:val="none" w:sz="0" w:space="0" w:color="auto"/>
        <w:right w:val="none" w:sz="0" w:space="0" w:color="auto"/>
      </w:divBdr>
    </w:div>
    <w:div w:id="1889368072">
      <w:bodyDiv w:val="1"/>
      <w:marLeft w:val="0"/>
      <w:marRight w:val="0"/>
      <w:marTop w:val="0"/>
      <w:marBottom w:val="0"/>
      <w:divBdr>
        <w:top w:val="none" w:sz="0" w:space="0" w:color="auto"/>
        <w:left w:val="none" w:sz="0" w:space="0" w:color="auto"/>
        <w:bottom w:val="none" w:sz="0" w:space="0" w:color="auto"/>
        <w:right w:val="none" w:sz="0" w:space="0" w:color="auto"/>
      </w:divBdr>
      <w:divsChild>
        <w:div w:id="10081698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8388537">
      <w:bodyDiv w:val="1"/>
      <w:marLeft w:val="0"/>
      <w:marRight w:val="0"/>
      <w:marTop w:val="0"/>
      <w:marBottom w:val="0"/>
      <w:divBdr>
        <w:top w:val="none" w:sz="0" w:space="0" w:color="auto"/>
        <w:left w:val="none" w:sz="0" w:space="0" w:color="auto"/>
        <w:bottom w:val="none" w:sz="0" w:space="0" w:color="auto"/>
        <w:right w:val="none" w:sz="0" w:space="0" w:color="auto"/>
      </w:divBdr>
      <w:divsChild>
        <w:div w:id="13777301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4601483">
      <w:bodyDiv w:val="1"/>
      <w:marLeft w:val="0"/>
      <w:marRight w:val="0"/>
      <w:marTop w:val="0"/>
      <w:marBottom w:val="0"/>
      <w:divBdr>
        <w:top w:val="none" w:sz="0" w:space="0" w:color="auto"/>
        <w:left w:val="none" w:sz="0" w:space="0" w:color="auto"/>
        <w:bottom w:val="none" w:sz="0" w:space="0" w:color="auto"/>
        <w:right w:val="none" w:sz="0" w:space="0" w:color="auto"/>
      </w:divBdr>
      <w:divsChild>
        <w:div w:id="2332457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D52B93E-20B5-47B7-ADDF-64475C080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8297</Words>
  <Characters>47299</Characters>
  <Application>Microsoft Office Word</Application>
  <DocSecurity>0</DocSecurity>
  <Lines>394</Lines>
  <Paragraphs>110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55486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S. 221188008</dc:creator>
  <cp:keywords/>
  <dc:description/>
  <cp:lastModifiedBy>lenovo</cp:lastModifiedBy>
  <cp:revision>2</cp:revision>
  <cp:lastPrinted>2025-06-21T21:06:00Z</cp:lastPrinted>
  <dcterms:created xsi:type="dcterms:W3CDTF">2025-06-24T13:47:00Z</dcterms:created>
  <dcterms:modified xsi:type="dcterms:W3CDTF">2025-06-24T13:47:00Z</dcterms:modified>
</cp:coreProperties>
</file>