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6E6D8" w14:textId="77777777" w:rsidR="00367000" w:rsidRDefault="00367000" w:rsidP="00367000">
      <w:pPr>
        <w:jc w:val="center"/>
      </w:pPr>
      <w:r>
        <w:rPr>
          <w:rFonts w:ascii="Calibri" w:hAnsi="Calibri" w:cs="Calibri"/>
          <w:b/>
          <w:sz w:val="36"/>
        </w:rPr>
        <w:t>MIDOCEAN UNIVERSITY</w:t>
      </w:r>
    </w:p>
    <w:p w14:paraId="34F29CA6" w14:textId="77777777" w:rsidR="00367000" w:rsidRDefault="00367000" w:rsidP="00367000">
      <w:pPr>
        <w:jc w:val="center"/>
      </w:pPr>
      <w:r>
        <w:rPr>
          <w:rFonts w:ascii="Calibri" w:hAnsi="Calibri" w:cs="Calibri"/>
          <w:b/>
          <w:sz w:val="32"/>
        </w:rPr>
        <w:t>College of Management</w:t>
      </w:r>
    </w:p>
    <w:p w14:paraId="5A705E46" w14:textId="77777777" w:rsidR="00367000" w:rsidRDefault="00367000" w:rsidP="00367000">
      <w:pPr>
        <w:jc w:val="center"/>
      </w:pPr>
      <w:r>
        <w:rPr>
          <w:rFonts w:ascii="Calibri" w:hAnsi="Calibri"/>
          <w:sz w:val="21"/>
        </w:rPr>
        <w:t>Department / Major: Real Estate Management</w:t>
      </w:r>
    </w:p>
    <w:p w14:paraId="23DD98B2" w14:textId="77777777" w:rsidR="00367000" w:rsidRDefault="00367000" w:rsidP="00367000"/>
    <w:p w14:paraId="0737A269" w14:textId="77777777" w:rsidR="00367000" w:rsidRDefault="00367000" w:rsidP="00367000"/>
    <w:p w14:paraId="7C5E3D07" w14:textId="77777777" w:rsidR="00205391" w:rsidRDefault="00367000" w:rsidP="00367000">
      <w:pPr>
        <w:jc w:val="center"/>
        <w:rPr>
          <w:rFonts w:ascii="Calibri" w:hAnsi="Calibri"/>
          <w:b/>
          <w:sz w:val="28"/>
        </w:rPr>
      </w:pPr>
      <w:r>
        <w:rPr>
          <w:rFonts w:ascii="Calibri" w:hAnsi="Calibri"/>
          <w:b/>
          <w:sz w:val="28"/>
        </w:rPr>
        <w:t xml:space="preserve">Traditional Property Valuation vs. Automated Valuation Models (AVMs): </w:t>
      </w:r>
    </w:p>
    <w:p w14:paraId="46584029" w14:textId="77777777" w:rsidR="00367000" w:rsidRDefault="00367000" w:rsidP="00367000">
      <w:pPr>
        <w:jc w:val="center"/>
      </w:pPr>
      <w:r>
        <w:rPr>
          <w:rFonts w:ascii="Calibri" w:hAnsi="Calibri"/>
          <w:b/>
          <w:sz w:val="28"/>
        </w:rPr>
        <w:t>A Comparative Analysis of Performance and Valuation Quality.</w:t>
      </w:r>
    </w:p>
    <w:p w14:paraId="42A2403B" w14:textId="77777777" w:rsidR="00367000" w:rsidRDefault="00367000" w:rsidP="00367000"/>
    <w:p w14:paraId="65870161" w14:textId="77777777" w:rsidR="00367000" w:rsidRDefault="00367000" w:rsidP="00367000"/>
    <w:p w14:paraId="074CE04D" w14:textId="77777777" w:rsidR="00367000" w:rsidRDefault="00367000" w:rsidP="00367000">
      <w:r>
        <w:rPr>
          <w:rFonts w:ascii="Calibri" w:hAnsi="Calibri" w:cs="Calibri"/>
          <w:b/>
          <w:sz w:val="28"/>
        </w:rPr>
        <w:t>Prepared by (Student):</w:t>
      </w:r>
    </w:p>
    <w:p w14:paraId="2B459954" w14:textId="77777777" w:rsidR="00367000" w:rsidRDefault="00367000" w:rsidP="00367000">
      <w:r>
        <w:rPr>
          <w:rFonts w:ascii="Calibri" w:hAnsi="Calibri"/>
        </w:rPr>
        <w:t>Osama Nofal</w:t>
      </w:r>
    </w:p>
    <w:p w14:paraId="2817FD90" w14:textId="77777777" w:rsidR="00367000" w:rsidRDefault="00367000" w:rsidP="00367000"/>
    <w:p w14:paraId="3B67532E" w14:textId="77777777" w:rsidR="00367000" w:rsidRDefault="00367000" w:rsidP="00367000">
      <w:r>
        <w:rPr>
          <w:rFonts w:ascii="Calibri" w:hAnsi="Calibri" w:cs="Calibri"/>
          <w:b/>
          <w:sz w:val="28"/>
        </w:rPr>
        <w:t>Supervised by:</w:t>
      </w:r>
    </w:p>
    <w:p w14:paraId="05EEEBB3" w14:textId="77777777" w:rsidR="00367000" w:rsidRDefault="00367000" w:rsidP="00367000">
      <w:r>
        <w:rPr>
          <w:rFonts w:ascii="Calibri" w:hAnsi="Calibri" w:cs="Calibri"/>
          <w:sz w:val="28"/>
        </w:rPr>
        <w:t>Dr. Al-Faisal Abdul Hamid</w:t>
      </w:r>
      <w:r>
        <w:rPr>
          <w:rFonts w:ascii="Calibri" w:hAnsi="Calibri" w:cs="Calibri"/>
          <w:sz w:val="28"/>
        </w:rPr>
        <w:br/>
        <w:t>Dr. Fayez Jarad</w:t>
      </w:r>
    </w:p>
    <w:p w14:paraId="39D4D94A" w14:textId="77777777" w:rsidR="00367000" w:rsidRDefault="00367000" w:rsidP="00367000"/>
    <w:p w14:paraId="35A0CC9E" w14:textId="77777777" w:rsidR="00367000" w:rsidRDefault="00367000" w:rsidP="00367000">
      <w:r>
        <w:rPr>
          <w:rFonts w:ascii="Calibri" w:hAnsi="Calibri" w:cs="Calibri"/>
          <w:b/>
          <w:sz w:val="28"/>
        </w:rPr>
        <w:t>Academic Year:</w:t>
      </w:r>
    </w:p>
    <w:p w14:paraId="74D68FFA" w14:textId="77777777" w:rsidR="00367000" w:rsidRDefault="00367000" w:rsidP="00367000">
      <w:r>
        <w:rPr>
          <w:rFonts w:ascii="Calibri" w:hAnsi="Calibri" w:cs="Calibri"/>
          <w:sz w:val="28"/>
        </w:rPr>
        <w:t>2026</w:t>
      </w:r>
    </w:p>
    <w:p w14:paraId="665E6E11"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FB172F1" w14:textId="77777777" w:rsidR="001955FA" w:rsidRDefault="001955FA" w:rsidP="001955FA">
      <w:pPr>
        <w:bidi/>
        <w:spacing w:line="240" w:lineRule="auto"/>
        <w:rPr>
          <w:rFonts w:ascii="Sakkal Majalla" w:eastAsia="Calibri" w:hAnsi="Sakkal Majalla" w:cs="Sakkal Majalla"/>
          <w:b/>
          <w:bCs/>
          <w:sz w:val="28"/>
          <w:szCs w:val="28"/>
          <w:u w:val="single"/>
        </w:rPr>
      </w:pPr>
    </w:p>
    <w:p w14:paraId="65936F8D" w14:textId="77777777" w:rsidR="00367000" w:rsidRDefault="00367000" w:rsidP="00367000">
      <w:pPr>
        <w:bidi/>
        <w:spacing w:line="240" w:lineRule="auto"/>
        <w:rPr>
          <w:rFonts w:ascii="Sakkal Majalla" w:eastAsia="Calibri" w:hAnsi="Sakkal Majalla" w:cs="Sakkal Majalla"/>
          <w:b/>
          <w:bCs/>
          <w:sz w:val="28"/>
          <w:szCs w:val="28"/>
          <w:u w:val="single"/>
        </w:rPr>
      </w:pPr>
    </w:p>
    <w:p w14:paraId="642B528E" w14:textId="77777777" w:rsidR="00367000" w:rsidRDefault="00367000" w:rsidP="00367000">
      <w:pPr>
        <w:bidi/>
        <w:spacing w:line="240" w:lineRule="auto"/>
        <w:rPr>
          <w:rFonts w:ascii="Sakkal Majalla" w:eastAsia="Calibri" w:hAnsi="Sakkal Majalla" w:cs="Sakkal Majalla"/>
          <w:b/>
          <w:bCs/>
          <w:sz w:val="28"/>
          <w:szCs w:val="28"/>
          <w:u w:val="single"/>
        </w:rPr>
      </w:pPr>
    </w:p>
    <w:sdt>
      <w:sdtPr>
        <w:rPr>
          <w:rFonts w:asciiTheme="minorHAnsi" w:eastAsiaTheme="minorHAnsi" w:hAnsiTheme="minorHAnsi" w:cstheme="minorBidi"/>
          <w:color w:val="auto"/>
          <w:kern w:val="2"/>
          <w:sz w:val="22"/>
          <w:szCs w:val="22"/>
          <w14:ligatures w14:val="standardContextual"/>
        </w:rPr>
        <w:id w:val="1131513555"/>
        <w:docPartObj>
          <w:docPartGallery w:val="Table of Contents"/>
          <w:docPartUnique/>
        </w:docPartObj>
      </w:sdtPr>
      <w:sdtEndPr>
        <w:rPr>
          <w:b/>
          <w:bCs/>
          <w:noProof/>
        </w:rPr>
      </w:sdtEndPr>
      <w:sdtContent>
        <w:p w14:paraId="6D0B05B9" w14:textId="77777777" w:rsidR="00C6263F" w:rsidRDefault="00C6263F">
          <w:pPr>
            <w:pStyle w:val="TOCHeading"/>
          </w:pPr>
          <w:r>
            <w:t>Contents</w:t>
          </w:r>
        </w:p>
        <w:p w14:paraId="35CFCB11" w14:textId="372F40F4" w:rsidR="0091402D" w:rsidRDefault="00C6263F">
          <w:pPr>
            <w:pStyle w:val="TOC1"/>
            <w:tabs>
              <w:tab w:val="right" w:leader="dot" w:pos="9749"/>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5174171" w:history="1">
            <w:r w:rsidR="0091402D" w:rsidRPr="00E91AA3">
              <w:rPr>
                <w:rStyle w:val="Hyperlink"/>
                <w:noProof/>
              </w:rPr>
              <w:t>1. INTRODUCTION</w:t>
            </w:r>
            <w:r w:rsidR="0091402D">
              <w:rPr>
                <w:noProof/>
                <w:webHidden/>
              </w:rPr>
              <w:tab/>
            </w:r>
            <w:r w:rsidR="0091402D">
              <w:rPr>
                <w:noProof/>
                <w:webHidden/>
              </w:rPr>
              <w:fldChar w:fldCharType="begin"/>
            </w:r>
            <w:r w:rsidR="0091402D">
              <w:rPr>
                <w:noProof/>
                <w:webHidden/>
              </w:rPr>
              <w:instrText xml:space="preserve"> PAGEREF _Toc235174171 \h </w:instrText>
            </w:r>
            <w:r w:rsidR="0091402D">
              <w:rPr>
                <w:noProof/>
                <w:webHidden/>
              </w:rPr>
            </w:r>
            <w:r w:rsidR="0091402D">
              <w:rPr>
                <w:noProof/>
                <w:webHidden/>
              </w:rPr>
              <w:fldChar w:fldCharType="separate"/>
            </w:r>
            <w:r w:rsidR="0091402D">
              <w:rPr>
                <w:noProof/>
                <w:webHidden/>
              </w:rPr>
              <w:t>8</w:t>
            </w:r>
            <w:r w:rsidR="0091402D">
              <w:rPr>
                <w:noProof/>
                <w:webHidden/>
              </w:rPr>
              <w:fldChar w:fldCharType="end"/>
            </w:r>
          </w:hyperlink>
        </w:p>
        <w:p w14:paraId="7FAE0F22" w14:textId="443CCF7D" w:rsidR="0091402D" w:rsidRDefault="0091402D">
          <w:pPr>
            <w:pStyle w:val="TOC2"/>
            <w:tabs>
              <w:tab w:val="right" w:leader="dot" w:pos="9749"/>
            </w:tabs>
            <w:rPr>
              <w:rFonts w:cstheme="minorBidi"/>
              <w:noProof/>
              <w:kern w:val="2"/>
              <w:sz w:val="24"/>
              <w:szCs w:val="24"/>
              <w14:ligatures w14:val="standardContextual"/>
            </w:rPr>
          </w:pPr>
          <w:hyperlink w:anchor="_Toc235174172" w:history="1">
            <w:r w:rsidRPr="00E91AA3">
              <w:rPr>
                <w:rStyle w:val="Hyperlink"/>
                <w:noProof/>
              </w:rPr>
              <w:t>1.1 General Overview of the Research Field</w:t>
            </w:r>
            <w:r>
              <w:rPr>
                <w:noProof/>
                <w:webHidden/>
              </w:rPr>
              <w:tab/>
            </w:r>
            <w:r>
              <w:rPr>
                <w:noProof/>
                <w:webHidden/>
              </w:rPr>
              <w:fldChar w:fldCharType="begin"/>
            </w:r>
            <w:r>
              <w:rPr>
                <w:noProof/>
                <w:webHidden/>
              </w:rPr>
              <w:instrText xml:space="preserve"> PAGEREF _Toc235174172 \h </w:instrText>
            </w:r>
            <w:r>
              <w:rPr>
                <w:noProof/>
                <w:webHidden/>
              </w:rPr>
            </w:r>
            <w:r>
              <w:rPr>
                <w:noProof/>
                <w:webHidden/>
              </w:rPr>
              <w:fldChar w:fldCharType="separate"/>
            </w:r>
            <w:r>
              <w:rPr>
                <w:noProof/>
                <w:webHidden/>
              </w:rPr>
              <w:t>8</w:t>
            </w:r>
            <w:r>
              <w:rPr>
                <w:noProof/>
                <w:webHidden/>
              </w:rPr>
              <w:fldChar w:fldCharType="end"/>
            </w:r>
          </w:hyperlink>
        </w:p>
        <w:p w14:paraId="538781E3" w14:textId="11FF513D" w:rsidR="0091402D" w:rsidRDefault="0091402D">
          <w:pPr>
            <w:pStyle w:val="TOC2"/>
            <w:tabs>
              <w:tab w:val="right" w:leader="dot" w:pos="9749"/>
            </w:tabs>
            <w:rPr>
              <w:rFonts w:cstheme="minorBidi"/>
              <w:noProof/>
              <w:kern w:val="2"/>
              <w:sz w:val="24"/>
              <w:szCs w:val="24"/>
              <w14:ligatures w14:val="standardContextual"/>
            </w:rPr>
          </w:pPr>
          <w:hyperlink w:anchor="_Toc235174173" w:history="1">
            <w:r w:rsidRPr="00E91AA3">
              <w:rPr>
                <w:rStyle w:val="Hyperlink"/>
                <w:noProof/>
              </w:rPr>
              <w:t>1.2 Importance of the Topic in Global and Local Contexts</w:t>
            </w:r>
            <w:r>
              <w:rPr>
                <w:noProof/>
                <w:webHidden/>
              </w:rPr>
              <w:tab/>
            </w:r>
            <w:r>
              <w:rPr>
                <w:noProof/>
                <w:webHidden/>
              </w:rPr>
              <w:fldChar w:fldCharType="begin"/>
            </w:r>
            <w:r>
              <w:rPr>
                <w:noProof/>
                <w:webHidden/>
              </w:rPr>
              <w:instrText xml:space="preserve"> PAGEREF _Toc235174173 \h </w:instrText>
            </w:r>
            <w:r>
              <w:rPr>
                <w:noProof/>
                <w:webHidden/>
              </w:rPr>
            </w:r>
            <w:r>
              <w:rPr>
                <w:noProof/>
                <w:webHidden/>
              </w:rPr>
              <w:fldChar w:fldCharType="separate"/>
            </w:r>
            <w:r>
              <w:rPr>
                <w:noProof/>
                <w:webHidden/>
              </w:rPr>
              <w:t>9</w:t>
            </w:r>
            <w:r>
              <w:rPr>
                <w:noProof/>
                <w:webHidden/>
              </w:rPr>
              <w:fldChar w:fldCharType="end"/>
            </w:r>
          </w:hyperlink>
        </w:p>
        <w:p w14:paraId="108EC918" w14:textId="431EC666" w:rsidR="0091402D" w:rsidRDefault="0091402D">
          <w:pPr>
            <w:pStyle w:val="TOC2"/>
            <w:tabs>
              <w:tab w:val="right" w:leader="dot" w:pos="9749"/>
            </w:tabs>
            <w:rPr>
              <w:rFonts w:cstheme="minorBidi"/>
              <w:noProof/>
              <w:kern w:val="2"/>
              <w:sz w:val="24"/>
              <w:szCs w:val="24"/>
              <w14:ligatures w14:val="standardContextual"/>
            </w:rPr>
          </w:pPr>
          <w:hyperlink w:anchor="_Toc235174174" w:history="1">
            <w:r w:rsidRPr="00E91AA3">
              <w:rPr>
                <w:rStyle w:val="Hyperlink"/>
                <w:noProof/>
              </w:rPr>
              <w:t>1.3 Identification of the Research Gap</w:t>
            </w:r>
            <w:r>
              <w:rPr>
                <w:noProof/>
                <w:webHidden/>
              </w:rPr>
              <w:tab/>
            </w:r>
            <w:r>
              <w:rPr>
                <w:noProof/>
                <w:webHidden/>
              </w:rPr>
              <w:fldChar w:fldCharType="begin"/>
            </w:r>
            <w:r>
              <w:rPr>
                <w:noProof/>
                <w:webHidden/>
              </w:rPr>
              <w:instrText xml:space="preserve"> PAGEREF _Toc235174174 \h </w:instrText>
            </w:r>
            <w:r>
              <w:rPr>
                <w:noProof/>
                <w:webHidden/>
              </w:rPr>
            </w:r>
            <w:r>
              <w:rPr>
                <w:noProof/>
                <w:webHidden/>
              </w:rPr>
              <w:fldChar w:fldCharType="separate"/>
            </w:r>
            <w:r>
              <w:rPr>
                <w:noProof/>
                <w:webHidden/>
              </w:rPr>
              <w:t>11</w:t>
            </w:r>
            <w:r>
              <w:rPr>
                <w:noProof/>
                <w:webHidden/>
              </w:rPr>
              <w:fldChar w:fldCharType="end"/>
            </w:r>
          </w:hyperlink>
        </w:p>
        <w:p w14:paraId="50C55936" w14:textId="46FEB089" w:rsidR="0091402D" w:rsidRDefault="0091402D">
          <w:pPr>
            <w:pStyle w:val="TOC2"/>
            <w:tabs>
              <w:tab w:val="right" w:leader="dot" w:pos="9749"/>
            </w:tabs>
            <w:rPr>
              <w:rFonts w:cstheme="minorBidi"/>
              <w:noProof/>
              <w:kern w:val="2"/>
              <w:sz w:val="24"/>
              <w:szCs w:val="24"/>
              <w14:ligatures w14:val="standardContextual"/>
            </w:rPr>
          </w:pPr>
          <w:hyperlink w:anchor="_Toc235174175" w:history="1">
            <w:r w:rsidRPr="00E91AA3">
              <w:rPr>
                <w:rStyle w:val="Hyperlink"/>
                <w:noProof/>
              </w:rPr>
              <w:t>1.4 Overview of the Research Scope</w:t>
            </w:r>
            <w:r>
              <w:rPr>
                <w:noProof/>
                <w:webHidden/>
              </w:rPr>
              <w:tab/>
            </w:r>
            <w:r>
              <w:rPr>
                <w:noProof/>
                <w:webHidden/>
              </w:rPr>
              <w:fldChar w:fldCharType="begin"/>
            </w:r>
            <w:r>
              <w:rPr>
                <w:noProof/>
                <w:webHidden/>
              </w:rPr>
              <w:instrText xml:space="preserve"> PAGEREF _Toc235174175 \h </w:instrText>
            </w:r>
            <w:r>
              <w:rPr>
                <w:noProof/>
                <w:webHidden/>
              </w:rPr>
            </w:r>
            <w:r>
              <w:rPr>
                <w:noProof/>
                <w:webHidden/>
              </w:rPr>
              <w:fldChar w:fldCharType="separate"/>
            </w:r>
            <w:r>
              <w:rPr>
                <w:noProof/>
                <w:webHidden/>
              </w:rPr>
              <w:t>12</w:t>
            </w:r>
            <w:r>
              <w:rPr>
                <w:noProof/>
                <w:webHidden/>
              </w:rPr>
              <w:fldChar w:fldCharType="end"/>
            </w:r>
          </w:hyperlink>
        </w:p>
        <w:p w14:paraId="3DFC4F00" w14:textId="00E31BBA" w:rsidR="0091402D" w:rsidRDefault="0091402D">
          <w:pPr>
            <w:pStyle w:val="TOC2"/>
            <w:tabs>
              <w:tab w:val="right" w:leader="dot" w:pos="9749"/>
            </w:tabs>
            <w:rPr>
              <w:rFonts w:cstheme="minorBidi"/>
              <w:noProof/>
              <w:kern w:val="2"/>
              <w:sz w:val="24"/>
              <w:szCs w:val="24"/>
              <w14:ligatures w14:val="standardContextual"/>
            </w:rPr>
          </w:pPr>
          <w:hyperlink w:anchor="_Toc235174176" w:history="1">
            <w:r w:rsidRPr="00E91AA3">
              <w:rPr>
                <w:rStyle w:val="Hyperlink"/>
                <w:noProof/>
              </w:rPr>
              <w:t>1.5 Formal Statement of the Research Problem</w:t>
            </w:r>
            <w:r>
              <w:rPr>
                <w:noProof/>
                <w:webHidden/>
              </w:rPr>
              <w:tab/>
            </w:r>
            <w:r>
              <w:rPr>
                <w:noProof/>
                <w:webHidden/>
              </w:rPr>
              <w:fldChar w:fldCharType="begin"/>
            </w:r>
            <w:r>
              <w:rPr>
                <w:noProof/>
                <w:webHidden/>
              </w:rPr>
              <w:instrText xml:space="preserve"> PAGEREF _Toc235174176 \h </w:instrText>
            </w:r>
            <w:r>
              <w:rPr>
                <w:noProof/>
                <w:webHidden/>
              </w:rPr>
            </w:r>
            <w:r>
              <w:rPr>
                <w:noProof/>
                <w:webHidden/>
              </w:rPr>
              <w:fldChar w:fldCharType="separate"/>
            </w:r>
            <w:r>
              <w:rPr>
                <w:noProof/>
                <w:webHidden/>
              </w:rPr>
              <w:t>13</w:t>
            </w:r>
            <w:r>
              <w:rPr>
                <w:noProof/>
                <w:webHidden/>
              </w:rPr>
              <w:fldChar w:fldCharType="end"/>
            </w:r>
          </w:hyperlink>
        </w:p>
        <w:p w14:paraId="136F7970" w14:textId="00C07954" w:rsidR="0091402D" w:rsidRDefault="0091402D">
          <w:pPr>
            <w:pStyle w:val="TOC2"/>
            <w:tabs>
              <w:tab w:val="right" w:leader="dot" w:pos="9749"/>
            </w:tabs>
            <w:rPr>
              <w:rFonts w:cstheme="minorBidi"/>
              <w:noProof/>
              <w:kern w:val="2"/>
              <w:sz w:val="24"/>
              <w:szCs w:val="24"/>
              <w14:ligatures w14:val="standardContextual"/>
            </w:rPr>
          </w:pPr>
          <w:hyperlink w:anchor="_Toc235174177" w:history="1">
            <w:r w:rsidRPr="00E91AA3">
              <w:rPr>
                <w:rStyle w:val="Hyperlink"/>
                <w:noProof/>
              </w:rPr>
              <w:t>1.6 Scientific and Practical Importance of Study</w:t>
            </w:r>
            <w:r>
              <w:rPr>
                <w:noProof/>
                <w:webHidden/>
              </w:rPr>
              <w:tab/>
            </w:r>
            <w:r>
              <w:rPr>
                <w:noProof/>
                <w:webHidden/>
              </w:rPr>
              <w:fldChar w:fldCharType="begin"/>
            </w:r>
            <w:r>
              <w:rPr>
                <w:noProof/>
                <w:webHidden/>
              </w:rPr>
              <w:instrText xml:space="preserve"> PAGEREF _Toc235174177 \h </w:instrText>
            </w:r>
            <w:r>
              <w:rPr>
                <w:noProof/>
                <w:webHidden/>
              </w:rPr>
            </w:r>
            <w:r>
              <w:rPr>
                <w:noProof/>
                <w:webHidden/>
              </w:rPr>
              <w:fldChar w:fldCharType="separate"/>
            </w:r>
            <w:r>
              <w:rPr>
                <w:noProof/>
                <w:webHidden/>
              </w:rPr>
              <w:t>13</w:t>
            </w:r>
            <w:r>
              <w:rPr>
                <w:noProof/>
                <w:webHidden/>
              </w:rPr>
              <w:fldChar w:fldCharType="end"/>
            </w:r>
          </w:hyperlink>
        </w:p>
        <w:p w14:paraId="36926746" w14:textId="2DC19FF5" w:rsidR="0091402D" w:rsidRDefault="0091402D">
          <w:pPr>
            <w:pStyle w:val="TOC2"/>
            <w:tabs>
              <w:tab w:val="right" w:leader="dot" w:pos="9749"/>
            </w:tabs>
            <w:rPr>
              <w:rFonts w:cstheme="minorBidi"/>
              <w:noProof/>
              <w:kern w:val="2"/>
              <w:sz w:val="24"/>
              <w:szCs w:val="24"/>
              <w14:ligatures w14:val="standardContextual"/>
            </w:rPr>
          </w:pPr>
          <w:hyperlink w:anchor="_Toc235174178" w:history="1">
            <w:r w:rsidRPr="00E91AA3">
              <w:rPr>
                <w:rStyle w:val="Hyperlink"/>
                <w:noProof/>
              </w:rPr>
              <w:t>1.7 Study Objectives</w:t>
            </w:r>
            <w:r>
              <w:rPr>
                <w:noProof/>
                <w:webHidden/>
              </w:rPr>
              <w:tab/>
            </w:r>
            <w:r>
              <w:rPr>
                <w:noProof/>
                <w:webHidden/>
              </w:rPr>
              <w:fldChar w:fldCharType="begin"/>
            </w:r>
            <w:r>
              <w:rPr>
                <w:noProof/>
                <w:webHidden/>
              </w:rPr>
              <w:instrText xml:space="preserve"> PAGEREF _Toc235174178 \h </w:instrText>
            </w:r>
            <w:r>
              <w:rPr>
                <w:noProof/>
                <w:webHidden/>
              </w:rPr>
            </w:r>
            <w:r>
              <w:rPr>
                <w:noProof/>
                <w:webHidden/>
              </w:rPr>
              <w:fldChar w:fldCharType="separate"/>
            </w:r>
            <w:r>
              <w:rPr>
                <w:noProof/>
                <w:webHidden/>
              </w:rPr>
              <w:t>14</w:t>
            </w:r>
            <w:r>
              <w:rPr>
                <w:noProof/>
                <w:webHidden/>
              </w:rPr>
              <w:fldChar w:fldCharType="end"/>
            </w:r>
          </w:hyperlink>
        </w:p>
        <w:p w14:paraId="2990BB01" w14:textId="572E2031" w:rsidR="0091402D" w:rsidRDefault="0091402D">
          <w:pPr>
            <w:pStyle w:val="TOC2"/>
            <w:tabs>
              <w:tab w:val="right" w:leader="dot" w:pos="9749"/>
            </w:tabs>
            <w:rPr>
              <w:rFonts w:cstheme="minorBidi"/>
              <w:noProof/>
              <w:kern w:val="2"/>
              <w:sz w:val="24"/>
              <w:szCs w:val="24"/>
              <w14:ligatures w14:val="standardContextual"/>
            </w:rPr>
          </w:pPr>
          <w:hyperlink w:anchor="_Toc235174179" w:history="1">
            <w:r w:rsidRPr="00E91AA3">
              <w:rPr>
                <w:rStyle w:val="Hyperlink"/>
                <w:noProof/>
              </w:rPr>
              <w:t>1.8 Definitions of Key Terms</w:t>
            </w:r>
            <w:r>
              <w:rPr>
                <w:noProof/>
                <w:webHidden/>
              </w:rPr>
              <w:tab/>
            </w:r>
            <w:r>
              <w:rPr>
                <w:noProof/>
                <w:webHidden/>
              </w:rPr>
              <w:fldChar w:fldCharType="begin"/>
            </w:r>
            <w:r>
              <w:rPr>
                <w:noProof/>
                <w:webHidden/>
              </w:rPr>
              <w:instrText xml:space="preserve"> PAGEREF _Toc235174179 \h </w:instrText>
            </w:r>
            <w:r>
              <w:rPr>
                <w:noProof/>
                <w:webHidden/>
              </w:rPr>
            </w:r>
            <w:r>
              <w:rPr>
                <w:noProof/>
                <w:webHidden/>
              </w:rPr>
              <w:fldChar w:fldCharType="separate"/>
            </w:r>
            <w:r>
              <w:rPr>
                <w:noProof/>
                <w:webHidden/>
              </w:rPr>
              <w:t>14</w:t>
            </w:r>
            <w:r>
              <w:rPr>
                <w:noProof/>
                <w:webHidden/>
              </w:rPr>
              <w:fldChar w:fldCharType="end"/>
            </w:r>
          </w:hyperlink>
        </w:p>
        <w:p w14:paraId="3062CF49" w14:textId="5483B0A0" w:rsidR="0091402D" w:rsidRDefault="0091402D">
          <w:pPr>
            <w:pStyle w:val="TOC1"/>
            <w:tabs>
              <w:tab w:val="right" w:leader="dot" w:pos="9749"/>
            </w:tabs>
            <w:rPr>
              <w:rFonts w:cstheme="minorBidi"/>
              <w:noProof/>
              <w:kern w:val="2"/>
              <w:sz w:val="24"/>
              <w:szCs w:val="24"/>
              <w14:ligatures w14:val="standardContextual"/>
            </w:rPr>
          </w:pPr>
          <w:hyperlink w:anchor="_Toc235174180" w:history="1">
            <w:r w:rsidRPr="00E91AA3">
              <w:rPr>
                <w:rStyle w:val="Hyperlink"/>
                <w:noProof/>
              </w:rPr>
              <w:t>2. LITERATURE REVIEW</w:t>
            </w:r>
            <w:r>
              <w:rPr>
                <w:noProof/>
                <w:webHidden/>
              </w:rPr>
              <w:tab/>
            </w:r>
            <w:r>
              <w:rPr>
                <w:noProof/>
                <w:webHidden/>
              </w:rPr>
              <w:fldChar w:fldCharType="begin"/>
            </w:r>
            <w:r>
              <w:rPr>
                <w:noProof/>
                <w:webHidden/>
              </w:rPr>
              <w:instrText xml:space="preserve"> PAGEREF _Toc235174180 \h </w:instrText>
            </w:r>
            <w:r>
              <w:rPr>
                <w:noProof/>
                <w:webHidden/>
              </w:rPr>
            </w:r>
            <w:r>
              <w:rPr>
                <w:noProof/>
                <w:webHidden/>
              </w:rPr>
              <w:fldChar w:fldCharType="separate"/>
            </w:r>
            <w:r>
              <w:rPr>
                <w:noProof/>
                <w:webHidden/>
              </w:rPr>
              <w:t>17</w:t>
            </w:r>
            <w:r>
              <w:rPr>
                <w:noProof/>
                <w:webHidden/>
              </w:rPr>
              <w:fldChar w:fldCharType="end"/>
            </w:r>
          </w:hyperlink>
        </w:p>
        <w:p w14:paraId="59B6E6A7" w14:textId="538FE886" w:rsidR="0091402D" w:rsidRDefault="0091402D">
          <w:pPr>
            <w:pStyle w:val="TOC2"/>
            <w:tabs>
              <w:tab w:val="right" w:leader="dot" w:pos="9749"/>
            </w:tabs>
            <w:rPr>
              <w:rFonts w:cstheme="minorBidi"/>
              <w:noProof/>
              <w:kern w:val="2"/>
              <w:sz w:val="24"/>
              <w:szCs w:val="24"/>
              <w14:ligatures w14:val="standardContextual"/>
            </w:rPr>
          </w:pPr>
          <w:hyperlink w:anchor="_Toc235174181" w:history="1">
            <w:r w:rsidRPr="00E91AA3">
              <w:rPr>
                <w:rStyle w:val="Hyperlink"/>
                <w:noProof/>
              </w:rPr>
              <w:t>2.1 Introduction</w:t>
            </w:r>
            <w:r>
              <w:rPr>
                <w:noProof/>
                <w:webHidden/>
              </w:rPr>
              <w:tab/>
            </w:r>
            <w:r>
              <w:rPr>
                <w:noProof/>
                <w:webHidden/>
              </w:rPr>
              <w:fldChar w:fldCharType="begin"/>
            </w:r>
            <w:r>
              <w:rPr>
                <w:noProof/>
                <w:webHidden/>
              </w:rPr>
              <w:instrText xml:space="preserve"> PAGEREF _Toc235174181 \h </w:instrText>
            </w:r>
            <w:r>
              <w:rPr>
                <w:noProof/>
                <w:webHidden/>
              </w:rPr>
            </w:r>
            <w:r>
              <w:rPr>
                <w:noProof/>
                <w:webHidden/>
              </w:rPr>
              <w:fldChar w:fldCharType="separate"/>
            </w:r>
            <w:r>
              <w:rPr>
                <w:noProof/>
                <w:webHidden/>
              </w:rPr>
              <w:t>17</w:t>
            </w:r>
            <w:r>
              <w:rPr>
                <w:noProof/>
                <w:webHidden/>
              </w:rPr>
              <w:fldChar w:fldCharType="end"/>
            </w:r>
          </w:hyperlink>
        </w:p>
        <w:p w14:paraId="58BB8B47" w14:textId="4A576D82" w:rsidR="0091402D" w:rsidRDefault="0091402D">
          <w:pPr>
            <w:pStyle w:val="TOC2"/>
            <w:tabs>
              <w:tab w:val="right" w:leader="dot" w:pos="9749"/>
            </w:tabs>
            <w:rPr>
              <w:rFonts w:cstheme="minorBidi"/>
              <w:noProof/>
              <w:kern w:val="2"/>
              <w:sz w:val="24"/>
              <w:szCs w:val="24"/>
              <w14:ligatures w14:val="standardContextual"/>
            </w:rPr>
          </w:pPr>
          <w:hyperlink w:anchor="_Toc235174182" w:history="1">
            <w:r w:rsidRPr="00E91AA3">
              <w:rPr>
                <w:rStyle w:val="Hyperlink"/>
                <w:noProof/>
              </w:rPr>
              <w:t>2.2 Traditional Property Valuation: Methodological Foundations</w:t>
            </w:r>
            <w:r>
              <w:rPr>
                <w:noProof/>
                <w:webHidden/>
              </w:rPr>
              <w:tab/>
            </w:r>
            <w:r>
              <w:rPr>
                <w:noProof/>
                <w:webHidden/>
              </w:rPr>
              <w:fldChar w:fldCharType="begin"/>
            </w:r>
            <w:r>
              <w:rPr>
                <w:noProof/>
                <w:webHidden/>
              </w:rPr>
              <w:instrText xml:space="preserve"> PAGEREF _Toc235174182 \h </w:instrText>
            </w:r>
            <w:r>
              <w:rPr>
                <w:noProof/>
                <w:webHidden/>
              </w:rPr>
            </w:r>
            <w:r>
              <w:rPr>
                <w:noProof/>
                <w:webHidden/>
              </w:rPr>
              <w:fldChar w:fldCharType="separate"/>
            </w:r>
            <w:r>
              <w:rPr>
                <w:noProof/>
                <w:webHidden/>
              </w:rPr>
              <w:t>17</w:t>
            </w:r>
            <w:r>
              <w:rPr>
                <w:noProof/>
                <w:webHidden/>
              </w:rPr>
              <w:fldChar w:fldCharType="end"/>
            </w:r>
          </w:hyperlink>
        </w:p>
        <w:p w14:paraId="2DDB113D" w14:textId="7ED79BDD" w:rsidR="0091402D" w:rsidRDefault="0091402D">
          <w:pPr>
            <w:pStyle w:val="TOC2"/>
            <w:tabs>
              <w:tab w:val="right" w:leader="dot" w:pos="9749"/>
            </w:tabs>
            <w:rPr>
              <w:rFonts w:cstheme="minorBidi"/>
              <w:noProof/>
              <w:kern w:val="2"/>
              <w:sz w:val="24"/>
              <w:szCs w:val="24"/>
              <w14:ligatures w14:val="standardContextual"/>
            </w:rPr>
          </w:pPr>
          <w:hyperlink w:anchor="_Toc235174183" w:history="1">
            <w:r w:rsidRPr="00E91AA3">
              <w:rPr>
                <w:rStyle w:val="Hyperlink"/>
                <w:noProof/>
              </w:rPr>
              <w:t>2.3 The Emergence and Development of Automated Valuation Models</w:t>
            </w:r>
            <w:r>
              <w:rPr>
                <w:noProof/>
                <w:webHidden/>
              </w:rPr>
              <w:tab/>
            </w:r>
            <w:r>
              <w:rPr>
                <w:noProof/>
                <w:webHidden/>
              </w:rPr>
              <w:fldChar w:fldCharType="begin"/>
            </w:r>
            <w:r>
              <w:rPr>
                <w:noProof/>
                <w:webHidden/>
              </w:rPr>
              <w:instrText xml:space="preserve"> PAGEREF _Toc235174183 \h </w:instrText>
            </w:r>
            <w:r>
              <w:rPr>
                <w:noProof/>
                <w:webHidden/>
              </w:rPr>
            </w:r>
            <w:r>
              <w:rPr>
                <w:noProof/>
                <w:webHidden/>
              </w:rPr>
              <w:fldChar w:fldCharType="separate"/>
            </w:r>
            <w:r>
              <w:rPr>
                <w:noProof/>
                <w:webHidden/>
              </w:rPr>
              <w:t>18</w:t>
            </w:r>
            <w:r>
              <w:rPr>
                <w:noProof/>
                <w:webHidden/>
              </w:rPr>
              <w:fldChar w:fldCharType="end"/>
            </w:r>
          </w:hyperlink>
        </w:p>
        <w:p w14:paraId="483120F5" w14:textId="3B06BD70" w:rsidR="0091402D" w:rsidRDefault="0091402D">
          <w:pPr>
            <w:pStyle w:val="TOC3"/>
            <w:rPr>
              <w:rFonts w:cstheme="minorBidi"/>
              <w:kern w:val="2"/>
              <w:sz w:val="24"/>
              <w:szCs w:val="24"/>
              <w14:ligatures w14:val="standardContextual"/>
            </w:rPr>
          </w:pPr>
          <w:hyperlink w:anchor="_Toc235174184" w:history="1">
            <w:r w:rsidRPr="00E91AA3">
              <w:rPr>
                <w:rStyle w:val="Hyperlink"/>
              </w:rPr>
              <w:t>2.3.1 Defining the AVM</w:t>
            </w:r>
            <w:r>
              <w:rPr>
                <w:webHidden/>
              </w:rPr>
              <w:tab/>
            </w:r>
            <w:r>
              <w:rPr>
                <w:webHidden/>
              </w:rPr>
              <w:fldChar w:fldCharType="begin"/>
            </w:r>
            <w:r>
              <w:rPr>
                <w:webHidden/>
              </w:rPr>
              <w:instrText xml:space="preserve"> PAGEREF _Toc235174184 \h </w:instrText>
            </w:r>
            <w:r>
              <w:rPr>
                <w:webHidden/>
              </w:rPr>
            </w:r>
            <w:r>
              <w:rPr>
                <w:webHidden/>
              </w:rPr>
              <w:fldChar w:fldCharType="separate"/>
            </w:r>
            <w:r>
              <w:rPr>
                <w:webHidden/>
              </w:rPr>
              <w:t>18</w:t>
            </w:r>
            <w:r>
              <w:rPr>
                <w:webHidden/>
              </w:rPr>
              <w:fldChar w:fldCharType="end"/>
            </w:r>
          </w:hyperlink>
        </w:p>
        <w:p w14:paraId="1FCA4201" w14:textId="2CED0C70" w:rsidR="0091402D" w:rsidRDefault="0091402D">
          <w:pPr>
            <w:pStyle w:val="TOC3"/>
            <w:rPr>
              <w:rFonts w:cstheme="minorBidi"/>
              <w:kern w:val="2"/>
              <w:sz w:val="24"/>
              <w:szCs w:val="24"/>
              <w14:ligatures w14:val="standardContextual"/>
            </w:rPr>
          </w:pPr>
          <w:hyperlink w:anchor="_Toc235174185" w:history="1">
            <w:r w:rsidRPr="00E91AA3">
              <w:rPr>
                <w:rStyle w:val="Hyperlink"/>
              </w:rPr>
              <w:t>2.3.2 The Statistical and Machine Learning Foundations of AVMs</w:t>
            </w:r>
            <w:r>
              <w:rPr>
                <w:webHidden/>
              </w:rPr>
              <w:tab/>
            </w:r>
            <w:r>
              <w:rPr>
                <w:webHidden/>
              </w:rPr>
              <w:fldChar w:fldCharType="begin"/>
            </w:r>
            <w:r>
              <w:rPr>
                <w:webHidden/>
              </w:rPr>
              <w:instrText xml:space="preserve"> PAGEREF _Toc235174185 \h </w:instrText>
            </w:r>
            <w:r>
              <w:rPr>
                <w:webHidden/>
              </w:rPr>
            </w:r>
            <w:r>
              <w:rPr>
                <w:webHidden/>
              </w:rPr>
              <w:fldChar w:fldCharType="separate"/>
            </w:r>
            <w:r>
              <w:rPr>
                <w:webHidden/>
              </w:rPr>
              <w:t>19</w:t>
            </w:r>
            <w:r>
              <w:rPr>
                <w:webHidden/>
              </w:rPr>
              <w:fldChar w:fldCharType="end"/>
            </w:r>
          </w:hyperlink>
        </w:p>
        <w:p w14:paraId="2D52E287" w14:textId="121FE9F1" w:rsidR="0091402D" w:rsidRDefault="0091402D">
          <w:pPr>
            <w:pStyle w:val="TOC3"/>
            <w:rPr>
              <w:rFonts w:cstheme="minorBidi"/>
              <w:kern w:val="2"/>
              <w:sz w:val="24"/>
              <w:szCs w:val="24"/>
              <w14:ligatures w14:val="standardContextual"/>
            </w:rPr>
          </w:pPr>
          <w:hyperlink w:anchor="_Toc235174186" w:history="1">
            <w:r w:rsidRPr="00E91AA3">
              <w:rPr>
                <w:rStyle w:val="Hyperlink"/>
              </w:rPr>
              <w:t>2.3.3 Recent Advances: Spatial Models and Image-Based Variables</w:t>
            </w:r>
            <w:r>
              <w:rPr>
                <w:webHidden/>
              </w:rPr>
              <w:tab/>
            </w:r>
            <w:r>
              <w:rPr>
                <w:webHidden/>
              </w:rPr>
              <w:fldChar w:fldCharType="begin"/>
            </w:r>
            <w:r>
              <w:rPr>
                <w:webHidden/>
              </w:rPr>
              <w:instrText xml:space="preserve"> PAGEREF _Toc235174186 \h </w:instrText>
            </w:r>
            <w:r>
              <w:rPr>
                <w:webHidden/>
              </w:rPr>
            </w:r>
            <w:r>
              <w:rPr>
                <w:webHidden/>
              </w:rPr>
              <w:fldChar w:fldCharType="separate"/>
            </w:r>
            <w:r>
              <w:rPr>
                <w:webHidden/>
              </w:rPr>
              <w:t>21</w:t>
            </w:r>
            <w:r>
              <w:rPr>
                <w:webHidden/>
              </w:rPr>
              <w:fldChar w:fldCharType="end"/>
            </w:r>
          </w:hyperlink>
        </w:p>
        <w:p w14:paraId="5FC9176E" w14:textId="5B10E5A7" w:rsidR="0091402D" w:rsidRDefault="0091402D">
          <w:pPr>
            <w:pStyle w:val="TOC3"/>
            <w:rPr>
              <w:rFonts w:cstheme="minorBidi"/>
              <w:kern w:val="2"/>
              <w:sz w:val="24"/>
              <w:szCs w:val="24"/>
              <w14:ligatures w14:val="standardContextual"/>
            </w:rPr>
          </w:pPr>
          <w:hyperlink w:anchor="_Toc235174187" w:history="1">
            <w:r w:rsidRPr="00E91AA3">
              <w:rPr>
                <w:rStyle w:val="Hyperlink"/>
              </w:rPr>
              <w:t>2.3.4 Historical Origins and Drivers of Intensified Debate</w:t>
            </w:r>
            <w:r>
              <w:rPr>
                <w:webHidden/>
              </w:rPr>
              <w:tab/>
            </w:r>
            <w:r>
              <w:rPr>
                <w:webHidden/>
              </w:rPr>
              <w:fldChar w:fldCharType="begin"/>
            </w:r>
            <w:r>
              <w:rPr>
                <w:webHidden/>
              </w:rPr>
              <w:instrText xml:space="preserve"> PAGEREF _Toc235174187 \h </w:instrText>
            </w:r>
            <w:r>
              <w:rPr>
                <w:webHidden/>
              </w:rPr>
            </w:r>
            <w:r>
              <w:rPr>
                <w:webHidden/>
              </w:rPr>
              <w:fldChar w:fldCharType="separate"/>
            </w:r>
            <w:r>
              <w:rPr>
                <w:webHidden/>
              </w:rPr>
              <w:t>21</w:t>
            </w:r>
            <w:r>
              <w:rPr>
                <w:webHidden/>
              </w:rPr>
              <w:fldChar w:fldCharType="end"/>
            </w:r>
          </w:hyperlink>
        </w:p>
        <w:p w14:paraId="4094AE41" w14:textId="704002CE" w:rsidR="0091402D" w:rsidRDefault="0091402D">
          <w:pPr>
            <w:pStyle w:val="TOC2"/>
            <w:tabs>
              <w:tab w:val="right" w:leader="dot" w:pos="9749"/>
            </w:tabs>
            <w:rPr>
              <w:rFonts w:cstheme="minorBidi"/>
              <w:noProof/>
              <w:kern w:val="2"/>
              <w:sz w:val="24"/>
              <w:szCs w:val="24"/>
              <w14:ligatures w14:val="standardContextual"/>
            </w:rPr>
          </w:pPr>
          <w:hyperlink w:anchor="_Toc235174188" w:history="1">
            <w:r w:rsidRPr="00E91AA3">
              <w:rPr>
                <w:rStyle w:val="Hyperlink"/>
                <w:noProof/>
              </w:rPr>
              <w:t>2.4 Professional and Regulatory Perspectives on AVMs</w:t>
            </w:r>
            <w:r>
              <w:rPr>
                <w:noProof/>
                <w:webHidden/>
              </w:rPr>
              <w:tab/>
            </w:r>
            <w:r>
              <w:rPr>
                <w:noProof/>
                <w:webHidden/>
              </w:rPr>
              <w:fldChar w:fldCharType="begin"/>
            </w:r>
            <w:r>
              <w:rPr>
                <w:noProof/>
                <w:webHidden/>
              </w:rPr>
              <w:instrText xml:space="preserve"> PAGEREF _Toc235174188 \h </w:instrText>
            </w:r>
            <w:r>
              <w:rPr>
                <w:noProof/>
                <w:webHidden/>
              </w:rPr>
            </w:r>
            <w:r>
              <w:rPr>
                <w:noProof/>
                <w:webHidden/>
              </w:rPr>
              <w:fldChar w:fldCharType="separate"/>
            </w:r>
            <w:r>
              <w:rPr>
                <w:noProof/>
                <w:webHidden/>
              </w:rPr>
              <w:t>22</w:t>
            </w:r>
            <w:r>
              <w:rPr>
                <w:noProof/>
                <w:webHidden/>
              </w:rPr>
              <w:fldChar w:fldCharType="end"/>
            </w:r>
          </w:hyperlink>
        </w:p>
        <w:p w14:paraId="22EDBE8B" w14:textId="5A619997" w:rsidR="0091402D" w:rsidRDefault="0091402D">
          <w:pPr>
            <w:pStyle w:val="TOC3"/>
            <w:rPr>
              <w:rFonts w:cstheme="minorBidi"/>
              <w:kern w:val="2"/>
              <w:sz w:val="24"/>
              <w:szCs w:val="24"/>
              <w14:ligatures w14:val="standardContextual"/>
            </w:rPr>
          </w:pPr>
          <w:hyperlink w:anchor="_Toc235174189" w:history="1">
            <w:r w:rsidRPr="00E91AA3">
              <w:rPr>
                <w:rStyle w:val="Hyperlink"/>
              </w:rPr>
              <w:t>2.4.4 A Four-Dimensional Framework for Market Transparency</w:t>
            </w:r>
            <w:r>
              <w:rPr>
                <w:webHidden/>
              </w:rPr>
              <w:tab/>
            </w:r>
            <w:r>
              <w:rPr>
                <w:webHidden/>
              </w:rPr>
              <w:fldChar w:fldCharType="begin"/>
            </w:r>
            <w:r>
              <w:rPr>
                <w:webHidden/>
              </w:rPr>
              <w:instrText xml:space="preserve"> PAGEREF _Toc235174189 \h </w:instrText>
            </w:r>
            <w:r>
              <w:rPr>
                <w:webHidden/>
              </w:rPr>
            </w:r>
            <w:r>
              <w:rPr>
                <w:webHidden/>
              </w:rPr>
              <w:fldChar w:fldCharType="separate"/>
            </w:r>
            <w:r>
              <w:rPr>
                <w:webHidden/>
              </w:rPr>
              <w:t>25</w:t>
            </w:r>
            <w:r>
              <w:rPr>
                <w:webHidden/>
              </w:rPr>
              <w:fldChar w:fldCharType="end"/>
            </w:r>
          </w:hyperlink>
        </w:p>
        <w:p w14:paraId="15B3A68D" w14:textId="6AD06263" w:rsidR="0091402D" w:rsidRDefault="0091402D">
          <w:pPr>
            <w:pStyle w:val="TOC2"/>
            <w:tabs>
              <w:tab w:val="right" w:leader="dot" w:pos="9749"/>
            </w:tabs>
            <w:rPr>
              <w:rFonts w:cstheme="minorBidi"/>
              <w:noProof/>
              <w:kern w:val="2"/>
              <w:sz w:val="24"/>
              <w:szCs w:val="24"/>
              <w14:ligatures w14:val="standardContextual"/>
            </w:rPr>
          </w:pPr>
          <w:hyperlink w:anchor="_Toc235174190" w:history="1">
            <w:r w:rsidRPr="00E91AA3">
              <w:rPr>
                <w:rStyle w:val="Hyperlink"/>
                <w:noProof/>
              </w:rPr>
              <w:t>2.5 The RICS Roadmap: A Practitioner-Forum Perspective</w:t>
            </w:r>
            <w:r>
              <w:rPr>
                <w:noProof/>
                <w:webHidden/>
              </w:rPr>
              <w:tab/>
            </w:r>
            <w:r>
              <w:rPr>
                <w:noProof/>
                <w:webHidden/>
              </w:rPr>
              <w:fldChar w:fldCharType="begin"/>
            </w:r>
            <w:r>
              <w:rPr>
                <w:noProof/>
                <w:webHidden/>
              </w:rPr>
              <w:instrText xml:space="preserve"> PAGEREF _Toc235174190 \h </w:instrText>
            </w:r>
            <w:r>
              <w:rPr>
                <w:noProof/>
                <w:webHidden/>
              </w:rPr>
            </w:r>
            <w:r>
              <w:rPr>
                <w:noProof/>
                <w:webHidden/>
              </w:rPr>
              <w:fldChar w:fldCharType="separate"/>
            </w:r>
            <w:r>
              <w:rPr>
                <w:noProof/>
                <w:webHidden/>
              </w:rPr>
              <w:t>26</w:t>
            </w:r>
            <w:r>
              <w:rPr>
                <w:noProof/>
                <w:webHidden/>
              </w:rPr>
              <w:fldChar w:fldCharType="end"/>
            </w:r>
          </w:hyperlink>
        </w:p>
        <w:p w14:paraId="280930B6" w14:textId="69E533A0" w:rsidR="0091402D" w:rsidRDefault="0091402D">
          <w:pPr>
            <w:pStyle w:val="TOC3"/>
            <w:rPr>
              <w:rFonts w:cstheme="minorBidi"/>
              <w:kern w:val="2"/>
              <w:sz w:val="24"/>
              <w:szCs w:val="24"/>
              <w14:ligatures w14:val="standardContextual"/>
            </w:rPr>
          </w:pPr>
          <w:hyperlink w:anchor="_Toc235174191" w:history="1">
            <w:r w:rsidRPr="00E91AA3">
              <w:rPr>
                <w:rStyle w:val="Hyperlink"/>
              </w:rPr>
              <w:t>2.5.1 The AVM Typology and the Concept of Confidence</w:t>
            </w:r>
            <w:r>
              <w:rPr>
                <w:webHidden/>
              </w:rPr>
              <w:tab/>
            </w:r>
            <w:r>
              <w:rPr>
                <w:webHidden/>
              </w:rPr>
              <w:fldChar w:fldCharType="begin"/>
            </w:r>
            <w:r>
              <w:rPr>
                <w:webHidden/>
              </w:rPr>
              <w:instrText xml:space="preserve"> PAGEREF _Toc235174191 \h </w:instrText>
            </w:r>
            <w:r>
              <w:rPr>
                <w:webHidden/>
              </w:rPr>
            </w:r>
            <w:r>
              <w:rPr>
                <w:webHidden/>
              </w:rPr>
              <w:fldChar w:fldCharType="separate"/>
            </w:r>
            <w:r>
              <w:rPr>
                <w:webHidden/>
              </w:rPr>
              <w:t>26</w:t>
            </w:r>
            <w:r>
              <w:rPr>
                <w:webHidden/>
              </w:rPr>
              <w:fldChar w:fldCharType="end"/>
            </w:r>
          </w:hyperlink>
        </w:p>
        <w:p w14:paraId="039E8685" w14:textId="59B6CDED" w:rsidR="0091402D" w:rsidRDefault="0091402D">
          <w:pPr>
            <w:pStyle w:val="TOC3"/>
            <w:rPr>
              <w:rFonts w:cstheme="minorBidi"/>
              <w:kern w:val="2"/>
              <w:sz w:val="24"/>
              <w:szCs w:val="24"/>
              <w14:ligatures w14:val="standardContextual"/>
            </w:rPr>
          </w:pPr>
          <w:hyperlink w:anchor="_Toc235174192" w:history="1">
            <w:r w:rsidRPr="00E91AA3">
              <w:rPr>
                <w:rStyle w:val="Hyperlink"/>
              </w:rPr>
              <w:t>2.5.2 Documented Uses, Advantages, and Disadvantages</w:t>
            </w:r>
            <w:r>
              <w:rPr>
                <w:webHidden/>
              </w:rPr>
              <w:tab/>
            </w:r>
            <w:r>
              <w:rPr>
                <w:webHidden/>
              </w:rPr>
              <w:fldChar w:fldCharType="begin"/>
            </w:r>
            <w:r>
              <w:rPr>
                <w:webHidden/>
              </w:rPr>
              <w:instrText xml:space="preserve"> PAGEREF _Toc235174192 \h </w:instrText>
            </w:r>
            <w:r>
              <w:rPr>
                <w:webHidden/>
              </w:rPr>
            </w:r>
            <w:r>
              <w:rPr>
                <w:webHidden/>
              </w:rPr>
              <w:fldChar w:fldCharType="separate"/>
            </w:r>
            <w:r>
              <w:rPr>
                <w:webHidden/>
              </w:rPr>
              <w:t>26</w:t>
            </w:r>
            <w:r>
              <w:rPr>
                <w:webHidden/>
              </w:rPr>
              <w:fldChar w:fldCharType="end"/>
            </w:r>
          </w:hyperlink>
        </w:p>
        <w:p w14:paraId="739B4BF8" w14:textId="0170B260" w:rsidR="0091402D" w:rsidRDefault="0091402D">
          <w:pPr>
            <w:pStyle w:val="TOC3"/>
            <w:rPr>
              <w:rFonts w:cstheme="minorBidi"/>
              <w:kern w:val="2"/>
              <w:sz w:val="24"/>
              <w:szCs w:val="24"/>
              <w14:ligatures w14:val="standardContextual"/>
            </w:rPr>
          </w:pPr>
          <w:hyperlink w:anchor="_Toc235174193" w:history="1">
            <w:r w:rsidRPr="00E91AA3">
              <w:rPr>
                <w:rStyle w:val="Hyperlink"/>
              </w:rPr>
              <w:t>2.5.3 A Methodologically Significant Risk: Self-Generating Data</w:t>
            </w:r>
            <w:r>
              <w:rPr>
                <w:webHidden/>
              </w:rPr>
              <w:tab/>
            </w:r>
            <w:r>
              <w:rPr>
                <w:webHidden/>
              </w:rPr>
              <w:fldChar w:fldCharType="begin"/>
            </w:r>
            <w:r>
              <w:rPr>
                <w:webHidden/>
              </w:rPr>
              <w:instrText xml:space="preserve"> PAGEREF _Toc235174193 \h </w:instrText>
            </w:r>
            <w:r>
              <w:rPr>
                <w:webHidden/>
              </w:rPr>
            </w:r>
            <w:r>
              <w:rPr>
                <w:webHidden/>
              </w:rPr>
              <w:fldChar w:fldCharType="separate"/>
            </w:r>
            <w:r>
              <w:rPr>
                <w:webHidden/>
              </w:rPr>
              <w:t>27</w:t>
            </w:r>
            <w:r>
              <w:rPr>
                <w:webHidden/>
              </w:rPr>
              <w:fldChar w:fldCharType="end"/>
            </w:r>
          </w:hyperlink>
        </w:p>
        <w:p w14:paraId="27BE5704" w14:textId="19830C3F" w:rsidR="0091402D" w:rsidRDefault="0091402D">
          <w:pPr>
            <w:pStyle w:val="TOC3"/>
            <w:rPr>
              <w:rFonts w:cstheme="minorBidi"/>
              <w:kern w:val="2"/>
              <w:sz w:val="24"/>
              <w:szCs w:val="24"/>
              <w14:ligatures w14:val="standardContextual"/>
            </w:rPr>
          </w:pPr>
          <w:hyperlink w:anchor="_Toc235174194" w:history="1">
            <w:r w:rsidRPr="00E91AA3">
              <w:rPr>
                <w:rStyle w:val="Hyperlink"/>
              </w:rPr>
              <w:t>2.5.4 The Pace of Disruption: A Cautionary Industry Analogy</w:t>
            </w:r>
            <w:r>
              <w:rPr>
                <w:webHidden/>
              </w:rPr>
              <w:tab/>
            </w:r>
            <w:r>
              <w:rPr>
                <w:webHidden/>
              </w:rPr>
              <w:fldChar w:fldCharType="begin"/>
            </w:r>
            <w:r>
              <w:rPr>
                <w:webHidden/>
              </w:rPr>
              <w:instrText xml:space="preserve"> PAGEREF _Toc235174194 \h </w:instrText>
            </w:r>
            <w:r>
              <w:rPr>
                <w:webHidden/>
              </w:rPr>
            </w:r>
            <w:r>
              <w:rPr>
                <w:webHidden/>
              </w:rPr>
              <w:fldChar w:fldCharType="separate"/>
            </w:r>
            <w:r>
              <w:rPr>
                <w:webHidden/>
              </w:rPr>
              <w:t>27</w:t>
            </w:r>
            <w:r>
              <w:rPr>
                <w:webHidden/>
              </w:rPr>
              <w:fldChar w:fldCharType="end"/>
            </w:r>
          </w:hyperlink>
        </w:p>
        <w:p w14:paraId="4C1CF9E9" w14:textId="77D3BABB" w:rsidR="0091402D" w:rsidRDefault="0091402D">
          <w:pPr>
            <w:pStyle w:val="TOC3"/>
            <w:rPr>
              <w:rFonts w:cstheme="minorBidi"/>
              <w:kern w:val="2"/>
              <w:sz w:val="24"/>
              <w:szCs w:val="24"/>
              <w14:ligatures w14:val="standardContextual"/>
            </w:rPr>
          </w:pPr>
          <w:hyperlink w:anchor="_Toc235174195" w:history="1">
            <w:r w:rsidRPr="00E91AA3">
              <w:rPr>
                <w:rStyle w:val="Hyperlink"/>
              </w:rPr>
              <w:t>2.5.5 Regulatory Treatment of AVM Output</w:t>
            </w:r>
            <w:r>
              <w:rPr>
                <w:webHidden/>
              </w:rPr>
              <w:tab/>
            </w:r>
            <w:r>
              <w:rPr>
                <w:webHidden/>
              </w:rPr>
              <w:fldChar w:fldCharType="begin"/>
            </w:r>
            <w:r>
              <w:rPr>
                <w:webHidden/>
              </w:rPr>
              <w:instrText xml:space="preserve"> PAGEREF _Toc235174195 \h </w:instrText>
            </w:r>
            <w:r>
              <w:rPr>
                <w:webHidden/>
              </w:rPr>
            </w:r>
            <w:r>
              <w:rPr>
                <w:webHidden/>
              </w:rPr>
              <w:fldChar w:fldCharType="separate"/>
            </w:r>
            <w:r>
              <w:rPr>
                <w:webHidden/>
              </w:rPr>
              <w:t>28</w:t>
            </w:r>
            <w:r>
              <w:rPr>
                <w:webHidden/>
              </w:rPr>
              <w:fldChar w:fldCharType="end"/>
            </w:r>
          </w:hyperlink>
        </w:p>
        <w:p w14:paraId="0EAC4819" w14:textId="37FCB009" w:rsidR="0091402D" w:rsidRDefault="0091402D">
          <w:pPr>
            <w:pStyle w:val="TOC2"/>
            <w:tabs>
              <w:tab w:val="right" w:leader="dot" w:pos="9749"/>
            </w:tabs>
            <w:rPr>
              <w:rFonts w:cstheme="minorBidi"/>
              <w:noProof/>
              <w:kern w:val="2"/>
              <w:sz w:val="24"/>
              <w:szCs w:val="24"/>
              <w14:ligatures w14:val="standardContextual"/>
            </w:rPr>
          </w:pPr>
          <w:hyperlink w:anchor="_Toc235174196" w:history="1">
            <w:r w:rsidRPr="00E91AA3">
              <w:rPr>
                <w:rStyle w:val="Hyperlink"/>
                <w:noProof/>
              </w:rPr>
              <w:t>2.6 The Saïd Business School Report: Adoption, Resistance, and Geographic Constraint</w:t>
            </w:r>
            <w:r>
              <w:rPr>
                <w:noProof/>
                <w:webHidden/>
              </w:rPr>
              <w:tab/>
            </w:r>
            <w:r>
              <w:rPr>
                <w:noProof/>
                <w:webHidden/>
              </w:rPr>
              <w:fldChar w:fldCharType="begin"/>
            </w:r>
            <w:r>
              <w:rPr>
                <w:noProof/>
                <w:webHidden/>
              </w:rPr>
              <w:instrText xml:space="preserve"> PAGEREF _Toc235174196 \h </w:instrText>
            </w:r>
            <w:r>
              <w:rPr>
                <w:noProof/>
                <w:webHidden/>
              </w:rPr>
            </w:r>
            <w:r>
              <w:rPr>
                <w:noProof/>
                <w:webHidden/>
              </w:rPr>
              <w:fldChar w:fldCharType="separate"/>
            </w:r>
            <w:r>
              <w:rPr>
                <w:noProof/>
                <w:webHidden/>
              </w:rPr>
              <w:t>29</w:t>
            </w:r>
            <w:r>
              <w:rPr>
                <w:noProof/>
                <w:webHidden/>
              </w:rPr>
              <w:fldChar w:fldCharType="end"/>
            </w:r>
          </w:hyperlink>
        </w:p>
        <w:p w14:paraId="0256A281" w14:textId="5E5E1820" w:rsidR="0091402D" w:rsidRDefault="0091402D">
          <w:pPr>
            <w:pStyle w:val="TOC3"/>
            <w:rPr>
              <w:rFonts w:cstheme="minorBidi"/>
              <w:kern w:val="2"/>
              <w:sz w:val="24"/>
              <w:szCs w:val="24"/>
              <w14:ligatures w14:val="standardContextual"/>
            </w:rPr>
          </w:pPr>
          <w:hyperlink w:anchor="_Toc235174197" w:history="1">
            <w:r w:rsidRPr="00E91AA3">
              <w:rPr>
                <w:rStyle w:val="Hyperlink"/>
              </w:rPr>
              <w:t>2.6.1 Geographic Constraints on Model Scalability</w:t>
            </w:r>
            <w:r>
              <w:rPr>
                <w:webHidden/>
              </w:rPr>
              <w:tab/>
            </w:r>
            <w:r>
              <w:rPr>
                <w:webHidden/>
              </w:rPr>
              <w:fldChar w:fldCharType="begin"/>
            </w:r>
            <w:r>
              <w:rPr>
                <w:webHidden/>
              </w:rPr>
              <w:instrText xml:space="preserve"> PAGEREF _Toc235174197 \h </w:instrText>
            </w:r>
            <w:r>
              <w:rPr>
                <w:webHidden/>
              </w:rPr>
            </w:r>
            <w:r>
              <w:rPr>
                <w:webHidden/>
              </w:rPr>
              <w:fldChar w:fldCharType="separate"/>
            </w:r>
            <w:r>
              <w:rPr>
                <w:webHidden/>
              </w:rPr>
              <w:t>29</w:t>
            </w:r>
            <w:r>
              <w:rPr>
                <w:webHidden/>
              </w:rPr>
              <w:fldChar w:fldCharType="end"/>
            </w:r>
          </w:hyperlink>
        </w:p>
        <w:p w14:paraId="50A4E3E9" w14:textId="0AD73F48" w:rsidR="0091402D" w:rsidRDefault="0091402D">
          <w:pPr>
            <w:pStyle w:val="TOC3"/>
            <w:rPr>
              <w:rFonts w:cstheme="minorBidi"/>
              <w:kern w:val="2"/>
              <w:sz w:val="24"/>
              <w:szCs w:val="24"/>
              <w14:ligatures w14:val="standardContextual"/>
            </w:rPr>
          </w:pPr>
          <w:hyperlink w:anchor="_Toc235174198" w:history="1">
            <w:r w:rsidRPr="00E91AA3">
              <w:rPr>
                <w:rStyle w:val="Hyperlink"/>
              </w:rPr>
              <w:t>2.6.2 Professional Resistance and the Hybrid AVM Concept</w:t>
            </w:r>
            <w:r>
              <w:rPr>
                <w:webHidden/>
              </w:rPr>
              <w:tab/>
            </w:r>
            <w:r>
              <w:rPr>
                <w:webHidden/>
              </w:rPr>
              <w:fldChar w:fldCharType="begin"/>
            </w:r>
            <w:r>
              <w:rPr>
                <w:webHidden/>
              </w:rPr>
              <w:instrText xml:space="preserve"> PAGEREF _Toc235174198 \h </w:instrText>
            </w:r>
            <w:r>
              <w:rPr>
                <w:webHidden/>
              </w:rPr>
            </w:r>
            <w:r>
              <w:rPr>
                <w:webHidden/>
              </w:rPr>
              <w:fldChar w:fldCharType="separate"/>
            </w:r>
            <w:r>
              <w:rPr>
                <w:webHidden/>
              </w:rPr>
              <w:t>29</w:t>
            </w:r>
            <w:r>
              <w:rPr>
                <w:webHidden/>
              </w:rPr>
              <w:fldChar w:fldCharType="end"/>
            </w:r>
          </w:hyperlink>
        </w:p>
        <w:p w14:paraId="60C85290" w14:textId="5A6ED32A" w:rsidR="0091402D" w:rsidRDefault="0091402D">
          <w:pPr>
            <w:pStyle w:val="TOC3"/>
            <w:rPr>
              <w:rFonts w:cstheme="minorBidi"/>
              <w:kern w:val="2"/>
              <w:sz w:val="24"/>
              <w:szCs w:val="24"/>
              <w14:ligatures w14:val="standardContextual"/>
            </w:rPr>
          </w:pPr>
          <w:hyperlink w:anchor="_Toc235174199" w:history="1">
            <w:r w:rsidRPr="00E91AA3">
              <w:rPr>
                <w:rStyle w:val="Hyperlink"/>
              </w:rPr>
              <w:t>2.6.3 Regulatory Inertia and the Effect of COVID-19</w:t>
            </w:r>
            <w:r>
              <w:rPr>
                <w:webHidden/>
              </w:rPr>
              <w:tab/>
            </w:r>
            <w:r>
              <w:rPr>
                <w:webHidden/>
              </w:rPr>
              <w:fldChar w:fldCharType="begin"/>
            </w:r>
            <w:r>
              <w:rPr>
                <w:webHidden/>
              </w:rPr>
              <w:instrText xml:space="preserve"> PAGEREF _Toc235174199 \h </w:instrText>
            </w:r>
            <w:r>
              <w:rPr>
                <w:webHidden/>
              </w:rPr>
            </w:r>
            <w:r>
              <w:rPr>
                <w:webHidden/>
              </w:rPr>
              <w:fldChar w:fldCharType="separate"/>
            </w:r>
            <w:r>
              <w:rPr>
                <w:webHidden/>
              </w:rPr>
              <w:t>30</w:t>
            </w:r>
            <w:r>
              <w:rPr>
                <w:webHidden/>
              </w:rPr>
              <w:fldChar w:fldCharType="end"/>
            </w:r>
          </w:hyperlink>
        </w:p>
        <w:p w14:paraId="001444E5" w14:textId="08FA24FF" w:rsidR="0091402D" w:rsidRDefault="0091402D">
          <w:pPr>
            <w:pStyle w:val="TOC3"/>
            <w:rPr>
              <w:rFonts w:cstheme="minorBidi"/>
              <w:kern w:val="2"/>
              <w:sz w:val="24"/>
              <w:szCs w:val="24"/>
              <w14:ligatures w14:val="standardContextual"/>
            </w:rPr>
          </w:pPr>
          <w:hyperlink w:anchor="_Toc235174200" w:history="1">
            <w:r w:rsidRPr="00E91AA3">
              <w:rPr>
                <w:rStyle w:val="Hyperlink"/>
              </w:rPr>
              <w:t>2.6.4 Four Fundamental Obstacles to AVM Accuracy</w:t>
            </w:r>
            <w:r>
              <w:rPr>
                <w:webHidden/>
              </w:rPr>
              <w:tab/>
            </w:r>
            <w:r>
              <w:rPr>
                <w:webHidden/>
              </w:rPr>
              <w:fldChar w:fldCharType="begin"/>
            </w:r>
            <w:r>
              <w:rPr>
                <w:webHidden/>
              </w:rPr>
              <w:instrText xml:space="preserve"> PAGEREF _Toc235174200 \h </w:instrText>
            </w:r>
            <w:r>
              <w:rPr>
                <w:webHidden/>
              </w:rPr>
            </w:r>
            <w:r>
              <w:rPr>
                <w:webHidden/>
              </w:rPr>
              <w:fldChar w:fldCharType="separate"/>
            </w:r>
            <w:r>
              <w:rPr>
                <w:webHidden/>
              </w:rPr>
              <w:t>31</w:t>
            </w:r>
            <w:r>
              <w:rPr>
                <w:webHidden/>
              </w:rPr>
              <w:fldChar w:fldCharType="end"/>
            </w:r>
          </w:hyperlink>
        </w:p>
        <w:p w14:paraId="24A3ABDB" w14:textId="23658C42" w:rsidR="0091402D" w:rsidRDefault="0091402D">
          <w:pPr>
            <w:pStyle w:val="TOC2"/>
            <w:tabs>
              <w:tab w:val="right" w:leader="dot" w:pos="9749"/>
            </w:tabs>
            <w:rPr>
              <w:rFonts w:cstheme="minorBidi"/>
              <w:noProof/>
              <w:kern w:val="2"/>
              <w:sz w:val="24"/>
              <w:szCs w:val="24"/>
              <w14:ligatures w14:val="standardContextual"/>
            </w:rPr>
          </w:pPr>
          <w:hyperlink w:anchor="_Toc235174201" w:history="1">
            <w:r w:rsidRPr="00E91AA3">
              <w:rPr>
                <w:rStyle w:val="Hyperlink"/>
                <w:noProof/>
              </w:rPr>
              <w:t>2.7 Analytical Comparison of Previous Studies</w:t>
            </w:r>
            <w:r>
              <w:rPr>
                <w:noProof/>
                <w:webHidden/>
              </w:rPr>
              <w:tab/>
            </w:r>
            <w:r>
              <w:rPr>
                <w:noProof/>
                <w:webHidden/>
              </w:rPr>
              <w:fldChar w:fldCharType="begin"/>
            </w:r>
            <w:r>
              <w:rPr>
                <w:noProof/>
                <w:webHidden/>
              </w:rPr>
              <w:instrText xml:space="preserve"> PAGEREF _Toc235174201 \h </w:instrText>
            </w:r>
            <w:r>
              <w:rPr>
                <w:noProof/>
                <w:webHidden/>
              </w:rPr>
            </w:r>
            <w:r>
              <w:rPr>
                <w:noProof/>
                <w:webHidden/>
              </w:rPr>
              <w:fldChar w:fldCharType="separate"/>
            </w:r>
            <w:r>
              <w:rPr>
                <w:noProof/>
                <w:webHidden/>
              </w:rPr>
              <w:t>32</w:t>
            </w:r>
            <w:r>
              <w:rPr>
                <w:noProof/>
                <w:webHidden/>
              </w:rPr>
              <w:fldChar w:fldCharType="end"/>
            </w:r>
          </w:hyperlink>
        </w:p>
        <w:p w14:paraId="3604BFE9" w14:textId="048BF28A" w:rsidR="0091402D" w:rsidRDefault="0091402D">
          <w:pPr>
            <w:pStyle w:val="TOC2"/>
            <w:tabs>
              <w:tab w:val="right" w:leader="dot" w:pos="9749"/>
            </w:tabs>
            <w:rPr>
              <w:rFonts w:cstheme="minorBidi"/>
              <w:noProof/>
              <w:kern w:val="2"/>
              <w:sz w:val="24"/>
              <w:szCs w:val="24"/>
              <w14:ligatures w14:val="standardContextual"/>
            </w:rPr>
          </w:pPr>
          <w:hyperlink w:anchor="_Toc235174202" w:history="1">
            <w:r w:rsidRPr="00E91AA3">
              <w:rPr>
                <w:rStyle w:val="Hyperlink"/>
                <w:noProof/>
              </w:rPr>
              <w:t>2.8 The Research Gap</w:t>
            </w:r>
            <w:r>
              <w:rPr>
                <w:noProof/>
                <w:webHidden/>
              </w:rPr>
              <w:tab/>
            </w:r>
            <w:r>
              <w:rPr>
                <w:noProof/>
                <w:webHidden/>
              </w:rPr>
              <w:fldChar w:fldCharType="begin"/>
            </w:r>
            <w:r>
              <w:rPr>
                <w:noProof/>
                <w:webHidden/>
              </w:rPr>
              <w:instrText xml:space="preserve"> PAGEREF _Toc235174202 \h </w:instrText>
            </w:r>
            <w:r>
              <w:rPr>
                <w:noProof/>
                <w:webHidden/>
              </w:rPr>
            </w:r>
            <w:r>
              <w:rPr>
                <w:noProof/>
                <w:webHidden/>
              </w:rPr>
              <w:fldChar w:fldCharType="separate"/>
            </w:r>
            <w:r>
              <w:rPr>
                <w:noProof/>
                <w:webHidden/>
              </w:rPr>
              <w:t>34</w:t>
            </w:r>
            <w:r>
              <w:rPr>
                <w:noProof/>
                <w:webHidden/>
              </w:rPr>
              <w:fldChar w:fldCharType="end"/>
            </w:r>
          </w:hyperlink>
        </w:p>
        <w:p w14:paraId="6F431C77" w14:textId="5CDC29D7" w:rsidR="0091402D" w:rsidRDefault="0091402D">
          <w:pPr>
            <w:pStyle w:val="TOC1"/>
            <w:tabs>
              <w:tab w:val="right" w:leader="dot" w:pos="9749"/>
            </w:tabs>
            <w:rPr>
              <w:rFonts w:cstheme="minorBidi"/>
              <w:noProof/>
              <w:kern w:val="2"/>
              <w:sz w:val="24"/>
              <w:szCs w:val="24"/>
              <w14:ligatures w14:val="standardContextual"/>
            </w:rPr>
          </w:pPr>
          <w:hyperlink w:anchor="_Toc235174203" w:history="1">
            <w:r w:rsidRPr="00E91AA3">
              <w:rPr>
                <w:rStyle w:val="Hyperlink"/>
                <w:noProof/>
              </w:rPr>
              <w:t>3. THEORETICAL FRAMEWORK</w:t>
            </w:r>
            <w:r>
              <w:rPr>
                <w:noProof/>
                <w:webHidden/>
              </w:rPr>
              <w:tab/>
            </w:r>
            <w:r>
              <w:rPr>
                <w:noProof/>
                <w:webHidden/>
              </w:rPr>
              <w:fldChar w:fldCharType="begin"/>
            </w:r>
            <w:r>
              <w:rPr>
                <w:noProof/>
                <w:webHidden/>
              </w:rPr>
              <w:instrText xml:space="preserve"> PAGEREF _Toc235174203 \h </w:instrText>
            </w:r>
            <w:r>
              <w:rPr>
                <w:noProof/>
                <w:webHidden/>
              </w:rPr>
            </w:r>
            <w:r>
              <w:rPr>
                <w:noProof/>
                <w:webHidden/>
              </w:rPr>
              <w:fldChar w:fldCharType="separate"/>
            </w:r>
            <w:r>
              <w:rPr>
                <w:noProof/>
                <w:webHidden/>
              </w:rPr>
              <w:t>35</w:t>
            </w:r>
            <w:r>
              <w:rPr>
                <w:noProof/>
                <w:webHidden/>
              </w:rPr>
              <w:fldChar w:fldCharType="end"/>
            </w:r>
          </w:hyperlink>
        </w:p>
        <w:p w14:paraId="7CA804BA" w14:textId="3992C168" w:rsidR="0091402D" w:rsidRDefault="0091402D">
          <w:pPr>
            <w:pStyle w:val="TOC2"/>
            <w:tabs>
              <w:tab w:val="right" w:leader="dot" w:pos="9749"/>
            </w:tabs>
            <w:rPr>
              <w:rFonts w:cstheme="minorBidi"/>
              <w:noProof/>
              <w:kern w:val="2"/>
              <w:sz w:val="24"/>
              <w:szCs w:val="24"/>
              <w14:ligatures w14:val="standardContextual"/>
            </w:rPr>
          </w:pPr>
          <w:hyperlink w:anchor="_Toc235174204" w:history="1">
            <w:r w:rsidRPr="00E91AA3">
              <w:rPr>
                <w:rStyle w:val="Hyperlink"/>
                <w:noProof/>
              </w:rPr>
              <w:t>3.1 Introduction</w:t>
            </w:r>
            <w:r>
              <w:rPr>
                <w:noProof/>
                <w:webHidden/>
              </w:rPr>
              <w:tab/>
            </w:r>
            <w:r>
              <w:rPr>
                <w:noProof/>
                <w:webHidden/>
              </w:rPr>
              <w:fldChar w:fldCharType="begin"/>
            </w:r>
            <w:r>
              <w:rPr>
                <w:noProof/>
                <w:webHidden/>
              </w:rPr>
              <w:instrText xml:space="preserve"> PAGEREF _Toc235174204 \h </w:instrText>
            </w:r>
            <w:r>
              <w:rPr>
                <w:noProof/>
                <w:webHidden/>
              </w:rPr>
            </w:r>
            <w:r>
              <w:rPr>
                <w:noProof/>
                <w:webHidden/>
              </w:rPr>
              <w:fldChar w:fldCharType="separate"/>
            </w:r>
            <w:r>
              <w:rPr>
                <w:noProof/>
                <w:webHidden/>
              </w:rPr>
              <w:t>35</w:t>
            </w:r>
            <w:r>
              <w:rPr>
                <w:noProof/>
                <w:webHidden/>
              </w:rPr>
              <w:fldChar w:fldCharType="end"/>
            </w:r>
          </w:hyperlink>
        </w:p>
        <w:p w14:paraId="54CA4B61" w14:textId="3A6FAD00" w:rsidR="0091402D" w:rsidRDefault="0091402D">
          <w:pPr>
            <w:pStyle w:val="TOC2"/>
            <w:tabs>
              <w:tab w:val="right" w:leader="dot" w:pos="9749"/>
            </w:tabs>
            <w:rPr>
              <w:rFonts w:cstheme="minorBidi"/>
              <w:noProof/>
              <w:kern w:val="2"/>
              <w:sz w:val="24"/>
              <w:szCs w:val="24"/>
              <w14:ligatures w14:val="standardContextual"/>
            </w:rPr>
          </w:pPr>
          <w:hyperlink w:anchor="_Toc235174205" w:history="1">
            <w:r w:rsidRPr="00E91AA3">
              <w:rPr>
                <w:rStyle w:val="Hyperlink"/>
                <w:noProof/>
              </w:rPr>
              <w:t>3.2 Innovation Theory</w:t>
            </w:r>
            <w:r>
              <w:rPr>
                <w:noProof/>
                <w:webHidden/>
              </w:rPr>
              <w:tab/>
            </w:r>
            <w:r>
              <w:rPr>
                <w:noProof/>
                <w:webHidden/>
              </w:rPr>
              <w:fldChar w:fldCharType="begin"/>
            </w:r>
            <w:r>
              <w:rPr>
                <w:noProof/>
                <w:webHidden/>
              </w:rPr>
              <w:instrText xml:space="preserve"> PAGEREF _Toc235174205 \h </w:instrText>
            </w:r>
            <w:r>
              <w:rPr>
                <w:noProof/>
                <w:webHidden/>
              </w:rPr>
            </w:r>
            <w:r>
              <w:rPr>
                <w:noProof/>
                <w:webHidden/>
              </w:rPr>
              <w:fldChar w:fldCharType="separate"/>
            </w:r>
            <w:r>
              <w:rPr>
                <w:noProof/>
                <w:webHidden/>
              </w:rPr>
              <w:t>35</w:t>
            </w:r>
            <w:r>
              <w:rPr>
                <w:noProof/>
                <w:webHidden/>
              </w:rPr>
              <w:fldChar w:fldCharType="end"/>
            </w:r>
          </w:hyperlink>
        </w:p>
        <w:p w14:paraId="6FBAB329" w14:textId="3E8CB2BE" w:rsidR="0091402D" w:rsidRDefault="0091402D">
          <w:pPr>
            <w:pStyle w:val="TOC3"/>
            <w:rPr>
              <w:rFonts w:cstheme="minorBidi"/>
              <w:kern w:val="2"/>
              <w:sz w:val="24"/>
              <w:szCs w:val="24"/>
              <w14:ligatures w14:val="standardContextual"/>
            </w:rPr>
          </w:pPr>
          <w:hyperlink w:anchor="_Toc235174206" w:history="1">
            <w:r w:rsidRPr="00E91AA3">
              <w:rPr>
                <w:rStyle w:val="Hyperlink"/>
              </w:rPr>
              <w:t>3.2.1 Theoretical Foundations</w:t>
            </w:r>
            <w:r>
              <w:rPr>
                <w:webHidden/>
              </w:rPr>
              <w:tab/>
            </w:r>
            <w:r>
              <w:rPr>
                <w:webHidden/>
              </w:rPr>
              <w:fldChar w:fldCharType="begin"/>
            </w:r>
            <w:r>
              <w:rPr>
                <w:webHidden/>
              </w:rPr>
              <w:instrText xml:space="preserve"> PAGEREF _Toc235174206 \h </w:instrText>
            </w:r>
            <w:r>
              <w:rPr>
                <w:webHidden/>
              </w:rPr>
            </w:r>
            <w:r>
              <w:rPr>
                <w:webHidden/>
              </w:rPr>
              <w:fldChar w:fldCharType="separate"/>
            </w:r>
            <w:r>
              <w:rPr>
                <w:webHidden/>
              </w:rPr>
              <w:t>35</w:t>
            </w:r>
            <w:r>
              <w:rPr>
                <w:webHidden/>
              </w:rPr>
              <w:fldChar w:fldCharType="end"/>
            </w:r>
          </w:hyperlink>
        </w:p>
        <w:p w14:paraId="68780D73" w14:textId="65FC336B" w:rsidR="0091402D" w:rsidRDefault="0091402D">
          <w:pPr>
            <w:pStyle w:val="TOC3"/>
            <w:rPr>
              <w:rFonts w:cstheme="minorBidi"/>
              <w:kern w:val="2"/>
              <w:sz w:val="24"/>
              <w:szCs w:val="24"/>
              <w14:ligatures w14:val="standardContextual"/>
            </w:rPr>
          </w:pPr>
          <w:hyperlink w:anchor="_Toc235174207" w:history="1">
            <w:r w:rsidRPr="00E91AA3">
              <w:rPr>
                <w:rStyle w:val="Hyperlink"/>
              </w:rPr>
              <w:t>3.2.2 Application to Automated Valuation Models</w:t>
            </w:r>
            <w:r>
              <w:rPr>
                <w:webHidden/>
              </w:rPr>
              <w:tab/>
            </w:r>
            <w:r>
              <w:rPr>
                <w:webHidden/>
              </w:rPr>
              <w:fldChar w:fldCharType="begin"/>
            </w:r>
            <w:r>
              <w:rPr>
                <w:webHidden/>
              </w:rPr>
              <w:instrText xml:space="preserve"> PAGEREF _Toc235174207 \h </w:instrText>
            </w:r>
            <w:r>
              <w:rPr>
                <w:webHidden/>
              </w:rPr>
            </w:r>
            <w:r>
              <w:rPr>
                <w:webHidden/>
              </w:rPr>
              <w:fldChar w:fldCharType="separate"/>
            </w:r>
            <w:r>
              <w:rPr>
                <w:webHidden/>
              </w:rPr>
              <w:t>35</w:t>
            </w:r>
            <w:r>
              <w:rPr>
                <w:webHidden/>
              </w:rPr>
              <w:fldChar w:fldCharType="end"/>
            </w:r>
          </w:hyperlink>
        </w:p>
        <w:p w14:paraId="60A8E1CC" w14:textId="1507814D" w:rsidR="0091402D" w:rsidRDefault="0091402D">
          <w:pPr>
            <w:pStyle w:val="TOC3"/>
            <w:rPr>
              <w:rFonts w:cstheme="minorBidi"/>
              <w:kern w:val="2"/>
              <w:sz w:val="24"/>
              <w:szCs w:val="24"/>
              <w14:ligatures w14:val="standardContextual"/>
            </w:rPr>
          </w:pPr>
          <w:hyperlink w:anchor="_Toc235174208" w:history="1">
            <w:r w:rsidRPr="00E91AA3">
              <w:rPr>
                <w:rStyle w:val="Hyperlink"/>
              </w:rPr>
              <w:t>3.2.3 Organizational Resistance: Kanter's Framework</w:t>
            </w:r>
            <w:r>
              <w:rPr>
                <w:webHidden/>
              </w:rPr>
              <w:tab/>
            </w:r>
            <w:r>
              <w:rPr>
                <w:webHidden/>
              </w:rPr>
              <w:fldChar w:fldCharType="begin"/>
            </w:r>
            <w:r>
              <w:rPr>
                <w:webHidden/>
              </w:rPr>
              <w:instrText xml:space="preserve"> PAGEREF _Toc235174208 \h </w:instrText>
            </w:r>
            <w:r>
              <w:rPr>
                <w:webHidden/>
              </w:rPr>
            </w:r>
            <w:r>
              <w:rPr>
                <w:webHidden/>
              </w:rPr>
              <w:fldChar w:fldCharType="separate"/>
            </w:r>
            <w:r>
              <w:rPr>
                <w:webHidden/>
              </w:rPr>
              <w:t>36</w:t>
            </w:r>
            <w:r>
              <w:rPr>
                <w:webHidden/>
              </w:rPr>
              <w:fldChar w:fldCharType="end"/>
            </w:r>
          </w:hyperlink>
        </w:p>
        <w:p w14:paraId="49EB33F6" w14:textId="5B68996D" w:rsidR="0091402D" w:rsidRDefault="0091402D">
          <w:pPr>
            <w:pStyle w:val="TOC3"/>
            <w:rPr>
              <w:rFonts w:cstheme="minorBidi"/>
              <w:kern w:val="2"/>
              <w:sz w:val="24"/>
              <w:szCs w:val="24"/>
              <w14:ligatures w14:val="standardContextual"/>
            </w:rPr>
          </w:pPr>
          <w:hyperlink w:anchor="_Toc235174209" w:history="1">
            <w:r w:rsidRPr="00E91AA3">
              <w:rPr>
                <w:rStyle w:val="Hyperlink"/>
              </w:rPr>
              <w:t>3.2.4 The Hybrid AVM as a Resolution of Definitional Tension</w:t>
            </w:r>
            <w:r>
              <w:rPr>
                <w:webHidden/>
              </w:rPr>
              <w:tab/>
            </w:r>
            <w:r>
              <w:rPr>
                <w:webHidden/>
              </w:rPr>
              <w:fldChar w:fldCharType="begin"/>
            </w:r>
            <w:r>
              <w:rPr>
                <w:webHidden/>
              </w:rPr>
              <w:instrText xml:space="preserve"> PAGEREF _Toc235174209 \h </w:instrText>
            </w:r>
            <w:r>
              <w:rPr>
                <w:webHidden/>
              </w:rPr>
            </w:r>
            <w:r>
              <w:rPr>
                <w:webHidden/>
              </w:rPr>
              <w:fldChar w:fldCharType="separate"/>
            </w:r>
            <w:r>
              <w:rPr>
                <w:webHidden/>
              </w:rPr>
              <w:t>37</w:t>
            </w:r>
            <w:r>
              <w:rPr>
                <w:webHidden/>
              </w:rPr>
              <w:fldChar w:fldCharType="end"/>
            </w:r>
          </w:hyperlink>
        </w:p>
        <w:p w14:paraId="5F3550F0" w14:textId="711CB375" w:rsidR="0091402D" w:rsidRDefault="0091402D">
          <w:pPr>
            <w:pStyle w:val="TOC2"/>
            <w:tabs>
              <w:tab w:val="right" w:leader="dot" w:pos="9749"/>
            </w:tabs>
            <w:rPr>
              <w:rFonts w:cstheme="minorBidi"/>
              <w:noProof/>
              <w:kern w:val="2"/>
              <w:sz w:val="24"/>
              <w:szCs w:val="24"/>
              <w14:ligatures w14:val="standardContextual"/>
            </w:rPr>
          </w:pPr>
          <w:hyperlink w:anchor="_Toc235174210" w:history="1">
            <w:r w:rsidRPr="00E91AA3">
              <w:rPr>
                <w:rStyle w:val="Hyperlink"/>
                <w:noProof/>
              </w:rPr>
              <w:t>3.3 Resource-Based Theory</w:t>
            </w:r>
            <w:r>
              <w:rPr>
                <w:noProof/>
                <w:webHidden/>
              </w:rPr>
              <w:tab/>
            </w:r>
            <w:r>
              <w:rPr>
                <w:noProof/>
                <w:webHidden/>
              </w:rPr>
              <w:fldChar w:fldCharType="begin"/>
            </w:r>
            <w:r>
              <w:rPr>
                <w:noProof/>
                <w:webHidden/>
              </w:rPr>
              <w:instrText xml:space="preserve"> PAGEREF _Toc235174210 \h </w:instrText>
            </w:r>
            <w:r>
              <w:rPr>
                <w:noProof/>
                <w:webHidden/>
              </w:rPr>
            </w:r>
            <w:r>
              <w:rPr>
                <w:noProof/>
                <w:webHidden/>
              </w:rPr>
              <w:fldChar w:fldCharType="separate"/>
            </w:r>
            <w:r>
              <w:rPr>
                <w:noProof/>
                <w:webHidden/>
              </w:rPr>
              <w:t>37</w:t>
            </w:r>
            <w:r>
              <w:rPr>
                <w:noProof/>
                <w:webHidden/>
              </w:rPr>
              <w:fldChar w:fldCharType="end"/>
            </w:r>
          </w:hyperlink>
        </w:p>
        <w:p w14:paraId="1B6EE899" w14:textId="0813BC0B" w:rsidR="0091402D" w:rsidRDefault="0091402D">
          <w:pPr>
            <w:pStyle w:val="TOC3"/>
            <w:rPr>
              <w:rFonts w:cstheme="minorBidi"/>
              <w:kern w:val="2"/>
              <w:sz w:val="24"/>
              <w:szCs w:val="24"/>
              <w14:ligatures w14:val="standardContextual"/>
            </w:rPr>
          </w:pPr>
          <w:hyperlink w:anchor="_Toc235174211" w:history="1">
            <w:r w:rsidRPr="00E91AA3">
              <w:rPr>
                <w:rStyle w:val="Hyperlink"/>
              </w:rPr>
              <w:t>3.3.1 Theoretical Foundations</w:t>
            </w:r>
            <w:r>
              <w:rPr>
                <w:webHidden/>
              </w:rPr>
              <w:tab/>
            </w:r>
            <w:r>
              <w:rPr>
                <w:webHidden/>
              </w:rPr>
              <w:fldChar w:fldCharType="begin"/>
            </w:r>
            <w:r>
              <w:rPr>
                <w:webHidden/>
              </w:rPr>
              <w:instrText xml:space="preserve"> PAGEREF _Toc235174211 \h </w:instrText>
            </w:r>
            <w:r>
              <w:rPr>
                <w:webHidden/>
              </w:rPr>
            </w:r>
            <w:r>
              <w:rPr>
                <w:webHidden/>
              </w:rPr>
              <w:fldChar w:fldCharType="separate"/>
            </w:r>
            <w:r>
              <w:rPr>
                <w:webHidden/>
              </w:rPr>
              <w:t>37</w:t>
            </w:r>
            <w:r>
              <w:rPr>
                <w:webHidden/>
              </w:rPr>
              <w:fldChar w:fldCharType="end"/>
            </w:r>
          </w:hyperlink>
        </w:p>
        <w:p w14:paraId="08DDEE28" w14:textId="3C3DB6FE" w:rsidR="0091402D" w:rsidRDefault="0091402D">
          <w:pPr>
            <w:pStyle w:val="TOC3"/>
            <w:rPr>
              <w:rFonts w:cstheme="minorBidi"/>
              <w:kern w:val="2"/>
              <w:sz w:val="24"/>
              <w:szCs w:val="24"/>
              <w14:ligatures w14:val="standardContextual"/>
            </w:rPr>
          </w:pPr>
          <w:hyperlink w:anchor="_Toc235174212" w:history="1">
            <w:r w:rsidRPr="00E91AA3">
              <w:rPr>
                <w:rStyle w:val="Hyperlink"/>
              </w:rPr>
              <w:t>3.3.2 Application to Automated Valuation Models</w:t>
            </w:r>
            <w:r>
              <w:rPr>
                <w:webHidden/>
              </w:rPr>
              <w:tab/>
            </w:r>
            <w:r>
              <w:rPr>
                <w:webHidden/>
              </w:rPr>
              <w:fldChar w:fldCharType="begin"/>
            </w:r>
            <w:r>
              <w:rPr>
                <w:webHidden/>
              </w:rPr>
              <w:instrText xml:space="preserve"> PAGEREF _Toc235174212 \h </w:instrText>
            </w:r>
            <w:r>
              <w:rPr>
                <w:webHidden/>
              </w:rPr>
            </w:r>
            <w:r>
              <w:rPr>
                <w:webHidden/>
              </w:rPr>
              <w:fldChar w:fldCharType="separate"/>
            </w:r>
            <w:r>
              <w:rPr>
                <w:webHidden/>
              </w:rPr>
              <w:t>37</w:t>
            </w:r>
            <w:r>
              <w:rPr>
                <w:webHidden/>
              </w:rPr>
              <w:fldChar w:fldCharType="end"/>
            </w:r>
          </w:hyperlink>
        </w:p>
        <w:p w14:paraId="45062D54" w14:textId="3282822C" w:rsidR="0091402D" w:rsidRDefault="0091402D">
          <w:pPr>
            <w:pStyle w:val="TOC3"/>
            <w:rPr>
              <w:rFonts w:cstheme="minorBidi"/>
              <w:kern w:val="2"/>
              <w:sz w:val="24"/>
              <w:szCs w:val="24"/>
              <w14:ligatures w14:val="standardContextual"/>
            </w:rPr>
          </w:pPr>
          <w:hyperlink w:anchor="_Toc235174213" w:history="1">
            <w:r w:rsidRPr="00E91AA3">
              <w:rPr>
                <w:rStyle w:val="Hyperlink"/>
              </w:rPr>
              <w:t>3.3.3 Geographic Data Infrastructure as a Resource</w:t>
            </w:r>
            <w:r>
              <w:rPr>
                <w:webHidden/>
              </w:rPr>
              <w:tab/>
            </w:r>
            <w:r>
              <w:rPr>
                <w:webHidden/>
              </w:rPr>
              <w:fldChar w:fldCharType="begin"/>
            </w:r>
            <w:r>
              <w:rPr>
                <w:webHidden/>
              </w:rPr>
              <w:instrText xml:space="preserve"> PAGEREF _Toc235174213 \h </w:instrText>
            </w:r>
            <w:r>
              <w:rPr>
                <w:webHidden/>
              </w:rPr>
            </w:r>
            <w:r>
              <w:rPr>
                <w:webHidden/>
              </w:rPr>
              <w:fldChar w:fldCharType="separate"/>
            </w:r>
            <w:r>
              <w:rPr>
                <w:webHidden/>
              </w:rPr>
              <w:t>38</w:t>
            </w:r>
            <w:r>
              <w:rPr>
                <w:webHidden/>
              </w:rPr>
              <w:fldChar w:fldCharType="end"/>
            </w:r>
          </w:hyperlink>
        </w:p>
        <w:p w14:paraId="1905BD38" w14:textId="528BE54F" w:rsidR="0091402D" w:rsidRDefault="0091402D">
          <w:pPr>
            <w:pStyle w:val="TOC2"/>
            <w:tabs>
              <w:tab w:val="right" w:leader="dot" w:pos="9749"/>
            </w:tabs>
            <w:rPr>
              <w:rFonts w:cstheme="minorBidi"/>
              <w:noProof/>
              <w:kern w:val="2"/>
              <w:sz w:val="24"/>
              <w:szCs w:val="24"/>
              <w14:ligatures w14:val="standardContextual"/>
            </w:rPr>
          </w:pPr>
          <w:hyperlink w:anchor="_Toc235174214" w:history="1">
            <w:r w:rsidRPr="00E91AA3">
              <w:rPr>
                <w:rStyle w:val="Hyperlink"/>
                <w:noProof/>
              </w:rPr>
              <w:t>3.4 Data-Driven Decision-Making Theory</w:t>
            </w:r>
            <w:r>
              <w:rPr>
                <w:noProof/>
                <w:webHidden/>
              </w:rPr>
              <w:tab/>
            </w:r>
            <w:r>
              <w:rPr>
                <w:noProof/>
                <w:webHidden/>
              </w:rPr>
              <w:fldChar w:fldCharType="begin"/>
            </w:r>
            <w:r>
              <w:rPr>
                <w:noProof/>
                <w:webHidden/>
              </w:rPr>
              <w:instrText xml:space="preserve"> PAGEREF _Toc235174214 \h </w:instrText>
            </w:r>
            <w:r>
              <w:rPr>
                <w:noProof/>
                <w:webHidden/>
              </w:rPr>
            </w:r>
            <w:r>
              <w:rPr>
                <w:noProof/>
                <w:webHidden/>
              </w:rPr>
              <w:fldChar w:fldCharType="separate"/>
            </w:r>
            <w:r>
              <w:rPr>
                <w:noProof/>
                <w:webHidden/>
              </w:rPr>
              <w:t>38</w:t>
            </w:r>
            <w:r>
              <w:rPr>
                <w:noProof/>
                <w:webHidden/>
              </w:rPr>
              <w:fldChar w:fldCharType="end"/>
            </w:r>
          </w:hyperlink>
        </w:p>
        <w:p w14:paraId="0C38CEAF" w14:textId="11912C41" w:rsidR="0091402D" w:rsidRDefault="0091402D">
          <w:pPr>
            <w:pStyle w:val="TOC3"/>
            <w:rPr>
              <w:rFonts w:cstheme="minorBidi"/>
              <w:kern w:val="2"/>
              <w:sz w:val="24"/>
              <w:szCs w:val="24"/>
              <w14:ligatures w14:val="standardContextual"/>
            </w:rPr>
          </w:pPr>
          <w:hyperlink w:anchor="_Toc235174215" w:history="1">
            <w:r w:rsidRPr="00E91AA3">
              <w:rPr>
                <w:rStyle w:val="Hyperlink"/>
              </w:rPr>
              <w:t>3.4.1 Theoretical Foundations</w:t>
            </w:r>
            <w:r>
              <w:rPr>
                <w:webHidden/>
              </w:rPr>
              <w:tab/>
            </w:r>
            <w:r>
              <w:rPr>
                <w:webHidden/>
              </w:rPr>
              <w:fldChar w:fldCharType="begin"/>
            </w:r>
            <w:r>
              <w:rPr>
                <w:webHidden/>
              </w:rPr>
              <w:instrText xml:space="preserve"> PAGEREF _Toc235174215 \h </w:instrText>
            </w:r>
            <w:r>
              <w:rPr>
                <w:webHidden/>
              </w:rPr>
            </w:r>
            <w:r>
              <w:rPr>
                <w:webHidden/>
              </w:rPr>
              <w:fldChar w:fldCharType="separate"/>
            </w:r>
            <w:r>
              <w:rPr>
                <w:webHidden/>
              </w:rPr>
              <w:t>38</w:t>
            </w:r>
            <w:r>
              <w:rPr>
                <w:webHidden/>
              </w:rPr>
              <w:fldChar w:fldCharType="end"/>
            </w:r>
          </w:hyperlink>
        </w:p>
        <w:p w14:paraId="7A5DD208" w14:textId="14D38D41" w:rsidR="0091402D" w:rsidRDefault="0091402D">
          <w:pPr>
            <w:pStyle w:val="TOC3"/>
            <w:rPr>
              <w:rFonts w:cstheme="minorBidi"/>
              <w:kern w:val="2"/>
              <w:sz w:val="24"/>
              <w:szCs w:val="24"/>
              <w14:ligatures w14:val="standardContextual"/>
            </w:rPr>
          </w:pPr>
          <w:hyperlink w:anchor="_Toc235174216" w:history="1">
            <w:r w:rsidRPr="00E91AA3">
              <w:rPr>
                <w:rStyle w:val="Hyperlink"/>
              </w:rPr>
              <w:t>3.4.2 Application to Automated Valuation Models</w:t>
            </w:r>
            <w:r>
              <w:rPr>
                <w:webHidden/>
              </w:rPr>
              <w:tab/>
            </w:r>
            <w:r>
              <w:rPr>
                <w:webHidden/>
              </w:rPr>
              <w:fldChar w:fldCharType="begin"/>
            </w:r>
            <w:r>
              <w:rPr>
                <w:webHidden/>
              </w:rPr>
              <w:instrText xml:space="preserve"> PAGEREF _Toc235174216 \h </w:instrText>
            </w:r>
            <w:r>
              <w:rPr>
                <w:webHidden/>
              </w:rPr>
            </w:r>
            <w:r>
              <w:rPr>
                <w:webHidden/>
              </w:rPr>
              <w:fldChar w:fldCharType="separate"/>
            </w:r>
            <w:r>
              <w:rPr>
                <w:webHidden/>
              </w:rPr>
              <w:t>39</w:t>
            </w:r>
            <w:r>
              <w:rPr>
                <w:webHidden/>
              </w:rPr>
              <w:fldChar w:fldCharType="end"/>
            </w:r>
          </w:hyperlink>
        </w:p>
        <w:p w14:paraId="7C4F8187" w14:textId="02838DCA" w:rsidR="0091402D" w:rsidRDefault="0091402D">
          <w:pPr>
            <w:pStyle w:val="TOC3"/>
            <w:rPr>
              <w:rFonts w:cstheme="minorBidi"/>
              <w:kern w:val="2"/>
              <w:sz w:val="24"/>
              <w:szCs w:val="24"/>
              <w14:ligatures w14:val="standardContextual"/>
            </w:rPr>
          </w:pPr>
          <w:hyperlink w:anchor="_Toc235174217" w:history="1">
            <w:r w:rsidRPr="00E91AA3">
              <w:rPr>
                <w:rStyle w:val="Hyperlink"/>
              </w:rPr>
              <w:t>3.4.3 Explainability and the Behavioral Dimension of Valuation Decisions</w:t>
            </w:r>
            <w:r>
              <w:rPr>
                <w:webHidden/>
              </w:rPr>
              <w:tab/>
            </w:r>
            <w:r>
              <w:rPr>
                <w:webHidden/>
              </w:rPr>
              <w:fldChar w:fldCharType="begin"/>
            </w:r>
            <w:r>
              <w:rPr>
                <w:webHidden/>
              </w:rPr>
              <w:instrText xml:space="preserve"> PAGEREF _Toc235174217 \h </w:instrText>
            </w:r>
            <w:r>
              <w:rPr>
                <w:webHidden/>
              </w:rPr>
            </w:r>
            <w:r>
              <w:rPr>
                <w:webHidden/>
              </w:rPr>
              <w:fldChar w:fldCharType="separate"/>
            </w:r>
            <w:r>
              <w:rPr>
                <w:webHidden/>
              </w:rPr>
              <w:t>39</w:t>
            </w:r>
            <w:r>
              <w:rPr>
                <w:webHidden/>
              </w:rPr>
              <w:fldChar w:fldCharType="end"/>
            </w:r>
          </w:hyperlink>
        </w:p>
        <w:p w14:paraId="1129055E" w14:textId="287AB9E3" w:rsidR="0091402D" w:rsidRDefault="0091402D">
          <w:pPr>
            <w:pStyle w:val="TOC2"/>
            <w:tabs>
              <w:tab w:val="right" w:leader="dot" w:pos="9749"/>
            </w:tabs>
            <w:rPr>
              <w:rFonts w:cstheme="minorBidi"/>
              <w:noProof/>
              <w:kern w:val="2"/>
              <w:sz w:val="24"/>
              <w:szCs w:val="24"/>
              <w14:ligatures w14:val="standardContextual"/>
            </w:rPr>
          </w:pPr>
          <w:hyperlink w:anchor="_Toc235174218" w:history="1">
            <w:r w:rsidRPr="00E91AA3">
              <w:rPr>
                <w:rStyle w:val="Hyperlink"/>
                <w:noProof/>
              </w:rPr>
              <w:t>3.5 Integration of the Theoretical Framework</w:t>
            </w:r>
            <w:r>
              <w:rPr>
                <w:noProof/>
                <w:webHidden/>
              </w:rPr>
              <w:tab/>
            </w:r>
            <w:r>
              <w:rPr>
                <w:noProof/>
                <w:webHidden/>
              </w:rPr>
              <w:fldChar w:fldCharType="begin"/>
            </w:r>
            <w:r>
              <w:rPr>
                <w:noProof/>
                <w:webHidden/>
              </w:rPr>
              <w:instrText xml:space="preserve"> PAGEREF _Toc235174218 \h </w:instrText>
            </w:r>
            <w:r>
              <w:rPr>
                <w:noProof/>
                <w:webHidden/>
              </w:rPr>
            </w:r>
            <w:r>
              <w:rPr>
                <w:noProof/>
                <w:webHidden/>
              </w:rPr>
              <w:fldChar w:fldCharType="separate"/>
            </w:r>
            <w:r>
              <w:rPr>
                <w:noProof/>
                <w:webHidden/>
              </w:rPr>
              <w:t>40</w:t>
            </w:r>
            <w:r>
              <w:rPr>
                <w:noProof/>
                <w:webHidden/>
              </w:rPr>
              <w:fldChar w:fldCharType="end"/>
            </w:r>
          </w:hyperlink>
        </w:p>
        <w:p w14:paraId="6DBF9B39" w14:textId="5884BE3C" w:rsidR="0091402D" w:rsidRDefault="0091402D">
          <w:pPr>
            <w:pStyle w:val="TOC1"/>
            <w:tabs>
              <w:tab w:val="right" w:leader="dot" w:pos="9749"/>
            </w:tabs>
            <w:rPr>
              <w:rFonts w:cstheme="minorBidi"/>
              <w:noProof/>
              <w:kern w:val="2"/>
              <w:sz w:val="24"/>
              <w:szCs w:val="24"/>
              <w14:ligatures w14:val="standardContextual"/>
            </w:rPr>
          </w:pPr>
          <w:hyperlink w:anchor="_Toc235174219" w:history="1">
            <w:r w:rsidRPr="00E91AA3">
              <w:rPr>
                <w:rStyle w:val="Hyperlink"/>
                <w:noProof/>
              </w:rPr>
              <w:t>4. FROM THEORY TO PRACTICE A BRIDGE TO THE EMPIRICAL CHAPTERS</w:t>
            </w:r>
            <w:r>
              <w:rPr>
                <w:noProof/>
                <w:webHidden/>
              </w:rPr>
              <w:tab/>
            </w:r>
            <w:r>
              <w:rPr>
                <w:noProof/>
                <w:webHidden/>
              </w:rPr>
              <w:fldChar w:fldCharType="begin"/>
            </w:r>
            <w:r>
              <w:rPr>
                <w:noProof/>
                <w:webHidden/>
              </w:rPr>
              <w:instrText xml:space="preserve"> PAGEREF _Toc235174219 \h </w:instrText>
            </w:r>
            <w:r>
              <w:rPr>
                <w:noProof/>
                <w:webHidden/>
              </w:rPr>
            </w:r>
            <w:r>
              <w:rPr>
                <w:noProof/>
                <w:webHidden/>
              </w:rPr>
              <w:fldChar w:fldCharType="separate"/>
            </w:r>
            <w:r>
              <w:rPr>
                <w:noProof/>
                <w:webHidden/>
              </w:rPr>
              <w:t>42</w:t>
            </w:r>
            <w:r>
              <w:rPr>
                <w:noProof/>
                <w:webHidden/>
              </w:rPr>
              <w:fldChar w:fldCharType="end"/>
            </w:r>
          </w:hyperlink>
        </w:p>
        <w:p w14:paraId="6AB2BCC3" w14:textId="71682467" w:rsidR="0091402D" w:rsidRDefault="0091402D">
          <w:pPr>
            <w:pStyle w:val="TOC2"/>
            <w:tabs>
              <w:tab w:val="right" w:leader="dot" w:pos="9749"/>
            </w:tabs>
            <w:rPr>
              <w:rFonts w:cstheme="minorBidi"/>
              <w:noProof/>
              <w:kern w:val="2"/>
              <w:sz w:val="24"/>
              <w:szCs w:val="24"/>
              <w14:ligatures w14:val="standardContextual"/>
            </w:rPr>
          </w:pPr>
          <w:hyperlink w:anchor="_Toc235174220" w:history="1">
            <w:r w:rsidRPr="00E91AA3">
              <w:rPr>
                <w:rStyle w:val="Hyperlink"/>
                <w:noProof/>
              </w:rPr>
              <w:t>4.1 Purpose of This Chapter</w:t>
            </w:r>
            <w:r>
              <w:rPr>
                <w:noProof/>
                <w:webHidden/>
              </w:rPr>
              <w:tab/>
            </w:r>
            <w:r>
              <w:rPr>
                <w:noProof/>
                <w:webHidden/>
              </w:rPr>
              <w:fldChar w:fldCharType="begin"/>
            </w:r>
            <w:r>
              <w:rPr>
                <w:noProof/>
                <w:webHidden/>
              </w:rPr>
              <w:instrText xml:space="preserve"> PAGEREF _Toc235174220 \h </w:instrText>
            </w:r>
            <w:r>
              <w:rPr>
                <w:noProof/>
                <w:webHidden/>
              </w:rPr>
            </w:r>
            <w:r>
              <w:rPr>
                <w:noProof/>
                <w:webHidden/>
              </w:rPr>
              <w:fldChar w:fldCharType="separate"/>
            </w:r>
            <w:r>
              <w:rPr>
                <w:noProof/>
                <w:webHidden/>
              </w:rPr>
              <w:t>42</w:t>
            </w:r>
            <w:r>
              <w:rPr>
                <w:noProof/>
                <w:webHidden/>
              </w:rPr>
              <w:fldChar w:fldCharType="end"/>
            </w:r>
          </w:hyperlink>
        </w:p>
        <w:p w14:paraId="660063C6" w14:textId="731AE13C" w:rsidR="0091402D" w:rsidRDefault="0091402D">
          <w:pPr>
            <w:pStyle w:val="TOC2"/>
            <w:tabs>
              <w:tab w:val="right" w:leader="dot" w:pos="9749"/>
            </w:tabs>
            <w:rPr>
              <w:rFonts w:cstheme="minorBidi"/>
              <w:noProof/>
              <w:kern w:val="2"/>
              <w:sz w:val="24"/>
              <w:szCs w:val="24"/>
              <w14:ligatures w14:val="standardContextual"/>
            </w:rPr>
          </w:pPr>
          <w:hyperlink w:anchor="_Toc235174221" w:history="1">
            <w:r w:rsidRPr="00E91AA3">
              <w:rPr>
                <w:rStyle w:val="Hyperlink"/>
                <w:noProof/>
              </w:rPr>
              <w:t>4.2 The Logical Structure of the Thesis</w:t>
            </w:r>
            <w:r>
              <w:rPr>
                <w:noProof/>
                <w:webHidden/>
              </w:rPr>
              <w:tab/>
            </w:r>
            <w:r>
              <w:rPr>
                <w:noProof/>
                <w:webHidden/>
              </w:rPr>
              <w:fldChar w:fldCharType="begin"/>
            </w:r>
            <w:r>
              <w:rPr>
                <w:noProof/>
                <w:webHidden/>
              </w:rPr>
              <w:instrText xml:space="preserve"> PAGEREF _Toc235174221 \h </w:instrText>
            </w:r>
            <w:r>
              <w:rPr>
                <w:noProof/>
                <w:webHidden/>
              </w:rPr>
            </w:r>
            <w:r>
              <w:rPr>
                <w:noProof/>
                <w:webHidden/>
              </w:rPr>
              <w:fldChar w:fldCharType="separate"/>
            </w:r>
            <w:r>
              <w:rPr>
                <w:noProof/>
                <w:webHidden/>
              </w:rPr>
              <w:t>42</w:t>
            </w:r>
            <w:r>
              <w:rPr>
                <w:noProof/>
                <w:webHidden/>
              </w:rPr>
              <w:fldChar w:fldCharType="end"/>
            </w:r>
          </w:hyperlink>
        </w:p>
        <w:p w14:paraId="38008217" w14:textId="4B1B7629" w:rsidR="0091402D" w:rsidRDefault="0091402D">
          <w:pPr>
            <w:pStyle w:val="TOC2"/>
            <w:tabs>
              <w:tab w:val="right" w:leader="dot" w:pos="9749"/>
            </w:tabs>
            <w:rPr>
              <w:rFonts w:cstheme="minorBidi"/>
              <w:noProof/>
              <w:kern w:val="2"/>
              <w:sz w:val="24"/>
              <w:szCs w:val="24"/>
              <w14:ligatures w14:val="standardContextual"/>
            </w:rPr>
          </w:pPr>
          <w:hyperlink w:anchor="_Toc235174222" w:history="1">
            <w:r w:rsidRPr="00E91AA3">
              <w:rPr>
                <w:rStyle w:val="Hyperlink"/>
                <w:noProof/>
              </w:rPr>
              <w:t>4.3 Formal Statement of the Study Hypotheses</w:t>
            </w:r>
            <w:r>
              <w:rPr>
                <w:noProof/>
                <w:webHidden/>
              </w:rPr>
              <w:tab/>
            </w:r>
            <w:r>
              <w:rPr>
                <w:noProof/>
                <w:webHidden/>
              </w:rPr>
              <w:fldChar w:fldCharType="begin"/>
            </w:r>
            <w:r>
              <w:rPr>
                <w:noProof/>
                <w:webHidden/>
              </w:rPr>
              <w:instrText xml:space="preserve"> PAGEREF _Toc235174222 \h </w:instrText>
            </w:r>
            <w:r>
              <w:rPr>
                <w:noProof/>
                <w:webHidden/>
              </w:rPr>
            </w:r>
            <w:r>
              <w:rPr>
                <w:noProof/>
                <w:webHidden/>
              </w:rPr>
              <w:fldChar w:fldCharType="separate"/>
            </w:r>
            <w:r>
              <w:rPr>
                <w:noProof/>
                <w:webHidden/>
              </w:rPr>
              <w:t>42</w:t>
            </w:r>
            <w:r>
              <w:rPr>
                <w:noProof/>
                <w:webHidden/>
              </w:rPr>
              <w:fldChar w:fldCharType="end"/>
            </w:r>
          </w:hyperlink>
        </w:p>
        <w:p w14:paraId="068B7A0F" w14:textId="0BE104EE" w:rsidR="0091402D" w:rsidRDefault="0091402D">
          <w:pPr>
            <w:pStyle w:val="TOC2"/>
            <w:tabs>
              <w:tab w:val="right" w:leader="dot" w:pos="9749"/>
            </w:tabs>
            <w:rPr>
              <w:rFonts w:cstheme="minorBidi"/>
              <w:noProof/>
              <w:kern w:val="2"/>
              <w:sz w:val="24"/>
              <w:szCs w:val="24"/>
              <w14:ligatures w14:val="standardContextual"/>
            </w:rPr>
          </w:pPr>
          <w:hyperlink w:anchor="_Toc235174223" w:history="1">
            <w:r w:rsidRPr="00E91AA3">
              <w:rPr>
                <w:rStyle w:val="Hyperlink"/>
                <w:noProof/>
              </w:rPr>
              <w:t>4.4 Why the Workflow Reconstruction Matters Methodologically</w:t>
            </w:r>
            <w:r>
              <w:rPr>
                <w:noProof/>
                <w:webHidden/>
              </w:rPr>
              <w:tab/>
            </w:r>
            <w:r>
              <w:rPr>
                <w:noProof/>
                <w:webHidden/>
              </w:rPr>
              <w:fldChar w:fldCharType="begin"/>
            </w:r>
            <w:r>
              <w:rPr>
                <w:noProof/>
                <w:webHidden/>
              </w:rPr>
              <w:instrText xml:space="preserve"> PAGEREF _Toc235174223 \h </w:instrText>
            </w:r>
            <w:r>
              <w:rPr>
                <w:noProof/>
                <w:webHidden/>
              </w:rPr>
            </w:r>
            <w:r>
              <w:rPr>
                <w:noProof/>
                <w:webHidden/>
              </w:rPr>
              <w:fldChar w:fldCharType="separate"/>
            </w:r>
            <w:r>
              <w:rPr>
                <w:noProof/>
                <w:webHidden/>
              </w:rPr>
              <w:t>43</w:t>
            </w:r>
            <w:r>
              <w:rPr>
                <w:noProof/>
                <w:webHidden/>
              </w:rPr>
              <w:fldChar w:fldCharType="end"/>
            </w:r>
          </w:hyperlink>
        </w:p>
        <w:p w14:paraId="2FD652CA" w14:textId="180B830E" w:rsidR="0091402D" w:rsidRDefault="0091402D">
          <w:pPr>
            <w:pStyle w:val="TOC2"/>
            <w:tabs>
              <w:tab w:val="right" w:leader="dot" w:pos="9749"/>
            </w:tabs>
            <w:rPr>
              <w:rFonts w:cstheme="minorBidi"/>
              <w:noProof/>
              <w:kern w:val="2"/>
              <w:sz w:val="24"/>
              <w:szCs w:val="24"/>
              <w14:ligatures w14:val="standardContextual"/>
            </w:rPr>
          </w:pPr>
          <w:hyperlink w:anchor="_Toc235174224" w:history="1">
            <w:r w:rsidRPr="00E91AA3">
              <w:rPr>
                <w:rStyle w:val="Hyperlink"/>
                <w:noProof/>
              </w:rPr>
              <w:t>4.5 Mapping the Research Questions to the Thesis Structure</w:t>
            </w:r>
            <w:r>
              <w:rPr>
                <w:noProof/>
                <w:webHidden/>
              </w:rPr>
              <w:tab/>
            </w:r>
            <w:r>
              <w:rPr>
                <w:noProof/>
                <w:webHidden/>
              </w:rPr>
              <w:fldChar w:fldCharType="begin"/>
            </w:r>
            <w:r>
              <w:rPr>
                <w:noProof/>
                <w:webHidden/>
              </w:rPr>
              <w:instrText xml:space="preserve"> PAGEREF _Toc235174224 \h </w:instrText>
            </w:r>
            <w:r>
              <w:rPr>
                <w:noProof/>
                <w:webHidden/>
              </w:rPr>
            </w:r>
            <w:r>
              <w:rPr>
                <w:noProof/>
                <w:webHidden/>
              </w:rPr>
              <w:fldChar w:fldCharType="separate"/>
            </w:r>
            <w:r>
              <w:rPr>
                <w:noProof/>
                <w:webHidden/>
              </w:rPr>
              <w:t>44</w:t>
            </w:r>
            <w:r>
              <w:rPr>
                <w:noProof/>
                <w:webHidden/>
              </w:rPr>
              <w:fldChar w:fldCharType="end"/>
            </w:r>
          </w:hyperlink>
        </w:p>
        <w:p w14:paraId="4C32D1D8" w14:textId="3F3AE09B" w:rsidR="0091402D" w:rsidRDefault="0091402D">
          <w:pPr>
            <w:pStyle w:val="TOC2"/>
            <w:tabs>
              <w:tab w:val="right" w:leader="dot" w:pos="9749"/>
            </w:tabs>
            <w:rPr>
              <w:rFonts w:cstheme="minorBidi"/>
              <w:noProof/>
              <w:kern w:val="2"/>
              <w:sz w:val="24"/>
              <w:szCs w:val="24"/>
              <w14:ligatures w14:val="standardContextual"/>
            </w:rPr>
          </w:pPr>
          <w:hyperlink w:anchor="_Toc235174225" w:history="1">
            <w:r w:rsidRPr="00E91AA3">
              <w:rPr>
                <w:rStyle w:val="Hyperlink"/>
                <w:noProof/>
              </w:rPr>
              <w:t>4.6 Overview of the Remaining Chapters</w:t>
            </w:r>
            <w:r>
              <w:rPr>
                <w:noProof/>
                <w:webHidden/>
              </w:rPr>
              <w:tab/>
            </w:r>
            <w:r>
              <w:rPr>
                <w:noProof/>
                <w:webHidden/>
              </w:rPr>
              <w:fldChar w:fldCharType="begin"/>
            </w:r>
            <w:r>
              <w:rPr>
                <w:noProof/>
                <w:webHidden/>
              </w:rPr>
              <w:instrText xml:space="preserve"> PAGEREF _Toc235174225 \h </w:instrText>
            </w:r>
            <w:r>
              <w:rPr>
                <w:noProof/>
                <w:webHidden/>
              </w:rPr>
            </w:r>
            <w:r>
              <w:rPr>
                <w:noProof/>
                <w:webHidden/>
              </w:rPr>
              <w:fldChar w:fldCharType="separate"/>
            </w:r>
            <w:r>
              <w:rPr>
                <w:noProof/>
                <w:webHidden/>
              </w:rPr>
              <w:t>45</w:t>
            </w:r>
            <w:r>
              <w:rPr>
                <w:noProof/>
                <w:webHidden/>
              </w:rPr>
              <w:fldChar w:fldCharType="end"/>
            </w:r>
          </w:hyperlink>
        </w:p>
        <w:p w14:paraId="54A929BA" w14:textId="0EB9E7BD" w:rsidR="0091402D" w:rsidRDefault="0091402D">
          <w:pPr>
            <w:pStyle w:val="TOC1"/>
            <w:tabs>
              <w:tab w:val="right" w:leader="dot" w:pos="9749"/>
            </w:tabs>
            <w:rPr>
              <w:rFonts w:cstheme="minorBidi"/>
              <w:noProof/>
              <w:kern w:val="2"/>
              <w:sz w:val="24"/>
              <w:szCs w:val="24"/>
              <w14:ligatures w14:val="standardContextual"/>
            </w:rPr>
          </w:pPr>
          <w:hyperlink w:anchor="_Toc235174226" w:history="1">
            <w:r w:rsidRPr="00E91AA3">
              <w:rPr>
                <w:rStyle w:val="Hyperlink"/>
                <w:noProof/>
              </w:rPr>
              <w:t>5. THE TRADITIONAL VALUATION WORKFLOW</w:t>
            </w:r>
            <w:r>
              <w:rPr>
                <w:noProof/>
                <w:webHidden/>
              </w:rPr>
              <w:tab/>
            </w:r>
            <w:r>
              <w:rPr>
                <w:noProof/>
                <w:webHidden/>
              </w:rPr>
              <w:fldChar w:fldCharType="begin"/>
            </w:r>
            <w:r>
              <w:rPr>
                <w:noProof/>
                <w:webHidden/>
              </w:rPr>
              <w:instrText xml:space="preserve"> PAGEREF _Toc235174226 \h </w:instrText>
            </w:r>
            <w:r>
              <w:rPr>
                <w:noProof/>
                <w:webHidden/>
              </w:rPr>
            </w:r>
            <w:r>
              <w:rPr>
                <w:noProof/>
                <w:webHidden/>
              </w:rPr>
              <w:fldChar w:fldCharType="separate"/>
            </w:r>
            <w:r>
              <w:rPr>
                <w:noProof/>
                <w:webHidden/>
              </w:rPr>
              <w:t>46</w:t>
            </w:r>
            <w:r>
              <w:rPr>
                <w:noProof/>
                <w:webHidden/>
              </w:rPr>
              <w:fldChar w:fldCharType="end"/>
            </w:r>
          </w:hyperlink>
        </w:p>
        <w:p w14:paraId="78B2B1BD" w14:textId="39898FF0" w:rsidR="0091402D" w:rsidRDefault="0091402D">
          <w:pPr>
            <w:pStyle w:val="TOC2"/>
            <w:tabs>
              <w:tab w:val="right" w:leader="dot" w:pos="9749"/>
            </w:tabs>
            <w:rPr>
              <w:rFonts w:cstheme="minorBidi"/>
              <w:noProof/>
              <w:kern w:val="2"/>
              <w:sz w:val="24"/>
              <w:szCs w:val="24"/>
              <w14:ligatures w14:val="standardContextual"/>
            </w:rPr>
          </w:pPr>
          <w:hyperlink w:anchor="_Toc235174227" w:history="1">
            <w:r w:rsidRPr="00E91AA3">
              <w:rPr>
                <w:rStyle w:val="Hyperlink"/>
                <w:noProof/>
              </w:rPr>
              <w:t>5.1 Introduction</w:t>
            </w:r>
            <w:r>
              <w:rPr>
                <w:noProof/>
                <w:webHidden/>
              </w:rPr>
              <w:tab/>
            </w:r>
            <w:r>
              <w:rPr>
                <w:noProof/>
                <w:webHidden/>
              </w:rPr>
              <w:fldChar w:fldCharType="begin"/>
            </w:r>
            <w:r>
              <w:rPr>
                <w:noProof/>
                <w:webHidden/>
              </w:rPr>
              <w:instrText xml:space="preserve"> PAGEREF _Toc235174227 \h </w:instrText>
            </w:r>
            <w:r>
              <w:rPr>
                <w:noProof/>
                <w:webHidden/>
              </w:rPr>
            </w:r>
            <w:r>
              <w:rPr>
                <w:noProof/>
                <w:webHidden/>
              </w:rPr>
              <w:fldChar w:fldCharType="separate"/>
            </w:r>
            <w:r>
              <w:rPr>
                <w:noProof/>
                <w:webHidden/>
              </w:rPr>
              <w:t>46</w:t>
            </w:r>
            <w:r>
              <w:rPr>
                <w:noProof/>
                <w:webHidden/>
              </w:rPr>
              <w:fldChar w:fldCharType="end"/>
            </w:r>
          </w:hyperlink>
        </w:p>
        <w:p w14:paraId="7A599272" w14:textId="2655DE60" w:rsidR="0091402D" w:rsidRDefault="0091402D">
          <w:pPr>
            <w:pStyle w:val="TOC2"/>
            <w:tabs>
              <w:tab w:val="right" w:leader="dot" w:pos="9749"/>
            </w:tabs>
            <w:rPr>
              <w:rFonts w:cstheme="minorBidi"/>
              <w:noProof/>
              <w:kern w:val="2"/>
              <w:sz w:val="24"/>
              <w:szCs w:val="24"/>
              <w14:ligatures w14:val="standardContextual"/>
            </w:rPr>
          </w:pPr>
          <w:hyperlink w:anchor="_Toc235174228" w:history="1">
            <w:r w:rsidRPr="00E91AA3">
              <w:rPr>
                <w:rStyle w:val="Hyperlink"/>
                <w:noProof/>
              </w:rPr>
              <w:t>5.2 Stage One: Instruction and Scope of Work</w:t>
            </w:r>
            <w:r>
              <w:rPr>
                <w:noProof/>
                <w:webHidden/>
              </w:rPr>
              <w:tab/>
            </w:r>
            <w:r>
              <w:rPr>
                <w:noProof/>
                <w:webHidden/>
              </w:rPr>
              <w:fldChar w:fldCharType="begin"/>
            </w:r>
            <w:r>
              <w:rPr>
                <w:noProof/>
                <w:webHidden/>
              </w:rPr>
              <w:instrText xml:space="preserve"> PAGEREF _Toc235174228 \h </w:instrText>
            </w:r>
            <w:r>
              <w:rPr>
                <w:noProof/>
                <w:webHidden/>
              </w:rPr>
            </w:r>
            <w:r>
              <w:rPr>
                <w:noProof/>
                <w:webHidden/>
              </w:rPr>
              <w:fldChar w:fldCharType="separate"/>
            </w:r>
            <w:r>
              <w:rPr>
                <w:noProof/>
                <w:webHidden/>
              </w:rPr>
              <w:t>46</w:t>
            </w:r>
            <w:r>
              <w:rPr>
                <w:noProof/>
                <w:webHidden/>
              </w:rPr>
              <w:fldChar w:fldCharType="end"/>
            </w:r>
          </w:hyperlink>
        </w:p>
        <w:p w14:paraId="59542A1B" w14:textId="1A0514AE" w:rsidR="0091402D" w:rsidRDefault="0091402D">
          <w:pPr>
            <w:pStyle w:val="TOC2"/>
            <w:tabs>
              <w:tab w:val="right" w:leader="dot" w:pos="9749"/>
            </w:tabs>
            <w:rPr>
              <w:rFonts w:cstheme="minorBidi"/>
              <w:noProof/>
              <w:kern w:val="2"/>
              <w:sz w:val="24"/>
              <w:szCs w:val="24"/>
              <w14:ligatures w14:val="standardContextual"/>
            </w:rPr>
          </w:pPr>
          <w:hyperlink w:anchor="_Toc235174229" w:history="1">
            <w:r w:rsidRPr="00E91AA3">
              <w:rPr>
                <w:rStyle w:val="Hyperlink"/>
                <w:noProof/>
              </w:rPr>
              <w:t>5.3 Stage Two: Property Inspection and Data Collection</w:t>
            </w:r>
            <w:r>
              <w:rPr>
                <w:noProof/>
                <w:webHidden/>
              </w:rPr>
              <w:tab/>
            </w:r>
            <w:r>
              <w:rPr>
                <w:noProof/>
                <w:webHidden/>
              </w:rPr>
              <w:fldChar w:fldCharType="begin"/>
            </w:r>
            <w:r>
              <w:rPr>
                <w:noProof/>
                <w:webHidden/>
              </w:rPr>
              <w:instrText xml:space="preserve"> PAGEREF _Toc235174229 \h </w:instrText>
            </w:r>
            <w:r>
              <w:rPr>
                <w:noProof/>
                <w:webHidden/>
              </w:rPr>
            </w:r>
            <w:r>
              <w:rPr>
                <w:noProof/>
                <w:webHidden/>
              </w:rPr>
              <w:fldChar w:fldCharType="separate"/>
            </w:r>
            <w:r>
              <w:rPr>
                <w:noProof/>
                <w:webHidden/>
              </w:rPr>
              <w:t>46</w:t>
            </w:r>
            <w:r>
              <w:rPr>
                <w:noProof/>
                <w:webHidden/>
              </w:rPr>
              <w:fldChar w:fldCharType="end"/>
            </w:r>
          </w:hyperlink>
        </w:p>
        <w:p w14:paraId="0CE0300B" w14:textId="54E30247" w:rsidR="0091402D" w:rsidRDefault="0091402D">
          <w:pPr>
            <w:pStyle w:val="TOC2"/>
            <w:tabs>
              <w:tab w:val="right" w:leader="dot" w:pos="9749"/>
            </w:tabs>
            <w:rPr>
              <w:rFonts w:cstheme="minorBidi"/>
              <w:noProof/>
              <w:kern w:val="2"/>
              <w:sz w:val="24"/>
              <w:szCs w:val="24"/>
              <w14:ligatures w14:val="standardContextual"/>
            </w:rPr>
          </w:pPr>
          <w:hyperlink w:anchor="_Toc235174230" w:history="1">
            <w:r w:rsidRPr="00E91AA3">
              <w:rPr>
                <w:rStyle w:val="Hyperlink"/>
                <w:noProof/>
              </w:rPr>
              <w:t>5.4 Stage Three: Selection and Application of the Valuation Approach</w:t>
            </w:r>
            <w:r>
              <w:rPr>
                <w:noProof/>
                <w:webHidden/>
              </w:rPr>
              <w:tab/>
            </w:r>
            <w:r>
              <w:rPr>
                <w:noProof/>
                <w:webHidden/>
              </w:rPr>
              <w:fldChar w:fldCharType="begin"/>
            </w:r>
            <w:r>
              <w:rPr>
                <w:noProof/>
                <w:webHidden/>
              </w:rPr>
              <w:instrText xml:space="preserve"> PAGEREF _Toc235174230 \h </w:instrText>
            </w:r>
            <w:r>
              <w:rPr>
                <w:noProof/>
                <w:webHidden/>
              </w:rPr>
            </w:r>
            <w:r>
              <w:rPr>
                <w:noProof/>
                <w:webHidden/>
              </w:rPr>
              <w:fldChar w:fldCharType="separate"/>
            </w:r>
            <w:r>
              <w:rPr>
                <w:noProof/>
                <w:webHidden/>
              </w:rPr>
              <w:t>47</w:t>
            </w:r>
            <w:r>
              <w:rPr>
                <w:noProof/>
                <w:webHidden/>
              </w:rPr>
              <w:fldChar w:fldCharType="end"/>
            </w:r>
          </w:hyperlink>
        </w:p>
        <w:p w14:paraId="0F9FCE7F" w14:textId="2F5BEC36" w:rsidR="0091402D" w:rsidRDefault="0091402D">
          <w:pPr>
            <w:pStyle w:val="TOC2"/>
            <w:tabs>
              <w:tab w:val="right" w:leader="dot" w:pos="9749"/>
            </w:tabs>
            <w:rPr>
              <w:rFonts w:cstheme="minorBidi"/>
              <w:noProof/>
              <w:kern w:val="2"/>
              <w:sz w:val="24"/>
              <w:szCs w:val="24"/>
              <w14:ligatures w14:val="standardContextual"/>
            </w:rPr>
          </w:pPr>
          <w:hyperlink w:anchor="_Toc235174231" w:history="1">
            <w:r w:rsidRPr="00E91AA3">
              <w:rPr>
                <w:rStyle w:val="Hyperlink"/>
                <w:noProof/>
              </w:rPr>
              <w:t>5.5 Stage Four: Review, Reconciliation, and Reporting</w:t>
            </w:r>
            <w:r>
              <w:rPr>
                <w:noProof/>
                <w:webHidden/>
              </w:rPr>
              <w:tab/>
            </w:r>
            <w:r>
              <w:rPr>
                <w:noProof/>
                <w:webHidden/>
              </w:rPr>
              <w:fldChar w:fldCharType="begin"/>
            </w:r>
            <w:r>
              <w:rPr>
                <w:noProof/>
                <w:webHidden/>
              </w:rPr>
              <w:instrText xml:space="preserve"> PAGEREF _Toc235174231 \h </w:instrText>
            </w:r>
            <w:r>
              <w:rPr>
                <w:noProof/>
                <w:webHidden/>
              </w:rPr>
            </w:r>
            <w:r>
              <w:rPr>
                <w:noProof/>
                <w:webHidden/>
              </w:rPr>
              <w:fldChar w:fldCharType="separate"/>
            </w:r>
            <w:r>
              <w:rPr>
                <w:noProof/>
                <w:webHidden/>
              </w:rPr>
              <w:t>48</w:t>
            </w:r>
            <w:r>
              <w:rPr>
                <w:noProof/>
                <w:webHidden/>
              </w:rPr>
              <w:fldChar w:fldCharType="end"/>
            </w:r>
          </w:hyperlink>
        </w:p>
        <w:p w14:paraId="00C18FF8" w14:textId="2A111F68" w:rsidR="0091402D" w:rsidRDefault="0091402D">
          <w:pPr>
            <w:pStyle w:val="TOC2"/>
            <w:tabs>
              <w:tab w:val="right" w:leader="dot" w:pos="9749"/>
            </w:tabs>
            <w:rPr>
              <w:rFonts w:cstheme="minorBidi"/>
              <w:noProof/>
              <w:kern w:val="2"/>
              <w:sz w:val="24"/>
              <w:szCs w:val="24"/>
              <w14:ligatures w14:val="standardContextual"/>
            </w:rPr>
          </w:pPr>
          <w:hyperlink w:anchor="_Toc235174232" w:history="1">
            <w:r w:rsidRPr="00E91AA3">
              <w:rPr>
                <w:rStyle w:val="Hyperlink"/>
                <w:noProof/>
              </w:rPr>
              <w:t>5.6 Bases of Value and the Limits of Standardization</w:t>
            </w:r>
            <w:r>
              <w:rPr>
                <w:noProof/>
                <w:webHidden/>
              </w:rPr>
              <w:tab/>
            </w:r>
            <w:r>
              <w:rPr>
                <w:noProof/>
                <w:webHidden/>
              </w:rPr>
              <w:fldChar w:fldCharType="begin"/>
            </w:r>
            <w:r>
              <w:rPr>
                <w:noProof/>
                <w:webHidden/>
              </w:rPr>
              <w:instrText xml:space="preserve"> PAGEREF _Toc235174232 \h </w:instrText>
            </w:r>
            <w:r>
              <w:rPr>
                <w:noProof/>
                <w:webHidden/>
              </w:rPr>
            </w:r>
            <w:r>
              <w:rPr>
                <w:noProof/>
                <w:webHidden/>
              </w:rPr>
              <w:fldChar w:fldCharType="separate"/>
            </w:r>
            <w:r>
              <w:rPr>
                <w:noProof/>
                <w:webHidden/>
              </w:rPr>
              <w:t>48</w:t>
            </w:r>
            <w:r>
              <w:rPr>
                <w:noProof/>
                <w:webHidden/>
              </w:rPr>
              <w:fldChar w:fldCharType="end"/>
            </w:r>
          </w:hyperlink>
        </w:p>
        <w:p w14:paraId="1CBCC88E" w14:textId="77B4E189" w:rsidR="0091402D" w:rsidRDefault="0091402D">
          <w:pPr>
            <w:pStyle w:val="TOC2"/>
            <w:tabs>
              <w:tab w:val="right" w:leader="dot" w:pos="9749"/>
            </w:tabs>
            <w:rPr>
              <w:rFonts w:cstheme="minorBidi"/>
              <w:noProof/>
              <w:kern w:val="2"/>
              <w:sz w:val="24"/>
              <w:szCs w:val="24"/>
              <w14:ligatures w14:val="standardContextual"/>
            </w:rPr>
          </w:pPr>
          <w:hyperlink w:anchor="_Toc235174233" w:history="1">
            <w:r w:rsidRPr="00E91AA3">
              <w:rPr>
                <w:rStyle w:val="Hyperlink"/>
                <w:noProof/>
              </w:rPr>
              <w:t>5.7 Summary of the Traditional Workflow</w:t>
            </w:r>
            <w:r>
              <w:rPr>
                <w:noProof/>
                <w:webHidden/>
              </w:rPr>
              <w:tab/>
            </w:r>
            <w:r>
              <w:rPr>
                <w:noProof/>
                <w:webHidden/>
              </w:rPr>
              <w:fldChar w:fldCharType="begin"/>
            </w:r>
            <w:r>
              <w:rPr>
                <w:noProof/>
                <w:webHidden/>
              </w:rPr>
              <w:instrText xml:space="preserve"> PAGEREF _Toc235174233 \h </w:instrText>
            </w:r>
            <w:r>
              <w:rPr>
                <w:noProof/>
                <w:webHidden/>
              </w:rPr>
            </w:r>
            <w:r>
              <w:rPr>
                <w:noProof/>
                <w:webHidden/>
              </w:rPr>
              <w:fldChar w:fldCharType="separate"/>
            </w:r>
            <w:r>
              <w:rPr>
                <w:noProof/>
                <w:webHidden/>
              </w:rPr>
              <w:t>49</w:t>
            </w:r>
            <w:r>
              <w:rPr>
                <w:noProof/>
                <w:webHidden/>
              </w:rPr>
              <w:fldChar w:fldCharType="end"/>
            </w:r>
          </w:hyperlink>
        </w:p>
        <w:p w14:paraId="1166B08E" w14:textId="56B9D422" w:rsidR="0091402D" w:rsidRDefault="0091402D">
          <w:pPr>
            <w:pStyle w:val="TOC1"/>
            <w:tabs>
              <w:tab w:val="right" w:leader="dot" w:pos="9749"/>
            </w:tabs>
            <w:rPr>
              <w:rFonts w:cstheme="minorBidi"/>
              <w:noProof/>
              <w:kern w:val="2"/>
              <w:sz w:val="24"/>
              <w:szCs w:val="24"/>
              <w14:ligatures w14:val="standardContextual"/>
            </w:rPr>
          </w:pPr>
          <w:hyperlink w:anchor="_Toc235174234" w:history="1">
            <w:r w:rsidRPr="00E91AA3">
              <w:rPr>
                <w:rStyle w:val="Hyperlink"/>
                <w:noProof/>
              </w:rPr>
              <w:t>6. THE AUTOMATED VALUATION WORKFLOW</w:t>
            </w:r>
            <w:r>
              <w:rPr>
                <w:noProof/>
                <w:webHidden/>
              </w:rPr>
              <w:tab/>
            </w:r>
            <w:r>
              <w:rPr>
                <w:noProof/>
                <w:webHidden/>
              </w:rPr>
              <w:fldChar w:fldCharType="begin"/>
            </w:r>
            <w:r>
              <w:rPr>
                <w:noProof/>
                <w:webHidden/>
              </w:rPr>
              <w:instrText xml:space="preserve"> PAGEREF _Toc235174234 \h </w:instrText>
            </w:r>
            <w:r>
              <w:rPr>
                <w:noProof/>
                <w:webHidden/>
              </w:rPr>
            </w:r>
            <w:r>
              <w:rPr>
                <w:noProof/>
                <w:webHidden/>
              </w:rPr>
              <w:fldChar w:fldCharType="separate"/>
            </w:r>
            <w:r>
              <w:rPr>
                <w:noProof/>
                <w:webHidden/>
              </w:rPr>
              <w:t>50</w:t>
            </w:r>
            <w:r>
              <w:rPr>
                <w:noProof/>
                <w:webHidden/>
              </w:rPr>
              <w:fldChar w:fldCharType="end"/>
            </w:r>
          </w:hyperlink>
        </w:p>
        <w:p w14:paraId="2B8FE2B5" w14:textId="128B6979" w:rsidR="0091402D" w:rsidRDefault="0091402D">
          <w:pPr>
            <w:pStyle w:val="TOC2"/>
            <w:tabs>
              <w:tab w:val="right" w:leader="dot" w:pos="9749"/>
            </w:tabs>
            <w:rPr>
              <w:rFonts w:cstheme="minorBidi"/>
              <w:noProof/>
              <w:kern w:val="2"/>
              <w:sz w:val="24"/>
              <w:szCs w:val="24"/>
              <w14:ligatures w14:val="standardContextual"/>
            </w:rPr>
          </w:pPr>
          <w:hyperlink w:anchor="_Toc235174235" w:history="1">
            <w:r w:rsidRPr="00E91AA3">
              <w:rPr>
                <w:rStyle w:val="Hyperlink"/>
                <w:noProof/>
              </w:rPr>
              <w:t>6.1 Introduction</w:t>
            </w:r>
            <w:r>
              <w:rPr>
                <w:noProof/>
                <w:webHidden/>
              </w:rPr>
              <w:tab/>
            </w:r>
            <w:r>
              <w:rPr>
                <w:noProof/>
                <w:webHidden/>
              </w:rPr>
              <w:fldChar w:fldCharType="begin"/>
            </w:r>
            <w:r>
              <w:rPr>
                <w:noProof/>
                <w:webHidden/>
              </w:rPr>
              <w:instrText xml:space="preserve"> PAGEREF _Toc235174235 \h </w:instrText>
            </w:r>
            <w:r>
              <w:rPr>
                <w:noProof/>
                <w:webHidden/>
              </w:rPr>
            </w:r>
            <w:r>
              <w:rPr>
                <w:noProof/>
                <w:webHidden/>
              </w:rPr>
              <w:fldChar w:fldCharType="separate"/>
            </w:r>
            <w:r>
              <w:rPr>
                <w:noProof/>
                <w:webHidden/>
              </w:rPr>
              <w:t>50</w:t>
            </w:r>
            <w:r>
              <w:rPr>
                <w:noProof/>
                <w:webHidden/>
              </w:rPr>
              <w:fldChar w:fldCharType="end"/>
            </w:r>
          </w:hyperlink>
        </w:p>
        <w:p w14:paraId="49F914E7" w14:textId="5C4B0199" w:rsidR="0091402D" w:rsidRDefault="0091402D">
          <w:pPr>
            <w:pStyle w:val="TOC2"/>
            <w:tabs>
              <w:tab w:val="right" w:leader="dot" w:pos="9749"/>
            </w:tabs>
            <w:rPr>
              <w:rFonts w:cstheme="minorBidi"/>
              <w:noProof/>
              <w:kern w:val="2"/>
              <w:sz w:val="24"/>
              <w:szCs w:val="24"/>
              <w14:ligatures w14:val="standardContextual"/>
            </w:rPr>
          </w:pPr>
          <w:hyperlink w:anchor="_Toc235174236" w:history="1">
            <w:r w:rsidRPr="00E91AA3">
              <w:rPr>
                <w:rStyle w:val="Hyperlink"/>
                <w:noProof/>
              </w:rPr>
              <w:t>6.2 The Model Development Workflow</w:t>
            </w:r>
            <w:r>
              <w:rPr>
                <w:noProof/>
                <w:webHidden/>
              </w:rPr>
              <w:tab/>
            </w:r>
            <w:r>
              <w:rPr>
                <w:noProof/>
                <w:webHidden/>
              </w:rPr>
              <w:fldChar w:fldCharType="begin"/>
            </w:r>
            <w:r>
              <w:rPr>
                <w:noProof/>
                <w:webHidden/>
              </w:rPr>
              <w:instrText xml:space="preserve"> PAGEREF _Toc235174236 \h </w:instrText>
            </w:r>
            <w:r>
              <w:rPr>
                <w:noProof/>
                <w:webHidden/>
              </w:rPr>
            </w:r>
            <w:r>
              <w:rPr>
                <w:noProof/>
                <w:webHidden/>
              </w:rPr>
              <w:fldChar w:fldCharType="separate"/>
            </w:r>
            <w:r>
              <w:rPr>
                <w:noProof/>
                <w:webHidden/>
              </w:rPr>
              <w:t>51</w:t>
            </w:r>
            <w:r>
              <w:rPr>
                <w:noProof/>
                <w:webHidden/>
              </w:rPr>
              <w:fldChar w:fldCharType="end"/>
            </w:r>
          </w:hyperlink>
        </w:p>
        <w:p w14:paraId="73A3CDA0" w14:textId="5E357EA9" w:rsidR="0091402D" w:rsidRDefault="0091402D">
          <w:pPr>
            <w:pStyle w:val="TOC3"/>
            <w:rPr>
              <w:rFonts w:cstheme="minorBidi"/>
              <w:kern w:val="2"/>
              <w:sz w:val="24"/>
              <w:szCs w:val="24"/>
              <w14:ligatures w14:val="standardContextual"/>
            </w:rPr>
          </w:pPr>
          <w:hyperlink w:anchor="_Toc235174237" w:history="1">
            <w:r w:rsidRPr="00E91AA3">
              <w:rPr>
                <w:rStyle w:val="Hyperlink"/>
              </w:rPr>
              <w:t>6.2.1 Scope of Work</w:t>
            </w:r>
            <w:r>
              <w:rPr>
                <w:webHidden/>
              </w:rPr>
              <w:tab/>
            </w:r>
            <w:r>
              <w:rPr>
                <w:webHidden/>
              </w:rPr>
              <w:fldChar w:fldCharType="begin"/>
            </w:r>
            <w:r>
              <w:rPr>
                <w:webHidden/>
              </w:rPr>
              <w:instrText xml:space="preserve"> PAGEREF _Toc235174237 \h </w:instrText>
            </w:r>
            <w:r>
              <w:rPr>
                <w:webHidden/>
              </w:rPr>
            </w:r>
            <w:r>
              <w:rPr>
                <w:webHidden/>
              </w:rPr>
              <w:fldChar w:fldCharType="separate"/>
            </w:r>
            <w:r>
              <w:rPr>
                <w:webHidden/>
              </w:rPr>
              <w:t>51</w:t>
            </w:r>
            <w:r>
              <w:rPr>
                <w:webHidden/>
              </w:rPr>
              <w:fldChar w:fldCharType="end"/>
            </w:r>
          </w:hyperlink>
        </w:p>
        <w:p w14:paraId="6E146444" w14:textId="1D993496" w:rsidR="0091402D" w:rsidRDefault="0091402D">
          <w:pPr>
            <w:pStyle w:val="TOC3"/>
            <w:rPr>
              <w:rFonts w:cstheme="minorBidi"/>
              <w:kern w:val="2"/>
              <w:sz w:val="24"/>
              <w:szCs w:val="24"/>
              <w14:ligatures w14:val="standardContextual"/>
            </w:rPr>
          </w:pPr>
          <w:hyperlink w:anchor="_Toc235174238" w:history="1">
            <w:r w:rsidRPr="00E91AA3">
              <w:rPr>
                <w:rStyle w:val="Hyperlink"/>
              </w:rPr>
              <w:t>6.2.2 Identification and Acquisition of Property Data</w:t>
            </w:r>
            <w:r>
              <w:rPr>
                <w:webHidden/>
              </w:rPr>
              <w:tab/>
            </w:r>
            <w:r>
              <w:rPr>
                <w:webHidden/>
              </w:rPr>
              <w:fldChar w:fldCharType="begin"/>
            </w:r>
            <w:r>
              <w:rPr>
                <w:webHidden/>
              </w:rPr>
              <w:instrText xml:space="preserve"> PAGEREF _Toc235174238 \h </w:instrText>
            </w:r>
            <w:r>
              <w:rPr>
                <w:webHidden/>
              </w:rPr>
            </w:r>
            <w:r>
              <w:rPr>
                <w:webHidden/>
              </w:rPr>
              <w:fldChar w:fldCharType="separate"/>
            </w:r>
            <w:r>
              <w:rPr>
                <w:webHidden/>
              </w:rPr>
              <w:t>51</w:t>
            </w:r>
            <w:r>
              <w:rPr>
                <w:webHidden/>
              </w:rPr>
              <w:fldChar w:fldCharType="end"/>
            </w:r>
          </w:hyperlink>
        </w:p>
        <w:p w14:paraId="1F576956" w14:textId="592EF0E5" w:rsidR="0091402D" w:rsidRDefault="0091402D">
          <w:pPr>
            <w:pStyle w:val="TOC3"/>
            <w:rPr>
              <w:rFonts w:cstheme="minorBidi"/>
              <w:kern w:val="2"/>
              <w:sz w:val="24"/>
              <w:szCs w:val="24"/>
              <w14:ligatures w14:val="standardContextual"/>
            </w:rPr>
          </w:pPr>
          <w:hyperlink w:anchor="_Toc235174239" w:history="1">
            <w:r w:rsidRPr="00E91AA3">
              <w:rPr>
                <w:rStyle w:val="Hyperlink"/>
              </w:rPr>
              <w:t>6.2.3 Exploratory Data Analysis</w:t>
            </w:r>
            <w:r>
              <w:rPr>
                <w:webHidden/>
              </w:rPr>
              <w:tab/>
            </w:r>
            <w:r>
              <w:rPr>
                <w:webHidden/>
              </w:rPr>
              <w:fldChar w:fldCharType="begin"/>
            </w:r>
            <w:r>
              <w:rPr>
                <w:webHidden/>
              </w:rPr>
              <w:instrText xml:space="preserve"> PAGEREF _Toc235174239 \h </w:instrText>
            </w:r>
            <w:r>
              <w:rPr>
                <w:webHidden/>
              </w:rPr>
            </w:r>
            <w:r>
              <w:rPr>
                <w:webHidden/>
              </w:rPr>
              <w:fldChar w:fldCharType="separate"/>
            </w:r>
            <w:r>
              <w:rPr>
                <w:webHidden/>
              </w:rPr>
              <w:t>51</w:t>
            </w:r>
            <w:r>
              <w:rPr>
                <w:webHidden/>
              </w:rPr>
              <w:fldChar w:fldCharType="end"/>
            </w:r>
          </w:hyperlink>
        </w:p>
        <w:p w14:paraId="7770B99E" w14:textId="3BF5AD0A" w:rsidR="0091402D" w:rsidRDefault="0091402D">
          <w:pPr>
            <w:pStyle w:val="TOC3"/>
            <w:rPr>
              <w:rFonts w:cstheme="minorBidi"/>
              <w:kern w:val="2"/>
              <w:sz w:val="24"/>
              <w:szCs w:val="24"/>
              <w14:ligatures w14:val="standardContextual"/>
            </w:rPr>
          </w:pPr>
          <w:hyperlink w:anchor="_Toc235174240" w:history="1">
            <w:r w:rsidRPr="00E91AA3">
              <w:rPr>
                <w:rStyle w:val="Hyperlink"/>
              </w:rPr>
              <w:t>6.2.4 Stratification</w:t>
            </w:r>
            <w:r>
              <w:rPr>
                <w:webHidden/>
              </w:rPr>
              <w:tab/>
            </w:r>
            <w:r>
              <w:rPr>
                <w:webHidden/>
              </w:rPr>
              <w:fldChar w:fldCharType="begin"/>
            </w:r>
            <w:r>
              <w:rPr>
                <w:webHidden/>
              </w:rPr>
              <w:instrText xml:space="preserve"> PAGEREF _Toc235174240 \h </w:instrText>
            </w:r>
            <w:r>
              <w:rPr>
                <w:webHidden/>
              </w:rPr>
            </w:r>
            <w:r>
              <w:rPr>
                <w:webHidden/>
              </w:rPr>
              <w:fldChar w:fldCharType="separate"/>
            </w:r>
            <w:r>
              <w:rPr>
                <w:webHidden/>
              </w:rPr>
              <w:t>51</w:t>
            </w:r>
            <w:r>
              <w:rPr>
                <w:webHidden/>
              </w:rPr>
              <w:fldChar w:fldCharType="end"/>
            </w:r>
          </w:hyperlink>
        </w:p>
        <w:p w14:paraId="3A8DD723" w14:textId="18069F2F" w:rsidR="0091402D" w:rsidRDefault="0091402D">
          <w:pPr>
            <w:pStyle w:val="TOC3"/>
            <w:rPr>
              <w:rFonts w:cstheme="minorBidi"/>
              <w:kern w:val="2"/>
              <w:sz w:val="24"/>
              <w:szCs w:val="24"/>
              <w14:ligatures w14:val="standardContextual"/>
            </w:rPr>
          </w:pPr>
          <w:hyperlink w:anchor="_Toc235174241" w:history="1">
            <w:r w:rsidRPr="00E91AA3">
              <w:rPr>
                <w:rStyle w:val="Hyperlink"/>
              </w:rPr>
              <w:t>6.2.5 Determination of Data Representativeness</w:t>
            </w:r>
            <w:r>
              <w:rPr>
                <w:webHidden/>
              </w:rPr>
              <w:tab/>
            </w:r>
            <w:r>
              <w:rPr>
                <w:webHidden/>
              </w:rPr>
              <w:fldChar w:fldCharType="begin"/>
            </w:r>
            <w:r>
              <w:rPr>
                <w:webHidden/>
              </w:rPr>
              <w:instrText xml:space="preserve"> PAGEREF _Toc235174241 \h </w:instrText>
            </w:r>
            <w:r>
              <w:rPr>
                <w:webHidden/>
              </w:rPr>
            </w:r>
            <w:r>
              <w:rPr>
                <w:webHidden/>
              </w:rPr>
              <w:fldChar w:fldCharType="separate"/>
            </w:r>
            <w:r>
              <w:rPr>
                <w:webHidden/>
              </w:rPr>
              <w:t>52</w:t>
            </w:r>
            <w:r>
              <w:rPr>
                <w:webHidden/>
              </w:rPr>
              <w:fldChar w:fldCharType="end"/>
            </w:r>
          </w:hyperlink>
        </w:p>
        <w:p w14:paraId="6E83338D" w14:textId="42AFFD88" w:rsidR="0091402D" w:rsidRDefault="0091402D">
          <w:pPr>
            <w:pStyle w:val="TOC3"/>
            <w:rPr>
              <w:rFonts w:cstheme="minorBidi"/>
              <w:kern w:val="2"/>
              <w:sz w:val="24"/>
              <w:szCs w:val="24"/>
              <w14:ligatures w14:val="standardContextual"/>
            </w:rPr>
          </w:pPr>
          <w:hyperlink w:anchor="_Toc235174242" w:history="1">
            <w:r w:rsidRPr="00E91AA3">
              <w:rPr>
                <w:rStyle w:val="Hyperlink"/>
              </w:rPr>
              <w:t>6.2.6 Model Specification</w:t>
            </w:r>
            <w:r>
              <w:rPr>
                <w:webHidden/>
              </w:rPr>
              <w:tab/>
            </w:r>
            <w:r>
              <w:rPr>
                <w:webHidden/>
              </w:rPr>
              <w:fldChar w:fldCharType="begin"/>
            </w:r>
            <w:r>
              <w:rPr>
                <w:webHidden/>
              </w:rPr>
              <w:instrText xml:space="preserve"> PAGEREF _Toc235174242 \h </w:instrText>
            </w:r>
            <w:r>
              <w:rPr>
                <w:webHidden/>
              </w:rPr>
            </w:r>
            <w:r>
              <w:rPr>
                <w:webHidden/>
              </w:rPr>
              <w:fldChar w:fldCharType="separate"/>
            </w:r>
            <w:r>
              <w:rPr>
                <w:webHidden/>
              </w:rPr>
              <w:t>52</w:t>
            </w:r>
            <w:r>
              <w:rPr>
                <w:webHidden/>
              </w:rPr>
              <w:fldChar w:fldCharType="end"/>
            </w:r>
          </w:hyperlink>
        </w:p>
        <w:p w14:paraId="3A5DA042" w14:textId="705A6825" w:rsidR="0091402D" w:rsidRDefault="0091402D">
          <w:pPr>
            <w:pStyle w:val="TOC3"/>
            <w:rPr>
              <w:rFonts w:cstheme="minorBidi"/>
              <w:kern w:val="2"/>
              <w:sz w:val="24"/>
              <w:szCs w:val="24"/>
              <w14:ligatures w14:val="standardContextual"/>
            </w:rPr>
          </w:pPr>
          <w:hyperlink w:anchor="_Toc235174243" w:history="1">
            <w:r w:rsidRPr="00E91AA3">
              <w:rPr>
                <w:rStyle w:val="Hyperlink"/>
              </w:rPr>
              <w:t>6.2.7 Model Calibration</w:t>
            </w:r>
            <w:r>
              <w:rPr>
                <w:webHidden/>
              </w:rPr>
              <w:tab/>
            </w:r>
            <w:r>
              <w:rPr>
                <w:webHidden/>
              </w:rPr>
              <w:fldChar w:fldCharType="begin"/>
            </w:r>
            <w:r>
              <w:rPr>
                <w:webHidden/>
              </w:rPr>
              <w:instrText xml:space="preserve"> PAGEREF _Toc235174243 \h </w:instrText>
            </w:r>
            <w:r>
              <w:rPr>
                <w:webHidden/>
              </w:rPr>
            </w:r>
            <w:r>
              <w:rPr>
                <w:webHidden/>
              </w:rPr>
              <w:fldChar w:fldCharType="separate"/>
            </w:r>
            <w:r>
              <w:rPr>
                <w:webHidden/>
              </w:rPr>
              <w:t>53</w:t>
            </w:r>
            <w:r>
              <w:rPr>
                <w:webHidden/>
              </w:rPr>
              <w:fldChar w:fldCharType="end"/>
            </w:r>
          </w:hyperlink>
        </w:p>
        <w:p w14:paraId="34D9DD84" w14:textId="3CFD4D12" w:rsidR="0091402D" w:rsidRDefault="0091402D">
          <w:pPr>
            <w:pStyle w:val="TOC3"/>
            <w:rPr>
              <w:rFonts w:cstheme="minorBidi"/>
              <w:kern w:val="2"/>
              <w:sz w:val="24"/>
              <w:szCs w:val="24"/>
              <w14:ligatures w14:val="standardContextual"/>
            </w:rPr>
          </w:pPr>
          <w:hyperlink w:anchor="_Toc235174244" w:history="1">
            <w:r w:rsidRPr="00E91AA3">
              <w:rPr>
                <w:rStyle w:val="Hyperlink"/>
              </w:rPr>
              <w:t>6.2.8 Quality Assurance</w:t>
            </w:r>
            <w:r>
              <w:rPr>
                <w:webHidden/>
              </w:rPr>
              <w:tab/>
            </w:r>
            <w:r>
              <w:rPr>
                <w:webHidden/>
              </w:rPr>
              <w:fldChar w:fldCharType="begin"/>
            </w:r>
            <w:r>
              <w:rPr>
                <w:webHidden/>
              </w:rPr>
              <w:instrText xml:space="preserve"> PAGEREF _Toc235174244 \h </w:instrText>
            </w:r>
            <w:r>
              <w:rPr>
                <w:webHidden/>
              </w:rPr>
            </w:r>
            <w:r>
              <w:rPr>
                <w:webHidden/>
              </w:rPr>
              <w:fldChar w:fldCharType="separate"/>
            </w:r>
            <w:r>
              <w:rPr>
                <w:webHidden/>
              </w:rPr>
              <w:t>53</w:t>
            </w:r>
            <w:r>
              <w:rPr>
                <w:webHidden/>
              </w:rPr>
              <w:fldChar w:fldCharType="end"/>
            </w:r>
          </w:hyperlink>
        </w:p>
        <w:p w14:paraId="2513ED1E" w14:textId="16BF465A" w:rsidR="0091402D" w:rsidRDefault="0091402D">
          <w:pPr>
            <w:pStyle w:val="TOC3"/>
            <w:rPr>
              <w:rFonts w:cstheme="minorBidi"/>
              <w:kern w:val="2"/>
              <w:sz w:val="24"/>
              <w:szCs w:val="24"/>
              <w14:ligatures w14:val="standardContextual"/>
            </w:rPr>
          </w:pPr>
          <w:hyperlink w:anchor="_Toc235174245" w:history="1">
            <w:r w:rsidRPr="00E91AA3">
              <w:rPr>
                <w:rStyle w:val="Hyperlink"/>
              </w:rPr>
              <w:t>6.2.9 Model Application and Value Review</w:t>
            </w:r>
            <w:r>
              <w:rPr>
                <w:webHidden/>
              </w:rPr>
              <w:tab/>
            </w:r>
            <w:r>
              <w:rPr>
                <w:webHidden/>
              </w:rPr>
              <w:fldChar w:fldCharType="begin"/>
            </w:r>
            <w:r>
              <w:rPr>
                <w:webHidden/>
              </w:rPr>
              <w:instrText xml:space="preserve"> PAGEREF _Toc235174245 \h </w:instrText>
            </w:r>
            <w:r>
              <w:rPr>
                <w:webHidden/>
              </w:rPr>
            </w:r>
            <w:r>
              <w:rPr>
                <w:webHidden/>
              </w:rPr>
              <w:fldChar w:fldCharType="separate"/>
            </w:r>
            <w:r>
              <w:rPr>
                <w:webHidden/>
              </w:rPr>
              <w:t>54</w:t>
            </w:r>
            <w:r>
              <w:rPr>
                <w:webHidden/>
              </w:rPr>
              <w:fldChar w:fldCharType="end"/>
            </w:r>
          </w:hyperlink>
        </w:p>
        <w:p w14:paraId="087C5B6A" w14:textId="25B21737" w:rsidR="0091402D" w:rsidRDefault="0091402D">
          <w:pPr>
            <w:pStyle w:val="TOC2"/>
            <w:tabs>
              <w:tab w:val="right" w:leader="dot" w:pos="9749"/>
            </w:tabs>
            <w:rPr>
              <w:rFonts w:cstheme="minorBidi"/>
              <w:noProof/>
              <w:kern w:val="2"/>
              <w:sz w:val="24"/>
              <w:szCs w:val="24"/>
              <w14:ligatures w14:val="standardContextual"/>
            </w:rPr>
          </w:pPr>
          <w:hyperlink w:anchor="_Toc235174246" w:history="1">
            <w:r w:rsidRPr="00E91AA3">
              <w:rPr>
                <w:rStyle w:val="Hyperlink"/>
                <w:noProof/>
              </w:rPr>
              <w:t>6.3 The Model Application Workflow and AVM Typology</w:t>
            </w:r>
            <w:r>
              <w:rPr>
                <w:noProof/>
                <w:webHidden/>
              </w:rPr>
              <w:tab/>
            </w:r>
            <w:r>
              <w:rPr>
                <w:noProof/>
                <w:webHidden/>
              </w:rPr>
              <w:fldChar w:fldCharType="begin"/>
            </w:r>
            <w:r>
              <w:rPr>
                <w:noProof/>
                <w:webHidden/>
              </w:rPr>
              <w:instrText xml:space="preserve"> PAGEREF _Toc235174246 \h </w:instrText>
            </w:r>
            <w:r>
              <w:rPr>
                <w:noProof/>
                <w:webHidden/>
              </w:rPr>
            </w:r>
            <w:r>
              <w:rPr>
                <w:noProof/>
                <w:webHidden/>
              </w:rPr>
              <w:fldChar w:fldCharType="separate"/>
            </w:r>
            <w:r>
              <w:rPr>
                <w:noProof/>
                <w:webHidden/>
              </w:rPr>
              <w:t>54</w:t>
            </w:r>
            <w:r>
              <w:rPr>
                <w:noProof/>
                <w:webHidden/>
              </w:rPr>
              <w:fldChar w:fldCharType="end"/>
            </w:r>
          </w:hyperlink>
        </w:p>
        <w:p w14:paraId="25CB97DF" w14:textId="4E3FE8C8" w:rsidR="0091402D" w:rsidRDefault="0091402D">
          <w:pPr>
            <w:pStyle w:val="TOC2"/>
            <w:tabs>
              <w:tab w:val="right" w:leader="dot" w:pos="9749"/>
            </w:tabs>
            <w:rPr>
              <w:rFonts w:cstheme="minorBidi"/>
              <w:noProof/>
              <w:kern w:val="2"/>
              <w:sz w:val="24"/>
              <w:szCs w:val="24"/>
              <w14:ligatures w14:val="standardContextual"/>
            </w:rPr>
          </w:pPr>
          <w:hyperlink w:anchor="_Toc235174247" w:history="1">
            <w:r w:rsidRPr="00E91AA3">
              <w:rPr>
                <w:rStyle w:val="Hyperlink"/>
                <w:noProof/>
              </w:rPr>
              <w:t>6.4 Confidence Scores and Performance Measurement in the Application Workflow</w:t>
            </w:r>
            <w:r>
              <w:rPr>
                <w:noProof/>
                <w:webHidden/>
              </w:rPr>
              <w:tab/>
            </w:r>
            <w:r>
              <w:rPr>
                <w:noProof/>
                <w:webHidden/>
              </w:rPr>
              <w:fldChar w:fldCharType="begin"/>
            </w:r>
            <w:r>
              <w:rPr>
                <w:noProof/>
                <w:webHidden/>
              </w:rPr>
              <w:instrText xml:space="preserve"> PAGEREF _Toc235174247 \h </w:instrText>
            </w:r>
            <w:r>
              <w:rPr>
                <w:noProof/>
                <w:webHidden/>
              </w:rPr>
            </w:r>
            <w:r>
              <w:rPr>
                <w:noProof/>
                <w:webHidden/>
              </w:rPr>
              <w:fldChar w:fldCharType="separate"/>
            </w:r>
            <w:r>
              <w:rPr>
                <w:noProof/>
                <w:webHidden/>
              </w:rPr>
              <w:t>55</w:t>
            </w:r>
            <w:r>
              <w:rPr>
                <w:noProof/>
                <w:webHidden/>
              </w:rPr>
              <w:fldChar w:fldCharType="end"/>
            </w:r>
          </w:hyperlink>
        </w:p>
        <w:p w14:paraId="0E8E1FDB" w14:textId="0CF0190F" w:rsidR="0091402D" w:rsidRDefault="0091402D">
          <w:pPr>
            <w:pStyle w:val="TOC2"/>
            <w:tabs>
              <w:tab w:val="right" w:leader="dot" w:pos="9749"/>
            </w:tabs>
            <w:rPr>
              <w:rFonts w:cstheme="minorBidi"/>
              <w:noProof/>
              <w:kern w:val="2"/>
              <w:sz w:val="24"/>
              <w:szCs w:val="24"/>
              <w14:ligatures w14:val="standardContextual"/>
            </w:rPr>
          </w:pPr>
          <w:hyperlink w:anchor="_Toc235174248" w:history="1">
            <w:r w:rsidRPr="00E91AA3">
              <w:rPr>
                <w:rStyle w:val="Hyperlink"/>
                <w:noProof/>
              </w:rPr>
              <w:t>6.5 Data Quality Standards in AVM Development</w:t>
            </w:r>
            <w:r>
              <w:rPr>
                <w:noProof/>
                <w:webHidden/>
              </w:rPr>
              <w:tab/>
            </w:r>
            <w:r>
              <w:rPr>
                <w:noProof/>
                <w:webHidden/>
              </w:rPr>
              <w:fldChar w:fldCharType="begin"/>
            </w:r>
            <w:r>
              <w:rPr>
                <w:noProof/>
                <w:webHidden/>
              </w:rPr>
              <w:instrText xml:space="preserve"> PAGEREF _Toc235174248 \h </w:instrText>
            </w:r>
            <w:r>
              <w:rPr>
                <w:noProof/>
                <w:webHidden/>
              </w:rPr>
            </w:r>
            <w:r>
              <w:rPr>
                <w:noProof/>
                <w:webHidden/>
              </w:rPr>
              <w:fldChar w:fldCharType="separate"/>
            </w:r>
            <w:r>
              <w:rPr>
                <w:noProof/>
                <w:webHidden/>
              </w:rPr>
              <w:t>56</w:t>
            </w:r>
            <w:r>
              <w:rPr>
                <w:noProof/>
                <w:webHidden/>
              </w:rPr>
              <w:fldChar w:fldCharType="end"/>
            </w:r>
          </w:hyperlink>
        </w:p>
        <w:p w14:paraId="7D68BFDD" w14:textId="3BE1657B" w:rsidR="0091402D" w:rsidRDefault="0091402D">
          <w:pPr>
            <w:pStyle w:val="TOC2"/>
            <w:tabs>
              <w:tab w:val="right" w:leader="dot" w:pos="9749"/>
            </w:tabs>
            <w:rPr>
              <w:rFonts w:cstheme="minorBidi"/>
              <w:noProof/>
              <w:kern w:val="2"/>
              <w:sz w:val="24"/>
              <w:szCs w:val="24"/>
              <w14:ligatures w14:val="standardContextual"/>
            </w:rPr>
          </w:pPr>
          <w:hyperlink w:anchor="_Toc235174249" w:history="1">
            <w:r w:rsidRPr="00E91AA3">
              <w:rPr>
                <w:rStyle w:val="Hyperlink"/>
                <w:noProof/>
              </w:rPr>
              <w:t>6.6 Calibration Techniques and the Role of Location</w:t>
            </w:r>
            <w:r>
              <w:rPr>
                <w:noProof/>
                <w:webHidden/>
              </w:rPr>
              <w:tab/>
            </w:r>
            <w:r>
              <w:rPr>
                <w:noProof/>
                <w:webHidden/>
              </w:rPr>
              <w:fldChar w:fldCharType="begin"/>
            </w:r>
            <w:r>
              <w:rPr>
                <w:noProof/>
                <w:webHidden/>
              </w:rPr>
              <w:instrText xml:space="preserve"> PAGEREF _Toc235174249 \h </w:instrText>
            </w:r>
            <w:r>
              <w:rPr>
                <w:noProof/>
                <w:webHidden/>
              </w:rPr>
            </w:r>
            <w:r>
              <w:rPr>
                <w:noProof/>
                <w:webHidden/>
              </w:rPr>
              <w:fldChar w:fldCharType="separate"/>
            </w:r>
            <w:r>
              <w:rPr>
                <w:noProof/>
                <w:webHidden/>
              </w:rPr>
              <w:t>57</w:t>
            </w:r>
            <w:r>
              <w:rPr>
                <w:noProof/>
                <w:webHidden/>
              </w:rPr>
              <w:fldChar w:fldCharType="end"/>
            </w:r>
          </w:hyperlink>
        </w:p>
        <w:p w14:paraId="3695810A" w14:textId="629485E2" w:rsidR="0091402D" w:rsidRDefault="0091402D">
          <w:pPr>
            <w:pStyle w:val="TOC3"/>
            <w:rPr>
              <w:rFonts w:cstheme="minorBidi"/>
              <w:kern w:val="2"/>
              <w:sz w:val="24"/>
              <w:szCs w:val="24"/>
              <w14:ligatures w14:val="standardContextual"/>
            </w:rPr>
          </w:pPr>
          <w:hyperlink w:anchor="_Toc235174250" w:history="1">
            <w:r w:rsidRPr="00E91AA3">
              <w:rPr>
                <w:rStyle w:val="Hyperlink"/>
              </w:rPr>
              <w:t>6.6.1 Time Series Methods for Time-Adjusting Sale Prices</w:t>
            </w:r>
            <w:r>
              <w:rPr>
                <w:webHidden/>
              </w:rPr>
              <w:tab/>
            </w:r>
            <w:r>
              <w:rPr>
                <w:webHidden/>
              </w:rPr>
              <w:fldChar w:fldCharType="begin"/>
            </w:r>
            <w:r>
              <w:rPr>
                <w:webHidden/>
              </w:rPr>
              <w:instrText xml:space="preserve"> PAGEREF _Toc235174250 \h </w:instrText>
            </w:r>
            <w:r>
              <w:rPr>
                <w:webHidden/>
              </w:rPr>
            </w:r>
            <w:r>
              <w:rPr>
                <w:webHidden/>
              </w:rPr>
              <w:fldChar w:fldCharType="separate"/>
            </w:r>
            <w:r>
              <w:rPr>
                <w:webHidden/>
              </w:rPr>
              <w:t>58</w:t>
            </w:r>
            <w:r>
              <w:rPr>
                <w:webHidden/>
              </w:rPr>
              <w:fldChar w:fldCharType="end"/>
            </w:r>
          </w:hyperlink>
        </w:p>
        <w:p w14:paraId="20842AEF" w14:textId="3306CCE1" w:rsidR="0091402D" w:rsidRDefault="0091402D">
          <w:pPr>
            <w:pStyle w:val="TOC3"/>
            <w:rPr>
              <w:rFonts w:cstheme="minorBidi"/>
              <w:kern w:val="2"/>
              <w:sz w:val="24"/>
              <w:szCs w:val="24"/>
              <w14:ligatures w14:val="standardContextual"/>
            </w:rPr>
          </w:pPr>
          <w:hyperlink w:anchor="_Toc235174251" w:history="1">
            <w:r w:rsidRPr="00E91AA3">
              <w:rPr>
                <w:rStyle w:val="Hyperlink"/>
              </w:rPr>
              <w:t>6.6.2 The Centrality of the Sales Comparison Approach in AVM Modeling</w:t>
            </w:r>
            <w:r>
              <w:rPr>
                <w:webHidden/>
              </w:rPr>
              <w:tab/>
            </w:r>
            <w:r>
              <w:rPr>
                <w:webHidden/>
              </w:rPr>
              <w:fldChar w:fldCharType="begin"/>
            </w:r>
            <w:r>
              <w:rPr>
                <w:webHidden/>
              </w:rPr>
              <w:instrText xml:space="preserve"> PAGEREF _Toc235174251 \h </w:instrText>
            </w:r>
            <w:r>
              <w:rPr>
                <w:webHidden/>
              </w:rPr>
            </w:r>
            <w:r>
              <w:rPr>
                <w:webHidden/>
              </w:rPr>
              <w:fldChar w:fldCharType="separate"/>
            </w:r>
            <w:r>
              <w:rPr>
                <w:webHidden/>
              </w:rPr>
              <w:t>58</w:t>
            </w:r>
            <w:r>
              <w:rPr>
                <w:webHidden/>
              </w:rPr>
              <w:fldChar w:fldCharType="end"/>
            </w:r>
          </w:hyperlink>
        </w:p>
        <w:p w14:paraId="096FE58C" w14:textId="2A108046" w:rsidR="0091402D" w:rsidRDefault="0091402D">
          <w:pPr>
            <w:pStyle w:val="TOC2"/>
            <w:tabs>
              <w:tab w:val="right" w:leader="dot" w:pos="9749"/>
            </w:tabs>
            <w:rPr>
              <w:rFonts w:cstheme="minorBidi"/>
              <w:noProof/>
              <w:kern w:val="2"/>
              <w:sz w:val="24"/>
              <w:szCs w:val="24"/>
              <w14:ligatures w14:val="standardContextual"/>
            </w:rPr>
          </w:pPr>
          <w:hyperlink w:anchor="_Toc235174252" w:history="1">
            <w:r w:rsidRPr="00E91AA3">
              <w:rPr>
                <w:rStyle w:val="Hyperlink"/>
                <w:noProof/>
              </w:rPr>
              <w:t>6.7 Market Analysis and the Treatment of Limited Data</w:t>
            </w:r>
            <w:r>
              <w:rPr>
                <w:noProof/>
                <w:webHidden/>
              </w:rPr>
              <w:tab/>
            </w:r>
            <w:r>
              <w:rPr>
                <w:noProof/>
                <w:webHidden/>
              </w:rPr>
              <w:fldChar w:fldCharType="begin"/>
            </w:r>
            <w:r>
              <w:rPr>
                <w:noProof/>
                <w:webHidden/>
              </w:rPr>
              <w:instrText xml:space="preserve"> PAGEREF _Toc235174252 \h </w:instrText>
            </w:r>
            <w:r>
              <w:rPr>
                <w:noProof/>
                <w:webHidden/>
              </w:rPr>
            </w:r>
            <w:r>
              <w:rPr>
                <w:noProof/>
                <w:webHidden/>
              </w:rPr>
              <w:fldChar w:fldCharType="separate"/>
            </w:r>
            <w:r>
              <w:rPr>
                <w:noProof/>
                <w:webHidden/>
              </w:rPr>
              <w:t>59</w:t>
            </w:r>
            <w:r>
              <w:rPr>
                <w:noProof/>
                <w:webHidden/>
              </w:rPr>
              <w:fldChar w:fldCharType="end"/>
            </w:r>
          </w:hyperlink>
        </w:p>
        <w:p w14:paraId="24C5F3B8" w14:textId="199DC10B" w:rsidR="0091402D" w:rsidRDefault="0091402D">
          <w:pPr>
            <w:pStyle w:val="TOC2"/>
            <w:tabs>
              <w:tab w:val="right" w:leader="dot" w:pos="9749"/>
            </w:tabs>
            <w:rPr>
              <w:rFonts w:cstheme="minorBidi"/>
              <w:noProof/>
              <w:kern w:val="2"/>
              <w:sz w:val="24"/>
              <w:szCs w:val="24"/>
              <w14:ligatures w14:val="standardContextual"/>
            </w:rPr>
          </w:pPr>
          <w:hyperlink w:anchor="_Toc235174253" w:history="1">
            <w:r w:rsidRPr="00E91AA3">
              <w:rPr>
                <w:rStyle w:val="Hyperlink"/>
                <w:noProof/>
              </w:rPr>
              <w:t>6.8 Calibration Transparency and Spatial Adjustment Methods</w:t>
            </w:r>
            <w:r>
              <w:rPr>
                <w:noProof/>
                <w:webHidden/>
              </w:rPr>
              <w:tab/>
            </w:r>
            <w:r>
              <w:rPr>
                <w:noProof/>
                <w:webHidden/>
              </w:rPr>
              <w:fldChar w:fldCharType="begin"/>
            </w:r>
            <w:r>
              <w:rPr>
                <w:noProof/>
                <w:webHidden/>
              </w:rPr>
              <w:instrText xml:space="preserve"> PAGEREF _Toc235174253 \h </w:instrText>
            </w:r>
            <w:r>
              <w:rPr>
                <w:noProof/>
                <w:webHidden/>
              </w:rPr>
            </w:r>
            <w:r>
              <w:rPr>
                <w:noProof/>
                <w:webHidden/>
              </w:rPr>
              <w:fldChar w:fldCharType="separate"/>
            </w:r>
            <w:r>
              <w:rPr>
                <w:noProof/>
                <w:webHidden/>
              </w:rPr>
              <w:t>59</w:t>
            </w:r>
            <w:r>
              <w:rPr>
                <w:noProof/>
                <w:webHidden/>
              </w:rPr>
              <w:fldChar w:fldCharType="end"/>
            </w:r>
          </w:hyperlink>
        </w:p>
        <w:p w14:paraId="592394BC" w14:textId="235AD7D7" w:rsidR="0091402D" w:rsidRDefault="0091402D">
          <w:pPr>
            <w:pStyle w:val="TOC2"/>
            <w:tabs>
              <w:tab w:val="right" w:leader="dot" w:pos="9749"/>
            </w:tabs>
            <w:rPr>
              <w:rFonts w:cstheme="minorBidi"/>
              <w:noProof/>
              <w:kern w:val="2"/>
              <w:sz w:val="24"/>
              <w:szCs w:val="24"/>
              <w14:ligatures w14:val="standardContextual"/>
            </w:rPr>
          </w:pPr>
          <w:hyperlink w:anchor="_Toc235174254" w:history="1">
            <w:r w:rsidRPr="00E91AA3">
              <w:rPr>
                <w:rStyle w:val="Hyperlink"/>
                <w:noProof/>
              </w:rPr>
              <w:t>6.9 Ratio Studies and the Temporal Dimension of Quality Assurance</w:t>
            </w:r>
            <w:r>
              <w:rPr>
                <w:noProof/>
                <w:webHidden/>
              </w:rPr>
              <w:tab/>
            </w:r>
            <w:r>
              <w:rPr>
                <w:noProof/>
                <w:webHidden/>
              </w:rPr>
              <w:fldChar w:fldCharType="begin"/>
            </w:r>
            <w:r>
              <w:rPr>
                <w:noProof/>
                <w:webHidden/>
              </w:rPr>
              <w:instrText xml:space="preserve"> PAGEREF _Toc235174254 \h </w:instrText>
            </w:r>
            <w:r>
              <w:rPr>
                <w:noProof/>
                <w:webHidden/>
              </w:rPr>
            </w:r>
            <w:r>
              <w:rPr>
                <w:noProof/>
                <w:webHidden/>
              </w:rPr>
              <w:fldChar w:fldCharType="separate"/>
            </w:r>
            <w:r>
              <w:rPr>
                <w:noProof/>
                <w:webHidden/>
              </w:rPr>
              <w:t>60</w:t>
            </w:r>
            <w:r>
              <w:rPr>
                <w:noProof/>
                <w:webHidden/>
              </w:rPr>
              <w:fldChar w:fldCharType="end"/>
            </w:r>
          </w:hyperlink>
        </w:p>
        <w:p w14:paraId="450DE7A8" w14:textId="62390A3B" w:rsidR="0091402D" w:rsidRDefault="0091402D">
          <w:pPr>
            <w:pStyle w:val="TOC2"/>
            <w:tabs>
              <w:tab w:val="right" w:leader="dot" w:pos="9749"/>
            </w:tabs>
            <w:rPr>
              <w:rFonts w:cstheme="minorBidi"/>
              <w:noProof/>
              <w:kern w:val="2"/>
              <w:sz w:val="24"/>
              <w:szCs w:val="24"/>
              <w14:ligatures w14:val="standardContextual"/>
            </w:rPr>
          </w:pPr>
          <w:hyperlink w:anchor="_Toc235174255" w:history="1">
            <w:r w:rsidRPr="00E91AA3">
              <w:rPr>
                <w:rStyle w:val="Hyperlink"/>
                <w:noProof/>
              </w:rPr>
              <w:t>6.10 Summary of the Automated Workflow</w:t>
            </w:r>
            <w:r>
              <w:rPr>
                <w:noProof/>
                <w:webHidden/>
              </w:rPr>
              <w:tab/>
            </w:r>
            <w:r>
              <w:rPr>
                <w:noProof/>
                <w:webHidden/>
              </w:rPr>
              <w:fldChar w:fldCharType="begin"/>
            </w:r>
            <w:r>
              <w:rPr>
                <w:noProof/>
                <w:webHidden/>
              </w:rPr>
              <w:instrText xml:space="preserve"> PAGEREF _Toc235174255 \h </w:instrText>
            </w:r>
            <w:r>
              <w:rPr>
                <w:noProof/>
                <w:webHidden/>
              </w:rPr>
            </w:r>
            <w:r>
              <w:rPr>
                <w:noProof/>
                <w:webHidden/>
              </w:rPr>
              <w:fldChar w:fldCharType="separate"/>
            </w:r>
            <w:r>
              <w:rPr>
                <w:noProof/>
                <w:webHidden/>
              </w:rPr>
              <w:t>62</w:t>
            </w:r>
            <w:r>
              <w:rPr>
                <w:noProof/>
                <w:webHidden/>
              </w:rPr>
              <w:fldChar w:fldCharType="end"/>
            </w:r>
          </w:hyperlink>
        </w:p>
        <w:p w14:paraId="417CFF6F" w14:textId="5BA2F383" w:rsidR="0091402D" w:rsidRDefault="0091402D">
          <w:pPr>
            <w:pStyle w:val="TOC1"/>
            <w:tabs>
              <w:tab w:val="right" w:leader="dot" w:pos="9749"/>
            </w:tabs>
            <w:rPr>
              <w:rFonts w:cstheme="minorBidi"/>
              <w:noProof/>
              <w:kern w:val="2"/>
              <w:sz w:val="24"/>
              <w:szCs w:val="24"/>
              <w14:ligatures w14:val="standardContextual"/>
            </w:rPr>
          </w:pPr>
          <w:hyperlink w:anchor="_Toc235174256" w:history="1">
            <w:r w:rsidRPr="00E91AA3">
              <w:rPr>
                <w:rStyle w:val="Hyperlink"/>
                <w:noProof/>
              </w:rPr>
              <w:t>7. RESEARCH METHODOLOGY</w:t>
            </w:r>
            <w:r>
              <w:rPr>
                <w:noProof/>
                <w:webHidden/>
              </w:rPr>
              <w:tab/>
            </w:r>
            <w:r>
              <w:rPr>
                <w:noProof/>
                <w:webHidden/>
              </w:rPr>
              <w:fldChar w:fldCharType="begin"/>
            </w:r>
            <w:r>
              <w:rPr>
                <w:noProof/>
                <w:webHidden/>
              </w:rPr>
              <w:instrText xml:space="preserve"> PAGEREF _Toc235174256 \h </w:instrText>
            </w:r>
            <w:r>
              <w:rPr>
                <w:noProof/>
                <w:webHidden/>
              </w:rPr>
            </w:r>
            <w:r>
              <w:rPr>
                <w:noProof/>
                <w:webHidden/>
              </w:rPr>
              <w:fldChar w:fldCharType="separate"/>
            </w:r>
            <w:r>
              <w:rPr>
                <w:noProof/>
                <w:webHidden/>
              </w:rPr>
              <w:t>64</w:t>
            </w:r>
            <w:r>
              <w:rPr>
                <w:noProof/>
                <w:webHidden/>
              </w:rPr>
              <w:fldChar w:fldCharType="end"/>
            </w:r>
          </w:hyperlink>
        </w:p>
        <w:p w14:paraId="73601246" w14:textId="5A57D005" w:rsidR="0091402D" w:rsidRDefault="0091402D">
          <w:pPr>
            <w:pStyle w:val="TOC2"/>
            <w:tabs>
              <w:tab w:val="right" w:leader="dot" w:pos="9749"/>
            </w:tabs>
            <w:rPr>
              <w:rFonts w:cstheme="minorBidi"/>
              <w:noProof/>
              <w:kern w:val="2"/>
              <w:sz w:val="24"/>
              <w:szCs w:val="24"/>
              <w14:ligatures w14:val="standardContextual"/>
            </w:rPr>
          </w:pPr>
          <w:hyperlink w:anchor="_Toc235174257" w:history="1">
            <w:r w:rsidRPr="00E91AA3">
              <w:rPr>
                <w:rStyle w:val="Hyperlink"/>
                <w:noProof/>
              </w:rPr>
              <w:t>7.1 Introduction</w:t>
            </w:r>
            <w:r>
              <w:rPr>
                <w:noProof/>
                <w:webHidden/>
              </w:rPr>
              <w:tab/>
            </w:r>
            <w:r>
              <w:rPr>
                <w:noProof/>
                <w:webHidden/>
              </w:rPr>
              <w:fldChar w:fldCharType="begin"/>
            </w:r>
            <w:r>
              <w:rPr>
                <w:noProof/>
                <w:webHidden/>
              </w:rPr>
              <w:instrText xml:space="preserve"> PAGEREF _Toc235174257 \h </w:instrText>
            </w:r>
            <w:r>
              <w:rPr>
                <w:noProof/>
                <w:webHidden/>
              </w:rPr>
            </w:r>
            <w:r>
              <w:rPr>
                <w:noProof/>
                <w:webHidden/>
              </w:rPr>
              <w:fldChar w:fldCharType="separate"/>
            </w:r>
            <w:r>
              <w:rPr>
                <w:noProof/>
                <w:webHidden/>
              </w:rPr>
              <w:t>64</w:t>
            </w:r>
            <w:r>
              <w:rPr>
                <w:noProof/>
                <w:webHidden/>
              </w:rPr>
              <w:fldChar w:fldCharType="end"/>
            </w:r>
          </w:hyperlink>
        </w:p>
        <w:p w14:paraId="47A9F62C" w14:textId="6BE3AEF0" w:rsidR="0091402D" w:rsidRDefault="0091402D">
          <w:pPr>
            <w:pStyle w:val="TOC2"/>
            <w:tabs>
              <w:tab w:val="right" w:leader="dot" w:pos="9749"/>
            </w:tabs>
            <w:rPr>
              <w:rFonts w:cstheme="minorBidi"/>
              <w:noProof/>
              <w:kern w:val="2"/>
              <w:sz w:val="24"/>
              <w:szCs w:val="24"/>
              <w14:ligatures w14:val="standardContextual"/>
            </w:rPr>
          </w:pPr>
          <w:hyperlink w:anchor="_Toc235174258" w:history="1">
            <w:r w:rsidRPr="00E91AA3">
              <w:rPr>
                <w:rStyle w:val="Hyperlink"/>
                <w:noProof/>
              </w:rPr>
              <w:t>7.2 Type and Approach of the Research</w:t>
            </w:r>
            <w:r>
              <w:rPr>
                <w:noProof/>
                <w:webHidden/>
              </w:rPr>
              <w:tab/>
            </w:r>
            <w:r>
              <w:rPr>
                <w:noProof/>
                <w:webHidden/>
              </w:rPr>
              <w:fldChar w:fldCharType="begin"/>
            </w:r>
            <w:r>
              <w:rPr>
                <w:noProof/>
                <w:webHidden/>
              </w:rPr>
              <w:instrText xml:space="preserve"> PAGEREF _Toc235174258 \h </w:instrText>
            </w:r>
            <w:r>
              <w:rPr>
                <w:noProof/>
                <w:webHidden/>
              </w:rPr>
            </w:r>
            <w:r>
              <w:rPr>
                <w:noProof/>
                <w:webHidden/>
              </w:rPr>
              <w:fldChar w:fldCharType="separate"/>
            </w:r>
            <w:r>
              <w:rPr>
                <w:noProof/>
                <w:webHidden/>
              </w:rPr>
              <w:t>64</w:t>
            </w:r>
            <w:r>
              <w:rPr>
                <w:noProof/>
                <w:webHidden/>
              </w:rPr>
              <w:fldChar w:fldCharType="end"/>
            </w:r>
          </w:hyperlink>
        </w:p>
        <w:p w14:paraId="5E55E1CE" w14:textId="5AFADE6D" w:rsidR="0091402D" w:rsidRDefault="0091402D">
          <w:pPr>
            <w:pStyle w:val="TOC3"/>
            <w:rPr>
              <w:rFonts w:cstheme="minorBidi"/>
              <w:kern w:val="2"/>
              <w:sz w:val="24"/>
              <w:szCs w:val="24"/>
              <w14:ligatures w14:val="standardContextual"/>
            </w:rPr>
          </w:pPr>
          <w:hyperlink w:anchor="_Toc235174259" w:history="1">
            <w:r w:rsidRPr="00E91AA3">
              <w:rPr>
                <w:rStyle w:val="Hyperlink"/>
              </w:rPr>
              <w:t>7.2.1 Type of Research</w:t>
            </w:r>
            <w:r>
              <w:rPr>
                <w:webHidden/>
              </w:rPr>
              <w:tab/>
            </w:r>
            <w:r>
              <w:rPr>
                <w:webHidden/>
              </w:rPr>
              <w:fldChar w:fldCharType="begin"/>
            </w:r>
            <w:r>
              <w:rPr>
                <w:webHidden/>
              </w:rPr>
              <w:instrText xml:space="preserve"> PAGEREF _Toc235174259 \h </w:instrText>
            </w:r>
            <w:r>
              <w:rPr>
                <w:webHidden/>
              </w:rPr>
            </w:r>
            <w:r>
              <w:rPr>
                <w:webHidden/>
              </w:rPr>
              <w:fldChar w:fldCharType="separate"/>
            </w:r>
            <w:r>
              <w:rPr>
                <w:webHidden/>
              </w:rPr>
              <w:t>64</w:t>
            </w:r>
            <w:r>
              <w:rPr>
                <w:webHidden/>
              </w:rPr>
              <w:fldChar w:fldCharType="end"/>
            </w:r>
          </w:hyperlink>
        </w:p>
        <w:p w14:paraId="1FC4844A" w14:textId="116791AA" w:rsidR="0091402D" w:rsidRDefault="0091402D">
          <w:pPr>
            <w:pStyle w:val="TOC3"/>
            <w:rPr>
              <w:rFonts w:cstheme="minorBidi"/>
              <w:kern w:val="2"/>
              <w:sz w:val="24"/>
              <w:szCs w:val="24"/>
              <w14:ligatures w14:val="standardContextual"/>
            </w:rPr>
          </w:pPr>
          <w:hyperlink w:anchor="_Toc235174260" w:history="1">
            <w:r w:rsidRPr="00E91AA3">
              <w:rPr>
                <w:rStyle w:val="Hyperlink"/>
              </w:rPr>
              <w:t>7.2.2 Research Approach: A Mixed-Methods Design</w:t>
            </w:r>
            <w:r>
              <w:rPr>
                <w:webHidden/>
              </w:rPr>
              <w:tab/>
            </w:r>
            <w:r>
              <w:rPr>
                <w:webHidden/>
              </w:rPr>
              <w:fldChar w:fldCharType="begin"/>
            </w:r>
            <w:r>
              <w:rPr>
                <w:webHidden/>
              </w:rPr>
              <w:instrText xml:space="preserve"> PAGEREF _Toc235174260 \h </w:instrText>
            </w:r>
            <w:r>
              <w:rPr>
                <w:webHidden/>
              </w:rPr>
            </w:r>
            <w:r>
              <w:rPr>
                <w:webHidden/>
              </w:rPr>
              <w:fldChar w:fldCharType="separate"/>
            </w:r>
            <w:r>
              <w:rPr>
                <w:webHidden/>
              </w:rPr>
              <w:t>65</w:t>
            </w:r>
            <w:r>
              <w:rPr>
                <w:webHidden/>
              </w:rPr>
              <w:fldChar w:fldCharType="end"/>
            </w:r>
          </w:hyperlink>
        </w:p>
        <w:p w14:paraId="5113C64D" w14:textId="719B65FE" w:rsidR="0091402D" w:rsidRDefault="0091402D">
          <w:pPr>
            <w:pStyle w:val="TOC2"/>
            <w:tabs>
              <w:tab w:val="right" w:leader="dot" w:pos="9749"/>
            </w:tabs>
            <w:rPr>
              <w:rFonts w:cstheme="minorBidi"/>
              <w:noProof/>
              <w:kern w:val="2"/>
              <w:sz w:val="24"/>
              <w:szCs w:val="24"/>
              <w14:ligatures w14:val="standardContextual"/>
            </w:rPr>
          </w:pPr>
          <w:hyperlink w:anchor="_Toc235174261" w:history="1">
            <w:r w:rsidRPr="00E91AA3">
              <w:rPr>
                <w:rStyle w:val="Hyperlink"/>
                <w:noProof/>
              </w:rPr>
              <w:t>7.3 Study Population and Sample</w:t>
            </w:r>
            <w:r>
              <w:rPr>
                <w:noProof/>
                <w:webHidden/>
              </w:rPr>
              <w:tab/>
            </w:r>
            <w:r>
              <w:rPr>
                <w:noProof/>
                <w:webHidden/>
              </w:rPr>
              <w:fldChar w:fldCharType="begin"/>
            </w:r>
            <w:r>
              <w:rPr>
                <w:noProof/>
                <w:webHidden/>
              </w:rPr>
              <w:instrText xml:space="preserve"> PAGEREF _Toc235174261 \h </w:instrText>
            </w:r>
            <w:r>
              <w:rPr>
                <w:noProof/>
                <w:webHidden/>
              </w:rPr>
            </w:r>
            <w:r>
              <w:rPr>
                <w:noProof/>
                <w:webHidden/>
              </w:rPr>
              <w:fldChar w:fldCharType="separate"/>
            </w:r>
            <w:r>
              <w:rPr>
                <w:noProof/>
                <w:webHidden/>
              </w:rPr>
              <w:t>65</w:t>
            </w:r>
            <w:r>
              <w:rPr>
                <w:noProof/>
                <w:webHidden/>
              </w:rPr>
              <w:fldChar w:fldCharType="end"/>
            </w:r>
          </w:hyperlink>
        </w:p>
        <w:p w14:paraId="7EAB5362" w14:textId="572C67D3" w:rsidR="0091402D" w:rsidRDefault="0091402D">
          <w:pPr>
            <w:pStyle w:val="TOC3"/>
            <w:rPr>
              <w:rFonts w:cstheme="minorBidi"/>
              <w:kern w:val="2"/>
              <w:sz w:val="24"/>
              <w:szCs w:val="24"/>
              <w14:ligatures w14:val="standardContextual"/>
            </w:rPr>
          </w:pPr>
          <w:hyperlink w:anchor="_Toc235174262" w:history="1">
            <w:r w:rsidRPr="00E91AA3">
              <w:rPr>
                <w:rStyle w:val="Hyperlink"/>
              </w:rPr>
              <w:t>7.3.1 Study Population</w:t>
            </w:r>
            <w:r>
              <w:rPr>
                <w:webHidden/>
              </w:rPr>
              <w:tab/>
            </w:r>
            <w:r>
              <w:rPr>
                <w:webHidden/>
              </w:rPr>
              <w:fldChar w:fldCharType="begin"/>
            </w:r>
            <w:r>
              <w:rPr>
                <w:webHidden/>
              </w:rPr>
              <w:instrText xml:space="preserve"> PAGEREF _Toc235174262 \h </w:instrText>
            </w:r>
            <w:r>
              <w:rPr>
                <w:webHidden/>
              </w:rPr>
            </w:r>
            <w:r>
              <w:rPr>
                <w:webHidden/>
              </w:rPr>
              <w:fldChar w:fldCharType="separate"/>
            </w:r>
            <w:r>
              <w:rPr>
                <w:webHidden/>
              </w:rPr>
              <w:t>65</w:t>
            </w:r>
            <w:r>
              <w:rPr>
                <w:webHidden/>
              </w:rPr>
              <w:fldChar w:fldCharType="end"/>
            </w:r>
          </w:hyperlink>
        </w:p>
        <w:p w14:paraId="0DAAC786" w14:textId="28359C7B" w:rsidR="0091402D" w:rsidRDefault="0091402D">
          <w:pPr>
            <w:pStyle w:val="TOC3"/>
            <w:rPr>
              <w:rFonts w:cstheme="minorBidi"/>
              <w:kern w:val="2"/>
              <w:sz w:val="24"/>
              <w:szCs w:val="24"/>
              <w14:ligatures w14:val="standardContextual"/>
            </w:rPr>
          </w:pPr>
          <w:hyperlink w:anchor="_Toc235174263" w:history="1">
            <w:r w:rsidRPr="00E91AA3">
              <w:rPr>
                <w:rStyle w:val="Hyperlink"/>
              </w:rPr>
              <w:t>7.3.2 Sampling Strategy and Sample Size</w:t>
            </w:r>
            <w:r>
              <w:rPr>
                <w:webHidden/>
              </w:rPr>
              <w:tab/>
            </w:r>
            <w:r>
              <w:rPr>
                <w:webHidden/>
              </w:rPr>
              <w:fldChar w:fldCharType="begin"/>
            </w:r>
            <w:r>
              <w:rPr>
                <w:webHidden/>
              </w:rPr>
              <w:instrText xml:space="preserve"> PAGEREF _Toc235174263 \h </w:instrText>
            </w:r>
            <w:r>
              <w:rPr>
                <w:webHidden/>
              </w:rPr>
            </w:r>
            <w:r>
              <w:rPr>
                <w:webHidden/>
              </w:rPr>
              <w:fldChar w:fldCharType="separate"/>
            </w:r>
            <w:r>
              <w:rPr>
                <w:webHidden/>
              </w:rPr>
              <w:t>65</w:t>
            </w:r>
            <w:r>
              <w:rPr>
                <w:webHidden/>
              </w:rPr>
              <w:fldChar w:fldCharType="end"/>
            </w:r>
          </w:hyperlink>
        </w:p>
        <w:p w14:paraId="6BB508F6" w14:textId="20EAF2F6" w:rsidR="0091402D" w:rsidRDefault="0091402D">
          <w:pPr>
            <w:pStyle w:val="TOC2"/>
            <w:tabs>
              <w:tab w:val="right" w:leader="dot" w:pos="9749"/>
            </w:tabs>
            <w:rPr>
              <w:rFonts w:cstheme="minorBidi"/>
              <w:noProof/>
              <w:kern w:val="2"/>
              <w:sz w:val="24"/>
              <w:szCs w:val="24"/>
              <w14:ligatures w14:val="standardContextual"/>
            </w:rPr>
          </w:pPr>
          <w:hyperlink w:anchor="_Toc235174264" w:history="1">
            <w:r w:rsidRPr="00E91AA3">
              <w:rPr>
                <w:rStyle w:val="Hyperlink"/>
                <w:noProof/>
              </w:rPr>
              <w:t>7.4 Research Tools and Instruments</w:t>
            </w:r>
            <w:r>
              <w:rPr>
                <w:noProof/>
                <w:webHidden/>
              </w:rPr>
              <w:tab/>
            </w:r>
            <w:r>
              <w:rPr>
                <w:noProof/>
                <w:webHidden/>
              </w:rPr>
              <w:fldChar w:fldCharType="begin"/>
            </w:r>
            <w:r>
              <w:rPr>
                <w:noProof/>
                <w:webHidden/>
              </w:rPr>
              <w:instrText xml:space="preserve"> PAGEREF _Toc235174264 \h </w:instrText>
            </w:r>
            <w:r>
              <w:rPr>
                <w:noProof/>
                <w:webHidden/>
              </w:rPr>
            </w:r>
            <w:r>
              <w:rPr>
                <w:noProof/>
                <w:webHidden/>
              </w:rPr>
              <w:fldChar w:fldCharType="separate"/>
            </w:r>
            <w:r>
              <w:rPr>
                <w:noProof/>
                <w:webHidden/>
              </w:rPr>
              <w:t>66</w:t>
            </w:r>
            <w:r>
              <w:rPr>
                <w:noProof/>
                <w:webHidden/>
              </w:rPr>
              <w:fldChar w:fldCharType="end"/>
            </w:r>
          </w:hyperlink>
        </w:p>
        <w:p w14:paraId="1B25C8CB" w14:textId="36D2528D" w:rsidR="0091402D" w:rsidRDefault="0091402D">
          <w:pPr>
            <w:pStyle w:val="TOC3"/>
            <w:rPr>
              <w:rFonts w:cstheme="minorBidi"/>
              <w:kern w:val="2"/>
              <w:sz w:val="24"/>
              <w:szCs w:val="24"/>
              <w14:ligatures w14:val="standardContextual"/>
            </w:rPr>
          </w:pPr>
          <w:hyperlink w:anchor="_Toc235174265" w:history="1">
            <w:r w:rsidRPr="00E91AA3">
              <w:rPr>
                <w:rStyle w:val="Hyperlink"/>
              </w:rPr>
              <w:t>7.4.1 Expert Interview Guide and Structured Survey Instrument</w:t>
            </w:r>
            <w:r>
              <w:rPr>
                <w:webHidden/>
              </w:rPr>
              <w:tab/>
            </w:r>
            <w:r>
              <w:rPr>
                <w:webHidden/>
              </w:rPr>
              <w:fldChar w:fldCharType="begin"/>
            </w:r>
            <w:r>
              <w:rPr>
                <w:webHidden/>
              </w:rPr>
              <w:instrText xml:space="preserve"> PAGEREF _Toc235174265 \h </w:instrText>
            </w:r>
            <w:r>
              <w:rPr>
                <w:webHidden/>
              </w:rPr>
            </w:r>
            <w:r>
              <w:rPr>
                <w:webHidden/>
              </w:rPr>
              <w:fldChar w:fldCharType="separate"/>
            </w:r>
            <w:r>
              <w:rPr>
                <w:webHidden/>
              </w:rPr>
              <w:t>66</w:t>
            </w:r>
            <w:r>
              <w:rPr>
                <w:webHidden/>
              </w:rPr>
              <w:fldChar w:fldCharType="end"/>
            </w:r>
          </w:hyperlink>
        </w:p>
        <w:p w14:paraId="1394DE4E" w14:textId="7E3C6C2D" w:rsidR="0091402D" w:rsidRDefault="0091402D">
          <w:pPr>
            <w:pStyle w:val="TOC3"/>
            <w:rPr>
              <w:rFonts w:cstheme="minorBidi"/>
              <w:kern w:val="2"/>
              <w:sz w:val="24"/>
              <w:szCs w:val="24"/>
              <w14:ligatures w14:val="standardContextual"/>
            </w:rPr>
          </w:pPr>
          <w:hyperlink w:anchor="_Toc235174266" w:history="1">
            <w:r w:rsidRPr="00E91AA3">
              <w:rPr>
                <w:rStyle w:val="Hyperlink"/>
              </w:rPr>
              <w:t>7.4.2 Aggregation and Analysis Procedure for the Structured Survey</w:t>
            </w:r>
            <w:r>
              <w:rPr>
                <w:webHidden/>
              </w:rPr>
              <w:tab/>
            </w:r>
            <w:r>
              <w:rPr>
                <w:webHidden/>
              </w:rPr>
              <w:fldChar w:fldCharType="begin"/>
            </w:r>
            <w:r>
              <w:rPr>
                <w:webHidden/>
              </w:rPr>
              <w:instrText xml:space="preserve"> PAGEREF _Toc235174266 \h </w:instrText>
            </w:r>
            <w:r>
              <w:rPr>
                <w:webHidden/>
              </w:rPr>
            </w:r>
            <w:r>
              <w:rPr>
                <w:webHidden/>
              </w:rPr>
              <w:fldChar w:fldCharType="separate"/>
            </w:r>
            <w:r>
              <w:rPr>
                <w:webHidden/>
              </w:rPr>
              <w:t>69</w:t>
            </w:r>
            <w:r>
              <w:rPr>
                <w:webHidden/>
              </w:rPr>
              <w:fldChar w:fldCharType="end"/>
            </w:r>
          </w:hyperlink>
        </w:p>
        <w:p w14:paraId="5120FF8C" w14:textId="2A981D07" w:rsidR="0091402D" w:rsidRDefault="0091402D">
          <w:pPr>
            <w:pStyle w:val="TOC3"/>
            <w:rPr>
              <w:rFonts w:cstheme="minorBidi"/>
              <w:kern w:val="2"/>
              <w:sz w:val="24"/>
              <w:szCs w:val="24"/>
              <w14:ligatures w14:val="standardContextual"/>
            </w:rPr>
          </w:pPr>
          <w:hyperlink w:anchor="_Toc235174267" w:history="1">
            <w:r w:rsidRPr="00E91AA3">
              <w:rPr>
                <w:rStyle w:val="Hyperlink"/>
              </w:rPr>
              <w:t>7.4.3 Reference Review of an Existing AVM Platform</w:t>
            </w:r>
            <w:r>
              <w:rPr>
                <w:webHidden/>
              </w:rPr>
              <w:tab/>
            </w:r>
            <w:r>
              <w:rPr>
                <w:webHidden/>
              </w:rPr>
              <w:fldChar w:fldCharType="begin"/>
            </w:r>
            <w:r>
              <w:rPr>
                <w:webHidden/>
              </w:rPr>
              <w:instrText xml:space="preserve"> PAGEREF _Toc235174267 \h </w:instrText>
            </w:r>
            <w:r>
              <w:rPr>
                <w:webHidden/>
              </w:rPr>
            </w:r>
            <w:r>
              <w:rPr>
                <w:webHidden/>
              </w:rPr>
              <w:fldChar w:fldCharType="separate"/>
            </w:r>
            <w:r>
              <w:rPr>
                <w:webHidden/>
              </w:rPr>
              <w:t>69</w:t>
            </w:r>
            <w:r>
              <w:rPr>
                <w:webHidden/>
              </w:rPr>
              <w:fldChar w:fldCharType="end"/>
            </w:r>
          </w:hyperlink>
        </w:p>
        <w:p w14:paraId="79F873F3" w14:textId="5C444C66" w:rsidR="0091402D" w:rsidRDefault="0091402D">
          <w:pPr>
            <w:pStyle w:val="TOC3"/>
            <w:rPr>
              <w:rFonts w:cstheme="minorBidi"/>
              <w:kern w:val="2"/>
              <w:sz w:val="24"/>
              <w:szCs w:val="24"/>
              <w14:ligatures w14:val="standardContextual"/>
            </w:rPr>
          </w:pPr>
          <w:hyperlink w:anchor="_Toc235174268" w:history="1">
            <w:r w:rsidRPr="00E91AA3">
              <w:rPr>
                <w:rStyle w:val="Hyperlink"/>
                <w:b/>
                <w:bCs/>
              </w:rPr>
              <w:t>7.4.4 HTML-Based AVM Calculator</w:t>
            </w:r>
            <w:r>
              <w:rPr>
                <w:webHidden/>
              </w:rPr>
              <w:tab/>
            </w:r>
            <w:r>
              <w:rPr>
                <w:webHidden/>
              </w:rPr>
              <w:fldChar w:fldCharType="begin"/>
            </w:r>
            <w:r>
              <w:rPr>
                <w:webHidden/>
              </w:rPr>
              <w:instrText xml:space="preserve"> PAGEREF _Toc235174268 \h </w:instrText>
            </w:r>
            <w:r>
              <w:rPr>
                <w:webHidden/>
              </w:rPr>
            </w:r>
            <w:r>
              <w:rPr>
                <w:webHidden/>
              </w:rPr>
              <w:fldChar w:fldCharType="separate"/>
            </w:r>
            <w:r>
              <w:rPr>
                <w:webHidden/>
              </w:rPr>
              <w:t>70</w:t>
            </w:r>
            <w:r>
              <w:rPr>
                <w:webHidden/>
              </w:rPr>
              <w:fldChar w:fldCharType="end"/>
            </w:r>
          </w:hyperlink>
        </w:p>
        <w:p w14:paraId="4B85262A" w14:textId="36B00084" w:rsidR="0091402D" w:rsidRDefault="0091402D">
          <w:pPr>
            <w:pStyle w:val="TOC3"/>
            <w:rPr>
              <w:rFonts w:cstheme="minorBidi"/>
              <w:kern w:val="2"/>
              <w:sz w:val="24"/>
              <w:szCs w:val="24"/>
              <w14:ligatures w14:val="standardContextual"/>
            </w:rPr>
          </w:pPr>
          <w:hyperlink w:anchor="_Toc235174269" w:history="1">
            <w:r w:rsidRPr="00E91AA3">
              <w:rPr>
                <w:rStyle w:val="Hyperlink"/>
              </w:rPr>
              <w:t>7.4.5 Justification for the Choice of Calibration Technique</w:t>
            </w:r>
            <w:r>
              <w:rPr>
                <w:webHidden/>
              </w:rPr>
              <w:tab/>
            </w:r>
            <w:r>
              <w:rPr>
                <w:webHidden/>
              </w:rPr>
              <w:fldChar w:fldCharType="begin"/>
            </w:r>
            <w:r>
              <w:rPr>
                <w:webHidden/>
              </w:rPr>
              <w:instrText xml:space="preserve"> PAGEREF _Toc235174269 \h </w:instrText>
            </w:r>
            <w:r>
              <w:rPr>
                <w:webHidden/>
              </w:rPr>
            </w:r>
            <w:r>
              <w:rPr>
                <w:webHidden/>
              </w:rPr>
              <w:fldChar w:fldCharType="separate"/>
            </w:r>
            <w:r>
              <w:rPr>
                <w:webHidden/>
              </w:rPr>
              <w:t>76</w:t>
            </w:r>
            <w:r>
              <w:rPr>
                <w:webHidden/>
              </w:rPr>
              <w:fldChar w:fldCharType="end"/>
            </w:r>
          </w:hyperlink>
        </w:p>
        <w:p w14:paraId="4E1600E2" w14:textId="2B139D56" w:rsidR="0091402D" w:rsidRDefault="0091402D">
          <w:pPr>
            <w:pStyle w:val="TOC3"/>
            <w:rPr>
              <w:rFonts w:cstheme="minorBidi"/>
              <w:kern w:val="2"/>
              <w:sz w:val="24"/>
              <w:szCs w:val="24"/>
              <w14:ligatures w14:val="standardContextual"/>
            </w:rPr>
          </w:pPr>
          <w:hyperlink w:anchor="_Toc235174270" w:history="1">
            <w:r w:rsidRPr="00E91AA3">
              <w:rPr>
                <w:rStyle w:val="Hyperlink"/>
              </w:rPr>
              <w:t>7.4.6 MRA Assumptions and Their Implications for This Study</w:t>
            </w:r>
            <w:r>
              <w:rPr>
                <w:webHidden/>
              </w:rPr>
              <w:tab/>
            </w:r>
            <w:r>
              <w:rPr>
                <w:webHidden/>
              </w:rPr>
              <w:fldChar w:fldCharType="begin"/>
            </w:r>
            <w:r>
              <w:rPr>
                <w:webHidden/>
              </w:rPr>
              <w:instrText xml:space="preserve"> PAGEREF _Toc235174270 \h </w:instrText>
            </w:r>
            <w:r>
              <w:rPr>
                <w:webHidden/>
              </w:rPr>
            </w:r>
            <w:r>
              <w:rPr>
                <w:webHidden/>
              </w:rPr>
              <w:fldChar w:fldCharType="separate"/>
            </w:r>
            <w:r>
              <w:rPr>
                <w:webHidden/>
              </w:rPr>
              <w:t>78</w:t>
            </w:r>
            <w:r>
              <w:rPr>
                <w:webHidden/>
              </w:rPr>
              <w:fldChar w:fldCharType="end"/>
            </w:r>
          </w:hyperlink>
        </w:p>
        <w:p w14:paraId="3D2CBFF5" w14:textId="35BB65D2" w:rsidR="0091402D" w:rsidRDefault="0091402D">
          <w:pPr>
            <w:pStyle w:val="TOC3"/>
            <w:rPr>
              <w:rFonts w:cstheme="minorBidi"/>
              <w:kern w:val="2"/>
              <w:sz w:val="24"/>
              <w:szCs w:val="24"/>
              <w14:ligatures w14:val="standardContextual"/>
            </w:rPr>
          </w:pPr>
          <w:hyperlink w:anchor="_Toc235174271" w:history="1">
            <w:r w:rsidRPr="00E91AA3">
              <w:rPr>
                <w:rStyle w:val="Hyperlink"/>
              </w:rPr>
              <w:t>7.5.1 Qualitative Data Collection</w:t>
            </w:r>
            <w:r>
              <w:rPr>
                <w:webHidden/>
              </w:rPr>
              <w:tab/>
            </w:r>
            <w:r>
              <w:rPr>
                <w:webHidden/>
              </w:rPr>
              <w:fldChar w:fldCharType="begin"/>
            </w:r>
            <w:r>
              <w:rPr>
                <w:webHidden/>
              </w:rPr>
              <w:instrText xml:space="preserve"> PAGEREF _Toc235174271 \h </w:instrText>
            </w:r>
            <w:r>
              <w:rPr>
                <w:webHidden/>
              </w:rPr>
            </w:r>
            <w:r>
              <w:rPr>
                <w:webHidden/>
              </w:rPr>
              <w:fldChar w:fldCharType="separate"/>
            </w:r>
            <w:r>
              <w:rPr>
                <w:webHidden/>
              </w:rPr>
              <w:t>78</w:t>
            </w:r>
            <w:r>
              <w:rPr>
                <w:webHidden/>
              </w:rPr>
              <w:fldChar w:fldCharType="end"/>
            </w:r>
          </w:hyperlink>
        </w:p>
        <w:p w14:paraId="78CCFC62" w14:textId="6FB24132" w:rsidR="0091402D" w:rsidRDefault="0091402D">
          <w:pPr>
            <w:pStyle w:val="TOC3"/>
            <w:rPr>
              <w:rFonts w:cstheme="minorBidi"/>
              <w:kern w:val="2"/>
              <w:sz w:val="24"/>
              <w:szCs w:val="24"/>
              <w14:ligatures w14:val="standardContextual"/>
            </w:rPr>
          </w:pPr>
          <w:hyperlink w:anchor="_Toc235174272" w:history="1">
            <w:r w:rsidRPr="00E91AA3">
              <w:rPr>
                <w:rStyle w:val="Hyperlink"/>
              </w:rPr>
              <w:t>7.5.2 Quantitative Data Collection</w:t>
            </w:r>
            <w:r>
              <w:rPr>
                <w:webHidden/>
              </w:rPr>
              <w:tab/>
            </w:r>
            <w:r>
              <w:rPr>
                <w:webHidden/>
              </w:rPr>
              <w:fldChar w:fldCharType="begin"/>
            </w:r>
            <w:r>
              <w:rPr>
                <w:webHidden/>
              </w:rPr>
              <w:instrText xml:space="preserve"> PAGEREF _Toc235174272 \h </w:instrText>
            </w:r>
            <w:r>
              <w:rPr>
                <w:webHidden/>
              </w:rPr>
            </w:r>
            <w:r>
              <w:rPr>
                <w:webHidden/>
              </w:rPr>
              <w:fldChar w:fldCharType="separate"/>
            </w:r>
            <w:r>
              <w:rPr>
                <w:webHidden/>
              </w:rPr>
              <w:t>78</w:t>
            </w:r>
            <w:r>
              <w:rPr>
                <w:webHidden/>
              </w:rPr>
              <w:fldChar w:fldCharType="end"/>
            </w:r>
          </w:hyperlink>
        </w:p>
        <w:p w14:paraId="6AFB2865" w14:textId="4832B6E5" w:rsidR="0091402D" w:rsidRDefault="0091402D">
          <w:pPr>
            <w:pStyle w:val="TOC3"/>
            <w:rPr>
              <w:rFonts w:cstheme="minorBidi"/>
              <w:kern w:val="2"/>
              <w:sz w:val="24"/>
              <w:szCs w:val="24"/>
              <w14:ligatures w14:val="standardContextual"/>
            </w:rPr>
          </w:pPr>
          <w:hyperlink w:anchor="_Toc235174273" w:history="1">
            <w:r w:rsidRPr="00E91AA3">
              <w:rPr>
                <w:rStyle w:val="Hyperlink"/>
              </w:rPr>
              <w:t>7.5.3 Pilot Testing of Instruments</w:t>
            </w:r>
            <w:r>
              <w:rPr>
                <w:webHidden/>
              </w:rPr>
              <w:tab/>
            </w:r>
            <w:r>
              <w:rPr>
                <w:webHidden/>
              </w:rPr>
              <w:fldChar w:fldCharType="begin"/>
            </w:r>
            <w:r>
              <w:rPr>
                <w:webHidden/>
              </w:rPr>
              <w:instrText xml:space="preserve"> PAGEREF _Toc235174273 \h </w:instrText>
            </w:r>
            <w:r>
              <w:rPr>
                <w:webHidden/>
              </w:rPr>
            </w:r>
            <w:r>
              <w:rPr>
                <w:webHidden/>
              </w:rPr>
              <w:fldChar w:fldCharType="separate"/>
            </w:r>
            <w:r>
              <w:rPr>
                <w:webHidden/>
              </w:rPr>
              <w:t>79</w:t>
            </w:r>
            <w:r>
              <w:rPr>
                <w:webHidden/>
              </w:rPr>
              <w:fldChar w:fldCharType="end"/>
            </w:r>
          </w:hyperlink>
        </w:p>
        <w:p w14:paraId="4049A101" w14:textId="66BB9E53" w:rsidR="0091402D" w:rsidRDefault="0091402D">
          <w:pPr>
            <w:pStyle w:val="TOC2"/>
            <w:tabs>
              <w:tab w:val="right" w:leader="dot" w:pos="9749"/>
            </w:tabs>
            <w:rPr>
              <w:rFonts w:cstheme="minorBidi"/>
              <w:noProof/>
              <w:kern w:val="2"/>
              <w:sz w:val="24"/>
              <w:szCs w:val="24"/>
              <w14:ligatures w14:val="standardContextual"/>
            </w:rPr>
          </w:pPr>
          <w:hyperlink w:anchor="_Toc235174274" w:history="1">
            <w:r w:rsidRPr="00E91AA3">
              <w:rPr>
                <w:rStyle w:val="Hyperlink"/>
                <w:noProof/>
              </w:rPr>
              <w:t>7.6 Data Analysis Techniques</w:t>
            </w:r>
            <w:r>
              <w:rPr>
                <w:noProof/>
                <w:webHidden/>
              </w:rPr>
              <w:tab/>
            </w:r>
            <w:r>
              <w:rPr>
                <w:noProof/>
                <w:webHidden/>
              </w:rPr>
              <w:fldChar w:fldCharType="begin"/>
            </w:r>
            <w:r>
              <w:rPr>
                <w:noProof/>
                <w:webHidden/>
              </w:rPr>
              <w:instrText xml:space="preserve"> PAGEREF _Toc235174274 \h </w:instrText>
            </w:r>
            <w:r>
              <w:rPr>
                <w:noProof/>
                <w:webHidden/>
              </w:rPr>
            </w:r>
            <w:r>
              <w:rPr>
                <w:noProof/>
                <w:webHidden/>
              </w:rPr>
              <w:fldChar w:fldCharType="separate"/>
            </w:r>
            <w:r>
              <w:rPr>
                <w:noProof/>
                <w:webHidden/>
              </w:rPr>
              <w:t>80</w:t>
            </w:r>
            <w:r>
              <w:rPr>
                <w:noProof/>
                <w:webHidden/>
              </w:rPr>
              <w:fldChar w:fldCharType="end"/>
            </w:r>
          </w:hyperlink>
        </w:p>
        <w:p w14:paraId="63B27602" w14:textId="46DF2A66" w:rsidR="0091402D" w:rsidRDefault="0091402D">
          <w:pPr>
            <w:pStyle w:val="TOC3"/>
            <w:rPr>
              <w:rFonts w:cstheme="minorBidi"/>
              <w:kern w:val="2"/>
              <w:sz w:val="24"/>
              <w:szCs w:val="24"/>
              <w14:ligatures w14:val="standardContextual"/>
            </w:rPr>
          </w:pPr>
          <w:hyperlink w:anchor="_Toc235174275" w:history="1">
            <w:r w:rsidRPr="00E91AA3">
              <w:rPr>
                <w:rStyle w:val="Hyperlink"/>
              </w:rPr>
              <w:t>7.6.1 Qualitative Analysis</w:t>
            </w:r>
            <w:r>
              <w:rPr>
                <w:webHidden/>
              </w:rPr>
              <w:tab/>
            </w:r>
            <w:r>
              <w:rPr>
                <w:webHidden/>
              </w:rPr>
              <w:fldChar w:fldCharType="begin"/>
            </w:r>
            <w:r>
              <w:rPr>
                <w:webHidden/>
              </w:rPr>
              <w:instrText xml:space="preserve"> PAGEREF _Toc235174275 \h </w:instrText>
            </w:r>
            <w:r>
              <w:rPr>
                <w:webHidden/>
              </w:rPr>
            </w:r>
            <w:r>
              <w:rPr>
                <w:webHidden/>
              </w:rPr>
              <w:fldChar w:fldCharType="separate"/>
            </w:r>
            <w:r>
              <w:rPr>
                <w:webHidden/>
              </w:rPr>
              <w:t>80</w:t>
            </w:r>
            <w:r>
              <w:rPr>
                <w:webHidden/>
              </w:rPr>
              <w:fldChar w:fldCharType="end"/>
            </w:r>
          </w:hyperlink>
        </w:p>
        <w:p w14:paraId="506611FA" w14:textId="5CA52E45" w:rsidR="0091402D" w:rsidRDefault="0091402D">
          <w:pPr>
            <w:pStyle w:val="TOC3"/>
            <w:rPr>
              <w:rFonts w:cstheme="minorBidi"/>
              <w:kern w:val="2"/>
              <w:sz w:val="24"/>
              <w:szCs w:val="24"/>
              <w14:ligatures w14:val="standardContextual"/>
            </w:rPr>
          </w:pPr>
          <w:hyperlink w:anchor="_Toc235174276" w:history="1">
            <w:r w:rsidRPr="00E91AA3">
              <w:rPr>
                <w:rStyle w:val="Hyperlink"/>
              </w:rPr>
              <w:t>7.6.2 Quantitative Analysis</w:t>
            </w:r>
            <w:r>
              <w:rPr>
                <w:webHidden/>
              </w:rPr>
              <w:tab/>
            </w:r>
            <w:r>
              <w:rPr>
                <w:webHidden/>
              </w:rPr>
              <w:fldChar w:fldCharType="begin"/>
            </w:r>
            <w:r>
              <w:rPr>
                <w:webHidden/>
              </w:rPr>
              <w:instrText xml:space="preserve"> PAGEREF _Toc235174276 \h </w:instrText>
            </w:r>
            <w:r>
              <w:rPr>
                <w:webHidden/>
              </w:rPr>
            </w:r>
            <w:r>
              <w:rPr>
                <w:webHidden/>
              </w:rPr>
              <w:fldChar w:fldCharType="separate"/>
            </w:r>
            <w:r>
              <w:rPr>
                <w:webHidden/>
              </w:rPr>
              <w:t>80</w:t>
            </w:r>
            <w:r>
              <w:rPr>
                <w:webHidden/>
              </w:rPr>
              <w:fldChar w:fldCharType="end"/>
            </w:r>
          </w:hyperlink>
        </w:p>
        <w:p w14:paraId="76CC8932" w14:textId="68E1473E" w:rsidR="0091402D" w:rsidRDefault="0091402D">
          <w:pPr>
            <w:pStyle w:val="TOC2"/>
            <w:tabs>
              <w:tab w:val="right" w:leader="dot" w:pos="9749"/>
            </w:tabs>
            <w:rPr>
              <w:rFonts w:cstheme="minorBidi"/>
              <w:noProof/>
              <w:kern w:val="2"/>
              <w:sz w:val="24"/>
              <w:szCs w:val="24"/>
              <w14:ligatures w14:val="standardContextual"/>
            </w:rPr>
          </w:pPr>
          <w:hyperlink w:anchor="_Toc235174277" w:history="1">
            <w:r w:rsidRPr="00E91AA3">
              <w:rPr>
                <w:rStyle w:val="Hyperlink"/>
                <w:noProof/>
              </w:rPr>
              <w:t>7.7 Reliability and Validity</w:t>
            </w:r>
            <w:r>
              <w:rPr>
                <w:noProof/>
                <w:webHidden/>
              </w:rPr>
              <w:tab/>
            </w:r>
            <w:r>
              <w:rPr>
                <w:noProof/>
                <w:webHidden/>
              </w:rPr>
              <w:fldChar w:fldCharType="begin"/>
            </w:r>
            <w:r>
              <w:rPr>
                <w:noProof/>
                <w:webHidden/>
              </w:rPr>
              <w:instrText xml:space="preserve"> PAGEREF _Toc235174277 \h </w:instrText>
            </w:r>
            <w:r>
              <w:rPr>
                <w:noProof/>
                <w:webHidden/>
              </w:rPr>
            </w:r>
            <w:r>
              <w:rPr>
                <w:noProof/>
                <w:webHidden/>
              </w:rPr>
              <w:fldChar w:fldCharType="separate"/>
            </w:r>
            <w:r>
              <w:rPr>
                <w:noProof/>
                <w:webHidden/>
              </w:rPr>
              <w:t>81</w:t>
            </w:r>
            <w:r>
              <w:rPr>
                <w:noProof/>
                <w:webHidden/>
              </w:rPr>
              <w:fldChar w:fldCharType="end"/>
            </w:r>
          </w:hyperlink>
        </w:p>
        <w:p w14:paraId="1FB83A27" w14:textId="5F988B25" w:rsidR="0091402D" w:rsidRDefault="0091402D">
          <w:pPr>
            <w:pStyle w:val="TOC2"/>
            <w:tabs>
              <w:tab w:val="right" w:leader="dot" w:pos="9749"/>
            </w:tabs>
            <w:rPr>
              <w:rFonts w:cstheme="minorBidi"/>
              <w:noProof/>
              <w:kern w:val="2"/>
              <w:sz w:val="24"/>
              <w:szCs w:val="24"/>
              <w14:ligatures w14:val="standardContextual"/>
            </w:rPr>
          </w:pPr>
          <w:hyperlink w:anchor="_Toc235174278" w:history="1">
            <w:r w:rsidRPr="00E91AA3">
              <w:rPr>
                <w:rStyle w:val="Hyperlink"/>
                <w:noProof/>
              </w:rPr>
              <w:t>7.8 Ethical Considerations</w:t>
            </w:r>
            <w:r>
              <w:rPr>
                <w:noProof/>
                <w:webHidden/>
              </w:rPr>
              <w:tab/>
            </w:r>
            <w:r>
              <w:rPr>
                <w:noProof/>
                <w:webHidden/>
              </w:rPr>
              <w:fldChar w:fldCharType="begin"/>
            </w:r>
            <w:r>
              <w:rPr>
                <w:noProof/>
                <w:webHidden/>
              </w:rPr>
              <w:instrText xml:space="preserve"> PAGEREF _Toc235174278 \h </w:instrText>
            </w:r>
            <w:r>
              <w:rPr>
                <w:noProof/>
                <w:webHidden/>
              </w:rPr>
            </w:r>
            <w:r>
              <w:rPr>
                <w:noProof/>
                <w:webHidden/>
              </w:rPr>
              <w:fldChar w:fldCharType="separate"/>
            </w:r>
            <w:r>
              <w:rPr>
                <w:noProof/>
                <w:webHidden/>
              </w:rPr>
              <w:t>83</w:t>
            </w:r>
            <w:r>
              <w:rPr>
                <w:noProof/>
                <w:webHidden/>
              </w:rPr>
              <w:fldChar w:fldCharType="end"/>
            </w:r>
          </w:hyperlink>
        </w:p>
        <w:p w14:paraId="799BAEB9" w14:textId="0F9E1F05" w:rsidR="0091402D" w:rsidRDefault="0091402D">
          <w:pPr>
            <w:pStyle w:val="TOC1"/>
            <w:tabs>
              <w:tab w:val="right" w:leader="dot" w:pos="9749"/>
            </w:tabs>
            <w:rPr>
              <w:rFonts w:cstheme="minorBidi"/>
              <w:noProof/>
              <w:kern w:val="2"/>
              <w:sz w:val="24"/>
              <w:szCs w:val="24"/>
              <w14:ligatures w14:val="standardContextual"/>
            </w:rPr>
          </w:pPr>
          <w:hyperlink w:anchor="_Toc235174279" w:history="1">
            <w:r w:rsidRPr="00E91AA3">
              <w:rPr>
                <w:rStyle w:val="Hyperlink"/>
                <w:noProof/>
              </w:rPr>
              <w:t>8. FINDINGS AND ANALYSIS</w:t>
            </w:r>
            <w:r>
              <w:rPr>
                <w:noProof/>
                <w:webHidden/>
              </w:rPr>
              <w:tab/>
            </w:r>
            <w:r>
              <w:rPr>
                <w:noProof/>
                <w:webHidden/>
              </w:rPr>
              <w:fldChar w:fldCharType="begin"/>
            </w:r>
            <w:r>
              <w:rPr>
                <w:noProof/>
                <w:webHidden/>
              </w:rPr>
              <w:instrText xml:space="preserve"> PAGEREF _Toc235174279 \h </w:instrText>
            </w:r>
            <w:r>
              <w:rPr>
                <w:noProof/>
                <w:webHidden/>
              </w:rPr>
            </w:r>
            <w:r>
              <w:rPr>
                <w:noProof/>
                <w:webHidden/>
              </w:rPr>
              <w:fldChar w:fldCharType="separate"/>
            </w:r>
            <w:r>
              <w:rPr>
                <w:noProof/>
                <w:webHidden/>
              </w:rPr>
              <w:t>85</w:t>
            </w:r>
            <w:r>
              <w:rPr>
                <w:noProof/>
                <w:webHidden/>
              </w:rPr>
              <w:fldChar w:fldCharType="end"/>
            </w:r>
          </w:hyperlink>
        </w:p>
        <w:p w14:paraId="648AF720" w14:textId="0F38AB5F" w:rsidR="0091402D" w:rsidRDefault="0091402D">
          <w:pPr>
            <w:pStyle w:val="TOC2"/>
            <w:tabs>
              <w:tab w:val="right" w:leader="dot" w:pos="9749"/>
            </w:tabs>
            <w:rPr>
              <w:rFonts w:cstheme="minorBidi"/>
              <w:noProof/>
              <w:kern w:val="2"/>
              <w:sz w:val="24"/>
              <w:szCs w:val="24"/>
              <w14:ligatures w14:val="standardContextual"/>
            </w:rPr>
          </w:pPr>
          <w:hyperlink w:anchor="_Toc235174280" w:history="1">
            <w:r w:rsidRPr="00E91AA3">
              <w:rPr>
                <w:rStyle w:val="Hyperlink"/>
                <w:noProof/>
              </w:rPr>
              <w:t>8.1 Introduction</w:t>
            </w:r>
            <w:r>
              <w:rPr>
                <w:noProof/>
                <w:webHidden/>
              </w:rPr>
              <w:tab/>
            </w:r>
            <w:r>
              <w:rPr>
                <w:noProof/>
                <w:webHidden/>
              </w:rPr>
              <w:fldChar w:fldCharType="begin"/>
            </w:r>
            <w:r>
              <w:rPr>
                <w:noProof/>
                <w:webHidden/>
              </w:rPr>
              <w:instrText xml:space="preserve"> PAGEREF _Toc235174280 \h </w:instrText>
            </w:r>
            <w:r>
              <w:rPr>
                <w:noProof/>
                <w:webHidden/>
              </w:rPr>
            </w:r>
            <w:r>
              <w:rPr>
                <w:noProof/>
                <w:webHidden/>
              </w:rPr>
              <w:fldChar w:fldCharType="separate"/>
            </w:r>
            <w:r>
              <w:rPr>
                <w:noProof/>
                <w:webHidden/>
              </w:rPr>
              <w:t>85</w:t>
            </w:r>
            <w:r>
              <w:rPr>
                <w:noProof/>
                <w:webHidden/>
              </w:rPr>
              <w:fldChar w:fldCharType="end"/>
            </w:r>
          </w:hyperlink>
        </w:p>
        <w:p w14:paraId="423773A5" w14:textId="5078257F" w:rsidR="0091402D" w:rsidRDefault="0091402D">
          <w:pPr>
            <w:pStyle w:val="TOC2"/>
            <w:tabs>
              <w:tab w:val="right" w:leader="dot" w:pos="9749"/>
            </w:tabs>
            <w:rPr>
              <w:rFonts w:cstheme="minorBidi"/>
              <w:noProof/>
              <w:kern w:val="2"/>
              <w:sz w:val="24"/>
              <w:szCs w:val="24"/>
              <w14:ligatures w14:val="standardContextual"/>
            </w:rPr>
          </w:pPr>
          <w:hyperlink w:anchor="_Toc235174281" w:history="1">
            <w:r w:rsidRPr="00E91AA3">
              <w:rPr>
                <w:rStyle w:val="Hyperlink"/>
                <w:noProof/>
              </w:rPr>
              <w:t>8.2 Qualitative Findings</w:t>
            </w:r>
            <w:r>
              <w:rPr>
                <w:noProof/>
                <w:webHidden/>
              </w:rPr>
              <w:tab/>
            </w:r>
            <w:r>
              <w:rPr>
                <w:noProof/>
                <w:webHidden/>
              </w:rPr>
              <w:fldChar w:fldCharType="begin"/>
            </w:r>
            <w:r>
              <w:rPr>
                <w:noProof/>
                <w:webHidden/>
              </w:rPr>
              <w:instrText xml:space="preserve"> PAGEREF _Toc235174281 \h </w:instrText>
            </w:r>
            <w:r>
              <w:rPr>
                <w:noProof/>
                <w:webHidden/>
              </w:rPr>
            </w:r>
            <w:r>
              <w:rPr>
                <w:noProof/>
                <w:webHidden/>
              </w:rPr>
              <w:fldChar w:fldCharType="separate"/>
            </w:r>
            <w:r>
              <w:rPr>
                <w:noProof/>
                <w:webHidden/>
              </w:rPr>
              <w:t>85</w:t>
            </w:r>
            <w:r>
              <w:rPr>
                <w:noProof/>
                <w:webHidden/>
              </w:rPr>
              <w:fldChar w:fldCharType="end"/>
            </w:r>
          </w:hyperlink>
        </w:p>
        <w:p w14:paraId="645C65CB" w14:textId="30E0EF51" w:rsidR="0091402D" w:rsidRDefault="0091402D">
          <w:pPr>
            <w:pStyle w:val="TOC3"/>
            <w:rPr>
              <w:rFonts w:cstheme="minorBidi"/>
              <w:kern w:val="2"/>
              <w:sz w:val="24"/>
              <w:szCs w:val="24"/>
              <w14:ligatures w14:val="standardContextual"/>
            </w:rPr>
          </w:pPr>
          <w:hyperlink w:anchor="_Toc235174282" w:history="1">
            <w:r w:rsidRPr="00E91AA3">
              <w:rPr>
                <w:rStyle w:val="Hyperlink"/>
              </w:rPr>
              <w:t>8.2.1 Participant Profile</w:t>
            </w:r>
            <w:r>
              <w:rPr>
                <w:webHidden/>
              </w:rPr>
              <w:tab/>
            </w:r>
            <w:r>
              <w:rPr>
                <w:webHidden/>
              </w:rPr>
              <w:fldChar w:fldCharType="begin"/>
            </w:r>
            <w:r>
              <w:rPr>
                <w:webHidden/>
              </w:rPr>
              <w:instrText xml:space="preserve"> PAGEREF _Toc235174282 \h </w:instrText>
            </w:r>
            <w:r>
              <w:rPr>
                <w:webHidden/>
              </w:rPr>
            </w:r>
            <w:r>
              <w:rPr>
                <w:webHidden/>
              </w:rPr>
              <w:fldChar w:fldCharType="separate"/>
            </w:r>
            <w:r>
              <w:rPr>
                <w:webHidden/>
              </w:rPr>
              <w:t>85</w:t>
            </w:r>
            <w:r>
              <w:rPr>
                <w:webHidden/>
              </w:rPr>
              <w:fldChar w:fldCharType="end"/>
            </w:r>
          </w:hyperlink>
        </w:p>
        <w:p w14:paraId="47BA0951" w14:textId="697461A2" w:rsidR="0091402D" w:rsidRDefault="0091402D">
          <w:pPr>
            <w:pStyle w:val="TOC3"/>
            <w:rPr>
              <w:rFonts w:cstheme="minorBidi"/>
              <w:kern w:val="2"/>
              <w:sz w:val="24"/>
              <w:szCs w:val="24"/>
              <w14:ligatures w14:val="standardContextual"/>
            </w:rPr>
          </w:pPr>
          <w:hyperlink w:anchor="_Toc235174283" w:history="1">
            <w:r w:rsidRPr="00E91AA3">
              <w:rPr>
                <w:rStyle w:val="Hyperlink"/>
              </w:rPr>
              <w:t>8.2.2 Traditional Valuation Practice</w:t>
            </w:r>
            <w:r>
              <w:rPr>
                <w:webHidden/>
              </w:rPr>
              <w:tab/>
            </w:r>
            <w:r>
              <w:rPr>
                <w:webHidden/>
              </w:rPr>
              <w:fldChar w:fldCharType="begin"/>
            </w:r>
            <w:r>
              <w:rPr>
                <w:webHidden/>
              </w:rPr>
              <w:instrText xml:space="preserve"> PAGEREF _Toc235174283 \h </w:instrText>
            </w:r>
            <w:r>
              <w:rPr>
                <w:webHidden/>
              </w:rPr>
            </w:r>
            <w:r>
              <w:rPr>
                <w:webHidden/>
              </w:rPr>
              <w:fldChar w:fldCharType="separate"/>
            </w:r>
            <w:r>
              <w:rPr>
                <w:webHidden/>
              </w:rPr>
              <w:t>86</w:t>
            </w:r>
            <w:r>
              <w:rPr>
                <w:webHidden/>
              </w:rPr>
              <w:fldChar w:fldCharType="end"/>
            </w:r>
          </w:hyperlink>
        </w:p>
        <w:p w14:paraId="470449D5" w14:textId="15327501" w:rsidR="0091402D" w:rsidRDefault="0091402D">
          <w:pPr>
            <w:pStyle w:val="TOC3"/>
            <w:rPr>
              <w:rFonts w:cstheme="minorBidi"/>
              <w:kern w:val="2"/>
              <w:sz w:val="24"/>
              <w:szCs w:val="24"/>
              <w14:ligatures w14:val="standardContextual"/>
            </w:rPr>
          </w:pPr>
          <w:hyperlink w:anchor="_Toc235174284" w:history="1">
            <w:r w:rsidRPr="00E91AA3">
              <w:rPr>
                <w:rStyle w:val="Hyperlink"/>
              </w:rPr>
              <w:t>8.2.3 AVM Awareness and Use (Section C)</w:t>
            </w:r>
            <w:r>
              <w:rPr>
                <w:webHidden/>
              </w:rPr>
              <w:tab/>
            </w:r>
            <w:r>
              <w:rPr>
                <w:webHidden/>
              </w:rPr>
              <w:fldChar w:fldCharType="begin"/>
            </w:r>
            <w:r>
              <w:rPr>
                <w:webHidden/>
              </w:rPr>
              <w:instrText xml:space="preserve"> PAGEREF _Toc235174284 \h </w:instrText>
            </w:r>
            <w:r>
              <w:rPr>
                <w:webHidden/>
              </w:rPr>
            </w:r>
            <w:r>
              <w:rPr>
                <w:webHidden/>
              </w:rPr>
              <w:fldChar w:fldCharType="separate"/>
            </w:r>
            <w:r>
              <w:rPr>
                <w:webHidden/>
              </w:rPr>
              <w:t>87</w:t>
            </w:r>
            <w:r>
              <w:rPr>
                <w:webHidden/>
              </w:rPr>
              <w:fldChar w:fldCharType="end"/>
            </w:r>
          </w:hyperlink>
        </w:p>
        <w:p w14:paraId="0A914F51" w14:textId="09B8DD00" w:rsidR="0091402D" w:rsidRDefault="0091402D">
          <w:pPr>
            <w:pStyle w:val="TOC3"/>
            <w:rPr>
              <w:rFonts w:cstheme="minorBidi"/>
              <w:kern w:val="2"/>
              <w:sz w:val="24"/>
              <w:szCs w:val="24"/>
              <w14:ligatures w14:val="standardContextual"/>
            </w:rPr>
          </w:pPr>
          <w:hyperlink w:anchor="_Toc235174285" w:history="1">
            <w:r w:rsidRPr="00E91AA3">
              <w:rPr>
                <w:rStyle w:val="Hyperlink"/>
              </w:rPr>
              <w:t>8.2.4 Advantages and Disadvantages of AVMs (Section D)</w:t>
            </w:r>
            <w:r>
              <w:rPr>
                <w:webHidden/>
              </w:rPr>
              <w:tab/>
            </w:r>
            <w:r>
              <w:rPr>
                <w:webHidden/>
              </w:rPr>
              <w:fldChar w:fldCharType="begin"/>
            </w:r>
            <w:r>
              <w:rPr>
                <w:webHidden/>
              </w:rPr>
              <w:instrText xml:space="preserve"> PAGEREF _Toc235174285 \h </w:instrText>
            </w:r>
            <w:r>
              <w:rPr>
                <w:webHidden/>
              </w:rPr>
            </w:r>
            <w:r>
              <w:rPr>
                <w:webHidden/>
              </w:rPr>
              <w:fldChar w:fldCharType="separate"/>
            </w:r>
            <w:r>
              <w:rPr>
                <w:webHidden/>
              </w:rPr>
              <w:t>88</w:t>
            </w:r>
            <w:r>
              <w:rPr>
                <w:webHidden/>
              </w:rPr>
              <w:fldChar w:fldCharType="end"/>
            </w:r>
          </w:hyperlink>
        </w:p>
        <w:p w14:paraId="039C8F3A" w14:textId="54098A0F" w:rsidR="0091402D" w:rsidRDefault="0091402D">
          <w:pPr>
            <w:pStyle w:val="TOC3"/>
            <w:rPr>
              <w:rFonts w:cstheme="minorBidi"/>
              <w:kern w:val="2"/>
              <w:sz w:val="24"/>
              <w:szCs w:val="24"/>
              <w14:ligatures w14:val="standardContextual"/>
            </w:rPr>
          </w:pPr>
          <w:hyperlink w:anchor="_Toc235174286" w:history="1">
            <w:r w:rsidRPr="00E91AA3">
              <w:rPr>
                <w:rStyle w:val="Hyperlink"/>
              </w:rPr>
              <w:t>8.2.5 Adoption Attitudes- Innovation Theory Constructs (Section E)</w:t>
            </w:r>
            <w:r>
              <w:rPr>
                <w:webHidden/>
              </w:rPr>
              <w:tab/>
            </w:r>
            <w:r>
              <w:rPr>
                <w:webHidden/>
              </w:rPr>
              <w:fldChar w:fldCharType="begin"/>
            </w:r>
            <w:r>
              <w:rPr>
                <w:webHidden/>
              </w:rPr>
              <w:instrText xml:space="preserve"> PAGEREF _Toc235174286 \h </w:instrText>
            </w:r>
            <w:r>
              <w:rPr>
                <w:webHidden/>
              </w:rPr>
            </w:r>
            <w:r>
              <w:rPr>
                <w:webHidden/>
              </w:rPr>
              <w:fldChar w:fldCharType="separate"/>
            </w:r>
            <w:r>
              <w:rPr>
                <w:webHidden/>
              </w:rPr>
              <w:t>88</w:t>
            </w:r>
            <w:r>
              <w:rPr>
                <w:webHidden/>
              </w:rPr>
              <w:fldChar w:fldCharType="end"/>
            </w:r>
          </w:hyperlink>
        </w:p>
        <w:p w14:paraId="282F4B69" w14:textId="286D25C8" w:rsidR="0091402D" w:rsidRDefault="0091402D">
          <w:pPr>
            <w:pStyle w:val="TOC3"/>
            <w:rPr>
              <w:rFonts w:cstheme="minorBidi"/>
              <w:kern w:val="2"/>
              <w:sz w:val="24"/>
              <w:szCs w:val="24"/>
              <w14:ligatures w14:val="standardContextual"/>
            </w:rPr>
          </w:pPr>
          <w:hyperlink w:anchor="_Toc235174287" w:history="1">
            <w:r w:rsidRPr="00E91AA3">
              <w:rPr>
                <w:rStyle w:val="Hyperlink"/>
              </w:rPr>
              <w:t>8.2.6 Integration Preferences and Future Outlook (Section F)</w:t>
            </w:r>
            <w:r>
              <w:rPr>
                <w:webHidden/>
              </w:rPr>
              <w:tab/>
            </w:r>
            <w:r>
              <w:rPr>
                <w:webHidden/>
              </w:rPr>
              <w:fldChar w:fldCharType="begin"/>
            </w:r>
            <w:r>
              <w:rPr>
                <w:webHidden/>
              </w:rPr>
              <w:instrText xml:space="preserve"> PAGEREF _Toc235174287 \h </w:instrText>
            </w:r>
            <w:r>
              <w:rPr>
                <w:webHidden/>
              </w:rPr>
            </w:r>
            <w:r>
              <w:rPr>
                <w:webHidden/>
              </w:rPr>
              <w:fldChar w:fldCharType="separate"/>
            </w:r>
            <w:r>
              <w:rPr>
                <w:webHidden/>
              </w:rPr>
              <w:t>89</w:t>
            </w:r>
            <w:r>
              <w:rPr>
                <w:webHidden/>
              </w:rPr>
              <w:fldChar w:fldCharType="end"/>
            </w:r>
          </w:hyperlink>
        </w:p>
        <w:p w14:paraId="396CBC7C" w14:textId="40BDBDBE" w:rsidR="0091402D" w:rsidRDefault="0091402D">
          <w:pPr>
            <w:pStyle w:val="TOC2"/>
            <w:tabs>
              <w:tab w:val="right" w:leader="dot" w:pos="9749"/>
            </w:tabs>
            <w:rPr>
              <w:rFonts w:cstheme="minorBidi"/>
              <w:noProof/>
              <w:kern w:val="2"/>
              <w:sz w:val="24"/>
              <w:szCs w:val="24"/>
              <w14:ligatures w14:val="standardContextual"/>
            </w:rPr>
          </w:pPr>
          <w:hyperlink w:anchor="_Toc235174288" w:history="1">
            <w:r w:rsidRPr="00E91AA3">
              <w:rPr>
                <w:rStyle w:val="Hyperlink"/>
                <w:noProof/>
              </w:rPr>
              <w:t>8.3 Quantitative Findings: AVM vs. Traditional Manual Valuation</w:t>
            </w:r>
            <w:r>
              <w:rPr>
                <w:noProof/>
                <w:webHidden/>
              </w:rPr>
              <w:tab/>
            </w:r>
            <w:r>
              <w:rPr>
                <w:noProof/>
                <w:webHidden/>
              </w:rPr>
              <w:fldChar w:fldCharType="begin"/>
            </w:r>
            <w:r>
              <w:rPr>
                <w:noProof/>
                <w:webHidden/>
              </w:rPr>
              <w:instrText xml:space="preserve"> PAGEREF _Toc235174288 \h </w:instrText>
            </w:r>
            <w:r>
              <w:rPr>
                <w:noProof/>
                <w:webHidden/>
              </w:rPr>
            </w:r>
            <w:r>
              <w:rPr>
                <w:noProof/>
                <w:webHidden/>
              </w:rPr>
              <w:fldChar w:fldCharType="separate"/>
            </w:r>
            <w:r>
              <w:rPr>
                <w:noProof/>
                <w:webHidden/>
              </w:rPr>
              <w:t>91</w:t>
            </w:r>
            <w:r>
              <w:rPr>
                <w:noProof/>
                <w:webHidden/>
              </w:rPr>
              <w:fldChar w:fldCharType="end"/>
            </w:r>
          </w:hyperlink>
        </w:p>
        <w:p w14:paraId="1B87A383" w14:textId="0658308D" w:rsidR="0091402D" w:rsidRDefault="0091402D">
          <w:pPr>
            <w:pStyle w:val="TOC3"/>
            <w:rPr>
              <w:rFonts w:cstheme="minorBidi"/>
              <w:kern w:val="2"/>
              <w:sz w:val="24"/>
              <w:szCs w:val="24"/>
              <w14:ligatures w14:val="standardContextual"/>
            </w:rPr>
          </w:pPr>
          <w:hyperlink w:anchor="_Toc235174289" w:history="1">
            <w:r w:rsidRPr="00E91AA3">
              <w:rPr>
                <w:rStyle w:val="Hyperlink"/>
              </w:rPr>
              <w:t>8.3.1 Transaction Sample</w:t>
            </w:r>
            <w:r>
              <w:rPr>
                <w:webHidden/>
              </w:rPr>
              <w:tab/>
            </w:r>
            <w:r>
              <w:rPr>
                <w:webHidden/>
              </w:rPr>
              <w:fldChar w:fldCharType="begin"/>
            </w:r>
            <w:r>
              <w:rPr>
                <w:webHidden/>
              </w:rPr>
              <w:instrText xml:space="preserve"> PAGEREF _Toc235174289 \h </w:instrText>
            </w:r>
            <w:r>
              <w:rPr>
                <w:webHidden/>
              </w:rPr>
            </w:r>
            <w:r>
              <w:rPr>
                <w:webHidden/>
              </w:rPr>
              <w:fldChar w:fldCharType="separate"/>
            </w:r>
            <w:r>
              <w:rPr>
                <w:webHidden/>
              </w:rPr>
              <w:t>91</w:t>
            </w:r>
            <w:r>
              <w:rPr>
                <w:webHidden/>
              </w:rPr>
              <w:fldChar w:fldCharType="end"/>
            </w:r>
          </w:hyperlink>
        </w:p>
        <w:p w14:paraId="3D98907D" w14:textId="60473357" w:rsidR="0091402D" w:rsidRDefault="0091402D">
          <w:pPr>
            <w:pStyle w:val="TOC3"/>
            <w:rPr>
              <w:rFonts w:cstheme="minorBidi"/>
              <w:kern w:val="2"/>
              <w:sz w:val="24"/>
              <w:szCs w:val="24"/>
              <w14:ligatures w14:val="standardContextual"/>
            </w:rPr>
          </w:pPr>
          <w:hyperlink w:anchor="_Toc235174290" w:history="1">
            <w:r w:rsidRPr="00E91AA3">
              <w:rPr>
                <w:rStyle w:val="Hyperlink"/>
              </w:rPr>
              <w:t>8.3.2 Performance Metrics: Deviation from Recorded Selling Price</w:t>
            </w:r>
            <w:r>
              <w:rPr>
                <w:webHidden/>
              </w:rPr>
              <w:tab/>
            </w:r>
            <w:r>
              <w:rPr>
                <w:webHidden/>
              </w:rPr>
              <w:fldChar w:fldCharType="begin"/>
            </w:r>
            <w:r>
              <w:rPr>
                <w:webHidden/>
              </w:rPr>
              <w:instrText xml:space="preserve"> PAGEREF _Toc235174290 \h </w:instrText>
            </w:r>
            <w:r>
              <w:rPr>
                <w:webHidden/>
              </w:rPr>
            </w:r>
            <w:r>
              <w:rPr>
                <w:webHidden/>
              </w:rPr>
              <w:fldChar w:fldCharType="separate"/>
            </w:r>
            <w:r>
              <w:rPr>
                <w:webHidden/>
              </w:rPr>
              <w:t>92</w:t>
            </w:r>
            <w:r>
              <w:rPr>
                <w:webHidden/>
              </w:rPr>
              <w:fldChar w:fldCharType="end"/>
            </w:r>
          </w:hyperlink>
        </w:p>
        <w:p w14:paraId="20EBD238" w14:textId="0171EFB7" w:rsidR="0091402D" w:rsidRDefault="0091402D">
          <w:pPr>
            <w:pStyle w:val="TOC3"/>
            <w:rPr>
              <w:rFonts w:cstheme="minorBidi"/>
              <w:kern w:val="2"/>
              <w:sz w:val="24"/>
              <w:szCs w:val="24"/>
              <w14:ligatures w14:val="standardContextual"/>
            </w:rPr>
          </w:pPr>
          <w:hyperlink w:anchor="_Toc235174291" w:history="1">
            <w:r w:rsidRPr="00E91AA3">
              <w:rPr>
                <w:rStyle w:val="Hyperlink"/>
              </w:rPr>
              <w:t>8.3.3 IAAO Statistical Quality Assurance Measures</w:t>
            </w:r>
            <w:r>
              <w:rPr>
                <w:webHidden/>
              </w:rPr>
              <w:tab/>
            </w:r>
            <w:r>
              <w:rPr>
                <w:webHidden/>
              </w:rPr>
              <w:fldChar w:fldCharType="begin"/>
            </w:r>
            <w:r>
              <w:rPr>
                <w:webHidden/>
              </w:rPr>
              <w:instrText xml:space="preserve"> PAGEREF _Toc235174291 \h </w:instrText>
            </w:r>
            <w:r>
              <w:rPr>
                <w:webHidden/>
              </w:rPr>
            </w:r>
            <w:r>
              <w:rPr>
                <w:webHidden/>
              </w:rPr>
              <w:fldChar w:fldCharType="separate"/>
            </w:r>
            <w:r>
              <w:rPr>
                <w:webHidden/>
              </w:rPr>
              <w:t>93</w:t>
            </w:r>
            <w:r>
              <w:rPr>
                <w:webHidden/>
              </w:rPr>
              <w:fldChar w:fldCharType="end"/>
            </w:r>
          </w:hyperlink>
        </w:p>
        <w:p w14:paraId="11EC7AC6" w14:textId="00AD9701" w:rsidR="0091402D" w:rsidRDefault="0091402D">
          <w:pPr>
            <w:pStyle w:val="TOC2"/>
            <w:tabs>
              <w:tab w:val="right" w:leader="dot" w:pos="9749"/>
            </w:tabs>
            <w:rPr>
              <w:rFonts w:cstheme="minorBidi"/>
              <w:noProof/>
              <w:kern w:val="2"/>
              <w:sz w:val="24"/>
              <w:szCs w:val="24"/>
              <w14:ligatures w14:val="standardContextual"/>
            </w:rPr>
          </w:pPr>
          <w:hyperlink w:anchor="_Toc235174292" w:history="1">
            <w:r w:rsidRPr="00E91AA3">
              <w:rPr>
                <w:rStyle w:val="Hyperlink"/>
                <w:noProof/>
              </w:rPr>
              <w:t>8.4 Hypothesis Testing</w:t>
            </w:r>
            <w:r>
              <w:rPr>
                <w:noProof/>
                <w:webHidden/>
              </w:rPr>
              <w:tab/>
            </w:r>
            <w:r>
              <w:rPr>
                <w:noProof/>
                <w:webHidden/>
              </w:rPr>
              <w:fldChar w:fldCharType="begin"/>
            </w:r>
            <w:r>
              <w:rPr>
                <w:noProof/>
                <w:webHidden/>
              </w:rPr>
              <w:instrText xml:space="preserve"> PAGEREF _Toc235174292 \h </w:instrText>
            </w:r>
            <w:r>
              <w:rPr>
                <w:noProof/>
                <w:webHidden/>
              </w:rPr>
            </w:r>
            <w:r>
              <w:rPr>
                <w:noProof/>
                <w:webHidden/>
              </w:rPr>
              <w:fldChar w:fldCharType="separate"/>
            </w:r>
            <w:r>
              <w:rPr>
                <w:noProof/>
                <w:webHidden/>
              </w:rPr>
              <w:t>94</w:t>
            </w:r>
            <w:r>
              <w:rPr>
                <w:noProof/>
                <w:webHidden/>
              </w:rPr>
              <w:fldChar w:fldCharType="end"/>
            </w:r>
          </w:hyperlink>
        </w:p>
        <w:p w14:paraId="382EBBE5" w14:textId="328DA9EE" w:rsidR="0091402D" w:rsidRDefault="0091402D">
          <w:pPr>
            <w:pStyle w:val="TOC2"/>
            <w:tabs>
              <w:tab w:val="right" w:leader="dot" w:pos="9749"/>
            </w:tabs>
            <w:rPr>
              <w:rFonts w:cstheme="minorBidi"/>
              <w:noProof/>
              <w:kern w:val="2"/>
              <w:sz w:val="24"/>
              <w:szCs w:val="24"/>
              <w14:ligatures w14:val="standardContextual"/>
            </w:rPr>
          </w:pPr>
          <w:hyperlink w:anchor="_Toc235174293" w:history="1">
            <w:r w:rsidRPr="00E91AA3">
              <w:rPr>
                <w:rStyle w:val="Hyperlink"/>
                <w:noProof/>
              </w:rPr>
              <w:t>8.5 Integration of Qualitative and Quantitative Findings</w:t>
            </w:r>
            <w:r>
              <w:rPr>
                <w:noProof/>
                <w:webHidden/>
              </w:rPr>
              <w:tab/>
            </w:r>
            <w:r>
              <w:rPr>
                <w:noProof/>
                <w:webHidden/>
              </w:rPr>
              <w:fldChar w:fldCharType="begin"/>
            </w:r>
            <w:r>
              <w:rPr>
                <w:noProof/>
                <w:webHidden/>
              </w:rPr>
              <w:instrText xml:space="preserve"> PAGEREF _Toc235174293 \h </w:instrText>
            </w:r>
            <w:r>
              <w:rPr>
                <w:noProof/>
                <w:webHidden/>
              </w:rPr>
            </w:r>
            <w:r>
              <w:rPr>
                <w:noProof/>
                <w:webHidden/>
              </w:rPr>
              <w:fldChar w:fldCharType="separate"/>
            </w:r>
            <w:r>
              <w:rPr>
                <w:noProof/>
                <w:webHidden/>
              </w:rPr>
              <w:t>95</w:t>
            </w:r>
            <w:r>
              <w:rPr>
                <w:noProof/>
                <w:webHidden/>
              </w:rPr>
              <w:fldChar w:fldCharType="end"/>
            </w:r>
          </w:hyperlink>
        </w:p>
        <w:p w14:paraId="73EB2258" w14:textId="09470F13" w:rsidR="0091402D" w:rsidRDefault="0091402D">
          <w:pPr>
            <w:pStyle w:val="TOC2"/>
            <w:tabs>
              <w:tab w:val="right" w:leader="dot" w:pos="9749"/>
            </w:tabs>
            <w:rPr>
              <w:rFonts w:cstheme="minorBidi"/>
              <w:noProof/>
              <w:kern w:val="2"/>
              <w:sz w:val="24"/>
              <w:szCs w:val="24"/>
              <w14:ligatures w14:val="standardContextual"/>
            </w:rPr>
          </w:pPr>
          <w:hyperlink w:anchor="_Toc235174294" w:history="1">
            <w:r w:rsidRPr="00E91AA3">
              <w:rPr>
                <w:rStyle w:val="Hyperlink"/>
                <w:noProof/>
              </w:rPr>
              <w:t>8.6 Application of the IAAO Quality Assurance Framework</w:t>
            </w:r>
            <w:r>
              <w:rPr>
                <w:noProof/>
                <w:webHidden/>
              </w:rPr>
              <w:tab/>
            </w:r>
            <w:r>
              <w:rPr>
                <w:noProof/>
                <w:webHidden/>
              </w:rPr>
              <w:fldChar w:fldCharType="begin"/>
            </w:r>
            <w:r>
              <w:rPr>
                <w:noProof/>
                <w:webHidden/>
              </w:rPr>
              <w:instrText xml:space="preserve"> PAGEREF _Toc235174294 \h </w:instrText>
            </w:r>
            <w:r>
              <w:rPr>
                <w:noProof/>
                <w:webHidden/>
              </w:rPr>
            </w:r>
            <w:r>
              <w:rPr>
                <w:noProof/>
                <w:webHidden/>
              </w:rPr>
              <w:fldChar w:fldCharType="separate"/>
            </w:r>
            <w:r>
              <w:rPr>
                <w:noProof/>
                <w:webHidden/>
              </w:rPr>
              <w:t>95</w:t>
            </w:r>
            <w:r>
              <w:rPr>
                <w:noProof/>
                <w:webHidden/>
              </w:rPr>
              <w:fldChar w:fldCharType="end"/>
            </w:r>
          </w:hyperlink>
        </w:p>
        <w:p w14:paraId="1E91883A" w14:textId="3197592F" w:rsidR="0091402D" w:rsidRDefault="0091402D">
          <w:pPr>
            <w:pStyle w:val="TOC2"/>
            <w:tabs>
              <w:tab w:val="right" w:leader="dot" w:pos="9749"/>
            </w:tabs>
            <w:rPr>
              <w:rFonts w:cstheme="minorBidi"/>
              <w:noProof/>
              <w:kern w:val="2"/>
              <w:sz w:val="24"/>
              <w:szCs w:val="24"/>
              <w14:ligatures w14:val="standardContextual"/>
            </w:rPr>
          </w:pPr>
          <w:hyperlink w:anchor="_Toc235174295" w:history="1">
            <w:r w:rsidRPr="00E91AA3">
              <w:rPr>
                <w:rStyle w:val="Hyperlink"/>
                <w:noProof/>
              </w:rPr>
              <w:t>8.7 Preliminary Conclusions</w:t>
            </w:r>
            <w:r>
              <w:rPr>
                <w:noProof/>
                <w:webHidden/>
              </w:rPr>
              <w:tab/>
            </w:r>
            <w:r>
              <w:rPr>
                <w:noProof/>
                <w:webHidden/>
              </w:rPr>
              <w:fldChar w:fldCharType="begin"/>
            </w:r>
            <w:r>
              <w:rPr>
                <w:noProof/>
                <w:webHidden/>
              </w:rPr>
              <w:instrText xml:space="preserve"> PAGEREF _Toc235174295 \h </w:instrText>
            </w:r>
            <w:r>
              <w:rPr>
                <w:noProof/>
                <w:webHidden/>
              </w:rPr>
            </w:r>
            <w:r>
              <w:rPr>
                <w:noProof/>
                <w:webHidden/>
              </w:rPr>
              <w:fldChar w:fldCharType="separate"/>
            </w:r>
            <w:r>
              <w:rPr>
                <w:noProof/>
                <w:webHidden/>
              </w:rPr>
              <w:t>96</w:t>
            </w:r>
            <w:r>
              <w:rPr>
                <w:noProof/>
                <w:webHidden/>
              </w:rPr>
              <w:fldChar w:fldCharType="end"/>
            </w:r>
          </w:hyperlink>
        </w:p>
        <w:p w14:paraId="5023CF18" w14:textId="75CEFA14" w:rsidR="0091402D" w:rsidRDefault="0091402D">
          <w:pPr>
            <w:pStyle w:val="TOC1"/>
            <w:tabs>
              <w:tab w:val="right" w:leader="dot" w:pos="9749"/>
            </w:tabs>
            <w:rPr>
              <w:rFonts w:cstheme="minorBidi"/>
              <w:noProof/>
              <w:kern w:val="2"/>
              <w:sz w:val="24"/>
              <w:szCs w:val="24"/>
              <w14:ligatures w14:val="standardContextual"/>
            </w:rPr>
          </w:pPr>
          <w:hyperlink w:anchor="_Toc235174296" w:history="1">
            <w:r w:rsidRPr="00E91AA3">
              <w:rPr>
                <w:rStyle w:val="Hyperlink"/>
                <w:noProof/>
              </w:rPr>
              <w:t>9. DISCUSSION, CONCLUSION, AND RECOMMENDATIONS</w:t>
            </w:r>
            <w:r>
              <w:rPr>
                <w:noProof/>
                <w:webHidden/>
              </w:rPr>
              <w:tab/>
            </w:r>
            <w:r>
              <w:rPr>
                <w:noProof/>
                <w:webHidden/>
              </w:rPr>
              <w:fldChar w:fldCharType="begin"/>
            </w:r>
            <w:r>
              <w:rPr>
                <w:noProof/>
                <w:webHidden/>
              </w:rPr>
              <w:instrText xml:space="preserve"> PAGEREF _Toc235174296 \h </w:instrText>
            </w:r>
            <w:r>
              <w:rPr>
                <w:noProof/>
                <w:webHidden/>
              </w:rPr>
            </w:r>
            <w:r>
              <w:rPr>
                <w:noProof/>
                <w:webHidden/>
              </w:rPr>
              <w:fldChar w:fldCharType="separate"/>
            </w:r>
            <w:r>
              <w:rPr>
                <w:noProof/>
                <w:webHidden/>
              </w:rPr>
              <w:t>98</w:t>
            </w:r>
            <w:r>
              <w:rPr>
                <w:noProof/>
                <w:webHidden/>
              </w:rPr>
              <w:fldChar w:fldCharType="end"/>
            </w:r>
          </w:hyperlink>
        </w:p>
        <w:p w14:paraId="08CCA423" w14:textId="2158D750" w:rsidR="0091402D" w:rsidRDefault="0091402D">
          <w:pPr>
            <w:pStyle w:val="TOC2"/>
            <w:tabs>
              <w:tab w:val="right" w:leader="dot" w:pos="9749"/>
            </w:tabs>
            <w:rPr>
              <w:rFonts w:cstheme="minorBidi"/>
              <w:noProof/>
              <w:kern w:val="2"/>
              <w:sz w:val="24"/>
              <w:szCs w:val="24"/>
              <w14:ligatures w14:val="standardContextual"/>
            </w:rPr>
          </w:pPr>
          <w:hyperlink w:anchor="_Toc235174297" w:history="1">
            <w:r w:rsidRPr="00E91AA3">
              <w:rPr>
                <w:rStyle w:val="Hyperlink"/>
                <w:noProof/>
              </w:rPr>
              <w:t>9.1 Introduction</w:t>
            </w:r>
            <w:r>
              <w:rPr>
                <w:noProof/>
                <w:webHidden/>
              </w:rPr>
              <w:tab/>
            </w:r>
            <w:r>
              <w:rPr>
                <w:noProof/>
                <w:webHidden/>
              </w:rPr>
              <w:fldChar w:fldCharType="begin"/>
            </w:r>
            <w:r>
              <w:rPr>
                <w:noProof/>
                <w:webHidden/>
              </w:rPr>
              <w:instrText xml:space="preserve"> PAGEREF _Toc235174297 \h </w:instrText>
            </w:r>
            <w:r>
              <w:rPr>
                <w:noProof/>
                <w:webHidden/>
              </w:rPr>
            </w:r>
            <w:r>
              <w:rPr>
                <w:noProof/>
                <w:webHidden/>
              </w:rPr>
              <w:fldChar w:fldCharType="separate"/>
            </w:r>
            <w:r>
              <w:rPr>
                <w:noProof/>
                <w:webHidden/>
              </w:rPr>
              <w:t>98</w:t>
            </w:r>
            <w:r>
              <w:rPr>
                <w:noProof/>
                <w:webHidden/>
              </w:rPr>
              <w:fldChar w:fldCharType="end"/>
            </w:r>
          </w:hyperlink>
        </w:p>
        <w:p w14:paraId="2DC19314" w14:textId="4D0B4F6A" w:rsidR="0091402D" w:rsidRDefault="0091402D">
          <w:pPr>
            <w:pStyle w:val="TOC2"/>
            <w:tabs>
              <w:tab w:val="right" w:leader="dot" w:pos="9749"/>
            </w:tabs>
            <w:rPr>
              <w:rFonts w:cstheme="minorBidi"/>
              <w:noProof/>
              <w:kern w:val="2"/>
              <w:sz w:val="24"/>
              <w:szCs w:val="24"/>
              <w14:ligatures w14:val="standardContextual"/>
            </w:rPr>
          </w:pPr>
          <w:hyperlink w:anchor="_Toc235174298" w:history="1">
            <w:r w:rsidRPr="00E91AA3">
              <w:rPr>
                <w:rStyle w:val="Hyperlink"/>
                <w:noProof/>
              </w:rPr>
              <w:t>9.2 Discussion in Relation to the Research Questions</w:t>
            </w:r>
            <w:r>
              <w:rPr>
                <w:noProof/>
                <w:webHidden/>
              </w:rPr>
              <w:tab/>
            </w:r>
            <w:r>
              <w:rPr>
                <w:noProof/>
                <w:webHidden/>
              </w:rPr>
              <w:fldChar w:fldCharType="begin"/>
            </w:r>
            <w:r>
              <w:rPr>
                <w:noProof/>
                <w:webHidden/>
              </w:rPr>
              <w:instrText xml:space="preserve"> PAGEREF _Toc235174298 \h </w:instrText>
            </w:r>
            <w:r>
              <w:rPr>
                <w:noProof/>
                <w:webHidden/>
              </w:rPr>
            </w:r>
            <w:r>
              <w:rPr>
                <w:noProof/>
                <w:webHidden/>
              </w:rPr>
              <w:fldChar w:fldCharType="separate"/>
            </w:r>
            <w:r>
              <w:rPr>
                <w:noProof/>
                <w:webHidden/>
              </w:rPr>
              <w:t>98</w:t>
            </w:r>
            <w:r>
              <w:rPr>
                <w:noProof/>
                <w:webHidden/>
              </w:rPr>
              <w:fldChar w:fldCharType="end"/>
            </w:r>
          </w:hyperlink>
        </w:p>
        <w:p w14:paraId="7634413A" w14:textId="01D44D6E" w:rsidR="0091402D" w:rsidRDefault="0091402D">
          <w:pPr>
            <w:pStyle w:val="TOC2"/>
            <w:tabs>
              <w:tab w:val="right" w:leader="dot" w:pos="9749"/>
            </w:tabs>
            <w:rPr>
              <w:rFonts w:cstheme="minorBidi"/>
              <w:noProof/>
              <w:kern w:val="2"/>
              <w:sz w:val="24"/>
              <w:szCs w:val="24"/>
              <w14:ligatures w14:val="standardContextual"/>
            </w:rPr>
          </w:pPr>
          <w:hyperlink w:anchor="_Toc235174299" w:history="1">
            <w:r w:rsidRPr="00E91AA3">
              <w:rPr>
                <w:rStyle w:val="Hyperlink"/>
                <w:noProof/>
              </w:rPr>
              <w:t>9.3 Discussion in Relation to the Study Hypotheses</w:t>
            </w:r>
            <w:r>
              <w:rPr>
                <w:noProof/>
                <w:webHidden/>
              </w:rPr>
              <w:tab/>
            </w:r>
            <w:r>
              <w:rPr>
                <w:noProof/>
                <w:webHidden/>
              </w:rPr>
              <w:fldChar w:fldCharType="begin"/>
            </w:r>
            <w:r>
              <w:rPr>
                <w:noProof/>
                <w:webHidden/>
              </w:rPr>
              <w:instrText xml:space="preserve"> PAGEREF _Toc235174299 \h </w:instrText>
            </w:r>
            <w:r>
              <w:rPr>
                <w:noProof/>
                <w:webHidden/>
              </w:rPr>
            </w:r>
            <w:r>
              <w:rPr>
                <w:noProof/>
                <w:webHidden/>
              </w:rPr>
              <w:fldChar w:fldCharType="separate"/>
            </w:r>
            <w:r>
              <w:rPr>
                <w:noProof/>
                <w:webHidden/>
              </w:rPr>
              <w:t>100</w:t>
            </w:r>
            <w:r>
              <w:rPr>
                <w:noProof/>
                <w:webHidden/>
              </w:rPr>
              <w:fldChar w:fldCharType="end"/>
            </w:r>
          </w:hyperlink>
        </w:p>
        <w:p w14:paraId="4DB73B8A" w14:textId="678ED5A1" w:rsidR="0091402D" w:rsidRDefault="0091402D">
          <w:pPr>
            <w:pStyle w:val="TOC2"/>
            <w:tabs>
              <w:tab w:val="right" w:leader="dot" w:pos="9749"/>
            </w:tabs>
            <w:rPr>
              <w:rFonts w:cstheme="minorBidi"/>
              <w:noProof/>
              <w:kern w:val="2"/>
              <w:sz w:val="24"/>
              <w:szCs w:val="24"/>
              <w14:ligatures w14:val="standardContextual"/>
            </w:rPr>
          </w:pPr>
          <w:hyperlink w:anchor="_Toc235174300" w:history="1">
            <w:r w:rsidRPr="00E91AA3">
              <w:rPr>
                <w:rStyle w:val="Hyperlink"/>
                <w:noProof/>
              </w:rPr>
              <w:t>9.4 Discussion in Relation to the Workflow Comparison</w:t>
            </w:r>
            <w:r>
              <w:rPr>
                <w:noProof/>
                <w:webHidden/>
              </w:rPr>
              <w:tab/>
            </w:r>
            <w:r>
              <w:rPr>
                <w:noProof/>
                <w:webHidden/>
              </w:rPr>
              <w:fldChar w:fldCharType="begin"/>
            </w:r>
            <w:r>
              <w:rPr>
                <w:noProof/>
                <w:webHidden/>
              </w:rPr>
              <w:instrText xml:space="preserve"> PAGEREF _Toc235174300 \h </w:instrText>
            </w:r>
            <w:r>
              <w:rPr>
                <w:noProof/>
                <w:webHidden/>
              </w:rPr>
            </w:r>
            <w:r>
              <w:rPr>
                <w:noProof/>
                <w:webHidden/>
              </w:rPr>
              <w:fldChar w:fldCharType="separate"/>
            </w:r>
            <w:r>
              <w:rPr>
                <w:noProof/>
                <w:webHidden/>
              </w:rPr>
              <w:t>102</w:t>
            </w:r>
            <w:r>
              <w:rPr>
                <w:noProof/>
                <w:webHidden/>
              </w:rPr>
              <w:fldChar w:fldCharType="end"/>
            </w:r>
          </w:hyperlink>
        </w:p>
        <w:p w14:paraId="09740583" w14:textId="25744FE0" w:rsidR="0091402D" w:rsidRDefault="0091402D">
          <w:pPr>
            <w:pStyle w:val="TOC2"/>
            <w:tabs>
              <w:tab w:val="right" w:leader="dot" w:pos="9749"/>
            </w:tabs>
            <w:rPr>
              <w:rFonts w:cstheme="minorBidi"/>
              <w:noProof/>
              <w:kern w:val="2"/>
              <w:sz w:val="24"/>
              <w:szCs w:val="24"/>
              <w14:ligatures w14:val="standardContextual"/>
            </w:rPr>
          </w:pPr>
          <w:hyperlink w:anchor="_Toc235174301" w:history="1">
            <w:r w:rsidRPr="00E91AA3">
              <w:rPr>
                <w:rStyle w:val="Hyperlink"/>
                <w:noProof/>
              </w:rPr>
              <w:t>9.5 Contribution of the Study</w:t>
            </w:r>
            <w:r>
              <w:rPr>
                <w:noProof/>
                <w:webHidden/>
              </w:rPr>
              <w:tab/>
            </w:r>
            <w:r>
              <w:rPr>
                <w:noProof/>
                <w:webHidden/>
              </w:rPr>
              <w:fldChar w:fldCharType="begin"/>
            </w:r>
            <w:r>
              <w:rPr>
                <w:noProof/>
                <w:webHidden/>
              </w:rPr>
              <w:instrText xml:space="preserve"> PAGEREF _Toc235174301 \h </w:instrText>
            </w:r>
            <w:r>
              <w:rPr>
                <w:noProof/>
                <w:webHidden/>
              </w:rPr>
            </w:r>
            <w:r>
              <w:rPr>
                <w:noProof/>
                <w:webHidden/>
              </w:rPr>
              <w:fldChar w:fldCharType="separate"/>
            </w:r>
            <w:r>
              <w:rPr>
                <w:noProof/>
                <w:webHidden/>
              </w:rPr>
              <w:t>103</w:t>
            </w:r>
            <w:r>
              <w:rPr>
                <w:noProof/>
                <w:webHidden/>
              </w:rPr>
              <w:fldChar w:fldCharType="end"/>
            </w:r>
          </w:hyperlink>
        </w:p>
        <w:p w14:paraId="4304270A" w14:textId="12A7A1A0" w:rsidR="0091402D" w:rsidRDefault="0091402D">
          <w:pPr>
            <w:pStyle w:val="TOC2"/>
            <w:tabs>
              <w:tab w:val="right" w:leader="dot" w:pos="9749"/>
            </w:tabs>
            <w:rPr>
              <w:rFonts w:cstheme="minorBidi"/>
              <w:noProof/>
              <w:kern w:val="2"/>
              <w:sz w:val="24"/>
              <w:szCs w:val="24"/>
              <w14:ligatures w14:val="standardContextual"/>
            </w:rPr>
          </w:pPr>
          <w:hyperlink w:anchor="_Toc235174302" w:history="1">
            <w:r w:rsidRPr="00E91AA3">
              <w:rPr>
                <w:rStyle w:val="Hyperlink"/>
                <w:noProof/>
              </w:rPr>
              <w:t>9.6 Limitations of the Study</w:t>
            </w:r>
            <w:r>
              <w:rPr>
                <w:noProof/>
                <w:webHidden/>
              </w:rPr>
              <w:tab/>
            </w:r>
            <w:r>
              <w:rPr>
                <w:noProof/>
                <w:webHidden/>
              </w:rPr>
              <w:fldChar w:fldCharType="begin"/>
            </w:r>
            <w:r>
              <w:rPr>
                <w:noProof/>
                <w:webHidden/>
              </w:rPr>
              <w:instrText xml:space="preserve"> PAGEREF _Toc235174302 \h </w:instrText>
            </w:r>
            <w:r>
              <w:rPr>
                <w:noProof/>
                <w:webHidden/>
              </w:rPr>
            </w:r>
            <w:r>
              <w:rPr>
                <w:noProof/>
                <w:webHidden/>
              </w:rPr>
              <w:fldChar w:fldCharType="separate"/>
            </w:r>
            <w:r>
              <w:rPr>
                <w:noProof/>
                <w:webHidden/>
              </w:rPr>
              <w:t>105</w:t>
            </w:r>
            <w:r>
              <w:rPr>
                <w:noProof/>
                <w:webHidden/>
              </w:rPr>
              <w:fldChar w:fldCharType="end"/>
            </w:r>
          </w:hyperlink>
        </w:p>
        <w:p w14:paraId="115A8A2B" w14:textId="72960579" w:rsidR="0091402D" w:rsidRDefault="0091402D">
          <w:pPr>
            <w:pStyle w:val="TOC2"/>
            <w:tabs>
              <w:tab w:val="right" w:leader="dot" w:pos="9749"/>
            </w:tabs>
            <w:rPr>
              <w:rFonts w:cstheme="minorBidi"/>
              <w:noProof/>
              <w:kern w:val="2"/>
              <w:sz w:val="24"/>
              <w:szCs w:val="24"/>
              <w14:ligatures w14:val="standardContextual"/>
            </w:rPr>
          </w:pPr>
          <w:hyperlink w:anchor="_Toc235174303" w:history="1">
            <w:r w:rsidRPr="00E91AA3">
              <w:rPr>
                <w:rStyle w:val="Hyperlink"/>
                <w:noProof/>
              </w:rPr>
              <w:t>9.7 Recommendations</w:t>
            </w:r>
            <w:r>
              <w:rPr>
                <w:noProof/>
                <w:webHidden/>
              </w:rPr>
              <w:tab/>
            </w:r>
            <w:r>
              <w:rPr>
                <w:noProof/>
                <w:webHidden/>
              </w:rPr>
              <w:fldChar w:fldCharType="begin"/>
            </w:r>
            <w:r>
              <w:rPr>
                <w:noProof/>
                <w:webHidden/>
              </w:rPr>
              <w:instrText xml:space="preserve"> PAGEREF _Toc235174303 \h </w:instrText>
            </w:r>
            <w:r>
              <w:rPr>
                <w:noProof/>
                <w:webHidden/>
              </w:rPr>
            </w:r>
            <w:r>
              <w:rPr>
                <w:noProof/>
                <w:webHidden/>
              </w:rPr>
              <w:fldChar w:fldCharType="separate"/>
            </w:r>
            <w:r>
              <w:rPr>
                <w:noProof/>
                <w:webHidden/>
              </w:rPr>
              <w:t>107</w:t>
            </w:r>
            <w:r>
              <w:rPr>
                <w:noProof/>
                <w:webHidden/>
              </w:rPr>
              <w:fldChar w:fldCharType="end"/>
            </w:r>
          </w:hyperlink>
        </w:p>
        <w:p w14:paraId="59735DCD" w14:textId="06C71638" w:rsidR="0091402D" w:rsidRDefault="0091402D">
          <w:pPr>
            <w:pStyle w:val="TOC3"/>
            <w:rPr>
              <w:rFonts w:cstheme="minorBidi"/>
              <w:kern w:val="2"/>
              <w:sz w:val="24"/>
              <w:szCs w:val="24"/>
              <w14:ligatures w14:val="standardContextual"/>
            </w:rPr>
          </w:pPr>
          <w:hyperlink w:anchor="_Toc235174304" w:history="1">
            <w:r w:rsidRPr="00E91AA3">
              <w:rPr>
                <w:rStyle w:val="Hyperlink"/>
              </w:rPr>
              <w:t>9.7.1 Recommendations for Practice</w:t>
            </w:r>
            <w:r>
              <w:rPr>
                <w:webHidden/>
              </w:rPr>
              <w:tab/>
            </w:r>
            <w:r>
              <w:rPr>
                <w:webHidden/>
              </w:rPr>
              <w:fldChar w:fldCharType="begin"/>
            </w:r>
            <w:r>
              <w:rPr>
                <w:webHidden/>
              </w:rPr>
              <w:instrText xml:space="preserve"> PAGEREF _Toc235174304 \h </w:instrText>
            </w:r>
            <w:r>
              <w:rPr>
                <w:webHidden/>
              </w:rPr>
            </w:r>
            <w:r>
              <w:rPr>
                <w:webHidden/>
              </w:rPr>
              <w:fldChar w:fldCharType="separate"/>
            </w:r>
            <w:r>
              <w:rPr>
                <w:webHidden/>
              </w:rPr>
              <w:t>107</w:t>
            </w:r>
            <w:r>
              <w:rPr>
                <w:webHidden/>
              </w:rPr>
              <w:fldChar w:fldCharType="end"/>
            </w:r>
          </w:hyperlink>
        </w:p>
        <w:p w14:paraId="39E25492" w14:textId="4863F525" w:rsidR="0091402D" w:rsidRDefault="0091402D">
          <w:pPr>
            <w:pStyle w:val="TOC3"/>
            <w:rPr>
              <w:rFonts w:cstheme="minorBidi"/>
              <w:kern w:val="2"/>
              <w:sz w:val="24"/>
              <w:szCs w:val="24"/>
              <w14:ligatures w14:val="standardContextual"/>
            </w:rPr>
          </w:pPr>
          <w:hyperlink w:anchor="_Toc235174305" w:history="1">
            <w:r w:rsidRPr="00E91AA3">
              <w:rPr>
                <w:rStyle w:val="Hyperlink"/>
              </w:rPr>
              <w:t>9.7.2 Recommendations for Policy and Regulation</w:t>
            </w:r>
            <w:r>
              <w:rPr>
                <w:webHidden/>
              </w:rPr>
              <w:tab/>
            </w:r>
            <w:r>
              <w:rPr>
                <w:webHidden/>
              </w:rPr>
              <w:fldChar w:fldCharType="begin"/>
            </w:r>
            <w:r>
              <w:rPr>
                <w:webHidden/>
              </w:rPr>
              <w:instrText xml:space="preserve"> PAGEREF _Toc235174305 \h </w:instrText>
            </w:r>
            <w:r>
              <w:rPr>
                <w:webHidden/>
              </w:rPr>
            </w:r>
            <w:r>
              <w:rPr>
                <w:webHidden/>
              </w:rPr>
              <w:fldChar w:fldCharType="separate"/>
            </w:r>
            <w:r>
              <w:rPr>
                <w:webHidden/>
              </w:rPr>
              <w:t>108</w:t>
            </w:r>
            <w:r>
              <w:rPr>
                <w:webHidden/>
              </w:rPr>
              <w:fldChar w:fldCharType="end"/>
            </w:r>
          </w:hyperlink>
        </w:p>
        <w:p w14:paraId="3AD32960" w14:textId="169B56E7" w:rsidR="0091402D" w:rsidRDefault="0091402D">
          <w:pPr>
            <w:pStyle w:val="TOC3"/>
            <w:rPr>
              <w:rFonts w:cstheme="minorBidi"/>
              <w:kern w:val="2"/>
              <w:sz w:val="24"/>
              <w:szCs w:val="24"/>
              <w14:ligatures w14:val="standardContextual"/>
            </w:rPr>
          </w:pPr>
          <w:hyperlink w:anchor="_Toc235174306" w:history="1">
            <w:r w:rsidRPr="00E91AA3">
              <w:rPr>
                <w:rStyle w:val="Hyperlink"/>
              </w:rPr>
              <w:t>9.7.3 Recommendations for Future Research</w:t>
            </w:r>
            <w:r>
              <w:rPr>
                <w:webHidden/>
              </w:rPr>
              <w:tab/>
            </w:r>
            <w:r>
              <w:rPr>
                <w:webHidden/>
              </w:rPr>
              <w:fldChar w:fldCharType="begin"/>
            </w:r>
            <w:r>
              <w:rPr>
                <w:webHidden/>
              </w:rPr>
              <w:instrText xml:space="preserve"> PAGEREF _Toc235174306 \h </w:instrText>
            </w:r>
            <w:r>
              <w:rPr>
                <w:webHidden/>
              </w:rPr>
            </w:r>
            <w:r>
              <w:rPr>
                <w:webHidden/>
              </w:rPr>
              <w:fldChar w:fldCharType="separate"/>
            </w:r>
            <w:r>
              <w:rPr>
                <w:webHidden/>
              </w:rPr>
              <w:t>109</w:t>
            </w:r>
            <w:r>
              <w:rPr>
                <w:webHidden/>
              </w:rPr>
              <w:fldChar w:fldCharType="end"/>
            </w:r>
          </w:hyperlink>
        </w:p>
        <w:p w14:paraId="51E71487" w14:textId="1AE65A6F" w:rsidR="0091402D" w:rsidRDefault="0091402D">
          <w:pPr>
            <w:pStyle w:val="TOC2"/>
            <w:tabs>
              <w:tab w:val="right" w:leader="dot" w:pos="9749"/>
            </w:tabs>
            <w:rPr>
              <w:rFonts w:cstheme="minorBidi"/>
              <w:noProof/>
              <w:kern w:val="2"/>
              <w:sz w:val="24"/>
              <w:szCs w:val="24"/>
              <w14:ligatures w14:val="standardContextual"/>
            </w:rPr>
          </w:pPr>
          <w:hyperlink w:anchor="_Toc235174307" w:history="1">
            <w:r w:rsidRPr="00E91AA3">
              <w:rPr>
                <w:rStyle w:val="Hyperlink"/>
                <w:noProof/>
              </w:rPr>
              <w:t>9.8 Concluding Remarks</w:t>
            </w:r>
            <w:r>
              <w:rPr>
                <w:noProof/>
                <w:webHidden/>
              </w:rPr>
              <w:tab/>
            </w:r>
            <w:r>
              <w:rPr>
                <w:noProof/>
                <w:webHidden/>
              </w:rPr>
              <w:fldChar w:fldCharType="begin"/>
            </w:r>
            <w:r>
              <w:rPr>
                <w:noProof/>
                <w:webHidden/>
              </w:rPr>
              <w:instrText xml:space="preserve"> PAGEREF _Toc235174307 \h </w:instrText>
            </w:r>
            <w:r>
              <w:rPr>
                <w:noProof/>
                <w:webHidden/>
              </w:rPr>
            </w:r>
            <w:r>
              <w:rPr>
                <w:noProof/>
                <w:webHidden/>
              </w:rPr>
              <w:fldChar w:fldCharType="separate"/>
            </w:r>
            <w:r>
              <w:rPr>
                <w:noProof/>
                <w:webHidden/>
              </w:rPr>
              <w:t>111</w:t>
            </w:r>
            <w:r>
              <w:rPr>
                <w:noProof/>
                <w:webHidden/>
              </w:rPr>
              <w:fldChar w:fldCharType="end"/>
            </w:r>
          </w:hyperlink>
        </w:p>
        <w:p w14:paraId="290B51EA" w14:textId="262A44DA" w:rsidR="0091402D" w:rsidRDefault="0091402D">
          <w:pPr>
            <w:pStyle w:val="TOC1"/>
            <w:tabs>
              <w:tab w:val="right" w:leader="dot" w:pos="9749"/>
            </w:tabs>
            <w:rPr>
              <w:rFonts w:cstheme="minorBidi"/>
              <w:noProof/>
              <w:kern w:val="2"/>
              <w:sz w:val="24"/>
              <w:szCs w:val="24"/>
              <w14:ligatures w14:val="standardContextual"/>
            </w:rPr>
          </w:pPr>
          <w:hyperlink w:anchor="_Toc235174308" w:history="1">
            <w:r w:rsidRPr="00E91AA3">
              <w:rPr>
                <w:rStyle w:val="Hyperlink"/>
                <w:noProof/>
              </w:rPr>
              <w:t>10. References</w:t>
            </w:r>
            <w:r>
              <w:rPr>
                <w:noProof/>
                <w:webHidden/>
              </w:rPr>
              <w:tab/>
            </w:r>
            <w:r>
              <w:rPr>
                <w:noProof/>
                <w:webHidden/>
              </w:rPr>
              <w:fldChar w:fldCharType="begin"/>
            </w:r>
            <w:r>
              <w:rPr>
                <w:noProof/>
                <w:webHidden/>
              </w:rPr>
              <w:instrText xml:space="preserve"> PAGEREF _Toc235174308 \h </w:instrText>
            </w:r>
            <w:r>
              <w:rPr>
                <w:noProof/>
                <w:webHidden/>
              </w:rPr>
            </w:r>
            <w:r>
              <w:rPr>
                <w:noProof/>
                <w:webHidden/>
              </w:rPr>
              <w:fldChar w:fldCharType="separate"/>
            </w:r>
            <w:r>
              <w:rPr>
                <w:noProof/>
                <w:webHidden/>
              </w:rPr>
              <w:t>112</w:t>
            </w:r>
            <w:r>
              <w:rPr>
                <w:noProof/>
                <w:webHidden/>
              </w:rPr>
              <w:fldChar w:fldCharType="end"/>
            </w:r>
          </w:hyperlink>
        </w:p>
        <w:p w14:paraId="325253CD" w14:textId="20940428" w:rsidR="0091402D" w:rsidRDefault="0091402D">
          <w:pPr>
            <w:pStyle w:val="TOC1"/>
            <w:tabs>
              <w:tab w:val="right" w:leader="dot" w:pos="9749"/>
            </w:tabs>
            <w:rPr>
              <w:rFonts w:cstheme="minorBidi"/>
              <w:noProof/>
              <w:kern w:val="2"/>
              <w:sz w:val="24"/>
              <w:szCs w:val="24"/>
              <w14:ligatures w14:val="standardContextual"/>
            </w:rPr>
          </w:pPr>
          <w:hyperlink w:anchor="_Toc235174309" w:history="1">
            <w:r w:rsidRPr="00E91AA3">
              <w:rPr>
                <w:rStyle w:val="Hyperlink"/>
                <w:noProof/>
              </w:rPr>
              <w:t>11. Appendices</w:t>
            </w:r>
            <w:r>
              <w:rPr>
                <w:noProof/>
                <w:webHidden/>
              </w:rPr>
              <w:tab/>
            </w:r>
            <w:r>
              <w:rPr>
                <w:noProof/>
                <w:webHidden/>
              </w:rPr>
              <w:fldChar w:fldCharType="begin"/>
            </w:r>
            <w:r>
              <w:rPr>
                <w:noProof/>
                <w:webHidden/>
              </w:rPr>
              <w:instrText xml:space="preserve"> PAGEREF _Toc235174309 \h </w:instrText>
            </w:r>
            <w:r>
              <w:rPr>
                <w:noProof/>
                <w:webHidden/>
              </w:rPr>
            </w:r>
            <w:r>
              <w:rPr>
                <w:noProof/>
                <w:webHidden/>
              </w:rPr>
              <w:fldChar w:fldCharType="separate"/>
            </w:r>
            <w:r>
              <w:rPr>
                <w:noProof/>
                <w:webHidden/>
              </w:rPr>
              <w:t>114</w:t>
            </w:r>
            <w:r>
              <w:rPr>
                <w:noProof/>
                <w:webHidden/>
              </w:rPr>
              <w:fldChar w:fldCharType="end"/>
            </w:r>
          </w:hyperlink>
        </w:p>
        <w:p w14:paraId="1B65B87D" w14:textId="0ED0A801" w:rsidR="0091402D" w:rsidRDefault="0091402D">
          <w:pPr>
            <w:pStyle w:val="TOC2"/>
            <w:tabs>
              <w:tab w:val="right" w:leader="dot" w:pos="9749"/>
            </w:tabs>
            <w:rPr>
              <w:rFonts w:cstheme="minorBidi"/>
              <w:noProof/>
              <w:kern w:val="2"/>
              <w:sz w:val="24"/>
              <w:szCs w:val="24"/>
              <w14:ligatures w14:val="standardContextual"/>
            </w:rPr>
          </w:pPr>
          <w:hyperlink w:anchor="_Toc235174310" w:history="1">
            <w:r w:rsidRPr="00E91AA3">
              <w:rPr>
                <w:rStyle w:val="Hyperlink"/>
                <w:noProof/>
              </w:rPr>
              <w:t>11.1 APPENDIX A: SURVEY INSTRUMENT</w:t>
            </w:r>
            <w:r>
              <w:rPr>
                <w:noProof/>
                <w:webHidden/>
              </w:rPr>
              <w:tab/>
            </w:r>
            <w:r>
              <w:rPr>
                <w:noProof/>
                <w:webHidden/>
              </w:rPr>
              <w:fldChar w:fldCharType="begin"/>
            </w:r>
            <w:r>
              <w:rPr>
                <w:noProof/>
                <w:webHidden/>
              </w:rPr>
              <w:instrText xml:space="preserve"> PAGEREF _Toc235174310 \h </w:instrText>
            </w:r>
            <w:r>
              <w:rPr>
                <w:noProof/>
                <w:webHidden/>
              </w:rPr>
            </w:r>
            <w:r>
              <w:rPr>
                <w:noProof/>
                <w:webHidden/>
              </w:rPr>
              <w:fldChar w:fldCharType="separate"/>
            </w:r>
            <w:r>
              <w:rPr>
                <w:noProof/>
                <w:webHidden/>
              </w:rPr>
              <w:t>114</w:t>
            </w:r>
            <w:r>
              <w:rPr>
                <w:noProof/>
                <w:webHidden/>
              </w:rPr>
              <w:fldChar w:fldCharType="end"/>
            </w:r>
          </w:hyperlink>
        </w:p>
        <w:p w14:paraId="28636529" w14:textId="5ED83088" w:rsidR="0091402D" w:rsidRDefault="0091402D">
          <w:pPr>
            <w:pStyle w:val="TOC2"/>
            <w:tabs>
              <w:tab w:val="right" w:leader="dot" w:pos="9749"/>
            </w:tabs>
            <w:rPr>
              <w:rFonts w:cstheme="minorBidi"/>
              <w:noProof/>
              <w:kern w:val="2"/>
              <w:sz w:val="24"/>
              <w:szCs w:val="24"/>
              <w14:ligatures w14:val="standardContextual"/>
            </w:rPr>
          </w:pPr>
          <w:hyperlink w:anchor="_Toc235174311" w:history="1">
            <w:r w:rsidRPr="00E91AA3">
              <w:rPr>
                <w:rStyle w:val="Hyperlink"/>
                <w:noProof/>
              </w:rPr>
              <w:t>11.2 APPENDIX B: HTML-BASED AVM APPLICATION</w:t>
            </w:r>
            <w:r>
              <w:rPr>
                <w:noProof/>
                <w:webHidden/>
              </w:rPr>
              <w:tab/>
            </w:r>
            <w:r>
              <w:rPr>
                <w:noProof/>
                <w:webHidden/>
              </w:rPr>
              <w:fldChar w:fldCharType="begin"/>
            </w:r>
            <w:r>
              <w:rPr>
                <w:noProof/>
                <w:webHidden/>
              </w:rPr>
              <w:instrText xml:space="preserve"> PAGEREF _Toc235174311 \h </w:instrText>
            </w:r>
            <w:r>
              <w:rPr>
                <w:noProof/>
                <w:webHidden/>
              </w:rPr>
            </w:r>
            <w:r>
              <w:rPr>
                <w:noProof/>
                <w:webHidden/>
              </w:rPr>
              <w:fldChar w:fldCharType="separate"/>
            </w:r>
            <w:r>
              <w:rPr>
                <w:noProof/>
                <w:webHidden/>
              </w:rPr>
              <w:t>114</w:t>
            </w:r>
            <w:r>
              <w:rPr>
                <w:noProof/>
                <w:webHidden/>
              </w:rPr>
              <w:fldChar w:fldCharType="end"/>
            </w:r>
          </w:hyperlink>
        </w:p>
        <w:p w14:paraId="082C8FE5" w14:textId="4B0F3F6B" w:rsidR="0091402D" w:rsidRDefault="0091402D">
          <w:pPr>
            <w:pStyle w:val="TOC2"/>
            <w:tabs>
              <w:tab w:val="right" w:leader="dot" w:pos="9749"/>
            </w:tabs>
            <w:rPr>
              <w:rFonts w:cstheme="minorBidi"/>
              <w:noProof/>
              <w:kern w:val="2"/>
              <w:sz w:val="24"/>
              <w:szCs w:val="24"/>
              <w14:ligatures w14:val="standardContextual"/>
            </w:rPr>
          </w:pPr>
          <w:hyperlink w:anchor="_Toc235174312" w:history="1">
            <w:r w:rsidRPr="00E91AA3">
              <w:rPr>
                <w:rStyle w:val="Hyperlink"/>
                <w:noProof/>
              </w:rPr>
              <w:t>11.3 APPENDIX C: SAMPLE VALUATION RESULTS DATASET</w:t>
            </w:r>
            <w:r>
              <w:rPr>
                <w:noProof/>
                <w:webHidden/>
              </w:rPr>
              <w:tab/>
            </w:r>
            <w:r>
              <w:rPr>
                <w:noProof/>
                <w:webHidden/>
              </w:rPr>
              <w:fldChar w:fldCharType="begin"/>
            </w:r>
            <w:r>
              <w:rPr>
                <w:noProof/>
                <w:webHidden/>
              </w:rPr>
              <w:instrText xml:space="preserve"> PAGEREF _Toc235174312 \h </w:instrText>
            </w:r>
            <w:r>
              <w:rPr>
                <w:noProof/>
                <w:webHidden/>
              </w:rPr>
            </w:r>
            <w:r>
              <w:rPr>
                <w:noProof/>
                <w:webHidden/>
              </w:rPr>
              <w:fldChar w:fldCharType="separate"/>
            </w:r>
            <w:r>
              <w:rPr>
                <w:noProof/>
                <w:webHidden/>
              </w:rPr>
              <w:t>115</w:t>
            </w:r>
            <w:r>
              <w:rPr>
                <w:noProof/>
                <w:webHidden/>
              </w:rPr>
              <w:fldChar w:fldCharType="end"/>
            </w:r>
          </w:hyperlink>
        </w:p>
        <w:p w14:paraId="3098E7EF" w14:textId="6D8B815C" w:rsidR="0091402D" w:rsidRDefault="0091402D">
          <w:pPr>
            <w:pStyle w:val="TOC2"/>
            <w:tabs>
              <w:tab w:val="right" w:leader="dot" w:pos="9749"/>
            </w:tabs>
            <w:rPr>
              <w:rFonts w:cstheme="minorBidi"/>
              <w:noProof/>
              <w:kern w:val="2"/>
              <w:sz w:val="24"/>
              <w:szCs w:val="24"/>
              <w14:ligatures w14:val="standardContextual"/>
            </w:rPr>
          </w:pPr>
          <w:hyperlink w:anchor="_Toc235174313" w:history="1">
            <w:r w:rsidRPr="00E91AA3">
              <w:rPr>
                <w:rStyle w:val="Hyperlink"/>
                <w:noProof/>
              </w:rPr>
              <w:t>11.4 APPENDIX D: SURVEY RESPONSE DATA</w:t>
            </w:r>
            <w:r>
              <w:rPr>
                <w:noProof/>
                <w:webHidden/>
              </w:rPr>
              <w:tab/>
            </w:r>
            <w:r>
              <w:rPr>
                <w:noProof/>
                <w:webHidden/>
              </w:rPr>
              <w:fldChar w:fldCharType="begin"/>
            </w:r>
            <w:r>
              <w:rPr>
                <w:noProof/>
                <w:webHidden/>
              </w:rPr>
              <w:instrText xml:space="preserve"> PAGEREF _Toc235174313 \h </w:instrText>
            </w:r>
            <w:r>
              <w:rPr>
                <w:noProof/>
                <w:webHidden/>
              </w:rPr>
            </w:r>
            <w:r>
              <w:rPr>
                <w:noProof/>
                <w:webHidden/>
              </w:rPr>
              <w:fldChar w:fldCharType="separate"/>
            </w:r>
            <w:r>
              <w:rPr>
                <w:noProof/>
                <w:webHidden/>
              </w:rPr>
              <w:t>115</w:t>
            </w:r>
            <w:r>
              <w:rPr>
                <w:noProof/>
                <w:webHidden/>
              </w:rPr>
              <w:fldChar w:fldCharType="end"/>
            </w:r>
          </w:hyperlink>
        </w:p>
        <w:p w14:paraId="66B5868F" w14:textId="750687F3" w:rsidR="00C6263F" w:rsidRDefault="00C6263F">
          <w:r>
            <w:rPr>
              <w:b/>
              <w:bCs/>
              <w:noProof/>
            </w:rPr>
            <w:fldChar w:fldCharType="end"/>
          </w:r>
        </w:p>
      </w:sdtContent>
    </w:sdt>
    <w:p w14:paraId="5CF7F989" w14:textId="77777777" w:rsidR="00100F97" w:rsidRDefault="00100F97" w:rsidP="006A6BB3">
      <w:pPr>
        <w:pStyle w:val="Heading1"/>
      </w:pPr>
    </w:p>
    <w:p w14:paraId="302CD197" w14:textId="77777777" w:rsidR="0018159C" w:rsidRDefault="0018159C" w:rsidP="0018159C"/>
    <w:p w14:paraId="3F91B77A" w14:textId="77777777" w:rsidR="003D31E7" w:rsidRDefault="003D31E7" w:rsidP="0018159C"/>
    <w:p w14:paraId="1AC401A3" w14:textId="77777777" w:rsidR="003D31E7" w:rsidRDefault="003D31E7" w:rsidP="0018159C"/>
    <w:p w14:paraId="1F3EB082" w14:textId="77777777" w:rsidR="003D31E7" w:rsidRDefault="003D31E7" w:rsidP="0018159C"/>
    <w:p w14:paraId="78771A38" w14:textId="77777777" w:rsidR="003D31E7" w:rsidRDefault="003D31E7" w:rsidP="0018159C"/>
    <w:p w14:paraId="28736731" w14:textId="77777777" w:rsidR="003D31E7" w:rsidRDefault="003D31E7" w:rsidP="0018159C"/>
    <w:p w14:paraId="684CE911" w14:textId="77777777" w:rsidR="003D31E7" w:rsidRDefault="003D31E7" w:rsidP="0018159C"/>
    <w:p w14:paraId="6A6BD908" w14:textId="77777777" w:rsidR="003D31E7" w:rsidRDefault="003D31E7" w:rsidP="0018159C"/>
    <w:p w14:paraId="5859B957" w14:textId="77777777" w:rsidR="003D31E7" w:rsidRDefault="003D31E7" w:rsidP="0018159C"/>
    <w:p w14:paraId="082E4576" w14:textId="77777777" w:rsidR="003D31E7" w:rsidRDefault="003D31E7" w:rsidP="0018159C"/>
    <w:p w14:paraId="3DAC5045" w14:textId="77777777" w:rsidR="003D31E7" w:rsidRDefault="003D31E7" w:rsidP="0018159C"/>
    <w:p w14:paraId="50912A80" w14:textId="77777777" w:rsidR="003D31E7" w:rsidRDefault="003D31E7" w:rsidP="0018159C"/>
    <w:p w14:paraId="2AF77024" w14:textId="77777777" w:rsidR="003D31E7" w:rsidRDefault="003D31E7" w:rsidP="0018159C"/>
    <w:p w14:paraId="29580E96" w14:textId="77777777" w:rsidR="003D31E7" w:rsidRDefault="003D31E7" w:rsidP="0018159C"/>
    <w:p w14:paraId="30AF2EE8" w14:textId="77777777" w:rsidR="003D31E7" w:rsidRDefault="003D31E7" w:rsidP="0018159C"/>
    <w:p w14:paraId="2E9284C4" w14:textId="77777777" w:rsidR="003D31E7" w:rsidRDefault="003D31E7" w:rsidP="0018159C"/>
    <w:p w14:paraId="307345FA" w14:textId="77777777" w:rsidR="003D31E7" w:rsidRDefault="003D31E7" w:rsidP="0018159C"/>
    <w:p w14:paraId="42715902" w14:textId="77777777" w:rsidR="0018159C" w:rsidRPr="006A6BB3" w:rsidRDefault="0018159C" w:rsidP="0018159C">
      <w:pPr>
        <w:pStyle w:val="Heading1"/>
      </w:pPr>
      <w:bookmarkStart w:id="0" w:name="_Toc234143619"/>
      <w:bookmarkStart w:id="1" w:name="_Toc235174171"/>
      <w:r>
        <w:lastRenderedPageBreak/>
        <w:t>1. INTRODUCTION</w:t>
      </w:r>
      <w:bookmarkEnd w:id="0"/>
      <w:bookmarkEnd w:id="1"/>
    </w:p>
    <w:p w14:paraId="117082B0" w14:textId="77777777" w:rsidR="0018159C" w:rsidRPr="006A6BB3" w:rsidRDefault="0018159C" w:rsidP="0018159C">
      <w:pPr>
        <w:pStyle w:val="Heading2"/>
      </w:pPr>
      <w:bookmarkStart w:id="2" w:name="_Toc234143620"/>
      <w:bookmarkStart w:id="3" w:name="_Toc235174172"/>
      <w:r>
        <w:t>1.1 General Overview of the Research Field</w:t>
      </w:r>
      <w:bookmarkEnd w:id="2"/>
      <w:bookmarkEnd w:id="3"/>
    </w:p>
    <w:p w14:paraId="24524F10" w14:textId="714DAA9F" w:rsidR="0018159C" w:rsidRPr="00BC61D4" w:rsidRDefault="0018159C" w:rsidP="0018159C">
      <w:r>
        <w:t>Property valuation sits in an unusual position among professional disciplines: it is part analytical technique, part judgment call. A valuer works from market evidence and established methods, but the final figure still depends heavily on that individual's experience and their read of what makes a particular property different from the comparables on file. In its traditional form, this means a qualified valuer physically inspects the property, works through comparable transactions, and applies one of the recognized approaches</w:t>
      </w:r>
      <w:r w:rsidR="008E73FF">
        <w:t xml:space="preserve"> </w:t>
      </w:r>
      <w:r>
        <w:t>sales comparison, income capitalization, or cost (International Association of Assessing Officers [IAAO], 2018; Royal Institution of Chartered Surveyors [RICS], 2022). These three approaches remain the backbone of international practice, written into both the RICS Valuation – Global Standards (Red Book) and the International Valuation Standards (IVS) published by the International Valuation Standards Council (IVSC). Even as these standards have opened the door to more data-driven techniques, both still insist that professional judgment cannot be engineered out of a credible valuation (RICS, 2022; IVSC, 2022).</w:t>
      </w:r>
    </w:p>
    <w:p w14:paraId="04AFEA57" w14:textId="7C228429" w:rsidR="0018159C" w:rsidRPr="00BC61D4" w:rsidRDefault="0018159C" w:rsidP="0018159C">
      <w:r>
        <w:t xml:space="preserve">That said, the profession has changed considerably in recent years, largely because digital technology has changed what data is available and how it can be used. Transaction databases now run into </w:t>
      </w:r>
      <w:r w:rsidR="008E73FF">
        <w:t>tens</w:t>
      </w:r>
      <w:r>
        <w:t xml:space="preserve"> of thousands of records, geographic information systems map property characteristics at a fine grain, and machine learning can process all of it at a scale no individual appraiser could match by hand. Kok, Koponen, and Martínez-Barbosa (2017) put this to the test on roughly 54,000 multifamily transactions in the United States: their machine learning model produced a median absolute error of around 9%, in the same range reported for traditional commercial appraisals in earlier work. Results like this are part of why interest in Automated Valuation Models (AVMs) has grown</w:t>
      </w:r>
      <w:r w:rsidR="008E73FF">
        <w:t xml:space="preserve"> </w:t>
      </w:r>
      <w:r>
        <w:t>in markets with rich, reliable data, an automated approach can apparently be both fast and consistent.</w:t>
      </w:r>
    </w:p>
    <w:p w14:paraId="6BBDB0B1" w14:textId="4BE959DF" w:rsidR="0018159C" w:rsidRPr="00BC61D4" w:rsidRDefault="0018159C" w:rsidP="0018159C">
      <w:r>
        <w:t xml:space="preserve">The IAAO (2018) defines an AVM as a computer-based system that estimates market value by statistically analyzing property characteristics, market conditions, and location, using data collected beforehand. Buried in that definition are a few things worth pulling out. First, an AVM produces an estimate without anyone inspecting the property, which means the entire output rides on how good, complete, and accurate the underlying dataset is. Second, and this point is easy to miss, the IAAO is explicit that an AVM's usefulness depends as much on the skill of the people building, maintaining, and validating it as on the data itself (IAAO, 2018). And third, the standard treats automation as a spectrum rather than an either/or: at one end are tools that simply hand a valuer a preliminary number, at the other are systems producing large volumes of valuations with almost no human involvement. None of </w:t>
      </w:r>
      <w:r w:rsidR="008E73FF">
        <w:t>these supports</w:t>
      </w:r>
      <w:r>
        <w:t xml:space="preserve"> treating AVMs as a wholesale replacement for appraisal; where a given system sits on that spectrum, and what it's being used for, matters more than the label “automated.”</w:t>
      </w:r>
    </w:p>
    <w:p w14:paraId="67307321" w14:textId="12412C65" w:rsidR="0018159C" w:rsidRPr="00BC61D4" w:rsidRDefault="0018159C" w:rsidP="0018159C">
      <w:r>
        <w:t xml:space="preserve">Opinion on where AVMs fit within the profession is still split, and the pace of development hasn't settled the argument either way. Proponents point to faster turnaround, lower operating costs, more consistent output, </w:t>
      </w:r>
      <w:r>
        <w:lastRenderedPageBreak/>
        <w:t>and the sheer volume of data an algorithm can process compared with any individual valuer (Kok et al., 2017; Bergadano, Bertilone, Paolotti, &amp; Ruffo, 2019). Professional bodies are more guarded. RICS (2022) and the IVSC (2022) both recognize what AVMs can do while insisting that statistical accuracy on its own doesn't capture everything that goes into a valuation an unusual property, a market moving faster than the data can keep up, the qualitative read a valuer forms while standing in a room. There's also the interpretability problem: many of the more advanced machine learning models are effectively black boxes, and it isn't always clear even to the people using them how a given estimate was reached.</w:t>
      </w:r>
    </w:p>
    <w:p w14:paraId="48BDAA81" w14:textId="562B11C9" w:rsidR="0018159C" w:rsidRPr="00BC61D4" w:rsidRDefault="0018159C" w:rsidP="0018159C">
      <w:r>
        <w:t xml:space="preserve">The IVSC's own concern is worth dwelling on. In its Perspectives Paper on AVMs, the IVSC (2022) notes that users are increasingly willing to accept an automated output without asking what assumptions sit behind it, what its limits are, or what it was </w:t>
      </w:r>
      <w:r w:rsidR="008E73FF">
        <w:t>built</w:t>
      </w:r>
      <w:r>
        <w:t xml:space="preserve"> to do. That's a bigger problem than accuracy alone. The real question isn't whether an AVM can produce a market value estimate quickly</w:t>
      </w:r>
      <w:r w:rsidR="008E73FF">
        <w:t xml:space="preserve"> </w:t>
      </w:r>
      <w:r>
        <w:t>it clearly can</w:t>
      </w:r>
      <w:r w:rsidR="008E73FF">
        <w:t xml:space="preserve"> </w:t>
      </w:r>
      <w:r>
        <w:t>but whether that estimate carries the same reliability, transparency, and professional weight that traditional valuation is expected to provide. Framed that way, conventional appraisal and automated valuation aren't really competitors; they're two things that need to be worked into a single, coherent practice. How that integration might work is the question this thesis is built around.</w:t>
      </w:r>
    </w:p>
    <w:p w14:paraId="2F42F7D2" w14:textId="77777777" w:rsidR="0018159C" w:rsidRPr="006A6BB3" w:rsidRDefault="0018159C" w:rsidP="0018159C">
      <w:pPr>
        <w:pStyle w:val="Heading2"/>
      </w:pPr>
      <w:bookmarkStart w:id="4" w:name="_Toc234143621"/>
      <w:bookmarkStart w:id="5" w:name="_Toc235174173"/>
      <w:r>
        <w:t>1.2 Importance of the Topic in Global and Local Contexts</w:t>
      </w:r>
      <w:bookmarkEnd w:id="4"/>
      <w:bookmarkEnd w:id="5"/>
    </w:p>
    <w:p w14:paraId="372A0EC7" w14:textId="0232BBC0" w:rsidR="0018159C" w:rsidRPr="00FC2EE5" w:rsidRDefault="0018159C" w:rsidP="0018159C">
      <w:r>
        <w:t xml:space="preserve">Valuation accuracy </w:t>
      </w:r>
      <w:r w:rsidR="008E73FF">
        <w:t>matters</w:t>
      </w:r>
      <w:r>
        <w:t xml:space="preserve"> more than just pricing a single property correctly. Real estate is among the largest asset classes in the world, and what a valuation says feeds into mortgage lending, investment decisions, tax assessments, financial reporting, portfolio management, and risk models</w:t>
      </w:r>
      <w:r w:rsidR="008E73FF">
        <w:t xml:space="preserve"> </w:t>
      </w:r>
      <w:r>
        <w:t xml:space="preserve">which means valuation quality touches a wide cross-section of the industry, not just the two parties to a transaction. Bergadano et al. (2019) map out five groups with a direct stake in this: professional valuers doing the inspections and reports; appraisal firms that check and standardize that work; financial institutions relying on the numbers for mortgage approvals, portfolio monitoring, and handling distressed assets; legal professionals such as notaries and solicitors who need a defensible valuation to process transfers and inheritance settlements; and, at the other end, the homeowners, buyers, sellers, and agents making decisions based on what the valuation tells them (Bergadano et al., 2019). Put together, this is a reminder that valuation quality isn't just a lender-borrower </w:t>
      </w:r>
      <w:r w:rsidR="008E73FF">
        <w:t>issue,</w:t>
      </w:r>
      <w:r>
        <w:t xml:space="preserve"> it underpins the legal and financial machinery of the property </w:t>
      </w:r>
      <w:r w:rsidR="008E73FF">
        <w:t>market</w:t>
      </w:r>
      <w:r>
        <w:t>.</w:t>
      </w:r>
    </w:p>
    <w:p w14:paraId="6385B9D0" w14:textId="796D26EE" w:rsidR="0018159C" w:rsidRPr="00FC2EE5" w:rsidRDefault="0018159C" w:rsidP="0018159C">
      <w:r>
        <w:t xml:space="preserve">The 2008 financial crisis made the stakes of reliable valuation hard to ignore. Weak valuation processes, combined with markets moving faster than anyone could track, left a lot of real estate assets with genuinely uncertain value. Regulators responded with tighter standards and governance requirements around transparency, consistency, and accountability (IVSC, 2022; RICS, 2021), and that same period is when interest in AVMs picked </w:t>
      </w:r>
      <w:r w:rsidR="008E73FF">
        <w:t xml:space="preserve">up, </w:t>
      </w:r>
      <w:r>
        <w:t>they offered standardized methods, consistent process, and an audit trail that a purely manual process couldn't easily match. For a bank sitting on a large mortgage portfolio, being able to revalue frequently, cheaply, and without sending an appraiser to every door was, and still is, an obvious draw.</w:t>
      </w:r>
    </w:p>
    <w:p w14:paraId="1C365262" w14:textId="520200E1" w:rsidR="0018159C" w:rsidRPr="00FC2EE5" w:rsidRDefault="0018159C" w:rsidP="0018159C">
      <w:r>
        <w:lastRenderedPageBreak/>
        <w:t xml:space="preserve">Professional bodies have responded to this growing role with detailed guidance rather than silence. The IAAO (2018) sets out standards covering data collection, model development, calibration, validation, and ongoing quality assurance, and is careful to frame AVM development as an iterative process that still needs qualified market analysts involved throughout, not a one-off technical build. RICS has published its own guidance on the opportunities and the practical friction points of adopting AVMs in professional practice (RICS, 2021, 2022). Read together, these publications land on roughly the same message: AVMs work best as a complement to professional expertise, not a substitute for it, and getting that right depends on governance, transparency, data quality, </w:t>
      </w:r>
      <w:r w:rsidR="008E73FF">
        <w:t>and</w:t>
      </w:r>
      <w:r>
        <w:t xml:space="preserve"> qualified </w:t>
      </w:r>
      <w:r w:rsidR="008E73FF">
        <w:t>keeping</w:t>
      </w:r>
      <w:r>
        <w:t xml:space="preserve"> an eye on the output.</w:t>
      </w:r>
    </w:p>
    <w:p w14:paraId="6B0329B4" w14:textId="0306B9A2" w:rsidR="0018159C" w:rsidRPr="00FC2EE5" w:rsidRDefault="0018159C" w:rsidP="0018159C">
      <w:r>
        <w:t xml:space="preserve">Nowhere is this more relevant than the Gulf region, and the UAE in particular, where the property sector has been through a decade of </w:t>
      </w:r>
      <w:r w:rsidR="008E73FF">
        <w:t>aggressive</w:t>
      </w:r>
      <w:r>
        <w:t xml:space="preserve"> digital transformation. Government-led smart city initiatives, digital land registries, geospatial data infrastructure, and online property platforms have together built an environment that's practically ready-made for data-driven valuation. Meanwhile, the market itself has kept growing fast enough that demand for efficient, reliable valuation methods has grown right along with it.</w:t>
      </w:r>
    </w:p>
    <w:p w14:paraId="7363CFC1" w14:textId="32A6D28B" w:rsidR="0018159C" w:rsidRPr="00FC2EE5" w:rsidRDefault="0018159C" w:rsidP="0018159C">
      <w:r>
        <w:t>The numbers back this up. The Abu Dhabi Real Estate Centre (ADREC) recorded AED 142 billion in real estate transactions across 42,814 deals in 2025</w:t>
      </w:r>
      <w:r w:rsidR="008E73FF">
        <w:t xml:space="preserve"> </w:t>
      </w:r>
      <w:r>
        <w:t>up 44% in value and 52% in volume on the year before. Of that total, AED 99.4 billion came from 25,604 sales transactions, and AED 42.7 billion from 17,210 mortgage transactions (ADREC, 2026). Dubai tells much the same story: transactions there topped AED 431 billion in just the first half of 2025, a 25% jump in value and a 26% jump in volume (to 125,538 transactions) over the same period in 2024 (Dubai Land Department, 2025). Across the whole of 2024, Dubai's market recorded AED 761 billion in transactions (Dubai Land Department, 2024).</w:t>
      </w:r>
    </w:p>
    <w:p w14:paraId="57261892" w14:textId="36A91613" w:rsidR="0018159C" w:rsidRPr="00FC2EE5" w:rsidRDefault="0018159C" w:rsidP="0018159C">
      <w:r>
        <w:t xml:space="preserve">What these figures really show is how much is </w:t>
      </w:r>
      <w:r w:rsidR="008E73FF">
        <w:t>rid of</w:t>
      </w:r>
      <w:r>
        <w:t xml:space="preserve"> valuation accuracy in a market growing this fast. At tens of thousands of </w:t>
      </w:r>
      <w:r w:rsidR="008E73FF">
        <w:t>transactions,</w:t>
      </w:r>
      <w:r>
        <w:t xml:space="preserve"> a year, even a small gap between an automated estimate and a properly prepared valuation adds up to real money for lenders, investors, developers, and regulators alike. Getting valuation quality right, then, isn't just a technical box to tick</w:t>
      </w:r>
      <w:r w:rsidR="008E73FF">
        <w:t xml:space="preserve"> </w:t>
      </w:r>
      <w:r>
        <w:t>it matters for market stability and for how confident people feel putting money into it.</w:t>
      </w:r>
    </w:p>
    <w:p w14:paraId="6B8983CF" w14:textId="7C1E439E" w:rsidR="0018159C" w:rsidRPr="00FC2EE5" w:rsidRDefault="0018159C" w:rsidP="0018159C">
      <w:r>
        <w:t xml:space="preserve">The digital transformation driving all this growth has also built out the infrastructure AVMs </w:t>
      </w:r>
      <w:proofErr w:type="gramStart"/>
      <w:r>
        <w:t>actually need</w:t>
      </w:r>
      <w:proofErr w:type="gramEnd"/>
      <w:r>
        <w:t>. ADREC reported a 57.7% jump in licensed real estate professionals in 2025 alone, alongside 56 newly registered development projects (ADREC, 2025), on top of ongoing investment in transaction databases, geospatial systems, and integrated registration platforms</w:t>
      </w:r>
      <w:r w:rsidR="008E73FF">
        <w:t xml:space="preserve"> </w:t>
      </w:r>
      <w:r>
        <w:t>all of which feed increasingly rich data into any valuation model built on top of them. But the UAE market doesn't look like the markets most AVM research has been done in. Roughly 87% of Abu Dhabi property transactions and 86% of Dubai's were cash purchases in 2025 (Global Property Guide, 2026), whereas AVM adoption in places like the United Kingdom and the United States has historically been pulled along by mortgage lending and portfolio management (Saïd Business School, University of Oxford, 2022). That's a real structural difference, and it means results from those mortgage-driven markets don't automatically transfer to the UAE.</w:t>
      </w:r>
    </w:p>
    <w:p w14:paraId="1592962F" w14:textId="1A55EDD2" w:rsidR="0018159C" w:rsidRPr="00FC2EE5" w:rsidRDefault="0018159C" w:rsidP="0018159C">
      <w:r>
        <w:lastRenderedPageBreak/>
        <w:t>Automated valuation is already part of everyday life in the UAE property market</w:t>
      </w:r>
      <w:r w:rsidR="008E73FF">
        <w:t xml:space="preserve"> </w:t>
      </w:r>
      <w:r>
        <w:t>Bayut's TruEstimate™, for instance, generates AI-based property value estimates from transaction records and listing data (Bayut, 2024). Tools like this put automated valuation directly in front of buyers, sellers, investors, and lenders, and in doing so raise a genuine question for regulators and professionals about how those numbers should be read and used. That's the backdrop this research sits against. The question isn't whether an AVM can produce a number</w:t>
      </w:r>
      <w:r w:rsidR="008E73FF">
        <w:t xml:space="preserve"> plainly </w:t>
      </w:r>
      <w:r>
        <w:t xml:space="preserve">but whether that number is good enough to support real professional decisions, and how it stacks up against a valuation produced by an experienced human valuer </w:t>
      </w:r>
      <w:proofErr w:type="gramStart"/>
      <w:r>
        <w:t>working</w:t>
      </w:r>
      <w:proofErr w:type="gramEnd"/>
      <w:r>
        <w:t xml:space="preserve"> the same market.</w:t>
      </w:r>
    </w:p>
    <w:p w14:paraId="339857D3" w14:textId="77777777" w:rsidR="0018159C" w:rsidRPr="006A6BB3" w:rsidRDefault="0018159C" w:rsidP="0018159C">
      <w:pPr>
        <w:pStyle w:val="Heading2"/>
      </w:pPr>
      <w:bookmarkStart w:id="6" w:name="_Toc234143622"/>
      <w:bookmarkStart w:id="7" w:name="_Toc235174174"/>
      <w:r>
        <w:t>1.3 Identification of the Research Gap</w:t>
      </w:r>
      <w:bookmarkEnd w:id="6"/>
      <w:bookmarkEnd w:id="7"/>
    </w:p>
    <w:p w14:paraId="766E0FD1" w14:textId="6AA8C477" w:rsidR="0018159C" w:rsidRPr="00FC2EE5" w:rsidRDefault="0018159C" w:rsidP="0018159C">
      <w:r>
        <w:t xml:space="preserve">AVM research has grown considerably, but a close look at </w:t>
      </w:r>
      <w:r w:rsidR="008E73FF">
        <w:t>literature</w:t>
      </w:r>
      <w:r>
        <w:t xml:space="preserve"> turns up some real gaps. Most of it focuses on the technical side</w:t>
      </w:r>
      <w:r w:rsidR="008E73FF">
        <w:t xml:space="preserve"> </w:t>
      </w:r>
      <w:r>
        <w:t>squeezing more prediction accuracy out of increasingly sophisticated machine learning algorithms</w:t>
      </w:r>
      <w:r w:rsidR="008E73FF">
        <w:t xml:space="preserve"> </w:t>
      </w:r>
      <w:r>
        <w:t>which means a lot of studies end up comparing one algorithm against another rather than against the benchmark that actually matters to the profession: a valuation prepared by an experienced human using established standards (Jafary, Shojaei, Rajabifard, &amp; Ngo, 2024; Tapia, Chavez-Garzon, Pezoa, Suarez-Aldunate, &amp; Pilleux, 2025). So even with all the technical progress, there's still surprisingly little direct, apples-to-apples evidence comparing automated and traditional valuation on consistent quality measures.</w:t>
      </w:r>
    </w:p>
    <w:p w14:paraId="7761C0C7" w14:textId="107B94FB" w:rsidR="0018159C" w:rsidRPr="00FC2EE5" w:rsidRDefault="0018159C" w:rsidP="0018159C">
      <w:r>
        <w:t>There's also a geographical gap. Most of the empirical work on AVM performance comes out of mature, data-rich markets</w:t>
      </w:r>
      <w:r w:rsidR="008E73FF">
        <w:t xml:space="preserve"> </w:t>
      </w:r>
      <w:r>
        <w:t>the United States (Kok et al., 2017), Italy (Bergadano et al., 2019), Australia (Jafary et al., 2024), Chile (Tapia et al., 2025)</w:t>
      </w:r>
      <w:r w:rsidR="008E73FF">
        <w:t xml:space="preserve"> </w:t>
      </w:r>
      <w:r>
        <w:t xml:space="preserve">and while that work has genuinely advanced the field, it doesn't automatically travel to markets with different structures, regulation, and data availability. The Gulf region, despite </w:t>
      </w:r>
      <w:r w:rsidR="008E73FF">
        <w:t>the property</w:t>
      </w:r>
      <w:r>
        <w:t xml:space="preserve"> sector that's expanding fast and investing heavily in data infrastructure, has barely been studied in this respect. The UAE is a particularly interesting case precisely because it combines an active market with real advances in digital registration and geospatial systems, while its professional valuation framework is still maturing</w:t>
      </w:r>
      <w:r w:rsidR="008E73FF">
        <w:t xml:space="preserve"> </w:t>
      </w:r>
      <w:r>
        <w:t xml:space="preserve">which is reason </w:t>
      </w:r>
      <w:r w:rsidR="008E73FF">
        <w:t>enough</w:t>
      </w:r>
      <w:r>
        <w:t xml:space="preserve"> to make it the focus here.</w:t>
      </w:r>
    </w:p>
    <w:p w14:paraId="7C2D9C3C" w14:textId="2E246351" w:rsidR="0018159C" w:rsidRPr="00FC2EE5" w:rsidRDefault="0018159C" w:rsidP="0018159C">
      <w:r>
        <w:t xml:space="preserve">A third limitation is more conceptual: how </w:t>
      </w:r>
      <w:r w:rsidR="008E73FF">
        <w:t>literature</w:t>
      </w:r>
      <w:r>
        <w:t xml:space="preserve"> frames the relationship between traditional valuation and AVMs in the first place. Much of it treats the two as rivals, judged mainly on predictive accuracy, speed, or operational efficiency. But that's not how the major professional bodies see it. RICS, the IAAO, and the IVSC all take </w:t>
      </w:r>
      <w:r w:rsidR="008E73FF">
        <w:t>different</w:t>
      </w:r>
      <w:r>
        <w:t xml:space="preserve"> line</w:t>
      </w:r>
      <w:r w:rsidR="008E73FF">
        <w:t xml:space="preserve"> automation that</w:t>
      </w:r>
      <w:r>
        <w:t xml:space="preserve"> should complement a qualified valuer's expertise, not replace it, with each approach bringing something the other doesn't (RICS, 2021, 2022; IVSC, 2022). Given how consistently that message comes through, it's striking how little empirical research </w:t>
      </w:r>
      <w:r w:rsidR="008E73FF">
        <w:t>investigates</w:t>
      </w:r>
      <w:r>
        <w:t xml:space="preserve"> what integrating the two approaches would look like in practice. Complementarity tends to show up as a closing recommendation for future research rather than something anyone has </w:t>
      </w:r>
      <w:r w:rsidR="008E73FF">
        <w:t>gone</w:t>
      </w:r>
      <w:r>
        <w:t xml:space="preserve"> and tested.</w:t>
      </w:r>
    </w:p>
    <w:p w14:paraId="7CCF9311" w14:textId="7892B33A" w:rsidR="0018159C" w:rsidRPr="00FC2EE5" w:rsidRDefault="0018159C" w:rsidP="0018159C">
      <w:r>
        <w:t>This study is an attempt to close those gaps: a structured comparison of traditional valuation and AVMs set specifically in the UAE market. Rather than stopping at predictive accuracy, it looks at valuation quality more broadly</w:t>
      </w:r>
      <w:r w:rsidR="008E73FF">
        <w:t xml:space="preserve"> </w:t>
      </w:r>
      <w:r>
        <w:t xml:space="preserve">reliability, consistency, transparency, and how practical each approach </w:t>
      </w:r>
      <w:r w:rsidR="008E73FF">
        <w:t>is</w:t>
      </w:r>
      <w:r>
        <w:t xml:space="preserve"> to use. The aim is not just to </w:t>
      </w:r>
      <w:r>
        <w:lastRenderedPageBreak/>
        <w:t>compare the two methods but to work out how they might function together, in a way that makes valuation practice more informed, more efficient, and still professionally credible.</w:t>
      </w:r>
    </w:p>
    <w:p w14:paraId="4249FB52" w14:textId="77777777" w:rsidR="0018159C" w:rsidRPr="006A6BB3" w:rsidRDefault="0018159C" w:rsidP="0018159C">
      <w:pPr>
        <w:pStyle w:val="Heading2"/>
      </w:pPr>
      <w:bookmarkStart w:id="8" w:name="_Toc234143623"/>
      <w:bookmarkStart w:id="9" w:name="_Toc235174175"/>
      <w:r>
        <w:t>1.4 Overview of the Research Scope</w:t>
      </w:r>
      <w:bookmarkEnd w:id="8"/>
      <w:bookmarkEnd w:id="9"/>
    </w:p>
    <w:p w14:paraId="2B3B5447" w14:textId="77777777" w:rsidR="0018159C" w:rsidRPr="00FC2EE5" w:rsidRDefault="0018159C" w:rsidP="0018159C">
      <w:r>
        <w:t>This study compares traditional property valuation methods with Automated Valuation Models (AVMs), with the goal of evaluating their performance and valuation quality within the United Arab Emirates real estate market. To get there, the research is built around four connected components.</w:t>
      </w:r>
    </w:p>
    <w:p w14:paraId="1E1CF951" w14:textId="77777777" w:rsidR="0018159C" w:rsidRPr="00FC2EE5" w:rsidRDefault="0018159C" w:rsidP="0018159C">
      <w:r>
        <w:t>The first reviews the theoretical and methodological ground traditional valuation stands on, drawing on internationally recognized standards from the Royal Institution of Chartered Surveyors (RICS) and the International Valuation Standards Council (IVSC), and does the same for Automated Valuation Models through the International Association of Assessing Officers (IAAO) standards and the relevant academic literature. Together these give the conceptual footing needed to understand what each approach is good at and where it falls short.</w:t>
      </w:r>
    </w:p>
    <w:p w14:paraId="589563E1" w14:textId="1B705CC0" w:rsidR="0018159C" w:rsidRPr="00FC2EE5" w:rsidRDefault="0018159C" w:rsidP="0018159C">
      <w:r>
        <w:t xml:space="preserve">The second looks at what </w:t>
      </w:r>
      <w:r w:rsidR="008E73FF">
        <w:t>drives</w:t>
      </w:r>
      <w:r>
        <w:t xml:space="preserve"> AVM performance</w:t>
      </w:r>
      <w:r w:rsidR="008E73FF">
        <w:t xml:space="preserve"> </w:t>
      </w:r>
      <w:r>
        <w:t>data quality, model design, the technology itself, and the methodological choices behind it</w:t>
      </w:r>
      <w:r w:rsidR="008E73FF">
        <w:t xml:space="preserve"> </w:t>
      </w:r>
      <w:r>
        <w:t>drawing on comparative findings from previous studies to work out the conditions under which automated valuation tends to perform well.</w:t>
      </w:r>
    </w:p>
    <w:p w14:paraId="76258534" w14:textId="77777777" w:rsidR="0018159C" w:rsidRPr="00FC2EE5" w:rsidRDefault="0018159C" w:rsidP="002547A4">
      <w:r>
        <w:t>The third is the empirical core of the thesis: a structured survey of thirteen valuation professionals across Jordan, Saudi Arabia, and the UAE, paired with a quantitative comparison built around a purpose-designed HTML-based AVM application, applied to nine residential units across three Abu Dhabi districts and assessed against IAAO statistical quality assurance measures. Together, these examine how closely AVM estimates track conventional appraisals, again on more than predictive accuracy alone.</w:t>
      </w:r>
    </w:p>
    <w:p w14:paraId="18740D43" w14:textId="01B29879" w:rsidR="0018159C" w:rsidRPr="00FC2EE5" w:rsidRDefault="0018159C" w:rsidP="0018159C">
      <w:r>
        <w:t>The fourth brings the qualitative and quantitative findings together into practical recommendations for using AVMs in the UAE</w:t>
      </w:r>
      <w:r w:rsidR="008E73FF">
        <w:t xml:space="preserve"> </w:t>
      </w:r>
      <w:r>
        <w:t>not as a replacement for professional valuers, but as a way of folding automated techniques responsibly into existing practice, improving efficiency and consistency without giving up the professional standards the industry expects.</w:t>
      </w:r>
    </w:p>
    <w:p w14:paraId="372D7013" w14:textId="5923A7BF" w:rsidR="0018159C" w:rsidRPr="00FC2EE5" w:rsidRDefault="0018159C" w:rsidP="0018159C">
      <w:r>
        <w:t>The rest of the thesis follows this structure. Chapter Two works through the relevant literature on traditional valuation and AVMs, pulling out the key concepts, where the field currently stands, and the gaps identified above. Chapter Three lays out the theoretical framework</w:t>
      </w:r>
      <w:r w:rsidR="008E73FF">
        <w:t xml:space="preserve"> </w:t>
      </w:r>
      <w:r>
        <w:t>Innovation Theory, the Resource-Based View (RBV), and Data-Driven Decision-Making Theory</w:t>
      </w:r>
      <w:r w:rsidR="008E73FF">
        <w:t xml:space="preserve"> </w:t>
      </w:r>
      <w:r>
        <w:t>that the study is built on. Chapter Four bridges the literature review and the empirical work that follows.</w:t>
      </w:r>
    </w:p>
    <w:p w14:paraId="65314D3C" w14:textId="4996D125" w:rsidR="0018159C" w:rsidRDefault="0018159C" w:rsidP="0018159C">
      <w:r>
        <w:t>Chapter Five walks through the traditional valuation process in detail</w:t>
      </w:r>
      <w:r w:rsidR="008E73FF">
        <w:t xml:space="preserve"> </w:t>
      </w:r>
      <w:r>
        <w:t xml:space="preserve">the procedures, methods, and professional practices a valuer </w:t>
      </w:r>
      <w:r w:rsidR="008E73FF">
        <w:t>follows</w:t>
      </w:r>
      <w:r>
        <w:t xml:space="preserve">. Chapter Six does the same for Automated Valuation Models, covering their development, implementation, and validation, along with the statistical measures used to judge how well a model performs. Chapter Seven sets out the research methodology: design, study population, </w:t>
      </w:r>
      <w:r>
        <w:lastRenderedPageBreak/>
        <w:t xml:space="preserve">sampling, data collection, and how reliability and validity were addressed. Chapter Eight presents and analyzes </w:t>
      </w:r>
      <w:r w:rsidR="008E73FF">
        <w:t>empirical</w:t>
      </w:r>
      <w:r>
        <w:t xml:space="preserve"> results, bringing the quantitative and qualitative strands together. Chapter Nine closes the thesis by discussing the findings against the research objectives and the literature, setting out the study's contributions and limitations, and ending with recommendations for future research and practice.</w:t>
      </w:r>
    </w:p>
    <w:p w14:paraId="2F6CE9D0" w14:textId="77777777" w:rsidR="0018159C" w:rsidRDefault="0018159C" w:rsidP="0018159C">
      <w:pPr>
        <w:pStyle w:val="Heading2"/>
      </w:pPr>
      <w:bookmarkStart w:id="10" w:name="_Toc233744763"/>
      <w:bookmarkStart w:id="11" w:name="_Toc234143624"/>
      <w:bookmarkStart w:id="12" w:name="_Toc235174176"/>
      <w:r>
        <w:t>1.5 Formal Statement of the Research Problem</w:t>
      </w:r>
      <w:bookmarkEnd w:id="10"/>
      <w:bookmarkEnd w:id="11"/>
      <w:bookmarkEnd w:id="12"/>
    </w:p>
    <w:p w14:paraId="0052A370" w14:textId="38F7574A" w:rsidR="0018159C" w:rsidRPr="00FC2EE5" w:rsidRDefault="0018159C" w:rsidP="0018159C">
      <w:r>
        <w:t xml:space="preserve">With the background, regional context, and research gap now laid out, it's worth stating the research problem more directly before moving on. Property valuation underpins transparency and stability in real estate markets, but the traditional way of doing it is slow, leans heavily on individual judgment, and can produce genuinely different results from two valuers looking at the same property. Advances in artificial intelligence, statistical modeling, and the sheer volume of property data now available have pushed Automated Valuation Models (AVMs) forward as a faster, more scalable alternative. What hasn't been resolved is whether they're </w:t>
      </w:r>
      <w:r w:rsidR="008E73FF">
        <w:t>as</w:t>
      </w:r>
      <w:r>
        <w:t xml:space="preserve"> reliable and accurate as traditional methods</w:t>
      </w:r>
      <w:r w:rsidR="008E73FF">
        <w:t xml:space="preserve"> </w:t>
      </w:r>
      <w:r>
        <w:t>professionals, financial institutions, and regulators are still arguing about whether an automated model can match an experienced human valuer on quality, not just speed.</w:t>
      </w:r>
    </w:p>
    <w:p w14:paraId="7D54AF1D" w14:textId="74AC3E20" w:rsidR="0018159C" w:rsidRPr="00FC2EE5" w:rsidRDefault="0018159C" w:rsidP="0018159C">
      <w:r>
        <w:t xml:space="preserve">Four questions run through this problem, and through the literature reviewed in Chapter Two: How do AVMs differ from traditional methods in terms of methodology and data requirements? How closely do AVM-generated valuations track those produced through conventional approaches? What are AVMs </w:t>
      </w:r>
      <w:r w:rsidR="008E73FF">
        <w:t>good</w:t>
      </w:r>
      <w:r>
        <w:t xml:space="preserve"> and </w:t>
      </w:r>
      <w:r w:rsidR="008E73FF">
        <w:t>bad</w:t>
      </w:r>
      <w:r>
        <w:t xml:space="preserve"> when it comes to estimating property value? And can they function as a tool that supports and complements traditional practice, rather than replacing it?</w:t>
      </w:r>
    </w:p>
    <w:p w14:paraId="34CEEAEA" w14:textId="30AD4D86" w:rsidR="0018159C" w:rsidRPr="00FC2EE5" w:rsidRDefault="0018159C" w:rsidP="0018159C">
      <w:r>
        <w:t xml:space="preserve">These questions come out of a real trade-off the profession faces. Traditional valuation brings judgment and context but costs time and resources, especially at the scale of a large portfolio or frequent revaluation. AVMs bring speed, consistency, and scale, but tend to struggle with unusual properties or thin transaction data. Chapter Two shows this pattern holding up </w:t>
      </w:r>
      <w:r w:rsidR="008E73FF">
        <w:t>through</w:t>
      </w:r>
      <w:r>
        <w:t xml:space="preserve"> previous studies: AVMs do well where data is rich and stumble where it isn't, a relationship examined more closely through the Resource-Based View in Chapter Three. </w:t>
      </w:r>
      <w:r w:rsidR="008E73FF">
        <w:t>So,</w:t>
      </w:r>
      <w:r>
        <w:t xml:space="preserve"> this study isn't trying to settle which approach is inherently better. It's asking, more specifically, what conditions in the UAE real estate market allow the two to be combined most effectively to improve valuation quality and support professional practice.</w:t>
      </w:r>
    </w:p>
    <w:p w14:paraId="0116F325" w14:textId="77777777" w:rsidR="0018159C" w:rsidRDefault="0018159C" w:rsidP="0018159C">
      <w:pPr>
        <w:pStyle w:val="Heading2"/>
      </w:pPr>
      <w:bookmarkStart w:id="13" w:name="_Toc233744764"/>
      <w:bookmarkStart w:id="14" w:name="_Toc234143625"/>
      <w:bookmarkStart w:id="15" w:name="_Toc235174177"/>
      <w:r>
        <w:t xml:space="preserve">1.6 Scientific and Practical Importance of </w:t>
      </w:r>
      <w:bookmarkEnd w:id="13"/>
      <w:r>
        <w:t>Study</w:t>
      </w:r>
      <w:bookmarkEnd w:id="14"/>
      <w:bookmarkEnd w:id="15"/>
    </w:p>
    <w:p w14:paraId="687A87A3" w14:textId="25B0FFDC" w:rsidR="0018159C" w:rsidRPr="003F4649" w:rsidRDefault="0018159C" w:rsidP="0018159C">
      <w:r>
        <w:t>On the academic side, this study contributes by pulling together an integrated theoretical framework</w:t>
      </w:r>
      <w:r w:rsidR="008E73FF">
        <w:t xml:space="preserve"> </w:t>
      </w:r>
      <w:r>
        <w:t>Innovation Theory, the Resource-Based View, and Data-Driven Decision-Making Theory, developed in Chapter Three</w:t>
      </w:r>
      <w:r w:rsidR="008E73FF">
        <w:t xml:space="preserve"> </w:t>
      </w:r>
      <w:r>
        <w:t>to explain how automated technologies can be built into valuation practice without giving up the standards and reliability the discipline expects. Reconstructing both valuation approaches' operational workflows in Chapters Five and Six, and examining them through one unified analytical framework, pushes past the performance-focused lens that dominates much of the current AVM literature.</w:t>
      </w:r>
    </w:p>
    <w:p w14:paraId="3FB27712" w14:textId="1B214B44" w:rsidR="0018159C" w:rsidRDefault="0018159C" w:rsidP="0018159C">
      <w:r>
        <w:lastRenderedPageBreak/>
        <w:t xml:space="preserve">The practical case matters just as much, and to several different audiences. Valuation professionals and real estate firms get guidance on where AVMs can </w:t>
      </w:r>
      <w:r w:rsidR="008E73FF">
        <w:t>be</w:t>
      </w:r>
      <w:r>
        <w:t xml:space="preserve"> folded into existing workflows, and, just as importantly, where professional judgment still needs to hold the line, as discussed in Section 9.4. Financial institutions and lenders get comparative evidence for deciding when an AVM output can be trusted on its own and when a traditional valuation is still necessary. Policymakers and regulatory authorities get a look at how the governance frameworks from the IAAO (2018), RICS (2021, 2022), and IVSC (2022) might be adapted to the UAE context, as discussed in Section 9.7.2. All of which speaks to an area</w:t>
      </w:r>
      <w:r w:rsidR="008E73FF">
        <w:t xml:space="preserve"> </w:t>
      </w:r>
      <w:r>
        <w:t>the UAE and the wider Gulf region</w:t>
      </w:r>
      <w:r w:rsidR="008E73FF">
        <w:t xml:space="preserve"> </w:t>
      </w:r>
      <w:r>
        <w:t>that remains considerably less studied on this topic than the more extensively studied markets of North America, Europe, and Latin America.</w:t>
      </w:r>
    </w:p>
    <w:p w14:paraId="3C8EC056" w14:textId="77777777" w:rsidR="0018159C" w:rsidRDefault="0018159C" w:rsidP="0018159C">
      <w:pPr>
        <w:pStyle w:val="Heading2"/>
      </w:pPr>
      <w:bookmarkStart w:id="16" w:name="_Toc233744765"/>
      <w:bookmarkStart w:id="17" w:name="_Toc234143626"/>
      <w:bookmarkStart w:id="18" w:name="_Toc235174178"/>
      <w:r>
        <w:t>1.7 Study Objectives</w:t>
      </w:r>
      <w:bookmarkEnd w:id="16"/>
      <w:bookmarkEnd w:id="17"/>
      <w:bookmarkEnd w:id="18"/>
    </w:p>
    <w:p w14:paraId="4B757211" w14:textId="77777777" w:rsidR="0018159C" w:rsidRPr="003F4649" w:rsidRDefault="0018159C" w:rsidP="0018159C">
      <w:r>
        <w:t>Given the research problem and significance outlined above, this study works toward one general objective, supported by five specific objectives. The general objective is to examine the impact of Automated Valuation Models (AVMs) on property valuation practices and compare their performance with traditional valuation methods to evaluate valuation accuracy, efficiency, and overall valuation quality within the UAE real estate market. The five specific objectives, each linked to a corresponding research question presented in Section 1.3 and mapped to the relevant thesis chapters in Table 4.1, are: examining the methodological differences between traditional valuation and AVMs; assessing the comparative accuracy and efficiency of AVM-generated estimates and traditional valuation outcomes; identifying the technological, data-related, and methodological challenges affecting AVM implementation in the UAE; evaluating the impact of automated valuation on valuation quality and reliability, considering the IVS compliance issues discussed in Section 2.4; and developing evidence-based recommendations for integrating AVMs into traditional valuation practice, as presented in Chapter Nine.</w:t>
      </w:r>
    </w:p>
    <w:p w14:paraId="73A5D34F" w14:textId="4F36ED94" w:rsidR="0018159C" w:rsidRPr="003F4649" w:rsidRDefault="008E73FF" w:rsidP="0018159C">
      <w:r>
        <w:t>Taking them</w:t>
      </w:r>
      <w:r w:rsidR="0018159C">
        <w:t xml:space="preserve"> together, these objectives reflect a deliberately broader scope than just the technical performance of AVMs or just practitioners' perceptions. The study combines a methodological review (Chapters Two, Five, and Six), a theoretical framework (Chapter Three), and a mixed-methods empirical approach (Chapter Seven), which lets it ask not just whether AVMs perform similarly to traditional valuation methods, but whether they can be responsibly incorporated into valuation practice in the UAE while meeting professional standards and addressing the practical needs of valuers, financial institutions, and regulatory authorities.</w:t>
      </w:r>
    </w:p>
    <w:p w14:paraId="3BA8756F" w14:textId="77777777" w:rsidR="0018159C" w:rsidRDefault="0018159C" w:rsidP="0018159C">
      <w:pPr>
        <w:pStyle w:val="Heading2"/>
      </w:pPr>
      <w:bookmarkStart w:id="19" w:name="_Toc233744766"/>
      <w:bookmarkStart w:id="20" w:name="_Toc234143627"/>
      <w:bookmarkStart w:id="21" w:name="_Toc235174179"/>
      <w:r>
        <w:t>1.8 Definitions of Key Terms</w:t>
      </w:r>
      <w:bookmarkEnd w:id="19"/>
      <w:bookmarkEnd w:id="20"/>
      <w:bookmarkEnd w:id="21"/>
    </w:p>
    <w:p w14:paraId="48AE075A" w14:textId="77777777" w:rsidR="0018159C" w:rsidRPr="003F4649" w:rsidRDefault="0018159C" w:rsidP="0018159C">
      <w:r>
        <w:t xml:space="preserve">To ensure consistency throughout this thesis, this section defines the key technical terms used in the following chapters. The definitions are primarily based on the </w:t>
      </w:r>
      <w:r>
        <w:rPr>
          <w:i/>
          <w:iCs/>
        </w:rPr>
        <w:t>IAAO Standard on Automated Valuation Models</w:t>
      </w:r>
      <w:r>
        <w:t xml:space="preserve"> (2018), with additional definitions drawn from the </w:t>
      </w:r>
      <w:r>
        <w:rPr>
          <w:i/>
          <w:iCs/>
        </w:rPr>
        <w:t>IVSC Perspectives Paper</w:t>
      </w:r>
      <w:r>
        <w:t xml:space="preserve"> (2022) where appropriate.</w:t>
      </w:r>
    </w:p>
    <w:p w14:paraId="575CF457" w14:textId="77777777" w:rsidR="0018159C" w:rsidRPr="003F4649" w:rsidRDefault="0018159C" w:rsidP="0018159C">
      <w:r>
        <w:rPr>
          <w:b/>
          <w:bCs/>
        </w:rPr>
        <w:t>Automated Valuation Model (AVM):</w:t>
      </w:r>
      <w:r>
        <w:t xml:space="preserve"> A mathematically based computer software program used by market analysts to estimate market value by analyzing location, market conditions, and property characteristics using </w:t>
      </w:r>
      <w:r>
        <w:lastRenderedPageBreak/>
        <w:t>previously collected data. The credibility of an AVM depends on both the quality of the data and the expertise of the model developer (IAAO, 2018, p. 4).</w:t>
      </w:r>
    </w:p>
    <w:p w14:paraId="241695FC" w14:textId="77777777" w:rsidR="0018159C" w:rsidRPr="003F4649" w:rsidRDefault="0018159C" w:rsidP="0018159C">
      <w:r>
        <w:rPr>
          <w:b/>
          <w:bCs/>
        </w:rPr>
        <w:t>Algorithm:</w:t>
      </w:r>
      <w:r>
        <w:t xml:space="preserve"> A precisely defined sequence of computer-based instructions that produces a predetermined result when executed correctly (IAAO, 2018, p. 43).</w:t>
      </w:r>
    </w:p>
    <w:p w14:paraId="11849900" w14:textId="77777777" w:rsidR="0018159C" w:rsidRPr="003F4649" w:rsidRDefault="0018159C" w:rsidP="0018159C">
      <w:r>
        <w:rPr>
          <w:b/>
          <w:bCs/>
        </w:rPr>
        <w:t>Additive Model:</w:t>
      </w:r>
      <w:r>
        <w:t xml:space="preserve"> A valuation model in which the dependent variable is estimated by multiplying each independent variable by its coefficient and adding the resulting values to a constant term (IAAO, 2018, p. 43).</w:t>
      </w:r>
    </w:p>
    <w:p w14:paraId="26EE4E2C" w14:textId="77777777" w:rsidR="0018159C" w:rsidRPr="003F4649" w:rsidRDefault="0018159C" w:rsidP="0018159C">
      <w:r>
        <w:rPr>
          <w:b/>
          <w:bCs/>
        </w:rPr>
        <w:t>Basis of Value:</w:t>
      </w:r>
      <w:r>
        <w:t xml:space="preserve"> The underlying premise on which the value of an asset is determined. In secured lending, the most applied basis is </w:t>
      </w:r>
      <w:r>
        <w:rPr>
          <w:i/>
          <w:iCs/>
        </w:rPr>
        <w:t>Market Value</w:t>
      </w:r>
      <w:r>
        <w:t xml:space="preserve"> (IVS 104, as cited in IVSC, 2022, p. 12).</w:t>
      </w:r>
    </w:p>
    <w:p w14:paraId="1F39B82A" w14:textId="77777777" w:rsidR="0018159C" w:rsidRPr="003F4649" w:rsidRDefault="0018159C" w:rsidP="0018159C">
      <w:r>
        <w:rPr>
          <w:b/>
          <w:bCs/>
        </w:rPr>
        <w:t>Calibration:</w:t>
      </w:r>
      <w:r>
        <w:t xml:space="preserve"> The process of determining the coefficients for each variable in a valuation model, assessing their statistical significance, and ensuring they are logically reasonable (IAAO, 2018, p. 6).</w:t>
      </w:r>
    </w:p>
    <w:p w14:paraId="045AF65B" w14:textId="77777777" w:rsidR="0018159C" w:rsidRPr="003F4649" w:rsidRDefault="0018159C" w:rsidP="0018159C">
      <w:r>
        <w:rPr>
          <w:b/>
          <w:bCs/>
        </w:rPr>
        <w:t>Coefficient of Dispersion (COD):</w:t>
      </w:r>
      <w:r>
        <w:t xml:space="preserve"> A widely used measure of variability in real estate appraisal that calculates the average absolute percentage deviation between estimated values and actual sale prices relative to the median ratio (IAAO, 2018, p. 16).</w:t>
      </w:r>
    </w:p>
    <w:p w14:paraId="30A9C565" w14:textId="77777777" w:rsidR="0018159C" w:rsidRPr="003F4649" w:rsidRDefault="0018159C" w:rsidP="0018159C">
      <w:r>
        <w:rPr>
          <w:b/>
          <w:bCs/>
        </w:rPr>
        <w:t>Confidence Score:</w:t>
      </w:r>
      <w:r>
        <w:t xml:space="preserve"> A measure indicating the degree of confidence in an AVM estimate based on the relevance, quantity, and recency of comparable data or the model's forecast standard deviation relative to a benchmark value (IAAO, 2018, p. 44; RICS, 2021, p. 7).</w:t>
      </w:r>
    </w:p>
    <w:p w14:paraId="7C068057" w14:textId="77777777" w:rsidR="0018159C" w:rsidRPr="003F4649" w:rsidRDefault="0018159C" w:rsidP="0018159C">
      <w:r>
        <w:rPr>
          <w:b/>
          <w:bCs/>
        </w:rPr>
        <w:t>Direct Market Model:</w:t>
      </w:r>
      <w:r>
        <w:t xml:space="preserve"> One of the two forms of the sales comparison approach, where market value is estimated directly using multiple regression analysis or another statistical modeling technique, rather than through comparable sales adjustments (IAAO, 2018, p. 44).</w:t>
      </w:r>
    </w:p>
    <w:p w14:paraId="207682D7" w14:textId="77777777" w:rsidR="0018159C" w:rsidRPr="003F4649" w:rsidRDefault="0018159C" w:rsidP="0018159C">
      <w:r>
        <w:rPr>
          <w:b/>
          <w:bCs/>
        </w:rPr>
        <w:t>Hedonic Pricing Model:</w:t>
      </w:r>
      <w:r>
        <w:t xml:space="preserve"> A valuation model that estimates property value based on structural and location-related characteristics, typically using additive or log-linear regression models (Bergadano et al., 2019).</w:t>
      </w:r>
    </w:p>
    <w:p w14:paraId="7D86480B" w14:textId="77777777" w:rsidR="0018159C" w:rsidRPr="003F4649" w:rsidRDefault="0018159C" w:rsidP="0018159C">
      <w:r>
        <w:rPr>
          <w:b/>
          <w:bCs/>
        </w:rPr>
        <w:t>Market Value:</w:t>
      </w:r>
      <w:r>
        <w:t xml:space="preserve"> The estimated amount for which an asset or liability should exchange on the valuation date between a willing buyer and a willing seller in an arm's length transaction, after proper marketing, where both parties act knowledgeably, prudently, and without compulsion (IVS, as cited in IVSC, 2022, p. 12).</w:t>
      </w:r>
    </w:p>
    <w:p w14:paraId="2386DB50" w14:textId="77777777" w:rsidR="0018159C" w:rsidRPr="003F4649" w:rsidRDefault="0018159C" w:rsidP="0018159C">
      <w:r>
        <w:rPr>
          <w:b/>
          <w:bCs/>
        </w:rPr>
        <w:t>Multiple Regression Analysis (MRA):</w:t>
      </w:r>
      <w:r>
        <w:t xml:space="preserve"> A statistical technique used to examine the relationship between one dependent variable and multiple independent variables while producing diagnostic measures such as the coefficient of determination, standard error, and variable significance (IAAO, 2018, p. 29).</w:t>
      </w:r>
    </w:p>
    <w:p w14:paraId="079855B9" w14:textId="77777777" w:rsidR="0018159C" w:rsidRPr="003F4649" w:rsidRDefault="0018159C" w:rsidP="0018159C">
      <w:r>
        <w:rPr>
          <w:b/>
          <w:bCs/>
        </w:rPr>
        <w:t>Price-Related Differential (PRD):</w:t>
      </w:r>
      <w:r>
        <w:t xml:space="preserve"> A statistical measure used to evaluate vertical equity by identifying whether an AVM systematically overvalues or undervalues properties across different price ranges (IAAO, 2018, p. 39).</w:t>
      </w:r>
    </w:p>
    <w:p w14:paraId="7A1D3C85" w14:textId="77777777" w:rsidR="0018159C" w:rsidRPr="003F4649" w:rsidRDefault="0018159C" w:rsidP="0018159C">
      <w:r>
        <w:rPr>
          <w:b/>
          <w:bCs/>
        </w:rPr>
        <w:lastRenderedPageBreak/>
        <w:t>Ratio Study:</w:t>
      </w:r>
      <w:r>
        <w:t xml:space="preserve"> A statistical comparison between estimated property values and actual sale prices used to assess the accuracy and consistency of an AVM through measures of central tendency and variability (IAAO, 2018, p. 16).</w:t>
      </w:r>
    </w:p>
    <w:p w14:paraId="4EA7C1DC" w14:textId="77777777" w:rsidR="0018159C" w:rsidRPr="003F4649" w:rsidRDefault="0018159C" w:rsidP="0018159C">
      <w:r>
        <w:rPr>
          <w:b/>
          <w:bCs/>
        </w:rPr>
        <w:t>Valuation:</w:t>
      </w:r>
      <w:r>
        <w:t xml:space="preserve"> The process of developing an opinion of the value of an asset at a specified date and for a defined basis of value in accordance with the International Valuation Standards (IVS, as cited in IVSC, 2022, p. 5).</w:t>
      </w:r>
    </w:p>
    <w:p w14:paraId="14C50564" w14:textId="77777777" w:rsidR="0018159C" w:rsidRDefault="0018159C" w:rsidP="0018159C"/>
    <w:p w14:paraId="656C9974" w14:textId="77777777" w:rsidR="0018159C" w:rsidRDefault="0018159C" w:rsidP="0018159C"/>
    <w:p w14:paraId="1247E5F6" w14:textId="77777777" w:rsidR="0018159C" w:rsidRDefault="0018159C" w:rsidP="0018159C"/>
    <w:p w14:paraId="6B4DDAA4" w14:textId="77777777" w:rsidR="0018159C" w:rsidRDefault="0018159C" w:rsidP="0018159C"/>
    <w:p w14:paraId="24C9C256" w14:textId="77777777" w:rsidR="0018159C" w:rsidRPr="0018159C" w:rsidRDefault="0018159C" w:rsidP="0018159C">
      <w:pPr>
        <w:sectPr w:rsidR="0018159C" w:rsidRPr="0018159C">
          <w:headerReference w:type="even" r:id="rId11"/>
          <w:headerReference w:type="default" r:id="rId12"/>
          <w:footerReference w:type="default" r:id="rId13"/>
          <w:headerReference w:type="first" r:id="rId14"/>
          <w:pgSz w:w="12240" w:h="15840"/>
          <w:pgMar w:top="2610" w:right="1041" w:bottom="2250" w:left="1440" w:header="1620" w:footer="720" w:gutter="0"/>
          <w:cols w:space="720"/>
          <w:docGrid w:linePitch="360"/>
        </w:sectPr>
      </w:pPr>
    </w:p>
    <w:p w14:paraId="6B31215A" w14:textId="77777777" w:rsidR="006A6BB3" w:rsidRDefault="006A6BB3" w:rsidP="002B0A42">
      <w:pPr>
        <w:pStyle w:val="Heading1"/>
      </w:pPr>
      <w:bookmarkStart w:id="22" w:name="_Toc235174180"/>
      <w:r>
        <w:lastRenderedPageBreak/>
        <w:t>2. LITERATURE REVIEW</w:t>
      </w:r>
      <w:bookmarkEnd w:id="22"/>
    </w:p>
    <w:p w14:paraId="56D957CE" w14:textId="77777777" w:rsidR="001C25AE" w:rsidRDefault="001C25AE" w:rsidP="001C25AE">
      <w:pPr>
        <w:pStyle w:val="Heading2"/>
      </w:pPr>
      <w:bookmarkStart w:id="23" w:name="_Toc233744768"/>
      <w:bookmarkStart w:id="24" w:name="_Toc235174181"/>
      <w:r>
        <w:t>2.1 Introduction</w:t>
      </w:r>
      <w:bookmarkEnd w:id="23"/>
      <w:bookmarkEnd w:id="24"/>
    </w:p>
    <w:p w14:paraId="6B0A5911" w14:textId="6E00BB6A" w:rsidR="001C25AE" w:rsidRPr="001C25AE" w:rsidRDefault="001C25AE" w:rsidP="001C25AE">
      <w:r>
        <w:t xml:space="preserve">This chapter works through the academic and professional literature on property valuation and Automated Valuation Models (AVMs) that the rest of the thesis builds on. It's organized </w:t>
      </w:r>
      <w:r w:rsidR="008E73FF">
        <w:t>into</w:t>
      </w:r>
      <w:r>
        <w:t xml:space="preserve"> three parts. The first covers the conceptual and methodological ground of traditional property valuation, drawing on the RICS and IVSC standards. The second traces how AVMs have evolved, from early statistical techniques through to the machine learning approaches that dominate the field now, with a close eye on accuracy, data requirements, and how they're </w:t>
      </w:r>
      <w:r w:rsidR="008E73FF">
        <w:t>used</w:t>
      </w:r>
      <w:r>
        <w:t xml:space="preserve"> in practice. The last part pulls the most relevant studies together chronologically, and from that comparison identifies the research gap this thesis sets out to address.</w:t>
      </w:r>
    </w:p>
    <w:p w14:paraId="0707DC36" w14:textId="6ABDA8F6" w:rsidR="001C25AE" w:rsidRPr="001C25AE" w:rsidRDefault="001C25AE" w:rsidP="001C25AE">
      <w:r>
        <w:t>One methodological point is worth flagging up front. Two sources cited in the original research proposal</w:t>
      </w:r>
      <w:r w:rsidR="008E73FF">
        <w:t xml:space="preserve"> </w:t>
      </w:r>
      <w:r>
        <w:t>Jafary, Shojaei, Rajabifard, and Ngo (2024), published in Cities, and Renigier-Biłozor, d'Amato, and Kauko (2019), presented at the FIG Working Week conference</w:t>
      </w:r>
      <w:r w:rsidR="008E73FF">
        <w:t xml:space="preserve"> </w:t>
      </w:r>
      <w:r>
        <w:t xml:space="preserve">could not be accessed in full text for this review; only their bibliographic details were available. </w:t>
      </w:r>
      <w:r w:rsidR="008E73FF">
        <w:t>So,</w:t>
      </w:r>
      <w:r>
        <w:t xml:space="preserve"> references to these two studies are limited strictly to what those bibliographic records support, with no findings or methodological detail inferred beyond that. A later paper by an overlapping set of authors, Renigier-Biłozor, Ache, Dimopoulos, and Janowski's (2025) Figuring the Future: AI and AVMs Transforming Property Valuation, was available in full, and is treated here as its own independent source rather than as a continuation of the 2019 conference paper.</w:t>
      </w:r>
    </w:p>
    <w:p w14:paraId="5397C0FC" w14:textId="77777777" w:rsidR="00C00BB9" w:rsidRDefault="00C00BB9" w:rsidP="00C00BB9">
      <w:pPr>
        <w:pStyle w:val="Heading2"/>
      </w:pPr>
      <w:bookmarkStart w:id="25" w:name="_Toc233744769"/>
      <w:bookmarkStart w:id="26" w:name="_Toc235174182"/>
      <w:r>
        <w:t>2.2 Traditional Property Valuation: Methodological Foundations</w:t>
      </w:r>
      <w:bookmarkEnd w:id="25"/>
      <w:bookmarkEnd w:id="26"/>
    </w:p>
    <w:p w14:paraId="7FD35451" w14:textId="77777777" w:rsidR="00C00BB9" w:rsidRPr="00C00BB9" w:rsidRDefault="00C00BB9" w:rsidP="00C00BB9">
      <w:r>
        <w:t>Traditional property valuation rests on three internationally recognized approaches: sales comparison, income capitalization, and cost (IAAO, 2018; RICS, 2022). Each suits a different context. Sales comparison, the standard choice for residential property, works from recent comparable sales adjusted for differences in location, size, condition, and similar factors. The income approach capitalizes a property's expected net income, usually through direct capitalization or discounted cash flow, and is the default for income-producing commercial assets. The cost approach starts from the cost of replacing or reproducing the asset, less depreciation, and tends to be reserved for specialized properties where there isn't much comparable market evidence to work from.</w:t>
      </w:r>
    </w:p>
    <w:p w14:paraId="6956A048" w14:textId="0BEB4726" w:rsidR="00C00BB9" w:rsidRPr="00C00BB9" w:rsidRDefault="00C00BB9" w:rsidP="00C00BB9">
      <w:r>
        <w:t>None of this gets applied mechanically in practice. Both the RICS Valuation – Global Standards (Red Book) and the International Valuation Standards (IVS) are clear that valuation combines technical method with professional judgment</w:t>
      </w:r>
      <w:r w:rsidR="008E73FF">
        <w:t xml:space="preserve"> </w:t>
      </w:r>
      <w:r>
        <w:t xml:space="preserve">a valuer is expected to pick the approach, or blend of approaches, that fits the property, the purpose of the valuation, and the required basis of value (RICS, 2022; IVSC, 2022). That reliance on judgment is a strength of traditional valuation, but it cuts both ways: it's also behind two of its </w:t>
      </w:r>
      <w:r w:rsidR="008E73FF">
        <w:t>most cited</w:t>
      </w:r>
      <w:r>
        <w:t xml:space="preserve"> weaknesses</w:t>
      </w:r>
      <w:r w:rsidR="008E73FF">
        <w:t xml:space="preserve"> </w:t>
      </w:r>
      <w:r>
        <w:t xml:space="preserve">inconsistency between valuers looking at the same property, and the time and cost of valuing properties </w:t>
      </w:r>
      <w:proofErr w:type="gramStart"/>
      <w:r>
        <w:t>at</w:t>
      </w:r>
      <w:proofErr w:type="gramEnd"/>
      <w:r>
        <w:t xml:space="preserve"> scale, as with a mortgage portfolio or a taxation assessment.</w:t>
      </w:r>
    </w:p>
    <w:p w14:paraId="3B4FE9E9" w14:textId="77777777" w:rsidR="00C00BB9" w:rsidRPr="00C00BB9" w:rsidRDefault="00C00BB9" w:rsidP="00C00BB9">
      <w:r>
        <w:lastRenderedPageBreak/>
        <w:t>Previous research backs up these limitations. Kok, Koponen, and Martínez-Barbosa (2017), drawing on earlier studies, found that traditional commercial appraisals in the United States differed from the eventual transaction price by more than 12% on average, with comparable studies reporting deviations from 7.7% in Italy up to 13.9% in Japan (Kok et al., 2017, p. 202). In other words, the limitations of manual valuation were already well documented long before AVMs became widely adopted.</w:t>
      </w:r>
    </w:p>
    <w:p w14:paraId="03CD5DE0" w14:textId="77777777" w:rsidR="00C00BB9" w:rsidRPr="00C00BB9" w:rsidRDefault="00C00BB9" w:rsidP="00C00BB9">
      <w:r>
        <w:t>AVMs, then, entered a profession that had already recognized its own consistency problem, not a perfectly functioning one that automation then disrupted. They arrived as an attempt to improve consistency, efficiency, and scalability in a field that was already looking for ways to do so, while still holding onto its professional standards.</w:t>
      </w:r>
    </w:p>
    <w:p w14:paraId="7896FFC3" w14:textId="77777777" w:rsidR="00C00BB9" w:rsidRDefault="00C00BB9" w:rsidP="00C00BB9">
      <w:pPr>
        <w:pStyle w:val="Heading2"/>
      </w:pPr>
      <w:bookmarkStart w:id="27" w:name="_Toc233744770"/>
      <w:bookmarkStart w:id="28" w:name="_Toc235174183"/>
      <w:r>
        <w:t>2.3 The Emergence and Development of Automated Valuation Models</w:t>
      </w:r>
      <w:bookmarkEnd w:id="27"/>
      <w:bookmarkEnd w:id="28"/>
    </w:p>
    <w:p w14:paraId="53DECE2E" w14:textId="77777777" w:rsidR="00C00BB9" w:rsidRDefault="00C00BB9" w:rsidP="00C00BB9">
      <w:pPr>
        <w:pStyle w:val="Heading3"/>
      </w:pPr>
      <w:bookmarkStart w:id="29" w:name="_Toc233744771"/>
      <w:bookmarkStart w:id="30" w:name="_Toc235174184"/>
      <w:r>
        <w:t>2.3.1 Defining the AVM</w:t>
      </w:r>
      <w:bookmarkEnd w:id="29"/>
      <w:bookmarkEnd w:id="30"/>
    </w:p>
    <w:p w14:paraId="25989BBF" w14:textId="3656EFE5" w:rsidR="00C00BB9" w:rsidRPr="00C00BB9" w:rsidRDefault="00C00BB9" w:rsidP="00C00BB9">
      <w:r>
        <w:t>The IAAO (2018) offers one of the fuller definitions of an AVM: “a mathematically based computer software program that market analysts use to produce an estimate of market value based on market analysis of location, market conditions, and real estate characteristics from information that was previously and separately collected” (p. 4). Notably, the standard ties an AVM's credibility not just to data quality but to the competence of the analyst who built the model</w:t>
      </w:r>
      <w:r w:rsidR="008E73FF">
        <w:t xml:space="preserve"> </w:t>
      </w:r>
      <w:r>
        <w:t xml:space="preserve">a reminder that AVMs are not some judgment-free, purely objective process. The IAAO also sets out several AVM categories: Preliminary Data AVMs that support a valuer's work, Interactive Valuation Application AVMs, Repetitive or Continuous Application AVMs built for large-scale valuation, and Blended or Cascading AVMs that combine several modeling techniques (IAAO, 2018, pp. 4–5). That range of categories </w:t>
      </w:r>
      <w:r w:rsidR="008E73FF">
        <w:t>itself is</w:t>
      </w:r>
      <w:r>
        <w:t xml:space="preserve"> the point: automation sits on a spectrum, not as a single alternative sitting opposite traditional valuation.</w:t>
      </w:r>
    </w:p>
    <w:p w14:paraId="6A9BAA7A" w14:textId="58C3692E" w:rsidR="00C00BB9" w:rsidRPr="00C00BB9" w:rsidRDefault="00C00BB9" w:rsidP="00C00BB9">
      <w:r>
        <w:t xml:space="preserve">The IVSC (2022) takes a related but slightly narrower view, defining an AVM as “a system that provides an indication of value of a specified Asset at a specified date, using calculation techniques in an automated manner” (p. 1). What the IVSC flags </w:t>
      </w:r>
      <w:r w:rsidR="008E73FF">
        <w:t>are as</w:t>
      </w:r>
      <w:r>
        <w:t xml:space="preserve"> significant here is that, unlike a professional valuation, an AVM running without human input isn't exercising judgment at all. That gap between a calculated estimate and a professional opinion is central to how this study thinks about AVMs, and it underpins the comparative analysis that follows.</w:t>
      </w:r>
    </w:p>
    <w:p w14:paraId="70E7FE15" w14:textId="3DEFA46A" w:rsidR="00C00BB9" w:rsidRPr="00C00BB9" w:rsidRDefault="00C00BB9" w:rsidP="00C00BB9">
      <w:r>
        <w:t>The IVS define valuation itself as “the act or process of determining an opinion or conclusion of value of an asset on a stated basis of value at a specified date in compliance with IVS,” with value defined as “the opinion resulting from a valuation process that is compliant with IVS” (IVSC, 2022, p. 5). The word “opinion” is doing a lot of work in that definition</w:t>
      </w:r>
      <w:r w:rsidR="008E73FF">
        <w:t xml:space="preserve"> </w:t>
      </w:r>
      <w:r>
        <w:t>it's what separates a professional valuation from a purely automated estimate, and it's why the IVSC treats human judgment as non-negotiable in an IVS-compliant valuation.</w:t>
      </w:r>
    </w:p>
    <w:p w14:paraId="0F0B5DD3" w14:textId="4116A0FA" w:rsidR="00C00BB9" w:rsidRPr="00C00BB9" w:rsidRDefault="00C00BB9" w:rsidP="00C00BB9">
      <w:r>
        <w:t xml:space="preserve">The IVSC (2022) builds on this by drawing a line between different kinds of human involvement in an AVM workflow. A valuer who only reviews or rubber-stamps </w:t>
      </w:r>
      <w:r w:rsidR="008E73FF">
        <w:t>AVM’s</w:t>
      </w:r>
      <w:r>
        <w:t xml:space="preserve"> output hasn't produced an IVS-compliant </w:t>
      </w:r>
      <w:r>
        <w:lastRenderedPageBreak/>
        <w:t xml:space="preserve">valuation, because the judgment IVS requires hasn't </w:t>
      </w:r>
      <w:r w:rsidR="008E73FF">
        <w:t>been</w:t>
      </w:r>
      <w:r>
        <w:t xml:space="preserve"> applied. A valuation stays compliant, on the other hand, where the valuer treats the AVM as one input among several and still exercises independent professional judgment across the rest of the process. As the IVSC puts it, “the reverse, where the valuer merely validates the findings of an AVM, does not constitute an IVS compliant valuation” (IVSC, 2022, p. 5).</w:t>
      </w:r>
    </w:p>
    <w:p w14:paraId="421B143C" w14:textId="462E25B8" w:rsidR="00C00BB9" w:rsidRPr="00C00BB9" w:rsidRDefault="00C00BB9" w:rsidP="00C00BB9">
      <w:r>
        <w:t xml:space="preserve">This matters for how the hybrid approaches discussed throughout </w:t>
      </w:r>
      <w:r w:rsidR="008E73FF">
        <w:t>literature</w:t>
      </w:r>
      <w:r>
        <w:t xml:space="preserve"> should be read: not every setup that mixes human input with an AVM </w:t>
      </w:r>
      <w:r w:rsidR="008E73FF">
        <w:t>clears</w:t>
      </w:r>
      <w:r>
        <w:t xml:space="preserve"> the IVS bar. Where the AVM does the substantive work and the valuer just confirms the number, that's outside the IVSC's definition of a professional valuation. The IAAO's (2018) Interactive Valuation Application, where the valuer </w:t>
      </w:r>
      <w:r w:rsidR="008E73FF">
        <w:t>reviews</w:t>
      </w:r>
      <w:r>
        <w:t xml:space="preserve"> and can modify or reinterpret the model's output, sits much closer to what the IVSC expects. This distinction gives the present study a working framework for judging how AVMs can be integrated into professional practice without falling outside international valuation standards.</w:t>
      </w:r>
    </w:p>
    <w:p w14:paraId="23E41E8F" w14:textId="77777777" w:rsidR="00C00BB9" w:rsidRDefault="00C00BB9" w:rsidP="00C00BB9">
      <w:pPr>
        <w:pStyle w:val="Heading3"/>
      </w:pPr>
      <w:bookmarkStart w:id="31" w:name="_Toc233744772"/>
      <w:bookmarkStart w:id="32" w:name="_Toc235174185"/>
      <w:r>
        <w:t>2.3.2 The Statistical and Machine Learning Foundations of AVMs</w:t>
      </w:r>
      <w:bookmarkEnd w:id="31"/>
      <w:bookmarkEnd w:id="32"/>
    </w:p>
    <w:p w14:paraId="017528D9" w14:textId="22C8904A" w:rsidR="00C00BB9" w:rsidRDefault="00C00BB9" w:rsidP="00C00BB9">
      <w:r>
        <w:t>The technical backbone of AVMs has historically been the hedonic pricing model, which treats property value as a linear function of a property's structural and locational features (Bergadano, Bertilone, Paolotti, &amp;amp; Ruffo, 2019). “Hedonic” comes from the idea that owning and living in a property is itself a source of pleasure</w:t>
      </w:r>
      <w:r w:rsidR="008E73FF">
        <w:t xml:space="preserve"> </w:t>
      </w:r>
      <w:r>
        <w:t xml:space="preserve">a nicer view, proximity to amenities, an elevator, parking, and so on all push value up accordingly; Bergadano et al. (2019) call these “hedonic features” on that basis. In its classical form, the model expresses a property's value V for property P as a linear function of hedonic features </w:t>
      </w:r>
      <w:proofErr w:type="spellStart"/>
      <w:r>
        <w:t>f</w:t>
      </w:r>
      <w:proofErr w:type="spellEnd"/>
      <w:r>
        <w:t xml:space="preserve">₁(P) through fₙ(P): V(P) = η + Σβᵢ·fᵢ(P) + ε(P), where each βᵢ is the coefficient for feature </w:t>
      </w:r>
      <w:proofErr w:type="spellStart"/>
      <w:r>
        <w:t>i</w:t>
      </w:r>
      <w:proofErr w:type="spellEnd"/>
      <w:r>
        <w:t>, ε(P) is a property-specific correction term, and η is a constant applying across a given geographic or market context (Bergadano et al., 2019). Bergadano et al. (2019) trace this lineage directly, noting that classical hedonic models assume value depends linearly on a fixed feature set</w:t>
      </w:r>
      <w:r w:rsidR="008E73FF">
        <w:t xml:space="preserve"> </w:t>
      </w:r>
      <w:r>
        <w:t>room count, floor area, number of bathrooms, and the like</w:t>
      </w:r>
      <w:r w:rsidR="008E73FF">
        <w:t xml:space="preserve"> </w:t>
      </w:r>
      <w:r>
        <w:t>with the residual term mopping up whatever variation is left unexplained. Their argument is that this linearity assumption is a real limitation, since in practice the relationship between many property attributes and value is non-linear and depends heavily on context (Bergadano et al., 2019).</w:t>
      </w:r>
    </w:p>
    <w:p w14:paraId="06ACB898" w14:textId="41809BC3" w:rsidR="00C00BB9" w:rsidRDefault="00C00BB9" w:rsidP="00C00BB9">
      <w:r>
        <w:t>The newer wave of AVM research has moved toward machine learning precisely because it can capture these non-linear relationships without forcing the modeler to specify a functional form up front. Bergadano et al. (2019) describe this as a shift not just away from linear functional forms but away from what they call a purely “hedonic view” of property features altogether, toward something closer to a context-dependent view. Under the classical hedonic framing, a feature is simply “good” or “bad” for value, uniformly across the market; under the view Bergadano et al. (2019) adopt, the same feature can cut in opposite directions depending on where it sits</w:t>
      </w:r>
      <w:r w:rsidR="008E73FF">
        <w:t xml:space="preserve"> </w:t>
      </w:r>
      <w:r>
        <w:t>their own example is that “the predominance of foreigners in the neighborhood can lead to higher evaluations for small flats... near a metropolitan city center, while it could have opposed effects in the suburbs and for family houses” (p. 2). That observation lands directly on the UAE context this thesis is set in, given the international, highly mixed demographic makeup of UAE residential communities noted in Section 1.2</w:t>
      </w:r>
      <w:r w:rsidR="008E73FF">
        <w:t xml:space="preserve"> </w:t>
      </w:r>
      <w:r>
        <w:t xml:space="preserve">Abu Dhabi's 2025 foreign direct investment alone drew from more than 100 nationalities </w:t>
      </w:r>
      <w:r>
        <w:lastRenderedPageBreak/>
        <w:t>(ADREC, 2026)</w:t>
      </w:r>
      <w:r w:rsidR="008E73FF">
        <w:t xml:space="preserve"> </w:t>
      </w:r>
      <w:r>
        <w:t>which suggests that any AVM calibrated for the UAE needs enough flexibility built in for demographic and locational variables to behave in genuinely context-dependent ways, rather than pushing value in one fixed direction regardless of setting.</w:t>
      </w:r>
    </w:p>
    <w:p w14:paraId="2B3255B2" w14:textId="2319D61A" w:rsidR="00C00BB9" w:rsidRDefault="00C00BB9" w:rsidP="00C00BB9">
      <w:r>
        <w:t>Kok et al. (2017) offer one of the most cited demonstrations of this shift, applying decision-tree ensemble methods</w:t>
      </w:r>
      <w:r w:rsidR="008E73FF">
        <w:t xml:space="preserve"> </w:t>
      </w:r>
      <w:r>
        <w:t>random forest and gradient boosting among them</w:t>
      </w:r>
      <w:r w:rsidR="008E73FF">
        <w:t xml:space="preserve"> </w:t>
      </w:r>
      <w:r>
        <w:t>to roughly 54,000 U.S. multifamily properties, enriched with both standard demographic data and finer-grained, hyperlocal variables like proximity to amenities and local crime rates. The headline result is striking: a median absolute error of around 9%, which the authors explicitly present as comparing favorably with the documented imprecision of traditional appraisal (Kok et al., 2017, p. 203). What's arguably more useful is that Kok et al. (2017) also explain why the model performs this well</w:t>
      </w:r>
      <w:r w:rsidR="008E73FF">
        <w:t xml:space="preserve"> </w:t>
      </w:r>
      <w:r>
        <w:t>they attribute much of the predictive power to hyperlocal, non-traditional data layers, arguing that information drawn from sources like social media, police records, and economic-vibrancy indicators adds real value to pricing models (p. 203). That reframes the accuracy debate in a useful way: performance isn't just a function of which algorithm you pick, but of how broad and granular the underlying data is</w:t>
      </w:r>
      <w:r w:rsidR="008E73FF">
        <w:t xml:space="preserve"> </w:t>
      </w:r>
      <w:r>
        <w:t xml:space="preserve">a point that comes up </w:t>
      </w:r>
      <w:r w:rsidR="008E73FF">
        <w:t>again</w:t>
      </w:r>
      <w:r>
        <w:t xml:space="preserve"> across the studies reviewed in this chapter.</w:t>
      </w:r>
    </w:p>
    <w:p w14:paraId="450E4EAA" w14:textId="3EE78CB8" w:rsidR="00C00BB9" w:rsidRDefault="00C00BB9" w:rsidP="00C00BB9">
      <w:r>
        <w:t>Bergadano et al. (2019) arrive at much the same conclusion by a different route, working with residential data from Turin and comparing AVM performance across three progressively richer feature sets: a baseline hedonic set, a narrower set built around official market value zones, and an augmented set incorporating web-crawled comparable listings. The pattern is unambiguous. The baseline set, tested across six machine learning algorithms, produced mean errors from roughly €41,600 (Extra Trees) to €54,400 (K-Nearest Neighbor) against an average property value of €189,400</w:t>
      </w:r>
      <w:r w:rsidR="008E73FF">
        <w:t xml:space="preserve"> </w:t>
      </w:r>
      <w:r>
        <w:t xml:space="preserve">accuracy the authors themselves describe as, at best, a rough starting point for a professional appraiser rather than a substitute for one (p. 9). Narrowing to official market-zone indicators and then enriching further with web-crawled comparable data, however, changed things substantially: mean error dropped to roughly €21,000–€21,600 across the best-performing algorithms, with R² climbing to between 0.957 and 0.959 (pp. 10–11). An out-of-sample test on a separate 58-property dataset, distinct in both geography and time, produced a mean </w:t>
      </w:r>
      <w:r w:rsidR="008E73FF">
        <w:t xml:space="preserve">error of around </w:t>
      </w:r>
      <w:r>
        <w:t>17,000, which the authors take as evidence the model generalizes reasonably well beyond its training context (p. 11). Even so, they're careful to keep their own framing modest, concluding the tool “may be a valid help for professional appraisers and for appraisal companies that need to validate expert documents or evaluate real estate portfolios” (p. 11)</w:t>
      </w:r>
      <w:r w:rsidR="008E73FF">
        <w:t xml:space="preserve"> </w:t>
      </w:r>
      <w:r>
        <w:t>complementary, not substitutive.</w:t>
      </w:r>
    </w:p>
    <w:p w14:paraId="50ECAC68" w14:textId="46046B5D" w:rsidR="00C00BB9" w:rsidRDefault="00C00BB9" w:rsidP="00C00BB9">
      <w:r>
        <w:t xml:space="preserve">Băbțan (2020) comes at the same territory from a more applied, exploratory angle, focused on the residential apartment market in Cluj-Napoca, Romania. Building on the observation that AVMs trace back to the United States in 1981 before spreading to the United Kingdom in the 1990s (Băbțan, 2020, citing Worzala et al., 1995), the study has two goals: clarifying what AVMs actually are and how they've spread internationally, and testing whether AVM techniques are feasible in the Romanian valuation context, up to and including formal integration into national valuation standards. Băbțan (2020) is explicit that AVMs complement traditional valuation rather than replace it, while noting the argument, made by proponents, that automation can cut </w:t>
      </w:r>
      <w:r>
        <w:lastRenderedPageBreak/>
        <w:t>down the inconsistency that comes from purely subjective human judgment (p. 2, citing IAAO, 2003). The study's real contribution isn't a large-scale predictive benchmark on the order of Kok et al. (2017) or Bergadano et al. (2019); it's the argument that AVMs suit relatively homogeneous residential property particularly well</w:t>
      </w:r>
      <w:r w:rsidR="008E73FF">
        <w:t xml:space="preserve"> </w:t>
      </w:r>
      <w:r>
        <w:t>the one- and two-bedroom apartments that dominate the Cluj-Napoca market, where enough similar comparable units exist to make statistical modeling actually workable (Băbțan, 2020).</w:t>
      </w:r>
    </w:p>
    <w:p w14:paraId="229EEF72" w14:textId="77777777" w:rsidR="00C00BB9" w:rsidRDefault="00C00BB9" w:rsidP="00C00BB9">
      <w:pPr>
        <w:pStyle w:val="Heading3"/>
      </w:pPr>
      <w:bookmarkStart w:id="33" w:name="_Toc233744773"/>
      <w:bookmarkStart w:id="34" w:name="_Toc235174186"/>
      <w:r>
        <w:t>2.3.3 Recent Advances: Spatial Models and Image-Based Variables</w:t>
      </w:r>
      <w:bookmarkEnd w:id="33"/>
      <w:bookmarkEnd w:id="34"/>
    </w:p>
    <w:p w14:paraId="46549DD6" w14:textId="42A85784" w:rsidR="00C00BB9" w:rsidRPr="00C00BB9" w:rsidRDefault="00C00BB9" w:rsidP="00C00BB9">
      <w:r>
        <w:t xml:space="preserve">Of the studies covered in this chapter, Tapia, Chavez-Garzon, Pezoa, Suarez-Aldunate, and Pilleux (2025) </w:t>
      </w:r>
      <w:proofErr w:type="gramStart"/>
      <w:r>
        <w:t>is</w:t>
      </w:r>
      <w:proofErr w:type="gramEnd"/>
      <w:r>
        <w:t xml:space="preserve"> methodologically the most advanced. It compares machine learning models against spatially adjusted hedonic pricing models for Chile's Santiago Metropolitan </w:t>
      </w:r>
      <w:r w:rsidR="008E73FF">
        <w:t>Region and</w:t>
      </w:r>
      <w:r>
        <w:t xml:space="preserve"> systematically tests what different groups of explanatory variables </w:t>
      </w:r>
      <w:proofErr w:type="gramStart"/>
      <w:r>
        <w:t>actually contribute</w:t>
      </w:r>
      <w:proofErr w:type="gramEnd"/>
      <w:r w:rsidR="008E73FF">
        <w:t xml:space="preserve"> </w:t>
      </w:r>
      <w:r>
        <w:t>structural characteristics, neighborhood quality indicators, distance-based location variables, and, notably, image-based features pulled from property photographs via convolutional neural networks. Using five-fold cross-validation, the authors found a baseline model built only on structural variables achieved a mean absolute percentage error (MAPE) of 11.59% and an R² of 0.9412. Adding in amenity indicators, neighborhood quality measures, school proximity, and image-derived features brought the MAPE down to 10.07% and pushed R² up to 0.9516 (Tapia et al., 2025, p. 18). The numerical gain looks modest on paper, but the authors argue it's practically meaningful given how much money is typically involved in a real estate transaction. They also single out the image-based features as an important driver of the improvement, noting this was the first Chilean study to fold visual property information into an automated valuation model (p. 18).</w:t>
      </w:r>
    </w:p>
    <w:p w14:paraId="37380823" w14:textId="5907BA2B" w:rsidR="00C00BB9" w:rsidRPr="00C00BB9" w:rsidRDefault="00C00BB9" w:rsidP="00C00BB9">
      <w:r>
        <w:t>The study also compares machine learning interpretability techniques</w:t>
      </w:r>
      <w:r w:rsidR="008E73FF">
        <w:t xml:space="preserve"> </w:t>
      </w:r>
      <w:r>
        <w:t>specifically SHAP (Shapley Additive Explanations)</w:t>
      </w:r>
      <w:r w:rsidR="008E73FF">
        <w:t xml:space="preserve"> </w:t>
      </w:r>
      <w:r>
        <w:t xml:space="preserve">against conventional econometric models, including ordinary least squares (OLS) and spatial autoregressive (SAR) models that account for spatial dependence in prices. The most influential </w:t>
      </w:r>
      <w:r w:rsidR="008E73FF">
        <w:t xml:space="preserve">variables of </w:t>
      </w:r>
      <w:r>
        <w:t>total floor area, municipal quality, number of bathrooms, proximity to schools</w:t>
      </w:r>
      <w:r w:rsidR="008E73FF">
        <w:t xml:space="preserve"> </w:t>
      </w:r>
      <w:r>
        <w:t xml:space="preserve">came out roughly similarly ranked across every modeling approach the authors tried. Where things diverged was in the estimated direction and size of some variables, school proximity in particular, between the machine learning models and the spatial econometric ones (Tapia et al., 2025, pp. 22–23). The takeaway is a genuinely useful methodological caution: a machine learning model can be highly accurate and still not offer the same kind of analytical </w:t>
      </w:r>
      <w:r w:rsidR="008E73FF">
        <w:t>interpretation as</w:t>
      </w:r>
      <w:r>
        <w:t xml:space="preserve"> a traditional econometric model does, especially once spatial relationships aren't explicitly built in.</w:t>
      </w:r>
    </w:p>
    <w:p w14:paraId="7B9D080B" w14:textId="77777777" w:rsidR="00C00BB9" w:rsidRDefault="00C00BB9" w:rsidP="00C00BB9">
      <w:pPr>
        <w:pStyle w:val="Heading3"/>
      </w:pPr>
      <w:bookmarkStart w:id="35" w:name="_Toc233744774"/>
      <w:bookmarkStart w:id="36" w:name="_Toc235174187"/>
      <w:r>
        <w:t>2.3.4 Historical Origins and Drivers of Intensified Debate</w:t>
      </w:r>
      <w:bookmarkEnd w:id="35"/>
      <w:bookmarkEnd w:id="36"/>
    </w:p>
    <w:p w14:paraId="524A8C53" w14:textId="31FBAEA4" w:rsidR="00C00BB9" w:rsidRPr="00C00BB9" w:rsidRDefault="00C00BB9" w:rsidP="00C00BB9">
      <w:r>
        <w:t xml:space="preserve">Before moving to </w:t>
      </w:r>
      <w:r w:rsidR="008E73FF">
        <w:t>professional</w:t>
      </w:r>
      <w:r>
        <w:t xml:space="preserve"> and regulatory literature in Section 2.4, it's worth setting the academic studies above in a longer historical frame. Renigier-Biłozor et al. (2025) trace automation in real estate valuation back to the 1950s (citing Dimopoulos &amp;amp; Bakas, 2019; </w:t>
      </w:r>
      <w:proofErr w:type="spellStart"/>
      <w:r>
        <w:t>Gluac</w:t>
      </w:r>
      <w:proofErr w:type="spellEnd"/>
      <w:r>
        <w:t xml:space="preserve"> &amp;amp; </w:t>
      </w:r>
      <w:proofErr w:type="spellStart"/>
      <w:r>
        <w:t>Rosiers</w:t>
      </w:r>
      <w:proofErr w:type="spellEnd"/>
      <w:r>
        <w:t xml:space="preserve">, 2021), with something resembling today's AVMs becoming widespread in the 1980s (citing Gwartney, 1970; Carbone &amp;amp; Longini, 1977; Renigier-Biłozor et al., 2022). AVMs, in other words, aren't purely a product of the recent AI boom. The </w:t>
      </w:r>
      <w:r>
        <w:lastRenderedPageBreak/>
        <w:t>hedonic regression models covered in Section 2.3.2 have been developing for decades; the machine learning and image-based techniques in Section 2.3.3 are simply the current stage of that longer development.</w:t>
      </w:r>
    </w:p>
    <w:p w14:paraId="10F62F96" w14:textId="77777777" w:rsidR="00C00BB9" w:rsidRPr="00C00BB9" w:rsidRDefault="00C00BB9" w:rsidP="00C00BB9">
      <w:r>
        <w:t>Renigier-Biłozor et al. (2025) point to six factors behind the accelerating interest in AVMs and Computer-Assisted Mass Appraisal (CAMA) systems: advances in AI and big data; growing demand for fast, cheap valuations in fast-moving markets; regulatory attention turning toward model governance and bias; better access to digital property data; wider AVM adoption across banking and real estate; and a growing public and professional conversation about what happens to the human valuer's role. Together these help explain why AVM research has picked up pace so quickly even though the underlying technology has been around much longer than that pace would suggest.</w:t>
      </w:r>
    </w:p>
    <w:p w14:paraId="4F8C4264" w14:textId="0D554B1B" w:rsidR="00C00BB9" w:rsidRPr="00C00BB9" w:rsidRDefault="00C00BB9" w:rsidP="00C00BB9">
      <w:r>
        <w:t>The authors also make an interesting argument about resistance to AVM adoption: some of it, they suggest, has less to do with technical evidence than with plain discomfort at technological change. Renigier-Biłozor et al. (2025) point out that AVMs have already improved real estate markets and land administration in many developed countries, which implies that at least some resistance reflects apprehension about disruption rather than a genuine flaw in the technology. Seen that way, the real question isn't whether AVMs become widely used</w:t>
      </w:r>
      <w:r w:rsidR="008E73FF">
        <w:t xml:space="preserve"> </w:t>
      </w:r>
      <w:r>
        <w:t>it's when and how. The authors go further, warning that continued resistance risks delaying technology that could genuinely improve how efficiently valuation gets done.</w:t>
      </w:r>
    </w:p>
    <w:p w14:paraId="52DBD94F" w14:textId="50C734BC" w:rsidR="00C00BB9" w:rsidRPr="00C00BB9" w:rsidRDefault="00C00BB9" w:rsidP="00C00BB9">
      <w:r>
        <w:t>There's also an interesting point about public trust. Renigier-Biłozor et al. (2025) note that skepticism isn't limited to automated systems</w:t>
      </w:r>
      <w:r w:rsidR="008E73FF">
        <w:t xml:space="preserve"> </w:t>
      </w:r>
      <w:r>
        <w:t>some clients doubt the objectivity of human valuations too, worried that personal judgment or conflicts of interest might be creeping in. That reframes trust as a challenge both approaches share, rather than an automatic point in traditional valuation's favor. A similar tension shows up among valuation professionals themselves: many recognize what tools that support the valuation process can offer, but they also worry that more automation could shrink job opportunities or demand skills that aren't easy to pick up quickly (Renigier-Biłozor et al., 2025). Both observations line up closely with the discussion of resistance to change in Chapter Three and help explain some of the friction involved in getting AVMs integrated into professional practice.</w:t>
      </w:r>
    </w:p>
    <w:p w14:paraId="572C8384" w14:textId="77777777" w:rsidR="00C00BB9" w:rsidRDefault="00C00BB9" w:rsidP="00C00BB9">
      <w:pPr>
        <w:pStyle w:val="Heading2"/>
      </w:pPr>
      <w:bookmarkStart w:id="37" w:name="_Toc233744775"/>
      <w:bookmarkStart w:id="38" w:name="_Toc235174188"/>
      <w:r>
        <w:t>2.4 Professional and Regulatory Perspectives on AVMs</w:t>
      </w:r>
      <w:bookmarkEnd w:id="37"/>
      <w:bookmarkEnd w:id="38"/>
    </w:p>
    <w:p w14:paraId="61BE344B" w14:textId="77777777" w:rsidR="00C00BB9" w:rsidRPr="00C00BB9" w:rsidRDefault="00C00BB9" w:rsidP="00C00BB9">
      <w:r>
        <w:t>The studies above are mostly concerned with technical performance. A separate, equally important body of literature, produced by professional and standard-setting bodies, looks instead at governance, transparency, and what AVM adoption means for the profession. That literature matters here specifically because it cares about valuation quality, not just predictive accuracy.</w:t>
      </w:r>
    </w:p>
    <w:p w14:paraId="58E91D2D" w14:textId="77777777" w:rsidR="00C00BB9" w:rsidRPr="00C00BB9" w:rsidRDefault="00C00BB9" w:rsidP="00C00BB9">
      <w:r>
        <w:t xml:space="preserve">The IVSC's Perspectives Paper (2022) traces how the organization's position on AVMs has evolved, starting with its 2020 Agenda Consultation, which flagged automated valuation as a priority given how widely AVMs were being used across property markets (p. 1). Rather than asking whether AVMs can be accurate, the paper asks whether their output can count as a valuation opinion under the International Valuation Standards (IVS), and under what conditions. Its conclusion: an AVM output only counts as IVS compliant </w:t>
      </w:r>
      <w:r>
        <w:lastRenderedPageBreak/>
        <w:t>when a qualified valuer applies the full set of IVS requirements and exercises real professional judgment throughout (IVSC, 2022).</w:t>
      </w:r>
    </w:p>
    <w:p w14:paraId="021131D3" w14:textId="51574217" w:rsidR="00C00BB9" w:rsidRPr="00C00BB9" w:rsidRDefault="00C00BB9" w:rsidP="00C00BB9">
      <w:r>
        <w:t xml:space="preserve">RICS covers similar </w:t>
      </w:r>
      <w:r w:rsidR="008E73FF">
        <w:t>grounds</w:t>
      </w:r>
      <w:r>
        <w:t xml:space="preserve"> across two related publications. The 2021 roadmap frames AVMs as an emerging area of practice that needs proper governance rather than resistance (RICS, 2021). Its follow-up, the 2022 Insight Paper Automated Valuation Models (AVMs): Implications for the Profession and their Clients, weighs the efficiency gains against the professional </w:t>
      </w:r>
      <w:r w:rsidR="008E73FF">
        <w:t>responsibilities’</w:t>
      </w:r>
      <w:r>
        <w:t xml:space="preserve"> AVMs create. Drawing on a series of international Leaders' Forums, it concludes that whether an AVM is suitable comes down to property type, the purpose of the valuation, data availability, the confidence level required, and risk</w:t>
      </w:r>
      <w:r w:rsidR="008E73FF">
        <w:t xml:space="preserve"> </w:t>
      </w:r>
      <w:r>
        <w:t>and that unusual properties or thin comparable data lower confidence and reliability (RICS, 2022, p. 14). One point especially relevant here: valuers don't need to fully understand an AVM's technical workings, but they should be able to judge whether its output looks consistent with what a competent professional valuer would produce (RICS, 2022, p. 15)</w:t>
      </w:r>
      <w:r w:rsidR="008E73FF">
        <w:t xml:space="preserve"> </w:t>
      </w:r>
      <w:r>
        <w:t>which lines up closely with the comparative approach this research takes.</w:t>
      </w:r>
    </w:p>
    <w:p w14:paraId="68B12366" w14:textId="444A9B9B" w:rsidR="00C00BB9" w:rsidRPr="00C00BB9" w:rsidRDefault="00C00BB9" w:rsidP="00C00BB9">
      <w:r>
        <w:t xml:space="preserve">Further evidence comes from the University of Oxford's Saïd Business School report, The Future of Automated Real Estate Valuations (AVMs) (2022). It wasn't part of the original proposal's core references, but it offers useful context on how AVMs are </w:t>
      </w:r>
      <w:r w:rsidR="008E73FF">
        <w:t>used</w:t>
      </w:r>
      <w:r>
        <w:t xml:space="preserve">. It estimates roughly 30% of UK mortgage originations used AVMs in 2016, rising to somewhere between 30% and 70% across developed markets by the time the report was written (Saïd Business School, University of Oxford, 2022). Importantly, it also notes AVMs aren't used </w:t>
      </w:r>
      <w:r w:rsidR="008E73FF">
        <w:t xml:space="preserve">universally, </w:t>
      </w:r>
      <w:r>
        <w:t>they tend to show up in lower-risk lending and are rarely relied on for high loan-to-value mortgages or newly built homes, where the financial stakes of getting the valuation wrong are higher (p. 9). All of which reinforces the same point: AVM suitability depends on property type, data quality, and risk, not a blanket fit for every valuation situation.</w:t>
      </w:r>
    </w:p>
    <w:p w14:paraId="6EA7DF4A" w14:textId="77777777" w:rsidR="00C00BB9" w:rsidRDefault="00C00BB9" w:rsidP="00C00BB9">
      <w:r>
        <w:t>Renigier-Biłozor, Ache, Dimopoulos, and Janowski (2025), in their FIG Working Week paper for FIG Commission 9, draw a further distinction: between AVMs, mostly used by financial institutions for individual property valuation, and Computer-Assisted Mass Appraisal (CAMA) systems, more commonly used by government agencies for large-scale tax assessment. Both, they argue, should complement rather than replace professional valuation expertise. The paper closes with nine practical recommendations, summarized in Table 2.2, which together sketch a governance framework for using automated valuation technology responsibly and feed directly into the discussion in Chapter Nine.</w:t>
      </w:r>
    </w:p>
    <w:p w14:paraId="2A287A7A" w14:textId="77777777" w:rsidR="008E73FF" w:rsidRDefault="008E73FF" w:rsidP="00C00BB9"/>
    <w:p w14:paraId="163C9B16" w14:textId="77777777" w:rsidR="008E73FF" w:rsidRDefault="008E73FF" w:rsidP="00C00BB9"/>
    <w:p w14:paraId="2B3A0755" w14:textId="77777777" w:rsidR="008E73FF" w:rsidRDefault="008E73FF" w:rsidP="00C00BB9"/>
    <w:p w14:paraId="3F362FBE" w14:textId="77777777" w:rsidR="008E73FF" w:rsidRDefault="008E73FF" w:rsidP="00C00BB9"/>
    <w:p w14:paraId="4D7B2DE4" w14:textId="77777777" w:rsidR="008E73FF" w:rsidRPr="00C00BB9" w:rsidRDefault="008E73FF" w:rsidP="00C00BB9"/>
    <w:p w14:paraId="392E058E" w14:textId="77777777" w:rsidR="00C00BB9" w:rsidRDefault="00C00BB9" w:rsidP="00C00BB9">
      <w:pPr>
        <w:spacing w:before="200" w:after="80"/>
      </w:pPr>
      <w:r>
        <w:rPr>
          <w:b/>
          <w:bCs/>
        </w:rPr>
        <w:lastRenderedPageBreak/>
        <w:t>Table 2.2</w:t>
      </w:r>
    </w:p>
    <w:p w14:paraId="3597F32D" w14:textId="77777777" w:rsidR="00C00BB9" w:rsidRDefault="00C00BB9" w:rsidP="00C00BB9">
      <w:pPr>
        <w:spacing w:before="200" w:after="80"/>
      </w:pPr>
      <w:r>
        <w:rPr>
          <w:i/>
          <w:iCs/>
        </w:rPr>
        <w:t>The Nine FIG Commission Recommendations for Responsible AI-AVM Integration</w:t>
      </w:r>
    </w:p>
    <w:tbl>
      <w:tblPr>
        <w:tblW w:w="936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6"/>
        <w:gridCol w:w="3686"/>
        <w:gridCol w:w="5108"/>
      </w:tblGrid>
      <w:tr w:rsidR="00C00BB9" w14:paraId="02537E61" w14:textId="77777777" w:rsidTr="007659F0">
        <w:tc>
          <w:tcPr>
            <w:tcW w:w="566" w:type="dxa"/>
            <w:shd w:val="clear" w:color="auto" w:fill="D9E2F3"/>
            <w:tcMar>
              <w:top w:w="80" w:type="dxa"/>
              <w:left w:w="100" w:type="dxa"/>
              <w:bottom w:w="80" w:type="dxa"/>
              <w:right w:w="100" w:type="dxa"/>
            </w:tcMar>
            <w:vAlign w:val="center"/>
          </w:tcPr>
          <w:p w14:paraId="2158CFFA" w14:textId="77777777" w:rsidR="00C00BB9" w:rsidRDefault="00C00BB9" w:rsidP="00381515">
            <w:r>
              <w:rPr>
                <w:b/>
                <w:bCs/>
                <w:sz w:val="18"/>
                <w:szCs w:val="18"/>
              </w:rPr>
              <w:t>#</w:t>
            </w:r>
          </w:p>
        </w:tc>
        <w:tc>
          <w:tcPr>
            <w:tcW w:w="3686" w:type="dxa"/>
            <w:shd w:val="clear" w:color="auto" w:fill="D9E2F3"/>
            <w:tcMar>
              <w:top w:w="80" w:type="dxa"/>
              <w:left w:w="100" w:type="dxa"/>
              <w:bottom w:w="80" w:type="dxa"/>
              <w:right w:w="100" w:type="dxa"/>
            </w:tcMar>
            <w:vAlign w:val="center"/>
          </w:tcPr>
          <w:p w14:paraId="672F805C" w14:textId="77777777" w:rsidR="00C00BB9" w:rsidRDefault="00C00BB9" w:rsidP="00381515">
            <w:r>
              <w:rPr>
                <w:b/>
                <w:bCs/>
                <w:sz w:val="18"/>
                <w:szCs w:val="18"/>
              </w:rPr>
              <w:t>Recommendation</w:t>
            </w:r>
          </w:p>
        </w:tc>
        <w:tc>
          <w:tcPr>
            <w:tcW w:w="5108" w:type="dxa"/>
            <w:shd w:val="clear" w:color="auto" w:fill="D9E2F3"/>
            <w:tcMar>
              <w:top w:w="80" w:type="dxa"/>
              <w:left w:w="100" w:type="dxa"/>
              <w:bottom w:w="80" w:type="dxa"/>
              <w:right w:w="100" w:type="dxa"/>
            </w:tcMar>
            <w:vAlign w:val="center"/>
          </w:tcPr>
          <w:p w14:paraId="245C41C2" w14:textId="77777777" w:rsidR="00C00BB9" w:rsidRDefault="00C00BB9" w:rsidP="00381515">
            <w:r>
              <w:rPr>
                <w:b/>
                <w:bCs/>
                <w:sz w:val="18"/>
                <w:szCs w:val="18"/>
              </w:rPr>
              <w:t>Core Content</w:t>
            </w:r>
          </w:p>
        </w:tc>
      </w:tr>
      <w:tr w:rsidR="00C00BB9" w14:paraId="491EA553" w14:textId="77777777" w:rsidTr="007659F0">
        <w:tc>
          <w:tcPr>
            <w:tcW w:w="566" w:type="dxa"/>
            <w:tcMar>
              <w:top w:w="80" w:type="dxa"/>
              <w:left w:w="100" w:type="dxa"/>
              <w:bottom w:w="80" w:type="dxa"/>
              <w:right w:w="100" w:type="dxa"/>
            </w:tcMar>
            <w:vAlign w:val="center"/>
          </w:tcPr>
          <w:p w14:paraId="58240CFA" w14:textId="77777777" w:rsidR="00C00BB9" w:rsidRDefault="00C00BB9" w:rsidP="00381515">
            <w:r>
              <w:rPr>
                <w:sz w:val="18"/>
                <w:szCs w:val="18"/>
              </w:rPr>
              <w:t>1</w:t>
            </w:r>
          </w:p>
        </w:tc>
        <w:tc>
          <w:tcPr>
            <w:tcW w:w="3686" w:type="dxa"/>
            <w:tcMar>
              <w:top w:w="80" w:type="dxa"/>
              <w:left w:w="100" w:type="dxa"/>
              <w:bottom w:w="80" w:type="dxa"/>
              <w:right w:w="100" w:type="dxa"/>
            </w:tcMar>
            <w:vAlign w:val="center"/>
          </w:tcPr>
          <w:p w14:paraId="7A12C66F" w14:textId="77777777" w:rsidR="00C00BB9" w:rsidRDefault="00C00BB9" w:rsidP="00381515">
            <w:r>
              <w:rPr>
                <w:sz w:val="18"/>
                <w:szCs w:val="18"/>
              </w:rPr>
              <w:t>Embrace AI as a Complementary Tool</w:t>
            </w:r>
          </w:p>
        </w:tc>
        <w:tc>
          <w:tcPr>
            <w:tcW w:w="5108" w:type="dxa"/>
            <w:tcMar>
              <w:top w:w="80" w:type="dxa"/>
              <w:left w:w="100" w:type="dxa"/>
              <w:bottom w:w="80" w:type="dxa"/>
              <w:right w:w="100" w:type="dxa"/>
            </w:tcMar>
            <w:vAlign w:val="center"/>
          </w:tcPr>
          <w:p w14:paraId="3D538B95" w14:textId="77777777" w:rsidR="00C00BB9" w:rsidRDefault="00C00BB9" w:rsidP="00381515">
            <w:r>
              <w:rPr>
                <w:sz w:val="18"/>
                <w:szCs w:val="18"/>
              </w:rPr>
              <w:t>Integrate AI and AVMs to augment human expertise rather than replace it, combining technological efficiency with professional judgment</w:t>
            </w:r>
          </w:p>
        </w:tc>
      </w:tr>
      <w:tr w:rsidR="00C00BB9" w14:paraId="60E17D87" w14:textId="77777777" w:rsidTr="007659F0">
        <w:tc>
          <w:tcPr>
            <w:tcW w:w="566" w:type="dxa"/>
            <w:tcMar>
              <w:top w:w="80" w:type="dxa"/>
              <w:left w:w="100" w:type="dxa"/>
              <w:bottom w:w="80" w:type="dxa"/>
              <w:right w:w="100" w:type="dxa"/>
            </w:tcMar>
            <w:vAlign w:val="center"/>
          </w:tcPr>
          <w:p w14:paraId="37B944F5" w14:textId="77777777" w:rsidR="00C00BB9" w:rsidRDefault="00C00BB9" w:rsidP="00381515">
            <w:r>
              <w:rPr>
                <w:sz w:val="18"/>
                <w:szCs w:val="18"/>
              </w:rPr>
              <w:t>2</w:t>
            </w:r>
          </w:p>
        </w:tc>
        <w:tc>
          <w:tcPr>
            <w:tcW w:w="3686" w:type="dxa"/>
            <w:tcMar>
              <w:top w:w="80" w:type="dxa"/>
              <w:left w:w="100" w:type="dxa"/>
              <w:bottom w:w="80" w:type="dxa"/>
              <w:right w:w="100" w:type="dxa"/>
            </w:tcMar>
            <w:vAlign w:val="center"/>
          </w:tcPr>
          <w:p w14:paraId="599742BE" w14:textId="77777777" w:rsidR="00C00BB9" w:rsidRDefault="00C00BB9" w:rsidP="00381515">
            <w:r>
              <w:rPr>
                <w:sz w:val="18"/>
                <w:szCs w:val="18"/>
              </w:rPr>
              <w:t>Establish High Data Quality Standards</w:t>
            </w:r>
          </w:p>
        </w:tc>
        <w:tc>
          <w:tcPr>
            <w:tcW w:w="5108" w:type="dxa"/>
            <w:tcMar>
              <w:top w:w="80" w:type="dxa"/>
              <w:left w:w="100" w:type="dxa"/>
              <w:bottom w:w="80" w:type="dxa"/>
              <w:right w:w="100" w:type="dxa"/>
            </w:tcMar>
            <w:vAlign w:val="center"/>
          </w:tcPr>
          <w:p w14:paraId="1AE867C4" w14:textId="77777777" w:rsidR="00C00BB9" w:rsidRDefault="00C00BB9" w:rsidP="00381515">
            <w:r>
              <w:rPr>
                <w:sz w:val="18"/>
                <w:szCs w:val="18"/>
              </w:rPr>
              <w:t>Develop data quality indicators and international data standards to ensure AVMs produce trustworthy, cross-border consistent outputs</w:t>
            </w:r>
          </w:p>
        </w:tc>
      </w:tr>
      <w:tr w:rsidR="00C00BB9" w14:paraId="417B3D04" w14:textId="77777777" w:rsidTr="007659F0">
        <w:tc>
          <w:tcPr>
            <w:tcW w:w="566" w:type="dxa"/>
            <w:tcMar>
              <w:top w:w="80" w:type="dxa"/>
              <w:left w:w="100" w:type="dxa"/>
              <w:bottom w:w="80" w:type="dxa"/>
              <w:right w:w="100" w:type="dxa"/>
            </w:tcMar>
            <w:vAlign w:val="center"/>
          </w:tcPr>
          <w:p w14:paraId="45998E24" w14:textId="77777777" w:rsidR="00C00BB9" w:rsidRDefault="00C00BB9" w:rsidP="00381515">
            <w:r>
              <w:rPr>
                <w:sz w:val="18"/>
                <w:szCs w:val="18"/>
              </w:rPr>
              <w:t>3</w:t>
            </w:r>
          </w:p>
        </w:tc>
        <w:tc>
          <w:tcPr>
            <w:tcW w:w="3686" w:type="dxa"/>
            <w:tcMar>
              <w:top w:w="80" w:type="dxa"/>
              <w:left w:w="100" w:type="dxa"/>
              <w:bottom w:w="80" w:type="dxa"/>
              <w:right w:w="100" w:type="dxa"/>
            </w:tcMar>
            <w:vAlign w:val="center"/>
          </w:tcPr>
          <w:p w14:paraId="2EEEDCB6" w14:textId="77777777" w:rsidR="00C00BB9" w:rsidRDefault="00C00BB9" w:rsidP="00381515">
            <w:r>
              <w:rPr>
                <w:sz w:val="18"/>
                <w:szCs w:val="18"/>
              </w:rPr>
              <w:t>Promote Transparency and Explainability</w:t>
            </w:r>
          </w:p>
        </w:tc>
        <w:tc>
          <w:tcPr>
            <w:tcW w:w="5108" w:type="dxa"/>
            <w:tcMar>
              <w:top w:w="80" w:type="dxa"/>
              <w:left w:w="100" w:type="dxa"/>
              <w:bottom w:w="80" w:type="dxa"/>
              <w:right w:w="100" w:type="dxa"/>
            </w:tcMar>
            <w:vAlign w:val="center"/>
          </w:tcPr>
          <w:p w14:paraId="1C95FF98" w14:textId="77777777" w:rsidR="00C00BB9" w:rsidRDefault="00C00BB9" w:rsidP="00381515">
            <w:r>
              <w:rPr>
                <w:sz w:val="18"/>
                <w:szCs w:val="18"/>
              </w:rPr>
              <w:t>Implement explainable AI (XAI) techniques so AVM processes are transparent, with clear methodologies and understandable outputs that build stakeholder trust</w:t>
            </w:r>
          </w:p>
        </w:tc>
      </w:tr>
      <w:tr w:rsidR="00C00BB9" w14:paraId="30A9D342" w14:textId="77777777" w:rsidTr="007659F0">
        <w:tc>
          <w:tcPr>
            <w:tcW w:w="566" w:type="dxa"/>
            <w:tcMar>
              <w:top w:w="80" w:type="dxa"/>
              <w:left w:w="100" w:type="dxa"/>
              <w:bottom w:w="80" w:type="dxa"/>
              <w:right w:w="100" w:type="dxa"/>
            </w:tcMar>
            <w:vAlign w:val="center"/>
          </w:tcPr>
          <w:p w14:paraId="2FE09147" w14:textId="77777777" w:rsidR="00C00BB9" w:rsidRDefault="00C00BB9" w:rsidP="00381515">
            <w:r>
              <w:rPr>
                <w:sz w:val="18"/>
                <w:szCs w:val="18"/>
              </w:rPr>
              <w:t>4</w:t>
            </w:r>
          </w:p>
        </w:tc>
        <w:tc>
          <w:tcPr>
            <w:tcW w:w="3686" w:type="dxa"/>
            <w:tcMar>
              <w:top w:w="80" w:type="dxa"/>
              <w:left w:w="100" w:type="dxa"/>
              <w:bottom w:w="80" w:type="dxa"/>
              <w:right w:w="100" w:type="dxa"/>
            </w:tcMar>
            <w:vAlign w:val="center"/>
          </w:tcPr>
          <w:p w14:paraId="55322DEE" w14:textId="77777777" w:rsidR="00C00BB9" w:rsidRDefault="00C00BB9" w:rsidP="00381515">
            <w:r>
              <w:rPr>
                <w:sz w:val="18"/>
                <w:szCs w:val="18"/>
              </w:rPr>
              <w:t>Ensure Ethical Use of AI</w:t>
            </w:r>
          </w:p>
        </w:tc>
        <w:tc>
          <w:tcPr>
            <w:tcW w:w="5108" w:type="dxa"/>
            <w:tcMar>
              <w:top w:w="80" w:type="dxa"/>
              <w:left w:w="100" w:type="dxa"/>
              <w:bottom w:w="80" w:type="dxa"/>
              <w:right w:w="100" w:type="dxa"/>
            </w:tcMar>
            <w:vAlign w:val="center"/>
          </w:tcPr>
          <w:p w14:paraId="0118D4D6" w14:textId="77777777" w:rsidR="00C00BB9" w:rsidRDefault="00C00BB9" w:rsidP="00381515">
            <w:r>
              <w:rPr>
                <w:sz w:val="18"/>
                <w:szCs w:val="18"/>
              </w:rPr>
              <w:t>Adopt ethical guidelines to prevent bias and discrimination in AI-driven valuations, aligning transparency with accountability</w:t>
            </w:r>
          </w:p>
        </w:tc>
      </w:tr>
      <w:tr w:rsidR="00C00BB9" w14:paraId="4554A6E3" w14:textId="77777777" w:rsidTr="007659F0">
        <w:tc>
          <w:tcPr>
            <w:tcW w:w="566" w:type="dxa"/>
            <w:tcMar>
              <w:top w:w="80" w:type="dxa"/>
              <w:left w:w="100" w:type="dxa"/>
              <w:bottom w:w="80" w:type="dxa"/>
              <w:right w:w="100" w:type="dxa"/>
            </w:tcMar>
            <w:vAlign w:val="center"/>
          </w:tcPr>
          <w:p w14:paraId="7E1A69AF" w14:textId="77777777" w:rsidR="00C00BB9" w:rsidRDefault="00C00BB9" w:rsidP="00381515">
            <w:r>
              <w:rPr>
                <w:sz w:val="18"/>
                <w:szCs w:val="18"/>
              </w:rPr>
              <w:t>5</w:t>
            </w:r>
          </w:p>
        </w:tc>
        <w:tc>
          <w:tcPr>
            <w:tcW w:w="3686" w:type="dxa"/>
            <w:tcMar>
              <w:top w:w="80" w:type="dxa"/>
              <w:left w:w="100" w:type="dxa"/>
              <w:bottom w:w="80" w:type="dxa"/>
              <w:right w:w="100" w:type="dxa"/>
            </w:tcMar>
            <w:vAlign w:val="center"/>
          </w:tcPr>
          <w:p w14:paraId="56555AB1" w14:textId="77777777" w:rsidR="00C00BB9" w:rsidRDefault="00C00BB9" w:rsidP="00381515">
            <w:r>
              <w:rPr>
                <w:sz w:val="18"/>
                <w:szCs w:val="18"/>
              </w:rPr>
              <w:t>Continuous Monitoring and Model Updates</w:t>
            </w:r>
          </w:p>
        </w:tc>
        <w:tc>
          <w:tcPr>
            <w:tcW w:w="5108" w:type="dxa"/>
            <w:tcMar>
              <w:top w:w="80" w:type="dxa"/>
              <w:left w:w="100" w:type="dxa"/>
              <w:bottom w:w="80" w:type="dxa"/>
              <w:right w:w="100" w:type="dxa"/>
            </w:tcMar>
            <w:vAlign w:val="center"/>
          </w:tcPr>
          <w:p w14:paraId="23852121" w14:textId="77777777" w:rsidR="00C00BB9" w:rsidRDefault="00C00BB9" w:rsidP="00381515">
            <w:r>
              <w:rPr>
                <w:sz w:val="18"/>
                <w:szCs w:val="18"/>
              </w:rPr>
              <w:t>Regularly update AVMs to reflect changing market conditions, minimizing inaccuracies as market dynamics evolve</w:t>
            </w:r>
          </w:p>
        </w:tc>
      </w:tr>
      <w:tr w:rsidR="00C00BB9" w14:paraId="013C75A0" w14:textId="77777777" w:rsidTr="007659F0">
        <w:tc>
          <w:tcPr>
            <w:tcW w:w="566" w:type="dxa"/>
            <w:tcMar>
              <w:top w:w="80" w:type="dxa"/>
              <w:left w:w="100" w:type="dxa"/>
              <w:bottom w:w="80" w:type="dxa"/>
              <w:right w:w="100" w:type="dxa"/>
            </w:tcMar>
            <w:vAlign w:val="center"/>
          </w:tcPr>
          <w:p w14:paraId="5B931945" w14:textId="77777777" w:rsidR="00C00BB9" w:rsidRDefault="00C00BB9" w:rsidP="00381515">
            <w:r>
              <w:rPr>
                <w:sz w:val="18"/>
                <w:szCs w:val="18"/>
              </w:rPr>
              <w:t>6</w:t>
            </w:r>
          </w:p>
        </w:tc>
        <w:tc>
          <w:tcPr>
            <w:tcW w:w="3686" w:type="dxa"/>
            <w:tcMar>
              <w:top w:w="80" w:type="dxa"/>
              <w:left w:w="100" w:type="dxa"/>
              <w:bottom w:w="80" w:type="dxa"/>
              <w:right w:w="100" w:type="dxa"/>
            </w:tcMar>
            <w:vAlign w:val="center"/>
          </w:tcPr>
          <w:p w14:paraId="353D5EDC" w14:textId="77777777" w:rsidR="00C00BB9" w:rsidRDefault="00C00BB9" w:rsidP="00381515">
            <w:r>
              <w:rPr>
                <w:sz w:val="18"/>
                <w:szCs w:val="18"/>
              </w:rPr>
              <w:t>Enhance Collaboration Between Valuers and Technologists</w:t>
            </w:r>
          </w:p>
        </w:tc>
        <w:tc>
          <w:tcPr>
            <w:tcW w:w="5108" w:type="dxa"/>
            <w:tcMar>
              <w:top w:w="80" w:type="dxa"/>
              <w:left w:w="100" w:type="dxa"/>
              <w:bottom w:w="80" w:type="dxa"/>
              <w:right w:w="100" w:type="dxa"/>
            </w:tcMar>
            <w:vAlign w:val="center"/>
          </w:tcPr>
          <w:p w14:paraId="0E6CDBE4" w14:textId="77777777" w:rsidR="00C00BB9" w:rsidRDefault="00C00BB9" w:rsidP="00381515">
            <w:r>
              <w:rPr>
                <w:sz w:val="18"/>
                <w:szCs w:val="18"/>
              </w:rPr>
              <w:t>Foster partnership between valuation experts and AI developers so AVMs accurately capture market complexity and human behavior</w:t>
            </w:r>
          </w:p>
        </w:tc>
      </w:tr>
      <w:tr w:rsidR="00C00BB9" w14:paraId="74DA8B85" w14:textId="77777777" w:rsidTr="007659F0">
        <w:tc>
          <w:tcPr>
            <w:tcW w:w="566" w:type="dxa"/>
            <w:tcMar>
              <w:top w:w="80" w:type="dxa"/>
              <w:left w:w="100" w:type="dxa"/>
              <w:bottom w:w="80" w:type="dxa"/>
              <w:right w:w="100" w:type="dxa"/>
            </w:tcMar>
            <w:vAlign w:val="center"/>
          </w:tcPr>
          <w:p w14:paraId="07792CA8" w14:textId="77777777" w:rsidR="00C00BB9" w:rsidRDefault="00C00BB9" w:rsidP="00381515">
            <w:r>
              <w:rPr>
                <w:sz w:val="18"/>
                <w:szCs w:val="18"/>
              </w:rPr>
              <w:t>7</w:t>
            </w:r>
          </w:p>
        </w:tc>
        <w:tc>
          <w:tcPr>
            <w:tcW w:w="3686" w:type="dxa"/>
            <w:tcMar>
              <w:top w:w="80" w:type="dxa"/>
              <w:left w:w="100" w:type="dxa"/>
              <w:bottom w:w="80" w:type="dxa"/>
              <w:right w:w="100" w:type="dxa"/>
            </w:tcMar>
            <w:vAlign w:val="center"/>
          </w:tcPr>
          <w:p w14:paraId="4EB2DEFB" w14:textId="77777777" w:rsidR="00C00BB9" w:rsidRDefault="00C00BB9" w:rsidP="00381515">
            <w:r>
              <w:rPr>
                <w:sz w:val="18"/>
                <w:szCs w:val="18"/>
              </w:rPr>
              <w:t>Advocate for Clear Regulatory Frameworks</w:t>
            </w:r>
          </w:p>
        </w:tc>
        <w:tc>
          <w:tcPr>
            <w:tcW w:w="5108" w:type="dxa"/>
            <w:tcMar>
              <w:top w:w="80" w:type="dxa"/>
              <w:left w:w="100" w:type="dxa"/>
              <w:bottom w:w="80" w:type="dxa"/>
              <w:right w:w="100" w:type="dxa"/>
            </w:tcMar>
            <w:vAlign w:val="center"/>
          </w:tcPr>
          <w:p w14:paraId="3F212022" w14:textId="77777777" w:rsidR="00C00BB9" w:rsidRDefault="00C00BB9" w:rsidP="00381515">
            <w:r>
              <w:rPr>
                <w:sz w:val="18"/>
                <w:szCs w:val="18"/>
              </w:rPr>
              <w:t>Engage with policymakers to develop balanced regulation, citing the EU AI Act as a global precedent for AI governance in valuation</w:t>
            </w:r>
          </w:p>
        </w:tc>
      </w:tr>
      <w:tr w:rsidR="00C00BB9" w14:paraId="0E95C9A0" w14:textId="77777777" w:rsidTr="007659F0">
        <w:tc>
          <w:tcPr>
            <w:tcW w:w="566" w:type="dxa"/>
            <w:tcMar>
              <w:top w:w="80" w:type="dxa"/>
              <w:left w:w="100" w:type="dxa"/>
              <w:bottom w:w="80" w:type="dxa"/>
              <w:right w:w="100" w:type="dxa"/>
            </w:tcMar>
            <w:vAlign w:val="center"/>
          </w:tcPr>
          <w:p w14:paraId="7F275EFB" w14:textId="77777777" w:rsidR="00C00BB9" w:rsidRDefault="00C00BB9" w:rsidP="00381515">
            <w:r>
              <w:rPr>
                <w:sz w:val="18"/>
                <w:szCs w:val="18"/>
              </w:rPr>
              <w:t>8</w:t>
            </w:r>
          </w:p>
        </w:tc>
        <w:tc>
          <w:tcPr>
            <w:tcW w:w="3686" w:type="dxa"/>
            <w:tcMar>
              <w:top w:w="80" w:type="dxa"/>
              <w:left w:w="100" w:type="dxa"/>
              <w:bottom w:w="80" w:type="dxa"/>
              <w:right w:w="100" w:type="dxa"/>
            </w:tcMar>
            <w:vAlign w:val="center"/>
          </w:tcPr>
          <w:p w14:paraId="2473B228" w14:textId="77777777" w:rsidR="00C00BB9" w:rsidRDefault="00C00BB9" w:rsidP="00381515">
            <w:r>
              <w:rPr>
                <w:sz w:val="18"/>
                <w:szCs w:val="18"/>
              </w:rPr>
              <w:t>Invest in Professional Development</w:t>
            </w:r>
          </w:p>
        </w:tc>
        <w:tc>
          <w:tcPr>
            <w:tcW w:w="5108" w:type="dxa"/>
            <w:tcMar>
              <w:top w:w="80" w:type="dxa"/>
              <w:left w:w="100" w:type="dxa"/>
              <w:bottom w:w="80" w:type="dxa"/>
              <w:right w:w="100" w:type="dxa"/>
            </w:tcMar>
            <w:vAlign w:val="center"/>
          </w:tcPr>
          <w:p w14:paraId="05865C76" w14:textId="77777777" w:rsidR="00C00BB9" w:rsidRDefault="00C00BB9" w:rsidP="00381515">
            <w:r>
              <w:rPr>
                <w:sz w:val="18"/>
                <w:szCs w:val="18"/>
              </w:rPr>
              <w:t>Encourage valuers to acquire skills in AI and data analytics through ongoing education and training</w:t>
            </w:r>
          </w:p>
        </w:tc>
      </w:tr>
      <w:tr w:rsidR="00C00BB9" w14:paraId="64122C5E" w14:textId="77777777" w:rsidTr="007659F0">
        <w:tc>
          <w:tcPr>
            <w:tcW w:w="566" w:type="dxa"/>
            <w:tcMar>
              <w:top w:w="80" w:type="dxa"/>
              <w:left w:w="100" w:type="dxa"/>
              <w:bottom w:w="80" w:type="dxa"/>
              <w:right w:w="100" w:type="dxa"/>
            </w:tcMar>
            <w:vAlign w:val="center"/>
          </w:tcPr>
          <w:p w14:paraId="2364BFCA" w14:textId="77777777" w:rsidR="00C00BB9" w:rsidRDefault="00C00BB9" w:rsidP="00381515">
            <w:r>
              <w:rPr>
                <w:sz w:val="18"/>
                <w:szCs w:val="18"/>
              </w:rPr>
              <w:t>9</w:t>
            </w:r>
          </w:p>
        </w:tc>
        <w:tc>
          <w:tcPr>
            <w:tcW w:w="3686" w:type="dxa"/>
            <w:tcMar>
              <w:top w:w="80" w:type="dxa"/>
              <w:left w:w="100" w:type="dxa"/>
              <w:bottom w:w="80" w:type="dxa"/>
              <w:right w:w="100" w:type="dxa"/>
            </w:tcMar>
            <w:vAlign w:val="center"/>
          </w:tcPr>
          <w:p w14:paraId="6B1E78DA" w14:textId="77777777" w:rsidR="00C00BB9" w:rsidRDefault="00C00BB9" w:rsidP="00381515">
            <w:r>
              <w:rPr>
                <w:sz w:val="18"/>
                <w:szCs w:val="18"/>
              </w:rPr>
              <w:t>Explore Advanced Technologies for Future Innovation</w:t>
            </w:r>
          </w:p>
        </w:tc>
        <w:tc>
          <w:tcPr>
            <w:tcW w:w="5108" w:type="dxa"/>
            <w:tcMar>
              <w:top w:w="80" w:type="dxa"/>
              <w:left w:w="100" w:type="dxa"/>
              <w:bottom w:w="80" w:type="dxa"/>
              <w:right w:w="100" w:type="dxa"/>
            </w:tcMar>
            <w:vAlign w:val="center"/>
          </w:tcPr>
          <w:p w14:paraId="0B0F468C" w14:textId="77777777" w:rsidR="00C00BB9" w:rsidRDefault="00C00BB9" w:rsidP="00381515">
            <w:r>
              <w:rPr>
                <w:sz w:val="18"/>
                <w:szCs w:val="18"/>
              </w:rPr>
              <w:t>Investigate blockchain for transparent transaction records, cognitive-based technologies for attribute significance, and VR/AR for interactive property analysis</w:t>
            </w:r>
          </w:p>
        </w:tc>
      </w:tr>
    </w:tbl>
    <w:p w14:paraId="283D053D" w14:textId="77777777" w:rsidR="001C25AE" w:rsidRDefault="001C25AE" w:rsidP="001C25AE"/>
    <w:p w14:paraId="47FECF00" w14:textId="77777777" w:rsidR="007659F0" w:rsidRPr="007659F0" w:rsidRDefault="007659F0" w:rsidP="007659F0">
      <w:r>
        <w:rPr>
          <w:i/>
          <w:iCs/>
        </w:rPr>
        <w:t>Note.</w:t>
      </w:r>
      <w:r>
        <w:t xml:space="preserve"> Adapted from Renigier-Biłozor, Ache, Dimopoulos, and Janowski (2025).</w:t>
      </w:r>
    </w:p>
    <w:p w14:paraId="155804AD" w14:textId="26A65C35" w:rsidR="007659F0" w:rsidRPr="007659F0" w:rsidRDefault="007659F0" w:rsidP="007659F0">
      <w:r>
        <w:t xml:space="preserve">The rest of the recommendations cover maintaining high data quality, improving model transparency and explainability, reducing algorithmic bias through ethical safeguards, monitoring model performance on an </w:t>
      </w:r>
      <w:r>
        <w:lastRenderedPageBreak/>
        <w:t>ongoing basis, encouraging collaboration between valuation professionals and technologists, providing clearer regulatory guidance, building up professional skills, and exploring emerging technologies such as blockchain-based transaction records (Renigier-Biłozor et al., 2025). This 2025 publication should not be confused with the 2019 study by Renigier-Biłozor, D'Amato, and Kauko cited in the original proposal</w:t>
      </w:r>
      <w:r w:rsidR="008E73FF">
        <w:t xml:space="preserve"> </w:t>
      </w:r>
      <w:r>
        <w:t>it's a separate, later paper, though the overlap in authorship and continuity of research make it a genuinely useful independent source. It's used here as further evidence for a view that keeps recurring throughout the professional literature: AVMs should complement traditional valuation practice, not replace it.</w:t>
      </w:r>
    </w:p>
    <w:p w14:paraId="6CB813DF" w14:textId="77777777" w:rsidR="007659F0" w:rsidRDefault="007659F0" w:rsidP="007659F0">
      <w:pPr>
        <w:pStyle w:val="Heading3"/>
      </w:pPr>
      <w:bookmarkStart w:id="39" w:name="_Toc233744776"/>
      <w:bookmarkStart w:id="40" w:name="_Toc235174189"/>
      <w:r>
        <w:t>2.4.4 A Four-Dimensional Framework for Market Transparency</w:t>
      </w:r>
      <w:bookmarkEnd w:id="39"/>
      <w:bookmarkEnd w:id="40"/>
    </w:p>
    <w:p w14:paraId="6CDF4699" w14:textId="4D358CA4" w:rsidR="007659F0" w:rsidRPr="007659F0" w:rsidRDefault="007659F0" w:rsidP="007659F0">
      <w:r>
        <w:t>Beyond the practitioner recommendations in Table 2.2, Renigier-Biłozor et al. (2025) also offer a structured definition of real estate market transparency, built on the FIG position paper on the subject. Transparency, they argue, means more than information simply being available</w:t>
      </w:r>
      <w:r w:rsidR="008E73FF">
        <w:t xml:space="preserve"> </w:t>
      </w:r>
      <w:r>
        <w:t xml:space="preserve">it requires that data be accessible, traceable, and reliable enough for investors, public institutions, and other market participants to </w:t>
      </w:r>
      <w:r w:rsidR="008E73FF">
        <w:t>make</w:t>
      </w:r>
      <w:r>
        <w:t xml:space="preserve"> informed, sustainable decisions (Renigier-Biłozor et al., 2025, citing Ache et al., 2024). They break this into four dimensions: access to information, meaning data should be equally available to all market participants; availability of information, meaning comprehensive data actually exists across different market sectors; quality of information, meaning the data is accurate, current, and consistent; and objectivity of information, meaning market analyses and valuations are free of bias and conflicts of interest.</w:t>
      </w:r>
    </w:p>
    <w:p w14:paraId="4CA44DB3" w14:textId="20366BF6" w:rsidR="007659F0" w:rsidRPr="007659F0" w:rsidRDefault="007659F0" w:rsidP="007659F0">
      <w:r>
        <w:t xml:space="preserve">This framework </w:t>
      </w:r>
      <w:r w:rsidR="008E73FF">
        <w:t>maps</w:t>
      </w:r>
      <w:r>
        <w:t xml:space="preserve"> several ideas developed elsewhere in this thesis. The Resource-Based View in Section 3.3 treats data availability as central to AVM performance, which lines up directly with the availability dimension. The IAAO's (2018) data quality requirements, discussed in Section 6.5, sit close to the quality dimension. The IVSC's (2022) position that an IVS-compliant valuation needs professional judgment, covered in Section 2.4.2, connects to the objectivity dimension by insisting that valuation shouldn't rely solely on an automated process without genuine professional oversight. The access dimension adds a wider angle still, pointing to how transparent ownership and transaction data help guard against money laundering, corruption, and tax evasion, consistent with the Financial Action Task Force's guidance (FATF, 2014, as cited in Renigier-Biłozor et al., 2025).</w:t>
      </w:r>
    </w:p>
    <w:p w14:paraId="56459814" w14:textId="26022F3A" w:rsidR="007659F0" w:rsidRPr="007659F0" w:rsidRDefault="007659F0" w:rsidP="007659F0">
      <w:r>
        <w:t xml:space="preserve">Anti-money laundering isn't the focus of this study, but this </w:t>
      </w:r>
      <w:r w:rsidR="008E73FF">
        <w:t>strand</w:t>
      </w:r>
      <w:r>
        <w:t xml:space="preserve"> of market transparency is relevant to the UAE all the same. As noted in Section 1.2, Abu Dhabi drew AED 8.2 billion in foreign direct investment from over 100 nationalities in 2025 (ADREC, 2026), which says something about how important transparent property markets are in a market this internationally connected. Renigier-Biłozor et al. (2025) argue that well-governed AVMs can help here, using large datasets and analytical methods to produce estimates that are more objective and transparent, and to surface market patterns that traditional valuation alone might miss. But they're equally clear that this only works if the AVM operates within clear standards and transparent methods that market participants and regulators can </w:t>
      </w:r>
      <w:proofErr w:type="gramStart"/>
      <w:r>
        <w:t>actually trust</w:t>
      </w:r>
      <w:proofErr w:type="gramEnd"/>
      <w:r w:rsidR="008E73FF">
        <w:t xml:space="preserve"> </w:t>
      </w:r>
      <w:r>
        <w:t>which is essentially the design philosophy behind the transparent, rule-based HTML-based AVM built for this research and described in Section 7.4.4.</w:t>
      </w:r>
    </w:p>
    <w:p w14:paraId="46E81F1E" w14:textId="77777777" w:rsidR="007659F0" w:rsidRDefault="007659F0" w:rsidP="007659F0">
      <w:pPr>
        <w:pStyle w:val="Heading2"/>
      </w:pPr>
      <w:bookmarkStart w:id="41" w:name="_Toc233744777"/>
      <w:bookmarkStart w:id="42" w:name="_Toc235174190"/>
      <w:r>
        <w:lastRenderedPageBreak/>
        <w:t>2.5 The RICS Roadmap: A Practitioner-Forum Perspective</w:t>
      </w:r>
      <w:bookmarkEnd w:id="41"/>
      <w:bookmarkEnd w:id="42"/>
    </w:p>
    <w:p w14:paraId="51FE924C" w14:textId="4C9293D7" w:rsidR="007659F0" w:rsidRPr="007659F0" w:rsidRDefault="007659F0" w:rsidP="007659F0">
      <w:r>
        <w:t>One source that hasn't been used as much as it deserves is RICS's (2021) Automated Valuation Models: Roadmap for RICS Members and Stakeholders. It summarizes a series of international Leaders' Forums held under Chatham House rules across London, the Netherlands, Germany, Singapore, Hong Kong, and Sydney. Because participants stay anonymous, the report functions less like a conventional academic source and more like a structured record of practitioner opinion drawn from several jurisdictions at once</w:t>
      </w:r>
      <w:r w:rsidR="008E73FF">
        <w:t xml:space="preserve"> </w:t>
      </w:r>
      <w:r>
        <w:t>which is exactly what makes it a useful complement to the academic studies and professional standards already covered: practical, on-the-ground insight into how valuation professionals actually see the opportunities and problems that come with AVM adoption.</w:t>
      </w:r>
    </w:p>
    <w:p w14:paraId="2E3F43A1" w14:textId="77777777" w:rsidR="007659F0" w:rsidRDefault="007659F0" w:rsidP="007659F0">
      <w:pPr>
        <w:pStyle w:val="Heading3"/>
      </w:pPr>
      <w:bookmarkStart w:id="43" w:name="_Toc233744778"/>
      <w:bookmarkStart w:id="44" w:name="_Toc235174191"/>
      <w:r>
        <w:t>2.5.1 The AVM Typology and the Concept of Confidence</w:t>
      </w:r>
      <w:bookmarkEnd w:id="43"/>
      <w:bookmarkEnd w:id="44"/>
    </w:p>
    <w:p w14:paraId="4C123F0B" w14:textId="3061AEAE" w:rsidR="007659F0" w:rsidRPr="007659F0" w:rsidRDefault="007659F0" w:rsidP="007659F0">
      <w:r>
        <w:t>The roadmap borrows a classification of AVM types originally developed by Victoria Zillioux of Strategic Development Worldwide, published in RICS's 2009 research paper Integrating Automated Valuation Models with Valuation Services to Meet the Needs of UK Borrowers, Lenders and Valuers (Robson &amp;amp; Downie, cited in RICS, 2021). It sorts AVMs by degree of human involvement, from fully automated models through to those “blended with human input” (RICS, 2021, p. 6), and lines up closely with the IAAO's (2018) taxonomy discussed in Section 2.3.1</w:t>
      </w:r>
      <w:r w:rsidR="008E73FF">
        <w:t xml:space="preserve"> </w:t>
      </w:r>
      <w:r>
        <w:t>a consistent classification that this thesis uses throughout.</w:t>
      </w:r>
    </w:p>
    <w:p w14:paraId="730974BD" w14:textId="279788CA" w:rsidR="007659F0" w:rsidRPr="007659F0" w:rsidRDefault="007659F0" w:rsidP="007659F0">
      <w:r>
        <w:t>Central to this framework is the confidence score, which RICS (2021) defines as a measure of “the accuracy of an AVM's estimate of value.” Confidence tends to run lower, the report explains, for unusual properties or in areas where market data is thin, since reliable value estimation gets harder in both cases (p. 7). Confidence scores are typically built from the relevance, quantity, and recency of comparable data, or from the forecast standard deviation (FSD) of the model relative to a benchmark such as a professional valuation or an actual sale price. But the roadmap flags an important catch: commercial AVM providers in the UK each use different methods and scales for confidence, which makes comparing platforms genuinely difficult (p. 7). That's part of the reasoning behind Chapter Seven's methodological choice</w:t>
      </w:r>
      <w:r w:rsidR="008E73FF">
        <w:t xml:space="preserve"> </w:t>
      </w:r>
      <w:r>
        <w:t>building a transparent, purpose-built HTML-based AVM calculator instead of leaning on a proprietary commercial confidence metric.</w:t>
      </w:r>
    </w:p>
    <w:p w14:paraId="4CD07E81" w14:textId="77777777" w:rsidR="007659F0" w:rsidRDefault="007659F0" w:rsidP="007659F0">
      <w:pPr>
        <w:pStyle w:val="Heading3"/>
      </w:pPr>
      <w:bookmarkStart w:id="45" w:name="_Toc233744779"/>
      <w:bookmarkStart w:id="46" w:name="_Toc235174192"/>
      <w:r>
        <w:t>2.5.2 Documented Uses, Advantages, and Disadvantages</w:t>
      </w:r>
      <w:bookmarkEnd w:id="45"/>
      <w:bookmarkEnd w:id="46"/>
    </w:p>
    <w:p w14:paraId="759200D6" w14:textId="77777777" w:rsidR="007659F0" w:rsidRPr="007659F0" w:rsidRDefault="007659F0" w:rsidP="007659F0">
      <w:r>
        <w:t>Drawing on an earlier RICS information paper, the roadmap lists ten major AVM applications: mortgage origination and revaluation, assessing properties in arrears, valuation auditing, mass appraisal for property taxation (Computer-Assisted Mass Appraisal, or CAMA), capital tax planning, fraud detection, portfolio and securitization valuation, compensation assessment for public infrastructure projects, cost-benefit analysis for public investment, and lending capital adequacy assessment (RICS, 2021, pp. 8–9). That range makes the point on its own: AVMs go well beyond valuing individual properties. In cases like fraud detection or capital adequacy monitoring, they're doing analytical work that traditional valuation simply has no equivalent for.</w:t>
      </w:r>
    </w:p>
    <w:p w14:paraId="7D371A1C" w14:textId="3C325F91" w:rsidR="007659F0" w:rsidRPr="007659F0" w:rsidRDefault="007659F0" w:rsidP="007659F0">
      <w:r>
        <w:t xml:space="preserve">The roadmap also lays out the advantages and limitations of AVMs, </w:t>
      </w:r>
      <w:r w:rsidR="008E73FF">
        <w:t>added</w:t>
      </w:r>
      <w:r>
        <w:t xml:space="preserve"> to the discussion in the RICS Insight Paper (2022). On the plus side: they integrate with the electronic valuation systems financial </w:t>
      </w:r>
      <w:r>
        <w:lastRenderedPageBreak/>
        <w:t xml:space="preserve">institutions already use, they can surface statistical patterns manual analysis might miss, they cut valuation time and cost, and they can help limit certain kinds of fraud by reducing reliance on any one person's judgment (p. 10). On the other side, the limitations are just as real. AVMs generally skip physical inspection and so tend to assume an average property condition that may not match reality. Add to that limited transparency for end users, the possibility of data manipulation, comparable data that's insufficient or poor quality, uncertainty about where input data </w:t>
      </w:r>
      <w:r w:rsidR="008E73FF">
        <w:t>came</w:t>
      </w:r>
      <w:r>
        <w:t xml:space="preserve"> from, and growing reliance on AI models whose internal workings can be hard to explain (p. 10).</w:t>
      </w:r>
    </w:p>
    <w:p w14:paraId="45F1947D" w14:textId="6BA30848" w:rsidR="007659F0" w:rsidRPr="007659F0" w:rsidRDefault="007659F0" w:rsidP="007659F0">
      <w:r>
        <w:t xml:space="preserve">That last limitation matters a lot here, because it touches directly on a tension the theoretical framework in Chapter Three explores. More advanced machine learning can push predictive accuracy up while pushing transparency and explainability down. From a professional standpoint, a model that's statistically more accurate isn't automatically the better choice if nobody can clearly explain or justify what it produced. Valuation quality, in other words, </w:t>
      </w:r>
      <w:r w:rsidR="008E73FF">
        <w:t>must</w:t>
      </w:r>
      <w:r>
        <w:t xml:space="preserve"> be judged on transparency, explainability, and professional accountability, not predictive performance alone.</w:t>
      </w:r>
    </w:p>
    <w:p w14:paraId="5FDA640A" w14:textId="77777777" w:rsidR="007659F0" w:rsidRDefault="007659F0" w:rsidP="007659F0">
      <w:pPr>
        <w:pStyle w:val="Heading3"/>
      </w:pPr>
      <w:bookmarkStart w:id="47" w:name="_Toc233744780"/>
      <w:bookmarkStart w:id="48" w:name="_Toc235174193"/>
      <w:r>
        <w:t>2.5.3 A Methodologically Significant Risk: Self-Generating Data</w:t>
      </w:r>
      <w:bookmarkEnd w:id="47"/>
      <w:bookmarkEnd w:id="48"/>
    </w:p>
    <w:p w14:paraId="583CAB4C" w14:textId="4BF81BAF" w:rsidR="007659F0" w:rsidRPr="007659F0" w:rsidRDefault="007659F0" w:rsidP="007659F0">
      <w:r>
        <w:t>One of the more technically interesting points to come out of the RICS Leaders' Forums is what might be called the self-generation risk. One participant put it plainly: “AVMs could become self-generating if the AVM evidence is reintroduced in the algorithm, which then raises questions about the independence and objectivity of valuation.” Their suggested fix was to make “statistically significant non-AVM data... a compulsory element to be part of the AVM model” (RICS, 2021, p. 15). The concern, essentially, is that if an AVM's own past outputs get treated as market evidence and fed back into training or updating the same model, the system can slowly drift away from independently verified transactions</w:t>
      </w:r>
      <w:r w:rsidR="008E73FF">
        <w:t xml:space="preserve"> </w:t>
      </w:r>
      <w:r>
        <w:t>quietly eroding the reliability and objectivity of what it produces.</w:t>
      </w:r>
    </w:p>
    <w:p w14:paraId="2A847062" w14:textId="1B467108" w:rsidR="007659F0" w:rsidRPr="007659F0" w:rsidRDefault="007659F0" w:rsidP="007659F0">
      <w:r>
        <w:t xml:space="preserve">This risk doesn't come up anywhere in the academic studies reviewed in Section 2.3, yet it's a real methodological concern as AVMs spread across property platforms and consumer-facing valuation tools, including services like Bayut's TruEstimate™ (Bayut, 2024). To guard against it, the methodology in Chapter Seven insists that comparable data used in this study's HTML-based AVM </w:t>
      </w:r>
      <w:r w:rsidR="008E73FF">
        <w:t>comes</w:t>
      </w:r>
      <w:r>
        <w:t xml:space="preserve"> exclusively from independently recorded market transactions, never from a previous automated valuation output.</w:t>
      </w:r>
    </w:p>
    <w:p w14:paraId="35D8170D" w14:textId="77777777" w:rsidR="007659F0" w:rsidRDefault="007659F0" w:rsidP="007659F0">
      <w:pPr>
        <w:pStyle w:val="Heading3"/>
      </w:pPr>
      <w:bookmarkStart w:id="49" w:name="_Toc233744781"/>
      <w:bookmarkStart w:id="50" w:name="_Toc235174194"/>
      <w:r>
        <w:t>2.5.4 The Pace of Disruption: A Cautionary Industry Analogy</w:t>
      </w:r>
      <w:bookmarkEnd w:id="49"/>
      <w:bookmarkEnd w:id="50"/>
    </w:p>
    <w:p w14:paraId="3DF91115" w14:textId="21D548AB" w:rsidR="007659F0" w:rsidRDefault="007659F0" w:rsidP="007659F0">
      <w:r>
        <w:t>One of the more memorable moments in the roadmap draws a parallel with two well-known cases of corporate disruption. It recounts how Blockbuster Video turned down the chance to buy Netflix for $50 million in 1999 and was bankrupt by 2010 despite running around 9,000 stores, and how Kodak</w:t>
      </w:r>
      <w:r w:rsidR="008E73FF">
        <w:t xml:space="preserve"> </w:t>
      </w:r>
      <w:r>
        <w:t>despite inventing the world's first digital camera and holding more than 11,000 patents built up over a century</w:t>
      </w:r>
      <w:r w:rsidR="008E73FF">
        <w:t xml:space="preserve"> </w:t>
      </w:r>
      <w:r>
        <w:t xml:space="preserve">went bankrupt by 2012 having stuck with its film-based business model instead of acting on its own invention (RICS, 2021, p. 13). The roadmap puts the question to its readers directly: “Is this the Valuation industry Kodak moment?” (p. 13). The analogy is more rhetorical than empirical, but it captures a mood that runs </w:t>
      </w:r>
      <w:r>
        <w:lastRenderedPageBreak/>
        <w:t>through this practitioner-forum material, and it connects to the Innovation Theory framework in Chapter Three: Rogers's (2003) diffusion model treats the pace of adoption, not just whether adoption eventually happens, as the variable that actually matters, and the roadmap's repeated reach for disruption stories suggests at least part of the profession sees the risk of moving too slowly as being on par with the risk of moving too fast, not obviously smaller.</w:t>
      </w:r>
    </w:p>
    <w:p w14:paraId="171137C9" w14:textId="77777777" w:rsidR="007659F0" w:rsidRDefault="007659F0" w:rsidP="007659F0">
      <w:pPr>
        <w:pStyle w:val="Heading3"/>
      </w:pPr>
      <w:bookmarkStart w:id="51" w:name="_Toc233744782"/>
      <w:bookmarkStart w:id="52" w:name="_Toc235174195"/>
      <w:r>
        <w:t>2.5.5 Regulatory Treatment of AVM Output</w:t>
      </w:r>
      <w:bookmarkEnd w:id="51"/>
      <w:bookmarkEnd w:id="52"/>
    </w:p>
    <w:p w14:paraId="0A95D5BE" w14:textId="77777777" w:rsidR="001D7CD3" w:rsidRPr="001D7CD3" w:rsidRDefault="001D7CD3" w:rsidP="001D7CD3">
      <w:r>
        <w:t>A last contribution from the roadmap, tied closely to the distinction drawn in Section 2.4 between automated estimates and professional valuation, concerns how AVM output is treated under the RICS Global Standards. The standards state that “the provision of an automated valuation model (AVM)-derived output or one based on a valuation modelling tool... is regarded as the provision of a written valuation for the purpose of these standards” (RICS, 2021, p. 17, citing RICS Valuation – Global Standards PS 1.4). Within the RICS framework, that settles much of the conceptual ambiguity the IVSC raises about whether an AVM output counts as a valuation: it can, so long as the valuer remains responsible for it and stays “alert to, and aware of, the implications of either accepting or manually modifying an AVM output” (p. 17).</w:t>
      </w:r>
    </w:p>
    <w:p w14:paraId="31358495" w14:textId="6972120F" w:rsidR="001D7CD3" w:rsidRPr="001D7CD3" w:rsidRDefault="001D7CD3" w:rsidP="001D7CD3">
      <w:r>
        <w:t>Regulatory treatment of AVMs also varies by jurisdiction, the roadmap notes. Canada, the United States, and Australia have built out more extensive AVM-specific guidance, reflecting more time spent working with the technology. The UK, by contrast, has folded AVMs into broader financial regulation</w:t>
      </w:r>
      <w:r w:rsidR="008E73FF">
        <w:t xml:space="preserve"> </w:t>
      </w:r>
      <w:r>
        <w:t>the Financial Conduct Authority's Prudential Sourcebook (BIPRU) and the Prudential Regulation Authority's Building Societies Sourcebook (BSOCS), which requires building societies to maintain reliable property valuation arrangements, AVMs included where appropriate (RICS, 2021).</w:t>
      </w:r>
    </w:p>
    <w:p w14:paraId="6D2C288F" w14:textId="0E8F881C" w:rsidR="001D7CD3" w:rsidRPr="001D7CD3" w:rsidRDefault="001D7CD3" w:rsidP="001D7CD3">
      <w:r>
        <w:t xml:space="preserve">The roadmap also has something to say about professional education. Rather than pushing for formal accreditation of individual AVM </w:t>
      </w:r>
      <w:r w:rsidR="008E73FF">
        <w:t xml:space="preserve">products, </w:t>
      </w:r>
      <w:r>
        <w:t>which RICS (2021) argues could create unnecessary legal and liability headaches and would be hard to apply consistently across jurisdictions and property types</w:t>
      </w:r>
      <w:r w:rsidR="008E73FF">
        <w:t xml:space="preserve"> </w:t>
      </w:r>
      <w:r>
        <w:t>it instead pushes for stronger professional knowledge of AVMs generally. That means improving how well stakeholders understand statistical concepts like confidence levels, correlation, and standard deviation, so valuers and clients can read AVM output properly and hold their own in conversations with data scientists and technologists (p. 16).</w:t>
      </w:r>
    </w:p>
    <w:p w14:paraId="521CED62" w14:textId="18100FEA" w:rsidR="001D7CD3" w:rsidRPr="001D7CD3" w:rsidRDefault="001D7CD3" w:rsidP="001D7CD3">
      <w:r>
        <w:t>It goes further still, recommending that professional qualification and continuing professional development (CPD) programs expand into data science, SQL, database design, statistical modeling, and the basics of machine learning and AI, and even suggesting a dedicated property data scientist career track to reflect how central technology has become to the profession (p. 16). It also stresses standardized property data</w:t>
      </w:r>
      <w:r w:rsidR="008E73FF">
        <w:t xml:space="preserve"> </w:t>
      </w:r>
      <w:r>
        <w:t>pointing to the International Property Measurement Standards (IPMS) as an example of the consistency AVM development actually needs</w:t>
      </w:r>
      <w:r w:rsidR="008E73FF">
        <w:t xml:space="preserve"> </w:t>
      </w:r>
      <w:r>
        <w:t>and concludes that, since AVMs are now an established part of practice in many countries, professional standards, education, regulation, and training all need to keep evolving alongside the technology.</w:t>
      </w:r>
    </w:p>
    <w:p w14:paraId="3ACBB71F" w14:textId="77777777" w:rsidR="001D7CD3" w:rsidRDefault="001D7CD3" w:rsidP="001D7CD3">
      <w:r>
        <w:lastRenderedPageBreak/>
        <w:t>These recommendations land squarely on the UAE, where ADREC reported a 57.7% jump in licensed real estate professionals during 2025 (ADREC, 2025). That growth has come alongside real digital transformation in the property sector, which only strengthens the case for equipping valuation professionals with the statistical and technological skills RICS recommends. The literature reviewed here doesn't say much about what UAE professional education programs currently cover, but that gap matters for the policy recommendations in Section 9.7.2.</w:t>
      </w:r>
    </w:p>
    <w:p w14:paraId="343CF708" w14:textId="77777777" w:rsidR="001D7CD3" w:rsidRPr="001D7CD3" w:rsidRDefault="001D7CD3" w:rsidP="001D7CD3"/>
    <w:p w14:paraId="21DDAE6C" w14:textId="77777777" w:rsidR="001D7CD3" w:rsidRDefault="001D7CD3" w:rsidP="001D7CD3">
      <w:pPr>
        <w:pStyle w:val="Heading2"/>
      </w:pPr>
      <w:bookmarkStart w:id="53" w:name="_Toc233744783"/>
      <w:bookmarkStart w:id="54" w:name="_Toc235174196"/>
      <w:r>
        <w:t>2.6 The Saïd Business School Report: Adoption, Resistance, and Geographic Constraint</w:t>
      </w:r>
      <w:bookmarkEnd w:id="53"/>
      <w:bookmarkEnd w:id="54"/>
    </w:p>
    <w:p w14:paraId="507927C5" w14:textId="77777777" w:rsidR="001D7CD3" w:rsidRPr="001D7CD3" w:rsidRDefault="001D7CD3" w:rsidP="001D7CD3">
      <w:r>
        <w:t>Beyond the adoption statistics for the UK mortgage market covered in Section 2.4, the Saïd Business School report also digs into why AVM adoption has been so uneven. This matters here because it ties in closely with the Innovation Theory framework in Chapter Three and adds real depth to how AVM adoption plays out in practice.</w:t>
      </w:r>
    </w:p>
    <w:p w14:paraId="52F795CB" w14:textId="77777777" w:rsidR="001D7CD3" w:rsidRDefault="001D7CD3" w:rsidP="001D7CD3">
      <w:pPr>
        <w:pStyle w:val="Heading3"/>
      </w:pPr>
      <w:bookmarkStart w:id="55" w:name="_Toc233744784"/>
      <w:bookmarkStart w:id="56" w:name="_Toc235174197"/>
      <w:r>
        <w:t>2.6.1 Geographic Constraints on Model Scalability</w:t>
      </w:r>
      <w:bookmarkEnd w:id="55"/>
      <w:bookmarkEnd w:id="56"/>
    </w:p>
    <w:p w14:paraId="7F3A75CB" w14:textId="77777777" w:rsidR="001D7CD3" w:rsidRPr="001D7CD3" w:rsidRDefault="001D7CD3" w:rsidP="001D7CD3">
      <w:r>
        <w:t>Geographic specificity, according to the report, is one of the main technical limits on how far AVMs can scale. AVMs “exhibit geographic constraints at a sub-county or sub-municipality level,” meaning each model is built for a particular area, and simply extending its coverage tends to hurt performance (Saïd Business School, University of Oxford, 2022, p. 16). To illustrate the scale of the problem, the report notes that “a country the size and complexity of the United Kingdom require approximately 1,000 geographically separate models” (p. 16). One industry expert quoted in the report goes further still, arguing that standard administrative boundaries often don't fit AVMs well: “postcode sectors aren't the best location input for an AVM... manually creating polygons to group broadly similar location factors across a country such as the UK can take up to 7,000 person hours” (p. 16).</w:t>
      </w:r>
    </w:p>
    <w:p w14:paraId="00C5DFEA" w14:textId="7BDFFBF3" w:rsidR="001D7CD3" w:rsidRPr="001D7CD3" w:rsidRDefault="001D7CD3" w:rsidP="001D7CD3">
      <w:r>
        <w:t xml:space="preserve">This underscores just how much geographic and spatial data matters to AVM </w:t>
      </w:r>
      <w:r w:rsidR="008E73FF">
        <w:t>development and</w:t>
      </w:r>
      <w:r>
        <w:t xml:space="preserve"> backs up the Resource-Based View from Chapter Three</w:t>
      </w:r>
      <w:r w:rsidR="008E73FF">
        <w:t xml:space="preserve"> </w:t>
      </w:r>
      <w:r>
        <w:t xml:space="preserve">AVM performance depends not only on transaction data but on having accurate, well-structured geographic information to work with. The bigger and more geographically complex a market gets, the more resource-intensive it becomes to build and maintain reliable location-specific models, which </w:t>
      </w:r>
      <w:r w:rsidR="008E73FF">
        <w:t>limit</w:t>
      </w:r>
      <w:r>
        <w:t xml:space="preserve"> both the scalability and the effectiveness of the whole approach.</w:t>
      </w:r>
    </w:p>
    <w:p w14:paraId="422BCE87" w14:textId="77777777" w:rsidR="001D7CD3" w:rsidRDefault="001D7CD3" w:rsidP="001D7CD3">
      <w:pPr>
        <w:pStyle w:val="Heading3"/>
      </w:pPr>
      <w:bookmarkStart w:id="57" w:name="_Toc233744785"/>
      <w:bookmarkStart w:id="58" w:name="_Toc235174198"/>
      <w:r>
        <w:t>2.6.2 Professional Resistance and the Hybrid AVM Concept</w:t>
      </w:r>
      <w:bookmarkEnd w:id="57"/>
      <w:bookmarkEnd w:id="58"/>
    </w:p>
    <w:p w14:paraId="259EE591" w14:textId="31421C0C" w:rsidR="001D7CD3" w:rsidRDefault="001D7CD3" w:rsidP="001D7CD3">
      <w:r>
        <w:t>The report also places current resistance to AVM adoption within a much longer historical pattern. It cites Jaffe's (1986) look at whether the valuation profession had a future in the face of the “microprocessor revolution,” and traces real estate investment valuation models back to the seventeenth-century “estate management surveyors” of English manors (citing Jefferies, 2017)</w:t>
      </w:r>
      <w:r w:rsidR="008E73FF">
        <w:t xml:space="preserve"> </w:t>
      </w:r>
      <w:r>
        <w:t xml:space="preserve">framing today's AVM resistance as another round of a recurring professional reflex rather than something genuinely new. Drawing on Kanter's (1995) general theory of organizational resistance to change, it identifies sources of resistance that map directly </w:t>
      </w:r>
      <w:r>
        <w:lastRenderedPageBreak/>
        <w:t>onto AVMs: a “loss of control” felt by valuation professionals as automated tools take over tasks they used to do themselves; “uncertainty” from limited communication between AVM developers, regulators, and valuers; and “concerns about competence,” reflecting the fact that many valuers simply aren't aware of how AVMs could work in their favor rather than against them (Saïd Business School, University of Oxford, 2022, p. 17).</w:t>
      </w:r>
    </w:p>
    <w:p w14:paraId="5BD9A66B" w14:textId="79B6162E" w:rsidR="001D7CD3" w:rsidRDefault="001D7CD3" w:rsidP="001D7CD3">
      <w:r>
        <w:t>There's also a definitional tension in the adoption debate that bears directly on this thesis's emphasis on integration over substitution. Valuers more open to AVMs, the report notes, tend to see the technology “as a tool no different than a slide rule” that refines rather than replaces the profession</w:t>
      </w:r>
      <w:r w:rsidR="008E73FF">
        <w:t xml:space="preserve"> </w:t>
      </w:r>
      <w:r>
        <w:t>under which framing “valuers will benefit from a lot of the mundane and repetitive work being automated, freeing up their time to focus on more appealing work” (p. 18). But that framing sits awkwardly next to how the AVM developer community itself defines the term: “an AVM ceases to be automated as soon as a human gets involved,” meaning an AVM genuinely used as a valuer's tool, with a human reviewing the output, is more accurately what the report calls a “hybrid AVM” (p. 18) rather than an AVM in the strict, fully automated sense. Dr. Andrea Biguzzi, Secretary General of the European AVM Alliance, puts it directly: “In the case of AVMs, the 'A' stands for automated. As soon as you attach a human to it, it becomes what we'd refer to as semi-automated or hybrid. Naturally we recognize and respect the contribution of surveyors, and we welcome close collaboration with them on hybrid valuations” (p. 18). This distinction between a strict AVM and a hybrid AVM runs through the theoretical and methodological treatment of integration in Chapters Three, Six, and Eight, since much of what the professional literature calls “integrating” AVMs with traditional valuation is, by definition, a request to move away from AVMs in their pure form and toward a qualitatively different, hybrid category of tool.</w:t>
      </w:r>
    </w:p>
    <w:p w14:paraId="47D2404C" w14:textId="77777777" w:rsidR="001D7CD3" w:rsidRDefault="001D7CD3" w:rsidP="001D7CD3">
      <w:pPr>
        <w:pStyle w:val="Heading3"/>
      </w:pPr>
      <w:bookmarkStart w:id="59" w:name="_Toc233744786"/>
      <w:bookmarkStart w:id="60" w:name="_Toc235174199"/>
      <w:r>
        <w:t>2.6.3 Regulatory Inertia and the Effect of COVID-19</w:t>
      </w:r>
      <w:bookmarkEnd w:id="59"/>
      <w:bookmarkEnd w:id="60"/>
    </w:p>
    <w:p w14:paraId="67F96CE3" w14:textId="379B1D52" w:rsidR="00C00BB9" w:rsidRDefault="001D7CD3" w:rsidP="001C25AE">
      <w:r>
        <w:t xml:space="preserve">The report's last contribution concerns regulatory </w:t>
      </w:r>
      <w:r w:rsidR="008E73FF">
        <w:t xml:space="preserve">inertia, </w:t>
      </w:r>
      <w:r>
        <w:t>a constraint on AVM diffusion distinct from professional resistance. In the US, it notes, “appraisal waivers” are formally required before an alternative method like an AVM can stand in for a traditional appraisal, and “the coronavirus pandemic increased the rate of appraisal waivers for government-sponsored enterprises Fannie Mae and Freddie Mac” (citing Neal &amp;amp; Goodman, 2020; Di Martino Booth, 2020)</w:t>
      </w:r>
      <w:r w:rsidR="008E73FF">
        <w:t xml:space="preserve"> </w:t>
      </w:r>
      <w:r>
        <w:t xml:space="preserve">though the report is careful to note that “whether the coronavirus pandemic facilitated a permanent nudge toward a higher proportion of appraisal waivers or a temporary one is yet to be determined” (p. 17). A related case of inertia shows up in property tax valuation, where “there has been no revaluation since 1991 in England and 2005 in Wales,” with a planned 2007 revaluation postponed after media coverage suggested it would fall disproportionately on poorer communities (p. 17, citing Weaver &amp;amp; Siddique, 2010; BBC, 2010). Without overstating it, the report suggests that more frequent mass </w:t>
      </w:r>
      <w:r w:rsidR="008E73FF">
        <w:t xml:space="preserve">revaluation of </w:t>
      </w:r>
      <w:r>
        <w:t>a task well suited to AVMs and CAMA-type systems, as discussed in Section 2.5.2</w:t>
      </w:r>
      <w:r w:rsidR="008E73FF">
        <w:t xml:space="preserve"> </w:t>
      </w:r>
      <w:r>
        <w:t>would let practitioners tell genuine market movement apart from valuation anomalies more easily than the current, infrequent revaluation cycle allows.</w:t>
      </w:r>
    </w:p>
    <w:p w14:paraId="66D33307" w14:textId="77777777" w:rsidR="001D7CD3" w:rsidRDefault="001D7CD3" w:rsidP="001D7CD3">
      <w:pPr>
        <w:pStyle w:val="Heading3"/>
      </w:pPr>
      <w:bookmarkStart w:id="61" w:name="_Toc233744787"/>
      <w:bookmarkStart w:id="62" w:name="_Toc235174200"/>
      <w:r>
        <w:lastRenderedPageBreak/>
        <w:t>2.6.4 Four Fundamental Obstacles to AVM Accuracy</w:t>
      </w:r>
      <w:bookmarkEnd w:id="61"/>
      <w:bookmarkEnd w:id="62"/>
    </w:p>
    <w:p w14:paraId="4F598954" w14:textId="77777777" w:rsidR="001D7CD3" w:rsidRPr="001D7CD3" w:rsidRDefault="001D7CD3" w:rsidP="001D7CD3">
      <w:r>
        <w:t>Beyond the geographic, professional, and regulatory challenges already discussed, the Saïd Business School report identifies four further factors that limit AVM accuracy no matter the market or the modeling technique. These add to the Resource-Based View in Section 3.3 by pointing to practical constraints that go beyond data availability alone.</w:t>
      </w:r>
    </w:p>
    <w:p w14:paraId="38F64A09" w14:textId="23A661E9" w:rsidR="001D7CD3" w:rsidRPr="001D7CD3" w:rsidRDefault="001D7CD3" w:rsidP="001D7CD3">
      <w:r>
        <w:t>The first is real estate's low transaction frequency. Unlike financial assets, which trade constantly, residential property changes hands rarely</w:t>
      </w:r>
      <w:r w:rsidR="008E73FF">
        <w:t xml:space="preserve"> </w:t>
      </w:r>
      <w:r>
        <w:t>the report cites the figure that “the average person moves homes every 22.7 years” in the UK (Saïd Business School, University of Oxford, 2022, p. 34, citing Zoopla, 2017). That leaves a genuinely limited pool of verified transactions to build and validate a model on, which makes it harder to establish reliable performance benchmarks in the first place.</w:t>
      </w:r>
    </w:p>
    <w:p w14:paraId="5B831209" w14:textId="7F6C10F5" w:rsidR="001D7CD3" w:rsidRPr="001D7CD3" w:rsidRDefault="001D7CD3" w:rsidP="001D7CD3">
      <w:r>
        <w:t xml:space="preserve">The second is market heterogeneity. Property markets vary so much by location that AVMs often need to be built for </w:t>
      </w:r>
      <w:r w:rsidR="008E73FF">
        <w:t>small</w:t>
      </w:r>
      <w:r>
        <w:t xml:space="preserve"> geographic areas just to stay accurate</w:t>
      </w:r>
      <w:r w:rsidR="008E73FF">
        <w:t xml:space="preserve"> </w:t>
      </w:r>
      <w:r>
        <w:t>but shrinking the geography also shrinks the training data available, creating a real trade-off between local accuracy and having enough data to work with (p. 34). This reinforces the geographic limitations already discussed in Section 2.6.1.</w:t>
      </w:r>
    </w:p>
    <w:p w14:paraId="4E57CA25" w14:textId="4E109EE9" w:rsidR="001D7CD3" w:rsidRPr="001D7CD3" w:rsidRDefault="001D7CD3" w:rsidP="001D7CD3">
      <w:r>
        <w:t>The third is physical characteristics that affect value but rarely get recorded consistently</w:t>
      </w:r>
      <w:r w:rsidR="008E73FF">
        <w:t xml:space="preserve"> </w:t>
      </w:r>
      <w:r>
        <w:t>architectural design and garden condition are the report's examples, often missing or documented unevenly, which makes them hard to fold into an automated model (p. 34). The fourth is nearby amenities: parks, schools, busy roads, all of which can move property values noticeably, yet most conventional AVM datasets don't capture them well (p. 34).</w:t>
      </w:r>
    </w:p>
    <w:p w14:paraId="18F2D658" w14:textId="1E8FA9AE" w:rsidR="001D7CD3" w:rsidRPr="001D7CD3" w:rsidRDefault="001D7CD3" w:rsidP="001D7CD3">
      <w:r>
        <w:t xml:space="preserve">All four of </w:t>
      </w:r>
      <w:r w:rsidR="008E73FF">
        <w:t>this line</w:t>
      </w:r>
      <w:r>
        <w:t xml:space="preserve"> up with Kok et al. (2017), Bergadano et al. (2019), and Tapia et al. (2025), each of whom found AVM performance improved once richer data</w:t>
      </w:r>
      <w:r w:rsidR="008E73FF">
        <w:t xml:space="preserve"> </w:t>
      </w:r>
      <w:r>
        <w:t>hyperlocal amenities, web-collected comparable listings, image-based property features</w:t>
      </w:r>
      <w:r w:rsidR="008E73FF">
        <w:t xml:space="preserve"> </w:t>
      </w:r>
      <w:proofErr w:type="gramStart"/>
      <w:r>
        <w:t>was</w:t>
      </w:r>
      <w:proofErr w:type="gramEnd"/>
      <w:r>
        <w:t xml:space="preserve"> brought in. The pattern across these studies is consistent: better AVM accuracy comes not just from better algorithms, but from expanding the range and quality of the information feeding into the model.</w:t>
      </w:r>
    </w:p>
    <w:p w14:paraId="3715ACD6" w14:textId="77777777" w:rsidR="001D7CD3" w:rsidRPr="001D7CD3" w:rsidRDefault="001D7CD3" w:rsidP="001D7CD3">
      <w:r>
        <w:t>The report also touches on public perception of AI-based AVMs. It notes that “AI has been marketed as the mysterious 'black box algorithm' that supposedly should provide the best real estate valuation,” yet “due to the limited understanding of the public, AI driven AVMs have not been widely trusted by the industry” (Saïd Business School, University of Oxford, 2022, p. 34). That sits a little at odds with the IAAO's (2018) position that AVM development is “not a black box process.” though the difference seems to come down to two different vantage points. The IAAO is talking about the overall process of building and validating an AVM; the Oxford report is talking about the internal workings of advanced AI and neural network models specifically, whose complexity is exactly what makes them harder to explain and, in turn, harder to trust.</w:t>
      </w:r>
    </w:p>
    <w:p w14:paraId="5594506D" w14:textId="77777777" w:rsidR="001D7CD3" w:rsidRDefault="001D7CD3" w:rsidP="001D7CD3">
      <w:pPr>
        <w:pStyle w:val="Heading2"/>
      </w:pPr>
      <w:bookmarkStart w:id="63" w:name="_Toc233744788"/>
      <w:bookmarkStart w:id="64" w:name="_Toc235174201"/>
      <w:r>
        <w:lastRenderedPageBreak/>
        <w:t>2.7 Analytical Comparison of Previous Studies</w:t>
      </w:r>
      <w:bookmarkEnd w:id="63"/>
      <w:bookmarkEnd w:id="64"/>
    </w:p>
    <w:p w14:paraId="35DE58C3" w14:textId="77777777" w:rsidR="001D7CD3" w:rsidRPr="001D7CD3" w:rsidRDefault="001D7CD3" w:rsidP="001D7CD3">
      <w:r>
        <w:t>Table 2.1 summarizes the studies covered in this chapter in chronological order, alongside their research objectives, methodology, key findings, and relevance to this study.</w:t>
      </w:r>
    </w:p>
    <w:p w14:paraId="2E0011A6" w14:textId="77777777" w:rsidR="001D7CD3" w:rsidRDefault="001D7CD3" w:rsidP="001D7CD3">
      <w:pPr>
        <w:spacing w:before="200" w:after="80"/>
      </w:pPr>
      <w:r>
        <w:rPr>
          <w:b/>
          <w:bCs/>
        </w:rPr>
        <w:t>Table 2.1</w:t>
      </w:r>
    </w:p>
    <w:p w14:paraId="53B1DADB" w14:textId="77777777" w:rsidR="001D7CD3" w:rsidRDefault="001D7CD3" w:rsidP="001D7CD3">
      <w:pPr>
        <w:spacing w:before="200" w:after="80"/>
      </w:pPr>
      <w:r>
        <w:rPr>
          <w:i/>
          <w:iCs/>
        </w:rPr>
        <w:t>Chronological Comparison of Reviewed Studies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34"/>
        <w:gridCol w:w="1701"/>
        <w:gridCol w:w="2268"/>
        <w:gridCol w:w="2386"/>
        <w:gridCol w:w="2009"/>
      </w:tblGrid>
      <w:tr w:rsidR="001D7CD3" w14:paraId="1CEE9188" w14:textId="77777777" w:rsidTr="008E73FF">
        <w:tc>
          <w:tcPr>
            <w:tcW w:w="1134" w:type="dxa"/>
            <w:shd w:val="clear" w:color="auto" w:fill="D9E2F3"/>
            <w:tcMar>
              <w:top w:w="80" w:type="dxa"/>
              <w:left w:w="100" w:type="dxa"/>
              <w:bottom w:w="80" w:type="dxa"/>
              <w:right w:w="100" w:type="dxa"/>
            </w:tcMar>
            <w:vAlign w:val="center"/>
          </w:tcPr>
          <w:p w14:paraId="6925DD52" w14:textId="77777777" w:rsidR="001D7CD3" w:rsidRDefault="001D7CD3" w:rsidP="00381515">
            <w:r>
              <w:rPr>
                <w:b/>
                <w:bCs/>
                <w:sz w:val="18"/>
                <w:szCs w:val="18"/>
              </w:rPr>
              <w:t>Author(s) and Year</w:t>
            </w:r>
          </w:p>
        </w:tc>
        <w:tc>
          <w:tcPr>
            <w:tcW w:w="1701" w:type="dxa"/>
            <w:shd w:val="clear" w:color="auto" w:fill="D9E2F3"/>
            <w:tcMar>
              <w:top w:w="80" w:type="dxa"/>
              <w:left w:w="100" w:type="dxa"/>
              <w:bottom w:w="80" w:type="dxa"/>
              <w:right w:w="100" w:type="dxa"/>
            </w:tcMar>
            <w:vAlign w:val="center"/>
          </w:tcPr>
          <w:p w14:paraId="6CA883DA" w14:textId="77777777" w:rsidR="001D7CD3" w:rsidRDefault="001D7CD3" w:rsidP="00381515">
            <w:r>
              <w:rPr>
                <w:b/>
                <w:bCs/>
                <w:sz w:val="18"/>
                <w:szCs w:val="18"/>
              </w:rPr>
              <w:t>Study Objective</w:t>
            </w:r>
          </w:p>
        </w:tc>
        <w:tc>
          <w:tcPr>
            <w:tcW w:w="2268" w:type="dxa"/>
            <w:shd w:val="clear" w:color="auto" w:fill="D9E2F3"/>
            <w:tcMar>
              <w:top w:w="80" w:type="dxa"/>
              <w:left w:w="100" w:type="dxa"/>
              <w:bottom w:w="80" w:type="dxa"/>
              <w:right w:w="100" w:type="dxa"/>
            </w:tcMar>
            <w:vAlign w:val="center"/>
          </w:tcPr>
          <w:p w14:paraId="17D74612" w14:textId="77777777" w:rsidR="001D7CD3" w:rsidRDefault="001D7CD3" w:rsidP="00381515">
            <w:r>
              <w:rPr>
                <w:b/>
                <w:bCs/>
                <w:sz w:val="18"/>
                <w:szCs w:val="18"/>
              </w:rPr>
              <w:t>Methodology</w:t>
            </w:r>
          </w:p>
        </w:tc>
        <w:tc>
          <w:tcPr>
            <w:tcW w:w="2386" w:type="dxa"/>
            <w:shd w:val="clear" w:color="auto" w:fill="D9E2F3"/>
            <w:tcMar>
              <w:top w:w="80" w:type="dxa"/>
              <w:left w:w="100" w:type="dxa"/>
              <w:bottom w:w="80" w:type="dxa"/>
              <w:right w:w="100" w:type="dxa"/>
            </w:tcMar>
            <w:vAlign w:val="center"/>
          </w:tcPr>
          <w:p w14:paraId="38A7EE64" w14:textId="77777777" w:rsidR="001D7CD3" w:rsidRDefault="001D7CD3" w:rsidP="00381515">
            <w:r>
              <w:rPr>
                <w:b/>
                <w:bCs/>
                <w:sz w:val="18"/>
                <w:szCs w:val="18"/>
              </w:rPr>
              <w:t>Key Findings</w:t>
            </w:r>
          </w:p>
        </w:tc>
        <w:tc>
          <w:tcPr>
            <w:tcW w:w="2009" w:type="dxa"/>
            <w:shd w:val="clear" w:color="auto" w:fill="D9E2F3"/>
            <w:tcMar>
              <w:top w:w="80" w:type="dxa"/>
              <w:left w:w="100" w:type="dxa"/>
              <w:bottom w:w="80" w:type="dxa"/>
              <w:right w:w="100" w:type="dxa"/>
            </w:tcMar>
            <w:vAlign w:val="center"/>
          </w:tcPr>
          <w:p w14:paraId="1D71419B" w14:textId="77777777" w:rsidR="001D7CD3" w:rsidRDefault="001D7CD3" w:rsidP="00381515">
            <w:r>
              <w:rPr>
                <w:b/>
                <w:bCs/>
                <w:sz w:val="18"/>
                <w:szCs w:val="18"/>
              </w:rPr>
              <w:t>Relation to Current Research</w:t>
            </w:r>
          </w:p>
        </w:tc>
      </w:tr>
      <w:tr w:rsidR="001D7CD3" w:rsidRPr="008E73FF" w14:paraId="5B9A73C6" w14:textId="77777777" w:rsidTr="008E73FF">
        <w:tc>
          <w:tcPr>
            <w:tcW w:w="1134" w:type="dxa"/>
            <w:tcMar>
              <w:top w:w="80" w:type="dxa"/>
              <w:left w:w="100" w:type="dxa"/>
              <w:bottom w:w="80" w:type="dxa"/>
              <w:right w:w="100" w:type="dxa"/>
            </w:tcMar>
            <w:vAlign w:val="center"/>
          </w:tcPr>
          <w:p w14:paraId="0751C70E" w14:textId="77777777" w:rsidR="001D7CD3" w:rsidRPr="008E73FF" w:rsidRDefault="001D7CD3" w:rsidP="00381515">
            <w:pPr>
              <w:rPr>
                <w:sz w:val="16"/>
                <w:szCs w:val="16"/>
              </w:rPr>
            </w:pPr>
            <w:r w:rsidRPr="008E73FF">
              <w:rPr>
                <w:sz w:val="16"/>
                <w:szCs w:val="16"/>
              </w:rPr>
              <w:t>Kok, Koponen, &amp; Martínez-Barbosa (2017)</w:t>
            </w:r>
          </w:p>
        </w:tc>
        <w:tc>
          <w:tcPr>
            <w:tcW w:w="1701" w:type="dxa"/>
            <w:tcMar>
              <w:top w:w="80" w:type="dxa"/>
              <w:left w:w="100" w:type="dxa"/>
              <w:bottom w:w="80" w:type="dxa"/>
              <w:right w:w="100" w:type="dxa"/>
            </w:tcMar>
            <w:vAlign w:val="center"/>
          </w:tcPr>
          <w:p w14:paraId="674E23D9" w14:textId="77777777" w:rsidR="001D7CD3" w:rsidRPr="008E73FF" w:rsidRDefault="001D7CD3" w:rsidP="00381515">
            <w:pPr>
              <w:rPr>
                <w:sz w:val="16"/>
                <w:szCs w:val="16"/>
              </w:rPr>
            </w:pPr>
            <w:r w:rsidRPr="008E73FF">
              <w:rPr>
                <w:sz w:val="16"/>
                <w:szCs w:val="16"/>
              </w:rPr>
              <w:t>Examine the transformation of commercial real estate valuation through big data and machine learning</w:t>
            </w:r>
          </w:p>
        </w:tc>
        <w:tc>
          <w:tcPr>
            <w:tcW w:w="2268" w:type="dxa"/>
            <w:tcMar>
              <w:top w:w="80" w:type="dxa"/>
              <w:left w:w="100" w:type="dxa"/>
              <w:bottom w:w="80" w:type="dxa"/>
              <w:right w:w="100" w:type="dxa"/>
            </w:tcMar>
            <w:vAlign w:val="center"/>
          </w:tcPr>
          <w:p w14:paraId="3BC22BC7" w14:textId="77777777" w:rsidR="001D7CD3" w:rsidRPr="008E73FF" w:rsidRDefault="001D7CD3" w:rsidP="00381515">
            <w:pPr>
              <w:rPr>
                <w:sz w:val="16"/>
                <w:szCs w:val="16"/>
              </w:rPr>
            </w:pPr>
            <w:r w:rsidRPr="008E73FF">
              <w:rPr>
                <w:sz w:val="16"/>
                <w:szCs w:val="16"/>
              </w:rPr>
              <w:t>Machine learning (random forest, gradient boosting) applied to ~54,000 U.S. multifamily assets</w:t>
            </w:r>
          </w:p>
        </w:tc>
        <w:tc>
          <w:tcPr>
            <w:tcW w:w="2386" w:type="dxa"/>
            <w:tcMar>
              <w:top w:w="80" w:type="dxa"/>
              <w:left w:w="100" w:type="dxa"/>
              <w:bottom w:w="80" w:type="dxa"/>
              <w:right w:w="100" w:type="dxa"/>
            </w:tcMar>
            <w:vAlign w:val="center"/>
          </w:tcPr>
          <w:p w14:paraId="23163302" w14:textId="77777777" w:rsidR="001D7CD3" w:rsidRPr="008E73FF" w:rsidRDefault="001D7CD3" w:rsidP="00381515">
            <w:pPr>
              <w:rPr>
                <w:sz w:val="16"/>
                <w:szCs w:val="16"/>
              </w:rPr>
            </w:pPr>
            <w:r w:rsidRPr="008E73FF">
              <w:rPr>
                <w:sz w:val="16"/>
                <w:szCs w:val="16"/>
              </w:rPr>
              <w:t>Median absolute error of ~9%, outperforming documented traditional appraisal error margins (7.7–13.9% across markets); hyperlocal data adds significant predictive value</w:t>
            </w:r>
          </w:p>
        </w:tc>
        <w:tc>
          <w:tcPr>
            <w:tcW w:w="2009" w:type="dxa"/>
            <w:tcMar>
              <w:top w:w="80" w:type="dxa"/>
              <w:left w:w="100" w:type="dxa"/>
              <w:bottom w:w="80" w:type="dxa"/>
              <w:right w:w="100" w:type="dxa"/>
            </w:tcMar>
            <w:vAlign w:val="center"/>
          </w:tcPr>
          <w:p w14:paraId="25AF92AB" w14:textId="77777777" w:rsidR="001D7CD3" w:rsidRPr="008E73FF" w:rsidRDefault="001D7CD3" w:rsidP="00381515">
            <w:pPr>
              <w:rPr>
                <w:sz w:val="16"/>
                <w:szCs w:val="16"/>
              </w:rPr>
            </w:pPr>
            <w:r w:rsidRPr="008E73FF">
              <w:rPr>
                <w:sz w:val="16"/>
                <w:szCs w:val="16"/>
              </w:rPr>
              <w:t>Establishes the empirical baseline for AVM accuracy claims and the centrality of data granularity to AVM performance</w:t>
            </w:r>
          </w:p>
        </w:tc>
      </w:tr>
      <w:tr w:rsidR="001D7CD3" w:rsidRPr="008E73FF" w14:paraId="666DA9E7" w14:textId="77777777" w:rsidTr="008E73FF">
        <w:tc>
          <w:tcPr>
            <w:tcW w:w="1134" w:type="dxa"/>
            <w:tcMar>
              <w:top w:w="80" w:type="dxa"/>
              <w:left w:w="100" w:type="dxa"/>
              <w:bottom w:w="80" w:type="dxa"/>
              <w:right w:w="100" w:type="dxa"/>
            </w:tcMar>
            <w:vAlign w:val="center"/>
          </w:tcPr>
          <w:p w14:paraId="4F5861F9" w14:textId="77777777" w:rsidR="001D7CD3" w:rsidRPr="008E73FF" w:rsidRDefault="001D7CD3" w:rsidP="00381515">
            <w:pPr>
              <w:rPr>
                <w:sz w:val="16"/>
                <w:szCs w:val="16"/>
              </w:rPr>
            </w:pPr>
            <w:r w:rsidRPr="008E73FF">
              <w:rPr>
                <w:sz w:val="16"/>
                <w:szCs w:val="16"/>
              </w:rPr>
              <w:t>IAAO (2018)</w:t>
            </w:r>
          </w:p>
        </w:tc>
        <w:tc>
          <w:tcPr>
            <w:tcW w:w="1701" w:type="dxa"/>
            <w:tcMar>
              <w:top w:w="80" w:type="dxa"/>
              <w:left w:w="100" w:type="dxa"/>
              <w:bottom w:w="80" w:type="dxa"/>
              <w:right w:w="100" w:type="dxa"/>
            </w:tcMar>
            <w:vAlign w:val="center"/>
          </w:tcPr>
          <w:p w14:paraId="0CB36EA4" w14:textId="77777777" w:rsidR="001D7CD3" w:rsidRPr="008E73FF" w:rsidRDefault="001D7CD3" w:rsidP="00381515">
            <w:pPr>
              <w:rPr>
                <w:sz w:val="16"/>
                <w:szCs w:val="16"/>
              </w:rPr>
            </w:pPr>
            <w:r w:rsidRPr="008E73FF">
              <w:rPr>
                <w:sz w:val="16"/>
                <w:szCs w:val="16"/>
              </w:rPr>
              <w:t>Establish professional standards for AVM development, calibration, and quality assurance</w:t>
            </w:r>
          </w:p>
        </w:tc>
        <w:tc>
          <w:tcPr>
            <w:tcW w:w="2268" w:type="dxa"/>
            <w:tcMar>
              <w:top w:w="80" w:type="dxa"/>
              <w:left w:w="100" w:type="dxa"/>
              <w:bottom w:w="80" w:type="dxa"/>
              <w:right w:w="100" w:type="dxa"/>
            </w:tcMar>
            <w:vAlign w:val="center"/>
          </w:tcPr>
          <w:p w14:paraId="5AA8539B" w14:textId="77777777" w:rsidR="001D7CD3" w:rsidRPr="008E73FF" w:rsidRDefault="001D7CD3" w:rsidP="00381515">
            <w:pPr>
              <w:rPr>
                <w:sz w:val="16"/>
                <w:szCs w:val="16"/>
              </w:rPr>
            </w:pPr>
            <w:r w:rsidRPr="008E73FF">
              <w:rPr>
                <w:sz w:val="16"/>
                <w:szCs w:val="16"/>
              </w:rPr>
              <w:t>Standard-based, professional practice review</w:t>
            </w:r>
          </w:p>
        </w:tc>
        <w:tc>
          <w:tcPr>
            <w:tcW w:w="2386" w:type="dxa"/>
            <w:tcMar>
              <w:top w:w="80" w:type="dxa"/>
              <w:left w:w="100" w:type="dxa"/>
              <w:bottom w:w="80" w:type="dxa"/>
              <w:right w:w="100" w:type="dxa"/>
            </w:tcMar>
            <w:vAlign w:val="center"/>
          </w:tcPr>
          <w:p w14:paraId="069C4CD6" w14:textId="77777777" w:rsidR="001D7CD3" w:rsidRPr="008E73FF" w:rsidRDefault="001D7CD3" w:rsidP="00381515">
            <w:pPr>
              <w:rPr>
                <w:sz w:val="16"/>
                <w:szCs w:val="16"/>
              </w:rPr>
            </w:pPr>
            <w:r w:rsidRPr="008E73FF">
              <w:rPr>
                <w:sz w:val="16"/>
                <w:szCs w:val="16"/>
              </w:rPr>
              <w:t>AVM credibility depends jointly on data quality and analyst competence; AVMs exist on a spectrum from appraiser-assisting to fully automated tools</w:t>
            </w:r>
          </w:p>
        </w:tc>
        <w:tc>
          <w:tcPr>
            <w:tcW w:w="2009" w:type="dxa"/>
            <w:tcMar>
              <w:top w:w="80" w:type="dxa"/>
              <w:left w:w="100" w:type="dxa"/>
              <w:bottom w:w="80" w:type="dxa"/>
              <w:right w:w="100" w:type="dxa"/>
            </w:tcMar>
            <w:vAlign w:val="center"/>
          </w:tcPr>
          <w:p w14:paraId="353C53F5" w14:textId="77777777" w:rsidR="001D7CD3" w:rsidRPr="008E73FF" w:rsidRDefault="001D7CD3" w:rsidP="00381515">
            <w:pPr>
              <w:rPr>
                <w:sz w:val="16"/>
                <w:szCs w:val="16"/>
              </w:rPr>
            </w:pPr>
            <w:r w:rsidRPr="008E73FF">
              <w:rPr>
                <w:sz w:val="16"/>
                <w:szCs w:val="16"/>
              </w:rPr>
              <w:t>Provides the operational definition of an AVM and the taxonomy of AVM types used throughout this thesis</w:t>
            </w:r>
          </w:p>
        </w:tc>
      </w:tr>
      <w:tr w:rsidR="001D7CD3" w:rsidRPr="008E73FF" w14:paraId="080DDF9D" w14:textId="77777777" w:rsidTr="008E73FF">
        <w:tc>
          <w:tcPr>
            <w:tcW w:w="1134" w:type="dxa"/>
            <w:tcMar>
              <w:top w:w="80" w:type="dxa"/>
              <w:left w:w="100" w:type="dxa"/>
              <w:bottom w:w="80" w:type="dxa"/>
              <w:right w:w="100" w:type="dxa"/>
            </w:tcMar>
            <w:vAlign w:val="center"/>
          </w:tcPr>
          <w:p w14:paraId="181C0333" w14:textId="77777777" w:rsidR="001D7CD3" w:rsidRPr="008E73FF" w:rsidRDefault="001D7CD3" w:rsidP="00381515">
            <w:pPr>
              <w:rPr>
                <w:sz w:val="16"/>
                <w:szCs w:val="16"/>
              </w:rPr>
            </w:pPr>
            <w:r w:rsidRPr="008E73FF">
              <w:rPr>
                <w:sz w:val="16"/>
                <w:szCs w:val="16"/>
              </w:rPr>
              <w:t>Bergadano, Bertilone, Paolotti, &amp; Ruffo (2019)</w:t>
            </w:r>
          </w:p>
        </w:tc>
        <w:tc>
          <w:tcPr>
            <w:tcW w:w="1701" w:type="dxa"/>
            <w:tcMar>
              <w:top w:w="80" w:type="dxa"/>
              <w:left w:w="100" w:type="dxa"/>
              <w:bottom w:w="80" w:type="dxa"/>
              <w:right w:w="100" w:type="dxa"/>
            </w:tcMar>
            <w:vAlign w:val="center"/>
          </w:tcPr>
          <w:p w14:paraId="05B36DCF" w14:textId="77777777" w:rsidR="001D7CD3" w:rsidRPr="008E73FF" w:rsidRDefault="001D7CD3" w:rsidP="00381515">
            <w:pPr>
              <w:rPr>
                <w:sz w:val="16"/>
                <w:szCs w:val="16"/>
              </w:rPr>
            </w:pPr>
            <w:r w:rsidRPr="008E73FF">
              <w:rPr>
                <w:sz w:val="16"/>
                <w:szCs w:val="16"/>
              </w:rPr>
              <w:t>Develop an adaptive AVM using heterogeneous, web-crawled, and open data sources</w:t>
            </w:r>
          </w:p>
        </w:tc>
        <w:tc>
          <w:tcPr>
            <w:tcW w:w="2268" w:type="dxa"/>
            <w:tcMar>
              <w:top w:w="80" w:type="dxa"/>
              <w:left w:w="100" w:type="dxa"/>
              <w:bottom w:w="80" w:type="dxa"/>
              <w:right w:w="100" w:type="dxa"/>
            </w:tcMar>
            <w:vAlign w:val="center"/>
          </w:tcPr>
          <w:p w14:paraId="4F884D1B" w14:textId="77777777" w:rsidR="001D7CD3" w:rsidRPr="008E73FF" w:rsidRDefault="001D7CD3" w:rsidP="00381515">
            <w:pPr>
              <w:rPr>
                <w:sz w:val="16"/>
                <w:szCs w:val="16"/>
              </w:rPr>
            </w:pPr>
            <w:r w:rsidRPr="008E73FF">
              <w:rPr>
                <w:sz w:val="16"/>
                <w:szCs w:val="16"/>
              </w:rPr>
              <w:t>Ensemble machine learning (Extra Trees, Random Forest, Bagging) applied to Turin, Italy residential data</w:t>
            </w:r>
          </w:p>
        </w:tc>
        <w:tc>
          <w:tcPr>
            <w:tcW w:w="2386" w:type="dxa"/>
            <w:tcMar>
              <w:top w:w="80" w:type="dxa"/>
              <w:left w:w="100" w:type="dxa"/>
              <w:bottom w:w="80" w:type="dxa"/>
              <w:right w:w="100" w:type="dxa"/>
            </w:tcMar>
            <w:vAlign w:val="center"/>
          </w:tcPr>
          <w:p w14:paraId="3B02D369" w14:textId="77777777" w:rsidR="001D7CD3" w:rsidRPr="008E73FF" w:rsidRDefault="001D7CD3" w:rsidP="00381515">
            <w:pPr>
              <w:rPr>
                <w:sz w:val="16"/>
                <w:szCs w:val="16"/>
              </w:rPr>
            </w:pPr>
            <w:r w:rsidRPr="008E73FF">
              <w:rPr>
                <w:sz w:val="16"/>
                <w:szCs w:val="16"/>
              </w:rPr>
              <w:t>Mean error fell from ~€54,400 (baseline hedonic) to ~€21,000 (with comparables); R² reached 0.957–0.959; out-of-sample mean error of ~€17,000</w:t>
            </w:r>
          </w:p>
        </w:tc>
        <w:tc>
          <w:tcPr>
            <w:tcW w:w="2009" w:type="dxa"/>
            <w:tcMar>
              <w:top w:w="80" w:type="dxa"/>
              <w:left w:w="100" w:type="dxa"/>
              <w:bottom w:w="80" w:type="dxa"/>
              <w:right w:w="100" w:type="dxa"/>
            </w:tcMar>
            <w:vAlign w:val="center"/>
          </w:tcPr>
          <w:p w14:paraId="76752B5F" w14:textId="77777777" w:rsidR="001D7CD3" w:rsidRPr="008E73FF" w:rsidRDefault="001D7CD3" w:rsidP="00381515">
            <w:pPr>
              <w:rPr>
                <w:sz w:val="16"/>
                <w:szCs w:val="16"/>
              </w:rPr>
            </w:pPr>
            <w:r w:rsidRPr="008E73FF">
              <w:rPr>
                <w:sz w:val="16"/>
                <w:szCs w:val="16"/>
              </w:rPr>
              <w:t>Demonstrates that AVM accuracy depends heavily on the richness and diversity of input data, not algorithm choice alone</w:t>
            </w:r>
          </w:p>
        </w:tc>
      </w:tr>
      <w:tr w:rsidR="001D7CD3" w:rsidRPr="008E73FF" w14:paraId="7A62780D" w14:textId="77777777" w:rsidTr="008E73FF">
        <w:tc>
          <w:tcPr>
            <w:tcW w:w="1134" w:type="dxa"/>
            <w:tcMar>
              <w:top w:w="80" w:type="dxa"/>
              <w:left w:w="100" w:type="dxa"/>
              <w:bottom w:w="80" w:type="dxa"/>
              <w:right w:w="100" w:type="dxa"/>
            </w:tcMar>
            <w:vAlign w:val="center"/>
          </w:tcPr>
          <w:p w14:paraId="17484681" w14:textId="77777777" w:rsidR="001D7CD3" w:rsidRPr="008E73FF" w:rsidRDefault="001D7CD3" w:rsidP="00381515">
            <w:pPr>
              <w:rPr>
                <w:sz w:val="16"/>
                <w:szCs w:val="16"/>
              </w:rPr>
            </w:pPr>
            <w:r w:rsidRPr="008E73FF">
              <w:rPr>
                <w:sz w:val="16"/>
                <w:szCs w:val="16"/>
              </w:rPr>
              <w:t xml:space="preserve">Renigier-Biłozor, d'Amato, &amp; Kauko (2019) </w:t>
            </w:r>
          </w:p>
        </w:tc>
        <w:tc>
          <w:tcPr>
            <w:tcW w:w="1701" w:type="dxa"/>
            <w:tcMar>
              <w:top w:w="80" w:type="dxa"/>
              <w:left w:w="100" w:type="dxa"/>
              <w:bottom w:w="80" w:type="dxa"/>
              <w:right w:w="100" w:type="dxa"/>
            </w:tcMar>
            <w:vAlign w:val="center"/>
          </w:tcPr>
          <w:p w14:paraId="4AC58CBE" w14:textId="77777777" w:rsidR="001D7CD3" w:rsidRPr="008E73FF" w:rsidRDefault="001D7CD3" w:rsidP="00381515">
            <w:pPr>
              <w:rPr>
                <w:sz w:val="16"/>
                <w:szCs w:val="16"/>
              </w:rPr>
            </w:pPr>
            <w:r w:rsidRPr="008E73FF">
              <w:rPr>
                <w:sz w:val="16"/>
                <w:szCs w:val="16"/>
              </w:rPr>
              <w:t>Review the methodological development of AVMs in the academic literature</w:t>
            </w:r>
          </w:p>
        </w:tc>
        <w:tc>
          <w:tcPr>
            <w:tcW w:w="2268" w:type="dxa"/>
            <w:tcMar>
              <w:top w:w="80" w:type="dxa"/>
              <w:left w:w="100" w:type="dxa"/>
              <w:bottom w:w="80" w:type="dxa"/>
              <w:right w:w="100" w:type="dxa"/>
            </w:tcMar>
            <w:vAlign w:val="center"/>
          </w:tcPr>
          <w:p w14:paraId="17B5329D" w14:textId="77777777" w:rsidR="001D7CD3" w:rsidRPr="008E73FF" w:rsidRDefault="001D7CD3" w:rsidP="00381515">
            <w:pPr>
              <w:rPr>
                <w:sz w:val="16"/>
                <w:szCs w:val="16"/>
              </w:rPr>
            </w:pPr>
            <w:r w:rsidRPr="008E73FF">
              <w:rPr>
                <w:sz w:val="16"/>
                <w:szCs w:val="16"/>
              </w:rPr>
              <w:t>Systematic literature review</w:t>
            </w:r>
          </w:p>
        </w:tc>
        <w:tc>
          <w:tcPr>
            <w:tcW w:w="2386" w:type="dxa"/>
            <w:tcMar>
              <w:top w:w="80" w:type="dxa"/>
              <w:left w:w="100" w:type="dxa"/>
              <w:bottom w:w="80" w:type="dxa"/>
              <w:right w:w="100" w:type="dxa"/>
            </w:tcMar>
            <w:vAlign w:val="center"/>
          </w:tcPr>
          <w:p w14:paraId="1D635F7E" w14:textId="77777777" w:rsidR="001D7CD3" w:rsidRPr="008E73FF" w:rsidRDefault="001D7CD3" w:rsidP="00381515">
            <w:pPr>
              <w:rPr>
                <w:sz w:val="16"/>
                <w:szCs w:val="16"/>
              </w:rPr>
            </w:pPr>
            <w:r w:rsidRPr="008E73FF">
              <w:rPr>
                <w:sz w:val="16"/>
                <w:szCs w:val="16"/>
              </w:rPr>
              <w:t>Bibliographic record only; full text unavailable for this review</w:t>
            </w:r>
          </w:p>
        </w:tc>
        <w:tc>
          <w:tcPr>
            <w:tcW w:w="2009" w:type="dxa"/>
            <w:tcMar>
              <w:top w:w="80" w:type="dxa"/>
              <w:left w:w="100" w:type="dxa"/>
              <w:bottom w:w="80" w:type="dxa"/>
              <w:right w:w="100" w:type="dxa"/>
            </w:tcMar>
            <w:vAlign w:val="center"/>
          </w:tcPr>
          <w:p w14:paraId="08532FEE" w14:textId="77777777" w:rsidR="001D7CD3" w:rsidRPr="008E73FF" w:rsidRDefault="001D7CD3" w:rsidP="00381515">
            <w:pPr>
              <w:rPr>
                <w:sz w:val="16"/>
                <w:szCs w:val="16"/>
              </w:rPr>
            </w:pPr>
            <w:r w:rsidRPr="008E73FF">
              <w:rPr>
                <w:sz w:val="16"/>
                <w:szCs w:val="16"/>
              </w:rPr>
              <w:t>Cited per the original proposal's reference list; no independent findings claimed here</w:t>
            </w:r>
          </w:p>
        </w:tc>
      </w:tr>
      <w:tr w:rsidR="001D7CD3" w:rsidRPr="008E73FF" w14:paraId="3B3735BA" w14:textId="77777777" w:rsidTr="008E73FF">
        <w:tc>
          <w:tcPr>
            <w:tcW w:w="1134" w:type="dxa"/>
            <w:tcMar>
              <w:top w:w="80" w:type="dxa"/>
              <w:left w:w="100" w:type="dxa"/>
              <w:bottom w:w="80" w:type="dxa"/>
              <w:right w:w="100" w:type="dxa"/>
            </w:tcMar>
            <w:vAlign w:val="center"/>
          </w:tcPr>
          <w:p w14:paraId="2EA48C93" w14:textId="77777777" w:rsidR="001D7CD3" w:rsidRPr="008E73FF" w:rsidRDefault="001D7CD3" w:rsidP="00381515">
            <w:pPr>
              <w:rPr>
                <w:sz w:val="16"/>
                <w:szCs w:val="16"/>
              </w:rPr>
            </w:pPr>
            <w:r w:rsidRPr="008E73FF">
              <w:rPr>
                <w:sz w:val="16"/>
                <w:szCs w:val="16"/>
              </w:rPr>
              <w:t>Băbțan (2020)</w:t>
            </w:r>
          </w:p>
        </w:tc>
        <w:tc>
          <w:tcPr>
            <w:tcW w:w="1701" w:type="dxa"/>
            <w:tcMar>
              <w:top w:w="80" w:type="dxa"/>
              <w:left w:w="100" w:type="dxa"/>
              <w:bottom w:w="80" w:type="dxa"/>
              <w:right w:w="100" w:type="dxa"/>
            </w:tcMar>
            <w:vAlign w:val="center"/>
          </w:tcPr>
          <w:p w14:paraId="79B1B4FF" w14:textId="77777777" w:rsidR="001D7CD3" w:rsidRPr="008E73FF" w:rsidRDefault="001D7CD3" w:rsidP="00381515">
            <w:pPr>
              <w:rPr>
                <w:sz w:val="16"/>
                <w:szCs w:val="16"/>
              </w:rPr>
            </w:pPr>
            <w:r w:rsidRPr="008E73FF">
              <w:rPr>
                <w:sz w:val="16"/>
                <w:szCs w:val="16"/>
              </w:rPr>
              <w:t>Explore the conceptual basis and feasibility of AVM application in Cluj-Napoca, Romania</w:t>
            </w:r>
          </w:p>
        </w:tc>
        <w:tc>
          <w:tcPr>
            <w:tcW w:w="2268" w:type="dxa"/>
            <w:tcMar>
              <w:top w:w="80" w:type="dxa"/>
              <w:left w:w="100" w:type="dxa"/>
              <w:bottom w:w="80" w:type="dxa"/>
              <w:right w:w="100" w:type="dxa"/>
            </w:tcMar>
            <w:vAlign w:val="center"/>
          </w:tcPr>
          <w:p w14:paraId="3179936C" w14:textId="77777777" w:rsidR="001D7CD3" w:rsidRPr="008E73FF" w:rsidRDefault="001D7CD3" w:rsidP="00381515">
            <w:pPr>
              <w:rPr>
                <w:sz w:val="16"/>
                <w:szCs w:val="16"/>
              </w:rPr>
            </w:pPr>
            <w:r w:rsidRPr="008E73FF">
              <w:rPr>
                <w:sz w:val="16"/>
                <w:szCs w:val="16"/>
              </w:rPr>
              <w:t>Applied, conceptual study with proposed algorithmic design</w:t>
            </w:r>
          </w:p>
        </w:tc>
        <w:tc>
          <w:tcPr>
            <w:tcW w:w="2386" w:type="dxa"/>
            <w:tcMar>
              <w:top w:w="80" w:type="dxa"/>
              <w:left w:w="100" w:type="dxa"/>
              <w:bottom w:w="80" w:type="dxa"/>
              <w:right w:w="100" w:type="dxa"/>
            </w:tcMar>
            <w:vAlign w:val="center"/>
          </w:tcPr>
          <w:p w14:paraId="20196895" w14:textId="77777777" w:rsidR="001D7CD3" w:rsidRPr="008E73FF" w:rsidRDefault="001D7CD3" w:rsidP="00381515">
            <w:pPr>
              <w:rPr>
                <w:sz w:val="16"/>
                <w:szCs w:val="16"/>
              </w:rPr>
            </w:pPr>
            <w:r w:rsidRPr="008E73FF">
              <w:rPr>
                <w:sz w:val="16"/>
                <w:szCs w:val="16"/>
              </w:rPr>
              <w:t>AVMs framed as complementary to traditional valuation; particularly suited to homogeneous residential property types</w:t>
            </w:r>
          </w:p>
        </w:tc>
        <w:tc>
          <w:tcPr>
            <w:tcW w:w="2009" w:type="dxa"/>
            <w:tcMar>
              <w:top w:w="80" w:type="dxa"/>
              <w:left w:w="100" w:type="dxa"/>
              <w:bottom w:w="80" w:type="dxa"/>
              <w:right w:w="100" w:type="dxa"/>
            </w:tcMar>
            <w:vAlign w:val="center"/>
          </w:tcPr>
          <w:p w14:paraId="09CDE783" w14:textId="77777777" w:rsidR="001D7CD3" w:rsidRPr="008E73FF" w:rsidRDefault="001D7CD3" w:rsidP="00381515">
            <w:pPr>
              <w:rPr>
                <w:sz w:val="16"/>
                <w:szCs w:val="16"/>
              </w:rPr>
            </w:pPr>
            <w:r w:rsidRPr="008E73FF">
              <w:rPr>
                <w:sz w:val="16"/>
                <w:szCs w:val="16"/>
              </w:rPr>
              <w:t>Supports the practical case for AVM use in markets with high transaction-type homogeneity</w:t>
            </w:r>
          </w:p>
        </w:tc>
      </w:tr>
      <w:tr w:rsidR="001D7CD3" w:rsidRPr="008E73FF" w14:paraId="53EE6476" w14:textId="77777777" w:rsidTr="008E73FF">
        <w:tc>
          <w:tcPr>
            <w:tcW w:w="1134" w:type="dxa"/>
            <w:tcMar>
              <w:top w:w="80" w:type="dxa"/>
              <w:left w:w="100" w:type="dxa"/>
              <w:bottom w:w="80" w:type="dxa"/>
              <w:right w:w="100" w:type="dxa"/>
            </w:tcMar>
            <w:vAlign w:val="center"/>
          </w:tcPr>
          <w:p w14:paraId="5014EFB2" w14:textId="77777777" w:rsidR="001D7CD3" w:rsidRPr="008E73FF" w:rsidRDefault="001D7CD3" w:rsidP="00381515">
            <w:pPr>
              <w:rPr>
                <w:sz w:val="16"/>
                <w:szCs w:val="16"/>
              </w:rPr>
            </w:pPr>
            <w:r w:rsidRPr="008E73FF">
              <w:rPr>
                <w:sz w:val="16"/>
                <w:szCs w:val="16"/>
              </w:rPr>
              <w:t>RICS (2021)</w:t>
            </w:r>
          </w:p>
        </w:tc>
        <w:tc>
          <w:tcPr>
            <w:tcW w:w="1701" w:type="dxa"/>
            <w:tcMar>
              <w:top w:w="80" w:type="dxa"/>
              <w:left w:w="100" w:type="dxa"/>
              <w:bottom w:w="80" w:type="dxa"/>
              <w:right w:w="100" w:type="dxa"/>
            </w:tcMar>
            <w:vAlign w:val="center"/>
          </w:tcPr>
          <w:p w14:paraId="4E3C524F" w14:textId="77777777" w:rsidR="001D7CD3" w:rsidRPr="008E73FF" w:rsidRDefault="001D7CD3" w:rsidP="00381515">
            <w:pPr>
              <w:rPr>
                <w:sz w:val="16"/>
                <w:szCs w:val="16"/>
              </w:rPr>
            </w:pPr>
            <w:r w:rsidRPr="008E73FF">
              <w:rPr>
                <w:sz w:val="16"/>
                <w:szCs w:val="16"/>
              </w:rPr>
              <w:t xml:space="preserve">Guide RICS members on the professional </w:t>
            </w:r>
            <w:r w:rsidRPr="008E73FF">
              <w:rPr>
                <w:sz w:val="16"/>
                <w:szCs w:val="16"/>
              </w:rPr>
              <w:lastRenderedPageBreak/>
              <w:t>implications of AVM adoption</w:t>
            </w:r>
          </w:p>
        </w:tc>
        <w:tc>
          <w:tcPr>
            <w:tcW w:w="2268" w:type="dxa"/>
            <w:tcMar>
              <w:top w:w="80" w:type="dxa"/>
              <w:left w:w="100" w:type="dxa"/>
              <w:bottom w:w="80" w:type="dxa"/>
              <w:right w:w="100" w:type="dxa"/>
            </w:tcMar>
            <w:vAlign w:val="center"/>
          </w:tcPr>
          <w:p w14:paraId="7B2E87F2" w14:textId="77777777" w:rsidR="001D7CD3" w:rsidRPr="008E73FF" w:rsidRDefault="001D7CD3" w:rsidP="00381515">
            <w:pPr>
              <w:rPr>
                <w:sz w:val="16"/>
                <w:szCs w:val="16"/>
              </w:rPr>
            </w:pPr>
            <w:r w:rsidRPr="008E73FF">
              <w:rPr>
                <w:sz w:val="16"/>
                <w:szCs w:val="16"/>
              </w:rPr>
              <w:lastRenderedPageBreak/>
              <w:t>Professional policy and analytical roadmap</w:t>
            </w:r>
          </w:p>
        </w:tc>
        <w:tc>
          <w:tcPr>
            <w:tcW w:w="2386" w:type="dxa"/>
            <w:tcMar>
              <w:top w:w="80" w:type="dxa"/>
              <w:left w:w="100" w:type="dxa"/>
              <w:bottom w:w="80" w:type="dxa"/>
              <w:right w:w="100" w:type="dxa"/>
            </w:tcMar>
            <w:vAlign w:val="center"/>
          </w:tcPr>
          <w:p w14:paraId="43225AA8" w14:textId="77777777" w:rsidR="001D7CD3" w:rsidRPr="008E73FF" w:rsidRDefault="001D7CD3" w:rsidP="00381515">
            <w:pPr>
              <w:rPr>
                <w:sz w:val="16"/>
                <w:szCs w:val="16"/>
              </w:rPr>
            </w:pPr>
            <w:r w:rsidRPr="008E73FF">
              <w:rPr>
                <w:sz w:val="16"/>
                <w:szCs w:val="16"/>
              </w:rPr>
              <w:t>AVMs require governance, transparency, and professional oversight to be used responsibly</w:t>
            </w:r>
          </w:p>
        </w:tc>
        <w:tc>
          <w:tcPr>
            <w:tcW w:w="2009" w:type="dxa"/>
            <w:tcMar>
              <w:top w:w="80" w:type="dxa"/>
              <w:left w:w="100" w:type="dxa"/>
              <w:bottom w:w="80" w:type="dxa"/>
              <w:right w:w="100" w:type="dxa"/>
            </w:tcMar>
            <w:vAlign w:val="center"/>
          </w:tcPr>
          <w:p w14:paraId="17FCAFBB" w14:textId="77777777" w:rsidR="001D7CD3" w:rsidRPr="008E73FF" w:rsidRDefault="001D7CD3" w:rsidP="00381515">
            <w:pPr>
              <w:rPr>
                <w:sz w:val="16"/>
                <w:szCs w:val="16"/>
              </w:rPr>
            </w:pPr>
            <w:r w:rsidRPr="008E73FF">
              <w:rPr>
                <w:sz w:val="16"/>
                <w:szCs w:val="16"/>
              </w:rPr>
              <w:t>Frames AVM adoption as a governance question rather than a purely technical one</w:t>
            </w:r>
          </w:p>
        </w:tc>
      </w:tr>
      <w:tr w:rsidR="001D7CD3" w:rsidRPr="008E73FF" w14:paraId="249ECA87" w14:textId="77777777" w:rsidTr="008E73FF">
        <w:tc>
          <w:tcPr>
            <w:tcW w:w="1134" w:type="dxa"/>
            <w:tcMar>
              <w:top w:w="80" w:type="dxa"/>
              <w:left w:w="100" w:type="dxa"/>
              <w:bottom w:w="80" w:type="dxa"/>
              <w:right w:w="100" w:type="dxa"/>
            </w:tcMar>
            <w:vAlign w:val="center"/>
          </w:tcPr>
          <w:p w14:paraId="7B90E04D" w14:textId="77777777" w:rsidR="001D7CD3" w:rsidRPr="008E73FF" w:rsidRDefault="001D7CD3" w:rsidP="00381515">
            <w:pPr>
              <w:rPr>
                <w:sz w:val="16"/>
                <w:szCs w:val="16"/>
              </w:rPr>
            </w:pPr>
            <w:r w:rsidRPr="008E73FF">
              <w:rPr>
                <w:sz w:val="16"/>
                <w:szCs w:val="16"/>
              </w:rPr>
              <w:t>RICS (2022)</w:t>
            </w:r>
          </w:p>
        </w:tc>
        <w:tc>
          <w:tcPr>
            <w:tcW w:w="1701" w:type="dxa"/>
            <w:tcMar>
              <w:top w:w="80" w:type="dxa"/>
              <w:left w:w="100" w:type="dxa"/>
              <w:bottom w:w="80" w:type="dxa"/>
              <w:right w:w="100" w:type="dxa"/>
            </w:tcMar>
            <w:vAlign w:val="center"/>
          </w:tcPr>
          <w:p w14:paraId="7FF9D737" w14:textId="77777777" w:rsidR="001D7CD3" w:rsidRPr="008E73FF" w:rsidRDefault="001D7CD3" w:rsidP="00381515">
            <w:pPr>
              <w:rPr>
                <w:sz w:val="16"/>
                <w:szCs w:val="16"/>
              </w:rPr>
            </w:pPr>
            <w:r w:rsidRPr="008E73FF">
              <w:rPr>
                <w:sz w:val="16"/>
                <w:szCs w:val="16"/>
              </w:rPr>
              <w:t>Examine practical implications of AVMs for valuers and clients</w:t>
            </w:r>
          </w:p>
        </w:tc>
        <w:tc>
          <w:tcPr>
            <w:tcW w:w="2268" w:type="dxa"/>
            <w:tcMar>
              <w:top w:w="80" w:type="dxa"/>
              <w:left w:w="100" w:type="dxa"/>
              <w:bottom w:w="80" w:type="dxa"/>
              <w:right w:w="100" w:type="dxa"/>
            </w:tcMar>
            <w:vAlign w:val="center"/>
          </w:tcPr>
          <w:p w14:paraId="2EC252E4" w14:textId="77777777" w:rsidR="001D7CD3" w:rsidRPr="008E73FF" w:rsidRDefault="001D7CD3" w:rsidP="00381515">
            <w:pPr>
              <w:rPr>
                <w:sz w:val="16"/>
                <w:szCs w:val="16"/>
              </w:rPr>
            </w:pPr>
            <w:r w:rsidRPr="008E73FF">
              <w:rPr>
                <w:sz w:val="16"/>
                <w:szCs w:val="16"/>
              </w:rPr>
              <w:t>Analytical review informed by international practitioner forums</w:t>
            </w:r>
          </w:p>
        </w:tc>
        <w:tc>
          <w:tcPr>
            <w:tcW w:w="2386" w:type="dxa"/>
            <w:tcMar>
              <w:top w:w="80" w:type="dxa"/>
              <w:left w:w="100" w:type="dxa"/>
              <w:bottom w:w="80" w:type="dxa"/>
              <w:right w:w="100" w:type="dxa"/>
            </w:tcMar>
            <w:vAlign w:val="center"/>
          </w:tcPr>
          <w:p w14:paraId="6FF2BCAF" w14:textId="77777777" w:rsidR="001D7CD3" w:rsidRPr="008E73FF" w:rsidRDefault="001D7CD3" w:rsidP="00381515">
            <w:pPr>
              <w:rPr>
                <w:sz w:val="16"/>
                <w:szCs w:val="16"/>
              </w:rPr>
            </w:pPr>
            <w:r w:rsidRPr="008E73FF">
              <w:rPr>
                <w:sz w:val="16"/>
                <w:szCs w:val="16"/>
              </w:rPr>
              <w:t>AVM suitability depends on property type, data availability, and risk exposure; valuer judgment proposed as the benchmark for AVM quality</w:t>
            </w:r>
          </w:p>
        </w:tc>
        <w:tc>
          <w:tcPr>
            <w:tcW w:w="2009" w:type="dxa"/>
            <w:tcMar>
              <w:top w:w="80" w:type="dxa"/>
              <w:left w:w="100" w:type="dxa"/>
              <w:bottom w:w="80" w:type="dxa"/>
              <w:right w:w="100" w:type="dxa"/>
            </w:tcMar>
            <w:vAlign w:val="center"/>
          </w:tcPr>
          <w:p w14:paraId="4E3D66D5" w14:textId="77777777" w:rsidR="001D7CD3" w:rsidRPr="008E73FF" w:rsidRDefault="001D7CD3" w:rsidP="00381515">
            <w:pPr>
              <w:rPr>
                <w:sz w:val="16"/>
                <w:szCs w:val="16"/>
              </w:rPr>
            </w:pPr>
            <w:r w:rsidRPr="008E73FF">
              <w:rPr>
                <w:sz w:val="16"/>
                <w:szCs w:val="16"/>
              </w:rPr>
              <w:t>Directly supports the comparative, judgment-benchmarked design of this thesis</w:t>
            </w:r>
          </w:p>
        </w:tc>
      </w:tr>
      <w:tr w:rsidR="001D7CD3" w:rsidRPr="008E73FF" w14:paraId="64F06700" w14:textId="77777777" w:rsidTr="008E73FF">
        <w:tc>
          <w:tcPr>
            <w:tcW w:w="1134" w:type="dxa"/>
            <w:tcMar>
              <w:top w:w="80" w:type="dxa"/>
              <w:left w:w="100" w:type="dxa"/>
              <w:bottom w:w="80" w:type="dxa"/>
              <w:right w:w="100" w:type="dxa"/>
            </w:tcMar>
            <w:vAlign w:val="center"/>
          </w:tcPr>
          <w:p w14:paraId="7ACC6C04" w14:textId="77777777" w:rsidR="001D7CD3" w:rsidRPr="008E73FF" w:rsidRDefault="001D7CD3" w:rsidP="00381515">
            <w:pPr>
              <w:rPr>
                <w:sz w:val="16"/>
                <w:szCs w:val="16"/>
              </w:rPr>
            </w:pPr>
            <w:r w:rsidRPr="008E73FF">
              <w:rPr>
                <w:sz w:val="16"/>
                <w:szCs w:val="16"/>
              </w:rPr>
              <w:t>IVSC (2022)</w:t>
            </w:r>
          </w:p>
        </w:tc>
        <w:tc>
          <w:tcPr>
            <w:tcW w:w="1701" w:type="dxa"/>
            <w:tcMar>
              <w:top w:w="80" w:type="dxa"/>
              <w:left w:w="100" w:type="dxa"/>
              <w:bottom w:w="80" w:type="dxa"/>
              <w:right w:w="100" w:type="dxa"/>
            </w:tcMar>
            <w:vAlign w:val="center"/>
          </w:tcPr>
          <w:p w14:paraId="0F58C087" w14:textId="77777777" w:rsidR="001D7CD3" w:rsidRPr="008E73FF" w:rsidRDefault="001D7CD3" w:rsidP="00381515">
            <w:pPr>
              <w:rPr>
                <w:sz w:val="16"/>
                <w:szCs w:val="16"/>
              </w:rPr>
            </w:pPr>
            <w:r w:rsidRPr="008E73FF">
              <w:rPr>
                <w:sz w:val="16"/>
                <w:szCs w:val="16"/>
              </w:rPr>
              <w:t>Assess whether and how AVM outputs can constitute a valuation opinion under IVS</w:t>
            </w:r>
          </w:p>
        </w:tc>
        <w:tc>
          <w:tcPr>
            <w:tcW w:w="2268" w:type="dxa"/>
            <w:tcMar>
              <w:top w:w="80" w:type="dxa"/>
              <w:left w:w="100" w:type="dxa"/>
              <w:bottom w:w="80" w:type="dxa"/>
              <w:right w:w="100" w:type="dxa"/>
            </w:tcMar>
            <w:vAlign w:val="center"/>
          </w:tcPr>
          <w:p w14:paraId="5ADEC43F" w14:textId="77777777" w:rsidR="001D7CD3" w:rsidRPr="008E73FF" w:rsidRDefault="001D7CD3" w:rsidP="00381515">
            <w:pPr>
              <w:rPr>
                <w:sz w:val="16"/>
                <w:szCs w:val="16"/>
              </w:rPr>
            </w:pPr>
            <w:r w:rsidRPr="008E73FF">
              <w:rPr>
                <w:sz w:val="16"/>
                <w:szCs w:val="16"/>
              </w:rPr>
              <w:t>Policy-oriented analytical paper</w:t>
            </w:r>
          </w:p>
        </w:tc>
        <w:tc>
          <w:tcPr>
            <w:tcW w:w="2386" w:type="dxa"/>
            <w:tcMar>
              <w:top w:w="80" w:type="dxa"/>
              <w:left w:w="100" w:type="dxa"/>
              <w:bottom w:w="80" w:type="dxa"/>
              <w:right w:w="100" w:type="dxa"/>
            </w:tcMar>
            <w:vAlign w:val="center"/>
          </w:tcPr>
          <w:p w14:paraId="2F1B907C" w14:textId="77777777" w:rsidR="001D7CD3" w:rsidRPr="008E73FF" w:rsidRDefault="001D7CD3" w:rsidP="00381515">
            <w:pPr>
              <w:rPr>
                <w:sz w:val="16"/>
                <w:szCs w:val="16"/>
              </w:rPr>
            </w:pPr>
            <w:r w:rsidRPr="008E73FF">
              <w:rPr>
                <w:sz w:val="16"/>
                <w:szCs w:val="16"/>
              </w:rPr>
              <w:t>AVM outputs may be IVS-compliant only where meaningful human oversight is retained throughout the process</w:t>
            </w:r>
          </w:p>
        </w:tc>
        <w:tc>
          <w:tcPr>
            <w:tcW w:w="2009" w:type="dxa"/>
            <w:tcMar>
              <w:top w:w="80" w:type="dxa"/>
              <w:left w:w="100" w:type="dxa"/>
              <w:bottom w:w="80" w:type="dxa"/>
              <w:right w:w="100" w:type="dxa"/>
            </w:tcMar>
            <w:vAlign w:val="center"/>
          </w:tcPr>
          <w:p w14:paraId="4F82B897" w14:textId="77777777" w:rsidR="001D7CD3" w:rsidRPr="008E73FF" w:rsidRDefault="001D7CD3" w:rsidP="00381515">
            <w:pPr>
              <w:rPr>
                <w:sz w:val="16"/>
                <w:szCs w:val="16"/>
              </w:rPr>
            </w:pPr>
            <w:r w:rsidRPr="008E73FF">
              <w:rPr>
                <w:sz w:val="16"/>
                <w:szCs w:val="16"/>
              </w:rPr>
              <w:t>Frames the central conceptual tension this thesis investigates: calculation versus professional opinion</w:t>
            </w:r>
          </w:p>
        </w:tc>
      </w:tr>
      <w:tr w:rsidR="001D7CD3" w:rsidRPr="008E73FF" w14:paraId="52338F60" w14:textId="77777777" w:rsidTr="008E73FF">
        <w:tc>
          <w:tcPr>
            <w:tcW w:w="1134" w:type="dxa"/>
            <w:tcMar>
              <w:top w:w="80" w:type="dxa"/>
              <w:left w:w="100" w:type="dxa"/>
              <w:bottom w:w="80" w:type="dxa"/>
              <w:right w:w="100" w:type="dxa"/>
            </w:tcMar>
            <w:vAlign w:val="center"/>
          </w:tcPr>
          <w:p w14:paraId="75AC4549" w14:textId="77777777" w:rsidR="001D7CD3" w:rsidRPr="008E73FF" w:rsidRDefault="001D7CD3" w:rsidP="00381515">
            <w:pPr>
              <w:rPr>
                <w:sz w:val="16"/>
                <w:szCs w:val="16"/>
              </w:rPr>
            </w:pPr>
            <w:r w:rsidRPr="008E73FF">
              <w:rPr>
                <w:sz w:val="16"/>
                <w:szCs w:val="16"/>
              </w:rPr>
              <w:t xml:space="preserve">Jafary, Shojaei, Rajabifard, &amp; Ngo (2024) </w:t>
            </w:r>
          </w:p>
        </w:tc>
        <w:tc>
          <w:tcPr>
            <w:tcW w:w="1701" w:type="dxa"/>
            <w:tcMar>
              <w:top w:w="80" w:type="dxa"/>
              <w:left w:w="100" w:type="dxa"/>
              <w:bottom w:w="80" w:type="dxa"/>
              <w:right w:w="100" w:type="dxa"/>
            </w:tcMar>
            <w:vAlign w:val="center"/>
          </w:tcPr>
          <w:p w14:paraId="6CEAFD00" w14:textId="77777777" w:rsidR="001D7CD3" w:rsidRPr="008E73FF" w:rsidRDefault="001D7CD3" w:rsidP="00381515">
            <w:pPr>
              <w:rPr>
                <w:sz w:val="16"/>
                <w:szCs w:val="16"/>
              </w:rPr>
            </w:pPr>
            <w:r w:rsidRPr="008E73FF">
              <w:rPr>
                <w:sz w:val="16"/>
                <w:szCs w:val="16"/>
              </w:rPr>
              <w:t>Compare machine learning and deep learning methods for automated land valuation</w:t>
            </w:r>
          </w:p>
        </w:tc>
        <w:tc>
          <w:tcPr>
            <w:tcW w:w="2268" w:type="dxa"/>
            <w:tcMar>
              <w:top w:w="80" w:type="dxa"/>
              <w:left w:w="100" w:type="dxa"/>
              <w:bottom w:w="80" w:type="dxa"/>
              <w:right w:w="100" w:type="dxa"/>
            </w:tcMar>
            <w:vAlign w:val="center"/>
          </w:tcPr>
          <w:p w14:paraId="0DF8D008" w14:textId="77777777" w:rsidR="001D7CD3" w:rsidRPr="008E73FF" w:rsidRDefault="001D7CD3" w:rsidP="00381515">
            <w:pPr>
              <w:rPr>
                <w:sz w:val="16"/>
                <w:szCs w:val="16"/>
              </w:rPr>
            </w:pPr>
            <w:r w:rsidRPr="008E73FF">
              <w:rPr>
                <w:sz w:val="16"/>
                <w:szCs w:val="16"/>
              </w:rPr>
              <w:t>Comparative empirical study (per bibliographic record)</w:t>
            </w:r>
          </w:p>
        </w:tc>
        <w:tc>
          <w:tcPr>
            <w:tcW w:w="2386" w:type="dxa"/>
            <w:tcMar>
              <w:top w:w="80" w:type="dxa"/>
              <w:left w:w="100" w:type="dxa"/>
              <w:bottom w:w="80" w:type="dxa"/>
              <w:right w:w="100" w:type="dxa"/>
            </w:tcMar>
            <w:vAlign w:val="center"/>
          </w:tcPr>
          <w:p w14:paraId="1D516D18" w14:textId="77777777" w:rsidR="001D7CD3" w:rsidRPr="008E73FF" w:rsidRDefault="001D7CD3" w:rsidP="00381515">
            <w:pPr>
              <w:rPr>
                <w:sz w:val="16"/>
                <w:szCs w:val="16"/>
              </w:rPr>
            </w:pPr>
            <w:r w:rsidRPr="008E73FF">
              <w:rPr>
                <w:sz w:val="16"/>
                <w:szCs w:val="16"/>
              </w:rPr>
              <w:t>Full text unavailable for this review; findings not independently verified here</w:t>
            </w:r>
          </w:p>
        </w:tc>
        <w:tc>
          <w:tcPr>
            <w:tcW w:w="2009" w:type="dxa"/>
            <w:tcMar>
              <w:top w:w="80" w:type="dxa"/>
              <w:left w:w="100" w:type="dxa"/>
              <w:bottom w:w="80" w:type="dxa"/>
              <w:right w:w="100" w:type="dxa"/>
            </w:tcMar>
            <w:vAlign w:val="center"/>
          </w:tcPr>
          <w:p w14:paraId="57D2EF4F" w14:textId="77777777" w:rsidR="001D7CD3" w:rsidRPr="008E73FF" w:rsidRDefault="001D7CD3" w:rsidP="00381515">
            <w:pPr>
              <w:rPr>
                <w:sz w:val="16"/>
                <w:szCs w:val="16"/>
              </w:rPr>
            </w:pPr>
            <w:r w:rsidRPr="008E73FF">
              <w:rPr>
                <w:sz w:val="16"/>
                <w:szCs w:val="16"/>
              </w:rPr>
              <w:t>Cited per the original proposal's reference list; included for completeness only</w:t>
            </w:r>
          </w:p>
        </w:tc>
      </w:tr>
      <w:tr w:rsidR="001D7CD3" w:rsidRPr="008E73FF" w14:paraId="533B9920" w14:textId="77777777" w:rsidTr="008E73FF">
        <w:tc>
          <w:tcPr>
            <w:tcW w:w="1134" w:type="dxa"/>
            <w:tcMar>
              <w:top w:w="80" w:type="dxa"/>
              <w:left w:w="100" w:type="dxa"/>
              <w:bottom w:w="80" w:type="dxa"/>
              <w:right w:w="100" w:type="dxa"/>
            </w:tcMar>
            <w:vAlign w:val="center"/>
          </w:tcPr>
          <w:p w14:paraId="1F104260" w14:textId="77777777" w:rsidR="001D7CD3" w:rsidRPr="008E73FF" w:rsidRDefault="001D7CD3" w:rsidP="00381515">
            <w:pPr>
              <w:rPr>
                <w:sz w:val="16"/>
                <w:szCs w:val="16"/>
              </w:rPr>
            </w:pPr>
            <w:r w:rsidRPr="008E73FF">
              <w:rPr>
                <w:sz w:val="16"/>
                <w:szCs w:val="16"/>
              </w:rPr>
              <w:t>Tapia, Chavez-Garzon, Pezoa, Suarez-Aldunate, &amp; Pilleux (2025)</w:t>
            </w:r>
          </w:p>
        </w:tc>
        <w:tc>
          <w:tcPr>
            <w:tcW w:w="1701" w:type="dxa"/>
            <w:tcMar>
              <w:top w:w="80" w:type="dxa"/>
              <w:left w:w="100" w:type="dxa"/>
              <w:bottom w:w="80" w:type="dxa"/>
              <w:right w:w="100" w:type="dxa"/>
            </w:tcMar>
            <w:vAlign w:val="center"/>
          </w:tcPr>
          <w:p w14:paraId="4DCF10F3" w14:textId="77777777" w:rsidR="001D7CD3" w:rsidRPr="008E73FF" w:rsidRDefault="001D7CD3" w:rsidP="00381515">
            <w:pPr>
              <w:rPr>
                <w:sz w:val="16"/>
                <w:szCs w:val="16"/>
              </w:rPr>
            </w:pPr>
            <w:r w:rsidRPr="008E73FF">
              <w:rPr>
                <w:sz w:val="16"/>
                <w:szCs w:val="16"/>
              </w:rPr>
              <w:t>Compare machine learning and spatially adjusted hedonic models for residential valuation</w:t>
            </w:r>
          </w:p>
        </w:tc>
        <w:tc>
          <w:tcPr>
            <w:tcW w:w="2268" w:type="dxa"/>
            <w:tcMar>
              <w:top w:w="80" w:type="dxa"/>
              <w:left w:w="100" w:type="dxa"/>
              <w:bottom w:w="80" w:type="dxa"/>
              <w:right w:w="100" w:type="dxa"/>
            </w:tcMar>
            <w:vAlign w:val="center"/>
          </w:tcPr>
          <w:p w14:paraId="1BCA1D56" w14:textId="77777777" w:rsidR="001D7CD3" w:rsidRPr="008E73FF" w:rsidRDefault="001D7CD3" w:rsidP="00381515">
            <w:pPr>
              <w:rPr>
                <w:sz w:val="16"/>
                <w:szCs w:val="16"/>
              </w:rPr>
            </w:pPr>
            <w:r w:rsidRPr="008E73FF">
              <w:rPr>
                <w:sz w:val="16"/>
                <w:szCs w:val="16"/>
              </w:rPr>
              <w:t>Cross-validated machine learning (Light GBM) vs. OLS and SAR models, Santiago, Chile</w:t>
            </w:r>
          </w:p>
        </w:tc>
        <w:tc>
          <w:tcPr>
            <w:tcW w:w="2386" w:type="dxa"/>
            <w:tcMar>
              <w:top w:w="80" w:type="dxa"/>
              <w:left w:w="100" w:type="dxa"/>
              <w:bottom w:w="80" w:type="dxa"/>
              <w:right w:w="100" w:type="dxa"/>
            </w:tcMar>
            <w:vAlign w:val="center"/>
          </w:tcPr>
          <w:p w14:paraId="33D424AA" w14:textId="77777777" w:rsidR="001D7CD3" w:rsidRPr="008E73FF" w:rsidRDefault="001D7CD3" w:rsidP="00381515">
            <w:pPr>
              <w:rPr>
                <w:sz w:val="16"/>
                <w:szCs w:val="16"/>
              </w:rPr>
            </w:pPr>
            <w:r w:rsidRPr="008E73FF">
              <w:rPr>
                <w:sz w:val="16"/>
                <w:szCs w:val="16"/>
              </w:rPr>
              <w:t>MAPE improved from 11.59% to 10.07% with the addition of image-based variables; R² rose from 0.9412 to 0.9516; interpretive divergence found between ML and spatial econometric models</w:t>
            </w:r>
          </w:p>
        </w:tc>
        <w:tc>
          <w:tcPr>
            <w:tcW w:w="2009" w:type="dxa"/>
            <w:tcMar>
              <w:top w:w="80" w:type="dxa"/>
              <w:left w:w="100" w:type="dxa"/>
              <w:bottom w:w="80" w:type="dxa"/>
              <w:right w:w="100" w:type="dxa"/>
            </w:tcMar>
            <w:vAlign w:val="center"/>
          </w:tcPr>
          <w:p w14:paraId="6C8F5EFA" w14:textId="77777777" w:rsidR="001D7CD3" w:rsidRPr="008E73FF" w:rsidRDefault="001D7CD3" w:rsidP="00381515">
            <w:pPr>
              <w:rPr>
                <w:sz w:val="16"/>
                <w:szCs w:val="16"/>
              </w:rPr>
            </w:pPr>
            <w:r w:rsidRPr="008E73FF">
              <w:rPr>
                <w:sz w:val="16"/>
                <w:szCs w:val="16"/>
              </w:rPr>
              <w:t>Provides the most methodologically rigorous recent benchmark and a direct caution regarding interpretability versus predictive accuracy</w:t>
            </w:r>
          </w:p>
        </w:tc>
      </w:tr>
      <w:tr w:rsidR="001D7CD3" w:rsidRPr="008E73FF" w14:paraId="608778C8" w14:textId="77777777" w:rsidTr="008E73FF">
        <w:tc>
          <w:tcPr>
            <w:tcW w:w="1134" w:type="dxa"/>
            <w:tcMar>
              <w:top w:w="80" w:type="dxa"/>
              <w:left w:w="100" w:type="dxa"/>
              <w:bottom w:w="80" w:type="dxa"/>
              <w:right w:w="100" w:type="dxa"/>
            </w:tcMar>
            <w:vAlign w:val="center"/>
          </w:tcPr>
          <w:p w14:paraId="306E47A7" w14:textId="77777777" w:rsidR="001D7CD3" w:rsidRPr="008E73FF" w:rsidRDefault="001D7CD3" w:rsidP="00381515">
            <w:pPr>
              <w:rPr>
                <w:sz w:val="16"/>
                <w:szCs w:val="16"/>
              </w:rPr>
            </w:pPr>
            <w:r w:rsidRPr="008E73FF">
              <w:rPr>
                <w:sz w:val="16"/>
                <w:szCs w:val="16"/>
              </w:rPr>
              <w:t>Renigier-Biłozor, Ache, Dimopoulos, &amp; Janowski (2025)</w:t>
            </w:r>
          </w:p>
        </w:tc>
        <w:tc>
          <w:tcPr>
            <w:tcW w:w="1701" w:type="dxa"/>
            <w:tcMar>
              <w:top w:w="80" w:type="dxa"/>
              <w:left w:w="100" w:type="dxa"/>
              <w:bottom w:w="80" w:type="dxa"/>
              <w:right w:w="100" w:type="dxa"/>
            </w:tcMar>
            <w:vAlign w:val="center"/>
          </w:tcPr>
          <w:p w14:paraId="11BFA225" w14:textId="77777777" w:rsidR="001D7CD3" w:rsidRPr="008E73FF" w:rsidRDefault="001D7CD3" w:rsidP="00381515">
            <w:pPr>
              <w:rPr>
                <w:sz w:val="16"/>
                <w:szCs w:val="16"/>
              </w:rPr>
            </w:pPr>
            <w:r w:rsidRPr="008E73FF">
              <w:rPr>
                <w:sz w:val="16"/>
                <w:szCs w:val="16"/>
              </w:rPr>
              <w:t>Examine the integration of AI with AVMs and CAMAs from a professional governance perspective</w:t>
            </w:r>
          </w:p>
        </w:tc>
        <w:tc>
          <w:tcPr>
            <w:tcW w:w="2268" w:type="dxa"/>
            <w:tcMar>
              <w:top w:w="80" w:type="dxa"/>
              <w:left w:w="100" w:type="dxa"/>
              <w:bottom w:w="80" w:type="dxa"/>
              <w:right w:w="100" w:type="dxa"/>
            </w:tcMar>
            <w:vAlign w:val="center"/>
          </w:tcPr>
          <w:p w14:paraId="7FBC1C10" w14:textId="77777777" w:rsidR="001D7CD3" w:rsidRPr="008E73FF" w:rsidRDefault="001D7CD3" w:rsidP="00381515">
            <w:pPr>
              <w:rPr>
                <w:sz w:val="16"/>
                <w:szCs w:val="16"/>
              </w:rPr>
            </w:pPr>
            <w:r w:rsidRPr="008E73FF">
              <w:rPr>
                <w:sz w:val="16"/>
                <w:szCs w:val="16"/>
              </w:rPr>
              <w:t>Policy-oriented analytical paper, FIG Commission 9</w:t>
            </w:r>
          </w:p>
        </w:tc>
        <w:tc>
          <w:tcPr>
            <w:tcW w:w="2386" w:type="dxa"/>
            <w:tcMar>
              <w:top w:w="80" w:type="dxa"/>
              <w:left w:w="100" w:type="dxa"/>
              <w:bottom w:w="80" w:type="dxa"/>
              <w:right w:w="100" w:type="dxa"/>
            </w:tcMar>
            <w:vAlign w:val="center"/>
          </w:tcPr>
          <w:p w14:paraId="6E8D7B9C" w14:textId="77777777" w:rsidR="001D7CD3" w:rsidRPr="008E73FF" w:rsidRDefault="001D7CD3" w:rsidP="00381515">
            <w:pPr>
              <w:rPr>
                <w:sz w:val="16"/>
                <w:szCs w:val="16"/>
              </w:rPr>
            </w:pPr>
            <w:r w:rsidRPr="008E73FF">
              <w:rPr>
                <w:sz w:val="16"/>
                <w:szCs w:val="16"/>
              </w:rPr>
              <w:t>Nine recommendations for responsible AI-AVM integration, centered on complementarity, data quality, transparency, and professional collaboration</w:t>
            </w:r>
          </w:p>
        </w:tc>
        <w:tc>
          <w:tcPr>
            <w:tcW w:w="2009" w:type="dxa"/>
            <w:tcMar>
              <w:top w:w="80" w:type="dxa"/>
              <w:left w:w="100" w:type="dxa"/>
              <w:bottom w:w="80" w:type="dxa"/>
              <w:right w:w="100" w:type="dxa"/>
            </w:tcMar>
            <w:vAlign w:val="center"/>
          </w:tcPr>
          <w:p w14:paraId="44CBFBCB" w14:textId="77777777" w:rsidR="001D7CD3" w:rsidRPr="008E73FF" w:rsidRDefault="001D7CD3" w:rsidP="00381515">
            <w:pPr>
              <w:rPr>
                <w:sz w:val="16"/>
                <w:szCs w:val="16"/>
              </w:rPr>
            </w:pPr>
            <w:r w:rsidRPr="008E73FF">
              <w:rPr>
                <w:sz w:val="16"/>
                <w:szCs w:val="16"/>
              </w:rPr>
              <w:t>Reinforces the complementarity framing central to this thesis's theoretical and practical contribution</w:t>
            </w:r>
          </w:p>
        </w:tc>
      </w:tr>
    </w:tbl>
    <w:p w14:paraId="483168EC" w14:textId="77777777" w:rsidR="00C00BB9" w:rsidRDefault="00C00BB9" w:rsidP="001C25AE"/>
    <w:p w14:paraId="2A92FE87" w14:textId="77777777" w:rsidR="001D7CD3" w:rsidRPr="001D7CD3" w:rsidRDefault="001D7CD3" w:rsidP="001D7CD3">
      <w:r>
        <w:rPr>
          <w:i/>
          <w:iCs/>
        </w:rPr>
        <w:t>Note.</w:t>
      </w:r>
      <w:r>
        <w:t xml:space="preserve"> Studies marked with an asterisk indicate that only bibliographic information, rather than the full text, was available during this review. Accordingly, no findings beyond those reported in the original research proposal are attributed to these sources.</w:t>
      </w:r>
    </w:p>
    <w:p w14:paraId="643B3DE2" w14:textId="7EEECB65" w:rsidR="001D7CD3" w:rsidRPr="001D7CD3" w:rsidRDefault="001D7CD3" w:rsidP="001D7CD3">
      <w:r>
        <w:t xml:space="preserve">A few patterns stand out from Table 2.1. First, the full-text studies available consistently show AVMs achieving high predictive accuracy in data-rich residential and multifamily markets, in some cases matching or beating the documented accuracy of traditional valuation (Kok et al., 2017; Bergadano et al., 2019; Tapia et al., 2025). Second, better model performance keeps tracing back to richer input data rather than more </w:t>
      </w:r>
      <w:r>
        <w:lastRenderedPageBreak/>
        <w:t>sophisticated algorithms on their own</w:t>
      </w:r>
      <w:r w:rsidR="008E73FF">
        <w:t xml:space="preserve"> </w:t>
      </w:r>
      <w:r>
        <w:t xml:space="preserve">Kok et al. (2017) show the value of hyperlocal variables, Bergadano et al. (2019) show what web-crawled comparable data adds, and Tapia et al. (2025) show the contribution of image-based features. Third, despite coming at the question from different angles, the professional and regulatory literature (IAAO, 2018; RICS, 2021, 2022; IVSC, 2022; Renigier-Biłozor et al., 2025) converges on much the same conclusion: AVMs should support professional valuation rather than replace </w:t>
      </w:r>
      <w:r w:rsidR="008E73FF">
        <w:t>it and</w:t>
      </w:r>
      <w:r>
        <w:t xml:space="preserve"> using them well depends on governance and professional oversight</w:t>
      </w:r>
      <w:r w:rsidR="008E73FF">
        <w:t xml:space="preserve"> </w:t>
      </w:r>
      <w:r>
        <w:t>issues the more technically focused academic literature tends to give less attention.</w:t>
      </w:r>
    </w:p>
    <w:p w14:paraId="4FC1F3D2" w14:textId="77777777" w:rsidR="001D7CD3" w:rsidRDefault="001D7CD3" w:rsidP="001D7CD3">
      <w:pPr>
        <w:pStyle w:val="Heading2"/>
      </w:pPr>
      <w:bookmarkStart w:id="65" w:name="_Toc233744789"/>
      <w:bookmarkStart w:id="66" w:name="_Toc235174202"/>
      <w:r>
        <w:t>2.8 The Research Gap</w:t>
      </w:r>
      <w:bookmarkEnd w:id="65"/>
      <w:bookmarkEnd w:id="66"/>
    </w:p>
    <w:p w14:paraId="5EB3AEA2" w14:textId="77777777" w:rsidR="002754AB" w:rsidRPr="002754AB" w:rsidRDefault="002754AB" w:rsidP="002754AB">
      <w:r>
        <w:t>Three research gaps come out of this literature, and each shapes the design of the present study.</w:t>
      </w:r>
    </w:p>
    <w:p w14:paraId="2E3F538C" w14:textId="69A07169" w:rsidR="002754AB" w:rsidRPr="002754AB" w:rsidRDefault="002754AB" w:rsidP="002754AB">
      <w:r>
        <w:t xml:space="preserve">First, the technical literature on AVM performance and the professional literature on AVM governance have largely grown up separately. Kok et al. (2017), Bergadano et al. (2019), and Tapia et al. (2025) show AVMs can be highly accurate under the right data conditions, but none of them systematically compares AVM output against valuations produced by experienced professionals working to established standards such as RICS's or </w:t>
      </w:r>
      <w:r w:rsidR="008E73FF">
        <w:t>IVSC’s</w:t>
      </w:r>
      <w:r>
        <w:t xml:space="preserve">. </w:t>
      </w:r>
      <w:r w:rsidR="008E73FF">
        <w:t>Professional</w:t>
      </w:r>
      <w:r>
        <w:t xml:space="preserve"> literature, meanwhile, keeps stressing how important that comparison is, without </w:t>
      </w:r>
      <w:r w:rsidR="008E73FF">
        <w:t>providing</w:t>
      </w:r>
      <w:r>
        <w:t xml:space="preserve"> much empirical evidence for it.</w:t>
      </w:r>
    </w:p>
    <w:p w14:paraId="4E74DB67" w14:textId="516FA753" w:rsidR="002754AB" w:rsidRPr="002754AB" w:rsidRDefault="002754AB" w:rsidP="002754AB">
      <w:r>
        <w:t>Second, most of the empirical research sits in mature, data-rich markets</w:t>
      </w:r>
      <w:r w:rsidR="008E73FF">
        <w:t xml:space="preserve"> </w:t>
      </w:r>
      <w:r>
        <w:t xml:space="preserve">the United States, Italy, Chile. That leaves very little evidence on how AVMs perform in a market like the UAE: rapidly developing, digitally transforming, with transaction volumes that are genuinely high, but academic research on AVM </w:t>
      </w:r>
      <w:r w:rsidR="008E73FF">
        <w:t>performance</w:t>
      </w:r>
      <w:r>
        <w:t xml:space="preserve"> hasn't caught up.</w:t>
      </w:r>
    </w:p>
    <w:p w14:paraId="7411EB70" w14:textId="04128F59" w:rsidR="002754AB" w:rsidRPr="002754AB" w:rsidRDefault="002754AB" w:rsidP="002754AB">
      <w:r>
        <w:t xml:space="preserve">Third, professional organizations consistently argue for integrating AVMs with traditional valuation rather than replacing valuers outright, but few studies </w:t>
      </w:r>
      <w:r w:rsidR="008E73FF">
        <w:t>explain</w:t>
      </w:r>
      <w:r>
        <w:t xml:space="preserve"> how that integration should work in practice. Real questions remain open: what market conditions justify leaning more heavily on AVMs, what kinds of properties AVMs are genuinely less suited to, and what workflow </w:t>
      </w:r>
      <w:r w:rsidR="008E73FF">
        <w:t>combines</w:t>
      </w:r>
      <w:r>
        <w:t xml:space="preserve"> automated analysis with professional judgment most effectively.</w:t>
      </w:r>
    </w:p>
    <w:p w14:paraId="6E820C8A" w14:textId="77777777" w:rsidR="002754AB" w:rsidRPr="002754AB" w:rsidRDefault="002754AB" w:rsidP="002754AB">
      <w:r>
        <w:t>This study addresses these gaps by comparing AVM-generated outputs against traditional valuation within the UAE real estate market, while also drawing on the perspectives of valuation professionals on how automated and conventional practice might be integrated. Throughout, the comparison is guided by the governance principles and professional standards set out by the IAAO, RICS, and IVSC.</w:t>
      </w:r>
    </w:p>
    <w:p w14:paraId="0E27F6DB" w14:textId="77777777" w:rsidR="00C00BB9" w:rsidRDefault="00C00BB9" w:rsidP="001C25AE"/>
    <w:p w14:paraId="2E35F89D" w14:textId="77777777" w:rsidR="00C00BB9" w:rsidRDefault="00C00BB9" w:rsidP="001C25AE"/>
    <w:p w14:paraId="06AF9474" w14:textId="77777777" w:rsidR="00C00BB9" w:rsidRDefault="00C00BB9" w:rsidP="001C25AE"/>
    <w:sectPr w:rsidR="00C00BB9">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619B7" w14:textId="77777777" w:rsidR="00090ACB" w:rsidRDefault="00090ACB">
      <w:pPr>
        <w:spacing w:line="240" w:lineRule="auto"/>
      </w:pPr>
      <w:r>
        <w:separator/>
      </w:r>
    </w:p>
  </w:endnote>
  <w:endnote w:type="continuationSeparator" w:id="0">
    <w:p w14:paraId="4B7A7C40" w14:textId="77777777" w:rsidR="00090ACB" w:rsidRDefault="00090A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AD64" w14:textId="77777777"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(Headquarters) Midocean university, 8764+GH9 Matelec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AD40D" w14:textId="77777777" w:rsidR="00090ACB" w:rsidRDefault="00090ACB">
      <w:pPr>
        <w:spacing w:after="0"/>
      </w:pPr>
      <w:r>
        <w:separator/>
      </w:r>
    </w:p>
  </w:footnote>
  <w:footnote w:type="continuationSeparator" w:id="0">
    <w:p w14:paraId="5A16AD64" w14:textId="77777777" w:rsidR="00090ACB" w:rsidRDefault="00090A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86DFF" w14:textId="77777777" w:rsidR="00205391" w:rsidRDefault="00205391">
    <w:pPr>
      <w:pStyle w:val="Header"/>
    </w:pPr>
    <w:r>
      <w:rPr>
        <w:noProof/>
        <w14:ligatures w14:val="none"/>
      </w:rPr>
      <mc:AlternateContent>
        <mc:Choice Requires="wps">
          <w:drawing>
            <wp:anchor distT="0" distB="0" distL="0" distR="0" simplePos="0" relativeHeight="251662336" behindDoc="0" locked="0" layoutInCell="1" allowOverlap="1" wp14:anchorId="306F1231" wp14:editId="51D92F3F">
              <wp:simplePos x="635" y="635"/>
              <wp:positionH relativeFrom="page">
                <wp:align>right</wp:align>
              </wp:positionH>
              <wp:positionV relativeFrom="page">
                <wp:align>top</wp:align>
              </wp:positionV>
              <wp:extent cx="2454275" cy="357505"/>
              <wp:effectExtent l="0" t="0" r="0" b="4445"/>
              <wp:wrapNone/>
              <wp:docPr id="1607639530" name="Text Box 2" descr="Classification : Internal General Purpo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54275" cy="357505"/>
                      </a:xfrm>
                      <a:prstGeom prst="rect">
                        <a:avLst/>
                      </a:prstGeom>
                      <a:noFill/>
                      <a:ln>
                        <a:noFill/>
                      </a:ln>
                    </wps:spPr>
                    <wps:txbx>
                      <w:txbxContent>
                        <w:p w14:paraId="06D08D97" w14:textId="77777777" w:rsidR="00205391" w:rsidRPr="00205391" w:rsidRDefault="00205391" w:rsidP="00205391">
                          <w:pPr>
                            <w:spacing w:after="0"/>
                            <w:rPr>
                              <w:rFonts w:ascii="Aptos" w:eastAsia="Aptos" w:hAnsi="Aptos" w:cs="Aptos"/>
                              <w:noProof/>
                              <w:color w:val="0000FF"/>
                              <w:sz w:val="20"/>
                              <w:szCs w:val="20"/>
                            </w:rPr>
                          </w:pPr>
                          <w:r w:rsidRPr="00205391">
                            <w:rPr>
                              <w:rFonts w:ascii="Aptos" w:eastAsia="Aptos" w:hAnsi="Aptos" w:cs="Aptos"/>
                              <w:noProof/>
                              <w:color w:val="0000FF"/>
                              <w:sz w:val="20"/>
                              <w:szCs w:val="20"/>
                            </w:rPr>
                            <w:t>Classification : Internal General Purpose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6F1231" id="_x0000_t202" coordsize="21600,21600" o:spt="202" path="m,l,21600r21600,l21600,xe">
              <v:stroke joinstyle="miter"/>
              <v:path gradientshapeok="t" o:connecttype="rect"/>
            </v:shapetype>
            <v:shape id="Text Box 2" o:spid="_x0000_s1026" type="#_x0000_t202" alt="Classification : Internal General Purpose" style="position:absolute;margin-left:142.05pt;margin-top:0;width:193.25pt;height:28.15pt;z-index:25166233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" filled="f" stroked="f">
              <v:textbox style="mso-fit-shape-to-text:t" inset="0,15pt,20pt,0">
                <w:txbxContent>
                  <w:p w14:paraId="5B16FCD5" w14:textId="1BEE6CA5" w:rsidR="00205391" w:rsidRPr="00205391" w:rsidRDefault="00205391" w:rsidP="00205391">
                    <w:pPr>
                      <w:spacing w:after="0"/>
                      <w:rPr>
                        <w:rFonts w:ascii="Aptos" w:eastAsia="Aptos" w:hAnsi="Aptos" w:cs="Aptos"/>
                        <w:noProof/>
                        <w:color w:val="0000FF"/>
                        <w:sz w:val="20"/>
                        <w:szCs w:val="20"/>
                      </w:rPr>
                    </w:pPr>
                    <w:r w:rsidRPr="00205391">
                      <w:rPr>
                        <w:rFonts w:ascii="Aptos" w:eastAsia="Aptos" w:hAnsi="Aptos" w:cs="Aptos"/>
                        <w:noProof/>
                        <w:color w:val="0000FF"/>
                        <w:sz w:val="20"/>
                        <w:szCs w:val="20"/>
                      </w:rPr>
                      <w:t>Classification : Internal General Purpose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5F2A" w14:textId="77777777" w:rsidR="004C4D69" w:rsidRDefault="00205391">
    <w:pPr>
      <w:pStyle w:val="Header"/>
      <w:tabs>
        <w:tab w:val="clear" w:pos="4680"/>
      </w:tabs>
    </w:pPr>
    <w:r>
      <w:rPr>
        <w:noProof/>
        <w14:ligatures w14:val="none"/>
      </w:rPr>
      <mc:AlternateContent>
        <mc:Choice Requires="wps">
          <w:drawing>
            <wp:anchor distT="0" distB="0" distL="0" distR="0" simplePos="0" relativeHeight="251663360" behindDoc="0" locked="0" layoutInCell="1" allowOverlap="1" wp14:anchorId="755B9304" wp14:editId="2224DBB8">
              <wp:simplePos x="914400" y="1029975"/>
              <wp:positionH relativeFrom="page">
                <wp:align>right</wp:align>
              </wp:positionH>
              <wp:positionV relativeFrom="page">
                <wp:align>top</wp:align>
              </wp:positionV>
              <wp:extent cx="2454275" cy="357505"/>
              <wp:effectExtent l="0" t="0" r="0" b="4445"/>
              <wp:wrapNone/>
              <wp:docPr id="2001865185" name="Text Box 3" descr="Classification : Internal General Purpo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54275" cy="357505"/>
                      </a:xfrm>
                      <a:prstGeom prst="rect">
                        <a:avLst/>
                      </a:prstGeom>
                      <a:noFill/>
                      <a:ln>
                        <a:noFill/>
                      </a:ln>
                    </wps:spPr>
                    <wps:txbx>
                      <w:txbxContent>
                        <w:p w14:paraId="37C66401" w14:textId="77777777" w:rsidR="00205391" w:rsidRPr="00205391" w:rsidRDefault="00205391" w:rsidP="00205391">
                          <w:pPr>
                            <w:spacing w:after="0"/>
                            <w:rPr>
                              <w:rFonts w:ascii="Aptos" w:eastAsia="Aptos" w:hAnsi="Aptos" w:cs="Aptos"/>
                              <w:noProof/>
                              <w:color w:val="0000FF"/>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55B9304" id="_x0000_t202" coordsize="21600,21600" o:spt="202" path="m,l,21600r21600,l21600,xe">
              <v:stroke joinstyle="miter"/>
              <v:path gradientshapeok="t" o:connecttype="rect"/>
            </v:shapetype>
            <v:shape id="Text Box 3" o:spid="_x0000_s1027" type="#_x0000_t202" alt="Classification : Internal General Purpose" style="position:absolute;margin-left:142.05pt;margin-top:0;width:193.25pt;height:28.15pt;z-index:25166336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" filled="f" stroked="f">
              <v:textbox style="mso-fit-shape-to-text:t" inset="0,15pt,20pt,0">
                <w:txbxContent>
                  <w:p w14:paraId="51BD3527" w14:textId="44BE9D82" w:rsidR="00205391" w:rsidRPr="00205391" w:rsidRDefault="00205391" w:rsidP="00205391">
                    <w:pPr>
                      <w:spacing w:after="0"/>
                      <w:rPr>
                        <w:rFonts w:ascii="Aptos" w:eastAsia="Aptos" w:hAnsi="Aptos" w:cs="Aptos"/>
                        <w:noProof/>
                        <w:color w:val="0000FF"/>
                        <w:sz w:val="20"/>
                        <w:szCs w:val="20"/>
                      </w:rPr>
                    </w:pPr>
                  </w:p>
                </w:txbxContent>
              </v:textbox>
              <w10:wrap anchorx="page" anchory="page"/>
            </v:shape>
          </w:pict>
        </mc:Fallback>
      </mc:AlternateContent>
    </w:r>
    <w:r w:rsidR="004C4D69">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1888494616" name="Picture 188849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sidR="004C4D69">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786516338" name="Picture 78651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4C4D6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B898F" w14:textId="77777777" w:rsidR="00205391" w:rsidRDefault="00205391">
    <w:pPr>
      <w:pStyle w:val="Header"/>
    </w:pPr>
    <w:r>
      <w:rPr>
        <w:noProof/>
        <w14:ligatures w14:val="none"/>
      </w:rPr>
      <mc:AlternateContent>
        <mc:Choice Requires="wps">
          <w:drawing>
            <wp:anchor distT="0" distB="0" distL="0" distR="0" simplePos="0" relativeHeight="251661312" behindDoc="0" locked="0" layoutInCell="1" allowOverlap="1" wp14:anchorId="57EF768A" wp14:editId="0E6785A8">
              <wp:simplePos x="635" y="635"/>
              <wp:positionH relativeFrom="page">
                <wp:align>right</wp:align>
              </wp:positionH>
              <wp:positionV relativeFrom="page">
                <wp:align>top</wp:align>
              </wp:positionV>
              <wp:extent cx="2454275" cy="357505"/>
              <wp:effectExtent l="0" t="0" r="0" b="4445"/>
              <wp:wrapNone/>
              <wp:docPr id="659476581" name="Text Box 1" descr="Classification : Internal General Purpo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54275" cy="357505"/>
                      </a:xfrm>
                      <a:prstGeom prst="rect">
                        <a:avLst/>
                      </a:prstGeom>
                      <a:noFill/>
                      <a:ln>
                        <a:noFill/>
                      </a:ln>
                    </wps:spPr>
                    <wps:txbx>
                      <w:txbxContent>
                        <w:p w14:paraId="393879A7" w14:textId="77777777" w:rsidR="00205391" w:rsidRPr="00205391" w:rsidRDefault="00205391" w:rsidP="00205391">
                          <w:pPr>
                            <w:spacing w:after="0"/>
                            <w:rPr>
                              <w:rFonts w:ascii="Aptos" w:eastAsia="Aptos" w:hAnsi="Aptos" w:cs="Aptos"/>
                              <w:noProof/>
                              <w:color w:val="0000FF"/>
                              <w:sz w:val="20"/>
                              <w:szCs w:val="20"/>
                            </w:rPr>
                          </w:pPr>
                          <w:r w:rsidRPr="00205391">
                            <w:rPr>
                              <w:rFonts w:ascii="Aptos" w:eastAsia="Aptos" w:hAnsi="Aptos" w:cs="Aptos"/>
                              <w:noProof/>
                              <w:color w:val="0000FF"/>
                              <w:sz w:val="20"/>
                              <w:szCs w:val="20"/>
                            </w:rPr>
                            <w:t>Classification : Internal General Purpose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7EF768A" id="_x0000_t202" coordsize="21600,21600" o:spt="202" path="m,l,21600r21600,l21600,xe">
              <v:stroke joinstyle="miter"/>
              <v:path gradientshapeok="t" o:connecttype="rect"/>
            </v:shapetype>
            <v:shape id="Text Box 1" o:spid="_x0000_s1028" type="#_x0000_t202" alt="Classification : Internal General Purpose" style="position:absolute;margin-left:142.05pt;margin-top:0;width:193.25pt;height:28.15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" filled="f" stroked="f">
              <v:textbox style="mso-fit-shape-to-text:t" inset="0,15pt,20pt,0">
                <w:txbxContent>
                  <w:p w14:paraId="0674381D" w14:textId="3399686F" w:rsidR="00205391" w:rsidRPr="00205391" w:rsidRDefault="00205391" w:rsidP="00205391">
                    <w:pPr>
                      <w:spacing w:after="0"/>
                      <w:rPr>
                        <w:rFonts w:ascii="Aptos" w:eastAsia="Aptos" w:hAnsi="Aptos" w:cs="Aptos"/>
                        <w:noProof/>
                        <w:color w:val="0000FF"/>
                        <w:sz w:val="20"/>
                        <w:szCs w:val="20"/>
                      </w:rPr>
                    </w:pPr>
                    <w:r w:rsidRPr="00205391">
                      <w:rPr>
                        <w:rFonts w:ascii="Aptos" w:eastAsia="Aptos" w:hAnsi="Aptos" w:cs="Aptos"/>
                        <w:noProof/>
                        <w:color w:val="0000FF"/>
                        <w:sz w:val="20"/>
                        <w:szCs w:val="20"/>
                      </w:rPr>
                      <w:t>Classification : Internal General Purpose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E2DA9"/>
    <w:multiLevelType w:val="multilevel"/>
    <w:tmpl w:val="B118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A444AC"/>
    <w:multiLevelType w:val="hybridMultilevel"/>
    <w:tmpl w:val="86F62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223681">
    <w:abstractNumId w:val="0"/>
  </w:num>
  <w:num w:numId="2" w16cid:durableId="69897402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90ACB"/>
    <w:rsid w:val="000920D8"/>
    <w:rsid w:val="000A0440"/>
    <w:rsid w:val="000A09B4"/>
    <w:rsid w:val="000A2043"/>
    <w:rsid w:val="000A724C"/>
    <w:rsid w:val="000D501F"/>
    <w:rsid w:val="000F6B81"/>
    <w:rsid w:val="00100F97"/>
    <w:rsid w:val="0012430C"/>
    <w:rsid w:val="00172864"/>
    <w:rsid w:val="0018159C"/>
    <w:rsid w:val="001955FA"/>
    <w:rsid w:val="001A2FDB"/>
    <w:rsid w:val="001C25AE"/>
    <w:rsid w:val="001C67C8"/>
    <w:rsid w:val="001D7CD3"/>
    <w:rsid w:val="001E61FD"/>
    <w:rsid w:val="001F698C"/>
    <w:rsid w:val="001F6F22"/>
    <w:rsid w:val="00205391"/>
    <w:rsid w:val="002547A4"/>
    <w:rsid w:val="00265F53"/>
    <w:rsid w:val="002754AB"/>
    <w:rsid w:val="002821F1"/>
    <w:rsid w:val="0028456B"/>
    <w:rsid w:val="0028538F"/>
    <w:rsid w:val="002A2B9C"/>
    <w:rsid w:val="002B0A42"/>
    <w:rsid w:val="002D45D5"/>
    <w:rsid w:val="00302C00"/>
    <w:rsid w:val="00336B54"/>
    <w:rsid w:val="0034109A"/>
    <w:rsid w:val="0036010F"/>
    <w:rsid w:val="00367000"/>
    <w:rsid w:val="00383945"/>
    <w:rsid w:val="003855AC"/>
    <w:rsid w:val="0038791D"/>
    <w:rsid w:val="00387BA6"/>
    <w:rsid w:val="00392131"/>
    <w:rsid w:val="00393FD2"/>
    <w:rsid w:val="003B7928"/>
    <w:rsid w:val="003D31E7"/>
    <w:rsid w:val="004305EB"/>
    <w:rsid w:val="00442C44"/>
    <w:rsid w:val="0046410C"/>
    <w:rsid w:val="0046612E"/>
    <w:rsid w:val="004909C4"/>
    <w:rsid w:val="0049645C"/>
    <w:rsid w:val="004A2588"/>
    <w:rsid w:val="004B753D"/>
    <w:rsid w:val="004C4D69"/>
    <w:rsid w:val="004F7E54"/>
    <w:rsid w:val="00503BF2"/>
    <w:rsid w:val="00541173"/>
    <w:rsid w:val="005A176E"/>
    <w:rsid w:val="005D7B78"/>
    <w:rsid w:val="0060114C"/>
    <w:rsid w:val="006027FE"/>
    <w:rsid w:val="006729E2"/>
    <w:rsid w:val="00694446"/>
    <w:rsid w:val="006A6BB3"/>
    <w:rsid w:val="006C3684"/>
    <w:rsid w:val="006D2805"/>
    <w:rsid w:val="006D7968"/>
    <w:rsid w:val="006F257C"/>
    <w:rsid w:val="00727500"/>
    <w:rsid w:val="007659F0"/>
    <w:rsid w:val="0077719D"/>
    <w:rsid w:val="007B1509"/>
    <w:rsid w:val="007B57D2"/>
    <w:rsid w:val="007D6E3C"/>
    <w:rsid w:val="00815A6D"/>
    <w:rsid w:val="00832A2B"/>
    <w:rsid w:val="0083650E"/>
    <w:rsid w:val="00841CC2"/>
    <w:rsid w:val="00865585"/>
    <w:rsid w:val="00876357"/>
    <w:rsid w:val="008853A7"/>
    <w:rsid w:val="00893642"/>
    <w:rsid w:val="008A4B41"/>
    <w:rsid w:val="008A5DB1"/>
    <w:rsid w:val="008E3E29"/>
    <w:rsid w:val="008E73FF"/>
    <w:rsid w:val="008F1759"/>
    <w:rsid w:val="008F252B"/>
    <w:rsid w:val="0091402D"/>
    <w:rsid w:val="00914B67"/>
    <w:rsid w:val="00915184"/>
    <w:rsid w:val="009B5FCD"/>
    <w:rsid w:val="009D53D5"/>
    <w:rsid w:val="009F24EF"/>
    <w:rsid w:val="00A02A75"/>
    <w:rsid w:val="00A2380D"/>
    <w:rsid w:val="00A52895"/>
    <w:rsid w:val="00A549D0"/>
    <w:rsid w:val="00A74263"/>
    <w:rsid w:val="00A8504F"/>
    <w:rsid w:val="00A87B3C"/>
    <w:rsid w:val="00AA287C"/>
    <w:rsid w:val="00AD14FC"/>
    <w:rsid w:val="00AE40D8"/>
    <w:rsid w:val="00AE6E4B"/>
    <w:rsid w:val="00B001E4"/>
    <w:rsid w:val="00B2020D"/>
    <w:rsid w:val="00B24F35"/>
    <w:rsid w:val="00B703D9"/>
    <w:rsid w:val="00B735BA"/>
    <w:rsid w:val="00B84F51"/>
    <w:rsid w:val="00B95404"/>
    <w:rsid w:val="00BF3465"/>
    <w:rsid w:val="00BF5C07"/>
    <w:rsid w:val="00C00BB9"/>
    <w:rsid w:val="00C11541"/>
    <w:rsid w:val="00C26258"/>
    <w:rsid w:val="00C6263F"/>
    <w:rsid w:val="00C63ADA"/>
    <w:rsid w:val="00C66629"/>
    <w:rsid w:val="00C919CB"/>
    <w:rsid w:val="00CB289B"/>
    <w:rsid w:val="00CC0166"/>
    <w:rsid w:val="00CF3AF2"/>
    <w:rsid w:val="00D200A0"/>
    <w:rsid w:val="00D3487A"/>
    <w:rsid w:val="00D425F0"/>
    <w:rsid w:val="00D75CBB"/>
    <w:rsid w:val="00DB298A"/>
    <w:rsid w:val="00DB63ED"/>
    <w:rsid w:val="00DD7B4C"/>
    <w:rsid w:val="00DF2960"/>
    <w:rsid w:val="00E0682A"/>
    <w:rsid w:val="00E06E7D"/>
    <w:rsid w:val="00E6235F"/>
    <w:rsid w:val="00E8104E"/>
    <w:rsid w:val="00E93E19"/>
    <w:rsid w:val="00EB6E1F"/>
    <w:rsid w:val="00EE7DD5"/>
    <w:rsid w:val="00F03B30"/>
    <w:rsid w:val="00F16893"/>
    <w:rsid w:val="00F269A4"/>
    <w:rsid w:val="00F4302D"/>
    <w:rsid w:val="00F45E9B"/>
    <w:rsid w:val="00F73E42"/>
    <w:rsid w:val="00FE5969"/>
    <w:rsid w:val="00FF7622"/>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046560"/>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C07"/>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C626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6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26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A28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C6263F"/>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C6263F"/>
    <w:pPr>
      <w:outlineLvl w:val="9"/>
    </w:pPr>
    <w:rPr>
      <w:kern w:val="0"/>
      <w14:ligatures w14:val="none"/>
    </w:rPr>
  </w:style>
  <w:style w:type="paragraph" w:styleId="TOC2">
    <w:name w:val="toc 2"/>
    <w:basedOn w:val="Normal"/>
    <w:next w:val="Normal"/>
    <w:autoRedefine/>
    <w:uiPriority w:val="39"/>
    <w:unhideWhenUsed/>
    <w:rsid w:val="00C6263F"/>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C6263F"/>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392131"/>
    <w:pPr>
      <w:tabs>
        <w:tab w:val="right" w:leader="dot" w:pos="9749"/>
      </w:tabs>
      <w:spacing w:after="100"/>
      <w:ind w:left="440"/>
    </w:pPr>
    <w:rPr>
      <w:rFonts w:eastAsiaTheme="minorEastAsia" w:cs="Times New Roman"/>
      <w:noProof/>
      <w:kern w:val="0"/>
      <w14:ligatures w14:val="none"/>
    </w:rPr>
  </w:style>
  <w:style w:type="character" w:customStyle="1" w:styleId="Heading2Char">
    <w:name w:val="Heading 2 Char"/>
    <w:basedOn w:val="DefaultParagraphFont"/>
    <w:link w:val="Heading2"/>
    <w:uiPriority w:val="9"/>
    <w:rsid w:val="00C6263F"/>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rsid w:val="00C6263F"/>
    <w:rPr>
      <w:rFonts w:asciiTheme="majorHAnsi" w:eastAsiaTheme="majorEastAsia" w:hAnsiTheme="majorHAnsi" w:cstheme="majorBidi"/>
      <w:color w:val="1F3763" w:themeColor="accent1" w:themeShade="7F"/>
      <w:kern w:val="2"/>
      <w:sz w:val="24"/>
      <w:szCs w:val="24"/>
      <w14:ligatures w14:val="standardContextual"/>
    </w:rPr>
  </w:style>
  <w:style w:type="paragraph" w:styleId="ListParagraph">
    <w:name w:val="List Paragraph"/>
    <w:basedOn w:val="Normal"/>
    <w:uiPriority w:val="99"/>
    <w:rsid w:val="002D45D5"/>
    <w:pPr>
      <w:ind w:left="720"/>
      <w:contextualSpacing/>
    </w:pPr>
  </w:style>
  <w:style w:type="character" w:customStyle="1" w:styleId="Heading4Char">
    <w:name w:val="Heading 4 Char"/>
    <w:basedOn w:val="DefaultParagraphFont"/>
    <w:link w:val="Heading4"/>
    <w:uiPriority w:val="9"/>
    <w:rsid w:val="00AA287C"/>
    <w:rPr>
      <w:rFonts w:asciiTheme="majorHAnsi" w:eastAsiaTheme="majorEastAsia" w:hAnsiTheme="majorHAnsi" w:cstheme="majorBidi"/>
      <w:i/>
      <w:iCs/>
      <w:color w:val="2F5496" w:themeColor="accent1" w:themeShade="BF"/>
      <w:kern w:val="2"/>
      <w:sz w:val="22"/>
      <w:szCs w:val="22"/>
      <w14:ligatures w14:val="standardContextual"/>
    </w:rPr>
  </w:style>
  <w:style w:type="character" w:styleId="UnresolvedMention">
    <w:name w:val="Unresolved Mention"/>
    <w:basedOn w:val="DefaultParagraphFont"/>
    <w:uiPriority w:val="99"/>
    <w:semiHidden/>
    <w:unhideWhenUsed/>
    <w:rsid w:val="00205391"/>
    <w:rPr>
      <w:color w:val="605E5C"/>
      <w:shd w:val="clear" w:color="auto" w:fill="E1DFDD"/>
    </w:rPr>
  </w:style>
  <w:style w:type="paragraph" w:styleId="TOC4">
    <w:name w:val="toc 4"/>
    <w:basedOn w:val="Normal"/>
    <w:next w:val="Normal"/>
    <w:autoRedefine/>
    <w:uiPriority w:val="39"/>
    <w:unhideWhenUsed/>
    <w:rsid w:val="002754AB"/>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2754AB"/>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2754AB"/>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2754AB"/>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2754AB"/>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2754AB"/>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94319">
      <w:bodyDiv w:val="1"/>
      <w:marLeft w:val="0"/>
      <w:marRight w:val="0"/>
      <w:marTop w:val="0"/>
      <w:marBottom w:val="0"/>
      <w:divBdr>
        <w:top w:val="none" w:sz="0" w:space="0" w:color="auto"/>
        <w:left w:val="none" w:sz="0" w:space="0" w:color="auto"/>
        <w:bottom w:val="none" w:sz="0" w:space="0" w:color="auto"/>
        <w:right w:val="none" w:sz="0" w:space="0" w:color="auto"/>
      </w:divBdr>
    </w:div>
    <w:div w:id="278683379">
      <w:bodyDiv w:val="1"/>
      <w:marLeft w:val="0"/>
      <w:marRight w:val="0"/>
      <w:marTop w:val="0"/>
      <w:marBottom w:val="0"/>
      <w:divBdr>
        <w:top w:val="none" w:sz="0" w:space="0" w:color="auto"/>
        <w:left w:val="none" w:sz="0" w:space="0" w:color="auto"/>
        <w:bottom w:val="none" w:sz="0" w:space="0" w:color="auto"/>
        <w:right w:val="none" w:sz="0" w:space="0" w:color="auto"/>
      </w:divBdr>
    </w:div>
    <w:div w:id="290208160">
      <w:bodyDiv w:val="1"/>
      <w:marLeft w:val="0"/>
      <w:marRight w:val="0"/>
      <w:marTop w:val="0"/>
      <w:marBottom w:val="0"/>
      <w:divBdr>
        <w:top w:val="none" w:sz="0" w:space="0" w:color="auto"/>
        <w:left w:val="none" w:sz="0" w:space="0" w:color="auto"/>
        <w:bottom w:val="none" w:sz="0" w:space="0" w:color="auto"/>
        <w:right w:val="none" w:sz="0" w:space="0" w:color="auto"/>
      </w:divBdr>
    </w:div>
    <w:div w:id="291638971">
      <w:bodyDiv w:val="1"/>
      <w:marLeft w:val="0"/>
      <w:marRight w:val="0"/>
      <w:marTop w:val="0"/>
      <w:marBottom w:val="0"/>
      <w:divBdr>
        <w:top w:val="none" w:sz="0" w:space="0" w:color="auto"/>
        <w:left w:val="none" w:sz="0" w:space="0" w:color="auto"/>
        <w:bottom w:val="none" w:sz="0" w:space="0" w:color="auto"/>
        <w:right w:val="none" w:sz="0" w:space="0" w:color="auto"/>
      </w:divBdr>
      <w:divsChild>
        <w:div w:id="224418249">
          <w:marLeft w:val="0"/>
          <w:marRight w:val="0"/>
          <w:marTop w:val="0"/>
          <w:marBottom w:val="0"/>
          <w:divBdr>
            <w:top w:val="none" w:sz="0" w:space="0" w:color="auto"/>
            <w:left w:val="none" w:sz="0" w:space="0" w:color="auto"/>
            <w:bottom w:val="none" w:sz="0" w:space="0" w:color="auto"/>
            <w:right w:val="none" w:sz="0" w:space="0" w:color="auto"/>
          </w:divBdr>
          <w:divsChild>
            <w:div w:id="1872112990">
              <w:marLeft w:val="0"/>
              <w:marRight w:val="0"/>
              <w:marTop w:val="0"/>
              <w:marBottom w:val="0"/>
              <w:divBdr>
                <w:top w:val="none" w:sz="0" w:space="0" w:color="auto"/>
                <w:left w:val="none" w:sz="0" w:space="0" w:color="auto"/>
                <w:bottom w:val="none" w:sz="0" w:space="0" w:color="auto"/>
                <w:right w:val="none" w:sz="0" w:space="0" w:color="auto"/>
              </w:divBdr>
              <w:divsChild>
                <w:div w:id="2121299035">
                  <w:marLeft w:val="0"/>
                  <w:marRight w:val="0"/>
                  <w:marTop w:val="0"/>
                  <w:marBottom w:val="0"/>
                  <w:divBdr>
                    <w:top w:val="none" w:sz="0" w:space="0" w:color="auto"/>
                    <w:left w:val="none" w:sz="0" w:space="0" w:color="auto"/>
                    <w:bottom w:val="none" w:sz="0" w:space="0" w:color="auto"/>
                    <w:right w:val="none" w:sz="0" w:space="0" w:color="auto"/>
                  </w:divBdr>
                  <w:divsChild>
                    <w:div w:id="511065225">
                      <w:marLeft w:val="0"/>
                      <w:marRight w:val="0"/>
                      <w:marTop w:val="0"/>
                      <w:marBottom w:val="0"/>
                      <w:divBdr>
                        <w:top w:val="none" w:sz="0" w:space="0" w:color="auto"/>
                        <w:left w:val="none" w:sz="0" w:space="0" w:color="auto"/>
                        <w:bottom w:val="none" w:sz="0" w:space="0" w:color="auto"/>
                        <w:right w:val="none" w:sz="0" w:space="0" w:color="auto"/>
                      </w:divBdr>
                      <w:divsChild>
                        <w:div w:id="281770267">
                          <w:marLeft w:val="0"/>
                          <w:marRight w:val="0"/>
                          <w:marTop w:val="0"/>
                          <w:marBottom w:val="0"/>
                          <w:divBdr>
                            <w:top w:val="none" w:sz="0" w:space="0" w:color="auto"/>
                            <w:left w:val="none" w:sz="0" w:space="0" w:color="auto"/>
                            <w:bottom w:val="none" w:sz="0" w:space="0" w:color="auto"/>
                            <w:right w:val="none" w:sz="0" w:space="0" w:color="auto"/>
                          </w:divBdr>
                          <w:divsChild>
                            <w:div w:id="87106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614530">
      <w:bodyDiv w:val="1"/>
      <w:marLeft w:val="0"/>
      <w:marRight w:val="0"/>
      <w:marTop w:val="0"/>
      <w:marBottom w:val="0"/>
      <w:divBdr>
        <w:top w:val="none" w:sz="0" w:space="0" w:color="auto"/>
        <w:left w:val="none" w:sz="0" w:space="0" w:color="auto"/>
        <w:bottom w:val="none" w:sz="0" w:space="0" w:color="auto"/>
        <w:right w:val="none" w:sz="0" w:space="0" w:color="auto"/>
      </w:divBdr>
    </w:div>
    <w:div w:id="370542301">
      <w:bodyDiv w:val="1"/>
      <w:marLeft w:val="0"/>
      <w:marRight w:val="0"/>
      <w:marTop w:val="0"/>
      <w:marBottom w:val="0"/>
      <w:divBdr>
        <w:top w:val="none" w:sz="0" w:space="0" w:color="auto"/>
        <w:left w:val="none" w:sz="0" w:space="0" w:color="auto"/>
        <w:bottom w:val="none" w:sz="0" w:space="0" w:color="auto"/>
        <w:right w:val="none" w:sz="0" w:space="0" w:color="auto"/>
      </w:divBdr>
    </w:div>
    <w:div w:id="445580576">
      <w:bodyDiv w:val="1"/>
      <w:marLeft w:val="0"/>
      <w:marRight w:val="0"/>
      <w:marTop w:val="0"/>
      <w:marBottom w:val="0"/>
      <w:divBdr>
        <w:top w:val="none" w:sz="0" w:space="0" w:color="auto"/>
        <w:left w:val="none" w:sz="0" w:space="0" w:color="auto"/>
        <w:bottom w:val="none" w:sz="0" w:space="0" w:color="auto"/>
        <w:right w:val="none" w:sz="0" w:space="0" w:color="auto"/>
      </w:divBdr>
    </w:div>
    <w:div w:id="554706488">
      <w:bodyDiv w:val="1"/>
      <w:marLeft w:val="0"/>
      <w:marRight w:val="0"/>
      <w:marTop w:val="0"/>
      <w:marBottom w:val="0"/>
      <w:divBdr>
        <w:top w:val="none" w:sz="0" w:space="0" w:color="auto"/>
        <w:left w:val="none" w:sz="0" w:space="0" w:color="auto"/>
        <w:bottom w:val="none" w:sz="0" w:space="0" w:color="auto"/>
        <w:right w:val="none" w:sz="0" w:space="0" w:color="auto"/>
      </w:divBdr>
    </w:div>
    <w:div w:id="560139262">
      <w:bodyDiv w:val="1"/>
      <w:marLeft w:val="0"/>
      <w:marRight w:val="0"/>
      <w:marTop w:val="0"/>
      <w:marBottom w:val="0"/>
      <w:divBdr>
        <w:top w:val="none" w:sz="0" w:space="0" w:color="auto"/>
        <w:left w:val="none" w:sz="0" w:space="0" w:color="auto"/>
        <w:bottom w:val="none" w:sz="0" w:space="0" w:color="auto"/>
        <w:right w:val="none" w:sz="0" w:space="0" w:color="auto"/>
      </w:divBdr>
    </w:div>
    <w:div w:id="686296673">
      <w:bodyDiv w:val="1"/>
      <w:marLeft w:val="0"/>
      <w:marRight w:val="0"/>
      <w:marTop w:val="0"/>
      <w:marBottom w:val="0"/>
      <w:divBdr>
        <w:top w:val="none" w:sz="0" w:space="0" w:color="auto"/>
        <w:left w:val="none" w:sz="0" w:space="0" w:color="auto"/>
        <w:bottom w:val="none" w:sz="0" w:space="0" w:color="auto"/>
        <w:right w:val="none" w:sz="0" w:space="0" w:color="auto"/>
      </w:divBdr>
    </w:div>
    <w:div w:id="715668201">
      <w:bodyDiv w:val="1"/>
      <w:marLeft w:val="0"/>
      <w:marRight w:val="0"/>
      <w:marTop w:val="0"/>
      <w:marBottom w:val="0"/>
      <w:divBdr>
        <w:top w:val="none" w:sz="0" w:space="0" w:color="auto"/>
        <w:left w:val="none" w:sz="0" w:space="0" w:color="auto"/>
        <w:bottom w:val="none" w:sz="0" w:space="0" w:color="auto"/>
        <w:right w:val="none" w:sz="0" w:space="0" w:color="auto"/>
      </w:divBdr>
    </w:div>
    <w:div w:id="729311243">
      <w:bodyDiv w:val="1"/>
      <w:marLeft w:val="0"/>
      <w:marRight w:val="0"/>
      <w:marTop w:val="0"/>
      <w:marBottom w:val="0"/>
      <w:divBdr>
        <w:top w:val="none" w:sz="0" w:space="0" w:color="auto"/>
        <w:left w:val="none" w:sz="0" w:space="0" w:color="auto"/>
        <w:bottom w:val="none" w:sz="0" w:space="0" w:color="auto"/>
        <w:right w:val="none" w:sz="0" w:space="0" w:color="auto"/>
      </w:divBdr>
    </w:div>
    <w:div w:id="805897499">
      <w:bodyDiv w:val="1"/>
      <w:marLeft w:val="0"/>
      <w:marRight w:val="0"/>
      <w:marTop w:val="0"/>
      <w:marBottom w:val="0"/>
      <w:divBdr>
        <w:top w:val="none" w:sz="0" w:space="0" w:color="auto"/>
        <w:left w:val="none" w:sz="0" w:space="0" w:color="auto"/>
        <w:bottom w:val="none" w:sz="0" w:space="0" w:color="auto"/>
        <w:right w:val="none" w:sz="0" w:space="0" w:color="auto"/>
      </w:divBdr>
    </w:div>
    <w:div w:id="902256424">
      <w:bodyDiv w:val="1"/>
      <w:marLeft w:val="0"/>
      <w:marRight w:val="0"/>
      <w:marTop w:val="0"/>
      <w:marBottom w:val="0"/>
      <w:divBdr>
        <w:top w:val="none" w:sz="0" w:space="0" w:color="auto"/>
        <w:left w:val="none" w:sz="0" w:space="0" w:color="auto"/>
        <w:bottom w:val="none" w:sz="0" w:space="0" w:color="auto"/>
        <w:right w:val="none" w:sz="0" w:space="0" w:color="auto"/>
      </w:divBdr>
    </w:div>
    <w:div w:id="1008561037">
      <w:bodyDiv w:val="1"/>
      <w:marLeft w:val="0"/>
      <w:marRight w:val="0"/>
      <w:marTop w:val="0"/>
      <w:marBottom w:val="0"/>
      <w:divBdr>
        <w:top w:val="none" w:sz="0" w:space="0" w:color="auto"/>
        <w:left w:val="none" w:sz="0" w:space="0" w:color="auto"/>
        <w:bottom w:val="none" w:sz="0" w:space="0" w:color="auto"/>
        <w:right w:val="none" w:sz="0" w:space="0" w:color="auto"/>
      </w:divBdr>
    </w:div>
    <w:div w:id="1068772107">
      <w:bodyDiv w:val="1"/>
      <w:marLeft w:val="0"/>
      <w:marRight w:val="0"/>
      <w:marTop w:val="0"/>
      <w:marBottom w:val="0"/>
      <w:divBdr>
        <w:top w:val="none" w:sz="0" w:space="0" w:color="auto"/>
        <w:left w:val="none" w:sz="0" w:space="0" w:color="auto"/>
        <w:bottom w:val="none" w:sz="0" w:space="0" w:color="auto"/>
        <w:right w:val="none" w:sz="0" w:space="0" w:color="auto"/>
      </w:divBdr>
      <w:divsChild>
        <w:div w:id="2035959394">
          <w:marLeft w:val="0"/>
          <w:marRight w:val="0"/>
          <w:marTop w:val="0"/>
          <w:marBottom w:val="0"/>
          <w:divBdr>
            <w:top w:val="none" w:sz="0" w:space="0" w:color="auto"/>
            <w:left w:val="none" w:sz="0" w:space="0" w:color="auto"/>
            <w:bottom w:val="none" w:sz="0" w:space="0" w:color="auto"/>
            <w:right w:val="none" w:sz="0" w:space="0" w:color="auto"/>
          </w:divBdr>
          <w:divsChild>
            <w:div w:id="14840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9446">
      <w:bodyDiv w:val="1"/>
      <w:marLeft w:val="0"/>
      <w:marRight w:val="0"/>
      <w:marTop w:val="0"/>
      <w:marBottom w:val="0"/>
      <w:divBdr>
        <w:top w:val="none" w:sz="0" w:space="0" w:color="auto"/>
        <w:left w:val="none" w:sz="0" w:space="0" w:color="auto"/>
        <w:bottom w:val="none" w:sz="0" w:space="0" w:color="auto"/>
        <w:right w:val="none" w:sz="0" w:space="0" w:color="auto"/>
      </w:divBdr>
    </w:div>
    <w:div w:id="1085952158">
      <w:bodyDiv w:val="1"/>
      <w:marLeft w:val="0"/>
      <w:marRight w:val="0"/>
      <w:marTop w:val="0"/>
      <w:marBottom w:val="0"/>
      <w:divBdr>
        <w:top w:val="none" w:sz="0" w:space="0" w:color="auto"/>
        <w:left w:val="none" w:sz="0" w:space="0" w:color="auto"/>
        <w:bottom w:val="none" w:sz="0" w:space="0" w:color="auto"/>
        <w:right w:val="none" w:sz="0" w:space="0" w:color="auto"/>
      </w:divBdr>
    </w:div>
    <w:div w:id="1109206369">
      <w:bodyDiv w:val="1"/>
      <w:marLeft w:val="0"/>
      <w:marRight w:val="0"/>
      <w:marTop w:val="0"/>
      <w:marBottom w:val="0"/>
      <w:divBdr>
        <w:top w:val="none" w:sz="0" w:space="0" w:color="auto"/>
        <w:left w:val="none" w:sz="0" w:space="0" w:color="auto"/>
        <w:bottom w:val="none" w:sz="0" w:space="0" w:color="auto"/>
        <w:right w:val="none" w:sz="0" w:space="0" w:color="auto"/>
      </w:divBdr>
    </w:div>
    <w:div w:id="1133526938">
      <w:bodyDiv w:val="1"/>
      <w:marLeft w:val="0"/>
      <w:marRight w:val="0"/>
      <w:marTop w:val="0"/>
      <w:marBottom w:val="0"/>
      <w:divBdr>
        <w:top w:val="none" w:sz="0" w:space="0" w:color="auto"/>
        <w:left w:val="none" w:sz="0" w:space="0" w:color="auto"/>
        <w:bottom w:val="none" w:sz="0" w:space="0" w:color="auto"/>
        <w:right w:val="none" w:sz="0" w:space="0" w:color="auto"/>
      </w:divBdr>
    </w:div>
    <w:div w:id="1160388565">
      <w:bodyDiv w:val="1"/>
      <w:marLeft w:val="0"/>
      <w:marRight w:val="0"/>
      <w:marTop w:val="0"/>
      <w:marBottom w:val="0"/>
      <w:divBdr>
        <w:top w:val="none" w:sz="0" w:space="0" w:color="auto"/>
        <w:left w:val="none" w:sz="0" w:space="0" w:color="auto"/>
        <w:bottom w:val="none" w:sz="0" w:space="0" w:color="auto"/>
        <w:right w:val="none" w:sz="0" w:space="0" w:color="auto"/>
      </w:divBdr>
      <w:divsChild>
        <w:div w:id="1141267540">
          <w:marLeft w:val="0"/>
          <w:marRight w:val="0"/>
          <w:marTop w:val="0"/>
          <w:marBottom w:val="0"/>
          <w:divBdr>
            <w:top w:val="none" w:sz="0" w:space="0" w:color="auto"/>
            <w:left w:val="none" w:sz="0" w:space="0" w:color="auto"/>
            <w:bottom w:val="none" w:sz="0" w:space="0" w:color="auto"/>
            <w:right w:val="none" w:sz="0" w:space="0" w:color="auto"/>
          </w:divBdr>
          <w:divsChild>
            <w:div w:id="2958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21500">
      <w:bodyDiv w:val="1"/>
      <w:marLeft w:val="0"/>
      <w:marRight w:val="0"/>
      <w:marTop w:val="0"/>
      <w:marBottom w:val="0"/>
      <w:divBdr>
        <w:top w:val="none" w:sz="0" w:space="0" w:color="auto"/>
        <w:left w:val="none" w:sz="0" w:space="0" w:color="auto"/>
        <w:bottom w:val="none" w:sz="0" w:space="0" w:color="auto"/>
        <w:right w:val="none" w:sz="0" w:space="0" w:color="auto"/>
      </w:divBdr>
    </w:div>
    <w:div w:id="1224870136">
      <w:bodyDiv w:val="1"/>
      <w:marLeft w:val="0"/>
      <w:marRight w:val="0"/>
      <w:marTop w:val="0"/>
      <w:marBottom w:val="0"/>
      <w:divBdr>
        <w:top w:val="none" w:sz="0" w:space="0" w:color="auto"/>
        <w:left w:val="none" w:sz="0" w:space="0" w:color="auto"/>
        <w:bottom w:val="none" w:sz="0" w:space="0" w:color="auto"/>
        <w:right w:val="none" w:sz="0" w:space="0" w:color="auto"/>
      </w:divBdr>
    </w:div>
    <w:div w:id="1253051867">
      <w:bodyDiv w:val="1"/>
      <w:marLeft w:val="0"/>
      <w:marRight w:val="0"/>
      <w:marTop w:val="0"/>
      <w:marBottom w:val="0"/>
      <w:divBdr>
        <w:top w:val="none" w:sz="0" w:space="0" w:color="auto"/>
        <w:left w:val="none" w:sz="0" w:space="0" w:color="auto"/>
        <w:bottom w:val="none" w:sz="0" w:space="0" w:color="auto"/>
        <w:right w:val="none" w:sz="0" w:space="0" w:color="auto"/>
      </w:divBdr>
    </w:div>
    <w:div w:id="1280138493">
      <w:bodyDiv w:val="1"/>
      <w:marLeft w:val="0"/>
      <w:marRight w:val="0"/>
      <w:marTop w:val="0"/>
      <w:marBottom w:val="0"/>
      <w:divBdr>
        <w:top w:val="none" w:sz="0" w:space="0" w:color="auto"/>
        <w:left w:val="none" w:sz="0" w:space="0" w:color="auto"/>
        <w:bottom w:val="none" w:sz="0" w:space="0" w:color="auto"/>
        <w:right w:val="none" w:sz="0" w:space="0" w:color="auto"/>
      </w:divBdr>
    </w:div>
    <w:div w:id="1317342055">
      <w:bodyDiv w:val="1"/>
      <w:marLeft w:val="0"/>
      <w:marRight w:val="0"/>
      <w:marTop w:val="0"/>
      <w:marBottom w:val="0"/>
      <w:divBdr>
        <w:top w:val="none" w:sz="0" w:space="0" w:color="auto"/>
        <w:left w:val="none" w:sz="0" w:space="0" w:color="auto"/>
        <w:bottom w:val="none" w:sz="0" w:space="0" w:color="auto"/>
        <w:right w:val="none" w:sz="0" w:space="0" w:color="auto"/>
      </w:divBdr>
    </w:div>
    <w:div w:id="1328048052">
      <w:bodyDiv w:val="1"/>
      <w:marLeft w:val="0"/>
      <w:marRight w:val="0"/>
      <w:marTop w:val="0"/>
      <w:marBottom w:val="0"/>
      <w:divBdr>
        <w:top w:val="none" w:sz="0" w:space="0" w:color="auto"/>
        <w:left w:val="none" w:sz="0" w:space="0" w:color="auto"/>
        <w:bottom w:val="none" w:sz="0" w:space="0" w:color="auto"/>
        <w:right w:val="none" w:sz="0" w:space="0" w:color="auto"/>
      </w:divBdr>
    </w:div>
    <w:div w:id="1394500415">
      <w:bodyDiv w:val="1"/>
      <w:marLeft w:val="0"/>
      <w:marRight w:val="0"/>
      <w:marTop w:val="0"/>
      <w:marBottom w:val="0"/>
      <w:divBdr>
        <w:top w:val="none" w:sz="0" w:space="0" w:color="auto"/>
        <w:left w:val="none" w:sz="0" w:space="0" w:color="auto"/>
        <w:bottom w:val="none" w:sz="0" w:space="0" w:color="auto"/>
        <w:right w:val="none" w:sz="0" w:space="0" w:color="auto"/>
      </w:divBdr>
    </w:div>
    <w:div w:id="1714110075">
      <w:bodyDiv w:val="1"/>
      <w:marLeft w:val="0"/>
      <w:marRight w:val="0"/>
      <w:marTop w:val="0"/>
      <w:marBottom w:val="0"/>
      <w:divBdr>
        <w:top w:val="none" w:sz="0" w:space="0" w:color="auto"/>
        <w:left w:val="none" w:sz="0" w:space="0" w:color="auto"/>
        <w:bottom w:val="none" w:sz="0" w:space="0" w:color="auto"/>
        <w:right w:val="none" w:sz="0" w:space="0" w:color="auto"/>
      </w:divBdr>
    </w:div>
    <w:div w:id="1721203714">
      <w:bodyDiv w:val="1"/>
      <w:marLeft w:val="0"/>
      <w:marRight w:val="0"/>
      <w:marTop w:val="0"/>
      <w:marBottom w:val="0"/>
      <w:divBdr>
        <w:top w:val="none" w:sz="0" w:space="0" w:color="auto"/>
        <w:left w:val="none" w:sz="0" w:space="0" w:color="auto"/>
        <w:bottom w:val="none" w:sz="0" w:space="0" w:color="auto"/>
        <w:right w:val="none" w:sz="0" w:space="0" w:color="auto"/>
      </w:divBdr>
      <w:divsChild>
        <w:div w:id="2102600906">
          <w:marLeft w:val="0"/>
          <w:marRight w:val="0"/>
          <w:marTop w:val="0"/>
          <w:marBottom w:val="0"/>
          <w:divBdr>
            <w:top w:val="none" w:sz="0" w:space="0" w:color="auto"/>
            <w:left w:val="none" w:sz="0" w:space="0" w:color="auto"/>
            <w:bottom w:val="none" w:sz="0" w:space="0" w:color="auto"/>
            <w:right w:val="none" w:sz="0" w:space="0" w:color="auto"/>
          </w:divBdr>
          <w:divsChild>
            <w:div w:id="1544367257">
              <w:marLeft w:val="0"/>
              <w:marRight w:val="0"/>
              <w:marTop w:val="0"/>
              <w:marBottom w:val="0"/>
              <w:divBdr>
                <w:top w:val="none" w:sz="0" w:space="0" w:color="auto"/>
                <w:left w:val="none" w:sz="0" w:space="0" w:color="auto"/>
                <w:bottom w:val="none" w:sz="0" w:space="0" w:color="auto"/>
                <w:right w:val="none" w:sz="0" w:space="0" w:color="auto"/>
              </w:divBdr>
              <w:divsChild>
                <w:div w:id="1778788611">
                  <w:marLeft w:val="0"/>
                  <w:marRight w:val="0"/>
                  <w:marTop w:val="0"/>
                  <w:marBottom w:val="0"/>
                  <w:divBdr>
                    <w:top w:val="none" w:sz="0" w:space="0" w:color="auto"/>
                    <w:left w:val="none" w:sz="0" w:space="0" w:color="auto"/>
                    <w:bottom w:val="none" w:sz="0" w:space="0" w:color="auto"/>
                    <w:right w:val="none" w:sz="0" w:space="0" w:color="auto"/>
                  </w:divBdr>
                  <w:divsChild>
                    <w:div w:id="1781756852">
                      <w:marLeft w:val="0"/>
                      <w:marRight w:val="0"/>
                      <w:marTop w:val="0"/>
                      <w:marBottom w:val="0"/>
                      <w:divBdr>
                        <w:top w:val="none" w:sz="0" w:space="0" w:color="auto"/>
                        <w:left w:val="none" w:sz="0" w:space="0" w:color="auto"/>
                        <w:bottom w:val="none" w:sz="0" w:space="0" w:color="auto"/>
                        <w:right w:val="none" w:sz="0" w:space="0" w:color="auto"/>
                      </w:divBdr>
                      <w:divsChild>
                        <w:div w:id="1836218432">
                          <w:marLeft w:val="0"/>
                          <w:marRight w:val="0"/>
                          <w:marTop w:val="0"/>
                          <w:marBottom w:val="0"/>
                          <w:divBdr>
                            <w:top w:val="none" w:sz="0" w:space="0" w:color="auto"/>
                            <w:left w:val="none" w:sz="0" w:space="0" w:color="auto"/>
                            <w:bottom w:val="none" w:sz="0" w:space="0" w:color="auto"/>
                            <w:right w:val="none" w:sz="0" w:space="0" w:color="auto"/>
                          </w:divBdr>
                          <w:divsChild>
                            <w:div w:id="108469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663237">
      <w:bodyDiv w:val="1"/>
      <w:marLeft w:val="0"/>
      <w:marRight w:val="0"/>
      <w:marTop w:val="0"/>
      <w:marBottom w:val="0"/>
      <w:divBdr>
        <w:top w:val="none" w:sz="0" w:space="0" w:color="auto"/>
        <w:left w:val="none" w:sz="0" w:space="0" w:color="auto"/>
        <w:bottom w:val="none" w:sz="0" w:space="0" w:color="auto"/>
        <w:right w:val="none" w:sz="0" w:space="0" w:color="auto"/>
      </w:divBdr>
    </w:div>
    <w:div w:id="1820151219">
      <w:bodyDiv w:val="1"/>
      <w:marLeft w:val="0"/>
      <w:marRight w:val="0"/>
      <w:marTop w:val="0"/>
      <w:marBottom w:val="0"/>
      <w:divBdr>
        <w:top w:val="none" w:sz="0" w:space="0" w:color="auto"/>
        <w:left w:val="none" w:sz="0" w:space="0" w:color="auto"/>
        <w:bottom w:val="none" w:sz="0" w:space="0" w:color="auto"/>
        <w:right w:val="none" w:sz="0" w:space="0" w:color="auto"/>
      </w:divBdr>
    </w:div>
    <w:div w:id="1834754045">
      <w:bodyDiv w:val="1"/>
      <w:marLeft w:val="0"/>
      <w:marRight w:val="0"/>
      <w:marTop w:val="0"/>
      <w:marBottom w:val="0"/>
      <w:divBdr>
        <w:top w:val="none" w:sz="0" w:space="0" w:color="auto"/>
        <w:left w:val="none" w:sz="0" w:space="0" w:color="auto"/>
        <w:bottom w:val="none" w:sz="0" w:space="0" w:color="auto"/>
        <w:right w:val="none" w:sz="0" w:space="0" w:color="auto"/>
      </w:divBdr>
    </w:div>
    <w:div w:id="1866626006">
      <w:bodyDiv w:val="1"/>
      <w:marLeft w:val="0"/>
      <w:marRight w:val="0"/>
      <w:marTop w:val="0"/>
      <w:marBottom w:val="0"/>
      <w:divBdr>
        <w:top w:val="none" w:sz="0" w:space="0" w:color="auto"/>
        <w:left w:val="none" w:sz="0" w:space="0" w:color="auto"/>
        <w:bottom w:val="none" w:sz="0" w:space="0" w:color="auto"/>
        <w:right w:val="none" w:sz="0" w:space="0" w:color="auto"/>
      </w:divBdr>
    </w:div>
    <w:div w:id="2045014871">
      <w:bodyDiv w:val="1"/>
      <w:marLeft w:val="0"/>
      <w:marRight w:val="0"/>
      <w:marTop w:val="0"/>
      <w:marBottom w:val="0"/>
      <w:divBdr>
        <w:top w:val="none" w:sz="0" w:space="0" w:color="auto"/>
        <w:left w:val="none" w:sz="0" w:space="0" w:color="auto"/>
        <w:bottom w:val="none" w:sz="0" w:space="0" w:color="auto"/>
        <w:right w:val="none" w:sz="0" w:space="0" w:color="auto"/>
      </w:divBdr>
    </w:div>
    <w:div w:id="2062629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78DBD-2999-450F-85CB-9D009D5898F6}">
  <ds:schemaRefs>
    <ds:schemaRef ds:uri="http://schemas.openxmlformats.org/officeDocument/2006/bibliography"/>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14775</Words>
  <Characters>84219</Characters>
  <Application>Microsoft Office Word</Application>
  <DocSecurity>0</DocSecurity>
  <Lines>701</Lines>
  <Paragraphs>197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98797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Osama Nofal</cp:lastModifiedBy>
  <cp:revision>3</cp:revision>
  <cp:lastPrinted>2026-07-17T05:49:00Z</cp:lastPrinted>
  <dcterms:created xsi:type="dcterms:W3CDTF">2026-07-17T06:21:00Z</dcterms:created>
  <dcterms:modified xsi:type="dcterms:W3CDTF">2026-07-17T06:22:00Z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ClassificationContentMarkingHeaderShapeIds">
    <vt:lpwstr>274ed065,5fd2a1ea,775209e1</vt:lpwstr>
  </property>
  <property fmtid="{D5CDD505-2E9C-101B-9397-08002B2CF9AE}" pid="7" name="ClassificationContentMarkingHeaderFontProps">
    <vt:lpwstr>#0000ff,10,Aptos</vt:lpwstr>
  </property>
  <property fmtid="{D5CDD505-2E9C-101B-9397-08002B2CF9AE}" pid="8" name="ClassificationContentMarkingHeaderText">
    <vt:lpwstr>Classification : Internal General Purpose</vt:lpwstr>
  </property>
  <property fmtid="{D5CDD505-2E9C-101B-9397-08002B2CF9AE}" pid="9" name="MSIP_Label_cf3f7162-386e-460a-acca-d24e3c20f944_Enabled">
    <vt:lpwstr>true</vt:lpwstr>
  </property>
  <property fmtid="{D5CDD505-2E9C-101B-9397-08002B2CF9AE}" pid="10" name="MSIP_Label_cf3f7162-386e-460a-acca-d24e3c20f944_SetDate">
    <vt:lpwstr>2026-03-15T07:59:03Z</vt:lpwstr>
  </property>
  <property fmtid="{D5CDD505-2E9C-101B-9397-08002B2CF9AE}" pid="11" name="MSIP_Label_cf3f7162-386e-460a-acca-d24e3c20f944_Method">
    <vt:lpwstr>Standard</vt:lpwstr>
  </property>
  <property fmtid="{D5CDD505-2E9C-101B-9397-08002B2CF9AE}" pid="12" name="MSIP_Label_cf3f7162-386e-460a-acca-d24e3c20f944_Name">
    <vt:lpwstr>General</vt:lpwstr>
  </property>
  <property fmtid="{D5CDD505-2E9C-101B-9397-08002B2CF9AE}" pid="13" name="MSIP_Label_cf3f7162-386e-460a-acca-d24e3c20f944_SiteId">
    <vt:lpwstr>8cb144e1-ee60-4da3-84e7-b69f85376184</vt:lpwstr>
  </property>
  <property fmtid="{D5CDD505-2E9C-101B-9397-08002B2CF9AE}" pid="14" name="MSIP_Label_cf3f7162-386e-460a-acca-d24e3c20f944_ActionId">
    <vt:lpwstr>3a60336b-7529-4029-95be-68ee883b1bc7</vt:lpwstr>
  </property>
  <property fmtid="{D5CDD505-2E9C-101B-9397-08002B2CF9AE}" pid="15" name="MSIP_Label_cf3f7162-386e-460a-acca-d24e3c20f944_ContentBits">
    <vt:lpwstr>1</vt:lpwstr>
  </property>
  <property fmtid="{D5CDD505-2E9C-101B-9397-08002B2CF9AE}" pid="16" name="MSIP_Label_cf3f7162-386e-460a-acca-d24e3c20f944_Tag">
    <vt:lpwstr>10, 3, 0, 1</vt:lpwstr>
  </property>
</Properties>
</file>