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29E06D4D" w:rsidR="009125CE" w:rsidRPr="005F69E2" w:rsidRDefault="005F69E2" w:rsidP="00EF5ABD">
      <w:pPr>
        <w:spacing w:line="240" w:lineRule="auto"/>
        <w:rPr>
          <w:rFonts w:ascii="Simplified Arabic" w:hAnsi="Simplified Arabic" w:cs="Simplified Arabic"/>
          <w:sz w:val="28"/>
          <w:szCs w:val="28"/>
          <w:lang w:bidi="ar-EG"/>
        </w:rPr>
      </w:pPr>
      <w:r w:rsidRPr="005F69E2">
        <w:rPr>
          <w:rFonts w:ascii="Simplified Arabic" w:hAnsi="Simplified Arabic" w:cs="Simplified Arabic"/>
          <w:noProof/>
          <w:sz w:val="28"/>
          <w:szCs w:val="28"/>
        </w:rPr>
        <w:drawing>
          <wp:anchor distT="0" distB="0" distL="114300" distR="114300" simplePos="0" relativeHeight="251658240" behindDoc="0" locked="0" layoutInCell="1" allowOverlap="1" wp14:anchorId="4117FFF0" wp14:editId="66641E04">
            <wp:simplePos x="0" y="0"/>
            <wp:positionH relativeFrom="margin">
              <wp:posOffset>-355083</wp:posOffset>
            </wp:positionH>
            <wp:positionV relativeFrom="margin">
              <wp:posOffset>-350653</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5F69E2">
        <w:rPr>
          <w:rFonts w:ascii="Simplified Arabic" w:hAnsi="Simplified Arabic" w:cs="Simplified Arabic"/>
          <w:sz w:val="28"/>
          <w:szCs w:val="28"/>
          <w:rtl/>
          <w:lang w:bidi="ar-EG"/>
        </w:rPr>
        <w:t xml:space="preserve">جامعة </w:t>
      </w:r>
      <w:proofErr w:type="spellStart"/>
      <w:r w:rsidR="009125CE" w:rsidRPr="005F69E2">
        <w:rPr>
          <w:rFonts w:ascii="Simplified Arabic" w:hAnsi="Simplified Arabic" w:cs="Simplified Arabic"/>
          <w:sz w:val="28"/>
          <w:szCs w:val="28"/>
          <w:rtl/>
          <w:lang w:bidi="ar-EG"/>
        </w:rPr>
        <w:t>ميدأوشن</w:t>
      </w:r>
      <w:proofErr w:type="spellEnd"/>
    </w:p>
    <w:p w14:paraId="1E957002" w14:textId="724C7891" w:rsidR="00F546CE" w:rsidRPr="005F69E2" w:rsidRDefault="009125CE" w:rsidP="00EF5ABD">
      <w:pPr>
        <w:spacing w:line="240" w:lineRule="auto"/>
        <w:rPr>
          <w:rFonts w:ascii="Simplified Arabic" w:hAnsi="Simplified Arabic" w:cs="Simplified Arabic"/>
          <w:sz w:val="28"/>
          <w:szCs w:val="28"/>
          <w:rtl/>
          <w:lang w:bidi="ar-EG"/>
        </w:rPr>
      </w:pPr>
      <w:r w:rsidRPr="005F69E2">
        <w:rPr>
          <w:rFonts w:ascii="Simplified Arabic" w:hAnsi="Simplified Arabic" w:cs="Simplified Arabic"/>
          <w:sz w:val="28"/>
          <w:szCs w:val="28"/>
          <w:rtl/>
          <w:lang w:bidi="ar-EG"/>
        </w:rPr>
        <w:t>كلية الإدارة</w:t>
      </w:r>
    </w:p>
    <w:p w14:paraId="0217C513" w14:textId="013A3660" w:rsidR="009125CE" w:rsidRPr="005F69E2" w:rsidRDefault="007F2BD6" w:rsidP="00EF5ABD">
      <w:pPr>
        <w:spacing w:line="240" w:lineRule="auto"/>
        <w:rPr>
          <w:rFonts w:ascii="Simplified Arabic" w:hAnsi="Simplified Arabic" w:cs="Simplified Arabic"/>
          <w:sz w:val="28"/>
          <w:szCs w:val="28"/>
          <w:rtl/>
          <w:lang w:bidi="ar-EG"/>
        </w:rPr>
      </w:pPr>
      <w:r w:rsidRPr="005F69E2">
        <w:rPr>
          <w:rFonts w:ascii="Simplified Arabic" w:hAnsi="Simplified Arabic" w:cs="Simplified Arabic"/>
          <w:sz w:val="28"/>
          <w:szCs w:val="28"/>
          <w:rtl/>
          <w:lang w:bidi="ar-EG"/>
        </w:rPr>
        <w:t>قسم / تخصص إدارة أعمال</w:t>
      </w:r>
    </w:p>
    <w:p w14:paraId="11A91486" w14:textId="77777777" w:rsidR="009125CE" w:rsidRPr="005F69E2" w:rsidRDefault="009125CE" w:rsidP="00EF5ABD">
      <w:pPr>
        <w:spacing w:line="240" w:lineRule="auto"/>
        <w:jc w:val="both"/>
        <w:rPr>
          <w:rFonts w:ascii="Simplified Arabic" w:hAnsi="Simplified Arabic" w:cs="Simplified Arabic"/>
          <w:sz w:val="28"/>
          <w:szCs w:val="28"/>
          <w:rtl/>
          <w:lang w:bidi="ar-EG"/>
        </w:rPr>
      </w:pPr>
    </w:p>
    <w:p w14:paraId="3A7BF367" w14:textId="77777777" w:rsidR="009125CE" w:rsidRPr="005F69E2" w:rsidRDefault="009125CE" w:rsidP="00EF5ABD">
      <w:pPr>
        <w:spacing w:line="240" w:lineRule="auto"/>
        <w:jc w:val="both"/>
        <w:rPr>
          <w:rFonts w:ascii="Simplified Arabic" w:hAnsi="Simplified Arabic" w:cs="Simplified Arabic"/>
          <w:sz w:val="28"/>
          <w:szCs w:val="28"/>
          <w:rtl/>
          <w:lang w:bidi="ar-EG"/>
        </w:rPr>
      </w:pPr>
    </w:p>
    <w:p w14:paraId="5F6542BF" w14:textId="77777777" w:rsidR="009125CE" w:rsidRPr="005F69E2" w:rsidRDefault="009125CE" w:rsidP="00EF5ABD">
      <w:pPr>
        <w:spacing w:line="240" w:lineRule="auto"/>
        <w:jc w:val="center"/>
        <w:rPr>
          <w:rFonts w:ascii="Simplified Arabic" w:hAnsi="Simplified Arabic" w:cs="Simplified Arabic"/>
          <w:sz w:val="28"/>
          <w:szCs w:val="28"/>
          <w:rtl/>
          <w:lang w:bidi="ar-EG"/>
        </w:rPr>
      </w:pPr>
    </w:p>
    <w:p w14:paraId="15C28831" w14:textId="2BE8A68B" w:rsidR="009125CE" w:rsidRPr="00EF5ABD" w:rsidRDefault="007F2BD6" w:rsidP="00EF5ABD">
      <w:pPr>
        <w:spacing w:line="240" w:lineRule="auto"/>
        <w:jc w:val="center"/>
        <w:rPr>
          <w:rFonts w:ascii="Simplified Arabic" w:hAnsi="Simplified Arabic" w:cs="Simplified Arabic"/>
          <w:b/>
          <w:bCs/>
          <w:sz w:val="36"/>
          <w:szCs w:val="36"/>
          <w:rtl/>
          <w:lang w:bidi="ar-EG"/>
        </w:rPr>
      </w:pPr>
      <w:r w:rsidRPr="00EF5ABD">
        <w:rPr>
          <w:rFonts w:ascii="Simplified Arabic" w:hAnsi="Simplified Arabic" w:cs="Simplified Arabic"/>
          <w:b/>
          <w:bCs/>
          <w:sz w:val="36"/>
          <w:szCs w:val="36"/>
          <w:rtl/>
          <w:lang w:bidi="ar-EG"/>
        </w:rPr>
        <w:t>دور التخطيط المالي ط</w:t>
      </w:r>
      <w:r w:rsidR="00564912">
        <w:rPr>
          <w:rFonts w:ascii="Simplified Arabic" w:hAnsi="Simplified Arabic" w:cs="Simplified Arabic"/>
          <w:b/>
          <w:bCs/>
          <w:sz w:val="36"/>
          <w:szCs w:val="36"/>
          <w:rtl/>
          <w:lang w:bidi="ar-EG"/>
        </w:rPr>
        <w:t xml:space="preserve">ويل الأجل في استدامة المنظمات </w:t>
      </w:r>
      <w:r w:rsidRPr="00EF5ABD">
        <w:rPr>
          <w:rFonts w:ascii="Simplified Arabic" w:hAnsi="Simplified Arabic" w:cs="Simplified Arabic"/>
          <w:b/>
          <w:bCs/>
          <w:sz w:val="36"/>
          <w:szCs w:val="36"/>
          <w:rtl/>
          <w:lang w:bidi="ar-EG"/>
        </w:rPr>
        <w:t xml:space="preserve">غير </w:t>
      </w:r>
      <w:r w:rsidR="00564912">
        <w:rPr>
          <w:rFonts w:ascii="Simplified Arabic" w:hAnsi="Simplified Arabic" w:cs="Simplified Arabic" w:hint="cs"/>
          <w:b/>
          <w:bCs/>
          <w:sz w:val="36"/>
          <w:szCs w:val="36"/>
          <w:rtl/>
          <w:lang w:bidi="ar-EG"/>
        </w:rPr>
        <w:t>ال</w:t>
      </w:r>
      <w:r w:rsidRPr="00EF5ABD">
        <w:rPr>
          <w:rFonts w:ascii="Simplified Arabic" w:hAnsi="Simplified Arabic" w:cs="Simplified Arabic"/>
          <w:b/>
          <w:bCs/>
          <w:sz w:val="36"/>
          <w:szCs w:val="36"/>
          <w:rtl/>
          <w:lang w:bidi="ar-EG"/>
        </w:rPr>
        <w:t>ربحية</w:t>
      </w:r>
    </w:p>
    <w:p w14:paraId="232F19A4" w14:textId="77777777" w:rsidR="009125CE" w:rsidRPr="005F69E2" w:rsidRDefault="009125CE" w:rsidP="00EF5ABD">
      <w:pPr>
        <w:spacing w:line="240" w:lineRule="auto"/>
        <w:jc w:val="center"/>
        <w:rPr>
          <w:rFonts w:ascii="Simplified Arabic" w:hAnsi="Simplified Arabic" w:cs="Simplified Arabic"/>
          <w:sz w:val="28"/>
          <w:szCs w:val="28"/>
          <w:rtl/>
          <w:lang w:bidi="ar-EG"/>
        </w:rPr>
      </w:pPr>
    </w:p>
    <w:p w14:paraId="751A7E65" w14:textId="6C77B710" w:rsidR="009125CE" w:rsidRPr="00EF5ABD" w:rsidRDefault="009125CE" w:rsidP="00EF5ABD">
      <w:pPr>
        <w:spacing w:line="240" w:lineRule="auto"/>
        <w:jc w:val="center"/>
        <w:rPr>
          <w:rFonts w:ascii="Simplified Arabic" w:hAnsi="Simplified Arabic" w:cs="Simplified Arabic"/>
          <w:b/>
          <w:bCs/>
          <w:sz w:val="28"/>
          <w:szCs w:val="28"/>
          <w:rtl/>
          <w:lang w:bidi="ar-EG"/>
        </w:rPr>
      </w:pPr>
      <w:r w:rsidRPr="00EF5ABD">
        <w:rPr>
          <w:rFonts w:ascii="Simplified Arabic" w:hAnsi="Simplified Arabic" w:cs="Simplified Arabic"/>
          <w:b/>
          <w:bCs/>
          <w:sz w:val="28"/>
          <w:szCs w:val="28"/>
          <w:rtl/>
          <w:lang w:bidi="ar-EG"/>
        </w:rPr>
        <w:t>إعداد الطالب</w:t>
      </w:r>
      <w:r w:rsidR="007F2BD6" w:rsidRPr="00EF5ABD">
        <w:rPr>
          <w:rFonts w:ascii="Simplified Arabic" w:hAnsi="Simplified Arabic" w:cs="Simplified Arabic"/>
          <w:b/>
          <w:bCs/>
          <w:sz w:val="28"/>
          <w:szCs w:val="28"/>
          <w:rtl/>
          <w:lang w:bidi="ar-EG"/>
        </w:rPr>
        <w:t>ة</w:t>
      </w:r>
      <w:r w:rsidRPr="00EF5ABD">
        <w:rPr>
          <w:rFonts w:ascii="Simplified Arabic" w:hAnsi="Simplified Arabic" w:cs="Simplified Arabic"/>
          <w:b/>
          <w:bCs/>
          <w:sz w:val="28"/>
          <w:szCs w:val="28"/>
          <w:rtl/>
          <w:lang w:bidi="ar-EG"/>
        </w:rPr>
        <w:t>/</w:t>
      </w:r>
    </w:p>
    <w:p w14:paraId="47B6C0F2" w14:textId="5C4B426F" w:rsidR="007F2BD6" w:rsidRPr="00EF5ABD" w:rsidRDefault="007F2BD6" w:rsidP="00EF5ABD">
      <w:pPr>
        <w:spacing w:line="240" w:lineRule="auto"/>
        <w:jc w:val="center"/>
        <w:rPr>
          <w:rFonts w:ascii="Simplified Arabic" w:hAnsi="Simplified Arabic" w:cs="Simplified Arabic"/>
          <w:b/>
          <w:bCs/>
          <w:sz w:val="28"/>
          <w:szCs w:val="28"/>
          <w:rtl/>
          <w:lang w:bidi="ar-EG"/>
        </w:rPr>
      </w:pPr>
      <w:r w:rsidRPr="00EF5ABD">
        <w:rPr>
          <w:rFonts w:ascii="Simplified Arabic" w:hAnsi="Simplified Arabic" w:cs="Simplified Arabic"/>
          <w:b/>
          <w:bCs/>
          <w:sz w:val="28"/>
          <w:szCs w:val="28"/>
          <w:rtl/>
          <w:lang w:bidi="ar-EG"/>
        </w:rPr>
        <w:t>هديل محمد خلف العتيبي</w:t>
      </w:r>
    </w:p>
    <w:p w14:paraId="4E4083F3" w14:textId="1C12E323" w:rsidR="007F2BD6" w:rsidRPr="00EF5ABD" w:rsidRDefault="007F2BD6" w:rsidP="00EF5ABD">
      <w:pPr>
        <w:spacing w:line="240" w:lineRule="auto"/>
        <w:jc w:val="center"/>
        <w:rPr>
          <w:rFonts w:ascii="Simplified Arabic" w:hAnsi="Simplified Arabic" w:cs="Simplified Arabic"/>
          <w:b/>
          <w:bCs/>
          <w:sz w:val="28"/>
          <w:szCs w:val="28"/>
          <w:rtl/>
          <w:lang w:bidi="ar-EG"/>
        </w:rPr>
      </w:pPr>
      <w:r w:rsidRPr="00EF5ABD">
        <w:rPr>
          <w:rFonts w:ascii="Simplified Arabic" w:hAnsi="Simplified Arabic" w:cs="Simplified Arabic"/>
          <w:b/>
          <w:bCs/>
          <w:sz w:val="28"/>
          <w:szCs w:val="28"/>
          <w:rtl/>
          <w:lang w:bidi="ar-EG"/>
        </w:rPr>
        <w:t>251000266</w:t>
      </w:r>
    </w:p>
    <w:p w14:paraId="76AA45C9" w14:textId="77777777" w:rsidR="009125CE" w:rsidRPr="00EF5ABD" w:rsidRDefault="009125CE" w:rsidP="00EF5ABD">
      <w:pPr>
        <w:spacing w:line="240" w:lineRule="auto"/>
        <w:jc w:val="center"/>
        <w:rPr>
          <w:rFonts w:ascii="Simplified Arabic" w:hAnsi="Simplified Arabic" w:cs="Simplified Arabic"/>
          <w:b/>
          <w:bCs/>
          <w:sz w:val="28"/>
          <w:szCs w:val="28"/>
          <w:rtl/>
          <w:lang w:bidi="ar-EG"/>
        </w:rPr>
      </w:pPr>
    </w:p>
    <w:p w14:paraId="58D6152F" w14:textId="77777777" w:rsidR="009125CE" w:rsidRPr="00EF5ABD" w:rsidRDefault="009125CE" w:rsidP="00EF5ABD">
      <w:pPr>
        <w:spacing w:line="240" w:lineRule="auto"/>
        <w:jc w:val="center"/>
        <w:rPr>
          <w:rFonts w:ascii="Simplified Arabic" w:hAnsi="Simplified Arabic" w:cs="Simplified Arabic"/>
          <w:b/>
          <w:bCs/>
          <w:sz w:val="28"/>
          <w:szCs w:val="28"/>
          <w:rtl/>
          <w:lang w:bidi="ar-EG"/>
        </w:rPr>
      </w:pPr>
    </w:p>
    <w:p w14:paraId="5F4EE2DE" w14:textId="1A92484F" w:rsidR="009125CE" w:rsidRPr="00EF5ABD" w:rsidRDefault="009125CE" w:rsidP="00EF5ABD">
      <w:pPr>
        <w:spacing w:line="240" w:lineRule="auto"/>
        <w:jc w:val="center"/>
        <w:rPr>
          <w:rFonts w:ascii="Simplified Arabic" w:hAnsi="Simplified Arabic" w:cs="Simplified Arabic"/>
          <w:b/>
          <w:bCs/>
          <w:sz w:val="28"/>
          <w:szCs w:val="28"/>
          <w:rtl/>
          <w:lang w:bidi="ar-EG"/>
        </w:rPr>
      </w:pPr>
      <w:r w:rsidRPr="00EF5ABD">
        <w:rPr>
          <w:rFonts w:ascii="Simplified Arabic" w:hAnsi="Simplified Arabic" w:cs="Simplified Arabic"/>
          <w:b/>
          <w:bCs/>
          <w:sz w:val="28"/>
          <w:szCs w:val="28"/>
          <w:rtl/>
          <w:lang w:bidi="ar-EG"/>
        </w:rPr>
        <w:t>إشراف/</w:t>
      </w:r>
    </w:p>
    <w:p w14:paraId="2EFA31CD" w14:textId="5B1BE51D" w:rsidR="009125CE" w:rsidRPr="00EF5ABD" w:rsidRDefault="00564912" w:rsidP="00564912">
      <w:pPr>
        <w:spacing w:line="240" w:lineRule="auto"/>
        <w:rPr>
          <w:rFonts w:ascii="Simplified Arabic" w:hAnsi="Simplified Arabic" w:cs="Simplified Arabic"/>
          <w:b/>
          <w:bCs/>
          <w:sz w:val="28"/>
          <w:szCs w:val="28"/>
          <w:rtl/>
          <w:lang w:bidi="ar-EG"/>
        </w:rPr>
      </w:pPr>
      <w:r w:rsidRPr="00EF5ABD">
        <w:rPr>
          <w:rFonts w:ascii="Simplified Arabic" w:hAnsi="Simplified Arabic" w:cs="Simplified Arabic" w:hint="cs"/>
          <w:b/>
          <w:bCs/>
          <w:sz w:val="28"/>
          <w:szCs w:val="28"/>
          <w:rtl/>
          <w:lang w:bidi="ar-EG"/>
        </w:rPr>
        <w:t>د. الفيص</w:t>
      </w:r>
      <w:r w:rsidRPr="00EF5ABD">
        <w:rPr>
          <w:rFonts w:ascii="Simplified Arabic" w:hAnsi="Simplified Arabic" w:cs="Simplified Arabic" w:hint="eastAsia"/>
          <w:b/>
          <w:bCs/>
          <w:sz w:val="28"/>
          <w:szCs w:val="28"/>
          <w:rtl/>
          <w:lang w:bidi="ar-EG"/>
        </w:rPr>
        <w:t>ل</w:t>
      </w:r>
      <w:r w:rsidR="00D04F62" w:rsidRPr="00EF5ABD">
        <w:rPr>
          <w:rFonts w:ascii="Simplified Arabic" w:hAnsi="Simplified Arabic" w:cs="Simplified Arabic"/>
          <w:b/>
          <w:bCs/>
          <w:sz w:val="28"/>
          <w:szCs w:val="28"/>
          <w:rtl/>
          <w:lang w:bidi="ar-EG"/>
        </w:rPr>
        <w:t xml:space="preserve"> عبد الحميد</w:t>
      </w:r>
      <w:r w:rsidRPr="00564912">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 xml:space="preserve">                                                         </w:t>
      </w:r>
      <w:r w:rsidRPr="00EF5ABD">
        <w:rPr>
          <w:rFonts w:ascii="Simplified Arabic" w:hAnsi="Simplified Arabic" w:cs="Simplified Arabic" w:hint="cs"/>
          <w:b/>
          <w:bCs/>
          <w:sz w:val="28"/>
          <w:szCs w:val="28"/>
          <w:rtl/>
          <w:lang w:bidi="ar-EG"/>
        </w:rPr>
        <w:t>د. فاي</w:t>
      </w:r>
      <w:r w:rsidRPr="00EF5ABD">
        <w:rPr>
          <w:rFonts w:ascii="Simplified Arabic" w:hAnsi="Simplified Arabic" w:cs="Simplified Arabic" w:hint="eastAsia"/>
          <w:b/>
          <w:bCs/>
          <w:sz w:val="28"/>
          <w:szCs w:val="28"/>
          <w:rtl/>
          <w:lang w:bidi="ar-EG"/>
        </w:rPr>
        <w:t>ز</w:t>
      </w:r>
      <w:r w:rsidRPr="00EF5ABD">
        <w:rPr>
          <w:rFonts w:ascii="Simplified Arabic" w:hAnsi="Simplified Arabic" w:cs="Simplified Arabic"/>
          <w:b/>
          <w:bCs/>
          <w:sz w:val="28"/>
          <w:szCs w:val="28"/>
          <w:rtl/>
          <w:lang w:bidi="ar-EG"/>
        </w:rPr>
        <w:t xml:space="preserve"> جراد</w:t>
      </w:r>
      <w:r w:rsidR="00D04F62" w:rsidRPr="00EF5ABD">
        <w:rPr>
          <w:rFonts w:ascii="Simplified Arabic" w:hAnsi="Simplified Arabic" w:cs="Simplified Arabic"/>
          <w:b/>
          <w:bCs/>
          <w:sz w:val="28"/>
          <w:szCs w:val="28"/>
          <w:rtl/>
          <w:lang w:bidi="ar-EG"/>
        </w:rPr>
        <w:br/>
      </w:r>
    </w:p>
    <w:p w14:paraId="16CF2D6A" w14:textId="77777777" w:rsidR="009125CE" w:rsidRPr="00EF5ABD" w:rsidRDefault="009125CE" w:rsidP="00EF5ABD">
      <w:pPr>
        <w:spacing w:line="240" w:lineRule="auto"/>
        <w:jc w:val="center"/>
        <w:rPr>
          <w:rFonts w:ascii="Simplified Arabic" w:hAnsi="Simplified Arabic" w:cs="Simplified Arabic"/>
          <w:b/>
          <w:bCs/>
          <w:sz w:val="28"/>
          <w:szCs w:val="28"/>
          <w:rtl/>
          <w:lang w:bidi="ar-EG"/>
        </w:rPr>
      </w:pPr>
    </w:p>
    <w:p w14:paraId="22738CC6" w14:textId="77777777" w:rsidR="009125CE" w:rsidRPr="00EF5ABD" w:rsidRDefault="009125CE" w:rsidP="00EF5ABD">
      <w:pPr>
        <w:spacing w:line="240" w:lineRule="auto"/>
        <w:jc w:val="center"/>
        <w:rPr>
          <w:rFonts w:ascii="Simplified Arabic" w:hAnsi="Simplified Arabic" w:cs="Simplified Arabic"/>
          <w:b/>
          <w:bCs/>
          <w:sz w:val="28"/>
          <w:szCs w:val="28"/>
          <w:rtl/>
          <w:lang w:bidi="ar-EG"/>
        </w:rPr>
      </w:pPr>
    </w:p>
    <w:p w14:paraId="14480418" w14:textId="78A6C3AC" w:rsidR="009125CE" w:rsidRPr="00EF5ABD" w:rsidRDefault="009125CE" w:rsidP="00EF5ABD">
      <w:pPr>
        <w:spacing w:line="240" w:lineRule="auto"/>
        <w:jc w:val="center"/>
        <w:rPr>
          <w:rFonts w:ascii="Simplified Arabic" w:hAnsi="Simplified Arabic" w:cs="Simplified Arabic"/>
          <w:b/>
          <w:bCs/>
          <w:sz w:val="28"/>
          <w:szCs w:val="28"/>
          <w:rtl/>
          <w:lang w:bidi="ar-EG"/>
        </w:rPr>
      </w:pPr>
      <w:r w:rsidRPr="00EF5ABD">
        <w:rPr>
          <w:rFonts w:ascii="Simplified Arabic" w:hAnsi="Simplified Arabic" w:cs="Simplified Arabic"/>
          <w:b/>
          <w:bCs/>
          <w:sz w:val="28"/>
          <w:szCs w:val="28"/>
          <w:rtl/>
          <w:lang w:bidi="ar-EG"/>
        </w:rPr>
        <w:t>العام الدراسي:</w:t>
      </w:r>
    </w:p>
    <w:p w14:paraId="0ECF42F7" w14:textId="7F4A311E" w:rsidR="009125CE" w:rsidRPr="00EF5ABD" w:rsidRDefault="009125CE" w:rsidP="00EF5ABD">
      <w:pPr>
        <w:spacing w:line="240" w:lineRule="auto"/>
        <w:jc w:val="center"/>
        <w:rPr>
          <w:rFonts w:ascii="Simplified Arabic" w:hAnsi="Simplified Arabic" w:cs="Simplified Arabic"/>
          <w:b/>
          <w:bCs/>
          <w:sz w:val="28"/>
          <w:szCs w:val="28"/>
          <w:rtl/>
          <w:lang w:bidi="ar-EG"/>
        </w:rPr>
      </w:pPr>
      <w:r w:rsidRPr="00EF5ABD">
        <w:rPr>
          <w:rFonts w:ascii="Simplified Arabic" w:hAnsi="Simplified Arabic" w:cs="Simplified Arabic"/>
          <w:b/>
          <w:bCs/>
          <w:sz w:val="28"/>
          <w:szCs w:val="28"/>
          <w:rtl/>
          <w:lang w:bidi="ar-EG"/>
        </w:rPr>
        <w:t>202</w:t>
      </w:r>
      <w:r w:rsidR="007F2BD6" w:rsidRPr="00EF5ABD">
        <w:rPr>
          <w:rFonts w:ascii="Simplified Arabic" w:hAnsi="Simplified Arabic" w:cs="Simplified Arabic"/>
          <w:b/>
          <w:bCs/>
          <w:sz w:val="28"/>
          <w:szCs w:val="28"/>
          <w:rtl/>
          <w:lang w:bidi="ar-EG"/>
        </w:rPr>
        <w:t>5</w:t>
      </w:r>
    </w:p>
    <w:p w14:paraId="5DBA947E" w14:textId="77777777" w:rsidR="009125CE" w:rsidRPr="00EF5ABD" w:rsidRDefault="009125CE" w:rsidP="00EF5ABD">
      <w:pPr>
        <w:spacing w:line="240" w:lineRule="auto"/>
        <w:jc w:val="both"/>
        <w:rPr>
          <w:rFonts w:ascii="Simplified Arabic" w:hAnsi="Simplified Arabic" w:cs="Simplified Arabic"/>
          <w:b/>
          <w:bCs/>
          <w:sz w:val="28"/>
          <w:szCs w:val="28"/>
          <w:rtl/>
          <w:lang w:bidi="ar-EG"/>
        </w:rPr>
      </w:pPr>
    </w:p>
    <w:p w14:paraId="1BA071BC" w14:textId="77777777" w:rsidR="007F2BD6" w:rsidRDefault="007F2BD6" w:rsidP="00EF5ABD">
      <w:pPr>
        <w:spacing w:line="240" w:lineRule="auto"/>
        <w:jc w:val="both"/>
        <w:rPr>
          <w:rFonts w:ascii="Simplified Arabic" w:hAnsi="Simplified Arabic" w:cs="Simplified Arabic"/>
          <w:b/>
          <w:bCs/>
          <w:sz w:val="28"/>
          <w:szCs w:val="28"/>
          <w:rtl/>
          <w:lang w:bidi="ar-EG"/>
        </w:rPr>
      </w:pPr>
    </w:p>
    <w:p w14:paraId="4BF58DFE" w14:textId="77777777" w:rsidR="00975FB1" w:rsidRDefault="00975FB1" w:rsidP="00EF5ABD">
      <w:pPr>
        <w:spacing w:line="240" w:lineRule="auto"/>
        <w:jc w:val="both"/>
        <w:rPr>
          <w:rFonts w:ascii="Simplified Arabic" w:hAnsi="Simplified Arabic" w:cs="Simplified Arabic"/>
          <w:b/>
          <w:bCs/>
          <w:sz w:val="28"/>
          <w:szCs w:val="28"/>
          <w:rtl/>
          <w:lang w:bidi="ar-EG"/>
        </w:rPr>
      </w:pPr>
    </w:p>
    <w:p w14:paraId="26552DFB" w14:textId="77777777" w:rsidR="00975FB1" w:rsidRDefault="00975FB1" w:rsidP="00EF5ABD">
      <w:pPr>
        <w:spacing w:line="240" w:lineRule="auto"/>
        <w:jc w:val="both"/>
        <w:rPr>
          <w:rFonts w:ascii="Simplified Arabic" w:hAnsi="Simplified Arabic" w:cs="Simplified Arabic"/>
          <w:b/>
          <w:bCs/>
          <w:sz w:val="28"/>
          <w:szCs w:val="28"/>
          <w:rtl/>
          <w:lang w:bidi="ar-EG"/>
        </w:rPr>
      </w:pPr>
    </w:p>
    <w:p w14:paraId="53A7827F" w14:textId="791E0249" w:rsidR="00351005" w:rsidRDefault="00737786" w:rsidP="00542003">
      <w:pPr>
        <w:spacing w:line="240" w:lineRule="auto"/>
        <w:jc w:val="both"/>
        <w:rPr>
          <w:rFonts w:ascii="Simplified Arabic" w:hAnsi="Simplified Arabic" w:cs="Simplified Arabic"/>
          <w:sz w:val="28"/>
          <w:szCs w:val="28"/>
          <w:rtl/>
        </w:rPr>
      </w:pPr>
      <w:r w:rsidRPr="00351005">
        <w:rPr>
          <w:rFonts w:ascii="Simplified Arabic" w:hAnsi="Simplified Arabic" w:cs="Simplified Arabic"/>
          <w:b/>
          <w:bCs/>
          <w:noProof/>
          <w:sz w:val="36"/>
          <w:szCs w:val="36"/>
          <w:rtl/>
        </w:rPr>
        <mc:AlternateContent>
          <mc:Choice Requires="wps">
            <w:drawing>
              <wp:anchor distT="0" distB="0" distL="114300" distR="114300" simplePos="0" relativeHeight="251675648" behindDoc="0" locked="0" layoutInCell="1" allowOverlap="1" wp14:anchorId="646E2A59" wp14:editId="4BE18771">
                <wp:simplePos x="0" y="0"/>
                <wp:positionH relativeFrom="margin">
                  <wp:align>right</wp:align>
                </wp:positionH>
                <wp:positionV relativeFrom="paragraph">
                  <wp:posOffset>3601811</wp:posOffset>
                </wp:positionV>
                <wp:extent cx="5067935" cy="2567940"/>
                <wp:effectExtent l="0" t="0" r="0" b="3810"/>
                <wp:wrapNone/>
                <wp:docPr id="9" name="مربع نص 9"/>
                <wp:cNvGraphicFramePr/>
                <a:graphic xmlns:a="http://schemas.openxmlformats.org/drawingml/2006/main">
                  <a:graphicData uri="http://schemas.microsoft.com/office/word/2010/wordprocessingShape">
                    <wps:wsp>
                      <wps:cNvSpPr txBox="1"/>
                      <wps:spPr>
                        <a:xfrm>
                          <a:off x="0" y="0"/>
                          <a:ext cx="5067935" cy="25679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76D92D" w14:textId="2E900B4E" w:rsidR="00710C57" w:rsidRDefault="00710C57" w:rsidP="00B120C8">
                            <w:pPr>
                              <w:spacing w:before="360" w:after="120" w:line="240" w:lineRule="auto"/>
                              <w:jc w:val="center"/>
                              <w:outlineLvl w:val="0"/>
                              <w:rPr>
                                <w:rFonts w:ascii="Simplified Arabic" w:hAnsi="Simplified Arabic" w:cs="Simplified Arabic"/>
                                <w:b/>
                                <w:bCs/>
                                <w:sz w:val="40"/>
                                <w:szCs w:val="40"/>
                                <w:rtl/>
                              </w:rPr>
                            </w:pPr>
                            <w:bookmarkStart w:id="0" w:name="_Toc213795688"/>
                            <w:bookmarkStart w:id="1" w:name="_Toc214849245"/>
                            <w:r>
                              <w:rPr>
                                <w:rFonts w:ascii="Simplified Arabic" w:hAnsi="Simplified Arabic" w:cs="Simplified Arabic"/>
                                <w:b/>
                                <w:bCs/>
                                <w:sz w:val="40"/>
                                <w:szCs w:val="40"/>
                                <w:rtl/>
                              </w:rPr>
                              <w:t>الفصل ال</w:t>
                            </w:r>
                            <w:r>
                              <w:rPr>
                                <w:rFonts w:ascii="Simplified Arabic" w:hAnsi="Simplified Arabic" w:cs="Simplified Arabic" w:hint="cs"/>
                                <w:b/>
                                <w:bCs/>
                                <w:sz w:val="40"/>
                                <w:szCs w:val="40"/>
                                <w:rtl/>
                              </w:rPr>
                              <w:t>اول</w:t>
                            </w:r>
                            <w:bookmarkEnd w:id="0"/>
                            <w:bookmarkEnd w:id="1"/>
                          </w:p>
                          <w:p w14:paraId="76767C65" w14:textId="53F9E3ED" w:rsidR="00710C57" w:rsidRPr="005F69E2" w:rsidRDefault="00710C57" w:rsidP="00B120C8">
                            <w:pPr>
                              <w:spacing w:before="360" w:after="120" w:line="240" w:lineRule="auto"/>
                              <w:jc w:val="center"/>
                              <w:outlineLvl w:val="0"/>
                              <w:rPr>
                                <w:rFonts w:ascii="Simplified Arabic" w:hAnsi="Simplified Arabic" w:cs="Simplified Arabic"/>
                                <w:b/>
                                <w:bCs/>
                                <w:sz w:val="40"/>
                                <w:szCs w:val="40"/>
                                <w:rtl/>
                              </w:rPr>
                            </w:pPr>
                            <w:r w:rsidRPr="005F69E2">
                              <w:rPr>
                                <w:rFonts w:ascii="Simplified Arabic" w:hAnsi="Simplified Arabic" w:cs="Simplified Arabic"/>
                                <w:b/>
                                <w:bCs/>
                                <w:sz w:val="40"/>
                                <w:szCs w:val="40"/>
                                <w:rtl/>
                              </w:rPr>
                              <w:t xml:space="preserve"> </w:t>
                            </w:r>
                            <w:bookmarkStart w:id="2" w:name="_Toc213795689"/>
                            <w:bookmarkStart w:id="3" w:name="_Toc214849246"/>
                            <w:r>
                              <w:rPr>
                                <w:rFonts w:ascii="Simplified Arabic" w:hAnsi="Simplified Arabic" w:cs="Simplified Arabic" w:hint="cs"/>
                                <w:b/>
                                <w:bCs/>
                                <w:sz w:val="40"/>
                                <w:szCs w:val="40"/>
                                <w:rtl/>
                              </w:rPr>
                              <w:t>الإطار العام للدراسة</w:t>
                            </w:r>
                            <w:bookmarkEnd w:id="2"/>
                            <w:bookmarkEnd w:id="3"/>
                            <w:r>
                              <w:rPr>
                                <w:rFonts w:ascii="Simplified Arabic" w:hAnsi="Simplified Arabic" w:cs="Simplified Arabic"/>
                                <w:b/>
                                <w:bCs/>
                                <w:sz w:val="40"/>
                                <w:szCs w:val="40"/>
                                <w:rtl/>
                              </w:rPr>
                              <w:t xml:space="preserve"> </w:t>
                            </w:r>
                          </w:p>
                          <w:p w14:paraId="3A8F2202" w14:textId="77777777" w:rsidR="00710C57" w:rsidRDefault="00710C57" w:rsidP="00F35E78"/>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type w14:anchorId="646E2A59" id="_x0000_t202" coordsize="21600,21600" o:spt="202" path="m,l,21600r21600,l21600,xe">
                <v:stroke joinstyle="miter"/>
                <v:path gradientshapeok="t" o:connecttype="rect"/>
              </v:shapetype>
              <v:shape id="مربع نص 9" o:spid="_x0000_s1026" type="#_x0000_t202" style="position:absolute;left:0;text-align:left;margin-left:347.85pt;margin-top:283.6pt;width:399.05pt;height:202.2pt;z-index:25167564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UOoQIAAJAFAAAOAAAAZHJzL2Uyb0RvYy54bWysVM1uEzEQviPxDpbvdJM0aUnUTRVaFSFV&#10;bUWLena8drLC9hjbyW64l2fhyoEDb5K+DWPv5ofSSxGXXdvzzYzn8zdzclprRZbC+RJMTrsHHUqE&#10;4VCUZpbTT3cXb95S4gMzBVNgRE5XwtPT8etXJ5UdiR7MQRXCEQxi/KiyOZ2HYEdZ5vlcaOYPwAqD&#10;RglOs4BbN8sKxyqMrlXW63SOsgpcYR1w4T2enjdGOk7xpRQ8XEvpRSAqp3i3kL4ufafxm41P2Gjm&#10;mJ2XvL0G+4dbaFYaTLoNdc4CIwtX/hVKl9yBBxkOOOgMpCy5SDVgNd3Ok2pu58yKVAuS4+2WJv//&#10;wvKr5Y0jZZHTISWGaXyix4f1j/X39S/y+G39kwwjRZX1I0TeWsSG+h3U+NSbc4+HsfJaOh3/WBNB&#10;O5K92hIs6kA4Hg46R8fDwwElHG29AW766Qmynbt1PrwXoElc5NThCyZi2fLSB7wKQjeQmM2DKouL&#10;Uqm0iaoRZ8qRJcP3ViFdEj3+QClDqpweHQ46KbCB6N5EViaGEUk3bbpYelNiWoWVEhGjzEchkbdU&#10;6TO5GefCbPMndERJTPUSxxa/u9VLnJs60CNlBhO2zro04FL1qdF2lBWfN5TJBo+E79Udl6Ge1q0k&#10;plCsUBEOmrbyll+U+GqXzIcb5rCPUAQ4G8I1fqQCZB3aFSVzcF+fO494lDdaKamwL3PqvyyYE5So&#10;DwaFP+z2UTMkpE1/cNzDjdu3TPctZqHPAKXQxSlkeVpGfFCbU+lA3+MImcSsaGKGY+6chs3yLDTT&#10;AkcQF5NJAmHrWhYuza3lMXSkN2ryrr5nzrbCDaj5K9h0MBs90W+DjZ4GJosAskzijgQ3rLbEY9sn&#10;zbcjKs6V/X1C7Qbp+DcAAAD//wMAUEsDBBQABgAIAAAAIQDKETXI4QAAAAgBAAAPAAAAZHJzL2Rv&#10;d25yZXYueG1sTI9LT8MwEITvSPwHa5G4IOqkVZM2ZFMhxEPqjYaHuLnxkkTE6yh2k/DvMSc4jmY0&#10;802+m00nRhpcaxkhXkQgiCurW64RXsqH6w0I5xVr1VkmhG9ysCvOz3KVaTvxM40HX4tQwi5TCI33&#10;fSalqxoyyi1sTxy8TzsY5YMcaqkHNYVy08llFCXSqJbDQqN6umuo+jqcDMLHVf2+d/Pj67Rar/r7&#10;p7FM33SJeHkx396A8DT7vzD84gd0KALT0Z5YO9EhhCMeYZ2kSxDBTrebGMQRYZvGCcgil/8PFD8A&#10;AAD//wMAUEsBAi0AFAAGAAgAAAAhALaDOJL+AAAA4QEAABMAAAAAAAAAAAAAAAAAAAAAAFtDb250&#10;ZW50X1R5cGVzXS54bWxQSwECLQAUAAYACAAAACEAOP0h/9YAAACUAQAACwAAAAAAAAAAAAAAAAAv&#10;AQAAX3JlbHMvLnJlbHNQSwECLQAUAAYACAAAACEAUQP1DqECAACQBQAADgAAAAAAAAAAAAAAAAAu&#10;AgAAZHJzL2Uyb0RvYy54bWxQSwECLQAUAAYACAAAACEAyhE1yOEAAAAIAQAADwAAAAAAAAAAAAAA&#10;AAD7BAAAZHJzL2Rvd25yZXYueG1sUEsFBgAAAAAEAAQA8wAAAAkGAAAAAA==&#10;" fillcolor="white [3201]" stroked="f" strokeweight=".5pt">
                <v:textbox>
                  <w:txbxContent>
                    <w:p w14:paraId="7C76D92D" w14:textId="2E900B4E" w:rsidR="00710C57" w:rsidRDefault="00710C57" w:rsidP="00B120C8">
                      <w:pPr>
                        <w:spacing w:before="360" w:after="120" w:line="240" w:lineRule="auto"/>
                        <w:jc w:val="center"/>
                        <w:outlineLvl w:val="0"/>
                        <w:rPr>
                          <w:rFonts w:ascii="Simplified Arabic" w:hAnsi="Simplified Arabic" w:cs="Simplified Arabic"/>
                          <w:b/>
                          <w:bCs/>
                          <w:sz w:val="40"/>
                          <w:szCs w:val="40"/>
                          <w:rtl/>
                        </w:rPr>
                      </w:pPr>
                      <w:bookmarkStart w:id="12" w:name="_Toc213795688"/>
                      <w:bookmarkStart w:id="13" w:name="_Toc214849245"/>
                      <w:r>
                        <w:rPr>
                          <w:rFonts w:ascii="Simplified Arabic" w:hAnsi="Simplified Arabic" w:cs="Simplified Arabic"/>
                          <w:b/>
                          <w:bCs/>
                          <w:sz w:val="40"/>
                          <w:szCs w:val="40"/>
                          <w:rtl/>
                        </w:rPr>
                        <w:t>الفصل ال</w:t>
                      </w:r>
                      <w:r>
                        <w:rPr>
                          <w:rFonts w:ascii="Simplified Arabic" w:hAnsi="Simplified Arabic" w:cs="Simplified Arabic" w:hint="cs"/>
                          <w:b/>
                          <w:bCs/>
                          <w:sz w:val="40"/>
                          <w:szCs w:val="40"/>
                          <w:rtl/>
                        </w:rPr>
                        <w:t>اول</w:t>
                      </w:r>
                      <w:bookmarkEnd w:id="12"/>
                      <w:bookmarkEnd w:id="13"/>
                    </w:p>
                    <w:p w14:paraId="76767C65" w14:textId="53F9E3ED" w:rsidR="00710C57" w:rsidRPr="005F69E2" w:rsidRDefault="00710C57" w:rsidP="00B120C8">
                      <w:pPr>
                        <w:spacing w:before="360" w:after="120" w:line="240" w:lineRule="auto"/>
                        <w:jc w:val="center"/>
                        <w:outlineLvl w:val="0"/>
                        <w:rPr>
                          <w:rFonts w:ascii="Simplified Arabic" w:hAnsi="Simplified Arabic" w:cs="Simplified Arabic"/>
                          <w:b/>
                          <w:bCs/>
                          <w:sz w:val="40"/>
                          <w:szCs w:val="40"/>
                          <w:rtl/>
                        </w:rPr>
                      </w:pPr>
                      <w:r w:rsidRPr="005F69E2">
                        <w:rPr>
                          <w:rFonts w:ascii="Simplified Arabic" w:hAnsi="Simplified Arabic" w:cs="Simplified Arabic"/>
                          <w:b/>
                          <w:bCs/>
                          <w:sz w:val="40"/>
                          <w:szCs w:val="40"/>
                          <w:rtl/>
                        </w:rPr>
                        <w:t xml:space="preserve"> </w:t>
                      </w:r>
                      <w:bookmarkStart w:id="14" w:name="_Toc213795689"/>
                      <w:bookmarkStart w:id="15" w:name="_Toc214849246"/>
                      <w:r>
                        <w:rPr>
                          <w:rFonts w:ascii="Simplified Arabic" w:hAnsi="Simplified Arabic" w:cs="Simplified Arabic" w:hint="cs"/>
                          <w:b/>
                          <w:bCs/>
                          <w:sz w:val="40"/>
                          <w:szCs w:val="40"/>
                          <w:rtl/>
                        </w:rPr>
                        <w:t>الإطار العام للدراسة</w:t>
                      </w:r>
                      <w:bookmarkEnd w:id="14"/>
                      <w:bookmarkEnd w:id="15"/>
                      <w:r>
                        <w:rPr>
                          <w:rFonts w:ascii="Simplified Arabic" w:hAnsi="Simplified Arabic" w:cs="Simplified Arabic"/>
                          <w:b/>
                          <w:bCs/>
                          <w:sz w:val="40"/>
                          <w:szCs w:val="40"/>
                          <w:rtl/>
                        </w:rPr>
                        <w:t xml:space="preserve"> </w:t>
                      </w:r>
                    </w:p>
                    <w:p w14:paraId="3A8F2202" w14:textId="77777777" w:rsidR="00710C57" w:rsidRDefault="00710C57" w:rsidP="00F35E78"/>
                  </w:txbxContent>
                </v:textbox>
                <w10:wrap anchorx="margin"/>
              </v:shape>
            </w:pict>
          </mc:Fallback>
        </mc:AlternateContent>
      </w:r>
    </w:p>
    <w:p w14:paraId="3EE9352B" w14:textId="55FB843F" w:rsidR="00351005" w:rsidRDefault="00351005" w:rsidP="00351005">
      <w:pPr>
        <w:spacing w:line="240" w:lineRule="auto"/>
        <w:jc w:val="both"/>
        <w:rPr>
          <w:rFonts w:ascii="Simplified Arabic" w:hAnsi="Simplified Arabic" w:cs="Simplified Arabic"/>
          <w:sz w:val="28"/>
          <w:szCs w:val="28"/>
          <w:rtl/>
        </w:rPr>
        <w:sectPr w:rsidR="00351005" w:rsidSect="00737786">
          <w:footerReference w:type="default" r:id="rId9"/>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p>
    <w:p w14:paraId="4E6F0921" w14:textId="77777777" w:rsidR="00351005" w:rsidRPr="00351005" w:rsidRDefault="00351005" w:rsidP="00351005">
      <w:pPr>
        <w:spacing w:line="240" w:lineRule="auto"/>
        <w:jc w:val="both"/>
        <w:rPr>
          <w:rFonts w:ascii="Simplified Arabic" w:hAnsi="Simplified Arabic" w:cs="Simplified Arabic"/>
          <w:sz w:val="28"/>
          <w:szCs w:val="28"/>
          <w:u w:val="single"/>
          <w:rtl/>
        </w:rPr>
      </w:pPr>
    </w:p>
    <w:p w14:paraId="7CC330FB" w14:textId="36505015" w:rsidR="00957803" w:rsidRPr="005F69E2" w:rsidRDefault="009125CE" w:rsidP="00B120C8">
      <w:pPr>
        <w:spacing w:before="360" w:after="120" w:line="240" w:lineRule="auto"/>
        <w:jc w:val="both"/>
        <w:outlineLvl w:val="1"/>
        <w:rPr>
          <w:rFonts w:ascii="Simplified Arabic" w:hAnsi="Simplified Arabic" w:cs="Simplified Arabic"/>
          <w:b/>
          <w:bCs/>
          <w:sz w:val="36"/>
          <w:szCs w:val="36"/>
          <w:rtl/>
          <w:lang w:bidi="ar-EG"/>
        </w:rPr>
      </w:pPr>
      <w:bookmarkStart w:id="4" w:name="_Toc214849247"/>
      <w:r w:rsidRPr="005F69E2">
        <w:rPr>
          <w:rFonts w:ascii="Simplified Arabic" w:hAnsi="Simplified Arabic" w:cs="Simplified Arabic"/>
          <w:b/>
          <w:bCs/>
          <w:sz w:val="36"/>
          <w:szCs w:val="36"/>
          <w:rtl/>
          <w:lang w:bidi="ar-EG"/>
        </w:rPr>
        <w:t>المقدمة:</w:t>
      </w:r>
      <w:bookmarkEnd w:id="4"/>
    </w:p>
    <w:p w14:paraId="5FFDAD9C" w14:textId="665DD2EE" w:rsidR="007E4D5D" w:rsidRDefault="007E4D5D" w:rsidP="00463909">
      <w:pPr>
        <w:spacing w:after="120" w:line="240" w:lineRule="auto"/>
        <w:ind w:firstLine="284"/>
        <w:rPr>
          <w:rFonts w:ascii="Simplified Arabic" w:hAnsi="Simplified Arabic" w:cs="Simplified Arabic"/>
          <w:sz w:val="28"/>
          <w:szCs w:val="28"/>
          <w:rtl/>
          <w:lang w:bidi="ar-EG"/>
        </w:rPr>
      </w:pPr>
      <w:r w:rsidRPr="005F69E2">
        <w:rPr>
          <w:rFonts w:ascii="Simplified Arabic" w:hAnsi="Simplified Arabic" w:cs="Simplified Arabic"/>
          <w:sz w:val="28"/>
          <w:szCs w:val="28"/>
          <w:rtl/>
          <w:lang w:bidi="ar-EG"/>
        </w:rPr>
        <w:t>تمثل المنظمات غير الربحية عنصرًا محوريًا في دعم التنمية المجتمعية وتقديم الخدمات الإنسانية والاجتماعية، إلا أن هذا الدور الحيوي يواجه تحديات تمويلية حادة تتمثل في محدودية الموارد وتقلب مصادر الدعم. ومن هنا، تبرز أهمية تبني استراتيجيات مالية بعيدة المدى تُمكن هذه المنظمات من الاستمرار في أداء مهامها بكفاءة واستقرار، ويُعد التخطيط المالي طويل الأجل أحد أهم هذه الأدوات التي تعزز القدرة على التنبؤ بالاحتياجات وتوزيع الموارد بشكل مدروس.</w:t>
      </w:r>
    </w:p>
    <w:p w14:paraId="3DB3EF63" w14:textId="77777777" w:rsidR="00463909" w:rsidRPr="005F69E2" w:rsidRDefault="00463909" w:rsidP="00463909">
      <w:pPr>
        <w:spacing w:after="120" w:line="240" w:lineRule="auto"/>
        <w:ind w:firstLine="284"/>
        <w:rPr>
          <w:rFonts w:ascii="Simplified Arabic" w:hAnsi="Simplified Arabic" w:cs="Simplified Arabic"/>
          <w:sz w:val="28"/>
          <w:szCs w:val="28"/>
          <w:rtl/>
          <w:lang w:bidi="ar-EG"/>
        </w:rPr>
      </w:pPr>
    </w:p>
    <w:p w14:paraId="21FA1CE1" w14:textId="77777777" w:rsidR="007E4D5D" w:rsidRPr="005F69E2" w:rsidRDefault="007E4D5D" w:rsidP="00463909">
      <w:pPr>
        <w:spacing w:after="120" w:line="240" w:lineRule="auto"/>
        <w:ind w:firstLine="284"/>
        <w:rPr>
          <w:rFonts w:ascii="Simplified Arabic" w:hAnsi="Simplified Arabic" w:cs="Simplified Arabic"/>
          <w:sz w:val="28"/>
          <w:szCs w:val="28"/>
          <w:rtl/>
          <w:lang w:bidi="ar-EG"/>
        </w:rPr>
      </w:pPr>
      <w:r w:rsidRPr="005F69E2">
        <w:rPr>
          <w:rFonts w:ascii="Simplified Arabic" w:hAnsi="Simplified Arabic" w:cs="Simplified Arabic"/>
          <w:sz w:val="28"/>
          <w:szCs w:val="28"/>
          <w:rtl/>
          <w:lang w:bidi="ar-EG"/>
        </w:rPr>
        <w:t>وفي ظل هذه التحديات، يبرز التخطيط المالي طويل الأجل كأداة استراتيجية فعّالة لضمان الاستدامة المالية، إذ يُمكن من خلاله توقع الاحتياجات المستقبلية، وتحليل السيناريوهات المختلفة، وتخصيص الموارد بكفاءة، بما يُساعد في تقليل المخاطر المالية وتحقيق التوازن بين الإيرادات والنفقات. كما يُعد هذا النوع من التخطيط مؤشرًا على نضج المنظمة المالي والإداري، ويُسهم في بناء ثقة الجهات المانحة وصناع القرار.</w:t>
      </w:r>
    </w:p>
    <w:p w14:paraId="1332AA19" w14:textId="77777777" w:rsidR="007E4D5D" w:rsidRPr="005F69E2" w:rsidRDefault="007E4D5D" w:rsidP="00463909">
      <w:pPr>
        <w:spacing w:after="120" w:line="240" w:lineRule="auto"/>
        <w:ind w:firstLine="284"/>
        <w:rPr>
          <w:rFonts w:ascii="Simplified Arabic" w:hAnsi="Simplified Arabic" w:cs="Simplified Arabic"/>
          <w:sz w:val="28"/>
          <w:szCs w:val="28"/>
          <w:rtl/>
          <w:lang w:bidi="ar-EG"/>
        </w:rPr>
      </w:pPr>
    </w:p>
    <w:p w14:paraId="19B44A11" w14:textId="77777777" w:rsidR="007E4D5D" w:rsidRPr="005F69E2" w:rsidRDefault="007E4D5D" w:rsidP="00463909">
      <w:pPr>
        <w:spacing w:after="120" w:line="240" w:lineRule="auto"/>
        <w:ind w:firstLine="284"/>
        <w:rPr>
          <w:rFonts w:ascii="Simplified Arabic" w:hAnsi="Simplified Arabic" w:cs="Simplified Arabic"/>
          <w:sz w:val="28"/>
          <w:szCs w:val="28"/>
          <w:rtl/>
          <w:lang w:bidi="ar-EG"/>
        </w:rPr>
      </w:pPr>
      <w:r w:rsidRPr="005F69E2">
        <w:rPr>
          <w:rFonts w:ascii="Simplified Arabic" w:hAnsi="Simplified Arabic" w:cs="Simplified Arabic"/>
          <w:sz w:val="28"/>
          <w:szCs w:val="28"/>
          <w:rtl/>
          <w:lang w:bidi="ar-EG"/>
        </w:rPr>
        <w:t>ورغم أهمية هذا المفهوم، إلا أن العديد من المنظمات غير الربحية لا تعتمد على خطط مالية طويلة الأجل بشكل منظم، أو تفتقر إلى الأدوات والكوادر الكفيلة بتفعيله، وهو ما قد ينعكس سلبًا على قدرتها على البقاء والتوسع في ظل المتغيرات الاقتصادية والتمويلية المتسارعة.</w:t>
      </w:r>
    </w:p>
    <w:p w14:paraId="348A1E81" w14:textId="77777777" w:rsidR="007E4D5D" w:rsidRPr="005F69E2" w:rsidRDefault="007E4D5D" w:rsidP="00463909">
      <w:pPr>
        <w:spacing w:after="120" w:line="240" w:lineRule="auto"/>
        <w:ind w:firstLine="284"/>
        <w:rPr>
          <w:rFonts w:ascii="Simplified Arabic" w:hAnsi="Simplified Arabic" w:cs="Simplified Arabic"/>
          <w:sz w:val="28"/>
          <w:szCs w:val="28"/>
          <w:rtl/>
          <w:lang w:bidi="ar-EG"/>
        </w:rPr>
      </w:pPr>
    </w:p>
    <w:p w14:paraId="31C11AC6" w14:textId="77777777" w:rsidR="007E4D5D" w:rsidRPr="005F69E2" w:rsidRDefault="007E4D5D" w:rsidP="00463909">
      <w:pPr>
        <w:spacing w:after="120" w:line="240" w:lineRule="auto"/>
        <w:ind w:firstLine="284"/>
        <w:rPr>
          <w:rFonts w:ascii="Simplified Arabic" w:hAnsi="Simplified Arabic" w:cs="Simplified Arabic"/>
          <w:sz w:val="28"/>
          <w:szCs w:val="28"/>
          <w:rtl/>
          <w:lang w:bidi="ar-EG"/>
        </w:rPr>
      </w:pPr>
      <w:r w:rsidRPr="005F69E2">
        <w:rPr>
          <w:rFonts w:ascii="Simplified Arabic" w:hAnsi="Simplified Arabic" w:cs="Simplified Arabic"/>
          <w:sz w:val="28"/>
          <w:szCs w:val="28"/>
          <w:rtl/>
          <w:lang w:bidi="ar-EG"/>
        </w:rPr>
        <w:t>من هذا المنطلق، تسعى هذه الدراسة إلى تحليل العلاقة بين التخطيط المالي طويل الأجل والاستدامة المالية في المنظمات غير الربحية، من خلال دراسة واقع ممارسات التخطيط المالي، وتحديد أثرها على قدرة هذه المنظمات على تحقيق أهدافها المجتمعية بكفاءة واستمرارية.</w:t>
      </w:r>
    </w:p>
    <w:p w14:paraId="17254AEA" w14:textId="04C6F6FB" w:rsidR="00372372" w:rsidRPr="005F69E2" w:rsidRDefault="00372372" w:rsidP="00EF5ABD">
      <w:pPr>
        <w:spacing w:line="240" w:lineRule="auto"/>
        <w:ind w:firstLine="284"/>
        <w:rPr>
          <w:rFonts w:ascii="Simplified Arabic" w:hAnsi="Simplified Arabic" w:cs="Simplified Arabic"/>
          <w:sz w:val="28"/>
          <w:szCs w:val="28"/>
          <w:rtl/>
          <w:lang w:bidi="ar-EG"/>
        </w:rPr>
      </w:pPr>
    </w:p>
    <w:p w14:paraId="1B36C5DD" w14:textId="77777777" w:rsidR="007C6D80" w:rsidRDefault="007C6D80" w:rsidP="00EF5ABD">
      <w:pPr>
        <w:spacing w:line="240" w:lineRule="auto"/>
        <w:jc w:val="both"/>
        <w:rPr>
          <w:rFonts w:ascii="Simplified Arabic" w:hAnsi="Simplified Arabic" w:cs="Simplified Arabic"/>
          <w:sz w:val="28"/>
          <w:szCs w:val="28"/>
          <w:rtl/>
          <w:lang w:bidi="ar-EG"/>
        </w:rPr>
      </w:pPr>
    </w:p>
    <w:p w14:paraId="101E8E08" w14:textId="77777777" w:rsidR="00D84701" w:rsidRDefault="00D84701" w:rsidP="00EF5ABD">
      <w:pPr>
        <w:spacing w:line="240" w:lineRule="auto"/>
        <w:jc w:val="both"/>
        <w:rPr>
          <w:rFonts w:ascii="Simplified Arabic" w:hAnsi="Simplified Arabic" w:cs="Simplified Arabic"/>
          <w:sz w:val="28"/>
          <w:szCs w:val="28"/>
          <w:rtl/>
          <w:lang w:bidi="ar-EG"/>
        </w:rPr>
      </w:pPr>
    </w:p>
    <w:p w14:paraId="7F3B8D89" w14:textId="77777777" w:rsidR="00D84701" w:rsidRDefault="00D84701" w:rsidP="00EF5ABD">
      <w:pPr>
        <w:spacing w:line="240" w:lineRule="auto"/>
        <w:jc w:val="both"/>
        <w:rPr>
          <w:rFonts w:ascii="Simplified Arabic" w:hAnsi="Simplified Arabic" w:cs="Simplified Arabic"/>
          <w:sz w:val="28"/>
          <w:szCs w:val="28"/>
          <w:rtl/>
          <w:lang w:bidi="ar-EG"/>
        </w:rPr>
      </w:pPr>
    </w:p>
    <w:p w14:paraId="0CC2DCC7" w14:textId="77777777" w:rsidR="00BA03A5" w:rsidRPr="005F69E2" w:rsidRDefault="00BA03A5" w:rsidP="00BA03A5">
      <w:pPr>
        <w:spacing w:line="240" w:lineRule="auto"/>
        <w:jc w:val="both"/>
        <w:rPr>
          <w:rFonts w:ascii="Simplified Arabic" w:hAnsi="Simplified Arabic" w:cs="Simplified Arabic"/>
          <w:sz w:val="28"/>
          <w:szCs w:val="28"/>
          <w:rtl/>
        </w:rPr>
      </w:pPr>
    </w:p>
    <w:p w14:paraId="427A66F0" w14:textId="51F3068B" w:rsidR="00463909" w:rsidRDefault="00104569" w:rsidP="00B120C8">
      <w:pPr>
        <w:spacing w:after="120" w:line="240" w:lineRule="auto"/>
        <w:jc w:val="both"/>
        <w:outlineLvl w:val="1"/>
        <w:rPr>
          <w:rFonts w:ascii="Simplified Arabic" w:hAnsi="Simplified Arabic" w:cs="Simplified Arabic"/>
          <w:b/>
          <w:bCs/>
          <w:sz w:val="36"/>
          <w:szCs w:val="36"/>
          <w:rtl/>
          <w:lang w:bidi="ar-EG"/>
        </w:rPr>
      </w:pPr>
      <w:bookmarkStart w:id="5" w:name="_Toc214849248"/>
      <w:r w:rsidRPr="005F69E2">
        <w:rPr>
          <w:rFonts w:ascii="Simplified Arabic" w:hAnsi="Simplified Arabic" w:cs="Simplified Arabic"/>
          <w:b/>
          <w:bCs/>
          <w:sz w:val="36"/>
          <w:szCs w:val="36"/>
          <w:rtl/>
          <w:lang w:bidi="ar-EG"/>
        </w:rPr>
        <w:lastRenderedPageBreak/>
        <w:t>مشكلة الدراسة:</w:t>
      </w:r>
      <w:bookmarkEnd w:id="5"/>
    </w:p>
    <w:p w14:paraId="71B7598F" w14:textId="6CCBDB6D" w:rsidR="007E4D5D" w:rsidRPr="00463909" w:rsidRDefault="007E4D5D" w:rsidP="00463909">
      <w:pPr>
        <w:spacing w:line="240" w:lineRule="auto"/>
        <w:ind w:firstLine="284"/>
        <w:jc w:val="both"/>
        <w:rPr>
          <w:rFonts w:ascii="Simplified Arabic" w:hAnsi="Simplified Arabic" w:cs="Simplified Arabic"/>
          <w:b/>
          <w:bCs/>
          <w:sz w:val="36"/>
          <w:szCs w:val="36"/>
          <w:rtl/>
          <w:lang w:bidi="ar-EG"/>
        </w:rPr>
      </w:pPr>
      <w:r w:rsidRPr="005F69E2">
        <w:rPr>
          <w:rFonts w:ascii="Simplified Arabic" w:hAnsi="Simplified Arabic" w:cs="Simplified Arabic"/>
          <w:sz w:val="28"/>
          <w:szCs w:val="28"/>
          <w:rtl/>
          <w:lang w:bidi="ar-EG"/>
        </w:rPr>
        <w:t>تواجه المنظمات غير الربحية تحديات متزايدة في الحفاظ على استدامتها المالية، نتيجة لاعتمادها الكبير على مصادر تمويل خارجية مثل التبرعات والمنح، والتي غالبًا ما تتسم بالتقلب وعدم الاستمرارية. هذا الاعتماد يُعرّض المنظمات لمخاطر مالية حقيقية قد تؤثر على قدرتها في تنفيذ برامجها وتقديم خدماتها بشكل منتظم ومستدام.</w:t>
      </w:r>
    </w:p>
    <w:p w14:paraId="21F3AC27" w14:textId="77777777" w:rsidR="007E4D5D" w:rsidRPr="005F69E2" w:rsidRDefault="007E4D5D" w:rsidP="00EF5ABD">
      <w:pPr>
        <w:spacing w:line="240" w:lineRule="auto"/>
        <w:jc w:val="both"/>
        <w:rPr>
          <w:rFonts w:ascii="Simplified Arabic" w:hAnsi="Simplified Arabic" w:cs="Simplified Arabic"/>
          <w:sz w:val="28"/>
          <w:szCs w:val="28"/>
          <w:rtl/>
          <w:lang w:bidi="ar-EG"/>
        </w:rPr>
      </w:pPr>
    </w:p>
    <w:p w14:paraId="1C20088C" w14:textId="77777777" w:rsidR="007E4D5D" w:rsidRPr="005F69E2" w:rsidRDefault="007E4D5D" w:rsidP="00463909">
      <w:pPr>
        <w:spacing w:line="240" w:lineRule="auto"/>
        <w:ind w:firstLine="284"/>
        <w:jc w:val="both"/>
        <w:rPr>
          <w:rFonts w:ascii="Simplified Arabic" w:hAnsi="Simplified Arabic" w:cs="Simplified Arabic"/>
          <w:sz w:val="28"/>
          <w:szCs w:val="28"/>
          <w:rtl/>
          <w:lang w:bidi="ar-EG"/>
        </w:rPr>
      </w:pPr>
      <w:r w:rsidRPr="005F69E2">
        <w:rPr>
          <w:rFonts w:ascii="Simplified Arabic" w:hAnsi="Simplified Arabic" w:cs="Simplified Arabic"/>
          <w:sz w:val="28"/>
          <w:szCs w:val="28"/>
          <w:rtl/>
          <w:lang w:bidi="ar-EG"/>
        </w:rPr>
        <w:t>وعلى الرغم من أن التخطيط المالي طويل الأجل يُعد أحد الأدوات الاستراتيجية التي تُمكّن هذه المنظمات من إدارة مواردها بفعالية، وضمان استمرارية أعمالها، إلا أن العديد منها لا تعتمد على خطط مالية مدروسة بعيدة المدى، أو تفتقر إلى آليات واضحة لتطبيقها وتقييمها، مما يزيد من هشاشتها أمام الأزمات والتغيرات المفاجئة في مصادر التمويل.</w:t>
      </w:r>
    </w:p>
    <w:p w14:paraId="13F49510" w14:textId="77777777" w:rsidR="007E4D5D" w:rsidRPr="005F69E2" w:rsidRDefault="007E4D5D" w:rsidP="00EF5ABD">
      <w:pPr>
        <w:spacing w:line="240" w:lineRule="auto"/>
        <w:jc w:val="both"/>
        <w:rPr>
          <w:rFonts w:ascii="Simplified Arabic" w:hAnsi="Simplified Arabic" w:cs="Simplified Arabic"/>
          <w:sz w:val="28"/>
          <w:szCs w:val="28"/>
          <w:rtl/>
          <w:lang w:bidi="ar-EG"/>
        </w:rPr>
      </w:pPr>
    </w:p>
    <w:p w14:paraId="19590C42" w14:textId="579E3CE2" w:rsidR="007E4D5D" w:rsidRPr="005F69E2" w:rsidRDefault="007E4D5D" w:rsidP="00463909">
      <w:pPr>
        <w:spacing w:line="240" w:lineRule="auto"/>
        <w:ind w:firstLine="284"/>
        <w:jc w:val="both"/>
        <w:rPr>
          <w:rFonts w:ascii="Simplified Arabic" w:hAnsi="Simplified Arabic" w:cs="Simplified Arabic"/>
          <w:sz w:val="28"/>
          <w:szCs w:val="28"/>
          <w:rtl/>
          <w:lang w:bidi="ar-EG"/>
        </w:rPr>
      </w:pPr>
      <w:r w:rsidRPr="005F69E2">
        <w:rPr>
          <w:rFonts w:ascii="Simplified Arabic" w:hAnsi="Simplified Arabic" w:cs="Simplified Arabic"/>
          <w:sz w:val="28"/>
          <w:szCs w:val="28"/>
          <w:rtl/>
          <w:lang w:bidi="ar-EG"/>
        </w:rPr>
        <w:t>ومن هنا تبرز المشكلة الرئيسة للدراسة في التساؤل التالي:</w:t>
      </w:r>
    </w:p>
    <w:p w14:paraId="18FB8549" w14:textId="083807D6" w:rsidR="00F925D0" w:rsidRPr="005F69E2" w:rsidRDefault="007E4D5D" w:rsidP="00EF5ABD">
      <w:pPr>
        <w:spacing w:line="240" w:lineRule="auto"/>
        <w:jc w:val="both"/>
        <w:rPr>
          <w:rFonts w:ascii="Simplified Arabic" w:hAnsi="Simplified Arabic" w:cs="Simplified Arabic"/>
          <w:sz w:val="28"/>
          <w:szCs w:val="28"/>
          <w:u w:val="single"/>
          <w:rtl/>
          <w:lang w:bidi="ar-EG"/>
        </w:rPr>
      </w:pPr>
      <w:r w:rsidRPr="005F69E2">
        <w:rPr>
          <w:rFonts w:ascii="Simplified Arabic" w:hAnsi="Simplified Arabic" w:cs="Simplified Arabic"/>
          <w:sz w:val="28"/>
          <w:szCs w:val="28"/>
          <w:rtl/>
          <w:lang w:bidi="ar-EG"/>
        </w:rPr>
        <w:t>ما مدى مساهمة التخطيط المالي طويل الأجل في تعزيز الاستدامة المالية للمنظمات غير الربحية؟</w:t>
      </w:r>
    </w:p>
    <w:p w14:paraId="726EF9EC" w14:textId="77777777" w:rsidR="00F925D0" w:rsidRPr="005F69E2" w:rsidRDefault="00F925D0" w:rsidP="00EF5ABD">
      <w:pPr>
        <w:spacing w:line="240" w:lineRule="auto"/>
        <w:jc w:val="both"/>
        <w:rPr>
          <w:rFonts w:ascii="Simplified Arabic" w:hAnsi="Simplified Arabic" w:cs="Simplified Arabic"/>
          <w:sz w:val="28"/>
          <w:szCs w:val="28"/>
          <w:u w:val="single"/>
          <w:rtl/>
        </w:rPr>
      </w:pPr>
    </w:p>
    <w:p w14:paraId="7248E371" w14:textId="77777777" w:rsidR="00F925D0" w:rsidRPr="005F69E2" w:rsidRDefault="00F925D0" w:rsidP="00EF5ABD">
      <w:pPr>
        <w:spacing w:line="240" w:lineRule="auto"/>
        <w:jc w:val="both"/>
        <w:rPr>
          <w:rFonts w:ascii="Simplified Arabic" w:hAnsi="Simplified Arabic" w:cs="Simplified Arabic"/>
          <w:sz w:val="28"/>
          <w:szCs w:val="28"/>
          <w:u w:val="single"/>
          <w:rtl/>
        </w:rPr>
      </w:pPr>
    </w:p>
    <w:p w14:paraId="7A2490FB" w14:textId="77777777" w:rsidR="00372372" w:rsidRPr="005F69E2" w:rsidRDefault="00372372" w:rsidP="00EF5ABD">
      <w:pPr>
        <w:spacing w:line="240" w:lineRule="auto"/>
        <w:jc w:val="both"/>
        <w:rPr>
          <w:rFonts w:ascii="Simplified Arabic" w:hAnsi="Simplified Arabic" w:cs="Simplified Arabic"/>
          <w:sz w:val="28"/>
          <w:szCs w:val="28"/>
          <w:u w:val="single"/>
          <w:rtl/>
        </w:rPr>
      </w:pPr>
    </w:p>
    <w:p w14:paraId="67DAE6F1" w14:textId="77777777" w:rsidR="00372372" w:rsidRPr="005F69E2" w:rsidRDefault="00372372" w:rsidP="00EF5ABD">
      <w:pPr>
        <w:spacing w:line="240" w:lineRule="auto"/>
        <w:jc w:val="both"/>
        <w:rPr>
          <w:rFonts w:ascii="Simplified Arabic" w:hAnsi="Simplified Arabic" w:cs="Simplified Arabic"/>
          <w:sz w:val="28"/>
          <w:szCs w:val="28"/>
          <w:u w:val="single"/>
          <w:rtl/>
        </w:rPr>
      </w:pPr>
    </w:p>
    <w:p w14:paraId="64F13F2C" w14:textId="77777777" w:rsidR="00957803" w:rsidRPr="005F69E2" w:rsidRDefault="00957803" w:rsidP="00EF5ABD">
      <w:pPr>
        <w:spacing w:line="240" w:lineRule="auto"/>
        <w:jc w:val="both"/>
        <w:rPr>
          <w:rFonts w:ascii="Simplified Arabic" w:hAnsi="Simplified Arabic" w:cs="Simplified Arabic"/>
          <w:sz w:val="28"/>
          <w:szCs w:val="28"/>
          <w:u w:val="single"/>
          <w:rtl/>
        </w:rPr>
      </w:pPr>
    </w:p>
    <w:p w14:paraId="1611623D" w14:textId="77777777" w:rsidR="00957803" w:rsidRPr="005F69E2" w:rsidRDefault="00957803" w:rsidP="00EF5ABD">
      <w:pPr>
        <w:spacing w:line="240" w:lineRule="auto"/>
        <w:jc w:val="both"/>
        <w:rPr>
          <w:rFonts w:ascii="Simplified Arabic" w:hAnsi="Simplified Arabic" w:cs="Simplified Arabic"/>
          <w:sz w:val="28"/>
          <w:szCs w:val="28"/>
          <w:u w:val="single"/>
          <w:rtl/>
        </w:rPr>
      </w:pPr>
    </w:p>
    <w:p w14:paraId="33F27D2D" w14:textId="77777777" w:rsidR="00957803" w:rsidRPr="005F69E2" w:rsidRDefault="00957803" w:rsidP="00EF5ABD">
      <w:pPr>
        <w:spacing w:line="240" w:lineRule="auto"/>
        <w:jc w:val="both"/>
        <w:rPr>
          <w:rFonts w:ascii="Simplified Arabic" w:hAnsi="Simplified Arabic" w:cs="Simplified Arabic"/>
          <w:sz w:val="28"/>
          <w:szCs w:val="28"/>
          <w:u w:val="single"/>
          <w:rtl/>
        </w:rPr>
      </w:pPr>
    </w:p>
    <w:p w14:paraId="78B8F7F8" w14:textId="77777777" w:rsidR="00957803" w:rsidRDefault="00957803" w:rsidP="00EF5ABD">
      <w:pPr>
        <w:spacing w:line="240" w:lineRule="auto"/>
        <w:jc w:val="both"/>
        <w:rPr>
          <w:rFonts w:ascii="Simplified Arabic" w:hAnsi="Simplified Arabic" w:cs="Simplified Arabic"/>
          <w:sz w:val="28"/>
          <w:szCs w:val="28"/>
          <w:u w:val="single"/>
          <w:rtl/>
        </w:rPr>
      </w:pPr>
    </w:p>
    <w:p w14:paraId="6813FB5B" w14:textId="77777777" w:rsidR="00BA03A5" w:rsidRDefault="00BA03A5" w:rsidP="00EF5ABD">
      <w:pPr>
        <w:spacing w:line="240" w:lineRule="auto"/>
        <w:jc w:val="both"/>
        <w:rPr>
          <w:rFonts w:ascii="Simplified Arabic" w:hAnsi="Simplified Arabic" w:cs="Simplified Arabic"/>
          <w:sz w:val="28"/>
          <w:szCs w:val="28"/>
          <w:u w:val="single"/>
          <w:rtl/>
        </w:rPr>
      </w:pPr>
    </w:p>
    <w:p w14:paraId="59E16DB1" w14:textId="77777777" w:rsidR="00BA03A5" w:rsidRDefault="00BA03A5" w:rsidP="00EF5ABD">
      <w:pPr>
        <w:spacing w:line="240" w:lineRule="auto"/>
        <w:jc w:val="both"/>
        <w:rPr>
          <w:rFonts w:ascii="Simplified Arabic" w:hAnsi="Simplified Arabic" w:cs="Simplified Arabic"/>
          <w:sz w:val="28"/>
          <w:szCs w:val="28"/>
          <w:u w:val="single"/>
          <w:rtl/>
        </w:rPr>
      </w:pPr>
    </w:p>
    <w:p w14:paraId="07C8DFD1" w14:textId="77777777" w:rsidR="00463909" w:rsidRPr="005F69E2" w:rsidRDefault="00463909" w:rsidP="00EF5ABD">
      <w:pPr>
        <w:spacing w:line="240" w:lineRule="auto"/>
        <w:jc w:val="both"/>
        <w:rPr>
          <w:rFonts w:ascii="Simplified Arabic" w:hAnsi="Simplified Arabic" w:cs="Simplified Arabic"/>
          <w:sz w:val="28"/>
          <w:szCs w:val="28"/>
          <w:u w:val="single"/>
          <w:rtl/>
        </w:rPr>
      </w:pPr>
    </w:p>
    <w:p w14:paraId="0CD972EE" w14:textId="4630CA4C" w:rsidR="00D22171" w:rsidRPr="005F69E2" w:rsidRDefault="00104569" w:rsidP="00B120C8">
      <w:pPr>
        <w:spacing w:after="120" w:line="240" w:lineRule="auto"/>
        <w:ind w:firstLine="284"/>
        <w:jc w:val="both"/>
        <w:outlineLvl w:val="1"/>
        <w:rPr>
          <w:rFonts w:ascii="Simplified Arabic" w:hAnsi="Simplified Arabic" w:cs="Simplified Arabic"/>
          <w:b/>
          <w:bCs/>
          <w:sz w:val="36"/>
          <w:szCs w:val="36"/>
          <w:rtl/>
          <w:lang w:bidi="ar-EG"/>
        </w:rPr>
      </w:pPr>
      <w:bookmarkStart w:id="6" w:name="_Toc214849249"/>
      <w:r w:rsidRPr="005F69E2">
        <w:rPr>
          <w:rFonts w:ascii="Simplified Arabic" w:hAnsi="Simplified Arabic" w:cs="Simplified Arabic"/>
          <w:b/>
          <w:bCs/>
          <w:sz w:val="36"/>
          <w:szCs w:val="36"/>
          <w:rtl/>
          <w:lang w:bidi="ar-EG"/>
        </w:rPr>
        <w:lastRenderedPageBreak/>
        <w:t>أهمية الدراسة:</w:t>
      </w:r>
      <w:bookmarkEnd w:id="6"/>
    </w:p>
    <w:p w14:paraId="7705C95E" w14:textId="77777777" w:rsidR="007E4D5D" w:rsidRPr="005F69E2" w:rsidRDefault="007E4D5D" w:rsidP="00463909">
      <w:pPr>
        <w:spacing w:after="120" w:line="240" w:lineRule="auto"/>
        <w:ind w:firstLine="284"/>
        <w:jc w:val="both"/>
        <w:rPr>
          <w:rFonts w:ascii="Simplified Arabic" w:hAnsi="Simplified Arabic" w:cs="Simplified Arabic"/>
          <w:sz w:val="28"/>
          <w:szCs w:val="28"/>
          <w:rtl/>
        </w:rPr>
      </w:pPr>
      <w:r w:rsidRPr="005F69E2">
        <w:rPr>
          <w:rFonts w:ascii="Simplified Arabic" w:hAnsi="Simplified Arabic" w:cs="Simplified Arabic"/>
          <w:sz w:val="28"/>
          <w:szCs w:val="28"/>
          <w:rtl/>
        </w:rPr>
        <w:t>تبرز أهمية هذه الدراسة من خلال تناولها لموضوع حيوي في بيئة العمل غير الربحي، وهو التخطيط المالي طويل الأجل، ودوره في دعم الاستدامة المالية للمنظمات غير الربحية. وغالبًا ما يتم تجاهل هذا الجانب لصالح التركيز على التخطيط التشغيلي قصير الأجل، رغم أن غياب التخطيط المالي الاستراتيجي قد يؤدي إلى اختلالات كبيرة في الاستقرار المالي وتوقف الخدمات المجتمعية.</w:t>
      </w:r>
    </w:p>
    <w:p w14:paraId="340B05FF" w14:textId="77777777" w:rsidR="007E4D5D" w:rsidRPr="005F69E2" w:rsidRDefault="007E4D5D" w:rsidP="00EF5ABD">
      <w:pPr>
        <w:spacing w:line="240" w:lineRule="auto"/>
        <w:jc w:val="both"/>
        <w:rPr>
          <w:rFonts w:ascii="Simplified Arabic" w:hAnsi="Simplified Arabic" w:cs="Simplified Arabic"/>
          <w:sz w:val="28"/>
          <w:szCs w:val="28"/>
          <w:rtl/>
        </w:rPr>
      </w:pPr>
      <w:r w:rsidRPr="005F69E2">
        <w:rPr>
          <w:rFonts w:ascii="Simplified Arabic" w:hAnsi="Simplified Arabic" w:cs="Simplified Arabic"/>
          <w:sz w:val="28"/>
          <w:szCs w:val="28"/>
          <w:rtl/>
        </w:rPr>
        <w:t>وتتجلى أهمية الدراسة في عدة محاور:</w:t>
      </w:r>
    </w:p>
    <w:p w14:paraId="25F1E260" w14:textId="77777777" w:rsidR="007E4D5D" w:rsidRPr="00463909" w:rsidRDefault="007E4D5D" w:rsidP="00EF5ABD">
      <w:pPr>
        <w:spacing w:line="240" w:lineRule="auto"/>
        <w:jc w:val="both"/>
        <w:rPr>
          <w:rFonts w:ascii="Simplified Arabic" w:hAnsi="Simplified Arabic" w:cs="Simplified Arabic"/>
          <w:b/>
          <w:bCs/>
          <w:sz w:val="32"/>
          <w:szCs w:val="32"/>
          <w:rtl/>
        </w:rPr>
      </w:pPr>
      <w:r w:rsidRPr="00463909">
        <w:rPr>
          <w:rFonts w:ascii="Simplified Arabic" w:hAnsi="Simplified Arabic" w:cs="Simplified Arabic"/>
          <w:b/>
          <w:bCs/>
          <w:sz w:val="32"/>
          <w:szCs w:val="32"/>
          <w:rtl/>
        </w:rPr>
        <w:t>1.</w:t>
      </w:r>
      <w:r w:rsidRPr="00463909">
        <w:rPr>
          <w:rFonts w:ascii="Simplified Arabic" w:hAnsi="Simplified Arabic" w:cs="Simplified Arabic"/>
          <w:b/>
          <w:bCs/>
          <w:sz w:val="32"/>
          <w:szCs w:val="32"/>
          <w:rtl/>
        </w:rPr>
        <w:tab/>
        <w:t>أهمية عملية:</w:t>
      </w:r>
    </w:p>
    <w:p w14:paraId="4B865571" w14:textId="05C0C798" w:rsidR="007E4D5D" w:rsidRPr="005F69E2" w:rsidRDefault="007E4D5D" w:rsidP="00463909">
      <w:pPr>
        <w:spacing w:line="240" w:lineRule="auto"/>
        <w:ind w:firstLine="284"/>
        <w:jc w:val="both"/>
        <w:rPr>
          <w:rFonts w:ascii="Simplified Arabic" w:hAnsi="Simplified Arabic" w:cs="Simplified Arabic"/>
          <w:sz w:val="28"/>
          <w:szCs w:val="28"/>
          <w:rtl/>
        </w:rPr>
      </w:pPr>
      <w:r w:rsidRPr="005F69E2">
        <w:rPr>
          <w:rFonts w:ascii="Simplified Arabic" w:hAnsi="Simplified Arabic" w:cs="Simplified Arabic"/>
          <w:sz w:val="28"/>
          <w:szCs w:val="28"/>
          <w:rtl/>
        </w:rPr>
        <w:t>تُبرز هذه الدراسة الحاجة إلى تطوير أدوات التخطيط المالي في القطاع غير الربحي لمواجهة التحديات الديناميكية في بيئة التمويل. ويكمن الجانب العملي في توجيه انتباه العاملين في هذه المنظمات نحو بناء أنظمة مالية تُمكنهم من الاستعداد للأزمات المحتملة وضمان استمرارية الخدمات المجتمعية من خلال خطط مستقبلية مرنة وقابلة للتنفيذ.</w:t>
      </w:r>
    </w:p>
    <w:p w14:paraId="7B889E59" w14:textId="77777777" w:rsidR="007E4D5D" w:rsidRPr="00463909" w:rsidRDefault="007E4D5D" w:rsidP="00EF5ABD">
      <w:pPr>
        <w:spacing w:line="240" w:lineRule="auto"/>
        <w:jc w:val="both"/>
        <w:rPr>
          <w:rFonts w:ascii="Simplified Arabic" w:hAnsi="Simplified Arabic" w:cs="Simplified Arabic"/>
          <w:b/>
          <w:bCs/>
          <w:sz w:val="32"/>
          <w:szCs w:val="32"/>
          <w:rtl/>
        </w:rPr>
      </w:pPr>
      <w:r w:rsidRPr="00463909">
        <w:rPr>
          <w:rFonts w:ascii="Simplified Arabic" w:hAnsi="Simplified Arabic" w:cs="Simplified Arabic"/>
          <w:b/>
          <w:bCs/>
          <w:sz w:val="32"/>
          <w:szCs w:val="32"/>
          <w:rtl/>
        </w:rPr>
        <w:t>2.</w:t>
      </w:r>
      <w:r w:rsidRPr="00463909">
        <w:rPr>
          <w:rFonts w:ascii="Simplified Arabic" w:hAnsi="Simplified Arabic" w:cs="Simplified Arabic"/>
          <w:b/>
          <w:bCs/>
          <w:sz w:val="32"/>
          <w:szCs w:val="32"/>
          <w:rtl/>
        </w:rPr>
        <w:tab/>
        <w:t>أهمية إدارية وتنظيمية:</w:t>
      </w:r>
    </w:p>
    <w:p w14:paraId="432FB56B" w14:textId="6EC9FFE6" w:rsidR="007E4D5D" w:rsidRPr="005F69E2" w:rsidRDefault="007E4D5D" w:rsidP="00463909">
      <w:pPr>
        <w:spacing w:line="240" w:lineRule="auto"/>
        <w:ind w:firstLine="282"/>
        <w:jc w:val="both"/>
        <w:rPr>
          <w:rFonts w:ascii="Simplified Arabic" w:hAnsi="Simplified Arabic" w:cs="Simplified Arabic"/>
          <w:sz w:val="28"/>
          <w:szCs w:val="28"/>
          <w:rtl/>
        </w:rPr>
      </w:pPr>
      <w:r w:rsidRPr="005F69E2">
        <w:rPr>
          <w:rFonts w:ascii="Simplified Arabic" w:hAnsi="Simplified Arabic" w:cs="Simplified Arabic"/>
          <w:sz w:val="28"/>
          <w:szCs w:val="28"/>
          <w:rtl/>
        </w:rPr>
        <w:t>من الناحية التنظيمية، توضح الدراسة كيف يُمكن دمج التخطيط المالي طويل الأجل ضمن الهيكل الإداري العام للمنظمة، مما يُسهم في رفع كفاءة العمليات وتحقيق التكامل بين الخطط المالية والتشغيلية، مع التأكيد على أهمية وجود قيادة قادرة على تفعيل هذا النوع من التخطيط كجزء من رؤية استراتيجية شاملة.</w:t>
      </w:r>
    </w:p>
    <w:p w14:paraId="184F91BB" w14:textId="77777777" w:rsidR="007E4D5D" w:rsidRPr="00463909" w:rsidRDefault="007E4D5D" w:rsidP="00EF5ABD">
      <w:pPr>
        <w:spacing w:line="240" w:lineRule="auto"/>
        <w:jc w:val="both"/>
        <w:rPr>
          <w:rFonts w:ascii="Simplified Arabic" w:hAnsi="Simplified Arabic" w:cs="Simplified Arabic"/>
          <w:b/>
          <w:bCs/>
          <w:sz w:val="32"/>
          <w:szCs w:val="32"/>
          <w:rtl/>
        </w:rPr>
      </w:pPr>
      <w:r w:rsidRPr="00463909">
        <w:rPr>
          <w:rFonts w:ascii="Simplified Arabic" w:hAnsi="Simplified Arabic" w:cs="Simplified Arabic"/>
          <w:b/>
          <w:bCs/>
          <w:sz w:val="32"/>
          <w:szCs w:val="32"/>
          <w:rtl/>
        </w:rPr>
        <w:t>3.</w:t>
      </w:r>
      <w:r w:rsidRPr="00463909">
        <w:rPr>
          <w:rFonts w:ascii="Simplified Arabic" w:hAnsi="Simplified Arabic" w:cs="Simplified Arabic"/>
          <w:b/>
          <w:bCs/>
          <w:sz w:val="32"/>
          <w:szCs w:val="32"/>
          <w:rtl/>
        </w:rPr>
        <w:tab/>
        <w:t>أهمية علمية وأكاديمية:</w:t>
      </w:r>
    </w:p>
    <w:p w14:paraId="3F966DD4" w14:textId="625ED556" w:rsidR="007E4D5D" w:rsidRPr="005F69E2" w:rsidRDefault="007E4D5D" w:rsidP="00463909">
      <w:pPr>
        <w:spacing w:line="240" w:lineRule="auto"/>
        <w:ind w:firstLine="282"/>
        <w:jc w:val="both"/>
        <w:rPr>
          <w:rFonts w:ascii="Simplified Arabic" w:hAnsi="Simplified Arabic" w:cs="Simplified Arabic"/>
          <w:sz w:val="28"/>
          <w:szCs w:val="28"/>
          <w:rtl/>
        </w:rPr>
      </w:pPr>
      <w:r w:rsidRPr="005F69E2">
        <w:rPr>
          <w:rFonts w:ascii="Simplified Arabic" w:hAnsi="Simplified Arabic" w:cs="Simplified Arabic"/>
          <w:sz w:val="28"/>
          <w:szCs w:val="28"/>
          <w:rtl/>
        </w:rPr>
        <w:t>تسد فجوة بحثية في مجال نادر نسبيًا، عبر الربط بين مفهومي التخطيط المالي طويل الأجل والاستدامة المالية في السياق غير الربحي، مما يعزز المحتوى العلمي المتاح للباحثين والمهتمين.</w:t>
      </w:r>
    </w:p>
    <w:p w14:paraId="09002F04" w14:textId="35F904E5" w:rsidR="007E4D5D" w:rsidRPr="005F69E2" w:rsidRDefault="007E4D5D" w:rsidP="00463909">
      <w:pPr>
        <w:spacing w:line="240" w:lineRule="auto"/>
        <w:ind w:firstLine="284"/>
        <w:jc w:val="both"/>
        <w:rPr>
          <w:rFonts w:ascii="Simplified Arabic" w:hAnsi="Simplified Arabic" w:cs="Simplified Arabic"/>
          <w:sz w:val="28"/>
          <w:szCs w:val="28"/>
          <w:rtl/>
        </w:rPr>
      </w:pPr>
      <w:r w:rsidRPr="005F69E2">
        <w:rPr>
          <w:rFonts w:ascii="Simplified Arabic" w:hAnsi="Simplified Arabic" w:cs="Simplified Arabic"/>
          <w:sz w:val="28"/>
          <w:szCs w:val="28"/>
          <w:rtl/>
        </w:rPr>
        <w:t>تسهم في إثراء الأدبيات العلمية المتعلقة بالإدارة المالية للقطاع غير الربحي، لا سيما ما يتعلق بربط التخطيط المالي بمفاهيم الاستدامة.</w:t>
      </w:r>
    </w:p>
    <w:p w14:paraId="67186D7D" w14:textId="10CBB889" w:rsidR="007E4D5D" w:rsidRPr="005F69E2" w:rsidRDefault="007E4D5D" w:rsidP="00463909">
      <w:pPr>
        <w:spacing w:line="240" w:lineRule="auto"/>
        <w:ind w:firstLine="284"/>
        <w:jc w:val="both"/>
        <w:rPr>
          <w:rFonts w:ascii="Simplified Arabic" w:hAnsi="Simplified Arabic" w:cs="Simplified Arabic"/>
          <w:sz w:val="28"/>
          <w:szCs w:val="28"/>
          <w:rtl/>
        </w:rPr>
      </w:pPr>
      <w:r w:rsidRPr="005F69E2">
        <w:rPr>
          <w:rFonts w:ascii="Simplified Arabic" w:hAnsi="Simplified Arabic" w:cs="Simplified Arabic"/>
          <w:sz w:val="28"/>
          <w:szCs w:val="28"/>
          <w:rtl/>
        </w:rPr>
        <w:t>تقدم نموذجًا تحليليًا يمكن أن يكون نواة لدراسات مستقبلية حول التخطيط المالي طويل الأجل في بيئات مختلفة (محلية أو إقليمية أو دولية).</w:t>
      </w:r>
    </w:p>
    <w:p w14:paraId="765AFD7D" w14:textId="4C0E954D" w:rsidR="005F69E2" w:rsidRDefault="007E4D5D" w:rsidP="00564912">
      <w:pPr>
        <w:spacing w:line="240" w:lineRule="auto"/>
        <w:ind w:firstLine="284"/>
        <w:jc w:val="both"/>
        <w:rPr>
          <w:rFonts w:ascii="Simplified Arabic" w:hAnsi="Simplified Arabic" w:cs="Simplified Arabic"/>
          <w:sz w:val="28"/>
          <w:szCs w:val="28"/>
          <w:rtl/>
        </w:rPr>
      </w:pPr>
      <w:r w:rsidRPr="005F69E2">
        <w:rPr>
          <w:rFonts w:ascii="Simplified Arabic" w:hAnsi="Simplified Arabic" w:cs="Simplified Arabic"/>
          <w:sz w:val="28"/>
          <w:szCs w:val="28"/>
          <w:rtl/>
        </w:rPr>
        <w:t xml:space="preserve">تساعد في سد الفجوة البحثية القائمة في العلاقة بين التخطيط المالي والاستدامة التشغيلية والمؤسسية في المنظمات </w:t>
      </w:r>
      <w:r w:rsidR="00564912" w:rsidRPr="005F69E2">
        <w:rPr>
          <w:rFonts w:ascii="Simplified Arabic" w:hAnsi="Simplified Arabic" w:cs="Simplified Arabic" w:hint="cs"/>
          <w:sz w:val="28"/>
          <w:szCs w:val="28"/>
          <w:rtl/>
        </w:rPr>
        <w:t>الخيرية</w:t>
      </w:r>
      <w:r w:rsidR="00564912">
        <w:rPr>
          <w:rFonts w:ascii="Simplified Arabic" w:hAnsi="Simplified Arabic" w:cs="Simplified Arabic" w:hint="cs"/>
          <w:sz w:val="28"/>
          <w:szCs w:val="28"/>
          <w:rtl/>
        </w:rPr>
        <w:t>.</w:t>
      </w:r>
    </w:p>
    <w:p w14:paraId="61260B28" w14:textId="77777777" w:rsidR="00A479FE" w:rsidRPr="005F69E2" w:rsidRDefault="00A479FE" w:rsidP="00EF5ABD">
      <w:pPr>
        <w:spacing w:line="240" w:lineRule="auto"/>
        <w:jc w:val="both"/>
        <w:rPr>
          <w:rFonts w:ascii="Simplified Arabic" w:hAnsi="Simplified Arabic" w:cs="Simplified Arabic"/>
          <w:sz w:val="28"/>
          <w:szCs w:val="28"/>
          <w:rtl/>
        </w:rPr>
      </w:pPr>
    </w:p>
    <w:p w14:paraId="772572F3" w14:textId="77777777" w:rsidR="007E4D5D" w:rsidRPr="00463909" w:rsidRDefault="007E4D5D" w:rsidP="00EF5ABD">
      <w:pPr>
        <w:spacing w:line="240" w:lineRule="auto"/>
        <w:jc w:val="both"/>
        <w:rPr>
          <w:rFonts w:ascii="Simplified Arabic" w:hAnsi="Simplified Arabic" w:cs="Simplified Arabic"/>
          <w:b/>
          <w:bCs/>
          <w:sz w:val="32"/>
          <w:szCs w:val="32"/>
          <w:rtl/>
        </w:rPr>
      </w:pPr>
      <w:r w:rsidRPr="00463909">
        <w:rPr>
          <w:rFonts w:ascii="Simplified Arabic" w:hAnsi="Simplified Arabic" w:cs="Simplified Arabic"/>
          <w:b/>
          <w:bCs/>
          <w:sz w:val="32"/>
          <w:szCs w:val="32"/>
          <w:rtl/>
        </w:rPr>
        <w:lastRenderedPageBreak/>
        <w:t>4.</w:t>
      </w:r>
      <w:r w:rsidRPr="00463909">
        <w:rPr>
          <w:rFonts w:ascii="Simplified Arabic" w:hAnsi="Simplified Arabic" w:cs="Simplified Arabic"/>
          <w:b/>
          <w:bCs/>
          <w:sz w:val="32"/>
          <w:szCs w:val="32"/>
          <w:rtl/>
        </w:rPr>
        <w:tab/>
        <w:t>أهمية مجتمعية:</w:t>
      </w:r>
    </w:p>
    <w:p w14:paraId="72B7BFF2" w14:textId="0E1BF500" w:rsidR="007E4D5D" w:rsidRPr="005F69E2" w:rsidRDefault="007E4D5D" w:rsidP="00463909">
      <w:pPr>
        <w:spacing w:line="240" w:lineRule="auto"/>
        <w:ind w:firstLine="282"/>
        <w:jc w:val="both"/>
        <w:rPr>
          <w:rFonts w:ascii="Simplified Arabic" w:hAnsi="Simplified Arabic" w:cs="Simplified Arabic"/>
          <w:sz w:val="28"/>
          <w:szCs w:val="28"/>
          <w:rtl/>
        </w:rPr>
      </w:pPr>
      <w:r w:rsidRPr="005F69E2">
        <w:rPr>
          <w:rFonts w:ascii="Simplified Arabic" w:hAnsi="Simplified Arabic" w:cs="Simplified Arabic"/>
          <w:sz w:val="28"/>
          <w:szCs w:val="28"/>
          <w:rtl/>
        </w:rPr>
        <w:t>من خلال دعم الاستدامة المالية، تُمكّن الدراسة المنظمات غير الربحية من مواصلة تقديم خدماتها الاجتماعية والإنسانية، بما ينعكس إيجابًا على جودة حياة المستفيدين ويعزز التنمية المجتمعية.</w:t>
      </w:r>
    </w:p>
    <w:p w14:paraId="0E4BA7DE" w14:textId="77777777" w:rsidR="007E4D5D" w:rsidRPr="00463909" w:rsidRDefault="007E4D5D" w:rsidP="00EF5ABD">
      <w:pPr>
        <w:spacing w:line="240" w:lineRule="auto"/>
        <w:jc w:val="both"/>
        <w:rPr>
          <w:rFonts w:ascii="Simplified Arabic" w:hAnsi="Simplified Arabic" w:cs="Simplified Arabic"/>
          <w:b/>
          <w:bCs/>
          <w:sz w:val="32"/>
          <w:szCs w:val="32"/>
          <w:rtl/>
        </w:rPr>
      </w:pPr>
      <w:r w:rsidRPr="00463909">
        <w:rPr>
          <w:rFonts w:ascii="Simplified Arabic" w:hAnsi="Simplified Arabic" w:cs="Simplified Arabic"/>
          <w:b/>
          <w:bCs/>
          <w:sz w:val="32"/>
          <w:szCs w:val="32"/>
          <w:rtl/>
        </w:rPr>
        <w:t>5.</w:t>
      </w:r>
      <w:r w:rsidRPr="00463909">
        <w:rPr>
          <w:rFonts w:ascii="Simplified Arabic" w:hAnsi="Simplified Arabic" w:cs="Simplified Arabic"/>
          <w:b/>
          <w:bCs/>
          <w:sz w:val="32"/>
          <w:szCs w:val="32"/>
          <w:rtl/>
        </w:rPr>
        <w:tab/>
        <w:t>أهمية للجهات المانحة وصناع القرار:</w:t>
      </w:r>
    </w:p>
    <w:p w14:paraId="0773BA5B" w14:textId="0EAC3581" w:rsidR="007E4D5D" w:rsidRPr="005F69E2" w:rsidRDefault="007E4D5D" w:rsidP="00463909">
      <w:pPr>
        <w:spacing w:line="240" w:lineRule="auto"/>
        <w:ind w:firstLine="282"/>
        <w:jc w:val="both"/>
        <w:rPr>
          <w:rFonts w:ascii="Simplified Arabic" w:hAnsi="Simplified Arabic" w:cs="Simplified Arabic"/>
          <w:sz w:val="28"/>
          <w:szCs w:val="28"/>
          <w:rtl/>
        </w:rPr>
      </w:pPr>
      <w:r w:rsidRPr="005F69E2">
        <w:rPr>
          <w:rFonts w:ascii="Simplified Arabic" w:hAnsi="Simplified Arabic" w:cs="Simplified Arabic"/>
          <w:sz w:val="28"/>
          <w:szCs w:val="28"/>
          <w:rtl/>
        </w:rPr>
        <w:t>تساهم نتائج الدراسة في رفع الوعي بأهمية تبني نهج مالي مستدام عند صياغة السياسات التمويلية، ما يُسهم في تعزيز الثقة بالقطاع غير الربحي على المدى البعيد.</w:t>
      </w:r>
    </w:p>
    <w:p w14:paraId="7DC0EC34" w14:textId="77777777" w:rsidR="007E4D5D" w:rsidRPr="00463909" w:rsidRDefault="007E4D5D" w:rsidP="00EF5ABD">
      <w:pPr>
        <w:spacing w:line="240" w:lineRule="auto"/>
        <w:jc w:val="both"/>
        <w:rPr>
          <w:rFonts w:ascii="Simplified Arabic" w:hAnsi="Simplified Arabic" w:cs="Simplified Arabic"/>
          <w:b/>
          <w:bCs/>
          <w:sz w:val="32"/>
          <w:szCs w:val="32"/>
          <w:rtl/>
        </w:rPr>
      </w:pPr>
      <w:r w:rsidRPr="00463909">
        <w:rPr>
          <w:rFonts w:ascii="Simplified Arabic" w:hAnsi="Simplified Arabic" w:cs="Simplified Arabic"/>
          <w:b/>
          <w:bCs/>
          <w:sz w:val="32"/>
          <w:szCs w:val="32"/>
          <w:rtl/>
        </w:rPr>
        <w:t>6.</w:t>
      </w:r>
      <w:r w:rsidRPr="00463909">
        <w:rPr>
          <w:rFonts w:ascii="Simplified Arabic" w:hAnsi="Simplified Arabic" w:cs="Simplified Arabic"/>
          <w:b/>
          <w:bCs/>
          <w:sz w:val="32"/>
          <w:szCs w:val="32"/>
          <w:rtl/>
        </w:rPr>
        <w:tab/>
        <w:t>أهمية عملية وتطبيقية:</w:t>
      </w:r>
    </w:p>
    <w:p w14:paraId="6D327B1A" w14:textId="2D7B1E49" w:rsidR="007E4D5D" w:rsidRPr="005F69E2" w:rsidRDefault="007E4D5D" w:rsidP="00463909">
      <w:pPr>
        <w:spacing w:line="240" w:lineRule="auto"/>
        <w:ind w:firstLine="282"/>
        <w:jc w:val="both"/>
        <w:rPr>
          <w:rFonts w:ascii="Simplified Arabic" w:hAnsi="Simplified Arabic" w:cs="Simplified Arabic"/>
          <w:sz w:val="28"/>
          <w:szCs w:val="28"/>
          <w:rtl/>
        </w:rPr>
      </w:pPr>
      <w:r w:rsidRPr="005F69E2">
        <w:rPr>
          <w:rFonts w:ascii="Simplified Arabic" w:hAnsi="Simplified Arabic" w:cs="Simplified Arabic"/>
          <w:sz w:val="28"/>
          <w:szCs w:val="28"/>
          <w:rtl/>
        </w:rPr>
        <w:t>تُمكّن العاملين في القطاع غير الربحي من فهم أهمية التخطيط المالي طويل الأجل، ليس فقط كأداة مالية بل كركيزة استراتيجية لضمان استمرارية العمل والخدمات.</w:t>
      </w:r>
    </w:p>
    <w:p w14:paraId="44A98A28" w14:textId="08F15F90" w:rsidR="007E4D5D" w:rsidRPr="005F69E2" w:rsidRDefault="007E4D5D" w:rsidP="00463909">
      <w:pPr>
        <w:spacing w:line="240" w:lineRule="auto"/>
        <w:ind w:firstLine="282"/>
        <w:jc w:val="both"/>
        <w:rPr>
          <w:rFonts w:ascii="Simplified Arabic" w:hAnsi="Simplified Arabic" w:cs="Simplified Arabic"/>
          <w:sz w:val="28"/>
          <w:szCs w:val="28"/>
          <w:rtl/>
        </w:rPr>
      </w:pPr>
      <w:r w:rsidRPr="005F69E2">
        <w:rPr>
          <w:rFonts w:ascii="Simplified Arabic" w:hAnsi="Simplified Arabic" w:cs="Simplified Arabic"/>
          <w:sz w:val="28"/>
          <w:szCs w:val="28"/>
          <w:rtl/>
        </w:rPr>
        <w:t xml:space="preserve">تساعد في تطوير النماذج والأساليب المالية داخل المنظمات الخيرية، ما ينعكس إيجابًا على أدائها </w:t>
      </w:r>
      <w:r w:rsidR="00564912" w:rsidRPr="005F69E2">
        <w:rPr>
          <w:rFonts w:ascii="Simplified Arabic" w:hAnsi="Simplified Arabic" w:cs="Simplified Arabic" w:hint="cs"/>
          <w:sz w:val="28"/>
          <w:szCs w:val="28"/>
          <w:rtl/>
        </w:rPr>
        <w:t>وكفاءتها</w:t>
      </w:r>
      <w:r w:rsidR="00564912">
        <w:rPr>
          <w:rFonts w:ascii="Simplified Arabic" w:hAnsi="Simplified Arabic" w:cs="Simplified Arabic" w:hint="cs"/>
          <w:sz w:val="28"/>
          <w:szCs w:val="28"/>
          <w:rtl/>
        </w:rPr>
        <w:t>.</w:t>
      </w:r>
    </w:p>
    <w:p w14:paraId="37260828" w14:textId="02E18838" w:rsidR="007E4D5D" w:rsidRPr="005F69E2" w:rsidRDefault="007E4D5D" w:rsidP="00463909">
      <w:pPr>
        <w:spacing w:line="240" w:lineRule="auto"/>
        <w:ind w:firstLine="282"/>
        <w:jc w:val="both"/>
        <w:rPr>
          <w:rFonts w:ascii="Simplified Arabic" w:hAnsi="Simplified Arabic" w:cs="Simplified Arabic"/>
          <w:sz w:val="28"/>
          <w:szCs w:val="28"/>
          <w:rtl/>
        </w:rPr>
      </w:pPr>
      <w:r w:rsidRPr="005F69E2">
        <w:rPr>
          <w:rFonts w:ascii="Simplified Arabic" w:hAnsi="Simplified Arabic" w:cs="Simplified Arabic"/>
          <w:sz w:val="28"/>
          <w:szCs w:val="28"/>
          <w:rtl/>
        </w:rPr>
        <w:t>تقدم دليلًا عمليًا للمنظمات لتفعيل ممارسات التخطيط المالي ودمجها ضمن خططها التشغيلية والاستراتيجية</w:t>
      </w:r>
      <w:r w:rsidR="00463909">
        <w:rPr>
          <w:rFonts w:ascii="Simplified Arabic" w:hAnsi="Simplified Arabic" w:cs="Simplified Arabic" w:hint="cs"/>
          <w:sz w:val="28"/>
          <w:szCs w:val="28"/>
          <w:rtl/>
        </w:rPr>
        <w:t>.</w:t>
      </w:r>
    </w:p>
    <w:p w14:paraId="4913C863" w14:textId="77777777" w:rsidR="007E4D5D" w:rsidRPr="00463909" w:rsidRDefault="007E4D5D" w:rsidP="00EF5ABD">
      <w:pPr>
        <w:spacing w:line="240" w:lineRule="auto"/>
        <w:jc w:val="both"/>
        <w:rPr>
          <w:rFonts w:ascii="Simplified Arabic" w:hAnsi="Simplified Arabic" w:cs="Simplified Arabic"/>
          <w:b/>
          <w:bCs/>
          <w:sz w:val="32"/>
          <w:szCs w:val="32"/>
          <w:rtl/>
        </w:rPr>
      </w:pPr>
      <w:r w:rsidRPr="00463909">
        <w:rPr>
          <w:rFonts w:ascii="Simplified Arabic" w:hAnsi="Simplified Arabic" w:cs="Simplified Arabic"/>
          <w:b/>
          <w:bCs/>
          <w:sz w:val="32"/>
          <w:szCs w:val="32"/>
          <w:rtl/>
        </w:rPr>
        <w:t>7.</w:t>
      </w:r>
      <w:r w:rsidRPr="00463909">
        <w:rPr>
          <w:rFonts w:ascii="Simplified Arabic" w:hAnsi="Simplified Arabic" w:cs="Simplified Arabic"/>
          <w:b/>
          <w:bCs/>
          <w:sz w:val="32"/>
          <w:szCs w:val="32"/>
          <w:rtl/>
        </w:rPr>
        <w:tab/>
        <w:t>أهمية اقتصادية وتمويلية:</w:t>
      </w:r>
    </w:p>
    <w:p w14:paraId="16FB6059" w14:textId="5CED3EAD" w:rsidR="007E4D5D" w:rsidRPr="005F69E2" w:rsidRDefault="007E4D5D" w:rsidP="00463909">
      <w:pPr>
        <w:spacing w:line="240" w:lineRule="auto"/>
        <w:ind w:firstLine="282"/>
        <w:jc w:val="both"/>
        <w:rPr>
          <w:rFonts w:ascii="Simplified Arabic" w:hAnsi="Simplified Arabic" w:cs="Simplified Arabic"/>
          <w:sz w:val="28"/>
          <w:szCs w:val="28"/>
          <w:rtl/>
        </w:rPr>
      </w:pPr>
      <w:r w:rsidRPr="005F69E2">
        <w:rPr>
          <w:rFonts w:ascii="Simplified Arabic" w:hAnsi="Simplified Arabic" w:cs="Simplified Arabic"/>
          <w:sz w:val="28"/>
          <w:szCs w:val="28"/>
          <w:rtl/>
        </w:rPr>
        <w:t>تعزز فهم المنظمات لأهمية تنويع مصادر التمويل، والتقليل من الاعتماد المفرط على التبرعات الموسمية أو التمويل الحكومي.</w:t>
      </w:r>
    </w:p>
    <w:p w14:paraId="44ABFCC4" w14:textId="7AF4CEF1" w:rsidR="007E4D5D" w:rsidRPr="005F69E2" w:rsidRDefault="007E4D5D" w:rsidP="00463909">
      <w:pPr>
        <w:spacing w:line="240" w:lineRule="auto"/>
        <w:ind w:firstLine="282"/>
        <w:jc w:val="both"/>
        <w:rPr>
          <w:rFonts w:ascii="Simplified Arabic" w:hAnsi="Simplified Arabic" w:cs="Simplified Arabic"/>
          <w:sz w:val="28"/>
          <w:szCs w:val="28"/>
          <w:rtl/>
        </w:rPr>
      </w:pPr>
      <w:r w:rsidRPr="005F69E2">
        <w:rPr>
          <w:rFonts w:ascii="Simplified Arabic" w:hAnsi="Simplified Arabic" w:cs="Simplified Arabic"/>
          <w:sz w:val="28"/>
          <w:szCs w:val="28"/>
          <w:rtl/>
        </w:rPr>
        <w:t>تدعم المنظمات في بناء أنظمة مالية تساعدها على الصمود أمام الأزمات والتقلبات الاقتصادية.</w:t>
      </w:r>
    </w:p>
    <w:p w14:paraId="150CBB28" w14:textId="77777777" w:rsidR="007E4D5D" w:rsidRPr="005F69E2" w:rsidRDefault="007E4D5D" w:rsidP="00EF5ABD">
      <w:pPr>
        <w:spacing w:line="240" w:lineRule="auto"/>
        <w:jc w:val="both"/>
        <w:rPr>
          <w:rFonts w:ascii="Simplified Arabic" w:hAnsi="Simplified Arabic" w:cs="Simplified Arabic"/>
          <w:sz w:val="28"/>
          <w:szCs w:val="28"/>
          <w:rtl/>
        </w:rPr>
      </w:pPr>
    </w:p>
    <w:p w14:paraId="2229D9E4" w14:textId="77777777" w:rsidR="00743B29" w:rsidRPr="005F69E2" w:rsidRDefault="00743B29" w:rsidP="00EF5ABD">
      <w:pPr>
        <w:spacing w:line="240" w:lineRule="auto"/>
        <w:jc w:val="both"/>
        <w:rPr>
          <w:rFonts w:ascii="Simplified Arabic" w:hAnsi="Simplified Arabic" w:cs="Simplified Arabic"/>
          <w:sz w:val="28"/>
          <w:szCs w:val="28"/>
          <w:u w:val="single"/>
          <w:rtl/>
        </w:rPr>
      </w:pPr>
    </w:p>
    <w:p w14:paraId="247499BE" w14:textId="77777777" w:rsidR="007E4D5D" w:rsidRPr="005F69E2" w:rsidRDefault="007E4D5D" w:rsidP="00EF5ABD">
      <w:pPr>
        <w:spacing w:line="240" w:lineRule="auto"/>
        <w:jc w:val="both"/>
        <w:rPr>
          <w:rFonts w:ascii="Simplified Arabic" w:hAnsi="Simplified Arabic" w:cs="Simplified Arabic"/>
          <w:sz w:val="28"/>
          <w:szCs w:val="28"/>
          <w:u w:val="single"/>
          <w:rtl/>
        </w:rPr>
      </w:pPr>
    </w:p>
    <w:p w14:paraId="283AC7F2" w14:textId="77777777" w:rsidR="007E4D5D" w:rsidRPr="005F69E2" w:rsidRDefault="007E4D5D" w:rsidP="00EF5ABD">
      <w:pPr>
        <w:spacing w:line="240" w:lineRule="auto"/>
        <w:jc w:val="both"/>
        <w:rPr>
          <w:rFonts w:ascii="Simplified Arabic" w:hAnsi="Simplified Arabic" w:cs="Simplified Arabic"/>
          <w:sz w:val="28"/>
          <w:szCs w:val="28"/>
          <w:u w:val="single"/>
          <w:rtl/>
        </w:rPr>
      </w:pPr>
    </w:p>
    <w:p w14:paraId="203D0CF0" w14:textId="77777777" w:rsidR="00A479FE" w:rsidRDefault="00A479FE" w:rsidP="00EF5ABD">
      <w:pPr>
        <w:spacing w:line="240" w:lineRule="auto"/>
        <w:jc w:val="both"/>
        <w:rPr>
          <w:rFonts w:ascii="Simplified Arabic" w:hAnsi="Simplified Arabic" w:cs="Simplified Arabic"/>
          <w:sz w:val="28"/>
          <w:szCs w:val="28"/>
          <w:u w:val="single"/>
          <w:rtl/>
        </w:rPr>
      </w:pPr>
    </w:p>
    <w:p w14:paraId="73C2FD98" w14:textId="77777777" w:rsidR="00564912" w:rsidRDefault="00564912" w:rsidP="00EF5ABD">
      <w:pPr>
        <w:spacing w:line="240" w:lineRule="auto"/>
        <w:jc w:val="both"/>
        <w:rPr>
          <w:rFonts w:ascii="Simplified Arabic" w:hAnsi="Simplified Arabic" w:cs="Simplified Arabic"/>
          <w:sz w:val="28"/>
          <w:szCs w:val="28"/>
          <w:u w:val="single"/>
          <w:rtl/>
        </w:rPr>
      </w:pPr>
    </w:p>
    <w:p w14:paraId="483F00DA" w14:textId="77777777" w:rsidR="00D84701" w:rsidRDefault="00D84701" w:rsidP="00EF5ABD">
      <w:pPr>
        <w:spacing w:line="240" w:lineRule="auto"/>
        <w:jc w:val="both"/>
        <w:rPr>
          <w:rFonts w:ascii="Simplified Arabic" w:hAnsi="Simplified Arabic" w:cs="Simplified Arabic"/>
          <w:sz w:val="28"/>
          <w:szCs w:val="28"/>
          <w:u w:val="single"/>
          <w:rtl/>
        </w:rPr>
      </w:pPr>
    </w:p>
    <w:p w14:paraId="4F5B6C2E" w14:textId="08A46B31" w:rsidR="007E4D5D" w:rsidRPr="005F69E2" w:rsidRDefault="00104569" w:rsidP="00B120C8">
      <w:pPr>
        <w:spacing w:after="120" w:line="240" w:lineRule="auto"/>
        <w:ind w:firstLine="284"/>
        <w:jc w:val="both"/>
        <w:outlineLvl w:val="1"/>
        <w:rPr>
          <w:rFonts w:ascii="Simplified Arabic" w:hAnsi="Simplified Arabic" w:cs="Simplified Arabic"/>
          <w:b/>
          <w:bCs/>
          <w:sz w:val="36"/>
          <w:szCs w:val="36"/>
          <w:rtl/>
          <w:lang w:bidi="ar-EG"/>
        </w:rPr>
      </w:pPr>
      <w:bookmarkStart w:id="7" w:name="_Toc214849250"/>
      <w:r w:rsidRPr="005F69E2">
        <w:rPr>
          <w:rFonts w:ascii="Simplified Arabic" w:hAnsi="Simplified Arabic" w:cs="Simplified Arabic"/>
          <w:b/>
          <w:bCs/>
          <w:sz w:val="36"/>
          <w:szCs w:val="36"/>
          <w:rtl/>
          <w:lang w:bidi="ar-EG"/>
        </w:rPr>
        <w:lastRenderedPageBreak/>
        <w:t>أهداف الدراسة:</w:t>
      </w:r>
      <w:bookmarkEnd w:id="7"/>
    </w:p>
    <w:p w14:paraId="40FD2548" w14:textId="19FDA1DB" w:rsidR="007E4D5D" w:rsidRPr="005F69E2" w:rsidRDefault="007E4D5D" w:rsidP="00463909">
      <w:pPr>
        <w:spacing w:after="120" w:line="240" w:lineRule="auto"/>
        <w:ind w:firstLine="284"/>
        <w:rPr>
          <w:rFonts w:ascii="Simplified Arabic" w:hAnsi="Simplified Arabic" w:cs="Simplified Arabic"/>
          <w:sz w:val="28"/>
          <w:szCs w:val="28"/>
          <w:rtl/>
        </w:rPr>
      </w:pPr>
      <w:r w:rsidRPr="005F69E2">
        <w:rPr>
          <w:rFonts w:ascii="Simplified Arabic" w:hAnsi="Simplified Arabic" w:cs="Simplified Arabic"/>
          <w:sz w:val="28"/>
          <w:szCs w:val="28"/>
          <w:rtl/>
        </w:rPr>
        <w:t>تهدف هذه الدراسة إلى تسليط الضوء على أهمية التخطيط المالي طويل الأجل في سياق عمل المنظمات غير الربحية، من خلال تحقيق مجموعة من الأهداف الرئيسية التي تتكامل فيما بينها لفهم أعمق للمشكلة البحثية، وتشمل ما يلي:</w:t>
      </w:r>
    </w:p>
    <w:p w14:paraId="4A8C20E9" w14:textId="77777777" w:rsidR="007E4D5D" w:rsidRPr="005F69E2" w:rsidRDefault="007E4D5D" w:rsidP="00EF5ABD">
      <w:pPr>
        <w:pStyle w:val="a5"/>
        <w:numPr>
          <w:ilvl w:val="0"/>
          <w:numId w:val="5"/>
        </w:numPr>
        <w:spacing w:line="240" w:lineRule="auto"/>
        <w:rPr>
          <w:rFonts w:ascii="Simplified Arabic" w:hAnsi="Simplified Arabic" w:cs="Simplified Arabic"/>
          <w:sz w:val="28"/>
          <w:szCs w:val="28"/>
        </w:rPr>
      </w:pPr>
      <w:r w:rsidRPr="005F69E2">
        <w:rPr>
          <w:rFonts w:ascii="Simplified Arabic" w:hAnsi="Simplified Arabic" w:cs="Simplified Arabic"/>
          <w:sz w:val="28"/>
          <w:szCs w:val="28"/>
          <w:rtl/>
        </w:rPr>
        <w:t>تحليل مفهوم التخطيط المالي طويل الأجل، وتحديد أبعاده ووظائفه ضمن البيئة التشغيلية للمنظمات غير الربحية، باعتباره أداة استراتيجية لتعزيز الاستقرار المالي.</w:t>
      </w:r>
    </w:p>
    <w:p w14:paraId="7CD76335" w14:textId="77777777" w:rsidR="007E4D5D" w:rsidRPr="005F69E2" w:rsidRDefault="007E4D5D" w:rsidP="00EF5ABD">
      <w:pPr>
        <w:pStyle w:val="a5"/>
        <w:numPr>
          <w:ilvl w:val="0"/>
          <w:numId w:val="5"/>
        </w:numPr>
        <w:spacing w:line="240" w:lineRule="auto"/>
        <w:rPr>
          <w:rFonts w:ascii="Simplified Arabic" w:hAnsi="Simplified Arabic" w:cs="Simplified Arabic"/>
          <w:sz w:val="28"/>
          <w:szCs w:val="28"/>
        </w:rPr>
      </w:pPr>
      <w:r w:rsidRPr="005F69E2">
        <w:rPr>
          <w:rFonts w:ascii="Simplified Arabic" w:hAnsi="Simplified Arabic" w:cs="Simplified Arabic"/>
          <w:sz w:val="28"/>
          <w:szCs w:val="28"/>
          <w:rtl/>
        </w:rPr>
        <w:t>التعرف على مدى تطبيق المنظمات غير الربحية لممارسات التخطيط المالي بعيد المدى، وقياس مستوى الالتزام بتلك الخطط وآليات تنفيذها ومتابعتها.</w:t>
      </w:r>
    </w:p>
    <w:p w14:paraId="6E05DCEA" w14:textId="77777777" w:rsidR="007E4D5D" w:rsidRPr="005F69E2" w:rsidRDefault="007E4D5D" w:rsidP="00EF5ABD">
      <w:pPr>
        <w:pStyle w:val="a5"/>
        <w:numPr>
          <w:ilvl w:val="0"/>
          <w:numId w:val="5"/>
        </w:numPr>
        <w:spacing w:line="240" w:lineRule="auto"/>
        <w:rPr>
          <w:rFonts w:ascii="Simplified Arabic" w:hAnsi="Simplified Arabic" w:cs="Simplified Arabic"/>
          <w:sz w:val="28"/>
          <w:szCs w:val="28"/>
        </w:rPr>
      </w:pPr>
      <w:r w:rsidRPr="005F69E2">
        <w:rPr>
          <w:rFonts w:ascii="Simplified Arabic" w:hAnsi="Simplified Arabic" w:cs="Simplified Arabic"/>
          <w:sz w:val="28"/>
          <w:szCs w:val="28"/>
          <w:rtl/>
        </w:rPr>
        <w:t>دراسة العلاقة بين التخطيط المالي طويل الأجل والاستدامة المالية، من حيث أثره على قدرة المنظمات على الاستمرار في تقديم خدماتها، وتحقيق أهدافها المجتمعية بكفاءة وفعالية.</w:t>
      </w:r>
    </w:p>
    <w:p w14:paraId="71F8F62A" w14:textId="77777777" w:rsidR="007E4D5D" w:rsidRPr="005F69E2" w:rsidRDefault="007E4D5D" w:rsidP="00EF5ABD">
      <w:pPr>
        <w:pStyle w:val="a5"/>
        <w:numPr>
          <w:ilvl w:val="0"/>
          <w:numId w:val="5"/>
        </w:numPr>
        <w:spacing w:line="240" w:lineRule="auto"/>
        <w:rPr>
          <w:rFonts w:ascii="Simplified Arabic" w:hAnsi="Simplified Arabic" w:cs="Simplified Arabic"/>
          <w:sz w:val="28"/>
          <w:szCs w:val="28"/>
        </w:rPr>
      </w:pPr>
      <w:r w:rsidRPr="005F69E2">
        <w:rPr>
          <w:rFonts w:ascii="Simplified Arabic" w:hAnsi="Simplified Arabic" w:cs="Simplified Arabic"/>
          <w:sz w:val="28"/>
          <w:szCs w:val="28"/>
          <w:rtl/>
        </w:rPr>
        <w:t>تحليل أثر التخطيط المالي طويل الأجل على استدامة الموارد المالية، سواء من حيث تنويع مصادر التمويل، أو تعزيز القدرة على التكيف مع التقلبات الاقتصادية.</w:t>
      </w:r>
    </w:p>
    <w:p w14:paraId="77089E84" w14:textId="77777777" w:rsidR="007E4D5D" w:rsidRPr="005F69E2" w:rsidRDefault="007E4D5D" w:rsidP="00EF5ABD">
      <w:pPr>
        <w:pStyle w:val="a5"/>
        <w:numPr>
          <w:ilvl w:val="0"/>
          <w:numId w:val="5"/>
        </w:numPr>
        <w:spacing w:line="240" w:lineRule="auto"/>
        <w:rPr>
          <w:rFonts w:ascii="Simplified Arabic" w:hAnsi="Simplified Arabic" w:cs="Simplified Arabic"/>
          <w:sz w:val="28"/>
          <w:szCs w:val="28"/>
        </w:rPr>
      </w:pPr>
      <w:r w:rsidRPr="005F69E2">
        <w:rPr>
          <w:rFonts w:ascii="Simplified Arabic" w:hAnsi="Simplified Arabic" w:cs="Simplified Arabic"/>
          <w:sz w:val="28"/>
          <w:szCs w:val="28"/>
          <w:rtl/>
        </w:rPr>
        <w:t>استكشاف أبرز التحديات والمعوقات التي تحول دون تبني وتفعيل التخطيط المالي طويل الأجل في المنظمات غير الربحية، سواء كانت تنظيمية، أو ثقافية، أو خارجية.</w:t>
      </w:r>
    </w:p>
    <w:p w14:paraId="20B6387F" w14:textId="77777777" w:rsidR="007E4D5D" w:rsidRPr="005F69E2" w:rsidRDefault="007E4D5D" w:rsidP="00EF5ABD">
      <w:pPr>
        <w:pStyle w:val="a5"/>
        <w:numPr>
          <w:ilvl w:val="0"/>
          <w:numId w:val="5"/>
        </w:numPr>
        <w:spacing w:line="240" w:lineRule="auto"/>
        <w:rPr>
          <w:rFonts w:ascii="Simplified Arabic" w:hAnsi="Simplified Arabic" w:cs="Simplified Arabic"/>
          <w:sz w:val="28"/>
          <w:szCs w:val="28"/>
        </w:rPr>
      </w:pPr>
      <w:r w:rsidRPr="005F69E2">
        <w:rPr>
          <w:rFonts w:ascii="Simplified Arabic" w:hAnsi="Simplified Arabic" w:cs="Simplified Arabic"/>
          <w:sz w:val="28"/>
          <w:szCs w:val="28"/>
          <w:rtl/>
        </w:rPr>
        <w:t>تقديم مقترحات وتوصيات عملية للمنظمات غير الربحية وصناع القرار فيها، لتطوير أنظمتها المالية والإدارية، وتعزيز قدرتها على تبني نهج مالي استراتيجي يحقق الاستدامة على المدى البعيد.</w:t>
      </w:r>
    </w:p>
    <w:p w14:paraId="09A2346F" w14:textId="77777777" w:rsidR="007E4D5D" w:rsidRPr="005F69E2" w:rsidRDefault="007E4D5D" w:rsidP="00EF5ABD">
      <w:pPr>
        <w:pStyle w:val="a5"/>
        <w:numPr>
          <w:ilvl w:val="0"/>
          <w:numId w:val="5"/>
        </w:numPr>
        <w:spacing w:line="240" w:lineRule="auto"/>
        <w:rPr>
          <w:rFonts w:ascii="Simplified Arabic" w:hAnsi="Simplified Arabic" w:cs="Simplified Arabic"/>
          <w:sz w:val="28"/>
          <w:szCs w:val="28"/>
        </w:rPr>
      </w:pPr>
      <w:r w:rsidRPr="005F69E2">
        <w:rPr>
          <w:rFonts w:ascii="Simplified Arabic" w:hAnsi="Simplified Arabic" w:cs="Simplified Arabic"/>
          <w:sz w:val="28"/>
          <w:szCs w:val="28"/>
          <w:rtl/>
        </w:rPr>
        <w:t>تحليل الأسس النظرية للتخطيط المالي طويل الأجل، وأهميته في المنظمات ذات الطابع غير الربحي مقارنةً بالمنظمات الربحية.</w:t>
      </w:r>
    </w:p>
    <w:p w14:paraId="2EC24710" w14:textId="77777777" w:rsidR="007E4D5D" w:rsidRPr="005F69E2" w:rsidRDefault="007E4D5D" w:rsidP="00EF5ABD">
      <w:pPr>
        <w:pStyle w:val="a5"/>
        <w:numPr>
          <w:ilvl w:val="0"/>
          <w:numId w:val="5"/>
        </w:numPr>
        <w:spacing w:line="240" w:lineRule="auto"/>
        <w:rPr>
          <w:rFonts w:ascii="Simplified Arabic" w:hAnsi="Simplified Arabic" w:cs="Simplified Arabic"/>
          <w:sz w:val="28"/>
          <w:szCs w:val="28"/>
        </w:rPr>
      </w:pPr>
      <w:r w:rsidRPr="005F69E2">
        <w:rPr>
          <w:rFonts w:ascii="Simplified Arabic" w:hAnsi="Simplified Arabic" w:cs="Simplified Arabic"/>
          <w:sz w:val="28"/>
          <w:szCs w:val="28"/>
          <w:rtl/>
        </w:rPr>
        <w:t>دراسة مدى وجود خطط مالية طويلة الأجل في المنظمات غير الربحية، وطبيعة هذه الخطط (من حيث المدى الزمني، الأدوات، والربط مع الخطط التشغيلية).</w:t>
      </w:r>
    </w:p>
    <w:p w14:paraId="6E2D0840" w14:textId="77777777" w:rsidR="007E4D5D" w:rsidRPr="005F69E2" w:rsidRDefault="007E4D5D" w:rsidP="00EF5ABD">
      <w:pPr>
        <w:pStyle w:val="a5"/>
        <w:numPr>
          <w:ilvl w:val="0"/>
          <w:numId w:val="5"/>
        </w:numPr>
        <w:spacing w:line="240" w:lineRule="auto"/>
        <w:rPr>
          <w:rFonts w:ascii="Simplified Arabic" w:hAnsi="Simplified Arabic" w:cs="Simplified Arabic"/>
          <w:sz w:val="28"/>
          <w:szCs w:val="28"/>
        </w:rPr>
      </w:pPr>
      <w:r w:rsidRPr="005F69E2">
        <w:rPr>
          <w:rFonts w:ascii="Simplified Arabic" w:hAnsi="Simplified Arabic" w:cs="Simplified Arabic"/>
          <w:sz w:val="28"/>
          <w:szCs w:val="28"/>
          <w:rtl/>
        </w:rPr>
        <w:t>قياس تأثير التخطيط المالي طويل الأجل على الاستقرار المالي والتشغيلي للمنظمة على المدى المتوسط والبعيد.</w:t>
      </w:r>
    </w:p>
    <w:p w14:paraId="50A27E7A" w14:textId="77777777" w:rsidR="007E4D5D" w:rsidRPr="005F69E2" w:rsidRDefault="007E4D5D" w:rsidP="00EF5ABD">
      <w:pPr>
        <w:pStyle w:val="a5"/>
        <w:numPr>
          <w:ilvl w:val="0"/>
          <w:numId w:val="5"/>
        </w:numPr>
        <w:spacing w:line="240" w:lineRule="auto"/>
        <w:rPr>
          <w:rFonts w:ascii="Simplified Arabic" w:hAnsi="Simplified Arabic" w:cs="Simplified Arabic"/>
          <w:sz w:val="28"/>
          <w:szCs w:val="28"/>
        </w:rPr>
      </w:pPr>
      <w:r w:rsidRPr="005F69E2">
        <w:rPr>
          <w:rFonts w:ascii="Simplified Arabic" w:hAnsi="Simplified Arabic" w:cs="Simplified Arabic"/>
          <w:sz w:val="28"/>
          <w:szCs w:val="28"/>
          <w:rtl/>
        </w:rPr>
        <w:t>تحليل العلاقة بين التخطيط المالي طويل الأجل ودرجة تنوع مصادر التمويل في المنظمات غير الربحية.</w:t>
      </w:r>
    </w:p>
    <w:p w14:paraId="04DAF8A6" w14:textId="77777777" w:rsidR="007E4D5D" w:rsidRDefault="007E4D5D" w:rsidP="00EF5ABD">
      <w:pPr>
        <w:pStyle w:val="a5"/>
        <w:numPr>
          <w:ilvl w:val="0"/>
          <w:numId w:val="5"/>
        </w:numPr>
        <w:spacing w:line="240" w:lineRule="auto"/>
        <w:rPr>
          <w:rFonts w:ascii="Simplified Arabic" w:hAnsi="Simplified Arabic" w:cs="Simplified Arabic"/>
          <w:sz w:val="28"/>
          <w:szCs w:val="28"/>
        </w:rPr>
      </w:pPr>
      <w:r w:rsidRPr="005F69E2">
        <w:rPr>
          <w:rFonts w:ascii="Simplified Arabic" w:hAnsi="Simplified Arabic" w:cs="Simplified Arabic"/>
          <w:sz w:val="28"/>
          <w:szCs w:val="28"/>
          <w:rtl/>
        </w:rPr>
        <w:t>تحليل مدى إسهام الإدارة العليا والقيادة المؤسسية في تهيئة البيئة التنظيمية التي تسمح بتطبيق التخطيط المالي طويل الأجل، من خلال تبني ثقافة استباقية، ووضع آليات متابعة وتقييم متواصلة.</w:t>
      </w:r>
    </w:p>
    <w:p w14:paraId="559FAF7D" w14:textId="77777777" w:rsidR="007A3027" w:rsidRPr="007A3027" w:rsidRDefault="007A3027" w:rsidP="007A3027">
      <w:pPr>
        <w:spacing w:line="240" w:lineRule="auto"/>
        <w:rPr>
          <w:rFonts w:ascii="Simplified Arabic" w:hAnsi="Simplified Arabic" w:cs="Simplified Arabic"/>
          <w:sz w:val="28"/>
          <w:szCs w:val="28"/>
        </w:rPr>
      </w:pPr>
    </w:p>
    <w:p w14:paraId="5F81A21D" w14:textId="77777777" w:rsidR="007E4D5D" w:rsidRPr="005F69E2" w:rsidRDefault="007E4D5D" w:rsidP="00EF5ABD">
      <w:pPr>
        <w:pStyle w:val="a5"/>
        <w:numPr>
          <w:ilvl w:val="0"/>
          <w:numId w:val="5"/>
        </w:numPr>
        <w:spacing w:line="240" w:lineRule="auto"/>
        <w:rPr>
          <w:rFonts w:ascii="Simplified Arabic" w:hAnsi="Simplified Arabic" w:cs="Simplified Arabic"/>
          <w:sz w:val="28"/>
          <w:szCs w:val="28"/>
        </w:rPr>
      </w:pPr>
      <w:r w:rsidRPr="005F69E2">
        <w:rPr>
          <w:rFonts w:ascii="Simplified Arabic" w:hAnsi="Simplified Arabic" w:cs="Simplified Arabic"/>
          <w:sz w:val="28"/>
          <w:szCs w:val="28"/>
          <w:rtl/>
        </w:rPr>
        <w:lastRenderedPageBreak/>
        <w:t>اكتشاف أثر التخطيط المالي طويل الأجل في تقليل الاعتماد على التبرعات المتقلبة والتمويل الموسمي.</w:t>
      </w:r>
    </w:p>
    <w:p w14:paraId="0B351A04" w14:textId="77777777" w:rsidR="007E4D5D" w:rsidRPr="005F69E2" w:rsidRDefault="007E4D5D" w:rsidP="00EF5ABD">
      <w:pPr>
        <w:pStyle w:val="a5"/>
        <w:numPr>
          <w:ilvl w:val="0"/>
          <w:numId w:val="5"/>
        </w:numPr>
        <w:spacing w:line="240" w:lineRule="auto"/>
        <w:rPr>
          <w:rFonts w:ascii="Simplified Arabic" w:hAnsi="Simplified Arabic" w:cs="Simplified Arabic"/>
          <w:sz w:val="28"/>
          <w:szCs w:val="28"/>
        </w:rPr>
      </w:pPr>
      <w:r w:rsidRPr="005F69E2">
        <w:rPr>
          <w:rFonts w:ascii="Simplified Arabic" w:hAnsi="Simplified Arabic" w:cs="Simplified Arabic"/>
          <w:sz w:val="28"/>
          <w:szCs w:val="28"/>
          <w:rtl/>
        </w:rPr>
        <w:t>تحديد مدى دمج التخطيط المالي ضمن الخطط الاستراتيجية العامة للمنظمة، وربطه بأهدافها ورسالتها المجتمعية.</w:t>
      </w:r>
    </w:p>
    <w:p w14:paraId="0F33B903" w14:textId="77777777" w:rsidR="007E4D5D" w:rsidRPr="005F69E2" w:rsidRDefault="007E4D5D" w:rsidP="00EF5ABD">
      <w:pPr>
        <w:pStyle w:val="a5"/>
        <w:numPr>
          <w:ilvl w:val="0"/>
          <w:numId w:val="5"/>
        </w:numPr>
        <w:spacing w:line="240" w:lineRule="auto"/>
        <w:rPr>
          <w:rFonts w:ascii="Simplified Arabic" w:hAnsi="Simplified Arabic" w:cs="Simplified Arabic"/>
          <w:sz w:val="28"/>
          <w:szCs w:val="28"/>
        </w:rPr>
      </w:pPr>
      <w:r w:rsidRPr="005F69E2">
        <w:rPr>
          <w:rFonts w:ascii="Simplified Arabic" w:hAnsi="Simplified Arabic" w:cs="Simplified Arabic"/>
          <w:sz w:val="28"/>
          <w:szCs w:val="28"/>
          <w:rtl/>
        </w:rPr>
        <w:t>تحليل التحديات التنظيمية والمالية التي تواجه المنظمات غير الربحية في تطبيق التخطيط المالي طويل الأجل (مثل ضعف الكوادر، غياب الثقافة المالية، نقص البيانات… إلخ).</w:t>
      </w:r>
    </w:p>
    <w:p w14:paraId="4E4D6C59" w14:textId="77777777" w:rsidR="007E4D5D" w:rsidRPr="005F69E2" w:rsidRDefault="007E4D5D" w:rsidP="00EF5ABD">
      <w:pPr>
        <w:pStyle w:val="a5"/>
        <w:numPr>
          <w:ilvl w:val="0"/>
          <w:numId w:val="5"/>
        </w:numPr>
        <w:spacing w:line="240" w:lineRule="auto"/>
        <w:rPr>
          <w:rFonts w:ascii="Simplified Arabic" w:hAnsi="Simplified Arabic" w:cs="Simplified Arabic"/>
          <w:sz w:val="28"/>
          <w:szCs w:val="28"/>
        </w:rPr>
      </w:pPr>
      <w:r w:rsidRPr="005F69E2">
        <w:rPr>
          <w:rFonts w:ascii="Simplified Arabic" w:hAnsi="Simplified Arabic" w:cs="Simplified Arabic"/>
          <w:sz w:val="28"/>
          <w:szCs w:val="28"/>
          <w:rtl/>
        </w:rPr>
        <w:t>تقديم إطار مقترح لممارسات فعالة في التخطيط المالي طويل الأجل يمكن أن تستفيد منه المنظمات الخيرية ومؤسسات القطاع الثالث.</w:t>
      </w:r>
    </w:p>
    <w:p w14:paraId="10F7263C" w14:textId="77777777" w:rsidR="007E4D5D" w:rsidRPr="005F69E2" w:rsidRDefault="007E4D5D" w:rsidP="00EF5ABD">
      <w:pPr>
        <w:spacing w:line="240" w:lineRule="auto"/>
        <w:jc w:val="both"/>
        <w:rPr>
          <w:rFonts w:ascii="Simplified Arabic" w:hAnsi="Simplified Arabic" w:cs="Simplified Arabic"/>
          <w:sz w:val="28"/>
          <w:szCs w:val="28"/>
          <w:u w:val="single"/>
          <w:rtl/>
        </w:rPr>
      </w:pPr>
    </w:p>
    <w:p w14:paraId="55F1C4AE" w14:textId="77777777" w:rsidR="005F69E2" w:rsidRDefault="005F69E2" w:rsidP="00EF5ABD">
      <w:pPr>
        <w:spacing w:after="120" w:line="240" w:lineRule="auto"/>
        <w:jc w:val="both"/>
        <w:rPr>
          <w:rFonts w:ascii="Simplified Arabic" w:hAnsi="Simplified Arabic" w:cs="Simplified Arabic"/>
          <w:sz w:val="28"/>
          <w:szCs w:val="28"/>
          <w:u w:val="single"/>
          <w:rtl/>
        </w:rPr>
      </w:pPr>
    </w:p>
    <w:p w14:paraId="3D8E7BC0" w14:textId="77777777" w:rsidR="00463909" w:rsidRDefault="00463909" w:rsidP="00EF5ABD">
      <w:pPr>
        <w:spacing w:after="120" w:line="240" w:lineRule="auto"/>
        <w:jc w:val="both"/>
        <w:rPr>
          <w:rFonts w:ascii="Simplified Arabic" w:hAnsi="Simplified Arabic" w:cs="Simplified Arabic"/>
          <w:sz w:val="28"/>
          <w:szCs w:val="28"/>
          <w:u w:val="single"/>
          <w:rtl/>
        </w:rPr>
      </w:pPr>
    </w:p>
    <w:p w14:paraId="1E2E4C58" w14:textId="77777777" w:rsidR="00463909" w:rsidRDefault="00463909" w:rsidP="00EF5ABD">
      <w:pPr>
        <w:spacing w:after="120" w:line="240" w:lineRule="auto"/>
        <w:jc w:val="both"/>
        <w:rPr>
          <w:rFonts w:ascii="Simplified Arabic" w:hAnsi="Simplified Arabic" w:cs="Simplified Arabic"/>
          <w:sz w:val="28"/>
          <w:szCs w:val="28"/>
          <w:u w:val="single"/>
          <w:rtl/>
        </w:rPr>
      </w:pPr>
    </w:p>
    <w:p w14:paraId="71338C68" w14:textId="77777777" w:rsidR="00463909" w:rsidRDefault="00463909" w:rsidP="00EF5ABD">
      <w:pPr>
        <w:spacing w:after="120" w:line="240" w:lineRule="auto"/>
        <w:jc w:val="both"/>
        <w:rPr>
          <w:rFonts w:ascii="Simplified Arabic" w:hAnsi="Simplified Arabic" w:cs="Simplified Arabic"/>
          <w:sz w:val="28"/>
          <w:szCs w:val="28"/>
          <w:u w:val="single"/>
          <w:rtl/>
        </w:rPr>
      </w:pPr>
    </w:p>
    <w:p w14:paraId="619E53B6" w14:textId="77777777" w:rsidR="00463909" w:rsidRDefault="00463909" w:rsidP="00EF5ABD">
      <w:pPr>
        <w:spacing w:after="120" w:line="240" w:lineRule="auto"/>
        <w:jc w:val="both"/>
        <w:rPr>
          <w:rFonts w:ascii="Simplified Arabic" w:hAnsi="Simplified Arabic" w:cs="Simplified Arabic"/>
          <w:sz w:val="28"/>
          <w:szCs w:val="28"/>
          <w:u w:val="single"/>
          <w:rtl/>
        </w:rPr>
      </w:pPr>
    </w:p>
    <w:p w14:paraId="11FE568B" w14:textId="77777777" w:rsidR="00463909" w:rsidRDefault="00463909" w:rsidP="00EF5ABD">
      <w:pPr>
        <w:spacing w:after="120" w:line="240" w:lineRule="auto"/>
        <w:jc w:val="both"/>
        <w:rPr>
          <w:rFonts w:ascii="Simplified Arabic" w:hAnsi="Simplified Arabic" w:cs="Simplified Arabic"/>
          <w:sz w:val="28"/>
          <w:szCs w:val="28"/>
          <w:u w:val="single"/>
          <w:rtl/>
        </w:rPr>
      </w:pPr>
    </w:p>
    <w:p w14:paraId="654ADBC6" w14:textId="77777777" w:rsidR="00463909" w:rsidRDefault="00463909" w:rsidP="00EF5ABD">
      <w:pPr>
        <w:spacing w:after="120" w:line="240" w:lineRule="auto"/>
        <w:jc w:val="both"/>
        <w:rPr>
          <w:rFonts w:ascii="Simplified Arabic" w:hAnsi="Simplified Arabic" w:cs="Simplified Arabic"/>
          <w:sz w:val="28"/>
          <w:szCs w:val="28"/>
          <w:u w:val="single"/>
          <w:rtl/>
        </w:rPr>
      </w:pPr>
    </w:p>
    <w:p w14:paraId="03DE2D80" w14:textId="77777777" w:rsidR="00463909" w:rsidRDefault="00463909" w:rsidP="00EF5ABD">
      <w:pPr>
        <w:spacing w:after="120" w:line="240" w:lineRule="auto"/>
        <w:jc w:val="both"/>
        <w:rPr>
          <w:rFonts w:ascii="Simplified Arabic" w:hAnsi="Simplified Arabic" w:cs="Simplified Arabic"/>
          <w:sz w:val="28"/>
          <w:szCs w:val="28"/>
          <w:u w:val="single"/>
          <w:rtl/>
        </w:rPr>
      </w:pPr>
    </w:p>
    <w:p w14:paraId="7D84308F" w14:textId="77777777" w:rsidR="00463909" w:rsidRDefault="00463909" w:rsidP="00EF5ABD">
      <w:pPr>
        <w:spacing w:after="120" w:line="240" w:lineRule="auto"/>
        <w:jc w:val="both"/>
        <w:rPr>
          <w:rFonts w:ascii="Simplified Arabic" w:hAnsi="Simplified Arabic" w:cs="Simplified Arabic"/>
          <w:sz w:val="28"/>
          <w:szCs w:val="28"/>
          <w:u w:val="single"/>
          <w:rtl/>
        </w:rPr>
      </w:pPr>
    </w:p>
    <w:p w14:paraId="5347CC78" w14:textId="77777777" w:rsidR="00463909" w:rsidRDefault="00463909" w:rsidP="00EF5ABD">
      <w:pPr>
        <w:spacing w:after="120" w:line="240" w:lineRule="auto"/>
        <w:jc w:val="both"/>
        <w:rPr>
          <w:rFonts w:ascii="Simplified Arabic" w:hAnsi="Simplified Arabic" w:cs="Simplified Arabic"/>
          <w:sz w:val="28"/>
          <w:szCs w:val="28"/>
          <w:u w:val="single"/>
          <w:rtl/>
        </w:rPr>
      </w:pPr>
    </w:p>
    <w:p w14:paraId="047BEE71" w14:textId="77777777" w:rsidR="00463909" w:rsidRDefault="00463909" w:rsidP="00EF5ABD">
      <w:pPr>
        <w:spacing w:after="120" w:line="240" w:lineRule="auto"/>
        <w:jc w:val="both"/>
        <w:rPr>
          <w:rFonts w:ascii="Simplified Arabic" w:hAnsi="Simplified Arabic" w:cs="Simplified Arabic"/>
          <w:sz w:val="28"/>
          <w:szCs w:val="28"/>
          <w:u w:val="single"/>
          <w:rtl/>
        </w:rPr>
      </w:pPr>
    </w:p>
    <w:p w14:paraId="2177062C" w14:textId="77777777" w:rsidR="00463909" w:rsidRDefault="00463909" w:rsidP="00EF5ABD">
      <w:pPr>
        <w:spacing w:after="120" w:line="240" w:lineRule="auto"/>
        <w:jc w:val="both"/>
        <w:rPr>
          <w:rFonts w:ascii="Simplified Arabic" w:hAnsi="Simplified Arabic" w:cs="Simplified Arabic"/>
          <w:sz w:val="28"/>
          <w:szCs w:val="28"/>
          <w:u w:val="single"/>
          <w:rtl/>
        </w:rPr>
      </w:pPr>
    </w:p>
    <w:p w14:paraId="6E348466" w14:textId="77777777" w:rsidR="00463909" w:rsidRDefault="00463909" w:rsidP="00EF5ABD">
      <w:pPr>
        <w:spacing w:after="120" w:line="240" w:lineRule="auto"/>
        <w:jc w:val="both"/>
        <w:rPr>
          <w:rFonts w:ascii="Simplified Arabic" w:hAnsi="Simplified Arabic" w:cs="Simplified Arabic"/>
          <w:sz w:val="28"/>
          <w:szCs w:val="28"/>
          <w:u w:val="single"/>
          <w:rtl/>
        </w:rPr>
      </w:pPr>
    </w:p>
    <w:p w14:paraId="6FC822A8" w14:textId="77777777" w:rsidR="00463909" w:rsidRDefault="00463909" w:rsidP="00EF5ABD">
      <w:pPr>
        <w:spacing w:after="120" w:line="240" w:lineRule="auto"/>
        <w:jc w:val="both"/>
        <w:rPr>
          <w:rFonts w:ascii="Simplified Arabic" w:hAnsi="Simplified Arabic" w:cs="Simplified Arabic"/>
          <w:sz w:val="28"/>
          <w:szCs w:val="28"/>
          <w:u w:val="single"/>
          <w:rtl/>
        </w:rPr>
      </w:pPr>
    </w:p>
    <w:p w14:paraId="4B181FCA" w14:textId="77777777" w:rsidR="00027C0A" w:rsidRDefault="00027C0A" w:rsidP="00EF5ABD">
      <w:pPr>
        <w:spacing w:after="120" w:line="240" w:lineRule="auto"/>
        <w:jc w:val="both"/>
        <w:rPr>
          <w:rFonts w:ascii="Simplified Arabic" w:hAnsi="Simplified Arabic" w:cs="Simplified Arabic"/>
          <w:sz w:val="28"/>
          <w:szCs w:val="28"/>
          <w:u w:val="single"/>
          <w:rtl/>
        </w:rPr>
      </w:pPr>
    </w:p>
    <w:p w14:paraId="77886FEE" w14:textId="77777777" w:rsidR="00027C0A" w:rsidRDefault="00027C0A" w:rsidP="00EF5ABD">
      <w:pPr>
        <w:spacing w:after="120" w:line="240" w:lineRule="auto"/>
        <w:jc w:val="both"/>
        <w:rPr>
          <w:rFonts w:ascii="Simplified Arabic" w:hAnsi="Simplified Arabic" w:cs="Simplified Arabic"/>
          <w:sz w:val="28"/>
          <w:szCs w:val="28"/>
          <w:u w:val="single"/>
          <w:rtl/>
        </w:rPr>
      </w:pPr>
    </w:p>
    <w:p w14:paraId="29F2815A" w14:textId="77777777" w:rsidR="00463909" w:rsidRPr="005F69E2" w:rsidRDefault="00463909" w:rsidP="00EF5ABD">
      <w:pPr>
        <w:spacing w:after="120" w:line="240" w:lineRule="auto"/>
        <w:jc w:val="both"/>
        <w:rPr>
          <w:rFonts w:ascii="Simplified Arabic" w:hAnsi="Simplified Arabic" w:cs="Simplified Arabic"/>
          <w:sz w:val="28"/>
          <w:szCs w:val="28"/>
          <w:u w:val="single"/>
          <w:rtl/>
        </w:rPr>
      </w:pPr>
    </w:p>
    <w:p w14:paraId="56B19CA7" w14:textId="24FAEE23" w:rsidR="00D22171" w:rsidRPr="005F69E2" w:rsidRDefault="00D22171" w:rsidP="00B120C8">
      <w:pPr>
        <w:spacing w:after="120" w:line="240" w:lineRule="auto"/>
        <w:ind w:firstLine="284"/>
        <w:jc w:val="both"/>
        <w:outlineLvl w:val="1"/>
        <w:rPr>
          <w:rFonts w:ascii="Simplified Arabic" w:hAnsi="Simplified Arabic" w:cs="Simplified Arabic"/>
          <w:b/>
          <w:bCs/>
          <w:sz w:val="36"/>
          <w:szCs w:val="36"/>
          <w:rtl/>
          <w:lang w:bidi="ar-EG"/>
        </w:rPr>
      </w:pPr>
      <w:bookmarkStart w:id="8" w:name="_Toc214849251"/>
      <w:r w:rsidRPr="005F69E2">
        <w:rPr>
          <w:rFonts w:ascii="Simplified Arabic" w:hAnsi="Simplified Arabic" w:cs="Simplified Arabic"/>
          <w:b/>
          <w:bCs/>
          <w:sz w:val="36"/>
          <w:szCs w:val="36"/>
          <w:rtl/>
          <w:lang w:bidi="ar-EG"/>
        </w:rPr>
        <w:lastRenderedPageBreak/>
        <w:t xml:space="preserve">تساؤلات </w:t>
      </w:r>
      <w:r w:rsidR="00564912" w:rsidRPr="005F69E2">
        <w:rPr>
          <w:rFonts w:ascii="Simplified Arabic" w:hAnsi="Simplified Arabic" w:cs="Simplified Arabic" w:hint="cs"/>
          <w:b/>
          <w:bCs/>
          <w:sz w:val="36"/>
          <w:szCs w:val="36"/>
          <w:rtl/>
          <w:lang w:bidi="ar-EG"/>
        </w:rPr>
        <w:t>الدراسة:</w:t>
      </w:r>
      <w:bookmarkEnd w:id="8"/>
    </w:p>
    <w:p w14:paraId="501B61AC" w14:textId="77777777" w:rsidR="007E4D5D" w:rsidRPr="005F69E2" w:rsidRDefault="007E4D5D" w:rsidP="00463909">
      <w:pPr>
        <w:spacing w:after="120" w:line="240" w:lineRule="auto"/>
        <w:ind w:firstLine="284"/>
        <w:rPr>
          <w:rFonts w:ascii="Simplified Arabic" w:hAnsi="Simplified Arabic" w:cs="Simplified Arabic"/>
          <w:sz w:val="28"/>
          <w:szCs w:val="28"/>
          <w:rtl/>
        </w:rPr>
      </w:pPr>
      <w:r w:rsidRPr="005F69E2">
        <w:rPr>
          <w:rFonts w:ascii="Simplified Arabic" w:hAnsi="Simplified Arabic" w:cs="Simplified Arabic"/>
          <w:sz w:val="28"/>
          <w:szCs w:val="28"/>
          <w:rtl/>
        </w:rPr>
        <w:t>في ظل التحديات التمويلية التي تواجهها المنظمات غير الربحية، وغياب أو ضعف ممارسات التخطيط المالي طويل الأجل في العديد منها، تسعى هذه الدراسة إلى الإجابة عن السؤال الرئيس التالي:</w:t>
      </w:r>
    </w:p>
    <w:p w14:paraId="457EDC46" w14:textId="77777777" w:rsidR="007E4D5D" w:rsidRPr="005F69E2" w:rsidRDefault="007E4D5D" w:rsidP="00EF5ABD">
      <w:pPr>
        <w:spacing w:line="240" w:lineRule="auto"/>
        <w:rPr>
          <w:rFonts w:ascii="Simplified Arabic" w:hAnsi="Simplified Arabic" w:cs="Simplified Arabic"/>
          <w:sz w:val="28"/>
          <w:szCs w:val="28"/>
          <w:rtl/>
        </w:rPr>
      </w:pPr>
      <w:r w:rsidRPr="005F69E2">
        <w:rPr>
          <w:rFonts w:ascii="Simplified Arabic" w:hAnsi="Simplified Arabic" w:cs="Simplified Arabic"/>
          <w:sz w:val="28"/>
          <w:szCs w:val="28"/>
          <w:rtl/>
        </w:rPr>
        <w:t>إلى أي مدى يسهم التخطيط المالي طويل الأجل في تحقيق استدامة المنظمات غير الربحية؟</w:t>
      </w:r>
    </w:p>
    <w:p w14:paraId="2ED54CA3" w14:textId="77777777" w:rsidR="007E4D5D" w:rsidRPr="005F69E2" w:rsidRDefault="007E4D5D" w:rsidP="00EF5ABD">
      <w:pPr>
        <w:spacing w:line="240" w:lineRule="auto"/>
        <w:rPr>
          <w:rFonts w:ascii="Simplified Arabic" w:hAnsi="Simplified Arabic" w:cs="Simplified Arabic"/>
          <w:sz w:val="28"/>
          <w:szCs w:val="28"/>
          <w:rtl/>
        </w:rPr>
      </w:pPr>
      <w:r w:rsidRPr="005F69E2">
        <w:rPr>
          <w:rFonts w:ascii="Simplified Arabic" w:hAnsi="Simplified Arabic" w:cs="Simplified Arabic"/>
          <w:sz w:val="28"/>
          <w:szCs w:val="28"/>
          <w:rtl/>
        </w:rPr>
        <w:t>وللإجابة على هذا التساؤل الرئيس، تنبثق مجموعة من التساؤلات الفرعية التي تهدف إلى استكشاف أبعاد العلاقة بين التخطيط المالي بعيد المدى والاستدامة المالية، وهي على النحو التالي:</w:t>
      </w:r>
    </w:p>
    <w:p w14:paraId="47E9CF93" w14:textId="77777777" w:rsidR="007E4D5D" w:rsidRPr="005F69E2" w:rsidRDefault="007E4D5D" w:rsidP="00EF5ABD">
      <w:pPr>
        <w:pStyle w:val="a5"/>
        <w:numPr>
          <w:ilvl w:val="0"/>
          <w:numId w:val="6"/>
        </w:numPr>
        <w:spacing w:line="240" w:lineRule="auto"/>
        <w:rPr>
          <w:rFonts w:ascii="Simplified Arabic" w:hAnsi="Simplified Arabic" w:cs="Simplified Arabic"/>
          <w:sz w:val="28"/>
          <w:szCs w:val="28"/>
        </w:rPr>
      </w:pPr>
      <w:r w:rsidRPr="005F69E2">
        <w:rPr>
          <w:rFonts w:ascii="Simplified Arabic" w:hAnsi="Simplified Arabic" w:cs="Simplified Arabic"/>
          <w:sz w:val="28"/>
          <w:szCs w:val="28"/>
          <w:rtl/>
        </w:rPr>
        <w:t>ما مدى تبني المنظمات غير الربحية للتخطيط المالي طويل الأجل؟ وهل توجد خطط استراتيجية مالية واضحة ومفعلة لديها؟</w:t>
      </w:r>
    </w:p>
    <w:p w14:paraId="6FCD0361" w14:textId="77777777" w:rsidR="007E4D5D" w:rsidRPr="005F69E2" w:rsidRDefault="007E4D5D" w:rsidP="00EF5ABD">
      <w:pPr>
        <w:pStyle w:val="a5"/>
        <w:numPr>
          <w:ilvl w:val="0"/>
          <w:numId w:val="6"/>
        </w:numPr>
        <w:spacing w:line="240" w:lineRule="auto"/>
        <w:rPr>
          <w:rFonts w:ascii="Simplified Arabic" w:hAnsi="Simplified Arabic" w:cs="Simplified Arabic"/>
          <w:sz w:val="28"/>
          <w:szCs w:val="28"/>
        </w:rPr>
      </w:pPr>
      <w:r w:rsidRPr="005F69E2">
        <w:rPr>
          <w:rFonts w:ascii="Simplified Arabic" w:hAnsi="Simplified Arabic" w:cs="Simplified Arabic"/>
          <w:sz w:val="28"/>
          <w:szCs w:val="28"/>
          <w:rtl/>
        </w:rPr>
        <w:t>ما مدى وعي إدارات المنظمات غير الربحية بأهمية التخطيط المالي بعيد المدى؟ وما تأثير ذلك الوعي على قراراتها المالية والتشغيلية؟</w:t>
      </w:r>
    </w:p>
    <w:p w14:paraId="27079D4C" w14:textId="77777777" w:rsidR="007E4D5D" w:rsidRPr="005F69E2" w:rsidRDefault="007E4D5D" w:rsidP="00EF5ABD">
      <w:pPr>
        <w:pStyle w:val="a5"/>
        <w:numPr>
          <w:ilvl w:val="0"/>
          <w:numId w:val="6"/>
        </w:numPr>
        <w:spacing w:line="240" w:lineRule="auto"/>
        <w:rPr>
          <w:rFonts w:ascii="Simplified Arabic" w:hAnsi="Simplified Arabic" w:cs="Simplified Arabic"/>
          <w:sz w:val="28"/>
          <w:szCs w:val="28"/>
        </w:rPr>
      </w:pPr>
      <w:r w:rsidRPr="005F69E2">
        <w:rPr>
          <w:rFonts w:ascii="Simplified Arabic" w:hAnsi="Simplified Arabic" w:cs="Simplified Arabic"/>
          <w:sz w:val="28"/>
          <w:szCs w:val="28"/>
          <w:rtl/>
        </w:rPr>
        <w:t>ما هي النماذج والأدوات المالية المعتمدة فعليًا داخل المنظمات غير الربحية لوضع وتنفيذ الخطط طويلة الأجل؟ وما مدى فعاليتها في مواجهة التحديات التشغيلية والتمويلية؟ كيف يؤثر وجود تخطيط مالي طويل الأجل على استمرارية البرامج والمشاريع في المنظمات غير الربحية؟</w:t>
      </w:r>
    </w:p>
    <w:p w14:paraId="6A2A263A" w14:textId="77777777" w:rsidR="007E4D5D" w:rsidRPr="005F69E2" w:rsidRDefault="007E4D5D" w:rsidP="00EF5ABD">
      <w:pPr>
        <w:pStyle w:val="a5"/>
        <w:numPr>
          <w:ilvl w:val="0"/>
          <w:numId w:val="6"/>
        </w:numPr>
        <w:spacing w:line="240" w:lineRule="auto"/>
        <w:rPr>
          <w:rFonts w:ascii="Simplified Arabic" w:hAnsi="Simplified Arabic" w:cs="Simplified Arabic"/>
          <w:sz w:val="28"/>
          <w:szCs w:val="28"/>
          <w:rtl/>
        </w:rPr>
      </w:pPr>
      <w:r w:rsidRPr="005F69E2">
        <w:rPr>
          <w:rFonts w:ascii="Simplified Arabic" w:hAnsi="Simplified Arabic" w:cs="Simplified Arabic"/>
          <w:sz w:val="28"/>
          <w:szCs w:val="28"/>
          <w:rtl/>
        </w:rPr>
        <w:t>هل توجد علاقة ذات دلالة إحصائية بين وجود تخطيط مالي طويل الأجل ومؤشرات الاستدامة المالية؟</w:t>
      </w:r>
    </w:p>
    <w:p w14:paraId="6E09730F" w14:textId="77777777" w:rsidR="007E4D5D" w:rsidRPr="005F69E2" w:rsidRDefault="007E4D5D" w:rsidP="00EF5ABD">
      <w:pPr>
        <w:spacing w:line="240" w:lineRule="auto"/>
        <w:rPr>
          <w:rFonts w:ascii="Simplified Arabic" w:hAnsi="Simplified Arabic" w:cs="Simplified Arabic"/>
          <w:sz w:val="28"/>
          <w:szCs w:val="28"/>
          <w:rtl/>
        </w:rPr>
      </w:pPr>
      <w:r w:rsidRPr="005F69E2">
        <w:rPr>
          <w:rFonts w:ascii="Simplified Arabic" w:hAnsi="Simplified Arabic" w:cs="Simplified Arabic"/>
          <w:sz w:val="28"/>
          <w:szCs w:val="28"/>
          <w:rtl/>
        </w:rPr>
        <w:t>مثل تنوع الإيرادات، كفاءة استخدام الموارد، والاحتفاظ بالتمويل المستمر.</w:t>
      </w:r>
    </w:p>
    <w:p w14:paraId="7B8FE72E" w14:textId="77777777" w:rsidR="007E4D5D" w:rsidRPr="005F69E2" w:rsidRDefault="007E4D5D" w:rsidP="00EF5ABD">
      <w:pPr>
        <w:pStyle w:val="a5"/>
        <w:numPr>
          <w:ilvl w:val="0"/>
          <w:numId w:val="6"/>
        </w:numPr>
        <w:spacing w:line="240" w:lineRule="auto"/>
        <w:rPr>
          <w:rFonts w:ascii="Simplified Arabic" w:hAnsi="Simplified Arabic" w:cs="Simplified Arabic"/>
          <w:sz w:val="28"/>
          <w:szCs w:val="28"/>
          <w:rtl/>
        </w:rPr>
      </w:pPr>
      <w:r w:rsidRPr="005F69E2">
        <w:rPr>
          <w:rFonts w:ascii="Simplified Arabic" w:hAnsi="Simplified Arabic" w:cs="Simplified Arabic"/>
          <w:sz w:val="28"/>
          <w:szCs w:val="28"/>
          <w:rtl/>
        </w:rPr>
        <w:t>ما العوامل أو التحديات التي تعيق تطبيق التخطيط المالي طويل الأجل في المنظمات غير الربحية؟</w:t>
      </w:r>
    </w:p>
    <w:p w14:paraId="5AA4BCBB" w14:textId="77777777" w:rsidR="007E4D5D" w:rsidRPr="005F69E2" w:rsidRDefault="007E4D5D" w:rsidP="00EF5ABD">
      <w:pPr>
        <w:spacing w:line="240" w:lineRule="auto"/>
        <w:rPr>
          <w:rFonts w:ascii="Simplified Arabic" w:hAnsi="Simplified Arabic" w:cs="Simplified Arabic"/>
          <w:sz w:val="28"/>
          <w:szCs w:val="28"/>
          <w:u w:val="single"/>
          <w:rtl/>
        </w:rPr>
      </w:pPr>
      <w:r w:rsidRPr="005F69E2">
        <w:rPr>
          <w:rFonts w:ascii="Simplified Arabic" w:hAnsi="Simplified Arabic" w:cs="Simplified Arabic"/>
          <w:sz w:val="28"/>
          <w:szCs w:val="28"/>
          <w:rtl/>
        </w:rPr>
        <w:t>سواء كانت داخلية (مثل ضعف الكفاءة الإدارية) أو خارجية (مثل تقلب مصادر التمويل)</w:t>
      </w:r>
    </w:p>
    <w:p w14:paraId="65BD9442" w14:textId="77777777" w:rsidR="00D242D8" w:rsidRDefault="00D242D8" w:rsidP="00EF5ABD">
      <w:pPr>
        <w:spacing w:after="120" w:line="240" w:lineRule="auto"/>
        <w:jc w:val="both"/>
        <w:rPr>
          <w:rFonts w:ascii="Simplified Arabic" w:hAnsi="Simplified Arabic" w:cs="Simplified Arabic"/>
          <w:sz w:val="28"/>
          <w:szCs w:val="28"/>
          <w:u w:val="single"/>
          <w:rtl/>
        </w:rPr>
      </w:pPr>
    </w:p>
    <w:p w14:paraId="21B9FEA1" w14:textId="77777777" w:rsidR="00463909" w:rsidRDefault="00463909" w:rsidP="00EF5ABD">
      <w:pPr>
        <w:spacing w:after="120" w:line="240" w:lineRule="auto"/>
        <w:jc w:val="both"/>
        <w:rPr>
          <w:rFonts w:ascii="Simplified Arabic" w:hAnsi="Simplified Arabic" w:cs="Simplified Arabic"/>
          <w:sz w:val="28"/>
          <w:szCs w:val="28"/>
          <w:u w:val="single"/>
          <w:rtl/>
        </w:rPr>
      </w:pPr>
    </w:p>
    <w:p w14:paraId="776A3336" w14:textId="77777777" w:rsidR="00463909" w:rsidRDefault="00463909" w:rsidP="00EF5ABD">
      <w:pPr>
        <w:spacing w:after="120" w:line="240" w:lineRule="auto"/>
        <w:jc w:val="both"/>
        <w:rPr>
          <w:rFonts w:ascii="Simplified Arabic" w:hAnsi="Simplified Arabic" w:cs="Simplified Arabic"/>
          <w:sz w:val="28"/>
          <w:szCs w:val="28"/>
          <w:u w:val="single"/>
          <w:rtl/>
        </w:rPr>
      </w:pPr>
    </w:p>
    <w:p w14:paraId="403B9ED2" w14:textId="77777777" w:rsidR="00463909" w:rsidRDefault="00463909" w:rsidP="00EF5ABD">
      <w:pPr>
        <w:spacing w:after="120" w:line="240" w:lineRule="auto"/>
        <w:jc w:val="both"/>
        <w:rPr>
          <w:rFonts w:ascii="Simplified Arabic" w:hAnsi="Simplified Arabic" w:cs="Simplified Arabic"/>
          <w:sz w:val="28"/>
          <w:szCs w:val="28"/>
          <w:u w:val="single"/>
          <w:rtl/>
        </w:rPr>
      </w:pPr>
    </w:p>
    <w:p w14:paraId="4A48B009" w14:textId="77777777" w:rsidR="00463909" w:rsidRDefault="00463909" w:rsidP="00EF5ABD">
      <w:pPr>
        <w:spacing w:after="120" w:line="240" w:lineRule="auto"/>
        <w:jc w:val="both"/>
        <w:rPr>
          <w:rFonts w:ascii="Simplified Arabic" w:hAnsi="Simplified Arabic" w:cs="Simplified Arabic"/>
          <w:sz w:val="28"/>
          <w:szCs w:val="28"/>
          <w:u w:val="single"/>
          <w:rtl/>
        </w:rPr>
      </w:pPr>
    </w:p>
    <w:p w14:paraId="619629A0" w14:textId="77777777" w:rsidR="00463909" w:rsidRDefault="00463909" w:rsidP="00EF5ABD">
      <w:pPr>
        <w:spacing w:after="120" w:line="240" w:lineRule="auto"/>
        <w:jc w:val="both"/>
        <w:rPr>
          <w:rFonts w:ascii="Simplified Arabic" w:hAnsi="Simplified Arabic" w:cs="Simplified Arabic"/>
          <w:sz w:val="28"/>
          <w:szCs w:val="28"/>
          <w:u w:val="single"/>
          <w:rtl/>
        </w:rPr>
      </w:pPr>
    </w:p>
    <w:p w14:paraId="58C7CF97" w14:textId="77777777" w:rsidR="00463909" w:rsidRPr="005F69E2" w:rsidRDefault="00463909" w:rsidP="00EF5ABD">
      <w:pPr>
        <w:spacing w:after="120" w:line="240" w:lineRule="auto"/>
        <w:jc w:val="both"/>
        <w:rPr>
          <w:rFonts w:ascii="Simplified Arabic" w:hAnsi="Simplified Arabic" w:cs="Simplified Arabic"/>
          <w:sz w:val="28"/>
          <w:szCs w:val="28"/>
          <w:u w:val="single"/>
          <w:rtl/>
        </w:rPr>
      </w:pPr>
    </w:p>
    <w:p w14:paraId="7ABDDD95" w14:textId="43430277" w:rsidR="00D52480" w:rsidRPr="005F69E2" w:rsidRDefault="00D52480" w:rsidP="00B120C8">
      <w:pPr>
        <w:spacing w:after="120" w:line="240" w:lineRule="auto"/>
        <w:ind w:firstLine="284"/>
        <w:jc w:val="both"/>
        <w:outlineLvl w:val="1"/>
        <w:rPr>
          <w:rFonts w:ascii="Simplified Arabic" w:hAnsi="Simplified Arabic" w:cs="Simplified Arabic"/>
          <w:b/>
          <w:bCs/>
          <w:sz w:val="36"/>
          <w:szCs w:val="36"/>
          <w:rtl/>
          <w:lang w:bidi="ar-EG"/>
        </w:rPr>
      </w:pPr>
      <w:r w:rsidRPr="005F69E2">
        <w:rPr>
          <w:rFonts w:ascii="Simplified Arabic" w:hAnsi="Simplified Arabic" w:cs="Simplified Arabic"/>
          <w:b/>
          <w:bCs/>
          <w:sz w:val="36"/>
          <w:szCs w:val="36"/>
          <w:rtl/>
          <w:lang w:bidi="ar-EG"/>
        </w:rPr>
        <w:lastRenderedPageBreak/>
        <w:t xml:space="preserve"> </w:t>
      </w:r>
      <w:bookmarkStart w:id="9" w:name="_Toc214849252"/>
      <w:r w:rsidRPr="005F69E2">
        <w:rPr>
          <w:rFonts w:ascii="Simplified Arabic" w:hAnsi="Simplified Arabic" w:cs="Simplified Arabic"/>
          <w:b/>
          <w:bCs/>
          <w:sz w:val="36"/>
          <w:szCs w:val="36"/>
          <w:rtl/>
          <w:lang w:bidi="ar-EG"/>
        </w:rPr>
        <w:t xml:space="preserve">فروض </w:t>
      </w:r>
      <w:r w:rsidR="00564912" w:rsidRPr="005F69E2">
        <w:rPr>
          <w:rFonts w:ascii="Simplified Arabic" w:hAnsi="Simplified Arabic" w:cs="Simplified Arabic" w:hint="cs"/>
          <w:b/>
          <w:bCs/>
          <w:sz w:val="36"/>
          <w:szCs w:val="36"/>
          <w:rtl/>
          <w:lang w:bidi="ar-EG"/>
        </w:rPr>
        <w:t>الدراسة:</w:t>
      </w:r>
      <w:bookmarkEnd w:id="9"/>
    </w:p>
    <w:p w14:paraId="02847697" w14:textId="77777777" w:rsidR="007E4D5D" w:rsidRPr="005F69E2" w:rsidRDefault="007E4D5D" w:rsidP="00463909">
      <w:pPr>
        <w:spacing w:line="240" w:lineRule="auto"/>
        <w:ind w:firstLine="284"/>
        <w:rPr>
          <w:rFonts w:ascii="Simplified Arabic" w:hAnsi="Simplified Arabic" w:cs="Simplified Arabic"/>
          <w:sz w:val="28"/>
          <w:szCs w:val="28"/>
          <w:rtl/>
        </w:rPr>
      </w:pPr>
      <w:r w:rsidRPr="005F69E2">
        <w:rPr>
          <w:rFonts w:ascii="Simplified Arabic" w:hAnsi="Simplified Arabic" w:cs="Simplified Arabic"/>
          <w:sz w:val="28"/>
          <w:szCs w:val="28"/>
          <w:rtl/>
        </w:rPr>
        <w:t>انطلاقًا من أهداف الدراسة وتساؤلاتها، وبغرض التحقق من العلاقة بين التخطيط المالي طويل الأجل والاستدامة المالية في المنظمات غير الربحية، تم صياغة عدد من الفرضيات التي ستخضع للاختبار الإحصائي، وهي كما يلي:</w:t>
      </w:r>
    </w:p>
    <w:p w14:paraId="2EC62FDC" w14:textId="6AE10BA8" w:rsidR="007E4D5D" w:rsidRPr="00463909" w:rsidRDefault="007E4D5D" w:rsidP="00EF5ABD">
      <w:pPr>
        <w:spacing w:line="240" w:lineRule="auto"/>
        <w:rPr>
          <w:rFonts w:ascii="Simplified Arabic" w:hAnsi="Simplified Arabic" w:cs="Simplified Arabic"/>
          <w:b/>
          <w:bCs/>
          <w:sz w:val="32"/>
          <w:szCs w:val="32"/>
          <w:rtl/>
        </w:rPr>
      </w:pPr>
      <w:r w:rsidRPr="00463909">
        <w:rPr>
          <w:rFonts w:ascii="Simplified Arabic" w:hAnsi="Simplified Arabic" w:cs="Simplified Arabic"/>
          <w:b/>
          <w:bCs/>
          <w:sz w:val="32"/>
          <w:szCs w:val="32"/>
          <w:rtl/>
        </w:rPr>
        <w:t xml:space="preserve">أولًا: الفرضية </w:t>
      </w:r>
      <w:r w:rsidR="00564912" w:rsidRPr="00463909">
        <w:rPr>
          <w:rFonts w:ascii="Simplified Arabic" w:hAnsi="Simplified Arabic" w:cs="Simplified Arabic" w:hint="cs"/>
          <w:b/>
          <w:bCs/>
          <w:sz w:val="32"/>
          <w:szCs w:val="32"/>
          <w:rtl/>
        </w:rPr>
        <w:t>العامة</w:t>
      </w:r>
      <w:r w:rsidR="00564912">
        <w:rPr>
          <w:rFonts w:ascii="Simplified Arabic" w:hAnsi="Simplified Arabic" w:cs="Simplified Arabic" w:hint="cs"/>
          <w:b/>
          <w:bCs/>
          <w:sz w:val="32"/>
          <w:szCs w:val="32"/>
          <w:rtl/>
        </w:rPr>
        <w:t>:</w:t>
      </w:r>
    </w:p>
    <w:p w14:paraId="0426DCD3" w14:textId="77777777" w:rsidR="007E4D5D" w:rsidRPr="005F69E2" w:rsidRDefault="007E4D5D" w:rsidP="00463909">
      <w:pPr>
        <w:spacing w:line="240" w:lineRule="auto"/>
        <w:ind w:firstLine="282"/>
        <w:rPr>
          <w:rFonts w:ascii="Simplified Arabic" w:hAnsi="Simplified Arabic" w:cs="Simplified Arabic"/>
          <w:sz w:val="28"/>
          <w:szCs w:val="28"/>
          <w:rtl/>
        </w:rPr>
      </w:pPr>
      <w:r w:rsidRPr="005F69E2">
        <w:rPr>
          <w:rFonts w:ascii="Simplified Arabic" w:hAnsi="Simplified Arabic" w:cs="Simplified Arabic"/>
          <w:sz w:val="28"/>
          <w:szCs w:val="28"/>
          <w:rtl/>
        </w:rPr>
        <w:t>يوجد تأثير ذو دلالة إحصائية للتخطيط المالي طويل الأجل على استدامة المنظمات غير الربحية.</w:t>
      </w:r>
    </w:p>
    <w:p w14:paraId="61F24339" w14:textId="77777777" w:rsidR="007E4D5D" w:rsidRPr="005F69E2" w:rsidRDefault="007E4D5D" w:rsidP="00EF5ABD">
      <w:pPr>
        <w:spacing w:line="240" w:lineRule="auto"/>
        <w:rPr>
          <w:rFonts w:ascii="Simplified Arabic" w:hAnsi="Simplified Arabic" w:cs="Simplified Arabic"/>
          <w:sz w:val="28"/>
          <w:szCs w:val="28"/>
          <w:rtl/>
        </w:rPr>
      </w:pPr>
      <w:r w:rsidRPr="005F69E2">
        <w:rPr>
          <w:rFonts w:ascii="Simplified Arabic" w:hAnsi="Simplified Arabic" w:cs="Simplified Arabic"/>
          <w:sz w:val="28"/>
          <w:szCs w:val="28"/>
          <w:rtl/>
        </w:rPr>
        <w:t>وتُختبر هذه الفرضية العامة مقابل الفرضية الصفرية الآتية:</w:t>
      </w:r>
    </w:p>
    <w:p w14:paraId="2609C0DE" w14:textId="77777777" w:rsidR="007E4D5D" w:rsidRPr="005F69E2" w:rsidRDefault="007E4D5D" w:rsidP="00EF5ABD">
      <w:pPr>
        <w:spacing w:line="240" w:lineRule="auto"/>
        <w:rPr>
          <w:rFonts w:ascii="Simplified Arabic" w:hAnsi="Simplified Arabic" w:cs="Simplified Arabic"/>
          <w:sz w:val="28"/>
          <w:szCs w:val="28"/>
          <w:rtl/>
        </w:rPr>
      </w:pPr>
      <w:r w:rsidRPr="005F69E2">
        <w:rPr>
          <w:rFonts w:ascii="Simplified Arabic" w:hAnsi="Simplified Arabic" w:cs="Simplified Arabic"/>
          <w:sz w:val="28"/>
          <w:szCs w:val="28"/>
          <w:rtl/>
        </w:rPr>
        <w:t>لا يوجد تأثير ذو دلالة إحصائية للتخطيط المالي طويل الأجل على استدامة المنظمات غير الربحية.</w:t>
      </w:r>
    </w:p>
    <w:p w14:paraId="5F38D259" w14:textId="4BB3E9D5" w:rsidR="007E4D5D" w:rsidRPr="00463909" w:rsidRDefault="007E4D5D" w:rsidP="00EF5ABD">
      <w:pPr>
        <w:spacing w:line="240" w:lineRule="auto"/>
        <w:rPr>
          <w:rFonts w:ascii="Simplified Arabic" w:hAnsi="Simplified Arabic" w:cs="Simplified Arabic"/>
          <w:b/>
          <w:bCs/>
          <w:sz w:val="32"/>
          <w:szCs w:val="32"/>
          <w:rtl/>
        </w:rPr>
      </w:pPr>
      <w:r w:rsidRPr="00463909">
        <w:rPr>
          <w:rFonts w:ascii="Simplified Arabic" w:hAnsi="Simplified Arabic" w:cs="Simplified Arabic"/>
          <w:b/>
          <w:bCs/>
          <w:sz w:val="32"/>
          <w:szCs w:val="32"/>
          <w:rtl/>
        </w:rPr>
        <w:t xml:space="preserve">ثانيًا: الفرضيات </w:t>
      </w:r>
      <w:r w:rsidR="00564912" w:rsidRPr="00463909">
        <w:rPr>
          <w:rFonts w:ascii="Simplified Arabic" w:hAnsi="Simplified Arabic" w:cs="Simplified Arabic" w:hint="cs"/>
          <w:b/>
          <w:bCs/>
          <w:sz w:val="32"/>
          <w:szCs w:val="32"/>
          <w:rtl/>
        </w:rPr>
        <w:t>الفرعية</w:t>
      </w:r>
      <w:r w:rsidR="00564912">
        <w:rPr>
          <w:rFonts w:ascii="Simplified Arabic" w:hAnsi="Simplified Arabic" w:cs="Simplified Arabic" w:hint="cs"/>
          <w:b/>
          <w:bCs/>
          <w:sz w:val="32"/>
          <w:szCs w:val="32"/>
          <w:rtl/>
        </w:rPr>
        <w:t>:</w:t>
      </w:r>
    </w:p>
    <w:p w14:paraId="21EA8809" w14:textId="77777777" w:rsidR="007E4D5D" w:rsidRPr="005F69E2" w:rsidRDefault="007E4D5D" w:rsidP="00EF5ABD">
      <w:pPr>
        <w:pStyle w:val="a5"/>
        <w:numPr>
          <w:ilvl w:val="0"/>
          <w:numId w:val="7"/>
        </w:numPr>
        <w:spacing w:line="240" w:lineRule="auto"/>
        <w:rPr>
          <w:rFonts w:ascii="Simplified Arabic" w:hAnsi="Simplified Arabic" w:cs="Simplified Arabic"/>
          <w:sz w:val="28"/>
          <w:szCs w:val="28"/>
        </w:rPr>
      </w:pPr>
      <w:r w:rsidRPr="005F69E2">
        <w:rPr>
          <w:rFonts w:ascii="Simplified Arabic" w:hAnsi="Simplified Arabic" w:cs="Simplified Arabic"/>
          <w:sz w:val="28"/>
          <w:szCs w:val="28"/>
          <w:rtl/>
        </w:rPr>
        <w:t>توجد علاقة إيجابية ذات دلالة إحصائية بين وجود خطط مالية طويلة الأجل وقدرة المنظمة على الاستمرار في تقديم خدماتها وبرامجها.</w:t>
      </w:r>
    </w:p>
    <w:p w14:paraId="3D7183BB" w14:textId="77777777" w:rsidR="007E4D5D" w:rsidRPr="005F69E2" w:rsidRDefault="007E4D5D" w:rsidP="00EF5ABD">
      <w:pPr>
        <w:pStyle w:val="a5"/>
        <w:numPr>
          <w:ilvl w:val="0"/>
          <w:numId w:val="7"/>
        </w:numPr>
        <w:spacing w:line="240" w:lineRule="auto"/>
        <w:rPr>
          <w:rFonts w:ascii="Simplified Arabic" w:hAnsi="Simplified Arabic" w:cs="Simplified Arabic"/>
          <w:sz w:val="28"/>
          <w:szCs w:val="28"/>
        </w:rPr>
      </w:pPr>
      <w:r w:rsidRPr="005F69E2">
        <w:rPr>
          <w:rFonts w:ascii="Simplified Arabic" w:hAnsi="Simplified Arabic" w:cs="Simplified Arabic"/>
          <w:sz w:val="28"/>
          <w:szCs w:val="28"/>
          <w:rtl/>
        </w:rPr>
        <w:t>توجد علاقة ذات دلالة إحصائية بين تطبيق أدوات التخطيط المالي الاستراتيجي – مثل الموازنات التقديرية، وخطط التمويل المستقبلية – وبين تحقيق الاستدامة المالية في المنظمات غير الربحية.</w:t>
      </w:r>
    </w:p>
    <w:p w14:paraId="46D77B31" w14:textId="77777777" w:rsidR="007E4D5D" w:rsidRPr="005F69E2" w:rsidRDefault="007E4D5D" w:rsidP="00EF5ABD">
      <w:pPr>
        <w:pStyle w:val="a5"/>
        <w:numPr>
          <w:ilvl w:val="0"/>
          <w:numId w:val="7"/>
        </w:numPr>
        <w:spacing w:line="240" w:lineRule="auto"/>
        <w:rPr>
          <w:rFonts w:ascii="Simplified Arabic" w:hAnsi="Simplified Arabic" w:cs="Simplified Arabic"/>
          <w:sz w:val="28"/>
          <w:szCs w:val="28"/>
        </w:rPr>
      </w:pPr>
      <w:r w:rsidRPr="005F69E2">
        <w:rPr>
          <w:rFonts w:ascii="Simplified Arabic" w:hAnsi="Simplified Arabic" w:cs="Simplified Arabic"/>
          <w:sz w:val="28"/>
          <w:szCs w:val="28"/>
          <w:rtl/>
        </w:rPr>
        <w:t>تؤثر درجة التزام الإدارة بتطبيق التخطيط المالي طويل الأجل تأثيرًا إيجابيًا في فاعلية الاستدامة التشغيلية والمالية للمنظمة.</w:t>
      </w:r>
    </w:p>
    <w:p w14:paraId="539DF3F8" w14:textId="77777777" w:rsidR="007E4D5D" w:rsidRPr="005F69E2" w:rsidRDefault="007E4D5D" w:rsidP="00EF5ABD">
      <w:pPr>
        <w:pStyle w:val="a5"/>
        <w:numPr>
          <w:ilvl w:val="0"/>
          <w:numId w:val="7"/>
        </w:numPr>
        <w:spacing w:line="240" w:lineRule="auto"/>
        <w:rPr>
          <w:rFonts w:ascii="Simplified Arabic" w:hAnsi="Simplified Arabic" w:cs="Simplified Arabic"/>
          <w:sz w:val="28"/>
          <w:szCs w:val="28"/>
        </w:rPr>
      </w:pPr>
      <w:r w:rsidRPr="005F69E2">
        <w:rPr>
          <w:rFonts w:ascii="Simplified Arabic" w:hAnsi="Simplified Arabic" w:cs="Simplified Arabic"/>
          <w:sz w:val="28"/>
          <w:szCs w:val="28"/>
          <w:rtl/>
        </w:rPr>
        <w:t>تؤثر التحديات الإدارية والتنظيمية سلبًا على قدرة المنظمات غير الربحية على تبني وتطبيق التخطيط المالي طويل الأجل.</w:t>
      </w:r>
    </w:p>
    <w:p w14:paraId="6DA563E2" w14:textId="77777777" w:rsidR="007E4D5D" w:rsidRDefault="007E4D5D" w:rsidP="00EF5ABD">
      <w:pPr>
        <w:pStyle w:val="a5"/>
        <w:numPr>
          <w:ilvl w:val="0"/>
          <w:numId w:val="7"/>
        </w:numPr>
        <w:spacing w:line="240" w:lineRule="auto"/>
        <w:rPr>
          <w:rFonts w:ascii="Simplified Arabic" w:hAnsi="Simplified Arabic" w:cs="Simplified Arabic"/>
          <w:sz w:val="28"/>
          <w:szCs w:val="28"/>
        </w:rPr>
      </w:pPr>
      <w:r w:rsidRPr="005F69E2">
        <w:rPr>
          <w:rFonts w:ascii="Simplified Arabic" w:hAnsi="Simplified Arabic" w:cs="Simplified Arabic"/>
          <w:sz w:val="28"/>
          <w:szCs w:val="28"/>
          <w:rtl/>
        </w:rPr>
        <w:t>يوجد ارتباط معنوي بين تبني التخطيط المالي طويل الأجل وتنويع مصادر التمويل، مما يُعزز قدرة المنظمة على الصمود أمام التغيرات المالية والاقتصادية.</w:t>
      </w:r>
    </w:p>
    <w:p w14:paraId="40D3354E" w14:textId="77777777" w:rsidR="00463909" w:rsidRDefault="00463909" w:rsidP="00463909">
      <w:pPr>
        <w:spacing w:line="240" w:lineRule="auto"/>
        <w:rPr>
          <w:rFonts w:ascii="Simplified Arabic" w:hAnsi="Simplified Arabic" w:cs="Simplified Arabic"/>
          <w:sz w:val="28"/>
          <w:szCs w:val="28"/>
          <w:rtl/>
        </w:rPr>
      </w:pPr>
    </w:p>
    <w:p w14:paraId="0473C65A" w14:textId="77777777" w:rsidR="00463909" w:rsidRDefault="00463909" w:rsidP="00463909">
      <w:pPr>
        <w:spacing w:line="240" w:lineRule="auto"/>
        <w:rPr>
          <w:rFonts w:ascii="Simplified Arabic" w:hAnsi="Simplified Arabic" w:cs="Simplified Arabic"/>
          <w:sz w:val="28"/>
          <w:szCs w:val="28"/>
          <w:rtl/>
        </w:rPr>
      </w:pPr>
    </w:p>
    <w:p w14:paraId="2615E1D4" w14:textId="77777777" w:rsidR="00B120C8" w:rsidRDefault="00B120C8" w:rsidP="00463909">
      <w:pPr>
        <w:spacing w:line="240" w:lineRule="auto"/>
        <w:rPr>
          <w:rFonts w:ascii="Simplified Arabic" w:hAnsi="Simplified Arabic" w:cs="Simplified Arabic"/>
          <w:sz w:val="28"/>
          <w:szCs w:val="28"/>
          <w:rtl/>
        </w:rPr>
      </w:pPr>
    </w:p>
    <w:p w14:paraId="4A5400E2" w14:textId="77777777" w:rsidR="00710C57" w:rsidRDefault="00710C57" w:rsidP="00463909">
      <w:pPr>
        <w:spacing w:line="240" w:lineRule="auto"/>
        <w:rPr>
          <w:rFonts w:ascii="Simplified Arabic" w:hAnsi="Simplified Arabic" w:cs="Simplified Arabic"/>
          <w:sz w:val="28"/>
          <w:szCs w:val="28"/>
          <w:rtl/>
        </w:rPr>
      </w:pPr>
    </w:p>
    <w:p w14:paraId="6C20C90B" w14:textId="77777777" w:rsidR="00710C57" w:rsidRDefault="00710C57" w:rsidP="00463909">
      <w:pPr>
        <w:spacing w:line="240" w:lineRule="auto"/>
        <w:rPr>
          <w:rFonts w:ascii="Simplified Arabic" w:hAnsi="Simplified Arabic" w:cs="Simplified Arabic"/>
          <w:sz w:val="28"/>
          <w:szCs w:val="28"/>
          <w:rtl/>
        </w:rPr>
      </w:pPr>
    </w:p>
    <w:p w14:paraId="40CD8BE1" w14:textId="77777777" w:rsidR="00710C57" w:rsidRDefault="00710C57" w:rsidP="00710C57">
      <w:pPr>
        <w:spacing w:before="360" w:after="120" w:line="240" w:lineRule="auto"/>
        <w:ind w:firstLine="284"/>
        <w:jc w:val="both"/>
        <w:outlineLvl w:val="1"/>
        <w:rPr>
          <w:rFonts w:ascii="Simplified Arabic" w:hAnsi="Simplified Arabic" w:cs="Simplified Arabic"/>
          <w:b/>
          <w:bCs/>
          <w:sz w:val="36"/>
          <w:szCs w:val="36"/>
          <w:rtl/>
        </w:rPr>
      </w:pPr>
      <w:bookmarkStart w:id="10" w:name="_Toc214849253"/>
      <w:r w:rsidRPr="005F69E2">
        <w:rPr>
          <w:rFonts w:ascii="Simplified Arabic" w:hAnsi="Simplified Arabic" w:cs="Simplified Arabic"/>
          <w:b/>
          <w:bCs/>
          <w:sz w:val="36"/>
          <w:szCs w:val="36"/>
          <w:rtl/>
        </w:rPr>
        <w:lastRenderedPageBreak/>
        <w:t xml:space="preserve">الإطار </w:t>
      </w:r>
      <w:r w:rsidRPr="005F69E2">
        <w:rPr>
          <w:rFonts w:ascii="Simplified Arabic" w:hAnsi="Simplified Arabic" w:cs="Simplified Arabic" w:hint="cs"/>
          <w:b/>
          <w:bCs/>
          <w:sz w:val="36"/>
          <w:szCs w:val="36"/>
          <w:rtl/>
        </w:rPr>
        <w:t>النظري:</w:t>
      </w:r>
      <w:bookmarkEnd w:id="10"/>
    </w:p>
    <w:p w14:paraId="287C0B56" w14:textId="77777777" w:rsidR="00710C57" w:rsidRDefault="00710C57" w:rsidP="00710C57">
      <w:pPr>
        <w:spacing w:before="360" w:after="120" w:line="240" w:lineRule="auto"/>
        <w:ind w:firstLine="284"/>
        <w:jc w:val="both"/>
        <w:outlineLvl w:val="1"/>
        <w:rPr>
          <w:rFonts w:ascii="Simplified Arabic" w:hAnsi="Simplified Arabic" w:cs="Simplified Arabic"/>
          <w:b/>
          <w:bCs/>
          <w:sz w:val="36"/>
          <w:szCs w:val="36"/>
          <w:rtl/>
        </w:rPr>
      </w:pPr>
      <w:bookmarkStart w:id="11" w:name="_Toc214849254"/>
      <w:r w:rsidRPr="00B71524">
        <w:rPr>
          <w:rFonts w:ascii="Simplified Arabic" w:hAnsi="Simplified Arabic" w:cs="Simplified Arabic"/>
          <w:b/>
          <w:bCs/>
          <w:sz w:val="36"/>
          <w:szCs w:val="36"/>
          <w:rtl/>
        </w:rPr>
        <w:t>التخطيط المالي طويل الأجل</w:t>
      </w:r>
      <w:r>
        <w:rPr>
          <w:rFonts w:ascii="Simplified Arabic" w:hAnsi="Simplified Arabic" w:cs="Simplified Arabic" w:hint="cs"/>
          <w:b/>
          <w:bCs/>
          <w:sz w:val="36"/>
          <w:szCs w:val="36"/>
          <w:rtl/>
        </w:rPr>
        <w:t>:</w:t>
      </w:r>
      <w:bookmarkEnd w:id="11"/>
    </w:p>
    <w:p w14:paraId="39CB987E" w14:textId="77777777" w:rsidR="00710C57" w:rsidRPr="00B71524" w:rsidRDefault="00710C57" w:rsidP="00710C57">
      <w:pPr>
        <w:pStyle w:val="a5"/>
        <w:numPr>
          <w:ilvl w:val="0"/>
          <w:numId w:val="48"/>
        </w:numPr>
        <w:spacing w:before="360" w:after="120" w:line="240" w:lineRule="auto"/>
        <w:jc w:val="both"/>
        <w:rPr>
          <w:rFonts w:ascii="Simplified Arabic" w:hAnsi="Simplified Arabic" w:cs="Simplified Arabic"/>
          <w:b/>
          <w:bCs/>
          <w:sz w:val="32"/>
          <w:szCs w:val="32"/>
          <w:rtl/>
        </w:rPr>
      </w:pPr>
      <w:r w:rsidRPr="00B71524">
        <w:rPr>
          <w:rFonts w:ascii="Simplified Arabic" w:hAnsi="Simplified Arabic" w:cs="Simplified Arabic"/>
          <w:b/>
          <w:bCs/>
          <w:sz w:val="32"/>
          <w:szCs w:val="32"/>
          <w:rtl/>
        </w:rPr>
        <w:t>مفهوم التخطيط المالي طويل الأجل</w:t>
      </w:r>
    </w:p>
    <w:p w14:paraId="52A5E0BB" w14:textId="77777777" w:rsidR="00710C57" w:rsidRPr="00B71524" w:rsidRDefault="00710C57" w:rsidP="00710C57">
      <w:pPr>
        <w:spacing w:before="360" w:after="120" w:line="240" w:lineRule="auto"/>
        <w:ind w:firstLine="284"/>
        <w:jc w:val="both"/>
        <w:rPr>
          <w:rFonts w:ascii="Simplified Arabic" w:hAnsi="Simplified Arabic" w:cs="Simplified Arabic"/>
          <w:sz w:val="28"/>
          <w:szCs w:val="28"/>
          <w:rtl/>
        </w:rPr>
      </w:pPr>
      <w:r w:rsidRPr="00B71524">
        <w:rPr>
          <w:rFonts w:ascii="Simplified Arabic" w:hAnsi="Simplified Arabic" w:cs="Simplified Arabic"/>
          <w:sz w:val="28"/>
          <w:szCs w:val="28"/>
          <w:rtl/>
        </w:rPr>
        <w:t>التخطيط المالي طويل الأجل هو عملية مستقبلية منظمة تهدف إلى تقدير الاحتياجات المالية للمنظمة خلال فترة تمتد لعدة سنوات، وإعداد خطط مالية تساعد على تحقيق الأهداف المؤسسية وضمان استقرار الموارد المالية. ويشمل هذا النوع من التخطيط تحليل البيانات المالية، إعداد الموازنات التقديرية، التنبؤ بالمتغيرات الاقتصادية، وبناء خطط بديلة للتعامل مع المخاطر المحتملة.</w:t>
      </w:r>
    </w:p>
    <w:p w14:paraId="40AB404C" w14:textId="77777777" w:rsidR="00710C57" w:rsidRPr="00B71524" w:rsidRDefault="00710C57" w:rsidP="00710C57">
      <w:pPr>
        <w:pStyle w:val="a5"/>
        <w:numPr>
          <w:ilvl w:val="0"/>
          <w:numId w:val="48"/>
        </w:numPr>
        <w:spacing w:before="360" w:after="120" w:line="240" w:lineRule="auto"/>
        <w:jc w:val="both"/>
        <w:rPr>
          <w:rFonts w:ascii="Simplified Arabic" w:hAnsi="Simplified Arabic" w:cs="Simplified Arabic"/>
          <w:b/>
          <w:bCs/>
          <w:sz w:val="32"/>
          <w:szCs w:val="32"/>
          <w:rtl/>
        </w:rPr>
      </w:pPr>
      <w:r w:rsidRPr="00B71524">
        <w:rPr>
          <w:rFonts w:ascii="Simplified Arabic" w:hAnsi="Simplified Arabic" w:cs="Simplified Arabic"/>
          <w:b/>
          <w:bCs/>
          <w:sz w:val="32"/>
          <w:szCs w:val="32"/>
          <w:rtl/>
        </w:rPr>
        <w:t>عناصر التخطيط المالي طويل الأجل</w:t>
      </w:r>
    </w:p>
    <w:p w14:paraId="04CE7FB3" w14:textId="77777777" w:rsidR="00710C57" w:rsidRPr="00B71524" w:rsidRDefault="00710C57" w:rsidP="00710C57">
      <w:pPr>
        <w:spacing w:before="360" w:after="120" w:line="240" w:lineRule="auto"/>
        <w:ind w:firstLine="284"/>
        <w:jc w:val="both"/>
        <w:rPr>
          <w:rFonts w:ascii="Simplified Arabic" w:hAnsi="Simplified Arabic" w:cs="Simplified Arabic"/>
          <w:sz w:val="28"/>
          <w:szCs w:val="28"/>
          <w:rtl/>
        </w:rPr>
      </w:pPr>
      <w:r w:rsidRPr="00B71524">
        <w:rPr>
          <w:rFonts w:ascii="Simplified Arabic" w:hAnsi="Simplified Arabic" w:cs="Simplified Arabic"/>
          <w:sz w:val="28"/>
          <w:szCs w:val="28"/>
          <w:rtl/>
        </w:rPr>
        <w:t>يتضمن التخطيط المالي بعيد المدى مجموعة من العناصر الأساسية، من أبرزها:</w:t>
      </w:r>
    </w:p>
    <w:p w14:paraId="0105B293" w14:textId="77777777" w:rsidR="00710C57" w:rsidRPr="00B71524" w:rsidRDefault="00710C57" w:rsidP="00710C57">
      <w:pPr>
        <w:pStyle w:val="a5"/>
        <w:numPr>
          <w:ilvl w:val="0"/>
          <w:numId w:val="50"/>
        </w:numPr>
        <w:spacing w:before="360" w:after="120" w:line="240" w:lineRule="auto"/>
        <w:jc w:val="both"/>
        <w:rPr>
          <w:rFonts w:ascii="Simplified Arabic" w:hAnsi="Simplified Arabic" w:cs="Simplified Arabic"/>
          <w:sz w:val="28"/>
          <w:szCs w:val="28"/>
          <w:rtl/>
        </w:rPr>
      </w:pPr>
      <w:r w:rsidRPr="00B71524">
        <w:rPr>
          <w:rFonts w:ascii="Simplified Arabic" w:hAnsi="Simplified Arabic" w:cs="Simplified Arabic"/>
          <w:sz w:val="28"/>
          <w:szCs w:val="28"/>
          <w:rtl/>
        </w:rPr>
        <w:t>تحليل الوضع المالي الحالي من حيث الإيرادات والمصروفات والتدفقات النقدية.</w:t>
      </w:r>
    </w:p>
    <w:p w14:paraId="52A05BE3" w14:textId="77777777" w:rsidR="00710C57" w:rsidRPr="00B71524" w:rsidRDefault="00710C57" w:rsidP="00710C57">
      <w:pPr>
        <w:pStyle w:val="a5"/>
        <w:numPr>
          <w:ilvl w:val="0"/>
          <w:numId w:val="50"/>
        </w:numPr>
        <w:spacing w:before="360" w:after="120" w:line="240" w:lineRule="auto"/>
        <w:jc w:val="both"/>
        <w:rPr>
          <w:rFonts w:ascii="Simplified Arabic" w:hAnsi="Simplified Arabic" w:cs="Simplified Arabic"/>
          <w:sz w:val="28"/>
          <w:szCs w:val="28"/>
          <w:rtl/>
        </w:rPr>
      </w:pPr>
      <w:r w:rsidRPr="00B71524">
        <w:rPr>
          <w:rFonts w:ascii="Simplified Arabic" w:hAnsi="Simplified Arabic" w:cs="Simplified Arabic"/>
          <w:sz w:val="28"/>
          <w:szCs w:val="28"/>
          <w:rtl/>
        </w:rPr>
        <w:t>تحديد الأهداف المالية المستقبلية بما يتوافق مع رؤية ورسالة المنظمة.</w:t>
      </w:r>
    </w:p>
    <w:p w14:paraId="6CF1ECEE" w14:textId="77777777" w:rsidR="00710C57" w:rsidRPr="00B71524" w:rsidRDefault="00710C57" w:rsidP="00710C57">
      <w:pPr>
        <w:pStyle w:val="a5"/>
        <w:numPr>
          <w:ilvl w:val="0"/>
          <w:numId w:val="50"/>
        </w:numPr>
        <w:spacing w:before="360" w:after="120" w:line="240" w:lineRule="auto"/>
        <w:jc w:val="both"/>
        <w:rPr>
          <w:rFonts w:ascii="Simplified Arabic" w:hAnsi="Simplified Arabic" w:cs="Simplified Arabic"/>
          <w:sz w:val="28"/>
          <w:szCs w:val="28"/>
          <w:rtl/>
        </w:rPr>
      </w:pPr>
      <w:r w:rsidRPr="00B71524">
        <w:rPr>
          <w:rFonts w:ascii="Simplified Arabic" w:hAnsi="Simplified Arabic" w:cs="Simplified Arabic"/>
          <w:sz w:val="28"/>
          <w:szCs w:val="28"/>
          <w:rtl/>
        </w:rPr>
        <w:t>تقدير الاحتياجات التمويلية للبرامج والمشاريع المستقبلية.</w:t>
      </w:r>
    </w:p>
    <w:p w14:paraId="181B471F" w14:textId="77777777" w:rsidR="00710C57" w:rsidRPr="00B71524" w:rsidRDefault="00710C57" w:rsidP="00710C57">
      <w:pPr>
        <w:pStyle w:val="a5"/>
        <w:numPr>
          <w:ilvl w:val="0"/>
          <w:numId w:val="50"/>
        </w:numPr>
        <w:spacing w:before="360" w:after="120" w:line="240" w:lineRule="auto"/>
        <w:jc w:val="both"/>
        <w:rPr>
          <w:rFonts w:ascii="Simplified Arabic" w:hAnsi="Simplified Arabic" w:cs="Simplified Arabic"/>
          <w:sz w:val="28"/>
          <w:szCs w:val="28"/>
          <w:rtl/>
        </w:rPr>
      </w:pPr>
      <w:r w:rsidRPr="00B71524">
        <w:rPr>
          <w:rFonts w:ascii="Simplified Arabic" w:hAnsi="Simplified Arabic" w:cs="Simplified Arabic"/>
          <w:sz w:val="28"/>
          <w:szCs w:val="28"/>
          <w:rtl/>
        </w:rPr>
        <w:t>إعداد خطة مالية مكتوبة وواضحة تمتد لعدة سنوات مقبلة.</w:t>
      </w:r>
    </w:p>
    <w:p w14:paraId="69843006" w14:textId="77777777" w:rsidR="00710C57" w:rsidRPr="00B71524" w:rsidRDefault="00710C57" w:rsidP="00710C57">
      <w:pPr>
        <w:pStyle w:val="a5"/>
        <w:numPr>
          <w:ilvl w:val="0"/>
          <w:numId w:val="50"/>
        </w:numPr>
        <w:spacing w:before="360" w:after="120" w:line="240" w:lineRule="auto"/>
        <w:jc w:val="both"/>
        <w:rPr>
          <w:rFonts w:ascii="Simplified Arabic" w:hAnsi="Simplified Arabic" w:cs="Simplified Arabic"/>
          <w:sz w:val="28"/>
          <w:szCs w:val="28"/>
          <w:rtl/>
        </w:rPr>
      </w:pPr>
      <w:r w:rsidRPr="00B71524">
        <w:rPr>
          <w:rFonts w:ascii="Simplified Arabic" w:hAnsi="Simplified Arabic" w:cs="Simplified Arabic"/>
          <w:sz w:val="28"/>
          <w:szCs w:val="28"/>
          <w:rtl/>
        </w:rPr>
        <w:t>متابعة دورية للخطة المالية وتحديثها وفقًا للتغيرات.</w:t>
      </w:r>
    </w:p>
    <w:p w14:paraId="0F334620" w14:textId="77777777" w:rsidR="00710C57" w:rsidRPr="00B71524" w:rsidRDefault="00710C57" w:rsidP="00710C57">
      <w:pPr>
        <w:pStyle w:val="a5"/>
        <w:numPr>
          <w:ilvl w:val="0"/>
          <w:numId w:val="48"/>
        </w:numPr>
        <w:spacing w:before="360" w:after="120" w:line="240" w:lineRule="auto"/>
        <w:jc w:val="both"/>
        <w:rPr>
          <w:rFonts w:ascii="Simplified Arabic" w:hAnsi="Simplified Arabic" w:cs="Simplified Arabic"/>
          <w:b/>
          <w:bCs/>
          <w:sz w:val="32"/>
          <w:szCs w:val="32"/>
          <w:rtl/>
        </w:rPr>
      </w:pPr>
      <w:r w:rsidRPr="00B71524">
        <w:rPr>
          <w:rFonts w:ascii="Simplified Arabic" w:hAnsi="Simplified Arabic" w:cs="Simplified Arabic"/>
          <w:b/>
          <w:bCs/>
          <w:sz w:val="32"/>
          <w:szCs w:val="32"/>
          <w:rtl/>
        </w:rPr>
        <w:t>أهمية التخطيط المالي طويل الأجل</w:t>
      </w:r>
    </w:p>
    <w:p w14:paraId="3D15FB56" w14:textId="77777777" w:rsidR="00710C57" w:rsidRPr="00B71524" w:rsidRDefault="00710C57" w:rsidP="00710C57">
      <w:pPr>
        <w:spacing w:before="360" w:after="120" w:line="240" w:lineRule="auto"/>
        <w:ind w:firstLine="284"/>
        <w:jc w:val="both"/>
        <w:rPr>
          <w:rFonts w:ascii="Simplified Arabic" w:hAnsi="Simplified Arabic" w:cs="Simplified Arabic"/>
          <w:sz w:val="28"/>
          <w:szCs w:val="28"/>
          <w:rtl/>
        </w:rPr>
      </w:pPr>
      <w:r w:rsidRPr="00B71524">
        <w:rPr>
          <w:rFonts w:ascii="Simplified Arabic" w:hAnsi="Simplified Arabic" w:cs="Simplified Arabic"/>
          <w:sz w:val="28"/>
          <w:szCs w:val="28"/>
          <w:rtl/>
        </w:rPr>
        <w:t>تبرز أهمية التخطيط طويل الأجل في كونه:</w:t>
      </w:r>
    </w:p>
    <w:p w14:paraId="0F57F78C" w14:textId="77777777" w:rsidR="00710C57" w:rsidRPr="00B71524" w:rsidRDefault="00710C57" w:rsidP="00710C57">
      <w:pPr>
        <w:pStyle w:val="a5"/>
        <w:numPr>
          <w:ilvl w:val="0"/>
          <w:numId w:val="49"/>
        </w:numPr>
        <w:spacing w:before="360" w:after="120" w:line="240" w:lineRule="auto"/>
        <w:jc w:val="both"/>
        <w:rPr>
          <w:rFonts w:ascii="Simplified Arabic" w:hAnsi="Simplified Arabic" w:cs="Simplified Arabic"/>
          <w:sz w:val="28"/>
          <w:szCs w:val="28"/>
          <w:rtl/>
        </w:rPr>
      </w:pPr>
      <w:r w:rsidRPr="00B71524">
        <w:rPr>
          <w:rFonts w:ascii="Simplified Arabic" w:hAnsi="Simplified Arabic" w:cs="Simplified Arabic"/>
          <w:sz w:val="28"/>
          <w:szCs w:val="28"/>
          <w:rtl/>
        </w:rPr>
        <w:t>وسيلة لتعزيز الاستقرار المالي.</w:t>
      </w:r>
    </w:p>
    <w:p w14:paraId="3CC07F84" w14:textId="77777777" w:rsidR="00710C57" w:rsidRPr="00B71524" w:rsidRDefault="00710C57" w:rsidP="00710C57">
      <w:pPr>
        <w:pStyle w:val="a5"/>
        <w:numPr>
          <w:ilvl w:val="0"/>
          <w:numId w:val="49"/>
        </w:numPr>
        <w:spacing w:before="360" w:after="120" w:line="240" w:lineRule="auto"/>
        <w:jc w:val="both"/>
        <w:rPr>
          <w:rFonts w:ascii="Simplified Arabic" w:hAnsi="Simplified Arabic" w:cs="Simplified Arabic"/>
          <w:sz w:val="28"/>
          <w:szCs w:val="28"/>
          <w:rtl/>
        </w:rPr>
      </w:pPr>
      <w:r w:rsidRPr="00B71524">
        <w:rPr>
          <w:rFonts w:ascii="Simplified Arabic" w:hAnsi="Simplified Arabic" w:cs="Simplified Arabic"/>
          <w:sz w:val="28"/>
          <w:szCs w:val="28"/>
          <w:rtl/>
        </w:rPr>
        <w:t>أداة لرفع كفاءة إدارة الموارد.</w:t>
      </w:r>
    </w:p>
    <w:p w14:paraId="3FE8B3A2" w14:textId="77777777" w:rsidR="00710C57" w:rsidRPr="00B71524" w:rsidRDefault="00710C57" w:rsidP="00710C57">
      <w:pPr>
        <w:pStyle w:val="a5"/>
        <w:numPr>
          <w:ilvl w:val="0"/>
          <w:numId w:val="49"/>
        </w:numPr>
        <w:spacing w:before="360" w:after="120" w:line="240" w:lineRule="auto"/>
        <w:jc w:val="both"/>
        <w:rPr>
          <w:rFonts w:ascii="Simplified Arabic" w:hAnsi="Simplified Arabic" w:cs="Simplified Arabic"/>
          <w:sz w:val="28"/>
          <w:szCs w:val="28"/>
          <w:rtl/>
        </w:rPr>
      </w:pPr>
      <w:r w:rsidRPr="00B71524">
        <w:rPr>
          <w:rFonts w:ascii="Simplified Arabic" w:hAnsi="Simplified Arabic" w:cs="Simplified Arabic"/>
          <w:sz w:val="28"/>
          <w:szCs w:val="28"/>
          <w:rtl/>
        </w:rPr>
        <w:t>عاملًا مهمًا في بناء ثقة الجهات المانحة.</w:t>
      </w:r>
    </w:p>
    <w:p w14:paraId="5D402F08" w14:textId="77777777" w:rsidR="00710C57" w:rsidRPr="00B71524" w:rsidRDefault="00710C57" w:rsidP="00710C57">
      <w:pPr>
        <w:pStyle w:val="a5"/>
        <w:numPr>
          <w:ilvl w:val="0"/>
          <w:numId w:val="49"/>
        </w:numPr>
        <w:spacing w:before="360" w:after="120" w:line="240" w:lineRule="auto"/>
        <w:jc w:val="both"/>
        <w:rPr>
          <w:rFonts w:ascii="Simplified Arabic" w:hAnsi="Simplified Arabic" w:cs="Simplified Arabic"/>
          <w:sz w:val="28"/>
          <w:szCs w:val="28"/>
          <w:rtl/>
        </w:rPr>
      </w:pPr>
      <w:r w:rsidRPr="00B71524">
        <w:rPr>
          <w:rFonts w:ascii="Simplified Arabic" w:hAnsi="Simplified Arabic" w:cs="Simplified Arabic"/>
          <w:sz w:val="28"/>
          <w:szCs w:val="28"/>
          <w:rtl/>
        </w:rPr>
        <w:t>إطارًا يساعد على مواجهة الأزمات والتغيرات الاقتصادية.</w:t>
      </w:r>
    </w:p>
    <w:p w14:paraId="0259364E" w14:textId="77777777" w:rsidR="00710C57" w:rsidRDefault="00710C57" w:rsidP="00710C57">
      <w:pPr>
        <w:pStyle w:val="a5"/>
        <w:numPr>
          <w:ilvl w:val="0"/>
          <w:numId w:val="49"/>
        </w:numPr>
        <w:spacing w:before="360" w:after="120" w:line="240" w:lineRule="auto"/>
        <w:jc w:val="both"/>
        <w:rPr>
          <w:rFonts w:ascii="Simplified Arabic" w:hAnsi="Simplified Arabic" w:cs="Simplified Arabic"/>
          <w:sz w:val="28"/>
          <w:szCs w:val="28"/>
        </w:rPr>
      </w:pPr>
      <w:r w:rsidRPr="00B71524">
        <w:rPr>
          <w:rFonts w:ascii="Simplified Arabic" w:hAnsi="Simplified Arabic" w:cs="Simplified Arabic"/>
          <w:sz w:val="28"/>
          <w:szCs w:val="28"/>
          <w:rtl/>
        </w:rPr>
        <w:t>مسارًا يدعم استمرار البرامج والمبادرات طويلة الأجل.</w:t>
      </w:r>
    </w:p>
    <w:p w14:paraId="3384ED22" w14:textId="77777777" w:rsidR="00710C57" w:rsidRPr="00B71524" w:rsidRDefault="00710C57" w:rsidP="00710C57">
      <w:pPr>
        <w:spacing w:before="360" w:after="120" w:line="240" w:lineRule="auto"/>
        <w:jc w:val="both"/>
        <w:rPr>
          <w:rFonts w:ascii="Simplified Arabic" w:hAnsi="Simplified Arabic" w:cs="Simplified Arabic"/>
          <w:sz w:val="28"/>
          <w:szCs w:val="28"/>
          <w:rtl/>
        </w:rPr>
      </w:pPr>
    </w:p>
    <w:p w14:paraId="0D89FDEF" w14:textId="77777777" w:rsidR="00710C57" w:rsidRPr="00B71524" w:rsidRDefault="00710C57" w:rsidP="00710C57">
      <w:pPr>
        <w:spacing w:after="120" w:line="240" w:lineRule="auto"/>
        <w:ind w:firstLine="284"/>
        <w:outlineLvl w:val="1"/>
        <w:rPr>
          <w:rFonts w:ascii="Simplified Arabic" w:hAnsi="Simplified Arabic" w:cs="Simplified Arabic"/>
          <w:b/>
          <w:bCs/>
          <w:sz w:val="36"/>
          <w:szCs w:val="36"/>
          <w:rtl/>
          <w:lang w:bidi="ar-EG"/>
        </w:rPr>
      </w:pPr>
      <w:bookmarkStart w:id="12" w:name="_Toc214849255"/>
      <w:r w:rsidRPr="00B71524">
        <w:rPr>
          <w:rFonts w:ascii="Simplified Arabic" w:hAnsi="Simplified Arabic" w:cs="Simplified Arabic"/>
          <w:b/>
          <w:bCs/>
          <w:sz w:val="36"/>
          <w:szCs w:val="36"/>
          <w:rtl/>
          <w:lang w:bidi="ar-EG"/>
        </w:rPr>
        <w:lastRenderedPageBreak/>
        <w:t>الاستدامة المالية للمنظمات غير الربحية</w:t>
      </w:r>
      <w:r>
        <w:rPr>
          <w:rFonts w:ascii="Simplified Arabic" w:hAnsi="Simplified Arabic" w:cs="Simplified Arabic" w:hint="cs"/>
          <w:b/>
          <w:bCs/>
          <w:sz w:val="36"/>
          <w:szCs w:val="36"/>
          <w:rtl/>
          <w:lang w:bidi="ar-EG"/>
        </w:rPr>
        <w:t>:</w:t>
      </w:r>
      <w:bookmarkEnd w:id="12"/>
    </w:p>
    <w:p w14:paraId="01DF765F" w14:textId="77777777" w:rsidR="00710C57" w:rsidRPr="00B71524" w:rsidRDefault="00710C57" w:rsidP="00710C57">
      <w:pPr>
        <w:pStyle w:val="a5"/>
        <w:numPr>
          <w:ilvl w:val="0"/>
          <w:numId w:val="47"/>
        </w:numPr>
        <w:spacing w:after="120" w:line="240" w:lineRule="auto"/>
        <w:ind w:left="282"/>
        <w:rPr>
          <w:rFonts w:ascii="Simplified Arabic" w:hAnsi="Simplified Arabic" w:cs="Simplified Arabic"/>
          <w:b/>
          <w:bCs/>
          <w:sz w:val="32"/>
          <w:szCs w:val="32"/>
          <w:rtl/>
          <w:lang w:bidi="ar-EG"/>
        </w:rPr>
      </w:pPr>
      <w:r w:rsidRPr="00B71524">
        <w:rPr>
          <w:rFonts w:ascii="Simplified Arabic" w:hAnsi="Simplified Arabic" w:cs="Simplified Arabic"/>
          <w:b/>
          <w:bCs/>
          <w:sz w:val="32"/>
          <w:szCs w:val="32"/>
          <w:rtl/>
          <w:lang w:bidi="ar-EG"/>
        </w:rPr>
        <w:t>مفهوم الاستدامة المالية</w:t>
      </w:r>
    </w:p>
    <w:p w14:paraId="74CCC4FE" w14:textId="77777777" w:rsidR="00710C57" w:rsidRPr="00B71524" w:rsidRDefault="00710C57" w:rsidP="00710C57">
      <w:pPr>
        <w:spacing w:after="120" w:line="240" w:lineRule="auto"/>
        <w:ind w:firstLine="284"/>
        <w:rPr>
          <w:rFonts w:ascii="Simplified Arabic" w:hAnsi="Simplified Arabic" w:cs="Simplified Arabic"/>
          <w:sz w:val="28"/>
          <w:szCs w:val="28"/>
          <w:rtl/>
          <w:lang w:bidi="ar-EG"/>
        </w:rPr>
      </w:pPr>
      <w:r w:rsidRPr="00B71524">
        <w:rPr>
          <w:rFonts w:ascii="Simplified Arabic" w:hAnsi="Simplified Arabic" w:cs="Simplified Arabic"/>
          <w:sz w:val="28"/>
          <w:szCs w:val="28"/>
          <w:rtl/>
          <w:lang w:bidi="ar-EG"/>
        </w:rPr>
        <w:t>الاستدامة المالية تعني قدرة المنظمة على توفير موارد مالية مستقرة تضمن استمرارها في تقديم خدماتها وتحقيق أهدافها دون التعرض لعجز مالي يؤثر على عملها. وتعد الاستدامة أحد أهم مؤشرات فاعلية الإدارة المالية في المنظمات غير الربحية.</w:t>
      </w:r>
    </w:p>
    <w:p w14:paraId="6EAE441A" w14:textId="77777777" w:rsidR="00710C57" w:rsidRPr="00B71524" w:rsidRDefault="00710C57" w:rsidP="00710C57">
      <w:pPr>
        <w:pStyle w:val="a5"/>
        <w:numPr>
          <w:ilvl w:val="0"/>
          <w:numId w:val="47"/>
        </w:numPr>
        <w:spacing w:after="120" w:line="240" w:lineRule="auto"/>
        <w:ind w:left="282"/>
        <w:rPr>
          <w:rFonts w:ascii="Simplified Arabic" w:hAnsi="Simplified Arabic" w:cs="Simplified Arabic"/>
          <w:b/>
          <w:bCs/>
          <w:sz w:val="32"/>
          <w:szCs w:val="32"/>
          <w:rtl/>
          <w:lang w:bidi="ar-EG"/>
        </w:rPr>
      </w:pPr>
      <w:r w:rsidRPr="00B71524">
        <w:rPr>
          <w:rFonts w:ascii="Simplified Arabic" w:hAnsi="Simplified Arabic" w:cs="Simplified Arabic"/>
          <w:b/>
          <w:bCs/>
          <w:sz w:val="32"/>
          <w:szCs w:val="32"/>
          <w:rtl/>
          <w:lang w:bidi="ar-EG"/>
        </w:rPr>
        <w:t>مؤشرات الاستدامة المالية</w:t>
      </w:r>
    </w:p>
    <w:p w14:paraId="2E7785B8" w14:textId="77777777" w:rsidR="00710C57" w:rsidRPr="00B71524" w:rsidRDefault="00710C57" w:rsidP="00710C57">
      <w:pPr>
        <w:spacing w:after="120" w:line="240" w:lineRule="auto"/>
        <w:ind w:firstLine="284"/>
        <w:rPr>
          <w:rFonts w:ascii="Simplified Arabic" w:hAnsi="Simplified Arabic" w:cs="Simplified Arabic"/>
          <w:sz w:val="28"/>
          <w:szCs w:val="28"/>
          <w:rtl/>
          <w:lang w:bidi="ar-EG"/>
        </w:rPr>
      </w:pPr>
      <w:r w:rsidRPr="00B71524">
        <w:rPr>
          <w:rFonts w:ascii="Simplified Arabic" w:hAnsi="Simplified Arabic" w:cs="Simplified Arabic"/>
          <w:sz w:val="28"/>
          <w:szCs w:val="28"/>
          <w:rtl/>
          <w:lang w:bidi="ar-EG"/>
        </w:rPr>
        <w:t>تشمل أبرز مؤشرات الاستدامة ما يلي:</w:t>
      </w:r>
    </w:p>
    <w:p w14:paraId="3A51A974" w14:textId="77777777" w:rsidR="00710C57" w:rsidRPr="00B71524" w:rsidRDefault="00710C57" w:rsidP="00710C57">
      <w:pPr>
        <w:pStyle w:val="a5"/>
        <w:numPr>
          <w:ilvl w:val="0"/>
          <w:numId w:val="45"/>
        </w:numPr>
        <w:spacing w:after="120" w:line="240" w:lineRule="auto"/>
        <w:rPr>
          <w:rFonts w:ascii="Simplified Arabic" w:hAnsi="Simplified Arabic" w:cs="Simplified Arabic"/>
          <w:sz w:val="28"/>
          <w:szCs w:val="28"/>
          <w:rtl/>
          <w:lang w:bidi="ar-EG"/>
        </w:rPr>
      </w:pPr>
      <w:r w:rsidRPr="00B71524">
        <w:rPr>
          <w:rFonts w:ascii="Simplified Arabic" w:hAnsi="Simplified Arabic" w:cs="Simplified Arabic"/>
          <w:sz w:val="28"/>
          <w:szCs w:val="28"/>
          <w:rtl/>
          <w:lang w:bidi="ar-EG"/>
        </w:rPr>
        <w:t>تنويع مصادر التمويل.</w:t>
      </w:r>
    </w:p>
    <w:p w14:paraId="69DE9729" w14:textId="77777777" w:rsidR="00710C57" w:rsidRPr="00B71524" w:rsidRDefault="00710C57" w:rsidP="00710C57">
      <w:pPr>
        <w:pStyle w:val="a5"/>
        <w:numPr>
          <w:ilvl w:val="0"/>
          <w:numId w:val="45"/>
        </w:numPr>
        <w:spacing w:after="120" w:line="240" w:lineRule="auto"/>
        <w:rPr>
          <w:rFonts w:ascii="Simplified Arabic" w:hAnsi="Simplified Arabic" w:cs="Simplified Arabic"/>
          <w:sz w:val="28"/>
          <w:szCs w:val="28"/>
          <w:rtl/>
          <w:lang w:bidi="ar-EG"/>
        </w:rPr>
      </w:pPr>
      <w:r w:rsidRPr="00B71524">
        <w:rPr>
          <w:rFonts w:ascii="Simplified Arabic" w:hAnsi="Simplified Arabic" w:cs="Simplified Arabic"/>
          <w:sz w:val="28"/>
          <w:szCs w:val="28"/>
          <w:rtl/>
          <w:lang w:bidi="ar-EG"/>
        </w:rPr>
        <w:t>تقليل الأزمات المالية.</w:t>
      </w:r>
    </w:p>
    <w:p w14:paraId="1B59FFCD" w14:textId="77777777" w:rsidR="00710C57" w:rsidRPr="00B71524" w:rsidRDefault="00710C57" w:rsidP="00710C57">
      <w:pPr>
        <w:pStyle w:val="a5"/>
        <w:numPr>
          <w:ilvl w:val="0"/>
          <w:numId w:val="45"/>
        </w:numPr>
        <w:spacing w:after="120" w:line="240" w:lineRule="auto"/>
        <w:rPr>
          <w:rFonts w:ascii="Simplified Arabic" w:hAnsi="Simplified Arabic" w:cs="Simplified Arabic"/>
          <w:sz w:val="28"/>
          <w:szCs w:val="28"/>
          <w:rtl/>
          <w:lang w:bidi="ar-EG"/>
        </w:rPr>
      </w:pPr>
      <w:r w:rsidRPr="00B71524">
        <w:rPr>
          <w:rFonts w:ascii="Simplified Arabic" w:hAnsi="Simplified Arabic" w:cs="Simplified Arabic"/>
          <w:sz w:val="28"/>
          <w:szCs w:val="28"/>
          <w:rtl/>
          <w:lang w:bidi="ar-EG"/>
        </w:rPr>
        <w:t>كفاءة الإنفاق الداخلي.</w:t>
      </w:r>
    </w:p>
    <w:p w14:paraId="66B71145" w14:textId="77777777" w:rsidR="00710C57" w:rsidRPr="00B71524" w:rsidRDefault="00710C57" w:rsidP="00710C57">
      <w:pPr>
        <w:pStyle w:val="a5"/>
        <w:numPr>
          <w:ilvl w:val="0"/>
          <w:numId w:val="45"/>
        </w:numPr>
        <w:spacing w:after="120" w:line="240" w:lineRule="auto"/>
        <w:rPr>
          <w:rFonts w:ascii="Simplified Arabic" w:hAnsi="Simplified Arabic" w:cs="Simplified Arabic"/>
          <w:sz w:val="28"/>
          <w:szCs w:val="28"/>
          <w:rtl/>
          <w:lang w:bidi="ar-EG"/>
        </w:rPr>
      </w:pPr>
      <w:r w:rsidRPr="00B71524">
        <w:rPr>
          <w:rFonts w:ascii="Simplified Arabic" w:hAnsi="Simplified Arabic" w:cs="Simplified Arabic"/>
          <w:sz w:val="28"/>
          <w:szCs w:val="28"/>
          <w:rtl/>
          <w:lang w:bidi="ar-EG"/>
        </w:rPr>
        <w:t>زيادة ثقة الداعمين والمانحين.</w:t>
      </w:r>
    </w:p>
    <w:p w14:paraId="181E6DF1" w14:textId="77777777" w:rsidR="00710C57" w:rsidRPr="00B71524" w:rsidRDefault="00710C57" w:rsidP="00710C57">
      <w:pPr>
        <w:pStyle w:val="a5"/>
        <w:numPr>
          <w:ilvl w:val="0"/>
          <w:numId w:val="45"/>
        </w:numPr>
        <w:spacing w:after="120" w:line="240" w:lineRule="auto"/>
        <w:rPr>
          <w:rFonts w:ascii="Simplified Arabic" w:hAnsi="Simplified Arabic" w:cs="Simplified Arabic"/>
          <w:sz w:val="28"/>
          <w:szCs w:val="28"/>
          <w:rtl/>
          <w:lang w:bidi="ar-EG"/>
        </w:rPr>
      </w:pPr>
      <w:r w:rsidRPr="00B71524">
        <w:rPr>
          <w:rFonts w:ascii="Simplified Arabic" w:hAnsi="Simplified Arabic" w:cs="Simplified Arabic"/>
          <w:sz w:val="28"/>
          <w:szCs w:val="28"/>
          <w:rtl/>
          <w:lang w:bidi="ar-EG"/>
        </w:rPr>
        <w:t>استمرارية تنفيذ البرامج والمشاريع.</w:t>
      </w:r>
    </w:p>
    <w:p w14:paraId="626C8347" w14:textId="77777777" w:rsidR="00710C57" w:rsidRPr="00B71524" w:rsidRDefault="00710C57" w:rsidP="00710C57">
      <w:pPr>
        <w:pStyle w:val="a5"/>
        <w:numPr>
          <w:ilvl w:val="0"/>
          <w:numId w:val="47"/>
        </w:numPr>
        <w:spacing w:after="120" w:line="240" w:lineRule="auto"/>
        <w:ind w:left="282"/>
        <w:rPr>
          <w:rFonts w:ascii="Simplified Arabic" w:hAnsi="Simplified Arabic" w:cs="Simplified Arabic"/>
          <w:b/>
          <w:bCs/>
          <w:sz w:val="32"/>
          <w:szCs w:val="32"/>
          <w:rtl/>
          <w:lang w:bidi="ar-EG"/>
        </w:rPr>
      </w:pPr>
      <w:r w:rsidRPr="00B71524">
        <w:rPr>
          <w:rFonts w:ascii="Simplified Arabic" w:hAnsi="Simplified Arabic" w:cs="Simplified Arabic"/>
          <w:b/>
          <w:bCs/>
          <w:sz w:val="32"/>
          <w:szCs w:val="32"/>
          <w:rtl/>
          <w:lang w:bidi="ar-EG"/>
        </w:rPr>
        <w:t>عوامل تعزيز الاستدامة</w:t>
      </w:r>
    </w:p>
    <w:p w14:paraId="77F514A1" w14:textId="77777777" w:rsidR="00710C57" w:rsidRPr="00B71524" w:rsidRDefault="00710C57" w:rsidP="00710C57">
      <w:pPr>
        <w:spacing w:after="120" w:line="240" w:lineRule="auto"/>
        <w:ind w:firstLine="284"/>
        <w:rPr>
          <w:rFonts w:ascii="Simplified Arabic" w:hAnsi="Simplified Arabic" w:cs="Simplified Arabic"/>
          <w:sz w:val="28"/>
          <w:szCs w:val="28"/>
          <w:rtl/>
          <w:lang w:bidi="ar-EG"/>
        </w:rPr>
      </w:pPr>
      <w:r w:rsidRPr="00B71524">
        <w:rPr>
          <w:rFonts w:ascii="Simplified Arabic" w:hAnsi="Simplified Arabic" w:cs="Simplified Arabic"/>
          <w:sz w:val="28"/>
          <w:szCs w:val="28"/>
          <w:rtl/>
          <w:lang w:bidi="ar-EG"/>
        </w:rPr>
        <w:t>من أهم العوامل:</w:t>
      </w:r>
    </w:p>
    <w:p w14:paraId="10255C87" w14:textId="77777777" w:rsidR="00710C57" w:rsidRPr="00B71524" w:rsidRDefault="00710C57" w:rsidP="00710C57">
      <w:pPr>
        <w:pStyle w:val="a5"/>
        <w:numPr>
          <w:ilvl w:val="0"/>
          <w:numId w:val="46"/>
        </w:numPr>
        <w:spacing w:after="120" w:line="240" w:lineRule="auto"/>
        <w:rPr>
          <w:rFonts w:ascii="Simplified Arabic" w:hAnsi="Simplified Arabic" w:cs="Simplified Arabic"/>
          <w:sz w:val="28"/>
          <w:szCs w:val="28"/>
          <w:rtl/>
          <w:lang w:bidi="ar-EG"/>
        </w:rPr>
      </w:pPr>
      <w:proofErr w:type="spellStart"/>
      <w:r w:rsidRPr="00B71524">
        <w:rPr>
          <w:rFonts w:ascii="Simplified Arabic" w:hAnsi="Simplified Arabic" w:cs="Simplified Arabic"/>
          <w:sz w:val="28"/>
          <w:szCs w:val="28"/>
          <w:rtl/>
          <w:lang w:bidi="ar-EG"/>
        </w:rPr>
        <w:t>الحوكمة</w:t>
      </w:r>
      <w:proofErr w:type="spellEnd"/>
      <w:r w:rsidRPr="00B71524">
        <w:rPr>
          <w:rFonts w:ascii="Simplified Arabic" w:hAnsi="Simplified Arabic" w:cs="Simplified Arabic"/>
          <w:sz w:val="28"/>
          <w:szCs w:val="28"/>
          <w:rtl/>
          <w:lang w:bidi="ar-EG"/>
        </w:rPr>
        <w:t xml:space="preserve"> المالية الجيدة.</w:t>
      </w:r>
    </w:p>
    <w:p w14:paraId="045B5A39" w14:textId="77777777" w:rsidR="00710C57" w:rsidRPr="00B71524" w:rsidRDefault="00710C57" w:rsidP="00710C57">
      <w:pPr>
        <w:pStyle w:val="a5"/>
        <w:numPr>
          <w:ilvl w:val="0"/>
          <w:numId w:val="46"/>
        </w:numPr>
        <w:spacing w:after="120" w:line="240" w:lineRule="auto"/>
        <w:rPr>
          <w:rFonts w:ascii="Simplified Arabic" w:hAnsi="Simplified Arabic" w:cs="Simplified Arabic"/>
          <w:sz w:val="28"/>
          <w:szCs w:val="28"/>
          <w:rtl/>
          <w:lang w:bidi="ar-EG"/>
        </w:rPr>
      </w:pPr>
      <w:r w:rsidRPr="00B71524">
        <w:rPr>
          <w:rFonts w:ascii="Simplified Arabic" w:hAnsi="Simplified Arabic" w:cs="Simplified Arabic"/>
          <w:sz w:val="28"/>
          <w:szCs w:val="28"/>
          <w:rtl/>
          <w:lang w:bidi="ar-EG"/>
        </w:rPr>
        <w:t>وجود احتياطات مالية للطوارئ.</w:t>
      </w:r>
    </w:p>
    <w:p w14:paraId="3FA0F282" w14:textId="77777777" w:rsidR="00710C57" w:rsidRPr="00B71524" w:rsidRDefault="00710C57" w:rsidP="00710C57">
      <w:pPr>
        <w:pStyle w:val="a5"/>
        <w:numPr>
          <w:ilvl w:val="0"/>
          <w:numId w:val="46"/>
        </w:numPr>
        <w:spacing w:after="120" w:line="240" w:lineRule="auto"/>
        <w:rPr>
          <w:rFonts w:ascii="Simplified Arabic" w:hAnsi="Simplified Arabic" w:cs="Simplified Arabic"/>
          <w:sz w:val="28"/>
          <w:szCs w:val="28"/>
          <w:rtl/>
          <w:lang w:bidi="ar-EG"/>
        </w:rPr>
      </w:pPr>
      <w:r w:rsidRPr="00B71524">
        <w:rPr>
          <w:rFonts w:ascii="Simplified Arabic" w:hAnsi="Simplified Arabic" w:cs="Simplified Arabic"/>
          <w:sz w:val="28"/>
          <w:szCs w:val="28"/>
          <w:rtl/>
          <w:lang w:bidi="ar-EG"/>
        </w:rPr>
        <w:t>تفعيل أنظمة الرقابة الداخلية.</w:t>
      </w:r>
    </w:p>
    <w:p w14:paraId="1C8428BD" w14:textId="77777777" w:rsidR="00710C57" w:rsidRPr="00B71524" w:rsidRDefault="00710C57" w:rsidP="00710C57">
      <w:pPr>
        <w:pStyle w:val="a5"/>
        <w:numPr>
          <w:ilvl w:val="0"/>
          <w:numId w:val="46"/>
        </w:numPr>
        <w:spacing w:after="120" w:line="240" w:lineRule="auto"/>
        <w:rPr>
          <w:rFonts w:ascii="Simplified Arabic" w:hAnsi="Simplified Arabic" w:cs="Simplified Arabic"/>
          <w:sz w:val="28"/>
          <w:szCs w:val="28"/>
          <w:rtl/>
          <w:lang w:bidi="ar-EG"/>
        </w:rPr>
      </w:pPr>
      <w:r w:rsidRPr="00B71524">
        <w:rPr>
          <w:rFonts w:ascii="Simplified Arabic" w:hAnsi="Simplified Arabic" w:cs="Simplified Arabic"/>
          <w:sz w:val="28"/>
          <w:szCs w:val="28"/>
          <w:rtl/>
          <w:lang w:bidi="ar-EG"/>
        </w:rPr>
        <w:t>امتلاك سياسات مالية مكتوبة واضحة</w:t>
      </w:r>
    </w:p>
    <w:p w14:paraId="151BA764" w14:textId="77777777" w:rsidR="00710C57" w:rsidRDefault="00710C57" w:rsidP="00710C57">
      <w:pPr>
        <w:spacing w:before="360" w:after="120" w:line="240" w:lineRule="auto"/>
        <w:ind w:firstLine="284"/>
        <w:jc w:val="both"/>
        <w:outlineLvl w:val="1"/>
        <w:rPr>
          <w:rFonts w:ascii="Simplified Arabic" w:hAnsi="Simplified Arabic" w:cs="Simplified Arabic"/>
          <w:b/>
          <w:bCs/>
          <w:sz w:val="36"/>
          <w:szCs w:val="36"/>
          <w:rtl/>
        </w:rPr>
      </w:pPr>
      <w:bookmarkStart w:id="13" w:name="_Toc214849256"/>
      <w:r>
        <w:rPr>
          <w:rFonts w:ascii="Simplified Arabic" w:hAnsi="Simplified Arabic" w:cs="Simplified Arabic" w:hint="cs"/>
          <w:b/>
          <w:bCs/>
          <w:sz w:val="36"/>
          <w:szCs w:val="36"/>
          <w:rtl/>
        </w:rPr>
        <w:t>المخاطر المالية في المنظمات غير الربحية:</w:t>
      </w:r>
      <w:bookmarkEnd w:id="13"/>
    </w:p>
    <w:p w14:paraId="60F15ACD" w14:textId="77777777" w:rsidR="00710C57" w:rsidRPr="00D84701" w:rsidRDefault="00710C57" w:rsidP="00710C57">
      <w:pPr>
        <w:spacing w:after="120" w:line="240" w:lineRule="auto"/>
        <w:ind w:firstLine="284"/>
        <w:rPr>
          <w:rFonts w:ascii="Simplified Arabic" w:hAnsi="Simplified Arabic" w:cs="Simplified Arabic"/>
          <w:sz w:val="28"/>
          <w:szCs w:val="28"/>
          <w:rtl/>
          <w:lang w:bidi="ar-EG"/>
        </w:rPr>
      </w:pPr>
      <w:r w:rsidRPr="00D84701">
        <w:rPr>
          <w:rFonts w:ascii="Simplified Arabic" w:hAnsi="Simplified Arabic" w:cs="Simplified Arabic"/>
          <w:sz w:val="28"/>
          <w:szCs w:val="28"/>
          <w:rtl/>
          <w:lang w:bidi="ar-EG"/>
        </w:rPr>
        <w:t>تواجه المنظمات غير الربحية مجموعة متنوعة من المخاطر المالية التي قد تعيق قدرتها على تحقيق أهدافها واستدامة خدماتها، ومن أبرز هذه المخاطر ما يلي:</w:t>
      </w:r>
    </w:p>
    <w:p w14:paraId="26356282" w14:textId="77777777" w:rsidR="00710C57" w:rsidRPr="007A3027" w:rsidRDefault="00710C57" w:rsidP="00710C57">
      <w:pPr>
        <w:pStyle w:val="a5"/>
        <w:numPr>
          <w:ilvl w:val="0"/>
          <w:numId w:val="35"/>
        </w:numPr>
        <w:spacing w:after="120" w:line="240" w:lineRule="auto"/>
        <w:rPr>
          <w:rFonts w:ascii="Simplified Arabic" w:hAnsi="Simplified Arabic" w:cs="Simplified Arabic"/>
          <w:b/>
          <w:bCs/>
          <w:sz w:val="32"/>
          <w:szCs w:val="32"/>
          <w:rtl/>
          <w:lang w:bidi="ar-EG"/>
        </w:rPr>
      </w:pPr>
      <w:r w:rsidRPr="007A3027">
        <w:rPr>
          <w:rFonts w:ascii="Simplified Arabic" w:hAnsi="Simplified Arabic" w:cs="Simplified Arabic"/>
          <w:b/>
          <w:bCs/>
          <w:sz w:val="32"/>
          <w:szCs w:val="32"/>
          <w:rtl/>
          <w:lang w:bidi="ar-EG"/>
        </w:rPr>
        <w:t>تقلب مصادر التمويل:</w:t>
      </w:r>
    </w:p>
    <w:p w14:paraId="6910EE9D" w14:textId="77777777" w:rsidR="00710C57" w:rsidRDefault="00710C57" w:rsidP="00710C57">
      <w:pPr>
        <w:spacing w:after="120" w:line="240" w:lineRule="auto"/>
        <w:ind w:firstLine="284"/>
        <w:rPr>
          <w:rFonts w:ascii="Simplified Arabic" w:hAnsi="Simplified Arabic" w:cs="Simplified Arabic"/>
          <w:sz w:val="28"/>
          <w:szCs w:val="28"/>
          <w:rtl/>
          <w:lang w:bidi="ar-EG"/>
        </w:rPr>
      </w:pPr>
      <w:r w:rsidRPr="00D84701">
        <w:rPr>
          <w:rFonts w:ascii="Simplified Arabic" w:hAnsi="Simplified Arabic" w:cs="Simplified Arabic"/>
          <w:sz w:val="28"/>
          <w:szCs w:val="28"/>
          <w:rtl/>
          <w:lang w:bidi="ar-EG"/>
        </w:rPr>
        <w:t>تعتمد أغلب المنظمات غير الربحية على التبرعات والمنح الموسمية التي تتغير بشكل مستمر، مما يؤدي إلى عدم استقرار مالي يمكن أن ينعكس على استمرار الأنشطة والمشاريع الأساسية.</w:t>
      </w:r>
    </w:p>
    <w:p w14:paraId="499EF1A0" w14:textId="77777777" w:rsidR="00710C57" w:rsidRPr="00D84701" w:rsidRDefault="00710C57" w:rsidP="00710C57">
      <w:pPr>
        <w:spacing w:after="120" w:line="240" w:lineRule="auto"/>
        <w:ind w:firstLine="284"/>
        <w:rPr>
          <w:rFonts w:ascii="Simplified Arabic" w:hAnsi="Simplified Arabic" w:cs="Simplified Arabic"/>
          <w:sz w:val="28"/>
          <w:szCs w:val="28"/>
          <w:rtl/>
          <w:lang w:bidi="ar-EG"/>
        </w:rPr>
      </w:pPr>
    </w:p>
    <w:p w14:paraId="71A852E0" w14:textId="77777777" w:rsidR="00710C57" w:rsidRPr="007A3027" w:rsidRDefault="00710C57" w:rsidP="00710C57">
      <w:pPr>
        <w:pStyle w:val="a5"/>
        <w:numPr>
          <w:ilvl w:val="0"/>
          <w:numId w:val="35"/>
        </w:numPr>
        <w:spacing w:after="120" w:line="240" w:lineRule="auto"/>
        <w:rPr>
          <w:rFonts w:ascii="Simplified Arabic" w:hAnsi="Simplified Arabic" w:cs="Simplified Arabic"/>
          <w:b/>
          <w:bCs/>
          <w:sz w:val="32"/>
          <w:szCs w:val="32"/>
          <w:rtl/>
          <w:lang w:bidi="ar-EG"/>
        </w:rPr>
      </w:pPr>
      <w:r w:rsidRPr="007A3027">
        <w:rPr>
          <w:rFonts w:ascii="Simplified Arabic" w:hAnsi="Simplified Arabic" w:cs="Simplified Arabic"/>
          <w:b/>
          <w:bCs/>
          <w:sz w:val="32"/>
          <w:szCs w:val="32"/>
          <w:rtl/>
          <w:lang w:bidi="ar-EG"/>
        </w:rPr>
        <w:lastRenderedPageBreak/>
        <w:t>ضعف القدرة على بناء احتياطات مالية:</w:t>
      </w:r>
    </w:p>
    <w:p w14:paraId="61804DB7" w14:textId="77777777" w:rsidR="00710C57" w:rsidRPr="00D84701" w:rsidRDefault="00710C57" w:rsidP="00710C57">
      <w:pPr>
        <w:spacing w:after="120" w:line="240" w:lineRule="auto"/>
        <w:ind w:firstLine="284"/>
        <w:rPr>
          <w:rFonts w:ascii="Simplified Arabic" w:hAnsi="Simplified Arabic" w:cs="Simplified Arabic"/>
          <w:sz w:val="28"/>
          <w:szCs w:val="28"/>
          <w:rtl/>
          <w:lang w:bidi="ar-EG"/>
        </w:rPr>
      </w:pPr>
      <w:r w:rsidRPr="00D84701">
        <w:rPr>
          <w:rFonts w:ascii="Simplified Arabic" w:hAnsi="Simplified Arabic" w:cs="Simplified Arabic"/>
          <w:sz w:val="28"/>
          <w:szCs w:val="28"/>
          <w:rtl/>
          <w:lang w:bidi="ar-EG"/>
        </w:rPr>
        <w:t>تعاني العديد من المنظمات من عدم توفر فوائض مالية كافية تُستخدم كاحتياط للطوارئ، مما يزيد من هشاشتها عند حدوث أزمات مالية مفاجئة.</w:t>
      </w:r>
    </w:p>
    <w:p w14:paraId="12324684" w14:textId="77777777" w:rsidR="00710C57" w:rsidRPr="007A3027" w:rsidRDefault="00710C57" w:rsidP="00710C57">
      <w:pPr>
        <w:pStyle w:val="a5"/>
        <w:numPr>
          <w:ilvl w:val="0"/>
          <w:numId w:val="35"/>
        </w:numPr>
        <w:spacing w:after="120" w:line="240" w:lineRule="auto"/>
        <w:rPr>
          <w:rFonts w:ascii="Simplified Arabic" w:hAnsi="Simplified Arabic" w:cs="Simplified Arabic"/>
          <w:b/>
          <w:bCs/>
          <w:sz w:val="32"/>
          <w:szCs w:val="32"/>
          <w:rtl/>
          <w:lang w:bidi="ar-EG"/>
        </w:rPr>
      </w:pPr>
      <w:r w:rsidRPr="007A3027">
        <w:rPr>
          <w:rFonts w:ascii="Simplified Arabic" w:hAnsi="Simplified Arabic" w:cs="Simplified Arabic"/>
          <w:b/>
          <w:bCs/>
          <w:sz w:val="32"/>
          <w:szCs w:val="32"/>
          <w:rtl/>
          <w:lang w:bidi="ar-EG"/>
        </w:rPr>
        <w:t>غياب أدوات التخطيط المالي الاحترافية:</w:t>
      </w:r>
    </w:p>
    <w:p w14:paraId="2DC7F20C" w14:textId="77777777" w:rsidR="00710C57" w:rsidRPr="00D84701" w:rsidRDefault="00710C57" w:rsidP="00710C57">
      <w:pPr>
        <w:spacing w:after="120" w:line="240" w:lineRule="auto"/>
        <w:ind w:firstLine="284"/>
        <w:rPr>
          <w:rFonts w:ascii="Simplified Arabic" w:hAnsi="Simplified Arabic" w:cs="Simplified Arabic"/>
          <w:sz w:val="28"/>
          <w:szCs w:val="28"/>
          <w:rtl/>
          <w:lang w:bidi="ar-EG"/>
        </w:rPr>
      </w:pPr>
      <w:r w:rsidRPr="00D84701">
        <w:rPr>
          <w:rFonts w:ascii="Simplified Arabic" w:hAnsi="Simplified Arabic" w:cs="Simplified Arabic"/>
          <w:sz w:val="28"/>
          <w:szCs w:val="28"/>
          <w:rtl/>
          <w:lang w:bidi="ar-EG"/>
        </w:rPr>
        <w:t>كثير من المنظمات تعتمد على أساليب تقليدية في التخطيط المالي ولا تمتلك نظم مالية تسمح بتحليل الاتجاهات والتوقعات المستقبلية، مما يقلل من جودة القرارات المالية.</w:t>
      </w:r>
    </w:p>
    <w:p w14:paraId="6A9D83C2" w14:textId="77777777" w:rsidR="00710C57" w:rsidRPr="007A3027" w:rsidRDefault="00710C57" w:rsidP="00710C57">
      <w:pPr>
        <w:pStyle w:val="a5"/>
        <w:numPr>
          <w:ilvl w:val="0"/>
          <w:numId w:val="35"/>
        </w:numPr>
        <w:spacing w:after="120" w:line="240" w:lineRule="auto"/>
        <w:rPr>
          <w:rFonts w:ascii="Simplified Arabic" w:hAnsi="Simplified Arabic" w:cs="Simplified Arabic"/>
          <w:b/>
          <w:bCs/>
          <w:sz w:val="32"/>
          <w:szCs w:val="32"/>
          <w:rtl/>
          <w:lang w:bidi="ar-EG"/>
        </w:rPr>
      </w:pPr>
      <w:r w:rsidRPr="007A3027">
        <w:rPr>
          <w:rFonts w:ascii="Simplified Arabic" w:hAnsi="Simplified Arabic" w:cs="Simplified Arabic"/>
          <w:b/>
          <w:bCs/>
          <w:sz w:val="32"/>
          <w:szCs w:val="32"/>
          <w:rtl/>
          <w:lang w:bidi="ar-EG"/>
        </w:rPr>
        <w:t>الاعتماد على مصدر تمويلي واحد:</w:t>
      </w:r>
    </w:p>
    <w:p w14:paraId="37D49BAB" w14:textId="77777777" w:rsidR="00710C57" w:rsidRPr="00D84701" w:rsidRDefault="00710C57" w:rsidP="00710C57">
      <w:pPr>
        <w:spacing w:after="120" w:line="240" w:lineRule="auto"/>
        <w:ind w:firstLine="284"/>
        <w:rPr>
          <w:rFonts w:ascii="Simplified Arabic" w:hAnsi="Simplified Arabic" w:cs="Simplified Arabic"/>
          <w:sz w:val="28"/>
          <w:szCs w:val="28"/>
          <w:rtl/>
          <w:lang w:bidi="ar-EG"/>
        </w:rPr>
      </w:pPr>
      <w:r w:rsidRPr="00D84701">
        <w:rPr>
          <w:rFonts w:ascii="Simplified Arabic" w:hAnsi="Simplified Arabic" w:cs="Simplified Arabic"/>
          <w:sz w:val="28"/>
          <w:szCs w:val="28"/>
          <w:rtl/>
          <w:lang w:bidi="ar-EG"/>
        </w:rPr>
        <w:t>يؤدي الاعتماد على مانح واحد أو مصدر محدود إلى خطر كبير في حال توقف التمويل، وهذا يعتبر من أهم أسباب عدم الاستدامة.</w:t>
      </w:r>
    </w:p>
    <w:p w14:paraId="7264C210" w14:textId="77777777" w:rsidR="00710C57" w:rsidRPr="007A3027" w:rsidRDefault="00710C57" w:rsidP="00710C57">
      <w:pPr>
        <w:pStyle w:val="a5"/>
        <w:numPr>
          <w:ilvl w:val="0"/>
          <w:numId w:val="35"/>
        </w:numPr>
        <w:spacing w:after="120" w:line="240" w:lineRule="auto"/>
        <w:rPr>
          <w:rFonts w:ascii="Simplified Arabic" w:hAnsi="Simplified Arabic" w:cs="Simplified Arabic"/>
          <w:b/>
          <w:bCs/>
          <w:sz w:val="32"/>
          <w:szCs w:val="32"/>
          <w:rtl/>
          <w:lang w:bidi="ar-EG"/>
        </w:rPr>
      </w:pPr>
      <w:r w:rsidRPr="007A3027">
        <w:rPr>
          <w:rFonts w:ascii="Simplified Arabic" w:hAnsi="Simplified Arabic" w:cs="Simplified Arabic"/>
          <w:b/>
          <w:bCs/>
          <w:sz w:val="32"/>
          <w:szCs w:val="32"/>
          <w:rtl/>
          <w:lang w:bidi="ar-EG"/>
        </w:rPr>
        <w:t>ارتفاع تكاليف التشغيل:</w:t>
      </w:r>
    </w:p>
    <w:p w14:paraId="1E75E2F0" w14:textId="77777777" w:rsidR="00710C57" w:rsidRPr="00D84701" w:rsidRDefault="00710C57" w:rsidP="00710C57">
      <w:pPr>
        <w:spacing w:after="120" w:line="240" w:lineRule="auto"/>
        <w:ind w:firstLine="284"/>
        <w:rPr>
          <w:rFonts w:ascii="Simplified Arabic" w:hAnsi="Simplified Arabic" w:cs="Simplified Arabic"/>
          <w:sz w:val="28"/>
          <w:szCs w:val="28"/>
          <w:rtl/>
          <w:lang w:bidi="ar-EG"/>
        </w:rPr>
      </w:pPr>
      <w:r w:rsidRPr="00D84701">
        <w:rPr>
          <w:rFonts w:ascii="Simplified Arabic" w:hAnsi="Simplified Arabic" w:cs="Simplified Arabic"/>
          <w:sz w:val="28"/>
          <w:szCs w:val="28"/>
          <w:rtl/>
          <w:lang w:bidi="ar-EG"/>
        </w:rPr>
        <w:t>عدم وجود خطط دقيقة للتحكم بالمصاريف يجعل بعض المنظمات تواجه عجزاً مالياً نتيجة سوء توزيع الموارد وارتفاع النفقات التشغيلية.</w:t>
      </w:r>
    </w:p>
    <w:p w14:paraId="2B8FE63C" w14:textId="77777777" w:rsidR="00710C57" w:rsidRPr="007A3027" w:rsidRDefault="00710C57" w:rsidP="00710C57">
      <w:pPr>
        <w:pStyle w:val="a5"/>
        <w:numPr>
          <w:ilvl w:val="0"/>
          <w:numId w:val="35"/>
        </w:numPr>
        <w:spacing w:after="120" w:line="240" w:lineRule="auto"/>
        <w:rPr>
          <w:rFonts w:ascii="Simplified Arabic" w:hAnsi="Simplified Arabic" w:cs="Simplified Arabic"/>
          <w:b/>
          <w:bCs/>
          <w:sz w:val="32"/>
          <w:szCs w:val="32"/>
          <w:rtl/>
          <w:lang w:bidi="ar-EG"/>
        </w:rPr>
      </w:pPr>
      <w:r w:rsidRPr="007A3027">
        <w:rPr>
          <w:rFonts w:ascii="Simplified Arabic" w:hAnsi="Simplified Arabic" w:cs="Simplified Arabic"/>
          <w:b/>
          <w:bCs/>
          <w:sz w:val="32"/>
          <w:szCs w:val="32"/>
          <w:rtl/>
          <w:lang w:bidi="ar-EG"/>
        </w:rPr>
        <w:t xml:space="preserve">ضعف </w:t>
      </w:r>
      <w:proofErr w:type="spellStart"/>
      <w:r w:rsidRPr="007A3027">
        <w:rPr>
          <w:rFonts w:ascii="Simplified Arabic" w:hAnsi="Simplified Arabic" w:cs="Simplified Arabic"/>
          <w:b/>
          <w:bCs/>
          <w:sz w:val="32"/>
          <w:szCs w:val="32"/>
          <w:rtl/>
          <w:lang w:bidi="ar-EG"/>
        </w:rPr>
        <w:t>الحوكمة</w:t>
      </w:r>
      <w:proofErr w:type="spellEnd"/>
      <w:r w:rsidRPr="007A3027">
        <w:rPr>
          <w:rFonts w:ascii="Simplified Arabic" w:hAnsi="Simplified Arabic" w:cs="Simplified Arabic"/>
          <w:b/>
          <w:bCs/>
          <w:sz w:val="32"/>
          <w:szCs w:val="32"/>
          <w:rtl/>
          <w:lang w:bidi="ar-EG"/>
        </w:rPr>
        <w:t xml:space="preserve"> والشفافية المالية:</w:t>
      </w:r>
    </w:p>
    <w:p w14:paraId="4A80457E" w14:textId="77777777" w:rsidR="00710C57" w:rsidRPr="00D84701" w:rsidRDefault="00710C57" w:rsidP="00710C57">
      <w:pPr>
        <w:spacing w:after="120" w:line="240" w:lineRule="auto"/>
        <w:ind w:firstLine="284"/>
        <w:rPr>
          <w:rFonts w:ascii="Simplified Arabic" w:hAnsi="Simplified Arabic" w:cs="Simplified Arabic"/>
          <w:sz w:val="28"/>
          <w:szCs w:val="28"/>
          <w:rtl/>
          <w:lang w:bidi="ar-EG"/>
        </w:rPr>
      </w:pPr>
      <w:r w:rsidRPr="00D84701">
        <w:rPr>
          <w:rFonts w:ascii="Simplified Arabic" w:hAnsi="Simplified Arabic" w:cs="Simplified Arabic"/>
          <w:sz w:val="28"/>
          <w:szCs w:val="28"/>
          <w:rtl/>
          <w:lang w:bidi="ar-EG"/>
        </w:rPr>
        <w:t>غياب الأنظمة الرقابية الواضحة قد يؤدي إلى سوء إدارة الموارد أو ضعف الثقة من قبل المانحين، وهو ما ينعكس سلباً على قدرة ال</w:t>
      </w:r>
      <w:r>
        <w:rPr>
          <w:rFonts w:ascii="Simplified Arabic" w:hAnsi="Simplified Arabic" w:cs="Simplified Arabic"/>
          <w:sz w:val="28"/>
          <w:szCs w:val="28"/>
          <w:rtl/>
          <w:lang w:bidi="ar-EG"/>
        </w:rPr>
        <w:t>منظمة على جذب التمويل المستدام.</w:t>
      </w:r>
    </w:p>
    <w:p w14:paraId="35F6C75E" w14:textId="77777777" w:rsidR="00710C57" w:rsidRPr="00556693" w:rsidRDefault="00710C57" w:rsidP="00710C57">
      <w:pPr>
        <w:spacing w:after="120" w:line="240" w:lineRule="auto"/>
        <w:ind w:firstLine="284"/>
        <w:rPr>
          <w:rFonts w:ascii="Simplified Arabic" w:hAnsi="Simplified Arabic" w:cs="Simplified Arabic"/>
          <w:sz w:val="28"/>
          <w:szCs w:val="28"/>
          <w:rtl/>
          <w:lang w:bidi="ar-EG"/>
        </w:rPr>
      </w:pPr>
      <w:r w:rsidRPr="00D84701">
        <w:rPr>
          <w:rFonts w:ascii="Simplified Arabic" w:hAnsi="Simplified Arabic" w:cs="Simplified Arabic"/>
          <w:sz w:val="28"/>
          <w:szCs w:val="28"/>
          <w:rtl/>
          <w:lang w:bidi="ar-EG"/>
        </w:rPr>
        <w:t>توضح هذه المخاطر ضرورة وجود تخطيط مالي طويل الأجل يساعد المنظمة على التنبؤ بالمستقبل، وإدارة الموارد بكفاءة، وتعزيز جاهزيتها لمواجهة التحديات غير المتوقعة.</w:t>
      </w:r>
    </w:p>
    <w:p w14:paraId="574B3DC2" w14:textId="77777777" w:rsidR="00710C57" w:rsidRPr="001F3A15" w:rsidRDefault="00710C57" w:rsidP="00710C57">
      <w:pPr>
        <w:spacing w:before="360" w:after="120" w:line="240" w:lineRule="auto"/>
        <w:ind w:firstLine="284"/>
        <w:jc w:val="both"/>
        <w:outlineLvl w:val="1"/>
        <w:rPr>
          <w:rFonts w:ascii="Simplified Arabic" w:hAnsi="Simplified Arabic" w:cs="Simplified Arabic"/>
          <w:b/>
          <w:bCs/>
          <w:sz w:val="36"/>
          <w:szCs w:val="36"/>
          <w:rtl/>
        </w:rPr>
      </w:pPr>
      <w:bookmarkStart w:id="14" w:name="_Toc214849257"/>
      <w:r w:rsidRPr="001F3A15">
        <w:rPr>
          <w:rFonts w:ascii="Simplified Arabic" w:hAnsi="Simplified Arabic" w:cs="Simplified Arabic"/>
          <w:b/>
          <w:bCs/>
          <w:sz w:val="36"/>
          <w:szCs w:val="36"/>
          <w:rtl/>
        </w:rPr>
        <w:t>العلاقة بين المخاطر المالية والتخطيط المالي والاستدامة</w:t>
      </w:r>
      <w:bookmarkEnd w:id="14"/>
    </w:p>
    <w:p w14:paraId="7C8D28CB" w14:textId="77777777" w:rsidR="00710C57" w:rsidRDefault="00710C57" w:rsidP="00710C57">
      <w:pPr>
        <w:spacing w:line="240" w:lineRule="auto"/>
        <w:ind w:firstLine="284"/>
        <w:rPr>
          <w:rFonts w:ascii="Simplified Arabic" w:hAnsi="Simplified Arabic" w:cs="Simplified Arabic"/>
          <w:sz w:val="28"/>
          <w:szCs w:val="28"/>
          <w:rtl/>
        </w:rPr>
      </w:pPr>
      <w:r w:rsidRPr="007B4D4A">
        <w:rPr>
          <w:rFonts w:ascii="Simplified Arabic" w:hAnsi="Simplified Arabic" w:cs="Simplified Arabic"/>
          <w:sz w:val="28"/>
          <w:szCs w:val="28"/>
          <w:rtl/>
        </w:rPr>
        <w:t>يُظهر تحليل الأدبيات أن المنظمات غير الربحية التي تواجه مخاطر مالية عالية تكون أكثر حاجة إلى تبني ممارسات تخطيط مالي طويل الأجل تساعدها على التنبؤ بالتهديدات المستقبلية، وتخصيص الموارد، وتحسين كفاءة الإنفاق. ويسهم هذا التخطيط في تعزيز الاستدامة المالية من خلال تقليل الاعتماد على مصادر تمويل متقلبة، ورفع مستوى الثقة لدى الجهات المانحة، وتحقيق استقرار مالي يمكن المنظمة من الاستمرار في أد</w:t>
      </w:r>
      <w:r>
        <w:rPr>
          <w:rFonts w:ascii="Simplified Arabic" w:hAnsi="Simplified Arabic" w:cs="Simplified Arabic"/>
          <w:sz w:val="28"/>
          <w:szCs w:val="28"/>
          <w:rtl/>
        </w:rPr>
        <w:t>اء مهامها على المدى البعيد.</w:t>
      </w:r>
    </w:p>
    <w:p w14:paraId="4E62F479" w14:textId="77777777" w:rsidR="00710C57" w:rsidRDefault="00710C57" w:rsidP="00710C57">
      <w:pPr>
        <w:spacing w:line="240" w:lineRule="auto"/>
        <w:ind w:firstLine="284"/>
        <w:rPr>
          <w:rFonts w:ascii="Simplified Arabic" w:hAnsi="Simplified Arabic" w:cs="Simplified Arabic"/>
          <w:sz w:val="28"/>
          <w:szCs w:val="28"/>
          <w:rtl/>
        </w:rPr>
      </w:pPr>
    </w:p>
    <w:p w14:paraId="4549A232" w14:textId="77777777" w:rsidR="00710C57" w:rsidRDefault="00710C57" w:rsidP="00710C57">
      <w:pPr>
        <w:spacing w:line="240" w:lineRule="auto"/>
        <w:ind w:firstLine="284"/>
        <w:rPr>
          <w:rFonts w:ascii="Simplified Arabic" w:hAnsi="Simplified Arabic" w:cs="Simplified Arabic"/>
          <w:sz w:val="28"/>
          <w:szCs w:val="28"/>
          <w:rtl/>
        </w:rPr>
      </w:pPr>
    </w:p>
    <w:p w14:paraId="34E022A5" w14:textId="77777777" w:rsidR="00710C57" w:rsidRPr="003A2616" w:rsidRDefault="00710C57" w:rsidP="00710C57">
      <w:pPr>
        <w:spacing w:line="240" w:lineRule="auto"/>
        <w:ind w:firstLine="284"/>
        <w:outlineLvl w:val="1"/>
        <w:rPr>
          <w:rFonts w:ascii="Simplified Arabic" w:hAnsi="Simplified Arabic" w:cs="Simplified Arabic"/>
          <w:b/>
          <w:bCs/>
          <w:sz w:val="36"/>
          <w:szCs w:val="36"/>
          <w:rtl/>
        </w:rPr>
      </w:pPr>
      <w:bookmarkStart w:id="15" w:name="_Toc214849258"/>
      <w:r w:rsidRPr="003A2616">
        <w:rPr>
          <w:rFonts w:ascii="Simplified Arabic" w:hAnsi="Simplified Arabic" w:cs="Simplified Arabic" w:hint="cs"/>
          <w:b/>
          <w:bCs/>
          <w:sz w:val="36"/>
          <w:szCs w:val="36"/>
          <w:rtl/>
        </w:rPr>
        <w:lastRenderedPageBreak/>
        <w:t xml:space="preserve">المتغيرات الرئيسية </w:t>
      </w:r>
      <w:proofErr w:type="gramStart"/>
      <w:r w:rsidRPr="003A2616">
        <w:rPr>
          <w:rFonts w:ascii="Simplified Arabic" w:hAnsi="Simplified Arabic" w:cs="Simplified Arabic" w:hint="cs"/>
          <w:b/>
          <w:bCs/>
          <w:sz w:val="36"/>
          <w:szCs w:val="36"/>
          <w:rtl/>
        </w:rPr>
        <w:t>للدراسة :</w:t>
      </w:r>
      <w:bookmarkEnd w:id="15"/>
      <w:proofErr w:type="gramEnd"/>
    </w:p>
    <w:p w14:paraId="159DDC8D" w14:textId="77777777" w:rsidR="00710C57" w:rsidRPr="0031705C" w:rsidRDefault="00710C57" w:rsidP="00710C57">
      <w:pPr>
        <w:spacing w:line="240" w:lineRule="auto"/>
        <w:jc w:val="both"/>
        <w:rPr>
          <w:rFonts w:ascii="Simplified Arabic" w:hAnsi="Simplified Arabic" w:cs="Simplified Arabic"/>
          <w:b/>
          <w:bCs/>
          <w:sz w:val="32"/>
          <w:szCs w:val="32"/>
          <w:rtl/>
        </w:rPr>
      </w:pPr>
      <w:bookmarkStart w:id="16" w:name="_Toc213794192"/>
      <w:r w:rsidRPr="0031705C">
        <w:rPr>
          <w:rFonts w:ascii="Simplified Arabic" w:hAnsi="Simplified Arabic" w:cs="Simplified Arabic"/>
          <w:b/>
          <w:bCs/>
          <w:sz w:val="32"/>
          <w:szCs w:val="32"/>
          <w:rtl/>
        </w:rPr>
        <w:t>المتغير المستقل (</w:t>
      </w:r>
      <w:r w:rsidRPr="0031705C">
        <w:rPr>
          <w:rFonts w:ascii="Simplified Arabic" w:hAnsi="Simplified Arabic" w:cs="Simplified Arabic"/>
          <w:b/>
          <w:bCs/>
          <w:sz w:val="32"/>
          <w:szCs w:val="32"/>
        </w:rPr>
        <w:t>Independent Variable</w:t>
      </w:r>
      <w:r w:rsidRPr="0031705C">
        <w:rPr>
          <w:rFonts w:ascii="Simplified Arabic" w:hAnsi="Simplified Arabic" w:cs="Simplified Arabic"/>
          <w:b/>
          <w:bCs/>
          <w:sz w:val="32"/>
          <w:szCs w:val="32"/>
          <w:rtl/>
        </w:rPr>
        <w:t>):</w:t>
      </w:r>
      <w:bookmarkEnd w:id="16"/>
    </w:p>
    <w:p w14:paraId="6422C112" w14:textId="77777777" w:rsidR="00710C57" w:rsidRPr="005F69E2" w:rsidRDefault="00710C57" w:rsidP="00710C57">
      <w:pPr>
        <w:spacing w:line="240" w:lineRule="auto"/>
        <w:ind w:firstLine="284"/>
        <w:jc w:val="both"/>
        <w:rPr>
          <w:rFonts w:ascii="Simplified Arabic" w:hAnsi="Simplified Arabic" w:cs="Simplified Arabic"/>
          <w:sz w:val="28"/>
          <w:szCs w:val="28"/>
          <w:rtl/>
        </w:rPr>
      </w:pPr>
      <w:r w:rsidRPr="005F69E2">
        <w:rPr>
          <w:rFonts w:ascii="Simplified Arabic" w:hAnsi="Simplified Arabic" w:cs="Simplified Arabic"/>
          <w:sz w:val="28"/>
          <w:szCs w:val="28"/>
          <w:rtl/>
        </w:rPr>
        <w:t xml:space="preserve">التخطيط المالي طويل </w:t>
      </w:r>
      <w:r w:rsidRPr="005F69E2">
        <w:rPr>
          <w:rFonts w:ascii="Simplified Arabic" w:hAnsi="Simplified Arabic" w:cs="Simplified Arabic" w:hint="cs"/>
          <w:sz w:val="28"/>
          <w:szCs w:val="28"/>
          <w:rtl/>
        </w:rPr>
        <w:t>الأجل،</w:t>
      </w:r>
      <w:r w:rsidRPr="005F69E2">
        <w:rPr>
          <w:rFonts w:ascii="Simplified Arabic" w:hAnsi="Simplified Arabic" w:cs="Simplified Arabic"/>
          <w:sz w:val="28"/>
          <w:szCs w:val="28"/>
          <w:rtl/>
        </w:rPr>
        <w:t xml:space="preserve"> ويمثّل الإجراءات والسياسات والتوجهات التي تتخذها المنظمة لوضع خطط مالية تمتد لعدة سنوات، تشمل:</w:t>
      </w:r>
    </w:p>
    <w:p w14:paraId="2455C40E" w14:textId="77777777" w:rsidR="00710C57" w:rsidRPr="005F69E2" w:rsidRDefault="00710C57" w:rsidP="00710C57">
      <w:pPr>
        <w:pStyle w:val="a5"/>
        <w:numPr>
          <w:ilvl w:val="0"/>
          <w:numId w:val="21"/>
        </w:numPr>
        <w:spacing w:line="240" w:lineRule="auto"/>
        <w:jc w:val="both"/>
        <w:rPr>
          <w:rFonts w:ascii="Simplified Arabic" w:hAnsi="Simplified Arabic" w:cs="Simplified Arabic"/>
          <w:sz w:val="28"/>
          <w:szCs w:val="28"/>
        </w:rPr>
      </w:pPr>
      <w:r w:rsidRPr="005F69E2">
        <w:rPr>
          <w:rFonts w:ascii="Simplified Arabic" w:hAnsi="Simplified Arabic" w:cs="Simplified Arabic"/>
          <w:sz w:val="28"/>
          <w:szCs w:val="28"/>
          <w:rtl/>
        </w:rPr>
        <w:t>إعداد خطة مالية مكتوبة وواضحة.</w:t>
      </w:r>
    </w:p>
    <w:p w14:paraId="094F11E0" w14:textId="77777777" w:rsidR="00710C57" w:rsidRPr="005F69E2" w:rsidRDefault="00710C57" w:rsidP="00710C57">
      <w:pPr>
        <w:pStyle w:val="a5"/>
        <w:numPr>
          <w:ilvl w:val="0"/>
          <w:numId w:val="21"/>
        </w:numPr>
        <w:spacing w:line="240" w:lineRule="auto"/>
        <w:jc w:val="both"/>
        <w:rPr>
          <w:rFonts w:ascii="Simplified Arabic" w:hAnsi="Simplified Arabic" w:cs="Simplified Arabic"/>
          <w:sz w:val="28"/>
          <w:szCs w:val="28"/>
        </w:rPr>
      </w:pPr>
      <w:r w:rsidRPr="005F69E2">
        <w:rPr>
          <w:rFonts w:ascii="Simplified Arabic" w:hAnsi="Simplified Arabic" w:cs="Simplified Arabic"/>
          <w:sz w:val="28"/>
          <w:szCs w:val="28"/>
          <w:rtl/>
        </w:rPr>
        <w:t>تحديث الخطة بشكل دوري.</w:t>
      </w:r>
    </w:p>
    <w:p w14:paraId="396D681C" w14:textId="77777777" w:rsidR="00710C57" w:rsidRPr="005F69E2" w:rsidRDefault="00710C57" w:rsidP="00710C57">
      <w:pPr>
        <w:pStyle w:val="a5"/>
        <w:numPr>
          <w:ilvl w:val="0"/>
          <w:numId w:val="21"/>
        </w:numPr>
        <w:spacing w:line="240" w:lineRule="auto"/>
        <w:jc w:val="both"/>
        <w:rPr>
          <w:rFonts w:ascii="Simplified Arabic" w:hAnsi="Simplified Arabic" w:cs="Simplified Arabic"/>
          <w:sz w:val="28"/>
          <w:szCs w:val="28"/>
        </w:rPr>
      </w:pPr>
      <w:r w:rsidRPr="005F69E2">
        <w:rPr>
          <w:rFonts w:ascii="Simplified Arabic" w:hAnsi="Simplified Arabic" w:cs="Simplified Arabic"/>
          <w:sz w:val="28"/>
          <w:szCs w:val="28"/>
          <w:rtl/>
        </w:rPr>
        <w:t>مشاركة الموظفين في إعدادها.</w:t>
      </w:r>
    </w:p>
    <w:p w14:paraId="353FDAAE" w14:textId="77777777" w:rsidR="00710C57" w:rsidRPr="005F69E2" w:rsidRDefault="00710C57" w:rsidP="00710C57">
      <w:pPr>
        <w:pStyle w:val="a5"/>
        <w:numPr>
          <w:ilvl w:val="0"/>
          <w:numId w:val="21"/>
        </w:numPr>
        <w:spacing w:line="240" w:lineRule="auto"/>
        <w:jc w:val="both"/>
        <w:rPr>
          <w:rFonts w:ascii="Simplified Arabic" w:hAnsi="Simplified Arabic" w:cs="Simplified Arabic"/>
          <w:sz w:val="28"/>
          <w:szCs w:val="28"/>
        </w:rPr>
      </w:pPr>
      <w:r w:rsidRPr="005F69E2">
        <w:rPr>
          <w:rFonts w:ascii="Simplified Arabic" w:hAnsi="Simplified Arabic" w:cs="Simplified Arabic"/>
          <w:sz w:val="28"/>
          <w:szCs w:val="28"/>
          <w:rtl/>
        </w:rPr>
        <w:t>وجود آليات متابعة وتقييم.</w:t>
      </w:r>
    </w:p>
    <w:p w14:paraId="6DB51D40" w14:textId="77777777" w:rsidR="00710C57" w:rsidRPr="005F69E2" w:rsidRDefault="00710C57" w:rsidP="00710C57">
      <w:pPr>
        <w:pStyle w:val="a5"/>
        <w:numPr>
          <w:ilvl w:val="0"/>
          <w:numId w:val="21"/>
        </w:numPr>
        <w:spacing w:line="240" w:lineRule="auto"/>
        <w:jc w:val="both"/>
        <w:rPr>
          <w:rFonts w:ascii="Simplified Arabic" w:hAnsi="Simplified Arabic" w:cs="Simplified Arabic"/>
          <w:sz w:val="28"/>
          <w:szCs w:val="28"/>
          <w:rtl/>
        </w:rPr>
      </w:pPr>
      <w:r w:rsidRPr="005F69E2">
        <w:rPr>
          <w:rFonts w:ascii="Simplified Arabic" w:hAnsi="Simplified Arabic" w:cs="Simplified Arabic"/>
          <w:sz w:val="28"/>
          <w:szCs w:val="28"/>
          <w:rtl/>
        </w:rPr>
        <w:t>استخدام البيانات المالية في اتخاذ القرارات المستقبلية.</w:t>
      </w:r>
    </w:p>
    <w:p w14:paraId="58300A7F" w14:textId="77777777" w:rsidR="00710C57" w:rsidRPr="005F69E2" w:rsidRDefault="00710C57" w:rsidP="00710C57">
      <w:pPr>
        <w:spacing w:line="240" w:lineRule="auto"/>
        <w:jc w:val="both"/>
        <w:rPr>
          <w:rFonts w:ascii="Simplified Arabic" w:hAnsi="Simplified Arabic" w:cs="Simplified Arabic"/>
          <w:sz w:val="28"/>
          <w:szCs w:val="28"/>
          <w:rtl/>
        </w:rPr>
      </w:pPr>
      <w:r w:rsidRPr="005F69E2">
        <w:rPr>
          <w:rFonts w:ascii="Simplified Arabic" w:hAnsi="Simplified Arabic" w:cs="Simplified Arabic"/>
          <w:sz w:val="28"/>
          <w:szCs w:val="28"/>
          <w:rtl/>
        </w:rPr>
        <w:t>هذا المتغير هو الذي يؤثر ف</w:t>
      </w:r>
      <w:r>
        <w:rPr>
          <w:rFonts w:ascii="Simplified Arabic" w:hAnsi="Simplified Arabic" w:cs="Simplified Arabic"/>
          <w:sz w:val="28"/>
          <w:szCs w:val="28"/>
          <w:rtl/>
        </w:rPr>
        <w:t>ي غيره من العوامل داخل المنظمة.</w:t>
      </w:r>
    </w:p>
    <w:p w14:paraId="460F99DB" w14:textId="77777777" w:rsidR="00710C57" w:rsidRPr="0031705C" w:rsidRDefault="00710C57" w:rsidP="00710C57">
      <w:pPr>
        <w:spacing w:line="240" w:lineRule="auto"/>
        <w:jc w:val="both"/>
        <w:rPr>
          <w:rFonts w:ascii="Simplified Arabic" w:hAnsi="Simplified Arabic" w:cs="Simplified Arabic"/>
          <w:b/>
          <w:bCs/>
          <w:sz w:val="32"/>
          <w:szCs w:val="32"/>
          <w:rtl/>
        </w:rPr>
      </w:pPr>
      <w:bookmarkStart w:id="17" w:name="_Toc213794193"/>
      <w:r w:rsidRPr="0031705C">
        <w:rPr>
          <w:rFonts w:ascii="Simplified Arabic" w:hAnsi="Simplified Arabic" w:cs="Simplified Arabic"/>
          <w:b/>
          <w:bCs/>
          <w:sz w:val="32"/>
          <w:szCs w:val="32"/>
          <w:rtl/>
        </w:rPr>
        <w:t>المتغير التابع (</w:t>
      </w:r>
      <w:r w:rsidRPr="0031705C">
        <w:rPr>
          <w:rFonts w:ascii="Simplified Arabic" w:hAnsi="Simplified Arabic" w:cs="Simplified Arabic"/>
          <w:b/>
          <w:bCs/>
          <w:sz w:val="32"/>
          <w:szCs w:val="32"/>
        </w:rPr>
        <w:t>Dependent Variable</w:t>
      </w:r>
      <w:r w:rsidRPr="0031705C">
        <w:rPr>
          <w:rFonts w:ascii="Simplified Arabic" w:hAnsi="Simplified Arabic" w:cs="Simplified Arabic"/>
          <w:b/>
          <w:bCs/>
          <w:sz w:val="32"/>
          <w:szCs w:val="32"/>
          <w:rtl/>
        </w:rPr>
        <w:t>):</w:t>
      </w:r>
      <w:bookmarkEnd w:id="17"/>
    </w:p>
    <w:p w14:paraId="5F8E39BA" w14:textId="77777777" w:rsidR="00710C57" w:rsidRPr="005F69E2" w:rsidRDefault="00710C57" w:rsidP="00710C57">
      <w:pPr>
        <w:spacing w:line="240" w:lineRule="auto"/>
        <w:ind w:firstLine="282"/>
        <w:jc w:val="both"/>
        <w:rPr>
          <w:rFonts w:ascii="Simplified Arabic" w:hAnsi="Simplified Arabic" w:cs="Simplified Arabic"/>
          <w:sz w:val="28"/>
          <w:szCs w:val="28"/>
          <w:rtl/>
        </w:rPr>
      </w:pPr>
      <w:r w:rsidRPr="005F69E2">
        <w:rPr>
          <w:rFonts w:ascii="Simplified Arabic" w:hAnsi="Simplified Arabic" w:cs="Simplified Arabic"/>
          <w:sz w:val="28"/>
          <w:szCs w:val="28"/>
          <w:rtl/>
        </w:rPr>
        <w:t xml:space="preserve">الاستدامة المالية للمنظمات غير </w:t>
      </w:r>
      <w:r w:rsidRPr="005F69E2">
        <w:rPr>
          <w:rFonts w:ascii="Simplified Arabic" w:hAnsi="Simplified Arabic" w:cs="Simplified Arabic" w:hint="cs"/>
          <w:sz w:val="28"/>
          <w:szCs w:val="28"/>
          <w:rtl/>
        </w:rPr>
        <w:t>الربحية،</w:t>
      </w:r>
      <w:r w:rsidRPr="005F69E2">
        <w:rPr>
          <w:rFonts w:ascii="Simplified Arabic" w:hAnsi="Simplified Arabic" w:cs="Simplified Arabic"/>
          <w:sz w:val="28"/>
          <w:szCs w:val="28"/>
          <w:rtl/>
        </w:rPr>
        <w:t xml:space="preserve"> ويمثّل النتيجة أو الأثر المتوقع من تطبيق التخطيط المالي طويل الأجل، ويُقاس من خلال مؤشرات مثل:</w:t>
      </w:r>
    </w:p>
    <w:p w14:paraId="6E49863C" w14:textId="77777777" w:rsidR="00710C57" w:rsidRPr="005F69E2" w:rsidRDefault="00710C57" w:rsidP="00710C57">
      <w:pPr>
        <w:pStyle w:val="a5"/>
        <w:numPr>
          <w:ilvl w:val="0"/>
          <w:numId w:val="22"/>
        </w:numPr>
        <w:spacing w:line="240" w:lineRule="auto"/>
        <w:jc w:val="both"/>
        <w:rPr>
          <w:rFonts w:ascii="Simplified Arabic" w:hAnsi="Simplified Arabic" w:cs="Simplified Arabic"/>
          <w:sz w:val="28"/>
          <w:szCs w:val="28"/>
        </w:rPr>
      </w:pPr>
      <w:r w:rsidRPr="005F69E2">
        <w:rPr>
          <w:rFonts w:ascii="Simplified Arabic" w:hAnsi="Simplified Arabic" w:cs="Simplified Arabic"/>
          <w:sz w:val="28"/>
          <w:szCs w:val="28"/>
          <w:rtl/>
        </w:rPr>
        <w:t>تنويع مصادر التمويل.</w:t>
      </w:r>
    </w:p>
    <w:p w14:paraId="15AF9AB2" w14:textId="77777777" w:rsidR="00710C57" w:rsidRPr="005F69E2" w:rsidRDefault="00710C57" w:rsidP="00710C57">
      <w:pPr>
        <w:pStyle w:val="a5"/>
        <w:numPr>
          <w:ilvl w:val="0"/>
          <w:numId w:val="22"/>
        </w:numPr>
        <w:spacing w:line="240" w:lineRule="auto"/>
        <w:jc w:val="both"/>
        <w:rPr>
          <w:rFonts w:ascii="Simplified Arabic" w:hAnsi="Simplified Arabic" w:cs="Simplified Arabic"/>
          <w:sz w:val="28"/>
          <w:szCs w:val="28"/>
        </w:rPr>
      </w:pPr>
      <w:r w:rsidRPr="005F69E2">
        <w:rPr>
          <w:rFonts w:ascii="Simplified Arabic" w:hAnsi="Simplified Arabic" w:cs="Simplified Arabic"/>
          <w:sz w:val="28"/>
          <w:szCs w:val="28"/>
          <w:rtl/>
        </w:rPr>
        <w:t>تقليل الأزمات المالية.</w:t>
      </w:r>
    </w:p>
    <w:p w14:paraId="0CCE4B8D" w14:textId="77777777" w:rsidR="00710C57" w:rsidRPr="005F69E2" w:rsidRDefault="00710C57" w:rsidP="00710C57">
      <w:pPr>
        <w:pStyle w:val="a5"/>
        <w:numPr>
          <w:ilvl w:val="0"/>
          <w:numId w:val="22"/>
        </w:numPr>
        <w:spacing w:line="240" w:lineRule="auto"/>
        <w:jc w:val="both"/>
        <w:rPr>
          <w:rFonts w:ascii="Simplified Arabic" w:hAnsi="Simplified Arabic" w:cs="Simplified Arabic"/>
          <w:sz w:val="28"/>
          <w:szCs w:val="28"/>
        </w:rPr>
      </w:pPr>
      <w:r w:rsidRPr="005F69E2">
        <w:rPr>
          <w:rFonts w:ascii="Simplified Arabic" w:hAnsi="Simplified Arabic" w:cs="Simplified Arabic"/>
          <w:sz w:val="28"/>
          <w:szCs w:val="28"/>
          <w:rtl/>
        </w:rPr>
        <w:t>تحسين كفاءة الإنفاق.</w:t>
      </w:r>
    </w:p>
    <w:p w14:paraId="61350C21" w14:textId="77777777" w:rsidR="00710C57" w:rsidRPr="005F69E2" w:rsidRDefault="00710C57" w:rsidP="00710C57">
      <w:pPr>
        <w:pStyle w:val="a5"/>
        <w:numPr>
          <w:ilvl w:val="0"/>
          <w:numId w:val="22"/>
        </w:numPr>
        <w:spacing w:line="240" w:lineRule="auto"/>
        <w:jc w:val="both"/>
        <w:rPr>
          <w:rFonts w:ascii="Simplified Arabic" w:hAnsi="Simplified Arabic" w:cs="Simplified Arabic"/>
          <w:sz w:val="28"/>
          <w:szCs w:val="28"/>
        </w:rPr>
      </w:pPr>
      <w:r w:rsidRPr="005F69E2">
        <w:rPr>
          <w:rFonts w:ascii="Simplified Arabic" w:hAnsi="Simplified Arabic" w:cs="Simplified Arabic"/>
          <w:sz w:val="28"/>
          <w:szCs w:val="28"/>
          <w:rtl/>
        </w:rPr>
        <w:t>زيادة ثقة المانحين والداعمين.</w:t>
      </w:r>
    </w:p>
    <w:p w14:paraId="4B1F38C3" w14:textId="77777777" w:rsidR="00710C57" w:rsidRPr="005F69E2" w:rsidRDefault="00710C57" w:rsidP="00710C57">
      <w:pPr>
        <w:pStyle w:val="a5"/>
        <w:numPr>
          <w:ilvl w:val="0"/>
          <w:numId w:val="22"/>
        </w:numPr>
        <w:spacing w:line="240" w:lineRule="auto"/>
        <w:jc w:val="both"/>
        <w:rPr>
          <w:rFonts w:ascii="Simplified Arabic" w:hAnsi="Simplified Arabic" w:cs="Simplified Arabic"/>
          <w:sz w:val="28"/>
          <w:szCs w:val="28"/>
          <w:rtl/>
        </w:rPr>
      </w:pPr>
      <w:r w:rsidRPr="005F69E2">
        <w:rPr>
          <w:rFonts w:ascii="Simplified Arabic" w:hAnsi="Simplified Arabic" w:cs="Simplified Arabic"/>
          <w:sz w:val="28"/>
          <w:szCs w:val="28"/>
          <w:rtl/>
        </w:rPr>
        <w:t>استمرار المشاريع والبرامج طويلة الأمد.</w:t>
      </w:r>
    </w:p>
    <w:p w14:paraId="07D16477" w14:textId="77777777" w:rsidR="00710C57" w:rsidRPr="00556693" w:rsidRDefault="00710C57" w:rsidP="00710C57">
      <w:pPr>
        <w:spacing w:line="240" w:lineRule="auto"/>
        <w:jc w:val="both"/>
        <w:rPr>
          <w:rFonts w:ascii="Simplified Arabic" w:hAnsi="Simplified Arabic" w:cs="Simplified Arabic"/>
          <w:sz w:val="28"/>
          <w:szCs w:val="28"/>
          <w:rtl/>
        </w:rPr>
      </w:pPr>
      <w:r w:rsidRPr="005F69E2">
        <w:rPr>
          <w:rFonts w:ascii="Simplified Arabic" w:hAnsi="Simplified Arabic" w:cs="Simplified Arabic"/>
          <w:sz w:val="28"/>
          <w:szCs w:val="28"/>
          <w:rtl/>
        </w:rPr>
        <w:t>هذا المتغير هو الذي يتأثر بالممارسات المالية والإدارية داخل المن</w:t>
      </w:r>
      <w:r>
        <w:rPr>
          <w:rFonts w:ascii="Simplified Arabic" w:hAnsi="Simplified Arabic" w:cs="Simplified Arabic"/>
          <w:sz w:val="28"/>
          <w:szCs w:val="28"/>
          <w:rtl/>
        </w:rPr>
        <w:t>ظمة.</w:t>
      </w:r>
    </w:p>
    <w:p w14:paraId="0707D19F" w14:textId="77777777" w:rsidR="00710C57" w:rsidRPr="005F69E2" w:rsidRDefault="00710C57" w:rsidP="00710C57">
      <w:pPr>
        <w:spacing w:before="360" w:after="120" w:line="240" w:lineRule="auto"/>
        <w:ind w:firstLine="284"/>
        <w:jc w:val="both"/>
        <w:outlineLvl w:val="1"/>
        <w:rPr>
          <w:rFonts w:ascii="Simplified Arabic" w:hAnsi="Simplified Arabic" w:cs="Simplified Arabic"/>
          <w:b/>
          <w:bCs/>
          <w:sz w:val="36"/>
          <w:szCs w:val="36"/>
          <w:rtl/>
        </w:rPr>
      </w:pPr>
      <w:bookmarkStart w:id="18" w:name="_Toc214849259"/>
      <w:r>
        <w:rPr>
          <w:rFonts w:ascii="Simplified Arabic" w:hAnsi="Simplified Arabic" w:cs="Simplified Arabic" w:hint="cs"/>
          <w:b/>
          <w:bCs/>
          <w:sz w:val="36"/>
          <w:szCs w:val="36"/>
          <w:rtl/>
        </w:rPr>
        <w:t>النظريات العلمية المرتبطة بالدراسة:</w:t>
      </w:r>
      <w:bookmarkEnd w:id="18"/>
    </w:p>
    <w:p w14:paraId="52017091" w14:textId="77777777" w:rsidR="00710C57" w:rsidRPr="005F69E2" w:rsidRDefault="00710C57" w:rsidP="00710C57">
      <w:pPr>
        <w:spacing w:before="360" w:after="120" w:line="240" w:lineRule="auto"/>
        <w:ind w:firstLine="284"/>
        <w:rPr>
          <w:rFonts w:ascii="Simplified Arabic" w:hAnsi="Simplified Arabic" w:cs="Simplified Arabic"/>
          <w:sz w:val="28"/>
          <w:szCs w:val="28"/>
          <w:rtl/>
        </w:rPr>
      </w:pPr>
      <w:r w:rsidRPr="005F69E2">
        <w:rPr>
          <w:rFonts w:ascii="Simplified Arabic" w:hAnsi="Simplified Arabic" w:cs="Simplified Arabic"/>
          <w:sz w:val="28"/>
          <w:szCs w:val="28"/>
          <w:rtl/>
        </w:rPr>
        <w:t>تستند الدراسة إلى عدد من النظريات المحورية، من بينها نظرية الاستدامة التي تركز على ضرورة وجود خطط مالية واضحة لضمان الاستمرارية، ونظرية أصحاب المصلحة التي تربط شفافية التخطيط المالي بثقة المتبرعين. كما تستفيد من نظرية تنويع الإيرادات التي تدعو إلى تقليل الاعتماد على مصدر تمويل وحيد، ما يدعم قدرة المنظمات على التكيف مع التغيرات المالية والاقتصادية. ويمكن عرض أبرز هذه المنطلقات على النحو التالي:</w:t>
      </w:r>
    </w:p>
    <w:p w14:paraId="1C48402C" w14:textId="77777777" w:rsidR="00710C57" w:rsidRPr="0031705C" w:rsidRDefault="00710C57" w:rsidP="00710C57">
      <w:pPr>
        <w:spacing w:line="240" w:lineRule="auto"/>
        <w:rPr>
          <w:rFonts w:ascii="Simplified Arabic" w:hAnsi="Simplified Arabic" w:cs="Simplified Arabic"/>
          <w:b/>
          <w:bCs/>
          <w:sz w:val="32"/>
          <w:szCs w:val="32"/>
          <w:rtl/>
        </w:rPr>
      </w:pPr>
      <w:r w:rsidRPr="0031705C">
        <w:rPr>
          <w:rFonts w:ascii="Simplified Arabic" w:hAnsi="Simplified Arabic" w:cs="Simplified Arabic"/>
          <w:b/>
          <w:bCs/>
          <w:sz w:val="32"/>
          <w:szCs w:val="32"/>
          <w:rtl/>
        </w:rPr>
        <w:lastRenderedPageBreak/>
        <w:t>1. نظرية الاستدامة (</w:t>
      </w:r>
      <w:r w:rsidRPr="0031705C">
        <w:rPr>
          <w:rFonts w:ascii="Simplified Arabic" w:hAnsi="Simplified Arabic" w:cs="Simplified Arabic"/>
          <w:b/>
          <w:bCs/>
          <w:sz w:val="32"/>
          <w:szCs w:val="32"/>
        </w:rPr>
        <w:t>Sustainability Theory</w:t>
      </w:r>
      <w:r w:rsidRPr="0031705C">
        <w:rPr>
          <w:rFonts w:ascii="Simplified Arabic" w:hAnsi="Simplified Arabic" w:cs="Simplified Arabic"/>
          <w:b/>
          <w:bCs/>
          <w:sz w:val="32"/>
          <w:szCs w:val="32"/>
          <w:rtl/>
        </w:rPr>
        <w:t>)</w:t>
      </w:r>
    </w:p>
    <w:p w14:paraId="1AD29521" w14:textId="77777777" w:rsidR="00710C57" w:rsidRPr="005F69E2" w:rsidRDefault="00710C57" w:rsidP="00710C57">
      <w:pPr>
        <w:spacing w:line="240" w:lineRule="auto"/>
        <w:ind w:firstLine="282"/>
        <w:rPr>
          <w:rFonts w:ascii="Simplified Arabic" w:hAnsi="Simplified Arabic" w:cs="Simplified Arabic"/>
          <w:sz w:val="28"/>
          <w:szCs w:val="28"/>
          <w:rtl/>
        </w:rPr>
      </w:pPr>
      <w:r w:rsidRPr="005F69E2">
        <w:rPr>
          <w:rFonts w:ascii="Simplified Arabic" w:hAnsi="Simplified Arabic" w:cs="Simplified Arabic"/>
          <w:sz w:val="28"/>
          <w:szCs w:val="28"/>
          <w:rtl/>
        </w:rPr>
        <w:t>تُعد هذه النظرية أحد المرتكزات الأساسية لفهم طبيعة استمرارية المنظمات، حيث تُشير إلى أن تحقيق الأهداف الاجتماعية للمنظمات على المدى البعيد يتطلب وجود استراتيجيات مالية واضحة تضمن استمرارية تقديم الخدمات دون التأثير على القدرة المستقبلية للمنظمة. وفي السياق غير الربحي، تعني الاستدامة المالية القدرة على تغطية الالتزامات الجارية، وتمويل الأنشطة بانتظام، والتعامل مع الأزمات، وهو ما لا يتحقق إلا بوجود تخطيط مالي بعيد المدى.</w:t>
      </w:r>
    </w:p>
    <w:p w14:paraId="1BAFCEDC" w14:textId="77777777" w:rsidR="00710C57" w:rsidRPr="0031705C" w:rsidRDefault="00710C57" w:rsidP="00710C57">
      <w:pPr>
        <w:spacing w:line="240" w:lineRule="auto"/>
        <w:rPr>
          <w:rFonts w:ascii="Simplified Arabic" w:hAnsi="Simplified Arabic" w:cs="Simplified Arabic"/>
          <w:b/>
          <w:bCs/>
          <w:sz w:val="32"/>
          <w:szCs w:val="32"/>
          <w:rtl/>
        </w:rPr>
      </w:pPr>
      <w:r w:rsidRPr="0031705C">
        <w:rPr>
          <w:rFonts w:ascii="Simplified Arabic" w:hAnsi="Simplified Arabic" w:cs="Simplified Arabic"/>
          <w:b/>
          <w:bCs/>
          <w:sz w:val="32"/>
          <w:szCs w:val="32"/>
          <w:rtl/>
        </w:rPr>
        <w:t>2. نظرية التخطيط المالي (</w:t>
      </w:r>
      <w:r w:rsidRPr="0031705C">
        <w:rPr>
          <w:rFonts w:ascii="Simplified Arabic" w:hAnsi="Simplified Arabic" w:cs="Simplified Arabic"/>
          <w:b/>
          <w:bCs/>
          <w:sz w:val="32"/>
          <w:szCs w:val="32"/>
        </w:rPr>
        <w:t>Financial Planning Theory</w:t>
      </w:r>
      <w:r w:rsidRPr="0031705C">
        <w:rPr>
          <w:rFonts w:ascii="Simplified Arabic" w:hAnsi="Simplified Arabic" w:cs="Simplified Arabic"/>
          <w:b/>
          <w:bCs/>
          <w:sz w:val="32"/>
          <w:szCs w:val="32"/>
          <w:rtl/>
        </w:rPr>
        <w:t>)</w:t>
      </w:r>
    </w:p>
    <w:p w14:paraId="429F866B" w14:textId="77777777" w:rsidR="00710C57" w:rsidRPr="005F69E2" w:rsidRDefault="00710C57" w:rsidP="00710C57">
      <w:pPr>
        <w:spacing w:line="240" w:lineRule="auto"/>
        <w:ind w:firstLine="282"/>
        <w:rPr>
          <w:rFonts w:ascii="Simplified Arabic" w:hAnsi="Simplified Arabic" w:cs="Simplified Arabic"/>
          <w:sz w:val="28"/>
          <w:szCs w:val="28"/>
          <w:rtl/>
        </w:rPr>
      </w:pPr>
      <w:r w:rsidRPr="005F69E2">
        <w:rPr>
          <w:rFonts w:ascii="Simplified Arabic" w:hAnsi="Simplified Arabic" w:cs="Simplified Arabic"/>
          <w:sz w:val="28"/>
          <w:szCs w:val="28"/>
          <w:rtl/>
        </w:rPr>
        <w:t>تقوم هذه النظرية على اعتبار التخطيط المالي عملية تحليلية مستقبلية تشمل التنبؤ بالإيرادات والمصروفات، واتخاذ قرارات مالية مبنية على البيانات والتوقعات، بهدف تحقيق التوازن والاستقرار المالي. ويُنظر للتخطيط المالي طويل الأجل كأداة استراتيجية تُمكّن المنظمات من التحكم في الموارد وتخصيصها بكفاءة وفقًا للأولويات التشغيلية والاجتماعية.</w:t>
      </w:r>
    </w:p>
    <w:p w14:paraId="7CF48F0F" w14:textId="77777777" w:rsidR="00710C57" w:rsidRPr="0031705C" w:rsidRDefault="00710C57" w:rsidP="00710C57">
      <w:pPr>
        <w:spacing w:line="240" w:lineRule="auto"/>
        <w:rPr>
          <w:rFonts w:ascii="Simplified Arabic" w:hAnsi="Simplified Arabic" w:cs="Simplified Arabic"/>
          <w:b/>
          <w:bCs/>
          <w:sz w:val="32"/>
          <w:szCs w:val="32"/>
          <w:rtl/>
        </w:rPr>
      </w:pPr>
      <w:r w:rsidRPr="0031705C">
        <w:rPr>
          <w:rFonts w:ascii="Simplified Arabic" w:hAnsi="Simplified Arabic" w:cs="Simplified Arabic"/>
          <w:b/>
          <w:bCs/>
          <w:sz w:val="32"/>
          <w:szCs w:val="32"/>
          <w:rtl/>
        </w:rPr>
        <w:t>3. نظرية التخطيط الاستراتيجي المالي</w:t>
      </w:r>
    </w:p>
    <w:p w14:paraId="4D212AA2" w14:textId="77777777" w:rsidR="00710C57" w:rsidRPr="005F69E2" w:rsidRDefault="00710C57" w:rsidP="00710C57">
      <w:pPr>
        <w:spacing w:line="240" w:lineRule="auto"/>
        <w:ind w:firstLine="282"/>
        <w:rPr>
          <w:rFonts w:ascii="Simplified Arabic" w:hAnsi="Simplified Arabic" w:cs="Simplified Arabic"/>
          <w:sz w:val="28"/>
          <w:szCs w:val="28"/>
          <w:rtl/>
        </w:rPr>
      </w:pPr>
      <w:r w:rsidRPr="005F69E2">
        <w:rPr>
          <w:rFonts w:ascii="Simplified Arabic" w:hAnsi="Simplified Arabic" w:cs="Simplified Arabic"/>
          <w:sz w:val="28"/>
          <w:szCs w:val="28"/>
          <w:rtl/>
        </w:rPr>
        <w:t>يرتبط التخطيط المالي طويل الأجل ارتباطًا عضويًا بالتخطيط الاستراتيجي العام للمنظمة، إذ يُعدّ أحد أدواته التنفيذية الرئيسية. يشمل هذا التخطيط إعداد الموازنات التقديرية لعدة سنوات، وتوقع تدفقات التمويل والمصروفات، وربط الأهداف المالية برسالة المنظمة وقيمها. ويساهم هذا التكامل في تعزيز قدرة المنظمة على الصمود والتكيف المالي.</w:t>
      </w:r>
    </w:p>
    <w:p w14:paraId="0C6D702E" w14:textId="77777777" w:rsidR="00710C57" w:rsidRPr="0031705C" w:rsidRDefault="00710C57" w:rsidP="00710C57">
      <w:pPr>
        <w:spacing w:line="240" w:lineRule="auto"/>
        <w:rPr>
          <w:rFonts w:ascii="Simplified Arabic" w:hAnsi="Simplified Arabic" w:cs="Simplified Arabic"/>
          <w:b/>
          <w:bCs/>
          <w:sz w:val="32"/>
          <w:szCs w:val="32"/>
          <w:rtl/>
        </w:rPr>
      </w:pPr>
      <w:r w:rsidRPr="0031705C">
        <w:rPr>
          <w:rFonts w:ascii="Simplified Arabic" w:hAnsi="Simplified Arabic" w:cs="Simplified Arabic"/>
          <w:b/>
          <w:bCs/>
          <w:sz w:val="32"/>
          <w:szCs w:val="32"/>
          <w:rtl/>
        </w:rPr>
        <w:t>4. نظرية أصحاب المصلحة (</w:t>
      </w:r>
      <w:r w:rsidRPr="0031705C">
        <w:rPr>
          <w:rFonts w:ascii="Simplified Arabic" w:hAnsi="Simplified Arabic" w:cs="Simplified Arabic"/>
          <w:b/>
          <w:bCs/>
          <w:sz w:val="32"/>
          <w:szCs w:val="32"/>
        </w:rPr>
        <w:t>Stakeholder Theory</w:t>
      </w:r>
      <w:r w:rsidRPr="0031705C">
        <w:rPr>
          <w:rFonts w:ascii="Simplified Arabic" w:hAnsi="Simplified Arabic" w:cs="Simplified Arabic"/>
          <w:b/>
          <w:bCs/>
          <w:sz w:val="32"/>
          <w:szCs w:val="32"/>
          <w:rtl/>
        </w:rPr>
        <w:t>)</w:t>
      </w:r>
    </w:p>
    <w:p w14:paraId="5D755AB1" w14:textId="77777777" w:rsidR="00710C57" w:rsidRPr="005F69E2" w:rsidRDefault="00710C57" w:rsidP="00710C57">
      <w:pPr>
        <w:spacing w:line="240" w:lineRule="auto"/>
        <w:ind w:firstLine="282"/>
        <w:rPr>
          <w:rFonts w:ascii="Simplified Arabic" w:hAnsi="Simplified Arabic" w:cs="Simplified Arabic"/>
          <w:sz w:val="28"/>
          <w:szCs w:val="28"/>
          <w:rtl/>
        </w:rPr>
      </w:pPr>
      <w:r w:rsidRPr="005F69E2">
        <w:rPr>
          <w:rFonts w:ascii="Simplified Arabic" w:hAnsi="Simplified Arabic" w:cs="Simplified Arabic"/>
          <w:sz w:val="28"/>
          <w:szCs w:val="28"/>
          <w:rtl/>
        </w:rPr>
        <w:t>تؤكد هذه النظرية على أهمية تلبية توقعات ومصالح جميع الأطراف ذات العلاقة بالمنظمة، مثل المتبرعين، والمستفيدين، والمجتمع، والجهات الرقابية. ويتطلب ذلك وجود تخطيط مالي شفاف وطويل الأجل يُظهر المسؤولية والكفاءة في إدارة الموارد، مما يُعزز ثقة أصحاب المصلحة ويُسهم في تحقيق الاستدامة.</w:t>
      </w:r>
    </w:p>
    <w:p w14:paraId="7A252B2A" w14:textId="77777777" w:rsidR="00710C57" w:rsidRPr="0031705C" w:rsidRDefault="00710C57" w:rsidP="00710C57">
      <w:pPr>
        <w:spacing w:line="240" w:lineRule="auto"/>
        <w:rPr>
          <w:rFonts w:ascii="Simplified Arabic" w:hAnsi="Simplified Arabic" w:cs="Simplified Arabic"/>
          <w:b/>
          <w:bCs/>
          <w:sz w:val="32"/>
          <w:szCs w:val="32"/>
          <w:rtl/>
        </w:rPr>
      </w:pPr>
      <w:r w:rsidRPr="0031705C">
        <w:rPr>
          <w:rFonts w:ascii="Simplified Arabic" w:hAnsi="Simplified Arabic" w:cs="Simplified Arabic"/>
          <w:b/>
          <w:bCs/>
          <w:sz w:val="32"/>
          <w:szCs w:val="32"/>
          <w:rtl/>
        </w:rPr>
        <w:t>5. نظرية الموارد (</w:t>
      </w:r>
      <w:r w:rsidRPr="0031705C">
        <w:rPr>
          <w:rFonts w:ascii="Simplified Arabic" w:hAnsi="Simplified Arabic" w:cs="Simplified Arabic"/>
          <w:b/>
          <w:bCs/>
          <w:sz w:val="32"/>
          <w:szCs w:val="32"/>
        </w:rPr>
        <w:t>Resource-Based View – RBV</w:t>
      </w:r>
      <w:r w:rsidRPr="0031705C">
        <w:rPr>
          <w:rFonts w:ascii="Simplified Arabic" w:hAnsi="Simplified Arabic" w:cs="Simplified Arabic"/>
          <w:b/>
          <w:bCs/>
          <w:sz w:val="32"/>
          <w:szCs w:val="32"/>
          <w:rtl/>
        </w:rPr>
        <w:t>)</w:t>
      </w:r>
    </w:p>
    <w:p w14:paraId="7EF5D58D" w14:textId="77777777" w:rsidR="00710C57" w:rsidRPr="005F69E2" w:rsidRDefault="00710C57" w:rsidP="00710C57">
      <w:pPr>
        <w:spacing w:line="240" w:lineRule="auto"/>
        <w:ind w:firstLine="282"/>
        <w:rPr>
          <w:rFonts w:ascii="Simplified Arabic" w:hAnsi="Simplified Arabic" w:cs="Simplified Arabic"/>
          <w:sz w:val="28"/>
          <w:szCs w:val="28"/>
          <w:rtl/>
        </w:rPr>
      </w:pPr>
      <w:r w:rsidRPr="005F69E2">
        <w:rPr>
          <w:rFonts w:ascii="Simplified Arabic" w:hAnsi="Simplified Arabic" w:cs="Simplified Arabic"/>
          <w:sz w:val="28"/>
          <w:szCs w:val="28"/>
          <w:rtl/>
        </w:rPr>
        <w:t>تشير هذه النظرية إلى أن الميزة التنافسية للمنظمة تعتمد على مدى كفاءتها في استخدام مواردها الداخلية، بما في ذلك الموارد المالية. ومن هذا المنظور، فإن التخطيط المالي يُعد أداة استراتيجية أساسية لإدارة تلك الموارد، خصوصًا في ظل التحديات التمويلية التي تواجهها المنظمات غير الربحية.</w:t>
      </w:r>
    </w:p>
    <w:p w14:paraId="380E869F" w14:textId="77777777" w:rsidR="00710C57" w:rsidRPr="0031705C" w:rsidRDefault="00710C57" w:rsidP="00710C57">
      <w:pPr>
        <w:spacing w:line="240" w:lineRule="auto"/>
        <w:rPr>
          <w:rFonts w:ascii="Simplified Arabic" w:hAnsi="Simplified Arabic" w:cs="Simplified Arabic"/>
          <w:b/>
          <w:bCs/>
          <w:sz w:val="32"/>
          <w:szCs w:val="32"/>
          <w:rtl/>
        </w:rPr>
      </w:pPr>
      <w:r w:rsidRPr="0031705C">
        <w:rPr>
          <w:rFonts w:ascii="Simplified Arabic" w:hAnsi="Simplified Arabic" w:cs="Simplified Arabic"/>
          <w:b/>
          <w:bCs/>
          <w:sz w:val="32"/>
          <w:szCs w:val="32"/>
          <w:rtl/>
        </w:rPr>
        <w:t>6. نظرية تنويع الإيرادات</w:t>
      </w:r>
    </w:p>
    <w:p w14:paraId="204F5A1B" w14:textId="77777777" w:rsidR="00710C57" w:rsidRPr="005F69E2" w:rsidRDefault="00710C57" w:rsidP="00710C57">
      <w:pPr>
        <w:spacing w:line="240" w:lineRule="auto"/>
        <w:ind w:firstLine="424"/>
        <w:rPr>
          <w:rFonts w:ascii="Simplified Arabic" w:hAnsi="Simplified Arabic" w:cs="Simplified Arabic"/>
          <w:sz w:val="28"/>
          <w:szCs w:val="28"/>
          <w:rtl/>
        </w:rPr>
      </w:pPr>
      <w:r w:rsidRPr="005F69E2">
        <w:rPr>
          <w:rFonts w:ascii="Simplified Arabic" w:hAnsi="Simplified Arabic" w:cs="Simplified Arabic"/>
          <w:sz w:val="28"/>
          <w:szCs w:val="28"/>
          <w:rtl/>
        </w:rPr>
        <w:lastRenderedPageBreak/>
        <w:t>تُبرز هذه النظرية أهمية عدم الاعتماد على مصدر تمويلي واحد، لما يشكله ذلك من خطر على الاستقرار المالي. وتدعو إلى تنويع مصادر الدخل بين التبرعات، والدعم الحكومي، والشراكات، والأنشطة ذات العائد. ويسهم التخطيط المالي طويل الأجل في إدماج هذا التنوع ضمن استراتيجية شاملة تُقلل من المخاطر وتُعزز المرونة المالية للمنظمة.</w:t>
      </w:r>
    </w:p>
    <w:p w14:paraId="1F407735" w14:textId="77777777" w:rsidR="00710C57" w:rsidRPr="0031705C" w:rsidRDefault="00710C57" w:rsidP="00710C57">
      <w:pPr>
        <w:spacing w:line="240" w:lineRule="auto"/>
        <w:rPr>
          <w:rFonts w:ascii="Simplified Arabic" w:hAnsi="Simplified Arabic" w:cs="Simplified Arabic"/>
          <w:b/>
          <w:bCs/>
          <w:sz w:val="32"/>
          <w:szCs w:val="32"/>
          <w:rtl/>
        </w:rPr>
      </w:pPr>
      <w:r w:rsidRPr="0031705C">
        <w:rPr>
          <w:rFonts w:ascii="Simplified Arabic" w:hAnsi="Simplified Arabic" w:cs="Simplified Arabic"/>
          <w:b/>
          <w:bCs/>
          <w:sz w:val="32"/>
          <w:szCs w:val="32"/>
          <w:rtl/>
        </w:rPr>
        <w:t xml:space="preserve">7. أطر </w:t>
      </w:r>
      <w:proofErr w:type="spellStart"/>
      <w:r w:rsidRPr="0031705C">
        <w:rPr>
          <w:rFonts w:ascii="Simplified Arabic" w:hAnsi="Simplified Arabic" w:cs="Simplified Arabic"/>
          <w:b/>
          <w:bCs/>
          <w:sz w:val="32"/>
          <w:szCs w:val="32"/>
          <w:rtl/>
        </w:rPr>
        <w:t>الحوكمة</w:t>
      </w:r>
      <w:proofErr w:type="spellEnd"/>
      <w:r w:rsidRPr="0031705C">
        <w:rPr>
          <w:rFonts w:ascii="Simplified Arabic" w:hAnsi="Simplified Arabic" w:cs="Simplified Arabic"/>
          <w:b/>
          <w:bCs/>
          <w:sz w:val="32"/>
          <w:szCs w:val="32"/>
          <w:rtl/>
        </w:rPr>
        <w:t xml:space="preserve"> المالية</w:t>
      </w:r>
    </w:p>
    <w:p w14:paraId="0729E4FA" w14:textId="77777777" w:rsidR="00710C57" w:rsidRPr="005F69E2" w:rsidRDefault="00710C57" w:rsidP="00710C57">
      <w:pPr>
        <w:spacing w:line="240" w:lineRule="auto"/>
        <w:ind w:firstLine="282"/>
        <w:rPr>
          <w:rFonts w:ascii="Simplified Arabic" w:hAnsi="Simplified Arabic" w:cs="Simplified Arabic"/>
          <w:sz w:val="28"/>
          <w:szCs w:val="28"/>
          <w:rtl/>
        </w:rPr>
      </w:pPr>
      <w:r w:rsidRPr="005F69E2">
        <w:rPr>
          <w:rFonts w:ascii="Simplified Arabic" w:hAnsi="Simplified Arabic" w:cs="Simplified Arabic"/>
          <w:sz w:val="28"/>
          <w:szCs w:val="28"/>
          <w:rtl/>
        </w:rPr>
        <w:t xml:space="preserve">ترتبط فعالية التخطيط المالي بوجود نظم </w:t>
      </w:r>
      <w:proofErr w:type="spellStart"/>
      <w:r w:rsidRPr="005F69E2">
        <w:rPr>
          <w:rFonts w:ascii="Simplified Arabic" w:hAnsi="Simplified Arabic" w:cs="Simplified Arabic"/>
          <w:sz w:val="28"/>
          <w:szCs w:val="28"/>
          <w:rtl/>
        </w:rPr>
        <w:t>حوكمة</w:t>
      </w:r>
      <w:proofErr w:type="spellEnd"/>
      <w:r w:rsidRPr="005F69E2">
        <w:rPr>
          <w:rFonts w:ascii="Simplified Arabic" w:hAnsi="Simplified Arabic" w:cs="Simplified Arabic"/>
          <w:sz w:val="28"/>
          <w:szCs w:val="28"/>
          <w:rtl/>
        </w:rPr>
        <w:t xml:space="preserve"> رشيدة، تتضمن سياسات مالية مكتوبة، ومراجعات دورية، وتدقيقًا ماليًا مستقلًا، وشفافية في الإفصاح. وغياب هذه العناصر يُضعف جدوى أي تخطيط مالي طويل الأجل، مهما بلغت جودته النظرية.</w:t>
      </w:r>
    </w:p>
    <w:p w14:paraId="6D42118D" w14:textId="77777777" w:rsidR="00710C57" w:rsidRPr="0031705C" w:rsidRDefault="00710C57" w:rsidP="00710C57">
      <w:pPr>
        <w:spacing w:line="240" w:lineRule="auto"/>
        <w:rPr>
          <w:rFonts w:ascii="Simplified Arabic" w:hAnsi="Simplified Arabic" w:cs="Simplified Arabic"/>
          <w:b/>
          <w:bCs/>
          <w:sz w:val="32"/>
          <w:szCs w:val="32"/>
          <w:rtl/>
        </w:rPr>
      </w:pPr>
      <w:r w:rsidRPr="0031705C">
        <w:rPr>
          <w:rFonts w:ascii="Simplified Arabic" w:hAnsi="Simplified Arabic" w:cs="Simplified Arabic"/>
          <w:b/>
          <w:bCs/>
          <w:sz w:val="32"/>
          <w:szCs w:val="32"/>
          <w:rtl/>
        </w:rPr>
        <w:t>8. العلاقة بين الأداء المالي واتخاذ القرار</w:t>
      </w:r>
    </w:p>
    <w:p w14:paraId="06D37EB1" w14:textId="70AB461E" w:rsidR="004A438E" w:rsidRDefault="00710C57" w:rsidP="00710C57">
      <w:pPr>
        <w:spacing w:line="240" w:lineRule="auto"/>
        <w:ind w:firstLine="282"/>
        <w:rPr>
          <w:rFonts w:ascii="Simplified Arabic" w:hAnsi="Simplified Arabic" w:cs="Simplified Arabic"/>
          <w:sz w:val="28"/>
          <w:szCs w:val="28"/>
          <w:u w:val="single"/>
          <w:rtl/>
        </w:rPr>
      </w:pPr>
      <w:r w:rsidRPr="005F69E2">
        <w:rPr>
          <w:rFonts w:ascii="Simplified Arabic" w:hAnsi="Simplified Arabic" w:cs="Simplified Arabic"/>
          <w:sz w:val="28"/>
          <w:szCs w:val="28"/>
          <w:rtl/>
        </w:rPr>
        <w:t>تشير الأدبيات إلى أن توفر معلومات مالية دقيقة ومحدثة يُشكل قاعدة صلبة لاتخاذ قرارات استراتيجية مدروسة، تُسهم في تحسين الكفاءة التشغيلية وتعزيز فرص الاستدامة. وهذا يتطلب وجود نظام تخطيط مالي فعال يُغذي العملية الإدارية بالمعلومات المالية ذات الصل</w:t>
      </w:r>
      <w:r w:rsidRPr="001F3A15">
        <w:rPr>
          <w:rFonts w:ascii="Simplified Arabic" w:hAnsi="Simplified Arabic" w:cs="Simplified Arabic"/>
          <w:sz w:val="28"/>
          <w:szCs w:val="28"/>
          <w:rtl/>
        </w:rPr>
        <w:t>ة</w:t>
      </w:r>
      <w:r w:rsidRPr="001F3A15">
        <w:rPr>
          <w:rFonts w:ascii="Simplified Arabic" w:hAnsi="Simplified Arabic" w:cs="Simplified Arabic" w:hint="cs"/>
          <w:sz w:val="28"/>
          <w:szCs w:val="28"/>
          <w:rtl/>
        </w:rPr>
        <w:t>.</w:t>
      </w:r>
    </w:p>
    <w:p w14:paraId="75ADE18F" w14:textId="77777777" w:rsidR="00710C57" w:rsidRPr="005F69E2" w:rsidRDefault="00710C57" w:rsidP="00710C57">
      <w:pPr>
        <w:spacing w:line="240" w:lineRule="auto"/>
        <w:ind w:firstLine="282"/>
        <w:rPr>
          <w:rFonts w:ascii="Simplified Arabic" w:hAnsi="Simplified Arabic" w:cs="Simplified Arabic"/>
          <w:sz w:val="28"/>
          <w:szCs w:val="28"/>
          <w:u w:val="single"/>
          <w:rtl/>
        </w:rPr>
      </w:pPr>
    </w:p>
    <w:p w14:paraId="3D346AF5" w14:textId="59F37B62" w:rsidR="00F925D0" w:rsidRPr="005F69E2" w:rsidRDefault="004A438E" w:rsidP="00B120C8">
      <w:pPr>
        <w:spacing w:after="120" w:line="240" w:lineRule="auto"/>
        <w:jc w:val="both"/>
        <w:outlineLvl w:val="1"/>
        <w:rPr>
          <w:rFonts w:ascii="Simplified Arabic" w:hAnsi="Simplified Arabic" w:cs="Simplified Arabic"/>
          <w:b/>
          <w:bCs/>
          <w:sz w:val="36"/>
          <w:szCs w:val="36"/>
          <w:rtl/>
          <w:lang w:bidi="ar-EG"/>
        </w:rPr>
      </w:pPr>
      <w:bookmarkStart w:id="19" w:name="_Toc214849260"/>
      <w:r w:rsidRPr="005F69E2">
        <w:rPr>
          <w:rFonts w:ascii="Simplified Arabic" w:hAnsi="Simplified Arabic" w:cs="Simplified Arabic"/>
          <w:b/>
          <w:bCs/>
          <w:sz w:val="36"/>
          <w:szCs w:val="36"/>
          <w:rtl/>
          <w:lang w:bidi="ar-EG"/>
        </w:rPr>
        <w:t xml:space="preserve">النظرية العلمية المتبعة </w:t>
      </w:r>
      <w:r w:rsidR="00F925D0" w:rsidRPr="005F69E2">
        <w:rPr>
          <w:rFonts w:ascii="Simplified Arabic" w:hAnsi="Simplified Arabic" w:cs="Simplified Arabic"/>
          <w:b/>
          <w:bCs/>
          <w:sz w:val="36"/>
          <w:szCs w:val="36"/>
          <w:rtl/>
          <w:lang w:bidi="ar-EG"/>
        </w:rPr>
        <w:t>لإعداد البحث</w:t>
      </w:r>
      <w:r w:rsidRPr="005F69E2">
        <w:rPr>
          <w:rFonts w:ascii="Simplified Arabic" w:hAnsi="Simplified Arabic" w:cs="Simplified Arabic"/>
          <w:b/>
          <w:bCs/>
          <w:sz w:val="36"/>
          <w:szCs w:val="36"/>
          <w:rtl/>
          <w:lang w:bidi="ar-EG"/>
        </w:rPr>
        <w:t>:</w:t>
      </w:r>
      <w:bookmarkEnd w:id="19"/>
    </w:p>
    <w:p w14:paraId="38FDFB5E" w14:textId="77777777" w:rsidR="00713E78" w:rsidRPr="005F69E2" w:rsidRDefault="00713E78" w:rsidP="00EF5ABD">
      <w:pPr>
        <w:spacing w:after="120" w:line="240" w:lineRule="auto"/>
        <w:ind w:firstLine="284"/>
        <w:jc w:val="both"/>
        <w:rPr>
          <w:rFonts w:ascii="Simplified Arabic" w:hAnsi="Simplified Arabic" w:cs="Simplified Arabic"/>
          <w:sz w:val="28"/>
          <w:szCs w:val="28"/>
          <w:rtl/>
        </w:rPr>
      </w:pPr>
      <w:r w:rsidRPr="005F69E2">
        <w:rPr>
          <w:rFonts w:ascii="Simplified Arabic" w:hAnsi="Simplified Arabic" w:cs="Simplified Arabic"/>
          <w:sz w:val="28"/>
          <w:szCs w:val="28"/>
          <w:rtl/>
        </w:rPr>
        <w:t>تم إعداد هذا البحث وفق المنهج الوصفي التحليلي باعتباره الأنسب لدراسة الظواهر الإدارية والمالية التي يمكن ملاحظتها وتحليلها دون التدخل في سيرها الطبيعي.</w:t>
      </w:r>
    </w:p>
    <w:p w14:paraId="02A10B36" w14:textId="77777777" w:rsidR="00713E78" w:rsidRPr="005F69E2" w:rsidRDefault="00713E78" w:rsidP="00463909">
      <w:pPr>
        <w:spacing w:after="120" w:line="240" w:lineRule="auto"/>
        <w:ind w:firstLine="284"/>
        <w:jc w:val="both"/>
        <w:rPr>
          <w:rFonts w:ascii="Simplified Arabic" w:hAnsi="Simplified Arabic" w:cs="Simplified Arabic"/>
          <w:sz w:val="28"/>
          <w:szCs w:val="28"/>
          <w:rtl/>
        </w:rPr>
      </w:pPr>
      <w:r w:rsidRPr="005F69E2">
        <w:rPr>
          <w:rFonts w:ascii="Simplified Arabic" w:hAnsi="Simplified Arabic" w:cs="Simplified Arabic"/>
          <w:sz w:val="28"/>
          <w:szCs w:val="28"/>
          <w:rtl/>
        </w:rPr>
        <w:t>يهدف المنهج الوصفي إلى رصد الواقع الفعلي للتخطيط المالي طويل الأجل في المنظمات غير الربحية، ثم تحليل العلاقة بين هذا التخطيط وبين مستوى الاستدامة المالية التي تحقّقها تلك المنظمات.</w:t>
      </w:r>
    </w:p>
    <w:p w14:paraId="315C7763" w14:textId="1A9E37A5" w:rsidR="00713E78" w:rsidRPr="005F69E2" w:rsidRDefault="00713E78" w:rsidP="00710C57">
      <w:pPr>
        <w:spacing w:line="240" w:lineRule="auto"/>
        <w:ind w:firstLine="284"/>
        <w:jc w:val="both"/>
        <w:rPr>
          <w:rFonts w:ascii="Simplified Arabic" w:hAnsi="Simplified Arabic" w:cs="Simplified Arabic"/>
          <w:sz w:val="28"/>
          <w:szCs w:val="28"/>
          <w:rtl/>
        </w:rPr>
      </w:pPr>
      <w:r w:rsidRPr="005F69E2">
        <w:rPr>
          <w:rFonts w:ascii="Simplified Arabic" w:hAnsi="Simplified Arabic" w:cs="Simplified Arabic"/>
          <w:sz w:val="28"/>
          <w:szCs w:val="28"/>
          <w:rtl/>
        </w:rPr>
        <w:t>تم جمع البيانات من خلال استبانة ميدانية وزعت على العاملين في الإدارات المالية والتخطيطية داخل الجمعيات والمنظمات غير الربحية، ثم تم تحليلها إحصائيًا لاستخلاص المؤشرات التي تعبّر عن اتجاهات وآراء العاملين.</w:t>
      </w:r>
    </w:p>
    <w:p w14:paraId="435CE004" w14:textId="77777777" w:rsidR="00713E78" w:rsidRPr="005F69E2" w:rsidRDefault="00713E78" w:rsidP="00463909">
      <w:pPr>
        <w:spacing w:line="240" w:lineRule="auto"/>
        <w:ind w:firstLine="284"/>
        <w:jc w:val="both"/>
        <w:rPr>
          <w:rFonts w:ascii="Simplified Arabic" w:hAnsi="Simplified Arabic" w:cs="Simplified Arabic"/>
          <w:sz w:val="28"/>
          <w:szCs w:val="28"/>
          <w:rtl/>
        </w:rPr>
      </w:pPr>
      <w:r w:rsidRPr="005F69E2">
        <w:rPr>
          <w:rFonts w:ascii="Simplified Arabic" w:hAnsi="Simplified Arabic" w:cs="Simplified Arabic"/>
          <w:sz w:val="28"/>
          <w:szCs w:val="28"/>
          <w:rtl/>
        </w:rPr>
        <w:t>واعتمدت الدراسة على المنهج الاستقرائي في مراجعة الدراسات السابقة لبناء الإطار النظري، والمنهج التحليلي لتفسير البيانات الرقمية وربطها بالفروض البحثية، مما مكّن من الوصول إلى نتائج علمية واقعية.</w:t>
      </w:r>
    </w:p>
    <w:p w14:paraId="5D0AC521" w14:textId="77777777" w:rsidR="00713E78" w:rsidRPr="005F69E2" w:rsidRDefault="00713E78" w:rsidP="00EF5ABD">
      <w:pPr>
        <w:spacing w:line="240" w:lineRule="auto"/>
        <w:jc w:val="both"/>
        <w:rPr>
          <w:rFonts w:ascii="Simplified Arabic" w:hAnsi="Simplified Arabic" w:cs="Simplified Arabic"/>
          <w:sz w:val="28"/>
          <w:szCs w:val="28"/>
          <w:rtl/>
        </w:rPr>
      </w:pPr>
      <w:r w:rsidRPr="005F69E2">
        <w:rPr>
          <w:rFonts w:ascii="Simplified Arabic" w:hAnsi="Simplified Arabic" w:cs="Simplified Arabic"/>
          <w:sz w:val="28"/>
          <w:szCs w:val="28"/>
          <w:rtl/>
        </w:rPr>
        <w:t>كما استند الباحث إلى نموذج العلاقة بين المتغيرين الرئيسيين:</w:t>
      </w:r>
    </w:p>
    <w:p w14:paraId="01396E5D" w14:textId="77777777" w:rsidR="00713E78" w:rsidRPr="005F69E2" w:rsidRDefault="00713E78" w:rsidP="00EF5ABD">
      <w:pPr>
        <w:spacing w:line="240" w:lineRule="auto"/>
        <w:jc w:val="both"/>
        <w:rPr>
          <w:rFonts w:ascii="Simplified Arabic" w:hAnsi="Simplified Arabic" w:cs="Simplified Arabic"/>
          <w:sz w:val="28"/>
          <w:szCs w:val="28"/>
          <w:rtl/>
        </w:rPr>
      </w:pPr>
      <w:r w:rsidRPr="005F69E2">
        <w:rPr>
          <w:rFonts w:ascii="Simplified Arabic" w:hAnsi="Simplified Arabic" w:cs="Simplified Arabic"/>
          <w:sz w:val="28"/>
          <w:szCs w:val="28"/>
          <w:rtl/>
        </w:rPr>
        <w:tab/>
        <w:t>•</w:t>
      </w:r>
      <w:r w:rsidRPr="005F69E2">
        <w:rPr>
          <w:rFonts w:ascii="Simplified Arabic" w:hAnsi="Simplified Arabic" w:cs="Simplified Arabic"/>
          <w:sz w:val="28"/>
          <w:szCs w:val="28"/>
          <w:rtl/>
        </w:rPr>
        <w:tab/>
        <w:t>التخطيط المالي طويل الأجل (كمتغير مستقل).</w:t>
      </w:r>
    </w:p>
    <w:p w14:paraId="0D2976A9" w14:textId="57EFBDBE" w:rsidR="00F925D0" w:rsidRPr="005F69E2" w:rsidRDefault="00713E78" w:rsidP="00EF5ABD">
      <w:pPr>
        <w:spacing w:line="240" w:lineRule="auto"/>
        <w:jc w:val="both"/>
        <w:rPr>
          <w:rFonts w:ascii="Simplified Arabic" w:hAnsi="Simplified Arabic" w:cs="Simplified Arabic"/>
          <w:sz w:val="28"/>
          <w:szCs w:val="28"/>
          <w:rtl/>
        </w:rPr>
      </w:pPr>
      <w:r w:rsidRPr="005F69E2">
        <w:rPr>
          <w:rFonts w:ascii="Simplified Arabic" w:hAnsi="Simplified Arabic" w:cs="Simplified Arabic"/>
          <w:sz w:val="28"/>
          <w:szCs w:val="28"/>
          <w:rtl/>
        </w:rPr>
        <w:tab/>
        <w:t>•</w:t>
      </w:r>
      <w:r w:rsidRPr="005F69E2">
        <w:rPr>
          <w:rFonts w:ascii="Simplified Arabic" w:hAnsi="Simplified Arabic" w:cs="Simplified Arabic"/>
          <w:sz w:val="28"/>
          <w:szCs w:val="28"/>
          <w:rtl/>
        </w:rPr>
        <w:tab/>
        <w:t>الاستدامة المالية للمنظمات غير الربحية (كمتغير تابع)</w:t>
      </w:r>
    </w:p>
    <w:p w14:paraId="5AA6DAF3" w14:textId="77777777" w:rsidR="00F925D0" w:rsidRPr="005F69E2" w:rsidRDefault="00F925D0" w:rsidP="00EF5ABD">
      <w:pPr>
        <w:spacing w:line="240" w:lineRule="auto"/>
        <w:jc w:val="both"/>
        <w:rPr>
          <w:rFonts w:ascii="Simplified Arabic" w:hAnsi="Simplified Arabic" w:cs="Simplified Arabic"/>
          <w:sz w:val="28"/>
          <w:szCs w:val="28"/>
          <w:u w:val="single"/>
          <w:rtl/>
        </w:rPr>
      </w:pPr>
    </w:p>
    <w:p w14:paraId="2AC9ECB7" w14:textId="21FC00A3" w:rsidR="00F925D0" w:rsidRPr="005F69E2" w:rsidRDefault="00F925D0" w:rsidP="00EF5ABD">
      <w:pPr>
        <w:spacing w:line="240" w:lineRule="auto"/>
        <w:jc w:val="both"/>
        <w:rPr>
          <w:rFonts w:ascii="Simplified Arabic" w:hAnsi="Simplified Arabic" w:cs="Simplified Arabic"/>
          <w:sz w:val="28"/>
          <w:szCs w:val="28"/>
          <w:u w:val="single"/>
          <w:rtl/>
        </w:rPr>
      </w:pPr>
    </w:p>
    <w:p w14:paraId="0E6D9730" w14:textId="52C8B03E" w:rsidR="00F925D0" w:rsidRPr="005F69E2" w:rsidRDefault="00F925D0" w:rsidP="00EF5ABD">
      <w:pPr>
        <w:spacing w:line="240" w:lineRule="auto"/>
        <w:jc w:val="both"/>
        <w:rPr>
          <w:rFonts w:ascii="Simplified Arabic" w:hAnsi="Simplified Arabic" w:cs="Simplified Arabic"/>
          <w:sz w:val="28"/>
          <w:szCs w:val="28"/>
          <w:u w:val="single"/>
          <w:rtl/>
        </w:rPr>
      </w:pPr>
    </w:p>
    <w:p w14:paraId="234F06B1" w14:textId="0F2E5472" w:rsidR="00713E78" w:rsidRDefault="00713E78" w:rsidP="00EF5ABD">
      <w:pPr>
        <w:spacing w:line="240" w:lineRule="auto"/>
        <w:jc w:val="both"/>
        <w:rPr>
          <w:rFonts w:ascii="Simplified Arabic" w:hAnsi="Simplified Arabic" w:cs="Simplified Arabic"/>
          <w:sz w:val="28"/>
          <w:szCs w:val="28"/>
          <w:u w:val="single"/>
          <w:rtl/>
        </w:rPr>
      </w:pPr>
    </w:p>
    <w:p w14:paraId="3E997A38" w14:textId="0B3B48A8" w:rsidR="005F69E2" w:rsidRPr="005F69E2" w:rsidRDefault="005F69E2" w:rsidP="00EF5ABD">
      <w:pPr>
        <w:spacing w:line="240" w:lineRule="auto"/>
        <w:jc w:val="both"/>
        <w:rPr>
          <w:rFonts w:ascii="Simplified Arabic" w:hAnsi="Simplified Arabic" w:cs="Simplified Arabic"/>
          <w:sz w:val="28"/>
          <w:szCs w:val="28"/>
          <w:u w:val="single"/>
          <w:rtl/>
        </w:rPr>
      </w:pPr>
    </w:p>
    <w:p w14:paraId="18125FDB" w14:textId="4E39AEF7" w:rsidR="00F925D0" w:rsidRPr="005F69E2" w:rsidRDefault="00F925D0" w:rsidP="00EF5ABD">
      <w:pPr>
        <w:spacing w:line="240" w:lineRule="auto"/>
        <w:jc w:val="both"/>
        <w:rPr>
          <w:rFonts w:ascii="Simplified Arabic" w:hAnsi="Simplified Arabic" w:cs="Simplified Arabic"/>
          <w:sz w:val="28"/>
          <w:szCs w:val="28"/>
          <w:u w:val="single"/>
          <w:rtl/>
        </w:rPr>
      </w:pPr>
    </w:p>
    <w:p w14:paraId="34FD5DA3" w14:textId="6A76874A" w:rsidR="00F925D0" w:rsidRPr="005F69E2" w:rsidRDefault="00F925D0" w:rsidP="00EF5ABD">
      <w:pPr>
        <w:spacing w:line="240" w:lineRule="auto"/>
        <w:jc w:val="both"/>
        <w:rPr>
          <w:rFonts w:ascii="Simplified Arabic" w:hAnsi="Simplified Arabic" w:cs="Simplified Arabic"/>
          <w:sz w:val="28"/>
          <w:szCs w:val="28"/>
          <w:u w:val="single"/>
          <w:rtl/>
        </w:rPr>
      </w:pPr>
    </w:p>
    <w:p w14:paraId="2D20F917" w14:textId="6031023D" w:rsidR="00A479FE" w:rsidRDefault="00710C57" w:rsidP="00EF5ABD">
      <w:pPr>
        <w:spacing w:before="360" w:after="120" w:line="240" w:lineRule="auto"/>
        <w:ind w:firstLine="284"/>
        <w:jc w:val="both"/>
        <w:rPr>
          <w:rFonts w:ascii="Simplified Arabic" w:hAnsi="Simplified Arabic" w:cs="Simplified Arabic"/>
          <w:b/>
          <w:bCs/>
          <w:sz w:val="36"/>
          <w:szCs w:val="36"/>
          <w:rtl/>
        </w:rPr>
      </w:pPr>
      <w:r>
        <w:rPr>
          <w:rFonts w:ascii="Simplified Arabic" w:hAnsi="Simplified Arabic" w:cs="Simplified Arabic"/>
          <w:b/>
          <w:bCs/>
          <w:noProof/>
          <w:sz w:val="36"/>
          <w:szCs w:val="36"/>
          <w:rtl/>
        </w:rPr>
        <mc:AlternateContent>
          <mc:Choice Requires="wps">
            <w:drawing>
              <wp:anchor distT="0" distB="0" distL="114300" distR="114300" simplePos="0" relativeHeight="251673600" behindDoc="0" locked="0" layoutInCell="1" allowOverlap="1" wp14:anchorId="4C32873F" wp14:editId="2707C663">
                <wp:simplePos x="0" y="0"/>
                <wp:positionH relativeFrom="page">
                  <wp:align>center</wp:align>
                </wp:positionH>
                <wp:positionV relativeFrom="paragraph">
                  <wp:posOffset>145688</wp:posOffset>
                </wp:positionV>
                <wp:extent cx="5068110" cy="2568103"/>
                <wp:effectExtent l="0" t="0" r="0" b="3810"/>
                <wp:wrapNone/>
                <wp:docPr id="12" name="مربع نص 12"/>
                <wp:cNvGraphicFramePr/>
                <a:graphic xmlns:a="http://schemas.openxmlformats.org/drawingml/2006/main">
                  <a:graphicData uri="http://schemas.microsoft.com/office/word/2010/wordprocessingShape">
                    <wps:wsp>
                      <wps:cNvSpPr txBox="1"/>
                      <wps:spPr>
                        <a:xfrm>
                          <a:off x="0" y="0"/>
                          <a:ext cx="5068110" cy="256810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32C1E2" w14:textId="77777777" w:rsidR="00710C57" w:rsidRDefault="00710C57" w:rsidP="00B120C8">
                            <w:pPr>
                              <w:spacing w:before="360" w:after="120" w:line="240" w:lineRule="auto"/>
                              <w:jc w:val="center"/>
                              <w:outlineLvl w:val="0"/>
                              <w:rPr>
                                <w:rFonts w:ascii="Simplified Arabic" w:hAnsi="Simplified Arabic" w:cs="Simplified Arabic"/>
                                <w:b/>
                                <w:bCs/>
                                <w:sz w:val="40"/>
                                <w:szCs w:val="40"/>
                                <w:rtl/>
                              </w:rPr>
                            </w:pPr>
                            <w:bookmarkStart w:id="20" w:name="_Toc213795697"/>
                            <w:bookmarkStart w:id="21" w:name="_Toc214849261"/>
                            <w:r>
                              <w:rPr>
                                <w:rFonts w:ascii="Simplified Arabic" w:hAnsi="Simplified Arabic" w:cs="Simplified Arabic"/>
                                <w:b/>
                                <w:bCs/>
                                <w:sz w:val="40"/>
                                <w:szCs w:val="40"/>
                                <w:rtl/>
                              </w:rPr>
                              <w:t>الفصل الثا</w:t>
                            </w:r>
                            <w:r>
                              <w:rPr>
                                <w:rFonts w:ascii="Simplified Arabic" w:hAnsi="Simplified Arabic" w:cs="Simplified Arabic" w:hint="cs"/>
                                <w:b/>
                                <w:bCs/>
                                <w:sz w:val="40"/>
                                <w:szCs w:val="40"/>
                                <w:rtl/>
                              </w:rPr>
                              <w:t>ني</w:t>
                            </w:r>
                            <w:bookmarkEnd w:id="20"/>
                            <w:bookmarkEnd w:id="21"/>
                            <w:r>
                              <w:rPr>
                                <w:rFonts w:ascii="Simplified Arabic" w:hAnsi="Simplified Arabic" w:cs="Simplified Arabic"/>
                                <w:b/>
                                <w:bCs/>
                                <w:sz w:val="40"/>
                                <w:szCs w:val="40"/>
                                <w:rtl/>
                              </w:rPr>
                              <w:t xml:space="preserve"> </w:t>
                            </w:r>
                          </w:p>
                          <w:p w14:paraId="1B6ADA06" w14:textId="023AD63E" w:rsidR="00710C57" w:rsidRPr="005F69E2" w:rsidRDefault="00710C57" w:rsidP="00710C57">
                            <w:pPr>
                              <w:spacing w:before="360" w:after="120" w:line="240" w:lineRule="auto"/>
                              <w:jc w:val="center"/>
                              <w:outlineLvl w:val="0"/>
                              <w:rPr>
                                <w:rFonts w:ascii="Simplified Arabic" w:hAnsi="Simplified Arabic" w:cs="Simplified Arabic"/>
                                <w:b/>
                                <w:bCs/>
                                <w:sz w:val="40"/>
                                <w:szCs w:val="40"/>
                                <w:rtl/>
                              </w:rPr>
                            </w:pPr>
                            <w:r w:rsidRPr="005F69E2">
                              <w:rPr>
                                <w:rFonts w:ascii="Simplified Arabic" w:hAnsi="Simplified Arabic" w:cs="Simplified Arabic"/>
                                <w:b/>
                                <w:bCs/>
                                <w:sz w:val="40"/>
                                <w:szCs w:val="40"/>
                                <w:rtl/>
                              </w:rPr>
                              <w:t xml:space="preserve"> </w:t>
                            </w:r>
                            <w:bookmarkStart w:id="22" w:name="_Toc214849262"/>
                            <w:bookmarkStart w:id="23" w:name="_Toc213795698"/>
                            <w:r>
                              <w:rPr>
                                <w:rFonts w:ascii="Simplified Arabic" w:hAnsi="Simplified Arabic" w:cs="Simplified Arabic" w:hint="cs"/>
                                <w:b/>
                                <w:bCs/>
                                <w:sz w:val="40"/>
                                <w:szCs w:val="40"/>
                                <w:rtl/>
                              </w:rPr>
                              <w:t>الدراسات السابقة</w:t>
                            </w:r>
                            <w:bookmarkEnd w:id="22"/>
                            <w:r>
                              <w:rPr>
                                <w:rFonts w:ascii="Simplified Arabic" w:hAnsi="Simplified Arabic" w:cs="Simplified Arabic" w:hint="cs"/>
                                <w:b/>
                                <w:bCs/>
                                <w:sz w:val="40"/>
                                <w:szCs w:val="40"/>
                                <w:rtl/>
                              </w:rPr>
                              <w:t xml:space="preserve"> </w:t>
                            </w:r>
                            <w:bookmarkEnd w:id="23"/>
                          </w:p>
                          <w:p w14:paraId="6D3AE3DB" w14:textId="77777777" w:rsidR="00710C57" w:rsidRDefault="00710C57" w:rsidP="00463909"/>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4C32873F" id="مربع نص 12" o:spid="_x0000_s1027" type="#_x0000_t202" style="position:absolute;left:0;text-align:left;margin-left:0;margin-top:11.45pt;width:399.05pt;height:202.2pt;z-index:251673600;visibility:visible;mso-wrap-style:squar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aM5oQIAAJkFAAAOAAAAZHJzL2Uyb0RvYy54bWysVM1uEzEQviPxDpbvdDdpU0rUTRVaFSFV&#10;bUWLena8dmPh9RjbyW64w7Nw5cCBN0nfhrF3NwmllyIuu/bMNzOeb36OT5pKk6VwXoEp6GAvp0QY&#10;DqUy9wX9eHv+6ogSH5gpmQYjCroSnp5MXr44ru1YDGEOuhSOoBPjx7Ut6DwEO84yz+eiYn4PrDCo&#10;lOAqFvDq7rPSsRq9Vzob5vlhVoMrrQMuvEfpWaukk+RfSsHDlZReBKILim8L6evSdxa/2eSYje8d&#10;s3PFu2ewf3hFxZTBoBtXZywwsnDqL1eV4g48yLDHocpASsVFygGzGeSPsrmZMytSLkiOtxua/P9z&#10;yy+X146oEms3pMSwCmv08HX9Y/19/Ys8fFv/JChHkmrrx4i9sYgOzVto0KCXexTG3BvpqvjHrAjq&#10;ke7VhmLRBMJROMoPjwYDVHHUDUd4yfejn2xrbp0P7wRUJB4K6rCGiVq2vPChhfaQGM2DVuW50jpd&#10;Yt+IU+3IkmHFdUiPROd/oLQhdUEP90d5cmwgmreetYluROqcLlxMvU0xncJKi4jR5oOQyFzK9InY&#10;jHNhNvETOqIkhnqOYYffvuo5xm0eaJEigwkb40oZcCn7NGpbyspPPWWyxWNtdvKOx9DMmrZl+g6Y&#10;QbnCxnDQzpe3/Fxh8S6YD9fM4UBhwXFJhCv8SA1IPnQnSubgvjwlj3jsc9RSUuOAFtR/XjAnKNHv&#10;DU7Am8HBQZzodDkYvR7ixe1qZrsas6hOATtigOvI8nSM+KB7qXRQ3eEumcaoqGKGY+yChv54Gtq1&#10;gbuIi+k0gXCGLQsX5sby6DqyHFvztrljznb9G7D1L6EfZTZ+1MYtNloamC4CSJV6PPLcstrxj/Of&#10;pqTbVXHB7N4TartRJ78BAAD//wMAUEsDBBQABgAIAAAAIQA/1pvL3wAAAAcBAAAPAAAAZHJzL2Rv&#10;d25yZXYueG1sTI9PT4NAFMTvJn6HzTPxYuxSUGmRR2OMfxJvllbjbcs+gci+JewW8Nu7nvQ4mcnM&#10;b/LNbDox0uBaywjLRQSCuLK65RphVz5erkA4r1irzjIhfJODTXF6kqtM24lfadz6WoQSdplCaLzv&#10;Myld1ZBRbmF74uB92sEoH+RQSz2oKZSbTsZRdCONajksNKqn+4aqr+3RIHxc1O8vbn7aT8l10j88&#10;j2X6pkvE87P57haEp9n/heEXP6BDEZgO9sjaiQ4hHPEIcbwGEdx0vVqCOCBcxWkCssjlf/7iBwAA&#10;//8DAFBLAQItABQABgAIAAAAIQC2gziS/gAAAOEBAAATAAAAAAAAAAAAAAAAAAAAAABbQ29udGVu&#10;dF9UeXBlc10ueG1sUEsBAi0AFAAGAAgAAAAhADj9If/WAAAAlAEAAAsAAAAAAAAAAAAAAAAALwEA&#10;AF9yZWxzLy5yZWxzUEsBAi0AFAAGAAgAAAAhAAc9ozmhAgAAmQUAAA4AAAAAAAAAAAAAAAAALgIA&#10;AGRycy9lMm9Eb2MueG1sUEsBAi0AFAAGAAgAAAAhAD/Wm8vfAAAABwEAAA8AAAAAAAAAAAAAAAAA&#10;+wQAAGRycy9kb3ducmV2LnhtbFBLBQYAAAAABAAEAPMAAAAHBgAAAAA=&#10;" fillcolor="white [3201]" stroked="f" strokeweight=".5pt">
                <v:textbox>
                  <w:txbxContent>
                    <w:p w14:paraId="2232C1E2" w14:textId="77777777" w:rsidR="00710C57" w:rsidRDefault="00710C57" w:rsidP="00B120C8">
                      <w:pPr>
                        <w:spacing w:before="360" w:after="120" w:line="240" w:lineRule="auto"/>
                        <w:jc w:val="center"/>
                        <w:outlineLvl w:val="0"/>
                        <w:rPr>
                          <w:rFonts w:ascii="Simplified Arabic" w:hAnsi="Simplified Arabic" w:cs="Simplified Arabic"/>
                          <w:b/>
                          <w:bCs/>
                          <w:sz w:val="40"/>
                          <w:szCs w:val="40"/>
                          <w:rtl/>
                        </w:rPr>
                      </w:pPr>
                      <w:bookmarkStart w:id="36" w:name="_Toc213795697"/>
                      <w:bookmarkStart w:id="37" w:name="_Toc214849261"/>
                      <w:r>
                        <w:rPr>
                          <w:rFonts w:ascii="Simplified Arabic" w:hAnsi="Simplified Arabic" w:cs="Simplified Arabic"/>
                          <w:b/>
                          <w:bCs/>
                          <w:sz w:val="40"/>
                          <w:szCs w:val="40"/>
                          <w:rtl/>
                        </w:rPr>
                        <w:t>الفصل الثا</w:t>
                      </w:r>
                      <w:r>
                        <w:rPr>
                          <w:rFonts w:ascii="Simplified Arabic" w:hAnsi="Simplified Arabic" w:cs="Simplified Arabic" w:hint="cs"/>
                          <w:b/>
                          <w:bCs/>
                          <w:sz w:val="40"/>
                          <w:szCs w:val="40"/>
                          <w:rtl/>
                        </w:rPr>
                        <w:t>ني</w:t>
                      </w:r>
                      <w:bookmarkEnd w:id="36"/>
                      <w:bookmarkEnd w:id="37"/>
                      <w:r>
                        <w:rPr>
                          <w:rFonts w:ascii="Simplified Arabic" w:hAnsi="Simplified Arabic" w:cs="Simplified Arabic"/>
                          <w:b/>
                          <w:bCs/>
                          <w:sz w:val="40"/>
                          <w:szCs w:val="40"/>
                          <w:rtl/>
                        </w:rPr>
                        <w:t xml:space="preserve"> </w:t>
                      </w:r>
                    </w:p>
                    <w:p w14:paraId="1B6ADA06" w14:textId="023AD63E" w:rsidR="00710C57" w:rsidRPr="005F69E2" w:rsidRDefault="00710C57" w:rsidP="00710C57">
                      <w:pPr>
                        <w:spacing w:before="360" w:after="120" w:line="240" w:lineRule="auto"/>
                        <w:jc w:val="center"/>
                        <w:outlineLvl w:val="0"/>
                        <w:rPr>
                          <w:rFonts w:ascii="Simplified Arabic" w:hAnsi="Simplified Arabic" w:cs="Simplified Arabic"/>
                          <w:b/>
                          <w:bCs/>
                          <w:sz w:val="40"/>
                          <w:szCs w:val="40"/>
                          <w:rtl/>
                        </w:rPr>
                      </w:pPr>
                      <w:r w:rsidRPr="005F69E2">
                        <w:rPr>
                          <w:rFonts w:ascii="Simplified Arabic" w:hAnsi="Simplified Arabic" w:cs="Simplified Arabic"/>
                          <w:b/>
                          <w:bCs/>
                          <w:sz w:val="40"/>
                          <w:szCs w:val="40"/>
                          <w:rtl/>
                        </w:rPr>
                        <w:t xml:space="preserve"> </w:t>
                      </w:r>
                      <w:bookmarkStart w:id="38" w:name="_Toc213795698"/>
                      <w:bookmarkStart w:id="39" w:name="_Toc214849262"/>
                      <w:r>
                        <w:rPr>
                          <w:rFonts w:ascii="Simplified Arabic" w:hAnsi="Simplified Arabic" w:cs="Simplified Arabic" w:hint="cs"/>
                          <w:b/>
                          <w:bCs/>
                          <w:sz w:val="40"/>
                          <w:szCs w:val="40"/>
                          <w:rtl/>
                        </w:rPr>
                        <w:t>الدراسات السابقة</w:t>
                      </w:r>
                      <w:bookmarkEnd w:id="39"/>
                      <w:r>
                        <w:rPr>
                          <w:rFonts w:ascii="Simplified Arabic" w:hAnsi="Simplified Arabic" w:cs="Simplified Arabic" w:hint="cs"/>
                          <w:b/>
                          <w:bCs/>
                          <w:sz w:val="40"/>
                          <w:szCs w:val="40"/>
                          <w:rtl/>
                        </w:rPr>
                        <w:t xml:space="preserve"> </w:t>
                      </w:r>
                      <w:bookmarkEnd w:id="38"/>
                    </w:p>
                    <w:p w14:paraId="6D3AE3DB" w14:textId="77777777" w:rsidR="00710C57" w:rsidRDefault="00710C57" w:rsidP="00463909"/>
                  </w:txbxContent>
                </v:textbox>
                <w10:wrap anchorx="page"/>
              </v:shape>
            </w:pict>
          </mc:Fallback>
        </mc:AlternateContent>
      </w:r>
    </w:p>
    <w:p w14:paraId="1529CAE7" w14:textId="5D5AE77E" w:rsidR="00463909" w:rsidRDefault="00463909" w:rsidP="00EF5ABD">
      <w:pPr>
        <w:spacing w:before="360" w:after="120" w:line="240" w:lineRule="auto"/>
        <w:ind w:firstLine="284"/>
        <w:jc w:val="both"/>
        <w:rPr>
          <w:rFonts w:ascii="Simplified Arabic" w:hAnsi="Simplified Arabic" w:cs="Simplified Arabic"/>
          <w:b/>
          <w:bCs/>
          <w:sz w:val="36"/>
          <w:szCs w:val="36"/>
          <w:rtl/>
        </w:rPr>
      </w:pPr>
    </w:p>
    <w:p w14:paraId="7F59CFCA" w14:textId="77777777" w:rsidR="00463909" w:rsidRDefault="00463909" w:rsidP="00EF5ABD">
      <w:pPr>
        <w:spacing w:before="360" w:after="120" w:line="240" w:lineRule="auto"/>
        <w:ind w:firstLine="284"/>
        <w:jc w:val="both"/>
        <w:rPr>
          <w:rFonts w:ascii="Simplified Arabic" w:hAnsi="Simplified Arabic" w:cs="Simplified Arabic"/>
          <w:b/>
          <w:bCs/>
          <w:sz w:val="36"/>
          <w:szCs w:val="36"/>
          <w:rtl/>
        </w:rPr>
      </w:pPr>
    </w:p>
    <w:p w14:paraId="33856A5A" w14:textId="77777777" w:rsidR="00463909" w:rsidRDefault="00463909" w:rsidP="00EF5ABD">
      <w:pPr>
        <w:spacing w:before="360" w:after="120" w:line="240" w:lineRule="auto"/>
        <w:ind w:firstLine="284"/>
        <w:jc w:val="both"/>
        <w:rPr>
          <w:rFonts w:ascii="Simplified Arabic" w:hAnsi="Simplified Arabic" w:cs="Simplified Arabic"/>
          <w:b/>
          <w:bCs/>
          <w:sz w:val="36"/>
          <w:szCs w:val="36"/>
          <w:rtl/>
        </w:rPr>
      </w:pPr>
    </w:p>
    <w:p w14:paraId="204DBCD0" w14:textId="4FFD51FB" w:rsidR="00463909" w:rsidRDefault="00463909" w:rsidP="00EF5ABD">
      <w:pPr>
        <w:spacing w:before="360" w:after="120" w:line="240" w:lineRule="auto"/>
        <w:ind w:firstLine="284"/>
        <w:jc w:val="both"/>
        <w:rPr>
          <w:rFonts w:ascii="Simplified Arabic" w:hAnsi="Simplified Arabic" w:cs="Simplified Arabic"/>
          <w:b/>
          <w:bCs/>
          <w:sz w:val="36"/>
          <w:szCs w:val="36"/>
          <w:rtl/>
        </w:rPr>
      </w:pPr>
    </w:p>
    <w:p w14:paraId="6151414A" w14:textId="2280CA0D" w:rsidR="00463909" w:rsidRDefault="00463909" w:rsidP="00EF5ABD">
      <w:pPr>
        <w:spacing w:before="360" w:after="120" w:line="240" w:lineRule="auto"/>
        <w:ind w:firstLine="284"/>
        <w:jc w:val="both"/>
        <w:rPr>
          <w:rFonts w:ascii="Simplified Arabic" w:hAnsi="Simplified Arabic" w:cs="Simplified Arabic"/>
          <w:b/>
          <w:bCs/>
          <w:sz w:val="36"/>
          <w:szCs w:val="36"/>
          <w:rtl/>
        </w:rPr>
      </w:pPr>
    </w:p>
    <w:p w14:paraId="0542A9E6" w14:textId="19EC41C9" w:rsidR="00463909" w:rsidRDefault="00463909" w:rsidP="00EF5ABD">
      <w:pPr>
        <w:spacing w:before="360" w:after="120" w:line="240" w:lineRule="auto"/>
        <w:ind w:firstLine="284"/>
        <w:jc w:val="both"/>
        <w:rPr>
          <w:rFonts w:ascii="Simplified Arabic" w:hAnsi="Simplified Arabic" w:cs="Simplified Arabic"/>
          <w:b/>
          <w:bCs/>
          <w:sz w:val="36"/>
          <w:szCs w:val="36"/>
          <w:rtl/>
        </w:rPr>
      </w:pPr>
    </w:p>
    <w:p w14:paraId="697C9340" w14:textId="40EE0CC9" w:rsidR="00463909" w:rsidRDefault="00463909" w:rsidP="00EF5ABD">
      <w:pPr>
        <w:spacing w:before="360" w:after="120" w:line="240" w:lineRule="auto"/>
        <w:ind w:firstLine="284"/>
        <w:jc w:val="both"/>
        <w:rPr>
          <w:rFonts w:ascii="Simplified Arabic" w:hAnsi="Simplified Arabic" w:cs="Simplified Arabic"/>
          <w:b/>
          <w:bCs/>
          <w:sz w:val="36"/>
          <w:szCs w:val="36"/>
          <w:rtl/>
        </w:rPr>
      </w:pPr>
    </w:p>
    <w:p w14:paraId="6B29EF04" w14:textId="77777777" w:rsidR="00463909" w:rsidRDefault="00463909" w:rsidP="00EF5ABD">
      <w:pPr>
        <w:spacing w:before="360" w:after="120" w:line="240" w:lineRule="auto"/>
        <w:ind w:firstLine="284"/>
        <w:jc w:val="both"/>
        <w:rPr>
          <w:rFonts w:ascii="Simplified Arabic" w:hAnsi="Simplified Arabic" w:cs="Simplified Arabic"/>
          <w:b/>
          <w:bCs/>
          <w:sz w:val="36"/>
          <w:szCs w:val="36"/>
          <w:rtl/>
        </w:rPr>
      </w:pPr>
    </w:p>
    <w:p w14:paraId="389A3D20" w14:textId="77777777" w:rsidR="00B120C8" w:rsidRDefault="00B120C8" w:rsidP="00027C0A">
      <w:pPr>
        <w:spacing w:before="360" w:after="120" w:line="240" w:lineRule="auto"/>
        <w:jc w:val="both"/>
        <w:rPr>
          <w:rFonts w:ascii="Simplified Arabic" w:hAnsi="Simplified Arabic" w:cs="Simplified Arabic"/>
          <w:b/>
          <w:bCs/>
          <w:sz w:val="36"/>
          <w:szCs w:val="36"/>
          <w:rtl/>
        </w:rPr>
      </w:pPr>
    </w:p>
    <w:p w14:paraId="363260E8" w14:textId="45C9AEBF" w:rsidR="00F925D0" w:rsidRPr="005F69E2" w:rsidRDefault="00B120C8" w:rsidP="00B120C8">
      <w:pPr>
        <w:spacing w:before="360" w:after="120" w:line="240" w:lineRule="auto"/>
        <w:jc w:val="both"/>
        <w:outlineLvl w:val="1"/>
        <w:rPr>
          <w:rFonts w:ascii="Simplified Arabic" w:hAnsi="Simplified Arabic" w:cs="Simplified Arabic"/>
          <w:b/>
          <w:bCs/>
          <w:sz w:val="36"/>
          <w:szCs w:val="36"/>
          <w:rtl/>
        </w:rPr>
      </w:pPr>
      <w:bookmarkStart w:id="24" w:name="_Toc214849263"/>
      <w:r w:rsidRPr="005F69E2">
        <w:rPr>
          <w:rFonts w:ascii="Simplified Arabic" w:hAnsi="Simplified Arabic" w:cs="Simplified Arabic" w:hint="cs"/>
          <w:b/>
          <w:bCs/>
          <w:sz w:val="36"/>
          <w:szCs w:val="36"/>
          <w:rtl/>
        </w:rPr>
        <w:lastRenderedPageBreak/>
        <w:t>تمهيد:</w:t>
      </w:r>
      <w:bookmarkEnd w:id="24"/>
    </w:p>
    <w:p w14:paraId="4371725A" w14:textId="5598903E" w:rsidR="003A2616" w:rsidRPr="003A2616" w:rsidRDefault="003A2616" w:rsidP="003A2616">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w:t>
      </w:r>
      <w:r w:rsidRPr="003A2616">
        <w:rPr>
          <w:rFonts w:ascii="Simplified Arabic" w:hAnsi="Simplified Arabic" w:cs="Simplified Arabic"/>
          <w:sz w:val="28"/>
          <w:szCs w:val="28"/>
          <w:rtl/>
        </w:rPr>
        <w:t xml:space="preserve">عد الدراسات السابقة عنصرًا أساسيًا في بناء أي بحث علمي، إذ تساعد في فهم الجهود التي تناولت موضوع الدراسة، وتوضيح ما تم التوصل إليه وما تزال الحاجة قائمة لدراسته. ويسهم الاطلاع على هذه الدراسات في تحديد الفجوات البحثية وتحديد موقع الدراسة الحالية ضمن الأدبيات المتوفرة. وفي موضوع التخطيط المالي طويل الأجل واستدامة المنظمات غير الربحية، برز عدد متزايد من الأبحاث التي تناولت قضايا التمويل، التنويع، </w:t>
      </w:r>
      <w:proofErr w:type="spellStart"/>
      <w:r w:rsidRPr="003A2616">
        <w:rPr>
          <w:rFonts w:ascii="Simplified Arabic" w:hAnsi="Simplified Arabic" w:cs="Simplified Arabic"/>
          <w:sz w:val="28"/>
          <w:szCs w:val="28"/>
          <w:rtl/>
        </w:rPr>
        <w:t>الحوكمة</w:t>
      </w:r>
      <w:proofErr w:type="spellEnd"/>
      <w:r w:rsidRPr="003A2616">
        <w:rPr>
          <w:rFonts w:ascii="Simplified Arabic" w:hAnsi="Simplified Arabic" w:cs="Simplified Arabic"/>
          <w:sz w:val="28"/>
          <w:szCs w:val="28"/>
          <w:rtl/>
        </w:rPr>
        <w:t>، والتحليل المالي، مما يوفّر أساسًا معرفيًا يساعد في فهم العوامل المؤثرة في الاستدامة المالية.</w:t>
      </w:r>
    </w:p>
    <w:p w14:paraId="723CB4FE" w14:textId="77777777" w:rsidR="003A2616" w:rsidRPr="003A2616" w:rsidRDefault="003A2616" w:rsidP="003A2616">
      <w:pPr>
        <w:spacing w:line="240" w:lineRule="auto"/>
        <w:jc w:val="both"/>
        <w:rPr>
          <w:rFonts w:ascii="Simplified Arabic" w:hAnsi="Simplified Arabic" w:cs="Simplified Arabic"/>
          <w:sz w:val="28"/>
          <w:szCs w:val="28"/>
          <w:rtl/>
        </w:rPr>
      </w:pPr>
    </w:p>
    <w:p w14:paraId="1DF86D5C" w14:textId="77777777" w:rsidR="003A2616" w:rsidRPr="003A2616" w:rsidRDefault="003A2616" w:rsidP="003A2616">
      <w:pPr>
        <w:spacing w:line="240" w:lineRule="auto"/>
        <w:jc w:val="both"/>
        <w:rPr>
          <w:rFonts w:ascii="Simplified Arabic" w:hAnsi="Simplified Arabic" w:cs="Simplified Arabic"/>
          <w:sz w:val="28"/>
          <w:szCs w:val="28"/>
          <w:rtl/>
        </w:rPr>
      </w:pPr>
      <w:r w:rsidRPr="003A2616">
        <w:rPr>
          <w:rFonts w:ascii="Simplified Arabic" w:hAnsi="Simplified Arabic" w:cs="Simplified Arabic"/>
          <w:sz w:val="28"/>
          <w:szCs w:val="28"/>
          <w:rtl/>
        </w:rPr>
        <w:t>وفي المقابل، يقدّم الإطار النظري شرحًا للمفاهيم الأساسية المتعلقة بالتخطيط المالي طويل الأجل، والاستدامة المالية، والمخاطر المالية التي تواجه المنظمات غير الربحية، إضافة إلى توضيح العلاقة بين هذه المفاهيم والمتغيرات الرئيسة في الدراسة. ويشكّل هذا الإطار خلفية مهمة لفهم العلاقة بين التخطيط المالي والاستدامة، ودعم تفسير النتائج لاحقًا.</w:t>
      </w:r>
    </w:p>
    <w:p w14:paraId="5E882A47" w14:textId="77777777" w:rsidR="003A2616" w:rsidRPr="003A2616" w:rsidRDefault="003A2616" w:rsidP="003A2616">
      <w:pPr>
        <w:spacing w:line="240" w:lineRule="auto"/>
        <w:jc w:val="both"/>
        <w:rPr>
          <w:rFonts w:ascii="Simplified Arabic" w:hAnsi="Simplified Arabic" w:cs="Simplified Arabic"/>
          <w:sz w:val="28"/>
          <w:szCs w:val="28"/>
          <w:rtl/>
        </w:rPr>
      </w:pPr>
    </w:p>
    <w:p w14:paraId="2CE51011" w14:textId="58E28DD6" w:rsidR="007A3027" w:rsidRPr="005F69E2" w:rsidRDefault="003A2616" w:rsidP="003A2616">
      <w:pPr>
        <w:spacing w:line="240" w:lineRule="auto"/>
        <w:jc w:val="both"/>
        <w:rPr>
          <w:rFonts w:ascii="Simplified Arabic" w:hAnsi="Simplified Arabic" w:cs="Simplified Arabic"/>
          <w:sz w:val="28"/>
          <w:szCs w:val="28"/>
          <w:u w:val="single"/>
          <w:rtl/>
        </w:rPr>
      </w:pPr>
      <w:r w:rsidRPr="003A2616">
        <w:rPr>
          <w:rFonts w:ascii="Simplified Arabic" w:hAnsi="Simplified Arabic" w:cs="Simplified Arabic"/>
          <w:sz w:val="28"/>
          <w:szCs w:val="28"/>
          <w:rtl/>
        </w:rPr>
        <w:t xml:space="preserve">وبذلك يوفر هذا الفصل أساسًا علميًا متكاملًا يجمع بين ما توصلت إليه الأدبيات في هذا المجال، وبين المفاهيم النظرية التي تدعم موضوع الدراسة وتساعد في بنائها على أسس واضحة </w:t>
      </w:r>
      <w:proofErr w:type="gramStart"/>
      <w:r w:rsidRPr="003A2616">
        <w:rPr>
          <w:rFonts w:ascii="Simplified Arabic" w:hAnsi="Simplified Arabic" w:cs="Simplified Arabic"/>
          <w:sz w:val="28"/>
          <w:szCs w:val="28"/>
          <w:rtl/>
        </w:rPr>
        <w:t>ومنظمة</w:t>
      </w:r>
      <w:r>
        <w:rPr>
          <w:rFonts w:ascii="Simplified Arabic" w:hAnsi="Simplified Arabic" w:cs="Simplified Arabic" w:hint="cs"/>
          <w:sz w:val="28"/>
          <w:szCs w:val="28"/>
          <w:u w:val="single"/>
          <w:rtl/>
        </w:rPr>
        <w:t xml:space="preserve"> .</w:t>
      </w:r>
      <w:proofErr w:type="gramEnd"/>
    </w:p>
    <w:p w14:paraId="0495B316" w14:textId="77777777" w:rsidR="007A3027" w:rsidRPr="005F69E2" w:rsidRDefault="007A3027" w:rsidP="007A3027">
      <w:pPr>
        <w:spacing w:line="240" w:lineRule="auto"/>
        <w:jc w:val="both"/>
        <w:rPr>
          <w:rFonts w:ascii="Simplified Arabic" w:hAnsi="Simplified Arabic" w:cs="Simplified Arabic"/>
          <w:sz w:val="28"/>
          <w:szCs w:val="28"/>
          <w:u w:val="single"/>
          <w:rtl/>
        </w:rPr>
      </w:pPr>
    </w:p>
    <w:p w14:paraId="7E04106E" w14:textId="77777777" w:rsidR="007A3027" w:rsidRPr="005F69E2" w:rsidRDefault="007A3027" w:rsidP="007A3027">
      <w:pPr>
        <w:spacing w:line="240" w:lineRule="auto"/>
        <w:jc w:val="both"/>
        <w:rPr>
          <w:rFonts w:ascii="Simplified Arabic" w:hAnsi="Simplified Arabic" w:cs="Simplified Arabic"/>
          <w:sz w:val="28"/>
          <w:szCs w:val="28"/>
          <w:u w:val="single"/>
          <w:rtl/>
        </w:rPr>
      </w:pPr>
    </w:p>
    <w:p w14:paraId="7CF74A10" w14:textId="77777777" w:rsidR="007A3027" w:rsidRPr="005F69E2" w:rsidRDefault="007A3027" w:rsidP="007A3027">
      <w:pPr>
        <w:spacing w:line="240" w:lineRule="auto"/>
        <w:jc w:val="both"/>
        <w:rPr>
          <w:rFonts w:ascii="Simplified Arabic" w:hAnsi="Simplified Arabic" w:cs="Simplified Arabic"/>
          <w:sz w:val="28"/>
          <w:szCs w:val="28"/>
          <w:u w:val="single"/>
          <w:rtl/>
        </w:rPr>
      </w:pPr>
    </w:p>
    <w:p w14:paraId="35E13CA0" w14:textId="77777777" w:rsidR="007A3027" w:rsidRPr="005F69E2" w:rsidRDefault="007A3027" w:rsidP="007A3027">
      <w:pPr>
        <w:spacing w:line="240" w:lineRule="auto"/>
        <w:jc w:val="both"/>
        <w:rPr>
          <w:rFonts w:ascii="Simplified Arabic" w:hAnsi="Simplified Arabic" w:cs="Simplified Arabic"/>
          <w:sz w:val="28"/>
          <w:szCs w:val="28"/>
          <w:u w:val="single"/>
          <w:rtl/>
        </w:rPr>
      </w:pPr>
    </w:p>
    <w:p w14:paraId="1CDFA6DC" w14:textId="77777777" w:rsidR="007A3027" w:rsidRPr="005F69E2" w:rsidRDefault="007A3027" w:rsidP="007A3027">
      <w:pPr>
        <w:spacing w:line="240" w:lineRule="auto"/>
        <w:jc w:val="both"/>
        <w:rPr>
          <w:rFonts w:ascii="Simplified Arabic" w:hAnsi="Simplified Arabic" w:cs="Simplified Arabic"/>
          <w:sz w:val="28"/>
          <w:szCs w:val="28"/>
          <w:u w:val="single"/>
          <w:rtl/>
        </w:rPr>
      </w:pPr>
    </w:p>
    <w:p w14:paraId="4B110C81" w14:textId="77777777" w:rsidR="007A3027" w:rsidRDefault="007A3027" w:rsidP="007A3027">
      <w:pPr>
        <w:spacing w:line="240" w:lineRule="auto"/>
        <w:jc w:val="both"/>
        <w:rPr>
          <w:rFonts w:ascii="Simplified Arabic" w:hAnsi="Simplified Arabic" w:cs="Simplified Arabic"/>
          <w:sz w:val="28"/>
          <w:szCs w:val="28"/>
          <w:u w:val="single"/>
          <w:rtl/>
        </w:rPr>
      </w:pPr>
    </w:p>
    <w:p w14:paraId="54DF797B" w14:textId="77777777" w:rsidR="007A3027" w:rsidRDefault="007A3027" w:rsidP="007A3027">
      <w:pPr>
        <w:spacing w:line="240" w:lineRule="auto"/>
        <w:jc w:val="both"/>
        <w:rPr>
          <w:rFonts w:ascii="Simplified Arabic" w:hAnsi="Simplified Arabic" w:cs="Simplified Arabic"/>
          <w:sz w:val="28"/>
          <w:szCs w:val="28"/>
          <w:u w:val="single"/>
          <w:rtl/>
        </w:rPr>
      </w:pPr>
    </w:p>
    <w:p w14:paraId="1C444F35" w14:textId="77777777" w:rsidR="007A3027" w:rsidRPr="005F69E2" w:rsidRDefault="007A3027" w:rsidP="007A3027">
      <w:pPr>
        <w:spacing w:line="240" w:lineRule="auto"/>
        <w:jc w:val="both"/>
        <w:rPr>
          <w:rFonts w:ascii="Simplified Arabic" w:hAnsi="Simplified Arabic" w:cs="Simplified Arabic"/>
          <w:sz w:val="28"/>
          <w:szCs w:val="28"/>
          <w:u w:val="single"/>
          <w:rtl/>
        </w:rPr>
      </w:pPr>
    </w:p>
    <w:p w14:paraId="68198EBF" w14:textId="77777777" w:rsidR="007A3027" w:rsidRDefault="007A3027" w:rsidP="007A3027">
      <w:pPr>
        <w:spacing w:line="240" w:lineRule="auto"/>
        <w:jc w:val="both"/>
        <w:rPr>
          <w:rFonts w:ascii="Simplified Arabic" w:hAnsi="Simplified Arabic" w:cs="Simplified Arabic"/>
          <w:sz w:val="28"/>
          <w:szCs w:val="28"/>
          <w:u w:val="single"/>
          <w:rtl/>
        </w:rPr>
      </w:pPr>
    </w:p>
    <w:p w14:paraId="089C01B8" w14:textId="77777777" w:rsidR="002B703E" w:rsidRPr="005F69E2" w:rsidRDefault="002B703E" w:rsidP="00EF5ABD">
      <w:pPr>
        <w:spacing w:before="360" w:after="120" w:line="240" w:lineRule="auto"/>
        <w:jc w:val="both"/>
        <w:rPr>
          <w:rFonts w:ascii="Simplified Arabic" w:hAnsi="Simplified Arabic" w:cs="Simplified Arabic"/>
          <w:sz w:val="28"/>
          <w:szCs w:val="28"/>
          <w:u w:val="single"/>
          <w:rtl/>
        </w:rPr>
      </w:pPr>
    </w:p>
    <w:p w14:paraId="63FAA62A" w14:textId="3B605CEC" w:rsidR="002B703E" w:rsidRPr="005F69E2" w:rsidRDefault="00F925D0" w:rsidP="00B120C8">
      <w:pPr>
        <w:spacing w:before="360" w:after="120" w:line="240" w:lineRule="auto"/>
        <w:ind w:firstLine="284"/>
        <w:jc w:val="both"/>
        <w:outlineLvl w:val="1"/>
        <w:rPr>
          <w:rFonts w:ascii="Simplified Arabic" w:hAnsi="Simplified Arabic" w:cs="Simplified Arabic"/>
          <w:b/>
          <w:bCs/>
          <w:sz w:val="36"/>
          <w:szCs w:val="36"/>
          <w:rtl/>
        </w:rPr>
      </w:pPr>
      <w:bookmarkStart w:id="25" w:name="_Toc214849264"/>
      <w:r w:rsidRPr="005F69E2">
        <w:rPr>
          <w:rFonts w:ascii="Simplified Arabic" w:hAnsi="Simplified Arabic" w:cs="Simplified Arabic"/>
          <w:b/>
          <w:bCs/>
          <w:sz w:val="36"/>
          <w:szCs w:val="36"/>
          <w:rtl/>
        </w:rPr>
        <w:lastRenderedPageBreak/>
        <w:t xml:space="preserve">الدراسات </w:t>
      </w:r>
      <w:r w:rsidR="00564912" w:rsidRPr="005F69E2">
        <w:rPr>
          <w:rFonts w:ascii="Simplified Arabic" w:hAnsi="Simplified Arabic" w:cs="Simplified Arabic" w:hint="cs"/>
          <w:b/>
          <w:bCs/>
          <w:sz w:val="36"/>
          <w:szCs w:val="36"/>
          <w:rtl/>
        </w:rPr>
        <w:t>السابقة:</w:t>
      </w:r>
      <w:bookmarkEnd w:id="25"/>
    </w:p>
    <w:p w14:paraId="654C469A" w14:textId="77777777" w:rsidR="007E4D5D" w:rsidRPr="005F69E2" w:rsidRDefault="007E4D5D" w:rsidP="0031705C">
      <w:pPr>
        <w:spacing w:before="360" w:after="120" w:line="240" w:lineRule="auto"/>
        <w:ind w:firstLine="284"/>
        <w:rPr>
          <w:rFonts w:ascii="Simplified Arabic" w:hAnsi="Simplified Arabic" w:cs="Simplified Arabic"/>
          <w:sz w:val="28"/>
          <w:szCs w:val="28"/>
          <w:rtl/>
        </w:rPr>
      </w:pPr>
      <w:r w:rsidRPr="005F69E2">
        <w:rPr>
          <w:rFonts w:ascii="Simplified Arabic" w:hAnsi="Simplified Arabic" w:cs="Simplified Arabic"/>
          <w:sz w:val="28"/>
          <w:szCs w:val="28"/>
          <w:rtl/>
        </w:rPr>
        <w:t>تشير الأدبيات الحديثة إلى أن غياب التخطيط المالي طويل الأجل يُعد من أبرز العوائق التي تُضعف قدرة المنظمات غير الربحية على تحقيق الاستدامة. وقد خلصت دراسات متعددة إلى أهمية تكامل هذا التخطيط مع السياسات التشغيلية والتمويلية لضمان مرونة أكبر في مواجهة الأزمات المالية.</w:t>
      </w:r>
    </w:p>
    <w:p w14:paraId="3A3D7004" w14:textId="77777777" w:rsidR="007E4D5D" w:rsidRPr="001F3A15" w:rsidRDefault="007E4D5D" w:rsidP="00EF5ABD">
      <w:pPr>
        <w:pStyle w:val="a5"/>
        <w:numPr>
          <w:ilvl w:val="0"/>
          <w:numId w:val="8"/>
        </w:numPr>
        <w:spacing w:line="240" w:lineRule="auto"/>
        <w:rPr>
          <w:rFonts w:ascii="Simplified Arabic" w:hAnsi="Simplified Arabic" w:cs="Simplified Arabic"/>
          <w:b/>
          <w:bCs/>
          <w:sz w:val="32"/>
          <w:szCs w:val="32"/>
          <w:rtl/>
        </w:rPr>
      </w:pPr>
      <w:r w:rsidRPr="001F3A15">
        <w:rPr>
          <w:rFonts w:ascii="Simplified Arabic" w:hAnsi="Simplified Arabic" w:cs="Simplified Arabic"/>
          <w:b/>
          <w:bCs/>
          <w:sz w:val="32"/>
          <w:szCs w:val="32"/>
          <w:rtl/>
        </w:rPr>
        <w:t xml:space="preserve">دراسة </w:t>
      </w:r>
      <w:proofErr w:type="spellStart"/>
      <w:r w:rsidRPr="001F3A15">
        <w:rPr>
          <w:rFonts w:ascii="Simplified Arabic" w:hAnsi="Simplified Arabic" w:cs="Simplified Arabic"/>
          <w:b/>
          <w:bCs/>
          <w:sz w:val="32"/>
          <w:szCs w:val="32"/>
          <w:rtl/>
        </w:rPr>
        <w:t>القثامي</w:t>
      </w:r>
      <w:proofErr w:type="spellEnd"/>
      <w:r w:rsidRPr="001F3A15">
        <w:rPr>
          <w:rFonts w:ascii="Simplified Arabic" w:hAnsi="Simplified Arabic" w:cs="Simplified Arabic"/>
          <w:b/>
          <w:bCs/>
          <w:sz w:val="32"/>
          <w:szCs w:val="32"/>
          <w:rtl/>
        </w:rPr>
        <w:t xml:space="preserve"> وعبيد (2021)</w:t>
      </w:r>
    </w:p>
    <w:p w14:paraId="61FF1CC6" w14:textId="77777777" w:rsidR="007E4D5D" w:rsidRPr="005F69E2" w:rsidRDefault="007E4D5D" w:rsidP="0031705C">
      <w:pPr>
        <w:spacing w:line="240" w:lineRule="auto"/>
        <w:ind w:firstLine="360"/>
        <w:rPr>
          <w:rFonts w:ascii="Simplified Arabic" w:hAnsi="Simplified Arabic" w:cs="Simplified Arabic"/>
          <w:sz w:val="28"/>
          <w:szCs w:val="28"/>
          <w:rtl/>
        </w:rPr>
      </w:pPr>
      <w:r w:rsidRPr="005F69E2">
        <w:rPr>
          <w:rFonts w:ascii="Simplified Arabic" w:hAnsi="Simplified Arabic" w:cs="Simplified Arabic"/>
          <w:sz w:val="28"/>
          <w:szCs w:val="28"/>
          <w:rtl/>
        </w:rPr>
        <w:t>بعنوان “أثر الإفصاح المحاسبي على تقييم أداء الجمعيات الخيرية السعودية”، هدفت إلى الكشف عن العلاقة بين الإفصاح المحاسبي واستمرارية أداء الجمعيات. وخلصت إلى أن الإفصاح يعزز ثقة المانحين، ويوفر بيانات تساعد في تقييم الأداء وتحسين استخدام الموارد المالية، مما ينعكس على استدامة العمل الخيري.</w:t>
      </w:r>
    </w:p>
    <w:p w14:paraId="12FFB12C" w14:textId="77777777" w:rsidR="007E4D5D" w:rsidRPr="001F3A15" w:rsidRDefault="007E4D5D" w:rsidP="00EF5ABD">
      <w:pPr>
        <w:pStyle w:val="a5"/>
        <w:numPr>
          <w:ilvl w:val="0"/>
          <w:numId w:val="8"/>
        </w:numPr>
        <w:spacing w:line="240" w:lineRule="auto"/>
        <w:rPr>
          <w:rFonts w:ascii="Simplified Arabic" w:hAnsi="Simplified Arabic" w:cs="Simplified Arabic"/>
          <w:b/>
          <w:bCs/>
          <w:sz w:val="32"/>
          <w:szCs w:val="32"/>
          <w:rtl/>
        </w:rPr>
      </w:pPr>
      <w:r w:rsidRPr="001F3A15">
        <w:rPr>
          <w:rFonts w:ascii="Simplified Arabic" w:hAnsi="Simplified Arabic" w:cs="Simplified Arabic"/>
          <w:b/>
          <w:bCs/>
          <w:sz w:val="32"/>
          <w:szCs w:val="32"/>
          <w:rtl/>
        </w:rPr>
        <w:t>دراسة الغامدي (2019)</w:t>
      </w:r>
    </w:p>
    <w:p w14:paraId="763CA545" w14:textId="77777777" w:rsidR="007E4D5D" w:rsidRPr="005F69E2" w:rsidRDefault="007E4D5D" w:rsidP="0031705C">
      <w:pPr>
        <w:spacing w:line="240" w:lineRule="auto"/>
        <w:ind w:firstLine="360"/>
        <w:rPr>
          <w:rFonts w:ascii="Simplified Arabic" w:hAnsi="Simplified Arabic" w:cs="Simplified Arabic"/>
          <w:sz w:val="28"/>
          <w:szCs w:val="28"/>
          <w:rtl/>
        </w:rPr>
      </w:pPr>
      <w:r w:rsidRPr="005F69E2">
        <w:rPr>
          <w:rFonts w:ascii="Simplified Arabic" w:hAnsi="Simplified Arabic" w:cs="Simplified Arabic"/>
          <w:sz w:val="28"/>
          <w:szCs w:val="28"/>
          <w:rtl/>
        </w:rPr>
        <w:t>في “دور المنظمات غير الربحية بمنطقة الرياض في تحقيق التنمية الاجتماعية المستدامة في ضوء رؤية المملكة 2030”، أشارت إلى أن أغلب المنظمات تعتمد على أكثر من مصدر تمويل، وأكدت ضرورة وجود تخطيط استراتيجي مالي لضمان الاستمرارية وتعزيز مساهمة القطاع في تحقيق أهداف التنمية.</w:t>
      </w:r>
    </w:p>
    <w:p w14:paraId="0F9D426D" w14:textId="77777777" w:rsidR="007E4D5D" w:rsidRPr="001F3A15" w:rsidRDefault="007E4D5D" w:rsidP="00EF5ABD">
      <w:pPr>
        <w:pStyle w:val="a5"/>
        <w:numPr>
          <w:ilvl w:val="0"/>
          <w:numId w:val="8"/>
        </w:numPr>
        <w:spacing w:line="240" w:lineRule="auto"/>
        <w:rPr>
          <w:rFonts w:ascii="Simplified Arabic" w:hAnsi="Simplified Arabic" w:cs="Simplified Arabic"/>
          <w:b/>
          <w:bCs/>
          <w:sz w:val="32"/>
          <w:szCs w:val="32"/>
          <w:rtl/>
        </w:rPr>
      </w:pPr>
      <w:r w:rsidRPr="001F3A15">
        <w:rPr>
          <w:rFonts w:ascii="Simplified Arabic" w:hAnsi="Simplified Arabic" w:cs="Simplified Arabic"/>
          <w:b/>
          <w:bCs/>
          <w:sz w:val="32"/>
          <w:szCs w:val="32"/>
          <w:rtl/>
        </w:rPr>
        <w:t>دراسة بعنوان “دور تحليل القوائم المالية في اتخاذ القرارات المالية” (جامعة بسكرة)</w:t>
      </w:r>
    </w:p>
    <w:p w14:paraId="7769872F" w14:textId="08206A34" w:rsidR="00A479FE" w:rsidRDefault="007E4D5D" w:rsidP="0031705C">
      <w:pPr>
        <w:spacing w:line="240" w:lineRule="auto"/>
        <w:ind w:firstLine="360"/>
        <w:rPr>
          <w:rFonts w:ascii="Simplified Arabic" w:hAnsi="Simplified Arabic" w:cs="Simplified Arabic"/>
          <w:sz w:val="28"/>
          <w:szCs w:val="28"/>
          <w:rtl/>
        </w:rPr>
      </w:pPr>
      <w:r w:rsidRPr="005F69E2">
        <w:rPr>
          <w:rFonts w:ascii="Simplified Arabic" w:hAnsi="Simplified Arabic" w:cs="Simplified Arabic"/>
          <w:sz w:val="28"/>
          <w:szCs w:val="28"/>
          <w:rtl/>
        </w:rPr>
        <w:t xml:space="preserve">توصلت إلى أن تحليل القوائم المالية يعد أداة ضرورية في دعم اتخاذ القرارات الاستراتيجية في المؤسسات، بما في ذلك غير الربحية، وأن توفر بيانات مالية دقيقة يسهم في التنبؤ بالتحديات المستقبلية والتخطيط المالي بعيد </w:t>
      </w:r>
      <w:r w:rsidR="00564912" w:rsidRPr="005F69E2">
        <w:rPr>
          <w:rFonts w:ascii="Simplified Arabic" w:hAnsi="Simplified Arabic" w:cs="Simplified Arabic" w:hint="cs"/>
          <w:sz w:val="28"/>
          <w:szCs w:val="28"/>
          <w:rtl/>
        </w:rPr>
        <w:t>المدى.</w:t>
      </w:r>
    </w:p>
    <w:p w14:paraId="220179F6" w14:textId="77777777" w:rsidR="0031705C" w:rsidRPr="005F69E2" w:rsidRDefault="0031705C" w:rsidP="0031705C">
      <w:pPr>
        <w:spacing w:after="0" w:line="240" w:lineRule="auto"/>
        <w:rPr>
          <w:rFonts w:ascii="Simplified Arabic" w:hAnsi="Simplified Arabic" w:cs="Simplified Arabic"/>
          <w:sz w:val="28"/>
          <w:szCs w:val="28"/>
          <w:rtl/>
        </w:rPr>
      </w:pPr>
    </w:p>
    <w:p w14:paraId="61B6D872" w14:textId="77777777" w:rsidR="007E4D5D" w:rsidRPr="001F3A15" w:rsidRDefault="007E4D5D" w:rsidP="00EF5ABD">
      <w:pPr>
        <w:pStyle w:val="a5"/>
        <w:numPr>
          <w:ilvl w:val="0"/>
          <w:numId w:val="8"/>
        </w:numPr>
        <w:spacing w:line="240" w:lineRule="auto"/>
        <w:rPr>
          <w:rFonts w:ascii="Simplified Arabic" w:hAnsi="Simplified Arabic" w:cs="Simplified Arabic"/>
          <w:b/>
          <w:bCs/>
          <w:sz w:val="32"/>
          <w:szCs w:val="32"/>
          <w:rtl/>
        </w:rPr>
      </w:pPr>
      <w:r w:rsidRPr="001F3A15">
        <w:rPr>
          <w:rFonts w:ascii="Simplified Arabic" w:hAnsi="Simplified Arabic" w:cs="Simplified Arabic"/>
          <w:b/>
          <w:bCs/>
          <w:sz w:val="32"/>
          <w:szCs w:val="32"/>
          <w:rtl/>
        </w:rPr>
        <w:t xml:space="preserve">دراسة </w:t>
      </w:r>
      <w:proofErr w:type="spellStart"/>
      <w:r w:rsidRPr="001F3A15">
        <w:rPr>
          <w:rFonts w:ascii="Simplified Arabic" w:hAnsi="Simplified Arabic" w:cs="Simplified Arabic"/>
          <w:b/>
          <w:bCs/>
          <w:sz w:val="32"/>
          <w:szCs w:val="32"/>
          <w:rtl/>
        </w:rPr>
        <w:t>تانكلوفسكا</w:t>
      </w:r>
      <w:proofErr w:type="spellEnd"/>
      <w:r w:rsidRPr="001F3A15">
        <w:rPr>
          <w:rFonts w:ascii="Simplified Arabic" w:hAnsi="Simplified Arabic" w:cs="Simplified Arabic"/>
          <w:b/>
          <w:bCs/>
          <w:sz w:val="32"/>
          <w:szCs w:val="32"/>
          <w:rtl/>
        </w:rPr>
        <w:t xml:space="preserve"> (2021)</w:t>
      </w:r>
    </w:p>
    <w:p w14:paraId="7CA77F7F" w14:textId="557EE22B" w:rsidR="00463909" w:rsidRDefault="007E4D5D" w:rsidP="007A3027">
      <w:pPr>
        <w:spacing w:line="240" w:lineRule="auto"/>
        <w:ind w:firstLine="360"/>
        <w:rPr>
          <w:rFonts w:ascii="Simplified Arabic" w:hAnsi="Simplified Arabic" w:cs="Simplified Arabic"/>
          <w:sz w:val="28"/>
          <w:szCs w:val="28"/>
          <w:rtl/>
        </w:rPr>
      </w:pPr>
      <w:r w:rsidRPr="005F69E2">
        <w:rPr>
          <w:rFonts w:ascii="Simplified Arabic" w:hAnsi="Simplified Arabic" w:cs="Simplified Arabic"/>
          <w:sz w:val="28"/>
          <w:szCs w:val="28"/>
          <w:rtl/>
        </w:rPr>
        <w:t>ناقشت أهمية التخطيط المالي طويل الأجل في القطاع العام وغير الربحي، وأشارت إلى أن غياب هذا النوع من التخطيط يؤدي إلى ضعف المرونة في مواجهة الأزمات، وانخفاض فرص الاستدامة المالية، داعية إلى تكامل الاستراتيجيات المالية مع خطط التنمية الاقتصادية والاجتماعية.</w:t>
      </w:r>
    </w:p>
    <w:p w14:paraId="78D4DF19" w14:textId="77777777" w:rsidR="0031705C" w:rsidRPr="001F3A15" w:rsidRDefault="0031705C" w:rsidP="001F3A15">
      <w:pPr>
        <w:spacing w:line="240" w:lineRule="auto"/>
        <w:rPr>
          <w:rFonts w:ascii="Simplified Arabic" w:hAnsi="Simplified Arabic" w:cs="Simplified Arabic"/>
          <w:b/>
          <w:bCs/>
          <w:sz w:val="32"/>
          <w:szCs w:val="32"/>
          <w:rtl/>
        </w:rPr>
      </w:pPr>
    </w:p>
    <w:p w14:paraId="6E68FD8C" w14:textId="77777777" w:rsidR="007E4D5D" w:rsidRPr="001F3A15" w:rsidRDefault="007E4D5D" w:rsidP="00EF5ABD">
      <w:pPr>
        <w:pStyle w:val="a5"/>
        <w:numPr>
          <w:ilvl w:val="0"/>
          <w:numId w:val="8"/>
        </w:numPr>
        <w:spacing w:line="240" w:lineRule="auto"/>
        <w:rPr>
          <w:rFonts w:ascii="Simplified Arabic" w:hAnsi="Simplified Arabic" w:cs="Simplified Arabic"/>
          <w:b/>
          <w:bCs/>
          <w:sz w:val="32"/>
          <w:szCs w:val="32"/>
          <w:rtl/>
        </w:rPr>
      </w:pPr>
      <w:r w:rsidRPr="001F3A15">
        <w:rPr>
          <w:rFonts w:ascii="Simplified Arabic" w:hAnsi="Simplified Arabic" w:cs="Simplified Arabic"/>
          <w:b/>
          <w:bCs/>
          <w:sz w:val="32"/>
          <w:szCs w:val="32"/>
          <w:rtl/>
        </w:rPr>
        <w:lastRenderedPageBreak/>
        <w:t>دراسة عن “أثر تطوير الأعمال على الموارد المالية في القطاع غير الربحي في السعودية”</w:t>
      </w:r>
    </w:p>
    <w:p w14:paraId="4CD3DDD8" w14:textId="77777777" w:rsidR="007E4D5D" w:rsidRPr="005F69E2" w:rsidRDefault="007E4D5D" w:rsidP="0031705C">
      <w:pPr>
        <w:spacing w:line="240" w:lineRule="auto"/>
        <w:ind w:firstLine="360"/>
        <w:rPr>
          <w:rFonts w:ascii="Simplified Arabic" w:hAnsi="Simplified Arabic" w:cs="Simplified Arabic"/>
          <w:sz w:val="28"/>
          <w:szCs w:val="28"/>
          <w:rtl/>
        </w:rPr>
      </w:pPr>
      <w:r w:rsidRPr="005F69E2">
        <w:rPr>
          <w:rFonts w:ascii="Simplified Arabic" w:hAnsi="Simplified Arabic" w:cs="Simplified Arabic"/>
          <w:sz w:val="28"/>
          <w:szCs w:val="28"/>
          <w:rtl/>
        </w:rPr>
        <w:t>أظهرت أن تطوير المنتجات والخدمات داخل المنظمات غير الربحية يُسهم في تنويع مصادر الدخل وزيادة الاعتماد على الذات، مما يدعم بشكل مباشر الاستدامة المالية ويعزز من أهمية وجود خطة مالية طويلة الأجل للتوسع والنمو.</w:t>
      </w:r>
    </w:p>
    <w:p w14:paraId="76F27637" w14:textId="77777777" w:rsidR="007E4D5D" w:rsidRPr="001F3A15" w:rsidRDefault="007E4D5D" w:rsidP="00EF5ABD">
      <w:pPr>
        <w:pStyle w:val="a5"/>
        <w:numPr>
          <w:ilvl w:val="0"/>
          <w:numId w:val="8"/>
        </w:numPr>
        <w:spacing w:line="240" w:lineRule="auto"/>
        <w:rPr>
          <w:rFonts w:ascii="Simplified Arabic" w:hAnsi="Simplified Arabic" w:cs="Simplified Arabic"/>
          <w:b/>
          <w:bCs/>
          <w:sz w:val="32"/>
          <w:szCs w:val="32"/>
          <w:rtl/>
        </w:rPr>
      </w:pPr>
      <w:r w:rsidRPr="001F3A15">
        <w:rPr>
          <w:rFonts w:ascii="Simplified Arabic" w:hAnsi="Simplified Arabic" w:cs="Simplified Arabic"/>
          <w:b/>
          <w:bCs/>
          <w:sz w:val="32"/>
          <w:szCs w:val="32"/>
          <w:rtl/>
        </w:rPr>
        <w:t>دراسة حول “تدقيق الأداء لمصادر الإيرادات ودوره في تحقيق الاستدامة المالية”</w:t>
      </w:r>
    </w:p>
    <w:p w14:paraId="4EAE1883" w14:textId="77777777" w:rsidR="007E4D5D" w:rsidRPr="005F69E2" w:rsidRDefault="007E4D5D" w:rsidP="0031705C">
      <w:pPr>
        <w:spacing w:line="240" w:lineRule="auto"/>
        <w:ind w:firstLine="360"/>
        <w:rPr>
          <w:rFonts w:ascii="Simplified Arabic" w:hAnsi="Simplified Arabic" w:cs="Simplified Arabic"/>
          <w:sz w:val="28"/>
          <w:szCs w:val="28"/>
          <w:rtl/>
        </w:rPr>
      </w:pPr>
      <w:r w:rsidRPr="005F69E2">
        <w:rPr>
          <w:rFonts w:ascii="Simplified Arabic" w:hAnsi="Simplified Arabic" w:cs="Simplified Arabic"/>
          <w:sz w:val="28"/>
          <w:szCs w:val="28"/>
          <w:rtl/>
        </w:rPr>
        <w:t>بيّنت أن تدقيق مصادر الإيرادات يمكن أن يكشف عن مكامن الضعف المالي، ويسهم في تحسين جودة القرارات الاستثمارية والتمويلية داخل المنظمات غير الربحية، مشيرة إلى أن هذه الممارسات لا يمكن فصلها عن إطار التخطيط المالي طويل الأجل.</w:t>
      </w:r>
    </w:p>
    <w:p w14:paraId="07EF2F3D" w14:textId="77777777" w:rsidR="007E4D5D" w:rsidRPr="001F3A15" w:rsidRDefault="007E4D5D" w:rsidP="00EF5ABD">
      <w:pPr>
        <w:pStyle w:val="a5"/>
        <w:numPr>
          <w:ilvl w:val="0"/>
          <w:numId w:val="8"/>
        </w:numPr>
        <w:spacing w:line="240" w:lineRule="auto"/>
        <w:rPr>
          <w:rFonts w:ascii="Simplified Arabic" w:hAnsi="Simplified Arabic" w:cs="Simplified Arabic"/>
          <w:b/>
          <w:bCs/>
          <w:sz w:val="32"/>
          <w:szCs w:val="32"/>
          <w:rtl/>
        </w:rPr>
      </w:pPr>
      <w:r w:rsidRPr="001F3A15">
        <w:rPr>
          <w:rFonts w:ascii="Simplified Arabic" w:hAnsi="Simplified Arabic" w:cs="Simplified Arabic"/>
          <w:b/>
          <w:bCs/>
          <w:sz w:val="32"/>
          <w:szCs w:val="32"/>
          <w:rtl/>
        </w:rPr>
        <w:t>دراسة عن “مدى مساهمة تنوع الإيرادات في الاستدامة المالية”</w:t>
      </w:r>
    </w:p>
    <w:p w14:paraId="6691ED6A" w14:textId="77777777" w:rsidR="006F2BAA" w:rsidRDefault="007E4D5D" w:rsidP="006F2BAA">
      <w:pPr>
        <w:spacing w:line="240" w:lineRule="auto"/>
        <w:ind w:firstLine="360"/>
        <w:rPr>
          <w:rFonts w:ascii="Simplified Arabic" w:hAnsi="Simplified Arabic" w:cs="Simplified Arabic"/>
          <w:sz w:val="28"/>
          <w:szCs w:val="28"/>
          <w:rtl/>
        </w:rPr>
      </w:pPr>
      <w:r w:rsidRPr="005F69E2">
        <w:rPr>
          <w:rFonts w:ascii="Simplified Arabic" w:hAnsi="Simplified Arabic" w:cs="Simplified Arabic"/>
          <w:sz w:val="28"/>
          <w:szCs w:val="28"/>
          <w:rtl/>
        </w:rPr>
        <w:t>أوضحت أن تنوع مصادر التمويل (تبرعات، شراكات، أنشطة مدرة للدخل) يرفع قدرة المنظمات على التكيف مع تقلبات السوق المالي، ويعزز من قدرتها على الصمود والاستمرار، وهو ما يتطلب تبني خطة مالية مرنة بعيدة</w:t>
      </w:r>
      <w:r w:rsidR="007B4D4A">
        <w:rPr>
          <w:rFonts w:ascii="Simplified Arabic" w:hAnsi="Simplified Arabic" w:cs="Simplified Arabic"/>
          <w:sz w:val="28"/>
          <w:szCs w:val="28"/>
          <w:rtl/>
        </w:rPr>
        <w:t xml:space="preserve"> المدى للتعامل مع تلك التحديات.</w:t>
      </w:r>
    </w:p>
    <w:p w14:paraId="5DB71508" w14:textId="0C9C6D5E" w:rsidR="006F2BAA" w:rsidRPr="006F2BAA" w:rsidRDefault="006F2BAA" w:rsidP="006F2BAA">
      <w:pPr>
        <w:pStyle w:val="a5"/>
        <w:numPr>
          <w:ilvl w:val="0"/>
          <w:numId w:val="8"/>
        </w:numPr>
        <w:spacing w:line="240" w:lineRule="auto"/>
        <w:rPr>
          <w:rFonts w:ascii="Simplified Arabic" w:hAnsi="Simplified Arabic" w:cs="Simplified Arabic"/>
          <w:sz w:val="28"/>
          <w:szCs w:val="28"/>
          <w:rtl/>
        </w:rPr>
      </w:pPr>
      <w:r w:rsidRPr="006F2BAA">
        <w:rPr>
          <w:rFonts w:ascii="Simplified Arabic" w:hAnsi="Simplified Arabic" w:cs="Simplified Arabic"/>
          <w:b/>
          <w:bCs/>
          <w:sz w:val="32"/>
          <w:szCs w:val="32"/>
          <w:rtl/>
        </w:rPr>
        <w:t xml:space="preserve">دراسة الاستدامة المالية – </w:t>
      </w:r>
      <w:proofErr w:type="spellStart"/>
      <w:r w:rsidRPr="006F2BAA">
        <w:rPr>
          <w:rFonts w:ascii="Simplified Arabic" w:hAnsi="Simplified Arabic" w:cs="Simplified Arabic"/>
          <w:b/>
          <w:bCs/>
          <w:sz w:val="32"/>
          <w:szCs w:val="32"/>
          <w:rtl/>
        </w:rPr>
        <w:t>أيتامنا</w:t>
      </w:r>
      <w:proofErr w:type="spellEnd"/>
    </w:p>
    <w:p w14:paraId="4EF549F7" w14:textId="0FFD125C" w:rsidR="006F2BAA" w:rsidRPr="006F2BAA" w:rsidRDefault="006F2BAA" w:rsidP="006F2BAA">
      <w:pPr>
        <w:spacing w:line="240" w:lineRule="auto"/>
        <w:ind w:firstLine="284"/>
        <w:rPr>
          <w:rFonts w:ascii="Simplified Arabic" w:hAnsi="Simplified Arabic" w:cs="Simplified Arabic"/>
          <w:sz w:val="28"/>
          <w:szCs w:val="28"/>
          <w:rtl/>
        </w:rPr>
      </w:pPr>
      <w:r w:rsidRPr="006F2BAA">
        <w:rPr>
          <w:rFonts w:ascii="Simplified Arabic" w:hAnsi="Simplified Arabic" w:cs="Simplified Arabic"/>
          <w:sz w:val="28"/>
          <w:szCs w:val="28"/>
          <w:rtl/>
        </w:rPr>
        <w:t xml:space="preserve">تناولت هذه الدراسة العوامل المؤثرة في الاستدامة المالية للمنظمات غير الربحية، وركزت على دور تنويع مصادر التمويل وفعالية إدارة الموارد في تعزيز قدرة المنظمات على الاستمرار. وأوضحت النتائج أن وجود خطط مالية واضحة ومحدثة يساهم في تحسين استقرار المنظمات وتقليل تعرضها للمخاطر المالية. كما أكدت الدراسة أن ضعف </w:t>
      </w:r>
      <w:proofErr w:type="spellStart"/>
      <w:r w:rsidRPr="006F2BAA">
        <w:rPr>
          <w:rFonts w:ascii="Simplified Arabic" w:hAnsi="Simplified Arabic" w:cs="Simplified Arabic"/>
          <w:sz w:val="28"/>
          <w:szCs w:val="28"/>
          <w:rtl/>
        </w:rPr>
        <w:t>الحوكمة</w:t>
      </w:r>
      <w:proofErr w:type="spellEnd"/>
      <w:r w:rsidRPr="006F2BAA">
        <w:rPr>
          <w:rFonts w:ascii="Simplified Arabic" w:hAnsi="Simplified Arabic" w:cs="Simplified Arabic"/>
          <w:sz w:val="28"/>
          <w:szCs w:val="28"/>
          <w:rtl/>
        </w:rPr>
        <w:t xml:space="preserve"> المالية يعد من أبرز التحديات التي تعيق الاستدامة المالية. وتنسجم هذه النتائج مع هدف البحث الحالي الذي يدرس أثر التخطيط المالي طويل الأجل على استدامة المنظمات غير الربحية.</w:t>
      </w:r>
    </w:p>
    <w:p w14:paraId="33235A07" w14:textId="77777777" w:rsidR="006F2BAA" w:rsidRDefault="006F2BAA" w:rsidP="006F2BAA">
      <w:pPr>
        <w:spacing w:line="240" w:lineRule="auto"/>
        <w:rPr>
          <w:rFonts w:ascii="Simplified Arabic" w:hAnsi="Simplified Arabic" w:cs="Simplified Arabic"/>
          <w:sz w:val="28"/>
          <w:szCs w:val="28"/>
          <w:rtl/>
        </w:rPr>
      </w:pPr>
    </w:p>
    <w:p w14:paraId="108FBC79" w14:textId="77777777" w:rsidR="00556693" w:rsidRDefault="00556693" w:rsidP="006F2BAA">
      <w:pPr>
        <w:spacing w:line="240" w:lineRule="auto"/>
        <w:rPr>
          <w:rFonts w:ascii="Simplified Arabic" w:hAnsi="Simplified Arabic" w:cs="Simplified Arabic"/>
          <w:sz w:val="28"/>
          <w:szCs w:val="28"/>
          <w:rtl/>
        </w:rPr>
      </w:pPr>
    </w:p>
    <w:p w14:paraId="0A6799EA" w14:textId="77777777" w:rsidR="003A2616" w:rsidRDefault="003A2616" w:rsidP="006F2BAA">
      <w:pPr>
        <w:spacing w:line="240" w:lineRule="auto"/>
        <w:rPr>
          <w:rFonts w:ascii="Simplified Arabic" w:hAnsi="Simplified Arabic" w:cs="Simplified Arabic"/>
          <w:sz w:val="28"/>
          <w:szCs w:val="28"/>
          <w:rtl/>
        </w:rPr>
      </w:pPr>
    </w:p>
    <w:p w14:paraId="43886F4A" w14:textId="77777777" w:rsidR="003A2616" w:rsidRDefault="003A2616" w:rsidP="006F2BAA">
      <w:pPr>
        <w:spacing w:line="240" w:lineRule="auto"/>
        <w:rPr>
          <w:rFonts w:ascii="Simplified Arabic" w:hAnsi="Simplified Arabic" w:cs="Simplified Arabic"/>
          <w:sz w:val="28"/>
          <w:szCs w:val="28"/>
          <w:rtl/>
        </w:rPr>
      </w:pPr>
    </w:p>
    <w:p w14:paraId="580B2449" w14:textId="77777777" w:rsidR="006F2BAA" w:rsidRPr="006F2BAA" w:rsidRDefault="006F2BAA" w:rsidP="006F2BAA">
      <w:pPr>
        <w:spacing w:line="240" w:lineRule="auto"/>
        <w:rPr>
          <w:rFonts w:ascii="Simplified Arabic" w:hAnsi="Simplified Arabic" w:cs="Simplified Arabic"/>
          <w:sz w:val="28"/>
          <w:szCs w:val="28"/>
          <w:rtl/>
        </w:rPr>
      </w:pPr>
    </w:p>
    <w:p w14:paraId="65F593F8" w14:textId="3EC802AF" w:rsidR="006F2BAA" w:rsidRPr="006F2BAA" w:rsidRDefault="006F2BAA" w:rsidP="006F2BAA">
      <w:pPr>
        <w:pStyle w:val="a5"/>
        <w:numPr>
          <w:ilvl w:val="0"/>
          <w:numId w:val="8"/>
        </w:numPr>
        <w:spacing w:line="240" w:lineRule="auto"/>
        <w:rPr>
          <w:rFonts w:ascii="Simplified Arabic" w:hAnsi="Simplified Arabic" w:cs="Simplified Arabic"/>
          <w:b/>
          <w:bCs/>
          <w:sz w:val="32"/>
          <w:szCs w:val="32"/>
          <w:rtl/>
        </w:rPr>
      </w:pPr>
      <w:r w:rsidRPr="006F2BAA">
        <w:rPr>
          <w:rFonts w:ascii="Simplified Arabic" w:hAnsi="Simplified Arabic" w:cs="Simplified Arabic"/>
          <w:b/>
          <w:bCs/>
          <w:sz w:val="32"/>
          <w:szCs w:val="32"/>
          <w:rtl/>
        </w:rPr>
        <w:lastRenderedPageBreak/>
        <w:t xml:space="preserve">دراسة </w:t>
      </w:r>
      <w:r w:rsidRPr="006F2BAA">
        <w:rPr>
          <w:rFonts w:ascii="Simplified Arabic" w:hAnsi="Simplified Arabic" w:cs="Simplified Arabic"/>
          <w:b/>
          <w:bCs/>
          <w:sz w:val="32"/>
          <w:szCs w:val="32"/>
        </w:rPr>
        <w:t>RAND (2012) – Sontag-Padilla</w:t>
      </w:r>
    </w:p>
    <w:p w14:paraId="2C47072D" w14:textId="2A924DCE" w:rsidR="006F2BAA" w:rsidRPr="006F2BAA" w:rsidRDefault="006F2BAA" w:rsidP="006F2BAA">
      <w:pPr>
        <w:spacing w:line="240" w:lineRule="auto"/>
        <w:ind w:firstLine="284"/>
        <w:rPr>
          <w:rFonts w:ascii="Simplified Arabic" w:hAnsi="Simplified Arabic" w:cs="Simplified Arabic"/>
          <w:sz w:val="28"/>
          <w:szCs w:val="28"/>
          <w:rtl/>
        </w:rPr>
      </w:pPr>
      <w:r w:rsidRPr="006F2BAA">
        <w:rPr>
          <w:rFonts w:ascii="Simplified Arabic" w:hAnsi="Simplified Arabic" w:cs="Simplified Arabic"/>
          <w:sz w:val="28"/>
          <w:szCs w:val="28"/>
          <w:rtl/>
        </w:rPr>
        <w:t>قدّمت هذه الدراسة مراجعة موسعة للأدبيات المتعلقة بالاستدامة المالية للمنظمات غير الربحية، وبيّنت أن التخطيط المالي طويل الأجل وتنويع مصادر التمويل يعدان عنصرين أساسيين في مواجهة التقلبات الاقتصادية. وتوصلت إلى أن الاعتماد على مصدر واحد للتمويل يجعل المنظمة أكثر عرضة للمخاطر، بينما يعزز وجود خطط مالية استراتيجية القدرة على الاستقرار والنمو. وتدعم هذه النتائج الإطار الفكري للدراسة الحالية الذي يركّز على أهمية التخطيط المالي طويل الأجل في تحسين الاستدامة المالية.</w:t>
      </w:r>
    </w:p>
    <w:p w14:paraId="428A29F6" w14:textId="1D563620" w:rsidR="006F2BAA" w:rsidRPr="006F2BAA" w:rsidRDefault="006F2BAA" w:rsidP="006F2BAA">
      <w:pPr>
        <w:pStyle w:val="a5"/>
        <w:numPr>
          <w:ilvl w:val="0"/>
          <w:numId w:val="8"/>
        </w:numPr>
        <w:spacing w:line="240" w:lineRule="auto"/>
        <w:ind w:left="566"/>
        <w:rPr>
          <w:rFonts w:ascii="Simplified Arabic" w:hAnsi="Simplified Arabic" w:cs="Simplified Arabic"/>
          <w:b/>
          <w:bCs/>
          <w:sz w:val="32"/>
          <w:szCs w:val="32"/>
          <w:rtl/>
        </w:rPr>
      </w:pPr>
      <w:r w:rsidRPr="006F2BAA">
        <w:rPr>
          <w:rFonts w:ascii="Simplified Arabic" w:hAnsi="Simplified Arabic" w:cs="Simplified Arabic"/>
          <w:b/>
          <w:bCs/>
          <w:sz w:val="32"/>
          <w:szCs w:val="32"/>
          <w:rtl/>
        </w:rPr>
        <w:t xml:space="preserve">تقرير </w:t>
      </w:r>
      <w:r w:rsidRPr="006F2BAA">
        <w:rPr>
          <w:rFonts w:ascii="Simplified Arabic" w:hAnsi="Simplified Arabic" w:cs="Simplified Arabic"/>
          <w:b/>
          <w:bCs/>
          <w:sz w:val="32"/>
          <w:szCs w:val="32"/>
        </w:rPr>
        <w:t>OECD (2020)</w:t>
      </w:r>
    </w:p>
    <w:p w14:paraId="6832C07E" w14:textId="25F9B169" w:rsidR="001F3A15" w:rsidRDefault="006F2BAA" w:rsidP="006F2BAA">
      <w:pPr>
        <w:spacing w:line="240" w:lineRule="auto"/>
        <w:ind w:firstLine="284"/>
        <w:rPr>
          <w:rFonts w:ascii="Simplified Arabic" w:hAnsi="Simplified Arabic" w:cs="Simplified Arabic"/>
          <w:sz w:val="28"/>
          <w:szCs w:val="28"/>
          <w:rtl/>
        </w:rPr>
      </w:pPr>
      <w:r w:rsidRPr="006F2BAA">
        <w:rPr>
          <w:rFonts w:ascii="Simplified Arabic" w:hAnsi="Simplified Arabic" w:cs="Simplified Arabic"/>
          <w:sz w:val="28"/>
          <w:szCs w:val="28"/>
          <w:rtl/>
        </w:rPr>
        <w:t xml:space="preserve">يستعرض تقرير منظمة التعاون الاقتصادي والتنمية عدداً من السياسات والممارسات التي تساعد المنظمات الاجتماعية وغير الربحية على تعزيز استدامتها المالية. وأكد التقرير أن تطوير خطط مالية تمتد لعدة سنوات، وتحسين </w:t>
      </w:r>
      <w:proofErr w:type="spellStart"/>
      <w:r w:rsidRPr="006F2BAA">
        <w:rPr>
          <w:rFonts w:ascii="Simplified Arabic" w:hAnsi="Simplified Arabic" w:cs="Simplified Arabic"/>
          <w:sz w:val="28"/>
          <w:szCs w:val="28"/>
          <w:rtl/>
        </w:rPr>
        <w:t>الحوكمة</w:t>
      </w:r>
      <w:proofErr w:type="spellEnd"/>
      <w:r w:rsidRPr="006F2BAA">
        <w:rPr>
          <w:rFonts w:ascii="Simplified Arabic" w:hAnsi="Simplified Arabic" w:cs="Simplified Arabic"/>
          <w:sz w:val="28"/>
          <w:szCs w:val="28"/>
          <w:rtl/>
        </w:rPr>
        <w:t xml:space="preserve"> المالية، وتنويع مصادر التمويل هي ممارسات أساسية لضمان الاستقرار والاستمرار. كما أوضح أن المنظمات التي تتبنى تخطيطاً مالياً استراتيجياً تتمتع بمرونة أعلى في مواجهة الأزمات. وتعد نتائج هذا التقرير ذات علاقة مباشرة بموضوع البحث الحالي</w:t>
      </w:r>
      <w:r>
        <w:rPr>
          <w:rFonts w:ascii="Simplified Arabic" w:hAnsi="Simplified Arabic" w:cs="Simplified Arabic" w:hint="cs"/>
          <w:sz w:val="28"/>
          <w:szCs w:val="28"/>
          <w:rtl/>
        </w:rPr>
        <w:t>.</w:t>
      </w:r>
    </w:p>
    <w:p w14:paraId="13DF2512" w14:textId="0EC0428D" w:rsidR="00430995" w:rsidRPr="00430995" w:rsidRDefault="00430995" w:rsidP="00430995">
      <w:pPr>
        <w:spacing w:line="240" w:lineRule="auto"/>
        <w:rPr>
          <w:rFonts w:ascii="Simplified Arabic" w:hAnsi="Simplified Arabic" w:cs="Simplified Arabic"/>
          <w:b/>
          <w:bCs/>
          <w:sz w:val="36"/>
          <w:szCs w:val="36"/>
          <w:rtl/>
        </w:rPr>
      </w:pPr>
      <w:r w:rsidRPr="00430995">
        <w:rPr>
          <w:rFonts w:ascii="Simplified Arabic" w:hAnsi="Simplified Arabic" w:cs="Simplified Arabic" w:hint="cs"/>
          <w:b/>
          <w:bCs/>
          <w:sz w:val="36"/>
          <w:szCs w:val="36"/>
          <w:rtl/>
        </w:rPr>
        <w:t xml:space="preserve">المقارنة بين </w:t>
      </w:r>
      <w:proofErr w:type="gramStart"/>
      <w:r w:rsidRPr="00430995">
        <w:rPr>
          <w:rFonts w:ascii="Simplified Arabic" w:hAnsi="Simplified Arabic" w:cs="Simplified Arabic" w:hint="cs"/>
          <w:b/>
          <w:bCs/>
          <w:sz w:val="36"/>
          <w:szCs w:val="36"/>
          <w:rtl/>
        </w:rPr>
        <w:t>الدراسات :</w:t>
      </w:r>
      <w:proofErr w:type="gramEnd"/>
    </w:p>
    <w:p w14:paraId="53197BA4" w14:textId="0C87950F" w:rsidR="00430995" w:rsidRPr="00430995" w:rsidRDefault="00430995" w:rsidP="00430995">
      <w:pPr>
        <w:pStyle w:val="a5"/>
        <w:numPr>
          <w:ilvl w:val="0"/>
          <w:numId w:val="36"/>
        </w:numPr>
        <w:spacing w:line="240" w:lineRule="auto"/>
        <w:ind w:left="-1" w:hanging="347"/>
        <w:rPr>
          <w:rFonts w:ascii="Simplified Arabic" w:hAnsi="Simplified Arabic" w:cs="Simplified Arabic"/>
          <w:sz w:val="28"/>
          <w:szCs w:val="28"/>
          <w:rtl/>
        </w:rPr>
      </w:pPr>
      <w:r w:rsidRPr="00430995">
        <w:rPr>
          <w:rFonts w:ascii="Simplified Arabic" w:hAnsi="Simplified Arabic" w:cs="Simplified Arabic"/>
          <w:b/>
          <w:bCs/>
          <w:sz w:val="32"/>
          <w:szCs w:val="32"/>
          <w:rtl/>
        </w:rPr>
        <w:t>التوجّه:</w:t>
      </w:r>
      <w:r w:rsidRPr="00430995">
        <w:rPr>
          <w:rFonts w:ascii="Simplified Arabic" w:hAnsi="Simplified Arabic" w:cs="Simplified Arabic" w:hint="cs"/>
          <w:b/>
          <w:bCs/>
          <w:sz w:val="32"/>
          <w:szCs w:val="32"/>
          <w:rtl/>
        </w:rPr>
        <w:t xml:space="preserve"> </w:t>
      </w:r>
      <w:r w:rsidRPr="00430995">
        <w:rPr>
          <w:rFonts w:ascii="Simplified Arabic" w:hAnsi="Simplified Arabic" w:cs="Simplified Arabic"/>
          <w:sz w:val="28"/>
          <w:szCs w:val="28"/>
          <w:rtl/>
        </w:rPr>
        <w:t>تركّز معظم الدراسات على الاستدامة المالية وتنويع مصادر التمويل ودور التخطيط المالي في تعزيز كفاءة المنظمات غير الربحية.</w:t>
      </w:r>
    </w:p>
    <w:p w14:paraId="4A692079" w14:textId="0B436CD0" w:rsidR="00430995" w:rsidRPr="00430995" w:rsidRDefault="00430995" w:rsidP="00430995">
      <w:pPr>
        <w:pStyle w:val="a5"/>
        <w:numPr>
          <w:ilvl w:val="0"/>
          <w:numId w:val="36"/>
        </w:numPr>
        <w:spacing w:line="240" w:lineRule="auto"/>
        <w:ind w:left="-1"/>
        <w:rPr>
          <w:rFonts w:ascii="Simplified Arabic" w:hAnsi="Simplified Arabic" w:cs="Simplified Arabic"/>
          <w:sz w:val="28"/>
          <w:szCs w:val="28"/>
          <w:rtl/>
        </w:rPr>
      </w:pPr>
      <w:r w:rsidRPr="00430995">
        <w:rPr>
          <w:rFonts w:ascii="Simplified Arabic" w:hAnsi="Simplified Arabic" w:cs="Simplified Arabic"/>
          <w:b/>
          <w:bCs/>
          <w:sz w:val="32"/>
          <w:szCs w:val="32"/>
          <w:rtl/>
        </w:rPr>
        <w:t>المجال:</w:t>
      </w:r>
      <w:r w:rsidRPr="00430995">
        <w:rPr>
          <w:rFonts w:ascii="Simplified Arabic" w:hAnsi="Simplified Arabic" w:cs="Simplified Arabic" w:hint="cs"/>
          <w:sz w:val="28"/>
          <w:szCs w:val="28"/>
          <w:rtl/>
        </w:rPr>
        <w:t xml:space="preserve"> </w:t>
      </w:r>
      <w:r w:rsidRPr="00430995">
        <w:rPr>
          <w:rFonts w:ascii="Simplified Arabic" w:hAnsi="Simplified Arabic" w:cs="Simplified Arabic"/>
          <w:sz w:val="28"/>
          <w:szCs w:val="28"/>
          <w:rtl/>
        </w:rPr>
        <w:t>تنوعت الدراسات بين الإفصاح المحاسبي، التحليل المالي، تخطيط الموارد، تطوير الأعمال، والحوكمة المالية داخل القطاع غير الربحي محليًا وعالميًا.</w:t>
      </w:r>
    </w:p>
    <w:p w14:paraId="547CB209" w14:textId="71B71AE2" w:rsidR="00430995" w:rsidRPr="00430995" w:rsidRDefault="00430995" w:rsidP="00430995">
      <w:pPr>
        <w:pStyle w:val="a5"/>
        <w:numPr>
          <w:ilvl w:val="0"/>
          <w:numId w:val="36"/>
        </w:numPr>
        <w:spacing w:line="240" w:lineRule="auto"/>
        <w:ind w:left="-1"/>
        <w:rPr>
          <w:rFonts w:ascii="Simplified Arabic" w:hAnsi="Simplified Arabic" w:cs="Simplified Arabic"/>
          <w:sz w:val="28"/>
          <w:szCs w:val="28"/>
          <w:rtl/>
        </w:rPr>
      </w:pPr>
      <w:r w:rsidRPr="00430995">
        <w:rPr>
          <w:rFonts w:ascii="Simplified Arabic" w:hAnsi="Simplified Arabic" w:cs="Simplified Arabic"/>
          <w:b/>
          <w:bCs/>
          <w:sz w:val="32"/>
          <w:szCs w:val="32"/>
          <w:rtl/>
        </w:rPr>
        <w:t>النتائج:</w:t>
      </w:r>
      <w:r w:rsidRPr="00430995">
        <w:rPr>
          <w:rFonts w:ascii="Simplified Arabic" w:hAnsi="Simplified Arabic" w:cs="Simplified Arabic" w:hint="cs"/>
          <w:sz w:val="28"/>
          <w:szCs w:val="28"/>
          <w:rtl/>
        </w:rPr>
        <w:t xml:space="preserve"> </w:t>
      </w:r>
      <w:r w:rsidRPr="00430995">
        <w:rPr>
          <w:rFonts w:ascii="Simplified Arabic" w:hAnsi="Simplified Arabic" w:cs="Simplified Arabic"/>
          <w:sz w:val="28"/>
          <w:szCs w:val="28"/>
          <w:rtl/>
        </w:rPr>
        <w:t xml:space="preserve">أجمعت الدراسات على أن التخطيط المالي الفعّال، وتحسين </w:t>
      </w:r>
      <w:proofErr w:type="spellStart"/>
      <w:r w:rsidRPr="00430995">
        <w:rPr>
          <w:rFonts w:ascii="Simplified Arabic" w:hAnsi="Simplified Arabic" w:cs="Simplified Arabic"/>
          <w:sz w:val="28"/>
          <w:szCs w:val="28"/>
          <w:rtl/>
        </w:rPr>
        <w:t>الحوكمة</w:t>
      </w:r>
      <w:proofErr w:type="spellEnd"/>
      <w:r w:rsidRPr="00430995">
        <w:rPr>
          <w:rFonts w:ascii="Simplified Arabic" w:hAnsi="Simplified Arabic" w:cs="Simplified Arabic"/>
          <w:sz w:val="28"/>
          <w:szCs w:val="28"/>
          <w:rtl/>
        </w:rPr>
        <w:t>، وتنويع مصادر الدخل، يساهم بشكل مباشر في تعزيز الاستدامة المالية ورفع كفاءة القرارات.</w:t>
      </w:r>
    </w:p>
    <w:p w14:paraId="5E901B5E" w14:textId="1539E896" w:rsidR="00430995" w:rsidRPr="00430995" w:rsidRDefault="00430995" w:rsidP="00430995">
      <w:pPr>
        <w:pStyle w:val="a5"/>
        <w:numPr>
          <w:ilvl w:val="0"/>
          <w:numId w:val="36"/>
        </w:numPr>
        <w:spacing w:line="240" w:lineRule="auto"/>
        <w:ind w:left="-1"/>
        <w:rPr>
          <w:rFonts w:ascii="Simplified Arabic" w:hAnsi="Simplified Arabic" w:cs="Simplified Arabic"/>
          <w:sz w:val="28"/>
          <w:szCs w:val="28"/>
          <w:rtl/>
        </w:rPr>
      </w:pPr>
      <w:r w:rsidRPr="00430995">
        <w:rPr>
          <w:rFonts w:ascii="Simplified Arabic" w:hAnsi="Simplified Arabic" w:cs="Simplified Arabic"/>
          <w:b/>
          <w:bCs/>
          <w:sz w:val="32"/>
          <w:szCs w:val="32"/>
          <w:rtl/>
        </w:rPr>
        <w:t>التحديات:</w:t>
      </w:r>
      <w:r w:rsidRPr="00430995">
        <w:rPr>
          <w:rFonts w:ascii="Simplified Arabic" w:hAnsi="Simplified Arabic" w:cs="Simplified Arabic" w:hint="cs"/>
          <w:sz w:val="28"/>
          <w:szCs w:val="28"/>
          <w:rtl/>
        </w:rPr>
        <w:t xml:space="preserve"> </w:t>
      </w:r>
      <w:r w:rsidRPr="00430995">
        <w:rPr>
          <w:rFonts w:ascii="Simplified Arabic" w:hAnsi="Simplified Arabic" w:cs="Simplified Arabic"/>
          <w:sz w:val="28"/>
          <w:szCs w:val="28"/>
          <w:rtl/>
        </w:rPr>
        <w:t xml:space="preserve">أبرز التحديات تمثلت في محدودية التمويل، ضعف </w:t>
      </w:r>
      <w:proofErr w:type="spellStart"/>
      <w:r w:rsidRPr="00430995">
        <w:rPr>
          <w:rFonts w:ascii="Simplified Arabic" w:hAnsi="Simplified Arabic" w:cs="Simplified Arabic"/>
          <w:sz w:val="28"/>
          <w:szCs w:val="28"/>
          <w:rtl/>
        </w:rPr>
        <w:t>الحوكمة</w:t>
      </w:r>
      <w:proofErr w:type="spellEnd"/>
      <w:r w:rsidRPr="00430995">
        <w:rPr>
          <w:rFonts w:ascii="Simplified Arabic" w:hAnsi="Simplified Arabic" w:cs="Simplified Arabic"/>
          <w:sz w:val="28"/>
          <w:szCs w:val="28"/>
          <w:rtl/>
        </w:rPr>
        <w:t>، الاعتماد على مصدر واحد للتمويل، نقص البيانات المالية، وضعف القدرات التخطيطية داخل المنظمات.</w:t>
      </w:r>
    </w:p>
    <w:p w14:paraId="5305F0F4" w14:textId="65233BD2" w:rsidR="006F2BAA" w:rsidRPr="00430995" w:rsidRDefault="00430995" w:rsidP="00430995">
      <w:pPr>
        <w:pStyle w:val="a5"/>
        <w:numPr>
          <w:ilvl w:val="0"/>
          <w:numId w:val="36"/>
        </w:numPr>
        <w:spacing w:line="240" w:lineRule="auto"/>
        <w:ind w:left="-1"/>
        <w:rPr>
          <w:rFonts w:ascii="Simplified Arabic" w:hAnsi="Simplified Arabic" w:cs="Simplified Arabic"/>
          <w:sz w:val="28"/>
          <w:szCs w:val="28"/>
          <w:rtl/>
        </w:rPr>
      </w:pPr>
      <w:r w:rsidRPr="00430995">
        <w:rPr>
          <w:rFonts w:ascii="Simplified Arabic" w:hAnsi="Simplified Arabic" w:cs="Simplified Arabic"/>
          <w:b/>
          <w:bCs/>
          <w:sz w:val="32"/>
          <w:szCs w:val="32"/>
          <w:rtl/>
        </w:rPr>
        <w:t>الخلاصة:</w:t>
      </w:r>
      <w:r w:rsidRPr="00430995">
        <w:rPr>
          <w:rFonts w:ascii="Simplified Arabic" w:hAnsi="Simplified Arabic" w:cs="Simplified Arabic" w:hint="cs"/>
          <w:sz w:val="28"/>
          <w:szCs w:val="28"/>
          <w:rtl/>
        </w:rPr>
        <w:t xml:space="preserve"> </w:t>
      </w:r>
      <w:r w:rsidRPr="00430995">
        <w:rPr>
          <w:rFonts w:ascii="Simplified Arabic" w:hAnsi="Simplified Arabic" w:cs="Simplified Arabic"/>
          <w:sz w:val="28"/>
          <w:szCs w:val="28"/>
          <w:rtl/>
        </w:rPr>
        <w:t xml:space="preserve">تأتي هذه الدراسة لتقدم إسهامًا بحثيًا مميزًا من خلال تركيزها على التخطيط المالي طويل الأجل في سياق المنظمات غير الربحية السعودية، وهو مجال لم يحظَ بالمعالجة الكافية في الأدبيات السابقة. وقد جمعت الدراسة بين الجانب النظري والبيانات الميدانية </w:t>
      </w:r>
      <w:proofErr w:type="spellStart"/>
      <w:r w:rsidRPr="00430995">
        <w:rPr>
          <w:rFonts w:ascii="Simplified Arabic" w:hAnsi="Simplified Arabic" w:cs="Simplified Arabic"/>
          <w:sz w:val="28"/>
          <w:szCs w:val="28"/>
          <w:rtl/>
        </w:rPr>
        <w:t>المستقاة</w:t>
      </w:r>
      <w:proofErr w:type="spellEnd"/>
      <w:r w:rsidRPr="00430995">
        <w:rPr>
          <w:rFonts w:ascii="Simplified Arabic" w:hAnsi="Simplified Arabic" w:cs="Simplified Arabic"/>
          <w:sz w:val="28"/>
          <w:szCs w:val="28"/>
          <w:rtl/>
        </w:rPr>
        <w:t xml:space="preserve"> من عينة حقيقية داخل القطاع، مما يمنح نتائجها قدرًا عاليًا من الموثوقية والقدرة على التطبيق.</w:t>
      </w:r>
      <w:r>
        <w:rPr>
          <w:rFonts w:ascii="Simplified Arabic" w:hAnsi="Simplified Arabic" w:cs="Simplified Arabic" w:hint="cs"/>
          <w:sz w:val="28"/>
          <w:szCs w:val="28"/>
          <w:rtl/>
        </w:rPr>
        <w:t xml:space="preserve"> </w:t>
      </w:r>
      <w:r w:rsidRPr="00430995">
        <w:rPr>
          <w:rFonts w:ascii="Simplified Arabic" w:hAnsi="Simplified Arabic" w:cs="Simplified Arabic"/>
          <w:sz w:val="28"/>
          <w:szCs w:val="28"/>
          <w:rtl/>
        </w:rPr>
        <w:t xml:space="preserve">كما تسهم الدراسة في تحليل المخاطر المالية التي تواجه المنظمات غير الربحية وربطها بالحاجة لاعتماد التخطيط المالي بعيد المدى، مسلطة الضوء على الأثر المباشر لهذا التخطيط في تحسين الاستدامة المالية والمؤسسية للمنظمات. </w:t>
      </w:r>
      <w:r w:rsidRPr="00430995">
        <w:rPr>
          <w:rFonts w:ascii="Simplified Arabic" w:hAnsi="Simplified Arabic" w:cs="Simplified Arabic"/>
          <w:sz w:val="28"/>
          <w:szCs w:val="28"/>
          <w:rtl/>
        </w:rPr>
        <w:lastRenderedPageBreak/>
        <w:t>وتقدم الدراسة إطارًا عمليًا مقترحًا يساعد المنظمات على تبني خطط مالية طويلة الأجل تتسم بالمرونة والوضوح، مع ربطها بالخطط التشغيلية والاستراتيجية.</w:t>
      </w:r>
      <w:r>
        <w:rPr>
          <w:rFonts w:ascii="Simplified Arabic" w:hAnsi="Simplified Arabic" w:cs="Simplified Arabic" w:hint="cs"/>
          <w:sz w:val="28"/>
          <w:szCs w:val="28"/>
          <w:rtl/>
        </w:rPr>
        <w:t xml:space="preserve"> </w:t>
      </w:r>
      <w:r w:rsidRPr="00430995">
        <w:rPr>
          <w:rFonts w:ascii="Simplified Arabic" w:hAnsi="Simplified Arabic" w:cs="Simplified Arabic"/>
          <w:sz w:val="28"/>
          <w:szCs w:val="28"/>
          <w:rtl/>
        </w:rPr>
        <w:t xml:space="preserve">وتعزز نتائج هذه الدراسة توجه المملكة نحو تحقيق مستهدفات رؤية 2030 المتعلقة </w:t>
      </w:r>
      <w:proofErr w:type="spellStart"/>
      <w:r w:rsidRPr="00430995">
        <w:rPr>
          <w:rFonts w:ascii="Simplified Arabic" w:hAnsi="Simplified Arabic" w:cs="Simplified Arabic"/>
          <w:sz w:val="28"/>
          <w:szCs w:val="28"/>
          <w:rtl/>
        </w:rPr>
        <w:t>بالحوكمة</w:t>
      </w:r>
      <w:proofErr w:type="spellEnd"/>
      <w:r w:rsidRPr="00430995">
        <w:rPr>
          <w:rFonts w:ascii="Simplified Arabic" w:hAnsi="Simplified Arabic" w:cs="Simplified Arabic"/>
          <w:sz w:val="28"/>
          <w:szCs w:val="28"/>
          <w:rtl/>
        </w:rPr>
        <w:t xml:space="preserve"> والاستدامة المالية في القطاع غير الربحي، من خلال التأكيد على أهمية التخطيط المالي طويل الأجل بوصفه أداة محورية لضمان الاستقرار المالي وتقليل الاعتماد على مصادر التمويل غير المستقرة، ورفع كفاءة الإنفاق، وتحسين قدرة المنظمات على إدارة مواردها بكفاءة في بيئة تتسم بالتغير المستمر.</w:t>
      </w:r>
    </w:p>
    <w:p w14:paraId="68B765B4" w14:textId="77777777" w:rsidR="00430995" w:rsidRDefault="00430995" w:rsidP="00430995">
      <w:pPr>
        <w:spacing w:line="240" w:lineRule="auto"/>
        <w:rPr>
          <w:rFonts w:ascii="Simplified Arabic" w:hAnsi="Simplified Arabic" w:cs="Simplified Arabic"/>
          <w:sz w:val="28"/>
          <w:szCs w:val="28"/>
          <w:rtl/>
        </w:rPr>
      </w:pPr>
    </w:p>
    <w:p w14:paraId="33E93DEA" w14:textId="7662A230" w:rsidR="00A74988" w:rsidRPr="00A74988" w:rsidRDefault="00A74988" w:rsidP="00A74988">
      <w:pPr>
        <w:spacing w:line="240" w:lineRule="auto"/>
        <w:ind w:firstLine="284"/>
        <w:outlineLvl w:val="1"/>
        <w:rPr>
          <w:rFonts w:ascii="Simplified Arabic" w:hAnsi="Simplified Arabic" w:cs="Simplified Arabic"/>
          <w:b/>
          <w:bCs/>
          <w:sz w:val="36"/>
          <w:szCs w:val="36"/>
          <w:rtl/>
        </w:rPr>
      </w:pPr>
      <w:bookmarkStart w:id="26" w:name="_Toc214849265"/>
      <w:r w:rsidRPr="00A74988">
        <w:rPr>
          <w:rFonts w:ascii="Simplified Arabic" w:hAnsi="Simplified Arabic" w:cs="Simplified Arabic"/>
          <w:b/>
          <w:bCs/>
          <w:sz w:val="36"/>
          <w:szCs w:val="36"/>
          <w:rtl/>
        </w:rPr>
        <w:t>أوجه الاستفادة من الدراسات السابقة</w:t>
      </w:r>
      <w:r w:rsidRPr="00A74988">
        <w:rPr>
          <w:rFonts w:ascii="Simplified Arabic" w:hAnsi="Simplified Arabic" w:cs="Simplified Arabic" w:hint="cs"/>
          <w:b/>
          <w:bCs/>
          <w:sz w:val="36"/>
          <w:szCs w:val="36"/>
          <w:rtl/>
        </w:rPr>
        <w:t>:</w:t>
      </w:r>
      <w:bookmarkEnd w:id="26"/>
    </w:p>
    <w:p w14:paraId="35814B20" w14:textId="15F9186C" w:rsidR="001F3A15" w:rsidRDefault="00A74988" w:rsidP="00A74988">
      <w:pPr>
        <w:spacing w:line="240" w:lineRule="auto"/>
        <w:ind w:firstLine="284"/>
        <w:rPr>
          <w:rFonts w:ascii="Simplified Arabic" w:hAnsi="Simplified Arabic" w:cs="Simplified Arabic"/>
          <w:sz w:val="28"/>
          <w:szCs w:val="28"/>
          <w:rtl/>
        </w:rPr>
      </w:pPr>
      <w:r w:rsidRPr="00A74988">
        <w:rPr>
          <w:rFonts w:ascii="Simplified Arabic" w:hAnsi="Simplified Arabic" w:cs="Simplified Arabic"/>
          <w:sz w:val="28"/>
          <w:szCs w:val="28"/>
          <w:rtl/>
        </w:rPr>
        <w:t>أسهمت الدراسات السابقة في تعزيز فهم الباحث لموضوع التخطيط المالي طويل الأجل والاستدامة المالية من خلال توضيح المفاهيم الأساسية المرتبطة بالموضوع، وإبراز دور التخطيط المالي، وتنويع مصادر التمويل، والحوكمة المالية في تعزيز استمرارية المنظمات غير الربحية. كما ساعدت هذه الدراسات في تحديد المتغيرات الرئيسة للدراسة الحالية، وصياغة الفروض وتساؤلات البحث، واختيار المنهج المناسب، بالإضافة إلى توضيح الفجوات البحثية التي تستهدف الدراسة سدها، خاصة ما يتعلق بقلة الدراسات التي تتناول التخطيط المالي طويل الأجل في المنظمات غير الربحية السعودية. وبذلك شكّلت الدراسات السابقة أساسًا علميًا ساعد الباحث في بناء الإطار النظري وتحليل نتائج الدراسة.</w:t>
      </w:r>
    </w:p>
    <w:p w14:paraId="3C2BEE0E" w14:textId="77777777" w:rsidR="001F3A15" w:rsidRDefault="001F3A15" w:rsidP="007B4D4A">
      <w:pPr>
        <w:spacing w:line="240" w:lineRule="auto"/>
        <w:ind w:firstLine="284"/>
        <w:rPr>
          <w:rFonts w:ascii="Simplified Arabic" w:hAnsi="Simplified Arabic" w:cs="Simplified Arabic"/>
          <w:sz w:val="28"/>
          <w:szCs w:val="28"/>
          <w:rtl/>
        </w:rPr>
      </w:pPr>
    </w:p>
    <w:p w14:paraId="577DC2C2" w14:textId="77777777" w:rsidR="001F3A15" w:rsidRDefault="001F3A15" w:rsidP="006F2BAA">
      <w:pPr>
        <w:spacing w:line="240" w:lineRule="auto"/>
        <w:rPr>
          <w:rFonts w:ascii="Simplified Arabic" w:hAnsi="Simplified Arabic" w:cs="Simplified Arabic"/>
          <w:sz w:val="28"/>
          <w:szCs w:val="28"/>
          <w:rtl/>
        </w:rPr>
      </w:pPr>
    </w:p>
    <w:p w14:paraId="49BF95F4" w14:textId="77777777" w:rsidR="006F2BAA" w:rsidRDefault="006F2BAA" w:rsidP="006F2BAA">
      <w:pPr>
        <w:spacing w:line="240" w:lineRule="auto"/>
        <w:rPr>
          <w:rFonts w:ascii="Simplified Arabic" w:hAnsi="Simplified Arabic" w:cs="Simplified Arabic"/>
          <w:sz w:val="28"/>
          <w:szCs w:val="28"/>
          <w:rtl/>
        </w:rPr>
      </w:pPr>
    </w:p>
    <w:p w14:paraId="55E87B5E" w14:textId="77777777" w:rsidR="006F2BAA" w:rsidRDefault="006F2BAA" w:rsidP="006F2BAA">
      <w:pPr>
        <w:spacing w:line="240" w:lineRule="auto"/>
        <w:rPr>
          <w:rFonts w:ascii="Simplified Arabic" w:hAnsi="Simplified Arabic" w:cs="Simplified Arabic"/>
          <w:sz w:val="28"/>
          <w:szCs w:val="28"/>
          <w:rtl/>
        </w:rPr>
      </w:pPr>
    </w:p>
    <w:p w14:paraId="058A4B7B" w14:textId="77777777" w:rsidR="00430995" w:rsidRDefault="00430995" w:rsidP="006F2BAA">
      <w:pPr>
        <w:spacing w:line="240" w:lineRule="auto"/>
        <w:rPr>
          <w:rFonts w:ascii="Simplified Arabic" w:hAnsi="Simplified Arabic" w:cs="Simplified Arabic"/>
          <w:sz w:val="28"/>
          <w:szCs w:val="28"/>
          <w:rtl/>
        </w:rPr>
      </w:pPr>
    </w:p>
    <w:p w14:paraId="257E69C7" w14:textId="77777777" w:rsidR="00430995" w:rsidRDefault="00430995" w:rsidP="006F2BAA">
      <w:pPr>
        <w:spacing w:line="240" w:lineRule="auto"/>
        <w:rPr>
          <w:rFonts w:ascii="Simplified Arabic" w:hAnsi="Simplified Arabic" w:cs="Simplified Arabic"/>
          <w:sz w:val="28"/>
          <w:szCs w:val="28"/>
          <w:rtl/>
        </w:rPr>
      </w:pPr>
    </w:p>
    <w:p w14:paraId="7DACC4B1" w14:textId="77777777" w:rsidR="00430995" w:rsidRDefault="00430995" w:rsidP="006F2BAA">
      <w:pPr>
        <w:spacing w:line="240" w:lineRule="auto"/>
        <w:rPr>
          <w:rFonts w:ascii="Simplified Arabic" w:hAnsi="Simplified Arabic" w:cs="Simplified Arabic"/>
          <w:sz w:val="28"/>
          <w:szCs w:val="28"/>
          <w:rtl/>
        </w:rPr>
      </w:pPr>
    </w:p>
    <w:p w14:paraId="6802AC7D" w14:textId="77777777" w:rsidR="00430995" w:rsidRDefault="00430995" w:rsidP="006F2BAA">
      <w:pPr>
        <w:spacing w:line="240" w:lineRule="auto"/>
        <w:rPr>
          <w:rFonts w:ascii="Simplified Arabic" w:hAnsi="Simplified Arabic" w:cs="Simplified Arabic"/>
          <w:sz w:val="28"/>
          <w:szCs w:val="28"/>
          <w:rtl/>
        </w:rPr>
      </w:pPr>
    </w:p>
    <w:p w14:paraId="49A030B8" w14:textId="77777777" w:rsidR="00430995" w:rsidRDefault="00430995" w:rsidP="006F2BAA">
      <w:pPr>
        <w:spacing w:line="240" w:lineRule="auto"/>
        <w:rPr>
          <w:rFonts w:ascii="Simplified Arabic" w:hAnsi="Simplified Arabic" w:cs="Simplified Arabic"/>
          <w:sz w:val="28"/>
          <w:szCs w:val="28"/>
          <w:rtl/>
        </w:rPr>
      </w:pPr>
    </w:p>
    <w:p w14:paraId="5B841233" w14:textId="77777777" w:rsidR="00430995" w:rsidRDefault="00430995" w:rsidP="006F2BAA">
      <w:pPr>
        <w:spacing w:line="240" w:lineRule="auto"/>
        <w:rPr>
          <w:rFonts w:ascii="Simplified Arabic" w:hAnsi="Simplified Arabic" w:cs="Simplified Arabic"/>
          <w:sz w:val="28"/>
          <w:szCs w:val="28"/>
          <w:rtl/>
        </w:rPr>
      </w:pPr>
    </w:p>
    <w:p w14:paraId="4F42DD2B" w14:textId="6AB65F3D" w:rsidR="004E7BEC" w:rsidRPr="005F69E2" w:rsidRDefault="004E7BEC" w:rsidP="00EF5ABD">
      <w:pPr>
        <w:spacing w:line="240" w:lineRule="auto"/>
        <w:jc w:val="both"/>
        <w:rPr>
          <w:rFonts w:ascii="Simplified Arabic" w:hAnsi="Simplified Arabic" w:cs="Simplified Arabic"/>
          <w:sz w:val="28"/>
          <w:szCs w:val="28"/>
          <w:rtl/>
        </w:rPr>
      </w:pPr>
      <w:bookmarkStart w:id="27" w:name="_GoBack"/>
      <w:bookmarkEnd w:id="27"/>
    </w:p>
    <w:p w14:paraId="499C86BC" w14:textId="77777777" w:rsidR="00ED2173" w:rsidRPr="005F69E2" w:rsidRDefault="00ED2173" w:rsidP="00EF5ABD">
      <w:pPr>
        <w:bidi w:val="0"/>
        <w:spacing w:line="240" w:lineRule="auto"/>
        <w:jc w:val="both"/>
        <w:rPr>
          <w:rFonts w:ascii="Simplified Arabic" w:hAnsi="Simplified Arabic" w:cs="Simplified Arabic"/>
          <w:sz w:val="28"/>
          <w:szCs w:val="28"/>
        </w:rPr>
      </w:pPr>
    </w:p>
    <w:p w14:paraId="14E9BA22" w14:textId="77777777" w:rsidR="00ED2173" w:rsidRPr="005F69E2" w:rsidRDefault="00ED2173" w:rsidP="00EF5ABD">
      <w:pPr>
        <w:bidi w:val="0"/>
        <w:spacing w:line="240" w:lineRule="auto"/>
        <w:jc w:val="both"/>
        <w:rPr>
          <w:rFonts w:ascii="Simplified Arabic" w:hAnsi="Simplified Arabic" w:cs="Simplified Arabic"/>
          <w:sz w:val="28"/>
          <w:szCs w:val="28"/>
        </w:rPr>
      </w:pPr>
    </w:p>
    <w:p w14:paraId="60AC88AE" w14:textId="285C3CE8" w:rsidR="009125CE" w:rsidRPr="00B23E21" w:rsidRDefault="009125CE" w:rsidP="00EF5ABD">
      <w:pPr>
        <w:bidi w:val="0"/>
        <w:spacing w:line="240" w:lineRule="auto"/>
        <w:jc w:val="both"/>
        <w:rPr>
          <w:rFonts w:asciiTheme="majorBidi" w:hAnsiTheme="majorBidi" w:cstheme="majorBidi"/>
          <w:sz w:val="28"/>
          <w:szCs w:val="28"/>
          <w:u w:val="single"/>
        </w:rPr>
      </w:pPr>
      <w:r w:rsidRPr="005F69E2">
        <w:rPr>
          <w:rFonts w:ascii="Simplified Arabic" w:hAnsi="Simplified Arabic" w:cs="Simplified Arabic"/>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roofErr w:type="spellStart"/>
      <w:r w:rsidRPr="005F69E2">
        <w:rPr>
          <w:rFonts w:ascii="Simplified Arabic" w:hAnsi="Simplified Arabic" w:cs="Simplified Arabic"/>
          <w:sz w:val="28"/>
          <w:szCs w:val="28"/>
          <w:u w:val="single"/>
        </w:rPr>
        <w:t>Midocean</w:t>
      </w:r>
      <w:proofErr w:type="spellEnd"/>
      <w:r w:rsidRPr="005F69E2">
        <w:rPr>
          <w:rFonts w:ascii="Simplified Arabic" w:hAnsi="Simplified Arabic" w:cs="Simplified Arabic"/>
          <w:sz w:val="28"/>
          <w:szCs w:val="28"/>
          <w:u w:val="single"/>
        </w:rPr>
        <w:t xml:space="preserve"> University </w:t>
      </w:r>
    </w:p>
    <w:p w14:paraId="188EE430" w14:textId="0AE621D2" w:rsidR="009125CE" w:rsidRPr="00B23E21" w:rsidRDefault="009125CE" w:rsidP="00EF5ABD">
      <w:pPr>
        <w:bidi w:val="0"/>
        <w:spacing w:line="240" w:lineRule="auto"/>
        <w:jc w:val="both"/>
        <w:rPr>
          <w:rFonts w:asciiTheme="majorBidi" w:hAnsiTheme="majorBidi" w:cstheme="majorBidi"/>
          <w:sz w:val="28"/>
          <w:szCs w:val="28"/>
          <w:u w:val="single"/>
        </w:rPr>
      </w:pPr>
      <w:r w:rsidRPr="00B23E21">
        <w:rPr>
          <w:rFonts w:asciiTheme="majorBidi" w:hAnsiTheme="majorBidi" w:cstheme="majorBidi"/>
          <w:sz w:val="28"/>
          <w:szCs w:val="28"/>
          <w:u w:val="single"/>
        </w:rPr>
        <w:t>College of Management</w:t>
      </w:r>
    </w:p>
    <w:p w14:paraId="20966BA7" w14:textId="590FFB08" w:rsidR="009125CE" w:rsidRPr="00B23E21" w:rsidRDefault="009125CE" w:rsidP="00C55FCE">
      <w:pPr>
        <w:bidi w:val="0"/>
        <w:spacing w:line="240" w:lineRule="auto"/>
        <w:jc w:val="both"/>
        <w:rPr>
          <w:rFonts w:asciiTheme="majorBidi" w:hAnsiTheme="majorBidi" w:cstheme="majorBidi"/>
          <w:sz w:val="28"/>
          <w:szCs w:val="28"/>
          <w:u w:val="single"/>
          <w:rtl/>
        </w:rPr>
      </w:pPr>
      <w:r w:rsidRPr="00B23E21">
        <w:rPr>
          <w:rFonts w:asciiTheme="majorBidi" w:hAnsiTheme="majorBidi" w:cstheme="majorBidi"/>
          <w:sz w:val="28"/>
          <w:szCs w:val="28"/>
          <w:u w:val="single"/>
        </w:rPr>
        <w:t>Department of</w:t>
      </w:r>
      <w:r w:rsidR="00C55FCE">
        <w:rPr>
          <w:rFonts w:asciiTheme="majorBidi" w:hAnsiTheme="majorBidi" w:cstheme="majorBidi"/>
          <w:sz w:val="28"/>
          <w:szCs w:val="28"/>
          <w:u w:val="single"/>
        </w:rPr>
        <w:t xml:space="preserve"> Bus</w:t>
      </w:r>
      <w:r w:rsidR="00EB76D3">
        <w:rPr>
          <w:rFonts w:asciiTheme="majorBidi" w:hAnsiTheme="majorBidi" w:cstheme="majorBidi"/>
          <w:sz w:val="28"/>
          <w:szCs w:val="28"/>
          <w:u w:val="single"/>
        </w:rPr>
        <w:t xml:space="preserve">iness Administration </w:t>
      </w:r>
    </w:p>
    <w:p w14:paraId="0544D210" w14:textId="1ACEFC18" w:rsidR="009125CE" w:rsidRPr="00B23E21" w:rsidRDefault="009125CE" w:rsidP="00EF5ABD">
      <w:pPr>
        <w:tabs>
          <w:tab w:val="left" w:pos="942"/>
        </w:tabs>
        <w:spacing w:line="240" w:lineRule="auto"/>
        <w:jc w:val="both"/>
        <w:rPr>
          <w:rFonts w:asciiTheme="majorBidi" w:hAnsiTheme="majorBidi" w:cstheme="majorBidi"/>
          <w:sz w:val="28"/>
          <w:szCs w:val="28"/>
          <w:rtl/>
        </w:rPr>
      </w:pPr>
      <w:r w:rsidRPr="00B23E21">
        <w:rPr>
          <w:rFonts w:asciiTheme="majorBidi" w:hAnsiTheme="majorBidi" w:cstheme="majorBidi"/>
          <w:sz w:val="28"/>
          <w:szCs w:val="28"/>
          <w:rtl/>
        </w:rPr>
        <w:tab/>
      </w:r>
    </w:p>
    <w:p w14:paraId="39C1857A" w14:textId="77777777" w:rsidR="009125CE" w:rsidRPr="00B23E21" w:rsidRDefault="009125CE" w:rsidP="00EF5ABD">
      <w:pPr>
        <w:spacing w:line="240" w:lineRule="auto"/>
        <w:jc w:val="both"/>
        <w:rPr>
          <w:rFonts w:asciiTheme="majorBidi" w:hAnsiTheme="majorBidi" w:cstheme="majorBidi"/>
          <w:sz w:val="28"/>
          <w:szCs w:val="28"/>
          <w:rtl/>
        </w:rPr>
      </w:pPr>
    </w:p>
    <w:p w14:paraId="4902DBD3" w14:textId="09AFFBE5" w:rsidR="009125CE" w:rsidRPr="00B23E21" w:rsidRDefault="006E782A" w:rsidP="007418EC">
      <w:pPr>
        <w:spacing w:line="240" w:lineRule="auto"/>
        <w:jc w:val="center"/>
        <w:outlineLvl w:val="0"/>
        <w:rPr>
          <w:rFonts w:asciiTheme="majorBidi" w:hAnsiTheme="majorBidi" w:cstheme="majorBidi"/>
          <w:b/>
          <w:bCs/>
          <w:sz w:val="32"/>
          <w:szCs w:val="32"/>
        </w:rPr>
      </w:pPr>
      <w:bookmarkStart w:id="28" w:name="_Toc214849292"/>
      <w:r w:rsidRPr="00B23E21">
        <w:rPr>
          <w:rFonts w:asciiTheme="majorBidi" w:hAnsiTheme="majorBidi" w:cstheme="majorBidi"/>
          <w:b/>
          <w:bCs/>
          <w:sz w:val="32"/>
          <w:szCs w:val="32"/>
        </w:rPr>
        <w:t>The Role of Long-Term Financial Planning in the Sustainability of Non-Profit Organizations</w:t>
      </w:r>
      <w:bookmarkEnd w:id="28"/>
    </w:p>
    <w:p w14:paraId="692F30FE" w14:textId="38C9081F" w:rsidR="009125CE" w:rsidRPr="00B23E21" w:rsidRDefault="009125CE" w:rsidP="00EF5ABD">
      <w:pPr>
        <w:tabs>
          <w:tab w:val="left" w:pos="5562"/>
        </w:tabs>
        <w:spacing w:line="240" w:lineRule="auto"/>
        <w:jc w:val="center"/>
        <w:rPr>
          <w:rFonts w:asciiTheme="majorBidi" w:hAnsiTheme="majorBidi" w:cstheme="majorBidi"/>
          <w:sz w:val="28"/>
          <w:szCs w:val="28"/>
          <w:rtl/>
        </w:rPr>
      </w:pPr>
    </w:p>
    <w:p w14:paraId="0EAD9CF2" w14:textId="77777777" w:rsidR="009125CE" w:rsidRPr="00B23E21" w:rsidRDefault="009125CE" w:rsidP="00EF5ABD">
      <w:pPr>
        <w:tabs>
          <w:tab w:val="left" w:pos="5562"/>
        </w:tabs>
        <w:spacing w:line="240" w:lineRule="auto"/>
        <w:jc w:val="center"/>
        <w:rPr>
          <w:rFonts w:asciiTheme="majorBidi" w:hAnsiTheme="majorBidi" w:cstheme="majorBidi"/>
          <w:sz w:val="28"/>
          <w:szCs w:val="28"/>
          <w:rtl/>
        </w:rPr>
      </w:pPr>
    </w:p>
    <w:p w14:paraId="55C6339D" w14:textId="77777777" w:rsidR="009125CE" w:rsidRPr="00B23E21" w:rsidRDefault="009125CE" w:rsidP="00EF5ABD">
      <w:pPr>
        <w:tabs>
          <w:tab w:val="left" w:pos="5562"/>
        </w:tabs>
        <w:spacing w:line="240" w:lineRule="auto"/>
        <w:jc w:val="center"/>
        <w:rPr>
          <w:rFonts w:asciiTheme="majorBidi" w:hAnsiTheme="majorBidi" w:cstheme="majorBidi"/>
          <w:sz w:val="28"/>
          <w:szCs w:val="28"/>
          <w:rtl/>
        </w:rPr>
      </w:pPr>
    </w:p>
    <w:p w14:paraId="17A525A5" w14:textId="6106C18C" w:rsidR="009125CE" w:rsidRPr="00B23E21" w:rsidRDefault="009125CE" w:rsidP="00EF5ABD">
      <w:pPr>
        <w:spacing w:line="240" w:lineRule="auto"/>
        <w:jc w:val="center"/>
        <w:rPr>
          <w:rFonts w:asciiTheme="majorBidi" w:hAnsiTheme="majorBidi" w:cstheme="majorBidi"/>
          <w:sz w:val="28"/>
          <w:szCs w:val="28"/>
        </w:rPr>
      </w:pPr>
      <w:r w:rsidRPr="00B23E21">
        <w:rPr>
          <w:rFonts w:asciiTheme="majorBidi" w:hAnsiTheme="majorBidi" w:cstheme="majorBidi"/>
          <w:sz w:val="28"/>
          <w:szCs w:val="28"/>
        </w:rPr>
        <w:t>Prepared by:</w:t>
      </w:r>
    </w:p>
    <w:p w14:paraId="2851F391" w14:textId="3F5F3504" w:rsidR="009125CE" w:rsidRPr="00B23E21" w:rsidRDefault="006E782A" w:rsidP="00EF5ABD">
      <w:pPr>
        <w:spacing w:line="240" w:lineRule="auto"/>
        <w:jc w:val="center"/>
        <w:rPr>
          <w:rFonts w:asciiTheme="majorBidi" w:hAnsiTheme="majorBidi" w:cstheme="majorBidi"/>
          <w:sz w:val="28"/>
          <w:szCs w:val="28"/>
        </w:rPr>
      </w:pPr>
      <w:proofErr w:type="spellStart"/>
      <w:r w:rsidRPr="00B23E21">
        <w:rPr>
          <w:rFonts w:asciiTheme="majorBidi" w:hAnsiTheme="majorBidi" w:cstheme="majorBidi"/>
          <w:sz w:val="28"/>
          <w:szCs w:val="28"/>
        </w:rPr>
        <w:t>Hadeel</w:t>
      </w:r>
      <w:proofErr w:type="spellEnd"/>
      <w:r w:rsidRPr="00B23E21">
        <w:rPr>
          <w:rFonts w:asciiTheme="majorBidi" w:hAnsiTheme="majorBidi" w:cstheme="majorBidi"/>
          <w:sz w:val="28"/>
          <w:szCs w:val="28"/>
        </w:rPr>
        <w:t xml:space="preserve"> Mohammed </w:t>
      </w:r>
      <w:proofErr w:type="spellStart"/>
      <w:r w:rsidRPr="00B23E21">
        <w:rPr>
          <w:rFonts w:asciiTheme="majorBidi" w:hAnsiTheme="majorBidi" w:cstheme="majorBidi"/>
          <w:sz w:val="28"/>
          <w:szCs w:val="28"/>
        </w:rPr>
        <w:t>Alotaibi</w:t>
      </w:r>
      <w:proofErr w:type="spellEnd"/>
    </w:p>
    <w:p w14:paraId="0E2ACB58" w14:textId="77777777" w:rsidR="009125CE" w:rsidRPr="00B23E21" w:rsidRDefault="009125CE" w:rsidP="00EF5ABD">
      <w:pPr>
        <w:spacing w:line="240" w:lineRule="auto"/>
        <w:jc w:val="center"/>
        <w:rPr>
          <w:rFonts w:asciiTheme="majorBidi" w:hAnsiTheme="majorBidi" w:cstheme="majorBidi"/>
          <w:sz w:val="28"/>
          <w:szCs w:val="28"/>
        </w:rPr>
      </w:pPr>
    </w:p>
    <w:p w14:paraId="7919F0CA" w14:textId="7396D6CB" w:rsidR="009125CE" w:rsidRPr="00B23E21" w:rsidRDefault="009125CE" w:rsidP="00EF5ABD">
      <w:pPr>
        <w:spacing w:line="240" w:lineRule="auto"/>
        <w:jc w:val="center"/>
        <w:rPr>
          <w:rFonts w:asciiTheme="majorBidi" w:hAnsiTheme="majorBidi" w:cstheme="majorBidi"/>
          <w:sz w:val="28"/>
          <w:szCs w:val="28"/>
        </w:rPr>
      </w:pPr>
      <w:r w:rsidRPr="00B23E21">
        <w:rPr>
          <w:rFonts w:asciiTheme="majorBidi" w:hAnsiTheme="majorBidi" w:cstheme="majorBidi"/>
          <w:sz w:val="28"/>
          <w:szCs w:val="28"/>
        </w:rPr>
        <w:t>Supervised by:</w:t>
      </w:r>
    </w:p>
    <w:p w14:paraId="52CCF39E" w14:textId="77777777" w:rsidR="00564912" w:rsidRPr="00B23E21" w:rsidRDefault="006E782A" w:rsidP="00564912">
      <w:pPr>
        <w:spacing w:line="240" w:lineRule="auto"/>
        <w:jc w:val="center"/>
        <w:rPr>
          <w:rFonts w:asciiTheme="majorBidi" w:hAnsiTheme="majorBidi" w:cstheme="majorBidi"/>
          <w:sz w:val="28"/>
          <w:szCs w:val="28"/>
        </w:rPr>
      </w:pPr>
      <w:proofErr w:type="spellStart"/>
      <w:r w:rsidRPr="00B23E21">
        <w:rPr>
          <w:rFonts w:asciiTheme="majorBidi" w:hAnsiTheme="majorBidi" w:cstheme="majorBidi"/>
          <w:sz w:val="28"/>
          <w:szCs w:val="28"/>
        </w:rPr>
        <w:t>Dr.Al</w:t>
      </w:r>
      <w:proofErr w:type="spellEnd"/>
      <w:r w:rsidRPr="00B23E21">
        <w:rPr>
          <w:rFonts w:asciiTheme="majorBidi" w:hAnsiTheme="majorBidi" w:cstheme="majorBidi"/>
          <w:sz w:val="28"/>
          <w:szCs w:val="28"/>
        </w:rPr>
        <w:t xml:space="preserve">-Faisal </w:t>
      </w:r>
      <w:proofErr w:type="spellStart"/>
      <w:r w:rsidRPr="00B23E21">
        <w:rPr>
          <w:rFonts w:asciiTheme="majorBidi" w:hAnsiTheme="majorBidi" w:cstheme="majorBidi"/>
          <w:sz w:val="28"/>
          <w:szCs w:val="28"/>
        </w:rPr>
        <w:t>Abdulhamid</w:t>
      </w:r>
      <w:proofErr w:type="spellEnd"/>
      <w:r w:rsidRPr="00B23E21">
        <w:rPr>
          <w:rFonts w:asciiTheme="majorBidi" w:hAnsiTheme="majorBidi" w:cstheme="majorBidi"/>
          <w:sz w:val="28"/>
          <w:szCs w:val="28"/>
        </w:rPr>
        <w:t xml:space="preserve"> </w:t>
      </w:r>
      <w:r w:rsidR="00564912">
        <w:rPr>
          <w:rFonts w:asciiTheme="majorBidi" w:hAnsiTheme="majorBidi" w:cstheme="majorBidi"/>
          <w:sz w:val="28"/>
          <w:szCs w:val="28"/>
        </w:rPr>
        <w:t xml:space="preserve">                                                           </w:t>
      </w:r>
      <w:proofErr w:type="spellStart"/>
      <w:r w:rsidR="00564912" w:rsidRPr="00B23E21">
        <w:rPr>
          <w:rFonts w:asciiTheme="majorBidi" w:hAnsiTheme="majorBidi" w:cstheme="majorBidi"/>
          <w:sz w:val="28"/>
          <w:szCs w:val="28"/>
        </w:rPr>
        <w:t>Dr.Fayez</w:t>
      </w:r>
      <w:proofErr w:type="spellEnd"/>
      <w:r w:rsidR="00564912" w:rsidRPr="00B23E21">
        <w:rPr>
          <w:rFonts w:asciiTheme="majorBidi" w:hAnsiTheme="majorBidi" w:cstheme="majorBidi"/>
          <w:sz w:val="28"/>
          <w:szCs w:val="28"/>
        </w:rPr>
        <w:t xml:space="preserve"> </w:t>
      </w:r>
      <w:proofErr w:type="spellStart"/>
      <w:r w:rsidR="00564912" w:rsidRPr="00B23E21">
        <w:rPr>
          <w:rFonts w:asciiTheme="majorBidi" w:hAnsiTheme="majorBidi" w:cstheme="majorBidi"/>
          <w:sz w:val="28"/>
          <w:szCs w:val="28"/>
        </w:rPr>
        <w:t>Jarad</w:t>
      </w:r>
      <w:proofErr w:type="spellEnd"/>
    </w:p>
    <w:p w14:paraId="33679F79" w14:textId="6AA83A2E" w:rsidR="009125CE" w:rsidRPr="00564912" w:rsidRDefault="009125CE" w:rsidP="00564912">
      <w:pPr>
        <w:spacing w:line="240" w:lineRule="auto"/>
        <w:jc w:val="right"/>
        <w:rPr>
          <w:rFonts w:asciiTheme="majorBidi" w:hAnsiTheme="majorBidi" w:cstheme="majorBidi"/>
          <w:sz w:val="28"/>
          <w:szCs w:val="28"/>
        </w:rPr>
      </w:pPr>
    </w:p>
    <w:p w14:paraId="0BC0F18B" w14:textId="77777777" w:rsidR="009125CE" w:rsidRPr="00B23E21" w:rsidRDefault="009125CE" w:rsidP="00EF5ABD">
      <w:pPr>
        <w:spacing w:line="240" w:lineRule="auto"/>
        <w:jc w:val="center"/>
        <w:rPr>
          <w:rFonts w:asciiTheme="majorBidi" w:hAnsiTheme="majorBidi" w:cstheme="majorBidi"/>
          <w:sz w:val="28"/>
          <w:szCs w:val="28"/>
        </w:rPr>
      </w:pPr>
    </w:p>
    <w:p w14:paraId="6E52896B" w14:textId="4F9D0580" w:rsidR="009125CE" w:rsidRPr="00B23E21" w:rsidRDefault="009125CE" w:rsidP="00EF5ABD">
      <w:pPr>
        <w:spacing w:line="240" w:lineRule="auto"/>
        <w:jc w:val="center"/>
        <w:rPr>
          <w:rFonts w:asciiTheme="majorBidi" w:hAnsiTheme="majorBidi" w:cstheme="majorBidi"/>
          <w:sz w:val="28"/>
          <w:szCs w:val="28"/>
          <w:rtl/>
        </w:rPr>
      </w:pPr>
      <w:r w:rsidRPr="00B23E21">
        <w:rPr>
          <w:rFonts w:asciiTheme="majorBidi" w:hAnsiTheme="majorBidi" w:cstheme="majorBidi"/>
          <w:sz w:val="28"/>
          <w:szCs w:val="28"/>
        </w:rPr>
        <w:t>Year</w:t>
      </w:r>
      <w:r w:rsidR="00564912" w:rsidRPr="00B23E21">
        <w:rPr>
          <w:rFonts w:asciiTheme="majorBidi" w:hAnsiTheme="majorBidi" w:cstheme="majorBidi"/>
          <w:sz w:val="28"/>
          <w:szCs w:val="28"/>
        </w:rPr>
        <w:t>: 2025</w:t>
      </w:r>
    </w:p>
    <w:sectPr w:rsidR="009125CE" w:rsidRPr="00B23E21" w:rsidSect="00737786">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2"/>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1283BD" w14:textId="77777777" w:rsidR="000E6DF4" w:rsidRDefault="000E6DF4" w:rsidP="009125CE">
      <w:pPr>
        <w:spacing w:after="0" w:line="240" w:lineRule="auto"/>
      </w:pPr>
      <w:r>
        <w:separator/>
      </w:r>
    </w:p>
  </w:endnote>
  <w:endnote w:type="continuationSeparator" w:id="0">
    <w:p w14:paraId="5FCCC885" w14:textId="77777777" w:rsidR="000E6DF4" w:rsidRDefault="000E6DF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sz w:val="24"/>
        <w:szCs w:val="24"/>
        <w:rtl/>
      </w:rPr>
      <w:id w:val="1453586723"/>
      <w:docPartObj>
        <w:docPartGallery w:val="Page Numbers (Bottom of Page)"/>
        <w:docPartUnique/>
      </w:docPartObj>
    </w:sdtPr>
    <w:sdtEndPr/>
    <w:sdtContent>
      <w:p w14:paraId="695AC40D" w14:textId="1E6844F0" w:rsidR="00710C57" w:rsidRPr="00027C0A" w:rsidRDefault="00710C57">
        <w:pPr>
          <w:pStyle w:val="a4"/>
          <w:jc w:val="center"/>
          <w:rPr>
            <w:rFonts w:ascii="Simplified Arabic" w:hAnsi="Simplified Arabic" w:cs="Simplified Arabic"/>
            <w:sz w:val="24"/>
            <w:szCs w:val="24"/>
          </w:rPr>
        </w:pPr>
        <w:r w:rsidRPr="00027C0A">
          <w:rPr>
            <w:rFonts w:ascii="Simplified Arabic" w:hAnsi="Simplified Arabic" w:cs="Simplified Arabic"/>
            <w:sz w:val="24"/>
            <w:szCs w:val="24"/>
          </w:rPr>
          <w:fldChar w:fldCharType="begin"/>
        </w:r>
        <w:r w:rsidRPr="00027C0A">
          <w:rPr>
            <w:rFonts w:ascii="Simplified Arabic" w:hAnsi="Simplified Arabic" w:cs="Simplified Arabic"/>
            <w:sz w:val="24"/>
            <w:szCs w:val="24"/>
          </w:rPr>
          <w:instrText>PAGE   \* MERGEFORMAT</w:instrText>
        </w:r>
        <w:r w:rsidRPr="00027C0A">
          <w:rPr>
            <w:rFonts w:ascii="Simplified Arabic" w:hAnsi="Simplified Arabic" w:cs="Simplified Arabic"/>
            <w:sz w:val="24"/>
            <w:szCs w:val="24"/>
          </w:rPr>
          <w:fldChar w:fldCharType="separate"/>
        </w:r>
        <w:r w:rsidR="00542003" w:rsidRPr="00542003">
          <w:rPr>
            <w:rFonts w:ascii="Simplified Arabic" w:hAnsi="Simplified Arabic" w:cs="Simplified Arabic"/>
            <w:noProof/>
            <w:sz w:val="24"/>
            <w:szCs w:val="24"/>
            <w:rtl/>
            <w:lang w:val="ar-SA"/>
          </w:rPr>
          <w:t>21</w:t>
        </w:r>
        <w:r w:rsidRPr="00027C0A">
          <w:rPr>
            <w:rFonts w:ascii="Simplified Arabic" w:hAnsi="Simplified Arabic" w:cs="Simplified Arabic"/>
            <w:sz w:val="24"/>
            <w:szCs w:val="24"/>
          </w:rPr>
          <w:fldChar w:fldCharType="end"/>
        </w:r>
      </w:p>
    </w:sdtContent>
  </w:sdt>
  <w:p w14:paraId="0EF56B9E" w14:textId="77777777" w:rsidR="00710C57" w:rsidRDefault="00710C5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673DCD" w14:textId="77777777" w:rsidR="000E6DF4" w:rsidRDefault="000E6DF4" w:rsidP="009125CE">
      <w:pPr>
        <w:spacing w:after="0" w:line="240" w:lineRule="auto"/>
      </w:pPr>
      <w:r>
        <w:separator/>
      </w:r>
    </w:p>
  </w:footnote>
  <w:footnote w:type="continuationSeparator" w:id="0">
    <w:p w14:paraId="70A79BAA" w14:textId="77777777" w:rsidR="000E6DF4" w:rsidRDefault="000E6DF4"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0334E"/>
    <w:multiLevelType w:val="hybridMultilevel"/>
    <w:tmpl w:val="50C4D7E6"/>
    <w:lvl w:ilvl="0" w:tplc="6A06F360">
      <w:start w:val="4"/>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7F4C07"/>
    <w:multiLevelType w:val="hybridMultilevel"/>
    <w:tmpl w:val="E76CD2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DA6262"/>
    <w:multiLevelType w:val="hybridMultilevel"/>
    <w:tmpl w:val="4B14D4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E15B93"/>
    <w:multiLevelType w:val="hybridMultilevel"/>
    <w:tmpl w:val="25AA65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B4709C"/>
    <w:multiLevelType w:val="hybridMultilevel"/>
    <w:tmpl w:val="D118FF60"/>
    <w:lvl w:ilvl="0" w:tplc="502AD184">
      <w:start w:val="1"/>
      <w:numFmt w:val="decimal"/>
      <w:lvlText w:val="%1."/>
      <w:lvlJc w:val="left"/>
      <w:pPr>
        <w:ind w:left="1012" w:hanging="444"/>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
    <w:nsid w:val="0CEE45F0"/>
    <w:multiLevelType w:val="hybridMultilevel"/>
    <w:tmpl w:val="836E75F6"/>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nsid w:val="12DD647A"/>
    <w:multiLevelType w:val="hybridMultilevel"/>
    <w:tmpl w:val="C0481B1C"/>
    <w:lvl w:ilvl="0" w:tplc="0409000F">
      <w:start w:val="1"/>
      <w:numFmt w:val="decimal"/>
      <w:lvlText w:val="%1."/>
      <w:lvlJc w:val="left"/>
      <w:pPr>
        <w:ind w:left="288" w:hanging="360"/>
      </w:pPr>
    </w:lvl>
    <w:lvl w:ilvl="1" w:tplc="04090019" w:tentative="1">
      <w:start w:val="1"/>
      <w:numFmt w:val="lowerLetter"/>
      <w:lvlText w:val="%2."/>
      <w:lvlJc w:val="left"/>
      <w:pPr>
        <w:ind w:left="1008" w:hanging="360"/>
      </w:pPr>
    </w:lvl>
    <w:lvl w:ilvl="2" w:tplc="0409001B" w:tentative="1">
      <w:start w:val="1"/>
      <w:numFmt w:val="lowerRoman"/>
      <w:lvlText w:val="%3."/>
      <w:lvlJc w:val="right"/>
      <w:pPr>
        <w:ind w:left="1728" w:hanging="180"/>
      </w:pPr>
    </w:lvl>
    <w:lvl w:ilvl="3" w:tplc="0409000F" w:tentative="1">
      <w:start w:val="1"/>
      <w:numFmt w:val="decimal"/>
      <w:lvlText w:val="%4."/>
      <w:lvlJc w:val="left"/>
      <w:pPr>
        <w:ind w:left="2448" w:hanging="360"/>
      </w:pPr>
    </w:lvl>
    <w:lvl w:ilvl="4" w:tplc="04090019" w:tentative="1">
      <w:start w:val="1"/>
      <w:numFmt w:val="lowerLetter"/>
      <w:lvlText w:val="%5."/>
      <w:lvlJc w:val="left"/>
      <w:pPr>
        <w:ind w:left="3168" w:hanging="360"/>
      </w:pPr>
    </w:lvl>
    <w:lvl w:ilvl="5" w:tplc="0409001B" w:tentative="1">
      <w:start w:val="1"/>
      <w:numFmt w:val="lowerRoman"/>
      <w:lvlText w:val="%6."/>
      <w:lvlJc w:val="right"/>
      <w:pPr>
        <w:ind w:left="3888" w:hanging="180"/>
      </w:pPr>
    </w:lvl>
    <w:lvl w:ilvl="6" w:tplc="0409000F" w:tentative="1">
      <w:start w:val="1"/>
      <w:numFmt w:val="decimal"/>
      <w:lvlText w:val="%7."/>
      <w:lvlJc w:val="left"/>
      <w:pPr>
        <w:ind w:left="4608" w:hanging="360"/>
      </w:pPr>
    </w:lvl>
    <w:lvl w:ilvl="7" w:tplc="04090019" w:tentative="1">
      <w:start w:val="1"/>
      <w:numFmt w:val="lowerLetter"/>
      <w:lvlText w:val="%8."/>
      <w:lvlJc w:val="left"/>
      <w:pPr>
        <w:ind w:left="5328" w:hanging="360"/>
      </w:pPr>
    </w:lvl>
    <w:lvl w:ilvl="8" w:tplc="0409001B" w:tentative="1">
      <w:start w:val="1"/>
      <w:numFmt w:val="lowerRoman"/>
      <w:lvlText w:val="%9."/>
      <w:lvlJc w:val="right"/>
      <w:pPr>
        <w:ind w:left="6048" w:hanging="180"/>
      </w:pPr>
    </w:lvl>
  </w:abstractNum>
  <w:abstractNum w:abstractNumId="7">
    <w:nsid w:val="13670473"/>
    <w:multiLevelType w:val="hybridMultilevel"/>
    <w:tmpl w:val="A6EE72C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15A9310E"/>
    <w:multiLevelType w:val="hybridMultilevel"/>
    <w:tmpl w:val="013EFC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6795DFA"/>
    <w:multiLevelType w:val="hybridMultilevel"/>
    <w:tmpl w:val="EFB69A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9E767AD"/>
    <w:multiLevelType w:val="hybridMultilevel"/>
    <w:tmpl w:val="17A6AE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A7951CA"/>
    <w:multiLevelType w:val="hybridMultilevel"/>
    <w:tmpl w:val="EFB69A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AD62D78"/>
    <w:multiLevelType w:val="hybridMultilevel"/>
    <w:tmpl w:val="8710E0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E944B5B"/>
    <w:multiLevelType w:val="hybridMultilevel"/>
    <w:tmpl w:val="2C9844B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F6C22C0"/>
    <w:multiLevelType w:val="hybridMultilevel"/>
    <w:tmpl w:val="59187BE2"/>
    <w:lvl w:ilvl="0" w:tplc="08C2366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278D7B43"/>
    <w:multiLevelType w:val="hybridMultilevel"/>
    <w:tmpl w:val="6C987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7C1463E"/>
    <w:multiLevelType w:val="hybridMultilevel"/>
    <w:tmpl w:val="BA46B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7E12579"/>
    <w:multiLevelType w:val="hybridMultilevel"/>
    <w:tmpl w:val="ABFEBFB0"/>
    <w:lvl w:ilvl="0" w:tplc="502AD184">
      <w:start w:val="1"/>
      <w:numFmt w:val="decimal"/>
      <w:lvlText w:val="%1."/>
      <w:lvlJc w:val="left"/>
      <w:pPr>
        <w:ind w:left="1012" w:hanging="444"/>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8">
    <w:nsid w:val="2B576A45"/>
    <w:multiLevelType w:val="hybridMultilevel"/>
    <w:tmpl w:val="2A8CC228"/>
    <w:lvl w:ilvl="0" w:tplc="502AD184">
      <w:start w:val="1"/>
      <w:numFmt w:val="decimal"/>
      <w:lvlText w:val="%1."/>
      <w:lvlJc w:val="left"/>
      <w:pPr>
        <w:ind w:left="1012" w:hanging="444"/>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9">
    <w:nsid w:val="2CEF7D2E"/>
    <w:multiLevelType w:val="hybridMultilevel"/>
    <w:tmpl w:val="802EFB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DC354FA"/>
    <w:multiLevelType w:val="hybridMultilevel"/>
    <w:tmpl w:val="6316DF08"/>
    <w:lvl w:ilvl="0" w:tplc="502AD184">
      <w:start w:val="1"/>
      <w:numFmt w:val="decimal"/>
      <w:lvlText w:val="%1."/>
      <w:lvlJc w:val="left"/>
      <w:pPr>
        <w:ind w:left="1012" w:hanging="444"/>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1">
    <w:nsid w:val="2DD46743"/>
    <w:multiLevelType w:val="hybridMultilevel"/>
    <w:tmpl w:val="64A44AFE"/>
    <w:lvl w:ilvl="0" w:tplc="749640EA">
      <w:start w:val="5"/>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9F6F48"/>
    <w:multiLevelType w:val="hybridMultilevel"/>
    <w:tmpl w:val="674C26CE"/>
    <w:lvl w:ilvl="0" w:tplc="502AD184">
      <w:start w:val="1"/>
      <w:numFmt w:val="decimal"/>
      <w:lvlText w:val="%1."/>
      <w:lvlJc w:val="left"/>
      <w:pPr>
        <w:ind w:left="728" w:hanging="444"/>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320A74FD"/>
    <w:multiLevelType w:val="hybridMultilevel"/>
    <w:tmpl w:val="6D6A0D92"/>
    <w:lvl w:ilvl="0" w:tplc="749640EA">
      <w:start w:val="6"/>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4A54D77"/>
    <w:multiLevelType w:val="hybridMultilevel"/>
    <w:tmpl w:val="CAD6F284"/>
    <w:lvl w:ilvl="0" w:tplc="2376E3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ADA75BB"/>
    <w:multiLevelType w:val="hybridMultilevel"/>
    <w:tmpl w:val="E5A81FEC"/>
    <w:lvl w:ilvl="0" w:tplc="749640EA">
      <w:start w:val="1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48F56F0"/>
    <w:multiLevelType w:val="hybridMultilevel"/>
    <w:tmpl w:val="34749EDE"/>
    <w:lvl w:ilvl="0" w:tplc="37D8D1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6E6295D"/>
    <w:multiLevelType w:val="hybridMultilevel"/>
    <w:tmpl w:val="A24AA25C"/>
    <w:lvl w:ilvl="0" w:tplc="4FE8D69E">
      <w:start w:val="1"/>
      <w:numFmt w:val="decimal"/>
      <w:lvlText w:val="%1."/>
      <w:lvlJc w:val="left"/>
      <w:pPr>
        <w:ind w:left="1216" w:hanging="360"/>
      </w:pPr>
      <w:rPr>
        <w:rFonts w:hint="default"/>
      </w:rPr>
    </w:lvl>
    <w:lvl w:ilvl="1" w:tplc="04090019" w:tentative="1">
      <w:start w:val="1"/>
      <w:numFmt w:val="lowerLetter"/>
      <w:lvlText w:val="%2."/>
      <w:lvlJc w:val="left"/>
      <w:pPr>
        <w:ind w:left="1936" w:hanging="360"/>
      </w:pPr>
    </w:lvl>
    <w:lvl w:ilvl="2" w:tplc="0409001B" w:tentative="1">
      <w:start w:val="1"/>
      <w:numFmt w:val="lowerRoman"/>
      <w:lvlText w:val="%3."/>
      <w:lvlJc w:val="right"/>
      <w:pPr>
        <w:ind w:left="2656" w:hanging="180"/>
      </w:pPr>
    </w:lvl>
    <w:lvl w:ilvl="3" w:tplc="0409000F" w:tentative="1">
      <w:start w:val="1"/>
      <w:numFmt w:val="decimal"/>
      <w:lvlText w:val="%4."/>
      <w:lvlJc w:val="left"/>
      <w:pPr>
        <w:ind w:left="3376" w:hanging="360"/>
      </w:pPr>
    </w:lvl>
    <w:lvl w:ilvl="4" w:tplc="04090019" w:tentative="1">
      <w:start w:val="1"/>
      <w:numFmt w:val="lowerLetter"/>
      <w:lvlText w:val="%5."/>
      <w:lvlJc w:val="left"/>
      <w:pPr>
        <w:ind w:left="4096" w:hanging="360"/>
      </w:pPr>
    </w:lvl>
    <w:lvl w:ilvl="5" w:tplc="0409001B" w:tentative="1">
      <w:start w:val="1"/>
      <w:numFmt w:val="lowerRoman"/>
      <w:lvlText w:val="%6."/>
      <w:lvlJc w:val="right"/>
      <w:pPr>
        <w:ind w:left="4816" w:hanging="180"/>
      </w:pPr>
    </w:lvl>
    <w:lvl w:ilvl="6" w:tplc="0409000F" w:tentative="1">
      <w:start w:val="1"/>
      <w:numFmt w:val="decimal"/>
      <w:lvlText w:val="%7."/>
      <w:lvlJc w:val="left"/>
      <w:pPr>
        <w:ind w:left="5536" w:hanging="360"/>
      </w:pPr>
    </w:lvl>
    <w:lvl w:ilvl="7" w:tplc="04090019" w:tentative="1">
      <w:start w:val="1"/>
      <w:numFmt w:val="lowerLetter"/>
      <w:lvlText w:val="%8."/>
      <w:lvlJc w:val="left"/>
      <w:pPr>
        <w:ind w:left="6256" w:hanging="360"/>
      </w:pPr>
    </w:lvl>
    <w:lvl w:ilvl="8" w:tplc="0409001B" w:tentative="1">
      <w:start w:val="1"/>
      <w:numFmt w:val="lowerRoman"/>
      <w:lvlText w:val="%9."/>
      <w:lvlJc w:val="right"/>
      <w:pPr>
        <w:ind w:left="6976" w:hanging="180"/>
      </w:pPr>
    </w:lvl>
  </w:abstractNum>
  <w:abstractNum w:abstractNumId="28">
    <w:nsid w:val="4BE55CFD"/>
    <w:multiLevelType w:val="hybridMultilevel"/>
    <w:tmpl w:val="397C9A70"/>
    <w:lvl w:ilvl="0" w:tplc="4F201576">
      <w:start w:val="1"/>
      <w:numFmt w:val="decimal"/>
      <w:lvlText w:val="%1-"/>
      <w:lvlJc w:val="left"/>
      <w:pPr>
        <w:ind w:left="768" w:hanging="40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C703BBD"/>
    <w:multiLevelType w:val="hybridMultilevel"/>
    <w:tmpl w:val="2014E9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77731F8"/>
    <w:multiLevelType w:val="hybridMultilevel"/>
    <w:tmpl w:val="5F689D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25A6C36"/>
    <w:multiLevelType w:val="hybridMultilevel"/>
    <w:tmpl w:val="1AAED2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64C3C55"/>
    <w:multiLevelType w:val="hybridMultilevel"/>
    <w:tmpl w:val="A2C84D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71154D3"/>
    <w:multiLevelType w:val="hybridMultilevel"/>
    <w:tmpl w:val="D5EAFFA4"/>
    <w:lvl w:ilvl="0" w:tplc="4F2015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7D93853"/>
    <w:multiLevelType w:val="hybridMultilevel"/>
    <w:tmpl w:val="B9A0BF78"/>
    <w:lvl w:ilvl="0" w:tplc="749640EA">
      <w:start w:val="5"/>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D22784C"/>
    <w:multiLevelType w:val="hybridMultilevel"/>
    <w:tmpl w:val="5DC6F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DB9207E"/>
    <w:multiLevelType w:val="hybridMultilevel"/>
    <w:tmpl w:val="53240978"/>
    <w:lvl w:ilvl="0" w:tplc="8C1A37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E521E50"/>
    <w:multiLevelType w:val="hybridMultilevel"/>
    <w:tmpl w:val="79E0E2B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nsid w:val="70941E68"/>
    <w:multiLevelType w:val="hybridMultilevel"/>
    <w:tmpl w:val="3250AE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25B61C2"/>
    <w:multiLevelType w:val="hybridMultilevel"/>
    <w:tmpl w:val="42CABA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439771A"/>
    <w:multiLevelType w:val="hybridMultilevel"/>
    <w:tmpl w:val="A1A23DF4"/>
    <w:lvl w:ilvl="0" w:tplc="4F201576">
      <w:start w:val="1"/>
      <w:numFmt w:val="decimal"/>
      <w:lvlText w:val="%1-"/>
      <w:lvlJc w:val="left"/>
      <w:pPr>
        <w:ind w:left="768" w:hanging="40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52447AA"/>
    <w:multiLevelType w:val="hybridMultilevel"/>
    <w:tmpl w:val="AFFC09A4"/>
    <w:lvl w:ilvl="0" w:tplc="66AA11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59763D2"/>
    <w:multiLevelType w:val="hybridMultilevel"/>
    <w:tmpl w:val="73D8B07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70415F4"/>
    <w:multiLevelType w:val="hybridMultilevel"/>
    <w:tmpl w:val="C4162EE8"/>
    <w:lvl w:ilvl="0" w:tplc="749640EA">
      <w:start w:val="6"/>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80F1DB3"/>
    <w:multiLevelType w:val="hybridMultilevel"/>
    <w:tmpl w:val="685E4A68"/>
    <w:lvl w:ilvl="0" w:tplc="E3B2E8E0">
      <w:start w:val="1"/>
      <w:numFmt w:val="bullet"/>
      <w:lvlText w:val=""/>
      <w:lvlJc w:val="left"/>
      <w:pPr>
        <w:ind w:left="720" w:hanging="360"/>
      </w:pPr>
      <w:rPr>
        <w:rFonts w:ascii="Symbol" w:eastAsiaTheme="minorHAnsi" w:hAnsi="Symbol" w:cs="Simplified Arabic"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82E5B8F"/>
    <w:multiLevelType w:val="hybridMultilevel"/>
    <w:tmpl w:val="81D4135E"/>
    <w:lvl w:ilvl="0" w:tplc="4F201576">
      <w:start w:val="1"/>
      <w:numFmt w:val="decimal"/>
      <w:lvlText w:val="%1-"/>
      <w:lvlJc w:val="left"/>
      <w:pPr>
        <w:ind w:left="768" w:hanging="40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AC77ADE"/>
    <w:multiLevelType w:val="hybridMultilevel"/>
    <w:tmpl w:val="C2CCB5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E380DB0"/>
    <w:multiLevelType w:val="hybridMultilevel"/>
    <w:tmpl w:val="FAD696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E54408F"/>
    <w:multiLevelType w:val="hybridMultilevel"/>
    <w:tmpl w:val="CDF6071E"/>
    <w:lvl w:ilvl="0" w:tplc="9600E2FE">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E5C5712"/>
    <w:multiLevelType w:val="hybridMultilevel"/>
    <w:tmpl w:val="802EFB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25"/>
  </w:num>
  <w:num w:numId="3">
    <w:abstractNumId w:val="43"/>
  </w:num>
  <w:num w:numId="4">
    <w:abstractNumId w:val="23"/>
  </w:num>
  <w:num w:numId="5">
    <w:abstractNumId w:val="3"/>
  </w:num>
  <w:num w:numId="6">
    <w:abstractNumId w:val="19"/>
  </w:num>
  <w:num w:numId="7">
    <w:abstractNumId w:val="49"/>
  </w:num>
  <w:num w:numId="8">
    <w:abstractNumId w:val="47"/>
  </w:num>
  <w:num w:numId="9">
    <w:abstractNumId w:val="0"/>
  </w:num>
  <w:num w:numId="10">
    <w:abstractNumId w:val="34"/>
  </w:num>
  <w:num w:numId="11">
    <w:abstractNumId w:val="21"/>
  </w:num>
  <w:num w:numId="12">
    <w:abstractNumId w:val="11"/>
  </w:num>
  <w:num w:numId="13">
    <w:abstractNumId w:val="9"/>
  </w:num>
  <w:num w:numId="14">
    <w:abstractNumId w:val="46"/>
  </w:num>
  <w:num w:numId="15">
    <w:abstractNumId w:val="12"/>
  </w:num>
  <w:num w:numId="16">
    <w:abstractNumId w:val="40"/>
  </w:num>
  <w:num w:numId="17">
    <w:abstractNumId w:val="44"/>
  </w:num>
  <w:num w:numId="18">
    <w:abstractNumId w:val="28"/>
  </w:num>
  <w:num w:numId="19">
    <w:abstractNumId w:val="45"/>
  </w:num>
  <w:num w:numId="20">
    <w:abstractNumId w:val="26"/>
  </w:num>
  <w:num w:numId="21">
    <w:abstractNumId w:val="36"/>
  </w:num>
  <w:num w:numId="22">
    <w:abstractNumId w:val="24"/>
  </w:num>
  <w:num w:numId="23">
    <w:abstractNumId w:val="5"/>
  </w:num>
  <w:num w:numId="24">
    <w:abstractNumId w:val="14"/>
  </w:num>
  <w:num w:numId="25">
    <w:abstractNumId w:val="41"/>
  </w:num>
  <w:num w:numId="26">
    <w:abstractNumId w:val="35"/>
  </w:num>
  <w:num w:numId="27">
    <w:abstractNumId w:val="33"/>
  </w:num>
  <w:num w:numId="28">
    <w:abstractNumId w:val="48"/>
  </w:num>
  <w:num w:numId="29">
    <w:abstractNumId w:val="42"/>
  </w:num>
  <w:num w:numId="30">
    <w:abstractNumId w:val="13"/>
  </w:num>
  <w:num w:numId="31">
    <w:abstractNumId w:val="29"/>
  </w:num>
  <w:num w:numId="32">
    <w:abstractNumId w:val="38"/>
  </w:num>
  <w:num w:numId="33">
    <w:abstractNumId w:val="6"/>
  </w:num>
  <w:num w:numId="34">
    <w:abstractNumId w:val="31"/>
  </w:num>
  <w:num w:numId="35">
    <w:abstractNumId w:val="27"/>
  </w:num>
  <w:num w:numId="36">
    <w:abstractNumId w:val="16"/>
  </w:num>
  <w:num w:numId="37">
    <w:abstractNumId w:val="15"/>
  </w:num>
  <w:num w:numId="38">
    <w:abstractNumId w:val="2"/>
  </w:num>
  <w:num w:numId="39">
    <w:abstractNumId w:val="30"/>
  </w:num>
  <w:num w:numId="40">
    <w:abstractNumId w:val="10"/>
  </w:num>
  <w:num w:numId="41">
    <w:abstractNumId w:val="32"/>
  </w:num>
  <w:num w:numId="42">
    <w:abstractNumId w:val="39"/>
  </w:num>
  <w:num w:numId="43">
    <w:abstractNumId w:val="1"/>
  </w:num>
  <w:num w:numId="44">
    <w:abstractNumId w:val="22"/>
  </w:num>
  <w:num w:numId="45">
    <w:abstractNumId w:val="18"/>
  </w:num>
  <w:num w:numId="46">
    <w:abstractNumId w:val="17"/>
  </w:num>
  <w:num w:numId="47">
    <w:abstractNumId w:val="37"/>
  </w:num>
  <w:num w:numId="48">
    <w:abstractNumId w:val="7"/>
  </w:num>
  <w:num w:numId="49">
    <w:abstractNumId w:val="20"/>
  </w:num>
  <w:num w:numId="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12F66"/>
    <w:rsid w:val="000249C0"/>
    <w:rsid w:val="00027C0A"/>
    <w:rsid w:val="000426C3"/>
    <w:rsid w:val="00055CF4"/>
    <w:rsid w:val="00073FDF"/>
    <w:rsid w:val="00090F21"/>
    <w:rsid w:val="000E0F2D"/>
    <w:rsid w:val="000E6DF4"/>
    <w:rsid w:val="000F44B4"/>
    <w:rsid w:val="00104569"/>
    <w:rsid w:val="001160D6"/>
    <w:rsid w:val="00132D69"/>
    <w:rsid w:val="001777E5"/>
    <w:rsid w:val="00182696"/>
    <w:rsid w:val="001902DB"/>
    <w:rsid w:val="001C2162"/>
    <w:rsid w:val="001F3A15"/>
    <w:rsid w:val="00212881"/>
    <w:rsid w:val="0023523A"/>
    <w:rsid w:val="002B703E"/>
    <w:rsid w:val="002F10CA"/>
    <w:rsid w:val="002F1475"/>
    <w:rsid w:val="0031705C"/>
    <w:rsid w:val="00351005"/>
    <w:rsid w:val="00372372"/>
    <w:rsid w:val="00376593"/>
    <w:rsid w:val="003A2616"/>
    <w:rsid w:val="004163C7"/>
    <w:rsid w:val="00430995"/>
    <w:rsid w:val="00463909"/>
    <w:rsid w:val="004A438E"/>
    <w:rsid w:val="004E7439"/>
    <w:rsid w:val="004E7BEC"/>
    <w:rsid w:val="005302FC"/>
    <w:rsid w:val="00542003"/>
    <w:rsid w:val="00556693"/>
    <w:rsid w:val="00564912"/>
    <w:rsid w:val="005819C2"/>
    <w:rsid w:val="005A7A6F"/>
    <w:rsid w:val="005B20C1"/>
    <w:rsid w:val="005B49A9"/>
    <w:rsid w:val="005F69E2"/>
    <w:rsid w:val="00610F5B"/>
    <w:rsid w:val="0065339B"/>
    <w:rsid w:val="006878B6"/>
    <w:rsid w:val="006948DE"/>
    <w:rsid w:val="006C2A79"/>
    <w:rsid w:val="006E782A"/>
    <w:rsid w:val="006F2BAA"/>
    <w:rsid w:val="006F6823"/>
    <w:rsid w:val="00707E6F"/>
    <w:rsid w:val="00710C57"/>
    <w:rsid w:val="00713E78"/>
    <w:rsid w:val="00730017"/>
    <w:rsid w:val="00737786"/>
    <w:rsid w:val="007418EC"/>
    <w:rsid w:val="00743B29"/>
    <w:rsid w:val="00791BC8"/>
    <w:rsid w:val="007A3027"/>
    <w:rsid w:val="007B0E54"/>
    <w:rsid w:val="007B4D4A"/>
    <w:rsid w:val="007C17BE"/>
    <w:rsid w:val="007C6D80"/>
    <w:rsid w:val="007E3A20"/>
    <w:rsid w:val="007E4D5D"/>
    <w:rsid w:val="007F2BD6"/>
    <w:rsid w:val="008075F9"/>
    <w:rsid w:val="00822FD7"/>
    <w:rsid w:val="00877AAC"/>
    <w:rsid w:val="0089678B"/>
    <w:rsid w:val="00896FE4"/>
    <w:rsid w:val="008B63D7"/>
    <w:rsid w:val="008F1EAE"/>
    <w:rsid w:val="009125CE"/>
    <w:rsid w:val="00946F5F"/>
    <w:rsid w:val="00957803"/>
    <w:rsid w:val="00962204"/>
    <w:rsid w:val="00975FB1"/>
    <w:rsid w:val="009B6888"/>
    <w:rsid w:val="009C0161"/>
    <w:rsid w:val="009D108D"/>
    <w:rsid w:val="009E1436"/>
    <w:rsid w:val="009E5668"/>
    <w:rsid w:val="00A13599"/>
    <w:rsid w:val="00A3019D"/>
    <w:rsid w:val="00A32A88"/>
    <w:rsid w:val="00A479FE"/>
    <w:rsid w:val="00A74988"/>
    <w:rsid w:val="00AA79E9"/>
    <w:rsid w:val="00AB0A70"/>
    <w:rsid w:val="00AD5363"/>
    <w:rsid w:val="00AE4239"/>
    <w:rsid w:val="00AF1D07"/>
    <w:rsid w:val="00B120C8"/>
    <w:rsid w:val="00B23E21"/>
    <w:rsid w:val="00B63B0F"/>
    <w:rsid w:val="00B71524"/>
    <w:rsid w:val="00B7678A"/>
    <w:rsid w:val="00B91032"/>
    <w:rsid w:val="00BA03A5"/>
    <w:rsid w:val="00BA298F"/>
    <w:rsid w:val="00BA536B"/>
    <w:rsid w:val="00BC094B"/>
    <w:rsid w:val="00C10E61"/>
    <w:rsid w:val="00C246B6"/>
    <w:rsid w:val="00C26628"/>
    <w:rsid w:val="00C54E25"/>
    <w:rsid w:val="00C55837"/>
    <w:rsid w:val="00C55FCE"/>
    <w:rsid w:val="00C72744"/>
    <w:rsid w:val="00C73DBC"/>
    <w:rsid w:val="00CB2A44"/>
    <w:rsid w:val="00CE592E"/>
    <w:rsid w:val="00D04F62"/>
    <w:rsid w:val="00D21BC0"/>
    <w:rsid w:val="00D22171"/>
    <w:rsid w:val="00D242D8"/>
    <w:rsid w:val="00D52480"/>
    <w:rsid w:val="00D7596A"/>
    <w:rsid w:val="00D84701"/>
    <w:rsid w:val="00E04503"/>
    <w:rsid w:val="00E37816"/>
    <w:rsid w:val="00E80FD9"/>
    <w:rsid w:val="00E85C46"/>
    <w:rsid w:val="00EB76D3"/>
    <w:rsid w:val="00EC511C"/>
    <w:rsid w:val="00ED2173"/>
    <w:rsid w:val="00EF5ABD"/>
    <w:rsid w:val="00F14E73"/>
    <w:rsid w:val="00F35E78"/>
    <w:rsid w:val="00F546CE"/>
    <w:rsid w:val="00F925D0"/>
    <w:rsid w:val="00FC7232"/>
    <w:rsid w:val="00FE3E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46B6"/>
    <w:pPr>
      <w:bidi/>
    </w:pPr>
  </w:style>
  <w:style w:type="paragraph" w:styleId="1">
    <w:name w:val="heading 1"/>
    <w:basedOn w:val="a"/>
    <w:next w:val="a"/>
    <w:link w:val="1Char"/>
    <w:uiPriority w:val="9"/>
    <w:qFormat/>
    <w:rsid w:val="00027C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027C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D7596A"/>
    <w:pPr>
      <w:ind w:left="720"/>
      <w:contextualSpacing/>
    </w:pPr>
  </w:style>
  <w:style w:type="table" w:styleId="a6">
    <w:name w:val="Table Grid"/>
    <w:basedOn w:val="a1"/>
    <w:uiPriority w:val="39"/>
    <w:rsid w:val="00A301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Char">
    <w:name w:val="عنوان 1 Char"/>
    <w:basedOn w:val="a0"/>
    <w:link w:val="1"/>
    <w:uiPriority w:val="9"/>
    <w:rsid w:val="00027C0A"/>
    <w:rPr>
      <w:rFonts w:asciiTheme="majorHAnsi" w:eastAsiaTheme="majorEastAsia" w:hAnsiTheme="majorHAnsi" w:cstheme="majorBidi"/>
      <w:color w:val="2F5496" w:themeColor="accent1" w:themeShade="BF"/>
      <w:sz w:val="32"/>
      <w:szCs w:val="32"/>
    </w:rPr>
  </w:style>
  <w:style w:type="paragraph" w:styleId="a7">
    <w:name w:val="TOC Heading"/>
    <w:basedOn w:val="1"/>
    <w:next w:val="a"/>
    <w:uiPriority w:val="39"/>
    <w:unhideWhenUsed/>
    <w:qFormat/>
    <w:rsid w:val="00027C0A"/>
    <w:pPr>
      <w:outlineLvl w:val="9"/>
    </w:pPr>
    <w:rPr>
      <w:kern w:val="0"/>
      <w:rtl/>
      <w14:ligatures w14:val="none"/>
    </w:rPr>
  </w:style>
  <w:style w:type="paragraph" w:styleId="20">
    <w:name w:val="toc 2"/>
    <w:basedOn w:val="a"/>
    <w:next w:val="a"/>
    <w:autoRedefine/>
    <w:uiPriority w:val="39"/>
    <w:unhideWhenUsed/>
    <w:rsid w:val="00027C0A"/>
    <w:pPr>
      <w:spacing w:after="100"/>
      <w:ind w:left="220"/>
    </w:pPr>
    <w:rPr>
      <w:rFonts w:eastAsiaTheme="minorEastAsia" w:cs="Times New Roman"/>
      <w:kern w:val="0"/>
      <w:rtl/>
      <w14:ligatures w14:val="none"/>
    </w:rPr>
  </w:style>
  <w:style w:type="paragraph" w:styleId="10">
    <w:name w:val="toc 1"/>
    <w:basedOn w:val="a"/>
    <w:next w:val="a"/>
    <w:autoRedefine/>
    <w:uiPriority w:val="39"/>
    <w:unhideWhenUsed/>
    <w:rsid w:val="00027C0A"/>
    <w:pPr>
      <w:spacing w:after="100"/>
    </w:pPr>
    <w:rPr>
      <w:rFonts w:eastAsiaTheme="minorEastAsia" w:cs="Times New Roman"/>
      <w:kern w:val="0"/>
      <w:rtl/>
      <w14:ligatures w14:val="none"/>
    </w:rPr>
  </w:style>
  <w:style w:type="paragraph" w:styleId="3">
    <w:name w:val="toc 3"/>
    <w:basedOn w:val="a"/>
    <w:next w:val="a"/>
    <w:autoRedefine/>
    <w:uiPriority w:val="39"/>
    <w:unhideWhenUsed/>
    <w:rsid w:val="00027C0A"/>
    <w:pPr>
      <w:spacing w:after="100"/>
      <w:ind w:left="440"/>
    </w:pPr>
    <w:rPr>
      <w:rFonts w:eastAsiaTheme="minorEastAsia" w:cs="Times New Roman"/>
      <w:kern w:val="0"/>
      <w:rtl/>
      <w14:ligatures w14:val="none"/>
    </w:rPr>
  </w:style>
  <w:style w:type="character" w:customStyle="1" w:styleId="2Char">
    <w:name w:val="عنوان 2 Char"/>
    <w:basedOn w:val="a0"/>
    <w:link w:val="2"/>
    <w:uiPriority w:val="9"/>
    <w:semiHidden/>
    <w:rsid w:val="00027C0A"/>
    <w:rPr>
      <w:rFonts w:asciiTheme="majorHAnsi" w:eastAsiaTheme="majorEastAsia" w:hAnsiTheme="majorHAnsi" w:cstheme="majorBidi"/>
      <w:color w:val="2F5496" w:themeColor="accent1" w:themeShade="BF"/>
      <w:sz w:val="26"/>
      <w:szCs w:val="26"/>
    </w:rPr>
  </w:style>
  <w:style w:type="character" w:styleId="Hyperlink">
    <w:name w:val="Hyperlink"/>
    <w:basedOn w:val="a0"/>
    <w:uiPriority w:val="99"/>
    <w:unhideWhenUsed/>
    <w:rsid w:val="007418EC"/>
    <w:rPr>
      <w:color w:val="0563C1" w:themeColor="hyperlink"/>
      <w:u w:val="single"/>
    </w:rPr>
  </w:style>
  <w:style w:type="paragraph" w:styleId="a8">
    <w:name w:val="table of figures"/>
    <w:basedOn w:val="a"/>
    <w:next w:val="a"/>
    <w:uiPriority w:val="99"/>
    <w:semiHidden/>
    <w:unhideWhenUsed/>
    <w:rsid w:val="00B120C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2571442">
      <w:bodyDiv w:val="1"/>
      <w:marLeft w:val="0"/>
      <w:marRight w:val="0"/>
      <w:marTop w:val="0"/>
      <w:marBottom w:val="0"/>
      <w:divBdr>
        <w:top w:val="none" w:sz="0" w:space="0" w:color="auto"/>
        <w:left w:val="none" w:sz="0" w:space="0" w:color="auto"/>
        <w:bottom w:val="none" w:sz="0" w:space="0" w:color="auto"/>
        <w:right w:val="none" w:sz="0" w:space="0" w:color="auto"/>
      </w:divBdr>
      <w:divsChild>
        <w:div w:id="930819064">
          <w:marLeft w:val="0"/>
          <w:marRight w:val="0"/>
          <w:marTop w:val="0"/>
          <w:marBottom w:val="0"/>
          <w:divBdr>
            <w:top w:val="none" w:sz="0" w:space="0" w:color="auto"/>
            <w:left w:val="none" w:sz="0" w:space="0" w:color="auto"/>
            <w:bottom w:val="none" w:sz="0" w:space="0" w:color="auto"/>
            <w:right w:val="none" w:sz="0" w:space="0" w:color="auto"/>
          </w:divBdr>
          <w:divsChild>
            <w:div w:id="1784570351">
              <w:marLeft w:val="0"/>
              <w:marRight w:val="0"/>
              <w:marTop w:val="100"/>
              <w:marBottom w:val="100"/>
              <w:divBdr>
                <w:top w:val="none" w:sz="0" w:space="0" w:color="auto"/>
                <w:left w:val="none" w:sz="0" w:space="0" w:color="auto"/>
                <w:bottom w:val="none" w:sz="0" w:space="0" w:color="auto"/>
                <w:right w:val="none" w:sz="0" w:space="0" w:color="auto"/>
              </w:divBdr>
              <w:divsChild>
                <w:div w:id="754280308">
                  <w:marLeft w:val="0"/>
                  <w:marRight w:val="0"/>
                  <w:marTop w:val="0"/>
                  <w:marBottom w:val="0"/>
                  <w:divBdr>
                    <w:top w:val="none" w:sz="0" w:space="0" w:color="auto"/>
                    <w:left w:val="none" w:sz="0" w:space="0" w:color="auto"/>
                    <w:bottom w:val="none" w:sz="0" w:space="0" w:color="auto"/>
                    <w:right w:val="none" w:sz="0" w:space="0" w:color="auto"/>
                  </w:divBdr>
                  <w:divsChild>
                    <w:div w:id="1034036281">
                      <w:marLeft w:val="0"/>
                      <w:marRight w:val="0"/>
                      <w:marTop w:val="0"/>
                      <w:marBottom w:val="0"/>
                      <w:divBdr>
                        <w:top w:val="none" w:sz="0" w:space="0" w:color="auto"/>
                        <w:left w:val="none" w:sz="0" w:space="0" w:color="auto"/>
                        <w:bottom w:val="none" w:sz="0" w:space="0" w:color="auto"/>
                        <w:right w:val="none" w:sz="0" w:space="0" w:color="auto"/>
                      </w:divBdr>
                      <w:divsChild>
                        <w:div w:id="400635706">
                          <w:marLeft w:val="0"/>
                          <w:marRight w:val="0"/>
                          <w:marTop w:val="0"/>
                          <w:marBottom w:val="0"/>
                          <w:divBdr>
                            <w:top w:val="none" w:sz="0" w:space="0" w:color="auto"/>
                            <w:left w:val="none" w:sz="0" w:space="0" w:color="auto"/>
                            <w:bottom w:val="none" w:sz="0" w:space="0" w:color="auto"/>
                            <w:right w:val="none" w:sz="0" w:space="0" w:color="auto"/>
                          </w:divBdr>
                          <w:divsChild>
                            <w:div w:id="321472818">
                              <w:marLeft w:val="0"/>
                              <w:marRight w:val="0"/>
                              <w:marTop w:val="0"/>
                              <w:marBottom w:val="0"/>
                              <w:divBdr>
                                <w:top w:val="none" w:sz="0" w:space="0" w:color="auto"/>
                                <w:left w:val="none" w:sz="0" w:space="0" w:color="auto"/>
                                <w:bottom w:val="none" w:sz="0" w:space="0" w:color="auto"/>
                                <w:right w:val="none" w:sz="0" w:space="0" w:color="auto"/>
                              </w:divBdr>
                              <w:divsChild>
                                <w:div w:id="1268655217">
                                  <w:marLeft w:val="0"/>
                                  <w:marRight w:val="0"/>
                                  <w:marTop w:val="0"/>
                                  <w:marBottom w:val="0"/>
                                  <w:divBdr>
                                    <w:top w:val="none" w:sz="0" w:space="0" w:color="auto"/>
                                    <w:left w:val="none" w:sz="0" w:space="0" w:color="auto"/>
                                    <w:bottom w:val="none" w:sz="0" w:space="0" w:color="auto"/>
                                    <w:right w:val="none" w:sz="0" w:space="0" w:color="auto"/>
                                  </w:divBdr>
                                  <w:divsChild>
                                    <w:div w:id="1281573898">
                                      <w:marLeft w:val="0"/>
                                      <w:marRight w:val="0"/>
                                      <w:marTop w:val="0"/>
                                      <w:marBottom w:val="0"/>
                                      <w:divBdr>
                                        <w:top w:val="none" w:sz="0" w:space="0" w:color="auto"/>
                                        <w:left w:val="none" w:sz="0" w:space="0" w:color="auto"/>
                                        <w:bottom w:val="none" w:sz="0" w:space="0" w:color="auto"/>
                                        <w:right w:val="none" w:sz="0" w:space="0" w:color="auto"/>
                                      </w:divBdr>
                                      <w:divsChild>
                                        <w:div w:id="1135222785">
                                          <w:marLeft w:val="0"/>
                                          <w:marRight w:val="0"/>
                                          <w:marTop w:val="0"/>
                                          <w:marBottom w:val="0"/>
                                          <w:divBdr>
                                            <w:top w:val="none" w:sz="0" w:space="0" w:color="auto"/>
                                            <w:left w:val="none" w:sz="0" w:space="0" w:color="auto"/>
                                            <w:bottom w:val="none" w:sz="0" w:space="0" w:color="auto"/>
                                            <w:right w:val="none" w:sz="0" w:space="0" w:color="auto"/>
                                          </w:divBdr>
                                          <w:divsChild>
                                            <w:div w:id="1814710923">
                                              <w:marLeft w:val="0"/>
                                              <w:marRight w:val="0"/>
                                              <w:marTop w:val="0"/>
                                              <w:marBottom w:val="0"/>
                                              <w:divBdr>
                                                <w:top w:val="none" w:sz="0" w:space="0" w:color="auto"/>
                                                <w:left w:val="none" w:sz="0" w:space="0" w:color="auto"/>
                                                <w:bottom w:val="none" w:sz="0" w:space="0" w:color="auto"/>
                                                <w:right w:val="none" w:sz="0" w:space="0" w:color="auto"/>
                                              </w:divBdr>
                                              <w:divsChild>
                                                <w:div w:id="1921600296">
                                                  <w:marLeft w:val="0"/>
                                                  <w:marRight w:val="0"/>
                                                  <w:marTop w:val="0"/>
                                                  <w:marBottom w:val="180"/>
                                                  <w:divBdr>
                                                    <w:top w:val="single" w:sz="6" w:space="9" w:color="DADCE0"/>
                                                    <w:left w:val="single" w:sz="6" w:space="9" w:color="DADCE0"/>
                                                    <w:bottom w:val="single" w:sz="6" w:space="18" w:color="DADCE0"/>
                                                    <w:right w:val="single" w:sz="6" w:space="18" w:color="DADCE0"/>
                                                  </w:divBdr>
                                                  <w:divsChild>
                                                    <w:div w:id="309335435">
                                                      <w:marLeft w:val="0"/>
                                                      <w:marRight w:val="0"/>
                                                      <w:marTop w:val="0"/>
                                                      <w:marBottom w:val="0"/>
                                                      <w:divBdr>
                                                        <w:top w:val="none" w:sz="0" w:space="0" w:color="auto"/>
                                                        <w:left w:val="none" w:sz="0" w:space="0" w:color="auto"/>
                                                        <w:bottom w:val="none" w:sz="0" w:space="0" w:color="auto"/>
                                                        <w:right w:val="none" w:sz="0" w:space="0" w:color="auto"/>
                                                      </w:divBdr>
                                                      <w:divsChild>
                                                        <w:div w:id="1987737645">
                                                          <w:marLeft w:val="0"/>
                                                          <w:marRight w:val="0"/>
                                                          <w:marTop w:val="0"/>
                                                          <w:marBottom w:val="0"/>
                                                          <w:divBdr>
                                                            <w:top w:val="none" w:sz="0" w:space="0" w:color="auto"/>
                                                            <w:left w:val="none" w:sz="0" w:space="0" w:color="auto"/>
                                                            <w:bottom w:val="none" w:sz="0" w:space="0" w:color="auto"/>
                                                            <w:right w:val="none" w:sz="0" w:space="0" w:color="auto"/>
                                                          </w:divBdr>
                                                          <w:divsChild>
                                                            <w:div w:id="1799760335">
                                                              <w:marLeft w:val="120"/>
                                                              <w:marRight w:val="0"/>
                                                              <w:marTop w:val="120"/>
                                                              <w:marBottom w:val="360"/>
                                                              <w:divBdr>
                                                                <w:top w:val="none" w:sz="0" w:space="0" w:color="auto"/>
                                                                <w:left w:val="none" w:sz="0" w:space="0" w:color="auto"/>
                                                                <w:bottom w:val="none" w:sz="0" w:space="0" w:color="auto"/>
                                                                <w:right w:val="none" w:sz="0" w:space="0" w:color="auto"/>
                                                              </w:divBdr>
                                                            </w:div>
                                                          </w:divsChild>
                                                        </w:div>
                                                      </w:divsChild>
                                                    </w:div>
                                                    <w:div w:id="115758806">
                                                      <w:marLeft w:val="0"/>
                                                      <w:marRight w:val="0"/>
                                                      <w:marTop w:val="0"/>
                                                      <w:marBottom w:val="0"/>
                                                      <w:divBdr>
                                                        <w:top w:val="none" w:sz="0" w:space="0" w:color="auto"/>
                                                        <w:left w:val="none" w:sz="0" w:space="0" w:color="auto"/>
                                                        <w:bottom w:val="none" w:sz="0" w:space="0" w:color="auto"/>
                                                        <w:right w:val="none" w:sz="0" w:space="0" w:color="auto"/>
                                                      </w:divBdr>
                                                      <w:divsChild>
                                                        <w:div w:id="800928621">
                                                          <w:marLeft w:val="0"/>
                                                          <w:marRight w:val="0"/>
                                                          <w:marTop w:val="0"/>
                                                          <w:marBottom w:val="0"/>
                                                          <w:divBdr>
                                                            <w:top w:val="none" w:sz="0" w:space="0" w:color="auto"/>
                                                            <w:left w:val="none" w:sz="0" w:space="0" w:color="auto"/>
                                                            <w:bottom w:val="none" w:sz="0" w:space="0" w:color="auto"/>
                                                            <w:right w:val="none" w:sz="0" w:space="0" w:color="auto"/>
                                                          </w:divBdr>
                                                          <w:divsChild>
                                                            <w:div w:id="864368778">
                                                              <w:marLeft w:val="0"/>
                                                              <w:marRight w:val="0"/>
                                                              <w:marTop w:val="0"/>
                                                              <w:marBottom w:val="0"/>
                                                              <w:divBdr>
                                                                <w:top w:val="none" w:sz="0" w:space="0" w:color="auto"/>
                                                                <w:left w:val="none" w:sz="0" w:space="0" w:color="auto"/>
                                                                <w:bottom w:val="none" w:sz="0" w:space="0" w:color="auto"/>
                                                                <w:right w:val="none" w:sz="0" w:space="0" w:color="auto"/>
                                                              </w:divBdr>
                                                              <w:divsChild>
                                                                <w:div w:id="174077994">
                                                                  <w:marLeft w:val="0"/>
                                                                  <w:marRight w:val="0"/>
                                                                  <w:marTop w:val="0"/>
                                                                  <w:marBottom w:val="0"/>
                                                                  <w:divBdr>
                                                                    <w:top w:val="none" w:sz="0" w:space="0" w:color="auto"/>
                                                                    <w:left w:val="none" w:sz="0" w:space="0" w:color="auto"/>
                                                                    <w:bottom w:val="none" w:sz="0" w:space="0" w:color="auto"/>
                                                                    <w:right w:val="none" w:sz="0" w:space="0" w:color="auto"/>
                                                                  </w:divBdr>
                                                                  <w:divsChild>
                                                                    <w:div w:id="58059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8CFC63-8B8F-41E8-B527-F5AF24072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23</Pages>
  <Words>3866</Words>
  <Characters>22042</Characters>
  <Application>Microsoft Office Word</Application>
  <DocSecurity>0</DocSecurity>
  <Lines>183</Lines>
  <Paragraphs>51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HP</cp:lastModifiedBy>
  <cp:revision>33</cp:revision>
  <cp:lastPrinted>2025-11-24T01:03:00Z</cp:lastPrinted>
  <dcterms:created xsi:type="dcterms:W3CDTF">2025-11-11T20:37:00Z</dcterms:created>
  <dcterms:modified xsi:type="dcterms:W3CDTF">2025-11-24T01:06:00Z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