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985FF0" w14:textId="77777777" w:rsidR="0034088F" w:rsidRPr="00D40ED3" w:rsidRDefault="0034088F" w:rsidP="0034088F">
      <w:pPr>
        <w:spacing w:before="100" w:beforeAutospacing="1" w:after="100" w:afterAutospacing="1"/>
        <w:ind w:left="0" w:firstLine="0"/>
        <w:rPr>
          <w:rFonts w:eastAsia="Calibri" w:cs="Sakkal Majalla"/>
          <w:b/>
          <w:bCs/>
          <w:color w:val="171717" w:themeColor="background2" w:themeShade="1A"/>
          <w:kern w:val="2"/>
          <w:sz w:val="32"/>
          <w:szCs w:val="32"/>
          <w:lang w:bidi="ar-EG"/>
        </w:rPr>
      </w:pPr>
      <w:bookmarkStart w:id="0" w:name="_Hlk169916016"/>
      <w:r w:rsidRPr="00D40ED3">
        <w:rPr>
          <w:rFonts w:eastAsia="Calibri" w:cs="Sakkal Majalla"/>
          <w:b/>
          <w:bCs/>
          <w:noProof/>
          <w:color w:val="171717" w:themeColor="background2" w:themeShade="1A"/>
          <w:kern w:val="2"/>
          <w:sz w:val="32"/>
          <w:szCs w:val="32"/>
        </w:rPr>
        <w:drawing>
          <wp:anchor distT="0" distB="0" distL="114300" distR="114300" simplePos="0" relativeHeight="251659264" behindDoc="0" locked="0" layoutInCell="1" allowOverlap="1" wp14:anchorId="55986150" wp14:editId="55986151">
            <wp:simplePos x="0" y="0"/>
            <wp:positionH relativeFrom="margin">
              <wp:align>left</wp:align>
            </wp:positionH>
            <wp:positionV relativeFrom="margin">
              <wp:posOffset>-260985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40ED3">
        <w:rPr>
          <w:rFonts w:eastAsia="Calibri" w:cs="Sakkal Majalla"/>
          <w:b/>
          <w:bCs/>
          <w:color w:val="171717" w:themeColor="background2" w:themeShade="1A"/>
          <w:kern w:val="2"/>
          <w:sz w:val="32"/>
          <w:szCs w:val="32"/>
          <w:rtl/>
          <w:lang w:bidi="ar-EG"/>
        </w:rPr>
        <w:t xml:space="preserve">جامعة ميدأوشن </w:t>
      </w:r>
    </w:p>
    <w:p w14:paraId="55985FF1" w14:textId="77777777" w:rsidR="0034088F" w:rsidRPr="00D40ED3" w:rsidRDefault="0034088F" w:rsidP="0034088F">
      <w:pPr>
        <w:spacing w:before="100" w:beforeAutospacing="1" w:after="100" w:afterAutospacing="1"/>
        <w:ind w:left="0" w:firstLine="0"/>
        <w:rPr>
          <w:rFonts w:eastAsia="Calibri" w:cs="Sakkal Majalla"/>
          <w:b/>
          <w:bCs/>
          <w:color w:val="171717" w:themeColor="background2" w:themeShade="1A"/>
          <w:kern w:val="2"/>
          <w:sz w:val="32"/>
          <w:szCs w:val="32"/>
          <w:rtl/>
          <w:lang w:bidi="ar-EG"/>
        </w:rPr>
      </w:pPr>
      <w:r w:rsidRPr="00D40ED3">
        <w:rPr>
          <w:rFonts w:eastAsia="Calibri" w:cs="Sakkal Majalla"/>
          <w:b/>
          <w:bCs/>
          <w:color w:val="171717" w:themeColor="background2" w:themeShade="1A"/>
          <w:kern w:val="2"/>
          <w:sz w:val="32"/>
          <w:szCs w:val="32"/>
          <w:lang w:bidi="ar-EG"/>
        </w:rPr>
        <w:t xml:space="preserve">    </w:t>
      </w:r>
      <w:r w:rsidRPr="00D40ED3">
        <w:rPr>
          <w:rFonts w:eastAsia="Calibri" w:cs="Sakkal Majalla"/>
          <w:b/>
          <w:bCs/>
          <w:color w:val="171717" w:themeColor="background2" w:themeShade="1A"/>
          <w:kern w:val="2"/>
          <w:sz w:val="32"/>
          <w:szCs w:val="32"/>
          <w:rtl/>
          <w:lang w:bidi="ar-EG"/>
        </w:rPr>
        <w:t xml:space="preserve">كلية الإدارة </w:t>
      </w:r>
    </w:p>
    <w:p w14:paraId="55985FF2" w14:textId="77777777" w:rsidR="0034088F" w:rsidRPr="00D40ED3" w:rsidRDefault="0034088F" w:rsidP="0034088F">
      <w:pPr>
        <w:spacing w:before="100" w:beforeAutospacing="1" w:after="100" w:afterAutospacing="1"/>
        <w:ind w:left="0" w:firstLine="0"/>
        <w:rPr>
          <w:rFonts w:eastAsia="Calibri" w:cs="Sakkal Majalla"/>
          <w:color w:val="171717" w:themeColor="background2" w:themeShade="1A"/>
          <w:kern w:val="2"/>
          <w:sz w:val="32"/>
          <w:szCs w:val="32"/>
          <w:rtl/>
          <w:lang w:bidi="ar-EG"/>
        </w:rPr>
      </w:pPr>
      <w:r w:rsidRPr="00D40ED3">
        <w:rPr>
          <w:rFonts w:eastAsia="Calibri" w:cs="Sakkal Majalla"/>
          <w:b/>
          <w:bCs/>
          <w:color w:val="171717" w:themeColor="background2" w:themeShade="1A"/>
          <w:kern w:val="2"/>
          <w:sz w:val="32"/>
          <w:szCs w:val="32"/>
          <w:rtl/>
          <w:lang w:bidi="ar-EG"/>
        </w:rPr>
        <w:t xml:space="preserve">تخصص إدارة مشاريع </w:t>
      </w:r>
    </w:p>
    <w:p w14:paraId="55985FF3" w14:textId="77777777" w:rsidR="0034088F" w:rsidRPr="00D40ED3" w:rsidRDefault="0034088F" w:rsidP="0034088F">
      <w:pPr>
        <w:spacing w:before="100" w:beforeAutospacing="1" w:after="100" w:afterAutospacing="1"/>
        <w:ind w:left="0" w:firstLine="0"/>
        <w:rPr>
          <w:rFonts w:eastAsia="Calibri" w:cs="Sakkal Majalla"/>
          <w:color w:val="171717" w:themeColor="background2" w:themeShade="1A"/>
          <w:kern w:val="2"/>
          <w:szCs w:val="28"/>
          <w:rtl/>
          <w:lang w:bidi="ar-EG"/>
        </w:rPr>
      </w:pPr>
    </w:p>
    <w:p w14:paraId="55985FF4" w14:textId="77777777" w:rsidR="0034088F" w:rsidRPr="00D40ED3" w:rsidRDefault="0034088F" w:rsidP="0034088F">
      <w:pPr>
        <w:spacing w:before="100" w:beforeAutospacing="1" w:after="100" w:afterAutospacing="1"/>
        <w:ind w:left="0" w:firstLine="0"/>
        <w:jc w:val="center"/>
        <w:rPr>
          <w:rFonts w:eastAsia="Calibri" w:cs="Sakkal Majalla"/>
          <w:b/>
          <w:bCs/>
          <w:color w:val="171717" w:themeColor="background2" w:themeShade="1A"/>
          <w:kern w:val="2"/>
          <w:sz w:val="40"/>
          <w:szCs w:val="40"/>
          <w:rtl/>
          <w:lang w:bidi="ar-EG"/>
        </w:rPr>
      </w:pPr>
      <w:r w:rsidRPr="00D40ED3">
        <w:rPr>
          <w:rFonts w:eastAsia="Calibri" w:cs="Sakkal Majalla"/>
          <w:b/>
          <w:bCs/>
          <w:color w:val="171717" w:themeColor="background2" w:themeShade="1A"/>
          <w:kern w:val="2"/>
          <w:sz w:val="40"/>
          <w:szCs w:val="40"/>
          <w:rtl/>
          <w:lang w:bidi="ar-EG"/>
        </w:rPr>
        <w:t>دور أخلاقيات المهنة في فعالية إدارة المشاريع دراسة تطبيقية على شركات التعدين بالمملكة العربية السعودية</w:t>
      </w:r>
    </w:p>
    <w:p w14:paraId="55985FF5" w14:textId="77777777" w:rsidR="0034088F" w:rsidRPr="00D40ED3" w:rsidRDefault="0034088F" w:rsidP="0034088F">
      <w:pPr>
        <w:spacing w:before="100" w:beforeAutospacing="1" w:after="100" w:afterAutospacing="1"/>
        <w:ind w:left="0" w:firstLine="0"/>
        <w:rPr>
          <w:rFonts w:eastAsia="Calibri" w:cs="Sakkal Majalla"/>
          <w:color w:val="171717" w:themeColor="background2" w:themeShade="1A"/>
          <w:kern w:val="2"/>
          <w:szCs w:val="28"/>
          <w:rtl/>
          <w:lang w:bidi="ar-EG"/>
        </w:rPr>
      </w:pPr>
    </w:p>
    <w:p w14:paraId="55985FF6" w14:textId="77777777" w:rsidR="0034088F" w:rsidRPr="00D40ED3" w:rsidRDefault="0034088F" w:rsidP="0034088F">
      <w:pPr>
        <w:spacing w:before="100" w:beforeAutospacing="1" w:after="100" w:afterAutospacing="1"/>
        <w:ind w:left="0" w:firstLine="0"/>
        <w:jc w:val="center"/>
        <w:rPr>
          <w:rFonts w:eastAsia="Calibri" w:cs="Sakkal Majalla"/>
          <w:b/>
          <w:bCs/>
          <w:color w:val="171717" w:themeColor="background2" w:themeShade="1A"/>
          <w:kern w:val="2"/>
          <w:sz w:val="36"/>
          <w:szCs w:val="36"/>
          <w:rtl/>
          <w:lang w:bidi="ar-EG"/>
        </w:rPr>
      </w:pPr>
      <w:r w:rsidRPr="00D40ED3">
        <w:rPr>
          <w:rFonts w:eastAsia="Calibri" w:cs="Sakkal Majalla"/>
          <w:b/>
          <w:bCs/>
          <w:color w:val="171717" w:themeColor="background2" w:themeShade="1A"/>
          <w:kern w:val="2"/>
          <w:sz w:val="36"/>
          <w:szCs w:val="36"/>
          <w:rtl/>
          <w:lang w:bidi="ar-EG"/>
        </w:rPr>
        <w:t>إعداد الطالب/</w:t>
      </w:r>
    </w:p>
    <w:p w14:paraId="55985FF7" w14:textId="407FFCD9" w:rsidR="0034088F" w:rsidRPr="00D40ED3" w:rsidRDefault="00AE5673" w:rsidP="0034088F">
      <w:pPr>
        <w:spacing w:before="100" w:beforeAutospacing="1" w:after="100" w:afterAutospacing="1"/>
        <w:ind w:left="0" w:firstLine="0"/>
        <w:jc w:val="center"/>
        <w:rPr>
          <w:rFonts w:eastAsia="Calibri" w:cs="Sakkal Majalla" w:hint="cs"/>
          <w:b/>
          <w:bCs/>
          <w:color w:val="171717" w:themeColor="background2" w:themeShade="1A"/>
          <w:kern w:val="2"/>
          <w:sz w:val="36"/>
          <w:szCs w:val="36"/>
          <w:rtl/>
        </w:rPr>
      </w:pPr>
      <w:r>
        <w:rPr>
          <w:rFonts w:eastAsia="Calibri" w:cs="Sakkal Majalla" w:hint="cs"/>
          <w:b/>
          <w:bCs/>
          <w:color w:val="171717" w:themeColor="background2" w:themeShade="1A"/>
          <w:kern w:val="2"/>
          <w:sz w:val="36"/>
          <w:szCs w:val="36"/>
          <w:rtl/>
        </w:rPr>
        <w:t>خليل علاء الدين خليل الطيب</w:t>
      </w:r>
    </w:p>
    <w:bookmarkEnd w:id="0"/>
    <w:p w14:paraId="55985FF8" w14:textId="77777777" w:rsidR="0034088F" w:rsidRPr="00D40ED3" w:rsidRDefault="0034088F" w:rsidP="0034088F">
      <w:pPr>
        <w:spacing w:before="100" w:beforeAutospacing="1" w:after="100" w:afterAutospacing="1"/>
        <w:ind w:left="0" w:firstLine="0"/>
        <w:jc w:val="center"/>
        <w:rPr>
          <w:rFonts w:eastAsia="Calibri" w:cs="Sakkal Majalla"/>
          <w:b/>
          <w:bCs/>
          <w:color w:val="171717" w:themeColor="background2" w:themeShade="1A"/>
          <w:kern w:val="2"/>
          <w:sz w:val="36"/>
          <w:szCs w:val="36"/>
          <w:rtl/>
          <w:lang w:bidi="ar-EG"/>
        </w:rPr>
      </w:pPr>
      <w:r w:rsidRPr="00D40ED3">
        <w:rPr>
          <w:rFonts w:eastAsia="Calibri" w:cs="Sakkal Majalla"/>
          <w:b/>
          <w:bCs/>
          <w:color w:val="171717" w:themeColor="background2" w:themeShade="1A"/>
          <w:kern w:val="2"/>
          <w:sz w:val="36"/>
          <w:szCs w:val="36"/>
          <w:rtl/>
          <w:lang w:bidi="ar-EG"/>
        </w:rPr>
        <w:t>إشراف/</w:t>
      </w:r>
    </w:p>
    <w:p w14:paraId="55985FF9" w14:textId="77777777" w:rsidR="0034088F" w:rsidRPr="00D40ED3" w:rsidRDefault="0034088F" w:rsidP="0034088F">
      <w:pPr>
        <w:spacing w:before="100" w:beforeAutospacing="1" w:after="100" w:afterAutospacing="1"/>
        <w:ind w:left="0" w:firstLine="139"/>
        <w:jc w:val="center"/>
        <w:rPr>
          <w:rFonts w:eastAsia="Calibri" w:cs="Sakkal Majalla"/>
          <w:b/>
          <w:bCs/>
          <w:color w:val="171717" w:themeColor="background2" w:themeShade="1A"/>
          <w:sz w:val="36"/>
          <w:szCs w:val="36"/>
          <w:lang w:bidi="ar-EG"/>
          <w14:ligatures w14:val="none"/>
        </w:rPr>
      </w:pPr>
      <w:r w:rsidRPr="00D40ED3">
        <w:rPr>
          <w:rFonts w:eastAsia="Calibri" w:cs="Sakkal Majalla"/>
          <w:b/>
          <w:bCs/>
          <w:color w:val="171717" w:themeColor="background2" w:themeShade="1A"/>
          <w:sz w:val="36"/>
          <w:szCs w:val="36"/>
          <w:rtl/>
          <w:lang w:bidi="ar-EG"/>
          <w14:ligatures w14:val="none"/>
        </w:rPr>
        <w:t>د. أسماء أبو عنزة</w:t>
      </w:r>
    </w:p>
    <w:p w14:paraId="55985FFA" w14:textId="77777777" w:rsidR="0034088F" w:rsidRPr="00D40ED3" w:rsidRDefault="0034088F" w:rsidP="0034088F">
      <w:pPr>
        <w:spacing w:before="100" w:beforeAutospacing="1" w:after="100" w:afterAutospacing="1"/>
        <w:ind w:left="0" w:firstLine="0"/>
        <w:rPr>
          <w:rFonts w:eastAsia="Calibri" w:cs="Sakkal Majalla"/>
          <w:b/>
          <w:bCs/>
          <w:color w:val="171717" w:themeColor="background2" w:themeShade="1A"/>
          <w:kern w:val="2"/>
          <w:szCs w:val="28"/>
          <w:rtl/>
          <w:lang w:bidi="ar-EG"/>
        </w:rPr>
      </w:pPr>
    </w:p>
    <w:p w14:paraId="55985FFB" w14:textId="77777777" w:rsidR="0034088F" w:rsidRPr="00D40ED3" w:rsidRDefault="0034088F" w:rsidP="0034088F">
      <w:pPr>
        <w:spacing w:before="100" w:beforeAutospacing="1" w:after="100" w:afterAutospacing="1"/>
        <w:ind w:left="0" w:firstLine="0"/>
        <w:jc w:val="center"/>
        <w:rPr>
          <w:rFonts w:eastAsia="Calibri" w:cs="Sakkal Majalla"/>
          <w:b/>
          <w:bCs/>
          <w:color w:val="171717" w:themeColor="background2" w:themeShade="1A"/>
          <w:kern w:val="2"/>
          <w:sz w:val="36"/>
          <w:szCs w:val="36"/>
          <w:rtl/>
          <w:lang w:bidi="ar-EG"/>
        </w:rPr>
      </w:pPr>
      <w:r w:rsidRPr="00D40ED3">
        <w:rPr>
          <w:rFonts w:eastAsia="Calibri" w:cs="Sakkal Majalla"/>
          <w:b/>
          <w:bCs/>
          <w:color w:val="171717" w:themeColor="background2" w:themeShade="1A"/>
          <w:kern w:val="2"/>
          <w:sz w:val="36"/>
          <w:szCs w:val="36"/>
          <w:rtl/>
          <w:lang w:bidi="ar-EG"/>
        </w:rPr>
        <w:t>العام الدراسي:</w:t>
      </w:r>
    </w:p>
    <w:p w14:paraId="55985FFC" w14:textId="77777777" w:rsidR="0034088F" w:rsidRDefault="0034088F" w:rsidP="0034088F">
      <w:pPr>
        <w:spacing w:before="100" w:beforeAutospacing="1" w:after="100" w:afterAutospacing="1"/>
        <w:ind w:left="0" w:firstLine="0"/>
        <w:jc w:val="center"/>
        <w:rPr>
          <w:rFonts w:eastAsia="Calibri" w:cs="Sakkal Majalla"/>
          <w:b/>
          <w:bCs/>
          <w:color w:val="171717" w:themeColor="background2" w:themeShade="1A"/>
          <w:kern w:val="2"/>
          <w:sz w:val="32"/>
          <w:szCs w:val="32"/>
          <w:rtl/>
          <w:lang w:bidi="ar-EG"/>
        </w:rPr>
        <w:sectPr w:rsidR="0034088F" w:rsidSect="0034088F">
          <w:footerReference w:type="default" r:id="rId8"/>
          <w:pgSz w:w="11906" w:h="16838" w:code="9"/>
          <w:pgMar w:top="1440" w:right="1985" w:bottom="1440" w:left="1418" w:header="720" w:footer="720" w:gutter="567"/>
          <w:pgNumType w:fmt="arabicAbjad" w:start="1"/>
          <w:cols w:space="708"/>
          <w:bidi/>
          <w:rtlGutter/>
          <w:docGrid w:linePitch="381"/>
        </w:sectPr>
      </w:pPr>
      <w:r w:rsidRPr="00D40ED3">
        <w:rPr>
          <w:rFonts w:eastAsia="Calibri" w:cs="Sakkal Majalla" w:hint="cs"/>
          <w:b/>
          <w:bCs/>
          <w:color w:val="171717" w:themeColor="background2" w:themeShade="1A"/>
          <w:kern w:val="2"/>
          <w:sz w:val="32"/>
          <w:szCs w:val="32"/>
          <w:rtl/>
          <w:lang w:bidi="ar-EG"/>
        </w:rPr>
        <w:t xml:space="preserve">1446 </w:t>
      </w:r>
      <w:r w:rsidRPr="00D40ED3">
        <w:rPr>
          <w:rFonts w:eastAsia="Calibri" w:cs="Sakkal Majalla"/>
          <w:b/>
          <w:bCs/>
          <w:color w:val="171717" w:themeColor="background2" w:themeShade="1A"/>
          <w:kern w:val="2"/>
          <w:sz w:val="32"/>
          <w:szCs w:val="32"/>
          <w:rtl/>
          <w:lang w:bidi="ar-EG"/>
        </w:rPr>
        <w:t>–</w:t>
      </w:r>
      <w:r w:rsidRPr="00D40ED3">
        <w:rPr>
          <w:rFonts w:eastAsia="Calibri" w:cs="Sakkal Majalla" w:hint="cs"/>
          <w:b/>
          <w:bCs/>
          <w:color w:val="171717" w:themeColor="background2" w:themeShade="1A"/>
          <w:kern w:val="2"/>
          <w:sz w:val="32"/>
          <w:szCs w:val="32"/>
          <w:rtl/>
          <w:lang w:bidi="ar-EG"/>
        </w:rPr>
        <w:t xml:space="preserve"> 2024 </w:t>
      </w:r>
    </w:p>
    <w:p w14:paraId="55985FFD" w14:textId="77777777" w:rsidR="0034088F" w:rsidRPr="00D40ED3" w:rsidRDefault="0034088F" w:rsidP="0034088F">
      <w:pPr>
        <w:keepNext/>
        <w:keepLines/>
        <w:spacing w:before="100" w:beforeAutospacing="1" w:after="100" w:afterAutospacing="1"/>
        <w:ind w:left="0" w:firstLine="0"/>
        <w:jc w:val="center"/>
        <w:outlineLvl w:val="0"/>
        <w:rPr>
          <w:rFonts w:eastAsiaTheme="majorEastAsia" w:cs="Sakkal Majalla"/>
          <w:b/>
          <w:bCs/>
          <w:color w:val="171717" w:themeColor="background2" w:themeShade="1A"/>
          <w:sz w:val="40"/>
          <w:szCs w:val="40"/>
          <w:rtl/>
        </w:rPr>
      </w:pPr>
      <w:bookmarkStart w:id="1" w:name="_Toc153409972"/>
      <w:bookmarkStart w:id="2" w:name="_Toc172471405"/>
      <w:bookmarkStart w:id="3" w:name="_Toc180244796"/>
      <w:r w:rsidRPr="00D40ED3">
        <w:rPr>
          <w:rFonts w:eastAsiaTheme="majorEastAsia" w:cs="Sakkal Majalla"/>
          <w:b/>
          <w:bCs/>
          <w:color w:val="171717" w:themeColor="background2" w:themeShade="1A"/>
          <w:sz w:val="40"/>
          <w:szCs w:val="40"/>
          <w:rtl/>
        </w:rPr>
        <w:lastRenderedPageBreak/>
        <w:t>الفصل الأول: الإطار العام للدارسة</w:t>
      </w:r>
      <w:bookmarkEnd w:id="1"/>
      <w:bookmarkEnd w:id="2"/>
      <w:bookmarkEnd w:id="3"/>
    </w:p>
    <w:p w14:paraId="55985FFE" w14:textId="77777777" w:rsidR="0034088F" w:rsidRPr="00D40ED3" w:rsidRDefault="0034088F" w:rsidP="0034088F">
      <w:pPr>
        <w:spacing w:before="100" w:beforeAutospacing="1" w:after="100" w:afterAutospacing="1"/>
        <w:ind w:left="-6" w:hanging="11"/>
        <w:outlineLvl w:val="1"/>
        <w:rPr>
          <w:rFonts w:cs="Sakkal Majalla"/>
          <w:b/>
          <w:bCs/>
          <w:color w:val="171717" w:themeColor="background2" w:themeShade="1A"/>
          <w:sz w:val="36"/>
          <w:szCs w:val="36"/>
          <w:rtl/>
        </w:rPr>
      </w:pPr>
      <w:bookmarkStart w:id="4" w:name="_Toc172471406"/>
      <w:bookmarkStart w:id="5" w:name="_Toc180244797"/>
      <w:bookmarkStart w:id="6" w:name="_Toc153360883"/>
      <w:bookmarkStart w:id="7" w:name="_Toc143987401"/>
      <w:r w:rsidRPr="00D40ED3">
        <w:rPr>
          <w:rFonts w:cs="Sakkal Majalla"/>
          <w:b/>
          <w:bCs/>
          <w:color w:val="171717" w:themeColor="background2" w:themeShade="1A"/>
          <w:sz w:val="36"/>
          <w:szCs w:val="36"/>
          <w:rtl/>
        </w:rPr>
        <w:t>المقدمة :-</w:t>
      </w:r>
      <w:bookmarkEnd w:id="4"/>
      <w:bookmarkEnd w:id="5"/>
    </w:p>
    <w:p w14:paraId="55985FFF" w14:textId="77777777" w:rsidR="0034088F" w:rsidRPr="00D40ED3" w:rsidRDefault="0034088F" w:rsidP="0034088F">
      <w:pPr>
        <w:spacing w:before="100" w:beforeAutospacing="1" w:after="100" w:afterAutospacing="1"/>
        <w:ind w:left="-6" w:hanging="11"/>
        <w:rPr>
          <w:rFonts w:cs="Sakkal Majalla"/>
          <w:color w:val="171717" w:themeColor="background2" w:themeShade="1A"/>
          <w:szCs w:val="28"/>
          <w:rtl/>
          <w:lang w:bidi="ar-EG"/>
        </w:rPr>
      </w:pPr>
      <w:r w:rsidRPr="00D40ED3">
        <w:rPr>
          <w:rFonts w:cs="Sakkal Majalla"/>
          <w:color w:val="171717" w:themeColor="background2" w:themeShade="1A"/>
          <w:szCs w:val="28"/>
          <w:rtl/>
          <w:lang w:bidi="ar-EG"/>
        </w:rPr>
        <w:t xml:space="preserve">   </w:t>
      </w:r>
      <w:r>
        <w:rPr>
          <w:rFonts w:cs="Sakkal Majalla"/>
          <w:color w:val="171717" w:themeColor="background2" w:themeShade="1A"/>
          <w:szCs w:val="28"/>
          <w:rtl/>
          <w:lang w:bidi="ar-EG"/>
        </w:rPr>
        <w:tab/>
      </w:r>
      <w:r w:rsidRPr="00D40ED3">
        <w:rPr>
          <w:rFonts w:cs="Sakkal Majalla"/>
          <w:color w:val="171717" w:themeColor="background2" w:themeShade="1A"/>
          <w:szCs w:val="28"/>
          <w:rtl/>
          <w:lang w:bidi="ar-EG"/>
        </w:rPr>
        <w:t>تلعب أخلاقيات المهنة دورًا حيويًا في تحسين فعالية إدارة المشاريع، خاصة في الصناعات الحساسة مثل صناعة التعدين في المملكة العربية السعودية، حيث تحوي أخلاقيات المهنة مجموعة من المبادئ والقيم التي تحكم سلوك الأفراد داخل المؤسسات، وتشمل النزاهة، والشفافية، والمسؤولية، والعدالة، وفي سياق إدارة المشاريع، تساهم هذه القيم في بناء بيئة عمل تتيح للموظفين العمل بكفاءة وفعالية، مما يؤدي إلى تحقيق الأهداف المؤسسية بكفاءة عالية، ناهيك عن أن صناعة التعدين في المملكة العربية السعودية تشهد تطورًا مستمرًا نتيجة للاهتمام المتزايد بقطاع التعدين كجزء من رؤية المملكة 2030، التي تهدف إلى تنويع الاقتصاد والحد من الاعتماد على النفط، والذي يبرز الدور الحيوي لأخلاقيات المهنة في تعزيز نجاح المشاريع التعدينية من خلال تحسين الأداء الإداري وتقليل المخاطر المرتبطة بالفساد والاحتيال (الحياري والحياصات، 2022).</w:t>
      </w:r>
    </w:p>
    <w:p w14:paraId="55986000" w14:textId="77777777" w:rsidR="0034088F" w:rsidRPr="00D40ED3" w:rsidRDefault="0034088F" w:rsidP="0034088F">
      <w:pPr>
        <w:spacing w:before="100" w:beforeAutospacing="1" w:after="100" w:afterAutospacing="1"/>
        <w:ind w:left="-6" w:hanging="11"/>
        <w:rPr>
          <w:rFonts w:cs="Sakkal Majalla"/>
          <w:color w:val="171717" w:themeColor="background2" w:themeShade="1A"/>
          <w:szCs w:val="28"/>
          <w:rtl/>
          <w:lang w:bidi="ar-EG"/>
        </w:rPr>
      </w:pPr>
      <w:r w:rsidRPr="00D40ED3">
        <w:rPr>
          <w:rFonts w:cs="Sakkal Majalla"/>
          <w:color w:val="171717" w:themeColor="background2" w:themeShade="1A"/>
          <w:szCs w:val="28"/>
          <w:rtl/>
          <w:lang w:bidi="ar-EG"/>
        </w:rPr>
        <w:t xml:space="preserve">  </w:t>
      </w:r>
      <w:r>
        <w:rPr>
          <w:rFonts w:cs="Sakkal Majalla"/>
          <w:color w:val="171717" w:themeColor="background2" w:themeShade="1A"/>
          <w:szCs w:val="28"/>
          <w:rtl/>
          <w:lang w:bidi="ar-EG"/>
        </w:rPr>
        <w:tab/>
      </w:r>
      <w:r w:rsidRPr="00D40ED3">
        <w:rPr>
          <w:rFonts w:cs="Sakkal Majalla"/>
          <w:color w:val="171717" w:themeColor="background2" w:themeShade="1A"/>
          <w:szCs w:val="28"/>
          <w:rtl/>
          <w:lang w:bidi="ar-EG"/>
        </w:rPr>
        <w:t xml:space="preserve"> والجدير بالذكر أن تتجلى أهمية أخلاقيات المهنة في صناعة التعدين في عدة جوانب، حيث تساعد الأخلاقيات في خلق ثقافة عمل إيجابية تعزز من التعاون بين الفرق المختلفة وتحفز الابتكار، عندما يشعر الموظفون بأنهم يعملون في بيئة عادلة ونزيهة، يزداد تحفيزهم للإبداع وتقديم أفضل ما لديهم، كما تساهم الأخلاقيات في تحسين سمعة الشركة وثقة المستثمرين والعملاء، مما يؤدي إلى زيادة الاستثمارات وتحقيق النمو المستدام، بالإضافة إلى ذلك تساهم في تقليل النزاعات والمشكلات القانونية، حيث أن الالتزام بالقيم الأخلاقية يقلل من احتمالات الوقوع في مخالفات قانونية.</w:t>
      </w:r>
    </w:p>
    <w:p w14:paraId="55986001" w14:textId="77777777" w:rsidR="0034088F" w:rsidRPr="00D40ED3" w:rsidRDefault="0034088F" w:rsidP="0034088F">
      <w:pPr>
        <w:spacing w:before="100" w:beforeAutospacing="1" w:after="100" w:afterAutospacing="1"/>
        <w:ind w:left="-6" w:firstLine="726"/>
        <w:rPr>
          <w:rFonts w:cs="Sakkal Majalla"/>
          <w:color w:val="171717" w:themeColor="background2" w:themeShade="1A"/>
          <w:szCs w:val="28"/>
          <w:rtl/>
          <w:lang w:bidi="ar-EG"/>
        </w:rPr>
      </w:pPr>
      <w:r w:rsidRPr="00D40ED3">
        <w:rPr>
          <w:rFonts w:cs="Sakkal Majalla"/>
          <w:color w:val="171717" w:themeColor="background2" w:themeShade="1A"/>
          <w:szCs w:val="28"/>
          <w:rtl/>
          <w:lang w:bidi="ar-EG"/>
        </w:rPr>
        <w:t xml:space="preserve">فعلى مستوى إدارة المشاريع، تعزز أخلاقيات المهنة من فعالية التخطيط والتنفيذ والمتابعة، فالإدارة التي تلتزم بالأخلاقيات تتميز بالشفافية في اتخاذ القرارات، مما يسهم في وضوح الأهداف والإجراءات أمام جميع المعنيين، كما تساعد في تحسين إدارة الموارد البشرية، حيث يمكن للمشروعات جذب الكفاءات والحفاظ عليها من خلال بيئة عمل تحترم القيم الأخلاقية، بالإضافة إلى ذلك، تساهم الأخلاقيات في تحسين </w:t>
      </w:r>
      <w:r w:rsidRPr="00D40ED3">
        <w:rPr>
          <w:rFonts w:cs="Sakkal Majalla"/>
          <w:color w:val="171717" w:themeColor="background2" w:themeShade="1A"/>
          <w:szCs w:val="28"/>
          <w:rtl/>
          <w:lang w:bidi="ar-EG"/>
        </w:rPr>
        <w:lastRenderedPageBreak/>
        <w:t>إدارة المخاطر من خلال تقليل فرص الفساد وسوء الإدارة، خاصة في ظل التحديات التي تواجه صناعة التعدين، مثل التقلبات في أسعار المعادن والضغوط البيئية، تصبح الأخلاقيات المهنية أداة استراتيجية للتغلب على هذه التحديات. الشركات التي تعتمد على مبادئ أخلاقية قوية تكون أكثر قدرة على التكيف مع التغيرات وضمان استدامة عملياتها على المدى الطويل (عضيبات والجوازنة، 2022).</w:t>
      </w:r>
    </w:p>
    <w:p w14:paraId="55986002" w14:textId="77777777" w:rsidR="0034088F" w:rsidRPr="00D40ED3" w:rsidRDefault="0034088F" w:rsidP="0034088F">
      <w:pPr>
        <w:spacing w:before="100" w:beforeAutospacing="1" w:after="100" w:afterAutospacing="1"/>
        <w:ind w:left="-6" w:firstLine="726"/>
        <w:rPr>
          <w:rFonts w:cs="Sakkal Majalla"/>
          <w:color w:val="171717" w:themeColor="background2" w:themeShade="1A"/>
          <w:szCs w:val="28"/>
          <w:rtl/>
          <w:lang w:bidi="ar-EG"/>
        </w:rPr>
      </w:pPr>
      <w:r w:rsidRPr="00D40ED3">
        <w:rPr>
          <w:rFonts w:cs="Sakkal Majalla"/>
          <w:color w:val="171717" w:themeColor="background2" w:themeShade="1A"/>
          <w:szCs w:val="28"/>
          <w:rtl/>
          <w:lang w:bidi="ar-EG"/>
        </w:rPr>
        <w:t>وفي سياق ما سبق، تعتبر دراسة أثر أخلاقيات المهنة على فعالية إدارة المشاريع في شركات التعدين بالمملكة العربية السعودية موضوعًا حيويًا يستحق الاهتمام، حيث يتطلب فهم كيفية مساهمة القيم الأخلاقية في تحسين الأداء الإداري والإمكانية التي يمكن من خلالها أن يكون له تأثير كبير على نجاح المشاريع وتحقيق أهداف التنمية المستدامة في المملكة،  والدور الحاسم للأخلاقيات في تعزيز فعالية إدارة المشاريع، وما تلعبه في سياق تطوير هذا القطاع الحيوي.</w:t>
      </w:r>
    </w:p>
    <w:p w14:paraId="55986003" w14:textId="77777777" w:rsidR="0034088F" w:rsidRPr="00D40ED3" w:rsidRDefault="0034088F" w:rsidP="0034088F">
      <w:pPr>
        <w:spacing w:before="100" w:beforeAutospacing="1" w:after="100" w:afterAutospacing="1"/>
        <w:ind w:left="0" w:firstLine="0"/>
        <w:outlineLvl w:val="1"/>
        <w:rPr>
          <w:rFonts w:cs="Sakkal Majalla"/>
          <w:b/>
          <w:bCs/>
          <w:color w:val="171717" w:themeColor="background2" w:themeShade="1A"/>
          <w:sz w:val="36"/>
          <w:szCs w:val="36"/>
          <w:rtl/>
          <w:lang w:bidi="ar-EG"/>
        </w:rPr>
      </w:pPr>
      <w:bookmarkStart w:id="8" w:name="_Toc172471407"/>
      <w:bookmarkStart w:id="9" w:name="_Toc180244798"/>
      <w:r w:rsidRPr="00D40ED3">
        <w:rPr>
          <w:rFonts w:cs="Sakkal Majalla"/>
          <w:b/>
          <w:bCs/>
          <w:color w:val="171717" w:themeColor="background2" w:themeShade="1A"/>
          <w:sz w:val="36"/>
          <w:szCs w:val="36"/>
          <w:rtl/>
          <w:lang w:bidi="ar-EG"/>
        </w:rPr>
        <w:t>1.1 مشكلة الدراسة</w:t>
      </w:r>
      <w:bookmarkEnd w:id="8"/>
      <w:bookmarkEnd w:id="9"/>
      <w:r w:rsidRPr="00D40ED3">
        <w:rPr>
          <w:rFonts w:cs="Sakkal Majalla"/>
          <w:b/>
          <w:bCs/>
          <w:color w:val="171717" w:themeColor="background2" w:themeShade="1A"/>
          <w:sz w:val="36"/>
          <w:szCs w:val="36"/>
          <w:rtl/>
          <w:lang w:bidi="ar-EG"/>
        </w:rPr>
        <w:t xml:space="preserve"> </w:t>
      </w:r>
    </w:p>
    <w:p w14:paraId="55986004" w14:textId="77777777" w:rsidR="0034088F" w:rsidRPr="00D40ED3" w:rsidRDefault="0034088F" w:rsidP="0034088F">
      <w:pPr>
        <w:spacing w:before="100" w:beforeAutospacing="1" w:after="100" w:afterAutospacing="1"/>
        <w:ind w:left="-6" w:firstLine="726"/>
        <w:rPr>
          <w:rFonts w:cs="Sakkal Majalla"/>
          <w:color w:val="171717" w:themeColor="background2" w:themeShade="1A"/>
          <w:szCs w:val="28"/>
          <w:rtl/>
          <w:lang w:bidi="ar-EG"/>
        </w:rPr>
      </w:pPr>
      <w:r w:rsidRPr="00D40ED3">
        <w:rPr>
          <w:rFonts w:cs="Sakkal Majalla"/>
          <w:color w:val="171717" w:themeColor="background2" w:themeShade="1A"/>
          <w:szCs w:val="28"/>
          <w:rtl/>
          <w:lang w:bidi="ar-EG"/>
        </w:rPr>
        <w:t xml:space="preserve">   تلعب أخلاقيات المهنة دورًا محوريًا في تحقيق فعالية إدارة المشاريع، خاصة في القطاعات الحساسة مثل صناعة التعدين في المملكة العربية السعودية، ورغم التقدم الكبير الذي يشهده هذا القطاع بفضل رؤية المملكة 2030، التي تهدف إلى تنويع الاقتصاد وتعزيز الاستثمارات غير النفطية، لا تزال هناك تحديات كبيرة تتعلق بالفساد، وسوء الإدارة، ونقص الشفافية، هذه التحديات تؤثر بشكل مباشر على أداء المشاريع وتقلل من فرص تحقيق الأهداف المؤسسية بكفاءة وفعالية.</w:t>
      </w:r>
    </w:p>
    <w:p w14:paraId="55986005" w14:textId="77777777" w:rsidR="0034088F" w:rsidRPr="00D40ED3" w:rsidRDefault="0034088F" w:rsidP="0034088F">
      <w:pPr>
        <w:spacing w:before="100" w:beforeAutospacing="1" w:after="100" w:afterAutospacing="1"/>
        <w:ind w:left="-6" w:firstLine="726"/>
        <w:rPr>
          <w:rFonts w:cs="Sakkal Majalla"/>
          <w:color w:val="171717" w:themeColor="background2" w:themeShade="1A"/>
          <w:szCs w:val="28"/>
          <w:rtl/>
          <w:lang w:bidi="ar-EG"/>
        </w:rPr>
      </w:pPr>
      <w:r w:rsidRPr="00D40ED3">
        <w:rPr>
          <w:rFonts w:cs="Sakkal Majalla"/>
          <w:color w:val="171717" w:themeColor="background2" w:themeShade="1A"/>
          <w:szCs w:val="28"/>
          <w:rtl/>
          <w:lang w:bidi="ar-EG"/>
        </w:rPr>
        <w:t>فبالرغم من الاهتمام المتزايد بأهمية القيم الأخلاقية في تحسين بيئة العمل وتعزيز الأداء الإداري، لا يزال هناك نقص في الأبحاث التي تسلط الضوء على العلاقة بين الالتزام بالأخلاقيات المهنية ونجاح المشاريع التعدينية في السياق السعودي، وفهم كيفية تأثير الالتزام بالقيم الأخلاقية مثل النزاهة، والشفافية، والمسؤولية، والعدالة على فعالية إدارة المشاريع، وتحديد العوامل التي تسهم في تعزيز هذه العلاقة.</w:t>
      </w:r>
    </w:p>
    <w:p w14:paraId="55986006" w14:textId="77777777" w:rsidR="0034088F" w:rsidRPr="00D40ED3" w:rsidRDefault="0034088F" w:rsidP="0034088F">
      <w:pPr>
        <w:spacing w:before="100" w:beforeAutospacing="1" w:after="100" w:afterAutospacing="1"/>
        <w:ind w:left="-6" w:firstLine="726"/>
        <w:rPr>
          <w:rFonts w:cs="Sakkal Majalla"/>
          <w:b/>
          <w:bCs/>
          <w:color w:val="171717" w:themeColor="background2" w:themeShade="1A"/>
          <w:szCs w:val="28"/>
          <w:lang w:bidi="ar-EG"/>
        </w:rPr>
      </w:pPr>
      <w:r w:rsidRPr="00D40ED3">
        <w:rPr>
          <w:rFonts w:cs="Sakkal Majalla"/>
          <w:b/>
          <w:bCs/>
          <w:color w:val="171717" w:themeColor="background2" w:themeShade="1A"/>
          <w:szCs w:val="28"/>
          <w:rtl/>
        </w:rPr>
        <w:t xml:space="preserve">ومن هنا يمكن بلورة مشكلة </w:t>
      </w:r>
      <w:r w:rsidRPr="00D40ED3">
        <w:rPr>
          <w:rFonts w:cs="Sakkal Majalla"/>
          <w:b/>
          <w:bCs/>
          <w:color w:val="171717" w:themeColor="background2" w:themeShade="1A"/>
          <w:szCs w:val="28"/>
          <w:rtl/>
          <w:lang w:bidi="ar-EG"/>
        </w:rPr>
        <w:t>البحث</w:t>
      </w:r>
      <w:r w:rsidRPr="00D40ED3">
        <w:rPr>
          <w:rFonts w:cs="Sakkal Majalla"/>
          <w:b/>
          <w:bCs/>
          <w:color w:val="171717" w:themeColor="background2" w:themeShade="1A"/>
          <w:szCs w:val="28"/>
          <w:rtl/>
        </w:rPr>
        <w:t xml:space="preserve"> الحالي في التساؤل الرئيس التالي:</w:t>
      </w:r>
    </w:p>
    <w:p w14:paraId="55986007" w14:textId="77777777" w:rsidR="0034088F" w:rsidRPr="00D40ED3" w:rsidRDefault="0034088F" w:rsidP="0034088F">
      <w:pPr>
        <w:spacing w:before="100" w:beforeAutospacing="1" w:after="100" w:afterAutospacing="1"/>
        <w:ind w:left="-6" w:firstLine="726"/>
        <w:rPr>
          <w:rFonts w:cs="Sakkal Majalla"/>
          <w:b/>
          <w:bCs/>
          <w:color w:val="171717" w:themeColor="background2" w:themeShade="1A"/>
          <w:szCs w:val="28"/>
          <w:rtl/>
          <w:lang w:bidi="ar-EG"/>
        </w:rPr>
      </w:pPr>
      <w:bookmarkStart w:id="10" w:name="_Hlk171470429"/>
      <w:r w:rsidRPr="00D40ED3">
        <w:rPr>
          <w:rFonts w:cs="Sakkal Majalla"/>
          <w:b/>
          <w:bCs/>
          <w:color w:val="171717" w:themeColor="background2" w:themeShade="1A"/>
          <w:szCs w:val="28"/>
          <w:rtl/>
          <w:lang w:bidi="ar-EG"/>
        </w:rPr>
        <w:lastRenderedPageBreak/>
        <w:t>ما أثر أخلاقيات المهنة على فعالية إدارة المشاريع بالتطبيق على شركات التعدين بالمملكة العربية السعودية؟</w:t>
      </w:r>
      <w:bookmarkEnd w:id="10"/>
    </w:p>
    <w:p w14:paraId="55986008" w14:textId="77777777" w:rsidR="0034088F" w:rsidRPr="00D40ED3" w:rsidRDefault="0034088F" w:rsidP="0034088F">
      <w:pPr>
        <w:spacing w:before="100" w:beforeAutospacing="1" w:after="100" w:afterAutospacing="1"/>
        <w:ind w:left="-6" w:hanging="11"/>
        <w:outlineLvl w:val="1"/>
        <w:rPr>
          <w:rFonts w:cs="Sakkal Majalla"/>
          <w:b/>
          <w:bCs/>
          <w:color w:val="171717" w:themeColor="background2" w:themeShade="1A"/>
          <w:sz w:val="36"/>
          <w:szCs w:val="36"/>
          <w:rtl/>
        </w:rPr>
      </w:pPr>
      <w:bookmarkStart w:id="11" w:name="_Toc172471408"/>
      <w:bookmarkStart w:id="12" w:name="_Toc180244799"/>
      <w:r w:rsidRPr="00D40ED3">
        <w:rPr>
          <w:rFonts w:cs="Sakkal Majalla"/>
          <w:b/>
          <w:bCs/>
          <w:color w:val="171717" w:themeColor="background2" w:themeShade="1A"/>
          <w:sz w:val="36"/>
          <w:szCs w:val="36"/>
          <w:rtl/>
        </w:rPr>
        <w:t>2.1 أهمية الدراسة</w:t>
      </w:r>
      <w:bookmarkEnd w:id="11"/>
      <w:bookmarkEnd w:id="12"/>
      <w:r w:rsidRPr="00D40ED3">
        <w:rPr>
          <w:rFonts w:cs="Sakkal Majalla"/>
          <w:b/>
          <w:bCs/>
          <w:color w:val="171717" w:themeColor="background2" w:themeShade="1A"/>
          <w:sz w:val="36"/>
          <w:szCs w:val="36"/>
          <w:rtl/>
        </w:rPr>
        <w:t xml:space="preserve"> </w:t>
      </w:r>
    </w:p>
    <w:p w14:paraId="55986009" w14:textId="77777777" w:rsidR="0034088F" w:rsidRPr="00D40ED3" w:rsidRDefault="0034088F" w:rsidP="0034088F">
      <w:pPr>
        <w:numPr>
          <w:ilvl w:val="0"/>
          <w:numId w:val="8"/>
        </w:numPr>
        <w:spacing w:before="100" w:beforeAutospacing="1" w:after="100" w:afterAutospacing="1"/>
        <w:ind w:left="419" w:hanging="357"/>
        <w:outlineLvl w:val="2"/>
        <w:rPr>
          <w:rFonts w:cs="Sakkal Majalla"/>
          <w:b/>
          <w:bCs/>
          <w:color w:val="171717" w:themeColor="background2" w:themeShade="1A"/>
          <w:sz w:val="32"/>
          <w:szCs w:val="32"/>
          <w:rtl/>
        </w:rPr>
      </w:pPr>
      <w:bookmarkStart w:id="13" w:name="_Toc180244800"/>
      <w:r w:rsidRPr="00D40ED3">
        <w:rPr>
          <w:rFonts w:cs="Sakkal Majalla"/>
          <w:b/>
          <w:bCs/>
          <w:color w:val="171717" w:themeColor="background2" w:themeShade="1A"/>
          <w:sz w:val="32"/>
          <w:szCs w:val="32"/>
          <w:rtl/>
        </w:rPr>
        <w:t>الأهمية العلمية:</w:t>
      </w:r>
      <w:bookmarkEnd w:id="13"/>
    </w:p>
    <w:p w14:paraId="5598600A" w14:textId="77777777" w:rsidR="0034088F" w:rsidRPr="00D40ED3" w:rsidRDefault="0034088F" w:rsidP="0034088F">
      <w:pPr>
        <w:spacing w:before="100" w:beforeAutospacing="1" w:after="100" w:afterAutospacing="1"/>
        <w:ind w:left="-2"/>
        <w:rPr>
          <w:rFonts w:cs="Sakkal Majalla"/>
          <w:color w:val="171717" w:themeColor="background2" w:themeShade="1A"/>
          <w:szCs w:val="28"/>
          <w:rtl/>
        </w:rPr>
      </w:pPr>
      <w:r w:rsidRPr="00D40ED3">
        <w:rPr>
          <w:rFonts w:cs="Sakkal Majalla"/>
          <w:color w:val="171717" w:themeColor="background2" w:themeShade="1A"/>
          <w:szCs w:val="28"/>
          <w:rtl/>
        </w:rPr>
        <w:t>تكتسب هذه الدراسة أهمية علمية كبيرة كونها تركز على تحليل أثر أخلاقيات المهنة على فعالية إدارة المشاريع وذلك بالتطبيق على شركات التعدين بالمملكة العربية السعودية كنموذج، وهذا الموضوع له أهمية بالغة في الأدبيات الأكاديمية المتعلقة بأخلاقيات المهنة وإدارة المشاريع في قطاع التعدين، كما ستقدم الدراسة فهمًا عميقًا للعوامل التي تؤثر على فعالية إدارة المشاريع في ضمان نجاح أبعاد أخلاقيات المهنة من خلال تحليل البيانات النوعية والكمية المستمدة من شركة التعدين السعودية، وستساهم الدراسة في تقديم نموذج تحليلي شامل يمكن أن يكون مرجعًا للباحثين والممارسين في مجال إدارة المشاريع في قطاع التعدين، ومن ثم، يمكن أن تسهم في إثراء المعرفة وتمثل إسهاما كبيرا على الصعيد العلمي في ظل غياب الكتابات العربية المتخصصة في هذا الشأن، كما أنها تسهم في فتح الباب أمام دراسات أخرى للدول العربية.</w:t>
      </w:r>
    </w:p>
    <w:p w14:paraId="5598600B" w14:textId="77777777" w:rsidR="0034088F" w:rsidRPr="00D40ED3" w:rsidRDefault="0034088F" w:rsidP="0034088F">
      <w:pPr>
        <w:numPr>
          <w:ilvl w:val="0"/>
          <w:numId w:val="9"/>
        </w:numPr>
        <w:spacing w:before="100" w:beforeAutospacing="1" w:after="100" w:afterAutospacing="1"/>
        <w:ind w:left="419" w:hanging="357"/>
        <w:outlineLvl w:val="2"/>
        <w:rPr>
          <w:rFonts w:cs="Sakkal Majalla"/>
          <w:b/>
          <w:bCs/>
          <w:color w:val="171717" w:themeColor="background2" w:themeShade="1A"/>
          <w:sz w:val="32"/>
          <w:szCs w:val="32"/>
          <w:rtl/>
        </w:rPr>
      </w:pPr>
      <w:bookmarkStart w:id="14" w:name="_Toc180244801"/>
      <w:r w:rsidRPr="00D40ED3">
        <w:rPr>
          <w:rFonts w:cs="Sakkal Majalla"/>
          <w:b/>
          <w:bCs/>
          <w:color w:val="171717" w:themeColor="background2" w:themeShade="1A"/>
          <w:sz w:val="32"/>
          <w:szCs w:val="32"/>
          <w:rtl/>
        </w:rPr>
        <w:t>الأهمية العملية:</w:t>
      </w:r>
      <w:bookmarkEnd w:id="14"/>
    </w:p>
    <w:p w14:paraId="5598600C" w14:textId="77777777" w:rsidR="0034088F" w:rsidRPr="00D40ED3" w:rsidRDefault="0034088F" w:rsidP="0034088F">
      <w:pPr>
        <w:spacing w:before="100" w:beforeAutospacing="1" w:after="100" w:afterAutospacing="1"/>
        <w:ind w:left="-2" w:firstLine="708"/>
        <w:rPr>
          <w:rFonts w:eastAsia="Times New Roman" w:cs="Sakkal Majalla"/>
          <w:color w:val="171717" w:themeColor="background2" w:themeShade="1A"/>
          <w:szCs w:val="28"/>
          <w:rtl/>
        </w:rPr>
      </w:pPr>
      <w:r w:rsidRPr="00D40ED3">
        <w:rPr>
          <w:rFonts w:cs="Sakkal Majalla"/>
          <w:color w:val="171717" w:themeColor="background2" w:themeShade="1A"/>
          <w:szCs w:val="28"/>
          <w:rtl/>
        </w:rPr>
        <w:t>توفر هذه الدراسة توجيهات عملية لشركة التعدين السعودية لتحسين وتطوير استراتيجيات إدارة المشاريع الخاصة وفاعليات أخلاقيات المهنة من شفافية والتزام، والاستقلالية والمسؤولية بما يتماشى مع أهداف ونمو أعمالها، كما ستساعد الدراسة في تحسين كفاءة وفعالية إدارة الشركات من خلال تقديم توصيات عملية مستمدة من أفضل الممارسات العالمية في مجال إدارة المشاريع وتعزيز أخلاقيات المهنة في قطاع التعدين، علاوة على ذلك، ستساعد هذه الدراسة الجهات الحكومية والمؤسسات الداعمة على فهم أفضل للاحتياجات والتحديات التي تواجه شركات التعدين في مجالات الإدارة وتعزيز المساءلة والشفافية والالتزام وإدارة الأزمات المحتملة، مما يسهم في صياغة سياسات وبرامج داعمة لتعزيز نجاح هذه الشركات في القطاع.</w:t>
      </w:r>
      <w:r w:rsidRPr="00D40ED3">
        <w:rPr>
          <w:rFonts w:eastAsia="Times New Roman" w:cs="Sakkal Majalla"/>
          <w:color w:val="171717" w:themeColor="background2" w:themeShade="1A"/>
          <w:szCs w:val="28"/>
          <w:rtl/>
        </w:rPr>
        <w:t>.</w:t>
      </w:r>
    </w:p>
    <w:p w14:paraId="5598600D" w14:textId="77777777" w:rsidR="0034088F" w:rsidRPr="00D40ED3" w:rsidRDefault="0034088F" w:rsidP="0034088F">
      <w:pPr>
        <w:spacing w:before="100" w:beforeAutospacing="1" w:after="100" w:afterAutospacing="1"/>
        <w:ind w:left="0" w:firstLine="0"/>
        <w:outlineLvl w:val="1"/>
        <w:rPr>
          <w:rFonts w:eastAsia="Calibri" w:cs="Sakkal Majalla"/>
          <w:b/>
          <w:bCs/>
          <w:color w:val="171717" w:themeColor="background2" w:themeShade="1A"/>
          <w:sz w:val="36"/>
          <w:szCs w:val="36"/>
          <w:rtl/>
          <w14:ligatures w14:val="none"/>
        </w:rPr>
      </w:pPr>
      <w:bookmarkStart w:id="15" w:name="_Toc172471411"/>
      <w:bookmarkStart w:id="16" w:name="_Toc180244802"/>
      <w:r w:rsidRPr="00D40ED3">
        <w:rPr>
          <w:rFonts w:eastAsia="Calibri" w:cs="Sakkal Majalla"/>
          <w:b/>
          <w:bCs/>
          <w:color w:val="171717" w:themeColor="background2" w:themeShade="1A"/>
          <w:sz w:val="36"/>
          <w:szCs w:val="36"/>
          <w:rtl/>
          <w14:ligatures w14:val="none"/>
        </w:rPr>
        <w:lastRenderedPageBreak/>
        <w:t>3.1 أهداف الدراسة</w:t>
      </w:r>
      <w:bookmarkEnd w:id="15"/>
      <w:bookmarkEnd w:id="16"/>
      <w:r w:rsidRPr="00D40ED3">
        <w:rPr>
          <w:rFonts w:eastAsia="Calibri" w:cs="Sakkal Majalla"/>
          <w:b/>
          <w:bCs/>
          <w:color w:val="171717" w:themeColor="background2" w:themeShade="1A"/>
          <w:sz w:val="36"/>
          <w:szCs w:val="36"/>
          <w:rtl/>
          <w14:ligatures w14:val="none"/>
        </w:rPr>
        <w:t xml:space="preserve"> </w:t>
      </w:r>
    </w:p>
    <w:p w14:paraId="5598600E" w14:textId="77777777" w:rsidR="0034088F" w:rsidRPr="00D40ED3" w:rsidRDefault="0034088F" w:rsidP="0034088F">
      <w:pPr>
        <w:spacing w:before="100" w:beforeAutospacing="1" w:after="100" w:afterAutospacing="1"/>
        <w:ind w:left="0"/>
        <w:rPr>
          <w:rFonts w:eastAsia="Calibri" w:cs="Sakkal Majalla"/>
          <w:color w:val="171717" w:themeColor="background2" w:themeShade="1A"/>
          <w:szCs w:val="28"/>
          <w:rtl/>
          <w14:ligatures w14:val="none"/>
        </w:rPr>
      </w:pPr>
      <w:r w:rsidRPr="00D40ED3">
        <w:rPr>
          <w:rFonts w:eastAsia="Calibri" w:cs="Sakkal Majalla"/>
          <w:color w:val="171717" w:themeColor="background2" w:themeShade="1A"/>
          <w:szCs w:val="28"/>
          <w:rtl/>
          <w:lang w:bidi="ar-EG"/>
          <w14:ligatures w14:val="none"/>
        </w:rPr>
        <w:t xml:space="preserve">  إن الهدف الرئيس والمحوري لهذا البحث يتمثل في محاولة التعرف على أثر </w:t>
      </w:r>
      <w:r w:rsidRPr="00D40ED3">
        <w:rPr>
          <w:rFonts w:eastAsia="Calibri" w:cs="Sakkal Majalla"/>
          <w:color w:val="171717" w:themeColor="background2" w:themeShade="1A"/>
          <w:szCs w:val="28"/>
          <w:rtl/>
          <w14:ligatures w14:val="none"/>
        </w:rPr>
        <w:t xml:space="preserve">أخلاقيات المهنة بأبعادها (الموضوعية، الأمانة والاستقامة، النزاهة ،الشفافية ،الاستقلالية) في فعالية إدارة المشاريع بأبعادها </w:t>
      </w:r>
      <w:r w:rsidRPr="00D40ED3">
        <w:rPr>
          <w:rFonts w:eastAsia="Calibri" w:cs="Sakkal Majalla"/>
          <w:color w:val="171717" w:themeColor="background2" w:themeShade="1A"/>
          <w:szCs w:val="28"/>
          <w:rtl/>
          <w:lang w:bidi="ar-EG"/>
          <w14:ligatures w14:val="none"/>
        </w:rPr>
        <w:t>بالتطبيق على شركات التعدين بالمملكة العربية السعودية، ويمكن تحديد الأهداف الفرعية للدراسة على النحو الآتي:</w:t>
      </w:r>
      <w:r w:rsidRPr="00D40ED3">
        <w:rPr>
          <w:rFonts w:eastAsia="Calibri" w:cs="Sakkal Majalla"/>
          <w:color w:val="171717" w:themeColor="background2" w:themeShade="1A"/>
          <w:szCs w:val="28"/>
          <w:rtl/>
          <w14:ligatures w14:val="none"/>
        </w:rPr>
        <w:t>:</w:t>
      </w:r>
    </w:p>
    <w:p w14:paraId="5598600F" w14:textId="77777777" w:rsidR="0034088F" w:rsidRPr="00D40ED3" w:rsidRDefault="0034088F" w:rsidP="0034088F">
      <w:pPr>
        <w:numPr>
          <w:ilvl w:val="0"/>
          <w:numId w:val="10"/>
        </w:numPr>
        <w:spacing w:before="100" w:beforeAutospacing="1" w:after="100" w:afterAutospacing="1"/>
        <w:ind w:left="423"/>
        <w:rPr>
          <w:rFonts w:eastAsia="Calibri" w:cs="Sakkal Majalla"/>
          <w:color w:val="171717" w:themeColor="background2" w:themeShade="1A"/>
          <w:szCs w:val="28"/>
          <w14:ligatures w14:val="none"/>
        </w:rPr>
      </w:pPr>
      <w:r w:rsidRPr="00D40ED3">
        <w:rPr>
          <w:rFonts w:eastAsia="Calibri" w:cs="Sakkal Majalla"/>
          <w:color w:val="171717" w:themeColor="background2" w:themeShade="1A"/>
          <w:szCs w:val="28"/>
          <w:rtl/>
          <w14:ligatures w14:val="none"/>
        </w:rPr>
        <w:t>بيان أثر الموضوعية على فعالية إدارة المشاريع بالتطبيق على شركات التعدين بالمملكة العربية السعودية..</w:t>
      </w:r>
    </w:p>
    <w:p w14:paraId="55986010" w14:textId="77777777" w:rsidR="0034088F" w:rsidRPr="00D40ED3" w:rsidRDefault="0034088F" w:rsidP="0034088F">
      <w:pPr>
        <w:numPr>
          <w:ilvl w:val="0"/>
          <w:numId w:val="10"/>
        </w:numPr>
        <w:spacing w:before="100" w:beforeAutospacing="1" w:after="100" w:afterAutospacing="1"/>
        <w:ind w:left="423"/>
        <w:rPr>
          <w:rFonts w:eastAsia="Calibri" w:cs="Sakkal Majalla"/>
          <w:color w:val="171717" w:themeColor="background2" w:themeShade="1A"/>
          <w:szCs w:val="28"/>
          <w14:ligatures w14:val="none"/>
        </w:rPr>
      </w:pPr>
      <w:r w:rsidRPr="00D40ED3">
        <w:rPr>
          <w:rFonts w:eastAsia="Calibri" w:cs="Sakkal Majalla"/>
          <w:color w:val="171717" w:themeColor="background2" w:themeShade="1A"/>
          <w:szCs w:val="28"/>
          <w:rtl/>
          <w14:ligatures w14:val="none"/>
        </w:rPr>
        <w:t>بيان أثر الأمانة والاستقامة على فعالية إدارة المشاريع بالتطبيق على شركات التعدين بالمملكة العربية السعودية.</w:t>
      </w:r>
    </w:p>
    <w:p w14:paraId="55986011" w14:textId="77777777" w:rsidR="0034088F" w:rsidRPr="00D40ED3" w:rsidRDefault="0034088F" w:rsidP="0034088F">
      <w:pPr>
        <w:numPr>
          <w:ilvl w:val="0"/>
          <w:numId w:val="10"/>
        </w:numPr>
        <w:spacing w:before="100" w:beforeAutospacing="1" w:after="100" w:afterAutospacing="1"/>
        <w:ind w:left="423"/>
        <w:rPr>
          <w:rFonts w:eastAsia="Calibri" w:cs="Sakkal Majalla"/>
          <w:color w:val="171717" w:themeColor="background2" w:themeShade="1A"/>
          <w:szCs w:val="28"/>
          <w14:ligatures w14:val="none"/>
        </w:rPr>
      </w:pPr>
      <w:r w:rsidRPr="00D40ED3">
        <w:rPr>
          <w:rFonts w:eastAsia="Calibri" w:cs="Sakkal Majalla"/>
          <w:color w:val="171717" w:themeColor="background2" w:themeShade="1A"/>
          <w:szCs w:val="28"/>
          <w:rtl/>
          <w14:ligatures w14:val="none"/>
        </w:rPr>
        <w:t>بيان أثر النزاهة على فعالية إدارة المشاريع بالتطبيق على شركات التعدين بالمملكة العربية السعودية</w:t>
      </w:r>
    </w:p>
    <w:p w14:paraId="55986012" w14:textId="77777777" w:rsidR="0034088F" w:rsidRPr="00D40ED3" w:rsidRDefault="0034088F" w:rsidP="0034088F">
      <w:pPr>
        <w:numPr>
          <w:ilvl w:val="0"/>
          <w:numId w:val="10"/>
        </w:numPr>
        <w:spacing w:before="100" w:beforeAutospacing="1" w:after="100" w:afterAutospacing="1"/>
        <w:ind w:left="423"/>
        <w:rPr>
          <w:rFonts w:eastAsia="Calibri" w:cs="Sakkal Majalla"/>
          <w:color w:val="171717" w:themeColor="background2" w:themeShade="1A"/>
          <w:szCs w:val="28"/>
          <w:rtl/>
          <w14:ligatures w14:val="none"/>
        </w:rPr>
      </w:pPr>
      <w:r w:rsidRPr="00D40ED3">
        <w:rPr>
          <w:rFonts w:eastAsia="Calibri" w:cs="Sakkal Majalla"/>
          <w:color w:val="171717" w:themeColor="background2" w:themeShade="1A"/>
          <w:szCs w:val="28"/>
          <w:rtl/>
          <w14:ligatures w14:val="none"/>
        </w:rPr>
        <w:t>بيان أثر الشفافية على فعالية إدارة المشاريع بالتطبيق على شركات التعدين بالمملكة العربية السعودية</w:t>
      </w:r>
    </w:p>
    <w:p w14:paraId="55986013" w14:textId="77777777" w:rsidR="0034088F" w:rsidRPr="00D40ED3" w:rsidRDefault="0034088F" w:rsidP="0034088F">
      <w:pPr>
        <w:numPr>
          <w:ilvl w:val="0"/>
          <w:numId w:val="10"/>
        </w:numPr>
        <w:spacing w:before="100" w:beforeAutospacing="1" w:after="100" w:afterAutospacing="1"/>
        <w:ind w:left="423"/>
        <w:rPr>
          <w:rFonts w:eastAsia="Calibri" w:cs="Sakkal Majalla"/>
          <w:color w:val="171717" w:themeColor="background2" w:themeShade="1A"/>
          <w:szCs w:val="28"/>
          <w:rtl/>
          <w14:ligatures w14:val="none"/>
        </w:rPr>
      </w:pPr>
      <w:r w:rsidRPr="00D40ED3">
        <w:rPr>
          <w:rFonts w:eastAsia="Calibri" w:cs="Sakkal Majalla"/>
          <w:color w:val="171717" w:themeColor="background2" w:themeShade="1A"/>
          <w:szCs w:val="28"/>
          <w:rtl/>
          <w14:ligatures w14:val="none"/>
        </w:rPr>
        <w:t>بيان أثر الاستقلالية على فعالية إدارة المشاريع بالتطبيق على شركات التعدين بالمملكة العربية السعودية.</w:t>
      </w:r>
    </w:p>
    <w:p w14:paraId="55986014" w14:textId="77777777" w:rsidR="0034088F" w:rsidRPr="00D40ED3" w:rsidRDefault="0034088F" w:rsidP="0034088F">
      <w:pPr>
        <w:spacing w:before="100" w:beforeAutospacing="1" w:after="100" w:afterAutospacing="1"/>
        <w:ind w:left="-17" w:firstLine="0"/>
        <w:outlineLvl w:val="1"/>
        <w:rPr>
          <w:rFonts w:eastAsia="Calibri" w:cs="Sakkal Majalla"/>
          <w:b/>
          <w:bCs/>
          <w:color w:val="171717" w:themeColor="background2" w:themeShade="1A"/>
          <w:sz w:val="36"/>
          <w:szCs w:val="36"/>
          <w:rtl/>
        </w:rPr>
      </w:pPr>
      <w:bookmarkStart w:id="17" w:name="_Toc180244803"/>
      <w:r w:rsidRPr="00D40ED3">
        <w:rPr>
          <w:rFonts w:eastAsia="Calibri" w:cs="Sakkal Majalla"/>
          <w:b/>
          <w:bCs/>
          <w:color w:val="171717" w:themeColor="background2" w:themeShade="1A"/>
          <w:sz w:val="36"/>
          <w:szCs w:val="36"/>
          <w:rtl/>
          <w14:ligatures w14:val="none"/>
        </w:rPr>
        <w:t>.</w:t>
      </w:r>
      <w:bookmarkStart w:id="18" w:name="_Toc172471412"/>
      <w:r w:rsidRPr="00D40ED3">
        <w:rPr>
          <w:rFonts w:eastAsia="Calibri" w:cs="Sakkal Majalla"/>
          <w:b/>
          <w:bCs/>
          <w:color w:val="171717" w:themeColor="background2" w:themeShade="1A"/>
          <w:sz w:val="36"/>
          <w:szCs w:val="36"/>
          <w:rtl/>
        </w:rPr>
        <w:t>4.1 تساؤلات الدراسة</w:t>
      </w:r>
      <w:bookmarkEnd w:id="17"/>
      <w:bookmarkEnd w:id="18"/>
    </w:p>
    <w:p w14:paraId="55986015" w14:textId="77777777" w:rsidR="0034088F" w:rsidRPr="00D40ED3" w:rsidRDefault="0034088F" w:rsidP="0034088F">
      <w:pPr>
        <w:spacing w:before="100" w:beforeAutospacing="1" w:after="100" w:afterAutospacing="1"/>
        <w:ind w:left="0"/>
        <w:rPr>
          <w:rFonts w:eastAsia="Calibri" w:cs="Sakkal Majalla"/>
          <w:color w:val="171717" w:themeColor="background2" w:themeShade="1A"/>
          <w:szCs w:val="28"/>
          <w:rtl/>
        </w:rPr>
      </w:pPr>
      <w:r w:rsidRPr="00D40ED3">
        <w:rPr>
          <w:rFonts w:eastAsia="Calibri" w:cs="Sakkal Majalla"/>
          <w:b/>
          <w:bCs/>
          <w:color w:val="171717" w:themeColor="background2" w:themeShade="1A"/>
          <w:szCs w:val="28"/>
          <w:rtl/>
        </w:rPr>
        <w:t>السؤال الرئيسي الأول:</w:t>
      </w:r>
      <w:r w:rsidRPr="00D40ED3">
        <w:rPr>
          <w:rFonts w:eastAsia="Calibri" w:cs="Sakkal Majalla"/>
          <w:color w:val="171717" w:themeColor="background2" w:themeShade="1A"/>
          <w:szCs w:val="28"/>
          <w:rtl/>
        </w:rPr>
        <w:t xml:space="preserve"> ما دور </w:t>
      </w:r>
      <w:r w:rsidRPr="00D40ED3">
        <w:rPr>
          <w:rFonts w:eastAsia="Calibri" w:cs="Sakkal Majalla"/>
          <w:color w:val="171717" w:themeColor="background2" w:themeShade="1A"/>
          <w:szCs w:val="28"/>
          <w:rtl/>
          <w:lang w:bidi="ar-JO"/>
        </w:rPr>
        <w:t xml:space="preserve">لأخلاقيات المهنة بأبعادها (الموضوعية، الأمانة والاستقامة، النزاهة ،الشفافية ،الاستقلالية) في فعالية إدارة المشاريع بأبعادها (الكلفة الوقت، الجودة)  على شركات التعدين بالمملكة العربية السعودية </w:t>
      </w:r>
      <w:r w:rsidRPr="00D40ED3">
        <w:rPr>
          <w:rFonts w:eastAsia="Calibri" w:cs="Sakkal Majalla"/>
          <w:color w:val="171717" w:themeColor="background2" w:themeShade="1A"/>
          <w:szCs w:val="28"/>
          <w:rtl/>
        </w:rPr>
        <w:t>؟</w:t>
      </w:r>
    </w:p>
    <w:p w14:paraId="55986016" w14:textId="77777777" w:rsidR="0034088F" w:rsidRPr="00D40ED3" w:rsidRDefault="0034088F" w:rsidP="0034088F">
      <w:pPr>
        <w:spacing w:before="100" w:beforeAutospacing="1" w:after="100" w:afterAutospacing="1"/>
        <w:ind w:left="0"/>
        <w:rPr>
          <w:rFonts w:eastAsia="Calibri" w:cs="Sakkal Majalla"/>
          <w:i/>
          <w:iCs/>
          <w:color w:val="171717" w:themeColor="background2" w:themeShade="1A"/>
          <w:szCs w:val="28"/>
          <w:rtl/>
        </w:rPr>
      </w:pPr>
      <w:r w:rsidRPr="00D40ED3">
        <w:rPr>
          <w:rFonts w:eastAsia="Calibri" w:cs="Sakkal Majalla"/>
          <w:i/>
          <w:iCs/>
          <w:color w:val="171717" w:themeColor="background2" w:themeShade="1A"/>
          <w:szCs w:val="28"/>
          <w:rtl/>
        </w:rPr>
        <w:t>وينبثق عن هذا التساؤل عدد من الأسئلة الفرعية هي:</w:t>
      </w:r>
    </w:p>
    <w:p w14:paraId="55986017" w14:textId="77777777" w:rsidR="0034088F" w:rsidRPr="00D40ED3" w:rsidRDefault="0034088F" w:rsidP="0034088F">
      <w:pPr>
        <w:pStyle w:val="ListParagraph"/>
        <w:numPr>
          <w:ilvl w:val="0"/>
          <w:numId w:val="11"/>
        </w:numPr>
        <w:spacing w:before="100" w:beforeAutospacing="1" w:after="100" w:afterAutospacing="1"/>
        <w:ind w:left="423"/>
        <w:contextualSpacing w:val="0"/>
        <w:rPr>
          <w:rFonts w:eastAsia="Calibri" w:cs="Sakkal Majalla"/>
          <w:color w:val="171717" w:themeColor="background2" w:themeShade="1A"/>
          <w:szCs w:val="28"/>
        </w:rPr>
      </w:pPr>
      <w:r w:rsidRPr="00D40ED3">
        <w:rPr>
          <w:rFonts w:eastAsia="Calibri" w:cs="Sakkal Majalla"/>
          <w:color w:val="171717" w:themeColor="background2" w:themeShade="1A"/>
          <w:szCs w:val="28"/>
          <w:rtl/>
        </w:rPr>
        <w:t>ما أثر الموضوعية على فعالية إدارة المشاريع في شركات التعدين بالمملكة العربية السعودية؟</w:t>
      </w:r>
    </w:p>
    <w:p w14:paraId="55986018" w14:textId="77777777" w:rsidR="0034088F" w:rsidRPr="00D40ED3" w:rsidRDefault="0034088F" w:rsidP="0034088F">
      <w:pPr>
        <w:pStyle w:val="ListParagraph"/>
        <w:numPr>
          <w:ilvl w:val="0"/>
          <w:numId w:val="11"/>
        </w:numPr>
        <w:spacing w:before="100" w:beforeAutospacing="1" w:after="100" w:afterAutospacing="1"/>
        <w:ind w:left="423"/>
        <w:contextualSpacing w:val="0"/>
        <w:rPr>
          <w:rFonts w:eastAsia="Calibri" w:cs="Sakkal Majalla"/>
          <w:color w:val="171717" w:themeColor="background2" w:themeShade="1A"/>
          <w:szCs w:val="28"/>
        </w:rPr>
      </w:pPr>
      <w:r w:rsidRPr="00D40ED3">
        <w:rPr>
          <w:rFonts w:eastAsia="Calibri" w:cs="Sakkal Majalla"/>
          <w:color w:val="171717" w:themeColor="background2" w:themeShade="1A"/>
          <w:szCs w:val="28"/>
          <w:rtl/>
        </w:rPr>
        <w:lastRenderedPageBreak/>
        <w:t>ما أثر الأمانة والاستقامة على فعالية إدارة المشاريع في شركات التعدين بالمملكة العربية السعودية؟</w:t>
      </w:r>
    </w:p>
    <w:p w14:paraId="55986019" w14:textId="77777777" w:rsidR="0034088F" w:rsidRPr="00D40ED3" w:rsidRDefault="0034088F" w:rsidP="0034088F">
      <w:pPr>
        <w:pStyle w:val="ListParagraph"/>
        <w:numPr>
          <w:ilvl w:val="0"/>
          <w:numId w:val="11"/>
        </w:numPr>
        <w:spacing w:before="100" w:beforeAutospacing="1" w:after="100" w:afterAutospacing="1"/>
        <w:ind w:left="423"/>
        <w:contextualSpacing w:val="0"/>
        <w:rPr>
          <w:rFonts w:eastAsia="Calibri" w:cs="Sakkal Majalla"/>
          <w:color w:val="171717" w:themeColor="background2" w:themeShade="1A"/>
          <w:szCs w:val="28"/>
        </w:rPr>
      </w:pPr>
      <w:r w:rsidRPr="00D40ED3">
        <w:rPr>
          <w:rFonts w:eastAsia="Calibri" w:cs="Sakkal Majalla"/>
          <w:color w:val="171717" w:themeColor="background2" w:themeShade="1A"/>
          <w:szCs w:val="28"/>
          <w:rtl/>
        </w:rPr>
        <w:t>ما أثر النزاهة على فعالية إدارة المشاريع في شركات التعدين بالمملكة العربية السعودية؟</w:t>
      </w:r>
    </w:p>
    <w:p w14:paraId="5598601A" w14:textId="77777777" w:rsidR="0034088F" w:rsidRPr="00D40ED3" w:rsidRDefault="0034088F" w:rsidP="0034088F">
      <w:pPr>
        <w:pStyle w:val="ListParagraph"/>
        <w:numPr>
          <w:ilvl w:val="0"/>
          <w:numId w:val="11"/>
        </w:numPr>
        <w:spacing w:before="100" w:beforeAutospacing="1" w:after="100" w:afterAutospacing="1"/>
        <w:ind w:left="423"/>
        <w:contextualSpacing w:val="0"/>
        <w:rPr>
          <w:rFonts w:eastAsia="Calibri" w:cs="Sakkal Majalla"/>
          <w:color w:val="171717" w:themeColor="background2" w:themeShade="1A"/>
          <w:szCs w:val="28"/>
          <w:rtl/>
        </w:rPr>
      </w:pPr>
      <w:r w:rsidRPr="00D40ED3">
        <w:rPr>
          <w:rFonts w:eastAsia="Calibri" w:cs="Sakkal Majalla"/>
          <w:color w:val="171717" w:themeColor="background2" w:themeShade="1A"/>
          <w:szCs w:val="28"/>
          <w:rtl/>
        </w:rPr>
        <w:t>ما أثر الشفافية على فعالية إدارة المشاريع في شركات التعدين بالمملكة العربية السعودية؟</w:t>
      </w:r>
    </w:p>
    <w:p w14:paraId="5598601B" w14:textId="77777777" w:rsidR="0034088F" w:rsidRPr="00D40ED3" w:rsidRDefault="0034088F" w:rsidP="0034088F">
      <w:pPr>
        <w:pStyle w:val="ListParagraph"/>
        <w:numPr>
          <w:ilvl w:val="0"/>
          <w:numId w:val="11"/>
        </w:numPr>
        <w:spacing w:before="100" w:beforeAutospacing="1" w:after="100" w:afterAutospacing="1"/>
        <w:ind w:left="423"/>
        <w:contextualSpacing w:val="0"/>
        <w:rPr>
          <w:rFonts w:eastAsia="Calibri" w:cs="Sakkal Majalla"/>
          <w:color w:val="171717" w:themeColor="background2" w:themeShade="1A"/>
          <w:szCs w:val="28"/>
          <w:rtl/>
        </w:rPr>
      </w:pPr>
      <w:r w:rsidRPr="00D40ED3">
        <w:rPr>
          <w:rFonts w:eastAsia="Calibri" w:cs="Sakkal Majalla"/>
          <w:color w:val="171717" w:themeColor="background2" w:themeShade="1A"/>
          <w:szCs w:val="28"/>
          <w:rtl/>
        </w:rPr>
        <w:t>ما أثر الاستقلالية على فعالية إدارة المشاريع في شركات التعدين بالمملكة العربية السعودية؟</w:t>
      </w:r>
    </w:p>
    <w:p w14:paraId="5598601C" w14:textId="77777777" w:rsidR="0034088F" w:rsidRPr="00D40ED3" w:rsidRDefault="0034088F" w:rsidP="0034088F">
      <w:pPr>
        <w:spacing w:before="100" w:beforeAutospacing="1" w:after="100" w:afterAutospacing="1"/>
        <w:ind w:left="0" w:firstLine="0"/>
        <w:outlineLvl w:val="1"/>
        <w:rPr>
          <w:rFonts w:eastAsia="Times New Roman" w:cs="Sakkal Majalla"/>
          <w:b/>
          <w:bCs/>
          <w:color w:val="171717" w:themeColor="background2" w:themeShade="1A"/>
          <w:sz w:val="36"/>
          <w:szCs w:val="36"/>
          <w:rtl/>
          <w:lang w:bidi="ar-JO"/>
        </w:rPr>
      </w:pPr>
      <w:bookmarkStart w:id="19" w:name="_Toc172471413"/>
      <w:bookmarkStart w:id="20" w:name="_Toc180244804"/>
      <w:r w:rsidRPr="00D40ED3">
        <w:rPr>
          <w:rFonts w:eastAsia="Times New Roman" w:cs="Sakkal Majalla"/>
          <w:b/>
          <w:bCs/>
          <w:color w:val="171717" w:themeColor="background2" w:themeShade="1A"/>
          <w:sz w:val="36"/>
          <w:szCs w:val="36"/>
          <w:rtl/>
          <w:lang w:bidi="ar-JO"/>
        </w:rPr>
        <w:t>5.1 فروض الدراسة</w:t>
      </w:r>
      <w:bookmarkEnd w:id="19"/>
      <w:bookmarkEnd w:id="20"/>
    </w:p>
    <w:p w14:paraId="5598601D" w14:textId="77777777" w:rsidR="0034088F" w:rsidRPr="00D40ED3" w:rsidRDefault="0034088F" w:rsidP="0034088F">
      <w:pPr>
        <w:spacing w:before="100" w:beforeAutospacing="1" w:after="100" w:afterAutospacing="1"/>
        <w:ind w:left="-6" w:firstLine="726"/>
        <w:rPr>
          <w:rFonts w:eastAsia="Times New Roman" w:cs="Sakkal Majalla"/>
          <w:b/>
          <w:bCs/>
          <w:color w:val="171717" w:themeColor="background2" w:themeShade="1A"/>
          <w:szCs w:val="28"/>
          <w:rtl/>
          <w:lang w:bidi="ar-EG"/>
        </w:rPr>
      </w:pPr>
      <w:r w:rsidRPr="00D40ED3">
        <w:rPr>
          <w:rFonts w:eastAsia="Times New Roman" w:cs="Sakkal Majalla"/>
          <w:b/>
          <w:bCs/>
          <w:color w:val="171717" w:themeColor="background2" w:themeShade="1A"/>
          <w:szCs w:val="28"/>
          <w:rtl/>
          <w:lang w:bidi="ar-JO"/>
        </w:rPr>
        <w:t xml:space="preserve">الفرضية الرئيسية الأولى: </w:t>
      </w:r>
      <w:r w:rsidRPr="00D40ED3">
        <w:rPr>
          <w:rFonts w:eastAsia="Times New Roman" w:cs="Sakkal Majalla"/>
          <w:color w:val="171717" w:themeColor="background2" w:themeShade="1A"/>
          <w:szCs w:val="28"/>
          <w:rtl/>
          <w:lang w:bidi="ar-JO"/>
        </w:rPr>
        <w:t>لا يوجد أثر ذو دلالة إحصائية عند مستوى الدلالة (0.05</w:t>
      </w:r>
      <w:r w:rsidRPr="00D40ED3">
        <w:rPr>
          <w:rFonts w:ascii="Cambria" w:eastAsia="Times New Roman" w:hAnsi="Cambria" w:cs="Cambria"/>
          <w:color w:val="171717" w:themeColor="background2" w:themeShade="1A"/>
          <w:szCs w:val="28"/>
          <w:lang w:bidi="ar-JO"/>
        </w:rPr>
        <w:t>α</w:t>
      </w:r>
      <w:r w:rsidRPr="00D40ED3">
        <w:rPr>
          <w:rFonts w:eastAsia="Times New Roman" w:cs="Sakkal Majalla"/>
          <w:color w:val="171717" w:themeColor="background2" w:themeShade="1A"/>
          <w:szCs w:val="28"/>
          <w:lang w:bidi="ar-JO"/>
        </w:rPr>
        <w:t>≤</w:t>
      </w:r>
      <w:r w:rsidRPr="00D40ED3">
        <w:rPr>
          <w:rFonts w:eastAsia="Times New Roman" w:cs="Sakkal Majalla"/>
          <w:color w:val="171717" w:themeColor="background2" w:themeShade="1A"/>
          <w:szCs w:val="28"/>
          <w:rtl/>
          <w:lang w:bidi="ar-JO"/>
        </w:rPr>
        <w:t xml:space="preserve">)   لأخلاقيات أعمال  المنظمة بأبعادها (الموضوعية، الأمانة والاستقامة النزاهة الشفافية الاستقلالية) في فعالية إدارة المشاريع بأبعادها (الكلفة الوقت، الجودة) في </w:t>
      </w:r>
      <w:r w:rsidRPr="00D40ED3">
        <w:rPr>
          <w:rFonts w:eastAsia="Times New Roman" w:cs="Sakkal Majalla"/>
          <w:color w:val="171717" w:themeColor="background2" w:themeShade="1A"/>
          <w:szCs w:val="28"/>
          <w:rtl/>
          <w:lang w:bidi="ar-EG"/>
        </w:rPr>
        <w:t>شركات التعدين بالمملكة العربية السعودية .</w:t>
      </w:r>
    </w:p>
    <w:p w14:paraId="5598601E" w14:textId="77777777" w:rsidR="0034088F" w:rsidRPr="00D40ED3" w:rsidRDefault="0034088F" w:rsidP="0034088F">
      <w:pPr>
        <w:spacing w:before="100" w:beforeAutospacing="1" w:after="100" w:afterAutospacing="1"/>
        <w:ind w:left="-6" w:firstLine="726"/>
        <w:rPr>
          <w:rFonts w:eastAsia="Times New Roman" w:cs="Sakkal Majalla"/>
          <w:b/>
          <w:bCs/>
          <w:color w:val="171717" w:themeColor="background2" w:themeShade="1A"/>
          <w:szCs w:val="28"/>
          <w:rtl/>
          <w:lang w:bidi="ar-JO"/>
        </w:rPr>
      </w:pPr>
      <w:r w:rsidRPr="00D40ED3">
        <w:rPr>
          <w:rFonts w:eastAsia="Times New Roman" w:cs="Sakkal Majalla"/>
          <w:b/>
          <w:bCs/>
          <w:color w:val="171717" w:themeColor="background2" w:themeShade="1A"/>
          <w:szCs w:val="28"/>
          <w:rtl/>
          <w:lang w:bidi="ar-JO"/>
        </w:rPr>
        <w:t>وتتفرع منها عدة فرضيات فرعية الآتية:</w:t>
      </w:r>
    </w:p>
    <w:p w14:paraId="5598601F" w14:textId="77777777" w:rsidR="0034088F" w:rsidRPr="00D40ED3" w:rsidRDefault="0034088F" w:rsidP="0034088F">
      <w:pPr>
        <w:pStyle w:val="ListParagraph"/>
        <w:numPr>
          <w:ilvl w:val="0"/>
          <w:numId w:val="12"/>
        </w:numPr>
        <w:spacing w:before="100" w:beforeAutospacing="1" w:after="100" w:afterAutospacing="1"/>
        <w:ind w:left="423"/>
        <w:contextualSpacing w:val="0"/>
        <w:rPr>
          <w:rFonts w:eastAsia="Times New Roman" w:cs="Sakkal Majalla"/>
          <w:color w:val="171717" w:themeColor="background2" w:themeShade="1A"/>
          <w:szCs w:val="28"/>
          <w:rtl/>
          <w:lang w:bidi="ar-EG"/>
        </w:rPr>
      </w:pPr>
      <w:r w:rsidRPr="00D40ED3">
        <w:rPr>
          <w:rFonts w:eastAsia="Times New Roman" w:cs="Sakkal Majalla"/>
          <w:b/>
          <w:bCs/>
          <w:color w:val="171717" w:themeColor="background2" w:themeShade="1A"/>
          <w:szCs w:val="28"/>
          <w:rtl/>
          <w:lang w:bidi="ar-JO"/>
        </w:rPr>
        <w:t xml:space="preserve">الفرضية الفرعية الأولى: </w:t>
      </w:r>
      <w:r w:rsidRPr="00D40ED3">
        <w:rPr>
          <w:rFonts w:eastAsia="Times New Roman" w:cs="Sakkal Majalla"/>
          <w:color w:val="171717" w:themeColor="background2" w:themeShade="1A"/>
          <w:szCs w:val="28"/>
          <w:rtl/>
          <w:lang w:bidi="ar-JO"/>
        </w:rPr>
        <w:t>لا يوجد تأثير ذو دلالة إحصائية عند مستوى الدلالة (0.05</w:t>
      </w:r>
      <w:r w:rsidRPr="00D40ED3">
        <w:rPr>
          <w:rFonts w:ascii="Cambria" w:eastAsia="Times New Roman" w:hAnsi="Cambria" w:cs="Cambria"/>
          <w:color w:val="171717" w:themeColor="background2" w:themeShade="1A"/>
          <w:szCs w:val="28"/>
          <w:lang w:bidi="ar-JO"/>
        </w:rPr>
        <w:t>α</w:t>
      </w:r>
      <w:r w:rsidRPr="00D40ED3">
        <w:rPr>
          <w:rFonts w:eastAsia="Times New Roman" w:cs="Sakkal Majalla"/>
          <w:color w:val="171717" w:themeColor="background2" w:themeShade="1A"/>
          <w:szCs w:val="28"/>
          <w:lang w:bidi="ar-JO"/>
        </w:rPr>
        <w:t>≤</w:t>
      </w:r>
      <w:r w:rsidRPr="00D40ED3">
        <w:rPr>
          <w:rFonts w:eastAsia="Times New Roman" w:cs="Sakkal Majalla"/>
          <w:color w:val="171717" w:themeColor="background2" w:themeShade="1A"/>
          <w:szCs w:val="28"/>
          <w:rtl/>
          <w:lang w:bidi="ar-JO"/>
        </w:rPr>
        <w:t>) للموضوعية  في فعالية إدارة المشاريع</w:t>
      </w:r>
      <w:r w:rsidRPr="00D40ED3">
        <w:rPr>
          <w:rFonts w:eastAsia="Calibri" w:cs="Sakkal Majalla"/>
          <w:color w:val="171717" w:themeColor="background2" w:themeShade="1A"/>
          <w:szCs w:val="28"/>
          <w:rtl/>
          <w:lang w:bidi="ar-EG"/>
        </w:rPr>
        <w:t xml:space="preserve"> </w:t>
      </w:r>
      <w:r w:rsidRPr="00D40ED3">
        <w:rPr>
          <w:rFonts w:eastAsia="Calibri" w:cs="Sakkal Majalla"/>
          <w:color w:val="171717" w:themeColor="background2" w:themeShade="1A"/>
          <w:szCs w:val="28"/>
          <w:rtl/>
          <w:lang w:bidi="ar-JO"/>
        </w:rPr>
        <w:t xml:space="preserve">في </w:t>
      </w:r>
      <w:r w:rsidRPr="00D40ED3">
        <w:rPr>
          <w:rFonts w:eastAsia="Calibri" w:cs="Sakkal Majalla"/>
          <w:color w:val="171717" w:themeColor="background2" w:themeShade="1A"/>
          <w:szCs w:val="28"/>
          <w:rtl/>
          <w:lang w:bidi="ar-EG"/>
        </w:rPr>
        <w:t xml:space="preserve">شركات التعدين بالمملكة العربية السعودية </w:t>
      </w:r>
      <w:r w:rsidRPr="00D40ED3">
        <w:rPr>
          <w:rFonts w:eastAsia="Times New Roman" w:cs="Sakkal Majalla"/>
          <w:color w:val="171717" w:themeColor="background2" w:themeShade="1A"/>
          <w:szCs w:val="28"/>
          <w:rtl/>
          <w:lang w:bidi="ar-EG"/>
        </w:rPr>
        <w:t>.</w:t>
      </w:r>
    </w:p>
    <w:p w14:paraId="55986020" w14:textId="77777777" w:rsidR="0034088F" w:rsidRPr="00D40ED3" w:rsidRDefault="0034088F" w:rsidP="0034088F">
      <w:pPr>
        <w:pStyle w:val="ListParagraph"/>
        <w:numPr>
          <w:ilvl w:val="0"/>
          <w:numId w:val="12"/>
        </w:numPr>
        <w:spacing w:before="100" w:beforeAutospacing="1" w:after="100" w:afterAutospacing="1"/>
        <w:ind w:left="423"/>
        <w:contextualSpacing w:val="0"/>
        <w:rPr>
          <w:rFonts w:eastAsia="Times New Roman" w:cs="Sakkal Majalla"/>
          <w:color w:val="171717" w:themeColor="background2" w:themeShade="1A"/>
          <w:szCs w:val="28"/>
          <w:rtl/>
          <w:lang w:bidi="ar-EG"/>
        </w:rPr>
      </w:pPr>
      <w:r w:rsidRPr="00D40ED3">
        <w:rPr>
          <w:rFonts w:eastAsia="Times New Roman" w:cs="Sakkal Majalla"/>
          <w:b/>
          <w:bCs/>
          <w:color w:val="171717" w:themeColor="background2" w:themeShade="1A"/>
          <w:szCs w:val="28"/>
          <w:rtl/>
          <w:lang w:bidi="ar-JO"/>
        </w:rPr>
        <w:t>الفرضية الفرعية الثانية:</w:t>
      </w:r>
      <w:r w:rsidRPr="00D40ED3">
        <w:rPr>
          <w:rFonts w:eastAsia="Times New Roman" w:cs="Sakkal Majalla"/>
          <w:color w:val="171717" w:themeColor="background2" w:themeShade="1A"/>
          <w:szCs w:val="28"/>
          <w:rtl/>
          <w:lang w:bidi="ar-JO"/>
        </w:rPr>
        <w:t>لا يوجد تأثير ذو دلالة إحصائية عند مستوى الدلالة  (0.05</w:t>
      </w:r>
      <w:r w:rsidRPr="00D40ED3">
        <w:rPr>
          <w:rFonts w:ascii="Cambria" w:eastAsia="Times New Roman" w:hAnsi="Cambria" w:cs="Cambria"/>
          <w:color w:val="171717" w:themeColor="background2" w:themeShade="1A"/>
          <w:szCs w:val="28"/>
          <w:lang w:bidi="ar-JO"/>
        </w:rPr>
        <w:t>α</w:t>
      </w:r>
      <w:r w:rsidRPr="00D40ED3">
        <w:rPr>
          <w:rFonts w:eastAsia="Times New Roman" w:cs="Sakkal Majalla"/>
          <w:color w:val="171717" w:themeColor="background2" w:themeShade="1A"/>
          <w:szCs w:val="28"/>
          <w:lang w:bidi="ar-JO"/>
        </w:rPr>
        <w:t>≤</w:t>
      </w:r>
      <w:r w:rsidRPr="00D40ED3">
        <w:rPr>
          <w:rFonts w:eastAsia="Times New Roman" w:cs="Sakkal Majalla"/>
          <w:color w:val="171717" w:themeColor="background2" w:themeShade="1A"/>
          <w:szCs w:val="28"/>
          <w:rtl/>
          <w:lang w:bidi="ar-JO"/>
        </w:rPr>
        <w:t xml:space="preserve">)  للأمانة والاستقامة في فعالية إدارة المشاريع بأبعادها (الكلفة، الوقت، الجودة) في </w:t>
      </w:r>
      <w:r w:rsidRPr="00D40ED3">
        <w:rPr>
          <w:rFonts w:eastAsia="Times New Roman" w:cs="Sakkal Majalla"/>
          <w:color w:val="171717" w:themeColor="background2" w:themeShade="1A"/>
          <w:szCs w:val="28"/>
          <w:rtl/>
          <w:lang w:bidi="ar-EG"/>
        </w:rPr>
        <w:t>شركات التعدين بالمملكة العربية السعودية  .</w:t>
      </w:r>
    </w:p>
    <w:p w14:paraId="55986021" w14:textId="77777777" w:rsidR="0034088F" w:rsidRPr="00D40ED3" w:rsidRDefault="0034088F" w:rsidP="0034088F">
      <w:pPr>
        <w:pStyle w:val="ListParagraph"/>
        <w:numPr>
          <w:ilvl w:val="0"/>
          <w:numId w:val="12"/>
        </w:numPr>
        <w:spacing w:before="100" w:beforeAutospacing="1" w:after="100" w:afterAutospacing="1"/>
        <w:ind w:left="423"/>
        <w:contextualSpacing w:val="0"/>
        <w:rPr>
          <w:rFonts w:eastAsia="Times New Roman" w:cs="Sakkal Majalla"/>
          <w:color w:val="171717" w:themeColor="background2" w:themeShade="1A"/>
          <w:szCs w:val="28"/>
          <w:rtl/>
          <w:lang w:bidi="ar-EG"/>
        </w:rPr>
      </w:pPr>
      <w:r w:rsidRPr="00D40ED3">
        <w:rPr>
          <w:rFonts w:eastAsia="Times New Roman" w:cs="Sakkal Majalla"/>
          <w:b/>
          <w:bCs/>
          <w:color w:val="171717" w:themeColor="background2" w:themeShade="1A"/>
          <w:szCs w:val="28"/>
          <w:rtl/>
          <w:lang w:bidi="ar-JO"/>
        </w:rPr>
        <w:t xml:space="preserve">الفرضية الفرعية الثالثة: </w:t>
      </w:r>
      <w:r w:rsidRPr="00D40ED3">
        <w:rPr>
          <w:rFonts w:eastAsia="Times New Roman" w:cs="Sakkal Majalla"/>
          <w:color w:val="171717" w:themeColor="background2" w:themeShade="1A"/>
          <w:szCs w:val="28"/>
          <w:rtl/>
          <w:lang w:bidi="ar-JO"/>
        </w:rPr>
        <w:t>لا يوجد تأثير ذو دلالة إحصائية عند مستوى الدلالة (0.05</w:t>
      </w:r>
      <w:r w:rsidRPr="00D40ED3">
        <w:rPr>
          <w:rFonts w:ascii="Cambria" w:eastAsia="Times New Roman" w:hAnsi="Cambria" w:cs="Cambria"/>
          <w:color w:val="171717" w:themeColor="background2" w:themeShade="1A"/>
          <w:szCs w:val="28"/>
          <w:lang w:bidi="ar-JO"/>
        </w:rPr>
        <w:t>α</w:t>
      </w:r>
      <w:r w:rsidRPr="00D40ED3">
        <w:rPr>
          <w:rFonts w:eastAsia="Times New Roman" w:cs="Sakkal Majalla"/>
          <w:color w:val="171717" w:themeColor="background2" w:themeShade="1A"/>
          <w:szCs w:val="28"/>
          <w:lang w:bidi="ar-JO"/>
        </w:rPr>
        <w:t>≤</w:t>
      </w:r>
      <w:r w:rsidRPr="00D40ED3">
        <w:rPr>
          <w:rFonts w:eastAsia="Times New Roman" w:cs="Sakkal Majalla"/>
          <w:color w:val="171717" w:themeColor="background2" w:themeShade="1A"/>
          <w:szCs w:val="28"/>
          <w:rtl/>
          <w:lang w:bidi="ar-JO"/>
        </w:rPr>
        <w:t xml:space="preserve">) للنزاهة في فعالية إدارة المشاريع في </w:t>
      </w:r>
      <w:r w:rsidRPr="00D40ED3">
        <w:rPr>
          <w:rFonts w:eastAsia="Times New Roman" w:cs="Sakkal Majalla"/>
          <w:color w:val="171717" w:themeColor="background2" w:themeShade="1A"/>
          <w:szCs w:val="28"/>
          <w:rtl/>
          <w:lang w:bidi="ar-EG"/>
        </w:rPr>
        <w:t>شركات التعدين بالمملكة العربية السعودية .</w:t>
      </w:r>
    </w:p>
    <w:p w14:paraId="55986022" w14:textId="77777777" w:rsidR="0034088F" w:rsidRPr="00D40ED3" w:rsidRDefault="0034088F" w:rsidP="0034088F">
      <w:pPr>
        <w:pStyle w:val="ListParagraph"/>
        <w:numPr>
          <w:ilvl w:val="0"/>
          <w:numId w:val="12"/>
        </w:numPr>
        <w:spacing w:before="100" w:beforeAutospacing="1" w:after="100" w:afterAutospacing="1"/>
        <w:ind w:left="423"/>
        <w:contextualSpacing w:val="0"/>
        <w:rPr>
          <w:rFonts w:eastAsia="Times New Roman" w:cs="Sakkal Majalla"/>
          <w:color w:val="171717" w:themeColor="background2" w:themeShade="1A"/>
          <w:szCs w:val="28"/>
          <w:rtl/>
          <w:lang w:bidi="ar-EG"/>
        </w:rPr>
      </w:pPr>
      <w:r w:rsidRPr="00D40ED3">
        <w:rPr>
          <w:rFonts w:eastAsia="Times New Roman" w:cs="Sakkal Majalla"/>
          <w:b/>
          <w:bCs/>
          <w:color w:val="171717" w:themeColor="background2" w:themeShade="1A"/>
          <w:szCs w:val="28"/>
          <w:rtl/>
          <w:lang w:bidi="ar-JO"/>
        </w:rPr>
        <w:t xml:space="preserve">الفرضية الفرعية الرابعة: </w:t>
      </w:r>
      <w:r w:rsidRPr="00D40ED3">
        <w:rPr>
          <w:rFonts w:eastAsia="Times New Roman" w:cs="Sakkal Majalla"/>
          <w:color w:val="171717" w:themeColor="background2" w:themeShade="1A"/>
          <w:szCs w:val="28"/>
          <w:rtl/>
          <w:lang w:bidi="ar-JO"/>
        </w:rPr>
        <w:t>لا يوجد تأثير ذو دلالة إحصائية عند مستوى الدلالة  (0.05</w:t>
      </w:r>
      <w:r w:rsidRPr="00D40ED3">
        <w:rPr>
          <w:rFonts w:ascii="Cambria" w:eastAsia="Times New Roman" w:hAnsi="Cambria" w:cs="Cambria"/>
          <w:color w:val="171717" w:themeColor="background2" w:themeShade="1A"/>
          <w:szCs w:val="28"/>
          <w:lang w:bidi="ar-JO"/>
        </w:rPr>
        <w:t>α</w:t>
      </w:r>
      <w:r w:rsidRPr="00D40ED3">
        <w:rPr>
          <w:rFonts w:eastAsia="Times New Roman" w:cs="Sakkal Majalla"/>
          <w:color w:val="171717" w:themeColor="background2" w:themeShade="1A"/>
          <w:szCs w:val="28"/>
          <w:lang w:bidi="ar-JO"/>
        </w:rPr>
        <w:t>≤</w:t>
      </w:r>
      <w:r w:rsidRPr="00D40ED3">
        <w:rPr>
          <w:rFonts w:eastAsia="Times New Roman" w:cs="Sakkal Majalla"/>
          <w:color w:val="171717" w:themeColor="background2" w:themeShade="1A"/>
          <w:szCs w:val="28"/>
          <w:rtl/>
          <w:lang w:bidi="ar-JO"/>
        </w:rPr>
        <w:t xml:space="preserve">) للشفافية على فعالية إدارة المشاريع في </w:t>
      </w:r>
      <w:r w:rsidRPr="00D40ED3">
        <w:rPr>
          <w:rFonts w:eastAsia="Times New Roman" w:cs="Sakkal Majalla"/>
          <w:color w:val="171717" w:themeColor="background2" w:themeShade="1A"/>
          <w:szCs w:val="28"/>
          <w:rtl/>
          <w:lang w:bidi="ar-EG"/>
        </w:rPr>
        <w:t>شركات التعدين بالمملكة العربية السعودية .</w:t>
      </w:r>
    </w:p>
    <w:p w14:paraId="55986023" w14:textId="77777777" w:rsidR="0034088F" w:rsidRDefault="0034088F" w:rsidP="0034088F">
      <w:pPr>
        <w:pStyle w:val="ListParagraph"/>
        <w:numPr>
          <w:ilvl w:val="0"/>
          <w:numId w:val="12"/>
        </w:numPr>
        <w:spacing w:before="100" w:beforeAutospacing="1" w:after="100" w:afterAutospacing="1"/>
        <w:ind w:left="423"/>
        <w:contextualSpacing w:val="0"/>
        <w:rPr>
          <w:rFonts w:eastAsia="Times New Roman" w:cs="Sakkal Majalla"/>
          <w:color w:val="171717" w:themeColor="background2" w:themeShade="1A"/>
          <w:szCs w:val="28"/>
          <w:lang w:bidi="ar-EG"/>
        </w:rPr>
      </w:pPr>
      <w:r w:rsidRPr="00D40ED3">
        <w:rPr>
          <w:rFonts w:eastAsia="Times New Roman" w:cs="Sakkal Majalla"/>
          <w:b/>
          <w:bCs/>
          <w:color w:val="171717" w:themeColor="background2" w:themeShade="1A"/>
          <w:szCs w:val="28"/>
          <w:rtl/>
          <w:lang w:bidi="ar-JO"/>
        </w:rPr>
        <w:t xml:space="preserve">الفرضية الفرعية الخامسة: </w:t>
      </w:r>
      <w:r w:rsidRPr="00D40ED3">
        <w:rPr>
          <w:rFonts w:eastAsia="Times New Roman" w:cs="Sakkal Majalla"/>
          <w:color w:val="171717" w:themeColor="background2" w:themeShade="1A"/>
          <w:szCs w:val="28"/>
          <w:rtl/>
          <w:lang w:bidi="ar-JO"/>
        </w:rPr>
        <w:t>يوجد . تأثير ذو دلالة إحصائية عند مستوى الدلالة (0.05</w:t>
      </w:r>
      <w:r w:rsidRPr="00D40ED3">
        <w:rPr>
          <w:rFonts w:ascii="Cambria" w:eastAsia="Times New Roman" w:hAnsi="Cambria" w:cs="Cambria"/>
          <w:color w:val="171717" w:themeColor="background2" w:themeShade="1A"/>
          <w:szCs w:val="28"/>
          <w:lang w:bidi="ar-JO"/>
        </w:rPr>
        <w:t>α</w:t>
      </w:r>
      <w:r w:rsidRPr="00D40ED3">
        <w:rPr>
          <w:rFonts w:eastAsia="Times New Roman" w:cs="Sakkal Majalla"/>
          <w:color w:val="171717" w:themeColor="background2" w:themeShade="1A"/>
          <w:szCs w:val="28"/>
          <w:lang w:bidi="ar-JO"/>
        </w:rPr>
        <w:t>≤</w:t>
      </w:r>
      <w:r w:rsidRPr="00D40ED3">
        <w:rPr>
          <w:rFonts w:eastAsia="Times New Roman" w:cs="Sakkal Majalla"/>
          <w:color w:val="171717" w:themeColor="background2" w:themeShade="1A"/>
          <w:szCs w:val="28"/>
          <w:rtl/>
          <w:lang w:bidi="ar-JO"/>
        </w:rPr>
        <w:t xml:space="preserve">) للاستقلالية - في فعالية إدارة المشاريع في </w:t>
      </w:r>
      <w:r w:rsidRPr="00D40ED3">
        <w:rPr>
          <w:rFonts w:eastAsia="Times New Roman" w:cs="Sakkal Majalla"/>
          <w:color w:val="171717" w:themeColor="background2" w:themeShade="1A"/>
          <w:szCs w:val="28"/>
          <w:rtl/>
          <w:lang w:bidi="ar-EG"/>
        </w:rPr>
        <w:t>شركات التعدين بالمملكة العربية السعودية .</w:t>
      </w:r>
    </w:p>
    <w:p w14:paraId="55986024" w14:textId="77777777" w:rsidR="0034088F" w:rsidRPr="00D40ED3" w:rsidRDefault="0034088F" w:rsidP="0034088F">
      <w:pPr>
        <w:pStyle w:val="ListParagraph"/>
        <w:spacing w:before="100" w:beforeAutospacing="1" w:after="100" w:afterAutospacing="1"/>
        <w:ind w:left="423" w:firstLine="0"/>
        <w:contextualSpacing w:val="0"/>
        <w:rPr>
          <w:rFonts w:eastAsia="Times New Roman" w:cs="Sakkal Majalla"/>
          <w:color w:val="171717" w:themeColor="background2" w:themeShade="1A"/>
          <w:szCs w:val="28"/>
          <w:rtl/>
          <w:lang w:bidi="ar-EG"/>
        </w:rPr>
      </w:pPr>
    </w:p>
    <w:p w14:paraId="55986025" w14:textId="77777777" w:rsidR="0034088F" w:rsidRPr="00D40ED3" w:rsidRDefault="0034088F" w:rsidP="0034088F">
      <w:pPr>
        <w:spacing w:before="100" w:beforeAutospacing="1" w:after="100" w:afterAutospacing="1"/>
        <w:ind w:left="0" w:firstLine="0"/>
        <w:outlineLvl w:val="1"/>
        <w:rPr>
          <w:rFonts w:cs="Sakkal Majalla"/>
          <w:b/>
          <w:bCs/>
          <w:color w:val="171717" w:themeColor="background2" w:themeShade="1A"/>
          <w:sz w:val="36"/>
          <w:szCs w:val="36"/>
          <w:rtl/>
        </w:rPr>
      </w:pPr>
      <w:bookmarkStart w:id="21" w:name="_Toc172471415"/>
      <w:bookmarkStart w:id="22" w:name="_Toc180244805"/>
      <w:r w:rsidRPr="00D40ED3">
        <w:rPr>
          <w:rFonts w:cs="Sakkal Majalla"/>
          <w:b/>
          <w:bCs/>
          <w:color w:val="171717" w:themeColor="background2" w:themeShade="1A"/>
          <w:sz w:val="36"/>
          <w:szCs w:val="36"/>
          <w:rtl/>
        </w:rPr>
        <w:lastRenderedPageBreak/>
        <w:t>6.1  الدراسات السابقة</w:t>
      </w:r>
      <w:bookmarkEnd w:id="21"/>
      <w:bookmarkEnd w:id="22"/>
    </w:p>
    <w:p w14:paraId="55986026"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rPr>
      </w:pPr>
      <w:bookmarkStart w:id="23" w:name="_Toc172471421"/>
      <w:r w:rsidRPr="00D40ED3">
        <w:rPr>
          <w:rFonts w:eastAsia="Calibri" w:cs="Sakkal Majalla"/>
          <w:color w:val="171717" w:themeColor="background2" w:themeShade="1A"/>
          <w:kern w:val="2"/>
          <w:szCs w:val="28"/>
          <w:rtl/>
          <w:lang w:bidi="ar-EG"/>
        </w:rPr>
        <w:t xml:space="preserve">  تمحورت الدراسات السابقة إلى محورين؛ وكل محور ينقسم لدراسات سابقة عربية وأخرى أجنبية، </w:t>
      </w:r>
      <w:r w:rsidRPr="00D40ED3">
        <w:rPr>
          <w:rFonts w:eastAsia="Calibri" w:cs="Sakkal Majalla"/>
          <w:b/>
          <w:bCs/>
          <w:color w:val="171717" w:themeColor="background2" w:themeShade="1A"/>
          <w:kern w:val="2"/>
          <w:szCs w:val="28"/>
          <w:rtl/>
          <w:lang w:bidi="ar-EG"/>
        </w:rPr>
        <w:t>أولهما،</w:t>
      </w:r>
      <w:r w:rsidRPr="00D40ED3">
        <w:rPr>
          <w:rFonts w:eastAsia="Calibri" w:cs="Sakkal Majalla"/>
          <w:color w:val="171717" w:themeColor="background2" w:themeShade="1A"/>
          <w:kern w:val="2"/>
          <w:szCs w:val="28"/>
          <w:rtl/>
          <w:lang w:bidi="ar-EG"/>
        </w:rPr>
        <w:t xml:space="preserve"> الدراسات المتعلقة بأخلاقيات المهنة </w:t>
      </w:r>
      <w:r w:rsidRPr="00D40ED3">
        <w:rPr>
          <w:rFonts w:eastAsia="Calibri" w:cs="Sakkal Majalla"/>
          <w:b/>
          <w:bCs/>
          <w:color w:val="171717" w:themeColor="background2" w:themeShade="1A"/>
          <w:kern w:val="2"/>
          <w:szCs w:val="28"/>
          <w:rtl/>
        </w:rPr>
        <w:t>وثانيهما،</w:t>
      </w:r>
      <w:r w:rsidRPr="00D40ED3">
        <w:rPr>
          <w:rFonts w:eastAsia="Calibri" w:cs="Sakkal Majalla"/>
          <w:color w:val="171717" w:themeColor="background2" w:themeShade="1A"/>
          <w:kern w:val="2"/>
          <w:szCs w:val="28"/>
          <w:rtl/>
        </w:rPr>
        <w:t xml:space="preserve"> الدراسات المتعلقة بإدارة المشاريع، وذلك على النحو التالي:</w:t>
      </w:r>
    </w:p>
    <w:p w14:paraId="55986027" w14:textId="77777777" w:rsidR="0034088F" w:rsidRPr="00D40ED3" w:rsidRDefault="0034088F" w:rsidP="0034088F">
      <w:pPr>
        <w:spacing w:before="100" w:beforeAutospacing="1" w:after="100" w:afterAutospacing="1"/>
        <w:ind w:left="0" w:firstLine="0"/>
        <w:outlineLvl w:val="2"/>
        <w:rPr>
          <w:rFonts w:eastAsia="Calibri" w:cs="Sakkal Majalla"/>
          <w:b/>
          <w:bCs/>
          <w:color w:val="171717" w:themeColor="background2" w:themeShade="1A"/>
          <w:kern w:val="2"/>
          <w:sz w:val="32"/>
          <w:szCs w:val="32"/>
          <w:rtl/>
          <w:lang w:bidi="ar-EG"/>
        </w:rPr>
      </w:pPr>
      <w:bookmarkStart w:id="24" w:name="_Toc180244806"/>
      <w:r w:rsidRPr="00D40ED3">
        <w:rPr>
          <w:rFonts w:eastAsia="Calibri" w:cs="Sakkal Majalla"/>
          <w:b/>
          <w:bCs/>
          <w:color w:val="171717" w:themeColor="background2" w:themeShade="1A"/>
          <w:kern w:val="2"/>
          <w:sz w:val="32"/>
          <w:szCs w:val="32"/>
          <w:rtl/>
          <w:lang w:bidi="ar-EG"/>
        </w:rPr>
        <w:t>أولًا: الدراسات المتعلقة بأخلاقيات المهنة:</w:t>
      </w:r>
      <w:bookmarkEnd w:id="24"/>
    </w:p>
    <w:p w14:paraId="55986028" w14:textId="77777777" w:rsidR="0034088F" w:rsidRDefault="0034088F" w:rsidP="0034088F">
      <w:pPr>
        <w:numPr>
          <w:ilvl w:val="0"/>
          <w:numId w:val="4"/>
        </w:numPr>
        <w:spacing w:before="100" w:beforeAutospacing="1" w:after="100" w:afterAutospacing="1"/>
        <w:ind w:left="423"/>
        <w:rPr>
          <w:rFonts w:eastAsia="Calibri" w:cs="Sakkal Majalla"/>
          <w:b/>
          <w:bCs/>
          <w:color w:val="171717" w:themeColor="background2" w:themeShade="1A"/>
          <w:kern w:val="2"/>
          <w:szCs w:val="28"/>
          <w:lang w:bidi="ar-EG"/>
        </w:rPr>
      </w:pPr>
      <w:r w:rsidRPr="00D40ED3">
        <w:rPr>
          <w:rFonts w:eastAsia="Calibri" w:cs="Sakkal Majalla"/>
          <w:b/>
          <w:bCs/>
          <w:color w:val="171717" w:themeColor="background2" w:themeShade="1A"/>
          <w:kern w:val="2"/>
          <w:szCs w:val="28"/>
          <w:rtl/>
          <w:lang w:bidi="ar-EG"/>
        </w:rPr>
        <w:t>الدراسات العربية:</w:t>
      </w:r>
      <w:r>
        <w:rPr>
          <w:rFonts w:eastAsia="Calibri" w:cs="Sakkal Majalla" w:hint="cs"/>
          <w:b/>
          <w:bCs/>
          <w:color w:val="171717" w:themeColor="background2" w:themeShade="1A"/>
          <w:kern w:val="2"/>
          <w:szCs w:val="28"/>
          <w:rtl/>
          <w:lang w:bidi="ar-EG"/>
        </w:rPr>
        <w:t xml:space="preserve"> </w:t>
      </w:r>
    </w:p>
    <w:p w14:paraId="55986029" w14:textId="77777777" w:rsidR="0034088F" w:rsidRPr="00D40ED3" w:rsidRDefault="0034088F" w:rsidP="0034088F">
      <w:pPr>
        <w:pStyle w:val="ListParagraph"/>
        <w:numPr>
          <w:ilvl w:val="0"/>
          <w:numId w:val="13"/>
        </w:numPr>
        <w:spacing w:before="100" w:beforeAutospacing="1" w:after="100" w:afterAutospacing="1"/>
        <w:ind w:left="423"/>
        <w:rPr>
          <w:rFonts w:eastAsia="Calibri" w:cs="Sakkal Majalla"/>
          <w:b/>
          <w:bCs/>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t xml:space="preserve">دراسة رقية بحوصي (2022) </w:t>
      </w:r>
    </w:p>
    <w:p w14:paraId="5598602A"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هدفت إلى تسليط الضوء على أخلاقيات مهنة الأرشيفي من خلال دراسة المواثيق والمواقف المتعلقة بهذه المهنة، وقد ركزت على تقديم نظرة شاملة حول القضايا الأخلاقية التي يواجهها الأرشيفيون في عملهم اليومي، حيث المتغير المستقل هو أخلاقيات المهنة بأبعادها المختلفة، والتي تشمل النزاهة، الشفافية، المسؤولية المهنية، واحترام الخصوصية، أما المتغير التابع هو مدى تأثير هذه الأخلاقيات على جودة العمل الأرشيفي وفعاليته، واعتمدت الدراسة على منهجية بحث وصفية تحليلية، حيث قامت بجمع البيانات من خلال استعراض المواثيق الأخلاقية والمواقف التي تم توثيقها في الأدبيات السابقة، بالإضافة إلى تحليل الحالات الدراسية التي توضح تحديات الأخلاقيات المهنية في ميدان الأرشيف.</w:t>
      </w:r>
    </w:p>
    <w:p w14:paraId="5598602B"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 xml:space="preserve">وتوصلت الدراسة إلى أن الالتزام بأخلاقيات المهنة يلعب دوراً محورياً في تعزيز الممارسات المهنية الجيدة، وأن هنالك حاجة ملحة لتعزيز الوعي والتدريب المستمر للأرشيفيين على القضايا الأخلاقية، وأظهرت النتائج أن الأرشيفيين الذين يلتزمون بالمعايير الأخلاقية يتمتعون بثقة أكبر من قبل المستخدمين وأصحاب المصلحة، وأوصت الدراسة بضرورة وضع برامج تدريبية مخصصة لتعزيز أخلاقيات المهنة بين الأرشيفيين، وضرورة تحديث المواثيق الأخلاقية لتتواكب مع التحديات الحديثة التي يواجهها العاملون في </w:t>
      </w:r>
      <w:r w:rsidRPr="00D40ED3">
        <w:rPr>
          <w:rFonts w:eastAsia="Calibri" w:cs="Sakkal Majalla"/>
          <w:color w:val="171717" w:themeColor="background2" w:themeShade="1A"/>
          <w:kern w:val="2"/>
          <w:szCs w:val="28"/>
          <w:rtl/>
          <w:lang w:bidi="ar-EG"/>
        </w:rPr>
        <w:lastRenderedPageBreak/>
        <w:t>هذا المجال، كما أكدت على أهمية إجراء دراسات مستقبلية تركز على تطبيقات أخلاقيات المهنة في السياقات الرقمية.</w:t>
      </w:r>
    </w:p>
    <w:p w14:paraId="5598602C" w14:textId="77777777" w:rsidR="0034088F" w:rsidRPr="00D40ED3" w:rsidRDefault="0034088F" w:rsidP="0034088F">
      <w:pPr>
        <w:pStyle w:val="ListParagraph"/>
        <w:numPr>
          <w:ilvl w:val="0"/>
          <w:numId w:val="13"/>
        </w:numPr>
        <w:spacing w:before="100" w:beforeAutospacing="1" w:after="100" w:afterAutospacing="1"/>
        <w:ind w:left="423"/>
        <w:rPr>
          <w:rFonts w:eastAsia="Calibri" w:cs="Sakkal Majalla"/>
          <w:b/>
          <w:bCs/>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t>دراسة إبراهيم (2022)</w:t>
      </w:r>
    </w:p>
    <w:p w14:paraId="5598602D"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هدفت إلى استكشاف أخلاقيات مهنة العمل الطوعي في السودان، مع التركيز على التحديات والمواقف التي يواجهها العاملون في هذا المجال، سعت الدراسة إلى تقديم رؤية شاملة حول القضايا الأخلاقية المرتبطة بالعمل الطوعي، حيث المتغير المستقل هو أخلاقيات مهنة العمل الطوعي، والتي تتضمن المسؤولية الاجتماعية، الشفافية، النزاهة، والالتزام بالمبادئ الإنسانية، أما التابع هو تأثير هذه الأخلاقيات على فعالية وكفاءة العمل الطوعي في السودان، واعتمدت الدراسة على منهجية بحث نوعية تحليلية، حيث تم جمع البيانات من خلال مقابلات معمقة مع العاملين في المجال الطوعي وتحليل المواقف الحقيقية التي تم رصدها، بالإضافة إلى مراجعة الأدبيات المتعلقة بأخلاقيات العمل الطوعي.</w:t>
      </w:r>
    </w:p>
    <w:p w14:paraId="5598602E"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وتوصلت الدراسة إلى أن الالتزام بأخلاقيات المهنة يعزز الثقة بين المجتمع والمتطوعين، ويزيد من فعالية الأنشطة الطوعية، وأظهرت النتائج أن المتطوعين الذين يلتزمون بالمعايير الأخلاقية يتمتعون بتقدير أكبر من قبل المستفيدين والمجتمع بشكل عام، كما أن التحديات الأخلاقية تمثل عقبة أمام تحقيق الأهداف الطوعية، وأوصت الدراسة بضرورة تطوير برامج تدريبية لتوعية المتطوعين بأهمية الأخلاقيات في عملهم، وضرورة إنشاء هيئات رقابية لضمان الالتزام بالمعايير الأخلاقية، بالإضافة إلى إجراء دراسات مستفيضة لتحديد التحديات الأخلاقية في مختلف السياقات الطوعية.</w:t>
      </w:r>
    </w:p>
    <w:p w14:paraId="5598602F" w14:textId="77777777" w:rsidR="0034088F" w:rsidRPr="00D40ED3" w:rsidRDefault="0034088F" w:rsidP="0034088F">
      <w:pPr>
        <w:pStyle w:val="ListParagraph"/>
        <w:numPr>
          <w:ilvl w:val="0"/>
          <w:numId w:val="13"/>
        </w:numPr>
        <w:spacing w:before="100" w:beforeAutospacing="1" w:after="100" w:afterAutospacing="1"/>
        <w:ind w:left="423"/>
        <w:rPr>
          <w:rFonts w:eastAsia="Calibri" w:cs="Sakkal Majalla"/>
          <w:b/>
          <w:bCs/>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t xml:space="preserve">دراسة رضا لواهم (2023) </w:t>
      </w:r>
    </w:p>
    <w:p w14:paraId="55986030"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 xml:space="preserve">هدفت إلى تحليل مدونة أخلاقيات شركة سوناطراك وتأثيرها على الحوكمة داخل الشركة، سعت الدراسة إلى تقديم فهم عميق لأهمية الأخلاقيات في تعزيز الشفافية والمسؤولية داخل المؤسسات الكبيرة، حيث المتغير المستقل هو أخلاقيات المهنة، والتي تشمل الالتزام بالمعايير المهنية، الشفافية، النزاهة، والمسؤولية الاجتماعية، أما التابع هو تأثير هذه الأخلاقيات على الحوكمة داخل شركة سوناطراك، اعتمدت </w:t>
      </w:r>
      <w:r w:rsidRPr="00D40ED3">
        <w:rPr>
          <w:rFonts w:eastAsia="Calibri" w:cs="Sakkal Majalla"/>
          <w:color w:val="171717" w:themeColor="background2" w:themeShade="1A"/>
          <w:kern w:val="2"/>
          <w:szCs w:val="28"/>
          <w:rtl/>
          <w:lang w:bidi="ar-EG"/>
        </w:rPr>
        <w:lastRenderedPageBreak/>
        <w:t>الدراسة على منهجية بحث تحليلية وصفية، حيث تم تحليل محتوى مدونة الأخلاقيات الخاصة بشركة سوناطراك، بالإضافة إلى إجراء مقابلات مع المسؤولين والعاملين داخل الشركة لفهم مدى تطبيق هذه الأخلاقيات في الواقع العملي.</w:t>
      </w:r>
    </w:p>
    <w:p w14:paraId="55986031"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وتوصلت الدراسة إلى أن الالتزام بأخلاقيات المهنة يعزز من فعالية الحوكمة داخل الشركة، ويزيد من مستوى الثقة بين العاملين والإدارة، وأظهرت النتائج أن شركة سوناطراك التي تلتزم بمعايير الأخلاقيات تتمتع بسمعة أفضل وتحقق نتائج أكثر استدامة، كما أن تعزيز الشفافية والنزاهة يسهم في تحسين الأداء العام للشركة، وأوصت الدراسة بضرورة تعزيز التدريب المستمر للعاملين حول أخلاقيات المهنة وأهميتها، وتحديث مدونة الأخلاقيات بشكل دوري لتتواكب مع التحديات الجديدة، كما أكدت على أهمية إنشاء آليات رقابية لضمان الالتزام بالمعايير الأخلاقية داخل الشركة، بالإضافة إلى تشجيع المزيد من الدراسات حول تأثير الأخلاقيات على الحوكمة في مختلف القطاعات.</w:t>
      </w:r>
    </w:p>
    <w:p w14:paraId="55986032" w14:textId="77777777" w:rsidR="0034088F" w:rsidRPr="00D40ED3" w:rsidRDefault="0034088F" w:rsidP="0034088F">
      <w:pPr>
        <w:pStyle w:val="ListParagraph"/>
        <w:numPr>
          <w:ilvl w:val="0"/>
          <w:numId w:val="13"/>
        </w:numPr>
        <w:spacing w:before="100" w:beforeAutospacing="1" w:after="100" w:afterAutospacing="1"/>
        <w:ind w:left="423"/>
        <w:rPr>
          <w:rFonts w:eastAsia="Calibri" w:cs="Sakkal Majalla"/>
          <w:b/>
          <w:bCs/>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t>دراسة الجنابي (2020)</w:t>
      </w:r>
    </w:p>
    <w:p w14:paraId="55986033"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هدفت إلى استكشاف تأثير الإدارة الاستراتيجية وفق أخلاقيات المهنة والمنظمة على الأداء العام للمؤسسات، ركزت الدراسة على كيفية تطبيق المبادئ الأخلاقية في الإدارة الاستراتيجية وكيف يمكن لهذه المبادئ أن تسهم في تحسين الكفاءة والفعالية داخل المؤسسات، حيث المتغير المستقل هو أخلاقيات المهنة والمنظمة، بأبعادها المتمثلة في الشفافية، النزاهة، المسؤولية الاجتماعية، والالتزام المهني، أما التابع هو الأداء المؤسسي، الذي يشمل تحسين الكفاءة، زيادة الفعالية، وتعزيز الثقة بين الموظفين والإدارة،</w:t>
      </w:r>
    </w:p>
    <w:p w14:paraId="55986034"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اعتمدت الدراسة على منهجية بحث وصفية تحليلية، حيث تم جمع البيانات من خلال استبيانات موجهة إلى مديري وموظفي المؤسسات، وكذلك من خلال تحليل وثائق وتقارير المؤسسات.</w:t>
      </w:r>
    </w:p>
    <w:p w14:paraId="55986035"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 xml:space="preserve">وتوصلت الدراسة إلى أن الإدارة الاستراتيجية القائمة على أخلاقيات المهنة والمنظمة تساهم بشكل كبير في تحسين الأداء المؤسسي، حيث تبين أن المؤسسات التي تطبق معايير الأخلاقيات بانتظام تحقق مستويات أعلى من الكفاءة والفعالية، كما أن هذه المؤسسات تتمتع بثقة أكبر من قبل موظفيها وأصحاب </w:t>
      </w:r>
      <w:r w:rsidRPr="00D40ED3">
        <w:rPr>
          <w:rFonts w:eastAsia="Calibri" w:cs="Sakkal Majalla"/>
          <w:color w:val="171717" w:themeColor="background2" w:themeShade="1A"/>
          <w:kern w:val="2"/>
          <w:szCs w:val="28"/>
          <w:rtl/>
          <w:lang w:bidi="ar-EG"/>
        </w:rPr>
        <w:lastRenderedPageBreak/>
        <w:t>المصلحة، وأوصت الدراسة بضرورة تعزيز الوعي بأهمية الأخلاقيات في الإدارة الاستراتيجية من خلال برامج تدريبية متخصصة، وكذلك بضرورة وضع سياسات واضحة تضمن الالتزام بهذه الأخلاقيات في كافة مستويات المؤسسة، كما أكدت على أهمية الاستمرار في تحديث وتطوير معايير الأخلاقيات لتواكب التغيرات والتحديات الحديثة في بيئة الأعمال، بالإضافة إلى تشجيع المزيد من الدراسات والأبحاث التي تركز على تأثير الأخلاقيات في مجالات أخرى مثل الابتكار والرضا الوظيفي.</w:t>
      </w:r>
    </w:p>
    <w:p w14:paraId="55986036" w14:textId="77777777" w:rsidR="0034088F" w:rsidRPr="00D40ED3" w:rsidRDefault="0034088F" w:rsidP="0034088F">
      <w:pPr>
        <w:pStyle w:val="ListParagraph"/>
        <w:numPr>
          <w:ilvl w:val="0"/>
          <w:numId w:val="13"/>
        </w:numPr>
        <w:spacing w:before="100" w:beforeAutospacing="1" w:after="100" w:afterAutospacing="1"/>
        <w:ind w:left="423"/>
        <w:rPr>
          <w:rFonts w:eastAsia="Calibri" w:cs="Sakkal Majalla"/>
          <w:b/>
          <w:bCs/>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t>دراسة عضيبات والجوازنة (2022)</w:t>
      </w:r>
    </w:p>
    <w:p w14:paraId="55986037"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هدفت إلى تحليل دور أخلاقيات المهنة في فعالية إدارة المشاريع، مع التركيز على دراسة حالة شركة الجسر العربي للملاحة، سعت الدراسة إلى تقديم رؤية واضحة حول كيفية تأثير الالتزام بالمعايير الأخلاقية على تحسين إدارة المشاريع ونجاحها، حيث المتغير المستقل هو أخلاقيات المهنة، والتي تشمل النزاهة، الشفافية، المسؤولية المهنية، والاحترام المتبادل، أما التابع هو فعالية إدارة المشاريع، التي تتضمن تحقيق الأهداف، تحسين الجودة، وزيادة رضا العملاء، استخدمت الدراسة منهجية بحث نوعية وصفية، حيث تم جمع البيانات من خلال مقابلات معمقة مع موظفي ومديري شركة الجسر العربي للملاحة، بالإضافة إلى تحليل الوثائق والتقارير المتعلقة بإدارة المشاريع داخل الشركة.</w:t>
      </w:r>
    </w:p>
    <w:p w14:paraId="55986038" w14:textId="77777777" w:rsidR="0034088F"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وتوصلت الدراسة إلى أن الالتزام بأخلاقيات المهنة يسهم بشكل كبير في تحسين فعالية إدارة المشاريع، حيث تبين أن المشروعات التي تُدار وفقاً للمعايير الأخلاقية تحقق نجاحاً أكبر وتواجه عقبات أقل، كما أن التزام الموظفين والمديرين بالأخلاقيات المهنية يزيد من مستوى الثقة والتعاون بينهم، مما يعزز من جودة العمل والنتائج النهائية، وأوصت الدراسة بضرورة تبني سياسات واضحة لتعزيز الأخلاقيات المهنية في إدارة المشاريع، وتقديم برامج تدريبية مستمرة للموظفين والمديرين حول أهمية الأخلاقيات وتأثيرها على نجاح المشروعات، كما شددت على أهمية تطوير نظم رقابة داخلية لضمان الالتزام بالمعايير الأخلاقية في جميع مراحل إدارة المشاريع، بالإضافة إلى تشجيع المزيد من البحوث التي تركز على العلاقة بين الأخلاقيات ونجاح المشاريع في قطاعات أخرى.</w:t>
      </w:r>
    </w:p>
    <w:p w14:paraId="55986039"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p>
    <w:p w14:paraId="5598603A" w14:textId="77777777" w:rsidR="0034088F" w:rsidRPr="00D40ED3" w:rsidRDefault="0034088F" w:rsidP="0034088F">
      <w:pPr>
        <w:pStyle w:val="ListParagraph"/>
        <w:numPr>
          <w:ilvl w:val="0"/>
          <w:numId w:val="13"/>
        </w:numPr>
        <w:spacing w:before="100" w:beforeAutospacing="1" w:after="100" w:afterAutospacing="1"/>
        <w:ind w:left="423"/>
        <w:rPr>
          <w:rFonts w:eastAsia="Calibri" w:cs="Sakkal Majalla"/>
          <w:b/>
          <w:bCs/>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lastRenderedPageBreak/>
        <w:t>دراسة بوادو وبحوص (2021)</w:t>
      </w:r>
    </w:p>
    <w:p w14:paraId="5598603B"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هدفت إلى دراسة أثر أخلاقيات المهنة في مكافحة الفساد الإداري، مع التركيز على دراسة حالة خزينة ولاية تيارت، سعت الدراسة إلى تقديم تحليل عميق لكيفية استخدام المبادئ الأخلاقية في التصدي للفساد الإداري وتحسين النزاهة والشفافية في المؤسسات الحكومية، حيث المتغير المستقل هو أخلاقيات المهنة، والتي تتضمن الالتزام بالقوانين، الشفافية، النزاهة، والمسؤولية الاجتماعية، أما التابع هو مكافحة الفساد الإداري، الذي يشمل تقليل حالات الفساد، زيادة الشفافية، وتعزيز الثقة في المؤسسات الحكومية، واعتمدت الدراسة على منهجية بحث وصفية تحليلية، حيث تم جمع البيانات من خلال استبيانات موجهة إلى موظفي خزينة ولاية تيارت، وكذلك من خلال تحليل وثائق وتقارير الفساد الإداري داخل المؤسسة.</w:t>
      </w:r>
    </w:p>
    <w:p w14:paraId="5598603C"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وتوصلت الدراسة إلى أن الالتزام بأخلاقيات المهنة يلعب دوراً حيوياً في مكافحة الفساد الإداري، حيث أظهرت النتائج أن المؤسسات التي تلتزم بالمعايير الأخلاقية تشهد انخفاضاً ملحوظاً في حالات الفساد، وزيادة في مستوى الشفافية والنزاهة، كما أن تعزيز الأخلاقيات المهنية يعزز من ثقة الجمهور في المؤسسات الحكومية، وأوصت الدراسة بضرورة تعزيز الوعي بأهمية الأخلاقيات المهنية في مكافحة الفساد من خلال حملات توعية وبرامج تدريبية، وتطوير سياسات رقابية فعالة لضمان الالتزام بالمعايير الأخلاقية، كما أكدت على أهمية تحديث وتطوير مدونات الأخلاقيات المهنية لتواكب التحديات الجديدة، وتشجيع البحوث المستقبلية التي تركز على تأثير الأخلاقيات في مجالات أخرى مثل الحوكمة والإدارة العامة.</w:t>
      </w:r>
    </w:p>
    <w:p w14:paraId="5598603D" w14:textId="77777777" w:rsidR="0034088F" w:rsidRPr="00D40ED3" w:rsidRDefault="0034088F" w:rsidP="0034088F">
      <w:pPr>
        <w:spacing w:before="100" w:beforeAutospacing="1" w:after="100" w:afterAutospacing="1"/>
        <w:ind w:left="0" w:firstLine="0"/>
        <w:rPr>
          <w:rFonts w:eastAsia="Calibri" w:cs="Sakkal Majalla"/>
          <w:b/>
          <w:bCs/>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t>2-</w:t>
      </w:r>
      <w:r w:rsidRPr="00D40ED3">
        <w:rPr>
          <w:rFonts w:eastAsia="Calibri" w:cs="Sakkal Majalla" w:hint="cs"/>
          <w:b/>
          <w:bCs/>
          <w:color w:val="171717" w:themeColor="background2" w:themeShade="1A"/>
          <w:kern w:val="2"/>
          <w:szCs w:val="28"/>
          <w:rtl/>
          <w:lang w:bidi="ar-EG"/>
        </w:rPr>
        <w:t xml:space="preserve"> </w:t>
      </w:r>
      <w:r w:rsidRPr="00D40ED3">
        <w:rPr>
          <w:rFonts w:eastAsia="Calibri" w:cs="Sakkal Majalla"/>
          <w:b/>
          <w:bCs/>
          <w:color w:val="171717" w:themeColor="background2" w:themeShade="1A"/>
          <w:kern w:val="2"/>
          <w:szCs w:val="28"/>
          <w:rtl/>
          <w:lang w:bidi="ar-EG"/>
        </w:rPr>
        <w:t>الدراسات الأجنبية:</w:t>
      </w:r>
    </w:p>
    <w:p w14:paraId="5598603E" w14:textId="77777777" w:rsidR="0034088F" w:rsidRPr="00D40ED3" w:rsidRDefault="0034088F" w:rsidP="0034088F">
      <w:pPr>
        <w:pStyle w:val="ListParagraph"/>
        <w:numPr>
          <w:ilvl w:val="0"/>
          <w:numId w:val="13"/>
        </w:numPr>
        <w:spacing w:before="100" w:beforeAutospacing="1" w:after="100" w:afterAutospacing="1"/>
        <w:ind w:left="423"/>
        <w:rPr>
          <w:rFonts w:eastAsia="Calibri" w:cs="Sakkal Majalla"/>
          <w:b/>
          <w:bCs/>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t xml:space="preserve">دراسة </w:t>
      </w:r>
      <w:r w:rsidRPr="00D40ED3">
        <w:rPr>
          <w:rFonts w:eastAsia="Calibri" w:cs="Sakkal Majalla"/>
          <w:b/>
          <w:bCs/>
          <w:color w:val="171717" w:themeColor="background2" w:themeShade="1A"/>
          <w:kern w:val="2"/>
          <w:szCs w:val="28"/>
          <w:lang w:bidi="ar-EG"/>
        </w:rPr>
        <w:t>Jordan (2019)</w:t>
      </w:r>
    </w:p>
    <w:p w14:paraId="5598603F"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 xml:space="preserve">  هدفت هذه الدراسة إلى تحليل مبدأ الإنصاف الاجتماعي في مدونات الأخلاق المهنية، حيث يعتبر الإنصاف الاجتماعي مبدأً أساسياً لضمان العدالة والمساواة في ممارسات المهن المختلفة، وقد هدفت الدراسة إلى فهم كيفية تضمين هذا المبدأ في مدونات الأخلاق المهنية وتأثيره على الممارسات المهنية، حيث المتغير المستقل هو مدونات الأخلاق المهنية بأبعادها المختلفة، تشمل هذه الأبعاد المعايير والمبادئ التوجيهية </w:t>
      </w:r>
      <w:r w:rsidRPr="00D40ED3">
        <w:rPr>
          <w:rFonts w:eastAsia="Calibri" w:cs="Sakkal Majalla"/>
          <w:color w:val="171717" w:themeColor="background2" w:themeShade="1A"/>
          <w:kern w:val="2"/>
          <w:szCs w:val="28"/>
          <w:rtl/>
          <w:lang w:bidi="ar-EG"/>
        </w:rPr>
        <w:lastRenderedPageBreak/>
        <w:t>التي تلتزم بها المهن المختلفة لضمان السلوك الأخلاقي والمسؤولية المهنية، كما تتضمن كيفية تضمين مبدأ الإنصاف الاجتماعي في هذه المدونات وتطبيقها في الممارسات اليومية، أما المتغير التابع فهو الإنصاف الاجتماعي في الممارسات المهنية، والذي يقاس بمدى تحقيق العدالة والمساواة في الفرص والمعاملة بين الأفراد داخل المجال المهني، ويشمل ذلك مدى التزام المهنيين بمبادئ الإنصاف الاجتماعي في تعاملاتهم المهنية.</w:t>
      </w:r>
    </w:p>
    <w:p w14:paraId="55986040"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تم استخدام منهجية بحثية تعتمد على التحليل النوعي، حيث تم جمع البيانات من خلال مراجعة وثائق مدونات الأخلاق المهنية للمهن المختلفة، بالإضافة إلى إجراء مقابلات مع خبراء وممارسين في تلك المهن، وتم تحليل البيانات باستخدام أساليب تحليلية نوعية لاستخلاص النتائج.</w:t>
      </w:r>
    </w:p>
    <w:p w14:paraId="55986041"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وتوصلت الدراسة إلى أن تضمين مبدأ الإنصاف الاجتماعي في مدونات الأخلاق المهنية يساهم بشكل كبير في تعزيز العدالة والمساواة في الممارسات المهنية، حيث أظهرت النتائج أن المهن التي تتبنى معايير واضحة للإنصاف الاجتماعي في مدونات الأخلاق المهنية تتمتع بمستويات أعلى من العدالة والمساواة في التعاملات المهنية، كما تبين أن وجود هذه المعايير يساهم في تحسين العلاقات المهنية وزيادة الثقة بين المهنيين والجمهور.</w:t>
      </w:r>
    </w:p>
    <w:p w14:paraId="55986042"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وأوصت الدراسة بضرورة تعزيز مبدأ الإنصاف الاجتماعي في جميع مدونات الأخلاق المهنية، وذلك من خلال مراجعة وتحديث هذه المدونات لضمان تضمين معايير واضحة للإنصاف الاجتماعي، كما نصحت بضرورة تدريب المهنيين على تطبيق هذه المعايير في ممارساتهم اليومية، وأشارت إلى أهمية دور الهيئات المهنية في مراقبة الالتزام بمبادئ الإنصاف الاجتماعي واتخاذ الإجراءات اللازمة لضمان ذلك، وأكدت على أهمية زيادة الوعي بأهمية الإنصاف الاجتماعي في الممارسات المهنية لتعزيز العدالة والمساواة في جميع المجالات المهنية.</w:t>
      </w:r>
    </w:p>
    <w:p w14:paraId="55986043" w14:textId="77777777" w:rsidR="0034088F" w:rsidRDefault="0034088F" w:rsidP="0034088F">
      <w:pPr>
        <w:spacing w:before="100" w:beforeAutospacing="1" w:after="100" w:afterAutospacing="1"/>
        <w:ind w:left="0" w:firstLine="0"/>
        <w:rPr>
          <w:rFonts w:eastAsia="Calibri" w:cs="Sakkal Majalla"/>
          <w:b/>
          <w:bCs/>
          <w:color w:val="171717" w:themeColor="background2" w:themeShade="1A"/>
          <w:kern w:val="2"/>
          <w:szCs w:val="28"/>
          <w:rtl/>
          <w:lang w:bidi="ar-EG"/>
        </w:rPr>
      </w:pPr>
    </w:p>
    <w:p w14:paraId="55986044" w14:textId="77777777" w:rsidR="0034088F" w:rsidRDefault="0034088F" w:rsidP="0034088F">
      <w:pPr>
        <w:spacing w:before="100" w:beforeAutospacing="1" w:after="100" w:afterAutospacing="1"/>
        <w:ind w:left="0" w:firstLine="0"/>
        <w:rPr>
          <w:rFonts w:eastAsia="Calibri" w:cs="Sakkal Majalla"/>
          <w:b/>
          <w:bCs/>
          <w:color w:val="171717" w:themeColor="background2" w:themeShade="1A"/>
          <w:kern w:val="2"/>
          <w:szCs w:val="28"/>
          <w:rtl/>
          <w:lang w:bidi="ar-EG"/>
        </w:rPr>
      </w:pPr>
    </w:p>
    <w:p w14:paraId="55986045" w14:textId="77777777" w:rsidR="0034088F" w:rsidRPr="00D40ED3" w:rsidRDefault="0034088F" w:rsidP="0034088F">
      <w:pPr>
        <w:pStyle w:val="ListParagraph"/>
        <w:numPr>
          <w:ilvl w:val="0"/>
          <w:numId w:val="13"/>
        </w:numPr>
        <w:spacing w:before="100" w:beforeAutospacing="1" w:after="100" w:afterAutospacing="1"/>
        <w:ind w:left="423"/>
        <w:rPr>
          <w:rFonts w:eastAsia="Calibri" w:cs="Sakkal Majalla"/>
          <w:b/>
          <w:bCs/>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lastRenderedPageBreak/>
        <w:t xml:space="preserve">دراسة </w:t>
      </w:r>
      <w:r w:rsidRPr="00D40ED3">
        <w:rPr>
          <w:rFonts w:eastAsia="Calibri" w:cs="Sakkal Majalla"/>
          <w:b/>
          <w:bCs/>
          <w:color w:val="171717" w:themeColor="background2" w:themeShade="1A"/>
          <w:kern w:val="2"/>
          <w:szCs w:val="28"/>
          <w:lang w:bidi="ar-EG"/>
        </w:rPr>
        <w:t>Mata-Abdelnour</w:t>
      </w:r>
      <w:r w:rsidRPr="00D40ED3">
        <w:rPr>
          <w:rFonts w:eastAsia="Calibri" w:cs="Sakkal Majalla"/>
          <w:b/>
          <w:bCs/>
          <w:color w:val="171717" w:themeColor="background2" w:themeShade="1A"/>
          <w:kern w:val="2"/>
          <w:szCs w:val="28"/>
          <w:rtl/>
          <w:lang w:bidi="ar-EG"/>
        </w:rPr>
        <w:t xml:space="preserve"> (2023)</w:t>
      </w:r>
    </w:p>
    <w:p w14:paraId="55986046"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hint="cs"/>
          <w:color w:val="171717" w:themeColor="background2" w:themeShade="1A"/>
          <w:kern w:val="2"/>
          <w:szCs w:val="28"/>
          <w:rtl/>
          <w:lang w:bidi="ar-EG"/>
        </w:rPr>
        <w:t>هدفت هذه الدراسة إلى استكشاف دور القيادة والأخلاقيات في عملية صنع القرار في إدارة المشاريع، مع التركيز على كيفية تأثير هذه العوامل على نجاح المشروع وأداء فريق العمل، حيث المتغير المستقل فهو أبعاد القيادة الأخلاقية، والتي تشمل الأنماط السلوكية للقادة مثل النزاهة والعدالة والتعاطف والموضوعية، بينما المتغير التابع هو نجاح المشروع وأداء فريق العمل.</w:t>
      </w:r>
    </w:p>
    <w:p w14:paraId="55986047"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ومنهجية البحث التي اتبعتها الدراسة هي المنهج الوصفي التحليلي، حيث تم جمع البيانات من خلال استبيان موزع على عينة من مديري المشاريع في مختلف القطاعات. كما استخدمت الدراسة أساليب إحصائية متقدمة لتحليل البيانات وفحص العلاقات بين المتغيرات.</w:t>
      </w:r>
    </w:p>
    <w:p w14:paraId="55986048"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وتوصلت الدراسة إلى أن القيادة الأخلاقية لها تأثير إيجابي كبير على نجاح المشاريع وأداء فرق العمل، حيث أن السلوكيات الأخلاقية للقادة تعزز الثقة والالتزام والتعاون بين أعضاء الفريق، مما ينعكس إيجابًا على إنجاز المهام وتحقيق أهداف المشروع. كما أشارت النتائج إلى أن اتخاذ القرارات بطريقة أخلاقية وموضوعية يساهم في زيادة الرضا الوظيفي للعاملين وتحسين بيئة العمل.</w:t>
      </w:r>
    </w:p>
    <w:p w14:paraId="55986049"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وأوصت الدراسة بضرورة تعزيز ثقافة القيادة الأخلاقية في مؤسسات إدارة المشاريع، من خلال إعداد برامج تدريبية للقادة والمديرين لتنمية مهاراتهم في هذا المجال. كما أوصت بإدراج مواضيع الأخلاقيات والقيادة في المناهج الدراسية لطلاب إدارة المشاريع، بما يساهم في بناء جيل من المديرين والقادة الأكثر وعيًا وممارسة للأخلاقيات المهنية.</w:t>
      </w:r>
    </w:p>
    <w:p w14:paraId="5598604A" w14:textId="77777777" w:rsidR="0034088F" w:rsidRPr="00D40ED3" w:rsidRDefault="0034088F" w:rsidP="0034088F">
      <w:pPr>
        <w:spacing w:before="100" w:beforeAutospacing="1" w:after="100" w:afterAutospacing="1"/>
        <w:ind w:left="0" w:firstLine="0"/>
        <w:outlineLvl w:val="2"/>
        <w:rPr>
          <w:rFonts w:eastAsia="Calibri" w:cs="Sakkal Majalla"/>
          <w:b/>
          <w:bCs/>
          <w:color w:val="171717" w:themeColor="background2" w:themeShade="1A"/>
          <w:sz w:val="32"/>
          <w:szCs w:val="32"/>
          <w:rtl/>
          <w:lang w:bidi="ar-EG"/>
          <w14:ligatures w14:val="none"/>
        </w:rPr>
      </w:pPr>
      <w:bookmarkStart w:id="25" w:name="_Toc180244807"/>
      <w:r w:rsidRPr="00D40ED3">
        <w:rPr>
          <w:rFonts w:eastAsia="Calibri" w:cs="Sakkal Majalla"/>
          <w:b/>
          <w:bCs/>
          <w:color w:val="171717" w:themeColor="background2" w:themeShade="1A"/>
          <w:sz w:val="32"/>
          <w:szCs w:val="32"/>
          <w:u w:val="single"/>
          <w:rtl/>
          <w:lang w:bidi="ar-EG"/>
          <w14:ligatures w14:val="none"/>
        </w:rPr>
        <w:t>ثانياً: الدراسات المتعلقة بفاعلية إدارة المشاريع</w:t>
      </w:r>
      <w:bookmarkEnd w:id="25"/>
      <w:r w:rsidRPr="00D40ED3">
        <w:rPr>
          <w:rFonts w:eastAsia="Calibri" w:cs="Sakkal Majalla"/>
          <w:b/>
          <w:bCs/>
          <w:color w:val="171717" w:themeColor="background2" w:themeShade="1A"/>
          <w:sz w:val="32"/>
          <w:szCs w:val="32"/>
          <w:u w:val="single"/>
          <w:rtl/>
          <w:lang w:bidi="ar-EG"/>
          <w14:ligatures w14:val="none"/>
        </w:rPr>
        <w:t xml:space="preserve"> </w:t>
      </w:r>
      <w:r w:rsidRPr="00D40ED3">
        <w:rPr>
          <w:rFonts w:eastAsia="Calibri" w:cs="Sakkal Majalla"/>
          <w:b/>
          <w:bCs/>
          <w:color w:val="171717" w:themeColor="background2" w:themeShade="1A"/>
          <w:sz w:val="32"/>
          <w:szCs w:val="32"/>
          <w:rtl/>
          <w:lang w:bidi="ar-EG"/>
          <w14:ligatures w14:val="none"/>
        </w:rPr>
        <w:t xml:space="preserve"> </w:t>
      </w:r>
    </w:p>
    <w:p w14:paraId="5598604B" w14:textId="77777777" w:rsidR="0034088F" w:rsidRPr="00D40ED3" w:rsidRDefault="0034088F" w:rsidP="0034088F">
      <w:pPr>
        <w:numPr>
          <w:ilvl w:val="0"/>
          <w:numId w:val="5"/>
        </w:numPr>
        <w:spacing w:before="100" w:beforeAutospacing="1" w:after="100" w:afterAutospacing="1"/>
        <w:ind w:left="423"/>
        <w:rPr>
          <w:rFonts w:eastAsia="Calibri" w:cs="Sakkal Majalla"/>
          <w:b/>
          <w:bCs/>
          <w:color w:val="171717" w:themeColor="background2" w:themeShade="1A"/>
          <w:szCs w:val="28"/>
          <w:lang w:bidi="ar-EG"/>
          <w14:ligatures w14:val="none"/>
        </w:rPr>
      </w:pPr>
      <w:r w:rsidRPr="00D40ED3">
        <w:rPr>
          <w:rFonts w:eastAsia="Calibri" w:cs="Sakkal Majalla"/>
          <w:b/>
          <w:bCs/>
          <w:color w:val="171717" w:themeColor="background2" w:themeShade="1A"/>
          <w:szCs w:val="28"/>
          <w:rtl/>
          <w:lang w:bidi="ar-EG"/>
          <w14:ligatures w14:val="none"/>
        </w:rPr>
        <w:t xml:space="preserve">الدراسات باللغة العربية </w:t>
      </w:r>
    </w:p>
    <w:p w14:paraId="5598604C" w14:textId="77777777" w:rsidR="0034088F" w:rsidRDefault="0034088F" w:rsidP="0034088F">
      <w:pPr>
        <w:spacing w:before="100" w:beforeAutospacing="1" w:after="100" w:afterAutospacing="1"/>
        <w:ind w:left="0" w:firstLine="0"/>
        <w:rPr>
          <w:rFonts w:eastAsia="Calibri" w:cs="Sakkal Majalla"/>
          <w:b/>
          <w:bCs/>
          <w:color w:val="171717" w:themeColor="background2" w:themeShade="1A"/>
          <w:szCs w:val="28"/>
          <w:rtl/>
          <w:lang w:bidi="ar-EG"/>
          <w14:ligatures w14:val="none"/>
        </w:rPr>
      </w:pPr>
    </w:p>
    <w:p w14:paraId="5598604D" w14:textId="77777777" w:rsidR="0034088F" w:rsidRDefault="0034088F" w:rsidP="0034088F">
      <w:pPr>
        <w:spacing w:before="100" w:beforeAutospacing="1" w:after="100" w:afterAutospacing="1"/>
        <w:ind w:left="0" w:firstLine="0"/>
        <w:rPr>
          <w:rFonts w:eastAsia="Calibri" w:cs="Sakkal Majalla"/>
          <w:b/>
          <w:bCs/>
          <w:color w:val="171717" w:themeColor="background2" w:themeShade="1A"/>
          <w:szCs w:val="28"/>
          <w:rtl/>
          <w:lang w:bidi="ar-EG"/>
          <w14:ligatures w14:val="none"/>
        </w:rPr>
      </w:pPr>
    </w:p>
    <w:p w14:paraId="5598604E" w14:textId="77777777" w:rsidR="0034088F" w:rsidRPr="00D40ED3" w:rsidRDefault="0034088F" w:rsidP="0034088F">
      <w:pPr>
        <w:pStyle w:val="ListParagraph"/>
        <w:numPr>
          <w:ilvl w:val="0"/>
          <w:numId w:val="13"/>
        </w:numPr>
        <w:spacing w:before="100" w:beforeAutospacing="1" w:after="100" w:afterAutospacing="1"/>
        <w:ind w:left="423"/>
        <w:rPr>
          <w:rFonts w:eastAsia="Calibri" w:cs="Sakkal Majalla"/>
          <w:b/>
          <w:bCs/>
          <w:color w:val="171717" w:themeColor="background2" w:themeShade="1A"/>
          <w:szCs w:val="28"/>
          <w:rtl/>
          <w:lang w:bidi="ar-EG"/>
          <w14:ligatures w14:val="none"/>
        </w:rPr>
      </w:pPr>
      <w:r w:rsidRPr="00D40ED3">
        <w:rPr>
          <w:rFonts w:eastAsia="Calibri" w:cs="Sakkal Majalla"/>
          <w:b/>
          <w:bCs/>
          <w:color w:val="171717" w:themeColor="background2" w:themeShade="1A"/>
          <w:szCs w:val="28"/>
          <w:rtl/>
          <w:lang w:bidi="ar-EG"/>
          <w14:ligatures w14:val="none"/>
        </w:rPr>
        <w:lastRenderedPageBreak/>
        <w:t>دراسة رضوان (2021)</w:t>
      </w:r>
    </w:p>
    <w:p w14:paraId="5598604F"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lang w:bidi="ar-EG"/>
          <w14:ligatures w14:val="none"/>
        </w:rPr>
      </w:pPr>
      <w:r w:rsidRPr="00D40ED3">
        <w:rPr>
          <w:rFonts w:eastAsia="Calibri" w:cs="Sakkal Majalla"/>
          <w:color w:val="171717" w:themeColor="background2" w:themeShade="1A"/>
          <w:szCs w:val="28"/>
          <w:rtl/>
          <w14:ligatures w14:val="none"/>
        </w:rPr>
        <w:t>هدفت هذه الدراسة إلى فهم أثر الضريبة على أداء المشاريع الصغيرة في القطاع الزراعي الفلسطيني وتوضيح الآلية المستخدمة في جمع تلك الضرائب، إلى جانب بيان أنواع الضرائب المطبقة في فلسطين وقوانينها، كما استهدفت الدراسة التعرف على دور المشاريع الصغيرة في الاقتصاد الوطني وأهميتها، إضافةً إلى تحليل واقع القطاع الزراعي الفلسطيني وكفاءته</w:t>
      </w:r>
      <w:r w:rsidRPr="00D40ED3">
        <w:rPr>
          <w:rFonts w:eastAsia="Calibri" w:cs="Sakkal Majalla"/>
          <w:color w:val="171717" w:themeColor="background2" w:themeShade="1A"/>
          <w:szCs w:val="28"/>
          <w:lang w:bidi="ar-EG"/>
          <w14:ligatures w14:val="none"/>
        </w:rPr>
        <w:t>.</w:t>
      </w:r>
    </w:p>
    <w:p w14:paraId="55986050"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14:ligatures w14:val="none"/>
        </w:rPr>
      </w:pPr>
      <w:r w:rsidRPr="00D40ED3">
        <w:rPr>
          <w:rFonts w:eastAsia="Calibri" w:cs="Sakkal Majalla"/>
          <w:color w:val="171717" w:themeColor="background2" w:themeShade="1A"/>
          <w:szCs w:val="28"/>
          <w:rtl/>
          <w14:ligatures w14:val="none"/>
        </w:rPr>
        <w:t>وركزت الدراسة على المتغير المستقل الضريبة على المشاريع الصغيرة في القطاع الزراعي في فلسطين، والمتغير التابع</w:t>
      </w:r>
      <w:r w:rsidRPr="00D40ED3">
        <w:rPr>
          <w:rFonts w:eastAsia="Calibri" w:cs="Sakkal Majalla"/>
          <w:color w:val="171717" w:themeColor="background2" w:themeShade="1A"/>
          <w:szCs w:val="28"/>
          <w:rtl/>
          <w:lang w:bidi="ar-EG"/>
          <w14:ligatures w14:val="none"/>
        </w:rPr>
        <w:t xml:space="preserve"> </w:t>
      </w:r>
      <w:r w:rsidRPr="00D40ED3">
        <w:rPr>
          <w:rFonts w:eastAsia="Calibri" w:cs="Sakkal Majalla"/>
          <w:color w:val="171717" w:themeColor="background2" w:themeShade="1A"/>
          <w:szCs w:val="28"/>
          <w:rtl/>
          <w14:ligatures w14:val="none"/>
        </w:rPr>
        <w:t>أداء المشاريع الصغيرة في القطاع الزراعي في فلسطين، وأبعاد المتغيرات</w:t>
      </w:r>
      <w:r w:rsidRPr="00D40ED3">
        <w:rPr>
          <w:rFonts w:eastAsia="Calibri" w:cs="Sakkal Majalla"/>
          <w:color w:val="171717" w:themeColor="background2" w:themeShade="1A"/>
          <w:szCs w:val="28"/>
          <w:rtl/>
          <w:lang w:bidi="ar-EG"/>
          <w14:ligatures w14:val="none"/>
        </w:rPr>
        <w:t xml:space="preserve"> التي </w:t>
      </w:r>
      <w:r w:rsidRPr="00D40ED3">
        <w:rPr>
          <w:rFonts w:eastAsia="Calibri" w:cs="Sakkal Majalla"/>
          <w:color w:val="171717" w:themeColor="background2" w:themeShade="1A"/>
          <w:szCs w:val="28"/>
          <w:rtl/>
          <w14:ligatures w14:val="none"/>
        </w:rPr>
        <w:t>تضمنت الدراسة تحديد أنواع الضرائب المطبقة، وتحليل تأثير الضرائب على الأداء الاقتصادي والمالي للمشاريع الصغيرة الزراعية، إضافةً إلى تقييم كفاءة القطاع الزراعي وتأثيرات الضرائب عليه</w:t>
      </w:r>
      <w:r w:rsidRPr="00D40ED3">
        <w:rPr>
          <w:rFonts w:eastAsia="Calibri" w:cs="Sakkal Majalla"/>
          <w:color w:val="171717" w:themeColor="background2" w:themeShade="1A"/>
          <w:szCs w:val="28"/>
          <w:lang w:bidi="ar-EG"/>
          <w14:ligatures w14:val="none"/>
        </w:rPr>
        <w:t>.</w:t>
      </w:r>
    </w:p>
    <w:p w14:paraId="55986051"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lang w:bidi="ar-EG"/>
          <w14:ligatures w14:val="none"/>
        </w:rPr>
      </w:pPr>
      <w:r w:rsidRPr="00D40ED3">
        <w:rPr>
          <w:rFonts w:eastAsia="Calibri" w:cs="Sakkal Majalla"/>
          <w:color w:val="171717" w:themeColor="background2" w:themeShade="1A"/>
          <w:szCs w:val="28"/>
          <w:rtl/>
          <w14:ligatures w14:val="none"/>
        </w:rPr>
        <w:t>واستخدمت الدراسة المنهج الوصفي التحليلي، حيث تم جمع البيانات من خلال استبيان تم توزيعه على 350 عينة تمثل أصحاب المشاريع الصغيرة الزراعية في فلسطين، وتم تحليل البيانات إحصائياً باستخدام أساليب التحليل الكمي المناسبة</w:t>
      </w:r>
      <w:r w:rsidRPr="00D40ED3">
        <w:rPr>
          <w:rFonts w:eastAsia="Calibri" w:cs="Sakkal Majalla"/>
          <w:color w:val="171717" w:themeColor="background2" w:themeShade="1A"/>
          <w:szCs w:val="28"/>
          <w:lang w:bidi="ar-EG"/>
          <w14:ligatures w14:val="none"/>
        </w:rPr>
        <w:t>.</w:t>
      </w:r>
    </w:p>
    <w:p w14:paraId="55986052"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bidi="ar-EG"/>
          <w14:ligatures w14:val="none"/>
        </w:rPr>
      </w:pPr>
      <w:r w:rsidRPr="00D40ED3">
        <w:rPr>
          <w:rFonts w:eastAsia="Calibri" w:cs="Sakkal Majalla"/>
          <w:color w:val="171717" w:themeColor="background2" w:themeShade="1A"/>
          <w:szCs w:val="28"/>
          <w:rtl/>
          <w14:ligatures w14:val="none"/>
        </w:rPr>
        <w:t>وأظهرت الدراسة أن الإعفاءات الضريبية لم تكن شاملة لكافة المشاريع الزراعية الصغيرة، مما أدى إلى عدم تحقيق معاملة تفضيلية للقطاع الزراعي مقارنةً بالقطاعات الأخرى، كما أوضحت الدراسة تأثير النظام الضريبي غير الملائم على أداء المشاريع الصغيرة الزراعية وحرمان الخزينة العامة من إيرادات كبيرة نتيجة التهرب الضريبي</w:t>
      </w:r>
      <w:r w:rsidRPr="00D40ED3">
        <w:rPr>
          <w:rFonts w:eastAsia="Calibri" w:cs="Sakkal Majalla"/>
          <w:color w:val="171717" w:themeColor="background2" w:themeShade="1A"/>
          <w:szCs w:val="28"/>
          <w:lang w:bidi="ar-EG"/>
          <w14:ligatures w14:val="none"/>
        </w:rPr>
        <w:t>.</w:t>
      </w:r>
    </w:p>
    <w:p w14:paraId="55986053" w14:textId="77777777" w:rsidR="0034088F" w:rsidRPr="00D40ED3" w:rsidRDefault="0034088F" w:rsidP="0034088F">
      <w:pPr>
        <w:pStyle w:val="ListParagraph"/>
        <w:numPr>
          <w:ilvl w:val="0"/>
          <w:numId w:val="13"/>
        </w:numPr>
        <w:spacing w:before="100" w:beforeAutospacing="1" w:after="100" w:afterAutospacing="1"/>
        <w:ind w:left="423"/>
        <w:rPr>
          <w:rFonts w:eastAsia="Calibri" w:cs="Sakkal Majalla"/>
          <w:b/>
          <w:bCs/>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t>دراسة الحياري والحياصات (2022)</w:t>
      </w:r>
    </w:p>
    <w:p w14:paraId="55986054"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 xml:space="preserve">  هدفت الدراسة إلى التعرف على أثر السمات الشخصية لمدراء المشاريع على نجاح المشاريع الإنشائية في مدينة عمان، حيث تناولت الدراسة المتغير المستقل المتمثل في السمات الشخصية لمدراء المشاريع والتي تضمنت أبعاد القيادة، المخاطرة، الإبداع، الاستقلالية، والتوجه نحو الإنجاز، أما المتغير </w:t>
      </w:r>
      <w:r w:rsidRPr="00D40ED3">
        <w:rPr>
          <w:rFonts w:eastAsia="Calibri" w:cs="Sakkal Majalla"/>
          <w:color w:val="171717" w:themeColor="background2" w:themeShade="1A"/>
          <w:kern w:val="2"/>
          <w:szCs w:val="28"/>
          <w:rtl/>
          <w:lang w:bidi="ar-EG"/>
        </w:rPr>
        <w:lastRenderedPageBreak/>
        <w:t>التابع فكان نجاح المشاريع الإنشائية، وقد استخدمت الدراسة المنهج الوصفي التحليلي من خلال استبانة تم توزيعها على عينة من مدراء المشاريع الإنشائية في مدينة عمان.</w:t>
      </w:r>
    </w:p>
    <w:p w14:paraId="55986055"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 xml:space="preserve"> وتوصلت الدراسة إلى أن هناك أثر إيجابي ذو دلالة إحصائية للسمات الشخصية لمدراء المشاريع على نجاح المشاريع الإنشائية في مدينة عمان. كما أظهرت النتائج أن بعد القيادة كان الأكثر تأثيراً على نجاح المشاريع، يليه بعد التوجه نحو الإنجاز، الإبداع، المخاطرة، والاستقلالية على التوالي، وأوصت الدراسة بضرورة اختيار مدراء المشاريع الإنشائية بناءً على سماتهم الشخصية المتوافقة مع متطلبات إدارة المشاريع الناجحة، وتطوير برامج تدريبية لتعزيز هذه السمات لدى مدراء المشاريع الحاليين. كما أوصت بتشجيع مدراء المشاريع على تبني سلوكيات وممارسات تعزز من نجاح المشاريع الإنشائية، مثل القيادة الفعالة والإبداع والتوجه نحو الإنجاز.</w:t>
      </w:r>
    </w:p>
    <w:p w14:paraId="55986056" w14:textId="77777777" w:rsidR="0034088F" w:rsidRPr="00D40ED3" w:rsidRDefault="0034088F" w:rsidP="0034088F">
      <w:pPr>
        <w:numPr>
          <w:ilvl w:val="0"/>
          <w:numId w:val="5"/>
        </w:numPr>
        <w:spacing w:before="100" w:beforeAutospacing="1" w:after="100" w:afterAutospacing="1"/>
        <w:ind w:left="423"/>
        <w:rPr>
          <w:rFonts w:eastAsia="Calibri" w:cs="Sakkal Majalla"/>
          <w:b/>
          <w:bCs/>
          <w:color w:val="171717" w:themeColor="background2" w:themeShade="1A"/>
          <w:szCs w:val="28"/>
          <w:lang w:bidi="ar-EG"/>
          <w14:ligatures w14:val="none"/>
        </w:rPr>
      </w:pPr>
      <w:r w:rsidRPr="00D40ED3">
        <w:rPr>
          <w:rFonts w:eastAsia="Calibri" w:cs="Sakkal Majalla"/>
          <w:b/>
          <w:bCs/>
          <w:color w:val="171717" w:themeColor="background2" w:themeShade="1A"/>
          <w:szCs w:val="28"/>
          <w:rtl/>
          <w:lang w:bidi="ar-EG"/>
          <w14:ligatures w14:val="none"/>
        </w:rPr>
        <w:t>الدراسات الأجنبية:</w:t>
      </w:r>
    </w:p>
    <w:p w14:paraId="55986057" w14:textId="77777777" w:rsidR="0034088F" w:rsidRPr="00D40ED3" w:rsidRDefault="0034088F" w:rsidP="0034088F">
      <w:pPr>
        <w:pStyle w:val="ListParagraph"/>
        <w:numPr>
          <w:ilvl w:val="0"/>
          <w:numId w:val="13"/>
        </w:numPr>
        <w:spacing w:before="100" w:beforeAutospacing="1" w:after="100" w:afterAutospacing="1"/>
        <w:ind w:left="423"/>
        <w:rPr>
          <w:rFonts w:eastAsia="Calibri" w:cs="Sakkal Majalla"/>
          <w:b/>
          <w:bCs/>
          <w:color w:val="171717" w:themeColor="background2" w:themeShade="1A"/>
          <w:szCs w:val="28"/>
          <w:rtl/>
          <w:lang w:val="tr-TR" w:bidi="ar-EG"/>
          <w14:ligatures w14:val="none"/>
        </w:rPr>
      </w:pPr>
      <w:r w:rsidRPr="00D40ED3">
        <w:rPr>
          <w:rFonts w:eastAsia="Calibri" w:cs="Sakkal Majalla"/>
          <w:b/>
          <w:bCs/>
          <w:color w:val="171717" w:themeColor="background2" w:themeShade="1A"/>
          <w:szCs w:val="28"/>
          <w:rtl/>
          <w:lang w:val="tr-TR" w:bidi="ar-EG"/>
          <w14:ligatures w14:val="none"/>
        </w:rPr>
        <w:t xml:space="preserve">دراسة </w:t>
      </w:r>
      <w:r w:rsidRPr="00D40ED3">
        <w:rPr>
          <w:rFonts w:eastAsia="Calibri" w:cs="Sakkal Majalla"/>
          <w:b/>
          <w:bCs/>
          <w:color w:val="171717" w:themeColor="background2" w:themeShade="1A"/>
          <w:szCs w:val="28"/>
          <w:lang w:val="tr-TR" w:bidi="ar-EG"/>
          <w14:ligatures w14:val="none"/>
        </w:rPr>
        <w:t>Halbouni, Rahim, &amp; Yunus</w:t>
      </w:r>
      <w:r w:rsidRPr="00D40ED3">
        <w:rPr>
          <w:rFonts w:eastAsia="Calibri" w:cs="Sakkal Majalla"/>
          <w:b/>
          <w:bCs/>
          <w:color w:val="171717" w:themeColor="background2" w:themeShade="1A"/>
          <w:szCs w:val="28"/>
          <w:rtl/>
          <w:lang w:val="tr-TR" w:bidi="ar-EG"/>
          <w14:ligatures w14:val="none"/>
        </w:rPr>
        <w:t xml:space="preserve"> (2022) </w:t>
      </w:r>
    </w:p>
    <w:p w14:paraId="55986058"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val="tr-TR" w:bidi="ar-EG"/>
          <w14:ligatures w14:val="none"/>
        </w:rPr>
      </w:pPr>
      <w:r w:rsidRPr="00D40ED3">
        <w:rPr>
          <w:rFonts w:eastAsia="Calibri" w:cs="Sakkal Majalla"/>
          <w:color w:val="171717" w:themeColor="background2" w:themeShade="1A"/>
          <w:szCs w:val="28"/>
          <w:rtl/>
          <w:lang w:val="tr-TR" w:bidi="ar-EG"/>
          <w14:ligatures w14:val="none"/>
        </w:rPr>
        <w:t>هدفت إلى استكشاف الأخلاقيات والقيم الإسلامية في إدارة المشاريع. المتغير المستقل في الدراسة هو أبعاد الأخلاقيات الإسلامية في إدارة المشاريع، حيث تم تحليل كيفية تطبيق هذه الأخلاقيات في سياقات مختلفة لإدارة المشاريع. أما المتغير التابع فكان يُدرس تأثير تطبيق الأخلاقيات الإسلامية على أداء المشاريع وفعاليتها النهائية، اعتمدت الدراسة منهجية بحثية تحليلية شاملة، حيث تم جمع البيانات من خلال مراجعة وتحليل الأدبيات السابقة والدراسات ذات الصلة بالموضوع. تم استخدام البيانات الثانوية المتاحة لفهم عمق الأبعاد الأخلاقية في الإدارة وتحديد تأثيرها على أداء المشاريع.</w:t>
      </w:r>
    </w:p>
    <w:p w14:paraId="55986059"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val="tr-TR" w:bidi="ar-EG"/>
          <w14:ligatures w14:val="none"/>
        </w:rPr>
      </w:pPr>
      <w:r w:rsidRPr="00D40ED3">
        <w:rPr>
          <w:rFonts w:eastAsia="Calibri" w:cs="Sakkal Majalla"/>
          <w:color w:val="171717" w:themeColor="background2" w:themeShade="1A"/>
          <w:szCs w:val="28"/>
          <w:rtl/>
          <w:lang w:val="tr-TR" w:bidi="ar-EG"/>
          <w14:ligatures w14:val="none"/>
        </w:rPr>
        <w:t>توصلت الدراسة إلى أن تطبيق الأخلاقيات الإسلامية يمكن أن يعزز من كفاءة وفعالية إدارة المشاريع، حيث يساهم في تحسين التخطيط والتنفيذ والمتابعة بما يتماشى مع القيم الإسلامية كالعدل والشفافية والمساواة. وبينت الدراسة أن هذه الأخلاقيات قد تعزز الاستدامة العملية وتقلل من المخاطر والنزاعات داخل المشاريع.</w:t>
      </w:r>
    </w:p>
    <w:p w14:paraId="5598605A" w14:textId="77777777" w:rsidR="0034088F" w:rsidRPr="00D40ED3" w:rsidRDefault="0034088F" w:rsidP="0034088F">
      <w:pPr>
        <w:spacing w:before="100" w:beforeAutospacing="1" w:after="100" w:afterAutospacing="1"/>
        <w:ind w:left="0" w:firstLine="706"/>
        <w:rPr>
          <w:rFonts w:eastAsia="Calibri" w:cs="Sakkal Majalla"/>
          <w:b/>
          <w:bCs/>
          <w:color w:val="171717" w:themeColor="background2" w:themeShade="1A"/>
          <w:szCs w:val="28"/>
          <w:rtl/>
          <w:lang w:val="tr-TR" w:bidi="ar-EG"/>
          <w14:ligatures w14:val="none"/>
        </w:rPr>
      </w:pPr>
      <w:r w:rsidRPr="00D40ED3">
        <w:rPr>
          <w:rFonts w:eastAsia="Calibri" w:cs="Sakkal Majalla"/>
          <w:color w:val="171717" w:themeColor="background2" w:themeShade="1A"/>
          <w:szCs w:val="28"/>
          <w:rtl/>
          <w:lang w:val="tr-TR" w:bidi="ar-EG"/>
          <w14:ligatures w14:val="none"/>
        </w:rPr>
        <w:lastRenderedPageBreak/>
        <w:t>وأوصت الدراسة بأهمية تعزيز فهم المدراء والموظفين للأخلاقيات الإسلامية ودمجها في استراتيجيات الإدارة، بما في ذلك تطوير برامج تدريبية مخصصة وضمان تطبيقها الفعال في مختلف الصناعات والمجالات. كما أشارت إلى ضرورة إجراء دراسات أكثر تعمقًا لفهم تأثيرات الأخلاقيات الإسلامية على الأداء الإداري في سياقات متنوعة.</w:t>
      </w:r>
    </w:p>
    <w:p w14:paraId="5598605B" w14:textId="77777777" w:rsidR="0034088F" w:rsidRPr="00D40ED3" w:rsidRDefault="0034088F" w:rsidP="0034088F">
      <w:pPr>
        <w:pStyle w:val="ListParagraph"/>
        <w:numPr>
          <w:ilvl w:val="0"/>
          <w:numId w:val="13"/>
        </w:numPr>
        <w:spacing w:before="100" w:beforeAutospacing="1" w:after="100" w:afterAutospacing="1"/>
        <w:ind w:left="423"/>
        <w:rPr>
          <w:rFonts w:eastAsia="Calibri" w:cs="Sakkal Majalla"/>
          <w:b/>
          <w:bCs/>
          <w:color w:val="171717" w:themeColor="background2" w:themeShade="1A"/>
          <w:szCs w:val="28"/>
          <w:rtl/>
          <w:lang w:val="tr-TR" w:bidi="ar-EG"/>
          <w14:ligatures w14:val="none"/>
        </w:rPr>
      </w:pPr>
      <w:r w:rsidRPr="00D40ED3">
        <w:rPr>
          <w:rFonts w:eastAsia="Calibri" w:cs="Sakkal Majalla"/>
          <w:b/>
          <w:bCs/>
          <w:color w:val="171717" w:themeColor="background2" w:themeShade="1A"/>
          <w:szCs w:val="28"/>
          <w:rtl/>
          <w:lang w:val="tr-TR" w:bidi="ar-EG"/>
          <w14:ligatures w14:val="none"/>
        </w:rPr>
        <w:t xml:space="preserve">دراسة </w:t>
      </w:r>
      <w:r w:rsidRPr="00D40ED3">
        <w:rPr>
          <w:rFonts w:eastAsia="Calibri" w:cs="Sakkal Majalla"/>
          <w:b/>
          <w:bCs/>
          <w:color w:val="171717" w:themeColor="background2" w:themeShade="1A"/>
          <w:szCs w:val="28"/>
          <w:lang w:val="tr-TR" w:bidi="ar-EG"/>
          <w14:ligatures w14:val="none"/>
        </w:rPr>
        <w:t>Xu</w:t>
      </w:r>
      <w:r w:rsidRPr="00D40ED3">
        <w:rPr>
          <w:rFonts w:eastAsia="Calibri" w:cs="Sakkal Majalla"/>
          <w:b/>
          <w:bCs/>
          <w:color w:val="171717" w:themeColor="background2" w:themeShade="1A"/>
          <w:szCs w:val="28"/>
          <w:rtl/>
          <w:lang w:val="tr-TR" w:bidi="ar-EG"/>
          <w14:ligatures w14:val="none"/>
        </w:rPr>
        <w:t xml:space="preserve"> </w:t>
      </w:r>
      <w:r w:rsidRPr="00D40ED3">
        <w:rPr>
          <w:rFonts w:eastAsia="Calibri" w:cs="Sakkal Majalla"/>
          <w:b/>
          <w:bCs/>
          <w:color w:val="171717" w:themeColor="background2" w:themeShade="1A"/>
          <w:szCs w:val="28"/>
          <w:lang w:bidi="ar-EG"/>
          <w14:ligatures w14:val="none"/>
        </w:rPr>
        <w:t>and</w:t>
      </w:r>
      <w:r w:rsidRPr="00D40ED3">
        <w:rPr>
          <w:rFonts w:eastAsia="Calibri" w:cs="Sakkal Majalla"/>
          <w:b/>
          <w:bCs/>
          <w:color w:val="171717" w:themeColor="background2" w:themeShade="1A"/>
          <w:szCs w:val="28"/>
          <w:rtl/>
          <w:lang w:val="tr-TR" w:bidi="ar-EG"/>
          <w14:ligatures w14:val="none"/>
        </w:rPr>
        <w:t xml:space="preserve"> </w:t>
      </w:r>
      <w:r w:rsidRPr="00D40ED3">
        <w:rPr>
          <w:rFonts w:eastAsia="Calibri" w:cs="Sakkal Majalla"/>
          <w:b/>
          <w:bCs/>
          <w:color w:val="171717" w:themeColor="background2" w:themeShade="1A"/>
          <w:szCs w:val="28"/>
          <w:lang w:val="tr-TR" w:bidi="ar-EG"/>
          <w14:ligatures w14:val="none"/>
        </w:rPr>
        <w:t>Smyth</w:t>
      </w:r>
      <w:r w:rsidRPr="00D40ED3">
        <w:rPr>
          <w:rFonts w:eastAsia="Calibri" w:cs="Sakkal Majalla"/>
          <w:b/>
          <w:bCs/>
          <w:color w:val="171717" w:themeColor="background2" w:themeShade="1A"/>
          <w:szCs w:val="28"/>
          <w:rtl/>
          <w:lang w:val="tr-TR" w:bidi="ar-EG"/>
          <w14:ligatures w14:val="none"/>
        </w:rPr>
        <w:t xml:space="preserve"> (2023)</w:t>
      </w:r>
    </w:p>
    <w:p w14:paraId="5598605C"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val="tr-TR" w:bidi="ar-EG"/>
          <w14:ligatures w14:val="none"/>
        </w:rPr>
      </w:pPr>
      <w:r w:rsidRPr="00D40ED3">
        <w:rPr>
          <w:rFonts w:eastAsia="Calibri" w:cs="Sakkal Majalla"/>
          <w:color w:val="171717" w:themeColor="background2" w:themeShade="1A"/>
          <w:szCs w:val="28"/>
          <w:rtl/>
          <w:lang w:val="tr-TR" w:bidi="ar-EG"/>
          <w14:ligatures w14:val="none"/>
        </w:rPr>
        <w:t>هدفت إلى استكشاف الأخلاقيات في رعاية العناية والرفاهية في أعمال المشاريع، متناولة التحول من المفهوم الأداة إلى المفهوم العلاقي، حيث المتغير المستقل في الدراسة هو الأخلاقيات في رعاية العناية والرفاهية، حيث تم استكشاف كيفية تطبيق هذه الأخلاقيات في سياقات إدارة المشاريع، أما المتغير التابع فكان يتعلق بتأثير تطبيق هذه الأخلاقيات على جودة الحياة المهنية والشخصية للمعنيين بالمشاريع.</w:t>
      </w:r>
    </w:p>
    <w:p w14:paraId="5598605D"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val="tr-TR" w:bidi="ar-EG"/>
          <w14:ligatures w14:val="none"/>
        </w:rPr>
      </w:pPr>
      <w:r w:rsidRPr="00D40ED3">
        <w:rPr>
          <w:rFonts w:eastAsia="Calibri" w:cs="Sakkal Majalla"/>
          <w:color w:val="171717" w:themeColor="background2" w:themeShade="1A"/>
          <w:szCs w:val="28"/>
          <w:rtl/>
          <w:lang w:val="tr-TR" w:bidi="ar-EG"/>
          <w14:ligatures w14:val="none"/>
        </w:rPr>
        <w:t>اعتمدت الدراسة منهجية بحثية نظرية، حيث تم استخدام النظريات المتعلقة بالأخلاقيات ورعاية العناية لتحليل وفهم الظواهر المرتبطة بالرفاهية والرعاية في سياقات المشاريع، تم جمع البيانات من خلال مراجعة الأدبيات السابقة والدراسات المتعلقة بموضوع الأخلاقيات في رعاية العناية والرفاهية.</w:t>
      </w:r>
    </w:p>
    <w:p w14:paraId="5598605E"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val="tr-TR" w:bidi="ar-EG"/>
          <w14:ligatures w14:val="none"/>
        </w:rPr>
      </w:pPr>
      <w:r w:rsidRPr="00D40ED3">
        <w:rPr>
          <w:rFonts w:eastAsia="Calibri" w:cs="Sakkal Majalla"/>
          <w:color w:val="171717" w:themeColor="background2" w:themeShade="1A"/>
          <w:szCs w:val="28"/>
          <w:rtl/>
          <w:lang w:val="tr-TR" w:bidi="ar-EG"/>
          <w14:ligatures w14:val="none"/>
        </w:rPr>
        <w:t>توصلت الدراسة إلى أن التحول من المفهوم التقليدي للأداة إلى المفهوم العلاقي في إدارة المشاريع يمكن أن يعزز من جودة الحياة المهنية والشخصية لأفراد الفرق المشاركة في المشاريع، كما وجدت الدراسة أن تكامل الرعاية والعناية في العلاقات العملية يمكن أن يساهم في تعزيز الرفاهية والمرونة في تنفيذ المشاريع.</w:t>
      </w:r>
    </w:p>
    <w:p w14:paraId="5598605F"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val="tr-TR" w:bidi="ar-EG"/>
          <w14:ligatures w14:val="none"/>
        </w:rPr>
      </w:pPr>
      <w:r w:rsidRPr="00D40ED3">
        <w:rPr>
          <w:rFonts w:eastAsia="Calibri" w:cs="Sakkal Majalla"/>
          <w:color w:val="171717" w:themeColor="background2" w:themeShade="1A"/>
          <w:szCs w:val="28"/>
          <w:rtl/>
          <w:lang w:val="tr-TR" w:bidi="ar-EG"/>
          <w14:ligatures w14:val="none"/>
        </w:rPr>
        <w:t>وأوصت الدراسة بأهمية تبني منهجيات إدارة المشاريع التي تعتمد على الأخلاقيات في رعاية العناية والرفاهية، مع التركيز على بناء علاقات قائمة على الاحترام والرعاية بين أفراد الفريق. كما دعت الدراسة إلى ضرورة إجراء مزيد من الأبحاث لفهم أعمق لتأثيرات هذه الأخلاقيات على أداء المشاريع ومدى تأثيرها على المشاركين فيها.</w:t>
      </w:r>
    </w:p>
    <w:p w14:paraId="55986060" w14:textId="77777777" w:rsidR="0034088F" w:rsidRDefault="0034088F" w:rsidP="0034088F">
      <w:pPr>
        <w:spacing w:before="100" w:beforeAutospacing="1" w:after="100" w:afterAutospacing="1"/>
        <w:ind w:left="0" w:firstLine="0"/>
        <w:rPr>
          <w:rFonts w:eastAsia="Calibri" w:cs="Sakkal Majalla"/>
          <w:b/>
          <w:bCs/>
          <w:color w:val="171717" w:themeColor="background2" w:themeShade="1A"/>
          <w:szCs w:val="28"/>
          <w:rtl/>
          <w:lang w:val="tr-TR" w:bidi="ar-EG"/>
          <w14:ligatures w14:val="none"/>
        </w:rPr>
      </w:pPr>
    </w:p>
    <w:p w14:paraId="55986061" w14:textId="77777777" w:rsidR="0034088F" w:rsidRPr="00D40ED3" w:rsidRDefault="0034088F" w:rsidP="0034088F">
      <w:pPr>
        <w:pStyle w:val="ListParagraph"/>
        <w:numPr>
          <w:ilvl w:val="0"/>
          <w:numId w:val="13"/>
        </w:numPr>
        <w:spacing w:before="100" w:beforeAutospacing="1" w:after="100" w:afterAutospacing="1"/>
        <w:ind w:left="423"/>
        <w:rPr>
          <w:rFonts w:eastAsia="Calibri" w:cs="Sakkal Majalla"/>
          <w:b/>
          <w:bCs/>
          <w:color w:val="171717" w:themeColor="background2" w:themeShade="1A"/>
          <w:szCs w:val="28"/>
          <w:rtl/>
          <w:lang w:val="tr-TR" w:bidi="ar-EG"/>
          <w14:ligatures w14:val="none"/>
        </w:rPr>
      </w:pPr>
      <w:r w:rsidRPr="00D40ED3">
        <w:rPr>
          <w:rFonts w:eastAsia="Calibri" w:cs="Sakkal Majalla"/>
          <w:b/>
          <w:bCs/>
          <w:color w:val="171717" w:themeColor="background2" w:themeShade="1A"/>
          <w:szCs w:val="28"/>
          <w:rtl/>
          <w:lang w:val="tr-TR" w:bidi="ar-EG"/>
          <w14:ligatures w14:val="none"/>
        </w:rPr>
        <w:lastRenderedPageBreak/>
        <w:t xml:space="preserve">دراسة </w:t>
      </w:r>
      <w:r w:rsidRPr="00D40ED3">
        <w:rPr>
          <w:rFonts w:eastAsia="Calibri" w:cs="Sakkal Majalla"/>
          <w:b/>
          <w:bCs/>
          <w:color w:val="171717" w:themeColor="background2" w:themeShade="1A"/>
          <w:kern w:val="2"/>
          <w:szCs w:val="28"/>
        </w:rPr>
        <w:t>Schwalbe (2014)</w:t>
      </w:r>
    </w:p>
    <w:p w14:paraId="55986062"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val="tr-TR" w:bidi="ar-EG"/>
          <w14:ligatures w14:val="none"/>
        </w:rPr>
      </w:pPr>
      <w:r w:rsidRPr="00D40ED3">
        <w:rPr>
          <w:rFonts w:eastAsia="Calibri" w:cs="Sakkal Majalla"/>
          <w:color w:val="171717" w:themeColor="background2" w:themeShade="1A"/>
          <w:szCs w:val="28"/>
          <w:rtl/>
          <w:lang w:val="tr-TR" w:bidi="ar-EG"/>
          <w14:ligatures w14:val="none"/>
        </w:rPr>
        <w:t>هدفت هذه الدراسة إلى تقديم فهم عميق وشامل لمبادئ وأساليب إدارة المشاريع الفعالة، حيث تعتبر إدارة المشاريع من الأدوات الحيوية لتحقيق الأهداف التنظيمية بكفاءة وفعالية، وتمثل الدراسة إصداراً سابعاً مما يشير إلى التحديث المستمر للمحتوى ليتماشى مع التطورات الحديثة في مجال إدارة المشاريع.</w:t>
      </w:r>
    </w:p>
    <w:p w14:paraId="55986063"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val="tr-TR" w:bidi="ar-EG"/>
          <w14:ligatures w14:val="none"/>
        </w:rPr>
      </w:pPr>
      <w:r w:rsidRPr="00D40ED3">
        <w:rPr>
          <w:rFonts w:eastAsia="Calibri" w:cs="Sakkal Majalla"/>
          <w:color w:val="171717" w:themeColor="background2" w:themeShade="1A"/>
          <w:szCs w:val="28"/>
          <w:rtl/>
          <w:lang w:val="tr-TR" w:bidi="ar-EG"/>
          <w14:ligatures w14:val="none"/>
        </w:rPr>
        <w:t>حيث المتغير المستقل هو أساليب وتقنيات إدارة المشاريع الفعالة والتي تتضمن عدة أبعاد منها تخطيط المشروع، تنفيذ المشروع، ومراقبة المشروع، حيث يتناول تخطيط المشروع كيفية تحديد الأهداف والمهام ووضع الجداول الزمنية وتخصيص الموارد، بينما يغطي تنفيذ المشروع الإجراءات والخطوات الفعلية لتحقيق أهداف المشروع، وأخيراً تشمل مراقبة المشروع عمليات التقييم والمتابعة لضمان سير العمل وفق الخطة الموضوعة، أما المتغير التابع فهو نجاح المشروع والذي يقاس بعدة معايير مثل تحقيق الأهداف المحددة، الانتهاء في الوقت المحدد، الالتزام بالميزانية المحددة، ورضا العملاء، حيث يعتبر نجاح المشروع هو النتيجة النهائية التي تسعى إليها كافة عمليات وأساليب إدارة المشاريع.</w:t>
      </w:r>
    </w:p>
    <w:p w14:paraId="55986064"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val="tr-TR" w:bidi="ar-EG"/>
          <w14:ligatures w14:val="none"/>
        </w:rPr>
      </w:pPr>
      <w:r w:rsidRPr="00D40ED3">
        <w:rPr>
          <w:rFonts w:eastAsia="Calibri" w:cs="Sakkal Majalla"/>
          <w:color w:val="171717" w:themeColor="background2" w:themeShade="1A"/>
          <w:szCs w:val="28"/>
          <w:rtl/>
          <w:lang w:val="tr-TR" w:bidi="ar-EG"/>
          <w14:ligatures w14:val="none"/>
        </w:rPr>
        <w:t>تم استخدام منهجية بحثية تعتمد على التحليل النوعي والكمي للدراسات السابقة والممارسات الحالية في إدارة المشاريع، حيث تم جمع البيانات من مصادر متنوعة تشمل الكتب الأكاديمية، المقالات العلمية، والتقارير الفنية، وتم تحليل هذه البيانات باستخدام أدوات تحليلية متقدمة للوصول إلى استنتاجات موثوقة وقابلة للتطبيق، وتوصلت الدراسة إلى أن استخدام الأساليب والتقنيات الفعالة في إدارة المشاريع يساهم بشكل كبير في تحسين فرص نجاح المشاريع، حيث تبين أن التخطيط الجيد والتنفيذ الدقيق والمراقبة المستمرة تعد من العوامل الأساسية التي تؤدي إلى تحقيق الأهداف المحددة في الوقت والميزانية المحددة، كما أكدت الدراسة على أهمية مهارات القائد الفعال ودوره في توجيه الفريق وتحفيزه لتحقيق الأداء الأمثل.</w:t>
      </w:r>
    </w:p>
    <w:p w14:paraId="55986065"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val="tr-TR" w:bidi="ar-EG"/>
          <w14:ligatures w14:val="none"/>
        </w:rPr>
      </w:pPr>
      <w:r w:rsidRPr="00D40ED3">
        <w:rPr>
          <w:rFonts w:eastAsia="Calibri" w:cs="Sakkal Majalla"/>
          <w:color w:val="171717" w:themeColor="background2" w:themeShade="1A"/>
          <w:szCs w:val="28"/>
          <w:rtl/>
          <w:lang w:val="tr-TR" w:bidi="ar-EG"/>
          <w14:ligatures w14:val="none"/>
        </w:rPr>
        <w:t xml:space="preserve">وأوصت الدراسة بضرورة تبني المؤسسات لإطار عمل موحد وشامل لإدارة المشاريع يعتمد على أفضل الممارسات والمعايير الدولية، كما نصحت بضرورة التدريب المستمر للقادة وفرق العمل على أساليب </w:t>
      </w:r>
      <w:r w:rsidRPr="00D40ED3">
        <w:rPr>
          <w:rFonts w:eastAsia="Calibri" w:cs="Sakkal Majalla"/>
          <w:color w:val="171717" w:themeColor="background2" w:themeShade="1A"/>
          <w:szCs w:val="28"/>
          <w:rtl/>
          <w:lang w:val="tr-TR" w:bidi="ar-EG"/>
          <w14:ligatures w14:val="none"/>
        </w:rPr>
        <w:lastRenderedPageBreak/>
        <w:t>وتقنيات إدارة المشاريع الحديثة لضمان التكيف مع التغيرات السريعة في بيئة العمل، وأشارت أيضاً إلى أهمية استخدام التكنولوجيا الحديثة مثل أدوات البرمجيات المتخصصة في تخطيط ومراقبة المشاريع لتعزيز الكفاءة والفعالية في إدارة المشاريع.</w:t>
      </w:r>
    </w:p>
    <w:p w14:paraId="55986066" w14:textId="77777777" w:rsidR="0034088F" w:rsidRPr="00D40ED3" w:rsidRDefault="0034088F" w:rsidP="0034088F">
      <w:pPr>
        <w:pStyle w:val="ListParagraph"/>
        <w:numPr>
          <w:ilvl w:val="0"/>
          <w:numId w:val="13"/>
        </w:numPr>
        <w:spacing w:before="100" w:beforeAutospacing="1" w:after="100" w:afterAutospacing="1"/>
        <w:ind w:left="423"/>
        <w:rPr>
          <w:rFonts w:eastAsia="Calibri" w:cs="Sakkal Majalla"/>
          <w:b/>
          <w:bCs/>
          <w:color w:val="171717" w:themeColor="background2" w:themeShade="1A"/>
          <w:szCs w:val="28"/>
          <w:lang w:bidi="ar-EG"/>
          <w14:ligatures w14:val="none"/>
        </w:rPr>
      </w:pPr>
      <w:r w:rsidRPr="00D40ED3">
        <w:rPr>
          <w:rFonts w:eastAsia="Calibri" w:cs="Sakkal Majalla"/>
          <w:b/>
          <w:bCs/>
          <w:color w:val="171717" w:themeColor="background2" w:themeShade="1A"/>
          <w:szCs w:val="28"/>
          <w:rtl/>
          <w:lang w:bidi="ar-EG"/>
          <w14:ligatures w14:val="none"/>
        </w:rPr>
        <w:t xml:space="preserve">دراسة </w:t>
      </w:r>
      <w:r w:rsidRPr="00D40ED3">
        <w:rPr>
          <w:rFonts w:eastAsia="Calibri" w:cs="Sakkal Majalla"/>
          <w:b/>
          <w:bCs/>
          <w:color w:val="171717" w:themeColor="background2" w:themeShade="1A"/>
          <w:szCs w:val="28"/>
          <w:lang w:bidi="ar-EG"/>
          <w14:ligatures w14:val="none"/>
        </w:rPr>
        <w:t>Schwalbe</w:t>
      </w:r>
      <w:r w:rsidRPr="00D40ED3">
        <w:rPr>
          <w:rFonts w:eastAsia="Calibri" w:cs="Sakkal Majalla"/>
          <w:b/>
          <w:bCs/>
          <w:color w:val="171717" w:themeColor="background2" w:themeShade="1A"/>
          <w:szCs w:val="28"/>
          <w:rtl/>
          <w:lang w:bidi="ar-EG"/>
          <w14:ligatures w14:val="none"/>
        </w:rPr>
        <w:t>(2014)</w:t>
      </w:r>
    </w:p>
    <w:p w14:paraId="55986067"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bidi="ar-EG"/>
          <w14:ligatures w14:val="none"/>
        </w:rPr>
      </w:pPr>
      <w:r w:rsidRPr="00D40ED3">
        <w:rPr>
          <w:rFonts w:eastAsia="Calibri" w:cs="Sakkal Majalla"/>
          <w:color w:val="171717" w:themeColor="background2" w:themeShade="1A"/>
          <w:szCs w:val="28"/>
          <w:rtl/>
          <w:lang w:bidi="ar-EG"/>
          <w14:ligatures w14:val="none"/>
        </w:rPr>
        <w:t>هدفت هذه الدراسة إلى تحليل تأثيرات وفعالية المساءلة والشفافية في القطاعات الحكومية، حيث تعتبر المساءلة والشفافية من العوامل الرئيسية التي تؤثر على الأداء الحكومي والثقة العامة في المؤسسات الحكومية، وقد هدفت الدراسة إلى تقديم فهم أعمق لكيفية تأثير هذه العوامل على الأداء الحكومي وتحقيق الأهداف المرجوة، حيث المتغير المستقل هو المساءلة والشفافية بأبعادهما المختلفة، حيث تشمل المساءلة الجوانب المتعلقة بآليات التحقق والمحاسبة وتقديم التقارير، بينما تتضمن الشفافية جوانب مثل توفير المعلومات والوصول إلى البيانات الحكومية وانفتاح العمليات الحكومية أمام الجمهور، هذه الأبعاد تمثل الإجراءات والسياسات التي تساهم في تعزيز الثقة والمصداقية في أداء الحكومة.</w:t>
      </w:r>
    </w:p>
    <w:p w14:paraId="55986068"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bidi="ar-EG"/>
          <w14:ligatures w14:val="none"/>
        </w:rPr>
      </w:pPr>
      <w:r w:rsidRPr="00D40ED3">
        <w:rPr>
          <w:rFonts w:eastAsia="Calibri" w:cs="Sakkal Majalla"/>
          <w:color w:val="171717" w:themeColor="background2" w:themeShade="1A"/>
          <w:szCs w:val="28"/>
          <w:rtl/>
          <w:lang w:bidi="ar-EG"/>
          <w14:ligatures w14:val="none"/>
        </w:rPr>
        <w:t>أما المتغير التابع فهو الأداء الحكومي والذي يقاس بمعايير مثل الكفاءة، الفعالية، رضا المواطنين، وتحقيق الأهداف المحددة، حيث يعتبر الأداء الحكومي هو النتيجة النهائية التي تسعى الدراسة إلى تقييمها في ظل تأثير المتغيرات المستقلة، تم استخدام منهجية بحثية تعتمد على التحليل الكمي والنوعي، حيث تم جمع البيانات من خلال استبيانات ومقابلات مع موظفي الحكومة والمواطنين، بالإضافة إلى تحليل الوثائق الحكومية والتقارير الرسمية، وتم استخدام أدوات إحصائية لتحليل البيانات واستخلاص النتائج بشكل موثوق.</w:t>
      </w:r>
    </w:p>
    <w:p w14:paraId="55986069"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bidi="ar-EG"/>
          <w14:ligatures w14:val="none"/>
        </w:rPr>
      </w:pPr>
      <w:r w:rsidRPr="00D40ED3">
        <w:rPr>
          <w:rFonts w:eastAsia="Calibri" w:cs="Sakkal Majalla"/>
          <w:color w:val="171717" w:themeColor="background2" w:themeShade="1A"/>
          <w:szCs w:val="28"/>
          <w:rtl/>
          <w:lang w:bidi="ar-EG"/>
          <w14:ligatures w14:val="none"/>
        </w:rPr>
        <w:t>وتوصلت الدراسة إلى أن المساءلة والشفافية تلعبان دوراً محورياً في تحسين الأداء الحكومي، حيث أظهرت النتائج أن زيادة مستوى المساءلة والشفافية يؤدي إلى تحسين الكفاءة والفعالية الحكومية، بالإضافة إلى زيادة رضا المواطنين عن الخدمات المقدمة، كما تبين أن المؤسسات التي تتبنى سياسات واضحة للمساءلة والشفافية تتمتع بمستويات أعلى من الثقة والمصداقية.</w:t>
      </w:r>
    </w:p>
    <w:p w14:paraId="5598606A"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bidi="ar-EG"/>
          <w14:ligatures w14:val="none"/>
        </w:rPr>
      </w:pPr>
      <w:r w:rsidRPr="00D40ED3">
        <w:rPr>
          <w:rFonts w:eastAsia="Calibri" w:cs="Sakkal Majalla"/>
          <w:color w:val="171717" w:themeColor="background2" w:themeShade="1A"/>
          <w:szCs w:val="28"/>
          <w:rtl/>
          <w:lang w:bidi="ar-EG"/>
          <w14:ligatures w14:val="none"/>
        </w:rPr>
        <w:lastRenderedPageBreak/>
        <w:t>وأوصت الدراسة بضرورة تعزيز سياسات المساءلة والشفافية في القطاعات الحكومية، وذلك من خلال وضع إطار قانوني وتنظيمي يدعم هذه المبادئ، كما نصحت بضرورة تطوير أنظمة تكنولوجية تمكن من تقديم التقارير ومشاركة المعلومات بشكل أكثر فعالية، وأشارت إلى أهمية تدريب الموظفين الحكوميين على ممارسات المساءلة والشفافية لضمان تطبيقها بشكل صحيح، وأكدت أيضاً على دور المجتمع المدني ووسائل الإعلام في مراقبة الأداء الحكومي والمساهمة في تعزيز المساءلة والشفافية.</w:t>
      </w:r>
    </w:p>
    <w:p w14:paraId="5598606B" w14:textId="77777777" w:rsidR="0034088F" w:rsidRPr="00D40ED3" w:rsidRDefault="0034088F" w:rsidP="0034088F">
      <w:pPr>
        <w:pStyle w:val="ListParagraph"/>
        <w:numPr>
          <w:ilvl w:val="0"/>
          <w:numId w:val="13"/>
        </w:numPr>
        <w:spacing w:before="100" w:beforeAutospacing="1" w:after="100" w:afterAutospacing="1"/>
        <w:ind w:left="423"/>
        <w:rPr>
          <w:rFonts w:eastAsia="Calibri" w:cs="Sakkal Majalla"/>
          <w:b/>
          <w:bCs/>
          <w:color w:val="171717" w:themeColor="background2" w:themeShade="1A"/>
          <w:szCs w:val="28"/>
          <w:rtl/>
          <w:lang w:val="tr-TR" w:bidi="ar-EG"/>
          <w14:ligatures w14:val="none"/>
        </w:rPr>
      </w:pPr>
      <w:r w:rsidRPr="00D40ED3">
        <w:rPr>
          <w:rFonts w:eastAsia="Calibri" w:cs="Sakkal Majalla"/>
          <w:b/>
          <w:bCs/>
          <w:color w:val="171717" w:themeColor="background2" w:themeShade="1A"/>
          <w:szCs w:val="28"/>
          <w:rtl/>
          <w:lang w:val="tr-TR" w:bidi="ar-EG"/>
          <w14:ligatures w14:val="none"/>
        </w:rPr>
        <w:t xml:space="preserve">دراسة </w:t>
      </w:r>
      <w:r w:rsidRPr="00D40ED3">
        <w:rPr>
          <w:rFonts w:eastAsia="Calibri" w:cs="Sakkal Majalla"/>
          <w:b/>
          <w:bCs/>
          <w:color w:val="171717" w:themeColor="background2" w:themeShade="1A"/>
          <w:szCs w:val="28"/>
          <w:lang w:val="tr-TR" w:bidi="ar-EG"/>
          <w14:ligatures w14:val="none"/>
        </w:rPr>
        <w:t>Shareweb</w:t>
      </w:r>
      <w:r w:rsidRPr="00D40ED3">
        <w:rPr>
          <w:rFonts w:eastAsia="Calibri" w:cs="Sakkal Majalla"/>
          <w:b/>
          <w:bCs/>
          <w:color w:val="171717" w:themeColor="background2" w:themeShade="1A"/>
          <w:szCs w:val="28"/>
          <w:rtl/>
          <w:lang w:val="tr-TR" w:bidi="ar-EG"/>
          <w14:ligatures w14:val="none"/>
        </w:rPr>
        <w:t xml:space="preserve"> (2016)</w:t>
      </w:r>
    </w:p>
    <w:p w14:paraId="5598606C"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val="tr-TR" w:bidi="ar-EG"/>
          <w14:ligatures w14:val="none"/>
        </w:rPr>
      </w:pPr>
      <w:r w:rsidRPr="00D40ED3">
        <w:rPr>
          <w:rFonts w:eastAsia="Calibri" w:cs="Sakkal Majalla"/>
          <w:color w:val="171717" w:themeColor="background2" w:themeShade="1A"/>
          <w:szCs w:val="28"/>
          <w:rtl/>
          <w:lang w:val="tr-TR" w:bidi="ar-EG"/>
          <w14:ligatures w14:val="none"/>
        </w:rPr>
        <w:t>هدفت هذه الدراسة إلى تحليل تأثير وفعالية مبادرات المساءلة والشفافية في القطاعات الحكومية، حيث تعتبر المساءلة والشفافية أدوات أساسية لتعزيز الحكم الرشيد وتحسين الأداء الحكومي، وقد هدفت الدراسة إلى تقديم رؤى معمقة حول كيفية تأثير هذه المبادرات على الأداء الحكومي وزيادة الثقة العامة في المؤسسات الحكومية، حيث المتغير المستقل هو مبادرات المساءلة والشفافية بأبعادها المختلفة، تشمل هذه المبادرات السياسات والإجراءات التي تهدف إلى ضمان تقديم التقارير الدقيقة والمحاسبة عن الأداء الحكومي، بالإضافة إلى توفير المعلومات والبيانات للجمهور وزيادة الانفتاح في العمليات الحكومية، تعتبر هذه الأبعاد عناصر أساسية لتعزيز الشفافية والمساءلة في الإدارة الحكومية.</w:t>
      </w:r>
    </w:p>
    <w:p w14:paraId="5598606D"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val="tr-TR" w:bidi="ar-EG"/>
          <w14:ligatures w14:val="none"/>
        </w:rPr>
      </w:pPr>
      <w:r w:rsidRPr="00D40ED3">
        <w:rPr>
          <w:rFonts w:eastAsia="Calibri" w:cs="Sakkal Majalla"/>
          <w:color w:val="171717" w:themeColor="background2" w:themeShade="1A"/>
          <w:szCs w:val="28"/>
          <w:rtl/>
          <w:lang w:val="tr-TR" w:bidi="ar-EG"/>
          <w14:ligatures w14:val="none"/>
        </w:rPr>
        <w:t>أما المتغير التابع فهو الأداء الحكومي الذي يقاس من خلال معايير مثل الكفاءة والفعالية وتحقيق الأهداف المحددة ورضا المواطنين، حيث يعكس الأداء الحكومي مدى نجاح الحكومة في تنفيذ مهامها وتحقيق النتائج المرجوة في ظل تأثير مبادرات المساءلة والشفافية، تم استخدام منهجية بحثية تجمع بين التحليل الكمي والنوعي، حيث تم جمع البيانات من خلال استبيانات ومقابلات مع موظفي الحكومة والجمهور العام، بالإضافة إلى تحليل الوثائق والتقارير الحكومية، تم استخدام أدوات إحصائية لتحليل البيانات واستخلاص النتائج بطريقة موثوقة وقابلة للتطبيق.</w:t>
      </w:r>
    </w:p>
    <w:p w14:paraId="5598606E"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val="tr-TR" w:bidi="ar-EG"/>
          <w14:ligatures w14:val="none"/>
        </w:rPr>
      </w:pPr>
      <w:r w:rsidRPr="00D40ED3">
        <w:rPr>
          <w:rFonts w:eastAsia="Calibri" w:cs="Sakkal Majalla"/>
          <w:color w:val="171717" w:themeColor="background2" w:themeShade="1A"/>
          <w:szCs w:val="28"/>
          <w:rtl/>
          <w:lang w:val="tr-TR" w:bidi="ar-EG"/>
          <w14:ligatures w14:val="none"/>
        </w:rPr>
        <w:t xml:space="preserve">وتوصلت الدراسة إلى أن مبادرات المساءلة والشفافية تساهم بشكل كبير في تحسين الأداء الحكومي، حيث أظهرت النتائج أن زيادة مستوى الشفافية والمساءلة يؤدي إلى تحسين الكفاءة والفعالية في </w:t>
      </w:r>
      <w:r w:rsidRPr="00D40ED3">
        <w:rPr>
          <w:rFonts w:eastAsia="Calibri" w:cs="Sakkal Majalla"/>
          <w:color w:val="171717" w:themeColor="background2" w:themeShade="1A"/>
          <w:szCs w:val="28"/>
          <w:rtl/>
          <w:lang w:val="tr-TR" w:bidi="ar-EG"/>
          <w14:ligatures w14:val="none"/>
        </w:rPr>
        <w:lastRenderedPageBreak/>
        <w:t>الإدارة الحكومية، بالإضافة إلى زيادة رضا المواطنين وثقتهم في المؤسسات الحكومية، كما تبين أن الحكومات التي تتبنى مبادرات قوية في المساءلة والشفافية تتمتع بمستويات أعلى من النزاهة والمصداقية.</w:t>
      </w:r>
    </w:p>
    <w:p w14:paraId="5598606F"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szCs w:val="28"/>
          <w:rtl/>
          <w:lang w:val="tr-TR" w:bidi="ar-EG"/>
          <w14:ligatures w14:val="none"/>
        </w:rPr>
      </w:pPr>
      <w:r w:rsidRPr="00D40ED3">
        <w:rPr>
          <w:rFonts w:eastAsia="Calibri" w:cs="Sakkal Majalla"/>
          <w:color w:val="171717" w:themeColor="background2" w:themeShade="1A"/>
          <w:szCs w:val="28"/>
          <w:rtl/>
          <w:lang w:val="tr-TR" w:bidi="ar-EG"/>
          <w14:ligatures w14:val="none"/>
        </w:rPr>
        <w:t>وأوصت الدراسة بضرورة تعزيز مبادرات المساءلة والشفافية في جميع القطاعات الحكومية، من خلال وضع سياسات وإجراءات واضحة تدعم هذه المبادئ، كما نصحت بضرورة استخدام التكنولوجيا لتعزيز الشفافية وتمكين الجمهور من الوصول إلى المعلومات بسهولة، وأشارت إلى أهمية تدريب الموظفين الحكوميين على ممارسات المساءلة والشفافية لضمان تطبيقها بشكل فعال، وأكدت على دور المجتمع المدني ووسائل الإعلام في تعزيز هذه المبادرات ومراقبة الأداء الحكومي.</w:t>
      </w:r>
    </w:p>
    <w:p w14:paraId="55986070" w14:textId="77777777" w:rsidR="0034088F" w:rsidRPr="00D40ED3" w:rsidRDefault="0034088F" w:rsidP="0034088F">
      <w:pPr>
        <w:spacing w:before="100" w:beforeAutospacing="1" w:after="100" w:afterAutospacing="1"/>
        <w:ind w:left="-6" w:firstLine="6"/>
        <w:outlineLvl w:val="1"/>
        <w:rPr>
          <w:rFonts w:cs="Sakkal Majalla"/>
          <w:b/>
          <w:bCs/>
          <w:color w:val="171717" w:themeColor="background2" w:themeShade="1A"/>
          <w:sz w:val="36"/>
          <w:szCs w:val="36"/>
          <w:rtl/>
        </w:rPr>
      </w:pPr>
      <w:bookmarkStart w:id="26" w:name="_Toc172058097"/>
      <w:bookmarkStart w:id="27" w:name="_Toc180244808"/>
      <w:r w:rsidRPr="00D40ED3">
        <w:rPr>
          <w:rFonts w:cs="Sakkal Majalla"/>
          <w:b/>
          <w:bCs/>
          <w:color w:val="171717" w:themeColor="background2" w:themeShade="1A"/>
          <w:sz w:val="36"/>
          <w:szCs w:val="36"/>
          <w:rtl/>
        </w:rPr>
        <w:t>7.1 المنطلقات النظرية للدراسة</w:t>
      </w:r>
      <w:bookmarkEnd w:id="26"/>
      <w:bookmarkEnd w:id="27"/>
    </w:p>
    <w:p w14:paraId="55986071" w14:textId="77777777" w:rsidR="0034088F" w:rsidRPr="00D40ED3" w:rsidRDefault="0034088F" w:rsidP="0034088F">
      <w:pPr>
        <w:spacing w:before="100" w:beforeAutospacing="1" w:after="100" w:afterAutospacing="1"/>
        <w:ind w:left="0" w:firstLine="0"/>
        <w:rPr>
          <w:rFonts w:eastAsia="Calibri" w:cs="Sakkal Majalla"/>
          <w:b/>
          <w:bCs/>
          <w:color w:val="171717" w:themeColor="background2" w:themeShade="1A"/>
          <w:kern w:val="2"/>
          <w:szCs w:val="28"/>
          <w:rtl/>
        </w:rPr>
      </w:pPr>
      <w:r w:rsidRPr="00D40ED3">
        <w:rPr>
          <w:rFonts w:eastAsia="Calibri" w:cs="Sakkal Majalla"/>
          <w:b/>
          <w:bCs/>
          <w:color w:val="171717" w:themeColor="background2" w:themeShade="1A"/>
          <w:kern w:val="2"/>
          <w:szCs w:val="28"/>
          <w:rtl/>
        </w:rPr>
        <w:t>اعتمدت هذه الدراسة على نظريات تتمثل فيما يلي:</w:t>
      </w:r>
    </w:p>
    <w:p w14:paraId="55986072" w14:textId="77777777" w:rsidR="0034088F" w:rsidRPr="00D40ED3" w:rsidRDefault="0034088F" w:rsidP="0034088F">
      <w:pPr>
        <w:numPr>
          <w:ilvl w:val="0"/>
          <w:numId w:val="6"/>
        </w:numPr>
        <w:spacing w:before="100" w:beforeAutospacing="1" w:after="100" w:afterAutospacing="1"/>
        <w:ind w:left="423"/>
        <w:rPr>
          <w:rFonts w:eastAsia="Calibri" w:cs="Sakkal Majalla"/>
          <w:b/>
          <w:bCs/>
          <w:color w:val="171717" w:themeColor="background2" w:themeShade="1A"/>
          <w:kern w:val="2"/>
          <w:sz w:val="32"/>
          <w:szCs w:val="32"/>
          <w:rtl/>
          <w:lang w:bidi="ar-EG"/>
        </w:rPr>
      </w:pPr>
      <w:r w:rsidRPr="00D40ED3">
        <w:rPr>
          <w:rFonts w:eastAsia="Calibri" w:cs="Sakkal Majalla"/>
          <w:b/>
          <w:bCs/>
          <w:color w:val="171717" w:themeColor="background2" w:themeShade="1A"/>
          <w:kern w:val="2"/>
          <w:sz w:val="32"/>
          <w:szCs w:val="32"/>
          <w:rtl/>
          <w:lang w:bidi="ar-EG"/>
        </w:rPr>
        <w:t>النظرية المعرفية:</w:t>
      </w:r>
    </w:p>
    <w:p w14:paraId="55986073" w14:textId="77777777" w:rsidR="0034088F"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 xml:space="preserve">  هذه النظرية تركز على كيفية اكتساب المعرفة والمعلومات وتنظيمها واستخدامها في سياق أخلاقيات المهنة ومدى تأثيرها ونجاح المشروعات، حيث اعتمدت على مشكلة الدراسة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المراجع والدراسات السابقة في دراستها بهدف جمع البيانات والمعلومات التي يمكن الاستفادة منها في هذه الدراسة، كما يقوم الباحث من خلال جمع هذه المعلومات بفهم ومعرفة الكيفية التي تعلم فريق المشروع الخطوات والإجراءات والمهارات اللازمة لنجاح مشروعات وشركات التعدين، ومعرفة آليات تنظيم وتخزين المعلومات الفنية والتشغيلية الخاصة بهذه المشروعات، وإدراك كيفية استخدام هذه المعرفة والمعلومات في اتخاذ قرارات مناسبة للعمل بها، وعليه يمكنه من الوصول لنتائج سليمة في هذه الدراسة وتقديم توصيات فعالة لصانعي القرار في هذا المجال.</w:t>
      </w:r>
    </w:p>
    <w:p w14:paraId="55986074"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p>
    <w:p w14:paraId="55986075" w14:textId="77777777" w:rsidR="0034088F" w:rsidRPr="00D40ED3" w:rsidRDefault="0034088F" w:rsidP="0034088F">
      <w:pPr>
        <w:numPr>
          <w:ilvl w:val="0"/>
          <w:numId w:val="6"/>
        </w:numPr>
        <w:spacing w:before="100" w:beforeAutospacing="1" w:after="100" w:afterAutospacing="1"/>
        <w:ind w:left="423"/>
        <w:rPr>
          <w:rFonts w:eastAsia="Calibri" w:cs="Sakkal Majalla"/>
          <w:b/>
          <w:bCs/>
          <w:color w:val="171717" w:themeColor="background2" w:themeShade="1A"/>
          <w:kern w:val="2"/>
          <w:sz w:val="32"/>
          <w:szCs w:val="32"/>
          <w:rtl/>
          <w:lang w:bidi="ar-EG"/>
        </w:rPr>
      </w:pPr>
      <w:r w:rsidRPr="00D40ED3">
        <w:rPr>
          <w:rFonts w:eastAsia="Calibri" w:cs="Sakkal Majalla"/>
          <w:b/>
          <w:bCs/>
          <w:color w:val="171717" w:themeColor="background2" w:themeShade="1A"/>
          <w:kern w:val="2"/>
          <w:sz w:val="32"/>
          <w:szCs w:val="32"/>
          <w:rtl/>
          <w:lang w:bidi="ar-EG"/>
        </w:rPr>
        <w:lastRenderedPageBreak/>
        <w:t>النظرية البنائية:</w:t>
      </w:r>
    </w:p>
    <w:p w14:paraId="55986076"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 xml:space="preserve">  بسبب اعتماد الباحث على مجموعة من التجارب السابقة كالرجوع إلى كتب العلماء السابقين في نفس الموضوع محل الدراسة، أو الاعتماد على المراجع سواء كانت (رسائل علمية سابقة- ودوريات منشورة ومحكمة، ومقالات علمية حديثة،.... ألخ)، ومن بين المراجع التي اعتمد عليها في الحصول على المعلومات هي تلك الواردة في دراساتها والعمل على فهمها وإعادة صياغتها بطريقته الخاصة بما يحقق أهداف هذه الدراسة ويستخلص استنتاجاتها وتوصياتها، وفي هذا السياق، فإن الباحث يبني معرفته الخاصة بناءً على خبراته السابقة وقراءاته من مصادر متنوعة ومن المعلومات التي سبق له الاطلاع عليها ويقوم بإضافة وتكملة من سبقوه.</w:t>
      </w:r>
    </w:p>
    <w:p w14:paraId="55986077" w14:textId="77777777" w:rsidR="0034088F" w:rsidRPr="00D40ED3" w:rsidRDefault="0034088F" w:rsidP="0034088F">
      <w:pPr>
        <w:spacing w:before="100" w:beforeAutospacing="1" w:after="100" w:afterAutospacing="1"/>
        <w:ind w:left="-6" w:firstLine="6"/>
        <w:outlineLvl w:val="1"/>
        <w:rPr>
          <w:rFonts w:eastAsia="Times New Roman" w:cs="Sakkal Majalla"/>
          <w:b/>
          <w:bCs/>
          <w:color w:val="171717" w:themeColor="background2" w:themeShade="1A"/>
          <w:kern w:val="2"/>
          <w:sz w:val="36"/>
          <w:szCs w:val="36"/>
          <w:rtl/>
        </w:rPr>
      </w:pPr>
      <w:bookmarkStart w:id="28" w:name="_Toc172058098"/>
      <w:bookmarkStart w:id="29" w:name="_Toc180244809"/>
      <w:r w:rsidRPr="00D40ED3">
        <w:rPr>
          <w:rFonts w:cs="Sakkal Majalla"/>
          <w:b/>
          <w:bCs/>
          <w:color w:val="171717" w:themeColor="background2" w:themeShade="1A"/>
          <w:sz w:val="36"/>
          <w:szCs w:val="36"/>
          <w:rtl/>
        </w:rPr>
        <w:t>8.1 منهج الدراسة:</w:t>
      </w:r>
      <w:bookmarkEnd w:id="28"/>
      <w:bookmarkEnd w:id="29"/>
    </w:p>
    <w:p w14:paraId="55986078"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rPr>
      </w:pPr>
      <w:bookmarkStart w:id="30" w:name="_Toc171744213"/>
      <w:r w:rsidRPr="00D40ED3">
        <w:rPr>
          <w:rFonts w:eastAsia="Calibri" w:cs="Sakkal Majalla"/>
          <w:color w:val="171717" w:themeColor="background2" w:themeShade="1A"/>
          <w:kern w:val="2"/>
          <w:szCs w:val="28"/>
          <w:rtl/>
        </w:rPr>
        <w:t xml:space="preserve">  سيتم استخدام المنهج الوصفي التحليلي لوصف وتحليل </w:t>
      </w:r>
      <w:r w:rsidRPr="00D40ED3">
        <w:rPr>
          <w:rFonts w:eastAsia="Calibri" w:cs="Sakkal Majalla"/>
          <w:color w:val="171717" w:themeColor="background2" w:themeShade="1A"/>
          <w:kern w:val="2"/>
          <w:szCs w:val="28"/>
          <w:rtl/>
          <w:lang w:bidi="ar-EG"/>
        </w:rPr>
        <w:t>تأثير</w:t>
      </w:r>
      <w:r w:rsidRPr="00D40ED3">
        <w:rPr>
          <w:rFonts w:eastAsia="Calibri" w:cs="Sakkal Majalla"/>
          <w:color w:val="171717" w:themeColor="background2" w:themeShade="1A"/>
          <w:kern w:val="2"/>
          <w:szCs w:val="28"/>
          <w:rtl/>
        </w:rPr>
        <w:t xml:space="preserve"> أخلاقيات المهنة على فعالية إدارة المشاريع دراسة تطبيقية على شركات التعدين بالمملكة العربية السعودية، والآثار المترتبة على نجاح هذه الإدارة، وسيتم جمع البيانات من خلال استبيانات موجهة إلى مديري ومسؤولي إدارة في الشركات، ويتضمن الاستبيان مجموعة من الأسئلة المصممة لقياس جوانب </w:t>
      </w:r>
      <w:r w:rsidRPr="00D40ED3">
        <w:rPr>
          <w:rFonts w:eastAsia="Calibri" w:cs="Sakkal Majalla"/>
          <w:color w:val="171717" w:themeColor="background2" w:themeShade="1A"/>
          <w:kern w:val="2"/>
          <w:szCs w:val="28"/>
          <w:rtl/>
          <w:lang w:bidi="ar-EG"/>
        </w:rPr>
        <w:t>تطبيق الإدارة الاستراتيجية من ناحية التخطيط الاستراتيجي، والمراقبة</w:t>
      </w:r>
      <w:r w:rsidRPr="00D40ED3">
        <w:rPr>
          <w:rFonts w:eastAsia="Calibri" w:cs="Sakkal Majalla"/>
          <w:color w:val="171717" w:themeColor="background2" w:themeShade="1A"/>
          <w:kern w:val="2"/>
          <w:szCs w:val="28"/>
          <w:rtl/>
        </w:rPr>
        <w:t>، والمساءلة ومدى الالتزام المهني والمسئولية والموضوعية، كما سيتم تحليل البيانات الكمية باستخدام البرامج الإحصائية لتحديد العلاقات والأنماط بين تطبيق ممارسات إدارة المشاريع ومدى تحقيق فعالية ونجاح شركات التعدين.</w:t>
      </w:r>
    </w:p>
    <w:p w14:paraId="55986079"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rPr>
      </w:pPr>
      <w:r w:rsidRPr="00D40ED3">
        <w:rPr>
          <w:rFonts w:eastAsia="Calibri" w:cs="Sakkal Majalla"/>
          <w:color w:val="171717" w:themeColor="background2" w:themeShade="1A"/>
          <w:kern w:val="2"/>
          <w:szCs w:val="28"/>
          <w:rtl/>
        </w:rPr>
        <w:t>علاوة على ذلك سيتم استخدام المنهج النوعي للاستكشاف التفصيلي من مديري الشركات وفرق الإدارة لتصوراتهم وتجاربهم حول فعالية وأثر أخلاقيات المهنة وتحقيق نجاح إدارة المشاريع والنموذج التطبيقي هو شركات التعدين بالمملكة العربية السعودية، وسيتم تحليل البيانات النوعية باستخدام تحليل المحتوى لاستخراج الموضوعات الرئيسية والفهم العميق لتجارب المشاركين.</w:t>
      </w:r>
    </w:p>
    <w:p w14:paraId="5598607A" w14:textId="77777777" w:rsidR="0034088F" w:rsidRPr="00D40ED3" w:rsidRDefault="0034088F" w:rsidP="0034088F">
      <w:pPr>
        <w:spacing w:before="100" w:beforeAutospacing="1" w:after="100" w:afterAutospacing="1"/>
        <w:ind w:left="0" w:firstLine="706"/>
        <w:rPr>
          <w:rFonts w:eastAsia="Calibri" w:cs="Sakkal Majalla"/>
          <w:color w:val="171717" w:themeColor="background2" w:themeShade="1A"/>
          <w:kern w:val="2"/>
          <w:szCs w:val="28"/>
          <w:rtl/>
        </w:rPr>
      </w:pPr>
      <w:r w:rsidRPr="00D40ED3">
        <w:rPr>
          <w:rFonts w:eastAsia="Calibri" w:cs="Sakkal Majalla"/>
          <w:color w:val="171717" w:themeColor="background2" w:themeShade="1A"/>
          <w:kern w:val="2"/>
          <w:szCs w:val="28"/>
          <w:rtl/>
        </w:rPr>
        <w:lastRenderedPageBreak/>
        <w:t>بالإضافة إلى ذلك، سيتم تطبيق دراسة حالة مفصلة لتحليل كيفية تطبيق ممارسات الإدارة الاستراتيجية في نجاح شركات التعدين وسيتم مراجعة الوثائق والتقارير الرسمية المتعلقة بهذه الإدارة، ودراسة الاستراتيجيات والإجراءات التي اتبعتها الإدارة لإدارة وتطبيق فعليات أخلاقيات المهنة والي انعكس على نجاح شركات التعدين نجاح بشكل فعال، مما يتيح فهماً عملياً لكيفية تأثير هذه الممارسات النظرية على الواقع العملي.</w:t>
      </w:r>
    </w:p>
    <w:p w14:paraId="5598607B" w14:textId="77777777" w:rsidR="0034088F" w:rsidRPr="00D40ED3" w:rsidRDefault="0034088F" w:rsidP="0034088F">
      <w:pPr>
        <w:keepNext/>
        <w:keepLines/>
        <w:spacing w:before="100" w:beforeAutospacing="1" w:after="100" w:afterAutospacing="1"/>
        <w:ind w:left="0" w:firstLine="0"/>
        <w:outlineLvl w:val="1"/>
        <w:rPr>
          <w:rFonts w:eastAsia="Calibri" w:cs="Sakkal Majalla"/>
          <w:b/>
          <w:bCs/>
          <w:color w:val="171717" w:themeColor="background2" w:themeShade="1A"/>
          <w:kern w:val="2"/>
          <w:sz w:val="36"/>
          <w:szCs w:val="36"/>
          <w:rtl/>
        </w:rPr>
      </w:pPr>
      <w:bookmarkStart w:id="31" w:name="_Toc172058099"/>
      <w:bookmarkStart w:id="32" w:name="_Toc180244810"/>
      <w:r w:rsidRPr="00D40ED3">
        <w:rPr>
          <w:rFonts w:eastAsia="Calibri" w:cs="Sakkal Majalla" w:hint="cs"/>
          <w:b/>
          <w:bCs/>
          <w:color w:val="171717" w:themeColor="background2" w:themeShade="1A"/>
          <w:kern w:val="2"/>
          <w:sz w:val="36"/>
          <w:szCs w:val="36"/>
          <w:rtl/>
        </w:rPr>
        <w:t xml:space="preserve">9.1 </w:t>
      </w:r>
      <w:r w:rsidRPr="00D40ED3">
        <w:rPr>
          <w:rFonts w:eastAsia="Calibri" w:cs="Sakkal Majalla"/>
          <w:b/>
          <w:bCs/>
          <w:color w:val="171717" w:themeColor="background2" w:themeShade="1A"/>
          <w:kern w:val="2"/>
          <w:sz w:val="36"/>
          <w:szCs w:val="36"/>
          <w:rtl/>
        </w:rPr>
        <w:t>مصادر البيانات :</w:t>
      </w:r>
      <w:bookmarkEnd w:id="31"/>
      <w:bookmarkEnd w:id="32"/>
    </w:p>
    <w:p w14:paraId="5598607C" w14:textId="77777777" w:rsidR="0034088F" w:rsidRPr="00D40ED3" w:rsidRDefault="0034088F" w:rsidP="0034088F">
      <w:pPr>
        <w:spacing w:before="100" w:beforeAutospacing="1" w:after="100" w:afterAutospacing="1"/>
        <w:ind w:left="0"/>
        <w:rPr>
          <w:rFonts w:eastAsia="Calibri" w:cs="Sakkal Majalla"/>
          <w:b/>
          <w:bCs/>
          <w:color w:val="171717" w:themeColor="background2" w:themeShade="1A"/>
          <w:szCs w:val="28"/>
          <w:rtl/>
          <w14:ligatures w14:val="none"/>
        </w:rPr>
      </w:pPr>
      <w:r w:rsidRPr="00D40ED3">
        <w:rPr>
          <w:rFonts w:eastAsia="Calibri" w:cs="Sakkal Majalla"/>
          <w:b/>
          <w:bCs/>
          <w:color w:val="171717" w:themeColor="background2" w:themeShade="1A"/>
          <w:szCs w:val="28"/>
          <w:rtl/>
          <w14:ligatures w14:val="none"/>
        </w:rPr>
        <w:t>يعتمد البحث على مصدرين أساسيين في جمع البيانات والمعلومات كما يلي:</w:t>
      </w:r>
    </w:p>
    <w:p w14:paraId="5598607D" w14:textId="77777777" w:rsidR="0034088F" w:rsidRPr="00D40ED3" w:rsidRDefault="0034088F" w:rsidP="0034088F">
      <w:pPr>
        <w:numPr>
          <w:ilvl w:val="0"/>
          <w:numId w:val="14"/>
        </w:numPr>
        <w:spacing w:before="100" w:beforeAutospacing="1" w:after="100" w:afterAutospacing="1"/>
        <w:ind w:left="423"/>
        <w:rPr>
          <w:rFonts w:eastAsia="Calibri" w:cs="Sakkal Majalla"/>
          <w:color w:val="171717" w:themeColor="background2" w:themeShade="1A"/>
          <w:szCs w:val="28"/>
          <w:rtl/>
          <w14:ligatures w14:val="none"/>
        </w:rPr>
      </w:pPr>
      <w:r w:rsidRPr="00D40ED3">
        <w:rPr>
          <w:rFonts w:eastAsia="Calibri" w:cs="Sakkal Majalla"/>
          <w:b/>
          <w:bCs/>
          <w:color w:val="171717" w:themeColor="background2" w:themeShade="1A"/>
          <w:szCs w:val="28"/>
          <w:rtl/>
          <w14:ligatures w14:val="none"/>
        </w:rPr>
        <w:t>المصادر الثانوية</w:t>
      </w:r>
      <w:r w:rsidRPr="00D40ED3">
        <w:rPr>
          <w:rFonts w:eastAsia="Calibri" w:cs="Sakkal Majalla"/>
          <w:color w:val="171717" w:themeColor="background2" w:themeShade="1A"/>
          <w:szCs w:val="28"/>
          <w:rtl/>
          <w14:ligatures w14:val="none"/>
        </w:rPr>
        <w:t>: 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5598607E" w14:textId="77777777" w:rsidR="0034088F" w:rsidRPr="00D40ED3" w:rsidRDefault="0034088F" w:rsidP="0034088F">
      <w:pPr>
        <w:numPr>
          <w:ilvl w:val="0"/>
          <w:numId w:val="14"/>
        </w:numPr>
        <w:spacing w:before="100" w:beforeAutospacing="1" w:after="100" w:afterAutospacing="1"/>
        <w:ind w:left="423"/>
        <w:rPr>
          <w:rFonts w:eastAsia="Calibri" w:cs="Sakkal Majalla"/>
          <w:color w:val="171717" w:themeColor="background2" w:themeShade="1A"/>
          <w:kern w:val="2"/>
          <w:szCs w:val="28"/>
        </w:rPr>
      </w:pPr>
      <w:r w:rsidRPr="00D40ED3">
        <w:rPr>
          <w:rFonts w:eastAsia="Calibri" w:cs="Sakkal Majalla"/>
          <w:b/>
          <w:bCs/>
          <w:color w:val="171717" w:themeColor="background2" w:themeShade="1A"/>
          <w:szCs w:val="28"/>
          <w:rtl/>
          <w14:ligatures w14:val="none"/>
        </w:rPr>
        <w:t>المصادر الأولية</w:t>
      </w:r>
      <w:r w:rsidRPr="00D40ED3">
        <w:rPr>
          <w:rFonts w:eastAsia="Calibri" w:cs="Sakkal Majalla"/>
          <w:color w:val="171717" w:themeColor="background2" w:themeShade="1A"/>
          <w:szCs w:val="28"/>
          <w:rtl/>
          <w14:ligatures w14:val="none"/>
        </w:rPr>
        <w:t xml:space="preserve">: اعتمدت الدراسة على الاستبانة كأداة رئيسية في جمع البيانات من مصادرها والتي تم تصميمها خصيصاً لهذا الغرض على </w:t>
      </w:r>
      <w:r w:rsidRPr="00D40ED3">
        <w:rPr>
          <w:rFonts w:eastAsia="Calibri" w:cs="Sakkal Majalla"/>
          <w:color w:val="171717" w:themeColor="background2" w:themeShade="1A"/>
          <w:szCs w:val="28"/>
          <w14:ligatures w14:val="none"/>
        </w:rPr>
        <w:t>Google Forms</w:t>
      </w:r>
      <w:r w:rsidRPr="00D40ED3">
        <w:rPr>
          <w:rFonts w:eastAsia="Calibri" w:cs="Sakkal Majalla"/>
          <w:color w:val="171717" w:themeColor="background2" w:themeShade="1A"/>
          <w:szCs w:val="28"/>
          <w:rtl/>
          <w14:ligatures w14:val="none"/>
        </w:rPr>
        <w:t xml:space="preserve"> وإرسال رابطها إلى مجتمع البحث.</w:t>
      </w:r>
    </w:p>
    <w:p w14:paraId="5598607F" w14:textId="77777777" w:rsidR="0034088F" w:rsidRPr="00D40ED3" w:rsidRDefault="0034088F" w:rsidP="0034088F">
      <w:pPr>
        <w:keepNext/>
        <w:keepLines/>
        <w:spacing w:before="100" w:beforeAutospacing="1" w:after="100" w:afterAutospacing="1"/>
        <w:ind w:left="0" w:firstLine="0"/>
        <w:outlineLvl w:val="1"/>
        <w:rPr>
          <w:rFonts w:eastAsia="Calibri" w:cs="Sakkal Majalla"/>
          <w:b/>
          <w:bCs/>
          <w:color w:val="171717" w:themeColor="background2" w:themeShade="1A"/>
          <w:kern w:val="2"/>
          <w:sz w:val="36"/>
          <w:szCs w:val="36"/>
        </w:rPr>
      </w:pPr>
      <w:bookmarkStart w:id="33" w:name="_Toc172058100"/>
      <w:bookmarkStart w:id="34" w:name="_Toc180244811"/>
      <w:r w:rsidRPr="00D40ED3">
        <w:rPr>
          <w:rFonts w:eastAsia="Calibri" w:cs="Sakkal Majalla" w:hint="cs"/>
          <w:b/>
          <w:bCs/>
          <w:color w:val="171717" w:themeColor="background2" w:themeShade="1A"/>
          <w:kern w:val="2"/>
          <w:sz w:val="36"/>
          <w:szCs w:val="36"/>
          <w:rtl/>
        </w:rPr>
        <w:t xml:space="preserve">10.1 </w:t>
      </w:r>
      <w:r w:rsidRPr="00D40ED3">
        <w:rPr>
          <w:rFonts w:eastAsia="Calibri" w:cs="Sakkal Majalla"/>
          <w:b/>
          <w:bCs/>
          <w:color w:val="171717" w:themeColor="background2" w:themeShade="1A"/>
          <w:kern w:val="2"/>
          <w:sz w:val="36"/>
          <w:szCs w:val="36"/>
          <w:rtl/>
        </w:rPr>
        <w:t>أدوات الدراسة:</w:t>
      </w:r>
      <w:bookmarkEnd w:id="30"/>
      <w:bookmarkEnd w:id="33"/>
      <w:bookmarkEnd w:id="34"/>
    </w:p>
    <w:p w14:paraId="55986080" w14:textId="77777777" w:rsidR="0034088F" w:rsidRPr="00D40ED3" w:rsidRDefault="0034088F" w:rsidP="0034088F">
      <w:pPr>
        <w:spacing w:before="100" w:beforeAutospacing="1" w:after="100" w:afterAutospacing="1"/>
        <w:ind w:left="0"/>
        <w:rPr>
          <w:rFonts w:eastAsia="Calibri" w:cs="Sakkal Majalla"/>
          <w:color w:val="171717" w:themeColor="background2" w:themeShade="1A"/>
          <w:szCs w:val="28"/>
          <w:rtl/>
          <w14:ligatures w14:val="none"/>
        </w:rPr>
      </w:pPr>
      <w:r w:rsidRPr="00D40ED3">
        <w:rPr>
          <w:rFonts w:eastAsia="Calibri" w:cs="Sakkal Majalla"/>
          <w:color w:val="171717" w:themeColor="background2" w:themeShade="1A"/>
          <w:szCs w:val="28"/>
          <w:rtl/>
          <w14:ligatures w14:val="none"/>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D40ED3">
        <w:rPr>
          <w:rFonts w:eastAsia="Calibri" w:cs="Sakkal Majalla"/>
          <w:color w:val="171717" w:themeColor="background2" w:themeShade="1A"/>
          <w:szCs w:val="28"/>
          <w14:ligatures w14:val="none"/>
        </w:rPr>
        <w:t>"</w:t>
      </w:r>
      <w:r w:rsidRPr="00D40ED3">
        <w:rPr>
          <w:rFonts w:eastAsia="Calibri" w:cs="Sakkal Majalla"/>
          <w:color w:val="171717" w:themeColor="background2" w:themeShade="1A"/>
          <w:szCs w:val="28"/>
          <w:rtl/>
          <w14:ligatures w14:val="none"/>
        </w:rPr>
        <w:t xml:space="preserve">صيغة محددة من الفقرات والأسئلة تهدف إلى جمع البيانات من أفراد البحث" </w:t>
      </w:r>
    </w:p>
    <w:p w14:paraId="55986081" w14:textId="77777777" w:rsidR="0034088F" w:rsidRPr="00D40ED3" w:rsidRDefault="0034088F" w:rsidP="0034088F">
      <w:pPr>
        <w:keepNext/>
        <w:keepLines/>
        <w:spacing w:before="100" w:beforeAutospacing="1" w:after="100" w:afterAutospacing="1"/>
        <w:ind w:left="0" w:firstLine="0"/>
        <w:outlineLvl w:val="1"/>
        <w:rPr>
          <w:rFonts w:eastAsia="Calibri" w:cs="Sakkal Majalla"/>
          <w:b/>
          <w:bCs/>
          <w:color w:val="171717" w:themeColor="background2" w:themeShade="1A"/>
          <w:kern w:val="2"/>
          <w:sz w:val="36"/>
          <w:szCs w:val="36"/>
          <w:rtl/>
        </w:rPr>
      </w:pPr>
      <w:bookmarkStart w:id="35" w:name="_Toc171744214"/>
      <w:bookmarkStart w:id="36" w:name="_Toc172058101"/>
      <w:bookmarkStart w:id="37" w:name="_Toc180244812"/>
      <w:r w:rsidRPr="00D40ED3">
        <w:rPr>
          <w:rFonts w:eastAsia="Calibri" w:cs="Sakkal Majalla" w:hint="cs"/>
          <w:b/>
          <w:bCs/>
          <w:color w:val="171717" w:themeColor="background2" w:themeShade="1A"/>
          <w:kern w:val="2"/>
          <w:sz w:val="36"/>
          <w:szCs w:val="36"/>
          <w:rtl/>
        </w:rPr>
        <w:lastRenderedPageBreak/>
        <w:t xml:space="preserve">11.1 </w:t>
      </w:r>
      <w:r w:rsidRPr="00D40ED3">
        <w:rPr>
          <w:rFonts w:eastAsia="Calibri" w:cs="Sakkal Majalla"/>
          <w:b/>
          <w:bCs/>
          <w:color w:val="171717" w:themeColor="background2" w:themeShade="1A"/>
          <w:kern w:val="2"/>
          <w:sz w:val="36"/>
          <w:szCs w:val="36"/>
          <w:rtl/>
        </w:rPr>
        <w:t>الأساليب الإحصائية المتبعة</w:t>
      </w:r>
      <w:bookmarkEnd w:id="35"/>
      <w:bookmarkEnd w:id="36"/>
      <w:bookmarkEnd w:id="37"/>
      <w:r w:rsidRPr="00D40ED3">
        <w:rPr>
          <w:rFonts w:eastAsia="Calibri" w:cs="Sakkal Majalla"/>
          <w:b/>
          <w:bCs/>
          <w:color w:val="171717" w:themeColor="background2" w:themeShade="1A"/>
          <w:kern w:val="2"/>
          <w:sz w:val="36"/>
          <w:szCs w:val="36"/>
          <w:rtl/>
        </w:rPr>
        <w:t xml:space="preserve"> </w:t>
      </w:r>
    </w:p>
    <w:p w14:paraId="55986082" w14:textId="77777777" w:rsidR="0034088F" w:rsidRPr="00D40ED3" w:rsidRDefault="0034088F" w:rsidP="0034088F">
      <w:pPr>
        <w:spacing w:before="100" w:beforeAutospacing="1" w:after="100" w:afterAutospacing="1"/>
        <w:ind w:left="0"/>
        <w:rPr>
          <w:rFonts w:eastAsia="Calibri" w:cs="Sakkal Majalla"/>
          <w:color w:val="171717" w:themeColor="background2" w:themeShade="1A"/>
          <w:szCs w:val="28"/>
          <w:rtl/>
          <w14:ligatures w14:val="none"/>
        </w:rPr>
      </w:pPr>
      <w:r w:rsidRPr="00D40ED3">
        <w:rPr>
          <w:rFonts w:eastAsia="Calibri" w:cs="Sakkal Majalla"/>
          <w:color w:val="171717" w:themeColor="background2" w:themeShade="1A"/>
          <w:szCs w:val="28"/>
          <w:rtl/>
          <w14:ligatures w14:val="none"/>
        </w:rPr>
        <w:t>تم استخدام برنامج الحزمة الإحصائية للعلوم الاجتماعية (</w:t>
      </w:r>
      <w:r w:rsidRPr="00D40ED3">
        <w:rPr>
          <w:rFonts w:eastAsia="Calibri" w:cs="Sakkal Majalla"/>
          <w:color w:val="171717" w:themeColor="background2" w:themeShade="1A"/>
          <w:szCs w:val="28"/>
          <w14:ligatures w14:val="none"/>
        </w:rPr>
        <w:t>SPSS</w:t>
      </w:r>
      <w:r w:rsidRPr="00D40ED3">
        <w:rPr>
          <w:rFonts w:eastAsia="Calibri" w:cs="Sakkal Majalla"/>
          <w:color w:val="171717" w:themeColor="background2" w:themeShade="1A"/>
          <w:szCs w:val="28"/>
          <w:rtl/>
          <w14:ligatures w14:val="none"/>
        </w:rPr>
        <w:t>) في هذه الدراسة لإجراء التحليل الوصفي واختبار الفرضيات باستخدام الأساليب الإحصائية التالية:</w:t>
      </w:r>
    </w:p>
    <w:p w14:paraId="55986083" w14:textId="77777777" w:rsidR="0034088F" w:rsidRPr="00D40ED3" w:rsidRDefault="0034088F" w:rsidP="0034088F">
      <w:pPr>
        <w:pStyle w:val="ListParagraph"/>
        <w:numPr>
          <w:ilvl w:val="0"/>
          <w:numId w:val="15"/>
        </w:numPr>
        <w:spacing w:before="100" w:beforeAutospacing="1" w:after="100" w:afterAutospacing="1"/>
        <w:ind w:left="423"/>
        <w:rPr>
          <w:rFonts w:eastAsia="Calibri" w:cs="Sakkal Majalla"/>
          <w:b/>
          <w:bCs/>
          <w:color w:val="171717" w:themeColor="background2" w:themeShade="1A"/>
          <w:sz w:val="32"/>
          <w:szCs w:val="32"/>
          <w:rtl/>
          <w14:ligatures w14:val="none"/>
        </w:rPr>
      </w:pPr>
      <w:r w:rsidRPr="00D40ED3">
        <w:rPr>
          <w:rFonts w:eastAsia="Calibri" w:cs="Sakkal Majalla"/>
          <w:b/>
          <w:bCs/>
          <w:color w:val="171717" w:themeColor="background2" w:themeShade="1A"/>
          <w:sz w:val="32"/>
          <w:szCs w:val="32"/>
          <w:rtl/>
          <w14:ligatures w14:val="none"/>
        </w:rPr>
        <w:t>الإحصاء الوصفي:</w:t>
      </w:r>
    </w:p>
    <w:p w14:paraId="55986084" w14:textId="77777777" w:rsidR="0034088F" w:rsidRPr="00D40ED3" w:rsidRDefault="0034088F" w:rsidP="0034088F">
      <w:pPr>
        <w:numPr>
          <w:ilvl w:val="0"/>
          <w:numId w:val="2"/>
        </w:numPr>
        <w:spacing w:before="100" w:beforeAutospacing="1" w:after="100" w:afterAutospacing="1"/>
        <w:rPr>
          <w:rFonts w:eastAsia="Calibri" w:cs="Sakkal Majalla"/>
          <w:color w:val="171717" w:themeColor="background2" w:themeShade="1A"/>
          <w:szCs w:val="28"/>
          <w:rtl/>
          <w14:ligatures w14:val="none"/>
        </w:rPr>
      </w:pPr>
      <w:r w:rsidRPr="00D40ED3">
        <w:rPr>
          <w:rFonts w:eastAsia="Calibri" w:cs="Sakkal Majalla"/>
          <w:b/>
          <w:bCs/>
          <w:color w:val="171717" w:themeColor="background2" w:themeShade="1A"/>
          <w:szCs w:val="28"/>
          <w:rtl/>
          <w14:ligatures w14:val="none"/>
        </w:rPr>
        <w:t>التكرارات والنسب المئوية:</w:t>
      </w:r>
      <w:r w:rsidRPr="00D40ED3">
        <w:rPr>
          <w:rFonts w:eastAsia="Calibri" w:cs="Sakkal Majalla"/>
          <w:color w:val="171717" w:themeColor="background2" w:themeShade="1A"/>
          <w:szCs w:val="28"/>
          <w:rtl/>
          <w14:ligatures w14:val="none"/>
        </w:rPr>
        <w:t xml:space="preserve"> تم استخدامها لتقديم توزيعات التكرار والنسب المئوية لخصائص أفراد العينة وإجاباتهم على استبانة الدراسة.</w:t>
      </w:r>
    </w:p>
    <w:p w14:paraId="55986085" w14:textId="77777777" w:rsidR="0034088F" w:rsidRPr="00D40ED3" w:rsidRDefault="0034088F" w:rsidP="0034088F">
      <w:pPr>
        <w:numPr>
          <w:ilvl w:val="0"/>
          <w:numId w:val="2"/>
        </w:numPr>
        <w:spacing w:before="100" w:beforeAutospacing="1" w:after="100" w:afterAutospacing="1"/>
        <w:rPr>
          <w:rFonts w:eastAsia="Calibri" w:cs="Sakkal Majalla"/>
          <w:color w:val="171717" w:themeColor="background2" w:themeShade="1A"/>
          <w:szCs w:val="28"/>
          <w:rtl/>
          <w14:ligatures w14:val="none"/>
        </w:rPr>
      </w:pPr>
      <w:r w:rsidRPr="00D40ED3">
        <w:rPr>
          <w:rFonts w:eastAsia="Calibri" w:cs="Sakkal Majalla"/>
          <w:b/>
          <w:bCs/>
          <w:color w:val="171717" w:themeColor="background2" w:themeShade="1A"/>
          <w:szCs w:val="28"/>
          <w:rtl/>
          <w14:ligatures w14:val="none"/>
        </w:rPr>
        <w:t>الوسط الحسابي</w:t>
      </w:r>
      <w:r w:rsidRPr="00D40ED3">
        <w:rPr>
          <w:rFonts w:eastAsia="Calibri" w:cs="Sakkal Majalla"/>
          <w:color w:val="171717" w:themeColor="background2" w:themeShade="1A"/>
          <w:szCs w:val="28"/>
          <w:rtl/>
          <w14:ligatures w14:val="none"/>
        </w:rPr>
        <w:t>: تم استخدامه كمقياس للنزعة المركزية لتقدير المتوسط الحسابي لإجابات أفراد العينة على أسئلة الاستبانة.</w:t>
      </w:r>
    </w:p>
    <w:p w14:paraId="55986086" w14:textId="77777777" w:rsidR="0034088F" w:rsidRPr="00D40ED3" w:rsidRDefault="0034088F" w:rsidP="0034088F">
      <w:pPr>
        <w:numPr>
          <w:ilvl w:val="0"/>
          <w:numId w:val="2"/>
        </w:numPr>
        <w:spacing w:before="100" w:beforeAutospacing="1" w:after="100" w:afterAutospacing="1"/>
        <w:rPr>
          <w:rFonts w:eastAsia="Calibri" w:cs="Sakkal Majalla"/>
          <w:color w:val="171717" w:themeColor="background2" w:themeShade="1A"/>
          <w:szCs w:val="28"/>
          <w:rtl/>
          <w14:ligatures w14:val="none"/>
        </w:rPr>
      </w:pPr>
      <w:r w:rsidRPr="00D40ED3">
        <w:rPr>
          <w:rFonts w:eastAsia="Calibri" w:cs="Sakkal Majalla"/>
          <w:b/>
          <w:bCs/>
          <w:color w:val="171717" w:themeColor="background2" w:themeShade="1A"/>
          <w:szCs w:val="28"/>
          <w:rtl/>
          <w14:ligatures w14:val="none"/>
        </w:rPr>
        <w:t>الانحراف المعياري</w:t>
      </w:r>
      <w:r w:rsidRPr="00D40ED3">
        <w:rPr>
          <w:rFonts w:eastAsia="Calibri" w:cs="Sakkal Majalla"/>
          <w:color w:val="171717" w:themeColor="background2" w:themeShade="1A"/>
          <w:szCs w:val="28"/>
          <w:rtl/>
          <w14:ligatures w14:val="none"/>
        </w:rPr>
        <w:t>: تم استخدامه كمقياس للتشتت لتقدير الانحراف في إجابات أفراد العينة حول المتوسط الحسابي.</w:t>
      </w:r>
    </w:p>
    <w:p w14:paraId="55986087" w14:textId="77777777" w:rsidR="0034088F" w:rsidRPr="00D40ED3" w:rsidRDefault="0034088F" w:rsidP="0034088F">
      <w:pPr>
        <w:pStyle w:val="ListParagraph"/>
        <w:numPr>
          <w:ilvl w:val="0"/>
          <w:numId w:val="16"/>
        </w:numPr>
        <w:spacing w:before="100" w:beforeAutospacing="1" w:after="100" w:afterAutospacing="1"/>
        <w:ind w:left="423"/>
        <w:rPr>
          <w:rFonts w:eastAsia="Calibri" w:cs="Sakkal Majalla"/>
          <w:b/>
          <w:bCs/>
          <w:color w:val="171717" w:themeColor="background2" w:themeShade="1A"/>
          <w:sz w:val="32"/>
          <w:szCs w:val="32"/>
          <w:rtl/>
          <w14:ligatures w14:val="none"/>
        </w:rPr>
      </w:pPr>
      <w:r w:rsidRPr="00D40ED3">
        <w:rPr>
          <w:rFonts w:eastAsia="Calibri" w:cs="Sakkal Majalla"/>
          <w:b/>
          <w:bCs/>
          <w:color w:val="171717" w:themeColor="background2" w:themeShade="1A"/>
          <w:sz w:val="32"/>
          <w:szCs w:val="32"/>
          <w:rtl/>
          <w14:ligatures w14:val="none"/>
        </w:rPr>
        <w:t>الإحصاء التحليلي:</w:t>
      </w:r>
    </w:p>
    <w:p w14:paraId="55986088" w14:textId="77777777" w:rsidR="0034088F" w:rsidRPr="00D40ED3" w:rsidRDefault="0034088F" w:rsidP="0034088F">
      <w:pPr>
        <w:numPr>
          <w:ilvl w:val="1"/>
          <w:numId w:val="3"/>
        </w:numPr>
        <w:spacing w:before="100" w:beforeAutospacing="1" w:after="100" w:afterAutospacing="1"/>
        <w:ind w:left="423"/>
        <w:rPr>
          <w:rFonts w:eastAsia="Calibri" w:cs="Sakkal Majalla"/>
          <w:color w:val="171717" w:themeColor="background2" w:themeShade="1A"/>
          <w:szCs w:val="28"/>
          <w:rtl/>
          <w14:ligatures w14:val="none"/>
        </w:rPr>
      </w:pPr>
      <w:r w:rsidRPr="00D40ED3">
        <w:rPr>
          <w:rFonts w:eastAsia="Calibri" w:cs="Sakkal Majalla"/>
          <w:b/>
          <w:bCs/>
          <w:color w:val="171717" w:themeColor="background2" w:themeShade="1A"/>
          <w:szCs w:val="28"/>
          <w:rtl/>
          <w14:ligatures w14:val="none"/>
        </w:rPr>
        <w:t>تحليل الانحدار المتعدد</w:t>
      </w:r>
      <w:r w:rsidRPr="00D40ED3">
        <w:rPr>
          <w:rFonts w:eastAsia="Calibri" w:cs="Sakkal Majalla"/>
          <w:color w:val="171717" w:themeColor="background2" w:themeShade="1A"/>
          <w:szCs w:val="28"/>
          <w:rtl/>
          <w14:ligatures w14:val="none"/>
        </w:rPr>
        <w:t xml:space="preserve"> (</w:t>
      </w:r>
      <w:r w:rsidRPr="00D40ED3">
        <w:rPr>
          <w:rFonts w:eastAsia="Calibri" w:cs="Sakkal Majalla"/>
          <w:color w:val="171717" w:themeColor="background2" w:themeShade="1A"/>
          <w:szCs w:val="28"/>
          <w14:ligatures w14:val="none"/>
        </w:rPr>
        <w:t>Multiple Regression</w:t>
      </w:r>
      <w:r w:rsidRPr="00D40ED3">
        <w:rPr>
          <w:rFonts w:eastAsia="Calibri" w:cs="Sakkal Majalla"/>
          <w:color w:val="171717" w:themeColor="background2" w:themeShade="1A"/>
          <w:szCs w:val="28"/>
          <w:rtl/>
          <w14:ligatures w14:val="none"/>
        </w:rPr>
        <w:t>): تم استخدامه لاختبار تأثير مجموعة من المتغيرات المستقلة على المتغير التابع.</w:t>
      </w:r>
    </w:p>
    <w:p w14:paraId="55986089" w14:textId="77777777" w:rsidR="0034088F" w:rsidRPr="00D40ED3" w:rsidRDefault="0034088F" w:rsidP="0034088F">
      <w:pPr>
        <w:numPr>
          <w:ilvl w:val="1"/>
          <w:numId w:val="3"/>
        </w:numPr>
        <w:spacing w:before="100" w:beforeAutospacing="1" w:after="100" w:afterAutospacing="1"/>
        <w:ind w:left="423"/>
        <w:rPr>
          <w:rFonts w:eastAsia="Calibri" w:cs="Sakkal Majalla"/>
          <w:color w:val="171717" w:themeColor="background2" w:themeShade="1A"/>
          <w:szCs w:val="28"/>
          <w:rtl/>
          <w14:ligatures w14:val="none"/>
        </w:rPr>
      </w:pPr>
      <w:r w:rsidRPr="00D40ED3">
        <w:rPr>
          <w:rFonts w:eastAsia="Calibri" w:cs="Sakkal Majalla"/>
          <w:b/>
          <w:bCs/>
          <w:color w:val="171717" w:themeColor="background2" w:themeShade="1A"/>
          <w:szCs w:val="28"/>
          <w:rtl/>
          <w14:ligatures w14:val="none"/>
        </w:rPr>
        <w:t>تحليل الانحدار الخطي البسيط</w:t>
      </w:r>
      <w:r w:rsidRPr="00D40ED3">
        <w:rPr>
          <w:rFonts w:eastAsia="Calibri" w:cs="Sakkal Majalla"/>
          <w:color w:val="171717" w:themeColor="background2" w:themeShade="1A"/>
          <w:szCs w:val="28"/>
          <w:rtl/>
          <w14:ligatures w14:val="none"/>
        </w:rPr>
        <w:t xml:space="preserve"> (</w:t>
      </w:r>
      <w:r w:rsidRPr="00D40ED3">
        <w:rPr>
          <w:rFonts w:eastAsia="Calibri" w:cs="Sakkal Majalla"/>
          <w:color w:val="171717" w:themeColor="background2" w:themeShade="1A"/>
          <w:szCs w:val="28"/>
          <w14:ligatures w14:val="none"/>
        </w:rPr>
        <w:t>Simple Regression</w:t>
      </w:r>
      <w:r w:rsidRPr="00D40ED3">
        <w:rPr>
          <w:rFonts w:eastAsia="Calibri" w:cs="Sakkal Majalla"/>
          <w:color w:val="171717" w:themeColor="background2" w:themeShade="1A"/>
          <w:szCs w:val="28"/>
          <w:rtl/>
          <w14:ligatures w14:val="none"/>
        </w:rPr>
        <w:t>): تم استخدامه لاختبار تأثير متغير مستقل على المتغير التابع.</w:t>
      </w:r>
    </w:p>
    <w:p w14:paraId="5598608A" w14:textId="77777777" w:rsidR="0034088F" w:rsidRDefault="0034088F" w:rsidP="0034088F">
      <w:pPr>
        <w:numPr>
          <w:ilvl w:val="1"/>
          <w:numId w:val="3"/>
        </w:numPr>
        <w:spacing w:before="100" w:beforeAutospacing="1" w:after="100" w:afterAutospacing="1"/>
        <w:ind w:left="423"/>
        <w:rPr>
          <w:rFonts w:eastAsia="Calibri" w:cs="Sakkal Majalla"/>
          <w:color w:val="171717" w:themeColor="background2" w:themeShade="1A"/>
          <w:szCs w:val="28"/>
          <w14:ligatures w14:val="none"/>
        </w:rPr>
      </w:pPr>
      <w:r w:rsidRPr="00D40ED3">
        <w:rPr>
          <w:rFonts w:eastAsia="Calibri" w:cs="Sakkal Majalla"/>
          <w:b/>
          <w:bCs/>
          <w:color w:val="171717" w:themeColor="background2" w:themeShade="1A"/>
          <w:szCs w:val="28"/>
          <w:rtl/>
          <w14:ligatures w14:val="none"/>
        </w:rPr>
        <w:t>اختبار التوزيع الطبيعي</w:t>
      </w:r>
      <w:r w:rsidRPr="00D40ED3">
        <w:rPr>
          <w:rFonts w:eastAsia="Calibri" w:cs="Sakkal Majalla"/>
          <w:color w:val="171717" w:themeColor="background2" w:themeShade="1A"/>
          <w:szCs w:val="28"/>
          <w:rtl/>
          <w14:ligatures w14:val="none"/>
        </w:rPr>
        <w:t xml:space="preserve"> (</w:t>
      </w:r>
      <w:r w:rsidRPr="00D40ED3">
        <w:rPr>
          <w:rFonts w:eastAsia="Calibri" w:cs="Sakkal Majalla"/>
          <w:color w:val="171717" w:themeColor="background2" w:themeShade="1A"/>
          <w:szCs w:val="28"/>
          <w14:ligatures w14:val="none"/>
        </w:rPr>
        <w:t>Kurtosis Test</w:t>
      </w:r>
      <w:r w:rsidRPr="00D40ED3">
        <w:rPr>
          <w:rFonts w:eastAsia="Calibri" w:cs="Sakkal Majalla"/>
          <w:color w:val="171717" w:themeColor="background2" w:themeShade="1A"/>
          <w:szCs w:val="28"/>
          <w:rtl/>
          <w14:ligatures w14:val="none"/>
        </w:rPr>
        <w:t>): تم استخدامه لاختبار مدى انحراف التوزيع عن التوزيع الطبيعي.</w:t>
      </w:r>
    </w:p>
    <w:p w14:paraId="5598608B" w14:textId="77777777" w:rsidR="0034088F" w:rsidRDefault="0034088F" w:rsidP="0034088F">
      <w:pPr>
        <w:spacing w:before="100" w:beforeAutospacing="1" w:after="100" w:afterAutospacing="1"/>
        <w:rPr>
          <w:rFonts w:eastAsia="Calibri" w:cs="Sakkal Majalla"/>
          <w:color w:val="171717" w:themeColor="background2" w:themeShade="1A"/>
          <w:szCs w:val="28"/>
          <w:rtl/>
          <w14:ligatures w14:val="none"/>
        </w:rPr>
      </w:pPr>
    </w:p>
    <w:p w14:paraId="5598608C" w14:textId="77777777" w:rsidR="0034088F" w:rsidRPr="00D40ED3" w:rsidRDefault="0034088F" w:rsidP="0034088F">
      <w:pPr>
        <w:spacing w:before="100" w:beforeAutospacing="1" w:after="100" w:afterAutospacing="1"/>
        <w:rPr>
          <w:rFonts w:eastAsia="Calibri" w:cs="Sakkal Majalla"/>
          <w:color w:val="171717" w:themeColor="background2" w:themeShade="1A"/>
          <w:szCs w:val="28"/>
          <w:rtl/>
          <w14:ligatures w14:val="none"/>
        </w:rPr>
      </w:pPr>
    </w:p>
    <w:p w14:paraId="5598608D" w14:textId="77777777" w:rsidR="0034088F" w:rsidRPr="00D40ED3" w:rsidRDefault="0034088F" w:rsidP="0034088F">
      <w:pPr>
        <w:spacing w:before="100" w:beforeAutospacing="1" w:after="100" w:afterAutospacing="1"/>
        <w:ind w:left="-6" w:firstLine="6"/>
        <w:outlineLvl w:val="1"/>
        <w:rPr>
          <w:rFonts w:cs="Sakkal Majalla"/>
          <w:b/>
          <w:bCs/>
          <w:color w:val="171717" w:themeColor="background2" w:themeShade="1A"/>
          <w:sz w:val="36"/>
          <w:szCs w:val="36"/>
        </w:rPr>
      </w:pPr>
      <w:bookmarkStart w:id="38" w:name="_Toc180244813"/>
      <w:r w:rsidRPr="00D40ED3">
        <w:rPr>
          <w:rFonts w:cs="Sakkal Majalla" w:hint="cs"/>
          <w:b/>
          <w:bCs/>
          <w:color w:val="171717" w:themeColor="background2" w:themeShade="1A"/>
          <w:sz w:val="36"/>
          <w:szCs w:val="36"/>
          <w:rtl/>
        </w:rPr>
        <w:lastRenderedPageBreak/>
        <w:t xml:space="preserve">12.1 </w:t>
      </w:r>
      <w:r w:rsidRPr="00D40ED3">
        <w:rPr>
          <w:rFonts w:cs="Sakkal Majalla"/>
          <w:b/>
          <w:bCs/>
          <w:color w:val="171717" w:themeColor="background2" w:themeShade="1A"/>
          <w:sz w:val="36"/>
          <w:szCs w:val="36"/>
          <w:rtl/>
        </w:rPr>
        <w:t>حدود الدراسة</w:t>
      </w:r>
      <w:bookmarkEnd w:id="23"/>
      <w:bookmarkEnd w:id="38"/>
      <w:r w:rsidRPr="00D40ED3">
        <w:rPr>
          <w:rFonts w:cs="Sakkal Majalla"/>
          <w:b/>
          <w:bCs/>
          <w:color w:val="171717" w:themeColor="background2" w:themeShade="1A"/>
          <w:sz w:val="36"/>
          <w:szCs w:val="36"/>
          <w:rtl/>
        </w:rPr>
        <w:t xml:space="preserve"> </w:t>
      </w:r>
    </w:p>
    <w:p w14:paraId="5598608E" w14:textId="77777777" w:rsidR="0034088F" w:rsidRPr="00D40ED3" w:rsidRDefault="0034088F" w:rsidP="0034088F">
      <w:pPr>
        <w:pStyle w:val="ListParagraph"/>
        <w:numPr>
          <w:ilvl w:val="0"/>
          <w:numId w:val="17"/>
        </w:numPr>
        <w:spacing w:before="100" w:beforeAutospacing="1" w:after="100" w:afterAutospacing="1"/>
        <w:ind w:left="423"/>
        <w:contextualSpacing w:val="0"/>
        <w:rPr>
          <w:rFonts w:cs="Sakkal Majalla"/>
          <w:color w:val="171717" w:themeColor="background2" w:themeShade="1A"/>
          <w:szCs w:val="28"/>
          <w:rtl/>
        </w:rPr>
      </w:pPr>
      <w:r w:rsidRPr="00D40ED3">
        <w:rPr>
          <w:rFonts w:cs="Sakkal Majalla"/>
          <w:b/>
          <w:bCs/>
          <w:color w:val="171717" w:themeColor="background2" w:themeShade="1A"/>
          <w:szCs w:val="28"/>
          <w:rtl/>
        </w:rPr>
        <w:t xml:space="preserve">حدود موضوعية : </w:t>
      </w:r>
      <w:r w:rsidRPr="00D40ED3">
        <w:rPr>
          <w:rFonts w:cs="Sakkal Majalla"/>
          <w:color w:val="171717" w:themeColor="background2" w:themeShade="1A"/>
          <w:szCs w:val="28"/>
          <w:rtl/>
        </w:rPr>
        <w:t xml:space="preserve">اقتصرت الدراسة على التعرف على أثر اقتصرت الدراسة على معرفة لأخلاقيات المهنة بأبعادها (الموضوعية، الاستقامة النزاهة الشفافية الاستقلالية) في فعالية إدارة المشاريع بأبعادها (الكلفة الوقت، الجودة)   </w:t>
      </w:r>
    </w:p>
    <w:p w14:paraId="5598608F" w14:textId="77777777" w:rsidR="0034088F" w:rsidRPr="00D40ED3" w:rsidRDefault="0034088F" w:rsidP="0034088F">
      <w:pPr>
        <w:pStyle w:val="ListParagraph"/>
        <w:numPr>
          <w:ilvl w:val="0"/>
          <w:numId w:val="17"/>
        </w:numPr>
        <w:spacing w:before="100" w:beforeAutospacing="1" w:after="100" w:afterAutospacing="1"/>
        <w:ind w:left="423"/>
        <w:contextualSpacing w:val="0"/>
        <w:rPr>
          <w:rFonts w:cs="Sakkal Majalla"/>
          <w:b/>
          <w:bCs/>
          <w:color w:val="171717" w:themeColor="background2" w:themeShade="1A"/>
          <w:szCs w:val="28"/>
        </w:rPr>
      </w:pPr>
      <w:r w:rsidRPr="00D40ED3">
        <w:rPr>
          <w:rFonts w:cs="Sakkal Majalla"/>
          <w:b/>
          <w:bCs/>
          <w:color w:val="171717" w:themeColor="background2" w:themeShade="1A"/>
          <w:szCs w:val="28"/>
          <w:rtl/>
        </w:rPr>
        <w:t xml:space="preserve">حدود مكانية: </w:t>
      </w:r>
      <w:r w:rsidRPr="00D40ED3">
        <w:rPr>
          <w:rFonts w:cs="Sakkal Majalla"/>
          <w:color w:val="171717" w:themeColor="background2" w:themeShade="1A"/>
          <w:szCs w:val="28"/>
          <w:rtl/>
        </w:rPr>
        <w:t>اقتصرت الدراسة على</w:t>
      </w:r>
      <w:r w:rsidRPr="00D40ED3">
        <w:rPr>
          <w:rFonts w:cs="Sakkal Majalla"/>
          <w:color w:val="171717" w:themeColor="background2" w:themeShade="1A"/>
          <w:szCs w:val="28"/>
        </w:rPr>
        <w:t xml:space="preserve"> </w:t>
      </w:r>
      <w:r w:rsidRPr="00D40ED3">
        <w:rPr>
          <w:rFonts w:cs="Sakkal Majalla"/>
          <w:color w:val="171717" w:themeColor="background2" w:themeShade="1A"/>
          <w:szCs w:val="28"/>
          <w:rtl/>
        </w:rPr>
        <w:t>شركات التعدين بالمملكة العربية السعودية.</w:t>
      </w:r>
    </w:p>
    <w:p w14:paraId="55986090" w14:textId="77777777" w:rsidR="0034088F" w:rsidRPr="00D40ED3" w:rsidRDefault="0034088F" w:rsidP="0034088F">
      <w:pPr>
        <w:pStyle w:val="ListParagraph"/>
        <w:numPr>
          <w:ilvl w:val="0"/>
          <w:numId w:val="17"/>
        </w:numPr>
        <w:spacing w:before="100" w:beforeAutospacing="1" w:after="100" w:afterAutospacing="1"/>
        <w:ind w:left="423"/>
        <w:contextualSpacing w:val="0"/>
        <w:rPr>
          <w:rFonts w:cs="Sakkal Majalla"/>
          <w:color w:val="171717" w:themeColor="background2" w:themeShade="1A"/>
          <w:szCs w:val="28"/>
          <w:u w:val="single"/>
        </w:rPr>
      </w:pPr>
      <w:r w:rsidRPr="00D40ED3">
        <w:rPr>
          <w:rFonts w:cs="Sakkal Majalla"/>
          <w:b/>
          <w:bCs/>
          <w:color w:val="171717" w:themeColor="background2" w:themeShade="1A"/>
          <w:szCs w:val="28"/>
          <w:rtl/>
        </w:rPr>
        <w:t xml:space="preserve">حدود زمانية </w:t>
      </w:r>
      <w:r w:rsidRPr="00D40ED3">
        <w:rPr>
          <w:rFonts w:cs="Sakkal Majalla"/>
          <w:color w:val="171717" w:themeColor="background2" w:themeShade="1A"/>
          <w:szCs w:val="28"/>
          <w:rtl/>
        </w:rPr>
        <w:t>: يتم إجراء الدراسة خلال عام  2024.</w:t>
      </w:r>
    </w:p>
    <w:p w14:paraId="55986091" w14:textId="77777777" w:rsidR="0034088F" w:rsidRPr="00D40ED3" w:rsidRDefault="0034088F" w:rsidP="0034088F">
      <w:pPr>
        <w:pStyle w:val="ListParagraph"/>
        <w:numPr>
          <w:ilvl w:val="0"/>
          <w:numId w:val="17"/>
        </w:numPr>
        <w:spacing w:before="100" w:beforeAutospacing="1" w:after="100" w:afterAutospacing="1"/>
        <w:ind w:left="423"/>
        <w:contextualSpacing w:val="0"/>
        <w:rPr>
          <w:rFonts w:cs="Sakkal Majalla"/>
          <w:color w:val="171717" w:themeColor="background2" w:themeShade="1A"/>
          <w:szCs w:val="28"/>
          <w:u w:val="single"/>
          <w:rtl/>
        </w:rPr>
      </w:pPr>
      <w:r w:rsidRPr="00D40ED3">
        <w:rPr>
          <w:rFonts w:cs="Sakkal Majalla"/>
          <w:b/>
          <w:bCs/>
          <w:color w:val="171717" w:themeColor="background2" w:themeShade="1A"/>
          <w:szCs w:val="28"/>
          <w:rtl/>
        </w:rPr>
        <w:t xml:space="preserve">حدود بشرية </w:t>
      </w:r>
      <w:r w:rsidRPr="00D40ED3">
        <w:rPr>
          <w:rFonts w:cs="Sakkal Majalla"/>
          <w:color w:val="171717" w:themeColor="background2" w:themeShade="1A"/>
          <w:szCs w:val="28"/>
          <w:u w:val="single"/>
          <w:rtl/>
        </w:rPr>
        <w:t xml:space="preserve">: </w:t>
      </w:r>
      <w:r w:rsidRPr="00D40ED3">
        <w:rPr>
          <w:rFonts w:cs="Sakkal Majalla"/>
          <w:color w:val="171717" w:themeColor="background2" w:themeShade="1A"/>
          <w:szCs w:val="28"/>
          <w:rtl/>
        </w:rPr>
        <w:t>اقتصرت الدراسة على الإدارة العليا والوسطى في شركات التعدين بالمملكة العربية السعودية.</w:t>
      </w:r>
    </w:p>
    <w:p w14:paraId="55986092" w14:textId="77777777" w:rsidR="0034088F" w:rsidRDefault="0034088F" w:rsidP="0034088F">
      <w:pPr>
        <w:ind w:left="0"/>
        <w:jc w:val="left"/>
        <w:rPr>
          <w:rFonts w:eastAsia="Calibri" w:cs="Sakkal Majalla"/>
          <w:b/>
          <w:bCs/>
          <w:color w:val="171717" w:themeColor="background2" w:themeShade="1A"/>
          <w:kern w:val="2"/>
          <w:szCs w:val="28"/>
          <w:rtl/>
          <w:lang w:bidi="ar-EG"/>
        </w:rPr>
      </w:pPr>
      <w:bookmarkStart w:id="39" w:name="_Toc153377964"/>
      <w:bookmarkStart w:id="40" w:name="_Toc153409986"/>
      <w:bookmarkStart w:id="41" w:name="_Toc172471422"/>
      <w:bookmarkEnd w:id="6"/>
      <w:bookmarkEnd w:id="7"/>
      <w:r>
        <w:rPr>
          <w:rFonts w:eastAsia="Calibri" w:cs="Sakkal Majalla"/>
          <w:b/>
          <w:bCs/>
          <w:color w:val="171717" w:themeColor="background2" w:themeShade="1A"/>
          <w:kern w:val="2"/>
          <w:szCs w:val="28"/>
          <w:rtl/>
          <w:lang w:bidi="ar-EG"/>
        </w:rPr>
        <w:br w:type="page"/>
      </w:r>
    </w:p>
    <w:p w14:paraId="55986093" w14:textId="77777777" w:rsidR="0034088F" w:rsidRPr="002C059A" w:rsidRDefault="0034088F" w:rsidP="0034088F">
      <w:pPr>
        <w:spacing w:before="100" w:beforeAutospacing="1" w:after="100" w:afterAutospacing="1"/>
        <w:ind w:left="0" w:firstLine="0"/>
        <w:jc w:val="center"/>
        <w:outlineLvl w:val="0"/>
        <w:rPr>
          <w:rFonts w:eastAsia="Calibri" w:cs="Sakkal Majalla"/>
          <w:b/>
          <w:bCs/>
          <w:color w:val="171717" w:themeColor="background2" w:themeShade="1A"/>
          <w:kern w:val="2"/>
          <w:sz w:val="40"/>
          <w:szCs w:val="40"/>
          <w:rtl/>
          <w:lang w:bidi="ar-EG"/>
        </w:rPr>
      </w:pPr>
      <w:bookmarkStart w:id="42" w:name="_Toc180244814"/>
      <w:r w:rsidRPr="002C059A">
        <w:rPr>
          <w:rFonts w:eastAsia="Calibri" w:cs="Sakkal Majalla"/>
          <w:b/>
          <w:bCs/>
          <w:color w:val="171717" w:themeColor="background2" w:themeShade="1A"/>
          <w:kern w:val="2"/>
          <w:sz w:val="40"/>
          <w:szCs w:val="40"/>
          <w:rtl/>
          <w:lang w:bidi="ar-EG"/>
        </w:rPr>
        <w:lastRenderedPageBreak/>
        <w:t xml:space="preserve">الفصل الثاني : الاطار </w:t>
      </w:r>
      <w:bookmarkEnd w:id="39"/>
      <w:bookmarkEnd w:id="40"/>
      <w:r w:rsidRPr="002C059A">
        <w:rPr>
          <w:rFonts w:eastAsia="Calibri" w:cs="Sakkal Majalla"/>
          <w:b/>
          <w:bCs/>
          <w:color w:val="171717" w:themeColor="background2" w:themeShade="1A"/>
          <w:kern w:val="2"/>
          <w:sz w:val="40"/>
          <w:szCs w:val="40"/>
          <w:rtl/>
          <w:lang w:bidi="ar-EG"/>
        </w:rPr>
        <w:t>النظري</w:t>
      </w:r>
      <w:bookmarkEnd w:id="41"/>
      <w:bookmarkEnd w:id="42"/>
    </w:p>
    <w:p w14:paraId="55986094" w14:textId="77777777" w:rsidR="0034088F" w:rsidRPr="002C059A" w:rsidRDefault="0034088F" w:rsidP="0034088F">
      <w:pPr>
        <w:spacing w:before="100" w:beforeAutospacing="1" w:after="100" w:afterAutospacing="1"/>
        <w:ind w:left="0" w:firstLine="0"/>
        <w:jc w:val="center"/>
        <w:outlineLvl w:val="1"/>
        <w:rPr>
          <w:rFonts w:eastAsia="Calibri" w:cs="Sakkal Majalla"/>
          <w:b/>
          <w:bCs/>
          <w:color w:val="171717" w:themeColor="background2" w:themeShade="1A"/>
          <w:kern w:val="2"/>
          <w:sz w:val="36"/>
          <w:szCs w:val="36"/>
          <w:rtl/>
          <w:lang w:bidi="ar-EG"/>
        </w:rPr>
      </w:pPr>
      <w:bookmarkStart w:id="43" w:name="_Toc153377965"/>
      <w:bookmarkStart w:id="44" w:name="_Toc153409987"/>
      <w:bookmarkStart w:id="45" w:name="_Toc172471423"/>
      <w:bookmarkStart w:id="46" w:name="_Toc180244815"/>
      <w:r w:rsidRPr="002C059A">
        <w:rPr>
          <w:rFonts w:eastAsia="Calibri" w:cs="Sakkal Majalla"/>
          <w:b/>
          <w:bCs/>
          <w:color w:val="171717" w:themeColor="background2" w:themeShade="1A"/>
          <w:kern w:val="2"/>
          <w:sz w:val="36"/>
          <w:szCs w:val="36"/>
          <w:rtl/>
          <w:lang w:bidi="ar-EG"/>
        </w:rPr>
        <w:t>المبحث الأول أخلاقيات المهنة</w:t>
      </w:r>
      <w:bookmarkEnd w:id="43"/>
      <w:bookmarkEnd w:id="44"/>
      <w:bookmarkEnd w:id="45"/>
      <w:bookmarkEnd w:id="46"/>
    </w:p>
    <w:p w14:paraId="55986095"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 xml:space="preserve">الأخلاق في اللغة تعني الطبع والسجية والمروءة والدين، وفي هذا المعنى يقول فيروزبادي:" الخلق بالضم هو الطبع والمروءة والدين"، ويقول ابن منظور: "الخُلُقُ والخُلُق، فهو بضم الخاء وسكونها الدين والطبع والسجية (السكارنة، 2012). </w:t>
      </w:r>
    </w:p>
    <w:p w14:paraId="55986096"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وفي واميس اللغة الانجليزية (</w:t>
      </w:r>
      <w:r w:rsidRPr="00D40ED3">
        <w:rPr>
          <w:rFonts w:eastAsia="Calibri" w:cs="Sakkal Majalla"/>
          <w:color w:val="171717" w:themeColor="background2" w:themeShade="1A"/>
          <w:kern w:val="2"/>
          <w:szCs w:val="28"/>
          <w:lang w:bidi="ar-EG"/>
        </w:rPr>
        <w:t>Longman Dictionary</w:t>
      </w:r>
      <w:r w:rsidRPr="00D40ED3">
        <w:rPr>
          <w:rFonts w:eastAsia="Calibri" w:cs="Sakkal Majalla"/>
          <w:color w:val="171717" w:themeColor="background2" w:themeShade="1A"/>
          <w:kern w:val="2"/>
          <w:szCs w:val="28"/>
          <w:rtl/>
          <w:lang w:bidi="ar-EG"/>
        </w:rPr>
        <w:t xml:space="preserve"> تتحدد كلمة الأخلاقيات بأنها "مجموعة - الآداب والسلوكيات والقيم التي تتعلق بالفرد أو "الجماعة" (العطوي، 2013).</w:t>
      </w:r>
    </w:p>
    <w:p w14:paraId="55986097"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 xml:space="preserve"> أما تعريف الأخلاق اصطلاحاً فتعني: مجموعة الصفات والمعاني الراسخة في النفس، وبناء عليها يحسن الفعل في نظر الانسان فيقدم عليه أو يقبح فيتجنبه" (محمد ،2017) </w:t>
      </w:r>
    </w:p>
    <w:p w14:paraId="55986098"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 xml:space="preserve">أما الأخلاق من وجهة نظر الأدب الإداري فقد ظهرت بتعاريف عدة، ولكن في إختلافاتها تتفق على أن الأخلاق تعني "مجموعة المعايير والمباديء والقيم التي تحكم سلوك الأفراد والمجموعات، وترتبط هذه المباديء والمعايير والقيم في مجملها بتحديد ما هو صواب أو خطأ في موقف محدد. </w:t>
      </w:r>
      <w:r w:rsidRPr="00D40ED3">
        <w:rPr>
          <w:rFonts w:eastAsia="Calibri" w:cs="Sakkal Majalla"/>
          <w:color w:val="171717" w:themeColor="background2" w:themeShade="1A"/>
          <w:kern w:val="2"/>
          <w:szCs w:val="28"/>
          <w:lang w:bidi="ar-EG"/>
        </w:rPr>
        <w:t>,2019)</w:t>
      </w:r>
      <w:r w:rsidRPr="00D40ED3">
        <w:rPr>
          <w:rFonts w:eastAsia="Calibri" w:cs="Sakkal Majalla"/>
          <w:color w:val="171717" w:themeColor="background2" w:themeShade="1A"/>
          <w:kern w:val="2"/>
          <w:szCs w:val="28"/>
          <w:rtl/>
          <w:lang w:bidi="ar-EG"/>
        </w:rPr>
        <w:t xml:space="preserve"> </w:t>
      </w:r>
      <w:r w:rsidRPr="00D40ED3">
        <w:rPr>
          <w:rFonts w:eastAsia="Calibri" w:cs="Sakkal Majalla"/>
          <w:color w:val="171717" w:themeColor="background2" w:themeShade="1A"/>
          <w:kern w:val="2"/>
          <w:szCs w:val="28"/>
          <w:lang w:bidi="ar-EG"/>
        </w:rPr>
        <w:t xml:space="preserve">Aslam, Khan, &amp; Najeeb, 2018; Panigrahi &amp; </w:t>
      </w:r>
      <w:proofErr w:type="spellStart"/>
      <w:r w:rsidRPr="00D40ED3">
        <w:rPr>
          <w:rFonts w:eastAsia="Calibri" w:cs="Sakkal Majalla"/>
          <w:color w:val="171717" w:themeColor="background2" w:themeShade="1A"/>
          <w:kern w:val="2"/>
          <w:szCs w:val="28"/>
          <w:lang w:bidi="ar-EG"/>
        </w:rPr>
        <w:t>Alnashash</w:t>
      </w:r>
      <w:proofErr w:type="spellEnd"/>
      <w:r w:rsidRPr="00D40ED3">
        <w:rPr>
          <w:rFonts w:eastAsia="Calibri" w:cs="Sakkal Majalla"/>
          <w:color w:val="171717" w:themeColor="background2" w:themeShade="1A"/>
          <w:kern w:val="2"/>
          <w:szCs w:val="28"/>
          <w:rtl/>
          <w:lang w:bidi="ar-EG"/>
        </w:rPr>
        <w:t>).</w:t>
      </w:r>
    </w:p>
    <w:p w14:paraId="55986099"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ويعرف السكارنة (2019) الأخلاق بأنها: "مجموعة الأعراف والتقاليد والقيم التي يتفق عليها مجموعة من الأفراد ينتمون لعمل محدد، فيدركون من خلالها ما هو صواب فيتبعونه، وما هو الخطأ فيتفادونه، وأن إرتكاب الخطأ في العمل بناءً على هذه القيم والأعراف يتحتم علية عقوبة متعارف أو منصوص عليها".</w:t>
      </w:r>
    </w:p>
    <w:p w14:paraId="5598609A"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ووفقاً ل (2017</w:t>
      </w:r>
      <w:r w:rsidRPr="00D40ED3">
        <w:rPr>
          <w:rFonts w:eastAsia="Calibri" w:cs="Sakkal Majalla"/>
          <w:color w:val="171717" w:themeColor="background2" w:themeShade="1A"/>
          <w:kern w:val="2"/>
          <w:szCs w:val="28"/>
          <w:lang w:bidi="ar-EG"/>
        </w:rPr>
        <w:t>,</w:t>
      </w:r>
      <w:r w:rsidRPr="00D40ED3">
        <w:rPr>
          <w:rFonts w:eastAsia="Calibri" w:cs="Sakkal Majalla"/>
          <w:color w:val="171717" w:themeColor="background2" w:themeShade="1A"/>
          <w:kern w:val="2"/>
          <w:szCs w:val="28"/>
          <w:rtl/>
          <w:lang w:bidi="ar-EG"/>
        </w:rPr>
        <w:t xml:space="preserve"> </w:t>
      </w:r>
      <w:r w:rsidRPr="00D40ED3">
        <w:rPr>
          <w:rFonts w:eastAsia="Calibri" w:cs="Sakkal Majalla"/>
          <w:color w:val="171717" w:themeColor="background2" w:themeShade="1A"/>
          <w:kern w:val="2"/>
          <w:szCs w:val="28"/>
          <w:lang w:bidi="ar-EG"/>
        </w:rPr>
        <w:t>Khan &amp; Arshad</w:t>
      </w:r>
      <w:r w:rsidRPr="00D40ED3">
        <w:rPr>
          <w:rFonts w:eastAsia="Calibri" w:cs="Sakkal Majalla"/>
          <w:color w:val="171717" w:themeColor="background2" w:themeShade="1A"/>
          <w:kern w:val="2"/>
          <w:szCs w:val="28"/>
          <w:rtl/>
          <w:lang w:bidi="ar-EG"/>
        </w:rPr>
        <w:t xml:space="preserve">) فإن أخلاقيات العمل فإنها تعني مجموعة القواعد والمبادئ المحددة في المنظمة مسبقاً، والتي بناءً عليها يتم اتخاذ قرارات محددة من قبل إدارة المنظمة. يشير ابن صلاح الدين وآخرون أن أخلاقيات العمل هي واحدة من أهم القضايا في مجال الأعمال، وتحديداً في إدارة الموارد </w:t>
      </w:r>
      <w:r w:rsidRPr="00D40ED3">
        <w:rPr>
          <w:rFonts w:eastAsia="Calibri" w:cs="Sakkal Majalla"/>
          <w:color w:val="171717" w:themeColor="background2" w:themeShade="1A"/>
          <w:kern w:val="2"/>
          <w:szCs w:val="28"/>
          <w:rtl/>
          <w:lang w:bidi="ar-EG"/>
        </w:rPr>
        <w:lastRenderedPageBreak/>
        <w:t>البشرية، وإن الثقافة الأخلاقية الجيدة فى شركات التعدين بالمملكة العربية السعودية   توفر التوجيه والإرشاد للموظفين في مختلف المجالات من أجل بناء موظفين موحدين ومتناغمين وأخلاقيين، ومع ذلك، لا يوجد توجيه أو معيار للأخلاقيات يكون مطلقا وملائما وقابل للتطبيق على كل منظمة.</w:t>
      </w:r>
    </w:p>
    <w:p w14:paraId="5598609B"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وبناء على التعريفات السابقة لأخلاقيات العمل، فإن الدراسة ترى بأن أخلاقيات العمل تتمثل بمجموعة من القواعد والمبادئ التي تحددها إدارة المنظمة انسجاماً مع ثقافتها، والتي يجب أن تتجلى في سلوك الأفراد تجاه تأدية واجباتهم الوظيفية وتجاه زملائهم وإدارتهم في العمل، وبناءً عليها يتم اتخاذ القرارات الإدارية التي تخدم مصلحة المنظمة، فتحفز من يتقيد بها وتعاقب من يخل بها.</w:t>
      </w:r>
    </w:p>
    <w:p w14:paraId="5598609C" w14:textId="77777777" w:rsidR="0034088F" w:rsidRPr="002C059A" w:rsidRDefault="0034088F" w:rsidP="0034088F">
      <w:pPr>
        <w:spacing w:before="100" w:beforeAutospacing="1" w:after="100" w:afterAutospacing="1"/>
        <w:ind w:left="0" w:hanging="142"/>
        <w:outlineLvl w:val="2"/>
        <w:rPr>
          <w:rFonts w:eastAsia="Calibri" w:cs="Sakkal Majalla"/>
          <w:b/>
          <w:bCs/>
          <w:color w:val="171717" w:themeColor="background2" w:themeShade="1A"/>
          <w:kern w:val="2"/>
          <w:sz w:val="32"/>
          <w:szCs w:val="32"/>
          <w:rtl/>
          <w:lang w:bidi="ar-EG"/>
        </w:rPr>
      </w:pPr>
      <w:bookmarkStart w:id="47" w:name="_Toc153377966"/>
      <w:bookmarkStart w:id="48" w:name="_Toc153409988"/>
      <w:bookmarkStart w:id="49" w:name="_Toc172471424"/>
      <w:bookmarkStart w:id="50" w:name="_Toc180244816"/>
      <w:r w:rsidRPr="002C059A">
        <w:rPr>
          <w:rFonts w:eastAsia="Calibri" w:cs="Sakkal Majalla"/>
          <w:b/>
          <w:bCs/>
          <w:color w:val="171717" w:themeColor="background2" w:themeShade="1A"/>
          <w:kern w:val="2"/>
          <w:sz w:val="32"/>
          <w:szCs w:val="32"/>
          <w:rtl/>
          <w:lang w:bidi="ar-EG"/>
        </w:rPr>
        <w:t>1.1.2 مفهوم أخلاقيات المشاريع</w:t>
      </w:r>
      <w:bookmarkEnd w:id="47"/>
      <w:bookmarkEnd w:id="48"/>
      <w:bookmarkEnd w:id="49"/>
      <w:bookmarkEnd w:id="50"/>
    </w:p>
    <w:p w14:paraId="5598609D" w14:textId="77777777" w:rsidR="0034088F" w:rsidRPr="00D40ED3" w:rsidRDefault="0034088F" w:rsidP="0034088F">
      <w:pPr>
        <w:spacing w:before="100" w:beforeAutospacing="1" w:after="100" w:afterAutospacing="1"/>
        <w:ind w:left="-284" w:firstLine="567"/>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 xml:space="preserve">يقصد بمصطلح الأخلاق </w:t>
      </w:r>
      <w:r w:rsidRPr="00D40ED3">
        <w:rPr>
          <w:rFonts w:eastAsia="Calibri" w:cs="Sakkal Majalla"/>
          <w:color w:val="171717" w:themeColor="background2" w:themeShade="1A"/>
          <w:kern w:val="2"/>
          <w:szCs w:val="28"/>
          <w:lang w:bidi="ar-EG"/>
        </w:rPr>
        <w:t>Ethics</w:t>
      </w:r>
      <w:r w:rsidRPr="00D40ED3">
        <w:rPr>
          <w:rFonts w:eastAsia="Calibri" w:cs="Sakkal Majalla"/>
          <w:color w:val="171717" w:themeColor="background2" w:themeShade="1A"/>
          <w:kern w:val="2"/>
          <w:szCs w:val="28"/>
          <w:rtl/>
          <w:lang w:bidi="ar-EG"/>
        </w:rPr>
        <w:t xml:space="preserve"> مجموعة المبادئ والمعايير والقيم التي تحكم سلوك الفرد أو المجموعة فيما يخص الصواب أو الخطأ وكذلك الجيد أو السيئ في المواقف المختلفة. والأخلاقيات تعزز المبادئ التي توجه سلوك الفرد في خياراته المختلفة. وفي الحياة العملية يمثل السلوك الأخلاقي </w:t>
      </w:r>
      <w:r w:rsidRPr="00D40ED3">
        <w:rPr>
          <w:rFonts w:eastAsia="Calibri" w:cs="Sakkal Majalla"/>
          <w:color w:val="171717" w:themeColor="background2" w:themeShade="1A"/>
          <w:kern w:val="2"/>
          <w:szCs w:val="28"/>
          <w:lang w:bidi="ar-EG"/>
        </w:rPr>
        <w:t>Ethical Dilemma</w:t>
      </w:r>
      <w:r w:rsidRPr="00D40ED3">
        <w:rPr>
          <w:rFonts w:eastAsia="Calibri" w:cs="Sakkal Majalla"/>
          <w:color w:val="171717" w:themeColor="background2" w:themeShade="1A"/>
          <w:kern w:val="2"/>
          <w:szCs w:val="28"/>
          <w:rtl/>
          <w:lang w:bidi="ar-EG"/>
        </w:rPr>
        <w:t xml:space="preserve"> عندما تكون تصرفات الأفراد أو المنظمة ضارة أو نافعة للآخرين (إسماعيل وأبوشوق ،2018)</w:t>
      </w:r>
    </w:p>
    <w:p w14:paraId="5598609E" w14:textId="77777777" w:rsidR="0034088F" w:rsidRPr="00D40ED3" w:rsidRDefault="0034088F" w:rsidP="0034088F">
      <w:pPr>
        <w:spacing w:before="100" w:beforeAutospacing="1" w:after="100" w:afterAutospacing="1"/>
        <w:ind w:left="-284" w:firstLine="567"/>
        <w:rPr>
          <w:rFonts w:eastAsia="Calibri" w:cs="Sakkal Majalla"/>
          <w:color w:val="171717" w:themeColor="background2" w:themeShade="1A"/>
          <w:kern w:val="2"/>
          <w:szCs w:val="28"/>
          <w:lang w:bidi="ar-EG"/>
        </w:rPr>
      </w:pPr>
      <w:r w:rsidRPr="00D40ED3">
        <w:rPr>
          <w:rFonts w:eastAsia="Calibri" w:cs="Sakkal Majalla"/>
          <w:color w:val="171717" w:themeColor="background2" w:themeShade="1A"/>
          <w:kern w:val="2"/>
          <w:szCs w:val="28"/>
          <w:rtl/>
          <w:lang w:bidi="ar-EG"/>
        </w:rPr>
        <w:t>أما الأخلاقيات الإدارية فإنها تشير إلى معايير السلوك التي تقود المديرين وتوجههم في</w:t>
      </w:r>
      <w:r w:rsidRPr="00D40ED3">
        <w:rPr>
          <w:rFonts w:eastAsia="Calibri" w:cs="Sakkal Majalla"/>
          <w:color w:val="171717" w:themeColor="background2" w:themeShade="1A"/>
          <w:kern w:val="2"/>
          <w:szCs w:val="28"/>
          <w:lang w:bidi="ar-EG"/>
        </w:rPr>
        <w:t xml:space="preserve"> </w:t>
      </w:r>
      <w:r w:rsidRPr="00D40ED3">
        <w:rPr>
          <w:rFonts w:eastAsia="Calibri" w:cs="Sakkal Majalla"/>
          <w:color w:val="171717" w:themeColor="background2" w:themeShade="1A"/>
          <w:kern w:val="2"/>
          <w:szCs w:val="28"/>
          <w:rtl/>
          <w:lang w:bidi="ar-EG"/>
        </w:rPr>
        <w:t>عملهم. وهكذا فالأخلاقيات تؤثر في عمل المديرين بطرق مختلفة يمكن أن نشير إلى ثلاثة</w:t>
      </w:r>
      <w:r w:rsidRPr="00D40ED3">
        <w:rPr>
          <w:rFonts w:eastAsia="Calibri" w:cs="Sakkal Majalla"/>
          <w:color w:val="171717" w:themeColor="background2" w:themeShade="1A"/>
          <w:kern w:val="2"/>
          <w:szCs w:val="28"/>
          <w:lang w:bidi="ar-EG"/>
        </w:rPr>
        <w:t xml:space="preserve"> </w:t>
      </w:r>
      <w:r w:rsidRPr="00D40ED3">
        <w:rPr>
          <w:rFonts w:eastAsia="Calibri" w:cs="Sakkal Majalla"/>
          <w:color w:val="171717" w:themeColor="background2" w:themeShade="1A"/>
          <w:kern w:val="2"/>
          <w:szCs w:val="28"/>
          <w:rtl/>
          <w:lang w:bidi="ar-EG"/>
        </w:rPr>
        <w:t>مجالات أساسية منها وكالآتي (سلام وبصاشى،2018)</w:t>
      </w:r>
    </w:p>
    <w:p w14:paraId="5598609F" w14:textId="77777777" w:rsidR="0034088F" w:rsidRPr="00D40ED3" w:rsidRDefault="0034088F" w:rsidP="0034088F">
      <w:pPr>
        <w:pStyle w:val="ListParagraph"/>
        <w:numPr>
          <w:ilvl w:val="0"/>
          <w:numId w:val="18"/>
        </w:numPr>
        <w:spacing w:before="100" w:beforeAutospacing="1" w:after="100" w:afterAutospacing="1"/>
        <w:ind w:left="423"/>
        <w:contextualSpacing w:val="0"/>
        <w:rPr>
          <w:rFonts w:eastAsia="Calibri" w:cs="Sakkal Majalla"/>
          <w:color w:val="171717" w:themeColor="background2" w:themeShade="1A"/>
          <w:kern w:val="2"/>
          <w:szCs w:val="28"/>
          <w:lang w:bidi="ar-EG"/>
        </w:rPr>
      </w:pPr>
      <w:r w:rsidRPr="00D40ED3">
        <w:rPr>
          <w:rFonts w:eastAsia="Calibri" w:cs="Sakkal Majalla"/>
          <w:color w:val="171717" w:themeColor="background2" w:themeShade="1A"/>
          <w:kern w:val="2"/>
          <w:szCs w:val="28"/>
          <w:rtl/>
          <w:lang w:bidi="ar-EG"/>
        </w:rPr>
        <w:t>كيف تعامل المنظمة العاملين فيها فيما يتعلق بالتعاقد معهم أو تسريحهم من العمل وكذلك الرواتب والأجور وظروف العمل واحترام خصوصية العاملين: ويمكن أن نجد في الواقع العملي أن بعض المديرين يميزون بين العاملين بسبب انتمائهم العرقي، أو الديني، أو بسبب</w:t>
      </w:r>
      <w:r w:rsidRPr="00D40ED3">
        <w:rPr>
          <w:rFonts w:eastAsia="Calibri" w:cs="Sakkal Majalla"/>
          <w:color w:val="171717" w:themeColor="background2" w:themeShade="1A"/>
          <w:kern w:val="2"/>
          <w:szCs w:val="28"/>
          <w:lang w:bidi="ar-EG"/>
        </w:rPr>
        <w:t xml:space="preserve"> </w:t>
      </w:r>
      <w:r w:rsidRPr="00D40ED3">
        <w:rPr>
          <w:rFonts w:eastAsia="Calibri" w:cs="Sakkal Majalla"/>
          <w:color w:val="171717" w:themeColor="background2" w:themeShade="1A"/>
          <w:kern w:val="2"/>
          <w:szCs w:val="28"/>
          <w:rtl/>
          <w:lang w:bidi="ar-EG"/>
        </w:rPr>
        <w:t>الجنس، أو المعتقد السياسي وهذا يمثل سلوكاً لا أخلاقيا وغير قانوني في الوقت نفسه.</w:t>
      </w:r>
    </w:p>
    <w:p w14:paraId="559860A0" w14:textId="77777777" w:rsidR="0034088F" w:rsidRPr="00D40ED3" w:rsidRDefault="0034088F" w:rsidP="0034088F">
      <w:pPr>
        <w:pStyle w:val="ListParagraph"/>
        <w:numPr>
          <w:ilvl w:val="0"/>
          <w:numId w:val="18"/>
        </w:numPr>
        <w:spacing w:before="100" w:beforeAutospacing="1" w:after="100" w:afterAutospacing="1"/>
        <w:ind w:left="423"/>
        <w:contextualSpacing w:val="0"/>
        <w:rPr>
          <w:rFonts w:eastAsia="Calibri" w:cs="Sakkal Majalla"/>
          <w:color w:val="171717" w:themeColor="background2" w:themeShade="1A"/>
          <w:kern w:val="2"/>
          <w:szCs w:val="28"/>
          <w:lang w:bidi="ar-EG"/>
        </w:rPr>
      </w:pPr>
      <w:r w:rsidRPr="00D40ED3">
        <w:rPr>
          <w:rFonts w:eastAsia="Calibri" w:cs="Sakkal Majalla"/>
          <w:color w:val="171717" w:themeColor="background2" w:themeShade="1A"/>
          <w:kern w:val="2"/>
          <w:szCs w:val="28"/>
          <w:rtl/>
          <w:lang w:bidi="ar-EG"/>
        </w:rPr>
        <w:t xml:space="preserve"> كيف يعامل العاملون أو الموظفون المنظمة: حيث تبرز هنا الكثير من الإشكالات المتعلقة بما يعرف صراع المصالح أو تضارب المصالح) وكذلك النزاهة والثقة وحماية أسرار العمل. فمثلا يمكن أن يوجد </w:t>
      </w:r>
      <w:r w:rsidRPr="00D40ED3">
        <w:rPr>
          <w:rFonts w:eastAsia="Calibri" w:cs="Sakkal Majalla"/>
          <w:color w:val="171717" w:themeColor="background2" w:themeShade="1A"/>
          <w:kern w:val="2"/>
          <w:szCs w:val="28"/>
          <w:rtl/>
          <w:lang w:bidi="ar-EG"/>
        </w:rPr>
        <w:lastRenderedPageBreak/>
        <w:t>موقف فيه صراع أو تضارب مصالح بين الفرد العامل والمنظمة عندما يتم قبول هدية من مجهز المواد الأولية للمنظمة من قبل الشخص المسؤول عن استلام هذه المواد. كذلك فإن إفشاء أسرار المنظمة والعمل أو استخدام موجوداتها بشكل</w:t>
      </w:r>
      <w:r w:rsidRPr="00D40ED3">
        <w:rPr>
          <w:rFonts w:eastAsia="Calibri" w:cs="Sakkal Majalla"/>
          <w:color w:val="171717" w:themeColor="background2" w:themeShade="1A"/>
          <w:kern w:val="2"/>
          <w:szCs w:val="28"/>
          <w:lang w:bidi="ar-EG"/>
        </w:rPr>
        <w:t xml:space="preserve"> </w:t>
      </w:r>
      <w:r w:rsidRPr="00D40ED3">
        <w:rPr>
          <w:rFonts w:eastAsia="Calibri" w:cs="Sakkal Majalla"/>
          <w:color w:val="171717" w:themeColor="background2" w:themeShade="1A"/>
          <w:kern w:val="2"/>
          <w:szCs w:val="28"/>
          <w:rtl/>
          <w:lang w:bidi="ar-EG"/>
        </w:rPr>
        <w:t>يخدم المصالح الشخصية يعتبر عملا لا أخلاقيا وغير نزيه.</w:t>
      </w:r>
    </w:p>
    <w:p w14:paraId="559860A1" w14:textId="77777777" w:rsidR="0034088F" w:rsidRPr="00D40ED3" w:rsidRDefault="0034088F" w:rsidP="0034088F">
      <w:pPr>
        <w:pStyle w:val="ListParagraph"/>
        <w:numPr>
          <w:ilvl w:val="0"/>
          <w:numId w:val="18"/>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 xml:space="preserve"> كيف تتعامل المنظمة والعاملون فيها مع الأطراف الأخرى هنا يتجسد السلوك الأخلاقي بالتعامل مع أطراف كثيرة يأتي في مقدمتهم المستهلكون والمنافسون والمجهزون، والوسطاء، والنقابات العمالية، وغيرها، إن التعامل مع هذه الجهات قد يتضمن بعض الغموض الأخلاقي في إطار الإعلان والترويج والإفصاح المالي والمفاوضات والمساومات الجماعية بين المنظمة ونقابات العمال.</w:t>
      </w:r>
    </w:p>
    <w:p w14:paraId="559860A2" w14:textId="77777777" w:rsidR="0034088F" w:rsidRPr="002C059A" w:rsidRDefault="0034088F" w:rsidP="0034088F">
      <w:pPr>
        <w:spacing w:before="100" w:beforeAutospacing="1" w:after="100" w:afterAutospacing="1"/>
        <w:ind w:left="0" w:firstLine="0"/>
        <w:outlineLvl w:val="2"/>
        <w:rPr>
          <w:rFonts w:eastAsia="Calibri" w:cs="Sakkal Majalla"/>
          <w:b/>
          <w:bCs/>
          <w:color w:val="171717" w:themeColor="background2" w:themeShade="1A"/>
          <w:kern w:val="2"/>
          <w:sz w:val="32"/>
          <w:szCs w:val="32"/>
          <w:rtl/>
          <w:lang w:bidi="ar-EG"/>
        </w:rPr>
      </w:pPr>
      <w:bookmarkStart w:id="51" w:name="_Toc153377967"/>
      <w:bookmarkStart w:id="52" w:name="_Toc153409989"/>
      <w:bookmarkStart w:id="53" w:name="_Toc172471425"/>
      <w:bookmarkStart w:id="54" w:name="_Toc180244817"/>
      <w:r w:rsidRPr="002C059A">
        <w:rPr>
          <w:rFonts w:eastAsia="Calibri" w:cs="Sakkal Majalla"/>
          <w:b/>
          <w:bCs/>
          <w:color w:val="171717" w:themeColor="background2" w:themeShade="1A"/>
          <w:kern w:val="2"/>
          <w:sz w:val="32"/>
          <w:szCs w:val="32"/>
          <w:rtl/>
          <w:lang w:bidi="ar-EG"/>
        </w:rPr>
        <w:t>2.1.2 أهمية أخلاقيات العمل</w:t>
      </w:r>
      <w:bookmarkEnd w:id="51"/>
      <w:bookmarkEnd w:id="52"/>
      <w:bookmarkEnd w:id="53"/>
      <w:bookmarkEnd w:id="54"/>
    </w:p>
    <w:p w14:paraId="559860A3"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تعتبر أخلاقيات العمل من المواضيع التي نالت اهتمام الكثير من الباحثين وأصحاب العمل، خاصة مع تزايد حالات الإساءة لقيم العمل، مثل الرشوة، والاختلاس، والمحسوبية والتي يسعى مرتكبوها إلى تحقيق الأهداف الشخصية على حساب أهداف المنظمات التي ينتمون اليها (هاني،2015).</w:t>
      </w:r>
    </w:p>
    <w:p w14:paraId="559860A4"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وتظهر أهمية أخلاقيات العمل على مستويات ثلاثة، وهي مستوى الفرد، ومستوى المجموعات، ومستوى المجتمع.</w:t>
      </w:r>
    </w:p>
    <w:p w14:paraId="559860A5" w14:textId="77777777" w:rsidR="0034088F" w:rsidRPr="00D40ED3" w:rsidRDefault="0034088F" w:rsidP="0034088F">
      <w:pPr>
        <w:pStyle w:val="ListParagraph"/>
        <w:numPr>
          <w:ilvl w:val="0"/>
          <w:numId w:val="1"/>
        </w:numPr>
        <w:spacing w:before="100" w:beforeAutospacing="1" w:after="100" w:afterAutospacing="1"/>
        <w:ind w:left="423"/>
        <w:contextualSpacing w:val="0"/>
        <w:rPr>
          <w:rFonts w:eastAsia="Calibri" w:cs="Sakkal Majalla"/>
          <w:b/>
          <w:bCs/>
          <w:color w:val="171717" w:themeColor="background2" w:themeShade="1A"/>
          <w:kern w:val="2"/>
          <w:szCs w:val="28"/>
          <w:rtl/>
          <w:lang w:bidi="ar-EG"/>
        </w:rPr>
      </w:pPr>
      <w:bookmarkStart w:id="55" w:name="_Toc153377968"/>
      <w:r w:rsidRPr="00D40ED3">
        <w:rPr>
          <w:rFonts w:eastAsia="Calibri" w:cs="Sakkal Majalla"/>
          <w:b/>
          <w:bCs/>
          <w:color w:val="171717" w:themeColor="background2" w:themeShade="1A"/>
          <w:kern w:val="2"/>
          <w:szCs w:val="28"/>
          <w:rtl/>
          <w:lang w:bidi="ar-EG"/>
        </w:rPr>
        <w:t>أهمية أخلاقيات العمل على مستوى الفرد</w:t>
      </w:r>
      <w:bookmarkEnd w:id="55"/>
    </w:p>
    <w:p w14:paraId="559860A6" w14:textId="77777777" w:rsidR="0034088F" w:rsidRPr="00D40ED3" w:rsidRDefault="0034088F" w:rsidP="0034088F">
      <w:pPr>
        <w:spacing w:before="100" w:beforeAutospacing="1" w:after="100" w:afterAutospacing="1"/>
        <w:ind w:left="0"/>
        <w:rPr>
          <w:rFonts w:eastAsia="Calibri" w:cs="Sakkal Majalla"/>
          <w:b/>
          <w:bCs/>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t xml:space="preserve"> </w:t>
      </w:r>
      <w:bookmarkStart w:id="56" w:name="_Toc153377969"/>
      <w:r w:rsidRPr="00D40ED3">
        <w:rPr>
          <w:rFonts w:eastAsia="Calibri" w:cs="Sakkal Majalla"/>
          <w:color w:val="171717" w:themeColor="background2" w:themeShade="1A"/>
          <w:kern w:val="2"/>
          <w:szCs w:val="28"/>
          <w:rtl/>
          <w:lang w:bidi="ar-EG"/>
        </w:rPr>
        <w:t>يجب صياغة تصرفات الأفراد وسلوكهم في المنظمة ضمن منهج محدد يتناسب مع المبادئ والقيم التي ترسخ في بقية أفراد المجتمع، ولهذا أصبح من الضروري وجود الأنماط السلوكية التي تبرر كافة تصرفات وأفعال الأفراد في المجتمع. و الأخلاقيات العمل على مستوى الأفراد أهمية كبيرة يمكن تلخيصها بالآتي (السكارنة،2014  :سليمان ،2019   )</w:t>
      </w:r>
      <w:bookmarkEnd w:id="56"/>
    </w:p>
    <w:p w14:paraId="559860A7" w14:textId="77777777" w:rsidR="0034088F" w:rsidRPr="00D40ED3" w:rsidRDefault="0034088F" w:rsidP="0034088F">
      <w:pPr>
        <w:pStyle w:val="ListParagraph"/>
        <w:numPr>
          <w:ilvl w:val="0"/>
          <w:numId w:val="19"/>
        </w:numPr>
        <w:spacing w:before="100" w:beforeAutospacing="1" w:after="100" w:afterAutospacing="1"/>
        <w:ind w:left="423"/>
        <w:contextualSpacing w:val="0"/>
        <w:rPr>
          <w:rFonts w:eastAsia="Calibri" w:cs="Sakkal Majalla"/>
          <w:color w:val="171717" w:themeColor="background2" w:themeShade="1A"/>
          <w:kern w:val="2"/>
          <w:szCs w:val="28"/>
          <w:lang w:bidi="ar-EG"/>
        </w:rPr>
      </w:pPr>
      <w:r w:rsidRPr="00D40ED3">
        <w:rPr>
          <w:rFonts w:eastAsia="Calibri" w:cs="Sakkal Majalla"/>
          <w:color w:val="171717" w:themeColor="background2" w:themeShade="1A"/>
          <w:kern w:val="2"/>
          <w:szCs w:val="28"/>
          <w:rtl/>
          <w:lang w:bidi="ar-EG"/>
        </w:rPr>
        <w:t>تنمي القدرة عند الفرد لبناء حياته وشخصيته المهنية.</w:t>
      </w:r>
    </w:p>
    <w:p w14:paraId="559860A8" w14:textId="77777777" w:rsidR="0034088F" w:rsidRPr="00D40ED3" w:rsidRDefault="0034088F" w:rsidP="0034088F">
      <w:pPr>
        <w:pStyle w:val="ListParagraph"/>
        <w:numPr>
          <w:ilvl w:val="0"/>
          <w:numId w:val="19"/>
        </w:numPr>
        <w:spacing w:before="100" w:beforeAutospacing="1" w:after="100" w:afterAutospacing="1"/>
        <w:ind w:left="423"/>
        <w:contextualSpacing w:val="0"/>
        <w:rPr>
          <w:rFonts w:eastAsia="Calibri" w:cs="Sakkal Majalla"/>
          <w:color w:val="171717" w:themeColor="background2" w:themeShade="1A"/>
          <w:kern w:val="2"/>
          <w:szCs w:val="28"/>
          <w:lang w:bidi="ar-EG"/>
        </w:rPr>
      </w:pPr>
      <w:r w:rsidRPr="00D40ED3">
        <w:rPr>
          <w:rFonts w:eastAsia="Calibri" w:cs="Sakkal Majalla"/>
          <w:color w:val="171717" w:themeColor="background2" w:themeShade="1A"/>
          <w:kern w:val="2"/>
          <w:szCs w:val="28"/>
          <w:rtl/>
          <w:lang w:bidi="ar-EG"/>
        </w:rPr>
        <w:t xml:space="preserve"> أخلاقيات العمل عبارة عن معيار يندرج تحته جميع تصرفات الانسان في حياته الاعتيادية و تقوم بضبط نشاطه و توجيهاته .</w:t>
      </w:r>
    </w:p>
    <w:p w14:paraId="559860A9" w14:textId="77777777" w:rsidR="0034088F" w:rsidRPr="00D40ED3" w:rsidRDefault="0034088F" w:rsidP="0034088F">
      <w:pPr>
        <w:pStyle w:val="ListParagraph"/>
        <w:numPr>
          <w:ilvl w:val="0"/>
          <w:numId w:val="19"/>
        </w:numPr>
        <w:spacing w:before="100" w:beforeAutospacing="1" w:after="100" w:afterAutospacing="1"/>
        <w:ind w:left="423"/>
        <w:contextualSpacing w:val="0"/>
        <w:rPr>
          <w:rFonts w:eastAsia="Calibri" w:cs="Sakkal Majalla"/>
          <w:color w:val="171717" w:themeColor="background2" w:themeShade="1A"/>
          <w:kern w:val="2"/>
          <w:szCs w:val="28"/>
          <w:lang w:bidi="ar-EG"/>
        </w:rPr>
      </w:pPr>
      <w:r w:rsidRPr="00D40ED3">
        <w:rPr>
          <w:rFonts w:eastAsia="Calibri" w:cs="Sakkal Majalla"/>
          <w:color w:val="171717" w:themeColor="background2" w:themeShade="1A"/>
          <w:kern w:val="2"/>
          <w:szCs w:val="28"/>
          <w:rtl/>
          <w:lang w:bidi="ar-EG"/>
        </w:rPr>
        <w:lastRenderedPageBreak/>
        <w:t xml:space="preserve"> تنتهج أحكام معيارية يتم من خلالها تقييم تصرفات وسلوك الأفراد في المواقف والتصرفات التي تواجههم خلال حياتهم، وتقوم بتحديد هذه التصرفات بأنها إما أن تكون إيجابية مرغوبة أو سلبية غير مرغوبة.</w:t>
      </w:r>
    </w:p>
    <w:p w14:paraId="559860AA" w14:textId="77777777" w:rsidR="0034088F" w:rsidRPr="00D40ED3" w:rsidRDefault="0034088F" w:rsidP="0034088F">
      <w:pPr>
        <w:pStyle w:val="ListParagraph"/>
        <w:numPr>
          <w:ilvl w:val="0"/>
          <w:numId w:val="19"/>
        </w:numPr>
        <w:spacing w:before="100" w:beforeAutospacing="1" w:after="100" w:afterAutospacing="1"/>
        <w:ind w:left="423"/>
        <w:contextualSpacing w:val="0"/>
        <w:rPr>
          <w:rFonts w:eastAsia="Calibri" w:cs="Sakkal Majalla"/>
          <w:color w:val="171717" w:themeColor="background2" w:themeShade="1A"/>
          <w:kern w:val="2"/>
          <w:szCs w:val="28"/>
          <w:lang w:bidi="ar-EG"/>
        </w:rPr>
      </w:pPr>
      <w:r w:rsidRPr="00D40ED3">
        <w:rPr>
          <w:rFonts w:eastAsia="Calibri" w:cs="Sakkal Majalla"/>
          <w:color w:val="171717" w:themeColor="background2" w:themeShade="1A"/>
          <w:kern w:val="2"/>
          <w:szCs w:val="28"/>
          <w:rtl/>
          <w:lang w:bidi="ar-EG"/>
        </w:rPr>
        <w:t xml:space="preserve"> تقي الأفراد من الإنحراف، و تضع فيهم ثقة بأنفسهم و بالمنظمة والمجتمع، وتقوم بالتقليل من القلق والتوتر الذي يواجه الأفراد خلال حياتهم الاعتيادية.</w:t>
      </w:r>
    </w:p>
    <w:p w14:paraId="559860AB" w14:textId="77777777" w:rsidR="0034088F" w:rsidRPr="00D40ED3" w:rsidRDefault="0034088F" w:rsidP="0034088F">
      <w:pPr>
        <w:pStyle w:val="ListParagraph"/>
        <w:numPr>
          <w:ilvl w:val="0"/>
          <w:numId w:val="19"/>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 xml:space="preserve"> لها دور مهم ورئيسي عند الأفراد بينما هم يتخذون قراراتهم، وأيضا لها دور في حل الخلافات والنزاعات التي تقع بين الأفراد في المجتمع.</w:t>
      </w:r>
    </w:p>
    <w:p w14:paraId="559860AC" w14:textId="77777777" w:rsidR="0034088F" w:rsidRPr="00D40ED3" w:rsidRDefault="0034088F" w:rsidP="0034088F">
      <w:pPr>
        <w:spacing w:before="100" w:beforeAutospacing="1" w:after="100" w:afterAutospacing="1"/>
        <w:ind w:left="-2" w:firstLine="708"/>
        <w:rPr>
          <w:rFonts w:eastAsia="Calibri" w:cs="Sakkal Majalla"/>
          <w:b/>
          <w:bCs/>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t>ويذكر أبو غالي (2016) انه تتم الاستفادة من الالتزام بأخلاقيات العمل بجوانب مختلفة، منها:</w:t>
      </w:r>
    </w:p>
    <w:p w14:paraId="559860AD" w14:textId="77777777" w:rsidR="0034088F" w:rsidRPr="00D40ED3" w:rsidRDefault="0034088F" w:rsidP="0034088F">
      <w:pPr>
        <w:pStyle w:val="ListParagraph"/>
        <w:numPr>
          <w:ilvl w:val="0"/>
          <w:numId w:val="20"/>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عندما يلتزم الفرد بأخلاقيات العمل فهذا يقوم على دعم البيئة المواتية لروح الفريق، و يزيد من الإنتاجية، مما يعود بالفائدة على الجميع.</w:t>
      </w:r>
    </w:p>
    <w:p w14:paraId="559860AE" w14:textId="77777777" w:rsidR="0034088F" w:rsidRPr="00D40ED3" w:rsidRDefault="0034088F" w:rsidP="0034088F">
      <w:pPr>
        <w:pStyle w:val="ListParagraph"/>
        <w:numPr>
          <w:ilvl w:val="0"/>
          <w:numId w:val="20"/>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التزام الفرد الأخلاقي يقلل من تعريض المؤسسات للخطر، لأنه في حال التزم الفرد بأخلاقيات العمل فإن المخالفات تقل وكذلك الجرائم والمنازعات، وهذا يجعل الجميع يتمسك بالقانون الذي هو قيمة أخلاقية للجميع</w:t>
      </w:r>
    </w:p>
    <w:p w14:paraId="559860AF" w14:textId="77777777" w:rsidR="0034088F" w:rsidRPr="00D40ED3" w:rsidRDefault="0034088F" w:rsidP="0034088F">
      <w:pPr>
        <w:pStyle w:val="ListParagraph"/>
        <w:numPr>
          <w:ilvl w:val="0"/>
          <w:numId w:val="1"/>
        </w:numPr>
        <w:spacing w:before="100" w:beforeAutospacing="1" w:after="100" w:afterAutospacing="1"/>
        <w:ind w:left="419" w:hanging="357"/>
        <w:contextualSpacing w:val="0"/>
        <w:rPr>
          <w:rFonts w:eastAsia="Calibri" w:cs="Sakkal Majalla"/>
          <w:b/>
          <w:bCs/>
          <w:color w:val="171717" w:themeColor="background2" w:themeShade="1A"/>
          <w:kern w:val="2"/>
          <w:szCs w:val="28"/>
          <w:rtl/>
          <w:lang w:bidi="ar-EG"/>
        </w:rPr>
      </w:pPr>
      <w:bookmarkStart w:id="57" w:name="_Toc153377970"/>
      <w:r w:rsidRPr="00D40ED3">
        <w:rPr>
          <w:rFonts w:eastAsia="Calibri" w:cs="Sakkal Majalla"/>
          <w:b/>
          <w:bCs/>
          <w:color w:val="171717" w:themeColor="background2" w:themeShade="1A"/>
          <w:kern w:val="2"/>
          <w:szCs w:val="28"/>
          <w:rtl/>
          <w:lang w:bidi="ar-EG"/>
        </w:rPr>
        <w:t>أهمية أخلاقيات العمل على مستوى المجتمع</w:t>
      </w:r>
      <w:bookmarkEnd w:id="57"/>
    </w:p>
    <w:p w14:paraId="559860B0"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lang w:bidi="ar-EG"/>
        </w:rPr>
      </w:pPr>
      <w:r w:rsidRPr="00D40ED3">
        <w:rPr>
          <w:rFonts w:eastAsia="Calibri" w:cs="Sakkal Majalla"/>
          <w:color w:val="171717" w:themeColor="background2" w:themeShade="1A"/>
          <w:kern w:val="2"/>
          <w:szCs w:val="28"/>
          <w:rtl/>
          <w:lang w:bidi="ar-EG"/>
        </w:rPr>
        <w:t>جميع الأخلاق الحميدة، والسلوكيات الفاضلة، والأعمال الصالحة تمثل عماد ومرتكز للحياة الاجتماعية، ولا يمكن للمجتمع أن ينمو ويتطور بغير هذه الأخلاقيات، وتبرز أهمية أخلاقياتالعمل التي تعود على المجتمع في نواحي عدة منها:     (</w:t>
      </w:r>
      <w:r w:rsidRPr="00D40ED3">
        <w:rPr>
          <w:rFonts w:eastAsia="Calibri" w:cs="Sakkal Majalla"/>
          <w:color w:val="171717" w:themeColor="background2" w:themeShade="1A"/>
          <w:kern w:val="2"/>
          <w:szCs w:val="28"/>
          <w:lang w:bidi="ar-EG"/>
        </w:rPr>
        <w:t xml:space="preserve">Panigrahi &amp; </w:t>
      </w:r>
      <w:proofErr w:type="spellStart"/>
      <w:r w:rsidRPr="00D40ED3">
        <w:rPr>
          <w:rFonts w:eastAsia="Calibri" w:cs="Sakkal Majalla"/>
          <w:color w:val="171717" w:themeColor="background2" w:themeShade="1A"/>
          <w:kern w:val="2"/>
          <w:szCs w:val="28"/>
          <w:lang w:bidi="ar-EG"/>
        </w:rPr>
        <w:t>Alnashash</w:t>
      </w:r>
      <w:proofErr w:type="spellEnd"/>
      <w:r w:rsidRPr="00D40ED3">
        <w:rPr>
          <w:rFonts w:eastAsia="Calibri" w:cs="Sakkal Majalla"/>
          <w:color w:val="171717" w:themeColor="background2" w:themeShade="1A"/>
          <w:kern w:val="2"/>
          <w:szCs w:val="28"/>
          <w:lang w:bidi="ar-EG"/>
        </w:rPr>
        <w:t>, 2019</w:t>
      </w:r>
      <w:r w:rsidRPr="00D40ED3">
        <w:rPr>
          <w:rFonts w:eastAsia="Calibri" w:cs="Sakkal Majalla"/>
          <w:color w:val="171717" w:themeColor="background2" w:themeShade="1A"/>
          <w:kern w:val="2"/>
          <w:szCs w:val="28"/>
          <w:rtl/>
          <w:lang w:bidi="ar-EG"/>
        </w:rPr>
        <w:t>) ،  (</w:t>
      </w:r>
      <w:r w:rsidRPr="00D40ED3">
        <w:rPr>
          <w:rFonts w:eastAsia="Calibri" w:cs="Sakkal Majalla"/>
          <w:color w:val="171717" w:themeColor="background2" w:themeShade="1A"/>
          <w:kern w:val="2"/>
          <w:szCs w:val="28"/>
          <w:lang w:bidi="ar-EG"/>
        </w:rPr>
        <w:t>Imam &amp; Abbasi, 2013</w:t>
      </w:r>
      <w:r w:rsidRPr="00D40ED3">
        <w:rPr>
          <w:rFonts w:eastAsia="Calibri" w:cs="Sakkal Majalla"/>
          <w:color w:val="171717" w:themeColor="background2" w:themeShade="1A"/>
          <w:kern w:val="2"/>
          <w:szCs w:val="28"/>
          <w:rtl/>
          <w:lang w:bidi="ar-EG"/>
        </w:rPr>
        <w:t xml:space="preserve"> )</w:t>
      </w:r>
    </w:p>
    <w:p w14:paraId="559860B1" w14:textId="77777777" w:rsidR="0034088F" w:rsidRPr="00D40ED3" w:rsidRDefault="0034088F" w:rsidP="0034088F">
      <w:pPr>
        <w:pStyle w:val="ListParagraph"/>
        <w:numPr>
          <w:ilvl w:val="0"/>
          <w:numId w:val="21"/>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 xml:space="preserve">عندما يلتزم الجميع بالأخلاق، مثل أخلاق العمل فإن ذلك يسهم في تحسين وتطوير المجتمع ككل، و هذا يقلل من الممارسات والسلوكيات غير العادلة، ويتمتع الناس بتكافؤ الفرص، و يحصد كل شخص ثمرة تعبه، أو يلاقي جزاء عدم التزامه و تقصيره و تسند وترتكز جميع الأعمال على الأكثر علماً وكفاءة، </w:t>
      </w:r>
      <w:r w:rsidRPr="00D40ED3">
        <w:rPr>
          <w:rFonts w:eastAsia="Calibri" w:cs="Sakkal Majalla"/>
          <w:color w:val="171717" w:themeColor="background2" w:themeShade="1A"/>
          <w:kern w:val="2"/>
          <w:szCs w:val="28"/>
          <w:rtl/>
          <w:lang w:bidi="ar-EG"/>
        </w:rPr>
        <w:lastRenderedPageBreak/>
        <w:t>و توجه الموارد الى ما هو أنفع، وتقل فرص المحتالين، بينما تتسع فرص المجتهدين، وهذا كلة يؤدي إلى التقدم والازدهار في المجتمع.</w:t>
      </w:r>
    </w:p>
    <w:p w14:paraId="559860B2" w14:textId="77777777" w:rsidR="0034088F" w:rsidRPr="00D40ED3" w:rsidRDefault="0034088F" w:rsidP="0034088F">
      <w:pPr>
        <w:pStyle w:val="ListParagraph"/>
        <w:numPr>
          <w:ilvl w:val="0"/>
          <w:numId w:val="21"/>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عندما يلتزم الأفراد بأخلاقيات العمل فإن ذلك يدع إلى الرضا والاستقرار الاجتماعيين عند أغلب الناس، ويأخذ كل ذو حق حقه، وينتشر العدل في تعاملات الأفراد، وفي العقود التي تتم بينهم، والإسناد وتوزيع الثروة أيضاً، و كل هذا يجعل الناس في حالة رضا واستقرار.</w:t>
      </w:r>
    </w:p>
    <w:p w14:paraId="559860B3" w14:textId="77777777" w:rsidR="0034088F" w:rsidRPr="00D40ED3" w:rsidRDefault="0034088F" w:rsidP="0034088F">
      <w:pPr>
        <w:pStyle w:val="ListParagraph"/>
        <w:numPr>
          <w:ilvl w:val="0"/>
          <w:numId w:val="21"/>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عند وجود مواثيق أخلاقية معلنة ومتوفرة فهذا يوفر مرجع للناس لكي يقرروا ما هو السلوك الواجب اتباعه، ويستطيعوا الحكم على السلوك الذي وقع فعلا.</w:t>
      </w:r>
    </w:p>
    <w:p w14:paraId="559860B4" w14:textId="77777777" w:rsidR="0034088F" w:rsidRPr="00D40ED3" w:rsidRDefault="0034088F" w:rsidP="0034088F">
      <w:pPr>
        <w:pStyle w:val="ListParagraph"/>
        <w:numPr>
          <w:ilvl w:val="0"/>
          <w:numId w:val="1"/>
        </w:numPr>
        <w:spacing w:before="100" w:beforeAutospacing="1" w:after="100" w:afterAutospacing="1"/>
        <w:ind w:left="419" w:hanging="357"/>
        <w:contextualSpacing w:val="0"/>
        <w:rPr>
          <w:rFonts w:eastAsia="Calibri" w:cs="Sakkal Majalla"/>
          <w:b/>
          <w:bCs/>
          <w:color w:val="171717" w:themeColor="background2" w:themeShade="1A"/>
          <w:kern w:val="2"/>
          <w:szCs w:val="28"/>
          <w:rtl/>
          <w:lang w:bidi="ar-EG"/>
        </w:rPr>
      </w:pPr>
      <w:bookmarkStart w:id="58" w:name="_Toc153377971"/>
      <w:r w:rsidRPr="00D40ED3">
        <w:rPr>
          <w:rFonts w:eastAsia="Calibri" w:cs="Sakkal Majalla"/>
          <w:b/>
          <w:bCs/>
          <w:color w:val="171717" w:themeColor="background2" w:themeShade="1A"/>
          <w:kern w:val="2"/>
          <w:szCs w:val="28"/>
          <w:rtl/>
          <w:lang w:bidi="ar-EG"/>
        </w:rPr>
        <w:t>أهمية أخلاقيات العمل على مستوى المنظمة:</w:t>
      </w:r>
      <w:bookmarkEnd w:id="58"/>
    </w:p>
    <w:p w14:paraId="559860B5" w14:textId="77777777" w:rsidR="0034088F" w:rsidRPr="00D40ED3" w:rsidRDefault="0034088F" w:rsidP="0034088F">
      <w:pPr>
        <w:spacing w:before="100" w:beforeAutospacing="1" w:after="100" w:afterAutospacing="1"/>
        <w:ind w:left="0"/>
        <w:rPr>
          <w:rFonts w:eastAsia="Calibri" w:cs="Sakkal Majalla"/>
          <w:b/>
          <w:bCs/>
          <w:color w:val="171717" w:themeColor="background2" w:themeShade="1A"/>
          <w:kern w:val="2"/>
          <w:szCs w:val="28"/>
          <w:lang w:bidi="ar-EG"/>
        </w:rPr>
      </w:pPr>
      <w:r w:rsidRPr="00D40ED3">
        <w:rPr>
          <w:rFonts w:eastAsia="Calibri" w:cs="Sakkal Majalla"/>
          <w:b/>
          <w:bCs/>
          <w:color w:val="171717" w:themeColor="background2" w:themeShade="1A"/>
          <w:kern w:val="2"/>
          <w:szCs w:val="28"/>
          <w:rtl/>
          <w:lang w:bidi="ar-EG"/>
        </w:rPr>
        <w:t>تظهر أهمية أخلاقيات العمل على مستوى المنظمة بحصول عدة فوائد يمكن التطرق لها كالاتي:(</w:t>
      </w:r>
      <w:proofErr w:type="spellStart"/>
      <w:r w:rsidRPr="00D40ED3">
        <w:rPr>
          <w:rFonts w:eastAsia="Calibri" w:cs="Sakkal Majalla"/>
          <w:b/>
          <w:bCs/>
          <w:color w:val="171717" w:themeColor="background2" w:themeShade="1A"/>
          <w:kern w:val="2"/>
          <w:szCs w:val="28"/>
          <w:lang w:bidi="ar-EG"/>
        </w:rPr>
        <w:t>Sapada</w:t>
      </w:r>
      <w:proofErr w:type="spellEnd"/>
      <w:r w:rsidRPr="00D40ED3">
        <w:rPr>
          <w:rFonts w:eastAsia="Calibri" w:cs="Sakkal Majalla"/>
          <w:b/>
          <w:bCs/>
          <w:color w:val="171717" w:themeColor="background2" w:themeShade="1A"/>
          <w:kern w:val="2"/>
          <w:szCs w:val="28"/>
          <w:lang w:bidi="ar-EG"/>
        </w:rPr>
        <w:t xml:space="preserve">, Modding, Gani, &amp; </w:t>
      </w:r>
      <w:proofErr w:type="spellStart"/>
      <w:r w:rsidRPr="00D40ED3">
        <w:rPr>
          <w:rFonts w:eastAsia="Calibri" w:cs="Sakkal Majalla"/>
          <w:b/>
          <w:bCs/>
          <w:color w:val="171717" w:themeColor="background2" w:themeShade="1A"/>
          <w:kern w:val="2"/>
          <w:szCs w:val="28"/>
          <w:lang w:bidi="ar-EG"/>
        </w:rPr>
        <w:t>Nujum</w:t>
      </w:r>
      <w:proofErr w:type="spellEnd"/>
      <w:r w:rsidRPr="00D40ED3">
        <w:rPr>
          <w:rFonts w:eastAsia="Calibri" w:cs="Sakkal Majalla"/>
          <w:b/>
          <w:bCs/>
          <w:color w:val="171717" w:themeColor="background2" w:themeShade="1A"/>
          <w:kern w:val="2"/>
          <w:szCs w:val="28"/>
          <w:lang w:bidi="ar-EG"/>
        </w:rPr>
        <w:t>, 2017; Sunada, 2018</w:t>
      </w:r>
      <w:r w:rsidRPr="00D40ED3">
        <w:rPr>
          <w:rFonts w:eastAsia="Calibri" w:cs="Sakkal Majalla"/>
          <w:b/>
          <w:bCs/>
          <w:color w:val="171717" w:themeColor="background2" w:themeShade="1A"/>
          <w:kern w:val="2"/>
          <w:szCs w:val="28"/>
          <w:rtl/>
          <w:lang w:bidi="ar-EG"/>
        </w:rPr>
        <w:t>)</w:t>
      </w:r>
    </w:p>
    <w:p w14:paraId="559860B6" w14:textId="77777777" w:rsidR="0034088F" w:rsidRPr="00D40ED3" w:rsidRDefault="0034088F" w:rsidP="0034088F">
      <w:pPr>
        <w:pStyle w:val="ListParagraph"/>
        <w:numPr>
          <w:ilvl w:val="0"/>
          <w:numId w:val="22"/>
        </w:numPr>
        <w:spacing w:before="100" w:beforeAutospacing="1" w:after="100" w:afterAutospacing="1"/>
        <w:contextualSpacing w:val="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تتحمل المنظمة أحياناً بعض التكاليف الناتجة عن عدم التزامها بالأنظمة والتشريعات نحو مجتمعها او نحو موظفيها، مثل فصل بعض الموظفين بطريقة غير قانونية، أو عدم توفير احتياجات السلامة المهنية. وبالتالي، فإن التزام المنظمة بأخلاقيات العمل يحول دون وقوعها بمثل هذه المشكلات، وبالتالي التخلص من الدعاوي القضائية الممكنة.</w:t>
      </w:r>
    </w:p>
    <w:p w14:paraId="559860B7" w14:textId="77777777" w:rsidR="0034088F" w:rsidRPr="00D40ED3" w:rsidRDefault="0034088F" w:rsidP="0034088F">
      <w:pPr>
        <w:pStyle w:val="ListParagraph"/>
        <w:numPr>
          <w:ilvl w:val="0"/>
          <w:numId w:val="22"/>
        </w:numPr>
        <w:spacing w:before="100" w:beforeAutospacing="1" w:after="100" w:afterAutospacing="1"/>
        <w:contextualSpacing w:val="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إن رفع مستوى سمعة المنظمة على صعيد البيئة المحلية والاقليمية والدولية يؤدي إلى حصول المنظمة على مردود أفضل.</w:t>
      </w:r>
    </w:p>
    <w:p w14:paraId="559860B8" w14:textId="77777777" w:rsidR="0034088F" w:rsidRPr="00D40ED3" w:rsidRDefault="0034088F" w:rsidP="0034088F">
      <w:pPr>
        <w:pStyle w:val="ListParagraph"/>
        <w:numPr>
          <w:ilvl w:val="0"/>
          <w:numId w:val="22"/>
        </w:numPr>
        <w:spacing w:before="100" w:beforeAutospacing="1" w:after="100" w:afterAutospacing="1"/>
        <w:contextualSpacing w:val="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كسب شهادات عالمية وامتيازات خاصة، وأيضاً يرتبط بالتزام المنظمة بعدة معايير أخلاقية في إطار ونهج الانتاج التوزيع الاستخدام الاعتراف بالخصوصيات العمل الصادق، والثقة المتبادلة بين الأفراد.</w:t>
      </w:r>
    </w:p>
    <w:p w14:paraId="559860B9" w14:textId="77777777" w:rsidR="0034088F" w:rsidRPr="00D40ED3" w:rsidRDefault="0034088F" w:rsidP="0034088F">
      <w:pPr>
        <w:spacing w:before="100" w:beforeAutospacing="1" w:after="100" w:afterAutospacing="1"/>
        <w:ind w:left="423"/>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ووفقاً لـــــــــ (الدبيسى،2023)  فإنه يوجد العديد من المزايا التي تعود على المنظمة في حال تم الالتزام بها من قبل أفراد المنظمة على مستوى جميع الإدارات فيها، منها:</w:t>
      </w:r>
    </w:p>
    <w:p w14:paraId="559860BA" w14:textId="77777777" w:rsidR="0034088F" w:rsidRPr="00D40ED3" w:rsidRDefault="0034088F" w:rsidP="0034088F">
      <w:pPr>
        <w:pStyle w:val="ListParagraph"/>
        <w:numPr>
          <w:ilvl w:val="0"/>
          <w:numId w:val="23"/>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lastRenderedPageBreak/>
        <w:t>تضبط سلوكيات الموظف التي يجب أن يتبعها خلال عمله والمهام والوظائف الواجبة عليه، وتضمن تصرفه في شؤونه العامة بإطار موضوعي ونزيه.</w:t>
      </w:r>
    </w:p>
    <w:p w14:paraId="559860BB" w14:textId="77777777" w:rsidR="0034088F" w:rsidRPr="00D40ED3" w:rsidRDefault="0034088F" w:rsidP="0034088F">
      <w:pPr>
        <w:pStyle w:val="ListParagraph"/>
        <w:numPr>
          <w:ilvl w:val="0"/>
          <w:numId w:val="23"/>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تقوم على المساعدة في استيعاب الواجبات المهنية، وتقوم أيضاً على التذكير بنظام الثوابت والعقاب كأحد وسائل تفادي السلوكيات غير الأخلاقية الناجحة.</w:t>
      </w:r>
    </w:p>
    <w:p w14:paraId="559860BC" w14:textId="77777777" w:rsidR="0034088F" w:rsidRPr="00D40ED3" w:rsidRDefault="0034088F" w:rsidP="0034088F">
      <w:pPr>
        <w:pStyle w:val="ListParagraph"/>
        <w:numPr>
          <w:ilvl w:val="0"/>
          <w:numId w:val="23"/>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أخلاقيات العمل التي يتبعها العاملون جميعهم تؤدي إلى سهولة التفاعل فيما بينهم، مما يسهل سير العمليات والأنشطة المنظمية.</w:t>
      </w:r>
    </w:p>
    <w:p w14:paraId="559860BD" w14:textId="77777777" w:rsidR="0034088F" w:rsidRPr="00D40ED3" w:rsidRDefault="0034088F" w:rsidP="0034088F">
      <w:pPr>
        <w:pStyle w:val="ListParagraph"/>
        <w:numPr>
          <w:ilvl w:val="0"/>
          <w:numId w:val="23"/>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التخلص من طابع التسلط الذي تتبعه الإدارة على الموظفين العاملين في المنظمة.</w:t>
      </w:r>
    </w:p>
    <w:p w14:paraId="559860BE" w14:textId="77777777" w:rsidR="0034088F" w:rsidRDefault="0034088F" w:rsidP="0034088F">
      <w:pPr>
        <w:pStyle w:val="ListParagraph"/>
        <w:numPr>
          <w:ilvl w:val="0"/>
          <w:numId w:val="23"/>
        </w:numPr>
        <w:spacing w:before="100" w:beforeAutospacing="1" w:after="100" w:afterAutospacing="1"/>
        <w:ind w:left="423"/>
        <w:contextualSpacing w:val="0"/>
        <w:rPr>
          <w:rFonts w:eastAsia="Calibri" w:cs="Sakkal Majalla"/>
          <w:color w:val="171717" w:themeColor="background2" w:themeShade="1A"/>
          <w:kern w:val="2"/>
          <w:szCs w:val="28"/>
          <w:lang w:bidi="ar-EG"/>
        </w:rPr>
      </w:pPr>
      <w:r w:rsidRPr="00D40ED3">
        <w:rPr>
          <w:rFonts w:eastAsia="Calibri" w:cs="Sakkal Majalla"/>
          <w:color w:val="171717" w:themeColor="background2" w:themeShade="1A"/>
          <w:kern w:val="2"/>
          <w:szCs w:val="28"/>
          <w:rtl/>
          <w:lang w:bidi="ar-EG"/>
        </w:rPr>
        <w:t>تمكن المراجعين من التعرف إلى الأخلاقيات السائدة في المنظمة التي يتعاملون معها، مما يسهل تحديد حدوث الانحراف في أخلاقيات الموظف، وبالتالي الحفاظ على حقهم في رفع ملاحظاتهم وشكاويهم للإدارة المسؤولة لمعالجة الانحراف الأخلاقي حال حدوثه.</w:t>
      </w:r>
    </w:p>
    <w:p w14:paraId="559860BF" w14:textId="77777777" w:rsidR="0034088F" w:rsidRPr="009E1FD9" w:rsidRDefault="0034088F" w:rsidP="0034088F">
      <w:pPr>
        <w:pStyle w:val="ListParagraph"/>
        <w:numPr>
          <w:ilvl w:val="0"/>
          <w:numId w:val="23"/>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9E1FD9">
        <w:rPr>
          <w:rFonts w:eastAsia="Calibri" w:cs="Sakkal Majalla"/>
          <w:color w:val="171717" w:themeColor="background2" w:themeShade="1A"/>
          <w:kern w:val="2"/>
          <w:szCs w:val="28"/>
          <w:rtl/>
          <w:lang w:bidi="ar-EG"/>
        </w:rPr>
        <w:t xml:space="preserve"> تسهيل عملية إتخاذ القرارات، وتحقق احترام جميع الأطراف من داخل وخارج الشركة  .</w:t>
      </w:r>
    </w:p>
    <w:p w14:paraId="559860C0"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وترى الدراسة من خلال ما سبق من أهمية أخلاقيات العمل على مختلف المستويات الأفراد المنظمات والمجتمعات بأن ذلك يؤدي إلى رفع مستوى أداء الأفراد في المنظمات ويعمل على زيادة تماسك وترابط أبناء المجتمع الواحد؛ لأنهم يتفقون على نفس القيم والمبادئ كما أنه يزيد من مستوى الولاء والانتماء لديهم من خلال حفظ الحقوق والعدالة الاجتماعية.</w:t>
      </w:r>
    </w:p>
    <w:p w14:paraId="559860C1" w14:textId="77777777" w:rsidR="0034088F" w:rsidRPr="009E1FD9" w:rsidRDefault="0034088F" w:rsidP="0034088F">
      <w:pPr>
        <w:spacing w:before="100" w:beforeAutospacing="1" w:after="100" w:afterAutospacing="1"/>
        <w:ind w:left="0" w:firstLine="0"/>
        <w:outlineLvl w:val="2"/>
        <w:rPr>
          <w:rFonts w:eastAsia="Calibri" w:cs="Sakkal Majalla"/>
          <w:b/>
          <w:bCs/>
          <w:color w:val="171717" w:themeColor="background2" w:themeShade="1A"/>
          <w:kern w:val="2"/>
          <w:sz w:val="32"/>
          <w:szCs w:val="32"/>
          <w:rtl/>
          <w:lang w:bidi="ar-EG"/>
        </w:rPr>
      </w:pPr>
      <w:bookmarkStart w:id="59" w:name="_Toc153377972"/>
      <w:bookmarkStart w:id="60" w:name="_Toc153409990"/>
      <w:bookmarkStart w:id="61" w:name="_Toc172471426"/>
      <w:bookmarkStart w:id="62" w:name="_Toc180244818"/>
      <w:r w:rsidRPr="009E1FD9">
        <w:rPr>
          <w:rFonts w:eastAsia="Calibri" w:cs="Sakkal Majalla"/>
          <w:b/>
          <w:bCs/>
          <w:color w:val="171717" w:themeColor="background2" w:themeShade="1A"/>
          <w:kern w:val="2"/>
          <w:sz w:val="32"/>
          <w:szCs w:val="32"/>
          <w:rtl/>
          <w:lang w:bidi="ar-EG"/>
        </w:rPr>
        <w:t>3.1.2 مصادر أخلاقيات العمل:</w:t>
      </w:r>
      <w:bookmarkEnd w:id="59"/>
      <w:bookmarkEnd w:id="60"/>
      <w:bookmarkEnd w:id="61"/>
      <w:bookmarkEnd w:id="62"/>
    </w:p>
    <w:p w14:paraId="559860C2"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تعتبر أخلاقيات العمل عملية تراكمية تبدو أساسا من النفس، وتمر بمراحل متعددة انتهاء بالعقيدة التي يعتنقها الفرد ويتخذها مبدئا في الحياة، وصولاً الى الوظيفة العامة وما تمليه عليه، ويمكن تقسيم مصادر أخلاقيات العمل الى عدة محاور كالدينية والاجتماعية والسياسية الى ما يلي (</w:t>
      </w:r>
      <w:r w:rsidRPr="00D40ED3">
        <w:rPr>
          <w:rFonts w:eastAsia="Calibri" w:cs="Sakkal Majalla"/>
          <w:color w:val="171717" w:themeColor="background2" w:themeShade="1A"/>
          <w:kern w:val="2"/>
          <w:szCs w:val="28"/>
          <w:lang w:bidi="ar-EG"/>
        </w:rPr>
        <w:t>Imam &amp; Abbasi, 2013; Khan &amp; Arshad, 2017; Panigrahi &amp; :(</w:t>
      </w:r>
      <w:proofErr w:type="spellStart"/>
      <w:r w:rsidRPr="00D40ED3">
        <w:rPr>
          <w:rFonts w:eastAsia="Calibri" w:cs="Sakkal Majalla"/>
          <w:color w:val="171717" w:themeColor="background2" w:themeShade="1A"/>
          <w:kern w:val="2"/>
          <w:szCs w:val="28"/>
          <w:lang w:bidi="ar-EG"/>
        </w:rPr>
        <w:t>Alnashash</w:t>
      </w:r>
      <w:proofErr w:type="spellEnd"/>
      <w:r w:rsidRPr="00D40ED3">
        <w:rPr>
          <w:rFonts w:eastAsia="Calibri" w:cs="Sakkal Majalla"/>
          <w:color w:val="171717" w:themeColor="background2" w:themeShade="1A"/>
          <w:kern w:val="2"/>
          <w:szCs w:val="28"/>
          <w:lang w:bidi="ar-EG"/>
        </w:rPr>
        <w:t>, 2019</w:t>
      </w:r>
    </w:p>
    <w:p w14:paraId="559860C3" w14:textId="77777777" w:rsidR="0034088F" w:rsidRPr="00D40ED3" w:rsidRDefault="0034088F" w:rsidP="0034088F">
      <w:pPr>
        <w:spacing w:before="100" w:beforeAutospacing="1" w:after="100" w:afterAutospacing="1"/>
        <w:ind w:left="0"/>
        <w:rPr>
          <w:rFonts w:eastAsia="Calibri" w:cs="Sakkal Majalla"/>
          <w:b/>
          <w:bCs/>
          <w:color w:val="171717" w:themeColor="background2" w:themeShade="1A"/>
          <w:kern w:val="2"/>
          <w:szCs w:val="28"/>
          <w:rtl/>
          <w:lang w:bidi="ar-EG"/>
        </w:rPr>
      </w:pPr>
      <w:bookmarkStart w:id="63" w:name="_Toc153377973"/>
      <w:r w:rsidRPr="00D40ED3">
        <w:rPr>
          <w:rFonts w:eastAsia="Calibri" w:cs="Sakkal Majalla"/>
          <w:b/>
          <w:bCs/>
          <w:color w:val="171717" w:themeColor="background2" w:themeShade="1A"/>
          <w:kern w:val="2"/>
          <w:szCs w:val="28"/>
          <w:rtl/>
          <w:lang w:bidi="ar-EG"/>
        </w:rPr>
        <w:br w:type="page"/>
      </w:r>
    </w:p>
    <w:p w14:paraId="559860C4" w14:textId="77777777" w:rsidR="0034088F" w:rsidRPr="00D40ED3" w:rsidRDefault="0034088F" w:rsidP="0034088F">
      <w:pPr>
        <w:spacing w:before="100" w:beforeAutospacing="1" w:after="100" w:afterAutospacing="1"/>
        <w:ind w:left="419" w:hanging="425"/>
        <w:rPr>
          <w:rFonts w:eastAsia="Calibri" w:cs="Sakkal Majalla"/>
          <w:b/>
          <w:bCs/>
          <w:color w:val="171717" w:themeColor="background2" w:themeShade="1A"/>
          <w:kern w:val="2"/>
          <w:szCs w:val="28"/>
          <w:rtl/>
          <w:lang w:bidi="ar-EG"/>
        </w:rPr>
      </w:pPr>
      <w:bookmarkStart w:id="64" w:name="_Toc153409991"/>
      <w:bookmarkStart w:id="65" w:name="_Toc172471427"/>
      <w:r w:rsidRPr="00D40ED3">
        <w:rPr>
          <w:rFonts w:eastAsia="Calibri" w:cs="Sakkal Majalla"/>
          <w:b/>
          <w:bCs/>
          <w:color w:val="171717" w:themeColor="background2" w:themeShade="1A"/>
          <w:kern w:val="2"/>
          <w:szCs w:val="28"/>
          <w:rtl/>
          <w:lang w:bidi="ar-EG"/>
        </w:rPr>
        <w:lastRenderedPageBreak/>
        <w:t>أ. المصدر الديني</w:t>
      </w:r>
      <w:bookmarkEnd w:id="63"/>
      <w:bookmarkEnd w:id="64"/>
      <w:bookmarkEnd w:id="65"/>
    </w:p>
    <w:p w14:paraId="559860C5"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لا شك أن المصدر الديني يعد من أهم مصادر الأخلاق، ويشمل ما ذكرته وجاءت به جميع الشرائع السماوية فيما يتعلق بالأخلاق الحميدة، ودعت الى ضرورة التمسك بها، ولهذا السبب تعتبر الشرائع السماوية مصدراً أساسياً لأصول الأخلاق ( الدليمي، 2013 ).</w:t>
      </w:r>
    </w:p>
    <w:p w14:paraId="559860C6"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فالمصدر الديني يوفر أهم مصادر أخلاقيات المهنة؛ إذ أنه يوفر لأخلاقيات العمل حسن الرقابة الذاتية في العامل، فالعامل يمكن أن يتهرب من الرقابة السياسية أو الاجتماعية أو القانونية لكن لا يمكنه التهرب من رقابة الله - سبحانه وتعالى، وبذلك فإن المصدر الديني يشمل كافة المبادئ التي تحقق السعادة للإنسان والمجتمع وعلى القواعد العامة الصالحة لهداية الناس ( البشري،2015) .</w:t>
      </w:r>
    </w:p>
    <w:p w14:paraId="559860C7"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وهنا لا بد من الاشارة الى أن الدين الإسلامي يعتبر مصدراً قوياً للأخلاق، فقد حث على القيم الحميدة والعادات الفاضلة، واعتبرها صفة حميدة لدى المسلم، قال رسول الله (صلى الله عليه وسلم): "إنما بعثت لأتمم مكارم الأخلاق". وقد أوصى رسول الله (صلى الله عليه وسلم) سيدنا عبد الله بن عباس (رضي الله عنه قائلا : " وخالق الناسَ بِخُلُقٍ حَسَن" (هاني، 2015).</w:t>
      </w:r>
    </w:p>
    <w:p w14:paraId="559860C8"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ومن وجهة نظر الدراسة، فإن أخلاقيات العمل من المنظور الديني ترتبط ارتباطاً وثيقاً بمدى الإلتزام بالأخلاق التي أوصت بها الأديان السماوية، بصرف النظر عن الوظيفة التي يعمل بها الموظف سوآءا كانت وظيفة ذات مرتبة متدنية أو مرتبة عليا.</w:t>
      </w:r>
    </w:p>
    <w:p w14:paraId="559860C9" w14:textId="77777777" w:rsidR="0034088F" w:rsidRPr="00D40ED3" w:rsidRDefault="0034088F" w:rsidP="0034088F">
      <w:pPr>
        <w:spacing w:before="100" w:beforeAutospacing="1" w:after="100" w:afterAutospacing="1"/>
        <w:ind w:left="419" w:hanging="425"/>
        <w:rPr>
          <w:rFonts w:eastAsia="Calibri" w:cs="Sakkal Majalla"/>
          <w:b/>
          <w:bCs/>
          <w:color w:val="171717" w:themeColor="background2" w:themeShade="1A"/>
          <w:kern w:val="2"/>
          <w:szCs w:val="28"/>
          <w:rtl/>
          <w:lang w:bidi="ar-EG"/>
        </w:rPr>
      </w:pPr>
      <w:bookmarkStart w:id="66" w:name="_Toc153377974"/>
      <w:bookmarkStart w:id="67" w:name="_Toc153409992"/>
      <w:bookmarkStart w:id="68" w:name="_Toc172471428"/>
      <w:r w:rsidRPr="00D40ED3">
        <w:rPr>
          <w:rFonts w:eastAsia="Calibri" w:cs="Sakkal Majalla"/>
          <w:b/>
          <w:bCs/>
          <w:color w:val="171717" w:themeColor="background2" w:themeShade="1A"/>
          <w:kern w:val="2"/>
          <w:szCs w:val="28"/>
          <w:rtl/>
          <w:lang w:bidi="ar-EG"/>
        </w:rPr>
        <w:t>ب. المصدر الاجتماعي</w:t>
      </w:r>
      <w:bookmarkEnd w:id="66"/>
      <w:bookmarkEnd w:id="67"/>
      <w:bookmarkEnd w:id="68"/>
    </w:p>
    <w:p w14:paraId="559860CA"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هو عبارة عن قيم المجتمع الذي ينتمي اليه الفرد ويعمل فيه بمهنة ، فإن المجتمعات الإنسانية تختلف ثقافاتها إختلافاً لعاداتها وتقاليدها وأنظمتها وأعرافها؛ فما نجده في بلد معين من عادات وقيم ذات أولوية في ذلك المجتمع فإنها تكون على درجة أقل أهمية في مجتمع آخر ؛ فمثلا تتقبل بعض المجتمعات ما هو جديد وترغب في التعاون وتقبل الرأي الآخر بينما نجد في مجتمعات أخرى لا تتقبل بسهولة ما هو جديد، وتتمسك في الأمور الإعتيادية التي درجت عليها لفترة طويلة ( السكارنة 2012 ؛ العقيلي، 2014 ).</w:t>
      </w:r>
    </w:p>
    <w:p w14:paraId="559860CB" w14:textId="77777777" w:rsidR="0034088F" w:rsidRPr="00D40ED3" w:rsidRDefault="0034088F" w:rsidP="0034088F">
      <w:pPr>
        <w:spacing w:before="100" w:beforeAutospacing="1" w:after="100" w:afterAutospacing="1"/>
        <w:ind w:left="0"/>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lastRenderedPageBreak/>
        <w:t>وترى الدراسة بأن المجتمع الذي يتسم بالقيم والأعراف المتناغمة لا بد و أن ينقلها الى أفراده، و هذا لا بد وأن ينعكس على سلوكياتهم في العمل؛ فإذا كانت هذه القيم تضع حدوداً جازمة للانحرافات الخلقية فإن الأفراد حتما سيحرصون على الالتزام بهذه القيم وعدم تجاهلها، لأنهم على علم بالنتائج المترتبة على تجاهلها وعدم احترامها.</w:t>
      </w:r>
    </w:p>
    <w:p w14:paraId="559860CC" w14:textId="77777777" w:rsidR="0034088F" w:rsidRPr="00D40ED3" w:rsidRDefault="0034088F" w:rsidP="0034088F">
      <w:pPr>
        <w:spacing w:before="100" w:beforeAutospacing="1" w:after="100" w:afterAutospacing="1"/>
        <w:ind w:left="419" w:hanging="425"/>
        <w:rPr>
          <w:rFonts w:eastAsia="Calibri" w:cs="Sakkal Majalla"/>
          <w:b/>
          <w:bCs/>
          <w:color w:val="171717" w:themeColor="background2" w:themeShade="1A"/>
          <w:kern w:val="2"/>
          <w:szCs w:val="28"/>
          <w:rtl/>
          <w:lang w:bidi="ar-EG"/>
        </w:rPr>
      </w:pPr>
      <w:bookmarkStart w:id="69" w:name="_Toc153377975"/>
      <w:bookmarkStart w:id="70" w:name="_Toc153409993"/>
      <w:bookmarkStart w:id="71" w:name="_Toc172471429"/>
      <w:r w:rsidRPr="00D40ED3">
        <w:rPr>
          <w:rFonts w:eastAsia="Calibri" w:cs="Sakkal Majalla"/>
          <w:b/>
          <w:bCs/>
          <w:color w:val="171717" w:themeColor="background2" w:themeShade="1A"/>
          <w:kern w:val="2"/>
          <w:szCs w:val="28"/>
          <w:rtl/>
          <w:lang w:bidi="ar-EG"/>
        </w:rPr>
        <w:t>ج. المصدر السياسي</w:t>
      </w:r>
      <w:bookmarkEnd w:id="69"/>
      <w:bookmarkEnd w:id="70"/>
      <w:bookmarkEnd w:id="71"/>
    </w:p>
    <w:p w14:paraId="559860CD" w14:textId="77777777" w:rsidR="0034088F" w:rsidRPr="00D40ED3" w:rsidRDefault="0034088F" w:rsidP="0034088F">
      <w:pPr>
        <w:spacing w:before="100" w:beforeAutospacing="1" w:after="100" w:afterAutospacing="1"/>
        <w:ind w:left="-142"/>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يقصد بالنظام السياسي القوانين والانظمة التي يسير عليها المجتمع، والتي تنعكس على أخلاقيات الفرد فيه؛ فمثلا اذا كان النظام السياسي يتسم بالديمقراطية ويؤمن بالحوار و المشاركة والتعددية وتقبل الرأي الآخر فإن ذلك سينعكس على قناعات الأفراد وقيمهم، والعكس من ذلك اذا كان النظام دكتاتوريا لا يتورع عن النهب والسلب ولا يردع القيم الفاسدة، مثل الإختلاس والرشوة، فإن ذلك يؤثر سلباً على اتجاهات الأفراد والإدارات في المنظمة (العطوي، 2013).</w:t>
      </w:r>
    </w:p>
    <w:p w14:paraId="559860CE" w14:textId="77777777" w:rsidR="0034088F" w:rsidRPr="00D40ED3" w:rsidRDefault="0034088F" w:rsidP="0034088F">
      <w:pPr>
        <w:spacing w:before="100" w:beforeAutospacing="1" w:after="100" w:afterAutospacing="1"/>
        <w:ind w:left="-142"/>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تمثل القوانين واللوائح والتشريعات وسائل هامة ينبني عليها تنظيم الحياة في المجتمع؛ حيث أن القانون يعتبر وليد الاحتياجات في المجتمعات، وهذه الاحتياجات تتطلب تدخل السلطة والعمل على تنظيمها، وبالتالي فإن القانون المنبعث عنه من شأنه ان ينظم هذه الاحتياجات في المجتمع ويكون ملزما لهم (هاني ،2015)</w:t>
      </w:r>
    </w:p>
    <w:p w14:paraId="559860CF" w14:textId="77777777" w:rsidR="0034088F" w:rsidRPr="00D40ED3" w:rsidRDefault="0034088F" w:rsidP="0034088F">
      <w:pPr>
        <w:spacing w:before="100" w:beforeAutospacing="1" w:after="100" w:afterAutospacing="1"/>
        <w:ind w:left="-142"/>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ومن وجهة نظر الدراسة، فإن التزام القيادات العليا بمختلف منظماتها وتخصصاتها بالقوانين والأنظمة العادلة في المجتمع سينعكس إيجابا على الإدارتين الوسطى والدنيا في توجهها نحو تطبيقها والالتزام بها في عملهم المؤسسي، والتي ستحفز بدورها العاملين في المواقع المختلفة في المنظمات من أهمية العمل بها لما تعود به من نفع على المنظمة، وإذا ما أصبح العمل بتلك القوانين والتشريعات لدى أبناء المجتمع عُرفاً ساند، حتماً ستكون جزءاً هاماً من ثقافة المجتمع الذي سيشجع على احترام القوانين والتشريعات وينبذ مخالفتها.</w:t>
      </w:r>
    </w:p>
    <w:p w14:paraId="559860D0" w14:textId="77777777" w:rsidR="0034088F" w:rsidRPr="00D40ED3" w:rsidRDefault="0034088F" w:rsidP="0034088F">
      <w:pPr>
        <w:spacing w:before="100" w:beforeAutospacing="1" w:after="100" w:afterAutospacing="1"/>
        <w:ind w:left="0"/>
        <w:rPr>
          <w:rFonts w:eastAsia="Calibri" w:cs="Sakkal Majalla"/>
          <w:b/>
          <w:bCs/>
          <w:color w:val="171717" w:themeColor="background2" w:themeShade="1A"/>
          <w:kern w:val="2"/>
          <w:szCs w:val="28"/>
          <w:rtl/>
          <w:lang w:bidi="ar-EG"/>
        </w:rPr>
      </w:pPr>
      <w:bookmarkStart w:id="72" w:name="_Toc153377976"/>
      <w:r w:rsidRPr="00D40ED3">
        <w:rPr>
          <w:rFonts w:eastAsia="Calibri" w:cs="Sakkal Majalla"/>
          <w:b/>
          <w:bCs/>
          <w:color w:val="171717" w:themeColor="background2" w:themeShade="1A"/>
          <w:kern w:val="2"/>
          <w:szCs w:val="28"/>
          <w:rtl/>
          <w:lang w:bidi="ar-EG"/>
        </w:rPr>
        <w:br w:type="page"/>
      </w:r>
    </w:p>
    <w:p w14:paraId="559860D1" w14:textId="77777777" w:rsidR="0034088F" w:rsidRPr="00D40ED3" w:rsidRDefault="0034088F" w:rsidP="0034088F">
      <w:pPr>
        <w:spacing w:before="100" w:beforeAutospacing="1" w:after="100" w:afterAutospacing="1"/>
        <w:ind w:left="419" w:hanging="425"/>
        <w:rPr>
          <w:rFonts w:eastAsia="Calibri" w:cs="Sakkal Majalla"/>
          <w:b/>
          <w:bCs/>
          <w:color w:val="171717" w:themeColor="background2" w:themeShade="1A"/>
          <w:kern w:val="2"/>
          <w:szCs w:val="28"/>
          <w:rtl/>
          <w:lang w:bidi="ar-EG"/>
        </w:rPr>
      </w:pPr>
      <w:bookmarkStart w:id="73" w:name="_Toc153409994"/>
      <w:bookmarkStart w:id="74" w:name="_Toc172471430"/>
      <w:r w:rsidRPr="00D40ED3">
        <w:rPr>
          <w:rFonts w:eastAsia="Calibri" w:cs="Sakkal Majalla"/>
          <w:b/>
          <w:bCs/>
          <w:color w:val="171717" w:themeColor="background2" w:themeShade="1A"/>
          <w:kern w:val="2"/>
          <w:szCs w:val="28"/>
          <w:rtl/>
          <w:lang w:bidi="ar-EG"/>
        </w:rPr>
        <w:lastRenderedPageBreak/>
        <w:t>د. المصدر الاقتصادي</w:t>
      </w:r>
      <w:bookmarkEnd w:id="72"/>
      <w:bookmarkEnd w:id="73"/>
      <w:bookmarkEnd w:id="74"/>
    </w:p>
    <w:p w14:paraId="559860D2" w14:textId="77777777" w:rsidR="0034088F" w:rsidRPr="00D40ED3" w:rsidRDefault="0034088F" w:rsidP="0034088F">
      <w:pPr>
        <w:spacing w:before="100" w:beforeAutospacing="1" w:after="100" w:afterAutospacing="1"/>
        <w:ind w:left="-142"/>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تتحكم الظروف الاقتصادية السائدة في المجتمع في جميع أفراده بما فيهم العاملون، إذ أن الظروف الاقتصادية الصعبة، قد تدفع البعض الى اتباع أنماط من السلوك بعيدة عن المعايير الأخلاقية، كالغش والانحراف والاستغلال الوظيفي ( عطياني وأخرون، 2016؛ محمد ،2017)</w:t>
      </w:r>
    </w:p>
    <w:p w14:paraId="559860D3" w14:textId="77777777" w:rsidR="0034088F" w:rsidRPr="009E1FD9" w:rsidRDefault="0034088F" w:rsidP="0034088F">
      <w:pPr>
        <w:spacing w:before="100" w:beforeAutospacing="1" w:after="100" w:afterAutospacing="1"/>
        <w:ind w:left="0" w:firstLine="0"/>
        <w:outlineLvl w:val="2"/>
        <w:rPr>
          <w:rFonts w:eastAsia="Calibri" w:cs="Sakkal Majalla"/>
          <w:b/>
          <w:bCs/>
          <w:color w:val="171717" w:themeColor="background2" w:themeShade="1A"/>
          <w:kern w:val="2"/>
          <w:sz w:val="32"/>
          <w:szCs w:val="32"/>
          <w:rtl/>
          <w:lang w:bidi="ar-EG"/>
        </w:rPr>
      </w:pPr>
      <w:bookmarkStart w:id="75" w:name="_Toc153377977"/>
      <w:bookmarkStart w:id="76" w:name="_Toc153409995"/>
      <w:bookmarkStart w:id="77" w:name="_Toc172471431"/>
      <w:bookmarkStart w:id="78" w:name="_Toc180244819"/>
      <w:r w:rsidRPr="009E1FD9">
        <w:rPr>
          <w:rFonts w:eastAsia="Calibri" w:cs="Sakkal Majalla"/>
          <w:b/>
          <w:bCs/>
          <w:color w:val="171717" w:themeColor="background2" w:themeShade="1A"/>
          <w:kern w:val="2"/>
          <w:sz w:val="32"/>
          <w:szCs w:val="32"/>
          <w:rtl/>
          <w:lang w:bidi="ar-EG"/>
        </w:rPr>
        <w:t>4.1.2 مبادئ أخلاقيات الأعمال:</w:t>
      </w:r>
      <w:bookmarkEnd w:id="75"/>
      <w:bookmarkEnd w:id="76"/>
      <w:bookmarkEnd w:id="77"/>
      <w:bookmarkEnd w:id="78"/>
    </w:p>
    <w:p w14:paraId="559860D4" w14:textId="77777777" w:rsidR="0034088F" w:rsidRPr="00D40ED3" w:rsidRDefault="0034088F" w:rsidP="0034088F">
      <w:pPr>
        <w:spacing w:before="100" w:beforeAutospacing="1" w:after="100" w:afterAutospacing="1"/>
        <w:ind w:left="-142"/>
        <w:rPr>
          <w:rFonts w:eastAsia="Calibri" w:cs="Sakkal Majalla"/>
          <w:color w:val="171717" w:themeColor="background2" w:themeShade="1A"/>
          <w:kern w:val="2"/>
          <w:szCs w:val="28"/>
          <w:rtl/>
          <w:lang w:bidi="ar-EG"/>
        </w:rPr>
      </w:pPr>
      <w:r w:rsidRPr="00D40ED3">
        <w:rPr>
          <w:rFonts w:eastAsia="Calibri" w:cs="Sakkal Majalla"/>
          <w:color w:val="171717" w:themeColor="background2" w:themeShade="1A"/>
          <w:kern w:val="2"/>
          <w:szCs w:val="28"/>
          <w:rtl/>
          <w:lang w:bidi="ar-EG"/>
        </w:rPr>
        <w:t>توجد بعض القيم الأخلاقية الأساسية التي تمثل سلسلة من المبادئ وتحدد بإطار عام ما هو سليم أو خطأ وذلك بمصطلحات عامة وتتمثل هذه المبادئ العامة التالية (أل عزام والجالى ،2023)</w:t>
      </w:r>
    </w:p>
    <w:p w14:paraId="559860D5" w14:textId="77777777" w:rsidR="0034088F" w:rsidRPr="00D40ED3" w:rsidRDefault="0034088F" w:rsidP="0034088F">
      <w:pPr>
        <w:pStyle w:val="ListParagraph"/>
        <w:numPr>
          <w:ilvl w:val="0"/>
          <w:numId w:val="24"/>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t>الأمانة. النزاهة،</w:t>
      </w:r>
      <w:r w:rsidRPr="00D40ED3">
        <w:rPr>
          <w:rFonts w:eastAsia="Calibri" w:cs="Sakkal Majalla"/>
          <w:color w:val="171717" w:themeColor="background2" w:themeShade="1A"/>
          <w:kern w:val="2"/>
          <w:szCs w:val="28"/>
          <w:rtl/>
          <w:lang w:bidi="ar-EG"/>
        </w:rPr>
        <w:t xml:space="preserve"> المحافظة على الوعد،  الإخلاص ، العدالة، مراعاة الآخرين، احترام الآخرين، الإحساس بالمسؤولية، السعي للتميز، الثقة، الموضوعية، المشروعية. وهذه المبادئ المذكورة تمثل عامة للأخلاق أما بالنسبة لأخلاقيات الأعمال للموظف فتتمثل (الدبيسى،2023)</w:t>
      </w:r>
    </w:p>
    <w:p w14:paraId="559860D6" w14:textId="77777777" w:rsidR="0034088F" w:rsidRPr="00D40ED3" w:rsidRDefault="0034088F" w:rsidP="0034088F">
      <w:pPr>
        <w:pStyle w:val="ListParagraph"/>
        <w:numPr>
          <w:ilvl w:val="0"/>
          <w:numId w:val="24"/>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t>الثقة:</w:t>
      </w:r>
      <w:r w:rsidRPr="00D40ED3">
        <w:rPr>
          <w:rFonts w:eastAsia="Calibri" w:cs="Sakkal Majalla"/>
          <w:color w:val="171717" w:themeColor="background2" w:themeShade="1A"/>
          <w:kern w:val="2"/>
          <w:szCs w:val="28"/>
          <w:rtl/>
          <w:lang w:bidi="ar-EG"/>
        </w:rPr>
        <w:t xml:space="preserve"> ينبغي للموظف أن يكون موثوقاً به أمينا في أدائه لواجباته وخدماته الوظيفية والمهنية وتتطلب الثقة به أن يتصف سلوكه بالنزاهة والصدق والأمانة والاستقامة والمحافظة على سرية المعلومات في منشأته.</w:t>
      </w:r>
    </w:p>
    <w:p w14:paraId="559860D7" w14:textId="77777777" w:rsidR="0034088F" w:rsidRPr="00D40ED3" w:rsidRDefault="0034088F" w:rsidP="0034088F">
      <w:pPr>
        <w:pStyle w:val="ListParagraph"/>
        <w:numPr>
          <w:ilvl w:val="0"/>
          <w:numId w:val="24"/>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t>المشروعية</w:t>
      </w:r>
      <w:r w:rsidRPr="00D40ED3">
        <w:rPr>
          <w:rFonts w:eastAsia="Calibri" w:cs="Sakkal Majalla"/>
          <w:color w:val="171717" w:themeColor="background2" w:themeShade="1A"/>
          <w:kern w:val="2"/>
          <w:szCs w:val="28"/>
          <w:rtl/>
          <w:lang w:bidi="ar-EG"/>
        </w:rPr>
        <w:t xml:space="preserve"> على الموظف أن يثبت من مشروعية كل ما يتعلق بعمله وإدارة واجباته وخدماته الوظيفية والمهنية في ضوء أحكام ومبادئ الشرعية الإسلامية.</w:t>
      </w:r>
    </w:p>
    <w:p w14:paraId="559860D8" w14:textId="77777777" w:rsidR="0034088F" w:rsidRPr="00D40ED3" w:rsidRDefault="0034088F" w:rsidP="0034088F">
      <w:pPr>
        <w:pStyle w:val="ListParagraph"/>
        <w:numPr>
          <w:ilvl w:val="0"/>
          <w:numId w:val="24"/>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t>الكفاءة المهنية وإتقان العمل:</w:t>
      </w:r>
      <w:r w:rsidRPr="00D40ED3">
        <w:rPr>
          <w:rFonts w:eastAsia="Calibri" w:cs="Sakkal Majalla"/>
          <w:color w:val="171717" w:themeColor="background2" w:themeShade="1A"/>
          <w:kern w:val="2"/>
          <w:szCs w:val="28"/>
          <w:rtl/>
          <w:lang w:bidi="ar-EG"/>
        </w:rPr>
        <w:t xml:space="preserve"> ينبغي للموظف أن يكون أهلاً لكل ما يقوم به من مهام وأن يؤدي واجباته وخدماته الوظيفية والمهنية على الوجه الأكمل من العناية والإتقان ولا يدخر جهدا في سبيل وفائه بمسؤولياته تجاه ربه ومجتمعه ومهنته، ورؤسائه، وعميله، ونفسه 4 الموضوعية: ينبغي للموظف أن يكون عادلاً متجردا ومحايداً غير متحيز وأن يتجنب وضع نفسه في موقف تعارض مصلحته مع مصالح من يقدم لهم الخدمة.</w:t>
      </w:r>
    </w:p>
    <w:p w14:paraId="559860D9" w14:textId="77777777" w:rsidR="0034088F" w:rsidRPr="00D40ED3" w:rsidRDefault="0034088F" w:rsidP="0034088F">
      <w:pPr>
        <w:pStyle w:val="ListParagraph"/>
        <w:numPr>
          <w:ilvl w:val="0"/>
          <w:numId w:val="24"/>
        </w:numPr>
        <w:spacing w:before="100" w:beforeAutospacing="1" w:after="100" w:afterAutospacing="1"/>
        <w:ind w:left="423"/>
        <w:contextualSpacing w:val="0"/>
        <w:rPr>
          <w:rFonts w:eastAsia="Calibri" w:cs="Sakkal Majalla"/>
          <w:color w:val="171717" w:themeColor="background2" w:themeShade="1A"/>
          <w:kern w:val="2"/>
          <w:szCs w:val="28"/>
          <w:rtl/>
          <w:lang w:bidi="ar-EG"/>
        </w:rPr>
      </w:pPr>
      <w:r w:rsidRPr="00D40ED3">
        <w:rPr>
          <w:rFonts w:eastAsia="Calibri" w:cs="Sakkal Majalla"/>
          <w:b/>
          <w:bCs/>
          <w:color w:val="171717" w:themeColor="background2" w:themeShade="1A"/>
          <w:kern w:val="2"/>
          <w:szCs w:val="28"/>
          <w:rtl/>
          <w:lang w:bidi="ar-EG"/>
        </w:rPr>
        <w:lastRenderedPageBreak/>
        <w:t>الموضوعية:</w:t>
      </w:r>
      <w:r w:rsidRPr="00D40ED3">
        <w:rPr>
          <w:rFonts w:eastAsia="Calibri" w:cs="Sakkal Majalla"/>
          <w:color w:val="171717" w:themeColor="background2" w:themeShade="1A"/>
          <w:kern w:val="2"/>
          <w:szCs w:val="28"/>
          <w:rtl/>
          <w:lang w:bidi="ar-EG"/>
        </w:rPr>
        <w:t xml:space="preserve"> ينبغي للموظف أن يكون عادلاً متجردا ومحايداً غير متحيز وأن يتجنب وضع نفسه في موقف تعارض مصلحته مع مصالح من يقدم لهم الخدمة. 5. السلوك الإيماني: يجب أن تتسق سلوكيات وتصرفات الموظف مع القيم الإيمانية المستمدة 6. السلوك المهني والمعايير الفنية: يجب على الموظف أن يراعي في تصرفاته قواعد السلوك المهني وأن يلتزم في أدائه لواجباته المهنية بمعايير مهنية.</w:t>
      </w:r>
    </w:p>
    <w:p w14:paraId="559860DA" w14:textId="77777777" w:rsidR="0034088F" w:rsidRPr="00D40ED3" w:rsidRDefault="0034088F" w:rsidP="0034088F">
      <w:pPr>
        <w:spacing w:before="100" w:beforeAutospacing="1" w:after="100" w:afterAutospacing="1"/>
        <w:ind w:left="0"/>
        <w:rPr>
          <w:rFonts w:eastAsia="Calibri" w:cs="Sakkal Majalla"/>
          <w:b/>
          <w:bCs/>
          <w:color w:val="171717" w:themeColor="background2" w:themeShade="1A"/>
          <w:kern w:val="2"/>
          <w:szCs w:val="28"/>
          <w:rtl/>
          <w:lang w:bidi="ar-EG"/>
        </w:rPr>
      </w:pPr>
      <w:bookmarkStart w:id="79" w:name="_Toc153377978"/>
      <w:bookmarkStart w:id="80" w:name="_Toc153409996"/>
      <w:bookmarkStart w:id="81" w:name="_Toc172471432"/>
      <w:r w:rsidRPr="00D40ED3">
        <w:rPr>
          <w:rFonts w:eastAsia="Calibri" w:cs="Sakkal Majalla"/>
          <w:b/>
          <w:bCs/>
          <w:color w:val="171717" w:themeColor="background2" w:themeShade="1A"/>
          <w:kern w:val="2"/>
          <w:szCs w:val="28"/>
          <w:rtl/>
          <w:lang w:bidi="ar-EG"/>
        </w:rPr>
        <w:br w:type="page"/>
      </w:r>
    </w:p>
    <w:p w14:paraId="559860DB" w14:textId="77777777" w:rsidR="0034088F" w:rsidRPr="009E1FD9" w:rsidRDefault="0034088F" w:rsidP="0034088F">
      <w:pPr>
        <w:spacing w:before="100" w:beforeAutospacing="1" w:after="100" w:afterAutospacing="1"/>
        <w:ind w:left="0" w:firstLine="0"/>
        <w:jc w:val="center"/>
        <w:outlineLvl w:val="1"/>
        <w:rPr>
          <w:rFonts w:eastAsia="Calibri" w:cs="Sakkal Majalla"/>
          <w:b/>
          <w:bCs/>
          <w:color w:val="171717" w:themeColor="background2" w:themeShade="1A"/>
          <w:kern w:val="2"/>
          <w:sz w:val="40"/>
          <w:szCs w:val="40"/>
          <w:rtl/>
          <w:lang w:bidi="ar-EG"/>
        </w:rPr>
      </w:pPr>
      <w:bookmarkStart w:id="82" w:name="_Toc180244820"/>
      <w:r w:rsidRPr="009E1FD9">
        <w:rPr>
          <w:rFonts w:eastAsia="Calibri" w:cs="Sakkal Majalla"/>
          <w:b/>
          <w:bCs/>
          <w:color w:val="171717" w:themeColor="background2" w:themeShade="1A"/>
          <w:kern w:val="2"/>
          <w:sz w:val="40"/>
          <w:szCs w:val="40"/>
          <w:rtl/>
          <w:lang w:bidi="ar-EG"/>
        </w:rPr>
        <w:lastRenderedPageBreak/>
        <w:t>المبحث الثاني: فاعلية إدارة المشاريع</w:t>
      </w:r>
      <w:bookmarkEnd w:id="79"/>
      <w:bookmarkEnd w:id="80"/>
      <w:bookmarkEnd w:id="81"/>
      <w:bookmarkEnd w:id="82"/>
    </w:p>
    <w:p w14:paraId="559860DC" w14:textId="77777777" w:rsidR="0034088F" w:rsidRPr="009E1FD9" w:rsidRDefault="0034088F" w:rsidP="0034088F">
      <w:pPr>
        <w:keepNext/>
        <w:keepLines/>
        <w:spacing w:before="100" w:beforeAutospacing="1" w:after="100" w:afterAutospacing="1"/>
        <w:ind w:left="0" w:firstLine="0"/>
        <w:outlineLvl w:val="2"/>
        <w:rPr>
          <w:rFonts w:eastAsia="Times New Roman" w:cs="Sakkal Majalla"/>
          <w:b/>
          <w:bCs/>
          <w:color w:val="171717" w:themeColor="background2" w:themeShade="1A"/>
          <w:sz w:val="32"/>
          <w:szCs w:val="32"/>
          <w14:ligatures w14:val="none"/>
        </w:rPr>
      </w:pPr>
      <w:bookmarkStart w:id="83" w:name="_Toc131746905"/>
      <w:bookmarkStart w:id="84" w:name="_Toc153619929"/>
      <w:bookmarkStart w:id="85" w:name="_Toc162367121"/>
      <w:bookmarkStart w:id="86" w:name="_Toc180244821"/>
      <w:r>
        <w:rPr>
          <w:rFonts w:eastAsia="Times New Roman" w:cs="Sakkal Majalla" w:hint="cs"/>
          <w:b/>
          <w:bCs/>
          <w:color w:val="171717" w:themeColor="background2" w:themeShade="1A"/>
          <w:sz w:val="32"/>
          <w:szCs w:val="32"/>
          <w:rtl/>
          <w14:ligatures w14:val="none"/>
        </w:rPr>
        <w:t xml:space="preserve">1.2.2 </w:t>
      </w:r>
      <w:r w:rsidRPr="009E1FD9">
        <w:rPr>
          <w:rFonts w:eastAsia="Times New Roman" w:cs="Sakkal Majalla"/>
          <w:b/>
          <w:bCs/>
          <w:color w:val="171717" w:themeColor="background2" w:themeShade="1A"/>
          <w:sz w:val="32"/>
          <w:szCs w:val="32"/>
          <w:rtl/>
          <w14:ligatures w14:val="none"/>
        </w:rPr>
        <w:t>تعريف المشروع وإدارة المشروع</w:t>
      </w:r>
      <w:bookmarkEnd w:id="83"/>
      <w:bookmarkEnd w:id="84"/>
      <w:bookmarkEnd w:id="85"/>
      <w:bookmarkEnd w:id="86"/>
      <w:r w:rsidRPr="009E1FD9">
        <w:rPr>
          <w:rFonts w:eastAsia="Times New Roman" w:cs="Sakkal Majalla"/>
          <w:b/>
          <w:bCs/>
          <w:color w:val="171717" w:themeColor="background2" w:themeShade="1A"/>
          <w:sz w:val="32"/>
          <w:szCs w:val="32"/>
          <w:rtl/>
          <w14:ligatures w14:val="none"/>
        </w:rPr>
        <w:t xml:space="preserve"> </w:t>
      </w:r>
    </w:p>
    <w:p w14:paraId="559860DD" w14:textId="77777777" w:rsidR="0034088F" w:rsidRPr="00D40ED3" w:rsidRDefault="0034088F" w:rsidP="0034088F">
      <w:pPr>
        <w:spacing w:before="100" w:beforeAutospacing="1" w:after="100" w:afterAutospacing="1"/>
        <w:ind w:left="0"/>
        <w:rPr>
          <w:rFonts w:eastAsia="Times New Roman" w:cs="Sakkal Majalla"/>
          <w:color w:val="171717" w:themeColor="background2" w:themeShade="1A"/>
          <w:szCs w:val="28"/>
          <w:rtl/>
          <w14:ligatures w14:val="none"/>
        </w:rPr>
      </w:pPr>
      <w:r w:rsidRPr="00D40ED3">
        <w:rPr>
          <w:rFonts w:eastAsia="Times New Roman" w:cs="Sakkal Majalla"/>
          <w:color w:val="171717" w:themeColor="background2" w:themeShade="1A"/>
          <w:szCs w:val="28"/>
          <w:rtl/>
          <w14:ligatures w14:val="none"/>
        </w:rPr>
        <w:t>يعرف المشـروع على انه نشاط يقوم به المنظمة في فترة زمنية محددة، يهدف إلى خلق أو تطوير منتج أو خدمة جديدة، وذلك بتنفيذ سلسلة متعاقبة من العمليات والأنشطة المترابطة مع بعضها البعض، والتي تهدف إلى تحقيق هدف معين وفقاً لمواصفات محددة، وضمن ميزانية معينة</w:t>
      </w:r>
      <w:r w:rsidRPr="00D40ED3">
        <w:rPr>
          <w:rFonts w:eastAsia="Times New Roman" w:cs="Sakkal Majalla"/>
          <w:color w:val="171717" w:themeColor="background2" w:themeShade="1A"/>
          <w:szCs w:val="28"/>
          <w14:ligatures w14:val="none"/>
        </w:rPr>
        <w:t>.</w:t>
      </w:r>
      <w:r w:rsidRPr="00D40ED3">
        <w:rPr>
          <w:rFonts w:eastAsia="Times New Roman" w:cs="Sakkal Majalla"/>
          <w:color w:val="171717" w:themeColor="background2" w:themeShade="1A"/>
          <w:szCs w:val="28"/>
          <w:rtl/>
          <w14:ligatures w14:val="none"/>
        </w:rPr>
        <w:t xml:space="preserve"> </w:t>
      </w:r>
      <w:bookmarkStart w:id="87" w:name="_Hlk131722060"/>
      <w:r w:rsidRPr="00D40ED3">
        <w:rPr>
          <w:rFonts w:eastAsia="Times New Roman" w:cs="Sakkal Majalla"/>
          <w:color w:val="171717" w:themeColor="background2" w:themeShade="1A"/>
          <w:szCs w:val="28"/>
          <w:rtl/>
          <w14:ligatures w14:val="none"/>
        </w:rPr>
        <w:t>(2017 ,</w:t>
      </w:r>
      <w:r w:rsidRPr="00D40ED3">
        <w:rPr>
          <w:rFonts w:eastAsia="Times New Roman" w:cs="Sakkal Majalla"/>
          <w:color w:val="171717" w:themeColor="background2" w:themeShade="1A"/>
          <w:szCs w:val="28"/>
          <w14:ligatures w14:val="none"/>
        </w:rPr>
        <w:t xml:space="preserve">Larson </w:t>
      </w:r>
      <w:r w:rsidRPr="00D40ED3">
        <w:rPr>
          <w:rFonts w:eastAsia="Times New Roman" w:cs="Sakkal Majalla"/>
          <w:color w:val="171717" w:themeColor="background2" w:themeShade="1A"/>
          <w:szCs w:val="28"/>
          <w:rtl/>
          <w14:ligatures w14:val="none"/>
        </w:rPr>
        <w:t xml:space="preserve">&amp; </w:t>
      </w:r>
      <w:r w:rsidRPr="00D40ED3">
        <w:rPr>
          <w:rFonts w:eastAsia="Times New Roman" w:cs="Sakkal Majalla"/>
          <w:color w:val="171717" w:themeColor="background2" w:themeShade="1A"/>
          <w:szCs w:val="28"/>
          <w14:ligatures w14:val="none"/>
        </w:rPr>
        <w:t xml:space="preserve"> Clifford</w:t>
      </w:r>
      <w:r w:rsidRPr="00D40ED3">
        <w:rPr>
          <w:rFonts w:eastAsia="Times New Roman" w:cs="Sakkal Majalla"/>
          <w:color w:val="171717" w:themeColor="background2" w:themeShade="1A"/>
          <w:szCs w:val="28"/>
          <w:rtl/>
          <w14:ligatures w14:val="none"/>
        </w:rPr>
        <w:t>)</w:t>
      </w:r>
    </w:p>
    <w:bookmarkEnd w:id="87"/>
    <w:p w14:paraId="559860DE" w14:textId="77777777" w:rsidR="0034088F" w:rsidRPr="00D40ED3" w:rsidRDefault="0034088F" w:rsidP="0034088F">
      <w:pPr>
        <w:spacing w:before="100" w:beforeAutospacing="1" w:after="100" w:afterAutospacing="1"/>
        <w:ind w:left="0"/>
        <w:rPr>
          <w:rFonts w:eastAsia="Times New Roman" w:cs="Sakkal Majalla"/>
          <w:color w:val="171717" w:themeColor="background2" w:themeShade="1A"/>
          <w:szCs w:val="28"/>
          <w14:ligatures w14:val="none"/>
        </w:rPr>
      </w:pPr>
      <w:r w:rsidRPr="00D40ED3">
        <w:rPr>
          <w:rFonts w:eastAsia="Times New Roman" w:cs="Sakkal Majalla"/>
          <w:color w:val="171717" w:themeColor="background2" w:themeShade="1A"/>
          <w:szCs w:val="28"/>
          <w:rtl/>
          <w14:ligatures w14:val="none"/>
        </w:rPr>
        <w:t>كما يعرف المشروع كسلسلة من العمليات والأنشطة المترابطة مع بعضها البعض والتي تهدف إلى تحقيق هدف محدد خلال فترة زمنية معينة، وذلك ضمن ميزانية محددة (2017 ,</w:t>
      </w:r>
      <w:r w:rsidRPr="00D40ED3">
        <w:rPr>
          <w:rFonts w:eastAsia="Calibri" w:cs="Sakkal Majalla"/>
          <w:color w:val="171717" w:themeColor="background2" w:themeShade="1A"/>
          <w:szCs w:val="28"/>
          <w14:ligatures w14:val="none"/>
        </w:rPr>
        <w:t xml:space="preserve"> Kerzner</w:t>
      </w:r>
      <w:r w:rsidRPr="00D40ED3">
        <w:rPr>
          <w:rFonts w:eastAsia="Times New Roman" w:cs="Sakkal Majalla"/>
          <w:color w:val="171717" w:themeColor="background2" w:themeShade="1A"/>
          <w:szCs w:val="28"/>
          <w:rtl/>
          <w14:ligatures w14:val="none"/>
        </w:rPr>
        <w:t>)،</w:t>
      </w:r>
    </w:p>
    <w:p w14:paraId="559860DF" w14:textId="77777777" w:rsidR="0034088F" w:rsidRPr="00D40ED3" w:rsidRDefault="0034088F" w:rsidP="0034088F">
      <w:pPr>
        <w:spacing w:before="100" w:beforeAutospacing="1" w:after="100" w:afterAutospacing="1"/>
        <w:ind w:left="0"/>
        <w:rPr>
          <w:rFonts w:eastAsia="Times New Roman" w:cs="Sakkal Majalla"/>
          <w:color w:val="171717" w:themeColor="background2" w:themeShade="1A"/>
          <w:szCs w:val="28"/>
          <w14:ligatures w14:val="none"/>
        </w:rPr>
      </w:pPr>
      <w:r w:rsidRPr="00D40ED3">
        <w:rPr>
          <w:rFonts w:eastAsia="Times New Roman" w:cs="Sakkal Majalla"/>
          <w:color w:val="171717" w:themeColor="background2" w:themeShade="1A"/>
          <w:szCs w:val="28"/>
          <w:rtl/>
          <w14:ligatures w14:val="none"/>
        </w:rPr>
        <w:t>تعني إدارة المشاريع، وفقاً لما ذكره الحوري والعتيبي (2013)، تنظيم مجموعة من الأنشطة المنظمة بشكل دقيق وفقًا لخطة معدة مسبقاً، بهدف تحقيق هدف أو مجموعة من الأهداف خلال فترة زمنية معينة، وذلك باستخدام مجموعة من الموارد المتنوعة. وفقاً للعباسي وبرهان ( 2013) ، يتم تنفيذ هذه الأنشطة والعمليات ضمن إطار يحتوي على علاقات محددة ومعروفة مسبقاً، بهدف تحقيق مجموعة من الأهداف المنشودة</w:t>
      </w:r>
      <w:r w:rsidRPr="00D40ED3">
        <w:rPr>
          <w:rFonts w:eastAsia="Times New Roman" w:cs="Sakkal Majalla"/>
          <w:color w:val="171717" w:themeColor="background2" w:themeShade="1A"/>
          <w:szCs w:val="28"/>
          <w14:ligatures w14:val="none"/>
        </w:rPr>
        <w:t>.</w:t>
      </w:r>
    </w:p>
    <w:p w14:paraId="559860E0" w14:textId="77777777" w:rsidR="0034088F" w:rsidRPr="00D40ED3" w:rsidRDefault="0034088F" w:rsidP="0034088F">
      <w:pPr>
        <w:spacing w:before="100" w:beforeAutospacing="1" w:after="100" w:afterAutospacing="1"/>
        <w:ind w:left="0"/>
        <w:rPr>
          <w:rFonts w:eastAsia="Times New Roman" w:cs="Sakkal Majalla"/>
          <w:color w:val="171717" w:themeColor="background2" w:themeShade="1A"/>
          <w:szCs w:val="28"/>
          <w14:ligatures w14:val="none"/>
        </w:rPr>
      </w:pPr>
      <w:r w:rsidRPr="00D40ED3">
        <w:rPr>
          <w:rFonts w:eastAsia="Times New Roman" w:cs="Sakkal Majalla"/>
          <w:color w:val="171717" w:themeColor="background2" w:themeShade="1A"/>
          <w:szCs w:val="28"/>
          <w:rtl/>
          <w14:ligatures w14:val="none"/>
        </w:rPr>
        <w:t>وبالنسبة لإدارة المشاريع، فإنها تشمل، وفقاً كير في عام 2017، مجموعة من العمليات التي تتضمن التخطيط والتنظيم والتوجيه والرقابة على موارد المنظمة المختلفة، وذلك بهدف تحقيق أهداف وغايات محددة</w:t>
      </w:r>
      <w:r w:rsidRPr="00D40ED3">
        <w:rPr>
          <w:rFonts w:eastAsia="Times New Roman" w:cs="Sakkal Majalla"/>
          <w:color w:val="171717" w:themeColor="background2" w:themeShade="1A"/>
          <w:szCs w:val="28"/>
          <w14:ligatures w14:val="none"/>
        </w:rPr>
        <w:t>.</w:t>
      </w:r>
    </w:p>
    <w:p w14:paraId="559860E1" w14:textId="77777777" w:rsidR="0034088F" w:rsidRPr="00D40ED3" w:rsidRDefault="0034088F" w:rsidP="0034088F">
      <w:pPr>
        <w:spacing w:before="100" w:beforeAutospacing="1" w:after="100" w:afterAutospacing="1"/>
        <w:ind w:left="0"/>
        <w:rPr>
          <w:rFonts w:eastAsia="Times New Roman" w:cs="Sakkal Majalla"/>
          <w:color w:val="171717" w:themeColor="background2" w:themeShade="1A"/>
          <w:szCs w:val="28"/>
          <w:rtl/>
          <w14:ligatures w14:val="none"/>
        </w:rPr>
      </w:pPr>
      <w:r w:rsidRPr="00D40ED3">
        <w:rPr>
          <w:rFonts w:eastAsia="Times New Roman" w:cs="Sakkal Majalla"/>
          <w:color w:val="171717" w:themeColor="background2" w:themeShade="1A"/>
          <w:szCs w:val="28"/>
          <w:rtl/>
          <w14:ligatures w14:val="none"/>
        </w:rPr>
        <w:t xml:space="preserve"> كما عرف </w:t>
      </w:r>
      <w:proofErr w:type="spellStart"/>
      <w:r w:rsidRPr="00D40ED3">
        <w:rPr>
          <w:rFonts w:eastAsia="Calibri" w:cs="Sakkal Majalla"/>
          <w:color w:val="171717" w:themeColor="background2" w:themeShade="1A"/>
          <w:szCs w:val="28"/>
          <w14:ligatures w14:val="none"/>
        </w:rPr>
        <w:t>Lugusa</w:t>
      </w:r>
      <w:proofErr w:type="spellEnd"/>
      <w:r w:rsidRPr="00D40ED3">
        <w:rPr>
          <w:rFonts w:eastAsia="Calibri" w:cs="Sakkal Majalla"/>
          <w:color w:val="171717" w:themeColor="background2" w:themeShade="1A"/>
          <w:szCs w:val="28"/>
          <w14:ligatures w14:val="none"/>
        </w:rPr>
        <w:t xml:space="preserve"> &amp; </w:t>
      </w:r>
      <w:proofErr w:type="spellStart"/>
      <w:r w:rsidRPr="00D40ED3">
        <w:rPr>
          <w:rFonts w:eastAsia="Calibri" w:cs="Sakkal Majalla"/>
          <w:color w:val="171717" w:themeColor="background2" w:themeShade="1A"/>
          <w:szCs w:val="28"/>
          <w14:ligatures w14:val="none"/>
        </w:rPr>
        <w:t>Moronge</w:t>
      </w:r>
      <w:proofErr w:type="spellEnd"/>
      <w:r w:rsidRPr="00D40ED3">
        <w:rPr>
          <w:rFonts w:eastAsia="Calibri" w:cs="Sakkal Majalla"/>
          <w:color w:val="171717" w:themeColor="background2" w:themeShade="1A"/>
          <w:szCs w:val="28"/>
          <w14:ligatures w14:val="none"/>
        </w:rPr>
        <w:t xml:space="preserve">, 2016). </w:t>
      </w:r>
      <w:r w:rsidRPr="00D40ED3">
        <w:rPr>
          <w:rFonts w:eastAsia="Calibri" w:cs="Sakkal Majalla"/>
          <w:color w:val="171717" w:themeColor="background2" w:themeShade="1A"/>
          <w:szCs w:val="28"/>
          <w:rtl/>
          <w14:ligatures w14:val="none"/>
        </w:rPr>
        <w:t>)</w:t>
      </w:r>
      <w:r w:rsidRPr="00D40ED3">
        <w:rPr>
          <w:rFonts w:eastAsia="Times New Roman" w:cs="Sakkal Majalla"/>
          <w:color w:val="171717" w:themeColor="background2" w:themeShade="1A"/>
          <w:szCs w:val="28"/>
          <w:rtl/>
          <w14:ligatures w14:val="none"/>
        </w:rPr>
        <w:t>بأنها مجموعة من المعارف والمهارات والأساليب والآليات والأدوات المستخدمة في تخطيط وتنظيم عمليات ونشاطات المشروع، حيث تُعد بمثابة القاعدة الأسـاسـية للتخطيط الفعال والجدولة، واستخدام الموارد والمصـادر، واتخاذ القرارات وإدارة ومراجعة الخطط وتحديثها بشكل دوري ومستمر .</w:t>
      </w:r>
    </w:p>
    <w:p w14:paraId="559860E2" w14:textId="77777777" w:rsidR="0034088F" w:rsidRPr="00D40ED3" w:rsidRDefault="0034088F" w:rsidP="0034088F">
      <w:pPr>
        <w:spacing w:before="100" w:beforeAutospacing="1" w:after="100" w:afterAutospacing="1"/>
        <w:ind w:left="0"/>
        <w:rPr>
          <w:rFonts w:eastAsia="Times New Roman" w:cs="Sakkal Majalla"/>
          <w:color w:val="171717" w:themeColor="background2" w:themeShade="1A"/>
          <w:szCs w:val="28"/>
          <w:rtl/>
          <w14:ligatures w14:val="none"/>
        </w:rPr>
      </w:pPr>
      <w:r w:rsidRPr="00D40ED3">
        <w:rPr>
          <w:rFonts w:eastAsia="Times New Roman" w:cs="Sakkal Majalla"/>
          <w:color w:val="171717" w:themeColor="background2" w:themeShade="1A"/>
          <w:szCs w:val="28"/>
          <w:rtl/>
          <w14:ligatures w14:val="none"/>
        </w:rPr>
        <w:lastRenderedPageBreak/>
        <w:t>وتشير (2016)</w:t>
      </w:r>
      <w:r w:rsidRPr="00D40ED3">
        <w:rPr>
          <w:rFonts w:eastAsia="Times New Roman" w:cs="Sakkal Majalla"/>
          <w:color w:val="171717" w:themeColor="background2" w:themeShade="1A"/>
          <w:szCs w:val="28"/>
          <w14:ligatures w14:val="none"/>
        </w:rPr>
        <w:t xml:space="preserve"> Mantel, et al</w:t>
      </w:r>
      <w:r w:rsidRPr="00D40ED3">
        <w:rPr>
          <w:rFonts w:eastAsia="Times New Roman" w:cs="Sakkal Majalla"/>
          <w:color w:val="171717" w:themeColor="background2" w:themeShade="1A"/>
          <w:szCs w:val="28"/>
          <w:rtl/>
          <w14:ligatures w14:val="none"/>
        </w:rPr>
        <w:t>، إلى أن إدارة المشاريع تتكون من مجموعة من العمليات والأدوات والتقنيات والنماذج التي تهدف إلى الإجابة على مجموعة من الأسئلة الأساسية، وهي: ما هو الموقف العملي الذي يتعامل معه المشروع، وما هي الأعمال والنشاطات التي يحتاجها المشروع، وما هو دور مدير المشروع، وما هي التدابير والإجراءات التي سيستخدمها في إدارة المشروع، وما هي الآليات والتقنيات التي سيستخدمها لضمان تنفيذ المشروع بشكل صحيح.</w:t>
      </w:r>
    </w:p>
    <w:p w14:paraId="559860E3" w14:textId="77777777" w:rsidR="0034088F" w:rsidRPr="00D40ED3" w:rsidRDefault="0034088F" w:rsidP="0034088F">
      <w:pPr>
        <w:spacing w:before="100" w:beforeAutospacing="1" w:after="100" w:afterAutospacing="1"/>
        <w:ind w:left="0"/>
        <w:rPr>
          <w:rFonts w:eastAsia="Times New Roman" w:cs="Sakkal Majalla"/>
          <w:color w:val="171717" w:themeColor="background2" w:themeShade="1A"/>
          <w:szCs w:val="28"/>
          <w:rtl/>
          <w14:ligatures w14:val="none"/>
        </w:rPr>
      </w:pPr>
      <w:r w:rsidRPr="00D40ED3">
        <w:rPr>
          <w:rFonts w:eastAsia="Times New Roman" w:cs="Sakkal Majalla"/>
          <w:color w:val="171717" w:themeColor="background2" w:themeShade="1A"/>
          <w:szCs w:val="28"/>
          <w:rtl/>
          <w14:ligatures w14:val="none"/>
        </w:rPr>
        <w:t>ویری</w:t>
      </w:r>
      <w:r w:rsidRPr="00D40ED3">
        <w:rPr>
          <w:rFonts w:eastAsia="Times New Roman" w:cs="Sakkal Majalla"/>
          <w:color w:val="171717" w:themeColor="background2" w:themeShade="1A"/>
          <w:szCs w:val="28"/>
          <w14:ligatures w14:val="none"/>
        </w:rPr>
        <w:t>)</w:t>
      </w:r>
      <w:r w:rsidRPr="00D40ED3">
        <w:rPr>
          <w:rFonts w:eastAsia="Times New Roman" w:cs="Sakkal Majalla"/>
          <w:color w:val="171717" w:themeColor="background2" w:themeShade="1A"/>
          <w:szCs w:val="28"/>
          <w:rtl/>
          <w14:ligatures w14:val="none"/>
        </w:rPr>
        <w:t xml:space="preserve"> </w:t>
      </w:r>
      <w:r w:rsidRPr="00D40ED3">
        <w:rPr>
          <w:rFonts w:eastAsia="Calibri" w:cs="Sakkal Majalla"/>
          <w:color w:val="171717" w:themeColor="background2" w:themeShade="1A"/>
          <w:szCs w:val="28"/>
          <w14:ligatures w14:val="none"/>
        </w:rPr>
        <w:t>Al-Agele &amp; Ali,2017</w:t>
      </w:r>
      <w:r w:rsidRPr="00D40ED3">
        <w:rPr>
          <w:rFonts w:eastAsia="Calibri" w:cs="Sakkal Majalla"/>
          <w:color w:val="171717" w:themeColor="background2" w:themeShade="1A"/>
          <w:szCs w:val="28"/>
          <w:rtl/>
          <w14:ligatures w14:val="none"/>
        </w:rPr>
        <w:t>)</w:t>
      </w:r>
      <w:r w:rsidRPr="00D40ED3">
        <w:rPr>
          <w:rFonts w:eastAsia="Times New Roman" w:cs="Sakkal Majalla"/>
          <w:color w:val="171717" w:themeColor="background2" w:themeShade="1A"/>
          <w:szCs w:val="28"/>
          <w:rtl/>
          <w14:ligatures w14:val="none"/>
        </w:rPr>
        <w:t>بإدارة المشاريع أنها عملية تطبيق المعارف والمهارات والخبرات والأدوات والتقنيات والأساليب الحديثة والفعالة لتلبية متطلبات وحاجات المشروع، ويتم ذلك من خلال تكامل وتطبيق عمليات إدارة المشاريع من البداية حتى النهاية، بما في ذلك التخطيط والتنظيم، والتنفيذ والتوجيه والرقابة. وتتضمن إدارة المشاريع أيضًا تحديد متطلبات المشروع وأهدافه وجعلها قابلة للقياس والتحقيق، وتحقيق التوازن بين المتطلبات والاحتياجات للوقت والتكلفة والجودة، وضمان ملائمة الخطط والأساليب مع اهتمامات وتوقعات أصحاب المشروع.</w:t>
      </w:r>
    </w:p>
    <w:p w14:paraId="559860E4" w14:textId="77777777" w:rsidR="0034088F" w:rsidRPr="009E1FD9" w:rsidRDefault="0034088F" w:rsidP="0034088F">
      <w:pPr>
        <w:keepNext/>
        <w:keepLines/>
        <w:spacing w:before="100" w:beforeAutospacing="1" w:after="100" w:afterAutospacing="1"/>
        <w:ind w:left="0" w:firstLine="0"/>
        <w:outlineLvl w:val="2"/>
        <w:rPr>
          <w:rFonts w:eastAsia="Times New Roman" w:cs="Sakkal Majalla"/>
          <w:b/>
          <w:bCs/>
          <w:color w:val="171717" w:themeColor="background2" w:themeShade="1A"/>
          <w:sz w:val="32"/>
          <w:szCs w:val="32"/>
          <w14:ligatures w14:val="none"/>
        </w:rPr>
      </w:pPr>
      <w:bookmarkStart w:id="88" w:name="_Toc131746906"/>
      <w:bookmarkStart w:id="89" w:name="_Toc153619930"/>
      <w:bookmarkStart w:id="90" w:name="_Toc162367122"/>
      <w:bookmarkStart w:id="91" w:name="_Toc180244822"/>
      <w:r w:rsidRPr="009E1FD9">
        <w:rPr>
          <w:rFonts w:eastAsia="Times New Roman" w:cs="Sakkal Majalla" w:hint="cs"/>
          <w:b/>
          <w:bCs/>
          <w:color w:val="171717" w:themeColor="background2" w:themeShade="1A"/>
          <w:sz w:val="32"/>
          <w:szCs w:val="32"/>
          <w:rtl/>
          <w14:ligatures w14:val="none"/>
        </w:rPr>
        <w:t xml:space="preserve">2.2.2 </w:t>
      </w:r>
      <w:r w:rsidRPr="009E1FD9">
        <w:rPr>
          <w:rFonts w:eastAsia="Times New Roman" w:cs="Sakkal Majalla"/>
          <w:b/>
          <w:bCs/>
          <w:color w:val="171717" w:themeColor="background2" w:themeShade="1A"/>
          <w:sz w:val="32"/>
          <w:szCs w:val="32"/>
          <w:rtl/>
          <w14:ligatures w14:val="none"/>
        </w:rPr>
        <w:t xml:space="preserve"> وظائف إدارة المشاريع</w:t>
      </w:r>
      <w:bookmarkEnd w:id="88"/>
      <w:bookmarkEnd w:id="89"/>
      <w:bookmarkEnd w:id="90"/>
      <w:bookmarkEnd w:id="91"/>
    </w:p>
    <w:p w14:paraId="559860E5" w14:textId="77777777" w:rsidR="0034088F" w:rsidRPr="00D40ED3" w:rsidRDefault="0034088F" w:rsidP="0034088F">
      <w:pPr>
        <w:spacing w:before="100" w:beforeAutospacing="1" w:after="100" w:afterAutospacing="1"/>
        <w:ind w:left="0"/>
        <w:rPr>
          <w:rFonts w:eastAsia="Calibri" w:cs="Sakkal Majalla"/>
          <w:b/>
          <w:bCs/>
          <w:color w:val="171717" w:themeColor="background2" w:themeShade="1A"/>
          <w:szCs w:val="28"/>
          <w14:ligatures w14:val="none"/>
        </w:rPr>
      </w:pPr>
      <w:r w:rsidRPr="00D40ED3">
        <w:rPr>
          <w:rFonts w:eastAsia="Calibri" w:cs="Sakkal Majalla"/>
          <w:color w:val="171717" w:themeColor="background2" w:themeShade="1A"/>
          <w:szCs w:val="28"/>
          <w:rtl/>
          <w14:ligatures w14:val="none"/>
        </w:rPr>
        <w:t xml:space="preserve">تشمل إدارة المشاريع مجموعة من الوظائف والمهام التي يتم تنفيذها لضمان تحقيق أهداف المشروع بشكل ناجح.  ووفقا لــــــ (أبو غزال ،2015) ، </w:t>
      </w:r>
      <w:r w:rsidRPr="00D40ED3">
        <w:rPr>
          <w:rFonts w:eastAsia="Calibri" w:cs="Sakkal Majalla"/>
          <w:b/>
          <w:bCs/>
          <w:color w:val="171717" w:themeColor="background2" w:themeShade="1A"/>
          <w:szCs w:val="28"/>
          <w:rtl/>
          <w14:ligatures w14:val="none"/>
        </w:rPr>
        <w:t xml:space="preserve">يتضمن وظائف إدارة المشاريع الأساسية الآتي </w:t>
      </w:r>
      <w:r w:rsidRPr="00D40ED3">
        <w:rPr>
          <w:rFonts w:eastAsia="Calibri" w:cs="Sakkal Majalla"/>
          <w:b/>
          <w:bCs/>
          <w:color w:val="171717" w:themeColor="background2" w:themeShade="1A"/>
          <w:szCs w:val="28"/>
          <w14:ligatures w14:val="none"/>
        </w:rPr>
        <w:t>:</w:t>
      </w:r>
    </w:p>
    <w:p w14:paraId="559860E6" w14:textId="77777777" w:rsidR="0034088F" w:rsidRPr="00D40ED3" w:rsidRDefault="0034088F" w:rsidP="0034088F">
      <w:pPr>
        <w:numPr>
          <w:ilvl w:val="0"/>
          <w:numId w:val="25"/>
        </w:numPr>
        <w:spacing w:before="100" w:beforeAutospacing="1" w:after="100" w:afterAutospacing="1"/>
        <w:ind w:left="423"/>
        <w:rPr>
          <w:rFonts w:eastAsia="Calibri" w:cs="Sakkal Majalla"/>
          <w:color w:val="171717" w:themeColor="background2" w:themeShade="1A"/>
          <w:szCs w:val="28"/>
          <w14:ligatures w14:val="none"/>
        </w:rPr>
      </w:pPr>
      <w:r w:rsidRPr="00D40ED3">
        <w:rPr>
          <w:rFonts w:eastAsia="Calibri" w:cs="Sakkal Majalla"/>
          <w:color w:val="171717" w:themeColor="background2" w:themeShade="1A"/>
          <w:szCs w:val="28"/>
          <w:rtl/>
          <w14:ligatures w14:val="none"/>
        </w:rPr>
        <w:t>التخطيط للمشروع وتحديد أهدافه ووضع الخطط اللازمة لتحقيقها، بالإضافة إلى تحديد الموارد المطلوبة وتقدير التكاليف والجدول الزمني للمشروع</w:t>
      </w:r>
      <w:r w:rsidRPr="00D40ED3">
        <w:rPr>
          <w:rFonts w:eastAsia="Calibri" w:cs="Sakkal Majalla"/>
          <w:color w:val="171717" w:themeColor="background2" w:themeShade="1A"/>
          <w:szCs w:val="28"/>
          <w14:ligatures w14:val="none"/>
        </w:rPr>
        <w:t>.</w:t>
      </w:r>
    </w:p>
    <w:p w14:paraId="559860E7" w14:textId="77777777" w:rsidR="0034088F" w:rsidRPr="00D40ED3" w:rsidRDefault="0034088F" w:rsidP="0034088F">
      <w:pPr>
        <w:numPr>
          <w:ilvl w:val="0"/>
          <w:numId w:val="25"/>
        </w:numPr>
        <w:spacing w:before="100" w:beforeAutospacing="1" w:after="100" w:afterAutospacing="1"/>
        <w:ind w:left="423"/>
        <w:rPr>
          <w:rFonts w:eastAsia="Calibri" w:cs="Sakkal Majalla"/>
          <w:color w:val="171717" w:themeColor="background2" w:themeShade="1A"/>
          <w:szCs w:val="28"/>
          <w14:ligatures w14:val="none"/>
        </w:rPr>
      </w:pPr>
      <w:r w:rsidRPr="00D40ED3">
        <w:rPr>
          <w:rFonts w:eastAsia="Calibri" w:cs="Sakkal Majalla"/>
          <w:color w:val="171717" w:themeColor="background2" w:themeShade="1A"/>
          <w:szCs w:val="28"/>
          <w:rtl/>
          <w14:ligatures w14:val="none"/>
        </w:rPr>
        <w:t>تنظيم المشروع وتوزيع المسؤوليات بين أعضاء فريق المشروع، وضمان توافر الموارد اللازمة لتنفيذ المهام الموكلة إليهم، وتطوير المعايير والإجراءات لاتخاذ القرارات المناسبة وحل المشاكل</w:t>
      </w:r>
      <w:r w:rsidRPr="00D40ED3">
        <w:rPr>
          <w:rFonts w:eastAsia="Calibri" w:cs="Sakkal Majalla"/>
          <w:color w:val="171717" w:themeColor="background2" w:themeShade="1A"/>
          <w:szCs w:val="28"/>
          <w14:ligatures w14:val="none"/>
        </w:rPr>
        <w:t>.</w:t>
      </w:r>
    </w:p>
    <w:p w14:paraId="559860E8" w14:textId="77777777" w:rsidR="0034088F" w:rsidRPr="00D40ED3" w:rsidRDefault="0034088F" w:rsidP="0034088F">
      <w:pPr>
        <w:numPr>
          <w:ilvl w:val="0"/>
          <w:numId w:val="25"/>
        </w:numPr>
        <w:spacing w:before="100" w:beforeAutospacing="1" w:after="100" w:afterAutospacing="1"/>
        <w:ind w:left="423"/>
        <w:rPr>
          <w:rFonts w:eastAsia="Calibri" w:cs="Sakkal Majalla"/>
          <w:color w:val="171717" w:themeColor="background2" w:themeShade="1A"/>
          <w:szCs w:val="28"/>
          <w14:ligatures w14:val="none"/>
        </w:rPr>
      </w:pPr>
      <w:r w:rsidRPr="00D40ED3">
        <w:rPr>
          <w:rFonts w:eastAsia="Calibri" w:cs="Sakkal Majalla"/>
          <w:color w:val="171717" w:themeColor="background2" w:themeShade="1A"/>
          <w:szCs w:val="28"/>
          <w:rtl/>
          <w14:ligatures w14:val="none"/>
        </w:rPr>
        <w:t>تشكيل فريق العمل المناسب لتنفيذ المهام المطلوبة، وتحديد الدوريات والمسؤوليات لكل فرد في الفريق</w:t>
      </w:r>
      <w:r w:rsidRPr="00D40ED3">
        <w:rPr>
          <w:rFonts w:eastAsia="Calibri" w:cs="Sakkal Majalla"/>
          <w:color w:val="171717" w:themeColor="background2" w:themeShade="1A"/>
          <w:szCs w:val="28"/>
          <w14:ligatures w14:val="none"/>
        </w:rPr>
        <w:t>.</w:t>
      </w:r>
    </w:p>
    <w:p w14:paraId="559860E9" w14:textId="77777777" w:rsidR="0034088F" w:rsidRPr="00D40ED3" w:rsidRDefault="0034088F" w:rsidP="0034088F">
      <w:pPr>
        <w:numPr>
          <w:ilvl w:val="0"/>
          <w:numId w:val="25"/>
        </w:numPr>
        <w:spacing w:before="100" w:beforeAutospacing="1" w:after="100" w:afterAutospacing="1"/>
        <w:ind w:left="423"/>
        <w:rPr>
          <w:rFonts w:eastAsia="Calibri" w:cs="Sakkal Majalla"/>
          <w:color w:val="171717" w:themeColor="background2" w:themeShade="1A"/>
          <w:szCs w:val="28"/>
          <w14:ligatures w14:val="none"/>
        </w:rPr>
      </w:pPr>
      <w:r w:rsidRPr="00D40ED3">
        <w:rPr>
          <w:rFonts w:eastAsia="Calibri" w:cs="Sakkal Majalla"/>
          <w:color w:val="171717" w:themeColor="background2" w:themeShade="1A"/>
          <w:szCs w:val="28"/>
          <w:rtl/>
          <w14:ligatures w14:val="none"/>
        </w:rPr>
        <w:t>إدارة الموارد المالية والبشرية للمشروع، وتنفيذ التدابير اللازمة لتحفيز أعضاء الفريق وتعزيز أدائهم، ومراقبة تنفيذ المشروع للتأكد من تحقيق الأهداف المرجوة</w:t>
      </w:r>
      <w:r w:rsidRPr="00D40ED3">
        <w:rPr>
          <w:rFonts w:eastAsia="Calibri" w:cs="Sakkal Majalla"/>
          <w:color w:val="171717" w:themeColor="background2" w:themeShade="1A"/>
          <w:szCs w:val="28"/>
          <w14:ligatures w14:val="none"/>
        </w:rPr>
        <w:t>.</w:t>
      </w:r>
    </w:p>
    <w:p w14:paraId="559860EA" w14:textId="77777777" w:rsidR="0034088F" w:rsidRPr="00D40ED3" w:rsidRDefault="0034088F" w:rsidP="0034088F">
      <w:pPr>
        <w:numPr>
          <w:ilvl w:val="0"/>
          <w:numId w:val="25"/>
        </w:numPr>
        <w:spacing w:before="100" w:beforeAutospacing="1" w:after="100" w:afterAutospacing="1"/>
        <w:ind w:left="423"/>
        <w:rPr>
          <w:rFonts w:eastAsia="Calibri" w:cs="Sakkal Majalla"/>
          <w:color w:val="171717" w:themeColor="background2" w:themeShade="1A"/>
          <w:szCs w:val="28"/>
          <w14:ligatures w14:val="none"/>
        </w:rPr>
      </w:pPr>
      <w:r w:rsidRPr="00D40ED3">
        <w:rPr>
          <w:rFonts w:eastAsia="Calibri" w:cs="Sakkal Majalla"/>
          <w:color w:val="171717" w:themeColor="background2" w:themeShade="1A"/>
          <w:szCs w:val="28"/>
          <w:rtl/>
          <w14:ligatures w14:val="none"/>
        </w:rPr>
        <w:lastRenderedPageBreak/>
        <w:t>الرقابة على المشروع ومتابعة تنفيذه بصورة دورية، والتحقق من تحقيق الأهداف والمخرجات المحددة، واتخاذ التدابير اللازمة لتصحيح أي تباينات بين الأداء الفعلي والخطط المحددة</w:t>
      </w:r>
      <w:r w:rsidRPr="00D40ED3">
        <w:rPr>
          <w:rFonts w:eastAsia="Calibri" w:cs="Sakkal Majalla"/>
          <w:color w:val="171717" w:themeColor="background2" w:themeShade="1A"/>
          <w:szCs w:val="28"/>
          <w14:ligatures w14:val="none"/>
        </w:rPr>
        <w:t>.</w:t>
      </w:r>
    </w:p>
    <w:p w14:paraId="559860EB" w14:textId="77777777" w:rsidR="0034088F" w:rsidRPr="009E1FD9" w:rsidRDefault="0034088F" w:rsidP="0034088F">
      <w:pPr>
        <w:keepNext/>
        <w:keepLines/>
        <w:spacing w:before="100" w:beforeAutospacing="1" w:after="100" w:afterAutospacing="1"/>
        <w:ind w:left="0" w:firstLine="0"/>
        <w:outlineLvl w:val="2"/>
        <w:rPr>
          <w:rFonts w:eastAsia="Times New Roman" w:cs="Sakkal Majalla"/>
          <w:b/>
          <w:bCs/>
          <w:color w:val="171717" w:themeColor="background2" w:themeShade="1A"/>
          <w:sz w:val="32"/>
          <w:szCs w:val="32"/>
          <w14:ligatures w14:val="none"/>
        </w:rPr>
      </w:pPr>
      <w:bookmarkStart w:id="92" w:name="_Toc131746907"/>
      <w:bookmarkStart w:id="93" w:name="_Toc153619931"/>
      <w:bookmarkStart w:id="94" w:name="_Toc162367123"/>
      <w:bookmarkStart w:id="95" w:name="_Toc180244823"/>
      <w:r w:rsidRPr="009E1FD9">
        <w:rPr>
          <w:rFonts w:eastAsia="Times New Roman" w:cs="Sakkal Majalla" w:hint="cs"/>
          <w:b/>
          <w:bCs/>
          <w:color w:val="171717" w:themeColor="background2" w:themeShade="1A"/>
          <w:sz w:val="32"/>
          <w:szCs w:val="32"/>
          <w:rtl/>
          <w14:ligatures w14:val="none"/>
        </w:rPr>
        <w:t xml:space="preserve">3.2.2 </w:t>
      </w:r>
      <w:r w:rsidRPr="009E1FD9">
        <w:rPr>
          <w:rFonts w:eastAsia="Times New Roman" w:cs="Sakkal Majalla"/>
          <w:b/>
          <w:bCs/>
          <w:color w:val="171717" w:themeColor="background2" w:themeShade="1A"/>
          <w:sz w:val="32"/>
          <w:szCs w:val="32"/>
          <w:rtl/>
          <w14:ligatures w14:val="none"/>
        </w:rPr>
        <w:t>خصائص المشروع</w:t>
      </w:r>
      <w:bookmarkEnd w:id="92"/>
      <w:bookmarkEnd w:id="93"/>
      <w:bookmarkEnd w:id="94"/>
      <w:bookmarkEnd w:id="95"/>
      <w:r w:rsidRPr="009E1FD9">
        <w:rPr>
          <w:rFonts w:eastAsia="Times New Roman" w:cs="Sakkal Majalla"/>
          <w:b/>
          <w:bCs/>
          <w:color w:val="171717" w:themeColor="background2" w:themeShade="1A"/>
          <w:sz w:val="32"/>
          <w:szCs w:val="32"/>
          <w:rtl/>
          <w14:ligatures w14:val="none"/>
        </w:rPr>
        <w:t xml:space="preserve"> </w:t>
      </w:r>
    </w:p>
    <w:p w14:paraId="559860EC" w14:textId="77777777" w:rsidR="0034088F" w:rsidRPr="009E1FD9" w:rsidRDefault="0034088F" w:rsidP="0034088F">
      <w:pPr>
        <w:pStyle w:val="ListParagraph"/>
        <w:numPr>
          <w:ilvl w:val="1"/>
          <w:numId w:val="26"/>
        </w:numPr>
        <w:spacing w:before="100" w:beforeAutospacing="1" w:after="100" w:afterAutospacing="1"/>
        <w:ind w:left="423"/>
        <w:rPr>
          <w:rFonts w:eastAsia="Calibri" w:cs="Sakkal Majalla"/>
          <w:color w:val="171717" w:themeColor="background2" w:themeShade="1A"/>
          <w:szCs w:val="28"/>
          <w14:ligatures w14:val="none"/>
        </w:rPr>
      </w:pPr>
      <w:r w:rsidRPr="009E1FD9">
        <w:rPr>
          <w:rFonts w:eastAsia="Calibri" w:cs="Sakkal Majalla"/>
          <w:color w:val="171717" w:themeColor="background2" w:themeShade="1A"/>
          <w:szCs w:val="28"/>
          <w:rtl/>
          <w14:ligatures w14:val="none"/>
        </w:rPr>
        <w:t>يتفق العديد من الباحثين على أن المشروعات تتميز بعدة خصائص مشتركة، ولكنها تختلف في طبيعتها وأنواعها. ومن بين هؤلاء الباحثين، يشير كبرو (2017) إلى أن الغاية أو الهدف، ودورة الحياة للمشروع، والتفرد، والاعتمادية، والمخاطر تعتبر من أهم خصائص المشروعات ،وهى كلاتي  :</w:t>
      </w:r>
    </w:p>
    <w:p w14:paraId="559860ED" w14:textId="77777777" w:rsidR="0034088F" w:rsidRPr="00D40ED3" w:rsidRDefault="0034088F" w:rsidP="0034088F">
      <w:pPr>
        <w:numPr>
          <w:ilvl w:val="0"/>
          <w:numId w:val="26"/>
        </w:numPr>
        <w:spacing w:before="100" w:beforeAutospacing="1" w:after="100" w:afterAutospacing="1"/>
        <w:ind w:left="423"/>
        <w:rPr>
          <w:rFonts w:eastAsia="Times New Roman" w:cs="Sakkal Majalla"/>
          <w:color w:val="171717" w:themeColor="background2" w:themeShade="1A"/>
          <w:szCs w:val="28"/>
          <w14:ligatures w14:val="none"/>
        </w:rPr>
      </w:pPr>
      <w:r w:rsidRPr="00D40ED3">
        <w:rPr>
          <w:rFonts w:eastAsia="Times New Roman" w:cs="Sakkal Majalla"/>
          <w:b/>
          <w:bCs/>
          <w:color w:val="171717" w:themeColor="background2" w:themeShade="1A"/>
          <w:szCs w:val="28"/>
          <w:rtl/>
          <w14:ligatures w14:val="none"/>
        </w:rPr>
        <w:t>الغاية أو الهدف</w:t>
      </w:r>
      <w:r w:rsidRPr="00D40ED3">
        <w:rPr>
          <w:rFonts w:eastAsia="Times New Roman" w:cs="Sakkal Majalla"/>
          <w:color w:val="171717" w:themeColor="background2" w:themeShade="1A"/>
          <w:szCs w:val="28"/>
          <w14:ligatures w14:val="none"/>
        </w:rPr>
        <w:t xml:space="preserve">: </w:t>
      </w:r>
      <w:r w:rsidRPr="00D40ED3">
        <w:rPr>
          <w:rFonts w:eastAsia="Times New Roman" w:cs="Sakkal Majalla"/>
          <w:color w:val="171717" w:themeColor="background2" w:themeShade="1A"/>
          <w:szCs w:val="28"/>
          <w:rtl/>
          <w14:ligatures w14:val="none"/>
        </w:rPr>
        <w:t>يعتبر تحقيق هدف محدد أو حل مشكلة معينة الغاية الأساسية لإقامة معظم المشاريع، ويتم العمل على تحقيق هذه الغاية من خلال تطوير خطط وإستراتيجيات محددة وتحقيق النتائج المرجوة</w:t>
      </w:r>
      <w:r w:rsidRPr="00D40ED3">
        <w:rPr>
          <w:rFonts w:eastAsia="Times New Roman" w:cs="Sakkal Majalla"/>
          <w:color w:val="171717" w:themeColor="background2" w:themeShade="1A"/>
          <w:szCs w:val="28"/>
          <w14:ligatures w14:val="none"/>
        </w:rPr>
        <w:t>.</w:t>
      </w:r>
    </w:p>
    <w:p w14:paraId="559860EE" w14:textId="77777777" w:rsidR="0034088F" w:rsidRPr="00D40ED3" w:rsidRDefault="0034088F" w:rsidP="0034088F">
      <w:pPr>
        <w:numPr>
          <w:ilvl w:val="0"/>
          <w:numId w:val="26"/>
        </w:numPr>
        <w:spacing w:before="100" w:beforeAutospacing="1" w:after="100" w:afterAutospacing="1"/>
        <w:ind w:left="423"/>
        <w:rPr>
          <w:rFonts w:eastAsia="Times New Roman" w:cs="Sakkal Majalla"/>
          <w:color w:val="171717" w:themeColor="background2" w:themeShade="1A"/>
          <w:szCs w:val="28"/>
          <w14:ligatures w14:val="none"/>
        </w:rPr>
      </w:pPr>
      <w:r w:rsidRPr="00D40ED3">
        <w:rPr>
          <w:rFonts w:eastAsia="Times New Roman" w:cs="Sakkal Majalla"/>
          <w:b/>
          <w:bCs/>
          <w:color w:val="171717" w:themeColor="background2" w:themeShade="1A"/>
          <w:szCs w:val="28"/>
          <w:rtl/>
          <w14:ligatures w14:val="none"/>
        </w:rPr>
        <w:t>دورة حياة محدودة</w:t>
      </w:r>
      <w:r w:rsidRPr="00D40ED3">
        <w:rPr>
          <w:rFonts w:eastAsia="Times New Roman" w:cs="Sakkal Majalla"/>
          <w:b/>
          <w:bCs/>
          <w:color w:val="171717" w:themeColor="background2" w:themeShade="1A"/>
          <w:szCs w:val="28"/>
          <w14:ligatures w14:val="none"/>
        </w:rPr>
        <w:t>:</w:t>
      </w:r>
      <w:r w:rsidRPr="00D40ED3">
        <w:rPr>
          <w:rFonts w:eastAsia="Times New Roman" w:cs="Sakkal Majalla"/>
          <w:color w:val="171717" w:themeColor="background2" w:themeShade="1A"/>
          <w:szCs w:val="28"/>
          <w14:ligatures w14:val="none"/>
        </w:rPr>
        <w:t xml:space="preserve"> </w:t>
      </w:r>
      <w:r w:rsidRPr="00D40ED3">
        <w:rPr>
          <w:rFonts w:eastAsia="Times New Roman" w:cs="Sakkal Majalla"/>
          <w:color w:val="171717" w:themeColor="background2" w:themeShade="1A"/>
          <w:szCs w:val="28"/>
          <w:rtl/>
          <w14:ligatures w14:val="none"/>
        </w:rPr>
        <w:t>يتميز المشروع بوجود دورة حياة محددة له، حيث يتم تقسيم العمليات اللازمة لإتمام المشروع إلى مراحل محددة بخطة زمنية محددة مسبقاً. ويمكن لفترة المشروع أن تمتد أو تقصر بسبب الظروف المحيطة</w:t>
      </w:r>
      <w:r w:rsidRPr="00D40ED3">
        <w:rPr>
          <w:rFonts w:eastAsia="Times New Roman" w:cs="Sakkal Majalla"/>
          <w:color w:val="171717" w:themeColor="background2" w:themeShade="1A"/>
          <w:szCs w:val="28"/>
          <w14:ligatures w14:val="none"/>
        </w:rPr>
        <w:t>.</w:t>
      </w:r>
    </w:p>
    <w:p w14:paraId="559860EF" w14:textId="77777777" w:rsidR="0034088F" w:rsidRPr="00D40ED3" w:rsidRDefault="0034088F" w:rsidP="0034088F">
      <w:pPr>
        <w:numPr>
          <w:ilvl w:val="0"/>
          <w:numId w:val="26"/>
        </w:numPr>
        <w:spacing w:before="100" w:beforeAutospacing="1" w:after="100" w:afterAutospacing="1"/>
        <w:ind w:left="423"/>
        <w:rPr>
          <w:rFonts w:eastAsia="Times New Roman" w:cs="Sakkal Majalla"/>
          <w:color w:val="171717" w:themeColor="background2" w:themeShade="1A"/>
          <w:szCs w:val="28"/>
          <w14:ligatures w14:val="none"/>
        </w:rPr>
      </w:pPr>
      <w:r w:rsidRPr="00D40ED3">
        <w:rPr>
          <w:rFonts w:eastAsia="Times New Roman" w:cs="Sakkal Majalla"/>
          <w:b/>
          <w:bCs/>
          <w:color w:val="171717" w:themeColor="background2" w:themeShade="1A"/>
          <w:szCs w:val="28"/>
          <w:rtl/>
          <w14:ligatures w14:val="none"/>
        </w:rPr>
        <w:t>التفرد</w:t>
      </w:r>
      <w:r w:rsidRPr="00D40ED3">
        <w:rPr>
          <w:rFonts w:eastAsia="Times New Roman" w:cs="Sakkal Majalla"/>
          <w:color w:val="171717" w:themeColor="background2" w:themeShade="1A"/>
          <w:szCs w:val="28"/>
          <w14:ligatures w14:val="none"/>
        </w:rPr>
        <w:t xml:space="preserve">: </w:t>
      </w:r>
      <w:r w:rsidRPr="00D40ED3">
        <w:rPr>
          <w:rFonts w:eastAsia="Times New Roman" w:cs="Sakkal Majalla"/>
          <w:color w:val="171717" w:themeColor="background2" w:themeShade="1A"/>
          <w:szCs w:val="28"/>
          <w:rtl/>
          <w14:ligatures w14:val="none"/>
        </w:rPr>
        <w:t>تعد التفرد أحد أهم خصائص المشروعات، حيث أن كل مشروع يختلف عن الآخر من حيث الغاية والطريقة المستخدمة لتحقيق هذه الغاية، وهذا يجعل كل مشروع مميز وفريد بذاته</w:t>
      </w:r>
      <w:r w:rsidRPr="00D40ED3">
        <w:rPr>
          <w:rFonts w:eastAsia="Times New Roman" w:cs="Sakkal Majalla"/>
          <w:color w:val="171717" w:themeColor="background2" w:themeShade="1A"/>
          <w:szCs w:val="28"/>
          <w14:ligatures w14:val="none"/>
        </w:rPr>
        <w:t>.</w:t>
      </w:r>
    </w:p>
    <w:p w14:paraId="559860F0" w14:textId="77777777" w:rsidR="0034088F" w:rsidRPr="00D40ED3" w:rsidRDefault="0034088F" w:rsidP="0034088F">
      <w:pPr>
        <w:numPr>
          <w:ilvl w:val="0"/>
          <w:numId w:val="26"/>
        </w:numPr>
        <w:spacing w:before="100" w:beforeAutospacing="1" w:after="100" w:afterAutospacing="1"/>
        <w:ind w:left="423"/>
        <w:rPr>
          <w:rFonts w:eastAsia="Times New Roman" w:cs="Sakkal Majalla"/>
          <w:color w:val="171717" w:themeColor="background2" w:themeShade="1A"/>
          <w:szCs w:val="28"/>
          <w14:ligatures w14:val="none"/>
        </w:rPr>
      </w:pPr>
      <w:r w:rsidRPr="00D40ED3">
        <w:rPr>
          <w:rFonts w:eastAsia="Times New Roman" w:cs="Sakkal Majalla"/>
          <w:b/>
          <w:bCs/>
          <w:color w:val="171717" w:themeColor="background2" w:themeShade="1A"/>
          <w:szCs w:val="28"/>
          <w:rtl/>
          <w14:ligatures w14:val="none"/>
        </w:rPr>
        <w:t>الاعتمادية</w:t>
      </w:r>
      <w:r w:rsidRPr="00D40ED3">
        <w:rPr>
          <w:rFonts w:eastAsia="Times New Roman" w:cs="Sakkal Majalla"/>
          <w:color w:val="171717" w:themeColor="background2" w:themeShade="1A"/>
          <w:szCs w:val="28"/>
          <w14:ligatures w14:val="none"/>
        </w:rPr>
        <w:t xml:space="preserve">: </w:t>
      </w:r>
      <w:r w:rsidRPr="00D40ED3">
        <w:rPr>
          <w:rFonts w:eastAsia="Times New Roman" w:cs="Sakkal Majalla"/>
          <w:color w:val="171717" w:themeColor="background2" w:themeShade="1A"/>
          <w:szCs w:val="28"/>
          <w:rtl/>
          <w14:ligatures w14:val="none"/>
        </w:rPr>
        <w:t>تعتمد نجاح المشروع على وجود الثقة والاعتمادية في جميع العمليات والمراحل المختلفة للمشروع، بدءًا من تخطيطه وانتهاءً بتنفيذه وتسليمه، وذلك يتطلب توفر المهارات اللازمة والموارد والتقنيات والإدارة المناسبة</w:t>
      </w:r>
      <w:r w:rsidRPr="00D40ED3">
        <w:rPr>
          <w:rFonts w:eastAsia="Times New Roman" w:cs="Sakkal Majalla"/>
          <w:color w:val="171717" w:themeColor="background2" w:themeShade="1A"/>
          <w:szCs w:val="28"/>
          <w14:ligatures w14:val="none"/>
        </w:rPr>
        <w:t>.</w:t>
      </w:r>
    </w:p>
    <w:p w14:paraId="559860F1" w14:textId="77777777" w:rsidR="0034088F" w:rsidRPr="00D40ED3" w:rsidRDefault="0034088F" w:rsidP="0034088F">
      <w:pPr>
        <w:numPr>
          <w:ilvl w:val="0"/>
          <w:numId w:val="26"/>
        </w:numPr>
        <w:spacing w:before="100" w:beforeAutospacing="1" w:after="100" w:afterAutospacing="1"/>
        <w:ind w:left="423"/>
        <w:rPr>
          <w:rFonts w:eastAsia="Times New Roman" w:cs="Sakkal Majalla"/>
          <w:color w:val="171717" w:themeColor="background2" w:themeShade="1A"/>
          <w:szCs w:val="28"/>
          <w14:ligatures w14:val="none"/>
        </w:rPr>
      </w:pPr>
      <w:r w:rsidRPr="00D40ED3">
        <w:rPr>
          <w:rFonts w:eastAsia="Times New Roman" w:cs="Sakkal Majalla"/>
          <w:color w:val="171717" w:themeColor="background2" w:themeShade="1A"/>
          <w:szCs w:val="28"/>
          <w:rtl/>
          <w14:ligatures w14:val="none"/>
        </w:rPr>
        <w:t>ا</w:t>
      </w:r>
      <w:r w:rsidRPr="00D40ED3">
        <w:rPr>
          <w:rFonts w:eastAsia="Times New Roman" w:cs="Sakkal Majalla"/>
          <w:b/>
          <w:bCs/>
          <w:color w:val="171717" w:themeColor="background2" w:themeShade="1A"/>
          <w:szCs w:val="28"/>
          <w:rtl/>
          <w14:ligatures w14:val="none"/>
        </w:rPr>
        <w:t>لمخاطر</w:t>
      </w:r>
      <w:r w:rsidRPr="00D40ED3">
        <w:rPr>
          <w:rFonts w:eastAsia="Times New Roman" w:cs="Sakkal Majalla"/>
          <w:color w:val="171717" w:themeColor="background2" w:themeShade="1A"/>
          <w:szCs w:val="28"/>
          <w14:ligatures w14:val="none"/>
        </w:rPr>
        <w:t xml:space="preserve">: </w:t>
      </w:r>
      <w:r w:rsidRPr="00D40ED3">
        <w:rPr>
          <w:rFonts w:eastAsia="Times New Roman" w:cs="Sakkal Majalla"/>
          <w:color w:val="171717" w:themeColor="background2" w:themeShade="1A"/>
          <w:szCs w:val="28"/>
          <w:rtl/>
          <w14:ligatures w14:val="none"/>
        </w:rPr>
        <w:t>تحمل المشروعات مخاطر وتحديات مختلفة قد تؤثر على تنفيذ المشروع.</w:t>
      </w:r>
    </w:p>
    <w:p w14:paraId="559860F2" w14:textId="77777777" w:rsidR="0034088F" w:rsidRPr="009E1FD9" w:rsidRDefault="0034088F" w:rsidP="0034088F">
      <w:pPr>
        <w:keepNext/>
        <w:keepLines/>
        <w:spacing w:before="100" w:beforeAutospacing="1" w:after="100" w:afterAutospacing="1"/>
        <w:ind w:left="0" w:firstLine="0"/>
        <w:outlineLvl w:val="2"/>
        <w:rPr>
          <w:rFonts w:eastAsia="Times New Roman" w:cs="Sakkal Majalla"/>
          <w:b/>
          <w:bCs/>
          <w:color w:val="171717" w:themeColor="background2" w:themeShade="1A"/>
          <w:sz w:val="32"/>
          <w:szCs w:val="32"/>
          <w:rtl/>
          <w14:ligatures w14:val="none"/>
        </w:rPr>
      </w:pPr>
      <w:bookmarkStart w:id="96" w:name="_Toc131746908"/>
      <w:bookmarkStart w:id="97" w:name="_Toc153619932"/>
      <w:bookmarkStart w:id="98" w:name="_Toc162367124"/>
      <w:bookmarkStart w:id="99" w:name="_Toc180244824"/>
      <w:r w:rsidRPr="009E1FD9">
        <w:rPr>
          <w:rFonts w:eastAsia="Times New Roman" w:cs="Sakkal Majalla" w:hint="cs"/>
          <w:b/>
          <w:bCs/>
          <w:color w:val="171717" w:themeColor="background2" w:themeShade="1A"/>
          <w:sz w:val="32"/>
          <w:szCs w:val="32"/>
          <w:rtl/>
          <w14:ligatures w14:val="none"/>
        </w:rPr>
        <w:t xml:space="preserve">4.2.2 </w:t>
      </w:r>
      <w:r w:rsidRPr="009E1FD9">
        <w:rPr>
          <w:rFonts w:eastAsia="Times New Roman" w:cs="Sakkal Majalla"/>
          <w:b/>
          <w:bCs/>
          <w:color w:val="171717" w:themeColor="background2" w:themeShade="1A"/>
          <w:sz w:val="32"/>
          <w:szCs w:val="32"/>
          <w:rtl/>
          <w14:ligatures w14:val="none"/>
        </w:rPr>
        <w:t>أهمية إدارة المشاريع</w:t>
      </w:r>
      <w:bookmarkEnd w:id="96"/>
      <w:bookmarkEnd w:id="97"/>
      <w:bookmarkEnd w:id="98"/>
      <w:bookmarkEnd w:id="99"/>
      <w:r w:rsidRPr="009E1FD9">
        <w:rPr>
          <w:rFonts w:eastAsia="Times New Roman" w:cs="Sakkal Majalla"/>
          <w:b/>
          <w:bCs/>
          <w:color w:val="171717" w:themeColor="background2" w:themeShade="1A"/>
          <w:sz w:val="32"/>
          <w:szCs w:val="32"/>
          <w:rtl/>
          <w14:ligatures w14:val="none"/>
        </w:rPr>
        <w:t xml:space="preserve"> </w:t>
      </w:r>
    </w:p>
    <w:p w14:paraId="559860F3" w14:textId="77777777" w:rsidR="0034088F" w:rsidRPr="009E1FD9" w:rsidRDefault="0034088F" w:rsidP="0034088F">
      <w:pPr>
        <w:spacing w:before="100" w:beforeAutospacing="1" w:after="100" w:afterAutospacing="1"/>
        <w:ind w:left="0"/>
        <w:rPr>
          <w:rFonts w:eastAsia="Times New Roman" w:cs="Sakkal Majalla"/>
          <w:b/>
          <w:bCs/>
          <w:color w:val="171717" w:themeColor="background2" w:themeShade="1A"/>
          <w:szCs w:val="28"/>
          <w:rtl/>
          <w14:ligatures w14:val="none"/>
        </w:rPr>
      </w:pPr>
      <w:r w:rsidRPr="009E1FD9">
        <w:rPr>
          <w:rFonts w:eastAsia="Times New Roman" w:cs="Sakkal Majalla"/>
          <w:b/>
          <w:bCs/>
          <w:color w:val="171717" w:themeColor="background2" w:themeShade="1A"/>
          <w:szCs w:val="28"/>
          <w:rtl/>
          <w14:ligatures w14:val="none"/>
        </w:rPr>
        <w:t>ووفقا لـــــــــــــــ (الدليمى،2019)  تكمن أهمية إدارة المشاريع في العديد من النقاط المهمة:</w:t>
      </w:r>
    </w:p>
    <w:p w14:paraId="559860F4" w14:textId="77777777" w:rsidR="0034088F" w:rsidRPr="00D40ED3" w:rsidRDefault="0034088F" w:rsidP="0034088F">
      <w:pPr>
        <w:numPr>
          <w:ilvl w:val="0"/>
          <w:numId w:val="27"/>
        </w:numPr>
        <w:spacing w:before="100" w:beforeAutospacing="1" w:after="100" w:afterAutospacing="1"/>
        <w:ind w:left="423"/>
        <w:rPr>
          <w:rFonts w:eastAsia="Times New Roman" w:cs="Sakkal Majalla"/>
          <w:color w:val="171717" w:themeColor="background2" w:themeShade="1A"/>
          <w:szCs w:val="28"/>
          <w14:ligatures w14:val="none"/>
        </w:rPr>
      </w:pPr>
      <w:r w:rsidRPr="00D40ED3">
        <w:rPr>
          <w:rFonts w:eastAsia="Times New Roman" w:cs="Sakkal Majalla"/>
          <w:color w:val="171717" w:themeColor="background2" w:themeShade="1A"/>
          <w:szCs w:val="28"/>
          <w:rtl/>
          <w14:ligatures w14:val="none"/>
        </w:rPr>
        <w:lastRenderedPageBreak/>
        <w:t>تعمل إدارة المشاريع على زيادة الإنتاجية وتقليل الوقت المستغرق وتقليل الاعتماد على العنصر البشري</w:t>
      </w:r>
      <w:r w:rsidRPr="00D40ED3">
        <w:rPr>
          <w:rFonts w:eastAsia="Times New Roman" w:cs="Sakkal Majalla"/>
          <w:color w:val="171717" w:themeColor="background2" w:themeShade="1A"/>
          <w:szCs w:val="28"/>
          <w14:ligatures w14:val="none"/>
        </w:rPr>
        <w:t>.</w:t>
      </w:r>
    </w:p>
    <w:p w14:paraId="559860F5" w14:textId="77777777" w:rsidR="0034088F" w:rsidRPr="00D40ED3" w:rsidRDefault="0034088F" w:rsidP="0034088F">
      <w:pPr>
        <w:numPr>
          <w:ilvl w:val="0"/>
          <w:numId w:val="27"/>
        </w:numPr>
        <w:spacing w:before="100" w:beforeAutospacing="1" w:after="100" w:afterAutospacing="1"/>
        <w:ind w:left="423"/>
        <w:rPr>
          <w:rFonts w:eastAsia="Times New Roman" w:cs="Sakkal Majalla"/>
          <w:color w:val="171717" w:themeColor="background2" w:themeShade="1A"/>
          <w:szCs w:val="28"/>
          <w14:ligatures w14:val="none"/>
        </w:rPr>
      </w:pPr>
      <w:r w:rsidRPr="00D40ED3">
        <w:rPr>
          <w:rFonts w:eastAsia="Times New Roman" w:cs="Sakkal Majalla"/>
          <w:color w:val="171717" w:themeColor="background2" w:themeShade="1A"/>
          <w:szCs w:val="28"/>
          <w:rtl/>
          <w14:ligatures w14:val="none"/>
        </w:rPr>
        <w:t>تعزز كفاءة وفعالية المنظمة وترفع مستوى أدائها</w:t>
      </w:r>
      <w:r w:rsidRPr="00D40ED3">
        <w:rPr>
          <w:rFonts w:eastAsia="Times New Roman" w:cs="Sakkal Majalla"/>
          <w:color w:val="171717" w:themeColor="background2" w:themeShade="1A"/>
          <w:szCs w:val="28"/>
          <w14:ligatures w14:val="none"/>
        </w:rPr>
        <w:t>.</w:t>
      </w:r>
    </w:p>
    <w:p w14:paraId="559860F6" w14:textId="77777777" w:rsidR="0034088F" w:rsidRPr="00D40ED3" w:rsidRDefault="0034088F" w:rsidP="0034088F">
      <w:pPr>
        <w:numPr>
          <w:ilvl w:val="0"/>
          <w:numId w:val="27"/>
        </w:numPr>
        <w:spacing w:before="100" w:beforeAutospacing="1" w:after="100" w:afterAutospacing="1"/>
        <w:ind w:left="423"/>
        <w:rPr>
          <w:rFonts w:eastAsia="Times New Roman" w:cs="Sakkal Majalla"/>
          <w:color w:val="171717" w:themeColor="background2" w:themeShade="1A"/>
          <w:szCs w:val="28"/>
          <w14:ligatures w14:val="none"/>
        </w:rPr>
      </w:pPr>
      <w:r w:rsidRPr="00D40ED3">
        <w:rPr>
          <w:rFonts w:eastAsia="Times New Roman" w:cs="Sakkal Majalla"/>
          <w:color w:val="171717" w:themeColor="background2" w:themeShade="1A"/>
          <w:szCs w:val="28"/>
          <w:rtl/>
          <w14:ligatures w14:val="none"/>
        </w:rPr>
        <w:t>توفر إدارة المشاريع مجموعة من الأدوات والوسائل الفعالة لحل المشاكل التي تواجهها المدراء أثناء تنفيذ المشاريع</w:t>
      </w:r>
      <w:r w:rsidRPr="00D40ED3">
        <w:rPr>
          <w:rFonts w:eastAsia="Times New Roman" w:cs="Sakkal Majalla"/>
          <w:color w:val="171717" w:themeColor="background2" w:themeShade="1A"/>
          <w:szCs w:val="28"/>
          <w14:ligatures w14:val="none"/>
        </w:rPr>
        <w:t>.</w:t>
      </w:r>
    </w:p>
    <w:p w14:paraId="559860F7" w14:textId="77777777" w:rsidR="0034088F" w:rsidRPr="00D40ED3" w:rsidRDefault="0034088F" w:rsidP="0034088F">
      <w:pPr>
        <w:numPr>
          <w:ilvl w:val="0"/>
          <w:numId w:val="27"/>
        </w:numPr>
        <w:spacing w:before="100" w:beforeAutospacing="1" w:after="100" w:afterAutospacing="1"/>
        <w:ind w:left="423"/>
        <w:rPr>
          <w:rFonts w:eastAsia="Times New Roman" w:cs="Sakkal Majalla"/>
          <w:color w:val="171717" w:themeColor="background2" w:themeShade="1A"/>
          <w:szCs w:val="28"/>
          <w14:ligatures w14:val="none"/>
        </w:rPr>
      </w:pPr>
      <w:r w:rsidRPr="00D40ED3">
        <w:rPr>
          <w:rFonts w:eastAsia="Times New Roman" w:cs="Sakkal Majalla"/>
          <w:color w:val="171717" w:themeColor="background2" w:themeShade="1A"/>
          <w:szCs w:val="28"/>
          <w:rtl/>
          <w14:ligatures w14:val="none"/>
        </w:rPr>
        <w:t>ترفع جودة العمليات والخدمات التي تقدمها المنظمة</w:t>
      </w:r>
      <w:r w:rsidRPr="00D40ED3">
        <w:rPr>
          <w:rFonts w:eastAsia="Times New Roman" w:cs="Sakkal Majalla"/>
          <w:color w:val="171717" w:themeColor="background2" w:themeShade="1A"/>
          <w:szCs w:val="28"/>
          <w14:ligatures w14:val="none"/>
        </w:rPr>
        <w:t>.</w:t>
      </w:r>
    </w:p>
    <w:p w14:paraId="559860F8" w14:textId="77777777" w:rsidR="0034088F" w:rsidRPr="00D40ED3" w:rsidRDefault="0034088F" w:rsidP="0034088F">
      <w:pPr>
        <w:numPr>
          <w:ilvl w:val="0"/>
          <w:numId w:val="27"/>
        </w:numPr>
        <w:spacing w:before="100" w:beforeAutospacing="1" w:after="100" w:afterAutospacing="1"/>
        <w:ind w:left="423"/>
        <w:rPr>
          <w:rFonts w:eastAsia="Times New Roman" w:cs="Sakkal Majalla"/>
          <w:color w:val="171717" w:themeColor="background2" w:themeShade="1A"/>
          <w:szCs w:val="28"/>
          <w14:ligatures w14:val="none"/>
        </w:rPr>
      </w:pPr>
      <w:r w:rsidRPr="00D40ED3">
        <w:rPr>
          <w:rFonts w:eastAsia="Times New Roman" w:cs="Sakkal Majalla"/>
          <w:color w:val="171717" w:themeColor="background2" w:themeShade="1A"/>
          <w:szCs w:val="28"/>
          <w:rtl/>
          <w14:ligatures w14:val="none"/>
        </w:rPr>
        <w:t>تقلل من حدة الصراعات الداخلية في المنظمة</w:t>
      </w:r>
      <w:r w:rsidRPr="00D40ED3">
        <w:rPr>
          <w:rFonts w:eastAsia="Times New Roman" w:cs="Sakkal Majalla"/>
          <w:color w:val="171717" w:themeColor="background2" w:themeShade="1A"/>
          <w:szCs w:val="28"/>
          <w14:ligatures w14:val="none"/>
        </w:rPr>
        <w:t>.</w:t>
      </w:r>
    </w:p>
    <w:p w14:paraId="559860F9" w14:textId="77777777" w:rsidR="0034088F" w:rsidRPr="00D40ED3" w:rsidRDefault="0034088F" w:rsidP="0034088F">
      <w:pPr>
        <w:numPr>
          <w:ilvl w:val="0"/>
          <w:numId w:val="27"/>
        </w:numPr>
        <w:spacing w:before="100" w:beforeAutospacing="1" w:after="100" w:afterAutospacing="1"/>
        <w:ind w:left="423"/>
        <w:rPr>
          <w:rFonts w:eastAsia="Times New Roman" w:cs="Sakkal Majalla"/>
          <w:color w:val="171717" w:themeColor="background2" w:themeShade="1A"/>
          <w:szCs w:val="28"/>
          <w14:ligatures w14:val="none"/>
        </w:rPr>
      </w:pPr>
      <w:r w:rsidRPr="00D40ED3">
        <w:rPr>
          <w:rFonts w:eastAsia="Times New Roman" w:cs="Sakkal Majalla"/>
          <w:color w:val="171717" w:themeColor="background2" w:themeShade="1A"/>
          <w:szCs w:val="28"/>
          <w:rtl/>
          <w14:ligatures w14:val="none"/>
        </w:rPr>
        <w:t>توضح المتطلبات التقنية لكل مرحلة من مراحل المشروع</w:t>
      </w:r>
      <w:r w:rsidRPr="00D40ED3">
        <w:rPr>
          <w:rFonts w:eastAsia="Times New Roman" w:cs="Sakkal Majalla"/>
          <w:color w:val="171717" w:themeColor="background2" w:themeShade="1A"/>
          <w:szCs w:val="28"/>
          <w14:ligatures w14:val="none"/>
        </w:rPr>
        <w:t>.</w:t>
      </w:r>
    </w:p>
    <w:p w14:paraId="559860FA" w14:textId="77777777" w:rsidR="0034088F" w:rsidRPr="00D40ED3" w:rsidRDefault="0034088F" w:rsidP="0034088F">
      <w:pPr>
        <w:numPr>
          <w:ilvl w:val="0"/>
          <w:numId w:val="27"/>
        </w:numPr>
        <w:spacing w:before="100" w:beforeAutospacing="1" w:after="100" w:afterAutospacing="1"/>
        <w:ind w:left="423"/>
        <w:rPr>
          <w:rFonts w:eastAsia="Times New Roman" w:cs="Sakkal Majalla"/>
          <w:color w:val="171717" w:themeColor="background2" w:themeShade="1A"/>
          <w:szCs w:val="28"/>
          <w14:ligatures w14:val="none"/>
        </w:rPr>
      </w:pPr>
      <w:r w:rsidRPr="00D40ED3">
        <w:rPr>
          <w:rFonts w:eastAsia="Times New Roman" w:cs="Sakkal Majalla"/>
          <w:color w:val="171717" w:themeColor="background2" w:themeShade="1A"/>
          <w:szCs w:val="28"/>
          <w:rtl/>
          <w14:ligatures w14:val="none"/>
        </w:rPr>
        <w:t>تسهل وتبسط عملية تحديد جدول زمني لكل مرحلة من مراحل المشروع</w:t>
      </w:r>
      <w:r w:rsidRPr="00D40ED3">
        <w:rPr>
          <w:rFonts w:eastAsia="Times New Roman" w:cs="Sakkal Majalla"/>
          <w:color w:val="171717" w:themeColor="background2" w:themeShade="1A"/>
          <w:szCs w:val="28"/>
          <w14:ligatures w14:val="none"/>
        </w:rPr>
        <w:t>.</w:t>
      </w:r>
    </w:p>
    <w:p w14:paraId="559860FB" w14:textId="77777777" w:rsidR="0034088F" w:rsidRPr="00D40ED3" w:rsidRDefault="0034088F" w:rsidP="0034088F">
      <w:pPr>
        <w:numPr>
          <w:ilvl w:val="0"/>
          <w:numId w:val="27"/>
        </w:numPr>
        <w:spacing w:before="100" w:beforeAutospacing="1" w:after="100" w:afterAutospacing="1"/>
        <w:ind w:left="423"/>
        <w:rPr>
          <w:rFonts w:eastAsia="Times New Roman" w:cs="Sakkal Majalla"/>
          <w:color w:val="171717" w:themeColor="background2" w:themeShade="1A"/>
          <w:szCs w:val="28"/>
          <w14:ligatures w14:val="none"/>
        </w:rPr>
      </w:pPr>
      <w:r w:rsidRPr="00D40ED3">
        <w:rPr>
          <w:rFonts w:eastAsia="Times New Roman" w:cs="Sakkal Majalla"/>
          <w:color w:val="171717" w:themeColor="background2" w:themeShade="1A"/>
          <w:szCs w:val="28"/>
          <w:rtl/>
          <w14:ligatures w14:val="none"/>
        </w:rPr>
        <w:t>توفر نظامًا للرقابة والتحكم على كل مرحلة من مراحل المشروع وتساعد في المصادقة عليها</w:t>
      </w:r>
      <w:r w:rsidRPr="00D40ED3">
        <w:rPr>
          <w:rFonts w:eastAsia="Times New Roman" w:cs="Sakkal Majalla"/>
          <w:color w:val="171717" w:themeColor="background2" w:themeShade="1A"/>
          <w:szCs w:val="28"/>
          <w14:ligatures w14:val="none"/>
        </w:rPr>
        <w:t>.</w:t>
      </w:r>
    </w:p>
    <w:p w14:paraId="559860FC" w14:textId="77777777" w:rsidR="0034088F" w:rsidRPr="00D40ED3" w:rsidRDefault="0034088F" w:rsidP="0034088F">
      <w:pPr>
        <w:numPr>
          <w:ilvl w:val="0"/>
          <w:numId w:val="27"/>
        </w:numPr>
        <w:spacing w:before="100" w:beforeAutospacing="1" w:after="100" w:afterAutospacing="1"/>
        <w:ind w:left="423"/>
        <w:rPr>
          <w:rFonts w:eastAsia="Times New Roman" w:cs="Sakkal Majalla"/>
          <w:color w:val="171717" w:themeColor="background2" w:themeShade="1A"/>
          <w:szCs w:val="28"/>
          <w14:ligatures w14:val="none"/>
        </w:rPr>
      </w:pPr>
      <w:r w:rsidRPr="00D40ED3">
        <w:rPr>
          <w:rFonts w:eastAsia="Times New Roman" w:cs="Sakkal Majalla"/>
          <w:color w:val="171717" w:themeColor="background2" w:themeShade="1A"/>
          <w:szCs w:val="28"/>
          <w:rtl/>
          <w14:ligatures w14:val="none"/>
        </w:rPr>
        <w:t>تمكن الإدارة والعاملين في المشروع من اتخاذ القرارات السليمة والتي تساعد في نجاح المشروع وتميزه</w:t>
      </w:r>
      <w:r w:rsidRPr="00D40ED3">
        <w:rPr>
          <w:rFonts w:eastAsia="Times New Roman" w:cs="Sakkal Majalla"/>
          <w:color w:val="171717" w:themeColor="background2" w:themeShade="1A"/>
          <w:szCs w:val="28"/>
          <w14:ligatures w14:val="none"/>
        </w:rPr>
        <w:t>.</w:t>
      </w:r>
    </w:p>
    <w:p w14:paraId="559860FD" w14:textId="77777777" w:rsidR="0034088F" w:rsidRPr="009E1FD9" w:rsidRDefault="0034088F" w:rsidP="0034088F">
      <w:pPr>
        <w:keepNext/>
        <w:keepLines/>
        <w:spacing w:before="100" w:beforeAutospacing="1" w:after="100" w:afterAutospacing="1"/>
        <w:ind w:left="0" w:firstLine="0"/>
        <w:outlineLvl w:val="2"/>
        <w:rPr>
          <w:rFonts w:eastAsia="Times New Roman" w:cs="Sakkal Majalla"/>
          <w:b/>
          <w:bCs/>
          <w:color w:val="171717" w:themeColor="background2" w:themeShade="1A"/>
          <w:sz w:val="32"/>
          <w:szCs w:val="32"/>
          <w:rtl/>
          <w14:ligatures w14:val="none"/>
        </w:rPr>
      </w:pPr>
      <w:bookmarkStart w:id="100" w:name="_Toc131746909"/>
      <w:bookmarkStart w:id="101" w:name="_Toc153619933"/>
      <w:bookmarkStart w:id="102" w:name="_Toc162367125"/>
      <w:bookmarkStart w:id="103" w:name="_Toc180244825"/>
      <w:r w:rsidRPr="009E1FD9">
        <w:rPr>
          <w:rFonts w:eastAsia="Times New Roman" w:cs="Sakkal Majalla" w:hint="cs"/>
          <w:b/>
          <w:bCs/>
          <w:color w:val="171717" w:themeColor="background2" w:themeShade="1A"/>
          <w:sz w:val="32"/>
          <w:szCs w:val="32"/>
          <w:rtl/>
          <w14:ligatures w14:val="none"/>
        </w:rPr>
        <w:t xml:space="preserve">5.2.2 </w:t>
      </w:r>
      <w:r w:rsidRPr="009E1FD9">
        <w:rPr>
          <w:rFonts w:eastAsia="Times New Roman" w:cs="Sakkal Majalla"/>
          <w:b/>
          <w:bCs/>
          <w:color w:val="171717" w:themeColor="background2" w:themeShade="1A"/>
          <w:sz w:val="32"/>
          <w:szCs w:val="32"/>
          <w:rtl/>
          <w14:ligatures w14:val="none"/>
        </w:rPr>
        <w:t xml:space="preserve"> أهداف إدارة المشاريع</w:t>
      </w:r>
      <w:bookmarkEnd w:id="100"/>
      <w:bookmarkEnd w:id="101"/>
      <w:bookmarkEnd w:id="102"/>
      <w:bookmarkEnd w:id="103"/>
    </w:p>
    <w:p w14:paraId="559860FE" w14:textId="77777777" w:rsidR="0034088F" w:rsidRPr="00D40ED3" w:rsidRDefault="0034088F" w:rsidP="0034088F">
      <w:pPr>
        <w:spacing w:before="100" w:beforeAutospacing="1" w:after="100" w:afterAutospacing="1"/>
        <w:ind w:left="0"/>
        <w:rPr>
          <w:rFonts w:eastAsia="Calibri" w:cs="Sakkal Majalla"/>
          <w:color w:val="171717" w:themeColor="background2" w:themeShade="1A"/>
          <w:szCs w:val="28"/>
          <w:rtl/>
          <w14:ligatures w14:val="none"/>
        </w:rPr>
      </w:pPr>
      <w:r w:rsidRPr="00D40ED3">
        <w:rPr>
          <w:rFonts w:eastAsia="Calibri" w:cs="Sakkal Majalla"/>
          <w:color w:val="171717" w:themeColor="background2" w:themeShade="1A"/>
          <w:szCs w:val="28"/>
          <w:rtl/>
          <w14:ligatures w14:val="none"/>
        </w:rPr>
        <w:t>إحدى الأهداف الرئيسية لإدارة المشروع هي المساهمة في تحقيق أهداف المشروع، حيث يشعر معظم العملاء بالرضا عندما يتم تنفيذ المشروع بشكل متفوق في الجودة وبتكاليف قليلة وبأسرع وقت ممكن، مما يساعد على تحقيق عوائد ونتائج أكبر. كما تهدف إدارة المشروع إلى مساعدة مديري المشاريع على تحديد وتصحيح المشاكل المحتملة التي قد تواجههم خلال تنفيذ المشروع، واتخاذ القرارات الصحيحة في الوقت المناسب لتحقيق أهداف المشروع وتفادي العوائق التي قد تؤثر على تحقيقها. (2017 ,</w:t>
      </w:r>
      <w:r w:rsidRPr="00D40ED3">
        <w:rPr>
          <w:rFonts w:eastAsia="Calibri" w:cs="Sakkal Majalla"/>
          <w:color w:val="171717" w:themeColor="background2" w:themeShade="1A"/>
          <w:szCs w:val="28"/>
          <w14:ligatures w14:val="none"/>
        </w:rPr>
        <w:t xml:space="preserve">Larson </w:t>
      </w:r>
      <w:r w:rsidRPr="00D40ED3">
        <w:rPr>
          <w:rFonts w:eastAsia="Calibri" w:cs="Sakkal Majalla"/>
          <w:color w:val="171717" w:themeColor="background2" w:themeShade="1A"/>
          <w:szCs w:val="28"/>
          <w:rtl/>
          <w14:ligatures w14:val="none"/>
        </w:rPr>
        <w:t xml:space="preserve">&amp; </w:t>
      </w:r>
      <w:r w:rsidRPr="00D40ED3">
        <w:rPr>
          <w:rFonts w:eastAsia="Calibri" w:cs="Sakkal Majalla"/>
          <w:color w:val="171717" w:themeColor="background2" w:themeShade="1A"/>
          <w:szCs w:val="28"/>
          <w14:ligatures w14:val="none"/>
        </w:rPr>
        <w:t xml:space="preserve"> Clifford</w:t>
      </w:r>
      <w:r w:rsidRPr="00D40ED3">
        <w:rPr>
          <w:rFonts w:eastAsia="Calibri" w:cs="Sakkal Majalla"/>
          <w:color w:val="171717" w:themeColor="background2" w:themeShade="1A"/>
          <w:szCs w:val="28"/>
          <w:rtl/>
          <w14:ligatures w14:val="none"/>
        </w:rPr>
        <w:t>)</w:t>
      </w:r>
    </w:p>
    <w:p w14:paraId="559860FF" w14:textId="77777777" w:rsidR="0034088F" w:rsidRPr="00D40ED3" w:rsidRDefault="0034088F" w:rsidP="0034088F">
      <w:pPr>
        <w:spacing w:before="100" w:beforeAutospacing="1" w:after="100" w:afterAutospacing="1"/>
        <w:ind w:left="0"/>
        <w:rPr>
          <w:rFonts w:eastAsia="Calibri" w:cs="Sakkal Majalla"/>
          <w:color w:val="171717" w:themeColor="background2" w:themeShade="1A"/>
          <w:szCs w:val="28"/>
          <w:rtl/>
          <w14:ligatures w14:val="none"/>
        </w:rPr>
      </w:pPr>
      <w:r w:rsidRPr="00D40ED3">
        <w:rPr>
          <w:rFonts w:eastAsia="Calibri" w:cs="Sakkal Majalla"/>
          <w:color w:val="171717" w:themeColor="background2" w:themeShade="1A"/>
          <w:szCs w:val="28"/>
          <w:rtl/>
          <w:lang w:bidi="ar-EG"/>
          <w14:ligatures w14:val="none"/>
        </w:rPr>
        <w:t xml:space="preserve">ويمكن </w:t>
      </w:r>
      <w:r w:rsidRPr="00D40ED3">
        <w:rPr>
          <w:rFonts w:eastAsia="Calibri" w:cs="Sakkal Majalla"/>
          <w:color w:val="171717" w:themeColor="background2" w:themeShade="1A"/>
          <w:szCs w:val="28"/>
          <w:rtl/>
          <w14:ligatures w14:val="none"/>
        </w:rPr>
        <w:t xml:space="preserve">تقسيم أهداف إدارة المشروع إلى أهداف رئيسية وأهداف ثانوية، حيث تشمل الأهداف الرئيسية المساهمة في تحقيق أهداف المشروع بشكل عام، بما في ذلك بناء الدولة والاقتصاد. بينما تشمل الأهداف الثانوية جوانب إدارة المشروع الأخرى مثل التخطيط والمراقبة والتحكم، وتحسين الجودة والكفاءة </w:t>
      </w:r>
      <w:r w:rsidRPr="00D40ED3">
        <w:rPr>
          <w:rFonts w:eastAsia="Calibri" w:cs="Sakkal Majalla"/>
          <w:color w:val="171717" w:themeColor="background2" w:themeShade="1A"/>
          <w:szCs w:val="28"/>
          <w:rtl/>
          <w14:ligatures w14:val="none"/>
        </w:rPr>
        <w:lastRenderedPageBreak/>
        <w:t>وتحديد وتصحيح المشاكل التي تصاحب المشروع قبل حدوثها، وكذلك تحسين الخبرة والتقنية المستخدمة في إدارة المشاريع. (طبيب ، 2019)</w:t>
      </w:r>
    </w:p>
    <w:p w14:paraId="55986100" w14:textId="77777777" w:rsidR="0034088F" w:rsidRPr="00D40ED3" w:rsidRDefault="0034088F" w:rsidP="0034088F">
      <w:pPr>
        <w:numPr>
          <w:ilvl w:val="0"/>
          <w:numId w:val="28"/>
        </w:numPr>
        <w:spacing w:before="100" w:beforeAutospacing="1" w:after="100" w:afterAutospacing="1"/>
        <w:ind w:left="423"/>
        <w:rPr>
          <w:rFonts w:eastAsia="Calibri" w:cs="Sakkal Majalla"/>
          <w:color w:val="171717" w:themeColor="background2" w:themeShade="1A"/>
          <w:szCs w:val="28"/>
          <w:rtl/>
          <w14:ligatures w14:val="none"/>
        </w:rPr>
      </w:pPr>
      <w:r w:rsidRPr="00D40ED3">
        <w:rPr>
          <w:rFonts w:eastAsia="Calibri" w:cs="Sakkal Majalla"/>
          <w:b/>
          <w:bCs/>
          <w:color w:val="171717" w:themeColor="background2" w:themeShade="1A"/>
          <w:szCs w:val="28"/>
          <w:rtl/>
          <w14:ligatures w14:val="none"/>
        </w:rPr>
        <w:t>الأهداف الخاصة للمشروع:</w:t>
      </w:r>
      <w:r w:rsidRPr="00D40ED3">
        <w:rPr>
          <w:rFonts w:eastAsia="Calibri" w:cs="Sakkal Majalla"/>
          <w:color w:val="171717" w:themeColor="background2" w:themeShade="1A"/>
          <w:szCs w:val="28"/>
          <w:rtl/>
          <w14:ligatures w14:val="none"/>
        </w:rPr>
        <w:t xml:space="preserve"> يفترض نظرية الإدارة المشروعية أن تحقيق أهداف المشروع في الوقت والتكلفة المحددة، بجودة عالية ورضا العملاء يعد من الأهداف الرئيسية لإدارة المشروع، وليس الربح بشكل حصري.</w:t>
      </w:r>
    </w:p>
    <w:p w14:paraId="55986101" w14:textId="77777777" w:rsidR="0034088F" w:rsidRPr="00D40ED3" w:rsidRDefault="0034088F" w:rsidP="0034088F">
      <w:pPr>
        <w:numPr>
          <w:ilvl w:val="0"/>
          <w:numId w:val="28"/>
        </w:numPr>
        <w:spacing w:before="100" w:beforeAutospacing="1" w:after="100" w:afterAutospacing="1"/>
        <w:ind w:left="423"/>
        <w:rPr>
          <w:rFonts w:eastAsia="Calibri" w:cs="Sakkal Majalla"/>
          <w:color w:val="171717" w:themeColor="background2" w:themeShade="1A"/>
          <w:szCs w:val="28"/>
          <w:rtl/>
          <w14:ligatures w14:val="none"/>
        </w:rPr>
      </w:pPr>
      <w:r w:rsidRPr="00D40ED3">
        <w:rPr>
          <w:rFonts w:eastAsia="Calibri" w:cs="Sakkal Majalla"/>
          <w:b/>
          <w:bCs/>
          <w:color w:val="171717" w:themeColor="background2" w:themeShade="1A"/>
          <w:szCs w:val="28"/>
          <w:rtl/>
          <w14:ligatures w14:val="none"/>
        </w:rPr>
        <w:t>الأهداف العامة للمشروع</w:t>
      </w:r>
      <w:r w:rsidRPr="00D40ED3">
        <w:rPr>
          <w:rFonts w:eastAsia="Calibri" w:cs="Sakkal Majalla"/>
          <w:color w:val="171717" w:themeColor="background2" w:themeShade="1A"/>
          <w:szCs w:val="28"/>
          <w:rtl/>
          <w14:ligatures w14:val="none"/>
        </w:rPr>
        <w:t xml:space="preserve"> تتضمن تحقيق المنفعة العامة وتلبية الاحتياجات المحددة للمشروع، كما تشمل أيضًا المساهمة في تطوير الدولة والاقتصاد وذلك يعتمد على نوع المشروع ومدى تأثيره على المجتمع. بينما تتضمن الأهداف الثانوية تحقيق التفوق التقني في جوانب مختلفة لإدارة المشروع، مثل التخطيط والخبرة.(عنبر، 2016)</w:t>
      </w:r>
    </w:p>
    <w:p w14:paraId="55986102" w14:textId="77777777" w:rsidR="0034088F" w:rsidRPr="00D40ED3" w:rsidRDefault="0034088F" w:rsidP="0034088F">
      <w:pPr>
        <w:numPr>
          <w:ilvl w:val="0"/>
          <w:numId w:val="7"/>
        </w:numPr>
        <w:spacing w:before="100" w:beforeAutospacing="1" w:after="100" w:afterAutospacing="1"/>
        <w:ind w:left="565"/>
        <w:rPr>
          <w:rFonts w:eastAsia="Calibri" w:cs="Sakkal Majalla"/>
          <w:color w:val="171717" w:themeColor="background2" w:themeShade="1A"/>
          <w:szCs w:val="28"/>
          <w14:ligatures w14:val="none"/>
        </w:rPr>
      </w:pPr>
      <w:r w:rsidRPr="00D40ED3">
        <w:rPr>
          <w:rFonts w:eastAsia="Calibri" w:cs="Sakkal Majalla"/>
          <w:color w:val="171717" w:themeColor="background2" w:themeShade="1A"/>
          <w:szCs w:val="28"/>
          <w:rtl/>
          <w14:ligatures w14:val="none"/>
        </w:rPr>
        <w:t>تقديم خدمة</w:t>
      </w:r>
    </w:p>
    <w:p w14:paraId="55986103" w14:textId="77777777" w:rsidR="0034088F" w:rsidRPr="00D40ED3" w:rsidRDefault="0034088F" w:rsidP="0034088F">
      <w:pPr>
        <w:numPr>
          <w:ilvl w:val="0"/>
          <w:numId w:val="7"/>
        </w:numPr>
        <w:spacing w:before="100" w:beforeAutospacing="1" w:after="100" w:afterAutospacing="1"/>
        <w:ind w:left="565"/>
        <w:rPr>
          <w:rFonts w:eastAsia="Calibri" w:cs="Sakkal Majalla"/>
          <w:color w:val="171717" w:themeColor="background2" w:themeShade="1A"/>
          <w:szCs w:val="28"/>
          <w14:ligatures w14:val="none"/>
        </w:rPr>
      </w:pPr>
      <w:r w:rsidRPr="00D40ED3">
        <w:rPr>
          <w:rFonts w:eastAsia="Calibri" w:cs="Sakkal Majalla"/>
          <w:color w:val="171717" w:themeColor="background2" w:themeShade="1A"/>
          <w:szCs w:val="28"/>
          <w:rtl/>
          <w14:ligatures w14:val="none"/>
        </w:rPr>
        <w:t>الربح</w:t>
      </w:r>
    </w:p>
    <w:p w14:paraId="55986104" w14:textId="77777777" w:rsidR="0034088F" w:rsidRPr="00D40ED3" w:rsidRDefault="0034088F" w:rsidP="0034088F">
      <w:pPr>
        <w:numPr>
          <w:ilvl w:val="0"/>
          <w:numId w:val="7"/>
        </w:numPr>
        <w:spacing w:before="100" w:beforeAutospacing="1" w:after="100" w:afterAutospacing="1"/>
        <w:ind w:left="565"/>
        <w:rPr>
          <w:rFonts w:eastAsia="Calibri" w:cs="Sakkal Majalla"/>
          <w:color w:val="171717" w:themeColor="background2" w:themeShade="1A"/>
          <w:szCs w:val="28"/>
          <w14:ligatures w14:val="none"/>
        </w:rPr>
      </w:pPr>
      <w:r w:rsidRPr="00D40ED3">
        <w:rPr>
          <w:rFonts w:eastAsia="Calibri" w:cs="Sakkal Majalla"/>
          <w:color w:val="171717" w:themeColor="background2" w:themeShade="1A"/>
          <w:szCs w:val="28"/>
          <w:rtl/>
          <w14:ligatures w14:val="none"/>
        </w:rPr>
        <w:t>الأهداف الاجتماعية</w:t>
      </w:r>
    </w:p>
    <w:p w14:paraId="55986105" w14:textId="77777777" w:rsidR="0034088F" w:rsidRPr="00D40ED3" w:rsidRDefault="0034088F" w:rsidP="0034088F">
      <w:pPr>
        <w:numPr>
          <w:ilvl w:val="0"/>
          <w:numId w:val="7"/>
        </w:numPr>
        <w:spacing w:before="100" w:beforeAutospacing="1" w:after="100" w:afterAutospacing="1"/>
        <w:ind w:left="565"/>
        <w:rPr>
          <w:rFonts w:eastAsia="Calibri" w:cs="Sakkal Majalla"/>
          <w:color w:val="171717" w:themeColor="background2" w:themeShade="1A"/>
          <w:szCs w:val="28"/>
          <w:rtl/>
          <w14:ligatures w14:val="none"/>
        </w:rPr>
      </w:pPr>
      <w:r w:rsidRPr="00D40ED3">
        <w:rPr>
          <w:rFonts w:eastAsia="Calibri" w:cs="Sakkal Majalla"/>
          <w:color w:val="171717" w:themeColor="background2" w:themeShade="1A"/>
          <w:szCs w:val="28"/>
          <w:rtl/>
          <w14:ligatures w14:val="none"/>
        </w:rPr>
        <w:t>النمو</w:t>
      </w:r>
    </w:p>
    <w:p w14:paraId="55986106" w14:textId="77777777" w:rsidR="0034088F" w:rsidRPr="009E1FD9" w:rsidRDefault="0034088F" w:rsidP="0034088F">
      <w:pPr>
        <w:keepNext/>
        <w:keepLines/>
        <w:spacing w:before="100" w:beforeAutospacing="1" w:after="100" w:afterAutospacing="1"/>
        <w:ind w:left="0" w:firstLine="0"/>
        <w:outlineLvl w:val="2"/>
        <w:rPr>
          <w:rFonts w:eastAsia="Times New Roman" w:cs="Sakkal Majalla"/>
          <w:b/>
          <w:bCs/>
          <w:color w:val="171717" w:themeColor="background2" w:themeShade="1A"/>
          <w:sz w:val="32"/>
          <w:szCs w:val="32"/>
          <w:rtl/>
          <w14:ligatures w14:val="none"/>
        </w:rPr>
      </w:pPr>
      <w:bookmarkStart w:id="104" w:name="_Toc131746910"/>
      <w:bookmarkStart w:id="105" w:name="_Toc153619934"/>
      <w:bookmarkStart w:id="106" w:name="_Toc162367126"/>
      <w:bookmarkStart w:id="107" w:name="_Toc180244826"/>
      <w:r w:rsidRPr="009E1FD9">
        <w:rPr>
          <w:rFonts w:eastAsia="Times New Roman" w:cs="Sakkal Majalla" w:hint="cs"/>
          <w:b/>
          <w:bCs/>
          <w:color w:val="171717" w:themeColor="background2" w:themeShade="1A"/>
          <w:sz w:val="32"/>
          <w:szCs w:val="32"/>
          <w:rtl/>
          <w14:ligatures w14:val="none"/>
        </w:rPr>
        <w:t xml:space="preserve">6.2.2 </w:t>
      </w:r>
      <w:r w:rsidRPr="009E1FD9">
        <w:rPr>
          <w:rFonts w:eastAsia="Times New Roman" w:cs="Sakkal Majalla"/>
          <w:b/>
          <w:bCs/>
          <w:color w:val="171717" w:themeColor="background2" w:themeShade="1A"/>
          <w:sz w:val="32"/>
          <w:szCs w:val="32"/>
          <w:rtl/>
          <w14:ligatures w14:val="none"/>
        </w:rPr>
        <w:t xml:space="preserve"> مراحل إعداد المشروع:</w:t>
      </w:r>
      <w:bookmarkEnd w:id="104"/>
      <w:bookmarkEnd w:id="105"/>
      <w:bookmarkEnd w:id="106"/>
      <w:bookmarkEnd w:id="107"/>
    </w:p>
    <w:p w14:paraId="55986107" w14:textId="77777777" w:rsidR="0034088F" w:rsidRPr="00D40ED3" w:rsidRDefault="0034088F" w:rsidP="0034088F">
      <w:pPr>
        <w:spacing w:before="100" w:beforeAutospacing="1" w:after="100" w:afterAutospacing="1"/>
        <w:ind w:left="0"/>
        <w:rPr>
          <w:rFonts w:eastAsia="Calibri" w:cs="Sakkal Majalla"/>
          <w:b/>
          <w:bCs/>
          <w:color w:val="171717" w:themeColor="background2" w:themeShade="1A"/>
          <w:szCs w:val="28"/>
          <w:rtl/>
          <w14:ligatures w14:val="none"/>
        </w:rPr>
      </w:pPr>
      <w:r w:rsidRPr="00D40ED3">
        <w:rPr>
          <w:rFonts w:eastAsia="Calibri" w:cs="Sakkal Majalla"/>
          <w:color w:val="171717" w:themeColor="background2" w:themeShade="1A"/>
          <w:szCs w:val="28"/>
          <w:rtl/>
          <w14:ligatures w14:val="none"/>
        </w:rPr>
        <w:t>تمر مراحل إعداد المشروع بعدة مراحل تبدأ بالخطوة الأولى إلى أخر مرحلة، حيث أن كل مرحلة تتكون من عدد من الأنشطة والأعمال والخطوات، كما أن جميع المشاريع كما أشار العديد من الباحثين تمر بخمسة مراحل. فقد أكد (2017 ,</w:t>
      </w:r>
      <w:r w:rsidRPr="00D40ED3">
        <w:rPr>
          <w:rFonts w:eastAsia="Calibri" w:cs="Sakkal Majalla"/>
          <w:color w:val="171717" w:themeColor="background2" w:themeShade="1A"/>
          <w:szCs w:val="28"/>
          <w14:ligatures w14:val="none"/>
        </w:rPr>
        <w:t xml:space="preserve">Larson </w:t>
      </w:r>
      <w:r w:rsidRPr="00D40ED3">
        <w:rPr>
          <w:rFonts w:eastAsia="Calibri" w:cs="Sakkal Majalla"/>
          <w:color w:val="171717" w:themeColor="background2" w:themeShade="1A"/>
          <w:szCs w:val="28"/>
          <w:rtl/>
          <w14:ligatures w14:val="none"/>
        </w:rPr>
        <w:t xml:space="preserve">&amp; </w:t>
      </w:r>
      <w:r w:rsidRPr="00D40ED3">
        <w:rPr>
          <w:rFonts w:eastAsia="Calibri" w:cs="Sakkal Majalla"/>
          <w:color w:val="171717" w:themeColor="background2" w:themeShade="1A"/>
          <w:szCs w:val="28"/>
          <w14:ligatures w14:val="none"/>
        </w:rPr>
        <w:t xml:space="preserve"> Clifford</w:t>
      </w:r>
      <w:r w:rsidRPr="00D40ED3">
        <w:rPr>
          <w:rFonts w:eastAsia="Calibri" w:cs="Sakkal Majalla"/>
          <w:color w:val="171717" w:themeColor="background2" w:themeShade="1A"/>
          <w:szCs w:val="28"/>
          <w:rtl/>
          <w14:ligatures w14:val="none"/>
        </w:rPr>
        <w:t xml:space="preserve">) على أن المراحل تبدأ بمرحلة التجهيز ومن ثم التخطيط يتبعها التنفيذ، ويليها المتابعة والتقييم، </w:t>
      </w:r>
      <w:r w:rsidRPr="00D40ED3">
        <w:rPr>
          <w:rFonts w:eastAsia="Calibri" w:cs="Sakkal Majalla"/>
          <w:b/>
          <w:bCs/>
          <w:color w:val="171717" w:themeColor="background2" w:themeShade="1A"/>
          <w:szCs w:val="28"/>
          <w:rtl/>
          <w14:ligatures w14:val="none"/>
        </w:rPr>
        <w:t>وفيما يلي يستعرض الباحث هذه المراحل:</w:t>
      </w:r>
    </w:p>
    <w:p w14:paraId="55986108" w14:textId="77777777" w:rsidR="0034088F" w:rsidRPr="00D40ED3" w:rsidRDefault="0034088F" w:rsidP="0034088F">
      <w:pPr>
        <w:numPr>
          <w:ilvl w:val="0"/>
          <w:numId w:val="29"/>
        </w:numPr>
        <w:spacing w:before="100" w:beforeAutospacing="1" w:after="100" w:afterAutospacing="1"/>
        <w:ind w:left="423"/>
        <w:rPr>
          <w:rFonts w:eastAsia="Calibri" w:cs="Sakkal Majalla"/>
          <w:color w:val="171717" w:themeColor="background2" w:themeShade="1A"/>
          <w:szCs w:val="28"/>
          <w:rtl/>
          <w14:ligatures w14:val="none"/>
        </w:rPr>
      </w:pPr>
      <w:r w:rsidRPr="00D40ED3">
        <w:rPr>
          <w:rFonts w:eastAsia="Calibri" w:cs="Sakkal Majalla"/>
          <w:b/>
          <w:bCs/>
          <w:color w:val="171717" w:themeColor="background2" w:themeShade="1A"/>
          <w:szCs w:val="28"/>
          <w:rtl/>
          <w14:ligatures w14:val="none"/>
        </w:rPr>
        <w:t>التجهيز (البدء):</w:t>
      </w:r>
      <w:r w:rsidRPr="00D40ED3">
        <w:rPr>
          <w:rFonts w:eastAsia="Calibri" w:cs="Sakkal Majalla"/>
          <w:color w:val="171717" w:themeColor="background2" w:themeShade="1A"/>
          <w:szCs w:val="28"/>
          <w:rtl/>
          <w14:ligatures w14:val="none"/>
        </w:rPr>
        <w:t xml:space="preserve"> يتم في هذه المرحلة تقييم المشروع، والبيئة المحيطة به، وما مدى ضرورة المشروع، والحاجة الفعلية من وراءه، من خلال دراسة حالة العمل، وإعداد دراسة شاملة للجدوى الاقتصادية له.</w:t>
      </w:r>
    </w:p>
    <w:p w14:paraId="55986109" w14:textId="77777777" w:rsidR="0034088F" w:rsidRPr="00D40ED3" w:rsidRDefault="0034088F" w:rsidP="0034088F">
      <w:pPr>
        <w:numPr>
          <w:ilvl w:val="0"/>
          <w:numId w:val="29"/>
        </w:numPr>
        <w:spacing w:before="100" w:beforeAutospacing="1" w:after="100" w:afterAutospacing="1"/>
        <w:ind w:left="423"/>
        <w:rPr>
          <w:rFonts w:eastAsia="Calibri" w:cs="Sakkal Majalla"/>
          <w:color w:val="171717" w:themeColor="background2" w:themeShade="1A"/>
          <w:szCs w:val="28"/>
          <w:rtl/>
          <w14:ligatures w14:val="none"/>
        </w:rPr>
      </w:pPr>
      <w:r w:rsidRPr="00D40ED3">
        <w:rPr>
          <w:rFonts w:eastAsia="Calibri" w:cs="Sakkal Majalla"/>
          <w:b/>
          <w:bCs/>
          <w:color w:val="171717" w:themeColor="background2" w:themeShade="1A"/>
          <w:szCs w:val="28"/>
          <w:rtl/>
          <w14:ligatures w14:val="none"/>
        </w:rPr>
        <w:lastRenderedPageBreak/>
        <w:t>التخطيط:</w:t>
      </w:r>
      <w:r w:rsidRPr="00D40ED3">
        <w:rPr>
          <w:rFonts w:eastAsia="Calibri" w:cs="Sakkal Majalla"/>
          <w:color w:val="171717" w:themeColor="background2" w:themeShade="1A"/>
          <w:szCs w:val="28"/>
          <w:rtl/>
          <w14:ligatures w14:val="none"/>
        </w:rPr>
        <w:t xml:space="preserve"> وهي المرحلة الثانية من المشروع، حيث تعد من أهم المراحل وأطولها من حيث المدة، ويتم فيها إعداد خطط تنفيذ المشروع وإدارته، وإجراء تقييمات للمخاطر، ووضع خطة لإدارته وإيجاد الحلول المناسبة له، والعمل على إدارة الجودة فيه والتأكيد عليها والتحكم به طوال فترة تنفيذ المشروع.</w:t>
      </w:r>
    </w:p>
    <w:p w14:paraId="5598610A" w14:textId="77777777" w:rsidR="0034088F" w:rsidRPr="00D40ED3" w:rsidRDefault="0034088F" w:rsidP="0034088F">
      <w:pPr>
        <w:numPr>
          <w:ilvl w:val="0"/>
          <w:numId w:val="29"/>
        </w:numPr>
        <w:spacing w:before="100" w:beforeAutospacing="1" w:after="100" w:afterAutospacing="1"/>
        <w:ind w:left="423"/>
        <w:rPr>
          <w:rFonts w:eastAsia="Calibri" w:cs="Sakkal Majalla"/>
          <w:color w:val="171717" w:themeColor="background2" w:themeShade="1A"/>
          <w:szCs w:val="28"/>
          <w:rtl/>
          <w14:ligatures w14:val="none"/>
        </w:rPr>
      </w:pPr>
      <w:r w:rsidRPr="00D40ED3">
        <w:rPr>
          <w:rFonts w:eastAsia="Calibri" w:cs="Sakkal Majalla"/>
          <w:b/>
          <w:bCs/>
          <w:color w:val="171717" w:themeColor="background2" w:themeShade="1A"/>
          <w:szCs w:val="28"/>
          <w:rtl/>
          <w14:ligatures w14:val="none"/>
        </w:rPr>
        <w:t>تنفيذ المشروع</w:t>
      </w:r>
      <w:r w:rsidRPr="00D40ED3">
        <w:rPr>
          <w:rFonts w:eastAsia="Calibri" w:cs="Sakkal Majalla"/>
          <w:color w:val="171717" w:themeColor="background2" w:themeShade="1A"/>
          <w:szCs w:val="28"/>
          <w:rtl/>
          <w14:ligatures w14:val="none"/>
        </w:rPr>
        <w:t>: وهي التي تلي مرحلة التخطيط، إذ يتم فيها تنفيذ الخطط ومن الخطوات التي تم دراستها في المراحل السابقة.</w:t>
      </w:r>
    </w:p>
    <w:p w14:paraId="5598610B" w14:textId="77777777" w:rsidR="0034088F" w:rsidRPr="00D40ED3" w:rsidRDefault="0034088F" w:rsidP="0034088F">
      <w:pPr>
        <w:numPr>
          <w:ilvl w:val="0"/>
          <w:numId w:val="29"/>
        </w:numPr>
        <w:spacing w:before="100" w:beforeAutospacing="1" w:after="100" w:afterAutospacing="1"/>
        <w:ind w:left="423"/>
        <w:rPr>
          <w:rFonts w:eastAsia="Calibri" w:cs="Sakkal Majalla"/>
          <w:color w:val="171717" w:themeColor="background2" w:themeShade="1A"/>
          <w:szCs w:val="28"/>
          <w:rtl/>
          <w14:ligatures w14:val="none"/>
        </w:rPr>
      </w:pPr>
      <w:r w:rsidRPr="00D40ED3">
        <w:rPr>
          <w:rFonts w:eastAsia="Calibri" w:cs="Sakkal Majalla"/>
          <w:b/>
          <w:bCs/>
          <w:color w:val="171717" w:themeColor="background2" w:themeShade="1A"/>
          <w:szCs w:val="28"/>
          <w:rtl/>
          <w14:ligatures w14:val="none"/>
        </w:rPr>
        <w:t>مرحلة المتابعة والتحكم</w:t>
      </w:r>
      <w:r w:rsidRPr="00D40ED3">
        <w:rPr>
          <w:rFonts w:eastAsia="Calibri" w:cs="Sakkal Majalla"/>
          <w:color w:val="171717" w:themeColor="background2" w:themeShade="1A"/>
          <w:szCs w:val="28"/>
          <w:rtl/>
          <w14:ligatures w14:val="none"/>
        </w:rPr>
        <w:t>: وتعتمد على خطة المشروع والتحكم فيه، والخطة التي تم إعدادها لمواجهة المخاطر الحالية والمحتملة، حيث يتم خلالها متابعة سير عمل المشروع، والعمل على إدارة المخاطر، وإدارة الجودة لها، بالإضافة إلى حل المشاكل والمصاعب والعقبات التي يمر فيها أثناء تنفيذه.</w:t>
      </w:r>
    </w:p>
    <w:p w14:paraId="5598610C" w14:textId="77777777" w:rsidR="0034088F" w:rsidRPr="00D40ED3" w:rsidRDefault="0034088F" w:rsidP="0034088F">
      <w:pPr>
        <w:numPr>
          <w:ilvl w:val="0"/>
          <w:numId w:val="29"/>
        </w:numPr>
        <w:spacing w:before="100" w:beforeAutospacing="1" w:after="100" w:afterAutospacing="1"/>
        <w:ind w:left="423"/>
        <w:rPr>
          <w:rFonts w:eastAsia="Calibri" w:cs="Sakkal Majalla"/>
          <w:color w:val="171717" w:themeColor="background2" w:themeShade="1A"/>
          <w:szCs w:val="28"/>
          <w14:ligatures w14:val="none"/>
        </w:rPr>
      </w:pPr>
      <w:r w:rsidRPr="00D40ED3">
        <w:rPr>
          <w:rFonts w:eastAsia="Calibri" w:cs="Sakkal Majalla"/>
          <w:b/>
          <w:bCs/>
          <w:color w:val="171717" w:themeColor="background2" w:themeShade="1A"/>
          <w:szCs w:val="28"/>
          <w:rtl/>
          <w14:ligatures w14:val="none"/>
        </w:rPr>
        <w:t>التقييم</w:t>
      </w:r>
      <w:r w:rsidRPr="00D40ED3">
        <w:rPr>
          <w:rFonts w:eastAsia="Calibri" w:cs="Sakkal Majalla"/>
          <w:color w:val="171717" w:themeColor="background2" w:themeShade="1A"/>
          <w:szCs w:val="28"/>
          <w:rtl/>
          <w14:ligatures w14:val="none"/>
        </w:rPr>
        <w:t>: وتعد أخر مرحلة في حياة المشروع، وفيها يتم تقييم النتائج النهائية، وتجهيزه للتسليم، وتقييم عمل النتائج بعد التسليم وصولاً إلى المرحلة النهائية.</w:t>
      </w:r>
    </w:p>
    <w:p w14:paraId="5598610D" w14:textId="77777777" w:rsidR="0034088F" w:rsidRPr="009E1FD9" w:rsidRDefault="0034088F" w:rsidP="0034088F">
      <w:pPr>
        <w:keepNext/>
        <w:keepLines/>
        <w:spacing w:before="100" w:beforeAutospacing="1" w:after="100" w:afterAutospacing="1"/>
        <w:ind w:left="0" w:firstLine="0"/>
        <w:outlineLvl w:val="2"/>
        <w:rPr>
          <w:rFonts w:cs="Sakkal Majalla"/>
          <w:b/>
          <w:bCs/>
          <w:color w:val="171717" w:themeColor="background2" w:themeShade="1A"/>
          <w:sz w:val="32"/>
          <w:szCs w:val="32"/>
          <w:rtl/>
          <w:lang w:bidi="ar-EG"/>
        </w:rPr>
      </w:pPr>
      <w:bookmarkStart w:id="108" w:name="_Toc153377986"/>
      <w:bookmarkStart w:id="109" w:name="_Toc153410003"/>
      <w:bookmarkStart w:id="110" w:name="_Toc172471439"/>
      <w:bookmarkStart w:id="111" w:name="_Toc180244827"/>
      <w:r w:rsidRPr="009E1FD9">
        <w:rPr>
          <w:rFonts w:eastAsia="Times New Roman" w:cs="Sakkal Majalla" w:hint="cs"/>
          <w:b/>
          <w:bCs/>
          <w:color w:val="171717" w:themeColor="background2" w:themeShade="1A"/>
          <w:sz w:val="32"/>
          <w:szCs w:val="32"/>
          <w:rtl/>
          <w14:ligatures w14:val="none"/>
        </w:rPr>
        <w:t xml:space="preserve">7.2.2 </w:t>
      </w:r>
      <w:r w:rsidRPr="009E1FD9">
        <w:rPr>
          <w:rFonts w:cs="Sakkal Majalla"/>
          <w:b/>
          <w:bCs/>
          <w:color w:val="171717" w:themeColor="background2" w:themeShade="1A"/>
          <w:sz w:val="32"/>
          <w:szCs w:val="32"/>
          <w:rtl/>
          <w:lang w:bidi="ar-EG"/>
        </w:rPr>
        <w:t xml:space="preserve"> العوامل المؤثرة في أداء المشاريع</w:t>
      </w:r>
      <w:bookmarkEnd w:id="108"/>
      <w:bookmarkEnd w:id="109"/>
      <w:bookmarkEnd w:id="110"/>
      <w:bookmarkEnd w:id="111"/>
    </w:p>
    <w:p w14:paraId="5598610E" w14:textId="77777777" w:rsidR="0034088F" w:rsidRPr="00D40ED3" w:rsidRDefault="0034088F" w:rsidP="0034088F">
      <w:pPr>
        <w:spacing w:before="100" w:beforeAutospacing="1" w:after="100" w:afterAutospacing="1"/>
        <w:ind w:left="0"/>
        <w:rPr>
          <w:rFonts w:cs="Sakkal Majalla"/>
          <w:color w:val="171717" w:themeColor="background2" w:themeShade="1A"/>
          <w:szCs w:val="28"/>
          <w:rtl/>
          <w:lang w:bidi="ar-EG"/>
        </w:rPr>
      </w:pPr>
      <w:r w:rsidRPr="00D40ED3">
        <w:rPr>
          <w:rFonts w:cs="Sakkal Majalla"/>
          <w:color w:val="171717" w:themeColor="background2" w:themeShade="1A"/>
          <w:szCs w:val="28"/>
          <w:rtl/>
          <w:lang w:bidi="ar-EG"/>
        </w:rPr>
        <w:t>يقدم (</w:t>
      </w:r>
      <w:r w:rsidRPr="00D40ED3">
        <w:rPr>
          <w:rFonts w:cs="Sakkal Majalla"/>
          <w:color w:val="171717" w:themeColor="background2" w:themeShade="1A"/>
          <w:szCs w:val="28"/>
          <w:lang w:bidi="ar-EG"/>
        </w:rPr>
        <w:t>,2013</w:t>
      </w:r>
      <w:r w:rsidRPr="00D40ED3">
        <w:rPr>
          <w:rFonts w:cs="Sakkal Majalla"/>
          <w:color w:val="171717" w:themeColor="background2" w:themeShade="1A"/>
          <w:szCs w:val="28"/>
          <w:rtl/>
          <w:lang w:bidi="ar-EG"/>
        </w:rPr>
        <w:t xml:space="preserve"> </w:t>
      </w:r>
      <w:r w:rsidRPr="00D40ED3">
        <w:rPr>
          <w:rFonts w:cs="Sakkal Majalla"/>
          <w:color w:val="171717" w:themeColor="background2" w:themeShade="1A"/>
          <w:szCs w:val="28"/>
          <w:lang w:bidi="ar-EG"/>
        </w:rPr>
        <w:t>Oliveira and Barbin</w:t>
      </w:r>
      <w:r w:rsidRPr="00D40ED3">
        <w:rPr>
          <w:rFonts w:cs="Sakkal Majalla"/>
          <w:color w:val="171717" w:themeColor="background2" w:themeShade="1A"/>
          <w:szCs w:val="28"/>
          <w:rtl/>
          <w:lang w:bidi="ar-EG"/>
        </w:rPr>
        <w:t xml:space="preserve"> </w:t>
      </w:r>
      <w:r w:rsidRPr="00D40ED3">
        <w:rPr>
          <w:rFonts w:cs="Sakkal Majalla"/>
          <w:color w:val="171717" w:themeColor="background2" w:themeShade="1A"/>
          <w:szCs w:val="28"/>
          <w:lang w:bidi="ar-EG"/>
        </w:rPr>
        <w:t>(</w:t>
      </w:r>
      <w:r w:rsidRPr="00D40ED3">
        <w:rPr>
          <w:rFonts w:cs="Sakkal Majalla"/>
          <w:color w:val="171717" w:themeColor="background2" w:themeShade="1A"/>
          <w:szCs w:val="28"/>
          <w:rtl/>
          <w:lang w:bidi="ar-EG"/>
        </w:rPr>
        <w:t>تعريفا لأداء المشروع يأخذ في الاعتبار العوامل الداخلية، والتي تشمل التكلفة والوقت والجودة (الامتثال للمواصفات الفنية). والعوامل الخارجية، والتي تشمل الاستخدام والرضا والفعالية. في حين أن العوامل الداخلية ترتبط ارتباطا وثيقا ويتحكم فيها المدير وبالتالي لا تتأثر بشكل مباشر بالعملاء  والمستخدمين، فإن العوامل الخارجية، في المقابل، ترتبط ارتباطا مباشرا بسلوك العميل .</w:t>
      </w:r>
    </w:p>
    <w:p w14:paraId="5598610F" w14:textId="77777777" w:rsidR="0034088F" w:rsidRPr="00D40ED3" w:rsidRDefault="0034088F" w:rsidP="0034088F">
      <w:pPr>
        <w:spacing w:before="100" w:beforeAutospacing="1" w:after="100" w:afterAutospacing="1"/>
        <w:ind w:left="0"/>
        <w:rPr>
          <w:rFonts w:cs="Sakkal Majalla"/>
          <w:b/>
          <w:bCs/>
          <w:color w:val="171717" w:themeColor="background2" w:themeShade="1A"/>
          <w:szCs w:val="28"/>
          <w:rtl/>
          <w:lang w:bidi="ar-EG"/>
        </w:rPr>
      </w:pPr>
      <w:r w:rsidRPr="00D40ED3">
        <w:rPr>
          <w:rFonts w:cs="Sakkal Majalla"/>
          <w:b/>
          <w:bCs/>
          <w:color w:val="171717" w:themeColor="background2" w:themeShade="1A"/>
          <w:szCs w:val="28"/>
          <w:rtl/>
          <w:lang w:bidi="ar-EG"/>
        </w:rPr>
        <w:t xml:space="preserve">ويمكن حصر العوامل المؤثرة في أداء المشاريع في نوعين رئيسيين عوامل داخلية، عوامل خارجية (عبيدات وعلي، 2018) </w:t>
      </w:r>
      <w:r w:rsidRPr="00D40ED3">
        <w:rPr>
          <w:rFonts w:cs="Sakkal Majalla"/>
          <w:b/>
          <w:bCs/>
          <w:color w:val="171717" w:themeColor="background2" w:themeShade="1A"/>
          <w:szCs w:val="28"/>
          <w:lang w:bidi="ar-EG"/>
        </w:rPr>
        <w:t>:</w:t>
      </w:r>
    </w:p>
    <w:p w14:paraId="55986110" w14:textId="77777777" w:rsidR="0034088F" w:rsidRPr="009E1FD9" w:rsidRDefault="0034088F" w:rsidP="0034088F">
      <w:pPr>
        <w:pStyle w:val="ListParagraph"/>
        <w:numPr>
          <w:ilvl w:val="0"/>
          <w:numId w:val="31"/>
        </w:numPr>
        <w:spacing w:before="100" w:beforeAutospacing="1" w:after="100" w:afterAutospacing="1"/>
        <w:ind w:left="281"/>
        <w:rPr>
          <w:rFonts w:cs="Sakkal Majalla"/>
          <w:b/>
          <w:bCs/>
          <w:color w:val="171717" w:themeColor="background2" w:themeShade="1A"/>
          <w:szCs w:val="28"/>
          <w:rtl/>
          <w:lang w:bidi="ar-EG"/>
        </w:rPr>
      </w:pPr>
      <w:bookmarkStart w:id="112" w:name="_Toc153377987"/>
      <w:bookmarkStart w:id="113" w:name="_Toc153410004"/>
      <w:r w:rsidRPr="009E1FD9">
        <w:rPr>
          <w:rFonts w:cs="Sakkal Majalla"/>
          <w:b/>
          <w:bCs/>
          <w:color w:val="171717" w:themeColor="background2" w:themeShade="1A"/>
          <w:szCs w:val="28"/>
          <w:rtl/>
          <w:lang w:bidi="ar-EG"/>
        </w:rPr>
        <w:t>أولا: عوامل داخلية</w:t>
      </w:r>
      <w:bookmarkEnd w:id="112"/>
      <w:bookmarkEnd w:id="113"/>
    </w:p>
    <w:p w14:paraId="55986111" w14:textId="77777777" w:rsidR="0034088F" w:rsidRPr="00D40ED3" w:rsidRDefault="0034088F" w:rsidP="0034088F">
      <w:pPr>
        <w:numPr>
          <w:ilvl w:val="0"/>
          <w:numId w:val="30"/>
        </w:numPr>
        <w:tabs>
          <w:tab w:val="left" w:pos="565"/>
        </w:tabs>
        <w:spacing w:before="100" w:beforeAutospacing="1" w:after="100" w:afterAutospacing="1"/>
        <w:ind w:left="423"/>
        <w:rPr>
          <w:rFonts w:cs="Sakkal Majalla"/>
          <w:color w:val="171717" w:themeColor="background2" w:themeShade="1A"/>
          <w:szCs w:val="28"/>
          <w:rtl/>
          <w:lang w:bidi="ar-EG"/>
        </w:rPr>
      </w:pPr>
      <w:r w:rsidRPr="00D40ED3">
        <w:rPr>
          <w:rFonts w:cs="Sakkal Majalla"/>
          <w:b/>
          <w:bCs/>
          <w:color w:val="171717" w:themeColor="background2" w:themeShade="1A"/>
          <w:szCs w:val="28"/>
          <w:rtl/>
          <w:lang w:bidi="ar-EG"/>
        </w:rPr>
        <w:t>العنصر البشري</w:t>
      </w:r>
      <w:r w:rsidRPr="00D40ED3">
        <w:rPr>
          <w:rFonts w:cs="Sakkal Majalla"/>
          <w:color w:val="171717" w:themeColor="background2" w:themeShade="1A"/>
          <w:szCs w:val="28"/>
          <w:rtl/>
          <w:lang w:bidi="ar-EG"/>
        </w:rPr>
        <w:t>: فنجاح أو فشل المنظمة مربوط بشكل مباشر مع نجاح أو فشل الأفراد.</w:t>
      </w:r>
    </w:p>
    <w:p w14:paraId="55986112" w14:textId="77777777" w:rsidR="0034088F" w:rsidRPr="00D40ED3" w:rsidRDefault="0034088F" w:rsidP="0034088F">
      <w:pPr>
        <w:numPr>
          <w:ilvl w:val="0"/>
          <w:numId w:val="30"/>
        </w:numPr>
        <w:tabs>
          <w:tab w:val="left" w:pos="565"/>
        </w:tabs>
        <w:spacing w:before="100" w:beforeAutospacing="1" w:after="100" w:afterAutospacing="1"/>
        <w:ind w:left="423"/>
        <w:rPr>
          <w:rFonts w:cs="Sakkal Majalla"/>
          <w:color w:val="171717" w:themeColor="background2" w:themeShade="1A"/>
          <w:szCs w:val="28"/>
          <w:rtl/>
          <w:lang w:bidi="ar-EG"/>
        </w:rPr>
      </w:pPr>
      <w:r w:rsidRPr="00D40ED3">
        <w:rPr>
          <w:rFonts w:cs="Sakkal Majalla"/>
          <w:b/>
          <w:bCs/>
          <w:color w:val="171717" w:themeColor="background2" w:themeShade="1A"/>
          <w:szCs w:val="28"/>
          <w:rtl/>
          <w:lang w:bidi="ar-EG"/>
        </w:rPr>
        <w:lastRenderedPageBreak/>
        <w:t>الإدارة</w:t>
      </w:r>
      <w:r w:rsidRPr="00D40ED3">
        <w:rPr>
          <w:rFonts w:cs="Sakkal Majalla"/>
          <w:color w:val="171717" w:themeColor="background2" w:themeShade="1A"/>
          <w:szCs w:val="28"/>
          <w:rtl/>
          <w:lang w:bidi="ar-EG"/>
        </w:rPr>
        <w:t>: إن أداء الموظفين مربوط بأداء الإدارة بشكل مباشر حيث تقع مسؤولية ضعف الأداء على الإدارة أكثر من وقوعها على الموظفين.</w:t>
      </w:r>
    </w:p>
    <w:p w14:paraId="55986113" w14:textId="77777777" w:rsidR="0034088F" w:rsidRPr="00D40ED3" w:rsidRDefault="0034088F" w:rsidP="0034088F">
      <w:pPr>
        <w:numPr>
          <w:ilvl w:val="0"/>
          <w:numId w:val="30"/>
        </w:numPr>
        <w:tabs>
          <w:tab w:val="left" w:pos="565"/>
        </w:tabs>
        <w:spacing w:before="100" w:beforeAutospacing="1" w:after="100" w:afterAutospacing="1"/>
        <w:ind w:left="423"/>
        <w:rPr>
          <w:rFonts w:cs="Sakkal Majalla"/>
          <w:color w:val="171717" w:themeColor="background2" w:themeShade="1A"/>
          <w:szCs w:val="28"/>
          <w:rtl/>
          <w:lang w:bidi="ar-EG"/>
        </w:rPr>
      </w:pPr>
      <w:r w:rsidRPr="00D40ED3">
        <w:rPr>
          <w:rFonts w:cs="Sakkal Majalla"/>
          <w:b/>
          <w:bCs/>
          <w:color w:val="171717" w:themeColor="background2" w:themeShade="1A"/>
          <w:szCs w:val="28"/>
          <w:rtl/>
          <w:lang w:bidi="ar-EG"/>
        </w:rPr>
        <w:t>التنظيم</w:t>
      </w:r>
      <w:r w:rsidRPr="00D40ED3">
        <w:rPr>
          <w:rFonts w:cs="Sakkal Majalla"/>
          <w:color w:val="171717" w:themeColor="background2" w:themeShade="1A"/>
          <w:szCs w:val="28"/>
          <w:rtl/>
          <w:lang w:bidi="ar-EG"/>
        </w:rPr>
        <w:t>: يشمل التنظيم تحديد المهام للموظفين وتقسيم العمل عليهم وفقا لمهاراتهم وخبراتهم لذلك</w:t>
      </w:r>
    </w:p>
    <w:p w14:paraId="55986114" w14:textId="77777777" w:rsidR="0034088F" w:rsidRPr="00D40ED3" w:rsidRDefault="0034088F" w:rsidP="0034088F">
      <w:pPr>
        <w:numPr>
          <w:ilvl w:val="0"/>
          <w:numId w:val="30"/>
        </w:numPr>
        <w:tabs>
          <w:tab w:val="left" w:pos="565"/>
        </w:tabs>
        <w:spacing w:before="100" w:beforeAutospacing="1" w:after="100" w:afterAutospacing="1"/>
        <w:ind w:left="423"/>
        <w:rPr>
          <w:rFonts w:cs="Sakkal Majalla"/>
          <w:color w:val="171717" w:themeColor="background2" w:themeShade="1A"/>
          <w:szCs w:val="28"/>
          <w:rtl/>
          <w:lang w:bidi="ar-EG"/>
        </w:rPr>
      </w:pPr>
      <w:r w:rsidRPr="00D40ED3">
        <w:rPr>
          <w:rFonts w:cs="Sakkal Majalla"/>
          <w:color w:val="171717" w:themeColor="background2" w:themeShade="1A"/>
          <w:szCs w:val="28"/>
          <w:rtl/>
          <w:lang w:bidi="ar-EG"/>
        </w:rPr>
        <w:t>يؤثر التنظيم سلبا أو ايجابا على الأداء.</w:t>
      </w:r>
    </w:p>
    <w:p w14:paraId="55986115" w14:textId="77777777" w:rsidR="0034088F" w:rsidRPr="00D40ED3" w:rsidRDefault="0034088F" w:rsidP="0034088F">
      <w:pPr>
        <w:numPr>
          <w:ilvl w:val="0"/>
          <w:numId w:val="30"/>
        </w:numPr>
        <w:tabs>
          <w:tab w:val="left" w:pos="565"/>
        </w:tabs>
        <w:spacing w:before="100" w:beforeAutospacing="1" w:after="100" w:afterAutospacing="1"/>
        <w:ind w:left="423"/>
        <w:rPr>
          <w:rFonts w:cs="Sakkal Majalla"/>
          <w:color w:val="171717" w:themeColor="background2" w:themeShade="1A"/>
          <w:szCs w:val="28"/>
          <w:rtl/>
          <w:lang w:bidi="ar-EG"/>
        </w:rPr>
      </w:pPr>
      <w:r w:rsidRPr="00D40ED3">
        <w:rPr>
          <w:rFonts w:cs="Sakkal Majalla"/>
          <w:b/>
          <w:bCs/>
          <w:color w:val="171717" w:themeColor="background2" w:themeShade="1A"/>
          <w:szCs w:val="28"/>
          <w:rtl/>
          <w:lang w:bidi="ar-EG"/>
        </w:rPr>
        <w:t>بيئة العمل</w:t>
      </w:r>
      <w:r w:rsidRPr="00D40ED3">
        <w:rPr>
          <w:rFonts w:cs="Sakkal Majalla"/>
          <w:color w:val="171717" w:themeColor="background2" w:themeShade="1A"/>
          <w:szCs w:val="28"/>
          <w:rtl/>
          <w:lang w:bidi="ar-EG"/>
        </w:rPr>
        <w:t>: تؤثر بيئة العمل تأثيرا قويا على الأداء فى شركات التعدين بالمملكة العربية السعودية   حيث يجب ان تكون إيجابية وبعيدة من الضغوطات النفسية للموظفين تجنبا للمشاكل والغياب وبالتالي زيادة كفاءة الأداء .</w:t>
      </w:r>
    </w:p>
    <w:p w14:paraId="55986116" w14:textId="77777777" w:rsidR="0034088F" w:rsidRPr="00D40ED3" w:rsidRDefault="0034088F" w:rsidP="0034088F">
      <w:pPr>
        <w:numPr>
          <w:ilvl w:val="0"/>
          <w:numId w:val="30"/>
        </w:numPr>
        <w:tabs>
          <w:tab w:val="left" w:pos="565"/>
        </w:tabs>
        <w:spacing w:before="100" w:beforeAutospacing="1" w:after="100" w:afterAutospacing="1"/>
        <w:ind w:left="423"/>
        <w:rPr>
          <w:rFonts w:cs="Sakkal Majalla"/>
          <w:color w:val="171717" w:themeColor="background2" w:themeShade="1A"/>
          <w:szCs w:val="28"/>
          <w:rtl/>
          <w:lang w:bidi="ar-EG"/>
        </w:rPr>
      </w:pPr>
      <w:r w:rsidRPr="00D40ED3">
        <w:rPr>
          <w:rFonts w:cs="Sakkal Majalla"/>
          <w:b/>
          <w:bCs/>
          <w:color w:val="171717" w:themeColor="background2" w:themeShade="1A"/>
          <w:szCs w:val="28"/>
          <w:rtl/>
          <w:lang w:bidi="ar-EG"/>
        </w:rPr>
        <w:t>طبيعة العمل</w:t>
      </w:r>
      <w:r w:rsidRPr="00D40ED3">
        <w:rPr>
          <w:rFonts w:cs="Sakkal Majalla"/>
          <w:color w:val="171717" w:themeColor="background2" w:themeShade="1A"/>
          <w:szCs w:val="28"/>
          <w:rtl/>
          <w:lang w:bidi="ar-EG"/>
        </w:rPr>
        <w:t>: طبيعة العمل والمعرفة التي يكتسبها الموظف من خلال العمل وتطور الموظف في</w:t>
      </w:r>
    </w:p>
    <w:p w14:paraId="55986117" w14:textId="77777777" w:rsidR="0034088F" w:rsidRPr="00D40ED3" w:rsidRDefault="0034088F" w:rsidP="0034088F">
      <w:pPr>
        <w:numPr>
          <w:ilvl w:val="0"/>
          <w:numId w:val="30"/>
        </w:numPr>
        <w:tabs>
          <w:tab w:val="left" w:pos="565"/>
        </w:tabs>
        <w:spacing w:before="100" w:beforeAutospacing="1" w:after="100" w:afterAutospacing="1"/>
        <w:ind w:left="423"/>
        <w:rPr>
          <w:rFonts w:cs="Sakkal Majalla"/>
          <w:color w:val="171717" w:themeColor="background2" w:themeShade="1A"/>
          <w:szCs w:val="28"/>
          <w:rtl/>
          <w:lang w:bidi="ar-EG"/>
        </w:rPr>
      </w:pPr>
      <w:r w:rsidRPr="00D40ED3">
        <w:rPr>
          <w:rFonts w:cs="Sakkal Majalla"/>
          <w:color w:val="171717" w:themeColor="background2" w:themeShade="1A"/>
          <w:szCs w:val="28"/>
          <w:rtl/>
          <w:lang w:bidi="ar-EG"/>
        </w:rPr>
        <w:t>عمله يؤثر سلبا وإيجابا على الأداء .</w:t>
      </w:r>
    </w:p>
    <w:p w14:paraId="55986118" w14:textId="77777777" w:rsidR="0034088F" w:rsidRPr="00D40ED3" w:rsidRDefault="0034088F" w:rsidP="0034088F">
      <w:pPr>
        <w:numPr>
          <w:ilvl w:val="0"/>
          <w:numId w:val="30"/>
        </w:numPr>
        <w:tabs>
          <w:tab w:val="left" w:pos="565"/>
        </w:tabs>
        <w:spacing w:before="100" w:beforeAutospacing="1" w:after="100" w:afterAutospacing="1"/>
        <w:ind w:left="423"/>
        <w:rPr>
          <w:rFonts w:cs="Sakkal Majalla"/>
          <w:color w:val="171717" w:themeColor="background2" w:themeShade="1A"/>
          <w:szCs w:val="28"/>
          <w:lang w:bidi="ar-EG"/>
        </w:rPr>
      </w:pPr>
      <w:r w:rsidRPr="00D40ED3">
        <w:rPr>
          <w:rFonts w:cs="Sakkal Majalla"/>
          <w:b/>
          <w:bCs/>
          <w:color w:val="171717" w:themeColor="background2" w:themeShade="1A"/>
          <w:szCs w:val="28"/>
          <w:rtl/>
          <w:lang w:bidi="ar-EG"/>
        </w:rPr>
        <w:t>العوامل الفنية</w:t>
      </w:r>
      <w:r w:rsidRPr="00D40ED3">
        <w:rPr>
          <w:rFonts w:cs="Sakkal Majalla"/>
          <w:color w:val="171717" w:themeColor="background2" w:themeShade="1A"/>
          <w:szCs w:val="28"/>
          <w:rtl/>
          <w:lang w:bidi="ar-EG"/>
        </w:rPr>
        <w:t>: تتم زيادة كفاءة الأداء من خلال توفير المعدات والتكنولوجيا والالات الحديثة التي تسهل العمل مما يجعل الموظف يشعر بمزيد من الثقة بالنفس.</w:t>
      </w:r>
    </w:p>
    <w:p w14:paraId="55986119" w14:textId="77777777" w:rsidR="0034088F" w:rsidRPr="009E1FD9" w:rsidRDefault="0034088F" w:rsidP="0034088F">
      <w:pPr>
        <w:pStyle w:val="ListParagraph"/>
        <w:numPr>
          <w:ilvl w:val="0"/>
          <w:numId w:val="32"/>
        </w:numPr>
        <w:spacing w:before="100" w:beforeAutospacing="1" w:after="100" w:afterAutospacing="1"/>
        <w:ind w:left="423"/>
        <w:rPr>
          <w:rFonts w:cs="Sakkal Majalla"/>
          <w:b/>
          <w:bCs/>
          <w:color w:val="171717" w:themeColor="background2" w:themeShade="1A"/>
          <w:szCs w:val="28"/>
          <w:rtl/>
          <w:lang w:bidi="ar-EG"/>
        </w:rPr>
      </w:pPr>
      <w:bookmarkStart w:id="114" w:name="_Toc153377988"/>
      <w:bookmarkStart w:id="115" w:name="_Toc153410005"/>
      <w:r w:rsidRPr="009E1FD9">
        <w:rPr>
          <w:rFonts w:cs="Sakkal Majalla"/>
          <w:b/>
          <w:bCs/>
          <w:color w:val="171717" w:themeColor="background2" w:themeShade="1A"/>
          <w:szCs w:val="28"/>
          <w:rtl/>
          <w:lang w:bidi="ar-EG"/>
        </w:rPr>
        <w:t>ثانيا : عوامل خارجية</w:t>
      </w:r>
      <w:bookmarkEnd w:id="114"/>
      <w:bookmarkEnd w:id="115"/>
    </w:p>
    <w:p w14:paraId="5598611A" w14:textId="77777777" w:rsidR="0034088F" w:rsidRPr="00D40ED3" w:rsidRDefault="0034088F" w:rsidP="0034088F">
      <w:pPr>
        <w:numPr>
          <w:ilvl w:val="0"/>
          <w:numId w:val="33"/>
        </w:numPr>
        <w:spacing w:before="100" w:beforeAutospacing="1" w:after="100" w:afterAutospacing="1"/>
        <w:ind w:left="423"/>
        <w:rPr>
          <w:rFonts w:cs="Sakkal Majalla"/>
          <w:color w:val="171717" w:themeColor="background2" w:themeShade="1A"/>
          <w:szCs w:val="28"/>
          <w:rtl/>
          <w:lang w:bidi="ar-EG"/>
        </w:rPr>
      </w:pPr>
      <w:r w:rsidRPr="00D40ED3">
        <w:rPr>
          <w:rFonts w:cs="Sakkal Majalla"/>
          <w:b/>
          <w:bCs/>
          <w:color w:val="171717" w:themeColor="background2" w:themeShade="1A"/>
          <w:szCs w:val="28"/>
          <w:rtl/>
          <w:lang w:bidi="ar-EG"/>
        </w:rPr>
        <w:t>البيئة الاجتماعية والثقافية:</w:t>
      </w:r>
      <w:r w:rsidRPr="00D40ED3">
        <w:rPr>
          <w:rFonts w:cs="Sakkal Majalla"/>
          <w:color w:val="171717" w:themeColor="background2" w:themeShade="1A"/>
          <w:szCs w:val="28"/>
          <w:rtl/>
          <w:lang w:bidi="ar-EG"/>
        </w:rPr>
        <w:t xml:space="preserve"> تتكون من العادات والتقاليد الموروثة، والعرف، والشرائع الدينية والمستويات الثقافية والتعليمية.</w:t>
      </w:r>
    </w:p>
    <w:p w14:paraId="5598611B" w14:textId="77777777" w:rsidR="0034088F" w:rsidRPr="00D40ED3" w:rsidRDefault="0034088F" w:rsidP="0034088F">
      <w:pPr>
        <w:numPr>
          <w:ilvl w:val="0"/>
          <w:numId w:val="33"/>
        </w:numPr>
        <w:spacing w:before="100" w:beforeAutospacing="1" w:after="100" w:afterAutospacing="1"/>
        <w:ind w:left="423"/>
        <w:rPr>
          <w:rFonts w:cs="Sakkal Majalla"/>
          <w:color w:val="171717" w:themeColor="background2" w:themeShade="1A"/>
          <w:szCs w:val="28"/>
          <w:rtl/>
          <w:lang w:bidi="ar-EG"/>
        </w:rPr>
      </w:pPr>
      <w:r w:rsidRPr="00D40ED3">
        <w:rPr>
          <w:rFonts w:cs="Sakkal Majalla"/>
          <w:b/>
          <w:bCs/>
          <w:color w:val="171717" w:themeColor="background2" w:themeShade="1A"/>
          <w:szCs w:val="28"/>
          <w:rtl/>
          <w:lang w:bidi="ar-EG"/>
        </w:rPr>
        <w:t>البيئة السياسية والقانونية</w:t>
      </w:r>
      <w:r w:rsidRPr="00D40ED3">
        <w:rPr>
          <w:rFonts w:cs="Sakkal Majalla"/>
          <w:color w:val="171717" w:themeColor="background2" w:themeShade="1A"/>
          <w:szCs w:val="28"/>
          <w:rtl/>
          <w:lang w:bidi="ar-EG"/>
        </w:rPr>
        <w:t>: تشمل على طبيعة النظام السياسي بالبلاد ويتضمن ذلك الاستقرار السياسي والأمني.</w:t>
      </w:r>
    </w:p>
    <w:p w14:paraId="5598611C" w14:textId="77777777" w:rsidR="0034088F" w:rsidRPr="00D40ED3" w:rsidRDefault="0034088F" w:rsidP="0034088F">
      <w:pPr>
        <w:numPr>
          <w:ilvl w:val="0"/>
          <w:numId w:val="33"/>
        </w:numPr>
        <w:spacing w:before="100" w:beforeAutospacing="1" w:after="100" w:afterAutospacing="1"/>
        <w:ind w:left="423"/>
        <w:rPr>
          <w:rFonts w:cs="Sakkal Majalla"/>
          <w:color w:val="171717" w:themeColor="background2" w:themeShade="1A"/>
          <w:szCs w:val="28"/>
          <w:lang w:bidi="ar-EG"/>
        </w:rPr>
      </w:pPr>
      <w:r w:rsidRPr="00D40ED3">
        <w:rPr>
          <w:rFonts w:cs="Sakkal Majalla"/>
          <w:b/>
          <w:bCs/>
          <w:color w:val="171717" w:themeColor="background2" w:themeShade="1A"/>
          <w:szCs w:val="28"/>
          <w:rtl/>
          <w:lang w:bidi="ar-EG"/>
        </w:rPr>
        <w:t>البيئة الاقتصادية</w:t>
      </w:r>
      <w:r w:rsidRPr="00D40ED3">
        <w:rPr>
          <w:rFonts w:cs="Sakkal Majalla"/>
          <w:color w:val="171717" w:themeColor="background2" w:themeShade="1A"/>
          <w:szCs w:val="28"/>
          <w:rtl/>
          <w:lang w:bidi="ar-EG"/>
        </w:rPr>
        <w:t>: تشتمل على الإطار العام للاقتصاد ونوعه سواء أن كان اقتصاد حر أو موجه، وكذلك الاستقرار الاقتصادي، والأنظمة البنكية.</w:t>
      </w:r>
    </w:p>
    <w:p w14:paraId="5598611D" w14:textId="77777777" w:rsidR="0034088F" w:rsidRPr="009E1FD9" w:rsidRDefault="0034088F" w:rsidP="0034088F">
      <w:pPr>
        <w:spacing w:before="100" w:beforeAutospacing="1" w:after="100" w:afterAutospacing="1"/>
        <w:ind w:left="0" w:firstLine="0"/>
        <w:outlineLvl w:val="2"/>
        <w:rPr>
          <w:rFonts w:cs="Sakkal Majalla"/>
          <w:b/>
          <w:bCs/>
          <w:color w:val="171717" w:themeColor="background2" w:themeShade="1A"/>
          <w:sz w:val="32"/>
          <w:szCs w:val="32"/>
          <w:rtl/>
          <w:lang w:bidi="ar-EG"/>
        </w:rPr>
      </w:pPr>
      <w:bookmarkStart w:id="116" w:name="_Toc153377989"/>
      <w:bookmarkStart w:id="117" w:name="_Toc153410006"/>
      <w:bookmarkStart w:id="118" w:name="_Toc172471440"/>
      <w:bookmarkStart w:id="119" w:name="_Toc180244828"/>
      <w:r w:rsidRPr="009E1FD9">
        <w:rPr>
          <w:rFonts w:cs="Sakkal Majalla" w:hint="cs"/>
          <w:b/>
          <w:bCs/>
          <w:color w:val="171717" w:themeColor="background2" w:themeShade="1A"/>
          <w:sz w:val="32"/>
          <w:szCs w:val="32"/>
          <w:rtl/>
          <w:lang w:bidi="ar-EG"/>
        </w:rPr>
        <w:t xml:space="preserve">8.2.2 </w:t>
      </w:r>
      <w:r w:rsidRPr="009E1FD9">
        <w:rPr>
          <w:rFonts w:cs="Sakkal Majalla"/>
          <w:b/>
          <w:bCs/>
          <w:color w:val="171717" w:themeColor="background2" w:themeShade="1A"/>
          <w:sz w:val="32"/>
          <w:szCs w:val="32"/>
          <w:rtl/>
          <w:lang w:bidi="ar-EG"/>
        </w:rPr>
        <w:t>قياس أداء المشاريع</w:t>
      </w:r>
      <w:bookmarkEnd w:id="116"/>
      <w:bookmarkEnd w:id="117"/>
      <w:bookmarkEnd w:id="118"/>
      <w:bookmarkEnd w:id="119"/>
    </w:p>
    <w:p w14:paraId="5598611E" w14:textId="77777777" w:rsidR="0034088F" w:rsidRPr="00D40ED3" w:rsidRDefault="0034088F" w:rsidP="0034088F">
      <w:pPr>
        <w:spacing w:before="100" w:beforeAutospacing="1" w:after="100" w:afterAutospacing="1"/>
        <w:ind w:left="0"/>
        <w:rPr>
          <w:rFonts w:cs="Sakkal Majalla"/>
          <w:color w:val="171717" w:themeColor="background2" w:themeShade="1A"/>
          <w:szCs w:val="28"/>
          <w:rtl/>
          <w:lang w:bidi="ar-EG"/>
        </w:rPr>
      </w:pPr>
      <w:r w:rsidRPr="00D40ED3">
        <w:rPr>
          <w:rFonts w:cs="Sakkal Majalla"/>
          <w:color w:val="171717" w:themeColor="background2" w:themeShade="1A"/>
          <w:szCs w:val="28"/>
          <w:rtl/>
          <w:lang w:bidi="ar-EG"/>
        </w:rPr>
        <w:t xml:space="preserve">تباينت التعريفات حول قياس أداء المشروع فحسب عبيدات وعلي (2018، 70) فان قياس الأداء هو عبارة عن "عملية جمع وتحليل المعلومات المتعلقة بأداء فرد أو مجموعة أو مشروع أو منظمة، وهو مؤثر </w:t>
      </w:r>
      <w:r w:rsidRPr="00D40ED3">
        <w:rPr>
          <w:rFonts w:cs="Sakkal Majalla"/>
          <w:color w:val="171717" w:themeColor="background2" w:themeShade="1A"/>
          <w:szCs w:val="28"/>
          <w:rtl/>
          <w:lang w:bidi="ar-EG"/>
        </w:rPr>
        <w:lastRenderedPageBreak/>
        <w:t>قابل للقياس يستخدم للتقييم والحكم على مدى نجاح المشروع في تحقيق أهدافه المنشودة". يشير هذا التعريف الى إمكانية أن يشمل قياس الأداء دراسة العمليات والاستراتيجيات داخل المشروع لمعرفة ما إذا كانت المخرجات تتماشى مع ما هو مخطط له أو ما كان ينبغي أن يتحقق من المشروع.</w:t>
      </w:r>
    </w:p>
    <w:p w14:paraId="5598611F" w14:textId="77777777" w:rsidR="0034088F" w:rsidRPr="00D40ED3" w:rsidRDefault="0034088F" w:rsidP="0034088F">
      <w:pPr>
        <w:spacing w:before="100" w:beforeAutospacing="1" w:after="100" w:afterAutospacing="1"/>
        <w:ind w:left="0"/>
        <w:rPr>
          <w:rFonts w:cs="Sakkal Majalla"/>
          <w:color w:val="171717" w:themeColor="background2" w:themeShade="1A"/>
          <w:szCs w:val="28"/>
          <w:rtl/>
          <w:lang w:bidi="ar-EG"/>
        </w:rPr>
      </w:pPr>
      <w:r w:rsidRPr="00D40ED3">
        <w:rPr>
          <w:rFonts w:cs="Sakkal Majalla"/>
          <w:color w:val="171717" w:themeColor="background2" w:themeShade="1A"/>
          <w:szCs w:val="28"/>
          <w:rtl/>
          <w:lang w:bidi="ar-EG"/>
        </w:rPr>
        <w:t>إن عملية قياس أداء المشاريع تشير إلى أنه عند قياس الأداء يقوم العديد من مديري المشاريع بمراجعة مختلف أنواع مقاييس الأداء لتقييم عدد من الجوانب مثل النتائج والإنتاج والطلب وكفاءة التشغيل من اجل الحصول على طرق لمعرفة كيفية إنجاز أعمالهم (</w:t>
      </w:r>
      <w:r w:rsidRPr="00D40ED3">
        <w:rPr>
          <w:rFonts w:cs="Sakkal Majalla"/>
          <w:color w:val="171717" w:themeColor="background2" w:themeShade="1A"/>
          <w:szCs w:val="28"/>
          <w:lang w:bidi="ar-EG"/>
        </w:rPr>
        <w:t>2016</w:t>
      </w:r>
      <w:r w:rsidRPr="00D40ED3">
        <w:rPr>
          <w:rFonts w:cs="Sakkal Majalla"/>
          <w:color w:val="171717" w:themeColor="background2" w:themeShade="1A"/>
          <w:szCs w:val="28"/>
          <w:rtl/>
          <w:lang w:bidi="ar-EG"/>
        </w:rPr>
        <w:t xml:space="preserve"> ,</w:t>
      </w:r>
      <w:r w:rsidRPr="00D40ED3">
        <w:rPr>
          <w:rFonts w:cs="Sakkal Majalla"/>
          <w:color w:val="171717" w:themeColor="background2" w:themeShade="1A"/>
          <w:szCs w:val="28"/>
          <w:lang w:bidi="ar-EG"/>
        </w:rPr>
        <w:t>Ramani &amp; Sruthi</w:t>
      </w:r>
      <w:r w:rsidRPr="00D40ED3">
        <w:rPr>
          <w:rFonts w:cs="Sakkal Majalla"/>
          <w:color w:val="171717" w:themeColor="background2" w:themeShade="1A"/>
          <w:szCs w:val="28"/>
          <w:rtl/>
          <w:lang w:bidi="ar-EG"/>
        </w:rPr>
        <w:t xml:space="preserve">  )</w:t>
      </w:r>
    </w:p>
    <w:p w14:paraId="55986120" w14:textId="77777777" w:rsidR="0034088F" w:rsidRPr="00D40ED3" w:rsidRDefault="0034088F" w:rsidP="0034088F">
      <w:pPr>
        <w:spacing w:before="100" w:beforeAutospacing="1" w:after="100" w:afterAutospacing="1"/>
        <w:ind w:left="0"/>
        <w:rPr>
          <w:rFonts w:cs="Sakkal Majalla"/>
          <w:color w:val="171717" w:themeColor="background2" w:themeShade="1A"/>
          <w:szCs w:val="28"/>
          <w:rtl/>
          <w:lang w:bidi="ar-EG"/>
        </w:rPr>
      </w:pPr>
      <w:r w:rsidRPr="00D40ED3">
        <w:rPr>
          <w:rFonts w:cs="Sakkal Majalla"/>
          <w:color w:val="171717" w:themeColor="background2" w:themeShade="1A"/>
          <w:szCs w:val="28"/>
          <w:rtl/>
          <w:lang w:bidi="ar-EG"/>
        </w:rPr>
        <w:t>وتكمن أهمية قياس أداء المشاريع في تحديد وتتبع التقدم في تحقيق الأهداف التنظيمية وتحديد فرص التحسين من خلال مقارنة الأداء مع عدد من المعايير الداخلية والخارجية على حد سواء، كما يعمل على تحديد نقاط القوة والضعف للمنظمة عند وضع الخطط الاستراتيجية، كما أن قياس أداء المشاريع له علاقة مباشرة مع الجودة الشاملة وذلك لفوائده في الحفاظ على الأداء الحالي والحد من أي تراجع محتمل في الأداء ضمن معايير الجودة المطلوبة (</w:t>
      </w:r>
      <w:r w:rsidRPr="00D40ED3">
        <w:rPr>
          <w:rFonts w:cs="Sakkal Majalla"/>
          <w:color w:val="171717" w:themeColor="background2" w:themeShade="1A"/>
          <w:szCs w:val="28"/>
          <w:lang w:bidi="ar-EG"/>
        </w:rPr>
        <w:t>2013</w:t>
      </w:r>
      <w:r w:rsidRPr="00D40ED3">
        <w:rPr>
          <w:rFonts w:cs="Sakkal Majalla"/>
          <w:color w:val="171717" w:themeColor="background2" w:themeShade="1A"/>
          <w:szCs w:val="28"/>
          <w:rtl/>
          <w:lang w:bidi="ar-EG"/>
        </w:rPr>
        <w:t>,</w:t>
      </w:r>
      <w:r w:rsidRPr="00D40ED3">
        <w:rPr>
          <w:rFonts w:cs="Sakkal Majalla"/>
          <w:color w:val="171717" w:themeColor="background2" w:themeShade="1A"/>
          <w:szCs w:val="28"/>
          <w:lang w:bidi="ar-EG"/>
        </w:rPr>
        <w:t xml:space="preserve">Oliveira and Barbin </w:t>
      </w:r>
      <w:r w:rsidRPr="00D40ED3">
        <w:rPr>
          <w:rFonts w:cs="Sakkal Majalla"/>
          <w:color w:val="171717" w:themeColor="background2" w:themeShade="1A"/>
          <w:szCs w:val="28"/>
          <w:rtl/>
          <w:lang w:bidi="ar-EG"/>
        </w:rPr>
        <w:t>.</w:t>
      </w:r>
      <w:r w:rsidRPr="00D40ED3">
        <w:rPr>
          <w:rFonts w:cs="Sakkal Majalla"/>
          <w:color w:val="171717" w:themeColor="background2" w:themeShade="1A"/>
          <w:szCs w:val="28"/>
          <w:lang w:bidi="ar-EG"/>
        </w:rPr>
        <w:t xml:space="preserve"> (</w:t>
      </w:r>
    </w:p>
    <w:p w14:paraId="55986121" w14:textId="77777777" w:rsidR="0034088F" w:rsidRPr="00D40ED3" w:rsidRDefault="0034088F" w:rsidP="0034088F">
      <w:pPr>
        <w:spacing w:before="100" w:beforeAutospacing="1" w:after="100" w:afterAutospacing="1"/>
        <w:ind w:left="0"/>
        <w:rPr>
          <w:rFonts w:cs="Sakkal Majalla"/>
          <w:b/>
          <w:bCs/>
          <w:color w:val="171717" w:themeColor="background2" w:themeShade="1A"/>
          <w:szCs w:val="28"/>
          <w:rtl/>
          <w:lang w:bidi="ar-EG"/>
        </w:rPr>
      </w:pPr>
      <w:r w:rsidRPr="00D40ED3">
        <w:rPr>
          <w:rFonts w:cs="Sakkal Majalla"/>
          <w:b/>
          <w:bCs/>
          <w:color w:val="171717" w:themeColor="background2" w:themeShade="1A"/>
          <w:szCs w:val="28"/>
          <w:rtl/>
          <w:lang w:bidi="ar-EG"/>
        </w:rPr>
        <w:t>وذكر (حداد وأبوزيد،2021) مجموعة من فوائد لقياس أداء المشاريع تتمثل في:</w:t>
      </w:r>
    </w:p>
    <w:p w14:paraId="55986122" w14:textId="77777777" w:rsidR="0034088F" w:rsidRPr="00D40ED3" w:rsidRDefault="0034088F" w:rsidP="0034088F">
      <w:pPr>
        <w:pStyle w:val="ListParagraph"/>
        <w:numPr>
          <w:ilvl w:val="1"/>
          <w:numId w:val="34"/>
        </w:numPr>
        <w:spacing w:before="100" w:beforeAutospacing="1" w:after="100" w:afterAutospacing="1"/>
        <w:ind w:left="423"/>
        <w:contextualSpacing w:val="0"/>
        <w:rPr>
          <w:rFonts w:cs="Sakkal Majalla"/>
          <w:color w:val="171717" w:themeColor="background2" w:themeShade="1A"/>
          <w:szCs w:val="28"/>
          <w:rtl/>
          <w:lang w:bidi="ar-EG"/>
        </w:rPr>
      </w:pPr>
      <w:r w:rsidRPr="00D40ED3">
        <w:rPr>
          <w:rFonts w:cs="Sakkal Majalla"/>
          <w:color w:val="171717" w:themeColor="background2" w:themeShade="1A"/>
          <w:szCs w:val="28"/>
          <w:rtl/>
          <w:lang w:bidi="ar-EG"/>
        </w:rPr>
        <w:t>ضمان الوفاء بمتطلبات الزبائن.</w:t>
      </w:r>
    </w:p>
    <w:p w14:paraId="55986123" w14:textId="77777777" w:rsidR="0034088F" w:rsidRPr="00D40ED3" w:rsidRDefault="0034088F" w:rsidP="0034088F">
      <w:pPr>
        <w:pStyle w:val="ListParagraph"/>
        <w:numPr>
          <w:ilvl w:val="0"/>
          <w:numId w:val="34"/>
        </w:numPr>
        <w:spacing w:before="100" w:beforeAutospacing="1" w:after="100" w:afterAutospacing="1"/>
        <w:ind w:left="423"/>
        <w:contextualSpacing w:val="0"/>
        <w:rPr>
          <w:rFonts w:cs="Sakkal Majalla"/>
          <w:color w:val="171717" w:themeColor="background2" w:themeShade="1A"/>
          <w:szCs w:val="28"/>
          <w:rtl/>
          <w:lang w:bidi="ar-EG"/>
        </w:rPr>
      </w:pPr>
      <w:r w:rsidRPr="00D40ED3">
        <w:rPr>
          <w:rFonts w:cs="Sakkal Majalla"/>
          <w:color w:val="171717" w:themeColor="background2" w:themeShade="1A"/>
          <w:szCs w:val="28"/>
          <w:rtl/>
          <w:lang w:bidi="ar-EG"/>
        </w:rPr>
        <w:t>القدرة على وضع أهداف معقولة والامتثال لها.</w:t>
      </w:r>
    </w:p>
    <w:p w14:paraId="55986124" w14:textId="77777777" w:rsidR="0034088F" w:rsidRPr="00D40ED3" w:rsidRDefault="0034088F" w:rsidP="0034088F">
      <w:pPr>
        <w:pStyle w:val="ListParagraph"/>
        <w:numPr>
          <w:ilvl w:val="0"/>
          <w:numId w:val="34"/>
        </w:numPr>
        <w:spacing w:before="100" w:beforeAutospacing="1" w:after="100" w:afterAutospacing="1"/>
        <w:ind w:left="423"/>
        <w:contextualSpacing w:val="0"/>
        <w:rPr>
          <w:rFonts w:cs="Sakkal Majalla"/>
          <w:color w:val="171717" w:themeColor="background2" w:themeShade="1A"/>
          <w:szCs w:val="28"/>
          <w:rtl/>
          <w:lang w:bidi="ar-EG"/>
        </w:rPr>
      </w:pPr>
      <w:r w:rsidRPr="00D40ED3">
        <w:rPr>
          <w:rFonts w:cs="Sakkal Majalla"/>
          <w:color w:val="171717" w:themeColor="background2" w:themeShade="1A"/>
          <w:szCs w:val="28"/>
          <w:rtl/>
          <w:lang w:bidi="ar-EG"/>
        </w:rPr>
        <w:t>توفير معايير لوضع المقارنات.</w:t>
      </w:r>
    </w:p>
    <w:p w14:paraId="55986125" w14:textId="77777777" w:rsidR="0034088F" w:rsidRPr="00D40ED3" w:rsidRDefault="0034088F" w:rsidP="0034088F">
      <w:pPr>
        <w:pStyle w:val="ListParagraph"/>
        <w:numPr>
          <w:ilvl w:val="0"/>
          <w:numId w:val="34"/>
        </w:numPr>
        <w:spacing w:before="100" w:beforeAutospacing="1" w:after="100" w:afterAutospacing="1"/>
        <w:ind w:left="423"/>
        <w:contextualSpacing w:val="0"/>
        <w:rPr>
          <w:rFonts w:cs="Sakkal Majalla"/>
          <w:color w:val="171717" w:themeColor="background2" w:themeShade="1A"/>
          <w:szCs w:val="28"/>
          <w:rtl/>
          <w:lang w:bidi="ar-EG"/>
        </w:rPr>
      </w:pPr>
      <w:r w:rsidRPr="00D40ED3">
        <w:rPr>
          <w:rFonts w:cs="Sakkal Majalla"/>
          <w:color w:val="171717" w:themeColor="background2" w:themeShade="1A"/>
          <w:szCs w:val="28"/>
          <w:rtl/>
          <w:lang w:bidi="ar-EG"/>
        </w:rPr>
        <w:t>توفير الرؤية الشاملة لصغار المشرفين والاداريين لمراقبة مستوى الأداء الخاص بموظفيهم.</w:t>
      </w:r>
    </w:p>
    <w:p w14:paraId="55986126" w14:textId="77777777" w:rsidR="0034088F" w:rsidRPr="00D40ED3" w:rsidRDefault="0034088F" w:rsidP="0034088F">
      <w:pPr>
        <w:pStyle w:val="ListParagraph"/>
        <w:numPr>
          <w:ilvl w:val="0"/>
          <w:numId w:val="34"/>
        </w:numPr>
        <w:spacing w:before="100" w:beforeAutospacing="1" w:after="100" w:afterAutospacing="1"/>
        <w:ind w:left="423"/>
        <w:contextualSpacing w:val="0"/>
        <w:rPr>
          <w:rFonts w:cs="Sakkal Majalla"/>
          <w:color w:val="171717" w:themeColor="background2" w:themeShade="1A"/>
          <w:szCs w:val="28"/>
          <w:rtl/>
          <w:lang w:bidi="ar-EG"/>
        </w:rPr>
      </w:pPr>
      <w:r w:rsidRPr="00D40ED3">
        <w:rPr>
          <w:rFonts w:cs="Sakkal Majalla"/>
          <w:color w:val="171717" w:themeColor="background2" w:themeShade="1A"/>
          <w:szCs w:val="28"/>
          <w:rtl/>
          <w:lang w:bidi="ar-EG"/>
        </w:rPr>
        <w:t>تسليط الضوء على مشاكل الجودة.</w:t>
      </w:r>
    </w:p>
    <w:p w14:paraId="55986127" w14:textId="77777777" w:rsidR="0034088F" w:rsidRPr="00D40ED3" w:rsidRDefault="0034088F" w:rsidP="0034088F">
      <w:pPr>
        <w:pStyle w:val="ListParagraph"/>
        <w:numPr>
          <w:ilvl w:val="0"/>
          <w:numId w:val="34"/>
        </w:numPr>
        <w:spacing w:before="100" w:beforeAutospacing="1" w:after="100" w:afterAutospacing="1"/>
        <w:ind w:left="423"/>
        <w:contextualSpacing w:val="0"/>
        <w:rPr>
          <w:rFonts w:cs="Sakkal Majalla"/>
          <w:color w:val="171717" w:themeColor="background2" w:themeShade="1A"/>
          <w:szCs w:val="28"/>
          <w:rtl/>
          <w:lang w:bidi="ar-EG"/>
        </w:rPr>
      </w:pPr>
      <w:r w:rsidRPr="00D40ED3">
        <w:rPr>
          <w:rFonts w:cs="Sakkal Majalla"/>
          <w:color w:val="171717" w:themeColor="background2" w:themeShade="1A"/>
          <w:szCs w:val="28"/>
          <w:rtl/>
          <w:lang w:bidi="ar-EG"/>
        </w:rPr>
        <w:t>توفير التغذية الراجعة لمراجعة جهود التحسين.</w:t>
      </w:r>
    </w:p>
    <w:p w14:paraId="55986128" w14:textId="77777777" w:rsidR="0034088F" w:rsidRDefault="0034088F" w:rsidP="0034088F">
      <w:pPr>
        <w:pStyle w:val="ListParagraph"/>
        <w:numPr>
          <w:ilvl w:val="0"/>
          <w:numId w:val="34"/>
        </w:numPr>
        <w:spacing w:before="100" w:beforeAutospacing="1" w:after="100" w:afterAutospacing="1"/>
        <w:ind w:left="423"/>
        <w:contextualSpacing w:val="0"/>
        <w:rPr>
          <w:rFonts w:cs="Sakkal Majalla"/>
          <w:color w:val="171717" w:themeColor="background2" w:themeShade="1A"/>
          <w:szCs w:val="28"/>
          <w:lang w:bidi="ar-EG"/>
        </w:rPr>
      </w:pPr>
      <w:r w:rsidRPr="00D40ED3">
        <w:rPr>
          <w:rFonts w:cs="Sakkal Majalla"/>
          <w:color w:val="171717" w:themeColor="background2" w:themeShade="1A"/>
          <w:szCs w:val="28"/>
          <w:rtl/>
          <w:lang w:bidi="ar-EG"/>
        </w:rPr>
        <w:t>تسليم المشروع ضمن الوقت المحدد والموارد المحددة.</w:t>
      </w:r>
    </w:p>
    <w:p w14:paraId="55986129" w14:textId="77777777" w:rsidR="0034088F" w:rsidRDefault="0034088F" w:rsidP="0034088F">
      <w:pPr>
        <w:spacing w:before="100" w:beforeAutospacing="1" w:after="100" w:afterAutospacing="1"/>
        <w:rPr>
          <w:rFonts w:cs="Sakkal Majalla"/>
          <w:color w:val="171717" w:themeColor="background2" w:themeShade="1A"/>
          <w:szCs w:val="28"/>
          <w:rtl/>
          <w:lang w:bidi="ar-EG"/>
        </w:rPr>
      </w:pPr>
    </w:p>
    <w:p w14:paraId="5598612A" w14:textId="77777777" w:rsidR="0034088F" w:rsidRPr="009E1FD9" w:rsidRDefault="0034088F" w:rsidP="0034088F">
      <w:pPr>
        <w:spacing w:before="100" w:beforeAutospacing="1" w:after="100" w:afterAutospacing="1"/>
        <w:rPr>
          <w:rFonts w:cs="Sakkal Majalla"/>
          <w:color w:val="171717" w:themeColor="background2" w:themeShade="1A"/>
          <w:szCs w:val="28"/>
          <w:rtl/>
          <w:lang w:bidi="ar-EG"/>
        </w:rPr>
      </w:pPr>
    </w:p>
    <w:p w14:paraId="5598612B" w14:textId="77777777" w:rsidR="0034088F" w:rsidRPr="009E1FD9" w:rsidRDefault="0034088F" w:rsidP="0034088F">
      <w:pPr>
        <w:spacing w:before="100" w:beforeAutospacing="1" w:after="100" w:afterAutospacing="1"/>
        <w:ind w:left="0" w:firstLine="0"/>
        <w:outlineLvl w:val="2"/>
        <w:rPr>
          <w:rFonts w:cs="Sakkal Majalla"/>
          <w:color w:val="171717" w:themeColor="background2" w:themeShade="1A"/>
          <w:sz w:val="32"/>
          <w:szCs w:val="32"/>
          <w:rtl/>
          <w:lang w:bidi="ar-EG"/>
        </w:rPr>
      </w:pPr>
      <w:bookmarkStart w:id="120" w:name="_Toc153377990"/>
      <w:bookmarkStart w:id="121" w:name="_Toc153410007"/>
      <w:bookmarkStart w:id="122" w:name="_Toc172471441"/>
      <w:bookmarkStart w:id="123" w:name="_Toc180244829"/>
      <w:r w:rsidRPr="009E1FD9">
        <w:rPr>
          <w:rFonts w:cs="Sakkal Majalla" w:hint="cs"/>
          <w:b/>
          <w:bCs/>
          <w:color w:val="171717" w:themeColor="background2" w:themeShade="1A"/>
          <w:sz w:val="32"/>
          <w:szCs w:val="32"/>
          <w:rtl/>
          <w:lang w:bidi="ar-EG"/>
        </w:rPr>
        <w:lastRenderedPageBreak/>
        <w:t xml:space="preserve">9.2.2 </w:t>
      </w:r>
      <w:r w:rsidRPr="009E1FD9">
        <w:rPr>
          <w:rFonts w:cs="Sakkal Majalla"/>
          <w:b/>
          <w:bCs/>
          <w:color w:val="171717" w:themeColor="background2" w:themeShade="1A"/>
          <w:sz w:val="32"/>
          <w:szCs w:val="32"/>
          <w:rtl/>
          <w:lang w:bidi="ar-EG"/>
        </w:rPr>
        <w:t xml:space="preserve"> تقييم أداء المشاريع</w:t>
      </w:r>
      <w:bookmarkEnd w:id="120"/>
      <w:bookmarkEnd w:id="121"/>
      <w:bookmarkEnd w:id="122"/>
      <w:bookmarkEnd w:id="123"/>
    </w:p>
    <w:p w14:paraId="5598612C" w14:textId="77777777" w:rsidR="0034088F" w:rsidRPr="00D40ED3" w:rsidRDefault="0034088F" w:rsidP="0034088F">
      <w:pPr>
        <w:spacing w:before="100" w:beforeAutospacing="1" w:after="100" w:afterAutospacing="1"/>
        <w:ind w:left="0"/>
        <w:rPr>
          <w:rFonts w:cs="Sakkal Majalla"/>
          <w:color w:val="171717" w:themeColor="background2" w:themeShade="1A"/>
          <w:szCs w:val="28"/>
          <w:rtl/>
          <w:lang w:bidi="ar-EG"/>
        </w:rPr>
      </w:pPr>
      <w:r w:rsidRPr="00D40ED3">
        <w:rPr>
          <w:rFonts w:cs="Sakkal Majalla"/>
          <w:color w:val="171717" w:themeColor="background2" w:themeShade="1A"/>
          <w:szCs w:val="28"/>
          <w:rtl/>
          <w:lang w:bidi="ar-EG"/>
        </w:rPr>
        <w:t>في البداية، كانت نظريات تقييم المشاريع تعتمد على مجموعة من الأساليب على أساس الإنجازات العلمية والصلاحية والدقة والموثوقية، فكانت تعتقد الكثير من المنظمات أن عملية التقييم لا فائدة منها وتولد كمية كبيرة من النتائج الغير مفيدة، وكانت تعتبر أن التقييم هو عبارة عن إثباتات تبين مدى نجاح المشروع أو مدى فشله، ويعتقد آخرون أنه للقيام بعملية التقييم فانه لا بد من معرفة الكثير من المصطلحات المنطقة بالتقييم وفهمها جيدا، ذلك كون أن عملية التقييم تعتبر معقدة كونها تحدد في وقت معين وطريقة محددة (المفلح وأبو حسين، 2019).</w:t>
      </w:r>
    </w:p>
    <w:p w14:paraId="5598612D" w14:textId="77777777" w:rsidR="0034088F" w:rsidRPr="00D40ED3" w:rsidRDefault="0034088F" w:rsidP="0034088F">
      <w:pPr>
        <w:spacing w:before="100" w:beforeAutospacing="1" w:after="100" w:afterAutospacing="1"/>
        <w:ind w:left="0"/>
        <w:rPr>
          <w:rFonts w:cs="Sakkal Majalla"/>
          <w:color w:val="171717" w:themeColor="background2" w:themeShade="1A"/>
          <w:szCs w:val="28"/>
          <w:lang w:bidi="ar-EG"/>
        </w:rPr>
      </w:pPr>
      <w:r w:rsidRPr="00D40ED3">
        <w:rPr>
          <w:rFonts w:cs="Sakkal Majalla"/>
          <w:color w:val="171717" w:themeColor="background2" w:themeShade="1A"/>
          <w:szCs w:val="28"/>
          <w:rtl/>
          <w:lang w:bidi="ar-EG"/>
        </w:rPr>
        <w:t>يعتبر التقييم عملية لقياس مدى منهجية وملاءمة وموضوعية ومدى نجاح المشروع المنجز، فيعتبر مرشدأ لمتخذي القرارات ومديري المشاريع عما إذا كان ما تم تنفيذه وإنجازه من المشروع متفق مع ما هو مخطط له وضمن الوقت والتكلفة المحددتين سابقا، وتجري عملية التقييم بالعادة بغية تجميع مجموعة من المعلومات التي تفيد متخذي القرار في اتخاذ القرار الصحيح، لتنفيذ مشاريع مستقبلية .</w:t>
      </w:r>
    </w:p>
    <w:p w14:paraId="5598612E" w14:textId="77777777" w:rsidR="0034088F" w:rsidRPr="00D40ED3" w:rsidRDefault="0034088F" w:rsidP="0034088F">
      <w:pPr>
        <w:spacing w:before="100" w:beforeAutospacing="1" w:after="100" w:afterAutospacing="1"/>
        <w:ind w:left="0"/>
        <w:rPr>
          <w:rFonts w:cs="Sakkal Majalla"/>
          <w:color w:val="171717" w:themeColor="background2" w:themeShade="1A"/>
          <w:szCs w:val="28"/>
          <w:lang w:bidi="ar-EG"/>
        </w:rPr>
      </w:pPr>
      <w:r w:rsidRPr="00D40ED3">
        <w:rPr>
          <w:rFonts w:cs="Sakkal Majalla"/>
          <w:color w:val="171717" w:themeColor="background2" w:themeShade="1A"/>
          <w:szCs w:val="28"/>
          <w:rtl/>
          <w:lang w:bidi="ar-EG"/>
        </w:rPr>
        <w:t>وتهدف عملية تقييم الأداء للمشاريع بشكل عام الى تحديد مدى كفاءة أي مشروع وفاعليته وملاءمته واستدامته، وهناك عدة أهداف معينة لتقييم أداء المشاريع يمكن إجمالها بالنقاط التالية :(</w:t>
      </w:r>
      <w:r w:rsidRPr="00D40ED3">
        <w:rPr>
          <w:rFonts w:cs="Sakkal Majalla"/>
          <w:color w:val="171717" w:themeColor="background2" w:themeShade="1A"/>
          <w:szCs w:val="28"/>
          <w:lang w:bidi="ar-EG"/>
        </w:rPr>
        <w:t xml:space="preserve"> Ramani and Sruthi, 2016</w:t>
      </w:r>
      <w:r w:rsidRPr="00D40ED3">
        <w:rPr>
          <w:rFonts w:cs="Sakkal Majalla"/>
          <w:color w:val="171717" w:themeColor="background2" w:themeShade="1A"/>
          <w:szCs w:val="28"/>
          <w:rtl/>
          <w:lang w:bidi="ar-EG"/>
        </w:rPr>
        <w:t>)</w:t>
      </w:r>
    </w:p>
    <w:p w14:paraId="5598612F" w14:textId="77777777" w:rsidR="0034088F" w:rsidRPr="00D40ED3" w:rsidRDefault="0034088F" w:rsidP="0034088F">
      <w:pPr>
        <w:pStyle w:val="ListParagraph"/>
        <w:numPr>
          <w:ilvl w:val="0"/>
          <w:numId w:val="35"/>
        </w:numPr>
        <w:spacing w:before="100" w:beforeAutospacing="1" w:after="100" w:afterAutospacing="1"/>
        <w:ind w:left="423"/>
        <w:contextualSpacing w:val="0"/>
        <w:rPr>
          <w:rFonts w:cs="Sakkal Majalla"/>
          <w:color w:val="171717" w:themeColor="background2" w:themeShade="1A"/>
          <w:szCs w:val="28"/>
          <w:rtl/>
          <w:lang w:bidi="ar-EG"/>
        </w:rPr>
      </w:pPr>
      <w:r w:rsidRPr="00D40ED3">
        <w:rPr>
          <w:rFonts w:cs="Sakkal Majalla"/>
          <w:color w:val="171717" w:themeColor="background2" w:themeShade="1A"/>
          <w:szCs w:val="28"/>
          <w:rtl/>
          <w:lang w:bidi="ar-EG"/>
        </w:rPr>
        <w:t>التحقق من جودة الأداء</w:t>
      </w:r>
    </w:p>
    <w:p w14:paraId="55986130" w14:textId="77777777" w:rsidR="0034088F" w:rsidRPr="00D40ED3" w:rsidRDefault="0034088F" w:rsidP="0034088F">
      <w:pPr>
        <w:pStyle w:val="ListParagraph"/>
        <w:numPr>
          <w:ilvl w:val="0"/>
          <w:numId w:val="35"/>
        </w:numPr>
        <w:spacing w:before="100" w:beforeAutospacing="1" w:after="100" w:afterAutospacing="1"/>
        <w:ind w:left="423"/>
        <w:contextualSpacing w:val="0"/>
        <w:rPr>
          <w:rFonts w:cs="Sakkal Majalla"/>
          <w:color w:val="171717" w:themeColor="background2" w:themeShade="1A"/>
          <w:szCs w:val="28"/>
          <w:rtl/>
          <w:lang w:bidi="ar-EG"/>
        </w:rPr>
      </w:pPr>
      <w:r w:rsidRPr="00D40ED3">
        <w:rPr>
          <w:rFonts w:cs="Sakkal Majalla"/>
          <w:color w:val="171717" w:themeColor="background2" w:themeShade="1A"/>
          <w:szCs w:val="28"/>
          <w:rtl/>
          <w:lang w:bidi="ar-EG"/>
        </w:rPr>
        <w:t>إتاحة عملية التعلم الجماعي.</w:t>
      </w:r>
    </w:p>
    <w:p w14:paraId="55986131" w14:textId="77777777" w:rsidR="0034088F" w:rsidRPr="00D40ED3" w:rsidRDefault="0034088F" w:rsidP="0034088F">
      <w:pPr>
        <w:pStyle w:val="ListParagraph"/>
        <w:numPr>
          <w:ilvl w:val="0"/>
          <w:numId w:val="35"/>
        </w:numPr>
        <w:spacing w:before="100" w:beforeAutospacing="1" w:after="100" w:afterAutospacing="1"/>
        <w:ind w:left="423"/>
        <w:contextualSpacing w:val="0"/>
        <w:rPr>
          <w:rFonts w:cs="Sakkal Majalla"/>
          <w:color w:val="171717" w:themeColor="background2" w:themeShade="1A"/>
          <w:szCs w:val="28"/>
          <w:rtl/>
          <w:lang w:bidi="ar-EG"/>
        </w:rPr>
      </w:pPr>
      <w:r w:rsidRPr="00D40ED3">
        <w:rPr>
          <w:rFonts w:cs="Sakkal Majalla"/>
          <w:color w:val="171717" w:themeColor="background2" w:themeShade="1A"/>
          <w:szCs w:val="28"/>
          <w:rtl/>
          <w:lang w:bidi="ar-EG"/>
        </w:rPr>
        <w:t>تحديد أي الاستراتيجيات الناجحة بهدف التوسع فيها وتكرار اعتمادها.</w:t>
      </w:r>
    </w:p>
    <w:p w14:paraId="55986132" w14:textId="77777777" w:rsidR="0034088F" w:rsidRPr="00D40ED3" w:rsidRDefault="0034088F" w:rsidP="0034088F">
      <w:pPr>
        <w:pStyle w:val="ListParagraph"/>
        <w:numPr>
          <w:ilvl w:val="0"/>
          <w:numId w:val="35"/>
        </w:numPr>
        <w:spacing w:before="100" w:beforeAutospacing="1" w:after="100" w:afterAutospacing="1"/>
        <w:ind w:left="423"/>
        <w:contextualSpacing w:val="0"/>
        <w:rPr>
          <w:rFonts w:cs="Sakkal Majalla"/>
          <w:color w:val="171717" w:themeColor="background2" w:themeShade="1A"/>
          <w:szCs w:val="28"/>
          <w:rtl/>
          <w:lang w:bidi="ar-EG"/>
        </w:rPr>
      </w:pPr>
      <w:r w:rsidRPr="00D40ED3">
        <w:rPr>
          <w:rFonts w:cs="Sakkal Majalla"/>
          <w:color w:val="171717" w:themeColor="background2" w:themeShade="1A"/>
          <w:szCs w:val="28"/>
          <w:rtl/>
          <w:lang w:bidi="ar-EG"/>
        </w:rPr>
        <w:t>تحديد الاستراتيجيات الغير ناجحة وتعديلها.</w:t>
      </w:r>
    </w:p>
    <w:p w14:paraId="55986133" w14:textId="77777777" w:rsidR="0034088F" w:rsidRPr="00D40ED3" w:rsidRDefault="0034088F" w:rsidP="0034088F">
      <w:pPr>
        <w:pStyle w:val="ListParagraph"/>
        <w:numPr>
          <w:ilvl w:val="0"/>
          <w:numId w:val="35"/>
        </w:numPr>
        <w:spacing w:before="100" w:beforeAutospacing="1" w:after="100" w:afterAutospacing="1"/>
        <w:ind w:left="423"/>
        <w:contextualSpacing w:val="0"/>
        <w:rPr>
          <w:rFonts w:cs="Sakkal Majalla"/>
          <w:color w:val="171717" w:themeColor="background2" w:themeShade="1A"/>
          <w:szCs w:val="28"/>
          <w:rtl/>
          <w:lang w:bidi="ar-EG"/>
        </w:rPr>
      </w:pPr>
      <w:r w:rsidRPr="00D40ED3">
        <w:rPr>
          <w:rFonts w:cs="Sakkal Majalla"/>
          <w:color w:val="171717" w:themeColor="background2" w:themeShade="1A"/>
          <w:szCs w:val="28"/>
          <w:rtl/>
          <w:lang w:bidi="ar-EG"/>
        </w:rPr>
        <w:t>إتاحة المجال للجهات المعنية بطرح مخرجات المشروع وجودته.</w:t>
      </w:r>
    </w:p>
    <w:p w14:paraId="55986134" w14:textId="77777777" w:rsidR="0034088F" w:rsidRPr="00D40ED3" w:rsidRDefault="0034088F" w:rsidP="0034088F">
      <w:pPr>
        <w:spacing w:before="100" w:beforeAutospacing="1" w:after="100" w:afterAutospacing="1"/>
        <w:ind w:left="0"/>
        <w:rPr>
          <w:rFonts w:cs="Sakkal Majalla"/>
          <w:color w:val="171717" w:themeColor="background2" w:themeShade="1A"/>
          <w:szCs w:val="28"/>
          <w:rtl/>
          <w:lang w:bidi="ar-EG"/>
        </w:rPr>
      </w:pPr>
      <w:r w:rsidRPr="00D40ED3">
        <w:rPr>
          <w:rFonts w:cs="Sakkal Majalla"/>
          <w:color w:val="171717" w:themeColor="background2" w:themeShade="1A"/>
          <w:szCs w:val="28"/>
          <w:rtl/>
          <w:lang w:bidi="ar-EG"/>
        </w:rPr>
        <w:t xml:space="preserve">كما يقسم التقييم بناء على المراحل التي يجرى فيها تقييم المشروع الى (تقييم قبلي، تقييم متزامن، تقييم بعدي) ولا تعتبر هذه التقييمات كل منها بديل للأخر بل هي مكملة لبعضها البعض ومن الممكن ان </w:t>
      </w:r>
      <w:r w:rsidRPr="00D40ED3">
        <w:rPr>
          <w:rFonts w:cs="Sakkal Majalla"/>
          <w:color w:val="171717" w:themeColor="background2" w:themeShade="1A"/>
          <w:szCs w:val="28"/>
          <w:rtl/>
          <w:lang w:bidi="ar-EG"/>
        </w:rPr>
        <w:lastRenderedPageBreak/>
        <w:t>تستخدم الشركات أحد هذه التقييمات أو جميعها صب حاجتها، وبين الشكل (5.2) توقيتات هذه الأنواع ضمن دورة حياة المشروع ، (المفلح وابو حسين، 2019):</w:t>
      </w:r>
    </w:p>
    <w:p w14:paraId="55986135" w14:textId="77777777" w:rsidR="0034088F" w:rsidRPr="009E1FD9" w:rsidRDefault="0034088F" w:rsidP="0034088F">
      <w:pPr>
        <w:spacing w:before="100" w:beforeAutospacing="1" w:after="100" w:afterAutospacing="1"/>
        <w:ind w:left="-142" w:firstLine="0"/>
        <w:outlineLvl w:val="2"/>
        <w:rPr>
          <w:rFonts w:eastAsia="Times New Roman" w:cs="Sakkal Majalla"/>
          <w:b/>
          <w:bCs/>
          <w:color w:val="171717" w:themeColor="background2" w:themeShade="1A"/>
          <w:sz w:val="32"/>
          <w:szCs w:val="32"/>
          <w:rtl/>
        </w:rPr>
      </w:pPr>
      <w:bookmarkStart w:id="124" w:name="_Toc153377994"/>
      <w:bookmarkStart w:id="125" w:name="_Toc153410011"/>
      <w:bookmarkStart w:id="126" w:name="_Toc172471442"/>
      <w:bookmarkStart w:id="127" w:name="_Toc180244830"/>
      <w:r w:rsidRPr="009E1FD9">
        <w:rPr>
          <w:rFonts w:eastAsia="Times New Roman" w:cs="Sakkal Majalla" w:hint="cs"/>
          <w:b/>
          <w:bCs/>
          <w:color w:val="171717" w:themeColor="background2" w:themeShade="1A"/>
          <w:sz w:val="32"/>
          <w:szCs w:val="32"/>
          <w:rtl/>
        </w:rPr>
        <w:t xml:space="preserve">10.2.2 </w:t>
      </w:r>
      <w:r w:rsidRPr="009E1FD9">
        <w:rPr>
          <w:rFonts w:eastAsia="Times New Roman" w:cs="Sakkal Majalla"/>
          <w:b/>
          <w:bCs/>
          <w:color w:val="171717" w:themeColor="background2" w:themeShade="1A"/>
          <w:sz w:val="32"/>
          <w:szCs w:val="32"/>
          <w:rtl/>
        </w:rPr>
        <w:t xml:space="preserve"> فاعلية إدارة المشاريع</w:t>
      </w:r>
      <w:bookmarkEnd w:id="124"/>
      <w:bookmarkEnd w:id="125"/>
      <w:bookmarkEnd w:id="126"/>
      <w:bookmarkEnd w:id="127"/>
    </w:p>
    <w:p w14:paraId="55986136" w14:textId="77777777" w:rsidR="0034088F" w:rsidRPr="00D40ED3" w:rsidRDefault="0034088F" w:rsidP="0034088F">
      <w:pPr>
        <w:spacing w:before="100" w:beforeAutospacing="1" w:after="100" w:afterAutospacing="1"/>
        <w:ind w:left="-142"/>
        <w:rPr>
          <w:rFonts w:eastAsia="Times New Roman" w:cs="Sakkal Majalla"/>
          <w:color w:val="171717" w:themeColor="background2" w:themeShade="1A"/>
          <w:szCs w:val="28"/>
          <w:rtl/>
        </w:rPr>
      </w:pPr>
      <w:r w:rsidRPr="00D40ED3">
        <w:rPr>
          <w:rFonts w:eastAsia="Times New Roman" w:cs="Sakkal Majalla"/>
          <w:color w:val="171717" w:themeColor="background2" w:themeShade="1A"/>
          <w:szCs w:val="28"/>
          <w:rtl/>
        </w:rPr>
        <w:t>تعبر فاعلية إدارة المشاريع عن مقياس مدى تطبيق مجموعات عمليات إدارة المشروع وعملياتها ومدى تحقيق المشروع لمخرجاته ومتطلباته وأهدافه المحددة مسبقاً، ويمكن قياسها عن طريق تقييم مجموعة من الأنشطة المكونة للمشروع والمتمثلة بالتالي( العباسي وبرهان، 2013)</w:t>
      </w:r>
    </w:p>
    <w:p w14:paraId="55986137" w14:textId="77777777" w:rsidR="0034088F" w:rsidRPr="00D40ED3" w:rsidRDefault="0034088F" w:rsidP="0034088F">
      <w:pPr>
        <w:numPr>
          <w:ilvl w:val="0"/>
          <w:numId w:val="36"/>
        </w:numPr>
        <w:spacing w:before="100" w:beforeAutospacing="1" w:after="100" w:afterAutospacing="1"/>
        <w:rPr>
          <w:rFonts w:eastAsia="Times New Roman" w:cs="Sakkal Majalla"/>
          <w:color w:val="171717" w:themeColor="background2" w:themeShade="1A"/>
          <w:szCs w:val="28"/>
        </w:rPr>
      </w:pPr>
      <w:r w:rsidRPr="00D40ED3">
        <w:rPr>
          <w:rFonts w:eastAsia="Times New Roman" w:cs="Sakkal Majalla"/>
          <w:color w:val="171717" w:themeColor="background2" w:themeShade="1A"/>
          <w:szCs w:val="28"/>
          <w:rtl/>
        </w:rPr>
        <w:t>قدرة الإدارة على تقسيم عمل المشروع إلى أجزاء والربط الفعلي بين هذه الأجزاء المختلفة والتنسيق بين عملياتها، والحرص على عدم تضاربها أو تأخير إحداها على حساب أخرى. .</w:t>
      </w:r>
    </w:p>
    <w:p w14:paraId="55986138" w14:textId="77777777" w:rsidR="0034088F" w:rsidRPr="00D40ED3" w:rsidRDefault="0034088F" w:rsidP="0034088F">
      <w:pPr>
        <w:numPr>
          <w:ilvl w:val="0"/>
          <w:numId w:val="36"/>
        </w:numPr>
        <w:spacing w:before="100" w:beforeAutospacing="1" w:after="100" w:afterAutospacing="1"/>
        <w:rPr>
          <w:rFonts w:eastAsia="Times New Roman" w:cs="Sakkal Majalla"/>
          <w:color w:val="171717" w:themeColor="background2" w:themeShade="1A"/>
          <w:szCs w:val="28"/>
        </w:rPr>
      </w:pPr>
      <w:r w:rsidRPr="00D40ED3">
        <w:rPr>
          <w:rFonts w:eastAsia="Times New Roman" w:cs="Sakkal Majalla"/>
          <w:color w:val="171717" w:themeColor="background2" w:themeShade="1A"/>
          <w:szCs w:val="28"/>
          <w:rtl/>
        </w:rPr>
        <w:t xml:space="preserve"> قدرة الإدارة على التنسيق الفاعل ما بين عناصر المشروع في أوقات مختلفة، كالقدرة على التحضير والبدء في بناء أساسات أي مشروع في نفس الوقت الذي يتم فيه شراء الآلات للمناوبات، أو توزيع القدرات الفنية للعاملين في المشروع. العاملين في المشروع وطرق تقويم وتقييم الأداء.</w:t>
      </w:r>
    </w:p>
    <w:p w14:paraId="55986139" w14:textId="77777777" w:rsidR="0034088F" w:rsidRPr="00D40ED3" w:rsidRDefault="0034088F" w:rsidP="0034088F">
      <w:pPr>
        <w:numPr>
          <w:ilvl w:val="0"/>
          <w:numId w:val="36"/>
        </w:numPr>
        <w:spacing w:before="100" w:beforeAutospacing="1" w:after="100" w:afterAutospacing="1"/>
        <w:rPr>
          <w:rFonts w:eastAsia="Times New Roman" w:cs="Sakkal Majalla"/>
          <w:color w:val="171717" w:themeColor="background2" w:themeShade="1A"/>
          <w:szCs w:val="28"/>
        </w:rPr>
      </w:pPr>
      <w:r w:rsidRPr="00D40ED3">
        <w:rPr>
          <w:rFonts w:eastAsia="Times New Roman" w:cs="Sakkal Majalla"/>
          <w:color w:val="171717" w:themeColor="background2" w:themeShade="1A"/>
          <w:szCs w:val="28"/>
          <w:rtl/>
        </w:rPr>
        <w:t>قدرة الإدارة في إبقاء التواصل مفتوحاً مع جميع العاملين في المشروع، إما بالتخطيط للمناوبات ،أو توزيع القدرات الفنية للعاملين في المشروع .</w:t>
      </w:r>
    </w:p>
    <w:p w14:paraId="5598613A" w14:textId="77777777" w:rsidR="0034088F" w:rsidRPr="00D40ED3" w:rsidRDefault="0034088F" w:rsidP="0034088F">
      <w:pPr>
        <w:numPr>
          <w:ilvl w:val="0"/>
          <w:numId w:val="36"/>
        </w:numPr>
        <w:spacing w:before="100" w:beforeAutospacing="1" w:after="100" w:afterAutospacing="1"/>
        <w:rPr>
          <w:rFonts w:eastAsia="Times New Roman" w:cs="Sakkal Majalla"/>
          <w:color w:val="171717" w:themeColor="background2" w:themeShade="1A"/>
          <w:szCs w:val="28"/>
        </w:rPr>
      </w:pPr>
      <w:r w:rsidRPr="00D40ED3">
        <w:rPr>
          <w:rFonts w:eastAsia="Times New Roman" w:cs="Sakkal Majalla"/>
          <w:color w:val="171717" w:themeColor="background2" w:themeShade="1A"/>
          <w:szCs w:val="28"/>
          <w:rtl/>
        </w:rPr>
        <w:t xml:space="preserve"> وجود نظام داخلي للمشروع يبين بداية المشروع وكيفية إيصال المعلومات والتعليمات لكافة العاملين في المشروع وطرق قياس وتقييم الأداء .</w:t>
      </w:r>
    </w:p>
    <w:p w14:paraId="5598613B" w14:textId="77777777" w:rsidR="0034088F" w:rsidRPr="00D40ED3" w:rsidRDefault="0034088F" w:rsidP="0034088F">
      <w:pPr>
        <w:numPr>
          <w:ilvl w:val="0"/>
          <w:numId w:val="36"/>
        </w:numPr>
        <w:spacing w:before="100" w:beforeAutospacing="1" w:after="100" w:afterAutospacing="1"/>
        <w:rPr>
          <w:rFonts w:eastAsia="Times New Roman" w:cs="Sakkal Majalla"/>
          <w:color w:val="171717" w:themeColor="background2" w:themeShade="1A"/>
          <w:szCs w:val="28"/>
        </w:rPr>
      </w:pPr>
      <w:r w:rsidRPr="00D40ED3">
        <w:rPr>
          <w:rFonts w:eastAsia="Times New Roman" w:cs="Sakkal Majalla"/>
          <w:color w:val="171717" w:themeColor="background2" w:themeShade="1A"/>
          <w:szCs w:val="28"/>
          <w:rtl/>
        </w:rPr>
        <w:t>. قدرة الإدارة على تحديد الواجبات والمسؤوليات لجميع الأفراد في المشروع، بهدف تحديد الجهة المسؤولة عن الخطأ في حال وقوعه ومحاسبتها، ويتم ذلك عن طريق الإدارة لوصف وظيفي دقيق لكل نشاط في المشروع.</w:t>
      </w:r>
    </w:p>
    <w:p w14:paraId="5598613C" w14:textId="77777777" w:rsidR="0034088F" w:rsidRDefault="0034088F" w:rsidP="0034088F">
      <w:pPr>
        <w:numPr>
          <w:ilvl w:val="0"/>
          <w:numId w:val="36"/>
        </w:numPr>
        <w:spacing w:before="100" w:beforeAutospacing="1" w:after="100" w:afterAutospacing="1"/>
        <w:rPr>
          <w:rFonts w:eastAsia="Times New Roman" w:cs="Sakkal Majalla"/>
          <w:color w:val="171717" w:themeColor="background2" w:themeShade="1A"/>
          <w:szCs w:val="28"/>
        </w:rPr>
      </w:pPr>
      <w:r w:rsidRPr="00D40ED3">
        <w:rPr>
          <w:rFonts w:eastAsia="Times New Roman" w:cs="Sakkal Majalla"/>
          <w:color w:val="171717" w:themeColor="background2" w:themeShade="1A"/>
          <w:szCs w:val="28"/>
          <w:rtl/>
        </w:rPr>
        <w:t xml:space="preserve"> قدرة الإدارة على الاتصال والتواصل المستمر مع أصحاب المصالح للمشروع لإجراء التعديلات أو التحسينات محتملة على الخطة الأصلية للمشروع.</w:t>
      </w:r>
    </w:p>
    <w:p w14:paraId="5598613D" w14:textId="77777777" w:rsidR="0034088F" w:rsidRPr="00D40ED3" w:rsidRDefault="0034088F" w:rsidP="0034088F">
      <w:pPr>
        <w:spacing w:before="100" w:beforeAutospacing="1" w:after="100" w:afterAutospacing="1"/>
        <w:ind w:left="360" w:firstLine="0"/>
        <w:rPr>
          <w:rFonts w:eastAsia="Times New Roman" w:cs="Sakkal Majalla"/>
          <w:color w:val="171717" w:themeColor="background2" w:themeShade="1A"/>
          <w:szCs w:val="28"/>
          <w:rtl/>
        </w:rPr>
      </w:pPr>
    </w:p>
    <w:p w14:paraId="5598613E" w14:textId="77777777" w:rsidR="0034088F" w:rsidRPr="009E1FD9" w:rsidRDefault="0034088F" w:rsidP="0034088F">
      <w:pPr>
        <w:spacing w:before="100" w:beforeAutospacing="1" w:after="100" w:afterAutospacing="1"/>
        <w:ind w:left="0" w:firstLine="0"/>
        <w:outlineLvl w:val="2"/>
        <w:rPr>
          <w:rFonts w:cs="Sakkal Majalla"/>
          <w:b/>
          <w:bCs/>
          <w:color w:val="171717" w:themeColor="background2" w:themeShade="1A"/>
          <w:sz w:val="32"/>
          <w:szCs w:val="32"/>
          <w:rtl/>
          <w:lang w:bidi="ar-EG"/>
        </w:rPr>
      </w:pPr>
      <w:bookmarkStart w:id="128" w:name="_Toc153377995"/>
      <w:bookmarkStart w:id="129" w:name="_Toc153410012"/>
      <w:bookmarkStart w:id="130" w:name="_Toc172471443"/>
      <w:bookmarkStart w:id="131" w:name="_Toc180244831"/>
      <w:r w:rsidRPr="009E1FD9">
        <w:rPr>
          <w:rFonts w:cs="Sakkal Majalla" w:hint="cs"/>
          <w:b/>
          <w:bCs/>
          <w:color w:val="171717" w:themeColor="background2" w:themeShade="1A"/>
          <w:sz w:val="32"/>
          <w:szCs w:val="32"/>
          <w:rtl/>
          <w:lang w:bidi="ar-EG"/>
        </w:rPr>
        <w:lastRenderedPageBreak/>
        <w:t xml:space="preserve">11.2.2 </w:t>
      </w:r>
      <w:r w:rsidRPr="009E1FD9">
        <w:rPr>
          <w:rFonts w:cs="Sakkal Majalla"/>
          <w:b/>
          <w:bCs/>
          <w:color w:val="171717" w:themeColor="background2" w:themeShade="1A"/>
          <w:sz w:val="32"/>
          <w:szCs w:val="32"/>
          <w:rtl/>
          <w:lang w:bidi="ar-EG"/>
        </w:rPr>
        <w:t>أبعاد إدارة المشاريع</w:t>
      </w:r>
      <w:bookmarkEnd w:id="128"/>
      <w:bookmarkEnd w:id="129"/>
      <w:bookmarkEnd w:id="130"/>
      <w:bookmarkEnd w:id="131"/>
      <w:r w:rsidRPr="009E1FD9">
        <w:rPr>
          <w:rFonts w:cs="Sakkal Majalla"/>
          <w:b/>
          <w:bCs/>
          <w:color w:val="171717" w:themeColor="background2" w:themeShade="1A"/>
          <w:sz w:val="32"/>
          <w:szCs w:val="32"/>
          <w:rtl/>
          <w:lang w:bidi="ar-EG"/>
        </w:rPr>
        <w:t xml:space="preserve"> </w:t>
      </w:r>
    </w:p>
    <w:p w14:paraId="5598613F" w14:textId="77777777" w:rsidR="0034088F" w:rsidRPr="00D40ED3" w:rsidRDefault="0034088F" w:rsidP="0034088F">
      <w:pPr>
        <w:spacing w:before="100" w:beforeAutospacing="1" w:after="100" w:afterAutospacing="1"/>
        <w:ind w:left="0" w:firstLine="0"/>
        <w:rPr>
          <w:rFonts w:cs="Sakkal Majalla"/>
          <w:b/>
          <w:bCs/>
          <w:color w:val="171717" w:themeColor="background2" w:themeShade="1A"/>
          <w:szCs w:val="28"/>
          <w:rtl/>
          <w:lang w:bidi="ar-EG"/>
        </w:rPr>
      </w:pPr>
      <w:r w:rsidRPr="00D40ED3">
        <w:rPr>
          <w:rFonts w:cs="Sakkal Majalla"/>
          <w:b/>
          <w:bCs/>
          <w:color w:val="171717" w:themeColor="background2" w:themeShade="1A"/>
          <w:szCs w:val="28"/>
          <w:rtl/>
          <w:lang w:bidi="ar-EG"/>
        </w:rPr>
        <w:t>وسيتم شرح هذه الأبعاد كما يلي</w:t>
      </w:r>
      <w:r w:rsidRPr="00D40ED3">
        <w:rPr>
          <w:rFonts w:cs="Sakkal Majalla"/>
          <w:b/>
          <w:bCs/>
          <w:color w:val="171717" w:themeColor="background2" w:themeShade="1A"/>
          <w:szCs w:val="28"/>
          <w:lang w:bidi="ar-EG"/>
        </w:rPr>
        <w:t>)</w:t>
      </w:r>
      <w:r w:rsidRPr="00D40ED3">
        <w:rPr>
          <w:rFonts w:cs="Sakkal Majalla"/>
          <w:b/>
          <w:bCs/>
          <w:color w:val="171717" w:themeColor="background2" w:themeShade="1A"/>
          <w:szCs w:val="28"/>
          <w:rtl/>
          <w:lang w:bidi="ar-EG"/>
        </w:rPr>
        <w:t>2016 ,</w:t>
      </w:r>
      <w:r w:rsidRPr="00D40ED3">
        <w:rPr>
          <w:rFonts w:cs="Sakkal Majalla"/>
          <w:b/>
          <w:bCs/>
          <w:color w:val="171717" w:themeColor="background2" w:themeShade="1A"/>
          <w:szCs w:val="28"/>
          <w:lang w:bidi="ar-EG"/>
        </w:rPr>
        <w:t xml:space="preserve"> Azar ,</w:t>
      </w:r>
      <w:proofErr w:type="spellStart"/>
      <w:r w:rsidRPr="00D40ED3">
        <w:rPr>
          <w:rFonts w:cs="Sakkal Majalla"/>
          <w:b/>
          <w:bCs/>
          <w:color w:val="171717" w:themeColor="background2" w:themeShade="1A"/>
          <w:szCs w:val="28"/>
          <w:lang w:bidi="ar-EG"/>
        </w:rPr>
        <w:t>etal</w:t>
      </w:r>
      <w:proofErr w:type="spellEnd"/>
      <w:r w:rsidRPr="00D40ED3">
        <w:rPr>
          <w:rFonts w:cs="Sakkal Majalla"/>
          <w:b/>
          <w:bCs/>
          <w:color w:val="171717" w:themeColor="background2" w:themeShade="1A"/>
          <w:szCs w:val="28"/>
          <w:rtl/>
          <w:lang w:bidi="ar-EG"/>
        </w:rPr>
        <w:t>).:</w:t>
      </w:r>
    </w:p>
    <w:p w14:paraId="55986140" w14:textId="77777777" w:rsidR="0034088F" w:rsidRPr="00D40ED3" w:rsidRDefault="0034088F" w:rsidP="0034088F">
      <w:pPr>
        <w:pStyle w:val="ListParagraph"/>
        <w:numPr>
          <w:ilvl w:val="0"/>
          <w:numId w:val="37"/>
        </w:numPr>
        <w:spacing w:before="100" w:beforeAutospacing="1" w:after="100" w:afterAutospacing="1"/>
        <w:ind w:left="423"/>
        <w:contextualSpacing w:val="0"/>
        <w:rPr>
          <w:rFonts w:cs="Sakkal Majalla"/>
          <w:color w:val="171717" w:themeColor="background2" w:themeShade="1A"/>
          <w:szCs w:val="28"/>
          <w:lang w:bidi="ar-EG"/>
        </w:rPr>
      </w:pPr>
      <w:r w:rsidRPr="00D40ED3">
        <w:rPr>
          <w:rFonts w:cs="Sakkal Majalla"/>
          <w:b/>
          <w:bCs/>
          <w:color w:val="171717" w:themeColor="background2" w:themeShade="1A"/>
          <w:szCs w:val="28"/>
          <w:rtl/>
          <w:lang w:bidi="ar-EG"/>
        </w:rPr>
        <w:t>الوقت (</w:t>
      </w:r>
      <w:r w:rsidRPr="00D40ED3">
        <w:rPr>
          <w:rFonts w:cs="Sakkal Majalla"/>
          <w:b/>
          <w:bCs/>
          <w:color w:val="171717" w:themeColor="background2" w:themeShade="1A"/>
          <w:szCs w:val="28"/>
          <w:lang w:bidi="ar-EG"/>
        </w:rPr>
        <w:t>Time</w:t>
      </w:r>
      <w:r w:rsidRPr="00D40ED3">
        <w:rPr>
          <w:rFonts w:cs="Sakkal Majalla"/>
          <w:b/>
          <w:bCs/>
          <w:color w:val="171717" w:themeColor="background2" w:themeShade="1A"/>
          <w:szCs w:val="28"/>
          <w:rtl/>
          <w:lang w:bidi="ar-EG"/>
        </w:rPr>
        <w:t xml:space="preserve">): </w:t>
      </w:r>
      <w:r w:rsidRPr="00D40ED3">
        <w:rPr>
          <w:rFonts w:cs="Sakkal Majalla"/>
          <w:color w:val="171717" w:themeColor="background2" w:themeShade="1A"/>
          <w:szCs w:val="28"/>
          <w:rtl/>
          <w:lang w:bidi="ar-EG"/>
        </w:rPr>
        <w:t>يمكن قياس الوقت في المشاريع الإنشائية من خلال سرعة التنفيذ في العملية الإنشائية، وفرق الوقت بين ساعات العمل المجدولة والوقت الفعلي المستغرق في العملية التنفيذية ، وينظر العملاء والمستشارين والمقاولين كل على حدة، إلى أن إنهاء المشروع في الوقت المحدد يشكل معياراً رئيسياً لنجاح المشروع.</w:t>
      </w:r>
    </w:p>
    <w:p w14:paraId="55986141" w14:textId="77777777" w:rsidR="0034088F" w:rsidRPr="00D40ED3" w:rsidRDefault="0034088F" w:rsidP="0034088F">
      <w:pPr>
        <w:pStyle w:val="ListParagraph"/>
        <w:numPr>
          <w:ilvl w:val="0"/>
          <w:numId w:val="37"/>
        </w:numPr>
        <w:spacing w:before="100" w:beforeAutospacing="1" w:after="100" w:afterAutospacing="1"/>
        <w:ind w:left="423"/>
        <w:contextualSpacing w:val="0"/>
        <w:rPr>
          <w:rFonts w:cs="Sakkal Majalla"/>
          <w:color w:val="171717" w:themeColor="background2" w:themeShade="1A"/>
          <w:szCs w:val="28"/>
          <w:lang w:bidi="ar-EG"/>
        </w:rPr>
      </w:pPr>
      <w:r w:rsidRPr="00D40ED3">
        <w:rPr>
          <w:rFonts w:cs="Sakkal Majalla"/>
          <w:b/>
          <w:bCs/>
          <w:color w:val="171717" w:themeColor="background2" w:themeShade="1A"/>
          <w:szCs w:val="28"/>
          <w:rtl/>
          <w:lang w:bidi="ar-EG"/>
        </w:rPr>
        <w:t>التكلفة (</w:t>
      </w:r>
      <w:r w:rsidRPr="00D40ED3">
        <w:rPr>
          <w:rFonts w:cs="Sakkal Majalla"/>
          <w:b/>
          <w:bCs/>
          <w:color w:val="171717" w:themeColor="background2" w:themeShade="1A"/>
          <w:szCs w:val="28"/>
          <w:lang w:bidi="ar-EG"/>
        </w:rPr>
        <w:t>Cost</w:t>
      </w:r>
      <w:r w:rsidRPr="00D40ED3">
        <w:rPr>
          <w:rFonts w:cs="Sakkal Majalla"/>
          <w:b/>
          <w:bCs/>
          <w:color w:val="171717" w:themeColor="background2" w:themeShade="1A"/>
          <w:szCs w:val="28"/>
          <w:rtl/>
          <w:lang w:bidi="ar-EG"/>
        </w:rPr>
        <w:t xml:space="preserve">): </w:t>
      </w:r>
      <w:r w:rsidRPr="00D40ED3">
        <w:rPr>
          <w:rFonts w:cs="Sakkal Majalla"/>
          <w:color w:val="171717" w:themeColor="background2" w:themeShade="1A"/>
          <w:szCs w:val="28"/>
          <w:rtl/>
          <w:lang w:bidi="ar-EG"/>
        </w:rPr>
        <w:t xml:space="preserve">تشكل التكلفة في المشاريع الإنشائية قلقاً كبيراً لدى العملاء، ويتم تحديد أداء التكلفة في المشاريع الإنشائية على أنه الدرجة التي يتم بها إنجاز المشروع ضمن الميزانية التقديرية ،و وتشتمل التكلفة الإجمالية للمشروع على التكلفة المعتمدة في الميزانية، وتكلفة أعمال التغيير والتعديل، وكذلك تكلفة المطالبات القانونية (التحكيم أو التقاضي خلال فترة العمل الإنشائي) ، ويعتبر تأخير المشروع وتجاوز التكاليف من العوامل الأساسية التي تؤدي إلى ارتفاع تكلفة المشاريع الإنشائية. </w:t>
      </w:r>
    </w:p>
    <w:p w14:paraId="55986142" w14:textId="77777777" w:rsidR="0034088F" w:rsidRPr="00D40ED3" w:rsidRDefault="0034088F" w:rsidP="0034088F">
      <w:pPr>
        <w:pStyle w:val="ListParagraph"/>
        <w:numPr>
          <w:ilvl w:val="0"/>
          <w:numId w:val="37"/>
        </w:numPr>
        <w:spacing w:before="100" w:beforeAutospacing="1" w:after="100" w:afterAutospacing="1"/>
        <w:ind w:left="423"/>
        <w:contextualSpacing w:val="0"/>
        <w:rPr>
          <w:rFonts w:cs="Sakkal Majalla"/>
          <w:b/>
          <w:bCs/>
          <w:color w:val="171717" w:themeColor="background2" w:themeShade="1A"/>
          <w:szCs w:val="28"/>
          <w:lang w:bidi="ar-EG"/>
        </w:rPr>
      </w:pPr>
      <w:r w:rsidRPr="00D40ED3">
        <w:rPr>
          <w:rFonts w:cs="Sakkal Majalla"/>
          <w:b/>
          <w:bCs/>
          <w:color w:val="171717" w:themeColor="background2" w:themeShade="1A"/>
          <w:szCs w:val="28"/>
          <w:rtl/>
          <w:lang w:bidi="ar-EG"/>
        </w:rPr>
        <w:t>الجودة (</w:t>
      </w:r>
      <w:r w:rsidRPr="00D40ED3">
        <w:rPr>
          <w:rFonts w:cs="Sakkal Majalla"/>
          <w:b/>
          <w:bCs/>
          <w:color w:val="171717" w:themeColor="background2" w:themeShade="1A"/>
          <w:szCs w:val="28"/>
          <w:lang w:bidi="ar-EG"/>
        </w:rPr>
        <w:t>Quality</w:t>
      </w:r>
      <w:r w:rsidRPr="00D40ED3">
        <w:rPr>
          <w:rFonts w:cs="Sakkal Majalla"/>
          <w:b/>
          <w:bCs/>
          <w:color w:val="171717" w:themeColor="background2" w:themeShade="1A"/>
          <w:szCs w:val="28"/>
          <w:rtl/>
          <w:lang w:bidi="ar-EG"/>
        </w:rPr>
        <w:t xml:space="preserve">): </w:t>
      </w:r>
      <w:r w:rsidRPr="00D40ED3">
        <w:rPr>
          <w:rFonts w:cs="Sakkal Majalla"/>
          <w:color w:val="171717" w:themeColor="background2" w:themeShade="1A"/>
          <w:szCs w:val="28"/>
          <w:rtl/>
          <w:lang w:bidi="ar-EG"/>
        </w:rPr>
        <w:t xml:space="preserve">وهي تعني مجموع الميزات التي يتطلبها منتج أو خدمة لتلبية حاجة معينة وهي تعني مجموع الميزات التي يتطلبها منتج أو خدمة لتلبية حاجة معينة، وفي الصناعة الإنشائية، تمثل الجودة القدرة على تلبية متطلبات وتوقعات العميل الذي يحدد الخصائص المطلوبة للمنتجات والعمليات والخدمات. </w:t>
      </w:r>
    </w:p>
    <w:p w14:paraId="55986143" w14:textId="77777777" w:rsidR="0034088F" w:rsidRDefault="0034088F">
      <w:pPr>
        <w:bidi w:val="0"/>
        <w:spacing w:line="259" w:lineRule="auto"/>
        <w:ind w:left="0" w:firstLine="0"/>
        <w:jc w:val="left"/>
        <w:rPr>
          <w:rFonts w:eastAsia="Calibri" w:cs="Sakkal Majalla"/>
          <w:b/>
          <w:bCs/>
          <w:color w:val="171717" w:themeColor="background2" w:themeShade="1A"/>
          <w:kern w:val="2"/>
          <w:szCs w:val="28"/>
          <w:lang w:bidi="ar-EG"/>
        </w:rPr>
        <w:sectPr w:rsidR="0034088F" w:rsidSect="0034088F">
          <w:footerReference w:type="default" r:id="rId9"/>
          <w:pgSz w:w="11906" w:h="16838"/>
          <w:pgMar w:top="1440" w:right="1985" w:bottom="1440" w:left="1418" w:header="720" w:footer="720" w:gutter="567"/>
          <w:cols w:space="720"/>
          <w:bidi/>
          <w:rtlGutter/>
          <w:docGrid w:linePitch="360"/>
        </w:sectPr>
      </w:pPr>
      <w:r>
        <w:rPr>
          <w:rFonts w:eastAsia="Calibri" w:cs="Sakkal Majalla"/>
          <w:b/>
          <w:bCs/>
          <w:color w:val="171717" w:themeColor="background2" w:themeShade="1A"/>
          <w:kern w:val="2"/>
          <w:szCs w:val="28"/>
          <w:rtl/>
          <w:lang w:bidi="ar-EG"/>
        </w:rPr>
        <w:br w:type="page"/>
      </w:r>
    </w:p>
    <w:p w14:paraId="55986144" w14:textId="77777777" w:rsidR="0034088F" w:rsidRPr="00220B9F" w:rsidRDefault="0034088F" w:rsidP="0034088F">
      <w:pPr>
        <w:bidi w:val="0"/>
        <w:spacing w:before="100" w:beforeAutospacing="1" w:after="100" w:afterAutospacing="1"/>
        <w:ind w:left="0" w:firstLine="0"/>
        <w:rPr>
          <w:rFonts w:eastAsia="Calibri" w:cs="Sakkal Majalla"/>
          <w:b/>
          <w:bCs/>
          <w:color w:val="171717" w:themeColor="background2" w:themeShade="1A"/>
          <w:sz w:val="32"/>
          <w:szCs w:val="32"/>
          <w:lang w:bidi="ar-EG"/>
          <w14:ligatures w14:val="none"/>
        </w:rPr>
      </w:pPr>
      <w:r w:rsidRPr="00220B9F">
        <w:rPr>
          <w:rFonts w:eastAsia="Calibri" w:cs="Sakkal Majalla"/>
          <w:noProof/>
          <w:color w:val="171717" w:themeColor="background2" w:themeShade="1A"/>
          <w:kern w:val="2"/>
          <w:sz w:val="32"/>
          <w:szCs w:val="32"/>
        </w:rPr>
        <w:lastRenderedPageBreak/>
        <w:drawing>
          <wp:anchor distT="0" distB="0" distL="114300" distR="114300" simplePos="0" relativeHeight="251661312" behindDoc="1" locked="0" layoutInCell="1" allowOverlap="1" wp14:anchorId="55986152" wp14:editId="55986153">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220B9F">
        <w:rPr>
          <w:rFonts w:eastAsia="Calibri" w:cs="Sakkal Majalla"/>
          <w:b/>
          <w:bCs/>
          <w:color w:val="171717" w:themeColor="background2" w:themeShade="1A"/>
          <w:sz w:val="32"/>
          <w:szCs w:val="32"/>
          <w:lang w:bidi="ar-EG"/>
          <w14:ligatures w14:val="none"/>
        </w:rPr>
        <w:t>Mid-Ocean University</w:t>
      </w:r>
    </w:p>
    <w:p w14:paraId="55986145" w14:textId="77777777" w:rsidR="0034088F" w:rsidRPr="00220B9F" w:rsidRDefault="0034088F" w:rsidP="0034088F">
      <w:pPr>
        <w:bidi w:val="0"/>
        <w:spacing w:before="100" w:beforeAutospacing="1" w:after="100" w:afterAutospacing="1"/>
        <w:ind w:left="0" w:firstLine="0"/>
        <w:rPr>
          <w:rFonts w:eastAsia="Calibri" w:cs="Sakkal Majalla"/>
          <w:b/>
          <w:bCs/>
          <w:color w:val="171717" w:themeColor="background2" w:themeShade="1A"/>
          <w:sz w:val="32"/>
          <w:szCs w:val="32"/>
          <w:lang w:bidi="ar-EG"/>
          <w14:ligatures w14:val="none"/>
        </w:rPr>
      </w:pPr>
      <w:r w:rsidRPr="00220B9F">
        <w:rPr>
          <w:rFonts w:eastAsia="Calibri" w:cs="Sakkal Majalla"/>
          <w:b/>
          <w:bCs/>
          <w:color w:val="171717" w:themeColor="background2" w:themeShade="1A"/>
          <w:sz w:val="32"/>
          <w:szCs w:val="32"/>
          <w:lang w:bidi="ar-EG"/>
          <w14:ligatures w14:val="none"/>
        </w:rPr>
        <w:t>College of Management</w:t>
      </w:r>
    </w:p>
    <w:p w14:paraId="55986146" w14:textId="77777777" w:rsidR="0034088F" w:rsidRPr="00220B9F" w:rsidRDefault="0034088F" w:rsidP="0034088F">
      <w:pPr>
        <w:bidi w:val="0"/>
        <w:spacing w:before="100" w:beforeAutospacing="1" w:after="100" w:afterAutospacing="1"/>
        <w:ind w:left="0" w:firstLine="0"/>
        <w:rPr>
          <w:rFonts w:eastAsia="Calibri" w:cs="Sakkal Majalla"/>
          <w:b/>
          <w:bCs/>
          <w:color w:val="171717" w:themeColor="background2" w:themeShade="1A"/>
          <w:sz w:val="32"/>
          <w:szCs w:val="32"/>
          <w:rtl/>
          <w:lang w:bidi="ar-EG"/>
          <w14:ligatures w14:val="none"/>
        </w:rPr>
      </w:pPr>
      <w:r w:rsidRPr="00220B9F">
        <w:rPr>
          <w:rFonts w:eastAsia="Calibri" w:cs="Sakkal Majalla"/>
          <w:b/>
          <w:bCs/>
          <w:color w:val="171717" w:themeColor="background2" w:themeShade="1A"/>
          <w:sz w:val="32"/>
          <w:szCs w:val="32"/>
          <w:lang w:bidi="ar-EG"/>
          <w14:ligatures w14:val="none"/>
        </w:rPr>
        <w:t>Department of Project Management</w:t>
      </w:r>
    </w:p>
    <w:p w14:paraId="55986147" w14:textId="77777777" w:rsidR="0034088F" w:rsidRPr="00D40ED3" w:rsidRDefault="0034088F" w:rsidP="0034088F">
      <w:pPr>
        <w:bidi w:val="0"/>
        <w:spacing w:before="100" w:beforeAutospacing="1" w:after="100" w:afterAutospacing="1"/>
        <w:ind w:left="0"/>
        <w:rPr>
          <w:rFonts w:eastAsia="Calibri" w:cs="Sakkal Majalla"/>
          <w:b/>
          <w:bCs/>
          <w:color w:val="171717" w:themeColor="background2" w:themeShade="1A"/>
          <w:szCs w:val="28"/>
          <w:lang w:bidi="ar-EG"/>
          <w14:ligatures w14:val="none"/>
        </w:rPr>
      </w:pPr>
    </w:p>
    <w:p w14:paraId="55986148" w14:textId="77777777" w:rsidR="0034088F" w:rsidRPr="00220B9F" w:rsidRDefault="0034088F" w:rsidP="0034088F">
      <w:pPr>
        <w:pStyle w:val="ListParagraph"/>
        <w:bidi w:val="0"/>
        <w:spacing w:before="100" w:beforeAutospacing="1" w:after="100" w:afterAutospacing="1"/>
        <w:ind w:left="0" w:firstLine="0"/>
        <w:contextualSpacing w:val="0"/>
        <w:jc w:val="center"/>
        <w:rPr>
          <w:rFonts w:eastAsia="Calibri" w:cs="Sakkal Majalla"/>
          <w:b/>
          <w:bCs/>
          <w:color w:val="171717" w:themeColor="background2" w:themeShade="1A"/>
          <w:sz w:val="36"/>
          <w:szCs w:val="36"/>
          <w:lang w:bidi="ar-EG"/>
          <w14:ligatures w14:val="none"/>
        </w:rPr>
      </w:pPr>
      <w:r w:rsidRPr="00220B9F">
        <w:rPr>
          <w:rFonts w:eastAsia="Calibri" w:cs="Sakkal Majalla"/>
          <w:b/>
          <w:bCs/>
          <w:color w:val="171717" w:themeColor="background2" w:themeShade="1A"/>
          <w:sz w:val="36"/>
          <w:szCs w:val="36"/>
          <w:lang w:bidi="ar-EG"/>
          <w14:ligatures w14:val="none"/>
        </w:rPr>
        <w:t>The Impact of Professional Ethics on Project Management Effectiveness: An Applied Study on Mining Companies in the Kingdom of Saudi Arabia</w:t>
      </w:r>
    </w:p>
    <w:p w14:paraId="55986149" w14:textId="77777777" w:rsidR="0034088F" w:rsidRPr="00D40ED3" w:rsidRDefault="0034088F" w:rsidP="0034088F">
      <w:pPr>
        <w:pStyle w:val="ListParagraph"/>
        <w:spacing w:before="100" w:beforeAutospacing="1" w:after="100" w:afterAutospacing="1"/>
        <w:contextualSpacing w:val="0"/>
        <w:rPr>
          <w:rFonts w:eastAsia="Calibri" w:cs="Sakkal Majalla"/>
          <w:b/>
          <w:bCs/>
          <w:color w:val="171717" w:themeColor="background2" w:themeShade="1A"/>
          <w:szCs w:val="28"/>
          <w:rtl/>
          <w:lang w:bidi="ar-EG"/>
          <w14:ligatures w14:val="none"/>
        </w:rPr>
      </w:pPr>
    </w:p>
    <w:p w14:paraId="5598614A" w14:textId="77777777" w:rsidR="0034088F" w:rsidRPr="00220B9F" w:rsidRDefault="0034088F" w:rsidP="0034088F">
      <w:pPr>
        <w:pStyle w:val="ListParagraph"/>
        <w:bidi w:val="0"/>
        <w:spacing w:before="100" w:beforeAutospacing="1" w:after="100" w:afterAutospacing="1"/>
        <w:ind w:left="0" w:hanging="142"/>
        <w:contextualSpacing w:val="0"/>
        <w:jc w:val="center"/>
        <w:rPr>
          <w:rFonts w:eastAsia="Calibri" w:cs="Sakkal Majalla"/>
          <w:b/>
          <w:bCs/>
          <w:color w:val="171717" w:themeColor="background2" w:themeShade="1A"/>
          <w:sz w:val="32"/>
          <w:szCs w:val="32"/>
          <w:lang w:bidi="ar-EG"/>
          <w14:ligatures w14:val="none"/>
        </w:rPr>
      </w:pPr>
      <w:r w:rsidRPr="00220B9F">
        <w:rPr>
          <w:rFonts w:eastAsia="Calibri" w:cs="Sakkal Majalla"/>
          <w:b/>
          <w:bCs/>
          <w:color w:val="171717" w:themeColor="background2" w:themeShade="1A"/>
          <w:sz w:val="32"/>
          <w:szCs w:val="32"/>
          <w:lang w:bidi="ar-EG"/>
          <w14:ligatures w14:val="none"/>
        </w:rPr>
        <w:t>Preparation</w:t>
      </w:r>
      <w:r w:rsidRPr="00220B9F">
        <w:rPr>
          <w:rFonts w:eastAsia="Calibri" w:cs="Sakkal Majalla"/>
          <w:b/>
          <w:bCs/>
          <w:color w:val="171717" w:themeColor="background2" w:themeShade="1A"/>
          <w:sz w:val="32"/>
          <w:szCs w:val="32"/>
          <w:rtl/>
          <w:lang w:bidi="ar-EG"/>
          <w14:ligatures w14:val="none"/>
        </w:rPr>
        <w:t>:</w:t>
      </w:r>
    </w:p>
    <w:p w14:paraId="5598614B" w14:textId="2E132EFD" w:rsidR="0034088F" w:rsidRPr="00220B9F" w:rsidRDefault="00AE5673" w:rsidP="0034088F">
      <w:pPr>
        <w:pStyle w:val="ListParagraph"/>
        <w:bidi w:val="0"/>
        <w:spacing w:before="100" w:beforeAutospacing="1" w:after="100" w:afterAutospacing="1"/>
        <w:ind w:left="0" w:hanging="142"/>
        <w:contextualSpacing w:val="0"/>
        <w:jc w:val="center"/>
        <w:rPr>
          <w:rFonts w:eastAsia="Calibri" w:cs="Sakkal Majalla"/>
          <w:b/>
          <w:bCs/>
          <w:color w:val="171717" w:themeColor="background2" w:themeShade="1A"/>
          <w:sz w:val="32"/>
          <w:szCs w:val="32"/>
          <w:rtl/>
          <w:lang w:bidi="ar-EG"/>
          <w14:ligatures w14:val="none"/>
        </w:rPr>
      </w:pPr>
      <w:r>
        <w:rPr>
          <w:rFonts w:eastAsia="Calibri" w:cs="Sakkal Majalla"/>
          <w:b/>
          <w:bCs/>
          <w:color w:val="171717" w:themeColor="background2" w:themeShade="1A"/>
          <w:sz w:val="32"/>
          <w:szCs w:val="32"/>
          <w:lang w:bidi="ar-EG"/>
          <w14:ligatures w14:val="none"/>
        </w:rPr>
        <w:t>Khalil Alauddin Khalil Altayeb</w:t>
      </w:r>
    </w:p>
    <w:p w14:paraId="5598614C" w14:textId="77777777" w:rsidR="0034088F" w:rsidRPr="00220B9F" w:rsidRDefault="0034088F" w:rsidP="0034088F">
      <w:pPr>
        <w:pStyle w:val="ListParagraph"/>
        <w:bidi w:val="0"/>
        <w:spacing w:before="100" w:beforeAutospacing="1" w:after="100" w:afterAutospacing="1"/>
        <w:ind w:left="0" w:hanging="142"/>
        <w:contextualSpacing w:val="0"/>
        <w:jc w:val="center"/>
        <w:rPr>
          <w:rFonts w:eastAsia="Calibri" w:cs="Sakkal Majalla"/>
          <w:b/>
          <w:bCs/>
          <w:color w:val="171717" w:themeColor="background2" w:themeShade="1A"/>
          <w:sz w:val="32"/>
          <w:szCs w:val="32"/>
          <w:lang w:bidi="ar-EG"/>
          <w14:ligatures w14:val="none"/>
        </w:rPr>
      </w:pPr>
      <w:r w:rsidRPr="00220B9F">
        <w:rPr>
          <w:rFonts w:eastAsia="Calibri" w:cs="Sakkal Majalla"/>
          <w:b/>
          <w:bCs/>
          <w:color w:val="171717" w:themeColor="background2" w:themeShade="1A"/>
          <w:sz w:val="32"/>
          <w:szCs w:val="32"/>
          <w:lang w:bidi="ar-EG"/>
          <w14:ligatures w14:val="none"/>
        </w:rPr>
        <w:t>Supervision:</w:t>
      </w:r>
    </w:p>
    <w:p w14:paraId="5598614D" w14:textId="77777777" w:rsidR="0034088F" w:rsidRPr="00220B9F" w:rsidRDefault="0034088F" w:rsidP="0034088F">
      <w:pPr>
        <w:pStyle w:val="ListParagraph"/>
        <w:bidi w:val="0"/>
        <w:spacing w:before="100" w:beforeAutospacing="1" w:after="100" w:afterAutospacing="1"/>
        <w:ind w:left="0" w:hanging="142"/>
        <w:contextualSpacing w:val="0"/>
        <w:jc w:val="center"/>
        <w:rPr>
          <w:rFonts w:eastAsia="Calibri" w:cs="Sakkal Majalla"/>
          <w:b/>
          <w:bCs/>
          <w:color w:val="171717" w:themeColor="background2" w:themeShade="1A"/>
          <w:sz w:val="32"/>
          <w:szCs w:val="32"/>
          <w:lang w:bidi="ar-EG"/>
          <w14:ligatures w14:val="none"/>
        </w:rPr>
      </w:pPr>
      <w:r w:rsidRPr="00220B9F">
        <w:rPr>
          <w:rFonts w:eastAsia="Calibri" w:cs="Sakkal Majalla"/>
          <w:b/>
          <w:bCs/>
          <w:color w:val="171717" w:themeColor="background2" w:themeShade="1A"/>
          <w:sz w:val="32"/>
          <w:szCs w:val="32"/>
          <w:lang w:bidi="ar-EG"/>
          <w14:ligatures w14:val="none"/>
        </w:rPr>
        <w:t xml:space="preserve">Dr. Asmaa Abo </w:t>
      </w:r>
      <w:proofErr w:type="spellStart"/>
      <w:r w:rsidRPr="00220B9F">
        <w:rPr>
          <w:rFonts w:eastAsia="Calibri" w:cs="Sakkal Majalla"/>
          <w:b/>
          <w:bCs/>
          <w:color w:val="171717" w:themeColor="background2" w:themeShade="1A"/>
          <w:sz w:val="32"/>
          <w:szCs w:val="32"/>
          <w:lang w:bidi="ar-EG"/>
          <w14:ligatures w14:val="none"/>
        </w:rPr>
        <w:t>Anzah</w:t>
      </w:r>
      <w:proofErr w:type="spellEnd"/>
    </w:p>
    <w:p w14:paraId="5598614E" w14:textId="77777777" w:rsidR="0034088F" w:rsidRPr="00D40ED3" w:rsidRDefault="0034088F" w:rsidP="0034088F">
      <w:pPr>
        <w:pStyle w:val="ListParagraph"/>
        <w:spacing w:before="100" w:beforeAutospacing="1" w:after="100" w:afterAutospacing="1"/>
        <w:contextualSpacing w:val="0"/>
        <w:rPr>
          <w:rFonts w:eastAsia="Calibri" w:cs="Sakkal Majalla"/>
          <w:b/>
          <w:bCs/>
          <w:color w:val="171717" w:themeColor="background2" w:themeShade="1A"/>
          <w:szCs w:val="28"/>
          <w:lang w:bidi="ar-EG"/>
          <w14:ligatures w14:val="none"/>
        </w:rPr>
      </w:pPr>
    </w:p>
    <w:p w14:paraId="5598614F" w14:textId="77777777" w:rsidR="0034088F" w:rsidRPr="0034088F" w:rsidRDefault="0034088F" w:rsidP="0034088F">
      <w:pPr>
        <w:pStyle w:val="ListParagraph"/>
        <w:bidi w:val="0"/>
        <w:spacing w:before="100" w:beforeAutospacing="1" w:after="100" w:afterAutospacing="1"/>
        <w:ind w:left="0" w:firstLine="0"/>
        <w:contextualSpacing w:val="0"/>
        <w:jc w:val="center"/>
        <w:rPr>
          <w:rFonts w:cs="Sakkal Majalla"/>
          <w:color w:val="171717" w:themeColor="background2" w:themeShade="1A"/>
          <w:sz w:val="36"/>
          <w:szCs w:val="36"/>
          <w:rtl/>
          <w:lang w:bidi="ar-EG"/>
        </w:rPr>
      </w:pPr>
      <w:r w:rsidRPr="00220B9F">
        <w:rPr>
          <w:rFonts w:eastAsia="Calibri" w:cs="Sakkal Majalla"/>
          <w:b/>
          <w:bCs/>
          <w:color w:val="171717" w:themeColor="background2" w:themeShade="1A"/>
          <w:sz w:val="36"/>
          <w:szCs w:val="36"/>
          <w:lang w:bidi="ar-EG"/>
          <w14:ligatures w14:val="none"/>
        </w:rPr>
        <w:t>1446 – 2024</w:t>
      </w:r>
    </w:p>
    <w:sectPr w:rsidR="0034088F" w:rsidRPr="0034088F" w:rsidSect="0034088F">
      <w:footerReference w:type="default" r:id="rId11"/>
      <w:pgSz w:w="11906" w:h="16838"/>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986156" w14:textId="77777777" w:rsidR="00366FB2" w:rsidRDefault="00366FB2" w:rsidP="0034088F">
      <w:pPr>
        <w:spacing w:after="0" w:line="240" w:lineRule="auto"/>
      </w:pPr>
      <w:r>
        <w:separator/>
      </w:r>
    </w:p>
  </w:endnote>
  <w:endnote w:type="continuationSeparator" w:id="0">
    <w:p w14:paraId="55986157" w14:textId="77777777" w:rsidR="00366FB2" w:rsidRDefault="00366FB2" w:rsidP="00340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86158" w14:textId="77777777" w:rsidR="00AE5673" w:rsidRPr="00A570B4" w:rsidRDefault="00AE5673" w:rsidP="0034088F">
    <w:pPr>
      <w:pStyle w:val="Footer"/>
      <w:tabs>
        <w:tab w:val="clear" w:pos="4320"/>
        <w:tab w:val="clear" w:pos="8640"/>
        <w:tab w:val="left" w:pos="3832"/>
        <w:tab w:val="center" w:pos="3960"/>
      </w:tabs>
      <w:ind w:left="-2" w:hanging="14"/>
      <w:jc w:val="center"/>
      <w:rPr>
        <w:rFonts w:cs="Sakkal Majalla"/>
        <w:b/>
        <w:bCs/>
        <w:sz w:val="24"/>
        <w:szCs w:val="24"/>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Sakkal Majalla"/>
        <w:b/>
        <w:bCs/>
        <w:sz w:val="24"/>
        <w:szCs w:val="24"/>
        <w:rtl/>
      </w:rPr>
      <w:id w:val="-1130938068"/>
      <w:docPartObj>
        <w:docPartGallery w:val="Page Numbers (Bottom of Page)"/>
        <w:docPartUnique/>
      </w:docPartObj>
    </w:sdtPr>
    <w:sdtEndPr/>
    <w:sdtContent>
      <w:p w14:paraId="55986159" w14:textId="77777777" w:rsidR="0034088F" w:rsidRPr="0034088F" w:rsidRDefault="0034088F" w:rsidP="0034088F">
        <w:pPr>
          <w:pStyle w:val="Footer"/>
          <w:ind w:left="-2" w:firstLine="0"/>
          <w:jc w:val="center"/>
          <w:rPr>
            <w:rFonts w:cs="Sakkal Majalla"/>
            <w:b/>
            <w:bCs/>
            <w:sz w:val="24"/>
            <w:szCs w:val="24"/>
          </w:rPr>
        </w:pPr>
        <w:r w:rsidRPr="0034088F">
          <w:rPr>
            <w:rFonts w:cs="Sakkal Majalla"/>
            <w:b/>
            <w:bCs/>
            <w:sz w:val="24"/>
            <w:szCs w:val="24"/>
            <w:rtl/>
          </w:rPr>
          <w:t>(</w:t>
        </w:r>
        <w:r w:rsidRPr="0034088F">
          <w:rPr>
            <w:rFonts w:cs="Sakkal Majalla"/>
            <w:b/>
            <w:bCs/>
            <w:sz w:val="24"/>
            <w:szCs w:val="24"/>
          </w:rPr>
          <w:fldChar w:fldCharType="begin"/>
        </w:r>
        <w:r w:rsidRPr="0034088F">
          <w:rPr>
            <w:rFonts w:cs="Sakkal Majalla"/>
            <w:b/>
            <w:bCs/>
            <w:sz w:val="24"/>
            <w:szCs w:val="24"/>
          </w:rPr>
          <w:instrText xml:space="preserve"> PAGE   \* MERGEFORMAT </w:instrText>
        </w:r>
        <w:r w:rsidRPr="0034088F">
          <w:rPr>
            <w:rFonts w:cs="Sakkal Majalla"/>
            <w:b/>
            <w:bCs/>
            <w:sz w:val="24"/>
            <w:szCs w:val="24"/>
          </w:rPr>
          <w:fldChar w:fldCharType="separate"/>
        </w:r>
        <w:r>
          <w:rPr>
            <w:rFonts w:cs="Sakkal Majalla"/>
            <w:b/>
            <w:bCs/>
            <w:noProof/>
            <w:sz w:val="24"/>
            <w:szCs w:val="24"/>
            <w:rtl/>
          </w:rPr>
          <w:t>21</w:t>
        </w:r>
        <w:r w:rsidRPr="0034088F">
          <w:rPr>
            <w:rFonts w:cs="Sakkal Majalla"/>
            <w:b/>
            <w:bCs/>
            <w:noProof/>
            <w:sz w:val="24"/>
            <w:szCs w:val="24"/>
          </w:rPr>
          <w:fldChar w:fldCharType="end"/>
        </w:r>
        <w:r w:rsidRPr="0034088F">
          <w:rPr>
            <w:rFonts w:cs="Sakkal Majalla"/>
            <w:b/>
            <w:bCs/>
            <w:noProof/>
            <w:sz w:val="24"/>
            <w:szCs w:val="24"/>
          </w:rPr>
          <w:t>(</w:t>
        </w:r>
      </w:p>
    </w:sdtContent>
  </w:sdt>
  <w:p w14:paraId="5598615A" w14:textId="77777777" w:rsidR="0034088F" w:rsidRPr="00A570B4" w:rsidRDefault="0034088F" w:rsidP="0034088F">
    <w:pPr>
      <w:pStyle w:val="Footer"/>
      <w:tabs>
        <w:tab w:val="clear" w:pos="4320"/>
        <w:tab w:val="clear" w:pos="8640"/>
        <w:tab w:val="left" w:pos="3832"/>
        <w:tab w:val="center" w:pos="3960"/>
      </w:tabs>
      <w:ind w:left="-2" w:hanging="14"/>
      <w:jc w:val="center"/>
      <w:rPr>
        <w:rFonts w:cs="Sakkal Majalla"/>
        <w:b/>
        <w:bCs/>
        <w:sz w:val="24"/>
        <w:szCs w:val="24"/>
        <w:rt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8615B" w14:textId="77777777" w:rsidR="0034088F" w:rsidRPr="00A570B4" w:rsidRDefault="0034088F" w:rsidP="0034088F">
    <w:pPr>
      <w:pStyle w:val="Footer"/>
      <w:tabs>
        <w:tab w:val="clear" w:pos="4320"/>
        <w:tab w:val="clear" w:pos="8640"/>
        <w:tab w:val="left" w:pos="3832"/>
        <w:tab w:val="center" w:pos="3960"/>
      </w:tabs>
      <w:ind w:left="-2" w:hanging="14"/>
      <w:jc w:val="center"/>
      <w:rPr>
        <w:rFonts w:cs="Sakkal Majalla"/>
        <w:b/>
        <w:bCs/>
        <w:sz w:val="24"/>
        <w:szCs w:val="24"/>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986154" w14:textId="77777777" w:rsidR="00366FB2" w:rsidRDefault="00366FB2" w:rsidP="0034088F">
      <w:pPr>
        <w:spacing w:after="0" w:line="240" w:lineRule="auto"/>
      </w:pPr>
      <w:r>
        <w:separator/>
      </w:r>
    </w:p>
  </w:footnote>
  <w:footnote w:type="continuationSeparator" w:id="0">
    <w:p w14:paraId="55986155" w14:textId="77777777" w:rsidR="00366FB2" w:rsidRDefault="00366FB2" w:rsidP="003408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026C3"/>
    <w:multiLevelType w:val="hybridMultilevel"/>
    <w:tmpl w:val="654EC028"/>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01D02E92"/>
    <w:multiLevelType w:val="hybridMultilevel"/>
    <w:tmpl w:val="94D2C63C"/>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3BD22AD"/>
    <w:multiLevelType w:val="hybridMultilevel"/>
    <w:tmpl w:val="1A0E12B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8F5447A"/>
    <w:multiLevelType w:val="hybridMultilevel"/>
    <w:tmpl w:val="7C4E195E"/>
    <w:lvl w:ilvl="0" w:tplc="A11077DE">
      <w:start w:val="1"/>
      <w:numFmt w:val="arabicAbjad"/>
      <w:lvlText w:val="(%1)"/>
      <w:lvlJc w:val="left"/>
      <w:pPr>
        <w:ind w:left="862" w:hanging="360"/>
      </w:pPr>
      <w:rPr>
        <w:rFonts w:hint="default"/>
      </w:rPr>
    </w:lvl>
    <w:lvl w:ilvl="1" w:tplc="BAECA0CA">
      <w:start w:val="1"/>
      <w:numFmt w:val="decimal"/>
      <w:lvlText w:val="%2-"/>
      <w:lvlJc w:val="left"/>
      <w:pPr>
        <w:ind w:left="1582" w:hanging="360"/>
      </w:pPr>
      <w:rPr>
        <w:rFonts w:hint="default"/>
      </w:r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15:restartNumberingAfterBreak="0">
    <w:nsid w:val="12DD5475"/>
    <w:multiLevelType w:val="hybridMultilevel"/>
    <w:tmpl w:val="832A6752"/>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525D21"/>
    <w:multiLevelType w:val="hybridMultilevel"/>
    <w:tmpl w:val="0B18047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77B7DE3"/>
    <w:multiLevelType w:val="hybridMultilevel"/>
    <w:tmpl w:val="80EE9354"/>
    <w:lvl w:ilvl="0" w:tplc="20EC46F4">
      <w:start w:val="1"/>
      <w:numFmt w:val="decimal"/>
      <w:lvlText w:val="(%1)"/>
      <w:lvlJc w:val="left"/>
      <w:pPr>
        <w:ind w:left="862" w:hanging="360"/>
      </w:pPr>
      <w:rPr>
        <w:rFonts w:hint="default"/>
      </w:rPr>
    </w:lvl>
    <w:lvl w:ilvl="1" w:tplc="FFFFFFFF">
      <w:start w:val="1"/>
      <w:numFmt w:val="decimal"/>
      <w:lvlText w:val="%2-"/>
      <w:lvlJc w:val="left"/>
      <w:pPr>
        <w:ind w:left="1582" w:hanging="360"/>
      </w:pPr>
      <w:rPr>
        <w:rFonts w:hint="default"/>
      </w:r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8" w15:restartNumberingAfterBreak="0">
    <w:nsid w:val="1A9D1D23"/>
    <w:multiLevelType w:val="hybridMultilevel"/>
    <w:tmpl w:val="F336E7D4"/>
    <w:lvl w:ilvl="0" w:tplc="04090009">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9" w15:restartNumberingAfterBreak="0">
    <w:nsid w:val="1BF3653B"/>
    <w:multiLevelType w:val="hybridMultilevel"/>
    <w:tmpl w:val="2ED287D6"/>
    <w:lvl w:ilvl="0" w:tplc="A96E511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2794723"/>
    <w:multiLevelType w:val="hybridMultilevel"/>
    <w:tmpl w:val="B20874B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2D73FB5"/>
    <w:multiLevelType w:val="hybridMultilevel"/>
    <w:tmpl w:val="8CA4EBBC"/>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517152B"/>
    <w:multiLevelType w:val="hybridMultilevel"/>
    <w:tmpl w:val="A1A8426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95A2C36"/>
    <w:multiLevelType w:val="hybridMultilevel"/>
    <w:tmpl w:val="9EB881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E400D6C"/>
    <w:multiLevelType w:val="hybridMultilevel"/>
    <w:tmpl w:val="13F05B8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F327BB"/>
    <w:multiLevelType w:val="hybridMultilevel"/>
    <w:tmpl w:val="CD4EADB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3573F8B"/>
    <w:multiLevelType w:val="hybridMultilevel"/>
    <w:tmpl w:val="D3201E7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95109A1"/>
    <w:multiLevelType w:val="hybridMultilevel"/>
    <w:tmpl w:val="4E2088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692E8E"/>
    <w:multiLevelType w:val="hybridMultilevel"/>
    <w:tmpl w:val="96188500"/>
    <w:lvl w:ilvl="0" w:tplc="20EC46F4">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F6B2974"/>
    <w:multiLevelType w:val="hybridMultilevel"/>
    <w:tmpl w:val="E6BEBCF2"/>
    <w:lvl w:ilvl="0" w:tplc="04090005">
      <w:start w:val="1"/>
      <w:numFmt w:val="bullet"/>
      <w:lvlText w:val=""/>
      <w:lvlJc w:val="left"/>
      <w:pPr>
        <w:ind w:left="720" w:hanging="360"/>
      </w:pPr>
      <w:rPr>
        <w:rFonts w:ascii="Wingdings" w:hAnsi="Wingdings" w:hint="default"/>
      </w:rPr>
    </w:lvl>
    <w:lvl w:ilvl="1" w:tplc="062E78BA">
      <w:numFmt w:val="bullet"/>
      <w:lvlText w:val="•"/>
      <w:lvlJc w:val="left"/>
      <w:pPr>
        <w:ind w:left="1080" w:hanging="360"/>
      </w:pPr>
      <w:rPr>
        <w:rFonts w:ascii="Sakkal Majalla" w:eastAsiaTheme="minorHAnsi" w:hAnsi="Sakkal Majalla" w:cs="Sakkal Majalla"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1A76D03"/>
    <w:multiLevelType w:val="hybridMultilevel"/>
    <w:tmpl w:val="9B4297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951FFB"/>
    <w:multiLevelType w:val="hybridMultilevel"/>
    <w:tmpl w:val="3182B48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5AD3D0A"/>
    <w:multiLevelType w:val="hybridMultilevel"/>
    <w:tmpl w:val="F5566F2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85230D5"/>
    <w:multiLevelType w:val="hybridMultilevel"/>
    <w:tmpl w:val="327E8CB6"/>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15:restartNumberingAfterBreak="0">
    <w:nsid w:val="50EF1B0F"/>
    <w:multiLevelType w:val="hybridMultilevel"/>
    <w:tmpl w:val="690C73E2"/>
    <w:lvl w:ilvl="0" w:tplc="20EC46F4">
      <w:start w:val="1"/>
      <w:numFmt w:val="decimal"/>
      <w:lvlText w:val="(%1)"/>
      <w:lvlJc w:val="left"/>
      <w:pPr>
        <w:ind w:left="1784" w:hanging="360"/>
      </w:pPr>
      <w:rPr>
        <w:rFonts w:hint="default"/>
      </w:rPr>
    </w:lvl>
    <w:lvl w:ilvl="1" w:tplc="04090019" w:tentative="1">
      <w:start w:val="1"/>
      <w:numFmt w:val="lowerLetter"/>
      <w:lvlText w:val="%2."/>
      <w:lvlJc w:val="left"/>
      <w:pPr>
        <w:ind w:left="2144" w:hanging="360"/>
      </w:pPr>
    </w:lvl>
    <w:lvl w:ilvl="2" w:tplc="0409001B" w:tentative="1">
      <w:start w:val="1"/>
      <w:numFmt w:val="lowerRoman"/>
      <w:lvlText w:val="%3."/>
      <w:lvlJc w:val="right"/>
      <w:pPr>
        <w:ind w:left="2864" w:hanging="180"/>
      </w:pPr>
    </w:lvl>
    <w:lvl w:ilvl="3" w:tplc="0409000F" w:tentative="1">
      <w:start w:val="1"/>
      <w:numFmt w:val="decimal"/>
      <w:lvlText w:val="%4."/>
      <w:lvlJc w:val="left"/>
      <w:pPr>
        <w:ind w:left="3584" w:hanging="360"/>
      </w:pPr>
    </w:lvl>
    <w:lvl w:ilvl="4" w:tplc="04090019" w:tentative="1">
      <w:start w:val="1"/>
      <w:numFmt w:val="lowerLetter"/>
      <w:lvlText w:val="%5."/>
      <w:lvlJc w:val="left"/>
      <w:pPr>
        <w:ind w:left="4304" w:hanging="360"/>
      </w:pPr>
    </w:lvl>
    <w:lvl w:ilvl="5" w:tplc="0409001B" w:tentative="1">
      <w:start w:val="1"/>
      <w:numFmt w:val="lowerRoman"/>
      <w:lvlText w:val="%6."/>
      <w:lvlJc w:val="right"/>
      <w:pPr>
        <w:ind w:left="5024" w:hanging="180"/>
      </w:pPr>
    </w:lvl>
    <w:lvl w:ilvl="6" w:tplc="0409000F" w:tentative="1">
      <w:start w:val="1"/>
      <w:numFmt w:val="decimal"/>
      <w:lvlText w:val="%7."/>
      <w:lvlJc w:val="left"/>
      <w:pPr>
        <w:ind w:left="5744" w:hanging="360"/>
      </w:pPr>
    </w:lvl>
    <w:lvl w:ilvl="7" w:tplc="04090019" w:tentative="1">
      <w:start w:val="1"/>
      <w:numFmt w:val="lowerLetter"/>
      <w:lvlText w:val="%8."/>
      <w:lvlJc w:val="left"/>
      <w:pPr>
        <w:ind w:left="6464" w:hanging="360"/>
      </w:pPr>
    </w:lvl>
    <w:lvl w:ilvl="8" w:tplc="0409001B" w:tentative="1">
      <w:start w:val="1"/>
      <w:numFmt w:val="lowerRoman"/>
      <w:lvlText w:val="%9."/>
      <w:lvlJc w:val="right"/>
      <w:pPr>
        <w:ind w:left="7184" w:hanging="180"/>
      </w:pPr>
    </w:lvl>
  </w:abstractNum>
  <w:abstractNum w:abstractNumId="25" w15:restartNumberingAfterBreak="0">
    <w:nsid w:val="54C419CC"/>
    <w:multiLevelType w:val="hybridMultilevel"/>
    <w:tmpl w:val="9508F304"/>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D5A0E81"/>
    <w:multiLevelType w:val="hybridMultilevel"/>
    <w:tmpl w:val="524C9AD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E732DCD"/>
    <w:multiLevelType w:val="hybridMultilevel"/>
    <w:tmpl w:val="97228C40"/>
    <w:lvl w:ilvl="0" w:tplc="04090009">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60BF476F"/>
    <w:multiLevelType w:val="hybridMultilevel"/>
    <w:tmpl w:val="74B4A9BC"/>
    <w:lvl w:ilvl="0" w:tplc="04090005">
      <w:start w:val="1"/>
      <w:numFmt w:val="bullet"/>
      <w:lvlText w:val=""/>
      <w:lvlJc w:val="left"/>
      <w:pPr>
        <w:ind w:left="1080" w:hanging="360"/>
      </w:pPr>
      <w:rPr>
        <w:rFonts w:ascii="Wingdings" w:hAnsi="Wingdings" w:hint="default"/>
      </w:rPr>
    </w:lvl>
    <w:lvl w:ilvl="1" w:tplc="1444B5EC">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3F044C1"/>
    <w:multiLevelType w:val="hybridMultilevel"/>
    <w:tmpl w:val="E62CB8B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8124197"/>
    <w:multiLevelType w:val="hybridMultilevel"/>
    <w:tmpl w:val="F31E4B36"/>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A8A7F05"/>
    <w:multiLevelType w:val="hybridMultilevel"/>
    <w:tmpl w:val="8976FD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B4F7ECD"/>
    <w:multiLevelType w:val="hybridMultilevel"/>
    <w:tmpl w:val="8446D6D6"/>
    <w:lvl w:ilvl="0" w:tplc="04090009">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33" w15:restartNumberingAfterBreak="0">
    <w:nsid w:val="7175658D"/>
    <w:multiLevelType w:val="hybridMultilevel"/>
    <w:tmpl w:val="602E19C0"/>
    <w:lvl w:ilvl="0" w:tplc="06B83980">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32F1946"/>
    <w:multiLevelType w:val="hybridMultilevel"/>
    <w:tmpl w:val="7B8294A2"/>
    <w:lvl w:ilvl="0" w:tplc="04090011">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35"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36" w15:restartNumberingAfterBreak="0">
    <w:nsid w:val="7E7E790F"/>
    <w:multiLevelType w:val="hybridMultilevel"/>
    <w:tmpl w:val="02C8FCBE"/>
    <w:lvl w:ilvl="0" w:tplc="BAAAB3D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959535305">
    <w:abstractNumId w:val="4"/>
  </w:num>
  <w:num w:numId="2" w16cid:durableId="1794130661">
    <w:abstractNumId w:val="1"/>
  </w:num>
  <w:num w:numId="3" w16cid:durableId="539630071">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53148522">
    <w:abstractNumId w:val="9"/>
  </w:num>
  <w:num w:numId="5" w16cid:durableId="933364620">
    <w:abstractNumId w:val="31"/>
  </w:num>
  <w:num w:numId="6" w16cid:durableId="426318109">
    <w:abstractNumId w:val="36"/>
  </w:num>
  <w:num w:numId="7" w16cid:durableId="232665469">
    <w:abstractNumId w:val="2"/>
  </w:num>
  <w:num w:numId="8" w16cid:durableId="2119250777">
    <w:abstractNumId w:val="26"/>
  </w:num>
  <w:num w:numId="9" w16cid:durableId="441076885">
    <w:abstractNumId w:val="22"/>
  </w:num>
  <w:num w:numId="10" w16cid:durableId="1638803968">
    <w:abstractNumId w:val="5"/>
  </w:num>
  <w:num w:numId="11" w16cid:durableId="995187092">
    <w:abstractNumId w:val="12"/>
  </w:num>
  <w:num w:numId="12" w16cid:durableId="1985623711">
    <w:abstractNumId w:val="15"/>
  </w:num>
  <w:num w:numId="13" w16cid:durableId="758066064">
    <w:abstractNumId w:val="8"/>
  </w:num>
  <w:num w:numId="14" w16cid:durableId="1050689121">
    <w:abstractNumId w:val="19"/>
  </w:num>
  <w:num w:numId="15" w16cid:durableId="1230994866">
    <w:abstractNumId w:val="32"/>
  </w:num>
  <w:num w:numId="16" w16cid:durableId="1693067912">
    <w:abstractNumId w:val="10"/>
  </w:num>
  <w:num w:numId="17" w16cid:durableId="1063141160">
    <w:abstractNumId w:val="20"/>
  </w:num>
  <w:num w:numId="18" w16cid:durableId="1447852372">
    <w:abstractNumId w:val="34"/>
  </w:num>
  <w:num w:numId="19" w16cid:durableId="860554170">
    <w:abstractNumId w:val="28"/>
  </w:num>
  <w:num w:numId="20" w16cid:durableId="1831367960">
    <w:abstractNumId w:val="25"/>
  </w:num>
  <w:num w:numId="21" w16cid:durableId="1606881264">
    <w:abstractNumId w:val="24"/>
  </w:num>
  <w:num w:numId="22" w16cid:durableId="397942646">
    <w:abstractNumId w:val="0"/>
  </w:num>
  <w:num w:numId="23" w16cid:durableId="888683725">
    <w:abstractNumId w:val="6"/>
  </w:num>
  <w:num w:numId="24" w16cid:durableId="1324891562">
    <w:abstractNumId w:val="33"/>
  </w:num>
  <w:num w:numId="25" w16cid:durableId="1815488739">
    <w:abstractNumId w:val="3"/>
  </w:num>
  <w:num w:numId="26" w16cid:durableId="849873333">
    <w:abstractNumId w:val="14"/>
  </w:num>
  <w:num w:numId="27" w16cid:durableId="891960645">
    <w:abstractNumId w:val="18"/>
  </w:num>
  <w:num w:numId="28" w16cid:durableId="1793279851">
    <w:abstractNumId w:val="23"/>
  </w:num>
  <w:num w:numId="29" w16cid:durableId="600457783">
    <w:abstractNumId w:val="30"/>
  </w:num>
  <w:num w:numId="30" w16cid:durableId="819420833">
    <w:abstractNumId w:val="11"/>
  </w:num>
  <w:num w:numId="31" w16cid:durableId="470825005">
    <w:abstractNumId w:val="27"/>
  </w:num>
  <w:num w:numId="32" w16cid:durableId="877274966">
    <w:abstractNumId w:val="17"/>
  </w:num>
  <w:num w:numId="33" w16cid:durableId="1561134162">
    <w:abstractNumId w:val="29"/>
  </w:num>
  <w:num w:numId="34" w16cid:durableId="553195556">
    <w:abstractNumId w:val="16"/>
  </w:num>
  <w:num w:numId="35" w16cid:durableId="775054726">
    <w:abstractNumId w:val="13"/>
  </w:num>
  <w:num w:numId="36" w16cid:durableId="1566798202">
    <w:abstractNumId w:val="21"/>
  </w:num>
  <w:num w:numId="37" w16cid:durableId="8563903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88F"/>
    <w:rsid w:val="0034088F"/>
    <w:rsid w:val="00366FB2"/>
    <w:rsid w:val="003C466E"/>
    <w:rsid w:val="00760436"/>
    <w:rsid w:val="00AE5673"/>
    <w:rsid w:val="00E12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85FF0"/>
  <w15:chartTrackingRefBased/>
  <w15:docId w15:val="{3F88E060-D61A-434D-99F9-3EDC772A3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88F"/>
    <w:pPr>
      <w:bidi/>
      <w:spacing w:line="360" w:lineRule="auto"/>
      <w:ind w:left="862" w:firstLine="720"/>
      <w:jc w:val="both"/>
    </w:pPr>
    <w:rPr>
      <w:rFonts w:ascii="Sakkal Majalla" w:hAnsi="Sakkal Majalla"/>
      <w:sz w:val="2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4088F"/>
    <w:pPr>
      <w:tabs>
        <w:tab w:val="center" w:pos="4320"/>
        <w:tab w:val="right" w:pos="8640"/>
      </w:tabs>
      <w:spacing w:after="0" w:line="240" w:lineRule="auto"/>
    </w:pPr>
  </w:style>
  <w:style w:type="character" w:customStyle="1" w:styleId="FooterChar">
    <w:name w:val="Footer Char"/>
    <w:basedOn w:val="DefaultParagraphFont"/>
    <w:link w:val="Footer"/>
    <w:uiPriority w:val="99"/>
    <w:rsid w:val="0034088F"/>
    <w:rPr>
      <w:rFonts w:ascii="Sakkal Majalla" w:hAnsi="Sakkal Majalla"/>
      <w:sz w:val="28"/>
      <w14:ligatures w14:val="standardContextual"/>
    </w:rPr>
  </w:style>
  <w:style w:type="paragraph" w:styleId="ListParagraph">
    <w:name w:val="List Paragraph"/>
    <w:basedOn w:val="Normal"/>
    <w:link w:val="ListParagraphChar"/>
    <w:uiPriority w:val="34"/>
    <w:qFormat/>
    <w:rsid w:val="0034088F"/>
    <w:pPr>
      <w:ind w:left="720"/>
      <w:contextualSpacing/>
    </w:pPr>
  </w:style>
  <w:style w:type="character" w:customStyle="1" w:styleId="ListParagraphChar">
    <w:name w:val="List Paragraph Char"/>
    <w:link w:val="ListParagraph"/>
    <w:uiPriority w:val="34"/>
    <w:rsid w:val="0034088F"/>
    <w:rPr>
      <w:rFonts w:ascii="Sakkal Majalla" w:hAnsi="Sakkal Majalla"/>
      <w:sz w:val="28"/>
      <w14:ligatures w14:val="standardContextual"/>
    </w:rPr>
  </w:style>
  <w:style w:type="paragraph" w:styleId="Header">
    <w:name w:val="header"/>
    <w:basedOn w:val="Normal"/>
    <w:link w:val="HeaderChar"/>
    <w:uiPriority w:val="99"/>
    <w:unhideWhenUsed/>
    <w:rsid w:val="003408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88F"/>
    <w:rPr>
      <w:rFonts w:ascii="Sakkal Majalla" w:hAnsi="Sakkal Majalla"/>
      <w:sz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46</Pages>
  <Words>9713</Words>
  <Characters>55366</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Khalil Altayeb</cp:lastModifiedBy>
  <cp:revision>2</cp:revision>
  <dcterms:created xsi:type="dcterms:W3CDTF">2024-10-19T12:45:00Z</dcterms:created>
  <dcterms:modified xsi:type="dcterms:W3CDTF">2024-10-27T11:17:00Z</dcterms:modified>
</cp:coreProperties>
</file>