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F6CEC" w:rsidRDefault="009125CE" w:rsidP="009B37F5">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 xml:space="preserve">جامعة ميدأوشن </w:t>
      </w:r>
    </w:p>
    <w:p w14:paraId="1E957002" w14:textId="04B27A9D" w:rsidR="00F546CE" w:rsidRPr="00CF6CEC"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0048" behindDoc="0" locked="0" layoutInCell="1" allowOverlap="1" wp14:anchorId="4117FFF0" wp14:editId="14FF0B8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Pr="00CF6CEC">
        <w:rPr>
          <w:rFonts w:ascii="Simplified Arabic" w:hAnsi="Simplified Arabic" w:cs="Simplified Arabic"/>
          <w:b/>
          <w:bCs/>
          <w:sz w:val="28"/>
          <w:szCs w:val="28"/>
          <w:rtl/>
          <w:lang w:bidi="ar-EG"/>
        </w:rPr>
        <w:t xml:space="preserve">كلية الإدارة </w:t>
      </w:r>
    </w:p>
    <w:p w14:paraId="0217C513" w14:textId="3AE6419F" w:rsidR="009125CE" w:rsidRPr="00CF6CEC" w:rsidRDefault="009125CE" w:rsidP="009B37F5">
      <w:pPr>
        <w:spacing w:line="360" w:lineRule="auto"/>
        <w:rPr>
          <w:rFonts w:ascii="Simplified Arabic" w:hAnsi="Simplified Arabic" w:cs="Simplified Arabic"/>
          <w:sz w:val="28"/>
          <w:szCs w:val="28"/>
          <w:rtl/>
          <w:lang w:bidi="ar-EG"/>
        </w:rPr>
      </w:pPr>
      <w:r w:rsidRPr="00CF6CEC">
        <w:rPr>
          <w:rFonts w:ascii="Simplified Arabic" w:hAnsi="Simplified Arabic" w:cs="Simplified Arabic"/>
          <w:b/>
          <w:bCs/>
          <w:sz w:val="28"/>
          <w:szCs w:val="28"/>
          <w:rtl/>
          <w:lang w:bidi="ar-EG"/>
        </w:rPr>
        <w:t>تخصص</w:t>
      </w:r>
      <w:r w:rsidR="00B15A9E" w:rsidRPr="00CF6CEC">
        <w:rPr>
          <w:rFonts w:ascii="Simplified Arabic" w:hAnsi="Simplified Arabic" w:cs="Simplified Arabic"/>
          <w:b/>
          <w:bCs/>
          <w:sz w:val="28"/>
          <w:szCs w:val="28"/>
          <w:rtl/>
          <w:lang w:bidi="ar-EG"/>
        </w:rPr>
        <w:t xml:space="preserve"> </w:t>
      </w:r>
      <w:r w:rsidR="00857739">
        <w:rPr>
          <w:rFonts w:ascii="Simplified Arabic" w:hAnsi="Simplified Arabic" w:cs="Simplified Arabic" w:hint="cs"/>
          <w:b/>
          <w:bCs/>
          <w:sz w:val="28"/>
          <w:szCs w:val="28"/>
          <w:rtl/>
          <w:lang w:bidi="ar-EG"/>
        </w:rPr>
        <w:t xml:space="preserve">إدارة </w:t>
      </w:r>
      <w:r w:rsidR="00F136D4">
        <w:rPr>
          <w:rFonts w:ascii="Simplified Arabic" w:hAnsi="Simplified Arabic" w:cs="Simplified Arabic" w:hint="cs"/>
          <w:b/>
          <w:bCs/>
          <w:sz w:val="28"/>
          <w:szCs w:val="28"/>
          <w:rtl/>
          <w:lang w:bidi="ar-EG"/>
        </w:rPr>
        <w:t xml:space="preserve">موارد بشرية </w:t>
      </w:r>
      <w:r w:rsidR="00B15A9E" w:rsidRPr="00CF6CEC">
        <w:rPr>
          <w:rFonts w:ascii="Simplified Arabic" w:hAnsi="Simplified Arabic" w:cs="Simplified Arabic"/>
          <w:b/>
          <w:bCs/>
          <w:sz w:val="28"/>
          <w:szCs w:val="28"/>
          <w:rtl/>
          <w:lang w:bidi="ar-EG"/>
        </w:rPr>
        <w:t xml:space="preserve"> </w:t>
      </w:r>
    </w:p>
    <w:p w14:paraId="5F6542BF" w14:textId="77777777" w:rsidR="009125CE" w:rsidRPr="00CF6CEC" w:rsidRDefault="009125CE" w:rsidP="009B37F5">
      <w:pPr>
        <w:spacing w:line="360" w:lineRule="auto"/>
        <w:rPr>
          <w:rFonts w:ascii="Simplified Arabic" w:hAnsi="Simplified Arabic" w:cs="Simplified Arabic"/>
          <w:sz w:val="28"/>
          <w:szCs w:val="28"/>
          <w:rtl/>
          <w:lang w:bidi="ar-EG"/>
        </w:rPr>
      </w:pPr>
    </w:p>
    <w:p w14:paraId="08401F45" w14:textId="5EB276D7" w:rsidR="009125CE" w:rsidRPr="00CF6CEC" w:rsidRDefault="009125CE" w:rsidP="009B37F5">
      <w:pPr>
        <w:spacing w:line="360" w:lineRule="auto"/>
        <w:jc w:val="center"/>
        <w:rPr>
          <w:rFonts w:ascii="Simplified Arabic" w:hAnsi="Simplified Arabic" w:cs="Simplified Arabic"/>
          <w:b/>
          <w:bCs/>
          <w:sz w:val="28"/>
          <w:szCs w:val="28"/>
          <w:rtl/>
          <w:lang w:bidi="ar-EG"/>
        </w:rPr>
      </w:pPr>
    </w:p>
    <w:p w14:paraId="4C32958C" w14:textId="6B637B1E" w:rsidR="00AD722B" w:rsidRDefault="008A4767" w:rsidP="009B37F5">
      <w:pPr>
        <w:spacing w:line="360" w:lineRule="auto"/>
        <w:jc w:val="center"/>
        <w:rPr>
          <w:rFonts w:ascii="Simplified Arabic" w:hAnsi="Simplified Arabic" w:cs="Simplified Arabic"/>
          <w:b/>
          <w:bCs/>
          <w:sz w:val="28"/>
          <w:szCs w:val="28"/>
          <w:rtl/>
          <w:lang w:bidi="ar-EG"/>
        </w:rPr>
      </w:pPr>
      <w:bookmarkStart w:id="0" w:name="_Hlk172077811"/>
      <w:r w:rsidRPr="008A4767">
        <w:rPr>
          <w:rFonts w:ascii="Simplified Arabic" w:hAnsi="Simplified Arabic" w:cs="Simplified Arabic"/>
          <w:b/>
          <w:bCs/>
          <w:sz w:val="40"/>
          <w:szCs w:val="40"/>
          <w:rtl/>
          <w:lang w:bidi="ar-EG"/>
        </w:rPr>
        <w:t xml:space="preserve">أثر إدارة الموارد البشرية على كفاءة أداء عمليات الشحن في المنافذ </w:t>
      </w:r>
      <w:proofErr w:type="gramStart"/>
      <w:r w:rsidRPr="008A4767">
        <w:rPr>
          <w:rFonts w:ascii="Simplified Arabic" w:hAnsi="Simplified Arabic" w:cs="Simplified Arabic"/>
          <w:b/>
          <w:bCs/>
          <w:sz w:val="40"/>
          <w:szCs w:val="40"/>
          <w:rtl/>
          <w:lang w:bidi="ar-EG"/>
        </w:rPr>
        <w:t>البرية :</w:t>
      </w:r>
      <w:proofErr w:type="gramEnd"/>
      <w:r w:rsidRPr="008A4767">
        <w:rPr>
          <w:rFonts w:ascii="Simplified Arabic" w:hAnsi="Simplified Arabic" w:cs="Simplified Arabic"/>
          <w:b/>
          <w:bCs/>
          <w:sz w:val="40"/>
          <w:szCs w:val="40"/>
          <w:rtl/>
          <w:lang w:bidi="ar-EG"/>
        </w:rPr>
        <w:t xml:space="preserve"> دراسة تطبيقية على الجمارك السعودية</w:t>
      </w:r>
      <w:bookmarkEnd w:id="0"/>
    </w:p>
    <w:p w14:paraId="04AAAEA7" w14:textId="77777777" w:rsidR="00307037" w:rsidRDefault="00307037" w:rsidP="009B37F5">
      <w:pPr>
        <w:spacing w:line="360" w:lineRule="auto"/>
        <w:jc w:val="center"/>
        <w:rPr>
          <w:rFonts w:ascii="Simplified Arabic" w:hAnsi="Simplified Arabic" w:cs="Simplified Arabic"/>
          <w:b/>
          <w:bCs/>
          <w:sz w:val="28"/>
          <w:szCs w:val="28"/>
          <w:rtl/>
          <w:lang w:bidi="ar-EG"/>
        </w:rPr>
      </w:pPr>
    </w:p>
    <w:p w14:paraId="751A7E65" w14:textId="0F3879F0"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p>
    <w:p w14:paraId="68F4CE05" w14:textId="77777777" w:rsidR="00F136D4" w:rsidRPr="00F136D4" w:rsidRDefault="00F136D4" w:rsidP="00F136D4">
      <w:pPr>
        <w:spacing w:line="360" w:lineRule="auto"/>
        <w:jc w:val="center"/>
        <w:rPr>
          <w:rFonts w:ascii="Simplified Arabic" w:hAnsi="Simplified Arabic" w:cs="Simplified Arabic"/>
          <w:b/>
          <w:bCs/>
          <w:sz w:val="28"/>
          <w:szCs w:val="28"/>
          <w:rtl/>
          <w:lang w:bidi="ar-EG"/>
        </w:rPr>
      </w:pPr>
      <w:proofErr w:type="gramStart"/>
      <w:r w:rsidRPr="00F136D4">
        <w:rPr>
          <w:rFonts w:ascii="Simplified Arabic" w:hAnsi="Simplified Arabic" w:cs="Simplified Arabic"/>
          <w:b/>
          <w:bCs/>
          <w:sz w:val="28"/>
          <w:szCs w:val="28"/>
          <w:rtl/>
          <w:lang w:bidi="ar-EG"/>
        </w:rPr>
        <w:t>عبدالله</w:t>
      </w:r>
      <w:proofErr w:type="gramEnd"/>
      <w:r w:rsidRPr="00F136D4">
        <w:rPr>
          <w:rFonts w:ascii="Simplified Arabic" w:hAnsi="Simplified Arabic" w:cs="Simplified Arabic"/>
          <w:b/>
          <w:bCs/>
          <w:sz w:val="28"/>
          <w:szCs w:val="28"/>
          <w:rtl/>
          <w:lang w:bidi="ar-EG"/>
        </w:rPr>
        <w:t xml:space="preserve"> بن محمد بن عبدالباري </w:t>
      </w:r>
      <w:proofErr w:type="spellStart"/>
      <w:r w:rsidRPr="00F136D4">
        <w:rPr>
          <w:rFonts w:ascii="Simplified Arabic" w:hAnsi="Simplified Arabic" w:cs="Simplified Arabic"/>
          <w:b/>
          <w:bCs/>
          <w:sz w:val="28"/>
          <w:szCs w:val="28"/>
          <w:rtl/>
          <w:lang w:bidi="ar-EG"/>
        </w:rPr>
        <w:t>باحميد</w:t>
      </w:r>
      <w:proofErr w:type="spellEnd"/>
    </w:p>
    <w:p w14:paraId="58D6152F" w14:textId="4C06BB75" w:rsidR="009125CE" w:rsidRPr="00CF6CEC" w:rsidRDefault="00F136D4" w:rsidP="00F136D4">
      <w:pPr>
        <w:spacing w:line="360" w:lineRule="auto"/>
        <w:jc w:val="center"/>
        <w:rPr>
          <w:rFonts w:ascii="Simplified Arabic" w:hAnsi="Simplified Arabic" w:cs="Simplified Arabic"/>
          <w:b/>
          <w:bCs/>
          <w:sz w:val="28"/>
          <w:szCs w:val="28"/>
          <w:rtl/>
          <w:lang w:bidi="ar-EG"/>
        </w:rPr>
      </w:pPr>
      <w:r w:rsidRPr="00F136D4">
        <w:rPr>
          <w:rFonts w:ascii="Simplified Arabic" w:hAnsi="Simplified Arabic" w:cs="Simplified Arabic"/>
          <w:b/>
          <w:bCs/>
          <w:sz w:val="28"/>
          <w:szCs w:val="28"/>
          <w:rtl/>
          <w:lang w:bidi="ar-EG"/>
        </w:rPr>
        <w:t>241001585</w:t>
      </w:r>
    </w:p>
    <w:p w14:paraId="5F4EE2DE" w14:textId="1A92484F"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39900BA8" w14:textId="42E23D1A" w:rsidR="00D32470" w:rsidRPr="00CF6CEC" w:rsidRDefault="00D32470" w:rsidP="00D32470">
      <w:pPr>
        <w:spacing w:line="360" w:lineRule="auto"/>
        <w:ind w:firstLine="720"/>
        <w:jc w:val="center"/>
        <w:rPr>
          <w:rFonts w:ascii="Simplified Arabic" w:eastAsia="Calibri" w:hAnsi="Simplified Arabic" w:cs="Simplified Arabic"/>
          <w:b/>
          <w:bCs/>
          <w:kern w:val="0"/>
          <w:sz w:val="36"/>
          <w:szCs w:val="36"/>
          <w:rtl/>
          <w:lang w:bidi="ar-EG"/>
          <w14:ligatures w14:val="none"/>
        </w:rPr>
      </w:pPr>
      <w:r w:rsidRPr="00CF6CEC">
        <w:rPr>
          <w:rFonts w:ascii="Simplified Arabic" w:eastAsia="Calibri" w:hAnsi="Simplified Arabic" w:cs="Simplified Arabic"/>
          <w:b/>
          <w:bCs/>
          <w:kern w:val="0"/>
          <w:sz w:val="36"/>
          <w:szCs w:val="36"/>
          <w:rtl/>
          <w:lang w:bidi="ar-EG"/>
          <w14:ligatures w14:val="none"/>
        </w:rPr>
        <w:t xml:space="preserve">د. </w:t>
      </w:r>
      <w:r w:rsidR="00052AB0">
        <w:rPr>
          <w:rFonts w:ascii="Simplified Arabic" w:eastAsia="Calibri" w:hAnsi="Simplified Arabic" w:cs="Simplified Arabic" w:hint="cs"/>
          <w:b/>
          <w:bCs/>
          <w:kern w:val="0"/>
          <w:sz w:val="36"/>
          <w:szCs w:val="36"/>
          <w:rtl/>
          <w:lang w:bidi="ar-EG"/>
          <w14:ligatures w14:val="none"/>
        </w:rPr>
        <w:t>أسماء أبو عنزة</w:t>
      </w:r>
    </w:p>
    <w:p w14:paraId="14480418" w14:textId="78A6C3AC"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p>
    <w:p w14:paraId="05DD91B1" w14:textId="77777777" w:rsidR="00377D51" w:rsidRPr="00CF6CEC" w:rsidRDefault="00F30BD7"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lang w:bidi="ar-EG"/>
        </w:rPr>
        <w:t>2024</w:t>
      </w:r>
    </w:p>
    <w:p w14:paraId="26C64E46" w14:textId="77777777" w:rsidR="00377D51" w:rsidRDefault="00377D51" w:rsidP="009B37F5">
      <w:pPr>
        <w:spacing w:line="360" w:lineRule="auto"/>
        <w:jc w:val="center"/>
        <w:rPr>
          <w:rFonts w:ascii="Sakkal Majalla" w:hAnsi="Sakkal Majalla" w:cs="Sakkal Majalla"/>
          <w:b/>
          <w:bCs/>
          <w:sz w:val="28"/>
          <w:szCs w:val="28"/>
          <w:lang w:bidi="ar-EG"/>
        </w:rPr>
      </w:pPr>
    </w:p>
    <w:p w14:paraId="33A108D2" w14:textId="77777777" w:rsidR="00CF6CEC" w:rsidRDefault="00CF6CEC" w:rsidP="00CF6CEC">
      <w:pPr>
        <w:spacing w:line="360" w:lineRule="auto"/>
        <w:rPr>
          <w:rFonts w:ascii="Sakkal Majalla" w:hAnsi="Sakkal Majalla" w:cs="Sakkal Majalla"/>
          <w:b/>
          <w:bCs/>
          <w:sz w:val="28"/>
          <w:szCs w:val="28"/>
          <w:lang w:bidi="ar-EG"/>
        </w:rPr>
      </w:pPr>
    </w:p>
    <w:sdt>
      <w:sdtPr>
        <w:rPr>
          <w:rFonts w:ascii="Simplified Arabic" w:eastAsiaTheme="minorHAnsi" w:hAnsi="Simplified Arabic" w:cs="Simplified Arabic"/>
          <w:color w:val="auto"/>
          <w:kern w:val="2"/>
          <w:sz w:val="22"/>
          <w:szCs w:val="22"/>
          <w14:ligatures w14:val="standardContextual"/>
        </w:rPr>
        <w:id w:val="879445717"/>
        <w:docPartObj>
          <w:docPartGallery w:val="Table of Contents"/>
          <w:docPartUnique/>
        </w:docPartObj>
      </w:sdtPr>
      <w:sdtEndPr>
        <w:rPr>
          <w:b/>
          <w:bCs/>
          <w:noProof/>
          <w:rtl/>
        </w:rPr>
      </w:sdtEndPr>
      <w:sdtContent>
        <w:p w14:paraId="202ADDF0" w14:textId="40905A25" w:rsidR="00377D51" w:rsidRPr="00CF6CEC" w:rsidRDefault="00377D51">
          <w:pPr>
            <w:pStyle w:val="a7"/>
            <w:rPr>
              <w:rFonts w:ascii="Simplified Arabic" w:hAnsi="Simplified Arabic" w:cs="Simplified Arabic"/>
            </w:rPr>
          </w:pPr>
        </w:p>
        <w:p w14:paraId="02753504" w14:textId="68EF4DFF" w:rsidR="00377D51" w:rsidRPr="00CF6CEC" w:rsidRDefault="00377D51">
          <w:pPr>
            <w:pStyle w:val="10"/>
            <w:tabs>
              <w:tab w:val="right" w:leader="dot" w:pos="8822"/>
            </w:tabs>
            <w:rPr>
              <w:rFonts w:ascii="Simplified Arabic" w:eastAsiaTheme="minorEastAsia" w:hAnsi="Simplified Arabic" w:cs="Simplified Arabic"/>
              <w:noProof/>
              <w:sz w:val="32"/>
              <w:szCs w:val="32"/>
              <w:rtl/>
            </w:rPr>
          </w:pPr>
          <w:r w:rsidRPr="00CF6CEC">
            <w:rPr>
              <w:rFonts w:ascii="Simplified Arabic" w:hAnsi="Simplified Arabic" w:cs="Simplified Arabic"/>
              <w:sz w:val="32"/>
              <w:szCs w:val="32"/>
            </w:rPr>
            <w:fldChar w:fldCharType="begin"/>
          </w:r>
          <w:r w:rsidRPr="00CF6CEC">
            <w:rPr>
              <w:rFonts w:ascii="Simplified Arabic" w:hAnsi="Simplified Arabic" w:cs="Simplified Arabic"/>
              <w:sz w:val="32"/>
              <w:szCs w:val="32"/>
            </w:rPr>
            <w:instrText xml:space="preserve"> TOC \o "1-3" \h \z \u </w:instrText>
          </w:r>
          <w:r w:rsidRPr="00CF6CEC">
            <w:rPr>
              <w:rFonts w:ascii="Simplified Arabic" w:hAnsi="Simplified Arabic" w:cs="Simplified Arabic"/>
              <w:sz w:val="32"/>
              <w:szCs w:val="32"/>
            </w:rPr>
            <w:fldChar w:fldCharType="separate"/>
          </w:r>
          <w:hyperlink w:anchor="_Toc169790579" w:history="1">
            <w:r w:rsidRPr="00CF6CEC">
              <w:rPr>
                <w:rStyle w:val="Hyperlink"/>
                <w:rFonts w:ascii="Simplified Arabic" w:hAnsi="Simplified Arabic" w:cs="Simplified Arabic"/>
                <w:noProof/>
                <w:sz w:val="32"/>
                <w:szCs w:val="32"/>
                <w:rtl/>
              </w:rPr>
              <w:t>مقدمة:</w:t>
            </w:r>
            <w:r w:rsidRPr="00CF6CEC">
              <w:rPr>
                <w:rFonts w:ascii="Simplified Arabic" w:hAnsi="Simplified Arabic" w:cs="Simplified Arabic"/>
                <w:noProof/>
                <w:webHidden/>
                <w:sz w:val="32"/>
                <w:szCs w:val="32"/>
                <w:rtl/>
              </w:rPr>
              <w:tab/>
            </w:r>
            <w:r w:rsidRPr="00CF6CEC">
              <w:rPr>
                <w:rFonts w:ascii="Simplified Arabic" w:hAnsi="Simplified Arabic" w:cs="Simplified Arabic"/>
                <w:noProof/>
                <w:webHidden/>
                <w:sz w:val="32"/>
                <w:szCs w:val="32"/>
                <w:rtl/>
              </w:rPr>
              <w:fldChar w:fldCharType="begin"/>
            </w:r>
            <w:r w:rsidRPr="00CF6CEC">
              <w:rPr>
                <w:rFonts w:ascii="Simplified Arabic" w:hAnsi="Simplified Arabic" w:cs="Simplified Arabic"/>
                <w:noProof/>
                <w:webHidden/>
                <w:sz w:val="32"/>
                <w:szCs w:val="32"/>
                <w:rtl/>
              </w:rPr>
              <w:instrText xml:space="preserve"> </w:instrText>
            </w:r>
            <w:r w:rsidRPr="00CF6CEC">
              <w:rPr>
                <w:rFonts w:ascii="Simplified Arabic" w:hAnsi="Simplified Arabic" w:cs="Simplified Arabic"/>
                <w:noProof/>
                <w:webHidden/>
                <w:sz w:val="32"/>
                <w:szCs w:val="32"/>
              </w:rPr>
              <w:instrText>PAGEREF</w:instrText>
            </w:r>
            <w:r w:rsidRPr="00CF6CEC">
              <w:rPr>
                <w:rFonts w:ascii="Simplified Arabic" w:hAnsi="Simplified Arabic" w:cs="Simplified Arabic"/>
                <w:noProof/>
                <w:webHidden/>
                <w:sz w:val="32"/>
                <w:szCs w:val="32"/>
                <w:rtl/>
              </w:rPr>
              <w:instrText xml:space="preserve"> _</w:instrText>
            </w:r>
            <w:r w:rsidRPr="00CF6CEC">
              <w:rPr>
                <w:rFonts w:ascii="Simplified Arabic" w:hAnsi="Simplified Arabic" w:cs="Simplified Arabic"/>
                <w:noProof/>
                <w:webHidden/>
                <w:sz w:val="32"/>
                <w:szCs w:val="32"/>
              </w:rPr>
              <w:instrText>Toc169790579 \h</w:instrText>
            </w:r>
            <w:r w:rsidRPr="00CF6CEC">
              <w:rPr>
                <w:rFonts w:ascii="Simplified Arabic" w:hAnsi="Simplified Arabic" w:cs="Simplified Arabic"/>
                <w:noProof/>
                <w:webHidden/>
                <w:sz w:val="32"/>
                <w:szCs w:val="32"/>
                <w:rtl/>
              </w:rPr>
              <w:instrText xml:space="preserve"> </w:instrText>
            </w:r>
            <w:r w:rsidRPr="00CF6CEC">
              <w:rPr>
                <w:rFonts w:ascii="Simplified Arabic" w:hAnsi="Simplified Arabic" w:cs="Simplified Arabic"/>
                <w:noProof/>
                <w:webHidden/>
                <w:sz w:val="32"/>
                <w:szCs w:val="32"/>
                <w:rtl/>
              </w:rPr>
            </w:r>
            <w:r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3</w:t>
            </w:r>
            <w:r w:rsidRPr="00CF6CEC">
              <w:rPr>
                <w:rFonts w:ascii="Simplified Arabic" w:hAnsi="Simplified Arabic" w:cs="Simplified Arabic"/>
                <w:noProof/>
                <w:webHidden/>
                <w:sz w:val="32"/>
                <w:szCs w:val="32"/>
                <w:rtl/>
              </w:rPr>
              <w:fldChar w:fldCharType="end"/>
            </w:r>
          </w:hyperlink>
        </w:p>
        <w:p w14:paraId="657F98CB" w14:textId="0863A3AB"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0" w:history="1">
            <w:r w:rsidR="00377D51" w:rsidRPr="00CF6CEC">
              <w:rPr>
                <w:rStyle w:val="Hyperlink"/>
                <w:rFonts w:ascii="Simplified Arabic" w:hAnsi="Simplified Arabic" w:cs="Simplified Arabic"/>
                <w:noProof/>
                <w:sz w:val="32"/>
                <w:szCs w:val="32"/>
                <w:rtl/>
              </w:rPr>
              <w:t>مشكلة الدراسة</w:t>
            </w:r>
            <w:r w:rsidR="00377D51" w:rsidRPr="00CF6CEC">
              <w:rPr>
                <w:rStyle w:val="Hyperlink"/>
                <w:rFonts w:ascii="Simplified Arabic" w:hAnsi="Simplified Arabic" w:cs="Simplified Arabic"/>
                <w:noProof/>
                <w:sz w:val="32"/>
                <w:szCs w:val="32"/>
                <w:rtl/>
                <w:lang w:bidi="ar-EG"/>
              </w:rPr>
              <w:t>:</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Toc169790580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7</w:t>
            </w:r>
            <w:r w:rsidR="00377D51" w:rsidRPr="00CF6CEC">
              <w:rPr>
                <w:rFonts w:ascii="Simplified Arabic" w:hAnsi="Simplified Arabic" w:cs="Simplified Arabic"/>
                <w:noProof/>
                <w:webHidden/>
                <w:sz w:val="32"/>
                <w:szCs w:val="32"/>
                <w:rtl/>
              </w:rPr>
              <w:fldChar w:fldCharType="end"/>
            </w:r>
          </w:hyperlink>
        </w:p>
        <w:p w14:paraId="6B158261" w14:textId="6ADCE249"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1" w:history="1">
            <w:r w:rsidR="00377D51" w:rsidRPr="00CF6CEC">
              <w:rPr>
                <w:rStyle w:val="Hyperlink"/>
                <w:rFonts w:ascii="Simplified Arabic" w:hAnsi="Simplified Arabic" w:cs="Simplified Arabic"/>
                <w:noProof/>
                <w:sz w:val="32"/>
                <w:szCs w:val="32"/>
                <w:rtl/>
              </w:rPr>
              <w:t>أهمية الدراسة:</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Toc169790581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8</w:t>
            </w:r>
            <w:r w:rsidR="00377D51" w:rsidRPr="00CF6CEC">
              <w:rPr>
                <w:rFonts w:ascii="Simplified Arabic" w:hAnsi="Simplified Arabic" w:cs="Simplified Arabic"/>
                <w:noProof/>
                <w:webHidden/>
                <w:sz w:val="32"/>
                <w:szCs w:val="32"/>
                <w:rtl/>
              </w:rPr>
              <w:fldChar w:fldCharType="end"/>
            </w:r>
          </w:hyperlink>
        </w:p>
        <w:p w14:paraId="3337C3E4" w14:textId="17E7B6C9"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2" w:history="1">
            <w:r w:rsidR="00377D51" w:rsidRPr="00CF6CEC">
              <w:rPr>
                <w:rStyle w:val="Hyperlink"/>
                <w:rFonts w:ascii="Simplified Arabic" w:hAnsi="Simplified Arabic" w:cs="Simplified Arabic"/>
                <w:noProof/>
                <w:sz w:val="32"/>
                <w:szCs w:val="32"/>
                <w:rtl/>
              </w:rPr>
              <w:t>أهداف الدراسة:</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Toc169790582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10</w:t>
            </w:r>
            <w:r w:rsidR="00377D51" w:rsidRPr="00CF6CEC">
              <w:rPr>
                <w:rFonts w:ascii="Simplified Arabic" w:hAnsi="Simplified Arabic" w:cs="Simplified Arabic"/>
                <w:noProof/>
                <w:webHidden/>
                <w:sz w:val="32"/>
                <w:szCs w:val="32"/>
                <w:rtl/>
              </w:rPr>
              <w:fldChar w:fldCharType="end"/>
            </w:r>
          </w:hyperlink>
        </w:p>
        <w:p w14:paraId="7D62D705" w14:textId="771193B1"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3" w:history="1">
            <w:r w:rsidR="00377D51" w:rsidRPr="00CF6CEC">
              <w:rPr>
                <w:rStyle w:val="Hyperlink"/>
                <w:rFonts w:ascii="Simplified Arabic" w:hAnsi="Simplified Arabic" w:cs="Simplified Arabic"/>
                <w:noProof/>
                <w:sz w:val="32"/>
                <w:szCs w:val="32"/>
                <w:rtl/>
              </w:rPr>
              <w:t>تساؤلات الدراسة</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Toc169790583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10</w:t>
            </w:r>
            <w:r w:rsidR="00377D51" w:rsidRPr="00CF6CEC">
              <w:rPr>
                <w:rFonts w:ascii="Simplified Arabic" w:hAnsi="Simplified Arabic" w:cs="Simplified Arabic"/>
                <w:noProof/>
                <w:webHidden/>
                <w:sz w:val="32"/>
                <w:szCs w:val="32"/>
                <w:rtl/>
              </w:rPr>
              <w:fldChar w:fldCharType="end"/>
            </w:r>
          </w:hyperlink>
        </w:p>
        <w:p w14:paraId="53DFC8CF" w14:textId="7782B8C0"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4" w:history="1">
            <w:r w:rsidR="00377D51" w:rsidRPr="00CF6CEC">
              <w:rPr>
                <w:rStyle w:val="Hyperlink"/>
                <w:rFonts w:ascii="Simplified Arabic" w:hAnsi="Simplified Arabic" w:cs="Simplified Arabic"/>
                <w:noProof/>
                <w:sz w:val="32"/>
                <w:szCs w:val="32"/>
                <w:rtl/>
              </w:rPr>
              <w:t>فروض الدراسة:</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Toc169790584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11</w:t>
            </w:r>
            <w:r w:rsidR="00377D51" w:rsidRPr="00CF6CEC">
              <w:rPr>
                <w:rFonts w:ascii="Simplified Arabic" w:hAnsi="Simplified Arabic" w:cs="Simplified Arabic"/>
                <w:noProof/>
                <w:webHidden/>
                <w:sz w:val="32"/>
                <w:szCs w:val="32"/>
                <w:rtl/>
              </w:rPr>
              <w:fldChar w:fldCharType="end"/>
            </w:r>
          </w:hyperlink>
        </w:p>
        <w:p w14:paraId="4B279FEA" w14:textId="4BBA6F87"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5" w:history="1">
            <w:r w:rsidR="00377D51" w:rsidRPr="00CF6CEC">
              <w:rPr>
                <w:rStyle w:val="Hyperlink"/>
                <w:rFonts w:ascii="Simplified Arabic" w:eastAsia="Calibri" w:hAnsi="Simplified Arabic" w:cs="Simplified Arabic"/>
                <w:noProof/>
                <w:sz w:val="32"/>
                <w:szCs w:val="32"/>
                <w:rtl/>
              </w:rPr>
              <w:t>نموذج الدراسة</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Toc169790585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12</w:t>
            </w:r>
            <w:r w:rsidR="00377D51" w:rsidRPr="00CF6CEC">
              <w:rPr>
                <w:rFonts w:ascii="Simplified Arabic" w:hAnsi="Simplified Arabic" w:cs="Simplified Arabic"/>
                <w:noProof/>
                <w:webHidden/>
                <w:sz w:val="32"/>
                <w:szCs w:val="32"/>
                <w:rtl/>
              </w:rPr>
              <w:fldChar w:fldCharType="end"/>
            </w:r>
          </w:hyperlink>
        </w:p>
        <w:p w14:paraId="4A2EB15E" w14:textId="474034A3"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6" w:history="1">
            <w:r w:rsidR="00377D51" w:rsidRPr="00CF6CEC">
              <w:rPr>
                <w:rStyle w:val="Hyperlink"/>
                <w:rFonts w:ascii="Simplified Arabic" w:hAnsi="Simplified Arabic" w:cs="Simplified Arabic"/>
                <w:noProof/>
                <w:sz w:val="32"/>
                <w:szCs w:val="32"/>
                <w:rtl/>
              </w:rPr>
              <w:t>الدراسات السابقة:</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Toc169790586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13</w:t>
            </w:r>
            <w:r w:rsidR="00377D51" w:rsidRPr="00CF6CEC">
              <w:rPr>
                <w:rFonts w:ascii="Simplified Arabic" w:hAnsi="Simplified Arabic" w:cs="Simplified Arabic"/>
                <w:noProof/>
                <w:webHidden/>
                <w:sz w:val="32"/>
                <w:szCs w:val="32"/>
                <w:rtl/>
              </w:rPr>
              <w:fldChar w:fldCharType="end"/>
            </w:r>
          </w:hyperlink>
        </w:p>
        <w:p w14:paraId="7C57496C" w14:textId="26A82A76"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7" w:history="1">
            <w:r w:rsidR="00377D51" w:rsidRPr="00CF6CEC">
              <w:rPr>
                <w:rStyle w:val="Hyperlink"/>
                <w:rFonts w:ascii="Simplified Arabic" w:hAnsi="Simplified Arabic" w:cs="Simplified Arabic"/>
                <w:noProof/>
                <w:sz w:val="32"/>
                <w:szCs w:val="32"/>
                <w:rtl/>
              </w:rPr>
              <w:t>المنطلقات النظرية للدراسة:</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Toc169790587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24</w:t>
            </w:r>
            <w:r w:rsidR="00377D51" w:rsidRPr="00CF6CEC">
              <w:rPr>
                <w:rFonts w:ascii="Simplified Arabic" w:hAnsi="Simplified Arabic" w:cs="Simplified Arabic"/>
                <w:noProof/>
                <w:webHidden/>
                <w:sz w:val="32"/>
                <w:szCs w:val="32"/>
                <w:rtl/>
              </w:rPr>
              <w:fldChar w:fldCharType="end"/>
            </w:r>
          </w:hyperlink>
        </w:p>
        <w:p w14:paraId="3BA8B21D" w14:textId="546ED3F1"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8" w:history="1">
            <w:r w:rsidR="00377D51" w:rsidRPr="00CF6CEC">
              <w:rPr>
                <w:rStyle w:val="Hyperlink"/>
                <w:rFonts w:ascii="Simplified Arabic" w:hAnsi="Simplified Arabic" w:cs="Simplified Arabic"/>
                <w:noProof/>
                <w:sz w:val="32"/>
                <w:szCs w:val="32"/>
                <w:rtl/>
              </w:rPr>
              <w:t>المنهجية وطرق البحث:</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Toc169790588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25</w:t>
            </w:r>
            <w:r w:rsidR="00377D51" w:rsidRPr="00CF6CEC">
              <w:rPr>
                <w:rFonts w:ascii="Simplified Arabic" w:hAnsi="Simplified Arabic" w:cs="Simplified Arabic"/>
                <w:noProof/>
                <w:webHidden/>
                <w:sz w:val="32"/>
                <w:szCs w:val="32"/>
                <w:rtl/>
              </w:rPr>
              <w:fldChar w:fldCharType="end"/>
            </w:r>
          </w:hyperlink>
        </w:p>
        <w:p w14:paraId="51C5E25E" w14:textId="4CC15853"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89" w:history="1">
            <w:r w:rsidR="00377D51" w:rsidRPr="00CF6CEC">
              <w:rPr>
                <w:rStyle w:val="Hyperlink"/>
                <w:rFonts w:ascii="Simplified Arabic" w:hAnsi="Simplified Arabic" w:cs="Simplified Arabic"/>
                <w:noProof/>
                <w:sz w:val="32"/>
                <w:szCs w:val="32"/>
                <w:rtl/>
              </w:rPr>
              <w:t>مصادر جمع البيانات</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Toc169790589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25</w:t>
            </w:r>
            <w:r w:rsidR="00377D51" w:rsidRPr="00CF6CEC">
              <w:rPr>
                <w:rFonts w:ascii="Simplified Arabic" w:hAnsi="Simplified Arabic" w:cs="Simplified Arabic"/>
                <w:noProof/>
                <w:webHidden/>
                <w:sz w:val="32"/>
                <w:szCs w:val="32"/>
                <w:rtl/>
              </w:rPr>
              <w:fldChar w:fldCharType="end"/>
            </w:r>
          </w:hyperlink>
        </w:p>
        <w:p w14:paraId="2F8A1634" w14:textId="5DFE7EF2"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90" w:history="1">
            <w:r w:rsidR="00377D51" w:rsidRPr="00CF6CEC">
              <w:rPr>
                <w:rStyle w:val="Hyperlink"/>
                <w:rFonts w:ascii="Simplified Arabic" w:hAnsi="Simplified Arabic" w:cs="Simplified Arabic"/>
                <w:noProof/>
                <w:sz w:val="32"/>
                <w:szCs w:val="32"/>
                <w:rtl/>
              </w:rPr>
              <w:t>أدوات الدراسة :</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Toc169790590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26</w:t>
            </w:r>
            <w:r w:rsidR="00377D51" w:rsidRPr="00CF6CEC">
              <w:rPr>
                <w:rFonts w:ascii="Simplified Arabic" w:hAnsi="Simplified Arabic" w:cs="Simplified Arabic"/>
                <w:noProof/>
                <w:webHidden/>
                <w:sz w:val="32"/>
                <w:szCs w:val="32"/>
                <w:rtl/>
              </w:rPr>
              <w:fldChar w:fldCharType="end"/>
            </w:r>
          </w:hyperlink>
        </w:p>
        <w:p w14:paraId="5F828B80" w14:textId="7814F58F"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91" w:history="1">
            <w:r w:rsidR="00377D51" w:rsidRPr="00CF6CEC">
              <w:rPr>
                <w:rStyle w:val="Hyperlink"/>
                <w:rFonts w:ascii="Simplified Arabic" w:hAnsi="Simplified Arabic" w:cs="Simplified Arabic"/>
                <w:noProof/>
                <w:sz w:val="32"/>
                <w:szCs w:val="32"/>
                <w:rtl/>
              </w:rPr>
              <w:t>حدود الدراسة :</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Toc169790591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26</w:t>
            </w:r>
            <w:r w:rsidR="00377D51" w:rsidRPr="00CF6CEC">
              <w:rPr>
                <w:rFonts w:ascii="Simplified Arabic" w:hAnsi="Simplified Arabic" w:cs="Simplified Arabic"/>
                <w:noProof/>
                <w:webHidden/>
                <w:sz w:val="32"/>
                <w:szCs w:val="32"/>
                <w:rtl/>
              </w:rPr>
              <w:fldChar w:fldCharType="end"/>
            </w:r>
          </w:hyperlink>
        </w:p>
        <w:p w14:paraId="2E2E99B3" w14:textId="1D21953B" w:rsidR="00377D51" w:rsidRPr="00CF6CEC" w:rsidRDefault="00000000">
          <w:pPr>
            <w:pStyle w:val="10"/>
            <w:tabs>
              <w:tab w:val="right" w:leader="dot" w:pos="8822"/>
            </w:tabs>
            <w:rPr>
              <w:rFonts w:ascii="Simplified Arabic" w:eastAsiaTheme="minorEastAsia" w:hAnsi="Simplified Arabic" w:cs="Simplified Arabic"/>
              <w:noProof/>
              <w:sz w:val="32"/>
              <w:szCs w:val="32"/>
              <w:rtl/>
            </w:rPr>
          </w:pPr>
          <w:hyperlink w:anchor="_Toc169790592" w:history="1">
            <w:r w:rsidR="00377D51" w:rsidRPr="00CF6CEC">
              <w:rPr>
                <w:rStyle w:val="Hyperlink"/>
                <w:rFonts w:ascii="Simplified Arabic" w:hAnsi="Simplified Arabic" w:cs="Simplified Arabic"/>
                <w:noProof/>
                <w:sz w:val="32"/>
                <w:szCs w:val="32"/>
                <w:rtl/>
              </w:rPr>
              <w:t>المراجع:</w:t>
            </w:r>
            <w:r w:rsidR="00377D51" w:rsidRPr="00CF6CEC">
              <w:rPr>
                <w:rFonts w:ascii="Simplified Arabic" w:hAnsi="Simplified Arabic" w:cs="Simplified Arabic"/>
                <w:noProof/>
                <w:webHidden/>
                <w:sz w:val="32"/>
                <w:szCs w:val="32"/>
                <w:rtl/>
              </w:rPr>
              <w:tab/>
            </w:r>
            <w:r w:rsidR="00377D51" w:rsidRPr="00CF6CEC">
              <w:rPr>
                <w:rFonts w:ascii="Simplified Arabic" w:hAnsi="Simplified Arabic" w:cs="Simplified Arabic"/>
                <w:noProof/>
                <w:webHidden/>
                <w:sz w:val="32"/>
                <w:szCs w:val="32"/>
                <w:rtl/>
              </w:rPr>
              <w:fldChar w:fldCharType="begin"/>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Pr>
              <w:instrText>PAGEREF</w:instrText>
            </w:r>
            <w:r w:rsidR="00377D51" w:rsidRPr="00CF6CEC">
              <w:rPr>
                <w:rFonts w:ascii="Simplified Arabic" w:hAnsi="Simplified Arabic" w:cs="Simplified Arabic"/>
                <w:noProof/>
                <w:webHidden/>
                <w:sz w:val="32"/>
                <w:szCs w:val="32"/>
                <w:rtl/>
              </w:rPr>
              <w:instrText xml:space="preserve"> _</w:instrText>
            </w:r>
            <w:r w:rsidR="00377D51" w:rsidRPr="00CF6CEC">
              <w:rPr>
                <w:rFonts w:ascii="Simplified Arabic" w:hAnsi="Simplified Arabic" w:cs="Simplified Arabic"/>
                <w:noProof/>
                <w:webHidden/>
                <w:sz w:val="32"/>
                <w:szCs w:val="32"/>
              </w:rPr>
              <w:instrText>Toc169790592 \h</w:instrText>
            </w:r>
            <w:r w:rsidR="00377D51" w:rsidRPr="00CF6CEC">
              <w:rPr>
                <w:rFonts w:ascii="Simplified Arabic" w:hAnsi="Simplified Arabic" w:cs="Simplified Arabic"/>
                <w:noProof/>
                <w:webHidden/>
                <w:sz w:val="32"/>
                <w:szCs w:val="32"/>
                <w:rtl/>
              </w:rPr>
              <w:instrText xml:space="preserve"> </w:instrText>
            </w:r>
            <w:r w:rsidR="00377D51" w:rsidRPr="00CF6CEC">
              <w:rPr>
                <w:rFonts w:ascii="Simplified Arabic" w:hAnsi="Simplified Arabic" w:cs="Simplified Arabic"/>
                <w:noProof/>
                <w:webHidden/>
                <w:sz w:val="32"/>
                <w:szCs w:val="32"/>
                <w:rtl/>
              </w:rPr>
            </w:r>
            <w:r w:rsidR="00377D51" w:rsidRPr="00CF6CEC">
              <w:rPr>
                <w:rFonts w:ascii="Simplified Arabic" w:hAnsi="Simplified Arabic" w:cs="Simplified Arabic"/>
                <w:noProof/>
                <w:webHidden/>
                <w:sz w:val="32"/>
                <w:szCs w:val="32"/>
                <w:rtl/>
              </w:rPr>
              <w:fldChar w:fldCharType="separate"/>
            </w:r>
            <w:r w:rsidR="00134527">
              <w:rPr>
                <w:rFonts w:ascii="Simplified Arabic" w:hAnsi="Simplified Arabic" w:cs="Simplified Arabic"/>
                <w:noProof/>
                <w:webHidden/>
                <w:sz w:val="32"/>
                <w:szCs w:val="32"/>
                <w:rtl/>
              </w:rPr>
              <w:t>27</w:t>
            </w:r>
            <w:r w:rsidR="00377D51" w:rsidRPr="00CF6CEC">
              <w:rPr>
                <w:rFonts w:ascii="Simplified Arabic" w:hAnsi="Simplified Arabic" w:cs="Simplified Arabic"/>
                <w:noProof/>
                <w:webHidden/>
                <w:sz w:val="32"/>
                <w:szCs w:val="32"/>
                <w:rtl/>
              </w:rPr>
              <w:fldChar w:fldCharType="end"/>
            </w:r>
          </w:hyperlink>
        </w:p>
        <w:p w14:paraId="2791013A" w14:textId="6D91E1B9" w:rsidR="00377D51" w:rsidRPr="00CF6CEC" w:rsidRDefault="00377D51">
          <w:pPr>
            <w:rPr>
              <w:rFonts w:ascii="Simplified Arabic" w:hAnsi="Simplified Arabic" w:cs="Simplified Arabic"/>
              <w:sz w:val="32"/>
              <w:szCs w:val="32"/>
            </w:rPr>
          </w:pPr>
          <w:r w:rsidRPr="00CF6CEC">
            <w:rPr>
              <w:rFonts w:ascii="Simplified Arabic" w:hAnsi="Simplified Arabic" w:cs="Simplified Arabic"/>
              <w:b/>
              <w:bCs/>
              <w:noProof/>
              <w:sz w:val="32"/>
              <w:szCs w:val="32"/>
            </w:rPr>
            <w:fldChar w:fldCharType="end"/>
          </w:r>
        </w:p>
      </w:sdtContent>
    </w:sdt>
    <w:p w14:paraId="0ECF42F7" w14:textId="798BDE56" w:rsidR="009125CE" w:rsidRPr="00CF6CEC" w:rsidRDefault="009125CE" w:rsidP="009B37F5">
      <w:pPr>
        <w:spacing w:line="360" w:lineRule="auto"/>
        <w:jc w:val="center"/>
        <w:rPr>
          <w:rFonts w:ascii="Simplified Arabic" w:hAnsi="Simplified Arabic" w:cs="Simplified Arabic"/>
          <w:b/>
          <w:bCs/>
          <w:sz w:val="32"/>
          <w:szCs w:val="32"/>
          <w:rtl/>
          <w:lang w:bidi="ar-EG"/>
        </w:rPr>
      </w:pPr>
    </w:p>
    <w:p w14:paraId="15D5DA51" w14:textId="77777777" w:rsidR="00377D51" w:rsidRPr="00CF6CEC" w:rsidRDefault="00377D51" w:rsidP="00377D51">
      <w:pPr>
        <w:pStyle w:val="a7"/>
        <w:rPr>
          <w:rFonts w:ascii="Simplified Arabic" w:hAnsi="Simplified Arabic" w:cs="Simplified Arabic"/>
          <w:rtl/>
        </w:rPr>
      </w:pPr>
      <w:r w:rsidRPr="00CF6CEC">
        <w:rPr>
          <w:rFonts w:ascii="Simplified Arabic" w:hAnsi="Simplified Arabic" w:cs="Simplified Arabic"/>
          <w:rtl/>
        </w:rPr>
        <w:br w:type="page"/>
      </w:r>
    </w:p>
    <w:p w14:paraId="035BF540" w14:textId="704FB7E4" w:rsidR="009125CE" w:rsidRPr="00CF6CEC" w:rsidRDefault="00A74F76" w:rsidP="009B37F5">
      <w:pPr>
        <w:pStyle w:val="1"/>
        <w:spacing w:line="360" w:lineRule="auto"/>
        <w:rPr>
          <w:rFonts w:ascii="Simplified Arabic" w:hAnsi="Simplified Arabic" w:cs="Simplified Arabic"/>
          <w:rtl/>
        </w:rPr>
      </w:pPr>
      <w:bookmarkStart w:id="1" w:name="_Toc169790487"/>
      <w:bookmarkStart w:id="2" w:name="_Toc169790579"/>
      <w:r w:rsidRPr="00CF6CEC">
        <w:rPr>
          <w:rFonts w:ascii="Simplified Arabic" w:hAnsi="Simplified Arabic" w:cs="Simplified Arabic"/>
          <w:rtl/>
        </w:rPr>
        <w:lastRenderedPageBreak/>
        <w:t>مقدمة</w:t>
      </w:r>
      <w:r w:rsidR="009125CE" w:rsidRPr="00CF6CEC">
        <w:rPr>
          <w:rFonts w:ascii="Simplified Arabic" w:hAnsi="Simplified Arabic" w:cs="Simplified Arabic"/>
          <w:rtl/>
        </w:rPr>
        <w:t>:</w:t>
      </w:r>
      <w:bookmarkEnd w:id="1"/>
      <w:bookmarkEnd w:id="2"/>
    </w:p>
    <w:p w14:paraId="60029EDE" w14:textId="675D568D" w:rsidR="008D54FC" w:rsidRPr="008D54FC"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 xml:space="preserve">ترتكز إدارة الموارد البشرية على </w:t>
      </w:r>
      <w:proofErr w:type="gramStart"/>
      <w:r w:rsidRPr="008D54FC">
        <w:rPr>
          <w:rFonts w:ascii="Simplified Arabic" w:hAnsi="Simplified Arabic" w:cs="Simplified Arabic"/>
          <w:sz w:val="28"/>
          <w:szCs w:val="28"/>
          <w:rtl/>
          <w:lang w:bidi="ar-EG"/>
        </w:rPr>
        <w:t>خمسة</w:t>
      </w:r>
      <w:proofErr w:type="gramEnd"/>
      <w:r w:rsidRPr="008D54FC">
        <w:rPr>
          <w:rFonts w:ascii="Simplified Arabic" w:hAnsi="Simplified Arabic" w:cs="Simplified Arabic"/>
          <w:sz w:val="28"/>
          <w:szCs w:val="28"/>
          <w:rtl/>
          <w:lang w:bidi="ar-EG"/>
        </w:rPr>
        <w:t xml:space="preserve"> مجالات رئيسية: التخطيط للموارد البشرية، واختيار وتوظيف الموظفين المناسبين، وتطوير وتدريب الموظفين، وإدارة أداء الموظفين والتعويضات والمزايا، وإدارة العلاقات بين الإدارة والموظفين. ويتطلب كل مجال مجموعة من الممارسات والإجراءات المنسقة لضمان فعالية إدارة الموارد البشرية.</w:t>
      </w:r>
      <w:r>
        <w:rPr>
          <w:rFonts w:ascii="Simplified Arabic" w:hAnsi="Simplified Arabic" w:cs="Simplified Arabic" w:hint="cs"/>
          <w:sz w:val="28"/>
          <w:szCs w:val="28"/>
          <w:rtl/>
          <w:lang w:bidi="ar-EG"/>
        </w:rPr>
        <w:t xml:space="preserve"> </w:t>
      </w:r>
      <w:r w:rsidRPr="008D54FC">
        <w:rPr>
          <w:rFonts w:ascii="Simplified Arabic" w:hAnsi="Simplified Arabic" w:cs="Simplified Arabic"/>
          <w:sz w:val="28"/>
          <w:szCs w:val="28"/>
          <w:rtl/>
          <w:lang w:bidi="ar-EG"/>
        </w:rPr>
        <w:t>على سبيل المثال، يتضمن التخطيط للموارد البشرية تحليل الاحتياجات الحالية والمستقبلية للموظفين، وتحديد الوظائف والمهارات المطلوبة، وتطوير استراتيجيات للتوظيف والاحتفاظ بالموظفين المؤهلين. أما في مجال اختيار وتوظيف الموظفين، فتشمل الممارسات الرئيسية إعداد وصف الوظائف، وإجراء عمليات البحث والاختيار، وتقييم الكفاءات والمؤهلات.</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w:t>
      </w:r>
      <w:r w:rsidR="004E7C0F" w:rsidRPr="004E7C0F">
        <w:rPr>
          <w:rFonts w:ascii="Simplified Arabic" w:hAnsi="Simplified Arabic" w:cs="Simplified Arabic"/>
          <w:sz w:val="28"/>
          <w:szCs w:val="28"/>
          <w:lang w:bidi="ar-EG"/>
        </w:rPr>
        <w:t>Al-</w:t>
      </w:r>
      <w:proofErr w:type="spellStart"/>
      <w:r w:rsidR="004E7C0F" w:rsidRPr="004E7C0F">
        <w:rPr>
          <w:rFonts w:ascii="Simplified Arabic" w:hAnsi="Simplified Arabic" w:cs="Simplified Arabic"/>
          <w:sz w:val="28"/>
          <w:szCs w:val="28"/>
          <w:lang w:bidi="ar-EG"/>
        </w:rPr>
        <w:t>Fawaara</w:t>
      </w:r>
      <w:proofErr w:type="spellEnd"/>
      <w:r w:rsidR="004E7C0F" w:rsidRPr="004E7C0F">
        <w:rPr>
          <w:rFonts w:ascii="Simplified Arabic" w:hAnsi="Simplified Arabic" w:cs="Simplified Arabic"/>
          <w:sz w:val="28"/>
          <w:szCs w:val="28"/>
          <w:lang w:bidi="ar-EG"/>
        </w:rPr>
        <w:t>, 2020</w:t>
      </w:r>
      <w:r w:rsidR="004E7C0F">
        <w:rPr>
          <w:rFonts w:ascii="Simplified Arabic" w:hAnsi="Simplified Arabic" w:cs="Simplified Arabic" w:hint="cs"/>
          <w:sz w:val="28"/>
          <w:szCs w:val="28"/>
          <w:rtl/>
          <w:lang w:bidi="ar-EG"/>
        </w:rPr>
        <w:t>).</w:t>
      </w:r>
    </w:p>
    <w:p w14:paraId="5F625BEA" w14:textId="0E5369B8" w:rsidR="008D54FC"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في حين أن تطوير وتدريب الموظفين يهدف إلى تحسين المهارات والقدرات الفردية والجماعية للعاملين من خلال برامج متنوعة، كالتدريب والتنمية المهنية والتطوير القيادي. وفي مجال إدارة أداء الموظفين والتعويضات، تلعب إدارة الموارد البشرية دوراً حاسماً في وضع أنظمة قياس الأداء والتقييم، وتصميم هياكل الأجور والمزايا التي تحفز الموظفين وتعزز ولائهم للمؤسسة.</w:t>
      </w:r>
      <w:r>
        <w:rPr>
          <w:rFonts w:ascii="Simplified Arabic" w:hAnsi="Simplified Arabic" w:cs="Simplified Arabic" w:hint="cs"/>
          <w:sz w:val="28"/>
          <w:szCs w:val="28"/>
          <w:rtl/>
          <w:lang w:bidi="ar-EG"/>
        </w:rPr>
        <w:t xml:space="preserve"> </w:t>
      </w:r>
      <w:r w:rsidRPr="008D54FC">
        <w:rPr>
          <w:rFonts w:ascii="Simplified Arabic" w:hAnsi="Simplified Arabic" w:cs="Simplified Arabic"/>
          <w:sz w:val="28"/>
          <w:szCs w:val="28"/>
          <w:rtl/>
          <w:lang w:bidi="ar-EG"/>
        </w:rPr>
        <w:t>تشمل إدارة العلاقات بين الإدارة والموظفين مجموعة من السياسات والممارسات التي تهدف إلى تطوير بيئة عمل إيجابية وتعاونية، والحفاظ على علاقات عمل جيدة، وحل النزاعات بطريقة منصفة وفعالة. وتلعب هذه المجالات مجتمعة دوراً حاسماً في تحقيق أهداف المؤسسة وضمان نجاحها على المدى الطويل.</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lang w:bidi="ar-EG"/>
        </w:rPr>
        <w:t>Obaidat, 2021</w:t>
      </w:r>
      <w:r w:rsidR="004E7C0F" w:rsidRPr="004E7C0F">
        <w:rPr>
          <w:rFonts w:ascii="Simplified Arabic" w:hAnsi="Simplified Arabic" w:cs="Simplified Arabic"/>
          <w:sz w:val="28"/>
          <w:szCs w:val="28"/>
          <w:rtl/>
          <w:lang w:bidi="ar-EG"/>
        </w:rPr>
        <w:t>)</w:t>
      </w:r>
      <w:r w:rsidR="004E7C0F">
        <w:rPr>
          <w:rFonts w:ascii="Simplified Arabic" w:hAnsi="Simplified Arabic" w:cs="Simplified Arabic" w:hint="cs"/>
          <w:sz w:val="28"/>
          <w:szCs w:val="28"/>
          <w:rtl/>
          <w:lang w:bidi="ar-EG"/>
        </w:rPr>
        <w:t>.</w:t>
      </w:r>
    </w:p>
    <w:p w14:paraId="1D7E502D" w14:textId="6B061B10" w:rsidR="00DD60DC" w:rsidRPr="00DD60DC" w:rsidRDefault="00DD60DC" w:rsidP="00DD60DC">
      <w:pPr>
        <w:spacing w:line="360" w:lineRule="auto"/>
        <w:ind w:firstLine="720"/>
        <w:jc w:val="both"/>
        <w:rPr>
          <w:rFonts w:ascii="Simplified Arabic" w:hAnsi="Simplified Arabic" w:cs="Simplified Arabic"/>
          <w:sz w:val="28"/>
          <w:szCs w:val="28"/>
          <w:rtl/>
          <w:lang w:bidi="ar-EG"/>
        </w:rPr>
      </w:pPr>
      <w:r w:rsidRPr="00DD60DC">
        <w:rPr>
          <w:rFonts w:ascii="Simplified Arabic" w:hAnsi="Simplified Arabic" w:cs="Simplified Arabic"/>
          <w:sz w:val="28"/>
          <w:szCs w:val="28"/>
          <w:rtl/>
          <w:lang w:bidi="ar-EG"/>
        </w:rPr>
        <w:t xml:space="preserve">في ظل التطور الهائل في قطاع التجارة الإلكترونية والتغيرات المتسارعة في سلوك المستهلكين، أصبحت كفاءة عمليات الشحن أحد أهم العوامل المؤثرة على نجاح الشركات في هذا </w:t>
      </w:r>
      <w:r w:rsidRPr="00DD60DC">
        <w:rPr>
          <w:rFonts w:ascii="Simplified Arabic" w:hAnsi="Simplified Arabic" w:cs="Simplified Arabic"/>
          <w:sz w:val="28"/>
          <w:szCs w:val="28"/>
          <w:rtl/>
          <w:lang w:bidi="ar-EG"/>
        </w:rPr>
        <w:lastRenderedPageBreak/>
        <w:t>القطاع. يعتبر الشحن الفعال والسريع أحد أهم الركائز التي تبني ثقة العملاء وتدفعهم لإتمام عمليات الشراء بنجاح.</w:t>
      </w:r>
      <w:r>
        <w:rPr>
          <w:rFonts w:ascii="Simplified Arabic" w:hAnsi="Simplified Arabic" w:cs="Simplified Arabic" w:hint="cs"/>
          <w:sz w:val="28"/>
          <w:szCs w:val="28"/>
          <w:rtl/>
          <w:lang w:bidi="ar-EG"/>
        </w:rPr>
        <w:t xml:space="preserve"> </w:t>
      </w:r>
      <w:r w:rsidRPr="00DD60DC">
        <w:rPr>
          <w:rFonts w:ascii="Simplified Arabic" w:hAnsi="Simplified Arabic" w:cs="Simplified Arabic"/>
          <w:sz w:val="28"/>
          <w:szCs w:val="28"/>
          <w:rtl/>
          <w:lang w:bidi="ar-EG"/>
        </w:rPr>
        <w:t>تلعب عمليات الشحن دورًا حيويًا في تعزيز رضا العملاء وولائهم للعلامة التجارية. فسرعة التوصيل واختيار وسائل الشحن المناسبة بما يتناسب مع توقعات العملاء يُعد من أبرز العوامل التي تؤثر على تجربة العملاء الإجمالية. عندما يتمكن العملاء من الحصول على طلباتهم في الوقت المناسب وبالشكل المرغوب، يُعزز ذلك ثقتهم بالشركة ويشجعهم على إجراء المزيد من عمليات الشراء في المستقبل.</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(سامي، 2022)</w:t>
      </w:r>
      <w:r w:rsidR="004E7C0F">
        <w:rPr>
          <w:rFonts w:ascii="Simplified Arabic" w:hAnsi="Simplified Arabic" w:cs="Simplified Arabic" w:hint="cs"/>
          <w:sz w:val="28"/>
          <w:szCs w:val="28"/>
          <w:rtl/>
          <w:lang w:bidi="ar-EG"/>
        </w:rPr>
        <w:t>.</w:t>
      </w:r>
    </w:p>
    <w:p w14:paraId="511C2691" w14:textId="4D6BF4F2" w:rsidR="00DD60DC" w:rsidRPr="00DD60DC" w:rsidRDefault="00DD60DC" w:rsidP="00DD60DC">
      <w:pPr>
        <w:spacing w:line="360" w:lineRule="auto"/>
        <w:ind w:firstLine="720"/>
        <w:jc w:val="both"/>
        <w:rPr>
          <w:rFonts w:ascii="Simplified Arabic" w:hAnsi="Simplified Arabic" w:cs="Simplified Arabic"/>
          <w:sz w:val="28"/>
          <w:szCs w:val="28"/>
          <w:rtl/>
          <w:lang w:bidi="ar-EG"/>
        </w:rPr>
      </w:pPr>
      <w:r w:rsidRPr="00DD60DC">
        <w:rPr>
          <w:rFonts w:ascii="Simplified Arabic" w:hAnsi="Simplified Arabic" w:cs="Simplified Arabic"/>
          <w:sz w:val="28"/>
          <w:szCs w:val="28"/>
          <w:rtl/>
          <w:lang w:bidi="ar-EG"/>
        </w:rPr>
        <w:t>إلى جانب ذلك، تؤثر كفاءة عمليات الشحن على التكاليف الإجمالية للشركة وبالتالي على هوامش الربح. فاختيار وسائل الشحن المناسبة والعمل على تحسين وتبسيط الإجراءات اللوجستية يُسهم في خفض التكاليف الإجمالية للشركة، مما يُعزز من قدرتها على المنافسة في السوق. كما أن التحكم في تكاليف الشحن يسمح للشركات بتقديم عروض أسعار تنافسية للعملاء، الأمر الذي يُعزز من جاذبية منتجاتها في السوق.</w:t>
      </w:r>
      <w:r>
        <w:rPr>
          <w:rFonts w:ascii="Simplified Arabic" w:hAnsi="Simplified Arabic" w:cs="Simplified Arabic" w:hint="cs"/>
          <w:sz w:val="28"/>
          <w:szCs w:val="28"/>
          <w:rtl/>
          <w:lang w:bidi="ar-EG"/>
        </w:rPr>
        <w:t xml:space="preserve"> </w:t>
      </w:r>
      <w:r w:rsidRPr="00DD60DC">
        <w:rPr>
          <w:rFonts w:ascii="Simplified Arabic" w:hAnsi="Simplified Arabic" w:cs="Simplified Arabic"/>
          <w:sz w:val="28"/>
          <w:szCs w:val="28"/>
          <w:rtl/>
          <w:lang w:bidi="ar-EG"/>
        </w:rPr>
        <w:t>بالإضافة إلى ذلك، تؤثر كفاءة عمليات الشحن على سرعة استجابة الشركة لطلبات العملاء وقدرتها على الوفاء بالتزاماتها في الوقت المحدد. فالشركات التي تتمتع بإجراءات شحن فعالة تكون في وضع أفضل لتلبية توقعات العملاء وتقديم تجربة شراء سلسة وممتعة لهم. هذا بدوره يُسهم في تعزيز سمعة الشركة وتحسين صورتها في أذهان العملاء.</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(مرسال، 2020)</w:t>
      </w:r>
      <w:r w:rsidR="004E7C0F">
        <w:rPr>
          <w:rFonts w:ascii="Simplified Arabic" w:hAnsi="Simplified Arabic" w:cs="Simplified Arabic" w:hint="cs"/>
          <w:sz w:val="28"/>
          <w:szCs w:val="28"/>
          <w:rtl/>
          <w:lang w:bidi="ar-EG"/>
        </w:rPr>
        <w:t>.</w:t>
      </w:r>
    </w:p>
    <w:p w14:paraId="04865974" w14:textId="0C7F99B2" w:rsidR="00DD60DC" w:rsidRPr="00DD60DC" w:rsidRDefault="00DD60DC" w:rsidP="00DD60DC">
      <w:pPr>
        <w:spacing w:line="360" w:lineRule="auto"/>
        <w:ind w:firstLine="720"/>
        <w:jc w:val="both"/>
        <w:rPr>
          <w:rFonts w:ascii="Simplified Arabic" w:hAnsi="Simplified Arabic" w:cs="Simplified Arabic"/>
          <w:sz w:val="28"/>
          <w:szCs w:val="28"/>
          <w:rtl/>
          <w:lang w:bidi="ar-EG"/>
        </w:rPr>
      </w:pPr>
      <w:r w:rsidRPr="00DD60DC">
        <w:rPr>
          <w:rFonts w:ascii="Simplified Arabic" w:hAnsi="Simplified Arabic" w:cs="Simplified Arabic"/>
          <w:sz w:val="28"/>
          <w:szCs w:val="28"/>
          <w:rtl/>
          <w:lang w:bidi="ar-EG"/>
        </w:rPr>
        <w:t>يُعد تحسين كفاءة عمليات الشحن وتبني أفضل الممارسات في هذا المجال أحد أهم التحديات التي تواجه الشركات في عصر التجارة الإلكترونية. ويتطلب ذلك استثمار الموارد اللازمة لتطوير البنية التحتية اللوجستية، اعتماد تقنيات متطورة، وتدريب الموظفين المعنيين بهدف تحقيق مستويات عالية من الجودة والسرعة في عمليات التوصيل.</w:t>
      </w:r>
      <w:r>
        <w:rPr>
          <w:rFonts w:ascii="Simplified Arabic" w:hAnsi="Simplified Arabic" w:cs="Simplified Arabic" w:hint="cs"/>
          <w:sz w:val="28"/>
          <w:szCs w:val="28"/>
          <w:rtl/>
          <w:lang w:bidi="ar-EG"/>
        </w:rPr>
        <w:t xml:space="preserve"> </w:t>
      </w:r>
      <w:r w:rsidRPr="00DD60DC">
        <w:rPr>
          <w:rFonts w:ascii="Simplified Arabic" w:hAnsi="Simplified Arabic" w:cs="Simplified Arabic"/>
          <w:sz w:val="28"/>
          <w:szCs w:val="28"/>
          <w:rtl/>
          <w:lang w:bidi="ar-EG"/>
        </w:rPr>
        <w:t xml:space="preserve">كفاءة الشحن تُعد أحد المجالات الحيوية والبالغة الأهمية في سلسلة التوريد والنقل اللوجستي. إنها تلعب دوراً محورياً في تحقيق الفعالية التشغيلية </w:t>
      </w:r>
      <w:r w:rsidRPr="00DD60DC">
        <w:rPr>
          <w:rFonts w:ascii="Simplified Arabic" w:hAnsi="Simplified Arabic" w:cs="Simplified Arabic"/>
          <w:sz w:val="28"/>
          <w:szCs w:val="28"/>
          <w:rtl/>
          <w:lang w:bidi="ar-EG"/>
        </w:rPr>
        <w:lastRenderedPageBreak/>
        <w:t>والجودة في عمليات الشحن والتوزيع على حد سواء. إن الإدارة الفعالة والكفؤة لعمليات الشحن هي مفتاح النجاح والتميز للمنظمات التي تعتمد بشكل كبير على النقل والتوزيع كركيزة أساسية في نموذج أعمالها.</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(السرحان، 2022)</w:t>
      </w:r>
      <w:r w:rsidR="004E7C0F">
        <w:rPr>
          <w:rFonts w:ascii="Simplified Arabic" w:hAnsi="Simplified Arabic" w:cs="Simplified Arabic" w:hint="cs"/>
          <w:sz w:val="28"/>
          <w:szCs w:val="28"/>
          <w:rtl/>
          <w:lang w:bidi="ar-EG"/>
        </w:rPr>
        <w:t>.</w:t>
      </w:r>
    </w:p>
    <w:p w14:paraId="0F332EA7" w14:textId="39B3A0AE" w:rsidR="00DD60DC" w:rsidRPr="00DD60DC" w:rsidRDefault="00DD60DC" w:rsidP="00DD60DC">
      <w:pPr>
        <w:spacing w:line="360" w:lineRule="auto"/>
        <w:ind w:firstLine="720"/>
        <w:jc w:val="both"/>
        <w:rPr>
          <w:rFonts w:ascii="Simplified Arabic" w:hAnsi="Simplified Arabic" w:cs="Simplified Arabic"/>
          <w:sz w:val="28"/>
          <w:szCs w:val="28"/>
          <w:rtl/>
          <w:lang w:bidi="ar-EG"/>
        </w:rPr>
      </w:pPr>
      <w:r w:rsidRPr="00DD60DC">
        <w:rPr>
          <w:rFonts w:ascii="Simplified Arabic" w:hAnsi="Simplified Arabic" w:cs="Simplified Arabic"/>
          <w:sz w:val="28"/>
          <w:szCs w:val="28"/>
          <w:rtl/>
          <w:lang w:bidi="ar-EG"/>
        </w:rPr>
        <w:t>تتضمن كفاءة الشحن مجموعة من العناصر الرئيسية التي يجب على المنظمات إتقان إدارتها والتحكم بها بطريقة فعالة. على رأس هذه العناصر نجد التخطيط والجدولة الناجحة للشحنات، حيث إن وضع خطط محكمة وجداول دقيقة للشحن والتسليم يُسهم بشكل كبير في تقليل الإبطاء والتأخيرات غير المبررة. كما يُعد الاستخدام الأمثل للموارد البشرية والمعدات والمركبات أمراً بالغ الأهمية في تحقيق الكفاءة التشغيلية المنشودة. وعلاوة على ذلك، يلعب التكامل والتنسيق الفعال بين مختلف الوظائف المرتبطة بالشحن، كالمخازن والنقل والجمارك، دوراً محورياً في ضمان سلاسة العمليات وانسيابيتها.</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(بوعبدالله، 2020)</w:t>
      </w:r>
      <w:r w:rsidR="004E7C0F">
        <w:rPr>
          <w:rFonts w:ascii="Simplified Arabic" w:hAnsi="Simplified Arabic" w:cs="Simplified Arabic" w:hint="cs"/>
          <w:sz w:val="28"/>
          <w:szCs w:val="28"/>
          <w:rtl/>
          <w:lang w:bidi="ar-EG"/>
        </w:rPr>
        <w:t>.</w:t>
      </w:r>
    </w:p>
    <w:p w14:paraId="48092264" w14:textId="5C7AF319" w:rsidR="00DD60DC" w:rsidRDefault="00DD60DC" w:rsidP="00DD60DC">
      <w:pPr>
        <w:spacing w:line="360" w:lineRule="auto"/>
        <w:ind w:firstLine="720"/>
        <w:jc w:val="both"/>
        <w:rPr>
          <w:rFonts w:ascii="Simplified Arabic" w:hAnsi="Simplified Arabic" w:cs="Simplified Arabic"/>
          <w:sz w:val="28"/>
          <w:szCs w:val="28"/>
          <w:rtl/>
          <w:lang w:bidi="ar-EG"/>
        </w:rPr>
      </w:pPr>
      <w:r w:rsidRPr="00DD60DC">
        <w:rPr>
          <w:rFonts w:ascii="Simplified Arabic" w:hAnsi="Simplified Arabic" w:cs="Simplified Arabic"/>
          <w:sz w:val="28"/>
          <w:szCs w:val="28"/>
          <w:rtl/>
          <w:lang w:bidi="ar-EG"/>
        </w:rPr>
        <w:t>إلى جانب ذلك، فإن الاستفادة الكاملة من التكنولوجيا الحديثة كالأتمتة والذكاء الاصطناعي تُعد أمراً ضرورياً لتحسين عمليات الشحن وزيادة كفاءتها. كذلك، تنطوي كفاءة الشحن على إدارة فعالة للمخاطر والحوادث التشغيلية والتعامل بسرعة ومرونة مع الأحداث الطارئة.</w:t>
      </w:r>
      <w:r>
        <w:rPr>
          <w:rFonts w:ascii="Simplified Arabic" w:hAnsi="Simplified Arabic" w:cs="Simplified Arabic" w:hint="cs"/>
          <w:sz w:val="28"/>
          <w:szCs w:val="28"/>
          <w:rtl/>
          <w:lang w:bidi="ar-EG"/>
        </w:rPr>
        <w:t xml:space="preserve"> </w:t>
      </w:r>
      <w:r w:rsidRPr="00DD60DC">
        <w:rPr>
          <w:rFonts w:ascii="Simplified Arabic" w:hAnsi="Simplified Arabic" w:cs="Simplified Arabic"/>
          <w:sz w:val="28"/>
          <w:szCs w:val="28"/>
          <w:rtl/>
          <w:lang w:bidi="ar-EG"/>
        </w:rPr>
        <w:t>لا يمكن إغفال أهمية التحسين المستمر على مستوى عمليات الشحن من خلال تحليل البيانات والاستفادة منها في اتخاذ القرارات وإجراء التحسينات اللازمة بشكل مستمر. إن الالتزام بتطبيق هذه المبادئ والعناصر يُمكّن المنظمات من تحقيق كفاءة عالية في عمليات الشحن، مما ينعكس إيجابياً على انخفاض التكاليف، وتقليل زمن الشحن والتسليم، وتحسين جودة الخدمة، وزيادة رضا العملاء. وبالتالي، تتعزز القدرة التنافسية للمنظمة وتتحسن نتائجها المالية.</w:t>
      </w:r>
      <w:r>
        <w:rPr>
          <w:rFonts w:ascii="Simplified Arabic" w:hAnsi="Simplified Arabic" w:cs="Simplified Arabic" w:hint="cs"/>
          <w:sz w:val="28"/>
          <w:szCs w:val="28"/>
          <w:rtl/>
          <w:lang w:bidi="ar-EG"/>
        </w:rPr>
        <w:t xml:space="preserve"> </w:t>
      </w:r>
      <w:r w:rsidRPr="00DD60DC">
        <w:rPr>
          <w:rFonts w:ascii="Simplified Arabic" w:hAnsi="Simplified Arabic" w:cs="Simplified Arabic"/>
          <w:sz w:val="28"/>
          <w:szCs w:val="28"/>
          <w:rtl/>
          <w:lang w:bidi="ar-EG"/>
        </w:rPr>
        <w:t xml:space="preserve">في ظل التحديات المتنامية في سلاسل التوريد العالمية، </w:t>
      </w:r>
      <w:r w:rsidRPr="00DD60DC">
        <w:rPr>
          <w:rFonts w:ascii="Simplified Arabic" w:hAnsi="Simplified Arabic" w:cs="Simplified Arabic"/>
          <w:sz w:val="28"/>
          <w:szCs w:val="28"/>
          <w:rtl/>
          <w:lang w:bidi="ar-EG"/>
        </w:rPr>
        <w:lastRenderedPageBreak/>
        <w:t>تأتي أهمية كفاءة الشحن في كونها أداة رئيسية لتعزيز المرونة التشغيلية وتحقيق الميزة التنافسية المستدامة للمنظمات العاملة في هذا المجال.</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(سامي، 2022)</w:t>
      </w:r>
      <w:r w:rsidR="004E7C0F">
        <w:rPr>
          <w:rFonts w:ascii="Simplified Arabic" w:hAnsi="Simplified Arabic" w:cs="Simplified Arabic" w:hint="cs"/>
          <w:sz w:val="28"/>
          <w:szCs w:val="28"/>
          <w:rtl/>
          <w:lang w:bidi="ar-EG"/>
        </w:rPr>
        <w:t>.</w:t>
      </w:r>
    </w:p>
    <w:p w14:paraId="7034FDF6" w14:textId="45B18B6B" w:rsidR="008D54FC" w:rsidRPr="008D54FC"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تعتبر إدارة الموارد البشرية أحد أهم العناصر الأساسية في تحقيق الكفاءة والفعالية في عمليات الشحن والتخليص الجمركي في المنافذ البرية. فالأفراد هم محور العملية الإنتاجية وأساسها، وتنمية وتطوير قدراتهم وكفاءاتهم يعد مفتاح النجاح في هذا المجال. في سياق الجمارك السعودية، تلعب إدارة الموارد البشرية دورًا حيويًا في ضمان سرعة ودقة إنجاز عمليات التخليص الجمركي للشحنات البرية القادمة إلى المملكة.</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(أمين، 2019)</w:t>
      </w:r>
      <w:r w:rsidR="004E7C0F">
        <w:rPr>
          <w:rFonts w:ascii="Simplified Arabic" w:hAnsi="Simplified Arabic" w:cs="Simplified Arabic" w:hint="cs"/>
          <w:sz w:val="28"/>
          <w:szCs w:val="28"/>
          <w:rtl/>
          <w:lang w:bidi="ar-EG"/>
        </w:rPr>
        <w:t>.</w:t>
      </w:r>
    </w:p>
    <w:p w14:paraId="5ADF89E9" w14:textId="234B4C32" w:rsidR="008D54FC" w:rsidRPr="008D54FC"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فعلى صعيد التخطيط للموارد البشرية، تقوم الجمارك السعودية بدراسة احتياجاتها من الكفاءات والمهارات المطلوبة لتنفيذ عمليات الشحن والتخليص بكفاءة عالية، ثم تعمل على استقطاب وتوظيف الأفراد المؤهلين. ويتم تصميم برامج تدريبية متخصصة لتنمية مهارات الموظفين في مجالات كالإجراءات الجمركية، استخدام التقنيات الحديثة، إدارة العمليات اللوجستية، وغيرها. كما تحرص الجمارك على توفير بيئة عمل محفزة وداعمة لموظفيها من خلال تطبيق نظم الحوافز والمكافآت المناسبة.</w:t>
      </w:r>
      <w:r w:rsidR="00E11801">
        <w:rPr>
          <w:rFonts w:ascii="Simplified Arabic" w:hAnsi="Simplified Arabic" w:cs="Simplified Arabic" w:hint="cs"/>
          <w:sz w:val="28"/>
          <w:szCs w:val="28"/>
          <w:rtl/>
          <w:lang w:bidi="ar-EG"/>
        </w:rPr>
        <w:t xml:space="preserve"> </w:t>
      </w:r>
      <w:r w:rsidR="00E11801" w:rsidRPr="00E11801">
        <w:rPr>
          <w:rFonts w:ascii="Simplified Arabic" w:hAnsi="Simplified Arabic" w:cs="Simplified Arabic"/>
          <w:sz w:val="28"/>
          <w:szCs w:val="28"/>
          <w:rtl/>
          <w:lang w:bidi="ar-EG"/>
        </w:rPr>
        <w:t>(إلياس، 2020)</w:t>
      </w:r>
      <w:r w:rsidR="00E11801">
        <w:rPr>
          <w:rFonts w:ascii="Simplified Arabic" w:hAnsi="Simplified Arabic" w:cs="Simplified Arabic" w:hint="cs"/>
          <w:sz w:val="28"/>
          <w:szCs w:val="28"/>
          <w:rtl/>
          <w:lang w:bidi="ar-EG"/>
        </w:rPr>
        <w:t>.</w:t>
      </w:r>
    </w:p>
    <w:p w14:paraId="5FCFBD4A" w14:textId="4E81C58A" w:rsidR="008D54FC" w:rsidRPr="008D54FC"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على صعيد تقييم الأداء، تتبنى الجمارك السعودية معايير واضحة ومحددة لقياس أداء الموظفين في مجال عمليات الشحن والتخليص الجمركي. ويتم ربط هذه المعايير بأهداف وسياسات الإدارة، بما يضمن توافق أداء الأفراد مع الأهداف الاستراتيجية للمنظمة. وتستخدم الجمارك نتائج التقييم في تخطيط برامج التطوير والتحسين المستمر لأداء الموظفين.</w:t>
      </w:r>
      <w:r>
        <w:rPr>
          <w:rFonts w:ascii="Simplified Arabic" w:hAnsi="Simplified Arabic" w:cs="Simplified Arabic" w:hint="cs"/>
          <w:sz w:val="28"/>
          <w:szCs w:val="28"/>
          <w:rtl/>
          <w:lang w:bidi="ar-EG"/>
        </w:rPr>
        <w:t xml:space="preserve"> </w:t>
      </w:r>
      <w:r w:rsidRPr="008D54FC">
        <w:rPr>
          <w:rFonts w:ascii="Simplified Arabic" w:hAnsi="Simplified Arabic" w:cs="Simplified Arabic"/>
          <w:sz w:val="28"/>
          <w:szCs w:val="28"/>
          <w:rtl/>
          <w:lang w:bidi="ar-EG"/>
        </w:rPr>
        <w:t xml:space="preserve">علاوة على ذلك، تولي الجمارك السعودية اهتمامًا كبيرًا بتطوير نظم المعلومات والتقنيات المستخدمة في عمليات الشحن والتخليص الجمركي. فتوفير الأنظمة الإلكترونية المتطورة والربط الشبكي بين مختلف الجهات المعنية يسهم في تبسيط </w:t>
      </w:r>
      <w:r w:rsidRPr="008D54FC">
        <w:rPr>
          <w:rFonts w:ascii="Simplified Arabic" w:hAnsi="Simplified Arabic" w:cs="Simplified Arabic"/>
          <w:sz w:val="28"/>
          <w:szCs w:val="28"/>
          <w:rtl/>
          <w:lang w:bidi="ar-EG"/>
        </w:rPr>
        <w:lastRenderedPageBreak/>
        <w:t>الإجراءات وتسريع إنجاز المعاملات. ويتطلب ذلك توفير الكوادر البشرية المتخصصة في مجال تكنولوجيا المعلومات والاتصالات، والتي تعتبر أحد محاور عملية إدارة الموارد البشرية.</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lang w:bidi="ar-EG"/>
        </w:rPr>
        <w:t>Obaidat, 2021</w:t>
      </w:r>
      <w:r w:rsidR="004E7C0F" w:rsidRPr="004E7C0F">
        <w:rPr>
          <w:rFonts w:ascii="Simplified Arabic" w:hAnsi="Simplified Arabic" w:cs="Simplified Arabic"/>
          <w:sz w:val="28"/>
          <w:szCs w:val="28"/>
          <w:rtl/>
          <w:lang w:bidi="ar-EG"/>
        </w:rPr>
        <w:t>)</w:t>
      </w:r>
      <w:r w:rsidR="004E7C0F">
        <w:rPr>
          <w:rFonts w:ascii="Simplified Arabic" w:hAnsi="Simplified Arabic" w:cs="Simplified Arabic" w:hint="cs"/>
          <w:sz w:val="28"/>
          <w:szCs w:val="28"/>
          <w:rtl/>
          <w:lang w:bidi="ar-EG"/>
        </w:rPr>
        <w:t>.</w:t>
      </w:r>
    </w:p>
    <w:p w14:paraId="055E510B" w14:textId="1435B34C" w:rsidR="00DD60DC" w:rsidRPr="00B0234E"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يتضح أن إدارة الموارد البشرية تلعب دورًا محوريًا في تعزيز كفاءة وفعالية عمليات الشحن والتخليص الجمركي في المنافذ البرية للجمارك السعودية. من خلال التخطيط الاستراتيجي للقوى العاملة، وتطوير المهارات والكفاءات، وتوفير البيئة العملية المحفزة، وتوظيف التقنيات الحديثة، تتمكن الجمارك من الارتقاء بمستوى أداء موظفيها والارتقاء بجودة الخدمات المقدمة للمتعاملين.</w:t>
      </w:r>
      <w:r w:rsidR="004E7C0F">
        <w:rPr>
          <w:rFonts w:ascii="Simplified Arabic" w:hAnsi="Simplified Arabic" w:cs="Simplified Arabic" w:hint="cs"/>
          <w:sz w:val="28"/>
          <w:szCs w:val="28"/>
          <w:rtl/>
          <w:lang w:bidi="ar-EG"/>
        </w:rPr>
        <w:t xml:space="preserve"> </w:t>
      </w:r>
      <w:r w:rsidR="004E7C0F" w:rsidRPr="004E7C0F">
        <w:rPr>
          <w:rFonts w:ascii="Simplified Arabic" w:hAnsi="Simplified Arabic" w:cs="Simplified Arabic"/>
          <w:sz w:val="28"/>
          <w:szCs w:val="28"/>
          <w:rtl/>
          <w:lang w:bidi="ar-EG"/>
        </w:rPr>
        <w:t>(</w:t>
      </w:r>
      <w:r w:rsidR="004E7C0F" w:rsidRPr="004E7C0F">
        <w:rPr>
          <w:rFonts w:ascii="Simplified Arabic" w:hAnsi="Simplified Arabic" w:cs="Simplified Arabic"/>
          <w:sz w:val="28"/>
          <w:szCs w:val="28"/>
          <w:lang w:bidi="ar-EG"/>
        </w:rPr>
        <w:t>Al-</w:t>
      </w:r>
      <w:proofErr w:type="spellStart"/>
      <w:r w:rsidR="004E7C0F" w:rsidRPr="004E7C0F">
        <w:rPr>
          <w:rFonts w:ascii="Simplified Arabic" w:hAnsi="Simplified Arabic" w:cs="Simplified Arabic"/>
          <w:sz w:val="28"/>
          <w:szCs w:val="28"/>
          <w:lang w:bidi="ar-EG"/>
        </w:rPr>
        <w:t>Fawaara</w:t>
      </w:r>
      <w:proofErr w:type="spellEnd"/>
      <w:r w:rsidR="004E7C0F" w:rsidRPr="004E7C0F">
        <w:rPr>
          <w:rFonts w:ascii="Simplified Arabic" w:hAnsi="Simplified Arabic" w:cs="Simplified Arabic"/>
          <w:sz w:val="28"/>
          <w:szCs w:val="28"/>
          <w:lang w:bidi="ar-EG"/>
        </w:rPr>
        <w:t>, 2020</w:t>
      </w:r>
      <w:r w:rsidR="004E7C0F">
        <w:rPr>
          <w:rFonts w:ascii="Simplified Arabic" w:hAnsi="Simplified Arabic" w:cs="Simplified Arabic" w:hint="cs"/>
          <w:sz w:val="28"/>
          <w:szCs w:val="28"/>
          <w:rtl/>
          <w:lang w:bidi="ar-EG"/>
        </w:rPr>
        <w:t>).</w:t>
      </w:r>
    </w:p>
    <w:p w14:paraId="59C8B7A1" w14:textId="34986362" w:rsidR="00413F36" w:rsidRPr="00CF6CEC" w:rsidRDefault="00413F36" w:rsidP="00EB1BC5">
      <w:pPr>
        <w:spacing w:line="360" w:lineRule="auto"/>
        <w:ind w:firstLine="720"/>
        <w:jc w:val="both"/>
        <w:rPr>
          <w:rFonts w:ascii="Simplified Arabic" w:hAnsi="Simplified Arabic" w:cs="Simplified Arabic"/>
          <w:sz w:val="28"/>
          <w:szCs w:val="28"/>
          <w:rtl/>
          <w:lang w:bidi="ar-EG"/>
        </w:rPr>
      </w:pPr>
      <w:r w:rsidRPr="00413F36">
        <w:rPr>
          <w:rFonts w:ascii="Simplified Arabic" w:hAnsi="Simplified Arabic" w:cs="Simplified Arabic"/>
          <w:sz w:val="28"/>
          <w:szCs w:val="28"/>
          <w:rtl/>
          <w:lang w:bidi="ar-EG"/>
        </w:rPr>
        <w:t>لذا جاءت هذه الدراسة لتسلط الضوء على</w:t>
      </w:r>
      <w:r w:rsidR="00343EE8">
        <w:rPr>
          <w:rFonts w:ascii="Simplified Arabic" w:hAnsi="Simplified Arabic" w:cs="Simplified Arabic" w:hint="cs"/>
          <w:sz w:val="28"/>
          <w:szCs w:val="28"/>
          <w:rtl/>
          <w:lang w:bidi="ar-EG"/>
        </w:rPr>
        <w:t xml:space="preserve"> </w:t>
      </w:r>
      <w:bookmarkStart w:id="3" w:name="_Hlk171792313"/>
      <w:r w:rsidR="008D54FC" w:rsidRPr="008D54FC">
        <w:rPr>
          <w:rFonts w:ascii="Simplified Arabic" w:hAnsi="Simplified Arabic" w:cs="Simplified Arabic"/>
          <w:sz w:val="28"/>
          <w:szCs w:val="28"/>
          <w:rtl/>
          <w:lang w:bidi="ar-EG"/>
        </w:rPr>
        <w:t>أثر إدارة الموارد البشرية</w:t>
      </w:r>
      <w:r w:rsidR="008D54FC">
        <w:rPr>
          <w:rFonts w:ascii="Simplified Arabic" w:hAnsi="Simplified Arabic" w:cs="Simplified Arabic" w:hint="cs"/>
          <w:sz w:val="28"/>
          <w:szCs w:val="28"/>
          <w:rtl/>
          <w:lang w:bidi="ar-EG"/>
        </w:rPr>
        <w:t xml:space="preserve"> بأبعادها (التدريب والتطوير </w:t>
      </w:r>
      <w:r w:rsidR="008D54FC">
        <w:rPr>
          <w:rFonts w:ascii="Simplified Arabic" w:hAnsi="Simplified Arabic" w:cs="Simplified Arabic"/>
          <w:sz w:val="28"/>
          <w:szCs w:val="28"/>
          <w:rtl/>
          <w:lang w:bidi="ar-EG"/>
        </w:rPr>
        <w:t>–</w:t>
      </w:r>
      <w:r w:rsidR="008D54FC">
        <w:rPr>
          <w:rFonts w:ascii="Simplified Arabic" w:hAnsi="Simplified Arabic" w:cs="Simplified Arabic" w:hint="cs"/>
          <w:sz w:val="28"/>
          <w:szCs w:val="28"/>
          <w:rtl/>
          <w:lang w:bidi="ar-EG"/>
        </w:rPr>
        <w:t xml:space="preserve"> التعويضات والحوافز </w:t>
      </w:r>
      <w:r w:rsidR="008D54FC">
        <w:rPr>
          <w:rFonts w:ascii="Simplified Arabic" w:hAnsi="Simplified Arabic" w:cs="Simplified Arabic"/>
          <w:sz w:val="28"/>
          <w:szCs w:val="28"/>
          <w:rtl/>
          <w:lang w:bidi="ar-EG"/>
        </w:rPr>
        <w:t>–</w:t>
      </w:r>
      <w:r w:rsidR="008D54FC">
        <w:rPr>
          <w:rFonts w:ascii="Simplified Arabic" w:hAnsi="Simplified Arabic" w:cs="Simplified Arabic" w:hint="cs"/>
          <w:sz w:val="28"/>
          <w:szCs w:val="28"/>
          <w:rtl/>
          <w:lang w:bidi="ar-EG"/>
        </w:rPr>
        <w:t xml:space="preserve"> تقييم الأداء)</w:t>
      </w:r>
      <w:r w:rsidR="008D54FC" w:rsidRPr="008D54FC">
        <w:rPr>
          <w:rFonts w:ascii="Simplified Arabic" w:hAnsi="Simplified Arabic" w:cs="Simplified Arabic"/>
          <w:sz w:val="28"/>
          <w:szCs w:val="28"/>
          <w:rtl/>
          <w:lang w:bidi="ar-EG"/>
        </w:rPr>
        <w:t xml:space="preserve"> على كفاءة أداء عمليات الشحن في المنافذ البرية: دراسة تطبيقية على الجمارك السعودية</w:t>
      </w:r>
      <w:r w:rsidR="00E82DAD">
        <w:rPr>
          <w:rFonts w:ascii="Simplified Arabic" w:hAnsi="Simplified Arabic" w:cs="Simplified Arabic" w:hint="cs"/>
          <w:sz w:val="28"/>
          <w:szCs w:val="28"/>
          <w:rtl/>
          <w:lang w:bidi="ar-EG"/>
        </w:rPr>
        <w:t>.</w:t>
      </w:r>
      <w:bookmarkEnd w:id="3"/>
    </w:p>
    <w:p w14:paraId="782902A8" w14:textId="2C9F41AD" w:rsidR="004A035D" w:rsidRPr="00D1053F" w:rsidRDefault="00A74F76" w:rsidP="00D1053F">
      <w:pPr>
        <w:pStyle w:val="1"/>
        <w:spacing w:line="360" w:lineRule="auto"/>
        <w:rPr>
          <w:rFonts w:ascii="Simplified Arabic" w:hAnsi="Simplified Arabic" w:cs="Simplified Arabic"/>
          <w:rtl/>
          <w:lang w:bidi="ar-EG"/>
        </w:rPr>
      </w:pPr>
      <w:bookmarkStart w:id="4" w:name="_Toc169790488"/>
      <w:bookmarkStart w:id="5" w:name="_Toc169790580"/>
      <w:r w:rsidRPr="00CF6CEC">
        <w:rPr>
          <w:rFonts w:ascii="Simplified Arabic" w:hAnsi="Simplified Arabic" w:cs="Simplified Arabic"/>
          <w:rtl/>
        </w:rPr>
        <w:t>مشكلة الدراسة</w:t>
      </w:r>
      <w:r w:rsidR="009125CE" w:rsidRPr="00CF6CEC">
        <w:rPr>
          <w:rFonts w:ascii="Simplified Arabic" w:hAnsi="Simplified Arabic" w:cs="Simplified Arabic"/>
          <w:rtl/>
          <w:lang w:bidi="ar-EG"/>
        </w:rPr>
        <w:t>:</w:t>
      </w:r>
      <w:bookmarkEnd w:id="4"/>
      <w:bookmarkEnd w:id="5"/>
    </w:p>
    <w:p w14:paraId="0B60600C" w14:textId="418AF10C" w:rsidR="008D54FC" w:rsidRPr="008D54FC"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في ظل التطورات التكنولوجية والتجارية السريعة، تواجه الجمارك السعودية تحديات متزايدة في إدارة عمليات الشحن والنقل عبر المنافذ البرية. فالزيادة المطردة في حجم التجارة والنقل البري تفرض ضغوطاً على الموارد البشرية في الجمارك، وتتطلب إعادة النظر في الممارسات والسياسات المتبعة في إدارة الموظفين.</w:t>
      </w:r>
      <w:r>
        <w:rPr>
          <w:rFonts w:ascii="Simplified Arabic" w:hAnsi="Simplified Arabic" w:cs="Simplified Arabic" w:hint="cs"/>
          <w:sz w:val="28"/>
          <w:szCs w:val="28"/>
          <w:rtl/>
          <w:lang w:bidi="ar-EG"/>
        </w:rPr>
        <w:t xml:space="preserve"> </w:t>
      </w:r>
      <w:r w:rsidRPr="008D54FC">
        <w:rPr>
          <w:rFonts w:ascii="Simplified Arabic" w:hAnsi="Simplified Arabic" w:cs="Simplified Arabic"/>
          <w:sz w:val="28"/>
          <w:szCs w:val="28"/>
          <w:rtl/>
          <w:lang w:bidi="ar-EG"/>
        </w:rPr>
        <w:t xml:space="preserve">لذا، يهدف هذا البحث إلى استكشاف الدور الحاسم الذي تلعبه إدارة الموارد البشرية في تحسين كفاءة عمليات الشحن والنقل عبر المنافذ البرية السعودية. وينطلق البحث من </w:t>
      </w:r>
      <w:r w:rsidRPr="008D54FC">
        <w:rPr>
          <w:rFonts w:ascii="Simplified Arabic" w:hAnsi="Simplified Arabic" w:cs="Simplified Arabic"/>
          <w:sz w:val="28"/>
          <w:szCs w:val="28"/>
          <w:rtl/>
          <w:lang w:bidi="ar-EG"/>
        </w:rPr>
        <w:lastRenderedPageBreak/>
        <w:t>الفرضية أن الممارسات الفعالة في مجالات التخطيط والتوظيف والتدريب والتطوير والتعويضات والعلاقات مع الموظفين ستنعكس إيجابياً على الأداء الكلي لعمليات الشحن والنقل في المنافذ الجمركية.</w:t>
      </w:r>
    </w:p>
    <w:p w14:paraId="16E187B8" w14:textId="75511A39" w:rsidR="00E3112D" w:rsidRDefault="008D54FC" w:rsidP="008D54FC">
      <w:pPr>
        <w:spacing w:line="360" w:lineRule="auto"/>
        <w:ind w:firstLine="720"/>
        <w:jc w:val="both"/>
        <w:rPr>
          <w:rFonts w:ascii="Simplified Arabic" w:hAnsi="Simplified Arabic" w:cs="Simplified Arabic"/>
          <w:sz w:val="28"/>
          <w:szCs w:val="28"/>
          <w:rtl/>
          <w:lang w:bidi="ar-EG"/>
        </w:rPr>
      </w:pPr>
      <w:r w:rsidRPr="008D54FC">
        <w:rPr>
          <w:rFonts w:ascii="Simplified Arabic" w:hAnsi="Simplified Arabic" w:cs="Simplified Arabic"/>
          <w:sz w:val="28"/>
          <w:szCs w:val="28"/>
          <w:rtl/>
          <w:lang w:bidi="ar-EG"/>
        </w:rPr>
        <w:t>ويتضمن البحث دراسة تفصيلية للسياسات والإجراءات المتبعة في إدارة الموارد البشرية في الجمارك السعودية، وتحليل مؤشرات الأداء الرئيسية ذات الصلة بكفاءة عمليات الشحن والنقل. كما سيتم إجراء مسح ميداني للموظفين والمستفيدين من خدمات الجمارك للوقوف على آرائهم ومدركاتهم حول أداء الموارد البشرية ودورها في تحقيق الكفاءة المرجوة.</w:t>
      </w:r>
      <w:r>
        <w:rPr>
          <w:rFonts w:ascii="Simplified Arabic" w:hAnsi="Simplified Arabic" w:cs="Simplified Arabic" w:hint="cs"/>
          <w:sz w:val="28"/>
          <w:szCs w:val="28"/>
          <w:rtl/>
          <w:lang w:bidi="ar-EG"/>
        </w:rPr>
        <w:t xml:space="preserve"> </w:t>
      </w:r>
      <w:r w:rsidRPr="008D54FC">
        <w:rPr>
          <w:rFonts w:ascii="Simplified Arabic" w:hAnsi="Simplified Arabic" w:cs="Simplified Arabic"/>
          <w:sz w:val="28"/>
          <w:szCs w:val="28"/>
          <w:rtl/>
          <w:lang w:bidi="ar-EG"/>
        </w:rPr>
        <w:t>من خلال هذه المقاربة الشاملة، يسعى البحث إلى تقديم توصيات عملية لتعزيز دور إدارة الموارد البشرية في الجمارك السعودية، بما يسهم في رفع كفاءة عمليات الشحن والنقل عبر المنافذ البرية. وسيكون لهذا البحث أهمية كبيرة في ظل الاهتمام المتزايد بتطوير البنية التحتية والخدمات اللوجستية في المملكة العربية السعودية.</w:t>
      </w:r>
    </w:p>
    <w:p w14:paraId="29CF4276" w14:textId="41882D6C" w:rsidR="000842EB" w:rsidRPr="00C01C2B" w:rsidRDefault="00FF1D40" w:rsidP="007753A5">
      <w:pPr>
        <w:spacing w:line="360" w:lineRule="auto"/>
        <w:ind w:firstLine="720"/>
        <w:jc w:val="both"/>
        <w:rPr>
          <w:rFonts w:ascii="Simplified Arabic" w:hAnsi="Simplified Arabic" w:cs="Simplified Arabic"/>
          <w:sz w:val="28"/>
          <w:szCs w:val="28"/>
          <w:rtl/>
          <w:lang w:bidi="ar-EG"/>
        </w:rPr>
      </w:pPr>
      <w:r w:rsidRPr="00FF1D40">
        <w:rPr>
          <w:rFonts w:ascii="Simplified Arabic" w:hAnsi="Simplified Arabic" w:cs="Simplified Arabic"/>
          <w:sz w:val="28"/>
          <w:szCs w:val="28"/>
          <w:rtl/>
          <w:lang w:bidi="ar-EG"/>
        </w:rPr>
        <w:t xml:space="preserve">وتتمثل مشكلة الدراسة في </w:t>
      </w:r>
      <w:r w:rsidR="00755053" w:rsidRPr="00755053">
        <w:rPr>
          <w:rFonts w:ascii="Simplified Arabic" w:hAnsi="Simplified Arabic" w:cs="Simplified Arabic"/>
          <w:sz w:val="28"/>
          <w:szCs w:val="28"/>
          <w:rtl/>
          <w:lang w:bidi="ar-EG"/>
        </w:rPr>
        <w:t>تسل</w:t>
      </w:r>
      <w:r w:rsidR="00755053">
        <w:rPr>
          <w:rFonts w:ascii="Simplified Arabic" w:hAnsi="Simplified Arabic" w:cs="Simplified Arabic" w:hint="cs"/>
          <w:sz w:val="28"/>
          <w:szCs w:val="28"/>
          <w:rtl/>
          <w:lang w:bidi="ar-EG"/>
        </w:rPr>
        <w:t>ي</w:t>
      </w:r>
      <w:r w:rsidR="00755053" w:rsidRPr="00755053">
        <w:rPr>
          <w:rFonts w:ascii="Simplified Arabic" w:hAnsi="Simplified Arabic" w:cs="Simplified Arabic"/>
          <w:sz w:val="28"/>
          <w:szCs w:val="28"/>
          <w:rtl/>
          <w:lang w:bidi="ar-EG"/>
        </w:rPr>
        <w:t xml:space="preserve">ط الضوء على </w:t>
      </w:r>
      <w:r w:rsidR="008D54FC" w:rsidRPr="008D54FC">
        <w:rPr>
          <w:rFonts w:ascii="Simplified Arabic" w:hAnsi="Simplified Arabic" w:cs="Simplified Arabic"/>
          <w:sz w:val="28"/>
          <w:szCs w:val="28"/>
          <w:rtl/>
          <w:lang w:bidi="ar-EG"/>
        </w:rPr>
        <w:t>أثر إدارة الموارد البشرية بأبعادها (التدريب والتطوير – التعويضات والحوافز – تقييم الأداء) على كفاءة أداء عمليات الشحن في المنافذ البرية: دراسة تطبيقية على الجمارك السعودية</w:t>
      </w:r>
      <w:r w:rsidR="00236F7E" w:rsidRPr="00236F7E">
        <w:rPr>
          <w:rFonts w:ascii="Simplified Arabic" w:hAnsi="Simplified Arabic" w:cs="Simplified Arabic"/>
          <w:sz w:val="28"/>
          <w:szCs w:val="28"/>
          <w:rtl/>
          <w:lang w:bidi="ar-EG"/>
        </w:rPr>
        <w:t>.</w:t>
      </w:r>
    </w:p>
    <w:p w14:paraId="231E38BB" w14:textId="157304B2" w:rsidR="009125CE" w:rsidRPr="00CF6CEC" w:rsidRDefault="00A74F76" w:rsidP="009B37F5">
      <w:pPr>
        <w:pStyle w:val="1"/>
        <w:spacing w:line="360" w:lineRule="auto"/>
        <w:rPr>
          <w:rFonts w:ascii="Simplified Arabic" w:hAnsi="Simplified Arabic" w:cs="Simplified Arabic"/>
          <w:rtl/>
        </w:rPr>
      </w:pPr>
      <w:bookmarkStart w:id="6" w:name="_Toc169790489"/>
      <w:bookmarkStart w:id="7" w:name="_Toc169790581"/>
      <w:r w:rsidRPr="00CF6CEC">
        <w:rPr>
          <w:rFonts w:ascii="Simplified Arabic" w:hAnsi="Simplified Arabic" w:cs="Simplified Arabic"/>
          <w:rtl/>
        </w:rPr>
        <w:t>أهمية الدراسة:</w:t>
      </w:r>
      <w:bookmarkEnd w:id="6"/>
      <w:bookmarkEnd w:id="7"/>
    </w:p>
    <w:p w14:paraId="7C6B68BE" w14:textId="503C6405" w:rsidR="008D54FC" w:rsidRPr="008D54FC" w:rsidRDefault="00310B47" w:rsidP="008D54FC">
      <w:pPr>
        <w:spacing w:line="360" w:lineRule="auto"/>
        <w:ind w:firstLine="720"/>
        <w:jc w:val="both"/>
        <w:rPr>
          <w:rFonts w:ascii="Simplified Arabic" w:hAnsi="Simplified Arabic" w:cs="Simplified Arabic"/>
          <w:sz w:val="28"/>
          <w:szCs w:val="28"/>
          <w:rtl/>
        </w:rPr>
      </w:pPr>
      <w:r w:rsidRPr="00310B47">
        <w:rPr>
          <w:rFonts w:ascii="Simplified Arabic" w:hAnsi="Simplified Arabic" w:cs="Simplified Arabic" w:hint="cs"/>
          <w:b/>
          <w:bCs/>
          <w:sz w:val="28"/>
          <w:szCs w:val="28"/>
          <w:rtl/>
        </w:rPr>
        <w:t>الأهمية النظيرية:</w:t>
      </w:r>
      <w:r>
        <w:rPr>
          <w:rFonts w:ascii="Simplified Arabic" w:hAnsi="Simplified Arabic" w:cs="Simplified Arabic" w:hint="cs"/>
          <w:sz w:val="28"/>
          <w:szCs w:val="28"/>
          <w:rtl/>
        </w:rPr>
        <w:t xml:space="preserve"> </w:t>
      </w:r>
      <w:r w:rsidR="008D54FC" w:rsidRPr="008D54FC">
        <w:rPr>
          <w:rFonts w:ascii="Simplified Arabic" w:hAnsi="Simplified Arabic" w:cs="Simplified Arabic"/>
          <w:sz w:val="28"/>
          <w:szCs w:val="28"/>
          <w:rtl/>
        </w:rPr>
        <w:t>إن أهمية هذه الدراسة تنبع من أهمية المتغيرات المبحوثة، حيث يُعد دور إدارة الموارد البشرية في تحسين كفاءة أداء عمليات الشحن في المنافذ البرية متغيرًا ذا أهمية بالغة، لاسيما في ظل الجمارك السعودية. فإدارة الموارد البشرية والحفاظ على العناصر الثلاثة للنجاح (الوقت، التكلفة، الجودة) في عمليات الشحن من المواضيع المهمة والحديثة والتي يجب تسليط الضوء عليها، لما لها من دور في مساعدة المنافذ البرية على تحقيق النجاح والاستدامة.</w:t>
      </w:r>
    </w:p>
    <w:p w14:paraId="7500D90D" w14:textId="766D82B4" w:rsidR="00D1053F" w:rsidRDefault="008D54FC" w:rsidP="008D54FC">
      <w:pPr>
        <w:spacing w:line="360" w:lineRule="auto"/>
        <w:ind w:firstLine="720"/>
        <w:jc w:val="both"/>
        <w:rPr>
          <w:rFonts w:ascii="Simplified Arabic" w:hAnsi="Simplified Arabic" w:cs="Simplified Arabic"/>
          <w:sz w:val="28"/>
          <w:szCs w:val="28"/>
          <w:rtl/>
        </w:rPr>
      </w:pPr>
      <w:r w:rsidRPr="008D54FC">
        <w:rPr>
          <w:rFonts w:ascii="Simplified Arabic" w:hAnsi="Simplified Arabic" w:cs="Simplified Arabic"/>
          <w:sz w:val="28"/>
          <w:szCs w:val="28"/>
          <w:rtl/>
        </w:rPr>
        <w:lastRenderedPageBreak/>
        <w:t>يُعد مفهوم إدارة الموارد البشرية من المواضيع الإدارية التي ظهرت حديثًا في مجال إدارة المنافذ البرية، والتي يتوجب على الباحثين الاهتمام بها لدورها في تعزيز فاعلية وكفاءة تنفيذ عمليات الشحن وتحقيق أهدافها. فعندما يكون هناك إدارة جيدة للموارد البشرية وضبط محكم للوقت والتكلفة والجودة في عمليات الشحن، فإن ذلك ينعكس إيجابًا على نجاح المنافذ البرية وتحقيق الأهداف المخططة.</w:t>
      </w:r>
      <w:r>
        <w:rPr>
          <w:rFonts w:ascii="Simplified Arabic" w:hAnsi="Simplified Arabic" w:cs="Simplified Arabic" w:hint="cs"/>
          <w:sz w:val="28"/>
          <w:szCs w:val="28"/>
          <w:rtl/>
        </w:rPr>
        <w:t xml:space="preserve"> </w:t>
      </w:r>
      <w:r w:rsidRPr="008D54FC">
        <w:rPr>
          <w:rFonts w:ascii="Simplified Arabic" w:hAnsi="Simplified Arabic" w:cs="Simplified Arabic"/>
          <w:sz w:val="28"/>
          <w:szCs w:val="28"/>
          <w:rtl/>
        </w:rPr>
        <w:t>تكمن أهمية هذه الدراسة في إلقاء الضوء على دور إدارة الموارد البشرية في تحسين كفاءة أداء عمليات الشحن في المنافذ البرية للجمارك السعودية. كما تهدف إلى تقديم توصيات لتعزيز هذا الدور من أجل تحقيق نجاح المنافذ البرية وتطوير الأداء الإداري للمؤسسة.</w:t>
      </w:r>
    </w:p>
    <w:p w14:paraId="26975F93" w14:textId="25352F43" w:rsidR="008D54FC" w:rsidRPr="008D54FC" w:rsidRDefault="00310B47" w:rsidP="008D54FC">
      <w:pPr>
        <w:spacing w:line="360" w:lineRule="auto"/>
        <w:ind w:firstLine="720"/>
        <w:jc w:val="both"/>
        <w:rPr>
          <w:rFonts w:ascii="Simplified Arabic" w:hAnsi="Simplified Arabic" w:cs="Simplified Arabic"/>
          <w:sz w:val="28"/>
          <w:szCs w:val="28"/>
          <w:rtl/>
        </w:rPr>
      </w:pPr>
      <w:r w:rsidRPr="009743B7">
        <w:rPr>
          <w:rFonts w:ascii="Simplified Arabic" w:hAnsi="Simplified Arabic" w:cs="Simplified Arabic" w:hint="cs"/>
          <w:b/>
          <w:bCs/>
          <w:sz w:val="28"/>
          <w:szCs w:val="28"/>
          <w:rtl/>
        </w:rPr>
        <w:t>الأهمية العلمية:</w:t>
      </w:r>
      <w:r>
        <w:rPr>
          <w:rFonts w:ascii="Simplified Arabic" w:hAnsi="Simplified Arabic" w:cs="Simplified Arabic" w:hint="cs"/>
          <w:sz w:val="28"/>
          <w:szCs w:val="28"/>
          <w:rtl/>
        </w:rPr>
        <w:t xml:space="preserve"> </w:t>
      </w:r>
      <w:r w:rsidR="008D54FC" w:rsidRPr="008D54FC">
        <w:rPr>
          <w:rFonts w:ascii="Simplified Arabic" w:hAnsi="Simplified Arabic" w:cs="Simplified Arabic"/>
          <w:sz w:val="28"/>
          <w:szCs w:val="28"/>
          <w:rtl/>
        </w:rPr>
        <w:t>إن أهمية الدراسة في هذا السياق تأتي من الناحية العملية في مدى استفادة الإدارات في المنافذ البرية التابعة للجمارك السعودية من النتائج والتوصيات المتعلقة بأثر إدارة الموارد البشرية على كفاءة أداء عمليات الشحن في تلك المنافذ.</w:t>
      </w:r>
    </w:p>
    <w:p w14:paraId="11D41F54" w14:textId="23AD179B" w:rsidR="008D54FC" w:rsidRPr="008D54FC" w:rsidRDefault="008D54FC" w:rsidP="008D54FC">
      <w:pPr>
        <w:spacing w:line="360" w:lineRule="auto"/>
        <w:ind w:firstLine="720"/>
        <w:jc w:val="both"/>
        <w:rPr>
          <w:rFonts w:ascii="Simplified Arabic" w:hAnsi="Simplified Arabic" w:cs="Simplified Arabic"/>
          <w:sz w:val="28"/>
          <w:szCs w:val="28"/>
          <w:rtl/>
        </w:rPr>
      </w:pPr>
      <w:r w:rsidRPr="008D54FC">
        <w:rPr>
          <w:rFonts w:ascii="Simplified Arabic" w:hAnsi="Simplified Arabic" w:cs="Simplified Arabic"/>
          <w:sz w:val="28"/>
          <w:szCs w:val="28"/>
          <w:rtl/>
        </w:rPr>
        <w:t>قطاع الجمارك السعودية يعد من القطاعات الحيوية والرئيسية في الاقتصاد الوطني، نظراً لما يقدمه من خدمات أساسية لتسهيل وتنظيم حركة التجارة الدولية للمملكة. كما أن هذا القطاع يوفر فرص عمل كبيرة جداً تساهم في دفع عجلة التنمية الاقتصادية. وبالتالي، فإن دراسة أثر إدارة الموارد البشرية على كفاءة أداء عمليات الشحن في المنافذ البرية للجمارك السعودية سيكون له أهمية بالغة في تعزيز قدرة هذا القطاع على أداء مهامه بكفاءة وفاعلية.</w:t>
      </w:r>
    </w:p>
    <w:p w14:paraId="72DAF916" w14:textId="5E8DA8DC" w:rsidR="008D54FC" w:rsidRPr="008D54FC" w:rsidRDefault="008D54FC" w:rsidP="008D54FC">
      <w:pPr>
        <w:spacing w:line="360" w:lineRule="auto"/>
        <w:ind w:firstLine="720"/>
        <w:jc w:val="both"/>
        <w:rPr>
          <w:rFonts w:ascii="Simplified Arabic" w:hAnsi="Simplified Arabic" w:cs="Simplified Arabic"/>
          <w:sz w:val="28"/>
          <w:szCs w:val="28"/>
          <w:rtl/>
        </w:rPr>
      </w:pPr>
      <w:r w:rsidRPr="008D54FC">
        <w:rPr>
          <w:rFonts w:ascii="Simplified Arabic" w:hAnsi="Simplified Arabic" w:cs="Simplified Arabic"/>
          <w:sz w:val="28"/>
          <w:szCs w:val="28"/>
          <w:rtl/>
        </w:rPr>
        <w:t>من خلال هذه الدراسة، سيتم التعرف على أهم الممارسات والسياسات الفعالة في إدارة الموارد البشرية التي من شأنها تحسين كفاءة عمليات الشحن في المنافذ البرية للجمارك. وسيتم تقديم توصيات محددة للإدارات المختصة لتطبيق تلك الممارسات بما يسهم في رفع مستوى الأداء وتعزيز القدرة التنافسية للمنافذ الجمركية السعودية.</w:t>
      </w:r>
    </w:p>
    <w:p w14:paraId="41FCCC51" w14:textId="5592A924" w:rsidR="00310B47" w:rsidRPr="00AE597D" w:rsidRDefault="008D54FC" w:rsidP="008D54FC">
      <w:pPr>
        <w:spacing w:line="360" w:lineRule="auto"/>
        <w:ind w:firstLine="720"/>
        <w:jc w:val="both"/>
        <w:rPr>
          <w:rFonts w:ascii="Simplified Arabic" w:hAnsi="Simplified Arabic" w:cs="Simplified Arabic"/>
          <w:sz w:val="28"/>
          <w:szCs w:val="28"/>
          <w:rtl/>
        </w:rPr>
      </w:pPr>
      <w:r w:rsidRPr="008D54FC">
        <w:rPr>
          <w:rFonts w:ascii="Simplified Arabic" w:hAnsi="Simplified Arabic" w:cs="Simplified Arabic"/>
          <w:sz w:val="28"/>
          <w:szCs w:val="28"/>
          <w:rtl/>
        </w:rPr>
        <w:lastRenderedPageBreak/>
        <w:t>بالإضافة إلى ذلك، ستساعد نتائج هذه الدراسة في تعزيز سمعة الجمارك السعودية كجهة حكومية فاعلة وكفؤة في إدارة عمليات الشحن والتخليص الجمركي، مما ينعكس إيجابياً على سمعة المملكة ككل كوجهة تجارية وصناعية مفضلة على المستوى الإقليمي والدولي.</w:t>
      </w:r>
    </w:p>
    <w:p w14:paraId="1817352F" w14:textId="349DC553" w:rsidR="009125CE" w:rsidRPr="00CF6CEC" w:rsidRDefault="00A74F76" w:rsidP="009B37F5">
      <w:pPr>
        <w:pStyle w:val="1"/>
        <w:spacing w:line="360" w:lineRule="auto"/>
        <w:rPr>
          <w:rFonts w:ascii="Simplified Arabic" w:hAnsi="Simplified Arabic" w:cs="Simplified Arabic"/>
          <w:rtl/>
        </w:rPr>
      </w:pPr>
      <w:bookmarkStart w:id="8" w:name="_Toc169790490"/>
      <w:bookmarkStart w:id="9" w:name="_Toc169790582"/>
      <w:r w:rsidRPr="00CF6CEC">
        <w:rPr>
          <w:rFonts w:ascii="Simplified Arabic" w:hAnsi="Simplified Arabic" w:cs="Simplified Arabic"/>
          <w:rtl/>
        </w:rPr>
        <w:t>أهداف الدراسة</w:t>
      </w:r>
      <w:r w:rsidR="009125CE" w:rsidRPr="00CF6CEC">
        <w:rPr>
          <w:rFonts w:ascii="Simplified Arabic" w:hAnsi="Simplified Arabic" w:cs="Simplified Arabic"/>
          <w:rtl/>
        </w:rPr>
        <w:t>:</w:t>
      </w:r>
      <w:bookmarkEnd w:id="8"/>
      <w:bookmarkEnd w:id="9"/>
    </w:p>
    <w:p w14:paraId="68771929" w14:textId="2C1D8626" w:rsidR="00F30BD7" w:rsidRPr="00CF6CEC" w:rsidRDefault="00F30BD7" w:rsidP="009B37F5">
      <w:pPr>
        <w:spacing w:line="360" w:lineRule="auto"/>
        <w:ind w:firstLine="720"/>
        <w:jc w:val="both"/>
        <w:rPr>
          <w:rFonts w:ascii="Simplified Arabic" w:eastAsia="Calibri" w:hAnsi="Simplified Arabic" w:cs="Simplified Arabic"/>
          <w:kern w:val="0"/>
          <w:sz w:val="28"/>
          <w:szCs w:val="28"/>
          <w14:ligatures w14:val="none"/>
        </w:rPr>
      </w:pPr>
      <w:r w:rsidRPr="00CF6CEC">
        <w:rPr>
          <w:rFonts w:ascii="Simplified Arabic" w:eastAsia="Calibri" w:hAnsi="Simplified Arabic" w:cs="Simplified Arabic"/>
          <w:kern w:val="0"/>
          <w:sz w:val="28"/>
          <w:szCs w:val="28"/>
          <w:rtl/>
          <w14:ligatures w14:val="none"/>
        </w:rPr>
        <w:t xml:space="preserve">هدفت الدراسة إلى التعرف على </w:t>
      </w:r>
      <w:bookmarkStart w:id="10" w:name="_Hlk172078246"/>
      <w:bookmarkStart w:id="11" w:name="_Hlk171142984"/>
      <w:r w:rsidR="008D54FC" w:rsidRPr="008D54FC">
        <w:rPr>
          <w:rFonts w:ascii="Simplified Arabic" w:eastAsia="Calibri" w:hAnsi="Simplified Arabic" w:cs="Simplified Arabic"/>
          <w:kern w:val="0"/>
          <w:sz w:val="28"/>
          <w:szCs w:val="28"/>
          <w:rtl/>
          <w14:ligatures w14:val="none"/>
        </w:rPr>
        <w:t>أثر إدارة الموارد البشرية بأبعادها (التدريب والتطوير – التعويضات والحوافز – تقييم الأداء) على كفاءة أداء عمليات الشحن في المنافذ البرية: دراسة تطبيقية على الجمارك السعودية</w:t>
      </w:r>
      <w:bookmarkEnd w:id="10"/>
      <w:r w:rsidR="00F733B2">
        <w:rPr>
          <w:rFonts w:ascii="Simplified Arabic" w:eastAsia="Calibri" w:hAnsi="Simplified Arabic" w:cs="Simplified Arabic" w:hint="cs"/>
          <w:kern w:val="0"/>
          <w:sz w:val="28"/>
          <w:szCs w:val="28"/>
          <w:rtl/>
          <w14:ligatures w14:val="none"/>
        </w:rPr>
        <w:t>.</w:t>
      </w:r>
      <w:bookmarkEnd w:id="11"/>
      <w:r w:rsidR="00DC6851" w:rsidRPr="00CF6CEC">
        <w:rPr>
          <w:rFonts w:ascii="Simplified Arabic" w:eastAsia="Calibri" w:hAnsi="Simplified Arabic" w:cs="Simplified Arabic"/>
          <w:kern w:val="0"/>
          <w:sz w:val="28"/>
          <w:szCs w:val="28"/>
          <w:rtl/>
          <w14:ligatures w14:val="none"/>
        </w:rPr>
        <w:t xml:space="preserve"> </w:t>
      </w:r>
      <w:r w:rsidRPr="00CF6CEC">
        <w:rPr>
          <w:rFonts w:ascii="Simplified Arabic" w:eastAsia="Calibri" w:hAnsi="Simplified Arabic" w:cs="Simplified Arabic"/>
          <w:kern w:val="0"/>
          <w:sz w:val="28"/>
          <w:szCs w:val="28"/>
          <w:rtl/>
          <w:lang w:bidi="ar-EG"/>
          <w14:ligatures w14:val="none"/>
        </w:rPr>
        <w:t>ويتفرع</w:t>
      </w:r>
      <w:r w:rsidRPr="00CF6CEC">
        <w:rPr>
          <w:rFonts w:ascii="Simplified Arabic" w:eastAsia="Calibri" w:hAnsi="Simplified Arabic" w:cs="Simplified Arabic"/>
          <w:kern w:val="0"/>
          <w:sz w:val="28"/>
          <w:szCs w:val="28"/>
          <w:rtl/>
          <w14:ligatures w14:val="none"/>
        </w:rPr>
        <w:t xml:space="preserve"> منه مجموعة من الأهداف الفرعية:</w:t>
      </w:r>
    </w:p>
    <w:p w14:paraId="20F84AA6" w14:textId="75C5B596" w:rsidR="00927901" w:rsidRDefault="008D54FC" w:rsidP="00D32470">
      <w:pPr>
        <w:numPr>
          <w:ilvl w:val="0"/>
          <w:numId w:val="7"/>
        </w:numPr>
        <w:spacing w:line="480" w:lineRule="auto"/>
        <w:contextualSpacing/>
        <w:jc w:val="both"/>
        <w:rPr>
          <w:rFonts w:ascii="Simplified Arabic" w:eastAsia="Calibri" w:hAnsi="Simplified Arabic" w:cs="Simplified Arabic"/>
          <w:kern w:val="0"/>
          <w:sz w:val="28"/>
          <w:szCs w:val="28"/>
          <w14:ligatures w14:val="none"/>
        </w:rPr>
      </w:pPr>
      <w:r w:rsidRPr="008D54FC">
        <w:rPr>
          <w:rFonts w:ascii="Simplified Arabic" w:eastAsia="Calibri" w:hAnsi="Simplified Arabic" w:cs="Simplified Arabic"/>
          <w:kern w:val="0"/>
          <w:sz w:val="28"/>
          <w:szCs w:val="28"/>
          <w:rtl/>
          <w14:ligatures w14:val="none"/>
        </w:rPr>
        <w:t>أثر التدريب والتطوير على كفاءة أداء عمليات الشحن في المنافذ البرية: دراسة تطبيقية على الجمارك السعودية</w:t>
      </w:r>
      <w:r w:rsidR="00E802F2" w:rsidRPr="00CF6CEC">
        <w:rPr>
          <w:rFonts w:ascii="Simplified Arabic" w:eastAsia="Calibri" w:hAnsi="Simplified Arabic" w:cs="Simplified Arabic"/>
          <w:kern w:val="0"/>
          <w:sz w:val="28"/>
          <w:szCs w:val="28"/>
          <w:rtl/>
          <w14:ligatures w14:val="none"/>
        </w:rPr>
        <w:t>.</w:t>
      </w:r>
    </w:p>
    <w:p w14:paraId="2507D8F3" w14:textId="36DFA561" w:rsidR="003634C1" w:rsidRDefault="0033222A" w:rsidP="00310B47">
      <w:pPr>
        <w:numPr>
          <w:ilvl w:val="0"/>
          <w:numId w:val="7"/>
        </w:numPr>
        <w:spacing w:line="480" w:lineRule="auto"/>
        <w:contextualSpacing/>
        <w:jc w:val="both"/>
        <w:rPr>
          <w:rFonts w:ascii="Simplified Arabic" w:eastAsia="Calibri" w:hAnsi="Simplified Arabic" w:cs="Simplified Arabic"/>
          <w:kern w:val="0"/>
          <w:sz w:val="28"/>
          <w:szCs w:val="28"/>
          <w14:ligatures w14:val="none"/>
        </w:rPr>
      </w:pPr>
      <w:bookmarkStart w:id="12" w:name="_Toc169790491"/>
      <w:bookmarkStart w:id="13" w:name="_Toc169790583"/>
      <w:r w:rsidRPr="008D54FC">
        <w:rPr>
          <w:rFonts w:ascii="Simplified Arabic" w:eastAsia="Calibri" w:hAnsi="Simplified Arabic" w:cs="Simplified Arabic"/>
          <w:kern w:val="0"/>
          <w:sz w:val="28"/>
          <w:szCs w:val="28"/>
          <w:rtl/>
          <w14:ligatures w14:val="none"/>
        </w:rPr>
        <w:t xml:space="preserve">أثر </w:t>
      </w:r>
      <w:r w:rsidRPr="0033222A">
        <w:rPr>
          <w:rFonts w:ascii="Simplified Arabic" w:eastAsia="Calibri" w:hAnsi="Simplified Arabic" w:cs="Simplified Arabic"/>
          <w:kern w:val="0"/>
          <w:sz w:val="28"/>
          <w:szCs w:val="28"/>
          <w:rtl/>
          <w14:ligatures w14:val="none"/>
        </w:rPr>
        <w:t xml:space="preserve">التعويضات والحوافز </w:t>
      </w:r>
      <w:r w:rsidRPr="008D54FC">
        <w:rPr>
          <w:rFonts w:ascii="Simplified Arabic" w:eastAsia="Calibri" w:hAnsi="Simplified Arabic" w:cs="Simplified Arabic"/>
          <w:kern w:val="0"/>
          <w:sz w:val="28"/>
          <w:szCs w:val="28"/>
          <w:rtl/>
          <w14:ligatures w14:val="none"/>
        </w:rPr>
        <w:t>على كفاءة أداء عمليات الشحن في المنافذ البرية: دراسة تطبيقية على الجمارك السعودية</w:t>
      </w:r>
      <w:r w:rsidRPr="00CF6CEC">
        <w:rPr>
          <w:rFonts w:ascii="Simplified Arabic" w:eastAsia="Calibri" w:hAnsi="Simplified Arabic" w:cs="Simplified Arabic"/>
          <w:kern w:val="0"/>
          <w:sz w:val="28"/>
          <w:szCs w:val="28"/>
          <w:rtl/>
          <w14:ligatures w14:val="none"/>
        </w:rPr>
        <w:t>.</w:t>
      </w:r>
    </w:p>
    <w:p w14:paraId="3C1AB96E" w14:textId="7E77CE08" w:rsidR="0033222A" w:rsidRDefault="0033222A" w:rsidP="00310B47">
      <w:pPr>
        <w:numPr>
          <w:ilvl w:val="0"/>
          <w:numId w:val="7"/>
        </w:numPr>
        <w:spacing w:line="480" w:lineRule="auto"/>
        <w:contextualSpacing/>
        <w:jc w:val="both"/>
        <w:rPr>
          <w:rFonts w:ascii="Simplified Arabic" w:eastAsia="Calibri" w:hAnsi="Simplified Arabic" w:cs="Simplified Arabic"/>
          <w:kern w:val="0"/>
          <w:sz w:val="28"/>
          <w:szCs w:val="28"/>
          <w:rtl/>
          <w14:ligatures w14:val="none"/>
        </w:rPr>
      </w:pPr>
      <w:r w:rsidRPr="008D54FC">
        <w:rPr>
          <w:rFonts w:ascii="Simplified Arabic" w:eastAsia="Calibri" w:hAnsi="Simplified Arabic" w:cs="Simplified Arabic"/>
          <w:kern w:val="0"/>
          <w:sz w:val="28"/>
          <w:szCs w:val="28"/>
          <w:rtl/>
          <w14:ligatures w14:val="none"/>
        </w:rPr>
        <w:t xml:space="preserve">أثر </w:t>
      </w:r>
      <w:r w:rsidRPr="0033222A">
        <w:rPr>
          <w:rFonts w:ascii="Simplified Arabic" w:eastAsia="Calibri" w:hAnsi="Simplified Arabic" w:cs="Simplified Arabic"/>
          <w:kern w:val="0"/>
          <w:sz w:val="28"/>
          <w:szCs w:val="28"/>
          <w:rtl/>
          <w14:ligatures w14:val="none"/>
        </w:rPr>
        <w:t xml:space="preserve">تقييم </w:t>
      </w:r>
      <w:bookmarkStart w:id="14" w:name="_Hlk172078452"/>
      <w:r w:rsidRPr="0033222A">
        <w:rPr>
          <w:rFonts w:ascii="Simplified Arabic" w:eastAsia="Calibri" w:hAnsi="Simplified Arabic" w:cs="Simplified Arabic"/>
          <w:kern w:val="0"/>
          <w:sz w:val="28"/>
          <w:szCs w:val="28"/>
          <w:rtl/>
          <w14:ligatures w14:val="none"/>
        </w:rPr>
        <w:t xml:space="preserve">الأداء </w:t>
      </w:r>
      <w:r w:rsidRPr="008D54FC">
        <w:rPr>
          <w:rFonts w:ascii="Simplified Arabic" w:eastAsia="Calibri" w:hAnsi="Simplified Arabic" w:cs="Simplified Arabic"/>
          <w:kern w:val="0"/>
          <w:sz w:val="28"/>
          <w:szCs w:val="28"/>
          <w:rtl/>
          <w14:ligatures w14:val="none"/>
        </w:rPr>
        <w:t>على كفاءة أداء عمليات الشحن في المنافذ البرية: دراسة تطبيقية على الجمارك السعودية</w:t>
      </w:r>
      <w:bookmarkEnd w:id="14"/>
      <w:r w:rsidRPr="00CF6CEC">
        <w:rPr>
          <w:rFonts w:ascii="Simplified Arabic" w:eastAsia="Calibri" w:hAnsi="Simplified Arabic" w:cs="Simplified Arabic"/>
          <w:kern w:val="0"/>
          <w:sz w:val="28"/>
          <w:szCs w:val="28"/>
          <w:rtl/>
          <w14:ligatures w14:val="none"/>
        </w:rPr>
        <w:t>.</w:t>
      </w:r>
    </w:p>
    <w:p w14:paraId="36F619BF" w14:textId="73E8278C" w:rsidR="00A74F76" w:rsidRPr="00CF6CEC" w:rsidRDefault="00D22171" w:rsidP="009B37F5">
      <w:pPr>
        <w:pStyle w:val="1"/>
        <w:spacing w:line="360" w:lineRule="auto"/>
        <w:rPr>
          <w:rFonts w:ascii="Simplified Arabic" w:hAnsi="Simplified Arabic" w:cs="Simplified Arabic"/>
          <w:sz w:val="28"/>
          <w:szCs w:val="28"/>
          <w:rtl/>
        </w:rPr>
      </w:pPr>
      <w:r w:rsidRPr="00CF6CEC">
        <w:rPr>
          <w:rFonts w:ascii="Simplified Arabic" w:hAnsi="Simplified Arabic" w:cs="Simplified Arabic"/>
          <w:rtl/>
        </w:rPr>
        <w:lastRenderedPageBreak/>
        <w:t>تساؤلات الدراسة</w:t>
      </w:r>
      <w:bookmarkEnd w:id="12"/>
      <w:bookmarkEnd w:id="13"/>
    </w:p>
    <w:p w14:paraId="13A034EB" w14:textId="5F1E2A0B" w:rsidR="009B37BE" w:rsidRPr="00CF6CEC" w:rsidRDefault="00064FF1" w:rsidP="00377D51">
      <w:pPr>
        <w:spacing w:line="360" w:lineRule="auto"/>
        <w:jc w:val="both"/>
        <w:rPr>
          <w:rFonts w:ascii="Simplified Arabic" w:hAnsi="Simplified Arabic" w:cs="Simplified Arabic"/>
          <w:sz w:val="28"/>
          <w:szCs w:val="28"/>
        </w:rPr>
      </w:pPr>
      <w:bookmarkStart w:id="15" w:name="_Toc169790492"/>
      <w:r w:rsidRPr="00CF6CEC">
        <w:rPr>
          <w:rFonts w:ascii="Simplified Arabic" w:hAnsi="Simplified Arabic" w:cs="Simplified Arabic"/>
          <w:b/>
          <w:bCs/>
          <w:sz w:val="28"/>
          <w:szCs w:val="28"/>
          <w:rtl/>
        </w:rPr>
        <w:t>السؤال الرئيسى الأول</w:t>
      </w:r>
      <w:r w:rsidRPr="00CF6CEC">
        <w:rPr>
          <w:rFonts w:ascii="Simplified Arabic" w:hAnsi="Simplified Arabic" w:cs="Simplified Arabic"/>
          <w:sz w:val="28"/>
          <w:szCs w:val="28"/>
          <w:rtl/>
        </w:rPr>
        <w:t xml:space="preserve">: </w:t>
      </w:r>
      <w:r w:rsidR="009B37BE" w:rsidRPr="00CF6CEC">
        <w:rPr>
          <w:rFonts w:ascii="Simplified Arabic" w:hAnsi="Simplified Arabic" w:cs="Simplified Arabic"/>
          <w:sz w:val="28"/>
          <w:szCs w:val="28"/>
          <w:rtl/>
        </w:rPr>
        <w:t xml:space="preserve">ما </w:t>
      </w:r>
      <w:r w:rsidR="002D30A7">
        <w:rPr>
          <w:rFonts w:ascii="Simplified Arabic" w:hAnsi="Simplified Arabic" w:cs="Simplified Arabic" w:hint="cs"/>
          <w:sz w:val="28"/>
          <w:szCs w:val="28"/>
          <w:rtl/>
        </w:rPr>
        <w:t>ه</w:t>
      </w:r>
      <w:r w:rsidR="00FC4E54">
        <w:rPr>
          <w:rFonts w:ascii="Simplified Arabic" w:hAnsi="Simplified Arabic" w:cs="Simplified Arabic" w:hint="cs"/>
          <w:sz w:val="28"/>
          <w:szCs w:val="28"/>
          <w:rtl/>
        </w:rPr>
        <w:t>و</w:t>
      </w:r>
      <w:r w:rsidR="002D30A7">
        <w:rPr>
          <w:rFonts w:ascii="Simplified Arabic" w:hAnsi="Simplified Arabic" w:cs="Simplified Arabic" w:hint="cs"/>
          <w:sz w:val="28"/>
          <w:szCs w:val="28"/>
          <w:rtl/>
        </w:rPr>
        <w:t xml:space="preserve"> </w:t>
      </w:r>
      <w:r w:rsidR="0033222A" w:rsidRPr="0033222A">
        <w:rPr>
          <w:rFonts w:ascii="Simplified Arabic" w:hAnsi="Simplified Arabic" w:cs="Simplified Arabic"/>
          <w:sz w:val="28"/>
          <w:szCs w:val="28"/>
          <w:rtl/>
        </w:rPr>
        <w:t>أثر إدارة الموارد البشرية بأبعادها (التدريب والتطوير – التعويضات والحوافز – تقييم الأداء) على كفاءة أداء عمليات الشحن في المنافذ البرية: دراسة تطبيقية على الجمارك السعودية</w:t>
      </w:r>
      <w:r w:rsidR="009B37BE" w:rsidRPr="00CF6CEC">
        <w:rPr>
          <w:rFonts w:ascii="Simplified Arabic" w:hAnsi="Simplified Arabic" w:cs="Simplified Arabic"/>
          <w:sz w:val="28"/>
          <w:szCs w:val="28"/>
          <w:rtl/>
        </w:rPr>
        <w:t>؟ وتتفرع منه عدة أسئلة فرعية كالتالى:</w:t>
      </w:r>
      <w:bookmarkEnd w:id="15"/>
      <w:r w:rsidR="009B37BE" w:rsidRPr="00CF6CEC">
        <w:rPr>
          <w:rFonts w:ascii="Simplified Arabic" w:hAnsi="Simplified Arabic" w:cs="Simplified Arabic"/>
          <w:sz w:val="28"/>
          <w:szCs w:val="28"/>
          <w:rtl/>
        </w:rPr>
        <w:t xml:space="preserve"> </w:t>
      </w:r>
    </w:p>
    <w:p w14:paraId="49BF0ADB" w14:textId="726DA8B7" w:rsidR="00F30BD7" w:rsidRPr="00CF6CEC" w:rsidRDefault="00F30BD7" w:rsidP="00180436">
      <w:pPr>
        <w:pStyle w:val="a6"/>
        <w:numPr>
          <w:ilvl w:val="0"/>
          <w:numId w:val="23"/>
        </w:numPr>
        <w:spacing w:line="360" w:lineRule="auto"/>
        <w:jc w:val="both"/>
        <w:rPr>
          <w:rFonts w:ascii="Simplified Arabic" w:hAnsi="Simplified Arabic" w:cs="Simplified Arabic"/>
          <w:sz w:val="28"/>
          <w:szCs w:val="28"/>
          <w:rtl/>
        </w:rPr>
      </w:pPr>
      <w:bookmarkStart w:id="16" w:name="_Toc169790493"/>
      <w:r w:rsidRPr="00CF6CEC">
        <w:rPr>
          <w:rFonts w:ascii="Simplified Arabic" w:hAnsi="Simplified Arabic" w:cs="Simplified Arabic"/>
          <w:b/>
          <w:bCs/>
          <w:sz w:val="28"/>
          <w:szCs w:val="28"/>
          <w:rtl/>
        </w:rPr>
        <w:t>السؤال الفرعي الأول</w:t>
      </w:r>
      <w:r w:rsidRPr="00CF6CEC">
        <w:rPr>
          <w:rFonts w:ascii="Simplified Arabic" w:hAnsi="Simplified Arabic" w:cs="Simplified Arabic"/>
          <w:sz w:val="28"/>
          <w:szCs w:val="28"/>
          <w:rtl/>
        </w:rPr>
        <w:t xml:space="preserve">: </w:t>
      </w:r>
      <w:r w:rsidR="00A3547E" w:rsidRPr="00CF6CEC">
        <w:rPr>
          <w:rFonts w:ascii="Simplified Arabic" w:hAnsi="Simplified Arabic" w:cs="Simplified Arabic"/>
          <w:sz w:val="28"/>
          <w:szCs w:val="28"/>
          <w:rtl/>
        </w:rPr>
        <w:t xml:space="preserve">كيف </w:t>
      </w:r>
      <w:r w:rsidR="00310B47">
        <w:rPr>
          <w:rFonts w:ascii="Simplified Arabic" w:hAnsi="Simplified Arabic" w:cs="Simplified Arabic" w:hint="cs"/>
          <w:sz w:val="28"/>
          <w:szCs w:val="28"/>
          <w:rtl/>
        </w:rPr>
        <w:t>ي</w:t>
      </w:r>
      <w:r w:rsidR="001510C1" w:rsidRPr="00CF6CEC">
        <w:rPr>
          <w:rFonts w:ascii="Simplified Arabic" w:hAnsi="Simplified Arabic" w:cs="Simplified Arabic"/>
          <w:sz w:val="28"/>
          <w:szCs w:val="28"/>
          <w:rtl/>
        </w:rPr>
        <w:t>ؤثر</w:t>
      </w:r>
      <w:r w:rsidR="00094E98" w:rsidRPr="00094E98">
        <w:rPr>
          <w:rFonts w:ascii="Simplified Arabic" w:hAnsi="Simplified Arabic" w:cs="Simplified Arabic"/>
          <w:sz w:val="28"/>
          <w:szCs w:val="28"/>
          <w:rtl/>
        </w:rPr>
        <w:t xml:space="preserve"> </w:t>
      </w:r>
      <w:r w:rsidR="0033222A" w:rsidRPr="0033222A">
        <w:rPr>
          <w:rFonts w:ascii="Simplified Arabic" w:hAnsi="Simplified Arabic" w:cs="Simplified Arabic"/>
          <w:sz w:val="28"/>
          <w:szCs w:val="28"/>
          <w:rtl/>
        </w:rPr>
        <w:t>التدريب والتطوير على كفاءة أداء عمليات الشحن في المنافذ البرية: دراسة تطبيقية على الجمارك السعودية</w:t>
      </w:r>
      <w:r w:rsidR="00A3547E" w:rsidRPr="00CF6CEC">
        <w:rPr>
          <w:rFonts w:ascii="Simplified Arabic" w:hAnsi="Simplified Arabic" w:cs="Simplified Arabic"/>
          <w:sz w:val="28"/>
          <w:szCs w:val="28"/>
          <w:rtl/>
        </w:rPr>
        <w:t>؟</w:t>
      </w:r>
      <w:bookmarkEnd w:id="16"/>
    </w:p>
    <w:p w14:paraId="411060A8" w14:textId="556FFD0F" w:rsidR="00F30BD7" w:rsidRPr="00CF6CEC" w:rsidRDefault="00F30BD7" w:rsidP="00180436">
      <w:pPr>
        <w:pStyle w:val="a6"/>
        <w:numPr>
          <w:ilvl w:val="0"/>
          <w:numId w:val="23"/>
        </w:numPr>
        <w:spacing w:line="360" w:lineRule="auto"/>
        <w:jc w:val="both"/>
        <w:rPr>
          <w:rFonts w:ascii="Simplified Arabic" w:hAnsi="Simplified Arabic" w:cs="Simplified Arabic"/>
          <w:sz w:val="28"/>
          <w:szCs w:val="28"/>
          <w:rtl/>
        </w:rPr>
      </w:pPr>
      <w:bookmarkStart w:id="17" w:name="_Toc169790494"/>
      <w:r w:rsidRPr="00CF6CEC">
        <w:rPr>
          <w:rFonts w:ascii="Simplified Arabic" w:hAnsi="Simplified Arabic" w:cs="Simplified Arabic"/>
          <w:b/>
          <w:bCs/>
          <w:sz w:val="28"/>
          <w:szCs w:val="28"/>
          <w:rtl/>
        </w:rPr>
        <w:t>السؤال الفرعي الثاني</w:t>
      </w:r>
      <w:r w:rsidRPr="00CF6CEC">
        <w:rPr>
          <w:rFonts w:ascii="Simplified Arabic" w:hAnsi="Simplified Arabic" w:cs="Simplified Arabic"/>
          <w:sz w:val="28"/>
          <w:szCs w:val="28"/>
          <w:rtl/>
        </w:rPr>
        <w:t xml:space="preserve">: </w:t>
      </w:r>
      <w:r w:rsidR="00A3547E" w:rsidRPr="00CF6CEC">
        <w:rPr>
          <w:rFonts w:ascii="Simplified Arabic" w:hAnsi="Simplified Arabic" w:cs="Simplified Arabic"/>
          <w:sz w:val="28"/>
          <w:szCs w:val="28"/>
          <w:rtl/>
        </w:rPr>
        <w:t xml:space="preserve">ما هو </w:t>
      </w:r>
      <w:bookmarkEnd w:id="17"/>
      <w:r w:rsidR="001510C1" w:rsidRPr="00CF6CEC">
        <w:rPr>
          <w:rFonts w:ascii="Simplified Arabic" w:hAnsi="Simplified Arabic" w:cs="Simplified Arabic"/>
          <w:sz w:val="28"/>
          <w:szCs w:val="28"/>
          <w:rtl/>
        </w:rPr>
        <w:t>تأثير</w:t>
      </w:r>
      <w:r w:rsidR="00E802F2" w:rsidRPr="00CF6CEC">
        <w:rPr>
          <w:rFonts w:ascii="Simplified Arabic" w:hAnsi="Simplified Arabic" w:cs="Simplified Arabic"/>
          <w:sz w:val="28"/>
          <w:szCs w:val="28"/>
          <w:rtl/>
        </w:rPr>
        <w:t xml:space="preserve"> </w:t>
      </w:r>
      <w:r w:rsidR="0033222A" w:rsidRPr="0033222A">
        <w:rPr>
          <w:rFonts w:ascii="Simplified Arabic" w:hAnsi="Simplified Arabic" w:cs="Simplified Arabic"/>
          <w:sz w:val="28"/>
          <w:szCs w:val="28"/>
          <w:rtl/>
        </w:rPr>
        <w:t>ا</w:t>
      </w:r>
      <w:bookmarkStart w:id="18" w:name="_Hlk172078570"/>
      <w:r w:rsidR="0033222A" w:rsidRPr="0033222A">
        <w:rPr>
          <w:rFonts w:ascii="Simplified Arabic" w:hAnsi="Simplified Arabic" w:cs="Simplified Arabic"/>
          <w:sz w:val="28"/>
          <w:szCs w:val="28"/>
          <w:rtl/>
        </w:rPr>
        <w:t>لتعويضات والحوافز على كفاءة أداء عمليات الشحن في المنافذ البرية: دراسة تطبيقية على الجمارك السعودية</w:t>
      </w:r>
      <w:bookmarkEnd w:id="18"/>
      <w:r w:rsidR="001510C1" w:rsidRPr="00CF6CEC">
        <w:rPr>
          <w:rFonts w:ascii="Simplified Arabic" w:hAnsi="Simplified Arabic" w:cs="Simplified Arabic"/>
          <w:sz w:val="28"/>
          <w:szCs w:val="28"/>
          <w:rtl/>
        </w:rPr>
        <w:t>؟</w:t>
      </w:r>
    </w:p>
    <w:p w14:paraId="195A3034" w14:textId="6783B268" w:rsidR="00A3547E" w:rsidRDefault="00F30BD7" w:rsidP="00874D2F">
      <w:pPr>
        <w:pStyle w:val="a6"/>
        <w:numPr>
          <w:ilvl w:val="0"/>
          <w:numId w:val="23"/>
        </w:numPr>
        <w:spacing w:line="360" w:lineRule="auto"/>
        <w:jc w:val="both"/>
        <w:rPr>
          <w:rFonts w:ascii="Simplified Arabic" w:hAnsi="Simplified Arabic" w:cs="Simplified Arabic"/>
          <w:sz w:val="28"/>
          <w:szCs w:val="28"/>
        </w:rPr>
      </w:pPr>
      <w:bookmarkStart w:id="19" w:name="_Toc169790495"/>
      <w:r w:rsidRPr="00CF6CEC">
        <w:rPr>
          <w:rFonts w:ascii="Simplified Arabic" w:hAnsi="Simplified Arabic" w:cs="Simplified Arabic"/>
          <w:b/>
          <w:bCs/>
          <w:sz w:val="28"/>
          <w:szCs w:val="28"/>
          <w:rtl/>
        </w:rPr>
        <w:t>السؤال الفرعي الثالث</w:t>
      </w:r>
      <w:r w:rsidRPr="00CF6CEC">
        <w:rPr>
          <w:rFonts w:ascii="Simplified Arabic" w:hAnsi="Simplified Arabic" w:cs="Simplified Arabic"/>
          <w:sz w:val="28"/>
          <w:szCs w:val="28"/>
          <w:rtl/>
        </w:rPr>
        <w:t xml:space="preserve">: </w:t>
      </w:r>
      <w:r w:rsidR="00A3547E" w:rsidRPr="00CF6CEC">
        <w:rPr>
          <w:rFonts w:ascii="Simplified Arabic" w:hAnsi="Simplified Arabic" w:cs="Simplified Arabic"/>
          <w:sz w:val="28"/>
          <w:szCs w:val="28"/>
          <w:rtl/>
        </w:rPr>
        <w:t xml:space="preserve">كيف </w:t>
      </w:r>
      <w:r w:rsidR="00F14A1E">
        <w:rPr>
          <w:rFonts w:ascii="Simplified Arabic" w:hAnsi="Simplified Arabic" w:cs="Simplified Arabic" w:hint="cs"/>
          <w:sz w:val="28"/>
          <w:szCs w:val="28"/>
          <w:rtl/>
        </w:rPr>
        <w:t>ي</w:t>
      </w:r>
      <w:r w:rsidR="00E802F2" w:rsidRPr="00CF6CEC">
        <w:rPr>
          <w:rFonts w:ascii="Simplified Arabic" w:hAnsi="Simplified Arabic" w:cs="Simplified Arabic"/>
          <w:sz w:val="28"/>
          <w:szCs w:val="28"/>
          <w:rtl/>
        </w:rPr>
        <w:t>ؤثر</w:t>
      </w:r>
      <w:r w:rsidR="00E0136E">
        <w:rPr>
          <w:rFonts w:ascii="Simplified Arabic" w:hAnsi="Simplified Arabic" w:cs="Simplified Arabic" w:hint="cs"/>
          <w:sz w:val="28"/>
          <w:szCs w:val="28"/>
          <w:rtl/>
        </w:rPr>
        <w:t xml:space="preserve"> تقييم</w:t>
      </w:r>
      <w:r w:rsidR="001510C1" w:rsidRPr="00CF6CEC">
        <w:rPr>
          <w:rFonts w:ascii="Simplified Arabic" w:hAnsi="Simplified Arabic" w:cs="Simplified Arabic"/>
          <w:sz w:val="28"/>
          <w:szCs w:val="28"/>
          <w:rtl/>
        </w:rPr>
        <w:t xml:space="preserve"> </w:t>
      </w:r>
      <w:r w:rsidR="0033222A" w:rsidRPr="0033222A">
        <w:rPr>
          <w:rFonts w:ascii="Simplified Arabic" w:hAnsi="Simplified Arabic" w:cs="Simplified Arabic"/>
          <w:sz w:val="28"/>
          <w:szCs w:val="28"/>
          <w:rtl/>
        </w:rPr>
        <w:t>الأداء على كفاءة أداء عمليات الشحن في المنافذ البرية: دراسة تطبيقية على الجمارك السعودية</w:t>
      </w:r>
      <w:r w:rsidR="00A3547E" w:rsidRPr="00CF6CEC">
        <w:rPr>
          <w:rFonts w:ascii="Simplified Arabic" w:hAnsi="Simplified Arabic" w:cs="Simplified Arabic"/>
          <w:sz w:val="28"/>
          <w:szCs w:val="28"/>
          <w:rtl/>
        </w:rPr>
        <w:t>؟</w:t>
      </w:r>
      <w:bookmarkEnd w:id="19"/>
    </w:p>
    <w:p w14:paraId="56B19CA7" w14:textId="5E9F1003" w:rsidR="00D22171" w:rsidRPr="00CF6CEC" w:rsidRDefault="00F30BD7" w:rsidP="009B37F5">
      <w:pPr>
        <w:pStyle w:val="1"/>
        <w:spacing w:line="360" w:lineRule="auto"/>
        <w:rPr>
          <w:rFonts w:ascii="Simplified Arabic" w:hAnsi="Simplified Arabic" w:cs="Simplified Arabic"/>
          <w:sz w:val="28"/>
          <w:szCs w:val="28"/>
          <w:rtl/>
        </w:rPr>
      </w:pPr>
      <w:r w:rsidRPr="00F733B2">
        <w:rPr>
          <w:rFonts w:ascii="Simplified Arabic" w:eastAsia="Calibri" w:hAnsi="Simplified Arabic" w:cs="Simplified Arabic"/>
          <w:kern w:val="0"/>
          <w:sz w:val="28"/>
          <w:szCs w:val="28"/>
          <w:u w:val="none"/>
          <w:rtl/>
          <w14:ligatures w14:val="none"/>
        </w:rPr>
        <w:t xml:space="preserve">    </w:t>
      </w:r>
      <w:bookmarkStart w:id="20" w:name="_Toc169790498"/>
      <w:bookmarkStart w:id="21" w:name="_Toc169790584"/>
      <w:r w:rsidR="00A74F76" w:rsidRPr="00CF6CEC">
        <w:rPr>
          <w:rFonts w:ascii="Simplified Arabic" w:hAnsi="Simplified Arabic" w:cs="Simplified Arabic"/>
          <w:rtl/>
        </w:rPr>
        <w:t>فروض الدراسة:</w:t>
      </w:r>
      <w:bookmarkEnd w:id="20"/>
      <w:bookmarkEnd w:id="21"/>
    </w:p>
    <w:p w14:paraId="7E37B0E5" w14:textId="77777777" w:rsidR="00F30BD7" w:rsidRPr="00CF6CEC" w:rsidRDefault="00F30BD7" w:rsidP="00874D2F">
      <w:pPr>
        <w:tabs>
          <w:tab w:val="left" w:pos="2966"/>
        </w:tabs>
        <w:spacing w:after="200" w:line="360" w:lineRule="auto"/>
        <w:ind w:left="360" w:firstLine="720"/>
        <w:contextualSpacing/>
        <w:jc w:val="both"/>
        <w:rPr>
          <w:rFonts w:ascii="Simplified Arabic" w:eastAsia="Calibri" w:hAnsi="Simplified Arabic" w:cs="Simplified Arabic"/>
          <w:kern w:val="0"/>
          <w:sz w:val="28"/>
          <w:szCs w:val="28"/>
          <w:rtl/>
          <w14:ligatures w14:val="none"/>
        </w:rPr>
      </w:pPr>
      <w:r w:rsidRPr="00CF6CEC">
        <w:rPr>
          <w:rFonts w:ascii="Simplified Arabic" w:eastAsia="Calibri" w:hAnsi="Simplified Arabic" w:cs="Simplified Arabic"/>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61218B88" w:rsidR="00F30BD7" w:rsidRPr="00CF6CEC" w:rsidRDefault="00F30BD7" w:rsidP="009B37F5">
      <w:pPr>
        <w:tabs>
          <w:tab w:val="left" w:pos="2966"/>
        </w:tabs>
        <w:spacing w:after="200" w:line="360" w:lineRule="auto"/>
        <w:ind w:left="360" w:firstLine="720"/>
        <w:contextualSpacing/>
        <w:jc w:val="both"/>
        <w:rPr>
          <w:rFonts w:ascii="Simplified Arabic" w:eastAsia="Calibri" w:hAnsi="Simplified Arabic" w:cs="Simplified Arabic"/>
          <w:kern w:val="0"/>
          <w:sz w:val="28"/>
          <w:szCs w:val="28"/>
          <w:rtl/>
          <w14:ligatures w14:val="none"/>
        </w:rPr>
      </w:pPr>
      <w:r w:rsidRPr="00CF6CEC">
        <w:rPr>
          <w:rFonts w:ascii="Simplified Arabic" w:eastAsia="Calibri" w:hAnsi="Simplified Arabic" w:cs="Simplified Arabic"/>
          <w:b/>
          <w:bCs/>
          <w:kern w:val="0"/>
          <w:sz w:val="28"/>
          <w:szCs w:val="28"/>
          <w:rtl/>
          <w14:ligatures w14:val="none"/>
        </w:rPr>
        <w:t>الفرضية الرئيسة الأولى:</w:t>
      </w:r>
      <w:r w:rsidRPr="00CF6CEC">
        <w:rPr>
          <w:rFonts w:ascii="Simplified Arabic" w:eastAsia="Calibri" w:hAnsi="Simplified Arabic" w:cs="Simplified Arabic"/>
          <w:kern w:val="0"/>
          <w:sz w:val="28"/>
          <w:szCs w:val="28"/>
          <w:rtl/>
          <w14:ligatures w14:val="none"/>
        </w:rPr>
        <w:t xml:space="preserve"> </w:t>
      </w:r>
      <w:r w:rsidRPr="00CF6CEC">
        <w:rPr>
          <w:rFonts w:ascii="Simplified Arabic" w:eastAsia="Calibri" w:hAnsi="Simplified Arabic" w:cs="Simplified Arabic"/>
          <w:kern w:val="0"/>
          <w:sz w:val="28"/>
          <w:szCs w:val="28"/>
          <w:rtl/>
          <w:lang w:bidi="fa-IR"/>
          <w14:ligatures w14:val="none"/>
        </w:rPr>
        <w:t>لا</w:t>
      </w:r>
      <w:r w:rsidRPr="00CF6CEC">
        <w:rPr>
          <w:rFonts w:ascii="Simplified Arabic" w:eastAsia="Calibri" w:hAnsi="Simplified Arabic" w:cs="Simplified Arabic"/>
          <w:kern w:val="0"/>
          <w:sz w:val="28"/>
          <w:szCs w:val="28"/>
          <w:rtl/>
          <w14:ligatures w14:val="none"/>
        </w:rPr>
        <w:t xml:space="preserve"> يوجد أثر ذو دلالة إحصائية عند مستوى دلالة </w:t>
      </w:r>
      <w:proofErr w:type="gramStart"/>
      <w:r w:rsidRPr="00CF6CEC">
        <w:rPr>
          <w:rFonts w:ascii="Simplified Arabic" w:eastAsia="Times New Roman" w:hAnsi="Simplified Arabic" w:cs="Simplified Arabic"/>
          <w:kern w:val="0"/>
          <w:sz w:val="28"/>
          <w:szCs w:val="28"/>
          <w:rtl/>
          <w:lang w:bidi="ar-JO"/>
          <w14:ligatures w14:val="none"/>
        </w:rPr>
        <w:t>( 0</w:t>
      </w:r>
      <w:proofErr w:type="gramEnd"/>
      <w:r w:rsidRPr="00CF6CEC">
        <w:rPr>
          <w:rFonts w:ascii="Simplified Arabic" w:eastAsia="Times New Roman" w:hAnsi="Simplified Arabic" w:cs="Simplified Arabic"/>
          <w:kern w:val="0"/>
          <w:sz w:val="28"/>
          <w:szCs w:val="28"/>
          <w:rtl/>
          <w:lang w:bidi="ar-JO"/>
          <w14:ligatures w14:val="none"/>
        </w:rPr>
        <w:t>.05</w:t>
      </w:r>
      <w:r w:rsidRPr="00CF6CEC">
        <w:rPr>
          <w:rFonts w:ascii="Times New Roman" w:eastAsia="Times New Roman" w:hAnsi="Times New Roman" w:cs="Times New Roman" w:hint="cs"/>
          <w:kern w:val="0"/>
          <w:sz w:val="28"/>
          <w:szCs w:val="28"/>
          <w:rtl/>
          <w:lang w:bidi="ar-JO"/>
          <w14:ligatures w14:val="none"/>
        </w:rPr>
        <w:t>≥</w:t>
      </w:r>
      <w:r w:rsidRPr="00CF6CEC">
        <w:rPr>
          <w:rFonts w:ascii="Simplified Arabic" w:eastAsia="Times New Roman" w:hAnsi="Simplified Arabic" w:cs="Simplified Arabic"/>
          <w:kern w:val="0"/>
          <w:sz w:val="28"/>
          <w:szCs w:val="28"/>
          <w:lang w:bidi="ar-JO"/>
          <w14:ligatures w14:val="none"/>
        </w:rPr>
        <w:t>a</w:t>
      </w:r>
      <w:r w:rsidRPr="00CF6CEC">
        <w:rPr>
          <w:rFonts w:ascii="Simplified Arabic" w:eastAsia="Times New Roman" w:hAnsi="Simplified Arabic" w:cs="Simplified Arabic"/>
          <w:kern w:val="0"/>
          <w:sz w:val="28"/>
          <w:szCs w:val="28"/>
          <w:rtl/>
          <w:lang w:bidi="ar-JO"/>
          <w14:ligatures w14:val="none"/>
        </w:rPr>
        <w:t xml:space="preserve"> ) </w:t>
      </w:r>
      <w:r w:rsidR="00B9286F">
        <w:rPr>
          <w:rFonts w:ascii="Simplified Arabic" w:eastAsia="Times New Roman" w:hAnsi="Simplified Arabic" w:cs="Simplified Arabic" w:hint="cs"/>
          <w:kern w:val="0"/>
          <w:sz w:val="28"/>
          <w:szCs w:val="28"/>
          <w:rtl/>
          <w:lang w:bidi="ar-JO"/>
          <w14:ligatures w14:val="none"/>
        </w:rPr>
        <w:t>ل</w:t>
      </w:r>
      <w:r w:rsidR="0033222A" w:rsidRPr="0033222A">
        <w:rPr>
          <w:rFonts w:ascii="Simplified Arabic" w:eastAsia="Times New Roman" w:hAnsi="Simplified Arabic" w:cs="Simplified Arabic"/>
          <w:kern w:val="0"/>
          <w:sz w:val="28"/>
          <w:szCs w:val="28"/>
          <w:rtl/>
          <w:lang w:bidi="ar-JO"/>
          <w14:ligatures w14:val="none"/>
        </w:rPr>
        <w:t>إدارة الموارد البشرية بأبعادها (التدريب والتطوير – التعويضات والحوافز – تقييم الأداء) على كفاءة أداء عمليات الشحن في المنافذ البرية: دراسة تطبيقية على الجمارك السعودية</w:t>
      </w:r>
      <w:r w:rsidR="00951C04">
        <w:rPr>
          <w:rFonts w:ascii="Simplified Arabic" w:eastAsia="Times New Roman" w:hAnsi="Simplified Arabic" w:cs="Simplified Arabic" w:hint="cs"/>
          <w:kern w:val="0"/>
          <w:sz w:val="28"/>
          <w:szCs w:val="28"/>
          <w:rtl/>
          <w:lang w:bidi="ar-JO"/>
          <w14:ligatures w14:val="none"/>
        </w:rPr>
        <w:t>.</w:t>
      </w:r>
    </w:p>
    <w:p w14:paraId="08B668F6" w14:textId="77777777" w:rsidR="00F30BD7" w:rsidRPr="00CF6CEC" w:rsidRDefault="00F30BD7" w:rsidP="009B37F5">
      <w:pPr>
        <w:tabs>
          <w:tab w:val="left" w:pos="2966"/>
        </w:tabs>
        <w:spacing w:after="200" w:line="360" w:lineRule="auto"/>
        <w:ind w:left="360" w:firstLine="720"/>
        <w:contextualSpacing/>
        <w:jc w:val="both"/>
        <w:rPr>
          <w:rFonts w:ascii="Simplified Arabic" w:eastAsia="Calibri" w:hAnsi="Simplified Arabic" w:cs="Simplified Arabic"/>
          <w:kern w:val="0"/>
          <w:sz w:val="28"/>
          <w:szCs w:val="28"/>
          <w:rtl/>
          <w14:ligatures w14:val="none"/>
        </w:rPr>
      </w:pPr>
      <w:r w:rsidRPr="00CF6CEC">
        <w:rPr>
          <w:rFonts w:ascii="Simplified Arabic" w:eastAsia="Calibri" w:hAnsi="Simplified Arabic" w:cs="Simplified Arabic"/>
          <w:kern w:val="0"/>
          <w:sz w:val="28"/>
          <w:szCs w:val="28"/>
          <w:rtl/>
          <w14:ligatures w14:val="none"/>
        </w:rPr>
        <w:t>ينبثق من هذه الفرضية الفرضيات الفرعية التالية:</w:t>
      </w:r>
    </w:p>
    <w:p w14:paraId="58E55911" w14:textId="08C99A15" w:rsidR="00F30BD7" w:rsidRPr="00CF6CEC" w:rsidRDefault="00F30BD7" w:rsidP="009B37F5">
      <w:pPr>
        <w:numPr>
          <w:ilvl w:val="0"/>
          <w:numId w:val="12"/>
        </w:numPr>
        <w:tabs>
          <w:tab w:val="left" w:pos="2966"/>
        </w:tabs>
        <w:spacing w:after="200" w:line="360" w:lineRule="auto"/>
        <w:contextualSpacing/>
        <w:jc w:val="both"/>
        <w:rPr>
          <w:rFonts w:ascii="Simplified Arabic" w:eastAsia="Calibri" w:hAnsi="Simplified Arabic" w:cs="Simplified Arabic"/>
          <w:kern w:val="0"/>
          <w:sz w:val="28"/>
          <w:szCs w:val="28"/>
          <w:rtl/>
          <w14:ligatures w14:val="none"/>
        </w:rPr>
      </w:pPr>
      <w:r w:rsidRPr="00CF6CEC">
        <w:rPr>
          <w:rFonts w:ascii="Simplified Arabic" w:eastAsia="Calibri" w:hAnsi="Simplified Arabic" w:cs="Simplified Arabic"/>
          <w:b/>
          <w:bCs/>
          <w:kern w:val="0"/>
          <w:sz w:val="28"/>
          <w:szCs w:val="28"/>
          <w:rtl/>
          <w:lang w:bidi="fa-IR"/>
          <w14:ligatures w14:val="none"/>
        </w:rPr>
        <w:lastRenderedPageBreak/>
        <w:t>الفرضية الفرعية الاولى</w:t>
      </w:r>
      <w:r w:rsidRPr="00CF6CEC">
        <w:rPr>
          <w:rFonts w:ascii="Simplified Arabic" w:eastAsia="Calibri" w:hAnsi="Simplified Arabic" w:cs="Simplified Arabic"/>
          <w:kern w:val="0"/>
          <w:sz w:val="28"/>
          <w:szCs w:val="28"/>
          <w:rtl/>
          <w:lang w:bidi="fa-IR"/>
          <w14:ligatures w14:val="none"/>
        </w:rPr>
        <w:t xml:space="preserve">: </w:t>
      </w:r>
      <w:r w:rsidRPr="00CF6CEC">
        <w:rPr>
          <w:rFonts w:ascii="Simplified Arabic" w:eastAsia="Calibri" w:hAnsi="Simplified Arabic" w:cs="Simplified Arabic"/>
          <w:kern w:val="0"/>
          <w:sz w:val="28"/>
          <w:szCs w:val="28"/>
          <w:rtl/>
          <w14:ligatures w14:val="none"/>
        </w:rPr>
        <w:t>لا يوجد أثر ذو دلالة إحصائية عند مستوى دلالة ( 0.05</w:t>
      </w:r>
      <w:r w:rsidRPr="00CF6CEC">
        <w:rPr>
          <w:rFonts w:ascii="Times New Roman" w:eastAsia="Calibri" w:hAnsi="Times New Roman" w:cs="Times New Roman" w:hint="cs"/>
          <w:kern w:val="0"/>
          <w:sz w:val="28"/>
          <w:szCs w:val="28"/>
          <w:rtl/>
          <w14:ligatures w14:val="none"/>
        </w:rPr>
        <w:t>≥</w:t>
      </w:r>
      <w:r w:rsidRPr="00CF6CEC">
        <w:rPr>
          <w:rFonts w:ascii="Simplified Arabic" w:eastAsia="Calibri" w:hAnsi="Simplified Arabic" w:cs="Simplified Arabic"/>
          <w:kern w:val="0"/>
          <w:sz w:val="28"/>
          <w:szCs w:val="28"/>
          <w14:ligatures w14:val="none"/>
        </w:rPr>
        <w:t>a</w:t>
      </w:r>
      <w:r w:rsidRPr="00CF6CEC">
        <w:rPr>
          <w:rFonts w:ascii="Simplified Arabic" w:eastAsia="Calibri" w:hAnsi="Simplified Arabic" w:cs="Simplified Arabic"/>
          <w:kern w:val="0"/>
          <w:sz w:val="28"/>
          <w:szCs w:val="28"/>
          <w:rtl/>
          <w14:ligatures w14:val="none"/>
        </w:rPr>
        <w:t xml:space="preserve"> )  </w:t>
      </w:r>
      <w:r w:rsidR="000769E1">
        <w:rPr>
          <w:rFonts w:ascii="Simplified Arabic" w:eastAsia="Calibri" w:hAnsi="Simplified Arabic" w:cs="Simplified Arabic" w:hint="cs"/>
          <w:kern w:val="0"/>
          <w:sz w:val="28"/>
          <w:szCs w:val="28"/>
          <w:rtl/>
          <w14:ligatures w14:val="none"/>
        </w:rPr>
        <w:t>ل</w:t>
      </w:r>
      <w:r w:rsidR="0033222A" w:rsidRPr="0033222A">
        <w:rPr>
          <w:rFonts w:ascii="Simplified Arabic" w:eastAsia="Calibri" w:hAnsi="Simplified Arabic" w:cs="Simplified Arabic"/>
          <w:kern w:val="0"/>
          <w:sz w:val="28"/>
          <w:szCs w:val="28"/>
          <w:rtl/>
          <w14:ligatures w14:val="none"/>
        </w:rPr>
        <w:t>لتدريب والتطوير على كفاءة أداء عمليات الشحن في المنافذ البرية: دراسة تطبيقية على الجمارك السعودية</w:t>
      </w:r>
      <w:r w:rsidR="0033222A">
        <w:rPr>
          <w:rFonts w:ascii="Simplified Arabic" w:eastAsia="Calibri" w:hAnsi="Simplified Arabic" w:cs="Simplified Arabic" w:hint="cs"/>
          <w:kern w:val="0"/>
          <w:sz w:val="28"/>
          <w:szCs w:val="28"/>
          <w:rtl/>
          <w14:ligatures w14:val="none"/>
        </w:rPr>
        <w:t>.</w:t>
      </w:r>
    </w:p>
    <w:p w14:paraId="48F72C1F" w14:textId="5695B8AE" w:rsidR="00377DD2" w:rsidRPr="00CF6CEC" w:rsidRDefault="00F30BD7" w:rsidP="009B37F5">
      <w:pPr>
        <w:numPr>
          <w:ilvl w:val="0"/>
          <w:numId w:val="12"/>
        </w:numPr>
        <w:spacing w:after="200" w:line="360" w:lineRule="auto"/>
        <w:contextualSpacing/>
        <w:jc w:val="both"/>
        <w:rPr>
          <w:rFonts w:ascii="Simplified Arabic" w:eastAsia="Calibri" w:hAnsi="Simplified Arabic" w:cs="Simplified Arabic"/>
          <w:kern w:val="0"/>
          <w:sz w:val="28"/>
          <w:szCs w:val="28"/>
          <w14:ligatures w14:val="none"/>
        </w:rPr>
      </w:pPr>
      <w:bookmarkStart w:id="22" w:name="_Hlk167245859"/>
      <w:r w:rsidRPr="00CF6CEC">
        <w:rPr>
          <w:rFonts w:ascii="Simplified Arabic" w:eastAsia="Calibri" w:hAnsi="Simplified Arabic" w:cs="Simplified Arabic"/>
          <w:b/>
          <w:bCs/>
          <w:kern w:val="0"/>
          <w:sz w:val="28"/>
          <w:szCs w:val="28"/>
          <w:rtl/>
          <w14:ligatures w14:val="none"/>
        </w:rPr>
        <w:t>الفرضية الفرعية الثانية</w:t>
      </w:r>
      <w:r w:rsidRPr="00CF6CEC">
        <w:rPr>
          <w:rFonts w:ascii="Simplified Arabic" w:eastAsia="Calibri" w:hAnsi="Simplified Arabic" w:cs="Simplified Arabic"/>
          <w:b/>
          <w:bCs/>
          <w:kern w:val="0"/>
          <w:sz w:val="28"/>
          <w:szCs w:val="28"/>
          <w:rtl/>
          <w:lang w:bidi="fa-IR"/>
          <w14:ligatures w14:val="none"/>
        </w:rPr>
        <w:t>:</w:t>
      </w:r>
      <w:r w:rsidRPr="00CF6CEC">
        <w:rPr>
          <w:rFonts w:ascii="Simplified Arabic" w:eastAsia="Calibri" w:hAnsi="Simplified Arabic" w:cs="Simplified Arabic"/>
          <w:kern w:val="0"/>
          <w:sz w:val="28"/>
          <w:szCs w:val="28"/>
          <w:rtl/>
          <w:lang w:bidi="fa-IR"/>
          <w14:ligatures w14:val="none"/>
        </w:rPr>
        <w:t xml:space="preserve"> </w:t>
      </w:r>
      <w:r w:rsidRPr="00CF6CEC">
        <w:rPr>
          <w:rFonts w:ascii="Simplified Arabic" w:eastAsia="Calibri" w:hAnsi="Simplified Arabic" w:cs="Simplified Arabic"/>
          <w:kern w:val="0"/>
          <w:sz w:val="28"/>
          <w:szCs w:val="28"/>
          <w:rtl/>
          <w14:ligatures w14:val="none"/>
        </w:rPr>
        <w:t xml:space="preserve">لا يوجد أثر ذو دلالة إحصائية عند مستوى دلالة </w:t>
      </w:r>
      <w:proofErr w:type="gramStart"/>
      <w:r w:rsidRPr="00CF6CEC">
        <w:rPr>
          <w:rFonts w:ascii="Simplified Arabic" w:eastAsia="Calibri" w:hAnsi="Simplified Arabic" w:cs="Simplified Arabic"/>
          <w:kern w:val="0"/>
          <w:sz w:val="28"/>
          <w:szCs w:val="28"/>
          <w:rtl/>
          <w14:ligatures w14:val="none"/>
        </w:rPr>
        <w:t>( 0</w:t>
      </w:r>
      <w:proofErr w:type="gramEnd"/>
      <w:r w:rsidRPr="00CF6CEC">
        <w:rPr>
          <w:rFonts w:ascii="Simplified Arabic" w:eastAsia="Calibri" w:hAnsi="Simplified Arabic" w:cs="Simplified Arabic"/>
          <w:kern w:val="0"/>
          <w:sz w:val="28"/>
          <w:szCs w:val="28"/>
          <w:rtl/>
          <w14:ligatures w14:val="none"/>
        </w:rPr>
        <w:t>.05</w:t>
      </w:r>
      <w:r w:rsidRPr="00CF6CEC">
        <w:rPr>
          <w:rFonts w:ascii="Times New Roman" w:eastAsia="Calibri" w:hAnsi="Times New Roman" w:cs="Times New Roman" w:hint="cs"/>
          <w:kern w:val="0"/>
          <w:sz w:val="28"/>
          <w:szCs w:val="28"/>
          <w:rtl/>
          <w14:ligatures w14:val="none"/>
        </w:rPr>
        <w:t>≥</w:t>
      </w:r>
      <w:r w:rsidRPr="00CF6CEC">
        <w:rPr>
          <w:rFonts w:ascii="Simplified Arabic" w:eastAsia="Calibri" w:hAnsi="Simplified Arabic" w:cs="Simplified Arabic"/>
          <w:kern w:val="0"/>
          <w:sz w:val="28"/>
          <w:szCs w:val="28"/>
          <w14:ligatures w14:val="none"/>
        </w:rPr>
        <w:t>a</w:t>
      </w:r>
      <w:r w:rsidRPr="00CF6CEC">
        <w:rPr>
          <w:rFonts w:ascii="Simplified Arabic" w:eastAsia="Calibri" w:hAnsi="Simplified Arabic" w:cs="Simplified Arabic"/>
          <w:kern w:val="0"/>
          <w:sz w:val="28"/>
          <w:szCs w:val="28"/>
          <w:rtl/>
          <w14:ligatures w14:val="none"/>
        </w:rPr>
        <w:t xml:space="preserve"> )  </w:t>
      </w:r>
      <w:bookmarkEnd w:id="22"/>
      <w:r w:rsidR="00951C04">
        <w:rPr>
          <w:rFonts w:ascii="Simplified Arabic" w:eastAsia="Calibri" w:hAnsi="Simplified Arabic" w:cs="Simplified Arabic" w:hint="cs"/>
          <w:kern w:val="0"/>
          <w:sz w:val="28"/>
          <w:szCs w:val="28"/>
          <w:rtl/>
          <w14:ligatures w14:val="none"/>
        </w:rPr>
        <w:t>ل</w:t>
      </w:r>
      <w:r w:rsidR="0033222A" w:rsidRPr="0033222A">
        <w:rPr>
          <w:rFonts w:ascii="Simplified Arabic" w:eastAsia="Calibri" w:hAnsi="Simplified Arabic" w:cs="Simplified Arabic"/>
          <w:kern w:val="0"/>
          <w:sz w:val="28"/>
          <w:szCs w:val="28"/>
          <w:rtl/>
          <w14:ligatures w14:val="none"/>
        </w:rPr>
        <w:t>لتعويضات والحوافز على كفاءة أداء عمليات الشحن في المنافذ البرية: دراسة تطبيقية على الجمارك السعودية</w:t>
      </w:r>
      <w:r w:rsidR="00B467CC">
        <w:rPr>
          <w:rFonts w:ascii="Simplified Arabic" w:eastAsia="Calibri" w:hAnsi="Simplified Arabic" w:cs="Simplified Arabic" w:hint="cs"/>
          <w:kern w:val="0"/>
          <w:sz w:val="28"/>
          <w:szCs w:val="28"/>
          <w:rtl/>
          <w14:ligatures w14:val="none"/>
        </w:rPr>
        <w:t>.</w:t>
      </w:r>
    </w:p>
    <w:p w14:paraId="78B4124A" w14:textId="23EAE5AB" w:rsidR="002766BC" w:rsidRDefault="00F30BD7" w:rsidP="007D2C05">
      <w:pPr>
        <w:numPr>
          <w:ilvl w:val="0"/>
          <w:numId w:val="12"/>
        </w:numPr>
        <w:spacing w:after="200" w:line="360" w:lineRule="auto"/>
        <w:contextualSpacing/>
        <w:jc w:val="both"/>
        <w:rPr>
          <w:rFonts w:ascii="Simplified Arabic" w:eastAsia="Calibri" w:hAnsi="Simplified Arabic" w:cs="Simplified Arabic"/>
          <w:kern w:val="0"/>
          <w:sz w:val="28"/>
          <w:szCs w:val="28"/>
          <w14:ligatures w14:val="none"/>
        </w:rPr>
      </w:pPr>
      <w:bookmarkStart w:id="23" w:name="_Hlk171785665"/>
      <w:r w:rsidRPr="00CF6CEC">
        <w:rPr>
          <w:rFonts w:ascii="Simplified Arabic" w:eastAsia="Calibri" w:hAnsi="Simplified Arabic" w:cs="Simplified Arabic"/>
          <w:b/>
          <w:bCs/>
          <w:kern w:val="0"/>
          <w:sz w:val="28"/>
          <w:szCs w:val="28"/>
          <w:rtl/>
          <w14:ligatures w14:val="none"/>
        </w:rPr>
        <w:t>الفرضية الفرعية الثالثة</w:t>
      </w:r>
      <w:r w:rsidRPr="00CF6CEC">
        <w:rPr>
          <w:rFonts w:ascii="Simplified Arabic" w:eastAsia="Calibri" w:hAnsi="Simplified Arabic" w:cs="Simplified Arabic"/>
          <w:kern w:val="0"/>
          <w:sz w:val="28"/>
          <w:szCs w:val="28"/>
          <w:rtl/>
          <w14:ligatures w14:val="none"/>
        </w:rPr>
        <w:t xml:space="preserve">: لا يوجد أثر ذو دلالة إحصائية عند مستوى دلالة </w:t>
      </w:r>
      <w:proofErr w:type="gramStart"/>
      <w:r w:rsidRPr="00CF6CEC">
        <w:rPr>
          <w:rFonts w:ascii="Simplified Arabic" w:eastAsia="Calibri" w:hAnsi="Simplified Arabic" w:cs="Simplified Arabic"/>
          <w:kern w:val="0"/>
          <w:sz w:val="28"/>
          <w:szCs w:val="28"/>
          <w:rtl/>
          <w14:ligatures w14:val="none"/>
        </w:rPr>
        <w:t>( 0</w:t>
      </w:r>
      <w:proofErr w:type="gramEnd"/>
      <w:r w:rsidRPr="00CF6CEC">
        <w:rPr>
          <w:rFonts w:ascii="Simplified Arabic" w:eastAsia="Calibri" w:hAnsi="Simplified Arabic" w:cs="Simplified Arabic"/>
          <w:kern w:val="0"/>
          <w:sz w:val="28"/>
          <w:szCs w:val="28"/>
          <w:rtl/>
          <w14:ligatures w14:val="none"/>
        </w:rPr>
        <w:t>.05</w:t>
      </w:r>
      <w:r w:rsidRPr="00CF6CEC">
        <w:rPr>
          <w:rFonts w:ascii="Times New Roman" w:eastAsia="Calibri" w:hAnsi="Times New Roman" w:cs="Times New Roman" w:hint="cs"/>
          <w:kern w:val="0"/>
          <w:sz w:val="28"/>
          <w:szCs w:val="28"/>
          <w:rtl/>
          <w14:ligatures w14:val="none"/>
        </w:rPr>
        <w:t>≥</w:t>
      </w:r>
      <w:r w:rsidRPr="00CF6CEC">
        <w:rPr>
          <w:rFonts w:ascii="Simplified Arabic" w:eastAsia="Calibri" w:hAnsi="Simplified Arabic" w:cs="Simplified Arabic"/>
          <w:kern w:val="0"/>
          <w:sz w:val="28"/>
          <w:szCs w:val="28"/>
          <w14:ligatures w14:val="none"/>
        </w:rPr>
        <w:t>a</w:t>
      </w:r>
      <w:r w:rsidRPr="00CF6CEC">
        <w:rPr>
          <w:rFonts w:ascii="Simplified Arabic" w:eastAsia="Calibri" w:hAnsi="Simplified Arabic" w:cs="Simplified Arabic"/>
          <w:kern w:val="0"/>
          <w:sz w:val="28"/>
          <w:szCs w:val="28"/>
          <w:rtl/>
          <w14:ligatures w14:val="none"/>
        </w:rPr>
        <w:t xml:space="preserve"> )  </w:t>
      </w:r>
      <w:r w:rsidR="000769E1">
        <w:rPr>
          <w:rFonts w:ascii="Simplified Arabic" w:eastAsia="Calibri" w:hAnsi="Simplified Arabic" w:cs="Simplified Arabic" w:hint="cs"/>
          <w:kern w:val="0"/>
          <w:sz w:val="28"/>
          <w:szCs w:val="28"/>
          <w:rtl/>
          <w14:ligatures w14:val="none"/>
        </w:rPr>
        <w:t>ل</w:t>
      </w:r>
      <w:r w:rsidR="00D0562D">
        <w:rPr>
          <w:rFonts w:ascii="Simplified Arabic" w:eastAsia="Calibri" w:hAnsi="Simplified Arabic" w:cs="Simplified Arabic" w:hint="cs"/>
          <w:kern w:val="0"/>
          <w:sz w:val="28"/>
          <w:szCs w:val="28"/>
          <w:rtl/>
          <w14:ligatures w14:val="none"/>
        </w:rPr>
        <w:t>تقييم ا</w:t>
      </w:r>
      <w:r w:rsidR="0033222A" w:rsidRPr="0033222A">
        <w:rPr>
          <w:rFonts w:ascii="Simplified Arabic" w:eastAsia="Calibri" w:hAnsi="Simplified Arabic" w:cs="Simplified Arabic"/>
          <w:kern w:val="0"/>
          <w:sz w:val="28"/>
          <w:szCs w:val="28"/>
          <w:rtl/>
          <w14:ligatures w14:val="none"/>
        </w:rPr>
        <w:t>لأداء على كفاءة أداء عمليات الشحن في المنافذ البرية: دراسة تطبيقية على الجمارك السعودية</w:t>
      </w:r>
      <w:r w:rsidR="00B467CC">
        <w:rPr>
          <w:rFonts w:ascii="Simplified Arabic" w:eastAsia="Calibri" w:hAnsi="Simplified Arabic" w:cs="Simplified Arabic" w:hint="cs"/>
          <w:kern w:val="0"/>
          <w:sz w:val="28"/>
          <w:szCs w:val="28"/>
          <w:rtl/>
          <w14:ligatures w14:val="none"/>
        </w:rPr>
        <w:t>.</w:t>
      </w:r>
      <w:bookmarkEnd w:id="23"/>
    </w:p>
    <w:p w14:paraId="1150AAAD" w14:textId="3A8AE989" w:rsidR="00F30BD7" w:rsidRPr="00CF6CEC" w:rsidRDefault="00F30BD7" w:rsidP="009B37F5">
      <w:pPr>
        <w:pStyle w:val="1"/>
        <w:spacing w:line="360" w:lineRule="auto"/>
        <w:rPr>
          <w:rFonts w:ascii="Simplified Arabic" w:eastAsia="Calibri" w:hAnsi="Simplified Arabic" w:cs="Simplified Arabic"/>
          <w:rtl/>
        </w:rPr>
      </w:pPr>
      <w:bookmarkStart w:id="24" w:name="_Toc169790499"/>
      <w:bookmarkStart w:id="25" w:name="_Toc169790585"/>
      <w:r w:rsidRPr="00CF6CEC">
        <w:rPr>
          <w:rFonts w:ascii="Simplified Arabic" w:eastAsia="Calibri" w:hAnsi="Simplified Arabic" w:cs="Simplified Arabic"/>
          <w:rtl/>
        </w:rPr>
        <w:t>نموذج الدراسة</w:t>
      </w:r>
      <w:bookmarkEnd w:id="24"/>
      <w:bookmarkEnd w:id="25"/>
    </w:p>
    <w:p w14:paraId="5EB06BC3" w14:textId="3BE94AF7" w:rsidR="00F30BD7" w:rsidRPr="00CF6CEC" w:rsidRDefault="00F30BD7" w:rsidP="009B37F5">
      <w:pPr>
        <w:spacing w:line="360" w:lineRule="auto"/>
        <w:ind w:firstLine="720"/>
        <w:contextualSpacing/>
        <w:jc w:val="both"/>
        <w:rPr>
          <w:rFonts w:ascii="Simplified Arabic" w:eastAsia="Times New Roman" w:hAnsi="Simplified Arabic" w:cs="Simplified Arabic"/>
          <w:kern w:val="0"/>
          <w:sz w:val="28"/>
          <w:szCs w:val="28"/>
          <w:lang w:bidi="ar-JO"/>
          <w14:ligatures w14:val="none"/>
        </w:rPr>
      </w:pPr>
      <w:r w:rsidRPr="00CF6CEC">
        <w:rPr>
          <w:rFonts w:ascii="Simplified Arabic" w:eastAsia="Times New Roman" w:hAnsi="Simplified Arabic" w:cs="Simplified Arabic"/>
          <w:kern w:val="0"/>
          <w:sz w:val="28"/>
          <w:szCs w:val="28"/>
          <w:rtl/>
          <w:lang w:bidi="ar-JO"/>
          <w14:ligatures w14:val="none"/>
        </w:rPr>
        <w:t xml:space="preserve">يهدف هذا النموذج إلى التعرف على </w:t>
      </w:r>
      <w:bookmarkStart w:id="26" w:name="_Hlk172120880"/>
      <w:bookmarkStart w:id="27" w:name="_Hlk171780491"/>
      <w:r w:rsidR="0033222A" w:rsidRPr="0033222A">
        <w:rPr>
          <w:rFonts w:ascii="Simplified Arabic" w:eastAsia="Times New Roman" w:hAnsi="Simplified Arabic" w:cs="Simplified Arabic"/>
          <w:kern w:val="0"/>
          <w:sz w:val="28"/>
          <w:szCs w:val="28"/>
          <w:rtl/>
          <w:lang w:bidi="ar-JO"/>
          <w14:ligatures w14:val="none"/>
        </w:rPr>
        <w:t>أثر إدارة الموارد البشرية بأبعادها (التدريب والتطوير – التعويضات والحوافز – تقييم الأداء) على كفاءة أداء عمليات الشحن في المنافذ البرية: دراسة تطبيقية على الجمارك السعودية</w:t>
      </w:r>
      <w:bookmarkEnd w:id="26"/>
      <w:r w:rsidR="00B467CC">
        <w:rPr>
          <w:rFonts w:ascii="Simplified Arabic" w:eastAsia="Times New Roman" w:hAnsi="Simplified Arabic" w:cs="Simplified Arabic" w:hint="cs"/>
          <w:kern w:val="0"/>
          <w:sz w:val="28"/>
          <w:szCs w:val="28"/>
          <w:rtl/>
          <w:lang w:bidi="ar-JO"/>
          <w14:ligatures w14:val="none"/>
        </w:rPr>
        <w:t>.</w:t>
      </w:r>
      <w:bookmarkEnd w:id="27"/>
      <w:r w:rsidR="002766BC" w:rsidRPr="00CF6CEC">
        <w:rPr>
          <w:rFonts w:ascii="Simplified Arabic" w:eastAsia="Times New Roman" w:hAnsi="Simplified Arabic" w:cs="Simplified Arabic"/>
          <w:kern w:val="0"/>
          <w:sz w:val="28"/>
          <w:szCs w:val="28"/>
          <w:rtl/>
          <w:lang w:bidi="ar-JO"/>
          <w14:ligatures w14:val="none"/>
        </w:rPr>
        <w:t xml:space="preserve"> </w:t>
      </w:r>
      <w:r w:rsidRPr="00CF6CEC">
        <w:rPr>
          <w:rFonts w:ascii="Simplified Arabic" w:eastAsia="Times New Roman" w:hAnsi="Simplified Arabic" w:cs="Simplified Arabic"/>
          <w:kern w:val="0"/>
          <w:sz w:val="28"/>
          <w:szCs w:val="28"/>
          <w:rtl/>
          <w:lang w:bidi="ar-JO"/>
          <w14:ligatures w14:val="none"/>
        </w:rPr>
        <w:t>ويتضمن المتغيرات التالية</w:t>
      </w:r>
      <w:r w:rsidRPr="00CF6CEC">
        <w:rPr>
          <w:rFonts w:ascii="Simplified Arabic" w:eastAsia="Times New Roman" w:hAnsi="Simplified Arabic" w:cs="Simplified Arabic"/>
          <w:kern w:val="0"/>
          <w:sz w:val="28"/>
          <w:szCs w:val="28"/>
          <w:lang w:bidi="ar-JO"/>
          <w14:ligatures w14:val="none"/>
        </w:rPr>
        <w:t>:</w:t>
      </w:r>
      <w:r w:rsidRPr="00CF6CEC">
        <w:rPr>
          <w:rFonts w:ascii="Simplified Arabic" w:eastAsia="Calibri" w:hAnsi="Simplified Arabic" w:cs="Simplified Arabic"/>
          <w:kern w:val="0"/>
          <w:sz w:val="28"/>
          <w:rtl/>
          <w14:ligatures w14:val="none"/>
        </w:rPr>
        <w:t xml:space="preserve"> </w:t>
      </w:r>
    </w:p>
    <w:p w14:paraId="31230B88" w14:textId="178688F5" w:rsidR="00F30BD7" w:rsidRPr="00CF6CEC" w:rsidRDefault="00F30BD7" w:rsidP="009B37F5">
      <w:pPr>
        <w:numPr>
          <w:ilvl w:val="0"/>
          <w:numId w:val="8"/>
        </w:numPr>
        <w:spacing w:after="200" w:line="360" w:lineRule="auto"/>
        <w:contextualSpacing/>
        <w:jc w:val="both"/>
        <w:rPr>
          <w:rFonts w:ascii="Simplified Arabic" w:eastAsia="Calibri" w:hAnsi="Simplified Arabic" w:cs="Simplified Arabic"/>
          <w:kern w:val="0"/>
          <w:sz w:val="16"/>
          <w:szCs w:val="16"/>
          <w14:ligatures w14:val="none"/>
        </w:rPr>
      </w:pPr>
      <w:r w:rsidRPr="00CF6CEC">
        <w:rPr>
          <w:rFonts w:ascii="Simplified Arabic" w:eastAsia="Calibri" w:hAnsi="Simplified Arabic" w:cs="Simplified Arabic"/>
          <w:b/>
          <w:bCs/>
          <w:kern w:val="0"/>
          <w:sz w:val="28"/>
          <w:szCs w:val="28"/>
          <w:rtl/>
          <w14:ligatures w14:val="none"/>
        </w:rPr>
        <w:t>المتغير المستقل</w:t>
      </w:r>
      <w:r w:rsidRPr="00CF6CEC">
        <w:rPr>
          <w:rFonts w:ascii="Simplified Arabic" w:eastAsia="Calibri" w:hAnsi="Simplified Arabic" w:cs="Simplified Arabic"/>
          <w:kern w:val="0"/>
          <w:sz w:val="28"/>
          <w:szCs w:val="28"/>
          <w:rtl/>
          <w14:ligatures w14:val="none"/>
        </w:rPr>
        <w:t xml:space="preserve">: </w:t>
      </w:r>
      <w:r w:rsidR="0033222A" w:rsidRPr="0033222A">
        <w:rPr>
          <w:rFonts w:ascii="Simplified Arabic" w:eastAsia="Calibri" w:hAnsi="Simplified Arabic" w:cs="Simplified Arabic"/>
          <w:kern w:val="0"/>
          <w:sz w:val="28"/>
          <w:szCs w:val="28"/>
          <w:rtl/>
          <w14:ligatures w14:val="none"/>
        </w:rPr>
        <w:t>إدارة الموارد البشرية بأبعادها (التدريب والتطوير – التعويضات والحوافز – تقييم الأداء)</w:t>
      </w:r>
      <w:r w:rsidR="002766BC" w:rsidRPr="00CF6CEC">
        <w:rPr>
          <w:rFonts w:ascii="Simplified Arabic" w:eastAsia="Calibri" w:hAnsi="Simplified Arabic" w:cs="Simplified Arabic"/>
          <w:kern w:val="0"/>
          <w:sz w:val="28"/>
          <w:szCs w:val="28"/>
          <w:rtl/>
          <w14:ligatures w14:val="none"/>
        </w:rPr>
        <w:t>.</w:t>
      </w:r>
    </w:p>
    <w:p w14:paraId="2F37575A" w14:textId="527C9AFF" w:rsidR="009F1702" w:rsidRPr="003634C1" w:rsidRDefault="00F30BD7" w:rsidP="0037775D">
      <w:pPr>
        <w:numPr>
          <w:ilvl w:val="0"/>
          <w:numId w:val="8"/>
        </w:numPr>
        <w:spacing w:after="200" w:line="360" w:lineRule="auto"/>
        <w:contextualSpacing/>
        <w:jc w:val="both"/>
        <w:rPr>
          <w:rFonts w:ascii="Simplified Arabic" w:eastAsia="Calibri" w:hAnsi="Simplified Arabic" w:cs="Simplified Arabic"/>
          <w:b/>
          <w:bCs/>
          <w:kern w:val="0"/>
          <w:sz w:val="28"/>
          <w:szCs w:val="28"/>
          <w14:ligatures w14:val="none"/>
        </w:rPr>
      </w:pPr>
      <w:r w:rsidRPr="00CF6CEC">
        <w:rPr>
          <w:rFonts w:ascii="Simplified Arabic" w:eastAsia="Calibri" w:hAnsi="Simplified Arabic" w:cs="Simplified Arabic"/>
          <w:b/>
          <w:bCs/>
          <w:kern w:val="0"/>
          <w:sz w:val="28"/>
          <w:szCs w:val="28"/>
          <w:rtl/>
          <w14:ligatures w14:val="none"/>
        </w:rPr>
        <w:t>المتغير التابع:</w:t>
      </w:r>
      <w:r w:rsidRPr="00CF6CEC">
        <w:rPr>
          <w:rFonts w:ascii="Simplified Arabic" w:eastAsia="Times New Roman" w:hAnsi="Simplified Arabic" w:cs="Simplified Arabic"/>
          <w:kern w:val="0"/>
          <w:sz w:val="28"/>
          <w:szCs w:val="28"/>
          <w:rtl/>
          <w:lang w:bidi="ar-JO"/>
          <w14:ligatures w14:val="none"/>
        </w:rPr>
        <w:t xml:space="preserve"> </w:t>
      </w:r>
      <w:bookmarkStart w:id="28" w:name="_Hlk172078726"/>
      <w:r w:rsidR="0033222A" w:rsidRPr="0033222A">
        <w:rPr>
          <w:rFonts w:ascii="Simplified Arabic" w:eastAsia="Times New Roman" w:hAnsi="Simplified Arabic" w:cs="Simplified Arabic"/>
          <w:kern w:val="0"/>
          <w:sz w:val="28"/>
          <w:szCs w:val="28"/>
          <w:rtl/>
          <w:lang w:bidi="ar-JO"/>
          <w14:ligatures w14:val="none"/>
        </w:rPr>
        <w:t>كفاءة أداء عمليات الشحن</w:t>
      </w:r>
      <w:bookmarkEnd w:id="28"/>
      <w:r w:rsidR="007D2C05">
        <w:rPr>
          <w:rFonts w:ascii="Simplified Arabic" w:eastAsia="Times New Roman" w:hAnsi="Simplified Arabic" w:cs="Simplified Arabic" w:hint="cs"/>
          <w:kern w:val="0"/>
          <w:sz w:val="28"/>
          <w:szCs w:val="28"/>
          <w:rtl/>
          <w:lang w:bidi="ar-JO"/>
          <w14:ligatures w14:val="none"/>
        </w:rPr>
        <w:t>.</w:t>
      </w:r>
    </w:p>
    <w:p w14:paraId="7AD0779E" w14:textId="77777777" w:rsidR="007B5F2D" w:rsidRPr="0033222A" w:rsidRDefault="007B5F2D" w:rsidP="00094E98">
      <w:pPr>
        <w:spacing w:after="200" w:line="360" w:lineRule="auto"/>
        <w:contextualSpacing/>
        <w:jc w:val="both"/>
        <w:rPr>
          <w:rFonts w:ascii="Simplified Arabic" w:eastAsia="Calibri" w:hAnsi="Simplified Arabic" w:cs="Simplified Arabic"/>
          <w:b/>
          <w:bCs/>
          <w:kern w:val="0"/>
          <w:sz w:val="28"/>
          <w:szCs w:val="28"/>
          <w14:ligatures w14:val="none"/>
        </w:rPr>
      </w:pPr>
    </w:p>
    <w:p w14:paraId="7DC46C22" w14:textId="77777777" w:rsidR="007B5F2D" w:rsidRDefault="007B5F2D" w:rsidP="00094E98">
      <w:pPr>
        <w:spacing w:after="200" w:line="360" w:lineRule="auto"/>
        <w:contextualSpacing/>
        <w:jc w:val="both"/>
        <w:rPr>
          <w:rFonts w:ascii="Simplified Arabic" w:eastAsia="Calibri" w:hAnsi="Simplified Arabic" w:cs="Simplified Arabic"/>
          <w:b/>
          <w:bCs/>
          <w:kern w:val="0"/>
          <w:sz w:val="28"/>
          <w:szCs w:val="28"/>
          <w:rtl/>
          <w14:ligatures w14:val="none"/>
        </w:rPr>
      </w:pPr>
    </w:p>
    <w:p w14:paraId="59319096" w14:textId="77777777" w:rsidR="0033222A" w:rsidRDefault="0033222A" w:rsidP="00094E98">
      <w:pPr>
        <w:spacing w:after="200" w:line="360" w:lineRule="auto"/>
        <w:contextualSpacing/>
        <w:jc w:val="both"/>
        <w:rPr>
          <w:rFonts w:ascii="Simplified Arabic" w:eastAsia="Calibri" w:hAnsi="Simplified Arabic" w:cs="Simplified Arabic"/>
          <w:b/>
          <w:bCs/>
          <w:kern w:val="0"/>
          <w:sz w:val="28"/>
          <w:szCs w:val="28"/>
          <w:rtl/>
          <w14:ligatures w14:val="none"/>
        </w:rPr>
      </w:pPr>
    </w:p>
    <w:p w14:paraId="189ADE0F" w14:textId="31FCF477" w:rsidR="00F30BD7" w:rsidRDefault="00F30BD7" w:rsidP="009B37F5">
      <w:pPr>
        <w:spacing w:line="360" w:lineRule="auto"/>
        <w:ind w:left="491"/>
        <w:jc w:val="center"/>
        <w:rPr>
          <w:rFonts w:ascii="Simplified Arabic" w:eastAsia="Calibri" w:hAnsi="Simplified Arabic" w:cs="Simplified Arabic"/>
          <w:b/>
          <w:bCs/>
          <w:kern w:val="0"/>
          <w:sz w:val="28"/>
          <w:szCs w:val="28"/>
          <w:rtl/>
          <w14:ligatures w14:val="none"/>
        </w:rPr>
      </w:pPr>
      <w:r w:rsidRPr="00CF6CEC">
        <w:rPr>
          <w:rFonts w:ascii="Simplified Arabic" w:eastAsia="Calibri" w:hAnsi="Simplified Arabic" w:cs="Simplified Arabic"/>
          <w:b/>
          <w:bCs/>
          <w:kern w:val="0"/>
          <w:sz w:val="28"/>
          <w:szCs w:val="28"/>
          <w:rtl/>
          <w14:ligatures w14:val="none"/>
        </w:rPr>
        <w:lastRenderedPageBreak/>
        <w:t>الشكل رقم (1) متغيرات الدراسة</w:t>
      </w:r>
    </w:p>
    <w:p w14:paraId="4AA89779" w14:textId="77777777" w:rsidR="003634C1" w:rsidRDefault="003634C1" w:rsidP="009B37F5">
      <w:pPr>
        <w:spacing w:line="360" w:lineRule="auto"/>
        <w:ind w:left="491"/>
        <w:jc w:val="center"/>
        <w:rPr>
          <w:rFonts w:ascii="Simplified Arabic" w:eastAsia="Calibri" w:hAnsi="Simplified Arabic" w:cs="Simplified Arabic"/>
          <w:b/>
          <w:bCs/>
          <w:kern w:val="0"/>
          <w:sz w:val="28"/>
          <w:szCs w:val="28"/>
          <w:rtl/>
          <w14:ligatures w14:val="none"/>
        </w:rPr>
      </w:pPr>
    </w:p>
    <w:p w14:paraId="50AFDD71" w14:textId="70544BF8" w:rsidR="003634C1" w:rsidRDefault="0033222A" w:rsidP="009B37F5">
      <w:pPr>
        <w:spacing w:line="360" w:lineRule="auto"/>
        <w:ind w:left="491"/>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b/>
          <w:bCs/>
          <w:noProof/>
          <w:kern w:val="0"/>
          <w:sz w:val="28"/>
          <w:szCs w:val="28"/>
          <w:rtl/>
          <w:lang w:val="ar-SA"/>
        </w:rPr>
        <mc:AlternateContent>
          <mc:Choice Requires="wpg">
            <w:drawing>
              <wp:anchor distT="0" distB="0" distL="114300" distR="114300" simplePos="0" relativeHeight="251709440" behindDoc="0" locked="0" layoutInCell="1" allowOverlap="1" wp14:anchorId="6CF36998" wp14:editId="75FBF2DA">
                <wp:simplePos x="0" y="0"/>
                <wp:positionH relativeFrom="column">
                  <wp:posOffset>-638175</wp:posOffset>
                </wp:positionH>
                <wp:positionV relativeFrom="paragraph">
                  <wp:posOffset>252730</wp:posOffset>
                </wp:positionV>
                <wp:extent cx="6572250" cy="3209925"/>
                <wp:effectExtent l="0" t="19050" r="0" b="9525"/>
                <wp:wrapNone/>
                <wp:docPr id="59021216" name="Group 8"/>
                <wp:cNvGraphicFramePr/>
                <a:graphic xmlns:a="http://schemas.openxmlformats.org/drawingml/2006/main">
                  <a:graphicData uri="http://schemas.microsoft.com/office/word/2010/wordprocessingGroup">
                    <wpg:wgp>
                      <wpg:cNvGrpSpPr/>
                      <wpg:grpSpPr>
                        <a:xfrm>
                          <a:off x="0" y="0"/>
                          <a:ext cx="6572250" cy="3209925"/>
                          <a:chOff x="-104775" y="0"/>
                          <a:chExt cx="6572250" cy="3209925"/>
                        </a:xfrm>
                      </wpg:grpSpPr>
                      <wpg:grpSp>
                        <wpg:cNvPr id="131070366" name="Group 24"/>
                        <wpg:cNvGrpSpPr/>
                        <wpg:grpSpPr>
                          <a:xfrm>
                            <a:off x="-104775" y="0"/>
                            <a:ext cx="6572250" cy="3209925"/>
                            <a:chOff x="-371475" y="-66675"/>
                            <a:chExt cx="6572250" cy="3209925"/>
                          </a:xfrm>
                        </wpg:grpSpPr>
                        <wps:wsp>
                          <wps:cNvPr id="944752022" name="Rectangle: Rounded Corners 21"/>
                          <wps:cNvSpPr/>
                          <wps:spPr>
                            <a:xfrm>
                              <a:off x="-285750" y="762001"/>
                              <a:ext cx="2028825" cy="1266824"/>
                            </a:xfrm>
                            <a:prstGeom prst="frame">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371475" y="885825"/>
                              <a:ext cx="2390775" cy="1162050"/>
                            </a:xfrm>
                            <a:prstGeom prst="rect">
                              <a:avLst/>
                            </a:prstGeom>
                            <a:noFill/>
                            <a:ln w="6350">
                              <a:noFill/>
                            </a:ln>
                          </wps:spPr>
                          <wps:txb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637465C9" w:rsidR="00234450" w:rsidRPr="00642229" w:rsidRDefault="0033222A" w:rsidP="0037775D">
                                <w:pPr>
                                  <w:jc w:val="center"/>
                                  <w:rPr>
                                    <w:rFonts w:ascii="Sakkal Majalla" w:hAnsi="Sakkal Majalla" w:cs="Sakkal Majalla"/>
                                    <w:b/>
                                    <w:bCs/>
                                    <w:sz w:val="32"/>
                                    <w:szCs w:val="32"/>
                                    <w:u w:val="single"/>
                                    <w:lang w:bidi="ar-EG"/>
                                  </w:rPr>
                                </w:pPr>
                                <w:r w:rsidRPr="0033222A">
                                  <w:rPr>
                                    <w:rFonts w:ascii="Sakkal Majalla" w:hAnsi="Sakkal Majalla" w:cs="Sakkal Majalla"/>
                                    <w:b/>
                                    <w:bCs/>
                                    <w:sz w:val="32"/>
                                    <w:szCs w:val="32"/>
                                    <w:u w:val="single"/>
                                    <w:rtl/>
                                    <w:lang w:bidi="ar-EG"/>
                                  </w:rPr>
                                  <w:t>كفاءة أداء عمليات الشحن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frame">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02A6CBBC" w:rsidR="002766BC" w:rsidRPr="002766BC" w:rsidRDefault="0033222A" w:rsidP="002766BC">
                                <w:pPr>
                                  <w:jc w:val="center"/>
                                  <w:rPr>
                                    <w:rFonts w:ascii="Sakkal Majalla" w:hAnsi="Sakkal Majalla" w:cs="Sakkal Majalla"/>
                                    <w:b/>
                                    <w:bCs/>
                                    <w:sz w:val="32"/>
                                    <w:szCs w:val="32"/>
                                    <w:u w:val="single"/>
                                    <w:lang w:bidi="ar-EG"/>
                                  </w:rPr>
                                </w:pPr>
                                <w:r w:rsidRPr="0033222A">
                                  <w:rPr>
                                    <w:rFonts w:ascii="Sakkal Majalla" w:hAnsi="Sakkal Majalla" w:cs="Sakkal Majalla"/>
                                    <w:b/>
                                    <w:bCs/>
                                    <w:sz w:val="32"/>
                                    <w:szCs w:val="32"/>
                                    <w:u w:val="single"/>
                                    <w:rtl/>
                                    <w:lang w:bidi="ar-EG"/>
                                  </w:rPr>
                                  <w:t>إدارة الموارد البشرية</w:t>
                                </w:r>
                              </w:p>
                              <w:p w14:paraId="179F86B5" w14:textId="77777777" w:rsidR="0033222A" w:rsidRDefault="0033222A" w:rsidP="0068747E">
                                <w:pPr>
                                  <w:pStyle w:val="a6"/>
                                  <w:numPr>
                                    <w:ilvl w:val="0"/>
                                    <w:numId w:val="28"/>
                                  </w:numPr>
                                  <w:jc w:val="center"/>
                                  <w:rPr>
                                    <w:rFonts w:ascii="Sakkal Majalla" w:hAnsi="Sakkal Majalla" w:cs="Sakkal Majalla"/>
                                    <w:sz w:val="32"/>
                                    <w:szCs w:val="32"/>
                                    <w:lang w:bidi="ar-EG"/>
                                  </w:rPr>
                                </w:pPr>
                                <w:r w:rsidRPr="0033222A">
                                  <w:rPr>
                                    <w:rFonts w:ascii="Sakkal Majalla" w:hAnsi="Sakkal Majalla" w:cs="Sakkal Majalla"/>
                                    <w:sz w:val="32"/>
                                    <w:szCs w:val="32"/>
                                    <w:rtl/>
                                    <w:lang w:bidi="ar-EG"/>
                                  </w:rPr>
                                  <w:t>التدريب والتطوير</w:t>
                                </w:r>
                              </w:p>
                              <w:p w14:paraId="75DF7DE5" w14:textId="77777777" w:rsidR="0033222A" w:rsidRDefault="0033222A" w:rsidP="0068747E">
                                <w:pPr>
                                  <w:pStyle w:val="a6"/>
                                  <w:numPr>
                                    <w:ilvl w:val="0"/>
                                    <w:numId w:val="28"/>
                                  </w:numPr>
                                  <w:jc w:val="center"/>
                                  <w:rPr>
                                    <w:rFonts w:ascii="Sakkal Majalla" w:hAnsi="Sakkal Majalla" w:cs="Sakkal Majalla"/>
                                    <w:sz w:val="32"/>
                                    <w:szCs w:val="32"/>
                                    <w:lang w:bidi="ar-EG"/>
                                  </w:rPr>
                                </w:pPr>
                                <w:r w:rsidRPr="0033222A">
                                  <w:rPr>
                                    <w:rFonts w:ascii="Sakkal Majalla" w:hAnsi="Sakkal Majalla" w:cs="Sakkal Majalla"/>
                                    <w:sz w:val="32"/>
                                    <w:szCs w:val="32"/>
                                    <w:rtl/>
                                    <w:lang w:bidi="ar-EG"/>
                                  </w:rPr>
                                  <w:t>التعويضات والحوافز</w:t>
                                </w:r>
                              </w:p>
                              <w:p w14:paraId="0D33DE15" w14:textId="4A889C42" w:rsidR="002766BC" w:rsidRPr="00234450" w:rsidRDefault="0033222A" w:rsidP="0068747E">
                                <w:pPr>
                                  <w:pStyle w:val="a6"/>
                                  <w:numPr>
                                    <w:ilvl w:val="0"/>
                                    <w:numId w:val="28"/>
                                  </w:numPr>
                                  <w:jc w:val="center"/>
                                  <w:rPr>
                                    <w:rFonts w:ascii="Sakkal Majalla" w:hAnsi="Sakkal Majalla" w:cs="Sakkal Majalla"/>
                                    <w:sz w:val="32"/>
                                    <w:szCs w:val="32"/>
                                    <w:lang w:bidi="ar-EG"/>
                                  </w:rPr>
                                </w:pPr>
                                <w:r w:rsidRPr="0033222A">
                                  <w:rPr>
                                    <w:rFonts w:ascii="Sakkal Majalla" w:hAnsi="Sakkal Majalla" w:cs="Sakkal Majalla"/>
                                    <w:sz w:val="32"/>
                                    <w:szCs w:val="32"/>
                                    <w:rtl/>
                                    <w:lang w:bidi="ar-EG"/>
                                  </w:rPr>
                                  <w:t>تقييم الأداء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09775" y="1323975"/>
                            <a:ext cx="1533525" cy="447675"/>
                          </a:xfrm>
                          <a:prstGeom prst="bentConnector3">
                            <a:avLst>
                              <a:gd name="adj1" fmla="val 51299"/>
                            </a:avLst>
                          </a:prstGeom>
                          <a:ln w="57150">
                            <a:solidFill>
                              <a:schemeClr val="tx2">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6CF36998" id="Group 8" o:spid="_x0000_s1026" style="position:absolute;left:0;text-align:left;margin-left:-50.25pt;margin-top:19.9pt;width:517.5pt;height:252.75pt;z-index:251709440;mso-width-relative:margin" coordorigin="-1047" coordsize="65722,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">
                <v:group id="Group 24" o:spid="_x0000_s1027" style="position:absolute;left:-1047;width:65721;height:32099" coordorigin="-3714,-666" coordsize="65722,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shape id="Rectangle: Rounded Corners 21" o:spid="_x0000_s1028" style="position:absolute;left:-2857;top:7620;width:20287;height:12668;visibility:visible;mso-wrap-style:square;v-text-anchor:middle" coordsize="2028825,1266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" path="m,l2028825,r,1266824l,1266824,,xm158353,158353r,950118l1870472,1108471r,-950118l158353,158353xe" fillcolor="#d5dce4 [671]" strokecolor="#212934 [1615]" strokeweight="3pt">
                    <v:stroke joinstyle="miter"/>
                    <v:path arrowok="t" o:connecttype="custom" o:connectlocs="0,0;2028825,0;2028825,1266824;0,1266824;0,0;158353,158353;158353,1108471;1870472,1108471;1870472,158353;158353,158353" o:connectangles="0,0,0,0,0,0,0,0,0,0"/>
                  </v:shape>
                  <v:shapetype id="_x0000_t202" coordsize="21600,21600" o:spt="202" path="m,l,21600r21600,l21600,xe">
                    <v:stroke joinstyle="miter"/>
                    <v:path gradientshapeok="t" o:connecttype="rect"/>
                  </v:shapetype>
                  <v:shape id="Text Box 22" o:spid="_x0000_s1029" type="#_x0000_t202" style="position:absolute;left:-3714;top:8858;width:23907;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637465C9" w:rsidR="00234450" w:rsidRPr="00642229" w:rsidRDefault="0033222A" w:rsidP="0037775D">
                          <w:pPr>
                            <w:jc w:val="center"/>
                            <w:rPr>
                              <w:rFonts w:ascii="Sakkal Majalla" w:hAnsi="Sakkal Majalla" w:cs="Sakkal Majalla"/>
                              <w:b/>
                              <w:bCs/>
                              <w:sz w:val="32"/>
                              <w:szCs w:val="32"/>
                              <w:u w:val="single"/>
                              <w:lang w:bidi="ar-EG"/>
                            </w:rPr>
                          </w:pPr>
                          <w:r w:rsidRPr="0033222A">
                            <w:rPr>
                              <w:rFonts w:ascii="Sakkal Majalla" w:hAnsi="Sakkal Majalla" w:cs="Sakkal Majalla"/>
                              <w:b/>
                              <w:bCs/>
                              <w:sz w:val="32"/>
                              <w:szCs w:val="32"/>
                              <w:u w:val="single"/>
                              <w:rtl/>
                              <w:lang w:bidi="ar-EG"/>
                            </w:rPr>
                            <w:t>كفاءة أداء عمليات الشحن</w:t>
                          </w:r>
                        </w:p>
                      </w:txbxContent>
                    </v:textbox>
                  </v:shape>
                  <v:shape id="Rectangle: Rounded Corners 21" o:spid="_x0000_s1030" style="position:absolute;left:33051;top:-666;width:28099;height:31908;visibility:visible;mso-wrap-style:square;v-text-anchor:middle" coordsize="2809875,3190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" path="m,l2809875,r,3190875l,3190875,,xm351234,351234r,2488407l2458641,2839641r,-2488407l351234,351234xe" fillcolor="#d5dce4 [671]" strokecolor="#212934 [1615]" strokeweight="3pt">
                    <v:stroke joinstyle="miter"/>
                    <v:path arrowok="t" o:connecttype="custom" o:connectlocs="0,0;2809875,0;2809875,3190875;0,3190875;0,0;351234,351234;351234,2839641;2458641,2839641;2458641,351234;351234,351234" o:connectangles="0,0,0,0,0,0,0,0,0,0"/>
                  </v:shape>
                  <v:shape id="Text Box 22" o:spid="_x0000_s1031" type="#_x0000_t202" style="position:absolute;left:34004;top:304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02A6CBBC" w:rsidR="002766BC" w:rsidRPr="002766BC" w:rsidRDefault="0033222A" w:rsidP="002766BC">
                          <w:pPr>
                            <w:jc w:val="center"/>
                            <w:rPr>
                              <w:rFonts w:ascii="Sakkal Majalla" w:hAnsi="Sakkal Majalla" w:cs="Sakkal Majalla"/>
                              <w:b/>
                              <w:bCs/>
                              <w:sz w:val="32"/>
                              <w:szCs w:val="32"/>
                              <w:u w:val="single"/>
                              <w:lang w:bidi="ar-EG"/>
                            </w:rPr>
                          </w:pPr>
                          <w:r w:rsidRPr="0033222A">
                            <w:rPr>
                              <w:rFonts w:ascii="Sakkal Majalla" w:hAnsi="Sakkal Majalla" w:cs="Sakkal Majalla"/>
                              <w:b/>
                              <w:bCs/>
                              <w:sz w:val="32"/>
                              <w:szCs w:val="32"/>
                              <w:u w:val="single"/>
                              <w:rtl/>
                              <w:lang w:bidi="ar-EG"/>
                            </w:rPr>
                            <w:t>إدارة الموارد البشرية</w:t>
                          </w:r>
                        </w:p>
                        <w:p w14:paraId="179F86B5" w14:textId="77777777" w:rsidR="0033222A" w:rsidRDefault="0033222A" w:rsidP="0068747E">
                          <w:pPr>
                            <w:pStyle w:val="a6"/>
                            <w:numPr>
                              <w:ilvl w:val="0"/>
                              <w:numId w:val="28"/>
                            </w:numPr>
                            <w:jc w:val="center"/>
                            <w:rPr>
                              <w:rFonts w:ascii="Sakkal Majalla" w:hAnsi="Sakkal Majalla" w:cs="Sakkal Majalla"/>
                              <w:sz w:val="32"/>
                              <w:szCs w:val="32"/>
                              <w:lang w:bidi="ar-EG"/>
                            </w:rPr>
                          </w:pPr>
                          <w:r w:rsidRPr="0033222A">
                            <w:rPr>
                              <w:rFonts w:ascii="Sakkal Majalla" w:hAnsi="Sakkal Majalla" w:cs="Sakkal Majalla"/>
                              <w:sz w:val="32"/>
                              <w:szCs w:val="32"/>
                              <w:rtl/>
                              <w:lang w:bidi="ar-EG"/>
                            </w:rPr>
                            <w:t>التدريب والتطوير</w:t>
                          </w:r>
                        </w:p>
                        <w:p w14:paraId="75DF7DE5" w14:textId="77777777" w:rsidR="0033222A" w:rsidRDefault="0033222A" w:rsidP="0068747E">
                          <w:pPr>
                            <w:pStyle w:val="a6"/>
                            <w:numPr>
                              <w:ilvl w:val="0"/>
                              <w:numId w:val="28"/>
                            </w:numPr>
                            <w:jc w:val="center"/>
                            <w:rPr>
                              <w:rFonts w:ascii="Sakkal Majalla" w:hAnsi="Sakkal Majalla" w:cs="Sakkal Majalla"/>
                              <w:sz w:val="32"/>
                              <w:szCs w:val="32"/>
                              <w:lang w:bidi="ar-EG"/>
                            </w:rPr>
                          </w:pPr>
                          <w:r w:rsidRPr="0033222A">
                            <w:rPr>
                              <w:rFonts w:ascii="Sakkal Majalla" w:hAnsi="Sakkal Majalla" w:cs="Sakkal Majalla"/>
                              <w:sz w:val="32"/>
                              <w:szCs w:val="32"/>
                              <w:rtl/>
                              <w:lang w:bidi="ar-EG"/>
                            </w:rPr>
                            <w:t>التعويضات والحوافز</w:t>
                          </w:r>
                        </w:p>
                        <w:p w14:paraId="0D33DE15" w14:textId="4A889C42" w:rsidR="002766BC" w:rsidRPr="00234450" w:rsidRDefault="0033222A" w:rsidP="0068747E">
                          <w:pPr>
                            <w:pStyle w:val="a6"/>
                            <w:numPr>
                              <w:ilvl w:val="0"/>
                              <w:numId w:val="28"/>
                            </w:numPr>
                            <w:jc w:val="center"/>
                            <w:rPr>
                              <w:rFonts w:ascii="Sakkal Majalla" w:hAnsi="Sakkal Majalla" w:cs="Sakkal Majalla"/>
                              <w:sz w:val="32"/>
                              <w:szCs w:val="32"/>
                              <w:lang w:bidi="ar-EG"/>
                            </w:rPr>
                          </w:pPr>
                          <w:r w:rsidRPr="0033222A">
                            <w:rPr>
                              <w:rFonts w:ascii="Sakkal Majalla" w:hAnsi="Sakkal Majalla" w:cs="Sakkal Majalla"/>
                              <w:sz w:val="32"/>
                              <w:szCs w:val="32"/>
                              <w:rtl/>
                              <w:lang w:bidi="ar-EG"/>
                            </w:rPr>
                            <w:t>تقييم الأداء</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097;top:13239;width:15336;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" adj="11081" strokecolor="#212934 [1615]" strokeweight="4.5pt">
                  <v:stroke endarrow="block"/>
                </v:shape>
              </v:group>
            </w:pict>
          </mc:Fallback>
        </mc:AlternateContent>
      </w:r>
    </w:p>
    <w:p w14:paraId="72CBD68F" w14:textId="401210C6" w:rsidR="003634C1" w:rsidRPr="00CF6CEC" w:rsidRDefault="003634C1" w:rsidP="009B37F5">
      <w:pPr>
        <w:spacing w:line="360" w:lineRule="auto"/>
        <w:ind w:left="491"/>
        <w:jc w:val="center"/>
        <w:rPr>
          <w:rFonts w:ascii="Simplified Arabic" w:eastAsia="Calibri" w:hAnsi="Simplified Arabic" w:cs="Simplified Arabic"/>
          <w:b/>
          <w:bCs/>
          <w:kern w:val="0"/>
          <w:sz w:val="28"/>
          <w:szCs w:val="28"/>
          <w:rtl/>
          <w14:ligatures w14:val="none"/>
        </w:rPr>
      </w:pPr>
    </w:p>
    <w:p w14:paraId="14F2C0BB" w14:textId="7D7455C1" w:rsidR="00180436" w:rsidRPr="00CF6CEC" w:rsidRDefault="00180436" w:rsidP="00180436">
      <w:pPr>
        <w:spacing w:line="360" w:lineRule="auto"/>
        <w:contextualSpacing/>
        <w:rPr>
          <w:rFonts w:ascii="Simplified Arabic" w:eastAsia="Calibri" w:hAnsi="Simplified Arabic" w:cs="Simplified Arabic"/>
          <w:b/>
          <w:bCs/>
          <w:kern w:val="0"/>
          <w:sz w:val="28"/>
          <w:szCs w:val="28"/>
          <w:rtl/>
          <w14:ligatures w14:val="none"/>
        </w:rPr>
      </w:pPr>
    </w:p>
    <w:p w14:paraId="6F013F74" w14:textId="10F555EC" w:rsidR="00180436" w:rsidRPr="00CF6CEC" w:rsidRDefault="00180436" w:rsidP="00180436">
      <w:pPr>
        <w:spacing w:line="360" w:lineRule="auto"/>
        <w:contextualSpacing/>
        <w:rPr>
          <w:rFonts w:ascii="Simplified Arabic" w:eastAsia="Calibri" w:hAnsi="Simplified Arabic" w:cs="Simplified Arabic"/>
          <w:b/>
          <w:bCs/>
          <w:kern w:val="0"/>
          <w:sz w:val="28"/>
          <w:szCs w:val="28"/>
          <w:rtl/>
          <w14:ligatures w14:val="none"/>
        </w:rPr>
      </w:pPr>
    </w:p>
    <w:p w14:paraId="11413B3C" w14:textId="778DC1E3" w:rsidR="00180436" w:rsidRPr="00CF6CEC" w:rsidRDefault="00180436" w:rsidP="00180436">
      <w:pPr>
        <w:spacing w:line="360" w:lineRule="auto"/>
        <w:contextualSpacing/>
        <w:rPr>
          <w:rFonts w:ascii="Simplified Arabic" w:eastAsia="Calibri" w:hAnsi="Simplified Arabic" w:cs="Simplified Arabic"/>
          <w:b/>
          <w:bCs/>
          <w:kern w:val="0"/>
          <w:sz w:val="28"/>
          <w:szCs w:val="28"/>
          <w:rtl/>
          <w14:ligatures w14:val="none"/>
        </w:rPr>
      </w:pPr>
    </w:p>
    <w:p w14:paraId="65CB1AAB" w14:textId="661E9F12" w:rsidR="00180436" w:rsidRPr="00CF6CEC" w:rsidRDefault="00180436" w:rsidP="00180436">
      <w:pPr>
        <w:spacing w:line="360" w:lineRule="auto"/>
        <w:contextualSpacing/>
        <w:rPr>
          <w:rFonts w:ascii="Simplified Arabic" w:eastAsia="Calibri" w:hAnsi="Simplified Arabic" w:cs="Simplified Arabic"/>
          <w:b/>
          <w:bCs/>
          <w:kern w:val="0"/>
          <w:sz w:val="28"/>
          <w:szCs w:val="28"/>
          <w:rtl/>
          <w14:ligatures w14:val="none"/>
        </w:rPr>
      </w:pPr>
    </w:p>
    <w:p w14:paraId="078CC800" w14:textId="6A6D6448" w:rsidR="00180436" w:rsidRPr="00CF6CEC" w:rsidRDefault="00180436" w:rsidP="00180436">
      <w:pPr>
        <w:spacing w:line="360" w:lineRule="auto"/>
        <w:contextualSpacing/>
        <w:rPr>
          <w:rFonts w:ascii="Simplified Arabic" w:eastAsia="Calibri" w:hAnsi="Simplified Arabic" w:cs="Simplified Arabic"/>
          <w:b/>
          <w:bCs/>
          <w:kern w:val="0"/>
          <w:sz w:val="28"/>
          <w:szCs w:val="28"/>
          <w:rtl/>
          <w14:ligatures w14:val="none"/>
        </w:rPr>
      </w:pPr>
    </w:p>
    <w:p w14:paraId="68F4ACAB" w14:textId="333F4785" w:rsidR="00180436" w:rsidRPr="00CF6CEC" w:rsidRDefault="00180436" w:rsidP="00180436">
      <w:pPr>
        <w:spacing w:line="360" w:lineRule="auto"/>
        <w:contextualSpacing/>
        <w:rPr>
          <w:rFonts w:ascii="Simplified Arabic" w:eastAsia="Calibri" w:hAnsi="Simplified Arabic" w:cs="Simplified Arabic"/>
          <w:b/>
          <w:bCs/>
          <w:kern w:val="0"/>
          <w:sz w:val="28"/>
          <w:szCs w:val="28"/>
          <w:rtl/>
          <w14:ligatures w14:val="none"/>
        </w:rPr>
      </w:pPr>
    </w:p>
    <w:p w14:paraId="7F0A65B4" w14:textId="7803D6BF" w:rsidR="00317A38" w:rsidRDefault="00F30BD7" w:rsidP="00C949C6">
      <w:pPr>
        <w:spacing w:line="360" w:lineRule="auto"/>
        <w:jc w:val="center"/>
        <w:rPr>
          <w:rFonts w:ascii="Simplified Arabic" w:eastAsia="Calibri" w:hAnsi="Simplified Arabic" w:cs="Simplified Arabic"/>
          <w:kern w:val="0"/>
          <w:sz w:val="28"/>
          <w:szCs w:val="28"/>
          <w14:ligatures w14:val="none"/>
        </w:rPr>
      </w:pPr>
      <w:r w:rsidRPr="00CF6CEC">
        <w:rPr>
          <w:rFonts w:ascii="Simplified Arabic" w:eastAsia="Calibri" w:hAnsi="Simplified Arabic" w:cs="Simplified Arabic"/>
          <w:kern w:val="0"/>
          <w:sz w:val="28"/>
          <w:szCs w:val="28"/>
          <w:rtl/>
          <w14:ligatures w14:val="none"/>
        </w:rPr>
        <w:t>المصدر:</w:t>
      </w:r>
      <w:r w:rsidR="000B42BC">
        <w:rPr>
          <w:rFonts w:ascii="Simplified Arabic" w:eastAsia="Calibri" w:hAnsi="Simplified Arabic" w:cs="Simplified Arabic" w:hint="cs"/>
          <w:kern w:val="0"/>
          <w:sz w:val="28"/>
          <w:szCs w:val="28"/>
          <w:rtl/>
          <w14:ligatures w14:val="none"/>
        </w:rPr>
        <w:t xml:space="preserve"> </w:t>
      </w:r>
      <w:r w:rsidRPr="00CF6CEC">
        <w:rPr>
          <w:rFonts w:ascii="Simplified Arabic" w:eastAsia="Calibri" w:hAnsi="Simplified Arabic" w:cs="Simplified Arabic"/>
          <w:kern w:val="0"/>
          <w:sz w:val="28"/>
          <w:szCs w:val="28"/>
          <w:rtl/>
          <w14:ligatures w14:val="none"/>
        </w:rPr>
        <w:t>إعداد الباح</w:t>
      </w:r>
      <w:r w:rsidR="002766BC" w:rsidRPr="00CF6CEC">
        <w:rPr>
          <w:rFonts w:ascii="Simplified Arabic" w:eastAsia="Calibri" w:hAnsi="Simplified Arabic" w:cs="Simplified Arabic"/>
          <w:kern w:val="0"/>
          <w:sz w:val="28"/>
          <w:szCs w:val="28"/>
          <w:rtl/>
          <w14:ligatures w14:val="none"/>
        </w:rPr>
        <w:t>ث</w:t>
      </w:r>
    </w:p>
    <w:p w14:paraId="6EA31879" w14:textId="69D3A8E9" w:rsidR="00C949C6" w:rsidRPr="00C949C6" w:rsidRDefault="00D22171" w:rsidP="00C949C6">
      <w:pPr>
        <w:pStyle w:val="1"/>
        <w:spacing w:line="360" w:lineRule="auto"/>
        <w:rPr>
          <w:rFonts w:ascii="Simplified Arabic" w:hAnsi="Simplified Arabic" w:cs="Simplified Arabic"/>
          <w:rtl/>
        </w:rPr>
      </w:pPr>
      <w:bookmarkStart w:id="29" w:name="_Toc169790500"/>
      <w:bookmarkStart w:id="30" w:name="_Toc169790586"/>
      <w:r w:rsidRPr="00CF6CEC">
        <w:rPr>
          <w:rFonts w:ascii="Simplified Arabic" w:hAnsi="Simplified Arabic" w:cs="Simplified Arabic"/>
          <w:rtl/>
        </w:rPr>
        <w:t>الدراسات السابقة</w:t>
      </w:r>
      <w:r w:rsidR="00A74F76" w:rsidRPr="00CF6CEC">
        <w:rPr>
          <w:rFonts w:ascii="Simplified Arabic" w:hAnsi="Simplified Arabic" w:cs="Simplified Arabic"/>
          <w:rtl/>
        </w:rPr>
        <w:t>:</w:t>
      </w:r>
      <w:bookmarkEnd w:id="29"/>
      <w:bookmarkEnd w:id="30"/>
    </w:p>
    <w:p w14:paraId="01EEC615" w14:textId="38589BC2" w:rsidR="00C949C6" w:rsidRDefault="00C949C6" w:rsidP="00C949C6">
      <w:pPr>
        <w:spacing w:line="360" w:lineRule="auto"/>
        <w:ind w:left="720"/>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t xml:space="preserve">دراسة </w:t>
      </w:r>
      <w:bookmarkStart w:id="31" w:name="_Hlk172074458"/>
      <w:r>
        <w:rPr>
          <w:rFonts w:ascii="Simplified Arabic" w:hAnsi="Simplified Arabic" w:cs="Simplified Arabic" w:hint="cs"/>
          <w:b/>
          <w:bCs/>
          <w:sz w:val="28"/>
          <w:szCs w:val="28"/>
          <w:u w:val="single"/>
          <w:rtl/>
        </w:rPr>
        <w:t>(</w:t>
      </w:r>
      <w:r w:rsidR="00611F2A">
        <w:rPr>
          <w:rFonts w:ascii="Simplified Arabic" w:hAnsi="Simplified Arabic" w:cs="Simplified Arabic" w:hint="cs"/>
          <w:b/>
          <w:bCs/>
          <w:sz w:val="28"/>
          <w:szCs w:val="28"/>
          <w:u w:val="single"/>
          <w:rtl/>
        </w:rPr>
        <w:t>سامي</w:t>
      </w:r>
      <w:r>
        <w:rPr>
          <w:rFonts w:ascii="Simplified Arabic" w:hAnsi="Simplified Arabic" w:cs="Simplified Arabic" w:hint="cs"/>
          <w:b/>
          <w:bCs/>
          <w:sz w:val="28"/>
          <w:szCs w:val="28"/>
          <w:u w:val="single"/>
          <w:rtl/>
        </w:rPr>
        <w:t>،</w:t>
      </w:r>
      <w:r w:rsidRPr="00CF6CEC">
        <w:rPr>
          <w:rFonts w:ascii="Simplified Arabic" w:hAnsi="Simplified Arabic" w:cs="Simplified Arabic"/>
          <w:b/>
          <w:bCs/>
          <w:sz w:val="28"/>
          <w:szCs w:val="28"/>
          <w:u w:val="single"/>
          <w:rtl/>
        </w:rPr>
        <w:t xml:space="preserve"> 20</w:t>
      </w:r>
      <w:r>
        <w:rPr>
          <w:rFonts w:ascii="Simplified Arabic" w:hAnsi="Simplified Arabic" w:cs="Simplified Arabic" w:hint="cs"/>
          <w:b/>
          <w:bCs/>
          <w:sz w:val="28"/>
          <w:szCs w:val="28"/>
          <w:u w:val="single"/>
          <w:rtl/>
        </w:rPr>
        <w:t>2</w:t>
      </w:r>
      <w:r w:rsidR="00611F2A">
        <w:rPr>
          <w:rFonts w:ascii="Simplified Arabic" w:hAnsi="Simplified Arabic" w:cs="Simplified Arabic" w:hint="cs"/>
          <w:b/>
          <w:bCs/>
          <w:sz w:val="28"/>
          <w:szCs w:val="28"/>
          <w:u w:val="single"/>
          <w:rtl/>
        </w:rPr>
        <w:t>2</w:t>
      </w:r>
      <w:r w:rsidRPr="00CF6CEC">
        <w:rPr>
          <w:rFonts w:ascii="Simplified Arabic" w:hAnsi="Simplified Arabic" w:cs="Simplified Arabic"/>
          <w:b/>
          <w:bCs/>
          <w:sz w:val="28"/>
          <w:szCs w:val="28"/>
          <w:u w:val="single"/>
          <w:rtl/>
        </w:rPr>
        <w:t>)</w:t>
      </w:r>
      <w:bookmarkEnd w:id="31"/>
      <w:r w:rsidRPr="00CF6CEC">
        <w:rPr>
          <w:rFonts w:ascii="Simplified Arabic" w:hAnsi="Simplified Arabic" w:cs="Simplified Arabic"/>
          <w:b/>
          <w:bCs/>
          <w:sz w:val="28"/>
          <w:szCs w:val="28"/>
          <w:u w:val="single"/>
          <w:rtl/>
        </w:rPr>
        <w:t xml:space="preserve"> بعنوان:  </w:t>
      </w:r>
    </w:p>
    <w:p w14:paraId="4031CB4D" w14:textId="38BECA07" w:rsidR="00C949C6" w:rsidRPr="00CF6CEC" w:rsidRDefault="00611F2A" w:rsidP="00C949C6">
      <w:pPr>
        <w:spacing w:line="360" w:lineRule="auto"/>
        <w:ind w:left="720"/>
        <w:jc w:val="both"/>
        <w:rPr>
          <w:rFonts w:ascii="Simplified Arabic" w:hAnsi="Simplified Arabic" w:cs="Simplified Arabic"/>
          <w:b/>
          <w:bCs/>
          <w:sz w:val="28"/>
          <w:szCs w:val="28"/>
          <w:u w:val="single"/>
          <w:rtl/>
        </w:rPr>
      </w:pPr>
      <w:r w:rsidRPr="00611F2A">
        <w:rPr>
          <w:rFonts w:ascii="Simplified Arabic" w:hAnsi="Simplified Arabic" w:cs="Simplified Arabic"/>
          <w:b/>
          <w:bCs/>
          <w:sz w:val="28"/>
          <w:szCs w:val="28"/>
          <w:u w:val="single"/>
          <w:rtl/>
        </w:rPr>
        <w:t xml:space="preserve">ممارسات الموارد البشرية: الأداء التنظيمي ودور الأهداف التنظيمية: دراسة ميدانية يشركتي </w:t>
      </w:r>
      <w:r w:rsidRPr="00611F2A">
        <w:rPr>
          <w:rFonts w:ascii="Simplified Arabic" w:hAnsi="Simplified Arabic" w:cs="Simplified Arabic"/>
          <w:b/>
          <w:bCs/>
          <w:sz w:val="28"/>
          <w:szCs w:val="28"/>
          <w:u w:val="single"/>
        </w:rPr>
        <w:t>NAFTAL</w:t>
      </w:r>
      <w:r w:rsidRPr="00611F2A">
        <w:rPr>
          <w:rFonts w:ascii="Simplified Arabic" w:hAnsi="Simplified Arabic" w:cs="Simplified Arabic"/>
          <w:b/>
          <w:bCs/>
          <w:sz w:val="28"/>
          <w:szCs w:val="28"/>
          <w:u w:val="single"/>
          <w:rtl/>
        </w:rPr>
        <w:t xml:space="preserve"> و</w:t>
      </w:r>
      <w:r w:rsidRPr="00611F2A">
        <w:rPr>
          <w:rFonts w:ascii="Simplified Arabic" w:hAnsi="Simplified Arabic" w:cs="Simplified Arabic"/>
          <w:b/>
          <w:bCs/>
          <w:sz w:val="28"/>
          <w:szCs w:val="28"/>
          <w:u w:val="single"/>
        </w:rPr>
        <w:t>SME</w:t>
      </w:r>
      <w:r w:rsidRPr="00611F2A">
        <w:rPr>
          <w:rFonts w:ascii="Simplified Arabic" w:hAnsi="Simplified Arabic" w:cs="Simplified Arabic"/>
          <w:b/>
          <w:bCs/>
          <w:sz w:val="28"/>
          <w:szCs w:val="28"/>
          <w:u w:val="single"/>
          <w:rtl/>
        </w:rPr>
        <w:t xml:space="preserve"> قسنطينة</w:t>
      </w:r>
    </w:p>
    <w:p w14:paraId="36E8B8D0" w14:textId="13E9A226" w:rsidR="00C949C6" w:rsidRPr="00C949C6" w:rsidRDefault="007E6446" w:rsidP="00611F2A">
      <w:pPr>
        <w:spacing w:line="360" w:lineRule="auto"/>
        <w:ind w:left="720"/>
        <w:jc w:val="both"/>
        <w:rPr>
          <w:rFonts w:ascii="Simplified Arabic" w:hAnsi="Simplified Arabic" w:cs="Simplified Arabic"/>
          <w:sz w:val="28"/>
          <w:szCs w:val="28"/>
          <w:rtl/>
        </w:rPr>
      </w:pPr>
      <w:r w:rsidRPr="007E6446">
        <w:rPr>
          <w:rFonts w:ascii="Simplified Arabic" w:hAnsi="Simplified Arabic" w:cs="Simplified Arabic"/>
          <w:sz w:val="28"/>
          <w:szCs w:val="28"/>
          <w:rtl/>
        </w:rPr>
        <w:t xml:space="preserve">هدف البحث الحالي إلى </w:t>
      </w:r>
      <w:r w:rsidR="00611F2A" w:rsidRPr="00611F2A">
        <w:rPr>
          <w:rFonts w:ascii="Simplified Arabic" w:hAnsi="Simplified Arabic" w:cs="Simplified Arabic"/>
          <w:sz w:val="28"/>
          <w:szCs w:val="28"/>
          <w:rtl/>
        </w:rPr>
        <w:t xml:space="preserve">دراسة العلاقة بين ممارسات تسيير الموارد البشرية والأداء التنظيمي في مؤسستين اقتصاديتين عموميتين. وذلك من أجل اختبار مقاربة أفضل الممارسات أو ما </w:t>
      </w:r>
      <w:r w:rsidR="00611F2A" w:rsidRPr="00611F2A">
        <w:rPr>
          <w:rFonts w:ascii="Simplified Arabic" w:hAnsi="Simplified Arabic" w:cs="Simplified Arabic"/>
          <w:sz w:val="28"/>
          <w:szCs w:val="28"/>
          <w:rtl/>
        </w:rPr>
        <w:lastRenderedPageBreak/>
        <w:t xml:space="preserve">يعرف بالمقاربة العالمية وكذلك المقاربة الموقفية في تفسير الشروط التي تحيط بالعلاقة بين الموارد البشرية والأداء التنظيمي. وقد استهدفت الدراسة عينة من المسيرين على مستوى شركة نفطال وشركة الصيانة للشرق من خلال </w:t>
      </w:r>
      <w:proofErr w:type="gramStart"/>
      <w:r w:rsidR="00611F2A" w:rsidRPr="00611F2A">
        <w:rPr>
          <w:rFonts w:ascii="Simplified Arabic" w:hAnsi="Simplified Arabic" w:cs="Simplified Arabic"/>
          <w:sz w:val="28"/>
          <w:szCs w:val="28"/>
          <w:rtl/>
        </w:rPr>
        <w:t>استبيان</w:t>
      </w:r>
      <w:proofErr w:type="gramEnd"/>
      <w:r w:rsidR="00611F2A" w:rsidRPr="00611F2A">
        <w:rPr>
          <w:rFonts w:ascii="Simplified Arabic" w:hAnsi="Simplified Arabic" w:cs="Simplified Arabic"/>
          <w:sz w:val="28"/>
          <w:szCs w:val="28"/>
          <w:rtl/>
        </w:rPr>
        <w:t>. استخدام المنهج الوصفي والمنهج التحليلي أدى إلى تأكيد فعالية كل من المقاربتين في تفسير الدور الاستراتيجي لممارسات الموارد البشرية، بالإضافة إلى إثبات الفرضية المرتبطة بدور الأهداف الاقتصادية والأهداف الاجتماعية للمنظمة كوسيط بين بعض ممارسات الموارد البشرية والأداء التنظيمي.</w:t>
      </w:r>
    </w:p>
    <w:p w14:paraId="1906E798" w14:textId="2E246647" w:rsidR="00C949C6" w:rsidRDefault="00C949C6" w:rsidP="00C949C6">
      <w:pPr>
        <w:spacing w:line="360" w:lineRule="auto"/>
        <w:ind w:left="720"/>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t xml:space="preserve">دراسة </w:t>
      </w:r>
      <w:r>
        <w:rPr>
          <w:rFonts w:ascii="Simplified Arabic" w:hAnsi="Simplified Arabic" w:cs="Simplified Arabic" w:hint="cs"/>
          <w:b/>
          <w:bCs/>
          <w:sz w:val="28"/>
          <w:szCs w:val="28"/>
          <w:u w:val="single"/>
          <w:rtl/>
        </w:rPr>
        <w:t>(</w:t>
      </w:r>
      <w:r w:rsidR="00611F2A">
        <w:rPr>
          <w:rFonts w:ascii="Simplified Arabic" w:hAnsi="Simplified Arabic" w:cs="Simplified Arabic" w:hint="cs"/>
          <w:b/>
          <w:bCs/>
          <w:sz w:val="28"/>
          <w:szCs w:val="28"/>
          <w:u w:val="single"/>
          <w:rtl/>
        </w:rPr>
        <w:t>مرسال</w:t>
      </w:r>
      <w:r>
        <w:rPr>
          <w:rFonts w:ascii="Simplified Arabic" w:hAnsi="Simplified Arabic" w:cs="Simplified Arabic" w:hint="cs"/>
          <w:b/>
          <w:bCs/>
          <w:sz w:val="28"/>
          <w:szCs w:val="28"/>
          <w:u w:val="single"/>
          <w:rtl/>
        </w:rPr>
        <w:t>،</w:t>
      </w:r>
      <w:r w:rsidRPr="00CF6CEC">
        <w:rPr>
          <w:rFonts w:ascii="Simplified Arabic" w:hAnsi="Simplified Arabic" w:cs="Simplified Arabic"/>
          <w:b/>
          <w:bCs/>
          <w:sz w:val="28"/>
          <w:szCs w:val="28"/>
          <w:u w:val="single"/>
          <w:rtl/>
        </w:rPr>
        <w:t xml:space="preserve"> 20</w:t>
      </w:r>
      <w:r>
        <w:rPr>
          <w:rFonts w:ascii="Simplified Arabic" w:hAnsi="Simplified Arabic" w:cs="Simplified Arabic" w:hint="cs"/>
          <w:b/>
          <w:bCs/>
          <w:sz w:val="28"/>
          <w:szCs w:val="28"/>
          <w:u w:val="single"/>
          <w:rtl/>
        </w:rPr>
        <w:t>2</w:t>
      </w:r>
      <w:r w:rsidR="00611F2A">
        <w:rPr>
          <w:rFonts w:ascii="Simplified Arabic" w:hAnsi="Simplified Arabic" w:cs="Simplified Arabic" w:hint="cs"/>
          <w:b/>
          <w:bCs/>
          <w:sz w:val="28"/>
          <w:szCs w:val="28"/>
          <w:u w:val="single"/>
          <w:rtl/>
        </w:rPr>
        <w:t>0</w:t>
      </w:r>
      <w:r w:rsidRPr="00CF6CEC">
        <w:rPr>
          <w:rFonts w:ascii="Simplified Arabic" w:hAnsi="Simplified Arabic" w:cs="Simplified Arabic"/>
          <w:b/>
          <w:bCs/>
          <w:sz w:val="28"/>
          <w:szCs w:val="28"/>
          <w:u w:val="single"/>
          <w:rtl/>
        </w:rPr>
        <w:t xml:space="preserve">) بعنوان: </w:t>
      </w:r>
    </w:p>
    <w:p w14:paraId="38EF7881" w14:textId="7F0C3231" w:rsidR="00C949C6" w:rsidRPr="00CF6CEC" w:rsidRDefault="00611F2A" w:rsidP="00C949C6">
      <w:pPr>
        <w:spacing w:line="360" w:lineRule="auto"/>
        <w:ind w:left="720"/>
        <w:jc w:val="both"/>
        <w:rPr>
          <w:rFonts w:ascii="Simplified Arabic" w:hAnsi="Simplified Arabic" w:cs="Simplified Arabic"/>
          <w:b/>
          <w:bCs/>
          <w:sz w:val="28"/>
          <w:szCs w:val="28"/>
          <w:u w:val="single"/>
          <w:rtl/>
        </w:rPr>
      </w:pPr>
      <w:r w:rsidRPr="00611F2A">
        <w:rPr>
          <w:rFonts w:ascii="Simplified Arabic" w:hAnsi="Simplified Arabic" w:cs="Simplified Arabic"/>
          <w:b/>
          <w:bCs/>
          <w:sz w:val="28"/>
          <w:szCs w:val="28"/>
          <w:u w:val="single"/>
          <w:rtl/>
        </w:rPr>
        <w:t xml:space="preserve">دور حوكمة الموارد البشرية في إدارة </w:t>
      </w:r>
      <w:proofErr w:type="gramStart"/>
      <w:r w:rsidRPr="00611F2A">
        <w:rPr>
          <w:rFonts w:ascii="Simplified Arabic" w:hAnsi="Simplified Arabic" w:cs="Simplified Arabic"/>
          <w:b/>
          <w:bCs/>
          <w:sz w:val="28"/>
          <w:szCs w:val="28"/>
          <w:u w:val="single"/>
          <w:rtl/>
        </w:rPr>
        <w:t>مخاطر</w:t>
      </w:r>
      <w:proofErr w:type="gramEnd"/>
      <w:r w:rsidRPr="00611F2A">
        <w:rPr>
          <w:rFonts w:ascii="Simplified Arabic" w:hAnsi="Simplified Arabic" w:cs="Simplified Arabic"/>
          <w:b/>
          <w:bCs/>
          <w:sz w:val="28"/>
          <w:szCs w:val="28"/>
          <w:u w:val="single"/>
          <w:rtl/>
        </w:rPr>
        <w:t xml:space="preserve"> الموارد البشرية: دراسة حالة شركة كولدير الهندسية المحدودة الخرطوم</w:t>
      </w:r>
    </w:p>
    <w:p w14:paraId="55EEAEE0" w14:textId="3E73B1E5" w:rsidR="00C949C6" w:rsidRDefault="00611F2A" w:rsidP="00C949C6">
      <w:pPr>
        <w:spacing w:line="360" w:lineRule="auto"/>
        <w:ind w:left="720"/>
        <w:jc w:val="both"/>
        <w:rPr>
          <w:rFonts w:ascii="Simplified Arabic" w:hAnsi="Simplified Arabic" w:cs="Simplified Arabic"/>
          <w:sz w:val="28"/>
          <w:szCs w:val="28"/>
          <w:rtl/>
        </w:rPr>
      </w:pPr>
      <w:r w:rsidRPr="00611F2A">
        <w:rPr>
          <w:rFonts w:ascii="Simplified Arabic" w:hAnsi="Simplified Arabic" w:cs="Simplified Arabic"/>
          <w:sz w:val="28"/>
          <w:szCs w:val="28"/>
          <w:rtl/>
        </w:rPr>
        <w:t xml:space="preserve">تمثلت مشكلة الدراسة في أنه بالنظر للتجارب والنماذج المختلفة لتطبيق الحوكمة في العالم كان الاستنتاج الأعم هو إن فكر الحوكمة لم يساهم في حل كثير من المشكلات التي تواجه العمل المؤسسي نتيجة لأسباب كثيرة منها على سبيل المثال صعوبة تطبيقه واعتماده فقط على فكرة حل المشكلات التي تتعلق بالجوانب المالية والإدارية دون النظر للمشكلات التي تواجه الموارد البشرية والتي تمثل عصب العمل، كما إن مجال تطبيق الحوكمة في بعض المؤسسات يختلف عن تطبيقها في المؤسسات الأخرى، وعليه يمكن صياغة مشكلة البحث في التساؤلات هل هنالك علاقة بين الحوكمة ومخاطر الموارد البشرية، هل هنالك علاقة بين حوكمة الموارد البشرية ومخاطر الموارد البشرية، وهدف البحث إلى التعرف على مفهوم الحوكمة وأهميتها، التعرف على مفهوم مخاطر الموارد البشرية، الكشف عن دور الحوكمة في إدارة مخاطر الموارد البشرية، معرفة واقع ممارسة الحوكمة في المنظمات السودانية، دراسة وتحليل أثر </w:t>
      </w:r>
      <w:r w:rsidRPr="00611F2A">
        <w:rPr>
          <w:rFonts w:ascii="Simplified Arabic" w:hAnsi="Simplified Arabic" w:cs="Simplified Arabic"/>
          <w:sz w:val="28"/>
          <w:szCs w:val="28"/>
          <w:rtl/>
        </w:rPr>
        <w:lastRenderedPageBreak/>
        <w:t>حوكمة الموارد البشرية في إدارة مخاطر الموارد البشرية من خلال معايير الحوكمة، استخدمت الدراسة المنهج الوصفي التحليلي، واختبرت الفروض توجد علاقة ذات دلالة إحصائية بين الحوكمة ومخاطر الموارد البشرية في شركة كولدير الهندسية، توجد علاقة ذات دلالة إحصائية بين حوكمة الموارد البشرية ومخاطر الموارد البشرية في شركة كولدير الهندسية، وقد توصلت الدراسة لعدد من النتائج أهمها أن شركة كولدير الهندسية المحدودة تعمل على تطبق الحوكمة فيها ويتضح ذلك من خلال الوسط الحسابي الذي يبلغ (3.50) بانحراف معياري (0.792)، لا توجد علاقة ذات دلالة إحصائية بين حوكمة الموارد البشرية ومخاطر الموارد البشرية في شركة كولدير الهندسية المحدودة، كما اوصت بعدد من التوصيات منها إنشاء إدارة خاصة بالحوكمة، العمل على ترسيخ مفهوم الحد من مخاطر الموارد البشرية بين العاملين، العمل على تقليل مخاطر استغلال المنصب بالشركة.</w:t>
      </w:r>
    </w:p>
    <w:p w14:paraId="3AAC3600" w14:textId="0120B6D6" w:rsidR="0068747E" w:rsidRDefault="0068747E" w:rsidP="0068747E">
      <w:pPr>
        <w:spacing w:line="360" w:lineRule="auto"/>
        <w:ind w:left="720"/>
        <w:jc w:val="both"/>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t xml:space="preserve">دراسة </w:t>
      </w:r>
      <w:r>
        <w:rPr>
          <w:rFonts w:ascii="Simplified Arabic" w:hAnsi="Simplified Arabic" w:cs="Simplified Arabic" w:hint="cs"/>
          <w:b/>
          <w:bCs/>
          <w:sz w:val="28"/>
          <w:szCs w:val="28"/>
          <w:u w:val="single"/>
          <w:rtl/>
        </w:rPr>
        <w:t>(</w:t>
      </w:r>
      <w:r w:rsidR="00611F2A">
        <w:rPr>
          <w:rFonts w:ascii="Simplified Arabic" w:hAnsi="Simplified Arabic" w:cs="Simplified Arabic" w:hint="cs"/>
          <w:b/>
          <w:bCs/>
          <w:sz w:val="28"/>
          <w:szCs w:val="28"/>
          <w:u w:val="single"/>
          <w:rtl/>
        </w:rPr>
        <w:t>السرحان</w:t>
      </w:r>
      <w:r w:rsidRPr="00CF6CEC">
        <w:rPr>
          <w:rFonts w:ascii="Simplified Arabic" w:hAnsi="Simplified Arabic" w:cs="Simplified Arabic"/>
          <w:b/>
          <w:bCs/>
          <w:sz w:val="28"/>
          <w:szCs w:val="28"/>
          <w:u w:val="single"/>
          <w:rtl/>
        </w:rPr>
        <w:t>، 20</w:t>
      </w:r>
      <w:r>
        <w:rPr>
          <w:rFonts w:ascii="Simplified Arabic" w:hAnsi="Simplified Arabic" w:cs="Simplified Arabic" w:hint="cs"/>
          <w:b/>
          <w:bCs/>
          <w:sz w:val="28"/>
          <w:szCs w:val="28"/>
          <w:u w:val="single"/>
          <w:rtl/>
        </w:rPr>
        <w:t>2</w:t>
      </w:r>
      <w:r w:rsidR="00611F2A">
        <w:rPr>
          <w:rFonts w:ascii="Simplified Arabic" w:hAnsi="Simplified Arabic" w:cs="Simplified Arabic" w:hint="cs"/>
          <w:b/>
          <w:bCs/>
          <w:sz w:val="28"/>
          <w:szCs w:val="28"/>
          <w:u w:val="single"/>
          <w:rtl/>
        </w:rPr>
        <w:t>2</w:t>
      </w:r>
      <w:r w:rsidRPr="00CF6CEC">
        <w:rPr>
          <w:rFonts w:ascii="Simplified Arabic" w:hAnsi="Simplified Arabic" w:cs="Simplified Arabic"/>
          <w:b/>
          <w:bCs/>
          <w:sz w:val="28"/>
          <w:szCs w:val="28"/>
          <w:u w:val="single"/>
          <w:rtl/>
        </w:rPr>
        <w:t xml:space="preserve">) بعنوان:  </w:t>
      </w:r>
    </w:p>
    <w:p w14:paraId="7BA06FE5" w14:textId="011A3FFB" w:rsidR="0068747E" w:rsidRPr="00CF6CEC" w:rsidRDefault="00611F2A" w:rsidP="0068747E">
      <w:pPr>
        <w:spacing w:line="360" w:lineRule="auto"/>
        <w:ind w:left="720"/>
        <w:jc w:val="both"/>
        <w:rPr>
          <w:rFonts w:ascii="Simplified Arabic" w:hAnsi="Simplified Arabic" w:cs="Simplified Arabic"/>
          <w:b/>
          <w:bCs/>
          <w:sz w:val="28"/>
          <w:szCs w:val="28"/>
          <w:u w:val="single"/>
          <w:rtl/>
        </w:rPr>
      </w:pPr>
      <w:r w:rsidRPr="00611F2A">
        <w:rPr>
          <w:rFonts w:ascii="Simplified Arabic" w:hAnsi="Simplified Arabic" w:cs="Simplified Arabic"/>
          <w:b/>
          <w:bCs/>
          <w:sz w:val="28"/>
          <w:szCs w:val="28"/>
          <w:u w:val="single"/>
          <w:rtl/>
        </w:rPr>
        <w:t>استراتيجيات الموارد البشرية وجودة الخدمات: المستشفيات الأردنية الخاصة العاملة في إقليم الشمال</w:t>
      </w:r>
    </w:p>
    <w:p w14:paraId="2CA41CA3" w14:textId="06FC43A3" w:rsidR="00C949C6" w:rsidRDefault="00611F2A" w:rsidP="0068747E">
      <w:pPr>
        <w:spacing w:line="360" w:lineRule="auto"/>
        <w:ind w:left="720"/>
        <w:jc w:val="both"/>
        <w:rPr>
          <w:rFonts w:ascii="Simplified Arabic" w:hAnsi="Simplified Arabic" w:cs="Simplified Arabic"/>
          <w:sz w:val="28"/>
          <w:szCs w:val="28"/>
          <w:rtl/>
        </w:rPr>
      </w:pPr>
      <w:r w:rsidRPr="00611F2A">
        <w:rPr>
          <w:rFonts w:ascii="Simplified Arabic" w:hAnsi="Simplified Arabic" w:cs="Simplified Arabic"/>
          <w:sz w:val="28"/>
          <w:szCs w:val="28"/>
          <w:rtl/>
        </w:rPr>
        <w:t xml:space="preserve">هدفت الدراسة التعرف على أثر استراتيجيات الموارد البشرية في جودة الخدمات المقدمة في المستشفيات الأردنية الخاصة. وتناولت خمسة أبعاد لاستراتيجيات الموارد البشرية، هي: تخطيط الموارد البشرية، والاختيار والتعيين، والتدريب والتطوير، وتقييم الأداء، والحوافز والمكافآت، وخمسة أبعاد لجودة الخدمات، هي: الاستجابة، والاعتمادية، والملموسية، والأمان، والتعاطف. تكون مجتمع الدراسة من جميع المستشفيات الأردنية الخاصة العاملة في إقليم الشمال، وعددها (8) مستشفيات، وقد اعتمد الباحث على أسلوب المسح بالعينة لدراسة مجتمع </w:t>
      </w:r>
      <w:r w:rsidRPr="00611F2A">
        <w:rPr>
          <w:rFonts w:ascii="Simplified Arabic" w:hAnsi="Simplified Arabic" w:cs="Simplified Arabic"/>
          <w:sz w:val="28"/>
          <w:szCs w:val="28"/>
          <w:rtl/>
        </w:rPr>
        <w:lastRenderedPageBreak/>
        <w:t>الدراسة وتحليله، وقد استخدمت الاستبانة وسيلة للحصول على البيانات. تم توزيع الاستبيانات على المستشفيات الأردنية الخاصة بواقع (15) استبانة لكل مستشفى في مختلف المستويات الإدارية، وبلغ عدد الاستبانات الموزعة (120) استبانة، وقد استخدم الباحث عددا من الأساليب الإحصائية، منها: الأساليب الوصفية، ومعاملات الارتباط، واختبار الانحدار الخطي المتعدد. توصلت الدراسة إلى أن متغير تقييم الأداء كان الأكثر أثرا في مؤشرات جودة الخدمات، تلاه متغير الحوافز والمكافآت، ثم متغير التدريب والتطوير، فمتغير تخطيط الموارد البشرية، وأخيرا كان متغير الاختيار والتعيين الأقل أثرا في مؤشرات جودة الخدمات. وقد خلصت الدراسة إلى جملة من التوصيات، للشركات المبحوثة، ولأبحاث مستقبلية وذلك في ضوء نتائجها</w:t>
      </w:r>
      <w:r w:rsidR="006E4EED" w:rsidRPr="006E4EED">
        <w:rPr>
          <w:rFonts w:ascii="Simplified Arabic" w:hAnsi="Simplified Arabic" w:cs="Simplified Arabic"/>
          <w:sz w:val="28"/>
          <w:szCs w:val="28"/>
          <w:rtl/>
        </w:rPr>
        <w:t>.</w:t>
      </w:r>
    </w:p>
    <w:p w14:paraId="2EEB6C50" w14:textId="120CF3CF" w:rsidR="00C949C6" w:rsidRDefault="00C949C6" w:rsidP="00C949C6">
      <w:pPr>
        <w:spacing w:line="360" w:lineRule="auto"/>
        <w:ind w:left="720"/>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t xml:space="preserve">دراسة </w:t>
      </w:r>
      <w:bookmarkStart w:id="32" w:name="_Hlk172032944"/>
      <w:r>
        <w:rPr>
          <w:rFonts w:ascii="Simplified Arabic" w:hAnsi="Simplified Arabic" w:cs="Simplified Arabic" w:hint="cs"/>
          <w:b/>
          <w:bCs/>
          <w:sz w:val="28"/>
          <w:szCs w:val="28"/>
          <w:u w:val="single"/>
          <w:rtl/>
        </w:rPr>
        <w:t>(</w:t>
      </w:r>
      <w:r w:rsidR="00611F2A">
        <w:rPr>
          <w:rFonts w:ascii="Simplified Arabic" w:hAnsi="Simplified Arabic" w:cs="Simplified Arabic" w:hint="cs"/>
          <w:b/>
          <w:bCs/>
          <w:sz w:val="28"/>
          <w:szCs w:val="28"/>
          <w:u w:val="single"/>
          <w:rtl/>
        </w:rPr>
        <w:t>بوعبدالله</w:t>
      </w:r>
      <w:r>
        <w:rPr>
          <w:rFonts w:ascii="Simplified Arabic" w:hAnsi="Simplified Arabic" w:cs="Simplified Arabic" w:hint="cs"/>
          <w:b/>
          <w:bCs/>
          <w:sz w:val="28"/>
          <w:szCs w:val="28"/>
          <w:u w:val="single"/>
          <w:rtl/>
        </w:rPr>
        <w:t>،</w:t>
      </w:r>
      <w:r w:rsidRPr="00CF6CEC">
        <w:rPr>
          <w:rFonts w:ascii="Simplified Arabic" w:hAnsi="Simplified Arabic" w:cs="Simplified Arabic"/>
          <w:b/>
          <w:bCs/>
          <w:sz w:val="28"/>
          <w:szCs w:val="28"/>
          <w:u w:val="single"/>
          <w:rtl/>
        </w:rPr>
        <w:t xml:space="preserve"> 20</w:t>
      </w:r>
      <w:r>
        <w:rPr>
          <w:rFonts w:ascii="Simplified Arabic" w:hAnsi="Simplified Arabic" w:cs="Simplified Arabic" w:hint="cs"/>
          <w:b/>
          <w:bCs/>
          <w:sz w:val="28"/>
          <w:szCs w:val="28"/>
          <w:u w:val="single"/>
          <w:rtl/>
        </w:rPr>
        <w:t>20</w:t>
      </w:r>
      <w:r w:rsidRPr="00CF6CEC">
        <w:rPr>
          <w:rFonts w:ascii="Simplified Arabic" w:hAnsi="Simplified Arabic" w:cs="Simplified Arabic"/>
          <w:b/>
          <w:bCs/>
          <w:sz w:val="28"/>
          <w:szCs w:val="28"/>
          <w:u w:val="single"/>
          <w:rtl/>
        </w:rPr>
        <w:t>)</w:t>
      </w:r>
      <w:bookmarkEnd w:id="32"/>
      <w:r w:rsidRPr="00CF6CEC">
        <w:rPr>
          <w:rFonts w:ascii="Simplified Arabic" w:hAnsi="Simplified Arabic" w:cs="Simplified Arabic"/>
          <w:b/>
          <w:bCs/>
          <w:sz w:val="28"/>
          <w:szCs w:val="28"/>
          <w:u w:val="single"/>
          <w:rtl/>
        </w:rPr>
        <w:t xml:space="preserve"> بعنوان:  </w:t>
      </w:r>
    </w:p>
    <w:p w14:paraId="18A6FD66" w14:textId="57405FFF" w:rsidR="00C949C6" w:rsidRDefault="00611F2A" w:rsidP="00C949C6">
      <w:pPr>
        <w:spacing w:line="360" w:lineRule="auto"/>
        <w:ind w:left="720"/>
        <w:jc w:val="both"/>
        <w:rPr>
          <w:rFonts w:ascii="Simplified Arabic" w:hAnsi="Simplified Arabic" w:cs="Simplified Arabic"/>
          <w:b/>
          <w:bCs/>
          <w:sz w:val="28"/>
          <w:szCs w:val="28"/>
          <w:u w:val="single"/>
          <w:rtl/>
        </w:rPr>
      </w:pPr>
      <w:r w:rsidRPr="00611F2A">
        <w:rPr>
          <w:rFonts w:ascii="Simplified Arabic" w:hAnsi="Simplified Arabic" w:cs="Simplified Arabic"/>
          <w:b/>
          <w:bCs/>
          <w:sz w:val="28"/>
          <w:szCs w:val="28"/>
          <w:u w:val="single"/>
          <w:rtl/>
        </w:rPr>
        <w:t>تنمية الموارد البشرية والاقتصاد البنفسجي: مفاهيم وواقع التنمية المستدامة في الجزائر</w:t>
      </w:r>
    </w:p>
    <w:p w14:paraId="5953FEB5" w14:textId="6197D905" w:rsidR="00C949C6" w:rsidRDefault="006E4EED" w:rsidP="00C949C6">
      <w:pPr>
        <w:spacing w:line="360" w:lineRule="auto"/>
        <w:ind w:left="720"/>
        <w:jc w:val="both"/>
        <w:rPr>
          <w:rFonts w:ascii="Simplified Arabic" w:hAnsi="Simplified Arabic" w:cs="Simplified Arabic"/>
          <w:sz w:val="28"/>
          <w:szCs w:val="28"/>
          <w:rtl/>
        </w:rPr>
      </w:pPr>
      <w:r w:rsidRPr="006E4EED">
        <w:rPr>
          <w:rFonts w:ascii="Simplified Arabic" w:hAnsi="Simplified Arabic" w:cs="Simplified Arabic"/>
          <w:sz w:val="28"/>
          <w:szCs w:val="28"/>
          <w:rtl/>
        </w:rPr>
        <w:t xml:space="preserve">هدفت هذه الدراسة إلى </w:t>
      </w:r>
      <w:r w:rsidR="00611F2A" w:rsidRPr="00611F2A">
        <w:rPr>
          <w:rFonts w:ascii="Simplified Arabic" w:hAnsi="Simplified Arabic" w:cs="Simplified Arabic"/>
          <w:sz w:val="28"/>
          <w:szCs w:val="28"/>
          <w:rtl/>
        </w:rPr>
        <w:t>إبراز مساهمة تنمية الموارد البشرية في تحقيق الاستدامة في جميع المجالات وتعزيز وظائف الاقتصاد البنفسجي في الجزائر خاصة بعد مرورها بعدة مراحل اجتماعية وسياسية أثرت على المناخ الاقتصادي وذلك من خلال إبراز أهم الصعوبات المتزايدة في هاته الدراسة التي تعترض تحقيق الاستدامة من خلال تنمية الموارد البشرية والذي عرف تطورا مبهرا عبر الزمن ومن خلاله المرور لإرساء معالم الاقتصاد البنفسجي باعتباره مفهوم حديث وجب تقديم صورة تفسيرية له ولأهم المبادئ فيه.</w:t>
      </w:r>
    </w:p>
    <w:p w14:paraId="7BD93D19" w14:textId="77777777" w:rsidR="00C0186D" w:rsidRDefault="00C0186D" w:rsidP="0068747E">
      <w:pPr>
        <w:spacing w:line="360" w:lineRule="auto"/>
        <w:ind w:left="720"/>
        <w:rPr>
          <w:rFonts w:ascii="Simplified Arabic" w:hAnsi="Simplified Arabic" w:cs="Simplified Arabic"/>
          <w:b/>
          <w:bCs/>
          <w:sz w:val="28"/>
          <w:szCs w:val="28"/>
          <w:u w:val="single"/>
          <w:rtl/>
        </w:rPr>
      </w:pPr>
    </w:p>
    <w:p w14:paraId="0CEDA39E" w14:textId="77777777" w:rsidR="00C0186D" w:rsidRDefault="00C0186D" w:rsidP="0068747E">
      <w:pPr>
        <w:spacing w:line="360" w:lineRule="auto"/>
        <w:ind w:left="720"/>
        <w:rPr>
          <w:rFonts w:ascii="Simplified Arabic" w:hAnsi="Simplified Arabic" w:cs="Simplified Arabic"/>
          <w:b/>
          <w:bCs/>
          <w:sz w:val="28"/>
          <w:szCs w:val="28"/>
          <w:u w:val="single"/>
          <w:rtl/>
        </w:rPr>
      </w:pPr>
    </w:p>
    <w:p w14:paraId="009AAC60" w14:textId="5809D999" w:rsidR="0068747E" w:rsidRDefault="0068747E" w:rsidP="0068747E">
      <w:pPr>
        <w:spacing w:line="360" w:lineRule="auto"/>
        <w:ind w:left="720"/>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lastRenderedPageBreak/>
        <w:t xml:space="preserve">دراسة </w:t>
      </w:r>
      <w:bookmarkStart w:id="33" w:name="_Hlk172125794"/>
      <w:r>
        <w:rPr>
          <w:rFonts w:ascii="Simplified Arabic" w:hAnsi="Simplified Arabic" w:cs="Simplified Arabic" w:hint="cs"/>
          <w:b/>
          <w:bCs/>
          <w:sz w:val="28"/>
          <w:szCs w:val="28"/>
          <w:u w:val="single"/>
          <w:rtl/>
        </w:rPr>
        <w:t>(</w:t>
      </w:r>
      <w:r w:rsidR="00611F2A">
        <w:rPr>
          <w:rFonts w:ascii="Simplified Arabic" w:hAnsi="Simplified Arabic" w:cs="Simplified Arabic" w:hint="cs"/>
          <w:b/>
          <w:bCs/>
          <w:sz w:val="28"/>
          <w:szCs w:val="28"/>
          <w:u w:val="single"/>
          <w:rtl/>
        </w:rPr>
        <w:t>أمين</w:t>
      </w:r>
      <w:r>
        <w:rPr>
          <w:rFonts w:ascii="Simplified Arabic" w:hAnsi="Simplified Arabic" w:cs="Simplified Arabic" w:hint="cs"/>
          <w:b/>
          <w:bCs/>
          <w:sz w:val="28"/>
          <w:szCs w:val="28"/>
          <w:u w:val="single"/>
          <w:rtl/>
        </w:rPr>
        <w:t>،</w:t>
      </w:r>
      <w:r w:rsidRPr="00CF6CEC">
        <w:rPr>
          <w:rFonts w:ascii="Simplified Arabic" w:hAnsi="Simplified Arabic" w:cs="Simplified Arabic"/>
          <w:b/>
          <w:bCs/>
          <w:sz w:val="28"/>
          <w:szCs w:val="28"/>
          <w:u w:val="single"/>
          <w:rtl/>
        </w:rPr>
        <w:t xml:space="preserve"> 20</w:t>
      </w:r>
      <w:r w:rsidR="00611F2A">
        <w:rPr>
          <w:rFonts w:ascii="Simplified Arabic" w:hAnsi="Simplified Arabic" w:cs="Simplified Arabic" w:hint="cs"/>
          <w:b/>
          <w:bCs/>
          <w:sz w:val="28"/>
          <w:szCs w:val="28"/>
          <w:u w:val="single"/>
          <w:rtl/>
        </w:rPr>
        <w:t>19</w:t>
      </w:r>
      <w:r w:rsidRPr="00CF6CEC">
        <w:rPr>
          <w:rFonts w:ascii="Simplified Arabic" w:hAnsi="Simplified Arabic" w:cs="Simplified Arabic"/>
          <w:b/>
          <w:bCs/>
          <w:sz w:val="28"/>
          <w:szCs w:val="28"/>
          <w:u w:val="single"/>
          <w:rtl/>
        </w:rPr>
        <w:t>)</w:t>
      </w:r>
      <w:bookmarkEnd w:id="33"/>
      <w:r w:rsidRPr="00CF6CEC">
        <w:rPr>
          <w:rFonts w:ascii="Simplified Arabic" w:hAnsi="Simplified Arabic" w:cs="Simplified Arabic"/>
          <w:b/>
          <w:bCs/>
          <w:sz w:val="28"/>
          <w:szCs w:val="28"/>
          <w:u w:val="single"/>
          <w:rtl/>
        </w:rPr>
        <w:t xml:space="preserve"> بعنوان:  </w:t>
      </w:r>
    </w:p>
    <w:p w14:paraId="48D37ECB" w14:textId="6FD750EB" w:rsidR="0068747E" w:rsidRPr="00CF6CEC" w:rsidRDefault="00611F2A" w:rsidP="0068747E">
      <w:pPr>
        <w:spacing w:line="360" w:lineRule="auto"/>
        <w:ind w:left="720"/>
        <w:jc w:val="both"/>
        <w:rPr>
          <w:rFonts w:ascii="Simplified Arabic" w:hAnsi="Simplified Arabic" w:cs="Simplified Arabic"/>
          <w:b/>
          <w:bCs/>
          <w:sz w:val="28"/>
          <w:szCs w:val="28"/>
          <w:u w:val="single"/>
          <w:rtl/>
        </w:rPr>
      </w:pPr>
      <w:r w:rsidRPr="00611F2A">
        <w:rPr>
          <w:rFonts w:ascii="Simplified Arabic" w:hAnsi="Simplified Arabic" w:cs="Simplified Arabic"/>
          <w:b/>
          <w:bCs/>
          <w:sz w:val="28"/>
          <w:szCs w:val="28"/>
          <w:u w:val="single"/>
          <w:rtl/>
        </w:rPr>
        <w:t>ممارسات إدارة الموارد البشرية ونجاح المشروع: الدور المعدل لدورة حياة المشروع</w:t>
      </w:r>
    </w:p>
    <w:p w14:paraId="7345D7AF" w14:textId="74069960" w:rsidR="006663C6" w:rsidRDefault="006E4EED" w:rsidP="006E4EED">
      <w:pPr>
        <w:spacing w:line="360" w:lineRule="auto"/>
        <w:ind w:left="720"/>
        <w:jc w:val="both"/>
        <w:rPr>
          <w:rFonts w:ascii="Simplified Arabic" w:hAnsi="Simplified Arabic" w:cs="Simplified Arabic"/>
          <w:sz w:val="28"/>
          <w:szCs w:val="28"/>
        </w:rPr>
      </w:pPr>
      <w:r w:rsidRPr="006E4EED">
        <w:rPr>
          <w:rFonts w:ascii="Simplified Arabic" w:hAnsi="Simplified Arabic" w:cs="Simplified Arabic"/>
          <w:sz w:val="28"/>
          <w:szCs w:val="28"/>
          <w:rtl/>
        </w:rPr>
        <w:t xml:space="preserve">هدفت الدراسة إلى </w:t>
      </w:r>
      <w:r w:rsidR="00611F2A" w:rsidRPr="00611F2A">
        <w:rPr>
          <w:rFonts w:ascii="Simplified Arabic" w:hAnsi="Simplified Arabic" w:cs="Simplified Arabic"/>
          <w:sz w:val="28"/>
          <w:szCs w:val="28"/>
          <w:rtl/>
        </w:rPr>
        <w:t>دراسة تأثير ممارسات إدارة الموارد البشرية على نجاح المشروع في المؤسسات القائمة على المشاريع بولايتي سيدي بلعباس وسعيدة (الجزائر). تهدف الدراسة أيضا إلى تقييم الدور المعدل لدورة حياة المشروع على العلاقة بين ممارسات إدارة الموارد البشرية ونجاح المشروع. تم جمع البيانات من 130 مشروع بواسطة استبانة وزعت على المؤسسات القائمة على المشاريع محل الدراسة، وتم تحليلها باستخدام النمذجة بالمعادلات الهيكلية (</w:t>
      </w:r>
      <w:r w:rsidR="00611F2A" w:rsidRPr="00611F2A">
        <w:rPr>
          <w:rFonts w:ascii="Simplified Arabic" w:hAnsi="Simplified Arabic" w:cs="Simplified Arabic"/>
          <w:sz w:val="28"/>
          <w:szCs w:val="28"/>
        </w:rPr>
        <w:t>PLS-SEM</w:t>
      </w:r>
      <w:r w:rsidR="00611F2A" w:rsidRPr="00611F2A">
        <w:rPr>
          <w:rFonts w:ascii="Simplified Arabic" w:hAnsi="Simplified Arabic" w:cs="Simplified Arabic"/>
          <w:sz w:val="28"/>
          <w:szCs w:val="28"/>
          <w:rtl/>
        </w:rPr>
        <w:t>) تشير نتائج الدراسة إلى أن ممارسات إدارة الموارد البشرية (تخطيط الموارد البشرية، اختيار وتعيين الموظفين، التدريب والتطوير، نظام تقييم الأداء، نظام التعويضات) لها تأثير إيجابي ومعنوي على نجاح المشروع؛ كما تشير إلى أن العلاقة بين ممارسات إدارة الموارد البشرية ونجاح المشروع تختلف وفقا لمراحل دورة حياة المشروع.</w:t>
      </w:r>
    </w:p>
    <w:p w14:paraId="065F38A1" w14:textId="52FD824A" w:rsidR="00C949C6" w:rsidRDefault="00C949C6" w:rsidP="00C949C6">
      <w:pPr>
        <w:spacing w:line="360" w:lineRule="auto"/>
        <w:ind w:left="720"/>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t>دراسة</w:t>
      </w:r>
      <w:r>
        <w:rPr>
          <w:rFonts w:ascii="Simplified Arabic" w:hAnsi="Simplified Arabic" w:cs="Simplified Arabic" w:hint="cs"/>
          <w:b/>
          <w:bCs/>
          <w:sz w:val="28"/>
          <w:szCs w:val="28"/>
          <w:u w:val="single"/>
          <w:rtl/>
        </w:rPr>
        <w:t xml:space="preserve"> (</w:t>
      </w:r>
      <w:r w:rsidR="006E728F">
        <w:rPr>
          <w:rFonts w:ascii="Simplified Arabic" w:hAnsi="Simplified Arabic" w:cs="Simplified Arabic" w:hint="cs"/>
          <w:b/>
          <w:bCs/>
          <w:sz w:val="28"/>
          <w:szCs w:val="28"/>
          <w:u w:val="single"/>
          <w:rtl/>
        </w:rPr>
        <w:t>البكري</w:t>
      </w:r>
      <w:r>
        <w:rPr>
          <w:rFonts w:ascii="Simplified Arabic" w:hAnsi="Simplified Arabic" w:cs="Simplified Arabic" w:hint="cs"/>
          <w:b/>
          <w:bCs/>
          <w:sz w:val="28"/>
          <w:szCs w:val="28"/>
          <w:u w:val="single"/>
          <w:rtl/>
        </w:rPr>
        <w:t>،</w:t>
      </w:r>
      <w:r w:rsidRPr="00CF6CEC">
        <w:rPr>
          <w:rFonts w:ascii="Simplified Arabic" w:hAnsi="Simplified Arabic" w:cs="Simplified Arabic"/>
          <w:b/>
          <w:bCs/>
          <w:sz w:val="28"/>
          <w:szCs w:val="28"/>
          <w:u w:val="single"/>
          <w:rtl/>
        </w:rPr>
        <w:t xml:space="preserve"> 20</w:t>
      </w:r>
      <w:r w:rsidR="006E728F">
        <w:rPr>
          <w:rFonts w:ascii="Simplified Arabic" w:hAnsi="Simplified Arabic" w:cs="Simplified Arabic" w:hint="cs"/>
          <w:b/>
          <w:bCs/>
          <w:sz w:val="28"/>
          <w:szCs w:val="28"/>
          <w:u w:val="single"/>
          <w:rtl/>
        </w:rPr>
        <w:t>21</w:t>
      </w:r>
      <w:r w:rsidRPr="00CF6CEC">
        <w:rPr>
          <w:rFonts w:ascii="Simplified Arabic" w:hAnsi="Simplified Arabic" w:cs="Simplified Arabic"/>
          <w:b/>
          <w:bCs/>
          <w:sz w:val="28"/>
          <w:szCs w:val="28"/>
          <w:u w:val="single"/>
          <w:rtl/>
        </w:rPr>
        <w:t xml:space="preserve">) بعنوان: </w:t>
      </w:r>
    </w:p>
    <w:p w14:paraId="0E0C27EC" w14:textId="484C517C" w:rsidR="00C949C6" w:rsidRPr="00CF6CEC" w:rsidRDefault="006E728F" w:rsidP="00C949C6">
      <w:pPr>
        <w:spacing w:line="360" w:lineRule="auto"/>
        <w:ind w:left="720"/>
        <w:jc w:val="both"/>
        <w:rPr>
          <w:rFonts w:ascii="Simplified Arabic" w:hAnsi="Simplified Arabic" w:cs="Simplified Arabic"/>
          <w:b/>
          <w:bCs/>
          <w:sz w:val="28"/>
          <w:szCs w:val="28"/>
          <w:u w:val="single"/>
          <w:rtl/>
        </w:rPr>
      </w:pPr>
      <w:r w:rsidRPr="006E728F">
        <w:rPr>
          <w:rFonts w:ascii="Simplified Arabic" w:hAnsi="Simplified Arabic" w:cs="Simplified Arabic"/>
          <w:b/>
          <w:bCs/>
          <w:sz w:val="28"/>
          <w:szCs w:val="28"/>
          <w:u w:val="single"/>
          <w:rtl/>
        </w:rPr>
        <w:t>الإدارة الإلكترونية وأثرها على أداء الموارد البشرية: دراسة حالة في كلية المستقبل الجامعة</w:t>
      </w:r>
    </w:p>
    <w:p w14:paraId="339B67F7" w14:textId="6206930C" w:rsidR="005146DA" w:rsidRDefault="005D66D0" w:rsidP="00C949C6">
      <w:pPr>
        <w:spacing w:line="360" w:lineRule="auto"/>
        <w:ind w:left="720"/>
        <w:jc w:val="both"/>
        <w:rPr>
          <w:rFonts w:ascii="Simplified Arabic" w:hAnsi="Simplified Arabic" w:cs="Simplified Arabic"/>
          <w:sz w:val="28"/>
          <w:szCs w:val="28"/>
          <w:rtl/>
        </w:rPr>
      </w:pPr>
      <w:r w:rsidRPr="005D66D0">
        <w:rPr>
          <w:rFonts w:ascii="Simplified Arabic" w:hAnsi="Simplified Arabic" w:cs="Simplified Arabic"/>
          <w:sz w:val="28"/>
          <w:szCs w:val="28"/>
          <w:rtl/>
        </w:rPr>
        <w:t xml:space="preserve">هدفت هذه الدراسة إلى </w:t>
      </w:r>
      <w:r w:rsidR="006E728F" w:rsidRPr="006E728F">
        <w:rPr>
          <w:rFonts w:ascii="Simplified Arabic" w:hAnsi="Simplified Arabic" w:cs="Simplified Arabic"/>
          <w:sz w:val="28"/>
          <w:szCs w:val="28"/>
          <w:rtl/>
        </w:rPr>
        <w:t xml:space="preserve">التعرف على أثر الإدارة الالكترونية على أداء الموارد البشرية في كلية المستقبل الجامعة. ومن أجل تحقيق هدف البحث تم جمع البيانات بطريقة الاستبانة من جميع المدراء ورؤساء الأقسام العاملين في كلية المستقبل الجامعة وعددهم (30)، وبعد أن تم التأكد من الصدق والثبات والتوزيع الطبيعي، تم بيان علاقة الارتباط والأثر. أشارت نتائج البحث أن الكلية تطبق الإدارة الالكترونية بشكل مرتفع، وان فقرات أداء الموارد البشرية هو الأخر مرتفع أيضا. كما أشار البحث إلى وجود أثر للإدارة الإلكترونية بأبعادها (الكفائة، </w:t>
      </w:r>
      <w:r w:rsidR="006E728F" w:rsidRPr="006E728F">
        <w:rPr>
          <w:rFonts w:ascii="Simplified Arabic" w:hAnsi="Simplified Arabic" w:cs="Simplified Arabic"/>
          <w:sz w:val="28"/>
          <w:szCs w:val="28"/>
          <w:rtl/>
        </w:rPr>
        <w:lastRenderedPageBreak/>
        <w:t>المرونة، الأبداع، التكلفة (على أداء الموارد البشرية. وأوصت الدراسة على تكرار مثل هذه الدراسات على كليات أخري وأجراء المقارنة.</w:t>
      </w:r>
    </w:p>
    <w:p w14:paraId="2F1C6E1B" w14:textId="15F34414" w:rsidR="005D66D0" w:rsidRDefault="005D66D0" w:rsidP="005D66D0">
      <w:pPr>
        <w:spacing w:line="360" w:lineRule="auto"/>
        <w:ind w:left="720"/>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t>دراسة</w:t>
      </w:r>
      <w:r>
        <w:rPr>
          <w:rFonts w:ascii="Simplified Arabic" w:hAnsi="Simplified Arabic" w:cs="Simplified Arabic" w:hint="cs"/>
          <w:b/>
          <w:bCs/>
          <w:sz w:val="28"/>
          <w:szCs w:val="28"/>
          <w:u w:val="single"/>
          <w:rtl/>
        </w:rPr>
        <w:t xml:space="preserve"> (</w:t>
      </w:r>
      <w:r w:rsidR="006E728F">
        <w:rPr>
          <w:rFonts w:ascii="Simplified Arabic" w:hAnsi="Simplified Arabic" w:cs="Simplified Arabic" w:hint="cs"/>
          <w:b/>
          <w:bCs/>
          <w:sz w:val="28"/>
          <w:szCs w:val="28"/>
          <w:u w:val="single"/>
          <w:rtl/>
        </w:rPr>
        <w:t>إلياس</w:t>
      </w:r>
      <w:r>
        <w:rPr>
          <w:rFonts w:ascii="Simplified Arabic" w:hAnsi="Simplified Arabic" w:cs="Simplified Arabic" w:hint="cs"/>
          <w:b/>
          <w:bCs/>
          <w:sz w:val="28"/>
          <w:szCs w:val="28"/>
          <w:u w:val="single"/>
          <w:rtl/>
        </w:rPr>
        <w:t>،</w:t>
      </w:r>
      <w:r w:rsidRPr="00CF6CEC">
        <w:rPr>
          <w:rFonts w:ascii="Simplified Arabic" w:hAnsi="Simplified Arabic" w:cs="Simplified Arabic"/>
          <w:b/>
          <w:bCs/>
          <w:sz w:val="28"/>
          <w:szCs w:val="28"/>
          <w:u w:val="single"/>
          <w:rtl/>
        </w:rPr>
        <w:t xml:space="preserve"> 20</w:t>
      </w:r>
      <w:r w:rsidR="006E728F">
        <w:rPr>
          <w:rFonts w:ascii="Simplified Arabic" w:hAnsi="Simplified Arabic" w:cs="Simplified Arabic" w:hint="cs"/>
          <w:b/>
          <w:bCs/>
          <w:sz w:val="28"/>
          <w:szCs w:val="28"/>
          <w:u w:val="single"/>
          <w:rtl/>
        </w:rPr>
        <w:t>20</w:t>
      </w:r>
      <w:r w:rsidRPr="00CF6CEC">
        <w:rPr>
          <w:rFonts w:ascii="Simplified Arabic" w:hAnsi="Simplified Arabic" w:cs="Simplified Arabic"/>
          <w:b/>
          <w:bCs/>
          <w:sz w:val="28"/>
          <w:szCs w:val="28"/>
          <w:u w:val="single"/>
          <w:rtl/>
        </w:rPr>
        <w:t xml:space="preserve">) بعنوان: </w:t>
      </w:r>
    </w:p>
    <w:p w14:paraId="70B8DBB8" w14:textId="2A61F4C2" w:rsidR="005D66D0" w:rsidRPr="00CF6CEC" w:rsidRDefault="006E728F" w:rsidP="005D66D0">
      <w:pPr>
        <w:spacing w:line="360" w:lineRule="auto"/>
        <w:ind w:left="720"/>
        <w:jc w:val="both"/>
        <w:rPr>
          <w:rFonts w:ascii="Simplified Arabic" w:hAnsi="Simplified Arabic" w:cs="Simplified Arabic"/>
          <w:b/>
          <w:bCs/>
          <w:sz w:val="28"/>
          <w:szCs w:val="28"/>
          <w:u w:val="single"/>
          <w:rtl/>
        </w:rPr>
      </w:pPr>
      <w:r w:rsidRPr="006E728F">
        <w:rPr>
          <w:rFonts w:ascii="Simplified Arabic" w:hAnsi="Simplified Arabic" w:cs="Simplified Arabic"/>
          <w:b/>
          <w:bCs/>
          <w:sz w:val="28"/>
          <w:szCs w:val="28"/>
          <w:u w:val="single"/>
          <w:rtl/>
        </w:rPr>
        <w:t>أثر الثقافة التنظيمية على إدارة الموارد البشرية: دراسة حالة بنك فيصل الإسلامي السوداني 2019 م</w:t>
      </w:r>
    </w:p>
    <w:p w14:paraId="1DB11FC4" w14:textId="0D5C9323" w:rsidR="005D66D0" w:rsidRPr="006D4C88" w:rsidRDefault="005D66D0" w:rsidP="005D66D0">
      <w:pPr>
        <w:spacing w:line="360" w:lineRule="auto"/>
        <w:ind w:left="720"/>
        <w:jc w:val="both"/>
        <w:rPr>
          <w:rFonts w:ascii="Simplified Arabic" w:hAnsi="Simplified Arabic" w:cs="Simplified Arabic"/>
          <w:sz w:val="28"/>
          <w:szCs w:val="28"/>
          <w:rtl/>
        </w:rPr>
      </w:pPr>
      <w:r w:rsidRPr="005D66D0">
        <w:rPr>
          <w:rFonts w:ascii="Simplified Arabic" w:hAnsi="Simplified Arabic" w:cs="Simplified Arabic"/>
          <w:sz w:val="28"/>
          <w:szCs w:val="28"/>
          <w:rtl/>
        </w:rPr>
        <w:t xml:space="preserve">هدفت هذه الدراسة إلى </w:t>
      </w:r>
      <w:r w:rsidR="006E728F" w:rsidRPr="006E728F">
        <w:rPr>
          <w:rFonts w:ascii="Simplified Arabic" w:hAnsi="Simplified Arabic" w:cs="Simplified Arabic"/>
          <w:sz w:val="28"/>
          <w:szCs w:val="28"/>
          <w:rtl/>
        </w:rPr>
        <w:t xml:space="preserve">التعرف على أثر أبعاد الثقافة التنظيمية (القيم، والاتجاهات) كمتغير مستقل على أبعاد إدارة الموارد البشرية (تخطيط القوى العاملة، الاختيار والتعيين، التدريب) كمتغير تابع. اعتمدت الدراسة على المنهج الوصفي التحليلي ودراسة الحالة، يتمثل مجتمع الدراسة في العاملين بمصرف فيصل الإسلامي والبالغ عددهم (360)، واستخدمت أسلوب العينة الاحتمالية الميسرة، واعتمدت الدراسة على </w:t>
      </w:r>
      <w:proofErr w:type="gramStart"/>
      <w:r w:rsidR="006E728F" w:rsidRPr="006E728F">
        <w:rPr>
          <w:rFonts w:ascii="Simplified Arabic" w:hAnsi="Simplified Arabic" w:cs="Simplified Arabic"/>
          <w:sz w:val="28"/>
          <w:szCs w:val="28"/>
          <w:rtl/>
        </w:rPr>
        <w:t>الاستبيان</w:t>
      </w:r>
      <w:proofErr w:type="gramEnd"/>
      <w:r w:rsidR="006E728F" w:rsidRPr="006E728F">
        <w:rPr>
          <w:rFonts w:ascii="Simplified Arabic" w:hAnsi="Simplified Arabic" w:cs="Simplified Arabic"/>
          <w:sz w:val="28"/>
          <w:szCs w:val="28"/>
          <w:rtl/>
        </w:rPr>
        <w:t xml:space="preserve"> كأداة رئيسية في جمع البيانات، تم توزيع (189) استبانة وتم استرجاع (160) صالحة للتحليل أي بنسبة بلغت (84.6%)، استخدم في هذه الدراسة الإحصاء الوصفي (الوسيط، الانحراف المعياري، الارتباط) والإحصاء التحليلي (التحليل العاملي الاستكشافي والتوكيدي وتحليل المسار). خرجت الدراسة بعدة نتائج تمثلت في وجود علاقة إيجابية ومعنوية بين الثقافة التنظيمية (القيم، والاتجاهات) وإدارة الموارد البشرية (تخطيط القوى العاملة، الاختيار والتعيين، التدريب). وتوصي الدراسة بالمحافظة على مستوى إيجابي ومعنوي للثقافة التنظيمية، تطبيق الدراسات في بيئات أخرى بأبعاد تقنية وتنظيمية مختلفة.</w:t>
      </w:r>
    </w:p>
    <w:p w14:paraId="13DBCF2D" w14:textId="77777777" w:rsidR="00C0186D" w:rsidRDefault="00C0186D" w:rsidP="00932A89">
      <w:pPr>
        <w:spacing w:line="360" w:lineRule="auto"/>
        <w:ind w:left="720"/>
        <w:rPr>
          <w:rFonts w:ascii="Simplified Arabic" w:hAnsi="Simplified Arabic" w:cs="Simplified Arabic"/>
          <w:b/>
          <w:bCs/>
          <w:sz w:val="28"/>
          <w:szCs w:val="28"/>
          <w:u w:val="single"/>
          <w:rtl/>
        </w:rPr>
      </w:pPr>
    </w:p>
    <w:p w14:paraId="28113A4C" w14:textId="77777777" w:rsidR="00C0186D" w:rsidRDefault="00C0186D" w:rsidP="00932A89">
      <w:pPr>
        <w:spacing w:line="360" w:lineRule="auto"/>
        <w:ind w:left="720"/>
        <w:rPr>
          <w:rFonts w:ascii="Simplified Arabic" w:hAnsi="Simplified Arabic" w:cs="Simplified Arabic"/>
          <w:b/>
          <w:bCs/>
          <w:sz w:val="28"/>
          <w:szCs w:val="28"/>
          <w:u w:val="single"/>
          <w:rtl/>
        </w:rPr>
      </w:pPr>
    </w:p>
    <w:p w14:paraId="5531F5C2" w14:textId="72A7BD2C" w:rsidR="00932A89" w:rsidRPr="00CF6CEC" w:rsidRDefault="00932A89" w:rsidP="00932A89">
      <w:pPr>
        <w:spacing w:line="360" w:lineRule="auto"/>
        <w:ind w:left="720"/>
        <w:rPr>
          <w:rFonts w:ascii="Simplified Arabic" w:hAnsi="Simplified Arabic" w:cs="Simplified Arabic"/>
          <w:b/>
          <w:bCs/>
          <w:sz w:val="28"/>
          <w:szCs w:val="28"/>
          <w:u w:val="single"/>
          <w:rtl/>
        </w:rPr>
      </w:pPr>
      <w:r w:rsidRPr="00CF6CEC">
        <w:rPr>
          <w:rFonts w:ascii="Simplified Arabic" w:hAnsi="Simplified Arabic" w:cs="Simplified Arabic"/>
          <w:b/>
          <w:bCs/>
          <w:sz w:val="28"/>
          <w:szCs w:val="28"/>
          <w:u w:val="single"/>
          <w:rtl/>
        </w:rPr>
        <w:lastRenderedPageBreak/>
        <w:t xml:space="preserve">دراسة </w:t>
      </w:r>
      <w:bookmarkStart w:id="34" w:name="_Hlk171824672"/>
      <w:r w:rsidR="006E728F" w:rsidRPr="006E728F">
        <w:rPr>
          <w:rFonts w:ascii="Simplified Arabic" w:hAnsi="Simplified Arabic" w:cs="Simplified Arabic"/>
          <w:b/>
          <w:bCs/>
          <w:sz w:val="28"/>
          <w:szCs w:val="28"/>
          <w:u w:val="single"/>
        </w:rPr>
        <w:t>Ferrat</w:t>
      </w:r>
      <w:r w:rsidRPr="0043649D">
        <w:rPr>
          <w:rFonts w:ascii="Simplified Arabic" w:hAnsi="Simplified Arabic" w:cs="Simplified Arabic"/>
          <w:b/>
          <w:bCs/>
          <w:sz w:val="28"/>
          <w:szCs w:val="28"/>
          <w:u w:val="single"/>
        </w:rPr>
        <w:t xml:space="preserve">, </w:t>
      </w:r>
      <w:r>
        <w:rPr>
          <w:rFonts w:ascii="Simplified Arabic" w:hAnsi="Simplified Arabic" w:cs="Simplified Arabic"/>
          <w:b/>
          <w:bCs/>
          <w:sz w:val="28"/>
          <w:szCs w:val="28"/>
          <w:u w:val="single"/>
        </w:rPr>
        <w:t>20</w:t>
      </w:r>
      <w:r w:rsidR="006E728F">
        <w:rPr>
          <w:rFonts w:ascii="Simplified Arabic" w:hAnsi="Simplified Arabic" w:cs="Simplified Arabic"/>
          <w:b/>
          <w:bCs/>
          <w:sz w:val="28"/>
          <w:szCs w:val="28"/>
          <w:u w:val="single"/>
        </w:rPr>
        <w:t>20</w:t>
      </w:r>
      <w:r>
        <w:rPr>
          <w:rFonts w:ascii="Simplified Arabic" w:hAnsi="Simplified Arabic" w:cs="Simplified Arabic"/>
          <w:b/>
          <w:bCs/>
          <w:sz w:val="28"/>
          <w:szCs w:val="28"/>
          <w:u w:val="single"/>
        </w:rPr>
        <w:t>)</w:t>
      </w:r>
      <w:r>
        <w:rPr>
          <w:rFonts w:ascii="Simplified Arabic" w:hAnsi="Simplified Arabic" w:cs="Simplified Arabic" w:hint="cs"/>
          <w:b/>
          <w:bCs/>
          <w:sz w:val="28"/>
          <w:szCs w:val="28"/>
          <w:u w:val="single"/>
          <w:rtl/>
        </w:rPr>
        <w:t>)</w:t>
      </w:r>
      <w:bookmarkEnd w:id="34"/>
      <w:r w:rsidRPr="00CF6CEC">
        <w:rPr>
          <w:rFonts w:ascii="Simplified Arabic" w:hAnsi="Simplified Arabic" w:cs="Simplified Arabic"/>
          <w:b/>
          <w:bCs/>
          <w:sz w:val="28"/>
          <w:szCs w:val="28"/>
          <w:u w:val="single"/>
          <w:rtl/>
        </w:rPr>
        <w:t xml:space="preserve"> بعنوان:  </w:t>
      </w:r>
    </w:p>
    <w:p w14:paraId="78ADEBF7" w14:textId="752C596B" w:rsidR="00932A89" w:rsidRPr="00CF6CEC" w:rsidRDefault="006E728F" w:rsidP="00932A89">
      <w:pPr>
        <w:bidi w:val="0"/>
        <w:spacing w:line="360" w:lineRule="auto"/>
        <w:jc w:val="both"/>
        <w:rPr>
          <w:rFonts w:ascii="Simplified Arabic" w:hAnsi="Simplified Arabic" w:cs="Simplified Arabic"/>
          <w:b/>
          <w:bCs/>
          <w:sz w:val="28"/>
          <w:szCs w:val="28"/>
          <w:u w:val="single"/>
          <w:rtl/>
        </w:rPr>
      </w:pPr>
      <w:r w:rsidRPr="006E728F">
        <w:rPr>
          <w:rFonts w:ascii="Simplified Arabic" w:hAnsi="Simplified Arabic" w:cs="Simplified Arabic"/>
          <w:b/>
          <w:bCs/>
          <w:sz w:val="28"/>
          <w:szCs w:val="28"/>
          <w:u w:val="single"/>
        </w:rPr>
        <w:t>The Reality of Human Resources Management in Algerian Public Establishment: Case Study National Agency for Dams and Transfers "ANBT"</w:t>
      </w:r>
    </w:p>
    <w:p w14:paraId="68DF164D" w14:textId="7D55FF09" w:rsidR="007B5F2D" w:rsidRDefault="00AF6967" w:rsidP="00CA7E98">
      <w:pPr>
        <w:spacing w:line="360" w:lineRule="auto"/>
        <w:ind w:left="720"/>
        <w:jc w:val="both"/>
        <w:rPr>
          <w:rFonts w:ascii="Simplified Arabic" w:hAnsi="Simplified Arabic" w:cs="Simplified Arabic"/>
          <w:sz w:val="28"/>
          <w:szCs w:val="28"/>
        </w:rPr>
      </w:pPr>
      <w:r w:rsidRPr="00AF6967">
        <w:rPr>
          <w:rFonts w:ascii="Simplified Arabic" w:hAnsi="Simplified Arabic" w:cs="Simplified Arabic"/>
          <w:sz w:val="28"/>
          <w:szCs w:val="28"/>
          <w:rtl/>
        </w:rPr>
        <w:t xml:space="preserve">هدفت هذه الدراسة إلى </w:t>
      </w:r>
      <w:r w:rsidR="006E728F" w:rsidRPr="006E728F">
        <w:rPr>
          <w:rFonts w:ascii="Simplified Arabic" w:hAnsi="Simplified Arabic" w:cs="Simplified Arabic"/>
          <w:sz w:val="28"/>
          <w:szCs w:val="28"/>
          <w:rtl/>
        </w:rPr>
        <w:t>لتحليل واقع تسيير الموارد البشرية في المؤسسة العمومية الجزائرية مع دراسة حالة الوكالة الوطنية لتسيير السدود والتحويلات الكبرى وذلك من خلال تسليط الضوء على مختلف التطورات التي شهدها تسيير الموارد البشرية في العشر السنوات الأخيرة (2009-2019) مع تشخيص لأهم النقائص واقتراح حلول من شأنها تحسين تسيير الموارد البشرية نظرا للدور الكبير الذي يلعبه هذا المورد في تحقيق أهدافها الاستراتيجية و قد خلصت الدراسة إلى أن وظيفة الاستقطاب والتكوين ونظام الأجور والرواتب تشكل الوظائف الأساسية لتسيير المواد البشرية في هذه المؤسسة فهي تمثل نقاط القوة إلا أنه يجب تطوير وظيفتي تقييم الموارد البشرية وتسيير المسار المهني كما أن هناك عوامل خارجية أثرت بطريقة مباشرة في تسيير الموارد البشرية في هذه المؤسسة.</w:t>
      </w:r>
    </w:p>
    <w:p w14:paraId="0E2E2AEB" w14:textId="501762EE" w:rsidR="00932A89" w:rsidRPr="00CF6CEC" w:rsidRDefault="00932A89" w:rsidP="00932A89">
      <w:pPr>
        <w:spacing w:line="360" w:lineRule="auto"/>
        <w:ind w:left="720"/>
        <w:rPr>
          <w:rFonts w:ascii="Simplified Arabic" w:hAnsi="Simplified Arabic" w:cs="Simplified Arabic"/>
          <w:b/>
          <w:bCs/>
          <w:sz w:val="28"/>
          <w:szCs w:val="28"/>
          <w:u w:val="single"/>
          <w:rtl/>
          <w:lang w:bidi="ar-EG"/>
        </w:rPr>
      </w:pPr>
      <w:r w:rsidRPr="00CF6CEC">
        <w:rPr>
          <w:rFonts w:ascii="Simplified Arabic" w:hAnsi="Simplified Arabic" w:cs="Simplified Arabic"/>
          <w:b/>
          <w:bCs/>
          <w:sz w:val="28"/>
          <w:szCs w:val="28"/>
          <w:u w:val="single"/>
          <w:rtl/>
          <w:lang w:bidi="ar-EG"/>
        </w:rPr>
        <w:t xml:space="preserve">دراسة </w:t>
      </w:r>
      <w:r w:rsidR="004453BE" w:rsidRPr="004453BE">
        <w:rPr>
          <w:rFonts w:ascii="Simplified Arabic" w:hAnsi="Simplified Arabic" w:cs="Simplified Arabic"/>
          <w:b/>
          <w:bCs/>
          <w:sz w:val="28"/>
          <w:szCs w:val="28"/>
          <w:u w:val="single"/>
          <w:lang w:bidi="ar-EG"/>
        </w:rPr>
        <w:t>Obaidat</w:t>
      </w:r>
      <w:r w:rsidRPr="009C6715">
        <w:rPr>
          <w:rFonts w:ascii="Simplified Arabic" w:hAnsi="Simplified Arabic" w:cs="Simplified Arabic"/>
          <w:b/>
          <w:bCs/>
          <w:sz w:val="28"/>
          <w:szCs w:val="28"/>
          <w:u w:val="single"/>
          <w:lang w:bidi="ar-EG"/>
        </w:rPr>
        <w:t>,</w:t>
      </w:r>
      <w:r>
        <w:rPr>
          <w:rFonts w:ascii="Simplified Arabic" w:hAnsi="Simplified Arabic" w:cs="Simplified Arabic"/>
          <w:b/>
          <w:bCs/>
          <w:sz w:val="28"/>
          <w:szCs w:val="28"/>
          <w:u w:val="single"/>
          <w:lang w:bidi="ar-EG"/>
        </w:rPr>
        <w:t xml:space="preserve"> 20</w:t>
      </w:r>
      <w:r w:rsidR="007B5F2D">
        <w:rPr>
          <w:rFonts w:ascii="Simplified Arabic" w:hAnsi="Simplified Arabic" w:cs="Simplified Arabic"/>
          <w:b/>
          <w:bCs/>
          <w:sz w:val="28"/>
          <w:szCs w:val="28"/>
          <w:u w:val="single"/>
          <w:lang w:bidi="ar-EG"/>
        </w:rPr>
        <w:t>2</w:t>
      </w:r>
      <w:r w:rsidR="00CA7E98">
        <w:rPr>
          <w:rFonts w:ascii="Simplified Arabic" w:hAnsi="Simplified Arabic" w:cs="Simplified Arabic"/>
          <w:b/>
          <w:bCs/>
          <w:sz w:val="28"/>
          <w:szCs w:val="28"/>
          <w:u w:val="single"/>
          <w:lang w:bidi="ar-EG"/>
        </w:rPr>
        <w:t>1</w:t>
      </w:r>
      <w:r>
        <w:rPr>
          <w:rFonts w:ascii="Simplified Arabic" w:hAnsi="Simplified Arabic" w:cs="Simplified Arabic"/>
          <w:b/>
          <w:bCs/>
          <w:sz w:val="28"/>
          <w:szCs w:val="28"/>
          <w:u w:val="single"/>
          <w:lang w:bidi="ar-EG"/>
        </w:rPr>
        <w:t>)</w:t>
      </w:r>
      <w:r>
        <w:rPr>
          <w:rFonts w:ascii="Simplified Arabic" w:hAnsi="Simplified Arabic" w:cs="Simplified Arabic" w:hint="cs"/>
          <w:b/>
          <w:bCs/>
          <w:sz w:val="28"/>
          <w:szCs w:val="28"/>
          <w:u w:val="single"/>
          <w:rtl/>
          <w:lang w:bidi="ar-EG"/>
        </w:rPr>
        <w:t>)</w:t>
      </w:r>
      <w:r w:rsidRPr="00CF6CEC">
        <w:rPr>
          <w:rFonts w:ascii="Simplified Arabic" w:hAnsi="Simplified Arabic" w:cs="Simplified Arabic"/>
          <w:b/>
          <w:bCs/>
          <w:sz w:val="28"/>
          <w:szCs w:val="28"/>
          <w:u w:val="single"/>
          <w:rtl/>
          <w:lang w:bidi="ar-EG"/>
        </w:rPr>
        <w:t xml:space="preserve"> بعنوان: </w:t>
      </w:r>
    </w:p>
    <w:p w14:paraId="1C313099" w14:textId="3C80A413" w:rsidR="00932A89" w:rsidRPr="00CF6CEC" w:rsidRDefault="006E728F" w:rsidP="00AA0C80">
      <w:pPr>
        <w:bidi w:val="0"/>
        <w:spacing w:line="360" w:lineRule="auto"/>
        <w:jc w:val="both"/>
        <w:rPr>
          <w:rFonts w:ascii="Simplified Arabic" w:hAnsi="Simplified Arabic" w:cs="Simplified Arabic"/>
          <w:b/>
          <w:bCs/>
          <w:sz w:val="28"/>
          <w:szCs w:val="28"/>
          <w:u w:val="single"/>
          <w:rtl/>
          <w:lang w:bidi="ar-EG"/>
        </w:rPr>
      </w:pPr>
      <w:r w:rsidRPr="006E728F">
        <w:rPr>
          <w:rFonts w:ascii="Simplified Arabic" w:hAnsi="Simplified Arabic" w:cs="Simplified Arabic"/>
          <w:b/>
          <w:bCs/>
          <w:sz w:val="28"/>
          <w:szCs w:val="28"/>
          <w:u w:val="single"/>
          <w:lang w:bidi="ar-EG"/>
        </w:rPr>
        <w:t>The Impact of Green Human Resource Management on Environmental Performance: A Focus on Recruiting, Selection and Training Practices</w:t>
      </w:r>
    </w:p>
    <w:p w14:paraId="73B4CE8B" w14:textId="463561F1" w:rsidR="00335397" w:rsidRPr="00854A31" w:rsidRDefault="004453BE" w:rsidP="00854A31">
      <w:pPr>
        <w:spacing w:line="360" w:lineRule="auto"/>
        <w:ind w:left="720"/>
        <w:jc w:val="both"/>
        <w:rPr>
          <w:rFonts w:ascii="Simplified Arabic" w:hAnsi="Simplified Arabic" w:cs="Simplified Arabic"/>
          <w:sz w:val="28"/>
          <w:szCs w:val="28"/>
          <w:lang w:bidi="ar-EG"/>
        </w:rPr>
      </w:pPr>
      <w:r w:rsidRPr="004453BE">
        <w:rPr>
          <w:rFonts w:ascii="Simplified Arabic" w:hAnsi="Simplified Arabic" w:cs="Simplified Arabic"/>
          <w:sz w:val="28"/>
          <w:szCs w:val="28"/>
          <w:rtl/>
          <w:lang w:bidi="ar-EG"/>
        </w:rPr>
        <w:t xml:space="preserve">تعد إدارة الموارد البشرية الخضراء إطارا مهما لفهم ممارسات إدارة الموارد البشرية التي يمكن أن تحافظ على البيئة، وأثرها الإيجابي على الأداء البيئي. ولتحقيق أهداف الدراسة قامت الباحثة بدراسة أثر ممارسات إدارة الموارد البشرية الخضراء (الاستقطاب والاختيار </w:t>
      </w:r>
      <w:r w:rsidRPr="004453BE">
        <w:rPr>
          <w:rFonts w:ascii="Simplified Arabic" w:hAnsi="Simplified Arabic" w:cs="Simplified Arabic"/>
          <w:sz w:val="28"/>
          <w:szCs w:val="28"/>
          <w:rtl/>
          <w:lang w:bidi="ar-EG"/>
        </w:rPr>
        <w:lastRenderedPageBreak/>
        <w:t xml:space="preserve">الأخضر، التدريب والتنمية الأخضر) على الأداء البيئي. علاوة على ذلك، تم دراسة الدوافع الرئيسية والنتائج الإيجابية والحواجز التي تحول دون تطبيق ممارسات إدارة الموارد البشرية الخضراء. شملت عينة الدراسة من 101 من موظفي إدارة الموارد البشرية العاملين في القطاع الخاص الأردني (قطاع الصناعات التعدينية والدوائية). كان </w:t>
      </w:r>
      <w:proofErr w:type="gramStart"/>
      <w:r w:rsidRPr="004453BE">
        <w:rPr>
          <w:rFonts w:ascii="Simplified Arabic" w:hAnsi="Simplified Arabic" w:cs="Simplified Arabic"/>
          <w:sz w:val="28"/>
          <w:szCs w:val="28"/>
          <w:rtl/>
          <w:lang w:bidi="ar-EG"/>
        </w:rPr>
        <w:t>الاستبيان</w:t>
      </w:r>
      <w:proofErr w:type="gramEnd"/>
      <w:r w:rsidRPr="004453BE">
        <w:rPr>
          <w:rFonts w:ascii="Simplified Arabic" w:hAnsi="Simplified Arabic" w:cs="Simplified Arabic"/>
          <w:sz w:val="28"/>
          <w:szCs w:val="28"/>
          <w:rtl/>
          <w:lang w:bidi="ar-EG"/>
        </w:rPr>
        <w:t xml:space="preserve"> هو الطريقة الرئيسية لجمع البيانات التي اعتمدتها هذه الدراسة. تظهر نتائج الدراسة أن هناك تأثيرا إيجابيا للاستقطاب والاختيار الأخضر، التدريب والتطوير الأخضر على الأداء البيئي لشركات التعدين والأدوية الأردنية. أيضا تظهر نتائج الدراسة أن هناك العديد من الدوافع والنتائج الإيجابية والحواجز لإدارة الموارد البشرية الخضراء التي توثر على تطبيقها. توصي الدراسة مدراء الموارد البشرية في الشركات الخاصة بأخذ ممارسات التوظيف والاختيار الخضراء بجدية أكبر من خلال تقديم شعار أخضر واضح في الوصف الوظيفي والمواصفات، حتى يتمكنوا من جذب الموظفين ذوي السلوك الأخضر. علاوة على ذلك، لبذل جهد إضافي في برامج التدريب الخضراء الفعالة للموظفين لخلق ثقافة خضراء، والوسيلة لمدراء الموارد البشرية لتحقيق ذلك هي معرفة المزيد حول أهمية التدريب الأخضر وتأثيره على الأداء البيئي والاستفادة من النتائج الإيجابية التي يمكن أن يقدمها تطبيق إدارة الموارد البشرية الخضراء للشركات.</w:t>
      </w:r>
    </w:p>
    <w:p w14:paraId="62B9DDE9" w14:textId="72A9D3B9" w:rsidR="00932A89" w:rsidRPr="00CF6CEC" w:rsidRDefault="00932A89" w:rsidP="00932A89">
      <w:pPr>
        <w:spacing w:line="360" w:lineRule="auto"/>
        <w:ind w:left="720"/>
        <w:rPr>
          <w:rFonts w:ascii="Simplified Arabic" w:hAnsi="Simplified Arabic" w:cs="Simplified Arabic"/>
          <w:b/>
          <w:bCs/>
          <w:sz w:val="28"/>
          <w:szCs w:val="28"/>
          <w:u w:val="single"/>
          <w:rtl/>
          <w:lang w:bidi="ar-EG"/>
        </w:rPr>
      </w:pPr>
      <w:r w:rsidRPr="00CF6CEC">
        <w:rPr>
          <w:rFonts w:ascii="Simplified Arabic" w:hAnsi="Simplified Arabic" w:cs="Simplified Arabic"/>
          <w:b/>
          <w:bCs/>
          <w:sz w:val="28"/>
          <w:szCs w:val="28"/>
          <w:u w:val="single"/>
          <w:rtl/>
        </w:rPr>
        <w:t xml:space="preserve">دراسة </w:t>
      </w:r>
      <w:bookmarkStart w:id="35" w:name="_Hlk172074410"/>
      <w:r w:rsidRPr="00CF6CEC">
        <w:rPr>
          <w:rFonts w:ascii="Simplified Arabic" w:hAnsi="Simplified Arabic" w:cs="Simplified Arabic"/>
          <w:b/>
          <w:bCs/>
          <w:sz w:val="28"/>
          <w:szCs w:val="28"/>
          <w:u w:val="single"/>
          <w:rtl/>
        </w:rPr>
        <w:t>(</w:t>
      </w:r>
      <w:r w:rsidR="004453BE" w:rsidRPr="004453BE">
        <w:rPr>
          <w:rFonts w:ascii="Simplified Arabic" w:hAnsi="Simplified Arabic" w:cs="Simplified Arabic"/>
          <w:b/>
          <w:bCs/>
          <w:sz w:val="28"/>
          <w:szCs w:val="28"/>
          <w:u w:val="single"/>
        </w:rPr>
        <w:t>Al-</w:t>
      </w:r>
      <w:proofErr w:type="spellStart"/>
      <w:r w:rsidR="004453BE" w:rsidRPr="004453BE">
        <w:rPr>
          <w:rFonts w:ascii="Simplified Arabic" w:hAnsi="Simplified Arabic" w:cs="Simplified Arabic"/>
          <w:b/>
          <w:bCs/>
          <w:sz w:val="28"/>
          <w:szCs w:val="28"/>
          <w:u w:val="single"/>
        </w:rPr>
        <w:t>Fawaara</w:t>
      </w:r>
      <w:proofErr w:type="spellEnd"/>
      <w:r w:rsidRPr="00CF6CEC">
        <w:rPr>
          <w:rFonts w:ascii="Simplified Arabic" w:hAnsi="Simplified Arabic" w:cs="Simplified Arabic"/>
          <w:b/>
          <w:bCs/>
          <w:sz w:val="28"/>
          <w:szCs w:val="28"/>
          <w:u w:val="single"/>
        </w:rPr>
        <w:t>, 20</w:t>
      </w:r>
      <w:r w:rsidR="00B5443B">
        <w:rPr>
          <w:rFonts w:ascii="Simplified Arabic" w:hAnsi="Simplified Arabic" w:cs="Simplified Arabic"/>
          <w:b/>
          <w:bCs/>
          <w:sz w:val="28"/>
          <w:szCs w:val="28"/>
          <w:u w:val="single"/>
        </w:rPr>
        <w:t>2</w:t>
      </w:r>
      <w:r w:rsidR="004453BE">
        <w:rPr>
          <w:rFonts w:ascii="Simplified Arabic" w:hAnsi="Simplified Arabic" w:cs="Simplified Arabic"/>
          <w:b/>
          <w:bCs/>
          <w:sz w:val="28"/>
          <w:szCs w:val="28"/>
          <w:u w:val="single"/>
        </w:rPr>
        <w:t>0</w:t>
      </w:r>
      <w:r w:rsidRPr="00CF6CEC">
        <w:rPr>
          <w:rFonts w:ascii="Simplified Arabic" w:hAnsi="Simplified Arabic" w:cs="Simplified Arabic"/>
          <w:b/>
          <w:bCs/>
          <w:sz w:val="28"/>
          <w:szCs w:val="28"/>
          <w:u w:val="single"/>
          <w:rtl/>
        </w:rPr>
        <w:t xml:space="preserve"> </w:t>
      </w:r>
      <w:proofErr w:type="gramStart"/>
      <w:r w:rsidRPr="00CF6CEC">
        <w:rPr>
          <w:rFonts w:ascii="Simplified Arabic" w:hAnsi="Simplified Arabic" w:cs="Simplified Arabic"/>
          <w:b/>
          <w:bCs/>
          <w:sz w:val="28"/>
          <w:szCs w:val="28"/>
          <w:u w:val="single"/>
        </w:rPr>
        <w:t>(</w:t>
      </w:r>
      <w:bookmarkEnd w:id="35"/>
      <w:r w:rsidRPr="00CF6CEC">
        <w:rPr>
          <w:rFonts w:ascii="Simplified Arabic" w:hAnsi="Simplified Arabic" w:cs="Simplified Arabic"/>
          <w:b/>
          <w:bCs/>
          <w:sz w:val="28"/>
          <w:szCs w:val="28"/>
          <w:u w:val="single"/>
          <w:rtl/>
          <w:lang w:bidi="ar-EG"/>
        </w:rPr>
        <w:t xml:space="preserve"> بعنوان</w:t>
      </w:r>
      <w:proofErr w:type="gramEnd"/>
      <w:r w:rsidRPr="00CF6CEC">
        <w:rPr>
          <w:rFonts w:ascii="Simplified Arabic" w:hAnsi="Simplified Arabic" w:cs="Simplified Arabic"/>
          <w:b/>
          <w:bCs/>
          <w:sz w:val="28"/>
          <w:szCs w:val="28"/>
          <w:u w:val="single"/>
          <w:rtl/>
          <w:lang w:bidi="ar-EG"/>
        </w:rPr>
        <w:t xml:space="preserve">:  </w:t>
      </w:r>
    </w:p>
    <w:p w14:paraId="0F832BFC" w14:textId="1B7E5488" w:rsidR="00932A89" w:rsidRPr="00CF6CEC" w:rsidRDefault="004453BE" w:rsidP="00932A89">
      <w:pPr>
        <w:bidi w:val="0"/>
        <w:spacing w:line="360" w:lineRule="auto"/>
        <w:jc w:val="both"/>
        <w:rPr>
          <w:rFonts w:ascii="Simplified Arabic" w:hAnsi="Simplified Arabic" w:cs="Simplified Arabic"/>
          <w:b/>
          <w:bCs/>
          <w:sz w:val="28"/>
          <w:szCs w:val="28"/>
          <w:u w:val="single"/>
          <w:rtl/>
          <w:lang w:bidi="ar-EG"/>
        </w:rPr>
      </w:pPr>
      <w:r w:rsidRPr="004453BE">
        <w:rPr>
          <w:rFonts w:ascii="Simplified Arabic" w:hAnsi="Simplified Arabic" w:cs="Simplified Arabic"/>
          <w:b/>
          <w:bCs/>
          <w:sz w:val="28"/>
          <w:szCs w:val="28"/>
          <w:u w:val="single"/>
          <w:lang w:bidi="ar-EG"/>
        </w:rPr>
        <w:t>Strategic Human Resources Management and Work Engagement Outcomes</w:t>
      </w:r>
    </w:p>
    <w:p w14:paraId="7FD932FE" w14:textId="2192DF9B" w:rsidR="00045865" w:rsidRDefault="004453BE" w:rsidP="00C74609">
      <w:pPr>
        <w:spacing w:line="360" w:lineRule="auto"/>
        <w:ind w:left="360"/>
        <w:jc w:val="both"/>
        <w:rPr>
          <w:rFonts w:ascii="Simplified Arabic" w:hAnsi="Simplified Arabic" w:cs="Simplified Arabic"/>
          <w:sz w:val="28"/>
          <w:szCs w:val="28"/>
          <w:lang w:bidi="ar-EG"/>
        </w:rPr>
      </w:pPr>
      <w:bookmarkStart w:id="36" w:name="_Toc170243312"/>
      <w:r w:rsidRPr="004453BE">
        <w:rPr>
          <w:rFonts w:ascii="Simplified Arabic" w:hAnsi="Simplified Arabic" w:cs="Simplified Arabic"/>
          <w:sz w:val="28"/>
          <w:szCs w:val="28"/>
          <w:rtl/>
        </w:rPr>
        <w:lastRenderedPageBreak/>
        <w:t xml:space="preserve">هدفت الدراسة إلى معرفة تأثير الإدارة الاستراتيجية للموارد البشرية على نية الموظفين ترك العمل. باستخدام كلا من نمذجة المعادلات الهيكلية وأساليب إحصاءات البحوث التقليدية، بحثت هذه الدراسة تأثير الإدارة الاستراتيجية للموارد البشرية على نية الموظفين في ترك العمل واستخدام عامل الإدماج الوظيفي كمتغير وسيط وذلك في قطاع البناء والإنشاءات في دول مجلس التعاون الخليجي. النتائج: خلصت النتائج الرئيسية لهذه الدراسة إلى أن إدارة الموارد البشرية الاستراتيجية لها تأثير إيجابي مباشر على درجة ارتباط وإدماج الموظفين مع المؤسسة، وتأثير سلبي غير مباشر على نية الموظفين في ترك العمل من خلال متغير الإدماج الوظيفي في العمل. كما توصلت الدراسة إلى أن عملية إدماج الموظفين في العمل لها تأثير سلبي مباشر على توجه الموظف لترك العمل. الآثار العملية -لم تدعم النتائج استنتاجات الدراسات السابقة فحسب، بل قدمت أيضا مساعدة للعاملين في مجال إدارة الموارد البشرية من خلال الاستفادة من نتائج الدراسة في تحسين المشاركة في العمل وتقليل نية الموظفين في ترك العمل. استخدمت هذه الدراسة شبكة التواصل الاجتماعي </w:t>
      </w:r>
      <w:r w:rsidRPr="004453BE">
        <w:rPr>
          <w:rFonts w:ascii="Simplified Arabic" w:hAnsi="Simplified Arabic" w:cs="Simplified Arabic"/>
          <w:sz w:val="28"/>
          <w:szCs w:val="28"/>
        </w:rPr>
        <w:t>LinkedIn</w:t>
      </w:r>
      <w:r w:rsidRPr="004453BE">
        <w:rPr>
          <w:rFonts w:ascii="Simplified Arabic" w:hAnsi="Simplified Arabic" w:cs="Simplified Arabic"/>
          <w:sz w:val="28"/>
          <w:szCs w:val="28"/>
          <w:rtl/>
        </w:rPr>
        <w:t xml:space="preserve"> لتحديد عينة الدراسة وجمع البيانات. الأصالة / القيمة -رغم أن العديد من الدراسات السابقة خلصت إلى أن الإدارة الاستراتيجية للموارد البشرية لها تأثير إيجابي على الإدماج الوظيفي، إلا أن هناك عددا أقل من الدراسات التي بحثت الآثار التي تؤدي إلى خفض عدد الموظفين الذين لديهم نية بترك العمل، وذلك من خلال استخدام متغير وسيط هو الإدماج الوظيفي في العمل. وأخيرا تؤكد هذه الدراسة على أنه يمكن استخدام إدارة الموارد البشرية نهجا فعالا للتأثير في تقليل إعداد الموظفين الذين لديهم نية في ترك العمل.</w:t>
      </w:r>
    </w:p>
    <w:p w14:paraId="433741C6" w14:textId="77777777" w:rsidR="00C0186D" w:rsidRDefault="00C0186D" w:rsidP="007B5F2D">
      <w:pPr>
        <w:spacing w:line="360" w:lineRule="auto"/>
        <w:ind w:left="720"/>
        <w:rPr>
          <w:rFonts w:ascii="Simplified Arabic" w:hAnsi="Simplified Arabic" w:cs="Simplified Arabic"/>
          <w:b/>
          <w:bCs/>
          <w:sz w:val="28"/>
          <w:szCs w:val="28"/>
          <w:u w:val="single"/>
          <w:rtl/>
        </w:rPr>
      </w:pPr>
    </w:p>
    <w:p w14:paraId="5C155614" w14:textId="77777777" w:rsidR="00C0186D" w:rsidRDefault="00C0186D" w:rsidP="007B5F2D">
      <w:pPr>
        <w:spacing w:line="360" w:lineRule="auto"/>
        <w:ind w:left="720"/>
        <w:rPr>
          <w:rFonts w:ascii="Simplified Arabic" w:hAnsi="Simplified Arabic" w:cs="Simplified Arabic"/>
          <w:b/>
          <w:bCs/>
          <w:sz w:val="28"/>
          <w:szCs w:val="28"/>
          <w:u w:val="single"/>
          <w:rtl/>
        </w:rPr>
      </w:pPr>
    </w:p>
    <w:p w14:paraId="4AAE1F72" w14:textId="39E33281" w:rsidR="007B5F2D" w:rsidRPr="00CF6CEC" w:rsidRDefault="007B5F2D" w:rsidP="007B5F2D">
      <w:pPr>
        <w:spacing w:line="360" w:lineRule="auto"/>
        <w:ind w:left="720"/>
        <w:rPr>
          <w:rFonts w:ascii="Simplified Arabic" w:hAnsi="Simplified Arabic" w:cs="Simplified Arabic"/>
          <w:b/>
          <w:bCs/>
          <w:sz w:val="28"/>
          <w:szCs w:val="28"/>
          <w:u w:val="single"/>
          <w:rtl/>
          <w:lang w:bidi="ar-EG"/>
        </w:rPr>
      </w:pPr>
      <w:r w:rsidRPr="00CF6CEC">
        <w:rPr>
          <w:rFonts w:ascii="Simplified Arabic" w:hAnsi="Simplified Arabic" w:cs="Simplified Arabic"/>
          <w:b/>
          <w:bCs/>
          <w:sz w:val="28"/>
          <w:szCs w:val="28"/>
          <w:u w:val="single"/>
          <w:rtl/>
        </w:rPr>
        <w:lastRenderedPageBreak/>
        <w:t xml:space="preserve">دراسة </w:t>
      </w:r>
      <w:bookmarkStart w:id="37" w:name="_Hlk172051057"/>
      <w:r w:rsidRPr="00CF6CEC">
        <w:rPr>
          <w:rFonts w:ascii="Simplified Arabic" w:hAnsi="Simplified Arabic" w:cs="Simplified Arabic"/>
          <w:b/>
          <w:bCs/>
          <w:sz w:val="28"/>
          <w:szCs w:val="28"/>
          <w:u w:val="single"/>
          <w:rtl/>
        </w:rPr>
        <w:t>(</w:t>
      </w:r>
      <w:proofErr w:type="spellStart"/>
      <w:r w:rsidR="004453BE" w:rsidRPr="004453BE">
        <w:rPr>
          <w:rFonts w:ascii="Simplified Arabic" w:hAnsi="Simplified Arabic" w:cs="Simplified Arabic"/>
          <w:b/>
          <w:bCs/>
          <w:sz w:val="28"/>
          <w:szCs w:val="28"/>
          <w:u w:val="single"/>
        </w:rPr>
        <w:t>Suliiman</w:t>
      </w:r>
      <w:proofErr w:type="spellEnd"/>
      <w:r w:rsidRPr="00CF6CEC">
        <w:rPr>
          <w:rFonts w:ascii="Simplified Arabic" w:hAnsi="Simplified Arabic" w:cs="Simplified Arabic"/>
          <w:b/>
          <w:bCs/>
          <w:sz w:val="28"/>
          <w:szCs w:val="28"/>
          <w:u w:val="single"/>
        </w:rPr>
        <w:t>, 20</w:t>
      </w:r>
      <w:r>
        <w:rPr>
          <w:rFonts w:ascii="Simplified Arabic" w:hAnsi="Simplified Arabic" w:cs="Simplified Arabic"/>
          <w:b/>
          <w:bCs/>
          <w:sz w:val="28"/>
          <w:szCs w:val="28"/>
          <w:u w:val="single"/>
        </w:rPr>
        <w:t>2</w:t>
      </w:r>
      <w:r w:rsidR="00140DAA">
        <w:rPr>
          <w:rFonts w:ascii="Simplified Arabic" w:hAnsi="Simplified Arabic" w:cs="Simplified Arabic"/>
          <w:b/>
          <w:bCs/>
          <w:sz w:val="28"/>
          <w:szCs w:val="28"/>
          <w:u w:val="single"/>
        </w:rPr>
        <w:t>3</w:t>
      </w:r>
      <w:r w:rsidRPr="00CF6CEC">
        <w:rPr>
          <w:rFonts w:ascii="Simplified Arabic" w:hAnsi="Simplified Arabic" w:cs="Simplified Arabic"/>
          <w:b/>
          <w:bCs/>
          <w:sz w:val="28"/>
          <w:szCs w:val="28"/>
          <w:u w:val="single"/>
          <w:rtl/>
        </w:rPr>
        <w:t xml:space="preserve"> </w:t>
      </w:r>
      <w:proofErr w:type="gramStart"/>
      <w:r w:rsidRPr="00CF6CEC">
        <w:rPr>
          <w:rFonts w:ascii="Simplified Arabic" w:hAnsi="Simplified Arabic" w:cs="Simplified Arabic"/>
          <w:b/>
          <w:bCs/>
          <w:sz w:val="28"/>
          <w:szCs w:val="28"/>
          <w:u w:val="single"/>
        </w:rPr>
        <w:t>(</w:t>
      </w:r>
      <w:bookmarkEnd w:id="37"/>
      <w:r w:rsidRPr="00CF6CEC">
        <w:rPr>
          <w:rFonts w:ascii="Simplified Arabic" w:hAnsi="Simplified Arabic" w:cs="Simplified Arabic"/>
          <w:b/>
          <w:bCs/>
          <w:sz w:val="28"/>
          <w:szCs w:val="28"/>
          <w:u w:val="single"/>
          <w:rtl/>
          <w:lang w:bidi="ar-EG"/>
        </w:rPr>
        <w:t xml:space="preserve"> بعنوان</w:t>
      </w:r>
      <w:proofErr w:type="gramEnd"/>
      <w:r w:rsidRPr="00CF6CEC">
        <w:rPr>
          <w:rFonts w:ascii="Simplified Arabic" w:hAnsi="Simplified Arabic" w:cs="Simplified Arabic"/>
          <w:b/>
          <w:bCs/>
          <w:sz w:val="28"/>
          <w:szCs w:val="28"/>
          <w:u w:val="single"/>
          <w:rtl/>
          <w:lang w:bidi="ar-EG"/>
        </w:rPr>
        <w:t xml:space="preserve">:  </w:t>
      </w:r>
    </w:p>
    <w:p w14:paraId="14F922BF" w14:textId="38B90D58" w:rsidR="007B5F2D" w:rsidRPr="00CF6CEC" w:rsidRDefault="004453BE" w:rsidP="007B5F2D">
      <w:pPr>
        <w:bidi w:val="0"/>
        <w:spacing w:line="360" w:lineRule="auto"/>
        <w:jc w:val="both"/>
        <w:rPr>
          <w:rFonts w:ascii="Simplified Arabic" w:hAnsi="Simplified Arabic" w:cs="Simplified Arabic"/>
          <w:b/>
          <w:bCs/>
          <w:sz w:val="28"/>
          <w:szCs w:val="28"/>
          <w:u w:val="single"/>
          <w:rtl/>
          <w:lang w:bidi="ar-EG"/>
        </w:rPr>
      </w:pPr>
      <w:r w:rsidRPr="004453BE">
        <w:rPr>
          <w:rFonts w:ascii="Simplified Arabic" w:hAnsi="Simplified Arabic" w:cs="Simplified Arabic"/>
          <w:b/>
          <w:bCs/>
          <w:sz w:val="28"/>
          <w:szCs w:val="28"/>
          <w:u w:val="single"/>
          <w:lang w:bidi="ar-EG"/>
        </w:rPr>
        <w:t xml:space="preserve">The Impact of Human Resource Management Practices on Organizational Commitment: A Field Study in </w:t>
      </w:r>
      <w:proofErr w:type="spellStart"/>
      <w:r w:rsidRPr="004453BE">
        <w:rPr>
          <w:rFonts w:ascii="Simplified Arabic" w:hAnsi="Simplified Arabic" w:cs="Simplified Arabic"/>
          <w:b/>
          <w:bCs/>
          <w:sz w:val="28"/>
          <w:szCs w:val="28"/>
          <w:u w:val="single"/>
          <w:lang w:bidi="ar-EG"/>
        </w:rPr>
        <w:t>Libyana</w:t>
      </w:r>
      <w:proofErr w:type="spellEnd"/>
      <w:r w:rsidRPr="004453BE">
        <w:rPr>
          <w:rFonts w:ascii="Simplified Arabic" w:hAnsi="Simplified Arabic" w:cs="Simplified Arabic"/>
          <w:b/>
          <w:bCs/>
          <w:sz w:val="28"/>
          <w:szCs w:val="28"/>
          <w:u w:val="single"/>
          <w:lang w:bidi="ar-EG"/>
        </w:rPr>
        <w:t xml:space="preserve"> Mobile Phone Company, Tripoli - Libya</w:t>
      </w:r>
    </w:p>
    <w:p w14:paraId="3B2C24E6" w14:textId="3FFA64E1" w:rsidR="007B5F2D" w:rsidRPr="00B5443B" w:rsidRDefault="004453BE" w:rsidP="00140DAA">
      <w:pPr>
        <w:spacing w:line="360" w:lineRule="auto"/>
        <w:ind w:left="360"/>
        <w:jc w:val="both"/>
        <w:rPr>
          <w:rFonts w:ascii="Simplified Arabic" w:hAnsi="Simplified Arabic" w:cs="Simplified Arabic"/>
          <w:sz w:val="28"/>
          <w:szCs w:val="28"/>
          <w:lang w:bidi="ar-EG"/>
        </w:rPr>
      </w:pPr>
      <w:r w:rsidRPr="004453BE">
        <w:rPr>
          <w:rFonts w:ascii="Simplified Arabic" w:hAnsi="Simplified Arabic" w:cs="Simplified Arabic"/>
          <w:sz w:val="28"/>
          <w:szCs w:val="28"/>
          <w:rtl/>
        </w:rPr>
        <w:t xml:space="preserve">هدفت هذه الدراسة إلى التعرف على أثر ممارسات إدارة الموارد البشرية على الالتزام التنظيمي في شركة ليبيانا للهاتف المحمول. إن فهم الالتزام التنظيمي وممارسات إدارة الموارد البشرية لا يزال مجالا للتفسير ويشكل فجوات بحثية تحاول هذه الدراسة سدها. تناولت الدراسة الالتزام التنظيمي كخيار أساسي لدور الشركة في تحقيق أهدافها، والذي ينبغي الكشف عن أثره، إذ يمثل الفجوة بين الفهم الفكري للمتغيرين الرئيسيين للدراسة. (الالتزام التنظيمي، ممارسات إدارة الموارد البشرية) والواقع الميداني للشركة وهو تصنيفها المحلي والعالمي. تبلورت مشكلة الدراسة في التساؤل التالي: ما أثر ممارسات إدارة الموارد البشرية على الالتزام التنظيمي بشركة ليبيانا للهاتف المحمول طرابلس - ليبيا؟ وتأتي أهمية الدراسة في فائدتها لمديري شركة ليبيانا </w:t>
      </w:r>
      <w:proofErr w:type="gramStart"/>
      <w:r w:rsidRPr="004453BE">
        <w:rPr>
          <w:rFonts w:ascii="Simplified Arabic" w:hAnsi="Simplified Arabic" w:cs="Simplified Arabic"/>
          <w:sz w:val="28"/>
          <w:szCs w:val="28"/>
          <w:rtl/>
        </w:rPr>
        <w:t>موبايل</w:t>
      </w:r>
      <w:proofErr w:type="gramEnd"/>
      <w:r w:rsidRPr="004453BE">
        <w:rPr>
          <w:rFonts w:ascii="Simplified Arabic" w:hAnsi="Simplified Arabic" w:cs="Simplified Arabic"/>
          <w:sz w:val="28"/>
          <w:szCs w:val="28"/>
          <w:rtl/>
        </w:rPr>
        <w:t xml:space="preserve"> - ليبيا من خلال اختيار ممارسات إدارة الموارد البشرية التي تعزز الالتزام التنظيمي للموظفين لتحقيق أهداف الشركة. استخدمت الدراسة المنهج الوصفي التحليلي، حيث تم توزيع ٣٠٦ استبانة منها </w:t>
      </w:r>
      <w:r w:rsidRPr="004453BE">
        <w:rPr>
          <w:rFonts w:ascii="Simplified Arabic" w:hAnsi="Simplified Arabic" w:cs="Simplified Arabic"/>
          <w:sz w:val="28"/>
          <w:szCs w:val="28"/>
          <w:rtl/>
          <w:lang w:bidi="fa-IR"/>
        </w:rPr>
        <w:t>۲۲۸</w:t>
      </w:r>
      <w:r w:rsidRPr="004453BE">
        <w:rPr>
          <w:rFonts w:ascii="Simplified Arabic" w:hAnsi="Simplified Arabic" w:cs="Simplified Arabic"/>
          <w:sz w:val="28"/>
          <w:szCs w:val="28"/>
          <w:rtl/>
        </w:rPr>
        <w:t xml:space="preserve"> استبانة صالحة للتحليل الإحصائي بنسبة 74.8%. تم تحليل البيانات </w:t>
      </w:r>
      <w:proofErr w:type="gramStart"/>
      <w:r w:rsidRPr="004453BE">
        <w:rPr>
          <w:rFonts w:ascii="Simplified Arabic" w:hAnsi="Simplified Arabic" w:cs="Simplified Arabic"/>
          <w:sz w:val="28"/>
          <w:szCs w:val="28"/>
          <w:rtl/>
        </w:rPr>
        <w:t>بواسطة.</w:t>
      </w:r>
      <w:r w:rsidRPr="004453BE">
        <w:rPr>
          <w:rFonts w:ascii="Simplified Arabic" w:hAnsi="Simplified Arabic" w:cs="Simplified Arabic"/>
          <w:sz w:val="28"/>
          <w:szCs w:val="28"/>
        </w:rPr>
        <w:t>AMOS</w:t>
      </w:r>
      <w:proofErr w:type="gramEnd"/>
      <w:r w:rsidRPr="004453BE">
        <w:rPr>
          <w:rFonts w:ascii="Simplified Arabic" w:hAnsi="Simplified Arabic" w:cs="Simplified Arabic"/>
          <w:sz w:val="28"/>
          <w:szCs w:val="28"/>
        </w:rPr>
        <w:t>. 25, SPSS. 24</w:t>
      </w:r>
      <w:r w:rsidRPr="004453BE">
        <w:rPr>
          <w:rFonts w:ascii="Simplified Arabic" w:hAnsi="Simplified Arabic" w:cs="Simplified Arabic"/>
          <w:sz w:val="28"/>
          <w:szCs w:val="28"/>
          <w:rtl/>
        </w:rPr>
        <w:t xml:space="preserve"> توصلت نتائج الدراسة إلى وجود أثر ذو دلالة إحصائية للتعويضات والحوافز على الالتزام التنظيمي عند مستوى دلالة في شركة ليبيانا للهاتف المحمول طرابلس - ليبيا. يوجد أثر ذو دلالة (0.05 </w:t>
      </w:r>
      <w:r w:rsidRPr="004453BE">
        <w:rPr>
          <w:rFonts w:ascii="Times New Roman" w:hAnsi="Times New Roman" w:cs="Times New Roman" w:hint="cs"/>
          <w:sz w:val="28"/>
          <w:szCs w:val="28"/>
          <w:rtl/>
        </w:rPr>
        <w:t>≤</w:t>
      </w:r>
      <w:r w:rsidRPr="004453BE">
        <w:rPr>
          <w:rFonts w:ascii="Simplified Arabic" w:hAnsi="Simplified Arabic" w:cs="Simplified Arabic"/>
          <w:sz w:val="28"/>
          <w:szCs w:val="28"/>
          <w:rtl/>
        </w:rPr>
        <w:t xml:space="preserve"> </w:t>
      </w:r>
      <w:r w:rsidRPr="004453BE">
        <w:rPr>
          <w:rFonts w:ascii="Cambria" w:hAnsi="Cambria" w:cs="Cambria"/>
          <w:sz w:val="28"/>
          <w:szCs w:val="28"/>
        </w:rPr>
        <w:t>α</w:t>
      </w:r>
      <w:r w:rsidRPr="004453BE">
        <w:rPr>
          <w:rFonts w:ascii="Simplified Arabic" w:hAnsi="Simplified Arabic" w:cs="Simplified Arabic"/>
          <w:sz w:val="28"/>
          <w:szCs w:val="28"/>
          <w:rtl/>
        </w:rPr>
        <w:t xml:space="preserve">) إحصائية لتخطيط الموارد البشرية على الالتزام التنظيمي عند مستوى دلالة (0.05 </w:t>
      </w:r>
      <w:r w:rsidRPr="004453BE">
        <w:rPr>
          <w:rFonts w:ascii="Times New Roman" w:hAnsi="Times New Roman" w:cs="Times New Roman" w:hint="cs"/>
          <w:sz w:val="28"/>
          <w:szCs w:val="28"/>
          <w:rtl/>
        </w:rPr>
        <w:t>≤</w:t>
      </w:r>
      <w:r w:rsidRPr="004453BE">
        <w:rPr>
          <w:rFonts w:ascii="Simplified Arabic" w:hAnsi="Simplified Arabic" w:cs="Simplified Arabic"/>
          <w:sz w:val="28"/>
          <w:szCs w:val="28"/>
          <w:rtl/>
        </w:rPr>
        <w:t xml:space="preserve"> </w:t>
      </w:r>
      <w:r w:rsidRPr="004453BE">
        <w:rPr>
          <w:rFonts w:ascii="Cambria" w:hAnsi="Cambria" w:cs="Cambria"/>
          <w:sz w:val="28"/>
          <w:szCs w:val="28"/>
        </w:rPr>
        <w:t>α</w:t>
      </w:r>
      <w:r w:rsidRPr="004453BE">
        <w:rPr>
          <w:rFonts w:ascii="Simplified Arabic" w:hAnsi="Simplified Arabic" w:cs="Simplified Arabic"/>
          <w:sz w:val="28"/>
          <w:szCs w:val="28"/>
          <w:rtl/>
        </w:rPr>
        <w:t xml:space="preserve">) في شركة ليبيانا للهاتف المحمول طرابلس - ليبيا. وهذا يوضح أهمية </w:t>
      </w:r>
      <w:r w:rsidRPr="004453BE">
        <w:rPr>
          <w:rFonts w:ascii="Simplified Arabic" w:hAnsi="Simplified Arabic" w:cs="Simplified Arabic"/>
          <w:sz w:val="28"/>
          <w:szCs w:val="28"/>
          <w:rtl/>
        </w:rPr>
        <w:lastRenderedPageBreak/>
        <w:t>ممارسات إدارة الموارد البشرية في تحقيق الالتزام التنظيمي للموظفين داخل الشركة. ومن توصيات الدراسة: أن تكون التعويضات والحوافز مناسبة للموظفين وتؤدي إلى سلوكيات داعمة للشركة. يجب على الشركة الحفاظ على الالتزام العالي والأداء العالي للموظفين من خلال تعزيز مصداقية الشركة، وتطوير نهج جماعي/ تنظيمي مشترك للإدارة، وبالتالي خلق ثقافة تنظيمية يتم من خلالها تشجيع الموظفين على التكيف والمنافسة. من أجل الانتقال من المستوى التنظيمي إلى المستوى الوظيفي، يجب تحديد التوقعات وإعادة بناء العقد النفسي بين الشركة والموظفين مع مرور الوقت.</w:t>
      </w:r>
    </w:p>
    <w:p w14:paraId="1B4A394B" w14:textId="2FD231B6" w:rsidR="004D6B08" w:rsidRPr="00CF6CEC" w:rsidRDefault="004D6B08" w:rsidP="004D6B08">
      <w:pPr>
        <w:pStyle w:val="1"/>
        <w:rPr>
          <w:rFonts w:ascii="Simplified Arabic" w:hAnsi="Simplified Arabic" w:cs="Simplified Arabic"/>
          <w:lang w:bidi="ar-EG"/>
        </w:rPr>
      </w:pPr>
      <w:r w:rsidRPr="00CF6CEC">
        <w:rPr>
          <w:rFonts w:ascii="Simplified Arabic" w:hAnsi="Simplified Arabic" w:cs="Simplified Arabic"/>
          <w:rtl/>
        </w:rPr>
        <w:t>الفجوة البحثية:</w:t>
      </w:r>
      <w:bookmarkEnd w:id="36"/>
    </w:p>
    <w:p w14:paraId="0984B2FD" w14:textId="6D781AE8" w:rsidR="004D6B08" w:rsidRPr="00CF6CEC" w:rsidRDefault="004D6B08" w:rsidP="004D6B08">
      <w:pPr>
        <w:pStyle w:val="a6"/>
        <w:numPr>
          <w:ilvl w:val="0"/>
          <w:numId w:val="29"/>
        </w:numPr>
        <w:spacing w:line="360" w:lineRule="auto"/>
        <w:jc w:val="both"/>
        <w:rPr>
          <w:rFonts w:ascii="Simplified Arabic" w:hAnsi="Simplified Arabic" w:cs="Simplified Arabic"/>
          <w:sz w:val="28"/>
          <w:szCs w:val="28"/>
        </w:rPr>
      </w:pPr>
      <w:r w:rsidRPr="00CF6CEC">
        <w:rPr>
          <w:rFonts w:ascii="Simplified Arabic" w:hAnsi="Simplified Arabic" w:cs="Simplified Arabic"/>
          <w:sz w:val="28"/>
          <w:szCs w:val="28"/>
          <w:rtl/>
        </w:rPr>
        <w:t xml:space="preserve">هناك نقص في الدراسات التي تتناول </w:t>
      </w:r>
      <w:r w:rsidR="00A758E6" w:rsidRPr="00A758E6">
        <w:rPr>
          <w:rFonts w:ascii="Simplified Arabic" w:hAnsi="Simplified Arabic" w:cs="Simplified Arabic"/>
          <w:sz w:val="28"/>
          <w:szCs w:val="28"/>
          <w:rtl/>
        </w:rPr>
        <w:t>أثر إدارة الموارد البشرية على كفاءة أداء عمليات الشحن في المنافذ البرية: دراسة تطبيقية على الجمارك السعودية</w:t>
      </w:r>
      <w:r w:rsidR="006716C2" w:rsidRPr="00CF6CEC">
        <w:rPr>
          <w:rFonts w:ascii="Simplified Arabic" w:hAnsi="Simplified Arabic" w:cs="Simplified Arabic"/>
          <w:sz w:val="28"/>
          <w:szCs w:val="28"/>
          <w:rtl/>
        </w:rPr>
        <w:t>.</w:t>
      </w:r>
    </w:p>
    <w:p w14:paraId="42D344FD" w14:textId="1FA581AC" w:rsidR="004D6B08" w:rsidRPr="00CF6CEC" w:rsidRDefault="004D6B08" w:rsidP="00AE3C7A">
      <w:pPr>
        <w:pStyle w:val="a6"/>
        <w:numPr>
          <w:ilvl w:val="0"/>
          <w:numId w:val="29"/>
        </w:numPr>
        <w:spacing w:line="360" w:lineRule="auto"/>
        <w:jc w:val="both"/>
        <w:rPr>
          <w:rFonts w:ascii="Simplified Arabic" w:hAnsi="Simplified Arabic" w:cs="Simplified Arabic"/>
          <w:sz w:val="28"/>
          <w:szCs w:val="28"/>
        </w:rPr>
      </w:pPr>
      <w:r w:rsidRPr="00CF6CEC">
        <w:rPr>
          <w:rFonts w:ascii="Simplified Arabic" w:hAnsi="Simplified Arabic" w:cs="Simplified Arabic"/>
          <w:sz w:val="28"/>
          <w:szCs w:val="28"/>
          <w:rtl/>
        </w:rPr>
        <w:t xml:space="preserve">معظم الدراسات لم تتناول بشكل كافٍ التفاعل بين مختلف </w:t>
      </w:r>
      <w:r w:rsidR="00A758E6" w:rsidRPr="00A758E6">
        <w:rPr>
          <w:rFonts w:ascii="Simplified Arabic" w:hAnsi="Simplified Arabic" w:cs="Simplified Arabic"/>
          <w:sz w:val="28"/>
          <w:szCs w:val="28"/>
          <w:rtl/>
        </w:rPr>
        <w:t>إدارة الموارد البشرية (التدريب والتطوير – التعويضات والحوافز – تقييم الأداء)</w:t>
      </w:r>
      <w:r w:rsidR="00357BB1" w:rsidRPr="00357BB1">
        <w:rPr>
          <w:rFonts w:ascii="Simplified Arabic" w:hAnsi="Simplified Arabic" w:cs="Simplified Arabic"/>
          <w:sz w:val="28"/>
          <w:szCs w:val="28"/>
          <w:rtl/>
        </w:rPr>
        <w:t xml:space="preserve"> </w:t>
      </w:r>
      <w:r w:rsidR="00357BB1">
        <w:rPr>
          <w:rFonts w:ascii="Simplified Arabic" w:hAnsi="Simplified Arabic" w:cs="Simplified Arabic" w:hint="cs"/>
          <w:sz w:val="28"/>
          <w:szCs w:val="28"/>
          <w:rtl/>
        </w:rPr>
        <w:t>وتأثيره</w:t>
      </w:r>
      <w:r w:rsidR="0016742F">
        <w:rPr>
          <w:rFonts w:ascii="Simplified Arabic" w:hAnsi="Simplified Arabic" w:cs="Simplified Arabic" w:hint="cs"/>
          <w:sz w:val="28"/>
          <w:szCs w:val="28"/>
          <w:rtl/>
        </w:rPr>
        <w:t>ا</w:t>
      </w:r>
      <w:r w:rsidR="00357BB1">
        <w:rPr>
          <w:rFonts w:ascii="Simplified Arabic" w:hAnsi="Simplified Arabic" w:cs="Simplified Arabic" w:hint="cs"/>
          <w:sz w:val="28"/>
          <w:szCs w:val="28"/>
          <w:rtl/>
        </w:rPr>
        <w:t xml:space="preserve"> </w:t>
      </w:r>
      <w:r w:rsidR="00A758E6" w:rsidRPr="00A758E6">
        <w:rPr>
          <w:rFonts w:ascii="Simplified Arabic" w:hAnsi="Simplified Arabic" w:cs="Simplified Arabic"/>
          <w:sz w:val="28"/>
          <w:szCs w:val="28"/>
          <w:rtl/>
        </w:rPr>
        <w:t>على كفاءة أداء عمليات الشحن في المنافذ البرية: دراسة تطبيقية على الجمارك السعودية</w:t>
      </w:r>
      <w:r w:rsidR="00AE3C7A" w:rsidRPr="00AE3C7A">
        <w:rPr>
          <w:rFonts w:ascii="Simplified Arabic" w:hAnsi="Simplified Arabic" w:cs="Simplified Arabic"/>
          <w:sz w:val="28"/>
          <w:szCs w:val="28"/>
          <w:rtl/>
        </w:rPr>
        <w:t>.</w:t>
      </w:r>
      <w:r w:rsidR="008332E4" w:rsidRPr="008332E4">
        <w:rPr>
          <w:rFonts w:ascii="Simplified Arabic" w:hAnsi="Simplified Arabic" w:cs="Simplified Arabic"/>
          <w:sz w:val="28"/>
          <w:szCs w:val="28"/>
          <w:rtl/>
        </w:rPr>
        <w:t xml:space="preserve"> </w:t>
      </w:r>
    </w:p>
    <w:p w14:paraId="56606D9F" w14:textId="746DB29C" w:rsidR="006716C2" w:rsidRPr="007B5F2D" w:rsidRDefault="006716C2" w:rsidP="007B5F2D">
      <w:pPr>
        <w:pStyle w:val="a6"/>
        <w:numPr>
          <w:ilvl w:val="0"/>
          <w:numId w:val="29"/>
        </w:numPr>
        <w:jc w:val="both"/>
        <w:rPr>
          <w:rFonts w:ascii="Simplified Arabic" w:hAnsi="Simplified Arabic" w:cs="Simplified Arabic"/>
          <w:sz w:val="28"/>
          <w:szCs w:val="28"/>
        </w:rPr>
      </w:pPr>
      <w:r w:rsidRPr="007B5F2D">
        <w:rPr>
          <w:rFonts w:ascii="Simplified Arabic" w:hAnsi="Simplified Arabic" w:cs="Simplified Arabic"/>
          <w:sz w:val="28"/>
          <w:szCs w:val="28"/>
          <w:rtl/>
        </w:rPr>
        <w:t xml:space="preserve">معظم الدراسات لم تتناول بشكل كافٍ التفاعل بين مختلف </w:t>
      </w:r>
      <w:r w:rsidR="007D443E" w:rsidRPr="007B5F2D">
        <w:rPr>
          <w:rFonts w:ascii="Simplified Arabic" w:hAnsi="Simplified Arabic" w:cs="Simplified Arabic" w:hint="cs"/>
          <w:sz w:val="28"/>
          <w:szCs w:val="28"/>
          <w:rtl/>
        </w:rPr>
        <w:t xml:space="preserve">أبعاد </w:t>
      </w:r>
      <w:r w:rsidR="00A758E6" w:rsidRPr="00A758E6">
        <w:rPr>
          <w:rFonts w:ascii="Simplified Arabic" w:hAnsi="Simplified Arabic" w:cs="Simplified Arabic"/>
          <w:sz w:val="28"/>
          <w:szCs w:val="28"/>
          <w:rtl/>
        </w:rPr>
        <w:t xml:space="preserve">كفاءة أداء عمليات الشحن </w:t>
      </w:r>
      <w:r w:rsidR="008332E4" w:rsidRPr="007B5F2D">
        <w:rPr>
          <w:rFonts w:ascii="Simplified Arabic" w:hAnsi="Simplified Arabic" w:cs="Simplified Arabic" w:hint="cs"/>
          <w:sz w:val="28"/>
          <w:szCs w:val="28"/>
          <w:rtl/>
        </w:rPr>
        <w:t>وكيفية تأثرها ب</w:t>
      </w:r>
      <w:r w:rsidR="00152611" w:rsidRPr="007B5F2D">
        <w:rPr>
          <w:rFonts w:ascii="Simplified Arabic" w:hAnsi="Simplified Arabic" w:cs="Simplified Arabic"/>
          <w:sz w:val="28"/>
          <w:szCs w:val="28"/>
          <w:rtl/>
        </w:rPr>
        <w:t xml:space="preserve">مختلف </w:t>
      </w:r>
      <w:r w:rsidR="0048631D" w:rsidRPr="007B5F2D">
        <w:rPr>
          <w:rFonts w:ascii="Simplified Arabic" w:hAnsi="Simplified Arabic" w:cs="Simplified Arabic"/>
          <w:sz w:val="28"/>
          <w:szCs w:val="28"/>
          <w:rtl/>
        </w:rPr>
        <w:t xml:space="preserve">أبعاد </w:t>
      </w:r>
      <w:r w:rsidR="00A758E6" w:rsidRPr="00A758E6">
        <w:rPr>
          <w:rFonts w:ascii="Simplified Arabic" w:hAnsi="Simplified Arabic" w:cs="Simplified Arabic"/>
          <w:sz w:val="28"/>
          <w:szCs w:val="28"/>
          <w:rtl/>
        </w:rPr>
        <w:t>إدارة الموارد البشرية بأبعادها (التدريب والتطوير – التعويضات والحوافز – تقييم الأداء)</w:t>
      </w:r>
      <w:r w:rsidR="00A758E6" w:rsidRPr="00A758E6">
        <w:rPr>
          <w:rtl/>
        </w:rPr>
        <w:t xml:space="preserve"> </w:t>
      </w:r>
      <w:r w:rsidR="00A758E6" w:rsidRPr="00A758E6">
        <w:rPr>
          <w:rFonts w:ascii="Simplified Arabic" w:hAnsi="Simplified Arabic" w:cs="Simplified Arabic"/>
          <w:sz w:val="28"/>
          <w:szCs w:val="28"/>
          <w:rtl/>
        </w:rPr>
        <w:t>في المنافذ البرية: دراسة تطبيقية على الجمارك السعودية</w:t>
      </w:r>
      <w:r w:rsidR="00A758E6">
        <w:rPr>
          <w:rFonts w:ascii="Simplified Arabic" w:hAnsi="Simplified Arabic" w:cs="Simplified Arabic"/>
          <w:sz w:val="28"/>
          <w:szCs w:val="28"/>
        </w:rPr>
        <w:t>.</w:t>
      </w:r>
    </w:p>
    <w:p w14:paraId="3011C543" w14:textId="3755FB18" w:rsidR="00D92BC0" w:rsidRPr="007E1EBB" w:rsidRDefault="004D6B08" w:rsidP="007E1EBB">
      <w:pPr>
        <w:pStyle w:val="a6"/>
        <w:numPr>
          <w:ilvl w:val="0"/>
          <w:numId w:val="29"/>
        </w:numPr>
        <w:spacing w:line="360" w:lineRule="auto"/>
        <w:jc w:val="both"/>
        <w:rPr>
          <w:rFonts w:ascii="Simplified Arabic" w:hAnsi="Simplified Arabic" w:cs="Simplified Arabic"/>
          <w:sz w:val="28"/>
          <w:szCs w:val="28"/>
        </w:rPr>
      </w:pPr>
      <w:r w:rsidRPr="00CF6CEC">
        <w:rPr>
          <w:rFonts w:ascii="Simplified Arabic" w:hAnsi="Simplified Arabic" w:cs="Simplified Arabic"/>
          <w:sz w:val="28"/>
          <w:szCs w:val="28"/>
          <w:rtl/>
        </w:rPr>
        <w:t xml:space="preserve">هناك حاجة لدراسات تتابعية طويلة الأجل لتقييم </w:t>
      </w:r>
      <w:bookmarkStart w:id="38" w:name="_Hlk172119899"/>
      <w:r w:rsidR="00A758E6" w:rsidRPr="00A758E6">
        <w:rPr>
          <w:rFonts w:ascii="Simplified Arabic" w:hAnsi="Simplified Arabic" w:cs="Simplified Arabic"/>
          <w:sz w:val="28"/>
          <w:szCs w:val="28"/>
          <w:rtl/>
        </w:rPr>
        <w:t>أثر إدارة الموارد البشرية بأبعادها (التدريب والتطوير – التعويضات والحوافز – تقييم الأداء) على كفاءة أداء عمليات الشحن في المنافذ البرية: دراسة تطبيقية على الجمارك السعودية</w:t>
      </w:r>
      <w:r w:rsidR="006716C2" w:rsidRPr="00CF6CEC">
        <w:rPr>
          <w:rFonts w:ascii="Simplified Arabic" w:hAnsi="Simplified Arabic" w:cs="Simplified Arabic"/>
          <w:sz w:val="28"/>
          <w:szCs w:val="28"/>
          <w:rtl/>
        </w:rPr>
        <w:t>.</w:t>
      </w:r>
      <w:bookmarkEnd w:id="38"/>
    </w:p>
    <w:p w14:paraId="0F731D52" w14:textId="3C72C8CA" w:rsidR="00A74F76" w:rsidRPr="00CF6CEC" w:rsidRDefault="00A74F76" w:rsidP="009B37F5">
      <w:pPr>
        <w:pStyle w:val="1"/>
        <w:spacing w:line="360" w:lineRule="auto"/>
        <w:rPr>
          <w:rFonts w:ascii="Simplified Arabic" w:hAnsi="Simplified Arabic" w:cs="Simplified Arabic"/>
          <w:sz w:val="28"/>
          <w:szCs w:val="28"/>
          <w:rtl/>
          <w:lang w:bidi="ar-EG"/>
        </w:rPr>
      </w:pPr>
      <w:bookmarkStart w:id="39" w:name="_Toc169790501"/>
      <w:bookmarkStart w:id="40" w:name="_Toc169790587"/>
      <w:r w:rsidRPr="00CF6CEC">
        <w:rPr>
          <w:rFonts w:ascii="Simplified Arabic" w:hAnsi="Simplified Arabic" w:cs="Simplified Arabic"/>
          <w:rtl/>
        </w:rPr>
        <w:lastRenderedPageBreak/>
        <w:t>المنطلقات النظرية للدراسة:</w:t>
      </w:r>
      <w:bookmarkEnd w:id="39"/>
      <w:bookmarkEnd w:id="40"/>
    </w:p>
    <w:p w14:paraId="52D3FC1B" w14:textId="58DF76C7" w:rsidR="004E7C0F" w:rsidRDefault="00AF437E" w:rsidP="004E7C0F">
      <w:pPr>
        <w:spacing w:line="360" w:lineRule="auto"/>
        <w:ind w:firstLine="720"/>
        <w:jc w:val="both"/>
        <w:rPr>
          <w:rFonts w:ascii="Simplified Arabic" w:hAnsi="Simplified Arabic" w:cs="Simplified Arabic"/>
          <w:sz w:val="28"/>
          <w:szCs w:val="28"/>
          <w:rtl/>
        </w:rPr>
      </w:pPr>
      <w:r w:rsidRPr="00AF437E">
        <w:rPr>
          <w:rFonts w:ascii="Simplified Arabic" w:hAnsi="Simplified Arabic" w:cs="Simplified Arabic"/>
          <w:sz w:val="28"/>
          <w:szCs w:val="28"/>
          <w:rtl/>
        </w:rPr>
        <w:t>تنطلق هذه الدراسة من مفهوم النظرية البنائية، والذي يرى أن المعرفة ليست موضوعية أو جامدة، بل تُبنى بشكل ديناميكي من خلال التفاعل بين الفرد والبيئة. في هذا السياق، تتناول الدراسة كيفية بناء الجمارك السعودية لكفاءة أداء عمليات الشحن من خلال إدارة مواردها البشرية. وتركز على فهم الطرق والآليات التي تعتمدها الجمارك في تطوير وتحسين أداء موظفيها، والتي تنعكس بدورها على كفاءة عمليات الشحن في المنافذ البرية</w:t>
      </w:r>
      <w:r w:rsidR="004E7C0F" w:rsidRPr="004E7C0F">
        <w:rPr>
          <w:rFonts w:ascii="Simplified Arabic" w:hAnsi="Simplified Arabic" w:cs="Simplified Arabic"/>
          <w:sz w:val="28"/>
          <w:szCs w:val="28"/>
          <w:rtl/>
        </w:rPr>
        <w:t>.</w:t>
      </w:r>
    </w:p>
    <w:p w14:paraId="1D554D60" w14:textId="3BEA3913" w:rsidR="00AF437E" w:rsidRDefault="00AF437E" w:rsidP="004E7C0F">
      <w:pPr>
        <w:spacing w:line="360" w:lineRule="auto"/>
        <w:ind w:firstLine="720"/>
        <w:jc w:val="both"/>
        <w:rPr>
          <w:rFonts w:ascii="Simplified Arabic" w:hAnsi="Simplified Arabic" w:cs="Simplified Arabic"/>
          <w:sz w:val="28"/>
          <w:szCs w:val="28"/>
          <w:rtl/>
        </w:rPr>
      </w:pPr>
      <w:r w:rsidRPr="00AF437E">
        <w:rPr>
          <w:rFonts w:ascii="Simplified Arabic" w:hAnsi="Simplified Arabic" w:cs="Simplified Arabic"/>
          <w:sz w:val="28"/>
          <w:szCs w:val="28"/>
          <w:rtl/>
        </w:rPr>
        <w:t>لتحقيق أهداف الدراسة، سيتم استخدام منهج البحث النوعي القائم على المقابلات المعمقة مع مسؤولي إدارة الموارد البشرية والعمليات في الجمارك السعودية. سيتم التركيز على استكشاف الممارسات والسياسات المتبعة في إدارة الموظفين، وكيفية تأثيرها على جودة وكفاءة عمليات الشحن. كما سيتم تحليل الوثائق والتقارير الداخلية للجمارك للحصول على معلومات إضافية حول هذه الممارسات.</w:t>
      </w:r>
    </w:p>
    <w:p w14:paraId="4A0831E5" w14:textId="1BC77F06" w:rsidR="00AF437E" w:rsidRPr="003B25A2" w:rsidRDefault="00AF437E" w:rsidP="00AF437E">
      <w:pPr>
        <w:spacing w:line="360" w:lineRule="auto"/>
        <w:ind w:firstLine="720"/>
        <w:jc w:val="both"/>
        <w:rPr>
          <w:rFonts w:ascii="Simplified Arabic" w:hAnsi="Simplified Arabic" w:cs="Simplified Arabic"/>
          <w:sz w:val="28"/>
          <w:szCs w:val="28"/>
        </w:rPr>
      </w:pPr>
      <w:r w:rsidRPr="00AF437E">
        <w:rPr>
          <w:rFonts w:ascii="Simplified Arabic" w:hAnsi="Simplified Arabic" w:cs="Simplified Arabic"/>
          <w:sz w:val="28"/>
          <w:szCs w:val="28"/>
          <w:rtl/>
        </w:rPr>
        <w:t>باستخدام النظرية البنائية، سيتم تفسير وتحليل البيانات المجمعة من خلال المقابلات والوثائق. سيتم الربط بين ممارسات إدارة الموارد البشرية (التدريب، التحفيز، التطوير الوظيفي، إلخ.) وبين مستويات الكفاءة في عمليات الشحن. وستتم مناقشة كيفية بناء الجمارك لهذه العلاقة وتطويرها من خلال التفاعل المستمر بين الموظفين والبيئة التنظيمية.</w:t>
      </w:r>
    </w:p>
    <w:p w14:paraId="2E715580" w14:textId="4E387CC0" w:rsidR="00D22171" w:rsidRPr="00CF6CEC" w:rsidRDefault="00D22171" w:rsidP="009B37F5">
      <w:pPr>
        <w:pStyle w:val="1"/>
        <w:spacing w:line="360" w:lineRule="auto"/>
        <w:rPr>
          <w:rFonts w:ascii="Simplified Arabic" w:hAnsi="Simplified Arabic" w:cs="Simplified Arabic"/>
          <w:rtl/>
        </w:rPr>
      </w:pPr>
      <w:bookmarkStart w:id="41" w:name="_Toc169790502"/>
      <w:bookmarkStart w:id="42" w:name="_Toc169790588"/>
      <w:r w:rsidRPr="00CF6CEC">
        <w:rPr>
          <w:rFonts w:ascii="Simplified Arabic" w:hAnsi="Simplified Arabic" w:cs="Simplified Arabic"/>
          <w:rtl/>
        </w:rPr>
        <w:lastRenderedPageBreak/>
        <w:t>المنهجية وطرق البحث</w:t>
      </w:r>
      <w:r w:rsidR="00A74F76" w:rsidRPr="00CF6CEC">
        <w:rPr>
          <w:rFonts w:ascii="Simplified Arabic" w:hAnsi="Simplified Arabic" w:cs="Simplified Arabic"/>
          <w:rtl/>
        </w:rPr>
        <w:t>:</w:t>
      </w:r>
      <w:bookmarkEnd w:id="41"/>
      <w:bookmarkEnd w:id="42"/>
    </w:p>
    <w:p w14:paraId="1F3454E9" w14:textId="77777777" w:rsidR="00053122" w:rsidRPr="00CF6CEC" w:rsidRDefault="00053122" w:rsidP="00377D51">
      <w:pPr>
        <w:spacing w:line="360" w:lineRule="auto"/>
        <w:ind w:firstLine="720"/>
        <w:jc w:val="both"/>
        <w:rPr>
          <w:rFonts w:ascii="Simplified Arabic" w:hAnsi="Simplified Arabic" w:cs="Simplified Arabic"/>
          <w:sz w:val="28"/>
          <w:szCs w:val="28"/>
          <w:rtl/>
        </w:rPr>
      </w:pPr>
      <w:r w:rsidRPr="00CF6CEC">
        <w:rPr>
          <w:rFonts w:ascii="Simplified Arabic" w:hAnsi="Simplified Arabic" w:cs="Simplified Arabic"/>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CF6CEC" w:rsidRDefault="00053122" w:rsidP="00377D51">
      <w:pPr>
        <w:spacing w:line="360" w:lineRule="auto"/>
        <w:ind w:firstLine="720"/>
        <w:jc w:val="both"/>
        <w:rPr>
          <w:rFonts w:ascii="Simplified Arabic" w:hAnsi="Simplified Arabic" w:cs="Simplified Arabic"/>
          <w:sz w:val="28"/>
          <w:szCs w:val="28"/>
          <w:rtl/>
        </w:rPr>
      </w:pPr>
      <w:r w:rsidRPr="00CF6CEC">
        <w:rPr>
          <w:rFonts w:ascii="Simplified Arabic" w:hAnsi="Simplified Arabic" w:cs="Simplified Arabic"/>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CF6CEC" w:rsidRDefault="00053122" w:rsidP="009B37F5">
      <w:pPr>
        <w:pStyle w:val="1"/>
        <w:spacing w:line="360" w:lineRule="auto"/>
        <w:rPr>
          <w:rFonts w:ascii="Simplified Arabic" w:hAnsi="Simplified Arabic" w:cs="Simplified Arabic"/>
          <w:rtl/>
        </w:rPr>
      </w:pPr>
      <w:bookmarkStart w:id="43" w:name="_Toc169790503"/>
      <w:bookmarkStart w:id="44" w:name="_Toc169790589"/>
      <w:r w:rsidRPr="00CF6CEC">
        <w:rPr>
          <w:rFonts w:ascii="Simplified Arabic" w:hAnsi="Simplified Arabic" w:cs="Simplified Arabic"/>
          <w:rtl/>
        </w:rPr>
        <w:t>مصادر جمع البيانات</w:t>
      </w:r>
      <w:bookmarkEnd w:id="43"/>
      <w:bookmarkEnd w:id="44"/>
      <w:r w:rsidRPr="00CF6CEC">
        <w:rPr>
          <w:rFonts w:ascii="Simplified Arabic" w:hAnsi="Simplified Arabic" w:cs="Simplified Arabic"/>
          <w:rtl/>
        </w:rPr>
        <w:t xml:space="preserve"> </w:t>
      </w:r>
    </w:p>
    <w:p w14:paraId="19DB6E94" w14:textId="66DB1103" w:rsidR="00053122" w:rsidRPr="00CF6CEC" w:rsidRDefault="00053122" w:rsidP="00377D51">
      <w:pPr>
        <w:pStyle w:val="a6"/>
        <w:numPr>
          <w:ilvl w:val="0"/>
          <w:numId w:val="24"/>
        </w:numPr>
        <w:spacing w:line="360" w:lineRule="auto"/>
        <w:jc w:val="both"/>
        <w:rPr>
          <w:rFonts w:ascii="Simplified Arabic" w:hAnsi="Simplified Arabic" w:cs="Simplified Arabic"/>
          <w:sz w:val="28"/>
          <w:szCs w:val="28"/>
          <w:rtl/>
        </w:rPr>
      </w:pPr>
      <w:r w:rsidRPr="00CF6CEC">
        <w:rPr>
          <w:rFonts w:ascii="Simplified Arabic" w:hAnsi="Simplified Arabic" w:cs="Simplified Arabic"/>
          <w:b/>
          <w:bCs/>
          <w:sz w:val="28"/>
          <w:szCs w:val="28"/>
          <w:rtl/>
        </w:rPr>
        <w:t>المصادر الثانوية</w:t>
      </w:r>
      <w:r w:rsidRPr="00CF6CEC">
        <w:rPr>
          <w:rFonts w:ascii="Simplified Arabic" w:hAnsi="Simplified Arabic" w:cs="Simplified Arabic"/>
          <w:sz w:val="28"/>
          <w:szCs w:val="28"/>
          <w:rtl/>
        </w:rPr>
        <w:t xml:space="preserve">: </w:t>
      </w:r>
      <w:r w:rsidR="004D6B08" w:rsidRPr="00CF6CEC">
        <w:rPr>
          <w:rFonts w:ascii="Simplified Arabic" w:hAnsi="Simplified Arabic" w:cs="Simplified Arabic"/>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CF6CEC">
        <w:rPr>
          <w:rFonts w:ascii="Simplified Arabic" w:hAnsi="Simplified Arabic" w:cs="Simplified Arabic"/>
          <w:sz w:val="28"/>
          <w:szCs w:val="28"/>
          <w:rtl/>
        </w:rPr>
        <w:t xml:space="preserve"> </w:t>
      </w:r>
      <w:r w:rsidR="004D6B08" w:rsidRPr="00CF6CEC">
        <w:rPr>
          <w:rFonts w:ascii="Simplified Arabic" w:hAnsi="Simplified Arabic" w:cs="Simplified Arabic"/>
          <w:sz w:val="28"/>
          <w:szCs w:val="28"/>
          <w:rtl/>
        </w:rPr>
        <w:t xml:space="preserve"> </w:t>
      </w:r>
    </w:p>
    <w:p w14:paraId="122DD140" w14:textId="77777777" w:rsidR="00053122" w:rsidRPr="00CF6CEC" w:rsidRDefault="00053122" w:rsidP="00377D51">
      <w:pPr>
        <w:pStyle w:val="a6"/>
        <w:numPr>
          <w:ilvl w:val="0"/>
          <w:numId w:val="24"/>
        </w:numPr>
        <w:spacing w:line="360" w:lineRule="auto"/>
        <w:jc w:val="both"/>
        <w:rPr>
          <w:rFonts w:ascii="Simplified Arabic" w:hAnsi="Simplified Arabic" w:cs="Simplified Arabic"/>
          <w:sz w:val="28"/>
          <w:szCs w:val="28"/>
          <w:rtl/>
        </w:rPr>
      </w:pPr>
      <w:r w:rsidRPr="00CF6CEC">
        <w:rPr>
          <w:rFonts w:ascii="Simplified Arabic" w:hAnsi="Simplified Arabic" w:cs="Simplified Arabic"/>
          <w:b/>
          <w:bCs/>
          <w:sz w:val="28"/>
          <w:szCs w:val="28"/>
          <w:rtl/>
        </w:rPr>
        <w:lastRenderedPageBreak/>
        <w:t>المصادر الأولية:</w:t>
      </w:r>
      <w:r w:rsidRPr="00CF6CEC">
        <w:rPr>
          <w:rFonts w:ascii="Simplified Arabic" w:hAnsi="Simplified Arabic" w:cs="Simplified Arabic"/>
          <w:sz w:val="28"/>
          <w:szCs w:val="28"/>
          <w:rtl/>
        </w:rPr>
        <w:t xml:space="preserve"> اعتمدت الدراسة على الاستبانة كأداة رئيسية في جمع البيانات من مصادرها والتي تم تصميمها خصيصاً لهذا الغرض على </w:t>
      </w:r>
      <w:r w:rsidRPr="00CF6CEC">
        <w:rPr>
          <w:rFonts w:ascii="Simplified Arabic" w:hAnsi="Simplified Arabic" w:cs="Simplified Arabic"/>
          <w:sz w:val="28"/>
          <w:szCs w:val="28"/>
        </w:rPr>
        <w:t>Google Forms</w:t>
      </w:r>
      <w:r w:rsidRPr="00CF6CEC">
        <w:rPr>
          <w:rFonts w:ascii="Simplified Arabic" w:hAnsi="Simplified Arabic" w:cs="Simplified Arabic"/>
          <w:sz w:val="28"/>
          <w:szCs w:val="28"/>
          <w:rtl/>
        </w:rPr>
        <w:t xml:space="preserve"> وإرسال رابطها إلى مجتمع البحث.</w:t>
      </w:r>
    </w:p>
    <w:p w14:paraId="4CE9E48B" w14:textId="5FB9A725" w:rsidR="00D22171" w:rsidRPr="00CF6CEC" w:rsidRDefault="00D22171" w:rsidP="009B37F5">
      <w:pPr>
        <w:pStyle w:val="1"/>
        <w:spacing w:line="360" w:lineRule="auto"/>
        <w:rPr>
          <w:rFonts w:ascii="Simplified Arabic" w:hAnsi="Simplified Arabic" w:cs="Simplified Arabic"/>
          <w:rtl/>
        </w:rPr>
      </w:pPr>
      <w:bookmarkStart w:id="45" w:name="_Toc169790504"/>
      <w:bookmarkStart w:id="46" w:name="_Toc169790590"/>
      <w:r w:rsidRPr="00CF6CEC">
        <w:rPr>
          <w:rFonts w:ascii="Simplified Arabic" w:hAnsi="Simplified Arabic" w:cs="Simplified Arabic"/>
          <w:rtl/>
        </w:rPr>
        <w:t>أدوات الدراسة</w:t>
      </w:r>
      <w:r w:rsidR="00A74F76" w:rsidRPr="00CF6CEC">
        <w:rPr>
          <w:rFonts w:ascii="Simplified Arabic" w:hAnsi="Simplified Arabic" w:cs="Simplified Arabic"/>
          <w:rtl/>
        </w:rPr>
        <w:t>:</w:t>
      </w:r>
      <w:bookmarkEnd w:id="45"/>
      <w:bookmarkEnd w:id="46"/>
    </w:p>
    <w:p w14:paraId="4B62A515" w14:textId="043FAFED" w:rsidR="00A74F76" w:rsidRPr="00CF6CEC" w:rsidRDefault="00053122" w:rsidP="00377D51">
      <w:pPr>
        <w:spacing w:line="360" w:lineRule="auto"/>
        <w:ind w:firstLine="720"/>
        <w:jc w:val="both"/>
        <w:rPr>
          <w:rFonts w:ascii="Simplified Arabic" w:hAnsi="Simplified Arabic" w:cs="Simplified Arabic"/>
          <w:sz w:val="28"/>
          <w:szCs w:val="28"/>
          <w:rtl/>
        </w:rPr>
      </w:pPr>
      <w:r w:rsidRPr="00CF6CEC">
        <w:rPr>
          <w:rFonts w:ascii="Simplified Arabic" w:hAnsi="Simplified Arabic" w:cs="Simplified Arabic"/>
          <w:sz w:val="28"/>
          <w:szCs w:val="28"/>
          <w:rtl/>
        </w:rPr>
        <w:t xml:space="preserve">تعرف أداة البحث بأنها "الوسيلة التي تتم بواسطتها عملية جمع البيانات بهدف الإجابة عن </w:t>
      </w:r>
      <w:proofErr w:type="gramStart"/>
      <w:r w:rsidRPr="00CF6CEC">
        <w:rPr>
          <w:rFonts w:ascii="Simplified Arabic" w:hAnsi="Simplified Arabic" w:cs="Simplified Arabic"/>
          <w:sz w:val="28"/>
          <w:szCs w:val="28"/>
          <w:rtl/>
        </w:rPr>
        <w:t>تساؤلاته ،</w:t>
      </w:r>
      <w:proofErr w:type="gramEnd"/>
      <w:r w:rsidRPr="00CF6CEC">
        <w:rPr>
          <w:rFonts w:ascii="Simplified Arabic" w:hAnsi="Simplified Arabic" w:cs="Simplified Arabic"/>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F6CEC" w:rsidRDefault="005E4AF3" w:rsidP="009B37F5">
      <w:pPr>
        <w:spacing w:line="360" w:lineRule="auto"/>
        <w:rPr>
          <w:rFonts w:ascii="Simplified Arabic" w:hAnsi="Simplified Arabic" w:cs="Simplified Arabic"/>
          <w:sz w:val="28"/>
          <w:szCs w:val="28"/>
          <w:rtl/>
        </w:rPr>
      </w:pPr>
      <w:r w:rsidRPr="00CF6CEC">
        <w:rPr>
          <w:rFonts w:ascii="Simplified Arabic" w:hAnsi="Simplified Arabic" w:cs="Simplified Arabic"/>
          <w:sz w:val="28"/>
          <w:szCs w:val="28"/>
          <w:rtl/>
        </w:rPr>
        <w:t>حيث تكونت من قسمين رئيسين هما:</w:t>
      </w:r>
    </w:p>
    <w:p w14:paraId="10E75285" w14:textId="7E914254" w:rsidR="005E4AF3" w:rsidRPr="00CF6CEC" w:rsidRDefault="005E4AF3" w:rsidP="009B37F5">
      <w:pPr>
        <w:pStyle w:val="a6"/>
        <w:numPr>
          <w:ilvl w:val="0"/>
          <w:numId w:val="6"/>
        </w:numPr>
        <w:spacing w:line="360" w:lineRule="auto"/>
        <w:rPr>
          <w:rFonts w:ascii="Simplified Arabic" w:hAnsi="Simplified Arabic" w:cs="Simplified Arabic"/>
          <w:sz w:val="28"/>
          <w:szCs w:val="28"/>
          <w:rtl/>
        </w:rPr>
      </w:pPr>
      <w:r w:rsidRPr="00CF6CEC">
        <w:rPr>
          <w:rFonts w:ascii="Simplified Arabic" w:hAnsi="Simplified Arabic" w:cs="Simplified Arabic"/>
          <w:b/>
          <w:bCs/>
          <w:sz w:val="28"/>
          <w:szCs w:val="28"/>
          <w:rtl/>
        </w:rPr>
        <w:t>القسم الأول:</w:t>
      </w:r>
      <w:r w:rsidRPr="00CF6CEC">
        <w:rPr>
          <w:rFonts w:ascii="Simplified Arabic" w:hAnsi="Simplified Arabic" w:cs="Simplified Arabic"/>
          <w:sz w:val="28"/>
          <w:szCs w:val="28"/>
          <w:rtl/>
        </w:rPr>
        <w:t xml:space="preserve"> وهو الجزء الخاص بالمتغيرات الديمغرافية لأفراد عينة </w:t>
      </w:r>
      <w:proofErr w:type="gramStart"/>
      <w:r w:rsidRPr="00CF6CEC">
        <w:rPr>
          <w:rFonts w:ascii="Simplified Arabic" w:hAnsi="Simplified Arabic" w:cs="Simplified Arabic"/>
          <w:sz w:val="28"/>
          <w:szCs w:val="28"/>
          <w:rtl/>
        </w:rPr>
        <w:t>الدراسة ،</w:t>
      </w:r>
      <w:proofErr w:type="gramEnd"/>
      <w:r w:rsidRPr="00CF6CEC">
        <w:rPr>
          <w:rFonts w:ascii="Simplified Arabic" w:hAnsi="Simplified Arabic" w:cs="Simplified Arabic"/>
          <w:sz w:val="28"/>
          <w:szCs w:val="28"/>
          <w:rtl/>
        </w:rPr>
        <w:t xml:space="preserve"> والمتمثلة بـ: النوع ، والعمر، والمؤهل العلمي، والمستوى الوظيفى.</w:t>
      </w:r>
    </w:p>
    <w:p w14:paraId="155582A6" w14:textId="77777777" w:rsidR="005E4AF3" w:rsidRPr="00CF6CEC" w:rsidRDefault="005E4AF3" w:rsidP="009B37F5">
      <w:pPr>
        <w:pStyle w:val="a6"/>
        <w:numPr>
          <w:ilvl w:val="0"/>
          <w:numId w:val="6"/>
        </w:numPr>
        <w:spacing w:line="360" w:lineRule="auto"/>
        <w:rPr>
          <w:rFonts w:ascii="Simplified Arabic" w:hAnsi="Simplified Arabic" w:cs="Simplified Arabic"/>
          <w:sz w:val="28"/>
          <w:szCs w:val="28"/>
          <w:u w:val="single"/>
          <w:rtl/>
        </w:rPr>
      </w:pPr>
      <w:r w:rsidRPr="00CF6CEC">
        <w:rPr>
          <w:rFonts w:ascii="Simplified Arabic" w:hAnsi="Simplified Arabic" w:cs="Simplified Arabic"/>
          <w:b/>
          <w:bCs/>
          <w:sz w:val="28"/>
          <w:szCs w:val="28"/>
          <w:rtl/>
        </w:rPr>
        <w:t>القسم الثاني:</w:t>
      </w:r>
      <w:r w:rsidRPr="00CF6CEC">
        <w:rPr>
          <w:rFonts w:ascii="Simplified Arabic" w:hAnsi="Simplified Arabic" w:cs="Simplified Arabic"/>
          <w:sz w:val="28"/>
          <w:szCs w:val="28"/>
          <w:rtl/>
        </w:rPr>
        <w:t xml:space="preserve"> اشتمل القسم الثاني على الفقرات والأبعاد التي تقيس متغيرات الدراسة المستقل والتابع.</w:t>
      </w:r>
    </w:p>
    <w:p w14:paraId="466A5D0B" w14:textId="3E3ED41F" w:rsidR="00D22171" w:rsidRPr="00CF6CEC" w:rsidRDefault="00A74F76" w:rsidP="009B37F5">
      <w:pPr>
        <w:pStyle w:val="1"/>
        <w:spacing w:line="360" w:lineRule="auto"/>
        <w:rPr>
          <w:rFonts w:ascii="Simplified Arabic" w:hAnsi="Simplified Arabic" w:cs="Simplified Arabic"/>
          <w:rtl/>
        </w:rPr>
      </w:pPr>
      <w:bookmarkStart w:id="47" w:name="_Toc169790505"/>
      <w:bookmarkStart w:id="48" w:name="_Toc169790591"/>
      <w:r w:rsidRPr="00CF6CEC">
        <w:rPr>
          <w:rFonts w:ascii="Simplified Arabic" w:hAnsi="Simplified Arabic" w:cs="Simplified Arabic"/>
          <w:rtl/>
        </w:rPr>
        <w:t>حدود</w:t>
      </w:r>
      <w:r w:rsidR="00D22171" w:rsidRPr="00CF6CEC">
        <w:rPr>
          <w:rFonts w:ascii="Simplified Arabic" w:hAnsi="Simplified Arabic" w:cs="Simplified Arabic"/>
          <w:rtl/>
        </w:rPr>
        <w:t xml:space="preserve"> الدراسة</w:t>
      </w:r>
      <w:r w:rsidRPr="00CF6CEC">
        <w:rPr>
          <w:rFonts w:ascii="Simplified Arabic" w:hAnsi="Simplified Arabic" w:cs="Simplified Arabic"/>
          <w:rtl/>
        </w:rPr>
        <w:t>:</w:t>
      </w:r>
      <w:bookmarkEnd w:id="47"/>
      <w:bookmarkEnd w:id="48"/>
    </w:p>
    <w:p w14:paraId="2B950336" w14:textId="12D1CB93" w:rsidR="00001295" w:rsidRPr="00CF6CEC" w:rsidRDefault="00053122" w:rsidP="00001295">
      <w:pPr>
        <w:pStyle w:val="a6"/>
        <w:numPr>
          <w:ilvl w:val="0"/>
          <w:numId w:val="4"/>
        </w:numPr>
        <w:spacing w:line="360" w:lineRule="auto"/>
        <w:jc w:val="both"/>
        <w:rPr>
          <w:rFonts w:ascii="Simplified Arabic" w:hAnsi="Simplified Arabic" w:cs="Simplified Arabic"/>
          <w:b/>
          <w:bCs/>
          <w:sz w:val="28"/>
          <w:szCs w:val="28"/>
        </w:rPr>
      </w:pPr>
      <w:r w:rsidRPr="00CF6CEC">
        <w:rPr>
          <w:rFonts w:ascii="Simplified Arabic" w:hAnsi="Simplified Arabic" w:cs="Simplified Arabic"/>
          <w:b/>
          <w:bCs/>
          <w:sz w:val="28"/>
          <w:szCs w:val="28"/>
          <w:rtl/>
        </w:rPr>
        <w:t xml:space="preserve">حدود </w:t>
      </w:r>
      <w:proofErr w:type="gramStart"/>
      <w:r w:rsidRPr="00CF6CEC">
        <w:rPr>
          <w:rFonts w:ascii="Simplified Arabic" w:hAnsi="Simplified Arabic" w:cs="Simplified Arabic"/>
          <w:b/>
          <w:bCs/>
          <w:sz w:val="28"/>
          <w:szCs w:val="28"/>
          <w:rtl/>
        </w:rPr>
        <w:t>موضوعية :</w:t>
      </w:r>
      <w:proofErr w:type="gramEnd"/>
      <w:r w:rsidRPr="00CF6CEC">
        <w:rPr>
          <w:rFonts w:ascii="Simplified Arabic" w:hAnsi="Simplified Arabic" w:cs="Simplified Arabic"/>
          <w:b/>
          <w:bCs/>
          <w:sz w:val="28"/>
          <w:szCs w:val="28"/>
          <w:rtl/>
        </w:rPr>
        <w:t xml:space="preserve"> </w:t>
      </w:r>
      <w:r w:rsidRPr="00CF6CEC">
        <w:rPr>
          <w:rFonts w:ascii="Simplified Arabic" w:hAnsi="Simplified Arabic" w:cs="Simplified Arabic"/>
          <w:sz w:val="28"/>
          <w:szCs w:val="28"/>
          <w:rtl/>
        </w:rPr>
        <w:t xml:space="preserve">اقتصرت الدراسة على التعرف على </w:t>
      </w:r>
      <w:r w:rsidR="00A758E6" w:rsidRPr="00A758E6">
        <w:rPr>
          <w:rFonts w:ascii="Simplified Arabic" w:hAnsi="Simplified Arabic" w:cs="Simplified Arabic"/>
          <w:sz w:val="28"/>
          <w:szCs w:val="28"/>
          <w:rtl/>
        </w:rPr>
        <w:t>أثر إدارة الموارد البشرية بأبعادها (التدريب والتطوير – التعويضات والحوافز – تقييم الأداء) على كفاءة أداء عمليات الشحن في المنافذ البرية: دراسة تطبيقية على الجمارك السعودية</w:t>
      </w:r>
      <w:r w:rsidR="00357BB1" w:rsidRPr="00357BB1">
        <w:rPr>
          <w:rFonts w:ascii="Simplified Arabic" w:hAnsi="Simplified Arabic" w:cs="Simplified Arabic"/>
          <w:sz w:val="28"/>
          <w:szCs w:val="28"/>
          <w:rtl/>
        </w:rPr>
        <w:t>.</w:t>
      </w:r>
    </w:p>
    <w:p w14:paraId="15F8F91A" w14:textId="557A1E78" w:rsidR="0036476A" w:rsidRPr="00CF6CEC" w:rsidRDefault="00053122" w:rsidP="0085226F">
      <w:pPr>
        <w:pStyle w:val="a6"/>
        <w:numPr>
          <w:ilvl w:val="0"/>
          <w:numId w:val="4"/>
        </w:numPr>
        <w:spacing w:line="360" w:lineRule="auto"/>
        <w:jc w:val="both"/>
        <w:rPr>
          <w:rFonts w:ascii="Simplified Arabic" w:hAnsi="Simplified Arabic" w:cs="Simplified Arabic"/>
          <w:b/>
          <w:bCs/>
          <w:sz w:val="28"/>
          <w:szCs w:val="28"/>
        </w:rPr>
      </w:pPr>
      <w:r w:rsidRPr="00CF6CEC">
        <w:rPr>
          <w:rFonts w:ascii="Simplified Arabic" w:hAnsi="Simplified Arabic" w:cs="Simplified Arabic"/>
          <w:b/>
          <w:bCs/>
          <w:sz w:val="28"/>
          <w:szCs w:val="28"/>
          <w:rtl/>
        </w:rPr>
        <w:t xml:space="preserve">حدود مكانية: </w:t>
      </w:r>
      <w:r w:rsidR="00AF437E" w:rsidRPr="00AF437E">
        <w:rPr>
          <w:rFonts w:ascii="Simplified Arabic" w:hAnsi="Simplified Arabic" w:cs="Simplified Arabic"/>
          <w:sz w:val="28"/>
          <w:szCs w:val="28"/>
          <w:rtl/>
        </w:rPr>
        <w:t xml:space="preserve">الجمارك </w:t>
      </w:r>
      <w:r w:rsidR="00375565" w:rsidRPr="00375565">
        <w:rPr>
          <w:rFonts w:ascii="Simplified Arabic" w:hAnsi="Simplified Arabic" w:cs="Simplified Arabic"/>
          <w:sz w:val="28"/>
          <w:szCs w:val="28"/>
          <w:rtl/>
        </w:rPr>
        <w:t>في المملكة العربية السعودية</w:t>
      </w:r>
      <w:r w:rsidR="00001295" w:rsidRPr="00CF6CEC">
        <w:rPr>
          <w:rFonts w:ascii="Simplified Arabic" w:hAnsi="Simplified Arabic" w:cs="Simplified Arabic"/>
          <w:sz w:val="28"/>
          <w:szCs w:val="28"/>
          <w:rtl/>
        </w:rPr>
        <w:t>.</w:t>
      </w:r>
    </w:p>
    <w:p w14:paraId="1ABED148" w14:textId="09E0A14F" w:rsidR="00053122" w:rsidRPr="00CF6CEC" w:rsidRDefault="00053122" w:rsidP="009B37F5">
      <w:pPr>
        <w:pStyle w:val="a6"/>
        <w:numPr>
          <w:ilvl w:val="0"/>
          <w:numId w:val="4"/>
        </w:numPr>
        <w:spacing w:line="360" w:lineRule="auto"/>
        <w:rPr>
          <w:rFonts w:ascii="Simplified Arabic" w:hAnsi="Simplified Arabic" w:cs="Simplified Arabic"/>
          <w:sz w:val="28"/>
          <w:szCs w:val="28"/>
          <w:u w:val="single"/>
        </w:rPr>
      </w:pPr>
      <w:r w:rsidRPr="00CF6CEC">
        <w:rPr>
          <w:rFonts w:ascii="Simplified Arabic" w:hAnsi="Simplified Arabic" w:cs="Simplified Arabic"/>
          <w:b/>
          <w:bCs/>
          <w:sz w:val="28"/>
          <w:szCs w:val="28"/>
          <w:rtl/>
        </w:rPr>
        <w:lastRenderedPageBreak/>
        <w:t xml:space="preserve">حدود </w:t>
      </w:r>
      <w:proofErr w:type="gramStart"/>
      <w:r w:rsidRPr="00CF6CEC">
        <w:rPr>
          <w:rFonts w:ascii="Simplified Arabic" w:hAnsi="Simplified Arabic" w:cs="Simplified Arabic"/>
          <w:b/>
          <w:bCs/>
          <w:sz w:val="28"/>
          <w:szCs w:val="28"/>
          <w:rtl/>
        </w:rPr>
        <w:t xml:space="preserve">زمانية </w:t>
      </w:r>
      <w:r w:rsidRPr="00CF6CEC">
        <w:rPr>
          <w:rFonts w:ascii="Simplified Arabic" w:hAnsi="Simplified Arabic" w:cs="Simplified Arabic"/>
          <w:sz w:val="28"/>
          <w:szCs w:val="28"/>
          <w:rtl/>
        </w:rPr>
        <w:t>:</w:t>
      </w:r>
      <w:proofErr w:type="gramEnd"/>
      <w:r w:rsidRPr="00CF6CEC">
        <w:rPr>
          <w:rFonts w:ascii="Simplified Arabic" w:hAnsi="Simplified Arabic" w:cs="Simplified Arabic"/>
          <w:sz w:val="28"/>
          <w:szCs w:val="28"/>
          <w:rtl/>
        </w:rPr>
        <w:t xml:space="preserve"> تم إعداد الدراسة في عام  2024</w:t>
      </w:r>
      <w:r w:rsidR="00B346DF" w:rsidRPr="00CF6CEC">
        <w:rPr>
          <w:rFonts w:ascii="Simplified Arabic" w:hAnsi="Simplified Arabic" w:cs="Simplified Arabic"/>
          <w:sz w:val="28"/>
          <w:szCs w:val="28"/>
          <w:rtl/>
        </w:rPr>
        <w:t>.</w:t>
      </w:r>
    </w:p>
    <w:p w14:paraId="3D76020A" w14:textId="381D85D0" w:rsidR="006663C6" w:rsidRPr="00C0186D" w:rsidRDefault="00B346DF" w:rsidP="00EC63A9">
      <w:pPr>
        <w:pStyle w:val="a6"/>
        <w:numPr>
          <w:ilvl w:val="0"/>
          <w:numId w:val="4"/>
        </w:numPr>
        <w:spacing w:line="360" w:lineRule="auto"/>
        <w:jc w:val="both"/>
        <w:rPr>
          <w:rFonts w:ascii="Simplified Arabic" w:hAnsi="Simplified Arabic" w:cs="Simplified Arabic"/>
          <w:sz w:val="28"/>
          <w:szCs w:val="28"/>
        </w:rPr>
      </w:pPr>
      <w:r w:rsidRPr="00CF6CEC">
        <w:rPr>
          <w:rFonts w:ascii="Simplified Arabic" w:hAnsi="Simplified Arabic" w:cs="Simplified Arabic"/>
          <w:b/>
          <w:bCs/>
          <w:sz w:val="28"/>
          <w:szCs w:val="28"/>
          <w:rtl/>
        </w:rPr>
        <w:t>حدود بشرية</w:t>
      </w:r>
      <w:r w:rsidRPr="00CF6CEC">
        <w:rPr>
          <w:rFonts w:ascii="Simplified Arabic" w:hAnsi="Simplified Arabic" w:cs="Simplified Arabic"/>
          <w:sz w:val="28"/>
          <w:szCs w:val="28"/>
          <w:u w:val="single"/>
          <w:rtl/>
        </w:rPr>
        <w:t xml:space="preserve">: </w:t>
      </w:r>
      <w:r w:rsidRPr="00C0186D">
        <w:rPr>
          <w:rFonts w:ascii="Simplified Arabic" w:hAnsi="Simplified Arabic" w:cs="Simplified Arabic"/>
          <w:sz w:val="28"/>
          <w:szCs w:val="28"/>
          <w:rtl/>
        </w:rPr>
        <w:t xml:space="preserve">اقتصرت الدراسة على </w:t>
      </w:r>
      <w:r w:rsidR="00A03EF5" w:rsidRPr="00C0186D">
        <w:rPr>
          <w:rFonts w:ascii="Simplified Arabic" w:hAnsi="Simplified Arabic" w:cs="Simplified Arabic" w:hint="cs"/>
          <w:sz w:val="28"/>
          <w:szCs w:val="28"/>
          <w:rtl/>
        </w:rPr>
        <w:t>مديري</w:t>
      </w:r>
      <w:r w:rsidR="008D3FEE" w:rsidRPr="00C0186D">
        <w:rPr>
          <w:rFonts w:ascii="Simplified Arabic" w:hAnsi="Simplified Arabic" w:cs="Simplified Arabic"/>
          <w:sz w:val="28"/>
          <w:szCs w:val="28"/>
          <w:rtl/>
        </w:rPr>
        <w:t xml:space="preserve"> </w:t>
      </w:r>
      <w:r w:rsidR="00677E39" w:rsidRPr="00C0186D">
        <w:rPr>
          <w:rFonts w:ascii="Simplified Arabic" w:hAnsi="Simplified Arabic" w:cs="Simplified Arabic"/>
          <w:sz w:val="28"/>
          <w:szCs w:val="28"/>
          <w:rtl/>
        </w:rPr>
        <w:t xml:space="preserve">المنافذ البرية </w:t>
      </w:r>
      <w:r w:rsidR="00375565" w:rsidRPr="00C0186D">
        <w:rPr>
          <w:rFonts w:ascii="Simplified Arabic" w:hAnsi="Simplified Arabic" w:cs="Simplified Arabic"/>
          <w:sz w:val="28"/>
          <w:szCs w:val="28"/>
          <w:rtl/>
        </w:rPr>
        <w:t>في المملكة العربية السعودية</w:t>
      </w:r>
      <w:bookmarkStart w:id="49" w:name="_Toc169790506"/>
      <w:bookmarkStart w:id="50" w:name="_Toc169790592"/>
      <w:r w:rsidR="00357BB1" w:rsidRPr="00C0186D">
        <w:rPr>
          <w:rFonts w:ascii="Simplified Arabic" w:hAnsi="Simplified Arabic" w:cs="Simplified Arabic" w:hint="cs"/>
          <w:sz w:val="28"/>
          <w:szCs w:val="28"/>
          <w:rtl/>
        </w:rPr>
        <w:t>.</w:t>
      </w:r>
    </w:p>
    <w:p w14:paraId="03BF9C08" w14:textId="77777777" w:rsidR="00C0186D" w:rsidRDefault="00C0186D">
      <w:pPr>
        <w:bidi w:val="0"/>
        <w:rPr>
          <w:rFonts w:ascii="Simplified Arabic" w:eastAsiaTheme="majorEastAsia" w:hAnsi="Simplified Arabic" w:cs="Simplified Arabic"/>
          <w:b/>
          <w:bCs/>
          <w:sz w:val="40"/>
          <w:szCs w:val="36"/>
          <w:u w:val="single"/>
          <w:rtl/>
        </w:rPr>
      </w:pPr>
      <w:r>
        <w:rPr>
          <w:rFonts w:ascii="Simplified Arabic" w:hAnsi="Simplified Arabic" w:cs="Simplified Arabic"/>
          <w:rtl/>
        </w:rPr>
        <w:br w:type="page"/>
      </w:r>
    </w:p>
    <w:p w14:paraId="4ABCF5F5" w14:textId="39942797" w:rsidR="00A74F76" w:rsidRPr="00CF6CEC" w:rsidRDefault="00A74F76" w:rsidP="009B37F5">
      <w:pPr>
        <w:pStyle w:val="1"/>
        <w:spacing w:line="360" w:lineRule="auto"/>
        <w:rPr>
          <w:rFonts w:ascii="Simplified Arabic" w:hAnsi="Simplified Arabic" w:cs="Simplified Arabic"/>
          <w:rtl/>
        </w:rPr>
      </w:pPr>
      <w:r w:rsidRPr="00CF6CEC">
        <w:rPr>
          <w:rFonts w:ascii="Simplified Arabic" w:hAnsi="Simplified Arabic" w:cs="Simplified Arabic"/>
          <w:rtl/>
        </w:rPr>
        <w:lastRenderedPageBreak/>
        <w:t>المراجع:</w:t>
      </w:r>
      <w:bookmarkEnd w:id="49"/>
      <w:bookmarkEnd w:id="50"/>
      <w:r w:rsidRPr="00CF6CEC">
        <w:rPr>
          <w:rFonts w:ascii="Simplified Arabic" w:hAnsi="Simplified Arabic" w:cs="Simplified Arabic"/>
          <w:rtl/>
        </w:rPr>
        <w:t xml:space="preserve"> </w:t>
      </w:r>
    </w:p>
    <w:p w14:paraId="7D573414" w14:textId="77777777" w:rsidR="00DE27C6" w:rsidRDefault="00DE27C6" w:rsidP="005D66D0">
      <w:pPr>
        <w:pStyle w:val="a6"/>
        <w:numPr>
          <w:ilvl w:val="0"/>
          <w:numId w:val="30"/>
        </w:numPr>
        <w:spacing w:line="360" w:lineRule="auto"/>
        <w:jc w:val="both"/>
        <w:rPr>
          <w:rFonts w:ascii="Simplified Arabic" w:hAnsi="Simplified Arabic" w:cs="Simplified Arabic"/>
          <w:sz w:val="28"/>
          <w:szCs w:val="28"/>
        </w:rPr>
      </w:pPr>
      <w:r w:rsidRPr="006E728F">
        <w:rPr>
          <w:rFonts w:ascii="Simplified Arabic" w:hAnsi="Simplified Arabic" w:cs="Simplified Arabic"/>
          <w:sz w:val="28"/>
          <w:szCs w:val="28"/>
          <w:rtl/>
        </w:rPr>
        <w:t xml:space="preserve">أمين، عليلي، </w:t>
      </w:r>
      <w:proofErr w:type="gramStart"/>
      <w:r w:rsidRPr="006E728F">
        <w:rPr>
          <w:rFonts w:ascii="Simplified Arabic" w:hAnsi="Simplified Arabic" w:cs="Simplified Arabic"/>
          <w:sz w:val="28"/>
          <w:szCs w:val="28"/>
          <w:rtl/>
        </w:rPr>
        <w:t>و زقاي</w:t>
      </w:r>
      <w:proofErr w:type="gramEnd"/>
      <w:r w:rsidRPr="006E728F">
        <w:rPr>
          <w:rFonts w:ascii="Simplified Arabic" w:hAnsi="Simplified Arabic" w:cs="Simplified Arabic"/>
          <w:sz w:val="28"/>
          <w:szCs w:val="28"/>
          <w:rtl/>
        </w:rPr>
        <w:t>، دياب. (2019). ممارسات إدارة الموارد البشرية ونجاح المشروع: الدور المعدل لدورة حياة المشروع. مجلة البشائر الاقتصادية، مج5, ع</w:t>
      </w:r>
      <w:proofErr w:type="gramStart"/>
      <w:r w:rsidRPr="006E728F">
        <w:rPr>
          <w:rFonts w:ascii="Simplified Arabic" w:hAnsi="Simplified Arabic" w:cs="Simplified Arabic"/>
          <w:sz w:val="28"/>
          <w:szCs w:val="28"/>
          <w:rtl/>
        </w:rPr>
        <w:t>1 ،</w:t>
      </w:r>
      <w:proofErr w:type="gramEnd"/>
      <w:r w:rsidRPr="006E728F">
        <w:rPr>
          <w:rFonts w:ascii="Simplified Arabic" w:hAnsi="Simplified Arabic" w:cs="Simplified Arabic"/>
          <w:sz w:val="28"/>
          <w:szCs w:val="28"/>
          <w:rtl/>
        </w:rPr>
        <w:t xml:space="preserve"> 109 - 127.</w:t>
      </w:r>
    </w:p>
    <w:p w14:paraId="1575D89B" w14:textId="77777777" w:rsidR="00DE27C6" w:rsidRDefault="00DE27C6" w:rsidP="005D66D0">
      <w:pPr>
        <w:pStyle w:val="a6"/>
        <w:numPr>
          <w:ilvl w:val="0"/>
          <w:numId w:val="30"/>
        </w:numPr>
        <w:spacing w:line="360" w:lineRule="auto"/>
        <w:jc w:val="both"/>
        <w:rPr>
          <w:rFonts w:ascii="Simplified Arabic" w:hAnsi="Simplified Arabic" w:cs="Simplified Arabic"/>
          <w:sz w:val="28"/>
          <w:szCs w:val="28"/>
        </w:rPr>
      </w:pPr>
      <w:r w:rsidRPr="006E728F">
        <w:rPr>
          <w:rFonts w:ascii="Simplified Arabic" w:hAnsi="Simplified Arabic" w:cs="Simplified Arabic"/>
          <w:sz w:val="28"/>
          <w:szCs w:val="28"/>
          <w:rtl/>
        </w:rPr>
        <w:t xml:space="preserve">البكري، مصطفى عدنان مدلول، </w:t>
      </w:r>
      <w:proofErr w:type="gramStart"/>
      <w:r w:rsidRPr="006E728F">
        <w:rPr>
          <w:rFonts w:ascii="Simplified Arabic" w:hAnsi="Simplified Arabic" w:cs="Simplified Arabic"/>
          <w:sz w:val="28"/>
          <w:szCs w:val="28"/>
          <w:rtl/>
        </w:rPr>
        <w:t>و نيا</w:t>
      </w:r>
      <w:proofErr w:type="gramEnd"/>
      <w:r w:rsidRPr="006E728F">
        <w:rPr>
          <w:rFonts w:ascii="Simplified Arabic" w:hAnsi="Simplified Arabic" w:cs="Simplified Arabic"/>
          <w:sz w:val="28"/>
          <w:szCs w:val="28"/>
          <w:rtl/>
        </w:rPr>
        <w:t>، محمد ملكي. (2021). الإدارة الإلكترونية وأثرها على أداء الموارد البشرية: دراسة حالة في كلية المستقبل الجامعة. مجلة كلية الإدارة والاقتصاد للدراسات الاقتصادية والإدارية والمالية، مج13, ع</w:t>
      </w:r>
      <w:proofErr w:type="gramStart"/>
      <w:r w:rsidRPr="006E728F">
        <w:rPr>
          <w:rFonts w:ascii="Simplified Arabic" w:hAnsi="Simplified Arabic" w:cs="Simplified Arabic"/>
          <w:sz w:val="28"/>
          <w:szCs w:val="28"/>
          <w:rtl/>
        </w:rPr>
        <w:t>4 ،</w:t>
      </w:r>
      <w:proofErr w:type="gramEnd"/>
      <w:r w:rsidRPr="006E728F">
        <w:rPr>
          <w:rFonts w:ascii="Simplified Arabic" w:hAnsi="Simplified Arabic" w:cs="Simplified Arabic"/>
          <w:sz w:val="28"/>
          <w:szCs w:val="28"/>
          <w:rtl/>
        </w:rPr>
        <w:t xml:space="preserve"> 195 - 207.</w:t>
      </w:r>
    </w:p>
    <w:p w14:paraId="6503772A" w14:textId="77777777" w:rsidR="00DE27C6" w:rsidRDefault="00DE27C6" w:rsidP="005D66D0">
      <w:pPr>
        <w:pStyle w:val="a6"/>
        <w:numPr>
          <w:ilvl w:val="0"/>
          <w:numId w:val="30"/>
        </w:numPr>
        <w:spacing w:line="360" w:lineRule="auto"/>
        <w:jc w:val="both"/>
        <w:rPr>
          <w:rFonts w:ascii="Simplified Arabic" w:hAnsi="Simplified Arabic" w:cs="Simplified Arabic"/>
          <w:sz w:val="28"/>
          <w:szCs w:val="28"/>
        </w:rPr>
      </w:pPr>
      <w:r w:rsidRPr="00611F2A">
        <w:rPr>
          <w:rFonts w:ascii="Simplified Arabic" w:hAnsi="Simplified Arabic" w:cs="Simplified Arabic"/>
          <w:sz w:val="28"/>
          <w:szCs w:val="28"/>
          <w:rtl/>
        </w:rPr>
        <w:t xml:space="preserve">بوعبدالله، ودان، و </w:t>
      </w:r>
      <w:proofErr w:type="gramStart"/>
      <w:r w:rsidRPr="00611F2A">
        <w:rPr>
          <w:rFonts w:ascii="Simplified Arabic" w:hAnsi="Simplified Arabic" w:cs="Simplified Arabic"/>
          <w:sz w:val="28"/>
          <w:szCs w:val="28"/>
          <w:rtl/>
        </w:rPr>
        <w:t>عبدالفتاح</w:t>
      </w:r>
      <w:proofErr w:type="gramEnd"/>
      <w:r w:rsidRPr="00611F2A">
        <w:rPr>
          <w:rFonts w:ascii="Simplified Arabic" w:hAnsi="Simplified Arabic" w:cs="Simplified Arabic"/>
          <w:sz w:val="28"/>
          <w:szCs w:val="28"/>
          <w:rtl/>
        </w:rPr>
        <w:t xml:space="preserve">، مشيكل إلياس. (2020). تنمية الموارد البشرية والاقتصاد البنفسجي: مفاهيم وواقع التنمية المستدامة في الجزائر. مجلة الاستراتيجية والتنمية، مج10, عدد </w:t>
      </w:r>
      <w:proofErr w:type="gramStart"/>
      <w:r w:rsidRPr="00611F2A">
        <w:rPr>
          <w:rFonts w:ascii="Simplified Arabic" w:hAnsi="Simplified Arabic" w:cs="Simplified Arabic"/>
          <w:sz w:val="28"/>
          <w:szCs w:val="28"/>
          <w:rtl/>
        </w:rPr>
        <w:t>خاص ،</w:t>
      </w:r>
      <w:proofErr w:type="gramEnd"/>
      <w:r w:rsidRPr="00611F2A">
        <w:rPr>
          <w:rFonts w:ascii="Simplified Arabic" w:hAnsi="Simplified Arabic" w:cs="Simplified Arabic"/>
          <w:sz w:val="28"/>
          <w:szCs w:val="28"/>
          <w:rtl/>
        </w:rPr>
        <w:t xml:space="preserve"> 135 - 153.</w:t>
      </w:r>
    </w:p>
    <w:p w14:paraId="50FF83B0" w14:textId="77777777" w:rsidR="00DE27C6" w:rsidRDefault="00DE27C6" w:rsidP="00AF6967">
      <w:pPr>
        <w:pStyle w:val="a6"/>
        <w:numPr>
          <w:ilvl w:val="0"/>
          <w:numId w:val="30"/>
        </w:numPr>
        <w:spacing w:line="360" w:lineRule="auto"/>
        <w:jc w:val="both"/>
        <w:rPr>
          <w:rFonts w:ascii="Simplified Arabic" w:hAnsi="Simplified Arabic" w:cs="Simplified Arabic"/>
          <w:sz w:val="28"/>
          <w:szCs w:val="28"/>
        </w:rPr>
      </w:pPr>
      <w:r w:rsidRPr="00611F2A">
        <w:rPr>
          <w:rFonts w:ascii="Simplified Arabic" w:hAnsi="Simplified Arabic" w:cs="Simplified Arabic"/>
          <w:sz w:val="28"/>
          <w:szCs w:val="28"/>
          <w:rtl/>
        </w:rPr>
        <w:t xml:space="preserve">سامي، نابتي، </w:t>
      </w:r>
      <w:proofErr w:type="gramStart"/>
      <w:r w:rsidRPr="00611F2A">
        <w:rPr>
          <w:rFonts w:ascii="Simplified Arabic" w:hAnsi="Simplified Arabic" w:cs="Simplified Arabic"/>
          <w:sz w:val="28"/>
          <w:szCs w:val="28"/>
          <w:rtl/>
        </w:rPr>
        <w:t>و موساوي</w:t>
      </w:r>
      <w:proofErr w:type="gramEnd"/>
      <w:r w:rsidRPr="00611F2A">
        <w:rPr>
          <w:rFonts w:ascii="Simplified Arabic" w:hAnsi="Simplified Arabic" w:cs="Simplified Arabic"/>
          <w:sz w:val="28"/>
          <w:szCs w:val="28"/>
          <w:rtl/>
        </w:rPr>
        <w:t xml:space="preserve">، عبدالنور. (2022). ممارسات الموارد البشرية: الأداء التنظيمي ودور الأهداف التنظيمية: دراسة ميدانية يشركتي </w:t>
      </w:r>
      <w:r w:rsidRPr="00611F2A">
        <w:rPr>
          <w:rFonts w:ascii="Simplified Arabic" w:hAnsi="Simplified Arabic" w:cs="Simplified Arabic"/>
          <w:sz w:val="28"/>
          <w:szCs w:val="28"/>
        </w:rPr>
        <w:t>NAFTAL</w:t>
      </w:r>
      <w:r w:rsidRPr="00611F2A">
        <w:rPr>
          <w:rFonts w:ascii="Simplified Arabic" w:hAnsi="Simplified Arabic" w:cs="Simplified Arabic"/>
          <w:sz w:val="28"/>
          <w:szCs w:val="28"/>
          <w:rtl/>
        </w:rPr>
        <w:t xml:space="preserve"> و</w:t>
      </w:r>
      <w:r w:rsidRPr="00611F2A">
        <w:rPr>
          <w:rFonts w:ascii="Simplified Arabic" w:hAnsi="Simplified Arabic" w:cs="Simplified Arabic"/>
          <w:sz w:val="28"/>
          <w:szCs w:val="28"/>
        </w:rPr>
        <w:t>SME</w:t>
      </w:r>
      <w:r w:rsidRPr="00611F2A">
        <w:rPr>
          <w:rFonts w:ascii="Simplified Arabic" w:hAnsi="Simplified Arabic" w:cs="Simplified Arabic"/>
          <w:sz w:val="28"/>
          <w:szCs w:val="28"/>
          <w:rtl/>
        </w:rPr>
        <w:t xml:space="preserve"> قسنطينة. مجلة العلوم الإنسانية والاجتماعية، مج8, ع</w:t>
      </w:r>
      <w:proofErr w:type="gramStart"/>
      <w:r w:rsidRPr="00611F2A">
        <w:rPr>
          <w:rFonts w:ascii="Simplified Arabic" w:hAnsi="Simplified Arabic" w:cs="Simplified Arabic"/>
          <w:sz w:val="28"/>
          <w:szCs w:val="28"/>
          <w:rtl/>
        </w:rPr>
        <w:t>2 ،</w:t>
      </w:r>
      <w:proofErr w:type="gramEnd"/>
      <w:r w:rsidRPr="00611F2A">
        <w:rPr>
          <w:rFonts w:ascii="Simplified Arabic" w:hAnsi="Simplified Arabic" w:cs="Simplified Arabic"/>
          <w:sz w:val="28"/>
          <w:szCs w:val="28"/>
          <w:rtl/>
        </w:rPr>
        <w:t xml:space="preserve"> 791 - 812</w:t>
      </w:r>
      <w:r w:rsidRPr="005D66D0">
        <w:rPr>
          <w:rFonts w:ascii="Simplified Arabic" w:hAnsi="Simplified Arabic" w:cs="Simplified Arabic"/>
          <w:sz w:val="28"/>
          <w:szCs w:val="28"/>
          <w:rtl/>
        </w:rPr>
        <w:t>.</w:t>
      </w:r>
    </w:p>
    <w:p w14:paraId="756BD352" w14:textId="77777777" w:rsidR="00DE27C6" w:rsidRDefault="00DE27C6" w:rsidP="005D66D0">
      <w:pPr>
        <w:pStyle w:val="a6"/>
        <w:numPr>
          <w:ilvl w:val="0"/>
          <w:numId w:val="30"/>
        </w:numPr>
        <w:spacing w:line="360" w:lineRule="auto"/>
        <w:jc w:val="both"/>
        <w:rPr>
          <w:rFonts w:ascii="Simplified Arabic" w:hAnsi="Simplified Arabic" w:cs="Simplified Arabic"/>
          <w:sz w:val="28"/>
          <w:szCs w:val="28"/>
        </w:rPr>
      </w:pPr>
      <w:r w:rsidRPr="00611F2A">
        <w:rPr>
          <w:rFonts w:ascii="Simplified Arabic" w:hAnsi="Simplified Arabic" w:cs="Simplified Arabic"/>
          <w:sz w:val="28"/>
          <w:szCs w:val="28"/>
          <w:rtl/>
        </w:rPr>
        <w:t xml:space="preserve">السرحان، </w:t>
      </w:r>
      <w:proofErr w:type="gramStart"/>
      <w:r w:rsidRPr="00611F2A">
        <w:rPr>
          <w:rFonts w:ascii="Simplified Arabic" w:hAnsi="Simplified Arabic" w:cs="Simplified Arabic"/>
          <w:sz w:val="28"/>
          <w:szCs w:val="28"/>
          <w:rtl/>
        </w:rPr>
        <w:t>عبدالله</w:t>
      </w:r>
      <w:proofErr w:type="gramEnd"/>
      <w:r w:rsidRPr="00611F2A">
        <w:rPr>
          <w:rFonts w:ascii="Simplified Arabic" w:hAnsi="Simplified Arabic" w:cs="Simplified Arabic"/>
          <w:sz w:val="28"/>
          <w:szCs w:val="28"/>
          <w:rtl/>
        </w:rPr>
        <w:t xml:space="preserve"> محمد حنيان، و العواودة، وليد مجلي. (2022). استراتيجيات الموارد البشرية وجودة الخدمات: المستشفيات الأردنية الخاصة العاملة في إقليم الشمال. المجلة العربية للإدارة، مج42, ع</w:t>
      </w:r>
      <w:proofErr w:type="gramStart"/>
      <w:r w:rsidRPr="00611F2A">
        <w:rPr>
          <w:rFonts w:ascii="Simplified Arabic" w:hAnsi="Simplified Arabic" w:cs="Simplified Arabic"/>
          <w:sz w:val="28"/>
          <w:szCs w:val="28"/>
          <w:rtl/>
        </w:rPr>
        <w:t>2 ،</w:t>
      </w:r>
      <w:proofErr w:type="gramEnd"/>
      <w:r w:rsidRPr="00611F2A">
        <w:rPr>
          <w:rFonts w:ascii="Simplified Arabic" w:hAnsi="Simplified Arabic" w:cs="Simplified Arabic"/>
          <w:sz w:val="28"/>
          <w:szCs w:val="28"/>
          <w:rtl/>
        </w:rPr>
        <w:t xml:space="preserve"> 91 - 112.</w:t>
      </w:r>
    </w:p>
    <w:p w14:paraId="4496EF91" w14:textId="77777777" w:rsidR="00DE27C6" w:rsidRDefault="00DE27C6" w:rsidP="005D66D0">
      <w:pPr>
        <w:pStyle w:val="a6"/>
        <w:numPr>
          <w:ilvl w:val="0"/>
          <w:numId w:val="30"/>
        </w:numPr>
        <w:spacing w:line="360" w:lineRule="auto"/>
        <w:jc w:val="both"/>
        <w:rPr>
          <w:rFonts w:ascii="Simplified Arabic" w:hAnsi="Simplified Arabic" w:cs="Simplified Arabic"/>
          <w:sz w:val="28"/>
          <w:szCs w:val="28"/>
        </w:rPr>
      </w:pPr>
      <w:r w:rsidRPr="00611F2A">
        <w:rPr>
          <w:rFonts w:ascii="Simplified Arabic" w:hAnsi="Simplified Arabic" w:cs="Simplified Arabic"/>
          <w:sz w:val="28"/>
          <w:szCs w:val="28"/>
          <w:rtl/>
        </w:rPr>
        <w:t xml:space="preserve">مرسال، منى النيل مصطفى. (2020). دور حوكمة الموارد البشرية في إدارة </w:t>
      </w:r>
      <w:proofErr w:type="gramStart"/>
      <w:r w:rsidRPr="00611F2A">
        <w:rPr>
          <w:rFonts w:ascii="Simplified Arabic" w:hAnsi="Simplified Arabic" w:cs="Simplified Arabic"/>
          <w:sz w:val="28"/>
          <w:szCs w:val="28"/>
          <w:rtl/>
        </w:rPr>
        <w:t>مخاطر</w:t>
      </w:r>
      <w:proofErr w:type="gramEnd"/>
      <w:r w:rsidRPr="00611F2A">
        <w:rPr>
          <w:rFonts w:ascii="Simplified Arabic" w:hAnsi="Simplified Arabic" w:cs="Simplified Arabic"/>
          <w:sz w:val="28"/>
          <w:szCs w:val="28"/>
          <w:rtl/>
        </w:rPr>
        <w:t xml:space="preserve"> الموارد البشرية: دراسة حالة شركة كولدير الهندسية المحدودة الخرطوم. المجلة العربية للآداب والدراسات الانسانية، ع</w:t>
      </w:r>
      <w:proofErr w:type="gramStart"/>
      <w:r w:rsidRPr="00611F2A">
        <w:rPr>
          <w:rFonts w:ascii="Simplified Arabic" w:hAnsi="Simplified Arabic" w:cs="Simplified Arabic"/>
          <w:sz w:val="28"/>
          <w:szCs w:val="28"/>
          <w:rtl/>
        </w:rPr>
        <w:t>11 ،</w:t>
      </w:r>
      <w:proofErr w:type="gramEnd"/>
      <w:r w:rsidRPr="00611F2A">
        <w:rPr>
          <w:rFonts w:ascii="Simplified Arabic" w:hAnsi="Simplified Arabic" w:cs="Simplified Arabic"/>
          <w:sz w:val="28"/>
          <w:szCs w:val="28"/>
          <w:rtl/>
        </w:rPr>
        <w:t xml:space="preserve"> 195 - 219</w:t>
      </w:r>
      <w:r w:rsidRPr="005D66D0">
        <w:rPr>
          <w:rFonts w:ascii="Simplified Arabic" w:hAnsi="Simplified Arabic" w:cs="Simplified Arabic"/>
          <w:sz w:val="28"/>
          <w:szCs w:val="28"/>
          <w:rtl/>
        </w:rPr>
        <w:t>.</w:t>
      </w:r>
    </w:p>
    <w:p w14:paraId="6D717466" w14:textId="77777777" w:rsidR="00DE27C6" w:rsidRPr="006E728F" w:rsidRDefault="00DE27C6" w:rsidP="006E728F">
      <w:pPr>
        <w:pStyle w:val="a6"/>
        <w:numPr>
          <w:ilvl w:val="0"/>
          <w:numId w:val="30"/>
        </w:numPr>
        <w:spacing w:line="360" w:lineRule="auto"/>
        <w:jc w:val="both"/>
        <w:rPr>
          <w:rFonts w:ascii="Simplified Arabic" w:hAnsi="Simplified Arabic" w:cs="Simplified Arabic"/>
          <w:sz w:val="28"/>
          <w:szCs w:val="28"/>
        </w:rPr>
      </w:pPr>
      <w:proofErr w:type="spellStart"/>
      <w:r w:rsidRPr="006E728F">
        <w:rPr>
          <w:rFonts w:ascii="Simplified Arabic" w:hAnsi="Simplified Arabic" w:cs="Simplified Arabic"/>
          <w:sz w:val="28"/>
          <w:szCs w:val="28"/>
          <w:rtl/>
        </w:rPr>
        <w:lastRenderedPageBreak/>
        <w:t>الياس</w:t>
      </w:r>
      <w:proofErr w:type="spellEnd"/>
      <w:r w:rsidRPr="006E728F">
        <w:rPr>
          <w:rFonts w:ascii="Simplified Arabic" w:hAnsi="Simplified Arabic" w:cs="Simplified Arabic"/>
          <w:sz w:val="28"/>
          <w:szCs w:val="28"/>
          <w:rtl/>
        </w:rPr>
        <w:t xml:space="preserve">، </w:t>
      </w:r>
      <w:proofErr w:type="gramStart"/>
      <w:r w:rsidRPr="006E728F">
        <w:rPr>
          <w:rFonts w:ascii="Simplified Arabic" w:hAnsi="Simplified Arabic" w:cs="Simplified Arabic"/>
          <w:sz w:val="28"/>
          <w:szCs w:val="28"/>
          <w:rtl/>
        </w:rPr>
        <w:t>عبدالله</w:t>
      </w:r>
      <w:proofErr w:type="gramEnd"/>
      <w:r w:rsidRPr="006E728F">
        <w:rPr>
          <w:rFonts w:ascii="Simplified Arabic" w:hAnsi="Simplified Arabic" w:cs="Simplified Arabic"/>
          <w:sz w:val="28"/>
          <w:szCs w:val="28"/>
          <w:rtl/>
        </w:rPr>
        <w:t xml:space="preserve"> عبدالواحد، و محمد، الشيخ محمد الخضر. (2020). أثر الثقافة التنظيمية على إدارة الموارد البشرية: دراسة حالة بنك فيصل الإسلامي السوداني 2019 م. مجلة كلية التنمية البشرية، ع</w:t>
      </w:r>
      <w:proofErr w:type="gramStart"/>
      <w:r w:rsidRPr="006E728F">
        <w:rPr>
          <w:rFonts w:ascii="Simplified Arabic" w:hAnsi="Simplified Arabic" w:cs="Simplified Arabic"/>
          <w:sz w:val="28"/>
          <w:szCs w:val="28"/>
          <w:rtl/>
        </w:rPr>
        <w:t>9 ،</w:t>
      </w:r>
      <w:proofErr w:type="gramEnd"/>
      <w:r w:rsidRPr="006E728F">
        <w:rPr>
          <w:rFonts w:ascii="Simplified Arabic" w:hAnsi="Simplified Arabic" w:cs="Simplified Arabic"/>
          <w:sz w:val="28"/>
          <w:szCs w:val="28"/>
          <w:rtl/>
        </w:rPr>
        <w:t xml:space="preserve"> 17 - 42.</w:t>
      </w:r>
    </w:p>
    <w:p w14:paraId="743E053E" w14:textId="77777777" w:rsidR="00DE27C6" w:rsidRDefault="00DE27C6" w:rsidP="006E728F">
      <w:pPr>
        <w:pStyle w:val="a6"/>
        <w:numPr>
          <w:ilvl w:val="0"/>
          <w:numId w:val="30"/>
        </w:numPr>
        <w:bidi w:val="0"/>
        <w:spacing w:line="360" w:lineRule="auto"/>
        <w:jc w:val="both"/>
        <w:rPr>
          <w:rFonts w:ascii="Simplified Arabic" w:hAnsi="Simplified Arabic" w:cs="Simplified Arabic"/>
          <w:sz w:val="28"/>
          <w:szCs w:val="28"/>
        </w:rPr>
      </w:pPr>
      <w:r w:rsidRPr="004453BE">
        <w:rPr>
          <w:rFonts w:ascii="Simplified Arabic" w:hAnsi="Simplified Arabic" w:cs="Simplified Arabic"/>
          <w:sz w:val="28"/>
          <w:szCs w:val="28"/>
        </w:rPr>
        <w:t>Al-</w:t>
      </w:r>
      <w:proofErr w:type="spellStart"/>
      <w:r w:rsidRPr="004453BE">
        <w:rPr>
          <w:rFonts w:ascii="Simplified Arabic" w:hAnsi="Simplified Arabic" w:cs="Simplified Arabic"/>
          <w:sz w:val="28"/>
          <w:szCs w:val="28"/>
        </w:rPr>
        <w:t>Fawaara</w:t>
      </w:r>
      <w:proofErr w:type="spellEnd"/>
      <w:r w:rsidRPr="004453BE">
        <w:rPr>
          <w:rFonts w:ascii="Simplified Arabic" w:hAnsi="Simplified Arabic" w:cs="Simplified Arabic"/>
          <w:sz w:val="28"/>
          <w:szCs w:val="28"/>
        </w:rPr>
        <w:t>, Hani, and Melhem, Yahya Salim Farhan. (2020). Strategic Human Resources Management and Work Engagement Outcomes (Unpublished master’s thesis). Yarmouk University, Irbid.</w:t>
      </w:r>
    </w:p>
    <w:p w14:paraId="0A5C1270" w14:textId="77777777" w:rsidR="00DE27C6" w:rsidRDefault="00DE27C6" w:rsidP="00CA7E98">
      <w:pPr>
        <w:pStyle w:val="a6"/>
        <w:numPr>
          <w:ilvl w:val="0"/>
          <w:numId w:val="30"/>
        </w:numPr>
        <w:bidi w:val="0"/>
        <w:spacing w:line="360" w:lineRule="auto"/>
        <w:jc w:val="both"/>
        <w:rPr>
          <w:rFonts w:ascii="Simplified Arabic" w:hAnsi="Simplified Arabic" w:cs="Simplified Arabic"/>
          <w:sz w:val="28"/>
          <w:szCs w:val="28"/>
        </w:rPr>
      </w:pPr>
      <w:r w:rsidRPr="006E728F">
        <w:rPr>
          <w:rFonts w:ascii="Simplified Arabic" w:hAnsi="Simplified Arabic" w:cs="Simplified Arabic"/>
          <w:sz w:val="28"/>
          <w:szCs w:val="28"/>
        </w:rPr>
        <w:t>Ferrat, I. (2020). The Reality of Human Resources Management in Algerian Public Establishment: Case Study National Agency for Dams and Transfers “ANBT”. Journal of Economics and Human Development, Volume 11, Issue 2, 120-135.</w:t>
      </w:r>
    </w:p>
    <w:p w14:paraId="093C105B" w14:textId="77777777" w:rsidR="00DE27C6" w:rsidRDefault="00DE27C6" w:rsidP="006E728F">
      <w:pPr>
        <w:pStyle w:val="a6"/>
        <w:numPr>
          <w:ilvl w:val="0"/>
          <w:numId w:val="30"/>
        </w:numPr>
        <w:bidi w:val="0"/>
        <w:spacing w:line="360" w:lineRule="auto"/>
        <w:jc w:val="both"/>
        <w:rPr>
          <w:rFonts w:ascii="Simplified Arabic" w:hAnsi="Simplified Arabic" w:cs="Simplified Arabic"/>
          <w:sz w:val="28"/>
          <w:szCs w:val="28"/>
        </w:rPr>
      </w:pPr>
      <w:r w:rsidRPr="006E728F">
        <w:rPr>
          <w:rFonts w:ascii="Simplified Arabic" w:hAnsi="Simplified Arabic" w:cs="Simplified Arabic"/>
          <w:sz w:val="28"/>
          <w:szCs w:val="28"/>
        </w:rPr>
        <w:t>Obaidat, Abida Sami Salama, and Abu Dawla, Jamal Daoud. (2021). The Impact of Green Human Resource Management on Environmental Performance: A Focus on Recruiting, Selection and Training Practices (Unpublished master’s thesis). Yarmouk University, Irbid.</w:t>
      </w:r>
    </w:p>
    <w:p w14:paraId="604C3957" w14:textId="77777777" w:rsidR="00DE27C6" w:rsidRDefault="00DE27C6" w:rsidP="004453BE">
      <w:pPr>
        <w:pStyle w:val="a6"/>
        <w:numPr>
          <w:ilvl w:val="0"/>
          <w:numId w:val="30"/>
        </w:numPr>
        <w:bidi w:val="0"/>
        <w:spacing w:line="360" w:lineRule="auto"/>
        <w:jc w:val="both"/>
        <w:rPr>
          <w:rFonts w:ascii="Simplified Arabic" w:hAnsi="Simplified Arabic" w:cs="Simplified Arabic"/>
          <w:sz w:val="28"/>
          <w:szCs w:val="28"/>
        </w:rPr>
      </w:pPr>
      <w:proofErr w:type="spellStart"/>
      <w:r w:rsidRPr="004453BE">
        <w:rPr>
          <w:rFonts w:ascii="Simplified Arabic" w:hAnsi="Simplified Arabic" w:cs="Simplified Arabic"/>
          <w:sz w:val="28"/>
          <w:szCs w:val="28"/>
        </w:rPr>
        <w:t>Suliiman</w:t>
      </w:r>
      <w:proofErr w:type="spellEnd"/>
      <w:r w:rsidRPr="004453BE">
        <w:rPr>
          <w:rFonts w:ascii="Simplified Arabic" w:hAnsi="Simplified Arabic" w:cs="Simplified Arabic"/>
          <w:sz w:val="28"/>
          <w:szCs w:val="28"/>
        </w:rPr>
        <w:t xml:space="preserve">, A. M. H., and </w:t>
      </w:r>
      <w:proofErr w:type="spellStart"/>
      <w:r w:rsidRPr="004453BE">
        <w:rPr>
          <w:rFonts w:ascii="Simplified Arabic" w:hAnsi="Simplified Arabic" w:cs="Simplified Arabic"/>
          <w:sz w:val="28"/>
          <w:szCs w:val="28"/>
        </w:rPr>
        <w:t>Masaud</w:t>
      </w:r>
      <w:proofErr w:type="spellEnd"/>
      <w:r w:rsidRPr="004453BE">
        <w:rPr>
          <w:rFonts w:ascii="Simplified Arabic" w:hAnsi="Simplified Arabic" w:cs="Simplified Arabic"/>
          <w:sz w:val="28"/>
          <w:szCs w:val="28"/>
        </w:rPr>
        <w:t xml:space="preserve">, K. A. R. (2023). The Impact of Human Resource Management Practices on Organizational Commitment: A Field Study in </w:t>
      </w:r>
      <w:proofErr w:type="spellStart"/>
      <w:r w:rsidRPr="004453BE">
        <w:rPr>
          <w:rFonts w:ascii="Simplified Arabic" w:hAnsi="Simplified Arabic" w:cs="Simplified Arabic"/>
          <w:sz w:val="28"/>
          <w:szCs w:val="28"/>
        </w:rPr>
        <w:t>Libyana</w:t>
      </w:r>
      <w:proofErr w:type="spellEnd"/>
      <w:r w:rsidRPr="004453BE">
        <w:rPr>
          <w:rFonts w:ascii="Simplified Arabic" w:hAnsi="Simplified Arabic" w:cs="Simplified Arabic"/>
          <w:sz w:val="28"/>
          <w:szCs w:val="28"/>
        </w:rPr>
        <w:t xml:space="preserve"> Mobile Phone Company, Tripoli - Libya. Journal of Human Research and Studies, vol. 5, no. 18, 1-28.</w:t>
      </w:r>
    </w:p>
    <w:p w14:paraId="451EC17C" w14:textId="6740A6FA" w:rsidR="0081623B" w:rsidRPr="00AF6967" w:rsidRDefault="00FC20BB" w:rsidP="00AF6967">
      <w:pPr>
        <w:pStyle w:val="a6"/>
        <w:bidi w:val="0"/>
        <w:spacing w:line="360" w:lineRule="auto"/>
        <w:jc w:val="both"/>
        <w:rPr>
          <w:rFonts w:ascii="Simplified Arabic" w:hAnsi="Simplified Arabic" w:cs="Simplified Arabic"/>
          <w:sz w:val="28"/>
          <w:szCs w:val="28"/>
          <w:rtl/>
        </w:rPr>
      </w:pPr>
      <w:r w:rsidRPr="00AF6967">
        <w:rPr>
          <w:rFonts w:ascii="Simplified Arabic" w:hAnsi="Simplified Arabic" w:cs="Simplified Arabic"/>
          <w:sz w:val="28"/>
          <w:szCs w:val="28"/>
          <w:rtl/>
        </w:rPr>
        <w:t>‏</w:t>
      </w:r>
    </w:p>
    <w:p w14:paraId="29D4231B" w14:textId="7931C4F7"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78720" behindDoc="1" locked="0" layoutInCell="1" allowOverlap="1" wp14:anchorId="10B9448C" wp14:editId="17694528">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Mid-Ocean University</w:t>
      </w:r>
    </w:p>
    <w:p w14:paraId="4A539B4C" w14:textId="235118D1"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0479A04F" w14:textId="7CACCCF1" w:rsidR="0081623B" w:rsidRPr="00CF6CEC" w:rsidRDefault="00857739" w:rsidP="0081623B">
      <w:pPr>
        <w:bidi w:val="0"/>
        <w:spacing w:line="360" w:lineRule="auto"/>
        <w:rPr>
          <w:rFonts w:ascii="Simplified Arabic" w:eastAsia="Calibri" w:hAnsi="Simplified Arabic" w:cs="Simplified Arabic"/>
          <w:b/>
          <w:bCs/>
          <w:kern w:val="0"/>
          <w:sz w:val="28"/>
          <w:szCs w:val="28"/>
          <w:rtl/>
          <w:lang w:bidi="ar-EG"/>
          <w14:ligatures w14:val="none"/>
        </w:rPr>
      </w:pPr>
      <w:r w:rsidRPr="00F136D4">
        <w:rPr>
          <w:rFonts w:ascii="Simplified Arabic" w:eastAsia="Calibri" w:hAnsi="Simplified Arabic" w:cs="Simplified Arabic"/>
          <w:b/>
          <w:bCs/>
          <w:kern w:val="0"/>
          <w:sz w:val="24"/>
          <w:szCs w:val="24"/>
          <w:lang w:bidi="ar-EG"/>
          <w14:ligatures w14:val="none"/>
        </w:rPr>
        <w:t xml:space="preserve">Department of </w:t>
      </w:r>
      <w:r w:rsidR="00F136D4" w:rsidRPr="00F136D4">
        <w:rPr>
          <w:rFonts w:ascii="Simplified Arabic" w:eastAsia="Calibri" w:hAnsi="Simplified Arabic" w:cs="Simplified Arabic"/>
          <w:b/>
          <w:bCs/>
          <w:kern w:val="0"/>
          <w:sz w:val="24"/>
          <w:szCs w:val="24"/>
          <w:lang w:bidi="ar-EG"/>
          <w14:ligatures w14:val="none"/>
        </w:rPr>
        <w:t>human resource management</w:t>
      </w:r>
    </w:p>
    <w:p w14:paraId="051F004A" w14:textId="77777777" w:rsidR="00D32470" w:rsidRPr="00CF6CEC" w:rsidRDefault="00D32470" w:rsidP="00D32470">
      <w:pPr>
        <w:bidi w:val="0"/>
        <w:spacing w:line="360" w:lineRule="auto"/>
        <w:ind w:firstLine="720"/>
        <w:jc w:val="center"/>
        <w:rPr>
          <w:rFonts w:ascii="Simplified Arabic" w:eastAsia="Calibri" w:hAnsi="Simplified Arabic" w:cs="Simplified Arabic"/>
          <w:b/>
          <w:bCs/>
          <w:kern w:val="0"/>
          <w:sz w:val="40"/>
          <w:szCs w:val="40"/>
          <w:lang w:bidi="ar-EG"/>
          <w14:ligatures w14:val="none"/>
        </w:rPr>
      </w:pPr>
    </w:p>
    <w:p w14:paraId="0CC13C7D" w14:textId="373224B4" w:rsidR="00D10F38" w:rsidRDefault="00D0562D" w:rsidP="00D0562D">
      <w:pPr>
        <w:bidi w:val="0"/>
        <w:spacing w:line="360" w:lineRule="auto"/>
        <w:jc w:val="center"/>
        <w:rPr>
          <w:rFonts w:ascii="Simplified Arabic" w:eastAsia="Calibri" w:hAnsi="Simplified Arabic" w:cs="Simplified Arabic"/>
          <w:b/>
          <w:bCs/>
          <w:kern w:val="0"/>
          <w:sz w:val="36"/>
          <w:szCs w:val="36"/>
          <w:rtl/>
          <w:lang w:bidi="ar-EG"/>
          <w14:ligatures w14:val="none"/>
        </w:rPr>
      </w:pPr>
      <w:r w:rsidRPr="00D0562D">
        <w:rPr>
          <w:rFonts w:ascii="Simplified Arabic" w:eastAsia="Calibri" w:hAnsi="Simplified Arabic" w:cs="Simplified Arabic"/>
          <w:b/>
          <w:bCs/>
          <w:kern w:val="0"/>
          <w:sz w:val="32"/>
          <w:szCs w:val="32"/>
          <w:lang w:bidi="ar-EG"/>
          <w14:ligatures w14:val="none"/>
        </w:rPr>
        <w:t>The Impact of Human Resource Management on the Efficiency of Shipping Operations at Land Ports: An Applied Study on Saudi Customs</w:t>
      </w:r>
    </w:p>
    <w:p w14:paraId="250BF01B" w14:textId="77777777" w:rsidR="008904CF" w:rsidRPr="00CF6CEC" w:rsidRDefault="008904CF" w:rsidP="008904CF">
      <w:pPr>
        <w:bidi w:val="0"/>
        <w:spacing w:line="360" w:lineRule="auto"/>
        <w:jc w:val="center"/>
        <w:rPr>
          <w:rFonts w:ascii="Simplified Arabic" w:eastAsia="Calibri" w:hAnsi="Simplified Arabic" w:cs="Simplified Arabic"/>
          <w:b/>
          <w:bCs/>
          <w:kern w:val="0"/>
          <w:sz w:val="28"/>
          <w:szCs w:val="28"/>
          <w:rtl/>
          <w:lang w:bidi="ar-EG"/>
          <w14:ligatures w14:val="none"/>
        </w:rPr>
      </w:pPr>
    </w:p>
    <w:p w14:paraId="730ED794" w14:textId="155BF5F8"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Preparation</w:t>
      </w:r>
      <w:r w:rsidRPr="00CF6CEC">
        <w:rPr>
          <w:rFonts w:ascii="Simplified Arabic" w:eastAsia="Calibri" w:hAnsi="Simplified Arabic" w:cs="Simplified Arabic"/>
          <w:b/>
          <w:bCs/>
          <w:kern w:val="0"/>
          <w:sz w:val="28"/>
          <w:szCs w:val="28"/>
          <w:rtl/>
          <w:lang w:bidi="ar-EG"/>
          <w14:ligatures w14:val="none"/>
        </w:rPr>
        <w:t>:</w:t>
      </w:r>
    </w:p>
    <w:p w14:paraId="4FAA0D90" w14:textId="18D33C26" w:rsidR="00F136D4" w:rsidRPr="00F136D4" w:rsidRDefault="00F136D4" w:rsidP="00F136D4">
      <w:pPr>
        <w:bidi w:val="0"/>
        <w:spacing w:line="360" w:lineRule="auto"/>
        <w:jc w:val="center"/>
        <w:rPr>
          <w:rFonts w:ascii="Simplified Arabic" w:eastAsia="Calibri" w:hAnsi="Simplified Arabic" w:cs="Simplified Arabic"/>
          <w:b/>
          <w:bCs/>
          <w:kern w:val="0"/>
          <w:sz w:val="28"/>
          <w:szCs w:val="28"/>
          <w:lang w:bidi="ar-EG"/>
          <w14:ligatures w14:val="none"/>
        </w:rPr>
      </w:pPr>
      <w:r w:rsidRPr="00F136D4">
        <w:rPr>
          <w:rFonts w:ascii="Simplified Arabic" w:eastAsia="Calibri" w:hAnsi="Simplified Arabic" w:cs="Simplified Arabic"/>
          <w:b/>
          <w:bCs/>
          <w:kern w:val="0"/>
          <w:sz w:val="28"/>
          <w:szCs w:val="28"/>
          <w:lang w:bidi="ar-EG"/>
          <w14:ligatures w14:val="none"/>
        </w:rPr>
        <w:t>ABDULLAH MOHAMMED A</w:t>
      </w:r>
      <w:r w:rsidRPr="00F136D4">
        <w:rPr>
          <w:rFonts w:ascii="Simplified Arabic" w:eastAsia="Calibri" w:hAnsi="Simplified Arabic" w:cs="Simplified Arabic"/>
          <w:b/>
          <w:bCs/>
          <w:kern w:val="0"/>
          <w:sz w:val="28"/>
          <w:szCs w:val="28"/>
          <w:lang w:bidi="ar-EG"/>
          <w14:ligatures w14:val="none"/>
        </w:rPr>
        <w:t xml:space="preserve"> </w:t>
      </w:r>
      <w:proofErr w:type="spellStart"/>
      <w:r w:rsidRPr="00F136D4">
        <w:rPr>
          <w:rFonts w:ascii="Simplified Arabic" w:eastAsia="Calibri" w:hAnsi="Simplified Arabic" w:cs="Simplified Arabic"/>
          <w:b/>
          <w:bCs/>
          <w:kern w:val="0"/>
          <w:sz w:val="28"/>
          <w:szCs w:val="28"/>
          <w:lang w:bidi="ar-EG"/>
          <w14:ligatures w14:val="none"/>
        </w:rPr>
        <w:t>BAHUMAYD</w:t>
      </w:r>
      <w:proofErr w:type="spellEnd"/>
    </w:p>
    <w:p w14:paraId="62091868" w14:textId="49D72BA6" w:rsidR="0081623B" w:rsidRPr="00CF6CEC" w:rsidRDefault="00F136D4" w:rsidP="00F136D4">
      <w:pPr>
        <w:bidi w:val="0"/>
        <w:spacing w:line="360" w:lineRule="auto"/>
        <w:jc w:val="center"/>
        <w:rPr>
          <w:rFonts w:ascii="Simplified Arabic" w:eastAsia="Calibri" w:hAnsi="Simplified Arabic" w:cs="Simplified Arabic"/>
          <w:b/>
          <w:bCs/>
          <w:kern w:val="0"/>
          <w:sz w:val="28"/>
          <w:szCs w:val="28"/>
          <w:rtl/>
          <w:lang w:bidi="ar-EG"/>
          <w14:ligatures w14:val="none"/>
        </w:rPr>
      </w:pPr>
      <w:r w:rsidRPr="00F136D4">
        <w:rPr>
          <w:rFonts w:ascii="Simplified Arabic" w:eastAsia="Calibri" w:hAnsi="Simplified Arabic" w:cs="Simplified Arabic"/>
          <w:b/>
          <w:bCs/>
          <w:kern w:val="0"/>
          <w:sz w:val="28"/>
          <w:szCs w:val="28"/>
          <w:lang w:bidi="ar-EG"/>
          <w14:ligatures w14:val="none"/>
        </w:rPr>
        <w:t>241001585</w:t>
      </w:r>
    </w:p>
    <w:p w14:paraId="621B1B1E" w14:textId="77777777" w:rsidR="00F136D4" w:rsidRDefault="00F136D4" w:rsidP="00CF6CEC">
      <w:pPr>
        <w:bidi w:val="0"/>
        <w:spacing w:line="360" w:lineRule="auto"/>
        <w:jc w:val="center"/>
        <w:rPr>
          <w:rFonts w:ascii="Simplified Arabic" w:eastAsia="Calibri" w:hAnsi="Simplified Arabic" w:cs="Simplified Arabic"/>
          <w:b/>
          <w:bCs/>
          <w:kern w:val="0"/>
          <w:sz w:val="28"/>
          <w:szCs w:val="28"/>
          <w:lang w:bidi="ar-EG"/>
          <w14:ligatures w14:val="none"/>
        </w:rPr>
      </w:pPr>
    </w:p>
    <w:p w14:paraId="11FA3077" w14:textId="7AB73938" w:rsidR="0081623B" w:rsidRPr="00CF6CEC" w:rsidRDefault="0081623B" w:rsidP="00F136D4">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403E31A2" w14:textId="5FE8AB00" w:rsidR="0081623B" w:rsidRDefault="00AF437E" w:rsidP="00CF6CEC">
      <w:pPr>
        <w:bidi w:val="0"/>
        <w:spacing w:line="360" w:lineRule="auto"/>
        <w:jc w:val="center"/>
        <w:rPr>
          <w:rFonts w:ascii="Simplified Arabic" w:eastAsia="Calibri" w:hAnsi="Simplified Arabic" w:cs="Simplified Arabic"/>
          <w:b/>
          <w:bCs/>
          <w:kern w:val="0"/>
          <w:sz w:val="28"/>
          <w:szCs w:val="28"/>
          <w:rtl/>
          <w:lang w:bidi="ar-EG"/>
          <w14:ligatures w14:val="none"/>
        </w:rPr>
      </w:pPr>
      <w:r w:rsidRPr="00AF437E">
        <w:rPr>
          <w:rFonts w:ascii="Simplified Arabic" w:eastAsia="Calibri" w:hAnsi="Simplified Arabic" w:cs="Simplified Arabic"/>
          <w:b/>
          <w:bCs/>
          <w:kern w:val="0"/>
          <w:sz w:val="28"/>
          <w:szCs w:val="28"/>
          <w:lang w:bidi="ar-EG"/>
          <w14:ligatures w14:val="none"/>
        </w:rPr>
        <w:t>Dr. Asmaa Abu Anza</w:t>
      </w:r>
    </w:p>
    <w:p w14:paraId="54B9330F" w14:textId="77777777" w:rsidR="00AF437E" w:rsidRPr="00CF6CEC" w:rsidRDefault="00AF437E" w:rsidP="00AF437E">
      <w:pPr>
        <w:bidi w:val="0"/>
        <w:spacing w:line="360" w:lineRule="auto"/>
        <w:jc w:val="center"/>
        <w:rPr>
          <w:rFonts w:ascii="Simplified Arabic" w:eastAsia="Calibri" w:hAnsi="Simplified Arabic" w:cs="Simplified Arabic"/>
          <w:b/>
          <w:bCs/>
          <w:kern w:val="0"/>
          <w:sz w:val="28"/>
          <w:szCs w:val="28"/>
          <w:rtl/>
          <w:lang w:bidi="ar-EG"/>
          <w14:ligatures w14:val="none"/>
        </w:rPr>
      </w:pPr>
    </w:p>
    <w:p w14:paraId="6E52896B" w14:textId="2AE0C6FF" w:rsidR="009125CE" w:rsidRPr="00CF6CEC" w:rsidRDefault="0081623B" w:rsidP="00CF6CEC">
      <w:pPr>
        <w:spacing w:line="360" w:lineRule="auto"/>
        <w:jc w:val="center"/>
        <w:rPr>
          <w:rFonts w:ascii="Simplified Arabic" w:hAnsi="Simplified Arabic" w:cs="Simplified Arabic"/>
          <w:u w:val="single"/>
        </w:rPr>
      </w:pPr>
      <w:r w:rsidRPr="00CF6CEC">
        <w:rPr>
          <w:rFonts w:ascii="Simplified Arabic" w:eastAsia="Calibri" w:hAnsi="Simplified Arabic" w:cs="Simplified Arabic"/>
          <w:b/>
          <w:bCs/>
          <w:kern w:val="0"/>
          <w:sz w:val="28"/>
          <w:szCs w:val="28"/>
          <w:lang w:bidi="ar-EG"/>
          <w14:ligatures w14:val="none"/>
        </w:rPr>
        <w:t>1445-2024</w:t>
      </w:r>
    </w:p>
    <w:sectPr w:rsidR="009125CE" w:rsidRPr="00CF6CEC"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9CD90" w14:textId="77777777" w:rsidR="00A8339F" w:rsidRDefault="00A8339F" w:rsidP="009125CE">
      <w:pPr>
        <w:spacing w:after="0" w:line="240" w:lineRule="auto"/>
      </w:pPr>
      <w:r>
        <w:separator/>
      </w:r>
    </w:p>
  </w:endnote>
  <w:endnote w:type="continuationSeparator" w:id="0">
    <w:p w14:paraId="3C198C65" w14:textId="77777777" w:rsidR="00A8339F" w:rsidRDefault="00A833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F0549" w14:textId="77777777" w:rsidR="00A8339F" w:rsidRDefault="00A8339F" w:rsidP="009125CE">
      <w:pPr>
        <w:spacing w:after="0" w:line="240" w:lineRule="auto"/>
      </w:pPr>
      <w:r>
        <w:separator/>
      </w:r>
    </w:p>
  </w:footnote>
  <w:footnote w:type="continuationSeparator" w:id="0">
    <w:p w14:paraId="3F6F6019" w14:textId="77777777" w:rsidR="00A8339F" w:rsidRDefault="00A8339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AA55CE5"/>
    <w:multiLevelType w:val="hybridMultilevel"/>
    <w:tmpl w:val="EB0829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283807">
    <w:abstractNumId w:val="18"/>
  </w:num>
  <w:num w:numId="2" w16cid:durableId="1856268961">
    <w:abstractNumId w:val="24"/>
  </w:num>
  <w:num w:numId="3" w16cid:durableId="65421649">
    <w:abstractNumId w:val="2"/>
  </w:num>
  <w:num w:numId="4" w16cid:durableId="1790394659">
    <w:abstractNumId w:val="13"/>
  </w:num>
  <w:num w:numId="5" w16cid:durableId="1008487199">
    <w:abstractNumId w:val="12"/>
  </w:num>
  <w:num w:numId="6" w16cid:durableId="53355007">
    <w:abstractNumId w:val="32"/>
  </w:num>
  <w:num w:numId="7" w16cid:durableId="1492791076">
    <w:abstractNumId w:val="27"/>
  </w:num>
  <w:num w:numId="8" w16cid:durableId="622922195">
    <w:abstractNumId w:val="6"/>
  </w:num>
  <w:num w:numId="9" w16cid:durableId="2012483476">
    <w:abstractNumId w:val="19"/>
  </w:num>
  <w:num w:numId="10" w16cid:durableId="1375078720">
    <w:abstractNumId w:val="0"/>
  </w:num>
  <w:num w:numId="11" w16cid:durableId="1211498941">
    <w:abstractNumId w:val="22"/>
  </w:num>
  <w:num w:numId="12" w16cid:durableId="966860280">
    <w:abstractNumId w:val="29"/>
  </w:num>
  <w:num w:numId="13" w16cid:durableId="704017414">
    <w:abstractNumId w:val="23"/>
  </w:num>
  <w:num w:numId="14" w16cid:durableId="1442257655">
    <w:abstractNumId w:val="14"/>
  </w:num>
  <w:num w:numId="15" w16cid:durableId="789276914">
    <w:abstractNumId w:val="17"/>
  </w:num>
  <w:num w:numId="16" w16cid:durableId="728965608">
    <w:abstractNumId w:val="1"/>
  </w:num>
  <w:num w:numId="17" w16cid:durableId="583806357">
    <w:abstractNumId w:val="31"/>
  </w:num>
  <w:num w:numId="18" w16cid:durableId="705448923">
    <w:abstractNumId w:val="26"/>
  </w:num>
  <w:num w:numId="19" w16cid:durableId="2014799114">
    <w:abstractNumId w:val="4"/>
  </w:num>
  <w:num w:numId="20" w16cid:durableId="945966362">
    <w:abstractNumId w:val="9"/>
  </w:num>
  <w:num w:numId="21" w16cid:durableId="795102854">
    <w:abstractNumId w:val="15"/>
  </w:num>
  <w:num w:numId="22" w16cid:durableId="747457656">
    <w:abstractNumId w:val="21"/>
  </w:num>
  <w:num w:numId="23" w16cid:durableId="1075207742">
    <w:abstractNumId w:val="16"/>
  </w:num>
  <w:num w:numId="24" w16cid:durableId="534151097">
    <w:abstractNumId w:val="11"/>
  </w:num>
  <w:num w:numId="25" w16cid:durableId="1573196165">
    <w:abstractNumId w:val="20"/>
  </w:num>
  <w:num w:numId="26" w16cid:durableId="2016880612">
    <w:abstractNumId w:val="3"/>
  </w:num>
  <w:num w:numId="27" w16cid:durableId="1405419752">
    <w:abstractNumId w:val="30"/>
  </w:num>
  <w:num w:numId="28" w16cid:durableId="411513801">
    <w:abstractNumId w:val="28"/>
  </w:num>
  <w:num w:numId="29" w16cid:durableId="104622567">
    <w:abstractNumId w:val="8"/>
  </w:num>
  <w:num w:numId="30" w16cid:durableId="1090656438">
    <w:abstractNumId w:val="10"/>
  </w:num>
  <w:num w:numId="31" w16cid:durableId="1392120666">
    <w:abstractNumId w:val="5"/>
  </w:num>
  <w:num w:numId="32" w16cid:durableId="518088266">
    <w:abstractNumId w:val="25"/>
  </w:num>
  <w:num w:numId="33" w16cid:durableId="3531193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41458"/>
    <w:rsid w:val="00045865"/>
    <w:rsid w:val="00052AB0"/>
    <w:rsid w:val="00053122"/>
    <w:rsid w:val="000602CA"/>
    <w:rsid w:val="0006123A"/>
    <w:rsid w:val="00064FF1"/>
    <w:rsid w:val="00067938"/>
    <w:rsid w:val="0007370A"/>
    <w:rsid w:val="000769E1"/>
    <w:rsid w:val="000842EB"/>
    <w:rsid w:val="00094E98"/>
    <w:rsid w:val="000A4DAE"/>
    <w:rsid w:val="000A6930"/>
    <w:rsid w:val="000B42BC"/>
    <w:rsid w:val="000C4130"/>
    <w:rsid w:val="000D2E22"/>
    <w:rsid w:val="000D68C4"/>
    <w:rsid w:val="000D7A52"/>
    <w:rsid w:val="000E0212"/>
    <w:rsid w:val="000E2A00"/>
    <w:rsid w:val="000E311F"/>
    <w:rsid w:val="000E503B"/>
    <w:rsid w:val="000F44B4"/>
    <w:rsid w:val="00110487"/>
    <w:rsid w:val="0012342D"/>
    <w:rsid w:val="00130BE9"/>
    <w:rsid w:val="00131E44"/>
    <w:rsid w:val="00134527"/>
    <w:rsid w:val="00140DAA"/>
    <w:rsid w:val="00143989"/>
    <w:rsid w:val="001454EF"/>
    <w:rsid w:val="00146986"/>
    <w:rsid w:val="001510C1"/>
    <w:rsid w:val="00152611"/>
    <w:rsid w:val="00153447"/>
    <w:rsid w:val="00153B41"/>
    <w:rsid w:val="00167292"/>
    <w:rsid w:val="0016742F"/>
    <w:rsid w:val="00180436"/>
    <w:rsid w:val="00181966"/>
    <w:rsid w:val="001902DB"/>
    <w:rsid w:val="0019163E"/>
    <w:rsid w:val="001B7151"/>
    <w:rsid w:val="001C2162"/>
    <w:rsid w:val="001C365E"/>
    <w:rsid w:val="001F0034"/>
    <w:rsid w:val="001F159D"/>
    <w:rsid w:val="001F46A5"/>
    <w:rsid w:val="0021718D"/>
    <w:rsid w:val="00217ADA"/>
    <w:rsid w:val="00223AE0"/>
    <w:rsid w:val="00234450"/>
    <w:rsid w:val="00236F7E"/>
    <w:rsid w:val="00240522"/>
    <w:rsid w:val="00260558"/>
    <w:rsid w:val="00273E60"/>
    <w:rsid w:val="00275287"/>
    <w:rsid w:val="002766BC"/>
    <w:rsid w:val="002828EF"/>
    <w:rsid w:val="0029680E"/>
    <w:rsid w:val="002A32D6"/>
    <w:rsid w:val="002A365A"/>
    <w:rsid w:val="002A76B5"/>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2747E"/>
    <w:rsid w:val="0033222A"/>
    <w:rsid w:val="0033482E"/>
    <w:rsid w:val="00335397"/>
    <w:rsid w:val="0033775D"/>
    <w:rsid w:val="00343EE8"/>
    <w:rsid w:val="0035319D"/>
    <w:rsid w:val="00357BB1"/>
    <w:rsid w:val="003620C0"/>
    <w:rsid w:val="003634C1"/>
    <w:rsid w:val="0036476A"/>
    <w:rsid w:val="00370FDA"/>
    <w:rsid w:val="0037141D"/>
    <w:rsid w:val="00375565"/>
    <w:rsid w:val="0037775D"/>
    <w:rsid w:val="00377D51"/>
    <w:rsid w:val="00377DD2"/>
    <w:rsid w:val="0038357B"/>
    <w:rsid w:val="003927D7"/>
    <w:rsid w:val="00396510"/>
    <w:rsid w:val="003B25A2"/>
    <w:rsid w:val="003B30A9"/>
    <w:rsid w:val="003D5D45"/>
    <w:rsid w:val="003D6376"/>
    <w:rsid w:val="003E29FB"/>
    <w:rsid w:val="003E2F27"/>
    <w:rsid w:val="003E3EBB"/>
    <w:rsid w:val="003E7CB6"/>
    <w:rsid w:val="00413DF8"/>
    <w:rsid w:val="00413F36"/>
    <w:rsid w:val="004215C5"/>
    <w:rsid w:val="004260FE"/>
    <w:rsid w:val="00433FD4"/>
    <w:rsid w:val="0043649D"/>
    <w:rsid w:val="004453BE"/>
    <w:rsid w:val="00446ED1"/>
    <w:rsid w:val="004613E8"/>
    <w:rsid w:val="00461DB2"/>
    <w:rsid w:val="00464637"/>
    <w:rsid w:val="00466419"/>
    <w:rsid w:val="00473631"/>
    <w:rsid w:val="00475C10"/>
    <w:rsid w:val="0047707D"/>
    <w:rsid w:val="00482056"/>
    <w:rsid w:val="0048631D"/>
    <w:rsid w:val="00490EE0"/>
    <w:rsid w:val="004A035D"/>
    <w:rsid w:val="004A77B3"/>
    <w:rsid w:val="004C3BAD"/>
    <w:rsid w:val="004C4331"/>
    <w:rsid w:val="004D23E7"/>
    <w:rsid w:val="004D6B08"/>
    <w:rsid w:val="004E439C"/>
    <w:rsid w:val="004E7C0F"/>
    <w:rsid w:val="004F1444"/>
    <w:rsid w:val="004F2475"/>
    <w:rsid w:val="005146DA"/>
    <w:rsid w:val="0051585E"/>
    <w:rsid w:val="005305A3"/>
    <w:rsid w:val="00534814"/>
    <w:rsid w:val="00544E3F"/>
    <w:rsid w:val="005459E0"/>
    <w:rsid w:val="00545E45"/>
    <w:rsid w:val="00557A05"/>
    <w:rsid w:val="0056079B"/>
    <w:rsid w:val="00590B27"/>
    <w:rsid w:val="00597F74"/>
    <w:rsid w:val="005A755A"/>
    <w:rsid w:val="005B112C"/>
    <w:rsid w:val="005B2F92"/>
    <w:rsid w:val="005B5824"/>
    <w:rsid w:val="005B65DD"/>
    <w:rsid w:val="005B7D85"/>
    <w:rsid w:val="005C1F17"/>
    <w:rsid w:val="005D0E3A"/>
    <w:rsid w:val="005D5DB7"/>
    <w:rsid w:val="005D66D0"/>
    <w:rsid w:val="005E4AF3"/>
    <w:rsid w:val="006020A6"/>
    <w:rsid w:val="006044AD"/>
    <w:rsid w:val="006112DD"/>
    <w:rsid w:val="0061146E"/>
    <w:rsid w:val="00611F2A"/>
    <w:rsid w:val="006149A9"/>
    <w:rsid w:val="00625CAD"/>
    <w:rsid w:val="0062761F"/>
    <w:rsid w:val="00642229"/>
    <w:rsid w:val="006450DB"/>
    <w:rsid w:val="00647482"/>
    <w:rsid w:val="0066191A"/>
    <w:rsid w:val="006663C6"/>
    <w:rsid w:val="00667140"/>
    <w:rsid w:val="006716C2"/>
    <w:rsid w:val="00674C8B"/>
    <w:rsid w:val="00677E39"/>
    <w:rsid w:val="00680F37"/>
    <w:rsid w:val="00686D49"/>
    <w:rsid w:val="0068747E"/>
    <w:rsid w:val="006910C9"/>
    <w:rsid w:val="006948DE"/>
    <w:rsid w:val="006A0FCA"/>
    <w:rsid w:val="006A2677"/>
    <w:rsid w:val="006A3B5F"/>
    <w:rsid w:val="006A6C3D"/>
    <w:rsid w:val="006B3A4B"/>
    <w:rsid w:val="006B4F02"/>
    <w:rsid w:val="006B6330"/>
    <w:rsid w:val="006D0A16"/>
    <w:rsid w:val="006D2C4B"/>
    <w:rsid w:val="006D4C88"/>
    <w:rsid w:val="006E4EED"/>
    <w:rsid w:val="006E728F"/>
    <w:rsid w:val="006F162C"/>
    <w:rsid w:val="006F7B27"/>
    <w:rsid w:val="0070333D"/>
    <w:rsid w:val="00705AF7"/>
    <w:rsid w:val="00706E7F"/>
    <w:rsid w:val="0071504C"/>
    <w:rsid w:val="007301E5"/>
    <w:rsid w:val="00731DC0"/>
    <w:rsid w:val="00741B9A"/>
    <w:rsid w:val="0075485F"/>
    <w:rsid w:val="00754DB9"/>
    <w:rsid w:val="00755053"/>
    <w:rsid w:val="00757802"/>
    <w:rsid w:val="00760A35"/>
    <w:rsid w:val="00766D40"/>
    <w:rsid w:val="007753A5"/>
    <w:rsid w:val="00775634"/>
    <w:rsid w:val="00782FB7"/>
    <w:rsid w:val="007874FA"/>
    <w:rsid w:val="00792A28"/>
    <w:rsid w:val="00794384"/>
    <w:rsid w:val="007969F4"/>
    <w:rsid w:val="007A7A94"/>
    <w:rsid w:val="007B0E54"/>
    <w:rsid w:val="007B2139"/>
    <w:rsid w:val="007B3099"/>
    <w:rsid w:val="007B5F2D"/>
    <w:rsid w:val="007C06CD"/>
    <w:rsid w:val="007C170D"/>
    <w:rsid w:val="007C6908"/>
    <w:rsid w:val="007D2C05"/>
    <w:rsid w:val="007D443E"/>
    <w:rsid w:val="007E0AD8"/>
    <w:rsid w:val="007E1EBB"/>
    <w:rsid w:val="007E3A20"/>
    <w:rsid w:val="007E6446"/>
    <w:rsid w:val="007F1674"/>
    <w:rsid w:val="007F6F3A"/>
    <w:rsid w:val="00807477"/>
    <w:rsid w:val="00811E32"/>
    <w:rsid w:val="008156EA"/>
    <w:rsid w:val="0081623B"/>
    <w:rsid w:val="00820759"/>
    <w:rsid w:val="0082328D"/>
    <w:rsid w:val="00831F14"/>
    <w:rsid w:val="008332E4"/>
    <w:rsid w:val="0083662A"/>
    <w:rsid w:val="00850760"/>
    <w:rsid w:val="0085226F"/>
    <w:rsid w:val="00854A31"/>
    <w:rsid w:val="00857739"/>
    <w:rsid w:val="00874D2F"/>
    <w:rsid w:val="008756CE"/>
    <w:rsid w:val="00877259"/>
    <w:rsid w:val="00877AAC"/>
    <w:rsid w:val="00882D37"/>
    <w:rsid w:val="00887133"/>
    <w:rsid w:val="008904CF"/>
    <w:rsid w:val="008927D9"/>
    <w:rsid w:val="0089704E"/>
    <w:rsid w:val="008A0A06"/>
    <w:rsid w:val="008A248D"/>
    <w:rsid w:val="008A425D"/>
    <w:rsid w:val="008A4767"/>
    <w:rsid w:val="008B2333"/>
    <w:rsid w:val="008B41AE"/>
    <w:rsid w:val="008C0804"/>
    <w:rsid w:val="008C4A35"/>
    <w:rsid w:val="008D3FEE"/>
    <w:rsid w:val="008D54FC"/>
    <w:rsid w:val="008E7314"/>
    <w:rsid w:val="008F1EAE"/>
    <w:rsid w:val="008F6829"/>
    <w:rsid w:val="008F6B36"/>
    <w:rsid w:val="008F7671"/>
    <w:rsid w:val="00905FD8"/>
    <w:rsid w:val="0091232E"/>
    <w:rsid w:val="009125CE"/>
    <w:rsid w:val="00914D5B"/>
    <w:rsid w:val="00927901"/>
    <w:rsid w:val="009307B0"/>
    <w:rsid w:val="00930A79"/>
    <w:rsid w:val="00932A89"/>
    <w:rsid w:val="00937CA3"/>
    <w:rsid w:val="00951C04"/>
    <w:rsid w:val="00951F48"/>
    <w:rsid w:val="0096099D"/>
    <w:rsid w:val="009638CB"/>
    <w:rsid w:val="00963C6C"/>
    <w:rsid w:val="00964E82"/>
    <w:rsid w:val="00970F41"/>
    <w:rsid w:val="0097383F"/>
    <w:rsid w:val="009743B7"/>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436"/>
    <w:rsid w:val="009E5668"/>
    <w:rsid w:val="009F1702"/>
    <w:rsid w:val="009F7996"/>
    <w:rsid w:val="00A01240"/>
    <w:rsid w:val="00A02DBC"/>
    <w:rsid w:val="00A03EF5"/>
    <w:rsid w:val="00A10072"/>
    <w:rsid w:val="00A10B45"/>
    <w:rsid w:val="00A1279C"/>
    <w:rsid w:val="00A130CC"/>
    <w:rsid w:val="00A15287"/>
    <w:rsid w:val="00A15584"/>
    <w:rsid w:val="00A16431"/>
    <w:rsid w:val="00A30D10"/>
    <w:rsid w:val="00A314EC"/>
    <w:rsid w:val="00A348C1"/>
    <w:rsid w:val="00A3547E"/>
    <w:rsid w:val="00A40ADE"/>
    <w:rsid w:val="00A44EBE"/>
    <w:rsid w:val="00A4659A"/>
    <w:rsid w:val="00A50745"/>
    <w:rsid w:val="00A52FB6"/>
    <w:rsid w:val="00A718F8"/>
    <w:rsid w:val="00A743CC"/>
    <w:rsid w:val="00A74F76"/>
    <w:rsid w:val="00A758E6"/>
    <w:rsid w:val="00A80BC1"/>
    <w:rsid w:val="00A8339F"/>
    <w:rsid w:val="00A97576"/>
    <w:rsid w:val="00AA0C80"/>
    <w:rsid w:val="00AA79E9"/>
    <w:rsid w:val="00AB0A70"/>
    <w:rsid w:val="00AB41F1"/>
    <w:rsid w:val="00AB5A3B"/>
    <w:rsid w:val="00AD722B"/>
    <w:rsid w:val="00AE05C2"/>
    <w:rsid w:val="00AE3C7A"/>
    <w:rsid w:val="00AE597D"/>
    <w:rsid w:val="00AF24F6"/>
    <w:rsid w:val="00AF31BE"/>
    <w:rsid w:val="00AF437E"/>
    <w:rsid w:val="00AF6967"/>
    <w:rsid w:val="00B0234E"/>
    <w:rsid w:val="00B05F9C"/>
    <w:rsid w:val="00B15A9E"/>
    <w:rsid w:val="00B346DF"/>
    <w:rsid w:val="00B467CC"/>
    <w:rsid w:val="00B5443B"/>
    <w:rsid w:val="00B570EB"/>
    <w:rsid w:val="00B63B0F"/>
    <w:rsid w:val="00B759F3"/>
    <w:rsid w:val="00B7678A"/>
    <w:rsid w:val="00B801FA"/>
    <w:rsid w:val="00B9286F"/>
    <w:rsid w:val="00BA3D6A"/>
    <w:rsid w:val="00BB1144"/>
    <w:rsid w:val="00BC3DFE"/>
    <w:rsid w:val="00BC454D"/>
    <w:rsid w:val="00BC5692"/>
    <w:rsid w:val="00BD03D1"/>
    <w:rsid w:val="00BE2024"/>
    <w:rsid w:val="00BF35D5"/>
    <w:rsid w:val="00C0186D"/>
    <w:rsid w:val="00C01C2B"/>
    <w:rsid w:val="00C16D65"/>
    <w:rsid w:val="00C20A1C"/>
    <w:rsid w:val="00C23616"/>
    <w:rsid w:val="00C32E49"/>
    <w:rsid w:val="00C35B07"/>
    <w:rsid w:val="00C43D61"/>
    <w:rsid w:val="00C45767"/>
    <w:rsid w:val="00C46354"/>
    <w:rsid w:val="00C67472"/>
    <w:rsid w:val="00C71E18"/>
    <w:rsid w:val="00C74609"/>
    <w:rsid w:val="00C74890"/>
    <w:rsid w:val="00C75BC1"/>
    <w:rsid w:val="00C83C91"/>
    <w:rsid w:val="00C86C7C"/>
    <w:rsid w:val="00C9427A"/>
    <w:rsid w:val="00C949C6"/>
    <w:rsid w:val="00C95749"/>
    <w:rsid w:val="00C96BB5"/>
    <w:rsid w:val="00CA0736"/>
    <w:rsid w:val="00CA7E98"/>
    <w:rsid w:val="00CB2A94"/>
    <w:rsid w:val="00CC4484"/>
    <w:rsid w:val="00CC6705"/>
    <w:rsid w:val="00CC7877"/>
    <w:rsid w:val="00CD105C"/>
    <w:rsid w:val="00CF4901"/>
    <w:rsid w:val="00CF552E"/>
    <w:rsid w:val="00CF6CEC"/>
    <w:rsid w:val="00D010CB"/>
    <w:rsid w:val="00D031A2"/>
    <w:rsid w:val="00D0562D"/>
    <w:rsid w:val="00D1053F"/>
    <w:rsid w:val="00D10F38"/>
    <w:rsid w:val="00D216C5"/>
    <w:rsid w:val="00D22171"/>
    <w:rsid w:val="00D30845"/>
    <w:rsid w:val="00D32470"/>
    <w:rsid w:val="00D36449"/>
    <w:rsid w:val="00D46736"/>
    <w:rsid w:val="00D60743"/>
    <w:rsid w:val="00D611A8"/>
    <w:rsid w:val="00D92BC0"/>
    <w:rsid w:val="00D92F77"/>
    <w:rsid w:val="00DA0EBA"/>
    <w:rsid w:val="00DA1C1B"/>
    <w:rsid w:val="00DA207A"/>
    <w:rsid w:val="00DA4EAA"/>
    <w:rsid w:val="00DB5D9A"/>
    <w:rsid w:val="00DC10F4"/>
    <w:rsid w:val="00DC40DA"/>
    <w:rsid w:val="00DC6851"/>
    <w:rsid w:val="00DD0F8E"/>
    <w:rsid w:val="00DD2F23"/>
    <w:rsid w:val="00DD4D66"/>
    <w:rsid w:val="00DD60DC"/>
    <w:rsid w:val="00DE27C6"/>
    <w:rsid w:val="00DF232F"/>
    <w:rsid w:val="00DF6D7E"/>
    <w:rsid w:val="00E0124F"/>
    <w:rsid w:val="00E0136E"/>
    <w:rsid w:val="00E01C00"/>
    <w:rsid w:val="00E01CE8"/>
    <w:rsid w:val="00E02605"/>
    <w:rsid w:val="00E04D94"/>
    <w:rsid w:val="00E11801"/>
    <w:rsid w:val="00E17556"/>
    <w:rsid w:val="00E2784D"/>
    <w:rsid w:val="00E30800"/>
    <w:rsid w:val="00E3112D"/>
    <w:rsid w:val="00E373EB"/>
    <w:rsid w:val="00E452A2"/>
    <w:rsid w:val="00E478A7"/>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6253"/>
    <w:rsid w:val="00E97126"/>
    <w:rsid w:val="00EA6B5D"/>
    <w:rsid w:val="00EB1BC5"/>
    <w:rsid w:val="00EB54A7"/>
    <w:rsid w:val="00EB60A5"/>
    <w:rsid w:val="00EC10F6"/>
    <w:rsid w:val="00EC5DCF"/>
    <w:rsid w:val="00EC63A9"/>
    <w:rsid w:val="00ED24E8"/>
    <w:rsid w:val="00ED5DB0"/>
    <w:rsid w:val="00EF118F"/>
    <w:rsid w:val="00EF58D2"/>
    <w:rsid w:val="00F00FB8"/>
    <w:rsid w:val="00F10C89"/>
    <w:rsid w:val="00F12EEC"/>
    <w:rsid w:val="00F136D4"/>
    <w:rsid w:val="00F14A1E"/>
    <w:rsid w:val="00F1646F"/>
    <w:rsid w:val="00F30BD7"/>
    <w:rsid w:val="00F310F2"/>
    <w:rsid w:val="00F33937"/>
    <w:rsid w:val="00F450D5"/>
    <w:rsid w:val="00F50280"/>
    <w:rsid w:val="00F546CE"/>
    <w:rsid w:val="00F563E2"/>
    <w:rsid w:val="00F572D7"/>
    <w:rsid w:val="00F62276"/>
    <w:rsid w:val="00F66109"/>
    <w:rsid w:val="00F72CBB"/>
    <w:rsid w:val="00F733B2"/>
    <w:rsid w:val="00FA0A03"/>
    <w:rsid w:val="00FA4282"/>
    <w:rsid w:val="00FA44AF"/>
    <w:rsid w:val="00FB1176"/>
    <w:rsid w:val="00FB7A83"/>
    <w:rsid w:val="00FC20BB"/>
    <w:rsid w:val="00FC31E7"/>
    <w:rsid w:val="00FC4E54"/>
    <w:rsid w:val="00FD03EB"/>
    <w:rsid w:val="00FD1591"/>
    <w:rsid w:val="00FD455F"/>
    <w:rsid w:val="00FD4AA8"/>
    <w:rsid w:val="00FD7B84"/>
    <w:rsid w:val="00FE0443"/>
    <w:rsid w:val="00FE1F1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5172</Words>
  <Characters>29481</Characters>
  <Application>Microsoft Office Word</Application>
  <DocSecurity>0</DocSecurity>
  <Lines>245</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4</cp:revision>
  <cp:lastPrinted>2024-07-17T15:25:00Z</cp:lastPrinted>
  <dcterms:created xsi:type="dcterms:W3CDTF">2024-07-17T15:25:00Z</dcterms:created>
  <dcterms:modified xsi:type="dcterms:W3CDTF">2024-07-18T22:15:00Z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