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27EBD9" w14:textId="77777777" w:rsidR="004478FB" w:rsidRDefault="004478FB" w:rsidP="004478FB">
      <w:pPr>
        <w:autoSpaceDE w:val="0"/>
        <w:autoSpaceDN w:val="0"/>
        <w:adjustRightInd w:val="0"/>
        <w:spacing w:after="40"/>
        <w:ind w:firstLine="0"/>
        <w:rPr>
          <w:rFonts w:ascii="Simplified Arabic" w:hAnsi="Simplified Arabic" w:cs="Simplified Arabic"/>
          <w:b/>
          <w:bCs/>
          <w:kern w:val="0"/>
          <w:sz w:val="40"/>
          <w:szCs w:val="40"/>
          <w:u w:val="single"/>
          <w:rtl/>
        </w:rPr>
      </w:pPr>
    </w:p>
    <w:p w14:paraId="15FE2E3D" w14:textId="77777777" w:rsidR="0033556F" w:rsidRDefault="0033556F" w:rsidP="004478FB">
      <w:pPr>
        <w:autoSpaceDE w:val="0"/>
        <w:autoSpaceDN w:val="0"/>
        <w:adjustRightInd w:val="0"/>
        <w:spacing w:after="40"/>
        <w:ind w:firstLine="0"/>
        <w:rPr>
          <w:rFonts w:ascii="Simplified Arabic" w:hAnsi="Simplified Arabic" w:cs="Simplified Arabic"/>
          <w:b/>
          <w:bCs/>
          <w:kern w:val="0"/>
          <w:sz w:val="40"/>
          <w:szCs w:val="40"/>
          <w:u w:val="single"/>
          <w:rtl/>
        </w:rPr>
      </w:pPr>
    </w:p>
    <w:p w14:paraId="39ECAD1F" w14:textId="77777777" w:rsidR="008D6713" w:rsidRPr="00E22978" w:rsidRDefault="008D6713" w:rsidP="004478FB">
      <w:pPr>
        <w:autoSpaceDE w:val="0"/>
        <w:autoSpaceDN w:val="0"/>
        <w:adjustRightInd w:val="0"/>
        <w:spacing w:after="40"/>
        <w:ind w:firstLine="0"/>
        <w:rPr>
          <w:rFonts w:ascii="Simplified Arabic" w:hAnsi="Simplified Arabic" w:cs="Simplified Arabic"/>
          <w:b/>
          <w:bCs/>
          <w:kern w:val="0"/>
          <w:sz w:val="40"/>
          <w:szCs w:val="40"/>
          <w:u w:val="single"/>
          <w:rtl/>
        </w:rPr>
      </w:pPr>
    </w:p>
    <w:p w14:paraId="388F973C" w14:textId="77777777" w:rsidR="004478FB" w:rsidRPr="00853969" w:rsidRDefault="004478FB" w:rsidP="004478FB">
      <w:pPr>
        <w:autoSpaceDE w:val="0"/>
        <w:autoSpaceDN w:val="0"/>
        <w:adjustRightInd w:val="0"/>
        <w:spacing w:after="40"/>
        <w:jc w:val="center"/>
        <w:outlineLvl w:val="0"/>
        <w:rPr>
          <w:rFonts w:ascii="Simplified Arabic" w:hAnsi="Simplified Arabic" w:cs="Simplified Arabic"/>
          <w:b/>
          <w:bCs/>
          <w:kern w:val="0"/>
          <w:sz w:val="40"/>
          <w:szCs w:val="40"/>
          <w:u w:val="single"/>
          <w:rtl/>
        </w:rPr>
      </w:pPr>
      <w:bookmarkStart w:id="0" w:name="_Toc235592787"/>
      <w:r w:rsidRPr="00853969">
        <w:rPr>
          <w:rFonts w:ascii="Simplified Arabic" w:hAnsi="Simplified Arabic" w:cs="Simplified Arabic"/>
          <w:b/>
          <w:bCs/>
          <w:kern w:val="0"/>
          <w:sz w:val="40"/>
          <w:szCs w:val="40"/>
          <w:u w:val="single"/>
          <w:rtl/>
        </w:rPr>
        <w:t>الفصل الأول</w:t>
      </w:r>
      <w:bookmarkEnd w:id="0"/>
    </w:p>
    <w:p w14:paraId="77A9A37F" w14:textId="77777777" w:rsidR="004478FB" w:rsidRPr="00E22978" w:rsidRDefault="004478FB" w:rsidP="004478FB">
      <w:pPr>
        <w:autoSpaceDE w:val="0"/>
        <w:autoSpaceDN w:val="0"/>
        <w:adjustRightInd w:val="0"/>
        <w:spacing w:after="40"/>
        <w:rPr>
          <w:rFonts w:ascii="Simplified Arabic" w:hAnsi="Simplified Arabic" w:cs="Simplified Arabic"/>
          <w:b/>
          <w:bCs/>
          <w:kern w:val="0"/>
          <w:sz w:val="28"/>
          <w:szCs w:val="28"/>
          <w:rtl/>
        </w:rPr>
      </w:pPr>
    </w:p>
    <w:p w14:paraId="41F24303" w14:textId="77777777" w:rsidR="004478FB" w:rsidRPr="00853969" w:rsidRDefault="004478FB" w:rsidP="004478FB">
      <w:pPr>
        <w:autoSpaceDE w:val="0"/>
        <w:autoSpaceDN w:val="0"/>
        <w:adjustRightInd w:val="0"/>
        <w:spacing w:after="40"/>
        <w:jc w:val="center"/>
        <w:rPr>
          <w:rFonts w:ascii="Simplified Arabic" w:hAnsi="Simplified Arabic" w:cs="Simplified Arabic"/>
          <w:b/>
          <w:bCs/>
          <w:kern w:val="0"/>
          <w:sz w:val="40"/>
          <w:szCs w:val="40"/>
          <w:u w:val="single"/>
          <w:rtl/>
        </w:rPr>
      </w:pPr>
      <w:r w:rsidRPr="00853969">
        <w:rPr>
          <w:rFonts w:ascii="Simplified Arabic" w:hAnsi="Simplified Arabic" w:cs="Simplified Arabic"/>
          <w:b/>
          <w:bCs/>
          <w:kern w:val="0"/>
          <w:sz w:val="40"/>
          <w:szCs w:val="40"/>
          <w:u w:val="single"/>
          <w:rtl/>
        </w:rPr>
        <w:t>المدخل العام للبحث</w:t>
      </w:r>
    </w:p>
    <w:p w14:paraId="060197F2" w14:textId="77777777" w:rsidR="004478FB" w:rsidRDefault="004478FB" w:rsidP="004478FB">
      <w:pPr>
        <w:autoSpaceDE w:val="0"/>
        <w:autoSpaceDN w:val="0"/>
        <w:adjustRightInd w:val="0"/>
        <w:spacing w:after="40"/>
        <w:jc w:val="center"/>
        <w:rPr>
          <w:rFonts w:ascii="Simplified Arabic" w:hAnsi="Simplified Arabic" w:cs="Simplified Arabic"/>
          <w:b/>
          <w:bCs/>
          <w:kern w:val="0"/>
          <w:sz w:val="40"/>
          <w:szCs w:val="40"/>
          <w:rtl/>
        </w:rPr>
      </w:pPr>
    </w:p>
    <w:p w14:paraId="062EC7D4" w14:textId="77777777" w:rsidR="004478FB" w:rsidRDefault="004478FB" w:rsidP="004478FB">
      <w:pPr>
        <w:autoSpaceDE w:val="0"/>
        <w:autoSpaceDN w:val="0"/>
        <w:adjustRightInd w:val="0"/>
        <w:spacing w:after="40"/>
        <w:jc w:val="center"/>
        <w:rPr>
          <w:rFonts w:ascii="Simplified Arabic" w:hAnsi="Simplified Arabic" w:cs="Simplified Arabic"/>
          <w:b/>
          <w:bCs/>
          <w:kern w:val="0"/>
          <w:sz w:val="40"/>
          <w:szCs w:val="40"/>
          <w:rtl/>
        </w:rPr>
      </w:pPr>
    </w:p>
    <w:p w14:paraId="4BB4CA3C" w14:textId="77777777" w:rsidR="004478FB" w:rsidRDefault="004478FB" w:rsidP="004478FB">
      <w:pPr>
        <w:autoSpaceDE w:val="0"/>
        <w:autoSpaceDN w:val="0"/>
        <w:adjustRightInd w:val="0"/>
        <w:spacing w:after="40"/>
        <w:jc w:val="center"/>
        <w:rPr>
          <w:rFonts w:ascii="Simplified Arabic" w:hAnsi="Simplified Arabic" w:cs="Simplified Arabic"/>
          <w:b/>
          <w:bCs/>
          <w:kern w:val="0"/>
          <w:sz w:val="40"/>
          <w:szCs w:val="40"/>
          <w:rtl/>
        </w:rPr>
      </w:pPr>
    </w:p>
    <w:p w14:paraId="71BF3ECE" w14:textId="77777777" w:rsidR="004478FB" w:rsidRDefault="004478FB" w:rsidP="004478FB">
      <w:pPr>
        <w:autoSpaceDE w:val="0"/>
        <w:autoSpaceDN w:val="0"/>
        <w:adjustRightInd w:val="0"/>
        <w:spacing w:after="40"/>
        <w:jc w:val="center"/>
        <w:rPr>
          <w:rFonts w:ascii="Simplified Arabic" w:hAnsi="Simplified Arabic" w:cs="Simplified Arabic"/>
          <w:b/>
          <w:bCs/>
          <w:kern w:val="0"/>
          <w:sz w:val="40"/>
          <w:szCs w:val="40"/>
          <w:rtl/>
        </w:rPr>
      </w:pPr>
    </w:p>
    <w:p w14:paraId="50D94AF6" w14:textId="77777777" w:rsidR="004478FB" w:rsidRDefault="004478FB" w:rsidP="004478FB">
      <w:pPr>
        <w:autoSpaceDE w:val="0"/>
        <w:autoSpaceDN w:val="0"/>
        <w:adjustRightInd w:val="0"/>
        <w:spacing w:after="40"/>
        <w:jc w:val="left"/>
        <w:rPr>
          <w:rFonts w:ascii="Simplified Arabic" w:hAnsi="Simplified Arabic" w:cs="Simplified Arabic"/>
          <w:b/>
          <w:bCs/>
          <w:sz w:val="32"/>
          <w:szCs w:val="32"/>
          <w:rtl/>
        </w:rPr>
      </w:pPr>
    </w:p>
    <w:p w14:paraId="3B1DAF63" w14:textId="77777777" w:rsidR="004478FB" w:rsidRDefault="004478FB" w:rsidP="004478FB">
      <w:pPr>
        <w:autoSpaceDE w:val="0"/>
        <w:autoSpaceDN w:val="0"/>
        <w:adjustRightInd w:val="0"/>
        <w:spacing w:after="40"/>
        <w:jc w:val="left"/>
        <w:rPr>
          <w:rFonts w:ascii="Simplified Arabic" w:hAnsi="Simplified Arabic" w:cs="Simplified Arabic"/>
          <w:b/>
          <w:bCs/>
          <w:sz w:val="32"/>
          <w:szCs w:val="32"/>
          <w:rtl/>
        </w:rPr>
      </w:pPr>
    </w:p>
    <w:p w14:paraId="0B46C3D8" w14:textId="77777777" w:rsidR="008D6713" w:rsidRDefault="008D6713" w:rsidP="004478FB">
      <w:pPr>
        <w:autoSpaceDE w:val="0"/>
        <w:autoSpaceDN w:val="0"/>
        <w:adjustRightInd w:val="0"/>
        <w:spacing w:after="40"/>
        <w:jc w:val="left"/>
        <w:rPr>
          <w:rFonts w:ascii="Simplified Arabic" w:hAnsi="Simplified Arabic" w:cs="Simplified Arabic"/>
          <w:b/>
          <w:bCs/>
          <w:sz w:val="32"/>
          <w:szCs w:val="32"/>
          <w:rtl/>
        </w:rPr>
      </w:pPr>
    </w:p>
    <w:p w14:paraId="1D9E3202" w14:textId="77777777" w:rsidR="008D6713" w:rsidRDefault="008D6713" w:rsidP="004478FB">
      <w:pPr>
        <w:autoSpaceDE w:val="0"/>
        <w:autoSpaceDN w:val="0"/>
        <w:adjustRightInd w:val="0"/>
        <w:spacing w:after="40"/>
        <w:jc w:val="left"/>
        <w:rPr>
          <w:rFonts w:ascii="Simplified Arabic" w:hAnsi="Simplified Arabic" w:cs="Simplified Arabic"/>
          <w:b/>
          <w:bCs/>
          <w:sz w:val="32"/>
          <w:szCs w:val="32"/>
          <w:rtl/>
        </w:rPr>
      </w:pPr>
    </w:p>
    <w:p w14:paraId="76951BDA" w14:textId="77777777" w:rsidR="008D6713" w:rsidRDefault="008D6713" w:rsidP="004478FB">
      <w:pPr>
        <w:autoSpaceDE w:val="0"/>
        <w:autoSpaceDN w:val="0"/>
        <w:adjustRightInd w:val="0"/>
        <w:spacing w:after="40"/>
        <w:jc w:val="left"/>
        <w:rPr>
          <w:rFonts w:ascii="Simplified Arabic" w:hAnsi="Simplified Arabic" w:cs="Simplified Arabic"/>
          <w:b/>
          <w:bCs/>
          <w:sz w:val="32"/>
          <w:szCs w:val="32"/>
          <w:rtl/>
        </w:rPr>
      </w:pPr>
    </w:p>
    <w:p w14:paraId="7CDE31A4" w14:textId="77777777" w:rsidR="004478FB" w:rsidRPr="006F2CD9" w:rsidRDefault="004478FB" w:rsidP="004478FB">
      <w:pPr>
        <w:autoSpaceDE w:val="0"/>
        <w:autoSpaceDN w:val="0"/>
        <w:adjustRightInd w:val="0"/>
        <w:spacing w:after="40"/>
        <w:jc w:val="left"/>
        <w:outlineLvl w:val="0"/>
        <w:rPr>
          <w:rFonts w:ascii="Simplified Arabic" w:hAnsi="Simplified Arabic" w:cs="Simplified Arabic"/>
          <w:b/>
          <w:bCs/>
          <w:kern w:val="0"/>
          <w:sz w:val="40"/>
          <w:szCs w:val="40"/>
          <w:rtl/>
        </w:rPr>
      </w:pPr>
      <w:bookmarkStart w:id="1" w:name="_Toc235592788"/>
      <w:r w:rsidRPr="00E22978">
        <w:rPr>
          <w:rFonts w:ascii="Simplified Arabic" w:hAnsi="Simplified Arabic" w:cs="Simplified Arabic"/>
          <w:b/>
          <w:bCs/>
          <w:sz w:val="32"/>
          <w:szCs w:val="32"/>
          <w:rtl/>
        </w:rPr>
        <w:lastRenderedPageBreak/>
        <w:t>مقدمة الدراسة</w:t>
      </w:r>
      <w:r w:rsidRPr="00E22978">
        <w:rPr>
          <w:rFonts w:ascii="Simplified Arabic" w:hAnsi="Simplified Arabic" w:cs="Simplified Arabic"/>
          <w:sz w:val="32"/>
          <w:szCs w:val="32"/>
          <w:rtl/>
          <w:lang w:bidi="ar-EG"/>
        </w:rPr>
        <w:t>:</w:t>
      </w:r>
      <w:bookmarkEnd w:id="1"/>
    </w:p>
    <w:p w14:paraId="7323681F" w14:textId="77777777" w:rsidR="004478FB" w:rsidRPr="00E22978" w:rsidRDefault="004478FB" w:rsidP="004478FB">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22978">
        <w:rPr>
          <w:rFonts w:ascii="Simplified Arabic" w:hAnsi="Simplified Arabic" w:cs="Simplified Arabic"/>
          <w:sz w:val="28"/>
          <w:szCs w:val="28"/>
          <w:rtl/>
        </w:rPr>
        <w:t xml:space="preserve">يُعد القطاع الصحي محورًا استراتيجيًا وركيزة أساسية ضمن برامج </w:t>
      </w:r>
      <w:r w:rsidRPr="00A00745">
        <w:rPr>
          <w:rFonts w:ascii="Simplified Arabic" w:hAnsi="Simplified Arabic" w:cs="Simplified Arabic"/>
          <w:sz w:val="28"/>
          <w:szCs w:val="28"/>
          <w:rtl/>
        </w:rPr>
        <w:t>التحول الوطني</w:t>
      </w:r>
      <w:r w:rsidRPr="00E22978">
        <w:rPr>
          <w:rFonts w:ascii="Simplified Arabic" w:hAnsi="Simplified Arabic" w:cs="Simplified Arabic"/>
          <w:sz w:val="28"/>
          <w:szCs w:val="28"/>
          <w:rtl/>
        </w:rPr>
        <w:t xml:space="preserve"> المنبثقة عن رؤية المملكة </w:t>
      </w:r>
      <w:r>
        <w:rPr>
          <w:rFonts w:ascii="Simplified Arabic" w:hAnsi="Simplified Arabic" w:cs="Simplified Arabic"/>
          <w:sz w:val="28"/>
          <w:szCs w:val="28"/>
        </w:rPr>
        <w:t>2030</w:t>
      </w:r>
      <w:r w:rsidRPr="00E22978">
        <w:rPr>
          <w:rFonts w:ascii="Simplified Arabic" w:hAnsi="Simplified Arabic" w:cs="Simplified Arabic"/>
          <w:sz w:val="28"/>
          <w:szCs w:val="28"/>
          <w:rtl/>
        </w:rPr>
        <w:t>. ويتجلى هذا التوجه في السعي الجاد نحو تبني أحدث التقنيات الرقمية، بما ينسجم مع مستهدفات حوكمة العمليات التشغيلية، والرفع الفوري لمستويات جودة الخدمات الطبية بالمنظمات الحكومية العامة والخاصة (عبده وآخرون،</w:t>
      </w:r>
      <w:r>
        <w:rPr>
          <w:rFonts w:ascii="Simplified Arabic" w:hAnsi="Simplified Arabic" w:cs="Simplified Arabic" w:hint="cs"/>
          <w:sz w:val="28"/>
          <w:szCs w:val="28"/>
          <w:rtl/>
        </w:rPr>
        <w:t xml:space="preserve"> </w:t>
      </w:r>
      <w:r>
        <w:rPr>
          <w:rFonts w:ascii="Simplified Arabic" w:hAnsi="Simplified Arabic" w:cs="Simplified Arabic"/>
          <w:sz w:val="28"/>
          <w:szCs w:val="28"/>
        </w:rPr>
        <w:t>2024</w:t>
      </w:r>
      <w:r>
        <w:rPr>
          <w:rFonts w:ascii="Simplified Arabic" w:hAnsi="Simplified Arabic" w:cs="Simplified Arabic" w:hint="cs"/>
          <w:sz w:val="28"/>
          <w:szCs w:val="28"/>
          <w:rtl/>
        </w:rPr>
        <w:t xml:space="preserve">؛ سقاط، </w:t>
      </w:r>
      <w:r>
        <w:rPr>
          <w:rFonts w:ascii="Simplified Arabic" w:hAnsi="Simplified Arabic" w:cs="Simplified Arabic"/>
          <w:sz w:val="28"/>
          <w:szCs w:val="28"/>
        </w:rPr>
        <w:t>2024</w:t>
      </w:r>
      <w:r>
        <w:rPr>
          <w:rFonts w:ascii="Simplified Arabic" w:hAnsi="Simplified Arabic" w:cs="Simplified Arabic" w:hint="cs"/>
          <w:sz w:val="28"/>
          <w:szCs w:val="28"/>
          <w:rtl/>
        </w:rPr>
        <w:t>)</w:t>
      </w:r>
      <w:r w:rsidRPr="00E22978">
        <w:rPr>
          <w:rFonts w:ascii="Simplified Arabic" w:hAnsi="Simplified Arabic" w:cs="Simplified Arabic"/>
          <w:sz w:val="28"/>
          <w:szCs w:val="28"/>
          <w:rtl/>
        </w:rPr>
        <w:t xml:space="preserve">. ويقترن هذا التحول المتسارع بضرورة تفعيل حلول تكنولوجية رائدة، تهدف إلى </w:t>
      </w:r>
      <w:proofErr w:type="spellStart"/>
      <w:r>
        <w:rPr>
          <w:rFonts w:ascii="Simplified Arabic" w:hAnsi="Simplified Arabic" w:cs="Simplified Arabic" w:hint="cs"/>
          <w:sz w:val="28"/>
          <w:szCs w:val="28"/>
          <w:rtl/>
        </w:rPr>
        <w:t>ر</w:t>
      </w:r>
      <w:r w:rsidRPr="00E22978">
        <w:rPr>
          <w:rFonts w:ascii="Simplified Arabic" w:hAnsi="Simplified Arabic" w:cs="Simplified Arabic"/>
          <w:sz w:val="28"/>
          <w:szCs w:val="28"/>
          <w:rtl/>
        </w:rPr>
        <w:t>قمنة</w:t>
      </w:r>
      <w:proofErr w:type="spellEnd"/>
      <w:r w:rsidRPr="00E22978">
        <w:rPr>
          <w:rFonts w:ascii="Simplified Arabic" w:hAnsi="Simplified Arabic" w:cs="Simplified Arabic"/>
          <w:sz w:val="28"/>
          <w:szCs w:val="28"/>
          <w:rtl/>
        </w:rPr>
        <w:t xml:space="preserve"> الإجراءات الطبية المعقدة، تعزيز كفاءة السجلات الالكترونية الموحدة، وتطوير منصات الطب الاتصالي التفاعلية، التي تستهدف تحسين تجربة المرضى وتأمين الميزة التنافسية المستدامة للمستشفيات والمراكز الصحية المعاصرة </w:t>
      </w:r>
      <w:r w:rsidRPr="00E22978">
        <w:rPr>
          <w:rFonts w:ascii="Simplified Arabic" w:hAnsi="Simplified Arabic" w:cs="Simplified Arabic"/>
          <w:sz w:val="28"/>
          <w:szCs w:val="28"/>
          <w:rtl/>
          <w:lang w:bidi="ar-EG"/>
        </w:rPr>
        <w:t>(بخش،</w:t>
      </w:r>
      <w:r>
        <w:rPr>
          <w:rFonts w:ascii="Simplified Arabic" w:hAnsi="Simplified Arabic" w:cs="Simplified Arabic" w:hint="cs"/>
          <w:sz w:val="28"/>
          <w:szCs w:val="28"/>
          <w:rtl/>
        </w:rPr>
        <w:t xml:space="preserve"> </w:t>
      </w:r>
      <w:r>
        <w:rPr>
          <w:rFonts w:ascii="Simplified Arabic" w:hAnsi="Simplified Arabic" w:cs="Simplified Arabic"/>
          <w:sz w:val="28"/>
          <w:szCs w:val="28"/>
        </w:rPr>
        <w:t>2025</w:t>
      </w:r>
      <w:r>
        <w:rPr>
          <w:rFonts w:ascii="Simplified Arabic" w:hAnsi="Simplified Arabic" w:cs="Simplified Arabic" w:hint="cs"/>
          <w:sz w:val="28"/>
          <w:szCs w:val="28"/>
          <w:rtl/>
        </w:rPr>
        <w:t xml:space="preserve">؛ </w:t>
      </w:r>
      <w:r>
        <w:rPr>
          <w:rFonts w:ascii="Simplified Arabic" w:hAnsi="Simplified Arabic" w:cs="Simplified Arabic"/>
          <w:sz w:val="28"/>
          <w:szCs w:val="28"/>
        </w:rPr>
        <w:t>Cripps &amp; Scarbrough, 2022</w:t>
      </w:r>
      <w:r>
        <w:rPr>
          <w:rFonts w:ascii="Simplified Arabic" w:hAnsi="Simplified Arabic" w:cs="Simplified Arabic" w:hint="cs"/>
          <w:sz w:val="28"/>
          <w:szCs w:val="28"/>
          <w:rtl/>
        </w:rPr>
        <w:t>).</w:t>
      </w:r>
    </w:p>
    <w:p w14:paraId="305E5DBB" w14:textId="77777777" w:rsidR="004478FB" w:rsidRPr="00E22978" w:rsidRDefault="004478FB" w:rsidP="004478FB">
      <w:pPr>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sidRPr="00E22978">
        <w:rPr>
          <w:rFonts w:ascii="Simplified Arabic" w:hAnsi="Simplified Arabic" w:cs="Simplified Arabic"/>
          <w:sz w:val="28"/>
          <w:szCs w:val="28"/>
          <w:rtl/>
          <w:lang w:bidi="ar-EG"/>
        </w:rPr>
        <w:t xml:space="preserve">وفي ظل التحولات الهيكلية التي تشهدها البيئات التنظيمية، أصبحت إدارة المنظمات تتطلب تحولًا ثابتًا في آليات عملها، بهدف تحقيق الميزة التنافسية المستدامة عبر تقديم الدعم المؤسسي لتطوير القدرات الفكرية والداخلية للكوادر البشرية، التركيز المستمر على تفعيل مسارات الابتكار في الخدمات، وحوكمة العمليات الإدارية، فضلًا عن رفع وتيرة التكيف المرن، التنظيم الرقمي، والإبداع </w:t>
      </w:r>
      <w:r w:rsidRPr="005D5FF2">
        <w:rPr>
          <w:rFonts w:ascii="Simplified Arabic" w:hAnsi="Simplified Arabic" w:cs="Simplified Arabic"/>
          <w:sz w:val="28"/>
          <w:szCs w:val="28"/>
          <w:rtl/>
          <w:lang w:bidi="ar-EG"/>
        </w:rPr>
        <w:t>القيادي (خليل،</w:t>
      </w:r>
      <w:r w:rsidRPr="005D5FF2">
        <w:rPr>
          <w:rFonts w:ascii="Simplified Arabic" w:hAnsi="Simplified Arabic" w:cs="Simplified Arabic" w:hint="cs"/>
          <w:sz w:val="28"/>
          <w:szCs w:val="28"/>
          <w:rtl/>
        </w:rPr>
        <w:t xml:space="preserve"> </w:t>
      </w:r>
      <w:r w:rsidRPr="005D5FF2">
        <w:rPr>
          <w:rFonts w:ascii="Simplified Arabic" w:hAnsi="Simplified Arabic" w:cs="Simplified Arabic"/>
          <w:sz w:val="28"/>
          <w:szCs w:val="28"/>
        </w:rPr>
        <w:t>2024</w:t>
      </w:r>
      <w:r w:rsidRPr="005D5FF2">
        <w:rPr>
          <w:rFonts w:ascii="Simplified Arabic" w:hAnsi="Simplified Arabic" w:cs="Simplified Arabic"/>
          <w:sz w:val="28"/>
          <w:szCs w:val="28"/>
          <w:rtl/>
          <w:lang w:bidi="ar-EG"/>
        </w:rPr>
        <w:t>).</w:t>
      </w:r>
      <w:r w:rsidRPr="00E22978">
        <w:rPr>
          <w:rFonts w:ascii="Simplified Arabic" w:hAnsi="Simplified Arabic" w:cs="Simplified Arabic"/>
          <w:sz w:val="28"/>
          <w:szCs w:val="28"/>
          <w:rtl/>
          <w:lang w:bidi="ar-EG"/>
        </w:rPr>
        <w:t xml:space="preserve"> وتُ</w:t>
      </w:r>
      <w:r>
        <w:rPr>
          <w:rFonts w:ascii="Simplified Arabic" w:hAnsi="Simplified Arabic" w:cs="Simplified Arabic" w:hint="cs"/>
          <w:sz w:val="28"/>
          <w:szCs w:val="28"/>
          <w:rtl/>
          <w:lang w:bidi="ar-EG"/>
        </w:rPr>
        <w:t>عد</w:t>
      </w:r>
      <w:r w:rsidRPr="00E22978">
        <w:rPr>
          <w:rFonts w:ascii="Simplified Arabic" w:hAnsi="Simplified Arabic" w:cs="Simplified Arabic"/>
          <w:sz w:val="28"/>
          <w:szCs w:val="28"/>
          <w:rtl/>
          <w:lang w:bidi="ar-EG"/>
        </w:rPr>
        <w:t xml:space="preserve"> هذه المحددات خصائص استراتيجية جوهرية يتعين تطبيقها للاستجابة الفعالة لتزايد مستويات التنافسية</w:t>
      </w:r>
      <w:r w:rsidRPr="00786DA8">
        <w:rPr>
          <w:rFonts w:ascii="Simplified Arabic" w:hAnsi="Simplified Arabic" w:cs="Simplified Arabic"/>
          <w:sz w:val="28"/>
          <w:szCs w:val="28"/>
          <w:rtl/>
          <w:lang w:bidi="ar-EG"/>
        </w:rPr>
        <w:t>، التعقيد البيئي</w:t>
      </w:r>
      <w:r w:rsidRPr="00E22978">
        <w:rPr>
          <w:rFonts w:ascii="Simplified Arabic" w:hAnsi="Simplified Arabic" w:cs="Simplified Arabic"/>
          <w:sz w:val="28"/>
          <w:szCs w:val="28"/>
          <w:rtl/>
          <w:lang w:bidi="ar-EG"/>
        </w:rPr>
        <w:t>،</w:t>
      </w:r>
      <w:r w:rsidRPr="00E22978">
        <w:rPr>
          <w:rFonts w:ascii="Simplified Arabic" w:hAnsi="Simplified Arabic" w:cs="Simplified Arabic"/>
          <w:sz w:val="28"/>
          <w:szCs w:val="28"/>
          <w:rtl/>
        </w:rPr>
        <w:t xml:space="preserve"> والحد من حالات عدم التأكد المحيطة بالمنشآت الخدمية والطبية المعاصرة. ومن هذا المنطلق، يبرز التوجه نحو دمج الفكر الابتكاري في الممارسات القيادية كمدخل إداري يجمع بين استشراف الفرص المستقبلية وصياغة الرؤى المرنة، بهدف توجيه الحلول الرقمية وتحويلها إلى قيمة مضافة ومستدامة، بغض النظر عن حجم المنظمة أو عمرها الزمني</w:t>
      </w:r>
      <w:r>
        <w:rPr>
          <w:rFonts w:ascii="Simplified Arabic" w:hAnsi="Simplified Arabic" w:cs="Simplified Arabic" w:hint="cs"/>
          <w:sz w:val="28"/>
          <w:szCs w:val="28"/>
          <w:rtl/>
        </w:rPr>
        <w:t xml:space="preserve"> </w:t>
      </w:r>
      <w:r w:rsidRPr="005D5FF2">
        <w:rPr>
          <w:rFonts w:ascii="Simplified Arabic" w:hAnsi="Simplified Arabic" w:cs="Simplified Arabic" w:hint="cs"/>
          <w:sz w:val="28"/>
          <w:szCs w:val="28"/>
          <w:rtl/>
        </w:rPr>
        <w:t xml:space="preserve">(سقاط، </w:t>
      </w:r>
      <w:r w:rsidRPr="005D5FF2">
        <w:rPr>
          <w:rFonts w:ascii="Simplified Arabic" w:hAnsi="Simplified Arabic" w:cs="Simplified Arabic"/>
          <w:sz w:val="28"/>
          <w:szCs w:val="28"/>
        </w:rPr>
        <w:t>2024</w:t>
      </w:r>
      <w:r w:rsidRPr="005D5FF2">
        <w:rPr>
          <w:rFonts w:ascii="Simplified Arabic" w:hAnsi="Simplified Arabic" w:cs="Simplified Arabic" w:hint="cs"/>
          <w:sz w:val="28"/>
          <w:szCs w:val="28"/>
          <w:rtl/>
        </w:rPr>
        <w:t>)</w:t>
      </w:r>
      <w:r w:rsidRPr="005D5FF2">
        <w:rPr>
          <w:rFonts w:ascii="Simplified Arabic" w:hAnsi="Simplified Arabic" w:cs="Simplified Arabic"/>
          <w:sz w:val="28"/>
          <w:szCs w:val="28"/>
          <w:rtl/>
        </w:rPr>
        <w:t>.</w:t>
      </w:r>
    </w:p>
    <w:p w14:paraId="2F3E9B23" w14:textId="77777777" w:rsidR="004478FB" w:rsidRPr="00E22978" w:rsidRDefault="004478FB" w:rsidP="004478FB">
      <w:pPr>
        <w:rPr>
          <w:rFonts w:ascii="Simplified Arabic" w:hAnsi="Simplified Arabic" w:cs="Simplified Arabic"/>
          <w:sz w:val="28"/>
          <w:szCs w:val="28"/>
          <w:rtl/>
        </w:rPr>
      </w:pPr>
      <w:r w:rsidRPr="00E22978">
        <w:rPr>
          <w:rFonts w:ascii="Simplified Arabic" w:hAnsi="Simplified Arabic" w:cs="Simplified Arabic"/>
          <w:sz w:val="28"/>
          <w:szCs w:val="28"/>
          <w:rtl/>
        </w:rPr>
        <w:lastRenderedPageBreak/>
        <w:t xml:space="preserve">وفي خضم هذا التحول التنظيمي الشامل، </w:t>
      </w:r>
      <w:r w:rsidRPr="00786DA8">
        <w:rPr>
          <w:rFonts w:ascii="Simplified Arabic" w:hAnsi="Simplified Arabic" w:cs="Simplified Arabic"/>
          <w:sz w:val="28"/>
          <w:szCs w:val="28"/>
          <w:rtl/>
        </w:rPr>
        <w:t>يبرز</w:t>
      </w:r>
      <w:r w:rsidRPr="00E22978">
        <w:rPr>
          <w:rFonts w:ascii="Simplified Arabic" w:hAnsi="Simplified Arabic" w:cs="Simplified Arabic"/>
          <w:sz w:val="28"/>
          <w:szCs w:val="28"/>
          <w:rtl/>
        </w:rPr>
        <w:t xml:space="preserve"> الارتقاء بمستويات جودة حياة المواطنين وتأمين سلامة الخدمات كهدف أسمى لمجال الرعاية الصحية المعاصرة، حيث يُعد المورد البشري المتميز والمؤهل تأهيلًا عاليًا أهم ركائز تفوق القطاع الصحي وقدرته الاستباقية على العطاء، نظرًا لحساسية الخدمات الطبية التي تعتمد مباشرة على مهارات الكوادر وجاهزيتهم الفنية </w:t>
      </w:r>
      <w:r w:rsidRPr="005D5FF2">
        <w:rPr>
          <w:rFonts w:ascii="Simplified Arabic" w:hAnsi="Simplified Arabic" w:cs="Simplified Arabic"/>
          <w:sz w:val="28"/>
          <w:szCs w:val="28"/>
          <w:rtl/>
        </w:rPr>
        <w:t xml:space="preserve">(خليل، </w:t>
      </w:r>
      <w:r w:rsidRPr="005D5FF2">
        <w:rPr>
          <w:rFonts w:ascii="Simplified Arabic" w:hAnsi="Simplified Arabic" w:cs="Simplified Arabic"/>
          <w:sz w:val="28"/>
          <w:szCs w:val="28"/>
        </w:rPr>
        <w:t>2024</w:t>
      </w:r>
      <w:r w:rsidRPr="00E22978">
        <w:rPr>
          <w:rFonts w:ascii="Simplified Arabic" w:hAnsi="Simplified Arabic" w:cs="Simplified Arabic"/>
          <w:sz w:val="28"/>
          <w:szCs w:val="28"/>
          <w:rtl/>
        </w:rPr>
        <w:t>). وبناءً على ذلك، تُمثل الموارد البشرية دورًا محوريًا في استقرار وبناء نظام رعاية صحية مستدام، فالقيادة المرنة والابتكارية تظل ضرورة حتمية في تفاصيل المجالات الإدارية المعقدة بدءًا من التخطيط الاستراتيجي والتنظيم الرقمي وصولًا إلى آليات التحفيز، المتابعة، والرقابة الهيكلية في الأبعاد التنفيذية ببيئات العمل الطبية.</w:t>
      </w:r>
    </w:p>
    <w:p w14:paraId="0FD25D24" w14:textId="77777777" w:rsidR="004478FB" w:rsidRDefault="004478FB" w:rsidP="004478FB">
      <w:pPr>
        <w:rPr>
          <w:rFonts w:ascii="Simplified Arabic" w:hAnsi="Simplified Arabic" w:cs="Simplified Arabic"/>
          <w:sz w:val="28"/>
          <w:szCs w:val="28"/>
          <w:rtl/>
          <w:lang w:bidi="ar-EG"/>
        </w:rPr>
      </w:pPr>
      <w:r w:rsidRPr="00C323DC">
        <w:rPr>
          <w:rFonts w:ascii="Simplified Arabic" w:hAnsi="Simplified Arabic" w:cs="Simplified Arabic" w:hint="cs"/>
          <w:sz w:val="28"/>
          <w:szCs w:val="28"/>
          <w:rtl/>
        </w:rPr>
        <w:t xml:space="preserve">     </w:t>
      </w:r>
      <w:r w:rsidRPr="00C323DC">
        <w:rPr>
          <w:rFonts w:ascii="Simplified Arabic" w:hAnsi="Simplified Arabic" w:cs="Simplified Arabic"/>
          <w:sz w:val="28"/>
          <w:szCs w:val="28"/>
          <w:rtl/>
        </w:rPr>
        <w:t>وعلاوة ع</w:t>
      </w:r>
      <w:r w:rsidRPr="00C323DC">
        <w:rPr>
          <w:rFonts w:ascii="Simplified Arabic" w:hAnsi="Simplified Arabic" w:cs="Simplified Arabic"/>
          <w:sz w:val="28"/>
          <w:szCs w:val="28"/>
          <w:rtl/>
          <w:lang w:bidi="ar-EG"/>
        </w:rPr>
        <w:t>لى</w:t>
      </w:r>
      <w:r w:rsidRPr="00E22978">
        <w:rPr>
          <w:rFonts w:ascii="Simplified Arabic" w:hAnsi="Simplified Arabic" w:cs="Simplified Arabic"/>
          <w:sz w:val="28"/>
          <w:szCs w:val="28"/>
          <w:rtl/>
          <w:lang w:bidi="ar-EG"/>
        </w:rPr>
        <w:t xml:space="preserve"> ما</w:t>
      </w:r>
      <w:r>
        <w:rPr>
          <w:rFonts w:ascii="Simplified Arabic" w:hAnsi="Simplified Arabic" w:cs="Simplified Arabic" w:hint="cs"/>
          <w:sz w:val="28"/>
          <w:szCs w:val="28"/>
          <w:rtl/>
          <w:lang w:bidi="ar-EG"/>
        </w:rPr>
        <w:t xml:space="preserve"> </w:t>
      </w:r>
      <w:r w:rsidRPr="00E22978">
        <w:rPr>
          <w:rFonts w:ascii="Simplified Arabic" w:hAnsi="Simplified Arabic" w:cs="Simplified Arabic"/>
          <w:sz w:val="28"/>
          <w:szCs w:val="28"/>
          <w:rtl/>
          <w:lang w:bidi="ar-EG"/>
        </w:rPr>
        <w:t xml:space="preserve">تقدم، يقع على عائق القائد الإداري داخل المستشفيات مهمة بالغة الأهمية، تتمحور في توجيه طاقات وجهود العاملين نحو تحقيق الأهداف الاستراتيجية ومستهدفات الرؤية الوطنية، من خلال تفعيل قدراته القيادية في التأثير الإيجابي بسلوك الكوادر وتطوير ولائهم </w:t>
      </w:r>
      <w:r w:rsidRPr="005D5FF2">
        <w:rPr>
          <w:rFonts w:ascii="Simplified Arabic" w:hAnsi="Simplified Arabic" w:cs="Simplified Arabic"/>
          <w:sz w:val="28"/>
          <w:szCs w:val="28"/>
          <w:rtl/>
          <w:lang w:bidi="ar-EG"/>
        </w:rPr>
        <w:t>الوظيفي (</w:t>
      </w:r>
      <w:r w:rsidRPr="005D5FF2">
        <w:rPr>
          <w:rFonts w:ascii="Simplified Arabic" w:hAnsi="Simplified Arabic" w:cs="Simplified Arabic" w:hint="cs"/>
          <w:sz w:val="28"/>
          <w:szCs w:val="28"/>
          <w:rtl/>
          <w:lang w:bidi="ar-EG"/>
        </w:rPr>
        <w:t>سقاط،</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2024</w:t>
      </w:r>
      <w:r w:rsidRPr="00E22978">
        <w:rPr>
          <w:rFonts w:ascii="Simplified Arabic" w:hAnsi="Simplified Arabic" w:cs="Simplified Arabic"/>
          <w:sz w:val="28"/>
          <w:szCs w:val="28"/>
          <w:rtl/>
          <w:lang w:bidi="ar-EG"/>
        </w:rPr>
        <w:t xml:space="preserve">). ولذلك، فإن نجاح المنشأة الصحية في تحقيق رسالتها يظل مرتبطًا بشكل وثيق بالنمط والسلوك القيادي الابتكاري الذي </w:t>
      </w:r>
      <w:r w:rsidRPr="00E22978">
        <w:rPr>
          <w:rFonts w:ascii="Simplified Arabic" w:hAnsi="Simplified Arabic" w:cs="Simplified Arabic" w:hint="cs"/>
          <w:sz w:val="28"/>
          <w:szCs w:val="28"/>
          <w:rtl/>
          <w:lang w:bidi="ar-EG"/>
        </w:rPr>
        <w:t>يمارسه</w:t>
      </w:r>
      <w:r w:rsidRPr="00E22978">
        <w:rPr>
          <w:rFonts w:ascii="Simplified Arabic" w:hAnsi="Simplified Arabic" w:cs="Simplified Arabic"/>
          <w:sz w:val="28"/>
          <w:szCs w:val="28"/>
          <w:rtl/>
          <w:lang w:bidi="ar-EG"/>
        </w:rPr>
        <w:t xml:space="preserve"> القائد بمرونة في الميدان لتوجيه إمكانيات فريقه نحو العمل البنّاء والمنظّم، والرفع المستمر لمستويات الأداء الفني، وتحفيزهم الدائم على العطاء والتميز المستدام. وينظر الخبراء في الفكر الإداري إلى القيادة على أنها (علم وفن) في آن واحد</w:t>
      </w:r>
      <w:r>
        <w:rPr>
          <w:rFonts w:ascii="Simplified Arabic" w:hAnsi="Simplified Arabic" w:cs="Simplified Arabic" w:hint="cs"/>
          <w:sz w:val="28"/>
          <w:szCs w:val="28"/>
          <w:rtl/>
          <w:lang w:bidi="ar-EG"/>
        </w:rPr>
        <w:t xml:space="preserve"> (خليل، </w:t>
      </w:r>
      <w:r>
        <w:rPr>
          <w:rFonts w:ascii="Simplified Arabic" w:hAnsi="Simplified Arabic" w:cs="Simplified Arabic"/>
          <w:sz w:val="28"/>
          <w:szCs w:val="28"/>
          <w:lang w:bidi="ar-EG"/>
        </w:rPr>
        <w:t>2024</w:t>
      </w:r>
      <w:r>
        <w:rPr>
          <w:rFonts w:ascii="Simplified Arabic" w:hAnsi="Simplified Arabic" w:cs="Simplified Arabic" w:hint="cs"/>
          <w:sz w:val="28"/>
          <w:szCs w:val="28"/>
          <w:rtl/>
        </w:rPr>
        <w:t>)</w:t>
      </w:r>
      <w:r w:rsidRPr="00E22978">
        <w:rPr>
          <w:rFonts w:ascii="Simplified Arabic" w:hAnsi="Simplified Arabic" w:cs="Simplified Arabic"/>
          <w:sz w:val="28"/>
          <w:szCs w:val="28"/>
          <w:rtl/>
          <w:lang w:bidi="ar-EG"/>
        </w:rPr>
        <w:t>، إذ تتجلى كعلم متكامل عند التعامل المقنن مع الطبيعة الإنسانية والتأثير الفع</w:t>
      </w:r>
      <w:r>
        <w:rPr>
          <w:rFonts w:ascii="Simplified Arabic" w:hAnsi="Simplified Arabic" w:cs="Simplified Arabic" w:hint="cs"/>
          <w:sz w:val="28"/>
          <w:szCs w:val="28"/>
          <w:rtl/>
          <w:lang w:bidi="ar-EG"/>
        </w:rPr>
        <w:t>ّا</w:t>
      </w:r>
      <w:r w:rsidRPr="00E22978">
        <w:rPr>
          <w:rFonts w:ascii="Simplified Arabic" w:hAnsi="Simplified Arabic" w:cs="Simplified Arabic"/>
          <w:sz w:val="28"/>
          <w:szCs w:val="28"/>
          <w:rtl/>
          <w:lang w:bidi="ar-EG"/>
        </w:rPr>
        <w:t xml:space="preserve">ل في السلوك البشري </w:t>
      </w:r>
      <w:r w:rsidRPr="00C323DC">
        <w:rPr>
          <w:rFonts w:ascii="Simplified Arabic" w:hAnsi="Simplified Arabic" w:cs="Simplified Arabic"/>
          <w:sz w:val="28"/>
          <w:szCs w:val="28"/>
          <w:rtl/>
          <w:lang w:bidi="ar-EG"/>
        </w:rPr>
        <w:t>لتوجيه مجموعات العمل بأسلوب منهجي رصين يضمن كسب طاعتهم، تعاونهم المثمر، ولائهم الوظيفي، واحترامهم المتبادل</w:t>
      </w:r>
      <w:r>
        <w:rPr>
          <w:rFonts w:ascii="Simplified Arabic" w:hAnsi="Simplified Arabic" w:cs="Simplified Arabic" w:hint="cs"/>
          <w:sz w:val="28"/>
          <w:szCs w:val="28"/>
          <w:rtl/>
          <w:lang w:bidi="ar-EG"/>
        </w:rPr>
        <w:t xml:space="preserve"> بما يعزز بيئة عمل إيجابية</w:t>
      </w:r>
      <w:r w:rsidRPr="00C323DC">
        <w:rPr>
          <w:rFonts w:ascii="Simplified Arabic" w:hAnsi="Simplified Arabic" w:cs="Simplified Arabic"/>
          <w:sz w:val="28"/>
          <w:szCs w:val="28"/>
          <w:rtl/>
          <w:lang w:bidi="ar-EG"/>
        </w:rPr>
        <w:t xml:space="preserve"> (</w:t>
      </w:r>
      <w:proofErr w:type="spellStart"/>
      <w:r>
        <w:rPr>
          <w:rFonts w:ascii="Simplified Arabic" w:hAnsi="Simplified Arabic" w:cs="Simplified Arabic"/>
          <w:sz w:val="28"/>
          <w:szCs w:val="28"/>
        </w:rPr>
        <w:t>Hariyani</w:t>
      </w:r>
      <w:proofErr w:type="spellEnd"/>
      <w:r>
        <w:rPr>
          <w:rFonts w:ascii="Simplified Arabic" w:hAnsi="Simplified Arabic" w:cs="Simplified Arabic"/>
          <w:sz w:val="28"/>
          <w:szCs w:val="28"/>
        </w:rPr>
        <w:t xml:space="preserve"> et al., 2025</w:t>
      </w:r>
      <w:r w:rsidRPr="00C323DC">
        <w:rPr>
          <w:rFonts w:ascii="Simplified Arabic" w:hAnsi="Simplified Arabic" w:cs="Simplified Arabic"/>
          <w:sz w:val="28"/>
          <w:szCs w:val="28"/>
          <w:rtl/>
          <w:lang w:bidi="ar-EG"/>
        </w:rPr>
        <w:t xml:space="preserve">). ومن هنا، تأتي غاية الدراسة الحالية في </w:t>
      </w:r>
      <w:r w:rsidRPr="00C323DC">
        <w:rPr>
          <w:rFonts w:ascii="Simplified Arabic" w:hAnsi="Simplified Arabic" w:cs="Simplified Arabic"/>
          <w:sz w:val="28"/>
          <w:szCs w:val="28"/>
          <w:rtl/>
          <w:lang w:bidi="ar-EG"/>
        </w:rPr>
        <w:lastRenderedPageBreak/>
        <w:t>التقصي الميداني عن دور القيادة الابتكارية كمتغير مستقل في تعزيز استدامة مشاريع التحول الرقمي كمتغير تابع في المؤسسات الصحية بمدينة الرياض.</w:t>
      </w:r>
    </w:p>
    <w:p w14:paraId="144BF63D" w14:textId="77777777" w:rsidR="004478FB" w:rsidRPr="00572752" w:rsidRDefault="004478FB" w:rsidP="004478FB">
      <w:pPr>
        <w:outlineLvl w:val="0"/>
        <w:rPr>
          <w:rFonts w:ascii="Simplified Arabic" w:hAnsi="Simplified Arabic" w:cs="Simplified Arabic"/>
          <w:sz w:val="28"/>
          <w:szCs w:val="28"/>
          <w:rtl/>
        </w:rPr>
      </w:pPr>
      <w:bookmarkStart w:id="2" w:name="_Toc235592789"/>
      <w:r w:rsidRPr="00E22978">
        <w:rPr>
          <w:rFonts w:ascii="Simplified Arabic" w:hAnsi="Simplified Arabic" w:cs="Simplified Arabic"/>
          <w:b/>
          <w:bCs/>
          <w:sz w:val="32"/>
          <w:szCs w:val="32"/>
          <w:rtl/>
        </w:rPr>
        <w:t>مشكلة الدراسة</w:t>
      </w:r>
      <w:r w:rsidRPr="00E22978">
        <w:rPr>
          <w:rFonts w:ascii="Simplified Arabic" w:hAnsi="Simplified Arabic" w:cs="Simplified Arabic"/>
          <w:b/>
          <w:bCs/>
          <w:sz w:val="32"/>
          <w:szCs w:val="32"/>
          <w:rtl/>
          <w:lang w:bidi="ar-EG"/>
        </w:rPr>
        <w:t>:</w:t>
      </w:r>
      <w:bookmarkEnd w:id="2"/>
    </w:p>
    <w:p w14:paraId="41323290" w14:textId="77777777" w:rsidR="004478FB" w:rsidRPr="00E22978" w:rsidRDefault="004478FB" w:rsidP="004478FB">
      <w:pPr>
        <w:rPr>
          <w:rFonts w:ascii="Simplified Arabic" w:hAnsi="Simplified Arabic" w:cs="Simplified Arabic"/>
          <w:kern w:val="0"/>
          <w:sz w:val="28"/>
          <w:szCs w:val="28"/>
          <w:rtl/>
        </w:rPr>
      </w:pPr>
      <w:r w:rsidRPr="00CA03DA">
        <w:rPr>
          <w:rFonts w:ascii="Simplified Arabic" w:hAnsi="Simplified Arabic" w:cs="Simplified Arabic" w:hint="cs"/>
          <w:kern w:val="0"/>
          <w:sz w:val="28"/>
          <w:szCs w:val="28"/>
          <w:rtl/>
        </w:rPr>
        <w:t xml:space="preserve">     </w:t>
      </w:r>
      <w:r w:rsidRPr="00CA03DA">
        <w:rPr>
          <w:rFonts w:ascii="Simplified Arabic" w:hAnsi="Simplified Arabic" w:cs="Simplified Arabic"/>
          <w:kern w:val="0"/>
          <w:sz w:val="28"/>
          <w:szCs w:val="28"/>
          <w:rtl/>
        </w:rPr>
        <w:t xml:space="preserve">تواجه المؤسسات الصحية في مدينة الرياض تحولًا رقميًا متسارعًا، </w:t>
      </w:r>
      <w:r>
        <w:rPr>
          <w:rFonts w:ascii="Simplified Arabic" w:hAnsi="Simplified Arabic" w:cs="Simplified Arabic" w:hint="cs"/>
          <w:kern w:val="0"/>
          <w:sz w:val="28"/>
          <w:szCs w:val="28"/>
          <w:rtl/>
        </w:rPr>
        <w:t>غير أن</w:t>
      </w:r>
      <w:r w:rsidRPr="00E22978">
        <w:rPr>
          <w:rFonts w:ascii="Simplified Arabic" w:hAnsi="Simplified Arabic" w:cs="Simplified Arabic"/>
          <w:kern w:val="0"/>
          <w:sz w:val="28"/>
          <w:szCs w:val="28"/>
          <w:rtl/>
        </w:rPr>
        <w:t xml:space="preserve"> هذا الزخم التقني الكبير</w:t>
      </w:r>
      <w:r>
        <w:rPr>
          <w:rFonts w:ascii="Simplified Arabic" w:hAnsi="Simplified Arabic" w:cs="Simplified Arabic" w:hint="cs"/>
          <w:kern w:val="0"/>
          <w:sz w:val="28"/>
          <w:szCs w:val="28"/>
          <w:rtl/>
        </w:rPr>
        <w:t xml:space="preserve"> يواجه</w:t>
      </w:r>
      <w:r w:rsidRPr="00E22978">
        <w:rPr>
          <w:rFonts w:ascii="Simplified Arabic" w:hAnsi="Simplified Arabic" w:cs="Simplified Arabic"/>
          <w:kern w:val="0"/>
          <w:sz w:val="28"/>
          <w:szCs w:val="28"/>
          <w:rtl/>
        </w:rPr>
        <w:t xml:space="preserve"> تحديًا جوهريًا يهدد "استدامة" هذه المشاريع على المدى الطويل، حيث إن الكثير من مشروعات التحول الرقمي المعاصرة باتت تشبه إلى حد كبير ناطحات السحاب</w:t>
      </w:r>
      <w:r>
        <w:rPr>
          <w:rFonts w:ascii="Simplified Arabic" w:hAnsi="Simplified Arabic" w:cs="Simplified Arabic" w:hint="cs"/>
          <w:kern w:val="0"/>
          <w:sz w:val="28"/>
          <w:szCs w:val="28"/>
          <w:rtl/>
        </w:rPr>
        <w:t>، فمهما بلغت</w:t>
      </w:r>
      <w:r w:rsidRPr="00E22978">
        <w:rPr>
          <w:rFonts w:ascii="Simplified Arabic" w:hAnsi="Simplified Arabic" w:cs="Simplified Arabic"/>
          <w:kern w:val="0"/>
          <w:sz w:val="28"/>
          <w:szCs w:val="28"/>
          <w:rtl/>
        </w:rPr>
        <w:t xml:space="preserve"> ضخامتها الهيكلية وتطورها التقني، </w:t>
      </w:r>
      <w:r>
        <w:rPr>
          <w:rFonts w:ascii="Simplified Arabic" w:hAnsi="Simplified Arabic" w:cs="Simplified Arabic" w:hint="cs"/>
          <w:kern w:val="0"/>
          <w:sz w:val="28"/>
          <w:szCs w:val="28"/>
          <w:rtl/>
        </w:rPr>
        <w:t>فإن</w:t>
      </w:r>
      <w:r w:rsidRPr="00E22978">
        <w:rPr>
          <w:rFonts w:ascii="Simplified Arabic" w:hAnsi="Simplified Arabic" w:cs="Simplified Arabic"/>
          <w:kern w:val="0"/>
          <w:sz w:val="28"/>
          <w:szCs w:val="28"/>
          <w:rtl/>
        </w:rPr>
        <w:t xml:space="preserve"> بقاءها وتطورها يظل مشروطًا باستمرار الدعم المالي والتقني المكثف، واعتمادها الكلي على أنظمة صيانة معقدة وموردين خارجيين، مما يهدد استدامتها التشغيلية والاقتصادية بمجرد حدوث أي فجوة في التمويل أو الكوادر البشرية</w:t>
      </w:r>
      <w:r>
        <w:rPr>
          <w:rFonts w:ascii="Simplified Arabic" w:hAnsi="Simplified Arabic" w:cs="Simplified Arabic"/>
          <w:kern w:val="0"/>
          <w:sz w:val="28"/>
          <w:szCs w:val="28"/>
        </w:rPr>
        <w:t xml:space="preserve"> Kraus et </w:t>
      </w:r>
      <w:proofErr w:type="spellStart"/>
      <w:r>
        <w:rPr>
          <w:rFonts w:ascii="Simplified Arabic" w:hAnsi="Simplified Arabic" w:cs="Simplified Arabic"/>
          <w:kern w:val="0"/>
          <w:sz w:val="28"/>
          <w:szCs w:val="28"/>
        </w:rPr>
        <w:t>aI</w:t>
      </w:r>
      <w:proofErr w:type="spellEnd"/>
      <w:r>
        <w:rPr>
          <w:rFonts w:ascii="Simplified Arabic" w:hAnsi="Simplified Arabic" w:cs="Simplified Arabic"/>
          <w:kern w:val="0"/>
          <w:sz w:val="28"/>
          <w:szCs w:val="28"/>
        </w:rPr>
        <w:t>., 2021)</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 </w:t>
      </w:r>
    </w:p>
    <w:p w14:paraId="3DCAA531" w14:textId="77777777" w:rsidR="004478FB" w:rsidRPr="00CA03DA" w:rsidRDefault="004478FB" w:rsidP="004478FB">
      <w:pPr>
        <w:rPr>
          <w:rFonts w:ascii="Simplified Arabic" w:hAnsi="Simplified Arabic" w:cs="Simplified Arabic"/>
          <w:kern w:val="0"/>
          <w:sz w:val="28"/>
          <w:szCs w:val="28"/>
          <w:rtl/>
        </w:rPr>
      </w:pP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وقد برهنت نتائج الأدبيات العربية الحديثة على أن قياس أثر المتغيرات المعدلة لآليات التحول الرقمي يسهم في تحقيق مزايا جوهرية ترتبط بالاستدامة المؤسسية</w:t>
      </w:r>
      <w:r>
        <w:rPr>
          <w:rFonts w:ascii="Simplified Arabic" w:hAnsi="Simplified Arabic" w:cs="Simplified Arabic" w:hint="cs"/>
          <w:kern w:val="0"/>
          <w:sz w:val="28"/>
          <w:szCs w:val="28"/>
          <w:rtl/>
        </w:rPr>
        <w:t xml:space="preserve"> في القطاعات المالية الكبرى </w:t>
      </w:r>
      <w:r w:rsidRPr="002977FA">
        <w:rPr>
          <w:rFonts w:asciiTheme="majorBidi" w:hAnsiTheme="majorBidi" w:cstheme="majorBidi"/>
          <w:kern w:val="0"/>
          <w:sz w:val="28"/>
          <w:szCs w:val="28"/>
        </w:rPr>
        <w:t xml:space="preserve">Saini et </w:t>
      </w:r>
      <w:proofErr w:type="spellStart"/>
      <w:r w:rsidRPr="002977FA">
        <w:rPr>
          <w:rFonts w:asciiTheme="majorBidi" w:hAnsiTheme="majorBidi" w:cstheme="majorBidi"/>
          <w:kern w:val="0"/>
          <w:sz w:val="28"/>
          <w:szCs w:val="28"/>
        </w:rPr>
        <w:t>aI</w:t>
      </w:r>
      <w:proofErr w:type="spellEnd"/>
      <w:r w:rsidRPr="002977FA">
        <w:rPr>
          <w:rFonts w:asciiTheme="majorBidi" w:hAnsiTheme="majorBidi" w:cstheme="majorBidi"/>
          <w:kern w:val="0"/>
          <w:sz w:val="28"/>
          <w:szCs w:val="28"/>
        </w:rPr>
        <w:t>., 2025</w:t>
      </w:r>
      <w:r>
        <w:rPr>
          <w:rFonts w:ascii="Simplified Arabic" w:hAnsi="Simplified Arabic" w:cs="Simplified Arabic"/>
          <w:kern w:val="0"/>
          <w:sz w:val="28"/>
          <w:szCs w:val="28"/>
        </w:rPr>
        <w:t>)</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 ومع ثبوت هذا الأثر الاستراتيجي، إلا أن واقع التطبيق الميداني </w:t>
      </w:r>
      <w:r w:rsidRPr="00CA03DA">
        <w:rPr>
          <w:rFonts w:ascii="Simplified Arabic" w:hAnsi="Simplified Arabic" w:cs="Simplified Arabic"/>
          <w:kern w:val="0"/>
          <w:sz w:val="28"/>
          <w:szCs w:val="28"/>
          <w:rtl/>
        </w:rPr>
        <w:t xml:space="preserve">في القطاعات الصحية المحلية يشير إلى وجود تضارب وفجوات واضحة في آليات تطبيق هذا التحول وضمان </w:t>
      </w:r>
      <w:r>
        <w:rPr>
          <w:rFonts w:ascii="Simplified Arabic" w:hAnsi="Simplified Arabic" w:cs="Simplified Arabic" w:hint="cs"/>
          <w:kern w:val="0"/>
          <w:sz w:val="28"/>
          <w:szCs w:val="28"/>
          <w:rtl/>
        </w:rPr>
        <w:t>الجودة</w:t>
      </w:r>
      <w:r w:rsidRPr="00CA03DA">
        <w:rPr>
          <w:rFonts w:ascii="Simplified Arabic" w:hAnsi="Simplified Arabic" w:cs="Simplified Arabic"/>
          <w:kern w:val="0"/>
          <w:sz w:val="28"/>
          <w:szCs w:val="28"/>
          <w:rtl/>
        </w:rPr>
        <w:t xml:space="preserve"> التشغيلية، حيث </w:t>
      </w:r>
      <w:r>
        <w:rPr>
          <w:rFonts w:ascii="Simplified Arabic" w:hAnsi="Simplified Arabic" w:cs="Simplified Arabic" w:hint="cs"/>
          <w:kern w:val="0"/>
          <w:sz w:val="28"/>
          <w:szCs w:val="28"/>
          <w:rtl/>
        </w:rPr>
        <w:t xml:space="preserve">يتطلب </w:t>
      </w:r>
      <w:r w:rsidRPr="00CA03DA">
        <w:rPr>
          <w:rFonts w:ascii="Simplified Arabic" w:hAnsi="Simplified Arabic" w:cs="Simplified Arabic"/>
          <w:kern w:val="0"/>
          <w:sz w:val="28"/>
          <w:szCs w:val="28"/>
          <w:rtl/>
        </w:rPr>
        <w:t>نجاح التحول الرقمي حوكمة صارمة للعمليات وآليات واضحة للارتقاء بالخدما</w:t>
      </w:r>
      <w:r>
        <w:rPr>
          <w:rFonts w:ascii="Simplified Arabic" w:hAnsi="Simplified Arabic" w:cs="Simplified Arabic" w:hint="cs"/>
          <w:kern w:val="0"/>
          <w:sz w:val="28"/>
          <w:szCs w:val="28"/>
          <w:rtl/>
        </w:rPr>
        <w:t>ت</w:t>
      </w:r>
      <w:r w:rsidRPr="00CA03DA">
        <w:rPr>
          <w:rFonts w:ascii="Simplified Arabic" w:hAnsi="Simplified Arabic" w:cs="Simplified Arabic"/>
          <w:kern w:val="0"/>
          <w:sz w:val="28"/>
          <w:szCs w:val="28"/>
          <w:rtl/>
        </w:rPr>
        <w:t xml:space="preserve">، مشيرة إلى أن التحدي الحقيقي يكمن في مرحلة ما بعد الإطلاق لضمان استدامة المشاريع وحمايتها من التراجع الفني والتعثر التشغيلي. </w:t>
      </w:r>
    </w:p>
    <w:p w14:paraId="22300B57" w14:textId="77777777" w:rsidR="004478FB" w:rsidRPr="009F4643" w:rsidRDefault="004478FB" w:rsidP="004478FB">
      <w:pPr>
        <w:rPr>
          <w:rFonts w:ascii="Simplified Arabic" w:hAnsi="Simplified Arabic" w:cs="Simplified Arabic"/>
          <w:kern w:val="0"/>
          <w:sz w:val="28"/>
          <w:szCs w:val="28"/>
          <w:rtl/>
        </w:rPr>
      </w:pPr>
      <w:r w:rsidRPr="00CA03DA">
        <w:rPr>
          <w:rFonts w:ascii="Simplified Arabic" w:hAnsi="Simplified Arabic" w:cs="Simplified Arabic" w:hint="cs"/>
          <w:kern w:val="0"/>
          <w:sz w:val="28"/>
          <w:szCs w:val="28"/>
          <w:rtl/>
        </w:rPr>
        <w:t xml:space="preserve">     </w:t>
      </w:r>
      <w:r w:rsidRPr="00CA03DA">
        <w:rPr>
          <w:rFonts w:ascii="Simplified Arabic" w:hAnsi="Simplified Arabic" w:cs="Simplified Arabic"/>
          <w:kern w:val="0"/>
          <w:sz w:val="28"/>
          <w:szCs w:val="28"/>
          <w:rtl/>
        </w:rPr>
        <w:t xml:space="preserve">ويتسق ذلك مع </w:t>
      </w:r>
      <w:r>
        <w:rPr>
          <w:rFonts w:ascii="Simplified Arabic" w:hAnsi="Simplified Arabic" w:cs="Simplified Arabic" w:hint="cs"/>
          <w:kern w:val="0"/>
          <w:sz w:val="28"/>
          <w:szCs w:val="28"/>
          <w:rtl/>
        </w:rPr>
        <w:t xml:space="preserve">الطروح العلمية </w:t>
      </w:r>
      <w:r w:rsidRPr="00CA03DA">
        <w:rPr>
          <w:rFonts w:ascii="Simplified Arabic" w:hAnsi="Simplified Arabic" w:cs="Simplified Arabic"/>
          <w:kern w:val="0"/>
          <w:sz w:val="28"/>
          <w:szCs w:val="28"/>
          <w:rtl/>
        </w:rPr>
        <w:t xml:space="preserve">التي أشارت إلى أن </w:t>
      </w:r>
      <w:proofErr w:type="spellStart"/>
      <w:r w:rsidRPr="00CA03DA">
        <w:rPr>
          <w:rFonts w:ascii="Simplified Arabic" w:hAnsi="Simplified Arabic" w:cs="Simplified Arabic"/>
          <w:kern w:val="0"/>
          <w:sz w:val="28"/>
          <w:szCs w:val="28"/>
          <w:rtl/>
        </w:rPr>
        <w:t>رقمنة</w:t>
      </w:r>
      <w:proofErr w:type="spellEnd"/>
      <w:r w:rsidRPr="00CA03DA">
        <w:rPr>
          <w:rFonts w:ascii="Simplified Arabic" w:hAnsi="Simplified Arabic" w:cs="Simplified Arabic"/>
          <w:kern w:val="0"/>
          <w:sz w:val="28"/>
          <w:szCs w:val="28"/>
          <w:rtl/>
        </w:rPr>
        <w:t xml:space="preserve"> المنظومة</w:t>
      </w:r>
      <w:r w:rsidRPr="00E22978">
        <w:rPr>
          <w:rFonts w:ascii="Simplified Arabic" w:hAnsi="Simplified Arabic" w:cs="Simplified Arabic"/>
          <w:kern w:val="0"/>
          <w:sz w:val="28"/>
          <w:szCs w:val="28"/>
          <w:rtl/>
        </w:rPr>
        <w:t xml:space="preserve"> الإجرائية والمنصات الطبية التفاعلية ترفع من كفاءة الأداء التشغيلي بشكل ملحوظ</w:t>
      </w:r>
      <w:r>
        <w:rPr>
          <w:rFonts w:ascii="Simplified Arabic" w:hAnsi="Simplified Arabic" w:cs="Simplified Arabic" w:hint="cs"/>
          <w:kern w:val="0"/>
          <w:sz w:val="28"/>
          <w:szCs w:val="28"/>
          <w:rtl/>
        </w:rPr>
        <w:t xml:space="preserve"> (شديد، </w:t>
      </w:r>
      <w:r>
        <w:rPr>
          <w:rFonts w:ascii="Simplified Arabic" w:hAnsi="Simplified Arabic" w:cs="Simplified Arabic"/>
          <w:kern w:val="0"/>
          <w:sz w:val="28"/>
          <w:szCs w:val="28"/>
        </w:rPr>
        <w:t>2021</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 غير </w:t>
      </w:r>
      <w:r w:rsidRPr="00EF31D3">
        <w:rPr>
          <w:rFonts w:ascii="Simplified Arabic" w:hAnsi="Simplified Arabic" w:cs="Simplified Arabic"/>
          <w:kern w:val="0"/>
          <w:sz w:val="28"/>
          <w:szCs w:val="28"/>
          <w:rtl/>
        </w:rPr>
        <w:t>أن ديمومة</w:t>
      </w:r>
      <w:r w:rsidRPr="00E22978">
        <w:rPr>
          <w:rFonts w:ascii="Simplified Arabic" w:hAnsi="Simplified Arabic" w:cs="Simplified Arabic"/>
          <w:kern w:val="0"/>
          <w:sz w:val="28"/>
          <w:szCs w:val="28"/>
          <w:rtl/>
        </w:rPr>
        <w:t xml:space="preserve"> هذه الأنظمة ترتبط ارتباطًا وثيقًا بمدى توفير بيئة تنظيمية متكاملة قادرة على التكيف </w:t>
      </w:r>
      <w:r w:rsidRPr="00E22978">
        <w:rPr>
          <w:rFonts w:ascii="Simplified Arabic" w:hAnsi="Simplified Arabic" w:cs="Simplified Arabic"/>
          <w:kern w:val="0"/>
          <w:sz w:val="28"/>
          <w:szCs w:val="28"/>
          <w:rtl/>
        </w:rPr>
        <w:lastRenderedPageBreak/>
        <w:t xml:space="preserve">مع المستجدات الحيوية. ومن جانب آخر، </w:t>
      </w:r>
      <w:r>
        <w:rPr>
          <w:rFonts w:ascii="Simplified Arabic" w:hAnsi="Simplified Arabic" w:cs="Simplified Arabic" w:hint="cs"/>
          <w:kern w:val="0"/>
          <w:sz w:val="28"/>
          <w:szCs w:val="28"/>
          <w:rtl/>
        </w:rPr>
        <w:t xml:space="preserve">تبرز تحديات </w:t>
      </w:r>
      <w:r w:rsidRPr="00E22978">
        <w:rPr>
          <w:rFonts w:ascii="Simplified Arabic" w:hAnsi="Simplified Arabic" w:cs="Simplified Arabic"/>
          <w:kern w:val="0"/>
          <w:sz w:val="28"/>
          <w:szCs w:val="28"/>
          <w:rtl/>
        </w:rPr>
        <w:t xml:space="preserve">ملموسة تتعلق بمقاومة التغيير لدى الكوادر </w:t>
      </w:r>
      <w:r w:rsidRPr="005F2F7B">
        <w:rPr>
          <w:rFonts w:ascii="Simplified Arabic" w:hAnsi="Simplified Arabic" w:cs="Simplified Arabic"/>
          <w:kern w:val="0"/>
          <w:sz w:val="28"/>
          <w:szCs w:val="28"/>
          <w:rtl/>
        </w:rPr>
        <w:t>البشرية أثناء التبني الرقمي</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 xml:space="preserve">(الهاشمي، </w:t>
      </w:r>
      <w:r>
        <w:rPr>
          <w:rFonts w:ascii="Simplified Arabic" w:hAnsi="Simplified Arabic" w:cs="Simplified Arabic"/>
          <w:kern w:val="0"/>
          <w:sz w:val="28"/>
          <w:szCs w:val="28"/>
        </w:rPr>
        <w:t>2024</w:t>
      </w:r>
      <w:r>
        <w:rPr>
          <w:rFonts w:ascii="Simplified Arabic" w:hAnsi="Simplified Arabic" w:cs="Simplified Arabic" w:hint="cs"/>
          <w:kern w:val="0"/>
          <w:sz w:val="28"/>
          <w:szCs w:val="28"/>
          <w:rtl/>
        </w:rPr>
        <w:t>)</w:t>
      </w:r>
      <w:r w:rsidRPr="005F2F7B">
        <w:rPr>
          <w:rFonts w:ascii="Simplified Arabic" w:hAnsi="Simplified Arabic" w:cs="Simplified Arabic"/>
          <w:kern w:val="0"/>
          <w:sz w:val="28"/>
          <w:szCs w:val="28"/>
          <w:rtl/>
        </w:rPr>
        <w:t>،</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 xml:space="preserve">مما يوضّح الحاجة لممارسات قيادية استباقية ومرنة قادرة على إدارة التغيير وتبديد مخاوف الممارسين الصحيين. </w:t>
      </w:r>
      <w:r w:rsidRPr="005F2F7B">
        <w:rPr>
          <w:rFonts w:ascii="Simplified Arabic" w:hAnsi="Simplified Arabic" w:cs="Simplified Arabic"/>
          <w:kern w:val="0"/>
          <w:sz w:val="28"/>
          <w:szCs w:val="28"/>
          <w:rtl/>
        </w:rPr>
        <w:t>وفي ذات السياق،</w:t>
      </w:r>
      <w:r w:rsidRPr="00E22978">
        <w:rPr>
          <w:rFonts w:ascii="Simplified Arabic" w:hAnsi="Simplified Arabic" w:cs="Simplified Arabic"/>
          <w:kern w:val="0"/>
          <w:sz w:val="28"/>
          <w:szCs w:val="28"/>
          <w:rtl/>
        </w:rPr>
        <w:t xml:space="preserve"> </w:t>
      </w:r>
      <w:r>
        <w:rPr>
          <w:rFonts w:ascii="Simplified Arabic" w:hAnsi="Simplified Arabic" w:cs="Simplified Arabic" w:hint="cs"/>
          <w:kern w:val="0"/>
          <w:sz w:val="28"/>
          <w:szCs w:val="28"/>
          <w:rtl/>
        </w:rPr>
        <w:t>رُصدت</w:t>
      </w:r>
      <w:r w:rsidRPr="00E22978">
        <w:rPr>
          <w:rFonts w:ascii="Simplified Arabic" w:hAnsi="Simplified Arabic" w:cs="Simplified Arabic"/>
          <w:kern w:val="0"/>
          <w:sz w:val="28"/>
          <w:szCs w:val="28"/>
          <w:rtl/>
        </w:rPr>
        <w:t xml:space="preserve"> فجوة في ديمومة المشاريع ناتجة عن ضعف التركيز على تحفيز الأداء الابتكاري، </w:t>
      </w:r>
      <w:r>
        <w:rPr>
          <w:rFonts w:ascii="Simplified Arabic" w:hAnsi="Simplified Arabic" w:cs="Simplified Arabic" w:hint="cs"/>
          <w:kern w:val="0"/>
          <w:sz w:val="28"/>
          <w:szCs w:val="28"/>
          <w:rtl/>
        </w:rPr>
        <w:t>مع التأكيد على</w:t>
      </w:r>
      <w:r w:rsidRPr="00E22978">
        <w:rPr>
          <w:rFonts w:ascii="Simplified Arabic" w:hAnsi="Simplified Arabic" w:cs="Simplified Arabic"/>
          <w:kern w:val="0"/>
          <w:sz w:val="28"/>
          <w:szCs w:val="28"/>
          <w:rtl/>
        </w:rPr>
        <w:t xml:space="preserve"> أن القيادة </w:t>
      </w:r>
      <w:r w:rsidRPr="00E22978">
        <w:rPr>
          <w:rFonts w:ascii="Simplified Arabic" w:hAnsi="Simplified Arabic" w:cs="Simplified Arabic" w:hint="cs"/>
          <w:kern w:val="0"/>
          <w:sz w:val="28"/>
          <w:szCs w:val="28"/>
          <w:rtl/>
        </w:rPr>
        <w:t>الابتكارية</w:t>
      </w:r>
      <w:r w:rsidRPr="00E22978">
        <w:rPr>
          <w:rFonts w:ascii="Simplified Arabic" w:hAnsi="Simplified Arabic" w:cs="Simplified Arabic"/>
          <w:kern w:val="0"/>
          <w:sz w:val="28"/>
          <w:szCs w:val="28"/>
          <w:rtl/>
        </w:rPr>
        <w:t xml:space="preserve"> هي الضامن الأساسي لبناء بيئة تدعم استمرار المشاريع</w:t>
      </w:r>
      <w:r>
        <w:rPr>
          <w:rFonts w:ascii="Simplified Arabic" w:hAnsi="Simplified Arabic" w:cs="Simplified Arabic" w:hint="cs"/>
          <w:kern w:val="0"/>
          <w:sz w:val="28"/>
          <w:szCs w:val="28"/>
          <w:rtl/>
        </w:rPr>
        <w:t xml:space="preserve">     </w:t>
      </w:r>
      <w:proofErr w:type="gramStart"/>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w:t>
      </w:r>
      <w:proofErr w:type="gramEnd"/>
      <w:r w:rsidRPr="00A86DD7">
        <w:rPr>
          <w:rFonts w:asciiTheme="majorBidi" w:hAnsiTheme="majorBidi" w:cstheme="majorBidi"/>
          <w:kern w:val="0"/>
          <w:sz w:val="28"/>
          <w:szCs w:val="28"/>
        </w:rPr>
        <w:t xml:space="preserve">Zada et </w:t>
      </w:r>
      <w:proofErr w:type="spellStart"/>
      <w:r w:rsidRPr="00A86DD7">
        <w:rPr>
          <w:rFonts w:asciiTheme="majorBidi" w:hAnsiTheme="majorBidi" w:cstheme="majorBidi"/>
          <w:kern w:val="0"/>
          <w:sz w:val="28"/>
          <w:szCs w:val="28"/>
        </w:rPr>
        <w:t>aI</w:t>
      </w:r>
      <w:proofErr w:type="spellEnd"/>
      <w:r w:rsidRPr="00A86DD7">
        <w:rPr>
          <w:rFonts w:asciiTheme="majorBidi" w:hAnsiTheme="majorBidi" w:cstheme="majorBidi"/>
          <w:kern w:val="0"/>
          <w:sz w:val="28"/>
          <w:szCs w:val="28"/>
        </w:rPr>
        <w:t>., 2025</w:t>
      </w:r>
      <w:r w:rsidRPr="00E22978">
        <w:rPr>
          <w:rFonts w:ascii="Simplified Arabic" w:hAnsi="Simplified Arabic" w:cs="Simplified Arabic"/>
          <w:kern w:val="0"/>
          <w:sz w:val="28"/>
          <w:szCs w:val="28"/>
          <w:rtl/>
        </w:rPr>
        <w:t>). وتتكامل هذه الرؤية المعرفية مع</w:t>
      </w:r>
      <w:r>
        <w:rPr>
          <w:rFonts w:ascii="Simplified Arabic" w:hAnsi="Simplified Arabic" w:cs="Simplified Arabic" w:hint="cs"/>
          <w:kern w:val="0"/>
          <w:sz w:val="28"/>
          <w:szCs w:val="28"/>
          <w:rtl/>
        </w:rPr>
        <w:t xml:space="preserve"> الحقيقة العلمية التي وضحت </w:t>
      </w:r>
      <w:r w:rsidRPr="00E22978">
        <w:rPr>
          <w:rFonts w:ascii="Simplified Arabic" w:hAnsi="Simplified Arabic" w:cs="Simplified Arabic"/>
          <w:kern w:val="0"/>
          <w:sz w:val="28"/>
          <w:szCs w:val="28"/>
          <w:rtl/>
        </w:rPr>
        <w:t xml:space="preserve">أن تمكين الموارد البشرية وتدريبها المستمر يعد الركيزة الأساسية </w:t>
      </w:r>
      <w:r w:rsidRPr="009F4643">
        <w:rPr>
          <w:rFonts w:ascii="Simplified Arabic" w:hAnsi="Simplified Arabic" w:cs="Simplified Arabic"/>
          <w:kern w:val="0"/>
          <w:sz w:val="28"/>
          <w:szCs w:val="28"/>
          <w:rtl/>
        </w:rPr>
        <w:t>لضمان الاستدامة الرقمية وتجنب تعثر الأنظمة الطبية المطبقة حديثًا</w:t>
      </w:r>
      <w:r>
        <w:rPr>
          <w:rFonts w:ascii="Simplified Arabic" w:hAnsi="Simplified Arabic" w:cs="Simplified Arabic" w:hint="cs"/>
          <w:kern w:val="0"/>
          <w:sz w:val="28"/>
          <w:szCs w:val="28"/>
          <w:rtl/>
        </w:rPr>
        <w:t xml:space="preserve"> (واصل وآخرون، </w:t>
      </w:r>
      <w:r>
        <w:rPr>
          <w:rFonts w:ascii="Simplified Arabic" w:hAnsi="Simplified Arabic" w:cs="Simplified Arabic"/>
          <w:kern w:val="0"/>
          <w:sz w:val="28"/>
          <w:szCs w:val="28"/>
        </w:rPr>
        <w:t>2023</w:t>
      </w:r>
      <w:r>
        <w:rPr>
          <w:rFonts w:ascii="Simplified Arabic" w:hAnsi="Simplified Arabic" w:cs="Simplified Arabic" w:hint="cs"/>
          <w:kern w:val="0"/>
          <w:sz w:val="28"/>
          <w:szCs w:val="28"/>
          <w:rtl/>
        </w:rPr>
        <w:t>)</w:t>
      </w:r>
      <w:r w:rsidRPr="009F4643">
        <w:rPr>
          <w:rFonts w:ascii="Simplified Arabic" w:hAnsi="Simplified Arabic" w:cs="Simplified Arabic"/>
          <w:kern w:val="0"/>
          <w:sz w:val="28"/>
          <w:szCs w:val="28"/>
          <w:rtl/>
        </w:rPr>
        <w:t xml:space="preserve">. </w:t>
      </w:r>
    </w:p>
    <w:p w14:paraId="282FC779" w14:textId="77777777" w:rsidR="004478FB" w:rsidRPr="00E22978" w:rsidRDefault="004478FB" w:rsidP="004478FB">
      <w:pPr>
        <w:rPr>
          <w:rFonts w:ascii="Simplified Arabic" w:hAnsi="Simplified Arabic" w:cs="Simplified Arabic"/>
          <w:kern w:val="0"/>
          <w:sz w:val="28"/>
          <w:szCs w:val="28"/>
          <w:rtl/>
        </w:rPr>
      </w:pPr>
      <w:r w:rsidRPr="009F4643">
        <w:rPr>
          <w:rFonts w:ascii="Simplified Arabic" w:hAnsi="Simplified Arabic" w:cs="Simplified Arabic" w:hint="cs"/>
          <w:kern w:val="0"/>
          <w:sz w:val="28"/>
          <w:szCs w:val="28"/>
          <w:rtl/>
        </w:rPr>
        <w:t xml:space="preserve">     </w:t>
      </w:r>
      <w:r w:rsidRPr="009F4643">
        <w:rPr>
          <w:rFonts w:ascii="Simplified Arabic" w:hAnsi="Simplified Arabic" w:cs="Simplified Arabic"/>
          <w:kern w:val="0"/>
          <w:sz w:val="28"/>
          <w:szCs w:val="28"/>
          <w:rtl/>
        </w:rPr>
        <w:t>وبناءً على ذلك، تتمحور مشكلة البحث الحالي في وجود فجوة تطبيقية ونظرية تتعلق بكيفية الانتقال بمشاريع التحول الرقمي الصحي من مرحلة " المشاريع الهشة" المستهلك</w:t>
      </w:r>
      <w:r>
        <w:rPr>
          <w:rFonts w:ascii="Simplified Arabic" w:hAnsi="Simplified Arabic" w:cs="Simplified Arabic" w:hint="cs"/>
          <w:kern w:val="0"/>
          <w:sz w:val="28"/>
          <w:szCs w:val="28"/>
          <w:rtl/>
        </w:rPr>
        <w:t>ِ</w:t>
      </w:r>
      <w:r w:rsidRPr="009F4643">
        <w:rPr>
          <w:rFonts w:ascii="Simplified Arabic" w:hAnsi="Simplified Arabic" w:cs="Simplified Arabic"/>
          <w:kern w:val="0"/>
          <w:sz w:val="28"/>
          <w:szCs w:val="28"/>
          <w:rtl/>
        </w:rPr>
        <w:t>ة للدعم، إلى مرحلة "المشاريع المستدامة ذاتية البقاء" المستلهمة من نماذج المرونة التاريخية.</w:t>
      </w:r>
    </w:p>
    <w:p w14:paraId="4C042FA5" w14:textId="77777777" w:rsidR="004478FB" w:rsidRDefault="004478FB" w:rsidP="004478FB">
      <w:pPr>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 ومن هنا تبرز الحاجة الملحة لمعالجة هذه الفجوة المعرفية عبر دراسة (دور القيادة الابتكارية في تعزيز استدامة مشاريع التحول الرقمي في القطاع الصحي بمدينة الرياض)، لضمان استمرار تقديم خدمات صحية عالية الجودة دون تشكيل أعباء اقتصادية أو تشغيلية متراكمة. </w:t>
      </w:r>
    </w:p>
    <w:p w14:paraId="57A499BE" w14:textId="77777777" w:rsidR="004478FB" w:rsidRDefault="004478FB" w:rsidP="004478FB">
      <w:pPr>
        <w:rPr>
          <w:rFonts w:ascii="Simplified Arabic" w:hAnsi="Simplified Arabic" w:cs="Simplified Arabic"/>
          <w:kern w:val="0"/>
          <w:sz w:val="28"/>
          <w:szCs w:val="28"/>
          <w:rtl/>
        </w:rPr>
      </w:pPr>
      <w:r w:rsidRPr="009F4643">
        <w:rPr>
          <w:rFonts w:ascii="Simplified Arabic" w:hAnsi="Simplified Arabic" w:cs="Simplified Arabic"/>
          <w:kern w:val="0"/>
          <w:sz w:val="28"/>
          <w:szCs w:val="28"/>
          <w:rtl/>
        </w:rPr>
        <w:t>وبناءً عليه، تسعى هذه الدراسة إلى الإجابة عن التساؤل الرئيس التالي: ما دور القيادة الابتكارية في تعزيز استدامة التحول الرقمي في القطاع الصحي بمدينة الرياض؟</w:t>
      </w:r>
    </w:p>
    <w:p w14:paraId="60AAEED4" w14:textId="77777777" w:rsidR="004478FB" w:rsidRDefault="004478FB" w:rsidP="004478FB">
      <w:pPr>
        <w:rPr>
          <w:rFonts w:ascii="Simplified Arabic" w:hAnsi="Simplified Arabic" w:cs="Simplified Arabic"/>
          <w:kern w:val="0"/>
          <w:sz w:val="28"/>
          <w:szCs w:val="28"/>
          <w:rtl/>
        </w:rPr>
      </w:pPr>
    </w:p>
    <w:p w14:paraId="18992EEF" w14:textId="77777777" w:rsidR="004478FB" w:rsidRDefault="004478FB" w:rsidP="004478FB">
      <w:pPr>
        <w:rPr>
          <w:rFonts w:ascii="Simplified Arabic" w:hAnsi="Simplified Arabic" w:cs="Simplified Arabic"/>
          <w:kern w:val="0"/>
          <w:sz w:val="28"/>
          <w:szCs w:val="28"/>
          <w:rtl/>
        </w:rPr>
      </w:pPr>
    </w:p>
    <w:p w14:paraId="47AA3A3A" w14:textId="77777777" w:rsidR="004478FB" w:rsidRDefault="004478FB" w:rsidP="004478FB">
      <w:pPr>
        <w:rPr>
          <w:rFonts w:ascii="Simplified Arabic" w:hAnsi="Simplified Arabic" w:cs="Simplified Arabic"/>
          <w:kern w:val="0"/>
          <w:sz w:val="28"/>
          <w:szCs w:val="28"/>
          <w:rtl/>
        </w:rPr>
      </w:pPr>
    </w:p>
    <w:p w14:paraId="68888DC6" w14:textId="77777777" w:rsidR="004478FB" w:rsidRPr="006E7A55" w:rsidRDefault="004478FB" w:rsidP="004478FB">
      <w:pPr>
        <w:rPr>
          <w:rFonts w:ascii="Simplified Arabic" w:hAnsi="Simplified Arabic" w:cs="Simplified Arabic"/>
          <w:kern w:val="0"/>
          <w:sz w:val="28"/>
          <w:szCs w:val="28"/>
          <w:rtl/>
        </w:rPr>
      </w:pPr>
    </w:p>
    <w:p w14:paraId="59B3C270" w14:textId="77777777" w:rsidR="004478FB" w:rsidRPr="00E22978" w:rsidRDefault="004478FB" w:rsidP="004478FB">
      <w:pPr>
        <w:autoSpaceDE w:val="0"/>
        <w:autoSpaceDN w:val="0"/>
        <w:adjustRightInd w:val="0"/>
        <w:outlineLvl w:val="0"/>
        <w:rPr>
          <w:rFonts w:ascii="Simplified Arabic" w:hAnsi="Simplified Arabic" w:cs="Simplified Arabic"/>
          <w:b/>
          <w:bCs/>
          <w:sz w:val="32"/>
          <w:szCs w:val="32"/>
          <w:rtl/>
        </w:rPr>
      </w:pPr>
      <w:bookmarkStart w:id="3" w:name="_Toc235592790"/>
      <w:r w:rsidRPr="00E22978">
        <w:rPr>
          <w:rFonts w:ascii="Simplified Arabic" w:hAnsi="Simplified Arabic" w:cs="Simplified Arabic"/>
          <w:b/>
          <w:bCs/>
          <w:sz w:val="32"/>
          <w:szCs w:val="32"/>
          <w:rtl/>
        </w:rPr>
        <w:lastRenderedPageBreak/>
        <w:t>تساؤلات الدراسة:</w:t>
      </w:r>
      <w:bookmarkEnd w:id="3"/>
    </w:p>
    <w:p w14:paraId="603736E6"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تسعى الدراسة الحالية إلى الإجابة عن التساؤل الرئيس الآتي:</w:t>
      </w:r>
    </w:p>
    <w:p w14:paraId="41420B31" w14:textId="77777777" w:rsidR="004478FB" w:rsidRPr="00E22978" w:rsidRDefault="004478FB" w:rsidP="004478FB">
      <w:pPr>
        <w:pStyle w:val="aa"/>
      </w:pPr>
      <w:r w:rsidRPr="00E22978">
        <w:rPr>
          <w:rtl/>
        </w:rPr>
        <w:t>(ما دور القيادة الابتكارية في تعزيز استدامة مشاريع التحول الرقمي في ال</w:t>
      </w:r>
      <w:r>
        <w:rPr>
          <w:rFonts w:hint="cs"/>
          <w:rtl/>
        </w:rPr>
        <w:t>قطاع</w:t>
      </w:r>
      <w:r w:rsidRPr="00E22978">
        <w:rPr>
          <w:rtl/>
        </w:rPr>
        <w:t xml:space="preserve"> الصحي بمدينة الرياض؟</w:t>
      </w:r>
    </w:p>
    <w:p w14:paraId="1DB43763" w14:textId="77777777" w:rsidR="004478FB" w:rsidRPr="00E22978" w:rsidRDefault="004478FB" w:rsidP="004478FB">
      <w:pPr>
        <w:autoSpaceDE w:val="0"/>
        <w:autoSpaceDN w:val="0"/>
        <w:adjustRightInd w:val="0"/>
        <w:rPr>
          <w:rFonts w:ascii="Simplified Arabic" w:hAnsi="Simplified Arabic" w:cs="Simplified Arabic"/>
          <w:b/>
          <w:bCs/>
          <w:kern w:val="0"/>
          <w:sz w:val="28"/>
          <w:szCs w:val="28"/>
        </w:rPr>
      </w:pPr>
      <w:r w:rsidRPr="00E22978">
        <w:rPr>
          <w:rFonts w:ascii="Simplified Arabic" w:hAnsi="Simplified Arabic" w:cs="Simplified Arabic"/>
          <w:b/>
          <w:bCs/>
          <w:kern w:val="0"/>
          <w:sz w:val="28"/>
          <w:szCs w:val="28"/>
          <w:rtl/>
        </w:rPr>
        <w:t>وينبثق عن التساؤل الرئيس الأسئلة الفرعية الآتية</w:t>
      </w:r>
      <w:r w:rsidRPr="00E22978">
        <w:rPr>
          <w:rFonts w:ascii="Simplified Arabic" w:hAnsi="Simplified Arabic" w:cs="Simplified Arabic"/>
          <w:b/>
          <w:bCs/>
          <w:kern w:val="0"/>
          <w:sz w:val="28"/>
          <w:szCs w:val="28"/>
        </w:rPr>
        <w:t>:</w:t>
      </w:r>
    </w:p>
    <w:p w14:paraId="25BD899D"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١</w:t>
      </w:r>
      <w:bookmarkStart w:id="4" w:name="_Hlk235269437"/>
      <w:r w:rsidRPr="00E22978">
        <w:rPr>
          <w:rFonts w:ascii="Simplified Arabic" w:hAnsi="Simplified Arabic" w:cs="Simplified Arabic"/>
          <w:b/>
          <w:bCs/>
          <w:kern w:val="0"/>
          <w:sz w:val="28"/>
          <w:szCs w:val="28"/>
          <w:rtl/>
        </w:rPr>
        <w:t xml:space="preserve">. </w:t>
      </w:r>
      <w:r w:rsidRPr="00E22978">
        <w:rPr>
          <w:rFonts w:ascii="Simplified Arabic" w:hAnsi="Simplified Arabic" w:cs="Simplified Arabic"/>
          <w:kern w:val="0"/>
          <w:sz w:val="28"/>
          <w:szCs w:val="28"/>
          <w:rtl/>
        </w:rPr>
        <w:t>ما درجة ممارسة القيادة الابتكارية بأبعادها (الرؤية الاستراتيجية الرقمية، دعم الثقافة</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الابتكارية، إدارة التغيير والمخاطر التقنية) في ال</w:t>
      </w:r>
      <w:r>
        <w:rPr>
          <w:rFonts w:ascii="Simplified Arabic" w:hAnsi="Simplified Arabic" w:cs="Simplified Arabic" w:hint="cs"/>
          <w:kern w:val="0"/>
          <w:sz w:val="28"/>
          <w:szCs w:val="28"/>
          <w:rtl/>
        </w:rPr>
        <w:t>قطاع</w:t>
      </w:r>
      <w:r w:rsidRPr="00E22978">
        <w:rPr>
          <w:rFonts w:ascii="Simplified Arabic" w:hAnsi="Simplified Arabic" w:cs="Simplified Arabic"/>
          <w:kern w:val="0"/>
          <w:sz w:val="28"/>
          <w:szCs w:val="28"/>
          <w:rtl/>
        </w:rPr>
        <w:t xml:space="preserve"> الصحي بمدينة الرياض من وجهة نظر المبحوثين؟</w:t>
      </w:r>
    </w:p>
    <w:p w14:paraId="73550BCC"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٢.</w:t>
      </w:r>
      <w:r w:rsidRPr="00E22978">
        <w:rPr>
          <w:rFonts w:ascii="Simplified Arabic" w:hAnsi="Simplified Arabic" w:cs="Simplified Arabic"/>
          <w:kern w:val="0"/>
          <w:sz w:val="28"/>
          <w:szCs w:val="28"/>
          <w:rtl/>
        </w:rPr>
        <w:t xml:space="preserve"> ما مستوى استدامة مشاريع التحول الرقمي بأبعادها (الاستدامة التشغيلية، القدرة على التكيف، تحقيق المنافع طويلة الأمد) في ال</w:t>
      </w:r>
      <w:r>
        <w:rPr>
          <w:rFonts w:ascii="Simplified Arabic" w:hAnsi="Simplified Arabic" w:cs="Simplified Arabic" w:hint="cs"/>
          <w:kern w:val="0"/>
          <w:sz w:val="28"/>
          <w:szCs w:val="28"/>
          <w:rtl/>
        </w:rPr>
        <w:t>قطاع</w:t>
      </w:r>
      <w:r w:rsidRPr="00E22978">
        <w:rPr>
          <w:rFonts w:ascii="Simplified Arabic" w:hAnsi="Simplified Arabic" w:cs="Simplified Arabic"/>
          <w:kern w:val="0"/>
          <w:sz w:val="28"/>
          <w:szCs w:val="28"/>
          <w:rtl/>
        </w:rPr>
        <w:t xml:space="preserve"> الصحي بمدينة الرياض من وجهة نظر المبحوثين؟</w:t>
      </w:r>
    </w:p>
    <w:p w14:paraId="20B2810E"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 xml:space="preserve">٣. </w:t>
      </w:r>
      <w:r w:rsidRPr="00E22978">
        <w:rPr>
          <w:rFonts w:ascii="Simplified Arabic" w:hAnsi="Simplified Arabic" w:cs="Simplified Arabic"/>
          <w:kern w:val="0"/>
          <w:sz w:val="28"/>
          <w:szCs w:val="28"/>
          <w:rtl/>
        </w:rPr>
        <w:t>هل يوجد أثر ذو لالة إحصائية لممارسات</w:t>
      </w:r>
      <w:r w:rsidRPr="00E22978">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tl/>
        </w:rPr>
        <w:t>القيادة الابتكارية في تعزيز استدامة مشاريع التحول الرقمي في ال</w:t>
      </w:r>
      <w:r>
        <w:rPr>
          <w:rFonts w:ascii="Simplified Arabic" w:hAnsi="Simplified Arabic" w:cs="Simplified Arabic" w:hint="cs"/>
          <w:kern w:val="0"/>
          <w:sz w:val="28"/>
          <w:szCs w:val="28"/>
          <w:rtl/>
        </w:rPr>
        <w:t>قطاع</w:t>
      </w:r>
      <w:r w:rsidRPr="00E22978">
        <w:rPr>
          <w:rFonts w:ascii="Simplified Arabic" w:hAnsi="Simplified Arabic" w:cs="Simplified Arabic"/>
          <w:kern w:val="0"/>
          <w:sz w:val="28"/>
          <w:szCs w:val="28"/>
          <w:rtl/>
        </w:rPr>
        <w:t xml:space="preserve"> الصحي بمدينة الرياض؟</w:t>
      </w:r>
    </w:p>
    <w:p w14:paraId="7B0DB7CB"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٤</w:t>
      </w:r>
      <w:r w:rsidRPr="00E22978">
        <w:rPr>
          <w:rFonts w:ascii="Simplified Arabic" w:hAnsi="Simplified Arabic" w:cs="Simplified Arabic"/>
          <w:b/>
          <w:bCs/>
          <w:kern w:val="0"/>
          <w:sz w:val="28"/>
          <w:szCs w:val="28"/>
          <w:rtl/>
        </w:rPr>
        <w:t>.</w:t>
      </w:r>
      <w:r w:rsidRPr="00E22978">
        <w:rPr>
          <w:rFonts w:ascii="Simplified Arabic" w:hAnsi="Simplified Arabic" w:cs="Simplified Arabic"/>
          <w:kern w:val="0"/>
          <w:sz w:val="28"/>
          <w:szCs w:val="28"/>
          <w:rtl/>
        </w:rPr>
        <w:t xml:space="preserve"> هل توجد فروق ذات دلالة إحصائية في نظر المبحوثين حول استدامة مشاريع التحول الرقمي تُعزى للمتغيرات الديموغرافية والوظيفية (المنصب الوظيفي، سنوات الخبرة، وحجم</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 xml:space="preserve">المنشأة </w:t>
      </w:r>
      <w:proofErr w:type="gramStart"/>
      <w:r w:rsidRPr="00E22978">
        <w:rPr>
          <w:rFonts w:ascii="Simplified Arabic" w:hAnsi="Simplified Arabic" w:cs="Simplified Arabic"/>
          <w:kern w:val="0"/>
          <w:sz w:val="28"/>
          <w:szCs w:val="28"/>
          <w:rtl/>
        </w:rPr>
        <w:t>الصحية</w:t>
      </w:r>
      <w:r>
        <w:rPr>
          <w:rFonts w:ascii="Simplified Arabic" w:hAnsi="Simplified Arabic" w:cs="Simplified Arabic"/>
          <w:kern w:val="0"/>
          <w:sz w:val="28"/>
          <w:szCs w:val="28"/>
        </w:rPr>
        <w:t>(</w:t>
      </w:r>
      <w:proofErr w:type="gramEnd"/>
      <w:r>
        <w:rPr>
          <w:rFonts w:ascii="Simplified Arabic" w:hAnsi="Simplified Arabic" w:cs="Simplified Arabic" w:hint="cs"/>
          <w:kern w:val="0"/>
          <w:sz w:val="28"/>
          <w:szCs w:val="28"/>
          <w:rtl/>
        </w:rPr>
        <w:t>؟</w:t>
      </w:r>
    </w:p>
    <w:bookmarkEnd w:id="4"/>
    <w:p w14:paraId="5850F269" w14:textId="77777777" w:rsidR="004478FB" w:rsidRPr="008B7724"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٥.</w:t>
      </w:r>
      <w:r w:rsidRPr="00E22978">
        <w:rPr>
          <w:rFonts w:ascii="Simplified Arabic" w:hAnsi="Simplified Arabic" w:cs="Simplified Arabic"/>
          <w:kern w:val="0"/>
          <w:sz w:val="28"/>
          <w:szCs w:val="28"/>
          <w:rtl/>
        </w:rPr>
        <w:t xml:space="preserve"> ما هي السبل المقترحة لتفعيل دور ممارسات القيادة الابتكارية بما يسهم في تذليل معوقات التحول الرقمي في ظل رؤية المملكة </w:t>
      </w:r>
      <w:r>
        <w:rPr>
          <w:rFonts w:ascii="Simplified Arabic" w:hAnsi="Simplified Arabic" w:cs="Simplified Arabic"/>
          <w:kern w:val="0"/>
          <w:sz w:val="28"/>
          <w:szCs w:val="28"/>
        </w:rPr>
        <w:t>2030</w:t>
      </w:r>
      <w:r w:rsidRPr="00E22978">
        <w:rPr>
          <w:rFonts w:ascii="Simplified Arabic" w:hAnsi="Simplified Arabic" w:cs="Simplified Arabic"/>
          <w:kern w:val="0"/>
          <w:sz w:val="28"/>
          <w:szCs w:val="28"/>
          <w:rtl/>
        </w:rPr>
        <w:t>؟</w:t>
      </w:r>
    </w:p>
    <w:p w14:paraId="3470962A" w14:textId="77777777" w:rsidR="004478FB" w:rsidRDefault="004478FB" w:rsidP="004478FB">
      <w:pPr>
        <w:outlineLvl w:val="0"/>
        <w:rPr>
          <w:rFonts w:ascii="Simplified Arabic" w:hAnsi="Simplified Arabic" w:cs="Simplified Arabic"/>
          <w:b/>
          <w:bCs/>
          <w:sz w:val="32"/>
          <w:szCs w:val="32"/>
          <w:rtl/>
        </w:rPr>
      </w:pPr>
    </w:p>
    <w:p w14:paraId="5E3D91F0" w14:textId="77777777" w:rsidR="004478FB" w:rsidRDefault="004478FB" w:rsidP="004478FB">
      <w:pPr>
        <w:ind w:firstLine="0"/>
        <w:outlineLvl w:val="0"/>
        <w:rPr>
          <w:rFonts w:ascii="Simplified Arabic" w:hAnsi="Simplified Arabic" w:cs="Simplified Arabic"/>
          <w:b/>
          <w:bCs/>
          <w:sz w:val="32"/>
          <w:szCs w:val="32"/>
          <w:rtl/>
        </w:rPr>
      </w:pPr>
    </w:p>
    <w:p w14:paraId="7B14855E" w14:textId="77777777" w:rsidR="004478FB" w:rsidRPr="00E22978" w:rsidRDefault="004478FB" w:rsidP="004478FB">
      <w:pPr>
        <w:outlineLvl w:val="0"/>
        <w:rPr>
          <w:rFonts w:ascii="Simplified Arabic" w:hAnsi="Simplified Arabic" w:cs="Simplified Arabic"/>
          <w:b/>
          <w:bCs/>
          <w:sz w:val="32"/>
          <w:szCs w:val="32"/>
          <w:rtl/>
        </w:rPr>
      </w:pPr>
      <w:bookmarkStart w:id="5" w:name="_Toc235592791"/>
      <w:r w:rsidRPr="00E22978">
        <w:rPr>
          <w:rFonts w:ascii="Simplified Arabic" w:hAnsi="Simplified Arabic" w:cs="Simplified Arabic"/>
          <w:b/>
          <w:bCs/>
          <w:sz w:val="32"/>
          <w:szCs w:val="32"/>
          <w:rtl/>
        </w:rPr>
        <w:lastRenderedPageBreak/>
        <w:t>أهداف الدراسة:</w:t>
      </w:r>
      <w:bookmarkEnd w:id="5"/>
    </w:p>
    <w:p w14:paraId="5D4D578A" w14:textId="77777777" w:rsidR="004478FB" w:rsidRDefault="004478FB" w:rsidP="004478FB">
      <w:pPr>
        <w:pStyle w:val="aa"/>
        <w:spacing w:line="240" w:lineRule="auto"/>
      </w:pPr>
      <w:r w:rsidRPr="00E22978">
        <w:rPr>
          <w:rtl/>
        </w:rPr>
        <w:t>تتمثل الغاية الرئيسة من هذه الدراسة في تقصي دور</w:t>
      </w:r>
      <w:r>
        <w:rPr>
          <w:rFonts w:hint="cs"/>
          <w:rtl/>
        </w:rPr>
        <w:t xml:space="preserve"> </w:t>
      </w:r>
      <w:r w:rsidRPr="00E22978">
        <w:rPr>
          <w:rtl/>
        </w:rPr>
        <w:t>القيادة الابتكارية في تعزيز استدامة مشاريع التحول الرقمي في المؤسسات الصحية بمدينة الرياض، ويتفرع عن هذا الهدف الأهداف الآتية:</w:t>
      </w:r>
    </w:p>
    <w:p w14:paraId="7B2434A7" w14:textId="77777777" w:rsidR="004478FB" w:rsidRPr="00E22978" w:rsidRDefault="004478FB" w:rsidP="004478FB">
      <w:pPr>
        <w:pStyle w:val="aa"/>
        <w:spacing w:line="240" w:lineRule="auto"/>
      </w:pPr>
    </w:p>
    <w:p w14:paraId="3704DD9C"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١.</w:t>
      </w:r>
      <w:r w:rsidRPr="00E22978">
        <w:rPr>
          <w:rFonts w:ascii="Simplified Arabic" w:hAnsi="Simplified Arabic" w:cs="Simplified Arabic"/>
          <w:kern w:val="0"/>
          <w:sz w:val="28"/>
          <w:szCs w:val="28"/>
          <w:rtl/>
        </w:rPr>
        <w:t xml:space="preserve"> تشخيص واقع ممارسة القيادة الابتكارية بأبعادها (الرؤية الاستراتيجية الرقمية، دعم الثقافة الابتكارية، إدارة التغيير والمخاطر التقنية) في ال</w:t>
      </w:r>
      <w:r>
        <w:rPr>
          <w:rFonts w:ascii="Simplified Arabic" w:hAnsi="Simplified Arabic" w:cs="Simplified Arabic" w:hint="cs"/>
          <w:kern w:val="0"/>
          <w:sz w:val="28"/>
          <w:szCs w:val="28"/>
          <w:rtl/>
        </w:rPr>
        <w:t>قطاع</w:t>
      </w:r>
      <w:r w:rsidRPr="00E22978">
        <w:rPr>
          <w:rFonts w:ascii="Simplified Arabic" w:hAnsi="Simplified Arabic" w:cs="Simplified Arabic"/>
          <w:kern w:val="0"/>
          <w:sz w:val="28"/>
          <w:szCs w:val="28"/>
          <w:rtl/>
        </w:rPr>
        <w:t xml:space="preserve"> الصحي بمدينة الرياض من وجهة نظر المبحوثين.</w:t>
      </w:r>
    </w:p>
    <w:p w14:paraId="50B67593" w14:textId="77777777" w:rsidR="004478FB" w:rsidRPr="00EF31D3"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٢.</w:t>
      </w:r>
      <w:r w:rsidRPr="00E22978">
        <w:rPr>
          <w:rFonts w:ascii="Simplified Arabic" w:hAnsi="Simplified Arabic" w:cs="Simplified Arabic"/>
          <w:kern w:val="0"/>
          <w:sz w:val="28"/>
          <w:szCs w:val="28"/>
          <w:rtl/>
        </w:rPr>
        <w:t xml:space="preserve"> تحديد مستوى استدامة مشاريع التحول الرقمي بأبعادها المحددة (الاستدامة التشغيلية، القدرة على التكيف، تحقيق المنافع طويلة الأمد)، في ال</w:t>
      </w:r>
      <w:r>
        <w:rPr>
          <w:rFonts w:ascii="Simplified Arabic" w:hAnsi="Simplified Arabic" w:cs="Simplified Arabic" w:hint="cs"/>
          <w:kern w:val="0"/>
          <w:sz w:val="28"/>
          <w:szCs w:val="28"/>
          <w:rtl/>
        </w:rPr>
        <w:t>قطاع</w:t>
      </w:r>
      <w:r w:rsidRPr="00E22978">
        <w:rPr>
          <w:rFonts w:ascii="Simplified Arabic" w:hAnsi="Simplified Arabic" w:cs="Simplified Arabic"/>
          <w:kern w:val="0"/>
          <w:sz w:val="28"/>
          <w:szCs w:val="28"/>
          <w:rtl/>
        </w:rPr>
        <w:t xml:space="preserve"> الصحي بمدينة الرياض. </w:t>
      </w:r>
    </w:p>
    <w:p w14:paraId="02C96252"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٣.</w:t>
      </w:r>
      <w:r w:rsidRPr="00E22978">
        <w:rPr>
          <w:rFonts w:ascii="Simplified Arabic" w:hAnsi="Simplified Arabic" w:cs="Simplified Arabic"/>
          <w:kern w:val="0"/>
          <w:sz w:val="28"/>
          <w:szCs w:val="28"/>
          <w:rtl/>
        </w:rPr>
        <w:t xml:space="preserve"> تحليل أثر ممارسات القيادة الابتكارية في تعزيز استدامة مشاريع التحول الرقمي في ال</w:t>
      </w:r>
      <w:r>
        <w:rPr>
          <w:rFonts w:ascii="Simplified Arabic" w:hAnsi="Simplified Arabic" w:cs="Simplified Arabic" w:hint="cs"/>
          <w:kern w:val="0"/>
          <w:sz w:val="28"/>
          <w:szCs w:val="28"/>
          <w:rtl/>
        </w:rPr>
        <w:t>قطاع</w:t>
      </w:r>
      <w:r w:rsidRPr="00E22978">
        <w:rPr>
          <w:rFonts w:ascii="Simplified Arabic" w:hAnsi="Simplified Arabic" w:cs="Simplified Arabic"/>
          <w:kern w:val="0"/>
          <w:sz w:val="28"/>
          <w:szCs w:val="28"/>
          <w:rtl/>
        </w:rPr>
        <w:t xml:space="preserve"> الصحي بمدينة الرياض. </w:t>
      </w:r>
    </w:p>
    <w:p w14:paraId="02CD9612" w14:textId="77777777" w:rsidR="004478FB" w:rsidRPr="008B7724"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٤.</w:t>
      </w:r>
      <w:r w:rsidRPr="00E22978">
        <w:rPr>
          <w:rFonts w:ascii="Simplified Arabic" w:hAnsi="Simplified Arabic" w:cs="Simplified Arabic"/>
          <w:kern w:val="0"/>
          <w:sz w:val="28"/>
          <w:szCs w:val="28"/>
          <w:rtl/>
        </w:rPr>
        <w:t xml:space="preserve"> الكشف عن الفروق ذات الدلالة الإحصائية في نظر المبحوثين حول استدامة مشاريع التحول الرقمي وفقاً للمتغيرات الديموغرافية والوظيفية (المنصب الوظيفي، سنوات الخبرة، وحجم المنشأة</w:t>
      </w:r>
      <w:r>
        <w:rPr>
          <w:rFonts w:ascii="Simplified Arabic" w:hAnsi="Simplified Arabic" w:cs="Simplified Arabic" w:hint="cs"/>
          <w:kern w:val="0"/>
          <w:sz w:val="28"/>
          <w:szCs w:val="28"/>
          <w:rtl/>
        </w:rPr>
        <w:t xml:space="preserve"> الصحية</w:t>
      </w:r>
      <w:r w:rsidRPr="00E22978">
        <w:rPr>
          <w:rFonts w:ascii="Simplified Arabic" w:hAnsi="Simplified Arabic" w:cs="Simplified Arabic"/>
          <w:kern w:val="0"/>
          <w:sz w:val="28"/>
          <w:szCs w:val="28"/>
          <w:rtl/>
        </w:rPr>
        <w:t>).</w:t>
      </w:r>
    </w:p>
    <w:p w14:paraId="2402DF73" w14:textId="77777777" w:rsidR="004478FB" w:rsidRPr="008B7724"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٥.</w:t>
      </w:r>
      <w:r w:rsidRPr="00E22978">
        <w:rPr>
          <w:rFonts w:ascii="Simplified Arabic" w:hAnsi="Simplified Arabic" w:cs="Simplified Arabic"/>
          <w:kern w:val="0"/>
          <w:sz w:val="28"/>
          <w:szCs w:val="28"/>
          <w:rtl/>
        </w:rPr>
        <w:t xml:space="preserve"> تقديم المقترحات والتوصيات الإجرائية لصناع القرار في القطاع الصحي، بما يسهم في تفعيل الدور القيادي الابتكاري لتذليل معوقات التحول الرقمي تماشيًا مع رؤية المملكة</w:t>
      </w:r>
      <w:r w:rsidRPr="00E22978">
        <w:rPr>
          <w:rFonts w:ascii="Simplified Arabic" w:hAnsi="Simplified Arabic" w:cs="Simplified Arabic"/>
          <w:kern w:val="0"/>
          <w:sz w:val="28"/>
          <w:szCs w:val="28"/>
        </w:rPr>
        <w:t>.</w:t>
      </w:r>
      <w:r>
        <w:rPr>
          <w:rFonts w:ascii="Simplified Arabic" w:hAnsi="Simplified Arabic" w:cs="Simplified Arabic"/>
          <w:kern w:val="0"/>
          <w:sz w:val="28"/>
          <w:szCs w:val="28"/>
        </w:rPr>
        <w:t xml:space="preserve"> 2030 </w:t>
      </w:r>
    </w:p>
    <w:p w14:paraId="1D42FE04" w14:textId="77777777" w:rsidR="004478FB" w:rsidRPr="00E22978" w:rsidRDefault="004478FB" w:rsidP="004478FB">
      <w:pPr>
        <w:outlineLvl w:val="0"/>
        <w:rPr>
          <w:rFonts w:ascii="Simplified Arabic" w:hAnsi="Simplified Arabic" w:cs="Simplified Arabic"/>
          <w:b/>
          <w:bCs/>
          <w:sz w:val="32"/>
          <w:szCs w:val="32"/>
          <w:rtl/>
        </w:rPr>
      </w:pPr>
      <w:bookmarkStart w:id="6" w:name="_Toc235592792"/>
      <w:r w:rsidRPr="00E22978">
        <w:rPr>
          <w:rFonts w:ascii="Simplified Arabic" w:hAnsi="Simplified Arabic" w:cs="Simplified Arabic"/>
          <w:b/>
          <w:bCs/>
          <w:sz w:val="32"/>
          <w:szCs w:val="32"/>
          <w:rtl/>
        </w:rPr>
        <w:t>أهمية الدراسة:</w:t>
      </w:r>
      <w:bookmarkEnd w:id="6"/>
    </w:p>
    <w:p w14:paraId="2E1796FA" w14:textId="77777777" w:rsidR="004478FB" w:rsidRDefault="004478FB" w:rsidP="004478FB">
      <w:pPr>
        <w:rPr>
          <w:rFonts w:ascii="Simplified Arabic" w:hAnsi="Simplified Arabic" w:cs="Simplified Arabic"/>
          <w:b/>
          <w:bCs/>
          <w:sz w:val="28"/>
          <w:szCs w:val="28"/>
        </w:rPr>
      </w:pPr>
      <w:r w:rsidRPr="00E22978">
        <w:rPr>
          <w:rFonts w:ascii="Simplified Arabic" w:hAnsi="Simplified Arabic" w:cs="Simplified Arabic"/>
          <w:kern w:val="0"/>
          <w:sz w:val="28"/>
          <w:szCs w:val="28"/>
          <w:rtl/>
        </w:rPr>
        <w:t>تستمد الدراسة الحالية قيمتها العلمية والتطبيقية من كونها استجابة بحثية موضوعية للتحديات الديناميكية التي تواجه مشروعات استدامة التحول الرقمي في القطاع الصحي بمدينة الرياض، وتتضح هذه الأهمية في ب</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عدين رئيسيين على النحو الآتي:</w:t>
      </w:r>
    </w:p>
    <w:p w14:paraId="5A07BF26" w14:textId="77777777" w:rsidR="004478FB" w:rsidRPr="006732D4" w:rsidRDefault="004478FB" w:rsidP="004478FB">
      <w:pPr>
        <w:spacing w:line="276" w:lineRule="auto"/>
        <w:rPr>
          <w:rFonts w:ascii="Simplified Arabic" w:hAnsi="Simplified Arabic" w:cs="Simplified Arabic"/>
          <w:b/>
          <w:bCs/>
          <w:sz w:val="32"/>
          <w:szCs w:val="32"/>
        </w:rPr>
      </w:pPr>
      <w:r w:rsidRPr="006732D4">
        <w:rPr>
          <w:rFonts w:ascii="Simplified Arabic" w:hAnsi="Simplified Arabic" w:cs="Simplified Arabic"/>
          <w:b/>
          <w:bCs/>
          <w:sz w:val="32"/>
          <w:szCs w:val="32"/>
          <w:rtl/>
        </w:rPr>
        <w:lastRenderedPageBreak/>
        <w:t>أولاً: الأهمية العلمية (النظرية):</w:t>
      </w:r>
    </w:p>
    <w:p w14:paraId="763CF5D5"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١.</w:t>
      </w:r>
      <w:r w:rsidRPr="00E22978">
        <w:rPr>
          <w:rFonts w:ascii="Simplified Arabic" w:hAnsi="Simplified Arabic" w:cs="Simplified Arabic"/>
          <w:kern w:val="0"/>
          <w:sz w:val="28"/>
          <w:szCs w:val="28"/>
          <w:rtl/>
        </w:rPr>
        <w:t xml:space="preserve"> </w:t>
      </w:r>
      <w:r w:rsidRPr="00E22978">
        <w:rPr>
          <w:rFonts w:ascii="Simplified Arabic" w:hAnsi="Simplified Arabic" w:cs="Simplified Arabic"/>
          <w:b/>
          <w:bCs/>
          <w:kern w:val="0"/>
          <w:sz w:val="28"/>
          <w:szCs w:val="28"/>
          <w:rtl/>
        </w:rPr>
        <w:t>إثراء الأدبيات الإدارية والمحلية:</w:t>
      </w:r>
      <w:r w:rsidRPr="00E22978">
        <w:rPr>
          <w:rFonts w:ascii="Simplified Arabic" w:hAnsi="Simplified Arabic" w:cs="Simplified Arabic"/>
          <w:kern w:val="0"/>
          <w:sz w:val="28"/>
          <w:szCs w:val="28"/>
          <w:rtl/>
        </w:rPr>
        <w:t xml:space="preserve"> </w:t>
      </w:r>
    </w:p>
    <w:p w14:paraId="1BAFF533"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تسهم هذه الدراسة في معالجة الفجوة البحثية المتعلقة بـ "استدامة المشاريع الرقمية" في بيئة الرعاية الصحية، لا سيما في البيئة المحلية السعودية، إذ ركزت معظم الدراسات السابقة على رصد أبعاد تبني التقنية ومراحل تنفيذها الأولية، مغفلةً قياس </w:t>
      </w:r>
      <w:r>
        <w:rPr>
          <w:rFonts w:ascii="Simplified Arabic" w:hAnsi="Simplified Arabic" w:cs="Simplified Arabic" w:hint="cs"/>
          <w:kern w:val="0"/>
          <w:sz w:val="28"/>
          <w:szCs w:val="28"/>
          <w:rtl/>
        </w:rPr>
        <w:t>استدامته</w:t>
      </w:r>
      <w:r w:rsidRPr="00E22978">
        <w:rPr>
          <w:rFonts w:ascii="Simplified Arabic" w:hAnsi="Simplified Arabic" w:cs="Simplified Arabic"/>
          <w:kern w:val="0"/>
          <w:sz w:val="28"/>
          <w:szCs w:val="28"/>
          <w:rtl/>
        </w:rPr>
        <w:t>ا واستمراريتها التشغيلية بعد الإطلاق</w:t>
      </w:r>
      <w:r>
        <w:rPr>
          <w:rFonts w:ascii="Simplified Arabic" w:hAnsi="Simplified Arabic" w:cs="Simplified Arabic" w:hint="cs"/>
          <w:kern w:val="0"/>
          <w:sz w:val="28"/>
          <w:szCs w:val="28"/>
          <w:rtl/>
        </w:rPr>
        <w:t xml:space="preserve"> (بن ظفرة وآل عزام، </w:t>
      </w:r>
      <w:r>
        <w:rPr>
          <w:rFonts w:ascii="Simplified Arabic" w:hAnsi="Simplified Arabic" w:cs="Simplified Arabic"/>
          <w:kern w:val="0"/>
          <w:sz w:val="28"/>
          <w:szCs w:val="28"/>
        </w:rPr>
        <w:t>2023</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 </w:t>
      </w:r>
    </w:p>
    <w:p w14:paraId="485E72EE"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٢.</w:t>
      </w:r>
      <w:r w:rsidRPr="00E22978">
        <w:rPr>
          <w:rFonts w:ascii="Simplified Arabic" w:hAnsi="Simplified Arabic" w:cs="Simplified Arabic"/>
          <w:kern w:val="0"/>
          <w:sz w:val="28"/>
          <w:szCs w:val="28"/>
          <w:rtl/>
        </w:rPr>
        <w:t xml:space="preserve"> </w:t>
      </w:r>
      <w:r w:rsidRPr="00E22978">
        <w:rPr>
          <w:rFonts w:ascii="Simplified Arabic" w:hAnsi="Simplified Arabic" w:cs="Simplified Arabic"/>
          <w:b/>
          <w:bCs/>
          <w:kern w:val="0"/>
          <w:sz w:val="28"/>
          <w:szCs w:val="28"/>
          <w:rtl/>
        </w:rPr>
        <w:t>تطوير إطار مفاهيمي متكامل:</w:t>
      </w:r>
    </w:p>
    <w:p w14:paraId="6A6BE049"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تعمل الدراسة الحالية على بناء نموذج نظري أصيل يوضح طبيعة التشابك والعلاقة الإحصائية بين (القيادة الابتكارية) كمتغير مستقل بأبعادها الحديثة، و(استدامة المشاريع الرقمية) كمتغير تابع، مما يمنح الباحثين مرجعًا علميًا في مجالات الإدارة الصحية المعاصرة وتوجيه التغيير التقني.</w:t>
      </w:r>
    </w:p>
    <w:p w14:paraId="478849D4"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٣. تأصيل الفكر القيادي الابتكاري:</w:t>
      </w:r>
      <w:r w:rsidRPr="00E22978">
        <w:rPr>
          <w:rFonts w:ascii="Simplified Arabic" w:hAnsi="Simplified Arabic" w:cs="Simplified Arabic"/>
          <w:kern w:val="0"/>
          <w:sz w:val="28"/>
          <w:szCs w:val="28"/>
          <w:rtl/>
        </w:rPr>
        <w:t xml:space="preserve"> </w:t>
      </w:r>
    </w:p>
    <w:p w14:paraId="528526C7" w14:textId="77777777" w:rsidR="004478FB" w:rsidRPr="007D5707"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تعزز الدراسة الفهم المعرفي حول دور الممارسات القيادية المرنة في تيسير الانتقال من الأنماط الإدارية التقليدية السائدة إلى نماذج ريادية تضمن </w:t>
      </w:r>
      <w:r>
        <w:rPr>
          <w:rFonts w:ascii="Simplified Arabic" w:hAnsi="Simplified Arabic" w:cs="Simplified Arabic" w:hint="cs"/>
          <w:kern w:val="0"/>
          <w:sz w:val="28"/>
          <w:szCs w:val="28"/>
          <w:rtl/>
        </w:rPr>
        <w:t>استدام</w:t>
      </w:r>
      <w:r w:rsidRPr="00E22978">
        <w:rPr>
          <w:rFonts w:ascii="Simplified Arabic" w:hAnsi="Simplified Arabic" w:cs="Simplified Arabic"/>
          <w:kern w:val="0"/>
          <w:sz w:val="28"/>
          <w:szCs w:val="28"/>
          <w:rtl/>
        </w:rPr>
        <w:t>ة المشروعات التقنية وسط بيئات العمل الصحية المعقدة والمتغيرة</w:t>
      </w:r>
      <w:r w:rsidRPr="00E22978">
        <w:rPr>
          <w:rFonts w:ascii="Simplified Arabic" w:hAnsi="Simplified Arabic" w:cs="Simplified Arabic"/>
          <w:kern w:val="0"/>
          <w:sz w:val="28"/>
          <w:szCs w:val="28"/>
        </w:rPr>
        <w:t>.</w:t>
      </w:r>
    </w:p>
    <w:p w14:paraId="592D752F" w14:textId="77777777" w:rsidR="004478FB" w:rsidRPr="006732D4" w:rsidRDefault="004478FB" w:rsidP="004478FB">
      <w:pPr>
        <w:rPr>
          <w:rFonts w:ascii="Simplified Arabic" w:hAnsi="Simplified Arabic" w:cs="Simplified Arabic"/>
          <w:b/>
          <w:bCs/>
          <w:sz w:val="32"/>
          <w:szCs w:val="32"/>
        </w:rPr>
      </w:pPr>
      <w:r w:rsidRPr="006732D4">
        <w:rPr>
          <w:rFonts w:ascii="Simplified Arabic" w:hAnsi="Simplified Arabic" w:cs="Simplified Arabic"/>
          <w:b/>
          <w:bCs/>
          <w:sz w:val="32"/>
          <w:szCs w:val="32"/>
          <w:rtl/>
        </w:rPr>
        <w:t>ثانياً: الأهمية التطبيقية (العملية):</w:t>
      </w:r>
    </w:p>
    <w:p w14:paraId="3FF5848F"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١.</w:t>
      </w:r>
      <w:r w:rsidRPr="00E22978">
        <w:rPr>
          <w:rFonts w:ascii="Simplified Arabic" w:hAnsi="Simplified Arabic" w:cs="Simplified Arabic"/>
          <w:kern w:val="0"/>
          <w:sz w:val="28"/>
          <w:szCs w:val="28"/>
          <w:rtl/>
        </w:rPr>
        <w:t xml:space="preserve"> </w:t>
      </w:r>
      <w:r w:rsidRPr="00E22978">
        <w:rPr>
          <w:rFonts w:ascii="Simplified Arabic" w:hAnsi="Simplified Arabic" w:cs="Simplified Arabic"/>
          <w:b/>
          <w:bCs/>
          <w:kern w:val="0"/>
          <w:sz w:val="28"/>
          <w:szCs w:val="28"/>
          <w:rtl/>
        </w:rPr>
        <w:t>ترشيد الإنفاق وحماية الاستثمارات الصحية:</w:t>
      </w:r>
      <w:r w:rsidRPr="00E22978">
        <w:rPr>
          <w:rFonts w:ascii="Simplified Arabic" w:hAnsi="Simplified Arabic" w:cs="Simplified Arabic"/>
          <w:kern w:val="0"/>
          <w:sz w:val="28"/>
          <w:szCs w:val="28"/>
          <w:rtl/>
        </w:rPr>
        <w:t xml:space="preserve"> </w:t>
      </w:r>
    </w:p>
    <w:p w14:paraId="48EB3EC9"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ت</w:t>
      </w:r>
      <w:r>
        <w:rPr>
          <w:rFonts w:ascii="Simplified Arabic" w:hAnsi="Simplified Arabic" w:cs="Simplified Arabic" w:hint="cs"/>
          <w:kern w:val="0"/>
          <w:sz w:val="28"/>
          <w:szCs w:val="28"/>
          <w:rtl/>
        </w:rPr>
        <w:t>ضع</w:t>
      </w:r>
      <w:r w:rsidRPr="00E22978">
        <w:rPr>
          <w:rFonts w:ascii="Simplified Arabic" w:hAnsi="Simplified Arabic" w:cs="Simplified Arabic"/>
          <w:kern w:val="0"/>
          <w:sz w:val="28"/>
          <w:szCs w:val="28"/>
          <w:rtl/>
        </w:rPr>
        <w:t xml:space="preserve"> هذه الدراسة أمام صناع القرار والقيادات الصحية مسارات عملية وتوصيات إجرائية تكفل حماية المشاريع الرقمية من التعثر بعد إطلاقها، الأمر الذي يسهم في صيانة الموارد المالية والبشرية للمنظمات، ويضمن تعظيم العائد من الاستثمار التقني.</w:t>
      </w:r>
    </w:p>
    <w:p w14:paraId="03D480E3" w14:textId="77777777" w:rsidR="004478FB" w:rsidRPr="00E22978" w:rsidRDefault="004478FB" w:rsidP="004478FB">
      <w:pPr>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lastRenderedPageBreak/>
        <w:t>٢.</w:t>
      </w:r>
      <w:r w:rsidRPr="00E22978">
        <w:rPr>
          <w:rFonts w:ascii="Simplified Arabic" w:hAnsi="Simplified Arabic" w:cs="Simplified Arabic"/>
          <w:kern w:val="0"/>
          <w:sz w:val="28"/>
          <w:szCs w:val="28"/>
          <w:rtl/>
        </w:rPr>
        <w:t xml:space="preserve"> </w:t>
      </w:r>
      <w:r w:rsidRPr="00E22978">
        <w:rPr>
          <w:rFonts w:ascii="Simplified Arabic" w:hAnsi="Simplified Arabic" w:cs="Simplified Arabic"/>
          <w:b/>
          <w:bCs/>
          <w:kern w:val="0"/>
          <w:sz w:val="28"/>
          <w:szCs w:val="28"/>
          <w:rtl/>
        </w:rPr>
        <w:t>المساهمة في تحقيق رؤية 2030:</w:t>
      </w:r>
    </w:p>
    <w:p w14:paraId="0A612C1B" w14:textId="77777777" w:rsidR="004478FB" w:rsidRPr="00A74482" w:rsidRDefault="004478FB" w:rsidP="004478FB">
      <w:pPr>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تتقاطع هذه الدراسة موضوعيًا مع أهداف "برنامج تحول القطاع الصحي" من خلال تقديم توصيات تدعم رفع كفاءة الأداء التشغيلي الرقمي في القطاع الصحي، باعتبار هذا القطاع شريكًا استراتيجيًا في بناء منظومة صحية مستدامة.</w:t>
      </w:r>
    </w:p>
    <w:p w14:paraId="4CE5BEA8" w14:textId="77777777" w:rsidR="004478FB" w:rsidRPr="00E22978" w:rsidRDefault="004478FB" w:rsidP="004478FB">
      <w:pPr>
        <w:outlineLvl w:val="0"/>
        <w:rPr>
          <w:rFonts w:ascii="Simplified Arabic" w:hAnsi="Simplified Arabic" w:cs="Simplified Arabic"/>
          <w:b/>
          <w:bCs/>
          <w:sz w:val="32"/>
          <w:szCs w:val="32"/>
          <w:rtl/>
        </w:rPr>
      </w:pPr>
      <w:bookmarkStart w:id="7" w:name="_Toc235592793"/>
      <w:r w:rsidRPr="00E22978">
        <w:rPr>
          <w:rFonts w:ascii="Simplified Arabic" w:hAnsi="Simplified Arabic" w:cs="Simplified Arabic"/>
          <w:b/>
          <w:bCs/>
          <w:sz w:val="32"/>
          <w:szCs w:val="32"/>
          <w:rtl/>
        </w:rPr>
        <w:t>فروض الدراسة:</w:t>
      </w:r>
      <w:bookmarkEnd w:id="7"/>
    </w:p>
    <w:p w14:paraId="24D00B60" w14:textId="77777777" w:rsidR="004478FB" w:rsidRPr="00E22978" w:rsidRDefault="004478FB" w:rsidP="004478FB">
      <w:pPr>
        <w:spacing w:line="276" w:lineRule="auto"/>
        <w:rPr>
          <w:rFonts w:ascii="Simplified Arabic" w:hAnsi="Simplified Arabic" w:cs="Simplified Arabic"/>
          <w:b/>
          <w:bCs/>
          <w:sz w:val="28"/>
          <w:szCs w:val="28"/>
          <w:rtl/>
        </w:rPr>
      </w:pPr>
      <w:r w:rsidRPr="00E22978">
        <w:rPr>
          <w:rFonts w:ascii="Simplified Arabic" w:hAnsi="Simplified Arabic" w:cs="Simplified Arabic"/>
          <w:b/>
          <w:bCs/>
          <w:sz w:val="28"/>
          <w:szCs w:val="28"/>
          <w:rtl/>
        </w:rPr>
        <w:t>الفرضية الرئيسية الأولى:</w:t>
      </w:r>
    </w:p>
    <w:p w14:paraId="5C511B45"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لا يوجد أثر ذو دلالة إحصائية عند مستوى دلالة (</w:t>
      </w:r>
      <w:r w:rsidRPr="00E22978">
        <w:rPr>
          <w:rFonts w:ascii="Simplified Arabic" w:hAnsi="Simplified Arabic" w:cs="Simplified Arabic"/>
          <w:kern w:val="0"/>
          <w:sz w:val="28"/>
          <w:szCs w:val="28"/>
        </w:rPr>
        <w:t>0.05</w:t>
      </w:r>
      <w:r w:rsidRPr="00E22978">
        <w:rPr>
          <w:rFonts w:ascii="Simplified Arabic" w:hAnsi="Simplified Arabic" w:cs="Simplified Arabic"/>
          <w:kern w:val="0"/>
          <w:sz w:val="28"/>
          <w:szCs w:val="28"/>
          <w:rtl/>
        </w:rPr>
        <w:t>) في تعزيز استدامة مشاريع التحول الرقمي في المؤسسات الصحية بمدينة الرياض.</w:t>
      </w:r>
    </w:p>
    <w:p w14:paraId="2E900527" w14:textId="77777777" w:rsidR="004478FB" w:rsidRPr="00E22978"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وينبثق عن هذه الفرضية الرئيسية الفروض الفرعية الآتية:           </w:t>
      </w:r>
    </w:p>
    <w:p w14:paraId="66226FE6" w14:textId="77777777" w:rsidR="004478FB" w:rsidRPr="00E22978" w:rsidRDefault="004478FB" w:rsidP="004478FB">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الفرضيات الفرعية:</w:t>
      </w:r>
    </w:p>
    <w:p w14:paraId="522BB660" w14:textId="77777777" w:rsidR="004478FB" w:rsidRPr="00E81605" w:rsidRDefault="004478FB" w:rsidP="004478FB">
      <w:pPr>
        <w:autoSpaceDE w:val="0"/>
        <w:autoSpaceDN w:val="0"/>
        <w:adjustRightInd w:val="0"/>
        <w:rPr>
          <w:rFonts w:ascii="Simplified Arabic" w:hAnsi="Simplified Arabic" w:cs="Simplified Arabic"/>
          <w:kern w:val="0"/>
          <w:sz w:val="28"/>
          <w:szCs w:val="28"/>
        </w:rPr>
      </w:pPr>
      <w:r w:rsidRPr="00E81605">
        <w:rPr>
          <w:rFonts w:ascii="Simplified Arabic" w:hAnsi="Simplified Arabic" w:cs="Simplified Arabic"/>
          <w:b/>
          <w:bCs/>
          <w:kern w:val="0"/>
          <w:sz w:val="28"/>
          <w:szCs w:val="28"/>
          <w:rtl/>
        </w:rPr>
        <w:t>١.</w:t>
      </w:r>
      <w:r w:rsidRPr="00E81605">
        <w:rPr>
          <w:rFonts w:ascii="Simplified Arabic" w:hAnsi="Simplified Arabic" w:cs="Simplified Arabic"/>
          <w:kern w:val="0"/>
          <w:sz w:val="28"/>
          <w:szCs w:val="28"/>
          <w:rtl/>
        </w:rPr>
        <w:t xml:space="preserve"> لا يوجد أثر ذو دلالة إحصائية عند مستوى دلالة</w:t>
      </w:r>
      <w:r w:rsidRPr="00E81605">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Pr>
        <w:t>0.05</w:t>
      </w:r>
      <w:r w:rsidRPr="00E81605">
        <w:rPr>
          <w:rFonts w:ascii="Simplified Arabic" w:hAnsi="Simplified Arabic" w:cs="Simplified Arabic"/>
          <w:kern w:val="0"/>
          <w:sz w:val="28"/>
          <w:szCs w:val="28"/>
        </w:rPr>
        <w:t xml:space="preserve">) </w:t>
      </w:r>
      <w:r w:rsidRPr="00E81605">
        <w:rPr>
          <w:rFonts w:ascii="Simplified Arabic" w:hAnsi="Simplified Arabic" w:cs="Simplified Arabic"/>
          <w:kern w:val="0"/>
          <w:sz w:val="28"/>
          <w:szCs w:val="28"/>
          <w:rtl/>
        </w:rPr>
        <w:t>لِبُعد (الرؤية الاستراتيجية الرقمية) في تعزيز استدامة مشاريع التحول الرقمي في ال</w:t>
      </w:r>
      <w:r>
        <w:rPr>
          <w:rFonts w:ascii="Simplified Arabic" w:hAnsi="Simplified Arabic" w:cs="Simplified Arabic" w:hint="cs"/>
          <w:kern w:val="0"/>
          <w:sz w:val="28"/>
          <w:szCs w:val="28"/>
          <w:rtl/>
        </w:rPr>
        <w:t>قطاع</w:t>
      </w:r>
      <w:r w:rsidRPr="00E81605">
        <w:rPr>
          <w:rFonts w:ascii="Simplified Arabic" w:hAnsi="Simplified Arabic" w:cs="Simplified Arabic"/>
          <w:kern w:val="0"/>
          <w:sz w:val="28"/>
          <w:szCs w:val="28"/>
          <w:rtl/>
        </w:rPr>
        <w:t xml:space="preserve"> الصحي بمدينة الرياض.</w:t>
      </w:r>
    </w:p>
    <w:p w14:paraId="72006953" w14:textId="77777777" w:rsidR="004478FB" w:rsidRPr="00E81605" w:rsidRDefault="004478FB" w:rsidP="004478FB">
      <w:pPr>
        <w:autoSpaceDE w:val="0"/>
        <w:autoSpaceDN w:val="0"/>
        <w:adjustRightInd w:val="0"/>
        <w:rPr>
          <w:rFonts w:ascii="Simplified Arabic" w:hAnsi="Simplified Arabic" w:cs="Simplified Arabic"/>
          <w:kern w:val="0"/>
          <w:sz w:val="28"/>
          <w:szCs w:val="28"/>
        </w:rPr>
      </w:pPr>
      <w:r w:rsidRPr="00E81605">
        <w:rPr>
          <w:rFonts w:ascii="Simplified Arabic" w:hAnsi="Simplified Arabic" w:cs="Simplified Arabic"/>
          <w:b/>
          <w:bCs/>
          <w:kern w:val="0"/>
          <w:sz w:val="28"/>
          <w:szCs w:val="28"/>
          <w:rtl/>
        </w:rPr>
        <w:t>٢.</w:t>
      </w:r>
      <w:r w:rsidRPr="00E81605">
        <w:rPr>
          <w:rFonts w:ascii="Simplified Arabic" w:hAnsi="Simplified Arabic" w:cs="Simplified Arabic"/>
          <w:kern w:val="0"/>
          <w:sz w:val="28"/>
          <w:szCs w:val="28"/>
          <w:rtl/>
        </w:rPr>
        <w:t xml:space="preserve"> لا يوجد أثر ذو دلالة إحصائية عند مستوى دلالة</w:t>
      </w:r>
      <w:r w:rsidRPr="00E81605">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Pr>
        <w:t>0.05</w:t>
      </w:r>
      <w:r w:rsidRPr="00E81605">
        <w:rPr>
          <w:rFonts w:ascii="Simplified Arabic" w:hAnsi="Simplified Arabic" w:cs="Simplified Arabic"/>
          <w:kern w:val="0"/>
          <w:sz w:val="28"/>
          <w:szCs w:val="28"/>
        </w:rPr>
        <w:t xml:space="preserve">) </w:t>
      </w:r>
      <w:r w:rsidRPr="00E81605">
        <w:rPr>
          <w:rFonts w:ascii="Simplified Arabic" w:hAnsi="Simplified Arabic" w:cs="Simplified Arabic"/>
          <w:kern w:val="0"/>
          <w:sz w:val="28"/>
          <w:szCs w:val="28"/>
          <w:rtl/>
        </w:rPr>
        <w:t>لِبُعد (دعم الثقافة الابتكارية) في تعزيز استدامة مشاريع التحول الرقمي في ال</w:t>
      </w:r>
      <w:r>
        <w:rPr>
          <w:rFonts w:ascii="Simplified Arabic" w:hAnsi="Simplified Arabic" w:cs="Simplified Arabic" w:hint="cs"/>
          <w:kern w:val="0"/>
          <w:sz w:val="28"/>
          <w:szCs w:val="28"/>
          <w:rtl/>
        </w:rPr>
        <w:t>قطاع</w:t>
      </w:r>
      <w:r w:rsidRPr="00E81605">
        <w:rPr>
          <w:rFonts w:ascii="Simplified Arabic" w:hAnsi="Simplified Arabic" w:cs="Simplified Arabic"/>
          <w:kern w:val="0"/>
          <w:sz w:val="28"/>
          <w:szCs w:val="28"/>
          <w:rtl/>
        </w:rPr>
        <w:t xml:space="preserve"> الصحي بمدينة الرياض. </w:t>
      </w:r>
    </w:p>
    <w:p w14:paraId="14D576F0" w14:textId="77777777" w:rsidR="004478FB" w:rsidRPr="00E81605" w:rsidRDefault="004478FB" w:rsidP="004478FB">
      <w:pPr>
        <w:autoSpaceDE w:val="0"/>
        <w:autoSpaceDN w:val="0"/>
        <w:adjustRightInd w:val="0"/>
        <w:rPr>
          <w:rFonts w:ascii="Simplified Arabic" w:hAnsi="Simplified Arabic" w:cs="Simplified Arabic"/>
          <w:kern w:val="0"/>
          <w:sz w:val="28"/>
          <w:szCs w:val="28"/>
          <w:rtl/>
        </w:rPr>
      </w:pPr>
      <w:r w:rsidRPr="00E81605">
        <w:rPr>
          <w:rFonts w:ascii="Simplified Arabic" w:hAnsi="Simplified Arabic" w:cs="Simplified Arabic"/>
          <w:b/>
          <w:bCs/>
          <w:kern w:val="0"/>
          <w:sz w:val="28"/>
          <w:szCs w:val="28"/>
          <w:rtl/>
        </w:rPr>
        <w:t>٣.</w:t>
      </w:r>
      <w:r w:rsidRPr="00E81605">
        <w:rPr>
          <w:rFonts w:ascii="Simplified Arabic" w:hAnsi="Simplified Arabic" w:cs="Simplified Arabic"/>
          <w:kern w:val="0"/>
          <w:sz w:val="28"/>
          <w:szCs w:val="28"/>
          <w:rtl/>
        </w:rPr>
        <w:t xml:space="preserve"> لا يوجد أثر ذو دلالة إحصائية عند مستوى دلالة (</w:t>
      </w:r>
      <w:r w:rsidRPr="00E22978">
        <w:rPr>
          <w:rFonts w:ascii="Simplified Arabic" w:hAnsi="Simplified Arabic" w:cs="Simplified Arabic"/>
          <w:kern w:val="0"/>
          <w:sz w:val="28"/>
          <w:szCs w:val="28"/>
        </w:rPr>
        <w:t>0.05</w:t>
      </w:r>
      <w:r w:rsidRPr="00E81605">
        <w:rPr>
          <w:rFonts w:ascii="Simplified Arabic" w:hAnsi="Simplified Arabic" w:cs="Simplified Arabic"/>
          <w:kern w:val="0"/>
          <w:sz w:val="28"/>
          <w:szCs w:val="28"/>
          <w:rtl/>
        </w:rPr>
        <w:t>) لِبُعد (إدارة التغيير والمخاطر التقنية) في تعزيز استدامة مشاريع التحول الرقمي في ال</w:t>
      </w:r>
      <w:r>
        <w:rPr>
          <w:rFonts w:ascii="Simplified Arabic" w:hAnsi="Simplified Arabic" w:cs="Simplified Arabic" w:hint="cs"/>
          <w:kern w:val="0"/>
          <w:sz w:val="28"/>
          <w:szCs w:val="28"/>
          <w:rtl/>
        </w:rPr>
        <w:t>قطاع</w:t>
      </w:r>
      <w:r w:rsidRPr="00E81605">
        <w:rPr>
          <w:rFonts w:ascii="Simplified Arabic" w:hAnsi="Simplified Arabic" w:cs="Simplified Arabic"/>
          <w:kern w:val="0"/>
          <w:sz w:val="28"/>
          <w:szCs w:val="28"/>
          <w:rtl/>
        </w:rPr>
        <w:t xml:space="preserve"> الصحي بمدينة الرياض. </w:t>
      </w:r>
    </w:p>
    <w:p w14:paraId="5C408A4F" w14:textId="77777777" w:rsidR="004478FB" w:rsidRPr="00E81605" w:rsidRDefault="004478FB" w:rsidP="004478FB">
      <w:pPr>
        <w:autoSpaceDE w:val="0"/>
        <w:autoSpaceDN w:val="0"/>
        <w:adjustRightInd w:val="0"/>
        <w:rPr>
          <w:rFonts w:ascii="Simplified Arabic" w:hAnsi="Simplified Arabic" w:cs="Simplified Arabic"/>
          <w:b/>
          <w:bCs/>
          <w:kern w:val="0"/>
          <w:sz w:val="32"/>
          <w:szCs w:val="32"/>
        </w:rPr>
      </w:pPr>
      <w:r w:rsidRPr="00E81605">
        <w:rPr>
          <w:rFonts w:ascii="Simplified Arabic" w:hAnsi="Simplified Arabic" w:cs="Simplified Arabic"/>
          <w:b/>
          <w:bCs/>
          <w:kern w:val="0"/>
          <w:sz w:val="28"/>
          <w:szCs w:val="28"/>
          <w:rtl/>
        </w:rPr>
        <w:t>الفرضية الرئيسية الثانية</w:t>
      </w:r>
      <w:r w:rsidRPr="00E81605">
        <w:rPr>
          <w:rFonts w:ascii="Simplified Arabic" w:hAnsi="Simplified Arabic" w:cs="Simplified Arabic"/>
          <w:b/>
          <w:bCs/>
          <w:kern w:val="0"/>
          <w:sz w:val="32"/>
          <w:szCs w:val="32"/>
          <w:rtl/>
        </w:rPr>
        <w:t>:</w:t>
      </w:r>
    </w:p>
    <w:p w14:paraId="3306F096" w14:textId="77777777" w:rsidR="004478FB" w:rsidRPr="005C01DC" w:rsidRDefault="004478FB" w:rsidP="004478FB">
      <w:pPr>
        <w:rPr>
          <w:rFonts w:ascii="Simplified Arabic" w:hAnsi="Simplified Arabic" w:cs="Simplified Arabic"/>
          <w:sz w:val="28"/>
          <w:szCs w:val="28"/>
          <w:rtl/>
        </w:rPr>
      </w:pPr>
      <w:r w:rsidRPr="00E81605">
        <w:rPr>
          <w:rFonts w:ascii="Simplified Arabic" w:hAnsi="Simplified Arabic" w:cs="Simplified Arabic"/>
          <w:kern w:val="0"/>
          <w:sz w:val="28"/>
          <w:szCs w:val="28"/>
          <w:rtl/>
        </w:rPr>
        <w:t>لا توجد فروق ذات دلالة إحصائية عند مستوى دلالة</w:t>
      </w:r>
      <w:r w:rsidRPr="00E81605">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Pr>
        <w:t>0.05</w:t>
      </w:r>
      <w:r w:rsidRPr="00E81605">
        <w:rPr>
          <w:rFonts w:ascii="Simplified Arabic" w:hAnsi="Simplified Arabic" w:cs="Simplified Arabic"/>
          <w:kern w:val="0"/>
          <w:sz w:val="28"/>
          <w:szCs w:val="28"/>
        </w:rPr>
        <w:t xml:space="preserve">) </w:t>
      </w:r>
      <w:r w:rsidRPr="00E81605">
        <w:rPr>
          <w:rFonts w:ascii="Simplified Arabic" w:hAnsi="Simplified Arabic" w:cs="Simplified Arabic"/>
          <w:kern w:val="0"/>
          <w:sz w:val="28"/>
          <w:szCs w:val="28"/>
          <w:rtl/>
        </w:rPr>
        <w:t>في نظر</w:t>
      </w:r>
      <w:r w:rsidRPr="00E22978">
        <w:rPr>
          <w:rFonts w:ascii="Simplified Arabic" w:hAnsi="Simplified Arabic" w:cs="Simplified Arabic"/>
          <w:kern w:val="0"/>
          <w:sz w:val="28"/>
          <w:szCs w:val="28"/>
          <w:rtl/>
        </w:rPr>
        <w:t xml:space="preserve"> المبحوثين حول استدامة مشاريع التحول الرقمي في ال</w:t>
      </w:r>
      <w:r>
        <w:rPr>
          <w:rFonts w:ascii="Simplified Arabic" w:hAnsi="Simplified Arabic" w:cs="Simplified Arabic" w:hint="cs"/>
          <w:kern w:val="0"/>
          <w:sz w:val="28"/>
          <w:szCs w:val="28"/>
          <w:rtl/>
        </w:rPr>
        <w:t>قطاع</w:t>
      </w:r>
      <w:r w:rsidRPr="00E22978">
        <w:rPr>
          <w:rFonts w:ascii="Simplified Arabic" w:hAnsi="Simplified Arabic" w:cs="Simplified Arabic"/>
          <w:kern w:val="0"/>
          <w:sz w:val="28"/>
          <w:szCs w:val="28"/>
          <w:rtl/>
        </w:rPr>
        <w:t xml:space="preserve"> الصحي بمدينة الرياض وفقًا للمتغيرات الديموغرافية والوظيفية (المنصب الوظيفي، سنوات الخبرة، وحجم المنشأة </w:t>
      </w:r>
      <w:proofErr w:type="gramStart"/>
      <w:r w:rsidRPr="00E22978">
        <w:rPr>
          <w:rFonts w:ascii="Simplified Arabic" w:hAnsi="Simplified Arabic" w:cs="Simplified Arabic"/>
          <w:kern w:val="0"/>
          <w:sz w:val="28"/>
          <w:szCs w:val="28"/>
          <w:rtl/>
        </w:rPr>
        <w:t>الصحية</w:t>
      </w:r>
      <w:r w:rsidRPr="00E22978">
        <w:rPr>
          <w:rFonts w:ascii="Simplified Arabic" w:hAnsi="Simplified Arabic" w:cs="Simplified Arabic"/>
          <w:kern w:val="0"/>
          <w:sz w:val="28"/>
          <w:szCs w:val="28"/>
        </w:rPr>
        <w:t>(</w:t>
      </w:r>
      <w:proofErr w:type="gramEnd"/>
      <w:r w:rsidRPr="00E22978">
        <w:rPr>
          <w:rFonts w:ascii="Simplified Arabic" w:hAnsi="Simplified Arabic" w:cs="Simplified Arabic"/>
          <w:sz w:val="28"/>
          <w:szCs w:val="28"/>
          <w:rtl/>
        </w:rPr>
        <w:t>.</w:t>
      </w:r>
    </w:p>
    <w:p w14:paraId="2C4875F2" w14:textId="77777777" w:rsidR="004478FB" w:rsidRPr="009A1A9A" w:rsidRDefault="004478FB" w:rsidP="004478FB">
      <w:pPr>
        <w:autoSpaceDE w:val="0"/>
        <w:autoSpaceDN w:val="0"/>
        <w:adjustRightInd w:val="0"/>
        <w:spacing w:after="40"/>
        <w:outlineLvl w:val="0"/>
        <w:rPr>
          <w:rFonts w:ascii="Simplified Arabic" w:hAnsi="Simplified Arabic" w:cs="Simplified Arabic"/>
          <w:b/>
          <w:bCs/>
          <w:kern w:val="0"/>
          <w:sz w:val="32"/>
          <w:szCs w:val="32"/>
          <w:rtl/>
        </w:rPr>
      </w:pPr>
      <w:bookmarkStart w:id="8" w:name="_Toc235592794"/>
      <w:r w:rsidRPr="009A1A9A">
        <w:rPr>
          <w:rFonts w:ascii="Simplified Arabic" w:hAnsi="Simplified Arabic" w:cs="Simplified Arabic"/>
          <w:b/>
          <w:bCs/>
          <w:kern w:val="0"/>
          <w:sz w:val="32"/>
          <w:szCs w:val="32"/>
          <w:rtl/>
        </w:rPr>
        <w:lastRenderedPageBreak/>
        <w:t>مصطلحات الدراسة:</w:t>
      </w:r>
      <w:bookmarkEnd w:id="8"/>
    </w:p>
    <w:p w14:paraId="72E19B61" w14:textId="77777777" w:rsidR="004478FB" w:rsidRPr="00E22978" w:rsidRDefault="004478FB" w:rsidP="004478FB">
      <w:pPr>
        <w:autoSpaceDE w:val="0"/>
        <w:autoSpaceDN w:val="0"/>
        <w:adjustRightInd w:val="0"/>
        <w:spacing w:after="4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أولًا: القيادة الابتكارية (</w:t>
      </w:r>
      <w:r w:rsidRPr="00E22978">
        <w:rPr>
          <w:rFonts w:ascii="Simplified Arabic" w:hAnsi="Simplified Arabic" w:cs="Simplified Arabic"/>
          <w:b/>
          <w:bCs/>
          <w:kern w:val="0"/>
          <w:sz w:val="28"/>
          <w:szCs w:val="28"/>
        </w:rPr>
        <w:t>Innovative Leadership</w:t>
      </w:r>
      <w:r w:rsidRPr="00E22978">
        <w:rPr>
          <w:rFonts w:ascii="Simplified Arabic" w:hAnsi="Simplified Arabic" w:cs="Simplified Arabic"/>
          <w:b/>
          <w:bCs/>
          <w:kern w:val="0"/>
          <w:sz w:val="28"/>
          <w:szCs w:val="28"/>
          <w:rtl/>
        </w:rPr>
        <w:t>):</w:t>
      </w:r>
    </w:p>
    <w:p w14:paraId="5412C99B" w14:textId="77777777" w:rsidR="004478FB" w:rsidRPr="00E22978" w:rsidRDefault="004478FB" w:rsidP="004478FB">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 xml:space="preserve">التعريف الاصطلاحي: </w:t>
      </w:r>
    </w:p>
    <w:p w14:paraId="6FCD1267" w14:textId="77777777" w:rsidR="004478FB" w:rsidRPr="00E22978" w:rsidRDefault="004478FB" w:rsidP="004478FB">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نمط قيادي معاصر يتمحور حول تهيئة بيئة عمل مرنة ومحفزة تستهدف تشجيع الكوادر البشرية على التفكير الإبداعي، تبني المبادرات الريادية والأفكار الخلاقة، ودعم التغيير التنظيمي بما يخدم الأهداف الاستراتيجية للمنظمة</w:t>
      </w:r>
      <w:r>
        <w:rPr>
          <w:rFonts w:ascii="Simplified Arabic" w:hAnsi="Simplified Arabic" w:cs="Simplified Arabic" w:hint="cs"/>
          <w:kern w:val="0"/>
          <w:sz w:val="28"/>
          <w:szCs w:val="28"/>
          <w:rtl/>
        </w:rPr>
        <w:t xml:space="preserve"> (</w:t>
      </w:r>
      <w:r w:rsidRPr="001B5E13">
        <w:rPr>
          <w:rFonts w:asciiTheme="majorBidi" w:hAnsiTheme="majorBidi" w:cstheme="majorBidi"/>
          <w:kern w:val="0"/>
          <w:sz w:val="28"/>
          <w:szCs w:val="28"/>
        </w:rPr>
        <w:t xml:space="preserve">Elshaer et </w:t>
      </w:r>
      <w:proofErr w:type="spellStart"/>
      <w:r w:rsidRPr="001B5E13">
        <w:rPr>
          <w:rFonts w:asciiTheme="majorBidi" w:hAnsiTheme="majorBidi" w:cstheme="majorBidi"/>
          <w:kern w:val="0"/>
          <w:sz w:val="28"/>
          <w:szCs w:val="28"/>
        </w:rPr>
        <w:t>aI</w:t>
      </w:r>
      <w:proofErr w:type="spellEnd"/>
      <w:r w:rsidRPr="001B5E13">
        <w:rPr>
          <w:rFonts w:asciiTheme="majorBidi" w:hAnsiTheme="majorBidi" w:cstheme="majorBidi"/>
          <w:kern w:val="0"/>
          <w:sz w:val="28"/>
          <w:szCs w:val="28"/>
        </w:rPr>
        <w:t>., 2025</w:t>
      </w:r>
      <w:r w:rsidRPr="001B5E13">
        <w:rPr>
          <w:rFonts w:asciiTheme="majorBidi" w:hAnsiTheme="majorBidi" w:cstheme="majorBidi"/>
          <w:kern w:val="0"/>
          <w:sz w:val="28"/>
          <w:szCs w:val="28"/>
          <w:rtl/>
        </w:rPr>
        <w:t>).</w:t>
      </w:r>
    </w:p>
    <w:p w14:paraId="2947E41E" w14:textId="77777777" w:rsidR="004478FB" w:rsidRPr="00E22978" w:rsidRDefault="004478FB" w:rsidP="004478FB">
      <w:pPr>
        <w:autoSpaceDE w:val="0"/>
        <w:autoSpaceDN w:val="0"/>
        <w:adjustRightInd w:val="0"/>
        <w:rPr>
          <w:rFonts w:ascii="Simplified Arabic" w:hAnsi="Simplified Arabic" w:cs="Simplified Arabic"/>
          <w:b/>
          <w:bCs/>
          <w:kern w:val="0"/>
          <w:sz w:val="28"/>
          <w:szCs w:val="28"/>
        </w:rPr>
      </w:pPr>
      <w:r w:rsidRPr="00E22978">
        <w:rPr>
          <w:rFonts w:ascii="Simplified Arabic" w:hAnsi="Simplified Arabic" w:cs="Simplified Arabic"/>
          <w:kern w:val="0"/>
          <w:sz w:val="28"/>
          <w:szCs w:val="28"/>
        </w:rPr>
        <w:t xml:space="preserve"> </w:t>
      </w:r>
      <w:r w:rsidRPr="00E22978">
        <w:rPr>
          <w:rFonts w:ascii="Simplified Arabic" w:hAnsi="Simplified Arabic" w:cs="Simplified Arabic"/>
          <w:b/>
          <w:bCs/>
          <w:kern w:val="0"/>
          <w:sz w:val="28"/>
          <w:szCs w:val="28"/>
          <w:rtl/>
        </w:rPr>
        <w:t xml:space="preserve">التعريف الإجرائي: </w:t>
      </w:r>
    </w:p>
    <w:p w14:paraId="46071F8D" w14:textId="77777777" w:rsidR="004478FB" w:rsidRPr="0023248E"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هي الدرجة الفعلية التي يلمسها الممارسون الصحيون والإداريون في المؤسسات الصحية </w:t>
      </w:r>
      <w:r w:rsidRPr="00E81605">
        <w:rPr>
          <w:rFonts w:ascii="Simplified Arabic" w:hAnsi="Simplified Arabic" w:cs="Simplified Arabic"/>
          <w:kern w:val="0"/>
          <w:sz w:val="28"/>
          <w:szCs w:val="28"/>
          <w:rtl/>
        </w:rPr>
        <w:t>بمدينة الرياض بشأن ممارسات قادتهم، وتُقاس إحصائيًا في هذه الدراسة عبر حساب المتوسطات الحسابية</w:t>
      </w:r>
      <w:r w:rsidRPr="00E22978">
        <w:rPr>
          <w:rFonts w:ascii="Simplified Arabic" w:hAnsi="Simplified Arabic" w:cs="Simplified Arabic"/>
          <w:kern w:val="0"/>
          <w:sz w:val="28"/>
          <w:szCs w:val="28"/>
          <w:rtl/>
        </w:rPr>
        <w:t xml:space="preserve"> لاستجابات المبحوثين على العبارات المخصصة للأبعاد الثلاثة: </w:t>
      </w:r>
      <w:r w:rsidRPr="00E22978">
        <w:rPr>
          <w:rFonts w:ascii="Simplified Arabic" w:hAnsi="Simplified Arabic" w:cs="Simplified Arabic"/>
          <w:b/>
          <w:bCs/>
          <w:kern w:val="0"/>
          <w:sz w:val="28"/>
          <w:szCs w:val="28"/>
          <w:rtl/>
        </w:rPr>
        <w:t>(</w:t>
      </w:r>
      <w:r w:rsidRPr="00E22978">
        <w:rPr>
          <w:rFonts w:ascii="Simplified Arabic" w:hAnsi="Simplified Arabic" w:cs="Simplified Arabic"/>
          <w:kern w:val="0"/>
          <w:sz w:val="28"/>
          <w:szCs w:val="28"/>
          <w:rtl/>
        </w:rPr>
        <w:t>الرؤية</w:t>
      </w:r>
      <w:r w:rsidRPr="00E22978">
        <w:rPr>
          <w:rFonts w:ascii="Simplified Arabic" w:hAnsi="Simplified Arabic" w:cs="Simplified Arabic"/>
          <w:b/>
          <w:bCs/>
          <w:kern w:val="0"/>
          <w:sz w:val="28"/>
          <w:szCs w:val="28"/>
          <w:rtl/>
        </w:rPr>
        <w:t xml:space="preserve"> </w:t>
      </w:r>
      <w:r w:rsidRPr="00E22978">
        <w:rPr>
          <w:rFonts w:ascii="Simplified Arabic" w:hAnsi="Simplified Arabic" w:cs="Simplified Arabic"/>
          <w:kern w:val="0"/>
          <w:sz w:val="28"/>
          <w:szCs w:val="28"/>
          <w:rtl/>
        </w:rPr>
        <w:t>الاستراتيجية الرقمية،</w:t>
      </w:r>
      <w:r w:rsidRPr="00E22978">
        <w:rPr>
          <w:rFonts w:ascii="Simplified Arabic" w:hAnsi="Simplified Arabic" w:cs="Simplified Arabic"/>
          <w:b/>
          <w:bCs/>
          <w:kern w:val="0"/>
          <w:sz w:val="28"/>
          <w:szCs w:val="28"/>
          <w:rtl/>
        </w:rPr>
        <w:t xml:space="preserve"> </w:t>
      </w:r>
      <w:r w:rsidRPr="00E22978">
        <w:rPr>
          <w:rFonts w:ascii="Simplified Arabic" w:hAnsi="Simplified Arabic" w:cs="Simplified Arabic"/>
          <w:kern w:val="0"/>
          <w:sz w:val="28"/>
          <w:szCs w:val="28"/>
          <w:rtl/>
        </w:rPr>
        <w:t>دعم</w:t>
      </w:r>
      <w:r w:rsidRPr="00E22978">
        <w:rPr>
          <w:rFonts w:ascii="Simplified Arabic" w:hAnsi="Simplified Arabic" w:cs="Simplified Arabic"/>
          <w:b/>
          <w:bCs/>
          <w:kern w:val="0"/>
          <w:sz w:val="28"/>
          <w:szCs w:val="28"/>
          <w:rtl/>
        </w:rPr>
        <w:t xml:space="preserve"> </w:t>
      </w:r>
      <w:r w:rsidRPr="00E22978">
        <w:rPr>
          <w:rFonts w:ascii="Simplified Arabic" w:hAnsi="Simplified Arabic" w:cs="Simplified Arabic"/>
          <w:kern w:val="0"/>
          <w:sz w:val="28"/>
          <w:szCs w:val="28"/>
          <w:rtl/>
        </w:rPr>
        <w:t>الثقافة الابتكارية،</w:t>
      </w:r>
      <w:r w:rsidRPr="00E22978">
        <w:rPr>
          <w:rFonts w:ascii="Simplified Arabic" w:hAnsi="Simplified Arabic" w:cs="Simplified Arabic"/>
          <w:b/>
          <w:bCs/>
          <w:kern w:val="0"/>
          <w:sz w:val="28"/>
          <w:szCs w:val="28"/>
          <w:rtl/>
        </w:rPr>
        <w:t xml:space="preserve"> </w:t>
      </w:r>
      <w:r w:rsidRPr="00E22978">
        <w:rPr>
          <w:rFonts w:ascii="Simplified Arabic" w:hAnsi="Simplified Arabic" w:cs="Simplified Arabic"/>
          <w:kern w:val="0"/>
          <w:sz w:val="28"/>
          <w:szCs w:val="28"/>
          <w:rtl/>
        </w:rPr>
        <w:t>وإدارة التغيير والمخاطر التقنية</w:t>
      </w:r>
      <w:r w:rsidRPr="00E22978">
        <w:rPr>
          <w:rFonts w:ascii="Simplified Arabic" w:hAnsi="Simplified Arabic" w:cs="Simplified Arabic"/>
          <w:b/>
          <w:bCs/>
          <w:kern w:val="0"/>
          <w:sz w:val="28"/>
          <w:szCs w:val="28"/>
          <w:rtl/>
        </w:rPr>
        <w:t>)</w:t>
      </w:r>
      <w:r w:rsidRPr="00E22978">
        <w:rPr>
          <w:rFonts w:ascii="Simplified Arabic" w:hAnsi="Simplified Arabic" w:cs="Simplified Arabic"/>
          <w:kern w:val="0"/>
          <w:sz w:val="28"/>
          <w:szCs w:val="28"/>
          <w:rtl/>
        </w:rPr>
        <w:t>.</w:t>
      </w:r>
    </w:p>
    <w:p w14:paraId="1A523719" w14:textId="77777777" w:rsidR="004478FB" w:rsidRPr="009A1A9A" w:rsidRDefault="004478FB" w:rsidP="004478FB">
      <w:pPr>
        <w:autoSpaceDE w:val="0"/>
        <w:autoSpaceDN w:val="0"/>
        <w:adjustRightInd w:val="0"/>
        <w:spacing w:after="40"/>
        <w:jc w:val="left"/>
        <w:rPr>
          <w:rFonts w:ascii="Simplified Arabic" w:hAnsi="Simplified Arabic" w:cs="Simplified Arabic"/>
          <w:b/>
          <w:bCs/>
          <w:kern w:val="0"/>
          <w:sz w:val="32"/>
          <w:szCs w:val="32"/>
          <w:rtl/>
        </w:rPr>
      </w:pPr>
      <w:r w:rsidRPr="009A1A9A">
        <w:rPr>
          <w:rFonts w:ascii="Simplified Arabic" w:hAnsi="Simplified Arabic" w:cs="Simplified Arabic"/>
          <w:b/>
          <w:bCs/>
          <w:kern w:val="0"/>
          <w:sz w:val="32"/>
          <w:szCs w:val="32"/>
          <w:rtl/>
        </w:rPr>
        <w:t>ثانيًا:</w:t>
      </w:r>
      <w:r w:rsidRPr="009A1A9A">
        <w:rPr>
          <w:rFonts w:ascii="Simplified Arabic" w:hAnsi="Simplified Arabic" w:cs="Simplified Arabic" w:hint="cs"/>
          <w:b/>
          <w:bCs/>
          <w:kern w:val="0"/>
          <w:sz w:val="32"/>
          <w:szCs w:val="32"/>
          <w:rtl/>
        </w:rPr>
        <w:t xml:space="preserve"> </w:t>
      </w:r>
      <w:r w:rsidRPr="009A1A9A">
        <w:rPr>
          <w:rFonts w:ascii="Simplified Arabic" w:hAnsi="Simplified Arabic" w:cs="Simplified Arabic"/>
          <w:b/>
          <w:bCs/>
          <w:kern w:val="0"/>
          <w:sz w:val="32"/>
          <w:szCs w:val="32"/>
          <w:rtl/>
        </w:rPr>
        <w:t xml:space="preserve">استدامة مشاريع التحول الرقمي </w:t>
      </w:r>
    </w:p>
    <w:p w14:paraId="5F186983" w14:textId="77777777" w:rsidR="004478FB" w:rsidRPr="009826C9" w:rsidRDefault="004478FB" w:rsidP="004478FB">
      <w:pPr>
        <w:autoSpaceDE w:val="0"/>
        <w:autoSpaceDN w:val="0"/>
        <w:adjustRightInd w:val="0"/>
        <w:spacing w:after="40"/>
        <w:jc w:val="left"/>
        <w:rPr>
          <w:rFonts w:ascii="Simplified Arabic" w:hAnsi="Simplified Arabic" w:cs="Simplified Arabic"/>
          <w:b/>
          <w:bCs/>
          <w:kern w:val="0"/>
          <w:sz w:val="32"/>
          <w:szCs w:val="32"/>
        </w:rPr>
      </w:pPr>
      <w:r w:rsidRPr="009826C9">
        <w:rPr>
          <w:rFonts w:ascii="Simplified Arabic" w:hAnsi="Simplified Arabic" w:cs="Simplified Arabic"/>
          <w:b/>
          <w:bCs/>
          <w:kern w:val="0"/>
          <w:sz w:val="32"/>
          <w:szCs w:val="32"/>
        </w:rPr>
        <w:t xml:space="preserve">(Sustainability of Digital Transformation Projects)  </w:t>
      </w:r>
    </w:p>
    <w:p w14:paraId="46949F9B" w14:textId="77777777" w:rsidR="004478FB" w:rsidRPr="00E22978" w:rsidRDefault="004478FB" w:rsidP="004478FB">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التعريف الاصطلاحي:</w:t>
      </w:r>
    </w:p>
    <w:p w14:paraId="4EBBCF0E" w14:textId="77777777" w:rsidR="004478FB" w:rsidRDefault="004478FB" w:rsidP="004478FB">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قدرة المشاريع والأنظمة التقنية الرقمية على البقاء والاستمرار في العمل بكفاءة وفاعلية بعد تخطي مرحلة التشغيل الأولي، مع توليد منافع استراتيجية مستمرة، قيمة مضافة للمنظمة، ومنافع استراتيجية، فضلً</w:t>
      </w:r>
      <w:r>
        <w:rPr>
          <w:rFonts w:ascii="Simplified Arabic" w:hAnsi="Simplified Arabic" w:cs="Simplified Arabic" w:hint="cs"/>
          <w:kern w:val="0"/>
          <w:sz w:val="28"/>
          <w:szCs w:val="28"/>
          <w:rtl/>
        </w:rPr>
        <w:t>ا</w:t>
      </w:r>
      <w:r w:rsidRPr="00E22978">
        <w:rPr>
          <w:rFonts w:ascii="Simplified Arabic" w:hAnsi="Simplified Arabic" w:cs="Simplified Arabic"/>
          <w:kern w:val="0"/>
          <w:sz w:val="28"/>
          <w:szCs w:val="28"/>
          <w:rtl/>
        </w:rPr>
        <w:t xml:space="preserve"> عن قدرتها على التكيف المرن مع المستجدات والتحولات</w:t>
      </w:r>
      <w:r>
        <w:rPr>
          <w:rFonts w:ascii="Simplified Arabic" w:hAnsi="Simplified Arabic" w:cs="Simplified Arabic" w:hint="cs"/>
          <w:kern w:val="0"/>
          <w:sz w:val="28"/>
          <w:szCs w:val="28"/>
          <w:rtl/>
        </w:rPr>
        <w:t xml:space="preserve"> لضمان استمراريتها التشغيلية</w:t>
      </w:r>
      <w:r w:rsidRPr="00E22978">
        <w:rPr>
          <w:rFonts w:ascii="Simplified Arabic" w:hAnsi="Simplified Arabic" w:cs="Simplified Arabic"/>
          <w:kern w:val="0"/>
          <w:sz w:val="28"/>
          <w:szCs w:val="28"/>
          <w:rtl/>
        </w:rPr>
        <w:t xml:space="preserve"> دون تعثر أو توقف</w:t>
      </w: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Pr>
        <w:t>Papadopoulou &amp; Lytras, 2021</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w:t>
      </w:r>
    </w:p>
    <w:p w14:paraId="16032C72" w14:textId="77777777" w:rsidR="004478FB" w:rsidRPr="0023248E" w:rsidRDefault="004478FB" w:rsidP="004478FB">
      <w:pPr>
        <w:autoSpaceDE w:val="0"/>
        <w:autoSpaceDN w:val="0"/>
        <w:adjustRightInd w:val="0"/>
        <w:rPr>
          <w:rFonts w:ascii="Simplified Arabic" w:hAnsi="Simplified Arabic" w:cs="Simplified Arabic"/>
          <w:kern w:val="0"/>
          <w:sz w:val="28"/>
          <w:szCs w:val="28"/>
          <w:rtl/>
        </w:rPr>
      </w:pPr>
    </w:p>
    <w:p w14:paraId="12CCDB85" w14:textId="77777777" w:rsidR="004478FB" w:rsidRPr="00E22978" w:rsidRDefault="004478FB" w:rsidP="004478FB">
      <w:pPr>
        <w:autoSpaceDE w:val="0"/>
        <w:autoSpaceDN w:val="0"/>
        <w:adjustRightInd w:val="0"/>
        <w:spacing w:after="40"/>
        <w:rPr>
          <w:rFonts w:ascii="Simplified Arabic" w:hAnsi="Simplified Arabic" w:cs="Simplified Arabic"/>
          <w:b/>
          <w:bCs/>
          <w:kern w:val="0"/>
          <w:sz w:val="28"/>
          <w:szCs w:val="28"/>
        </w:rPr>
      </w:pPr>
      <w:r w:rsidRPr="00E22978">
        <w:rPr>
          <w:rFonts w:ascii="Simplified Arabic" w:hAnsi="Simplified Arabic" w:cs="Simplified Arabic"/>
          <w:b/>
          <w:bCs/>
          <w:kern w:val="0"/>
          <w:sz w:val="28"/>
          <w:szCs w:val="28"/>
          <w:rtl/>
        </w:rPr>
        <w:lastRenderedPageBreak/>
        <w:t xml:space="preserve">التعريف الإجرائي: </w:t>
      </w:r>
    </w:p>
    <w:p w14:paraId="580E4971" w14:textId="77777777" w:rsidR="004478FB" w:rsidRPr="00E81605" w:rsidRDefault="004478FB" w:rsidP="004478FB">
      <w:pPr>
        <w:autoSpaceDE w:val="0"/>
        <w:autoSpaceDN w:val="0"/>
        <w:adjustRightInd w:val="0"/>
        <w:spacing w:after="4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هي </w:t>
      </w:r>
      <w:r w:rsidRPr="0023248E">
        <w:rPr>
          <w:rFonts w:ascii="Simplified Arabic" w:hAnsi="Simplified Arabic" w:cs="Simplified Arabic"/>
          <w:kern w:val="0"/>
          <w:sz w:val="28"/>
          <w:szCs w:val="28"/>
          <w:rtl/>
        </w:rPr>
        <w:t>مستوى ديمومة الأنظمة</w:t>
      </w:r>
      <w:r w:rsidRPr="00E22978">
        <w:rPr>
          <w:rFonts w:ascii="Simplified Arabic" w:hAnsi="Simplified Arabic" w:cs="Simplified Arabic"/>
          <w:kern w:val="0"/>
          <w:sz w:val="28"/>
          <w:szCs w:val="28"/>
          <w:rtl/>
        </w:rPr>
        <w:t xml:space="preserve"> الرقمية في المؤسسات الصحية المستهدفة </w:t>
      </w:r>
      <w:r w:rsidRPr="00E81605">
        <w:rPr>
          <w:rFonts w:ascii="Simplified Arabic" w:hAnsi="Simplified Arabic" w:cs="Simplified Arabic"/>
          <w:kern w:val="0"/>
          <w:sz w:val="28"/>
          <w:szCs w:val="28"/>
          <w:rtl/>
        </w:rPr>
        <w:t>بمدينة الرياض وعدم تعثرها، وتُقاس إحصائيًا من خلال تحليل استجابات المبحوثين على المحاور المخصصة في الاستبانة الموزعة لـ:</w:t>
      </w:r>
    </w:p>
    <w:p w14:paraId="372462DF" w14:textId="77777777" w:rsidR="004478FB" w:rsidRPr="00E22978" w:rsidRDefault="004478FB" w:rsidP="004478FB">
      <w:pPr>
        <w:autoSpaceDE w:val="0"/>
        <w:autoSpaceDN w:val="0"/>
        <w:adjustRightInd w:val="0"/>
        <w:spacing w:after="40"/>
        <w:rPr>
          <w:rFonts w:ascii="Simplified Arabic" w:hAnsi="Simplified Arabic" w:cs="Simplified Arabic"/>
          <w:b/>
          <w:bCs/>
          <w:kern w:val="0"/>
          <w:sz w:val="28"/>
          <w:szCs w:val="28"/>
          <w:rtl/>
        </w:rPr>
      </w:pPr>
      <w:r w:rsidRPr="00E81605">
        <w:rPr>
          <w:rFonts w:ascii="Simplified Arabic" w:hAnsi="Simplified Arabic" w:cs="Simplified Arabic"/>
          <w:kern w:val="0"/>
          <w:sz w:val="28"/>
          <w:szCs w:val="28"/>
          <w:rtl/>
        </w:rPr>
        <w:t xml:space="preserve"> على المحاور المخصصة في الاستبانة الموزعة لـ: </w:t>
      </w:r>
      <w:r w:rsidRPr="00E81605">
        <w:rPr>
          <w:rFonts w:ascii="Simplified Arabic" w:hAnsi="Simplified Arabic" w:cs="Simplified Arabic"/>
          <w:b/>
          <w:bCs/>
          <w:kern w:val="0"/>
          <w:sz w:val="28"/>
          <w:szCs w:val="28"/>
          <w:rtl/>
        </w:rPr>
        <w:t>(</w:t>
      </w:r>
      <w:r w:rsidRPr="00E81605">
        <w:rPr>
          <w:rFonts w:ascii="Simplified Arabic" w:hAnsi="Simplified Arabic" w:cs="Simplified Arabic"/>
          <w:kern w:val="0"/>
          <w:sz w:val="28"/>
          <w:szCs w:val="28"/>
          <w:rtl/>
        </w:rPr>
        <w:t>الاستدامة</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التشغيلية،</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القدرة</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على</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التكيف،</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وتحقيق</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المنافع</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طويلة</w:t>
      </w:r>
      <w:r w:rsidRPr="00E81605">
        <w:rPr>
          <w:rFonts w:ascii="Simplified Arabic" w:hAnsi="Simplified Arabic" w:cs="Simplified Arabic"/>
          <w:b/>
          <w:bCs/>
          <w:kern w:val="0"/>
          <w:sz w:val="28"/>
          <w:szCs w:val="28"/>
          <w:rtl/>
        </w:rPr>
        <w:t xml:space="preserve"> </w:t>
      </w:r>
      <w:r w:rsidRPr="00E81605">
        <w:rPr>
          <w:rFonts w:ascii="Simplified Arabic" w:hAnsi="Simplified Arabic" w:cs="Simplified Arabic"/>
          <w:kern w:val="0"/>
          <w:sz w:val="28"/>
          <w:szCs w:val="28"/>
          <w:rtl/>
        </w:rPr>
        <w:t>الأمد</w:t>
      </w:r>
      <w:r w:rsidRPr="00E81605">
        <w:rPr>
          <w:rFonts w:ascii="Simplified Arabic" w:hAnsi="Simplified Arabic" w:cs="Simplified Arabic"/>
          <w:b/>
          <w:bCs/>
          <w:kern w:val="0"/>
          <w:sz w:val="28"/>
          <w:szCs w:val="28"/>
          <w:rtl/>
        </w:rPr>
        <w:t>).</w:t>
      </w:r>
    </w:p>
    <w:p w14:paraId="09F1D14B" w14:textId="77777777" w:rsidR="004478FB" w:rsidRPr="00E22978" w:rsidRDefault="004478FB" w:rsidP="004478FB">
      <w:pPr>
        <w:autoSpaceDE w:val="0"/>
        <w:autoSpaceDN w:val="0"/>
        <w:adjustRightInd w:val="0"/>
        <w:spacing w:after="40"/>
        <w:ind w:firstLine="0"/>
        <w:rPr>
          <w:rFonts w:ascii="Simplified Arabic" w:hAnsi="Simplified Arabic" w:cs="Simplified Arabic"/>
          <w:b/>
          <w:bCs/>
          <w:kern w:val="0"/>
          <w:sz w:val="28"/>
          <w:szCs w:val="28"/>
          <w:rtl/>
        </w:rPr>
      </w:pPr>
    </w:p>
    <w:p w14:paraId="1CF6DA47" w14:textId="77777777" w:rsidR="004478FB" w:rsidRPr="00E22978" w:rsidRDefault="004478FB" w:rsidP="004478FB">
      <w:pPr>
        <w:autoSpaceDE w:val="0"/>
        <w:autoSpaceDN w:val="0"/>
        <w:adjustRightInd w:val="0"/>
        <w:spacing w:after="40"/>
        <w:rPr>
          <w:rFonts w:ascii="Simplified Arabic" w:hAnsi="Simplified Arabic" w:cs="Simplified Arabic"/>
          <w:b/>
          <w:bCs/>
          <w:kern w:val="0"/>
          <w:sz w:val="28"/>
          <w:szCs w:val="28"/>
          <w:rtl/>
        </w:rPr>
      </w:pPr>
    </w:p>
    <w:p w14:paraId="452099D4"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0EBA3129"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17FCAEE4"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53CE0EC2"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23190F94"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13777836"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694B621E"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0C000313"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7782B223"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6BF8D86E"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4493ED92" w14:textId="77777777" w:rsidR="004478FB" w:rsidRDefault="004478FB" w:rsidP="004478FB">
      <w:pPr>
        <w:autoSpaceDE w:val="0"/>
        <w:autoSpaceDN w:val="0"/>
        <w:adjustRightInd w:val="0"/>
        <w:rPr>
          <w:rFonts w:ascii="Simplified Arabic" w:hAnsi="Simplified Arabic" w:cs="Simplified Arabic"/>
          <w:b/>
          <w:bCs/>
          <w:kern w:val="0"/>
          <w:sz w:val="28"/>
          <w:szCs w:val="28"/>
          <w:rtl/>
        </w:rPr>
      </w:pPr>
    </w:p>
    <w:p w14:paraId="7A0DCC62" w14:textId="77777777" w:rsidR="004478FB" w:rsidRPr="00E22978" w:rsidRDefault="004478FB" w:rsidP="004478FB">
      <w:pPr>
        <w:autoSpaceDE w:val="0"/>
        <w:autoSpaceDN w:val="0"/>
        <w:adjustRightInd w:val="0"/>
        <w:rPr>
          <w:rFonts w:ascii="Simplified Arabic" w:hAnsi="Simplified Arabic" w:cs="Simplified Arabic"/>
          <w:b/>
          <w:bCs/>
          <w:kern w:val="0"/>
          <w:sz w:val="28"/>
          <w:szCs w:val="28"/>
          <w:rtl/>
        </w:rPr>
      </w:pPr>
    </w:p>
    <w:p w14:paraId="7E66BD57" w14:textId="77777777" w:rsidR="004478FB" w:rsidRPr="007D25D4" w:rsidRDefault="004478FB" w:rsidP="004478FB">
      <w:pPr>
        <w:autoSpaceDE w:val="0"/>
        <w:autoSpaceDN w:val="0"/>
        <w:adjustRightInd w:val="0"/>
        <w:ind w:firstLine="0"/>
        <w:jc w:val="center"/>
        <w:rPr>
          <w:rFonts w:ascii="Simplified Arabic" w:hAnsi="Simplified Arabic" w:cs="Simplified Arabic"/>
          <w:b/>
          <w:bCs/>
          <w:kern w:val="0"/>
          <w:sz w:val="32"/>
          <w:szCs w:val="32"/>
          <w:rtl/>
        </w:rPr>
      </w:pPr>
      <w:r>
        <w:rPr>
          <w:rFonts w:ascii="Simplified Arabic" w:hAnsi="Simplified Arabic" w:cs="Simplified Arabic"/>
          <w:noProof/>
          <w:sz w:val="28"/>
          <w:szCs w:val="28"/>
          <w:u w:val="single"/>
          <w:rtl/>
          <w:lang w:val="ar-SA"/>
        </w:rPr>
        <w:lastRenderedPageBreak/>
        <mc:AlternateContent>
          <mc:Choice Requires="wps">
            <w:drawing>
              <wp:anchor distT="0" distB="0" distL="114300" distR="114300" simplePos="0" relativeHeight="251663360" behindDoc="0" locked="0" layoutInCell="1" allowOverlap="1" wp14:anchorId="02B1C194" wp14:editId="785BFED6">
                <wp:simplePos x="0" y="0"/>
                <wp:positionH relativeFrom="column">
                  <wp:posOffset>2163127</wp:posOffset>
                </wp:positionH>
                <wp:positionV relativeFrom="paragraph">
                  <wp:posOffset>-17350</wp:posOffset>
                </wp:positionV>
                <wp:extent cx="426120" cy="2935270"/>
                <wp:effectExtent l="2858" t="0" r="8572" b="8573"/>
                <wp:wrapNone/>
                <wp:docPr id="2004396007" name="قوس كبير أيمن 6"/>
                <wp:cNvGraphicFramePr/>
                <a:graphic xmlns:a="http://schemas.openxmlformats.org/drawingml/2006/main">
                  <a:graphicData uri="http://schemas.microsoft.com/office/word/2010/wordprocessingShape">
                    <wps:wsp>
                      <wps:cNvSpPr/>
                      <wps:spPr>
                        <a:xfrm rot="16200000">
                          <a:off x="0" y="0"/>
                          <a:ext cx="426120" cy="293527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CC398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6" o:spid="_x0000_s1026" type="#_x0000_t88" style="position:absolute;left:0;text-align:left;margin-left:170.3pt;margin-top:-1.35pt;width:33.55pt;height:231.1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" adj="261" strokecolor="#156082 [3204]" strokeweight=".5pt">
                <v:stroke joinstyle="miter"/>
              </v:shape>
            </w:pict>
          </mc:Fallback>
        </mc:AlternateContent>
      </w:r>
      <w:r w:rsidRPr="00E22978">
        <w:rPr>
          <w:rFonts w:ascii="Simplified Arabic" w:hAnsi="Simplified Arabic" w:cs="Simplified Arabic"/>
          <w:b/>
          <w:bCs/>
          <w:kern w:val="0"/>
          <w:sz w:val="32"/>
          <w:szCs w:val="32"/>
          <w:rtl/>
        </w:rPr>
        <w:t>النموذج المفاهيمي والمنطلقات النظرية للدراسة:</w:t>
      </w:r>
    </w:p>
    <w:p w14:paraId="467AA878" w14:textId="77777777" w:rsidR="004478FB" w:rsidRPr="00E22978" w:rsidRDefault="004478FB" w:rsidP="004478FB">
      <w:pPr>
        <w:rPr>
          <w:rFonts w:ascii="Simplified Arabic" w:hAnsi="Simplified Arabic" w:cs="Simplified Arabic"/>
          <w:sz w:val="28"/>
          <w:szCs w:val="28"/>
          <w:u w:val="single"/>
          <w:rtl/>
        </w:rPr>
      </w:pPr>
      <w:r w:rsidRPr="00E22978">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60288" behindDoc="0" locked="0" layoutInCell="1" allowOverlap="1" wp14:anchorId="7C4C6129" wp14:editId="1938579C">
                <wp:simplePos x="0" y="0"/>
                <wp:positionH relativeFrom="column">
                  <wp:posOffset>1232049</wp:posOffset>
                </wp:positionH>
                <wp:positionV relativeFrom="paragraph">
                  <wp:posOffset>306556</wp:posOffset>
                </wp:positionV>
                <wp:extent cx="2336800" cy="372110"/>
                <wp:effectExtent l="0" t="0" r="12700" b="8890"/>
                <wp:wrapNone/>
                <wp:docPr id="868609966" name="مربع نص 4"/>
                <wp:cNvGraphicFramePr/>
                <a:graphic xmlns:a="http://schemas.openxmlformats.org/drawingml/2006/main">
                  <a:graphicData uri="http://schemas.microsoft.com/office/word/2010/wordprocessingShape">
                    <wps:wsp>
                      <wps:cNvSpPr txBox="1"/>
                      <wps:spPr>
                        <a:xfrm>
                          <a:off x="0" y="0"/>
                          <a:ext cx="2336800" cy="372110"/>
                        </a:xfrm>
                        <a:prstGeom prst="rect">
                          <a:avLst/>
                        </a:prstGeom>
                        <a:solidFill>
                          <a:schemeClr val="accent4">
                            <a:lumMod val="20000"/>
                            <a:lumOff val="80000"/>
                          </a:schemeClr>
                        </a:solidFill>
                        <a:ln w="6350">
                          <a:solidFill>
                            <a:prstClr val="black"/>
                          </a:solidFill>
                        </a:ln>
                      </wps:spPr>
                      <wps:txbx>
                        <w:txbxContent>
                          <w:p w14:paraId="2F05FA43" w14:textId="77777777" w:rsidR="004478FB" w:rsidRPr="00D85243" w:rsidRDefault="004478FB" w:rsidP="004478FB">
                            <w:pPr>
                              <w:jc w:val="center"/>
                              <w:rPr>
                                <w:b/>
                                <w:bCs/>
                                <w:sz w:val="28"/>
                                <w:szCs w:val="28"/>
                              </w:rPr>
                            </w:pPr>
                            <w:r w:rsidRPr="00D85243">
                              <w:rPr>
                                <w:rFonts w:hint="cs"/>
                                <w:b/>
                                <w:bCs/>
                                <w:sz w:val="28"/>
                                <w:szCs w:val="28"/>
                                <w:rtl/>
                              </w:rPr>
                              <w:t>القيادة الابتكارية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4C6129" id="_x0000_t202" coordsize="21600,21600" o:spt="202" path="m,l,21600r21600,l21600,xe">
                <v:stroke joinstyle="miter"/>
                <v:path gradientshapeok="t" o:connecttype="rect"/>
              </v:shapetype>
              <v:shape id="مربع نص 4" o:spid="_x0000_s1026" type="#_x0000_t202" style="position:absolute;left:0;text-align:left;margin-left:97pt;margin-top:24.15pt;width:184pt;height:2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" fillcolor="#caedfb [663]" strokeweight=".5pt">
                <v:textbox>
                  <w:txbxContent>
                    <w:p w14:paraId="2F05FA43" w14:textId="77777777" w:rsidR="004478FB" w:rsidRPr="00D85243" w:rsidRDefault="004478FB" w:rsidP="004478FB">
                      <w:pPr>
                        <w:jc w:val="center"/>
                        <w:rPr>
                          <w:b/>
                          <w:bCs/>
                          <w:sz w:val="28"/>
                          <w:szCs w:val="28"/>
                        </w:rPr>
                      </w:pPr>
                      <w:r w:rsidRPr="00D85243">
                        <w:rPr>
                          <w:rFonts w:hint="cs"/>
                          <w:b/>
                          <w:bCs/>
                          <w:sz w:val="28"/>
                          <w:szCs w:val="28"/>
                          <w:rtl/>
                        </w:rPr>
                        <w:t>القيادة الابتكارية</w:t>
                      </w:r>
                    </w:p>
                  </w:txbxContent>
                </v:textbox>
              </v:shape>
            </w:pict>
          </mc:Fallback>
        </mc:AlternateContent>
      </w:r>
    </w:p>
    <w:p w14:paraId="6A9DD2CA" w14:textId="77777777" w:rsidR="004478FB" w:rsidRDefault="004478FB" w:rsidP="004478FB">
      <w:pPr>
        <w:pStyle w:val="ab"/>
      </w:pPr>
      <w:bookmarkStart w:id="9" w:name="_Toc235269898"/>
    </w:p>
    <w:p w14:paraId="43AC8F5C" w14:textId="77777777" w:rsidR="004478FB" w:rsidRDefault="004478FB" w:rsidP="004478FB">
      <w:pPr>
        <w:pStyle w:val="ab"/>
      </w:pPr>
      <w:r>
        <w:rPr>
          <w:noProof/>
        </w:rPr>
        <mc:AlternateContent>
          <mc:Choice Requires="wps">
            <w:drawing>
              <wp:anchor distT="0" distB="0" distL="114300" distR="114300" simplePos="0" relativeHeight="251664384" behindDoc="0" locked="0" layoutInCell="1" allowOverlap="1" wp14:anchorId="2185BCF0" wp14:editId="22ADFEAF">
                <wp:simplePos x="0" y="0"/>
                <wp:positionH relativeFrom="column">
                  <wp:posOffset>2243492</wp:posOffset>
                </wp:positionH>
                <wp:positionV relativeFrom="paragraph">
                  <wp:posOffset>1197929</wp:posOffset>
                </wp:positionV>
                <wp:extent cx="376948" cy="3035356"/>
                <wp:effectExtent l="4128" t="0" r="8572" b="8573"/>
                <wp:wrapNone/>
                <wp:docPr id="1835365798" name="قوس كبير أيمن 7"/>
                <wp:cNvGraphicFramePr/>
                <a:graphic xmlns:a="http://schemas.openxmlformats.org/drawingml/2006/main">
                  <a:graphicData uri="http://schemas.microsoft.com/office/word/2010/wordprocessingShape">
                    <wps:wsp>
                      <wps:cNvSpPr/>
                      <wps:spPr>
                        <a:xfrm rot="16200000" flipH="1">
                          <a:off x="0" y="0"/>
                          <a:ext cx="376948" cy="3035356"/>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0FAF5" id="قوس كبير أيمن 7" o:spid="_x0000_s1026" type="#_x0000_t88" style="position:absolute;left:0;text-align:left;margin-left:176.65pt;margin-top:94.35pt;width:29.7pt;height:239pt;rotation:9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" adj="224" strokecolor="#156082 [3204]" strokeweight=".5pt">
                <v:stroke joinstyle="miter"/>
              </v:shape>
            </w:pict>
          </mc:Fallback>
        </mc:AlternateContent>
      </w:r>
      <w:r w:rsidRPr="00E22978">
        <w:rPr>
          <w:rFonts w:ascii="Simplified Arabic" w:hAnsi="Simplified Arabic" w:cs="Simplified Arabic"/>
          <w:noProof/>
          <w:sz w:val="28"/>
          <w:szCs w:val="28"/>
          <w:u w:val="single"/>
          <w:rtl/>
          <w:lang w:val="ar-SA"/>
        </w:rPr>
        <w:drawing>
          <wp:anchor distT="0" distB="0" distL="114300" distR="114300" simplePos="0" relativeHeight="251661312" behindDoc="0" locked="0" layoutInCell="1" allowOverlap="1" wp14:anchorId="08103B98" wp14:editId="71CAFCA6">
            <wp:simplePos x="0" y="0"/>
            <wp:positionH relativeFrom="margin">
              <wp:posOffset>-321945</wp:posOffset>
            </wp:positionH>
            <wp:positionV relativeFrom="margin">
              <wp:posOffset>1563370</wp:posOffset>
            </wp:positionV>
            <wp:extent cx="5517515" cy="2200910"/>
            <wp:effectExtent l="0" t="0" r="6985" b="0"/>
            <wp:wrapSquare wrapText="bothSides"/>
            <wp:docPr id="1632596078"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4E049F8D" w14:textId="77777777" w:rsidR="004478FB" w:rsidRDefault="004478FB" w:rsidP="004478FB">
      <w:pPr>
        <w:pStyle w:val="ab"/>
      </w:pPr>
    </w:p>
    <w:p w14:paraId="2269C9FA" w14:textId="77777777" w:rsidR="004478FB" w:rsidRDefault="004478FB" w:rsidP="004478FB">
      <w:pPr>
        <w:pStyle w:val="ab"/>
        <w:rPr>
          <w:rtl/>
        </w:rPr>
      </w:pPr>
      <w:r w:rsidRPr="00E22978">
        <w:rPr>
          <w:noProof/>
          <w:rtl/>
          <w:lang w:val="ar-SA"/>
        </w:rPr>
        <mc:AlternateContent>
          <mc:Choice Requires="wps">
            <w:drawing>
              <wp:anchor distT="0" distB="0" distL="114300" distR="114300" simplePos="0" relativeHeight="251659264" behindDoc="0" locked="0" layoutInCell="1" allowOverlap="1" wp14:anchorId="134B629F" wp14:editId="4E131A0B">
                <wp:simplePos x="0" y="0"/>
                <wp:positionH relativeFrom="column">
                  <wp:posOffset>1368425</wp:posOffset>
                </wp:positionH>
                <wp:positionV relativeFrom="paragraph">
                  <wp:posOffset>177202</wp:posOffset>
                </wp:positionV>
                <wp:extent cx="2404533" cy="372533"/>
                <wp:effectExtent l="0" t="0" r="8890" b="8890"/>
                <wp:wrapNone/>
                <wp:docPr id="1423819957" name="مربع نص 12"/>
                <wp:cNvGraphicFramePr/>
                <a:graphic xmlns:a="http://schemas.openxmlformats.org/drawingml/2006/main">
                  <a:graphicData uri="http://schemas.microsoft.com/office/word/2010/wordprocessingShape">
                    <wps:wsp>
                      <wps:cNvSpPr txBox="1"/>
                      <wps:spPr>
                        <a:xfrm>
                          <a:off x="0" y="0"/>
                          <a:ext cx="2404533" cy="372533"/>
                        </a:xfrm>
                        <a:prstGeom prst="rect">
                          <a:avLst/>
                        </a:prstGeom>
                        <a:solidFill>
                          <a:schemeClr val="accent4">
                            <a:lumMod val="20000"/>
                            <a:lumOff val="80000"/>
                          </a:schemeClr>
                        </a:solidFill>
                        <a:ln w="6350">
                          <a:solidFill>
                            <a:schemeClr val="tx2"/>
                          </a:solidFill>
                        </a:ln>
                      </wps:spPr>
                      <wps:txbx>
                        <w:txbxContent>
                          <w:p w14:paraId="30079C59" w14:textId="77777777" w:rsidR="004478FB" w:rsidRPr="007C6822" w:rsidRDefault="004478FB" w:rsidP="004478FB">
                            <w:pPr>
                              <w:rPr>
                                <w:b/>
                                <w:bCs/>
                              </w:rPr>
                            </w:pPr>
                            <w:r>
                              <w:rPr>
                                <w:rFonts w:hint="cs"/>
                                <w:rtl/>
                              </w:rPr>
                              <w:t xml:space="preserve">       </w:t>
                            </w:r>
                            <w:r w:rsidRPr="007C6822">
                              <w:rPr>
                                <w:rFonts w:hint="cs"/>
                                <w:b/>
                                <w:bCs/>
                                <w:rtl/>
                              </w:rPr>
                              <w:t xml:space="preserve">استدامة مشاريع التحول الرقمي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B629F" id="مربع نص 12" o:spid="_x0000_s1027" type="#_x0000_t202" style="position:absolute;left:0;text-align:left;margin-left:107.75pt;margin-top:13.95pt;width:189.35pt;height:2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" fillcolor="#caedfb [663]" strokecolor="#0e2841 [3215]" strokeweight=".5pt">
                <v:textbox>
                  <w:txbxContent>
                    <w:p w14:paraId="30079C59" w14:textId="77777777" w:rsidR="004478FB" w:rsidRPr="007C6822" w:rsidRDefault="004478FB" w:rsidP="004478FB">
                      <w:pPr>
                        <w:rPr>
                          <w:b/>
                          <w:bCs/>
                        </w:rPr>
                      </w:pPr>
                      <w:r>
                        <w:rPr>
                          <w:rFonts w:hint="cs"/>
                          <w:rtl/>
                        </w:rPr>
                        <w:t xml:space="preserve">       </w:t>
                      </w:r>
                      <w:r w:rsidRPr="007C6822">
                        <w:rPr>
                          <w:rFonts w:hint="cs"/>
                          <w:b/>
                          <w:bCs/>
                          <w:rtl/>
                        </w:rPr>
                        <w:t xml:space="preserve">استدامة مشاريع التحول الرقمي </w:t>
                      </w:r>
                    </w:p>
                  </w:txbxContent>
                </v:textbox>
              </v:shape>
            </w:pict>
          </mc:Fallback>
        </mc:AlternateContent>
      </w:r>
    </w:p>
    <w:p w14:paraId="4F7648EC" w14:textId="77777777" w:rsidR="004478FB" w:rsidRDefault="004478FB" w:rsidP="004478FB">
      <w:pPr>
        <w:pStyle w:val="ab"/>
        <w:rPr>
          <w:rtl/>
        </w:rPr>
      </w:pPr>
    </w:p>
    <w:p w14:paraId="07D85C0E" w14:textId="77777777" w:rsidR="004478FB" w:rsidRDefault="004478FB" w:rsidP="004478FB">
      <w:pPr>
        <w:pStyle w:val="ab"/>
        <w:rPr>
          <w:rtl/>
        </w:rPr>
      </w:pPr>
    </w:p>
    <w:p w14:paraId="12504228" w14:textId="77777777" w:rsidR="004478FB" w:rsidRPr="00E22978" w:rsidRDefault="004478FB" w:rsidP="004478FB">
      <w:pPr>
        <w:pStyle w:val="ab"/>
        <w:rPr>
          <w:u w:val="single"/>
          <w:rtl/>
        </w:rPr>
      </w:pPr>
      <w:r w:rsidRPr="00E22978">
        <w:rPr>
          <w:noProof/>
          <w:u w:val="single"/>
          <w:rtl/>
          <w:lang w:val="ar-SA"/>
        </w:rPr>
        <mc:AlternateContent>
          <mc:Choice Requires="wps">
            <w:drawing>
              <wp:anchor distT="0" distB="0" distL="114300" distR="114300" simplePos="0" relativeHeight="251662336" behindDoc="0" locked="0" layoutInCell="1" allowOverlap="1" wp14:anchorId="4DDAFF3F" wp14:editId="657EF943">
                <wp:simplePos x="0" y="0"/>
                <wp:positionH relativeFrom="column">
                  <wp:posOffset>-534035</wp:posOffset>
                </wp:positionH>
                <wp:positionV relativeFrom="paragraph">
                  <wp:posOffset>3494617</wp:posOffset>
                </wp:positionV>
                <wp:extent cx="1438910" cy="1015365"/>
                <wp:effectExtent l="0" t="0" r="0" b="0"/>
                <wp:wrapNone/>
                <wp:docPr id="1914625916" name="رابط كسهم مستقيم 7"/>
                <wp:cNvGraphicFramePr/>
                <a:graphic xmlns:a="http://schemas.openxmlformats.org/drawingml/2006/main">
                  <a:graphicData uri="http://schemas.microsoft.com/office/word/2010/wordprocessingShape">
                    <wps:wsp>
                      <wps:cNvCnPr/>
                      <wps:spPr>
                        <a:xfrm>
                          <a:off x="0" y="0"/>
                          <a:ext cx="1438910" cy="1015365"/>
                        </a:xfrm>
                        <a:prstGeom prst="straightConnector1">
                          <a:avLst/>
                        </a:prstGeom>
                        <a:ln>
                          <a:no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2C2833" id="_x0000_t32" coordsize="21600,21600" o:spt="32" o:oned="t" path="m,l21600,21600e" filled="f">
                <v:path arrowok="t" fillok="f" o:connecttype="none"/>
                <o:lock v:ext="edit" shapetype="t"/>
              </v:shapetype>
              <v:shape id="رابط كسهم مستقيم 7" o:spid="_x0000_s1026" type="#_x0000_t32" style="position:absolute;left:0;text-align:left;margin-left:-42.05pt;margin-top:275.15pt;width:113.3pt;height:7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" stroked="f" strokeweight=".5pt">
                <v:stroke endarrow="block" joinstyle="miter"/>
              </v:shape>
            </w:pict>
          </mc:Fallback>
        </mc:AlternateContent>
      </w:r>
      <w:r w:rsidRPr="00E22978">
        <w:rPr>
          <w:rtl/>
        </w:rPr>
        <w:t>شكل رقم ١: النموذج المقترح للدراسة</w:t>
      </w:r>
      <w:bookmarkEnd w:id="9"/>
    </w:p>
    <w:p w14:paraId="2C06AD6F" w14:textId="77777777" w:rsidR="004478FB" w:rsidRDefault="004478FB" w:rsidP="004478FB">
      <w:pPr>
        <w:rPr>
          <w:rFonts w:ascii="Simplified Arabic" w:hAnsi="Simplified Arabic" w:cs="Simplified Arabic"/>
          <w:sz w:val="28"/>
          <w:szCs w:val="28"/>
        </w:rPr>
      </w:pPr>
      <w:r w:rsidRPr="00E22978">
        <w:rPr>
          <w:rFonts w:ascii="Simplified Arabic" w:hAnsi="Simplified Arabic" w:cs="Simplified Arabic"/>
          <w:sz w:val="28"/>
          <w:szCs w:val="28"/>
          <w:rtl/>
        </w:rPr>
        <w:t xml:space="preserve">يستعرض الشكل السابق النموذج المفاهيمي للدراسة الحالية، والذي يستهدف توضيح طبيعة الأثر المباشر لأبعاد المتغير المستقر المتمثل في (القيادة الابتكارية)، والمتغير التابع المتمثل في (استدامة مشاريع التحول الرقمي). </w:t>
      </w:r>
      <w:r w:rsidRPr="00DD6DC6">
        <w:rPr>
          <w:rFonts w:ascii="Simplified Arabic" w:hAnsi="Simplified Arabic" w:cs="Simplified Arabic"/>
          <w:sz w:val="28"/>
          <w:szCs w:val="28"/>
          <w:rtl/>
        </w:rPr>
        <w:t>وتتأسس الفلسفة البنائية لهذا</w:t>
      </w:r>
      <w:r w:rsidRPr="00E22978">
        <w:rPr>
          <w:rFonts w:ascii="Simplified Arabic" w:hAnsi="Simplified Arabic" w:cs="Simplified Arabic"/>
          <w:sz w:val="28"/>
          <w:szCs w:val="28"/>
          <w:rtl/>
        </w:rPr>
        <w:t xml:space="preserve"> النموذج على افتراض جوهري يوضح بأن تفعيل الرؤية الاستراتيجية الرقمية، دعم الثقافة الابتكارية، بجانب كفاءة إدارة التغيير والمخاطر التقنية، يمثل الركائز الأساسية لضمان ديمومة الأنظمة التقنية المطبقة حديثًا في المؤسسات الصحية بمدينة الرياض.</w:t>
      </w:r>
    </w:p>
    <w:p w14:paraId="173837F2" w14:textId="77777777" w:rsidR="004478FB" w:rsidRPr="002477A9" w:rsidRDefault="004478FB" w:rsidP="004478FB">
      <w:pPr>
        <w:rPr>
          <w:rFonts w:ascii="Simplified Arabic" w:hAnsi="Simplified Arabic" w:cs="Simplified Arabic"/>
          <w:sz w:val="28"/>
          <w:szCs w:val="28"/>
          <w:rtl/>
        </w:rPr>
      </w:pPr>
      <w:r w:rsidRPr="00E22978">
        <w:rPr>
          <w:rFonts w:ascii="Simplified Arabic" w:hAnsi="Simplified Arabic" w:cs="Simplified Arabic"/>
          <w:sz w:val="28"/>
          <w:szCs w:val="28"/>
          <w:rtl/>
        </w:rPr>
        <w:t xml:space="preserve"> ومن المنظور الأكاديمي، يستند هذا الإطار المفاهيمي إلى منطلقات وتكامل ثلاث مداخل نظرية عميقة في الفكر الإداري، وهي: النظرية القائمة على الموارد التي تفسر القيادة الابتكارية </w:t>
      </w:r>
      <w:r w:rsidRPr="00E22978">
        <w:rPr>
          <w:rFonts w:ascii="Simplified Arabic" w:hAnsi="Simplified Arabic" w:cs="Simplified Arabic"/>
          <w:sz w:val="28"/>
          <w:szCs w:val="28"/>
          <w:rtl/>
        </w:rPr>
        <w:lastRenderedPageBreak/>
        <w:t xml:space="preserve">كمورد استراتيجي داخلي نادرًا، ونظرية القيادة التكيفية لتفسير مرونة القيادة </w:t>
      </w:r>
      <w:r w:rsidRPr="00DD6DC6">
        <w:rPr>
          <w:rFonts w:ascii="Simplified Arabic" w:hAnsi="Simplified Arabic" w:cs="Simplified Arabic"/>
          <w:sz w:val="28"/>
          <w:szCs w:val="28"/>
          <w:rtl/>
        </w:rPr>
        <w:t>في توجه الكوادر الطبية</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والإدارية </w:t>
      </w:r>
      <w:r w:rsidRPr="00DD6DC6">
        <w:rPr>
          <w:rFonts w:ascii="Simplified Arabic" w:hAnsi="Simplified Arabic" w:cs="Simplified Arabic"/>
          <w:sz w:val="28"/>
          <w:szCs w:val="28"/>
          <w:rtl/>
        </w:rPr>
        <w:t>(</w:t>
      </w:r>
      <w:r w:rsidRPr="00571E89">
        <w:rPr>
          <w:rFonts w:asciiTheme="majorBidi" w:hAnsiTheme="majorBidi" w:cstheme="majorBidi"/>
          <w:sz w:val="28"/>
          <w:szCs w:val="28"/>
        </w:rPr>
        <w:t>Adaptive Leadership Theory</w:t>
      </w:r>
      <w:r w:rsidRPr="00571E89">
        <w:rPr>
          <w:rFonts w:asciiTheme="majorBidi" w:hAnsiTheme="majorBidi" w:cstheme="majorBidi"/>
          <w:sz w:val="28"/>
          <w:szCs w:val="28"/>
          <w:rtl/>
        </w:rPr>
        <w:t>)</w:t>
      </w:r>
      <w:r w:rsidRPr="00571E89">
        <w:rPr>
          <w:rFonts w:asciiTheme="majorBidi" w:hAnsiTheme="majorBidi" w:cstheme="majorBidi"/>
          <w:sz w:val="28"/>
          <w:szCs w:val="28"/>
        </w:rPr>
        <w:t xml:space="preserve"> </w:t>
      </w:r>
      <w:r w:rsidRPr="00DD6DC6">
        <w:rPr>
          <w:rFonts w:ascii="Simplified Arabic" w:hAnsi="Simplified Arabic" w:cs="Simplified Arabic"/>
          <w:sz w:val="28"/>
          <w:szCs w:val="28"/>
          <w:rtl/>
        </w:rPr>
        <w:t>لتقبل الأنظمة الجديدة وتذليل معوقاتها، ونظرية القدرات الديناميكية</w:t>
      </w:r>
      <w:r>
        <w:rPr>
          <w:rFonts w:ascii="Simplified Arabic" w:hAnsi="Simplified Arabic" w:cs="Simplified Arabic" w:hint="cs"/>
          <w:sz w:val="28"/>
          <w:szCs w:val="28"/>
          <w:rtl/>
        </w:rPr>
        <w:t xml:space="preserve"> </w:t>
      </w:r>
      <w:r w:rsidRPr="00DD6DC6">
        <w:rPr>
          <w:rFonts w:ascii="Simplified Arabic" w:hAnsi="Simplified Arabic" w:cs="Simplified Arabic"/>
          <w:sz w:val="28"/>
          <w:szCs w:val="28"/>
          <w:rtl/>
        </w:rPr>
        <w:t>(</w:t>
      </w:r>
      <w:r w:rsidRPr="00571E89">
        <w:rPr>
          <w:rFonts w:asciiTheme="majorBidi" w:hAnsiTheme="majorBidi" w:cstheme="majorBidi"/>
          <w:sz w:val="28"/>
          <w:szCs w:val="28"/>
        </w:rPr>
        <w:t>Dynamic Capabilities</w:t>
      </w:r>
      <w:r w:rsidRPr="00571E89">
        <w:rPr>
          <w:rFonts w:asciiTheme="majorBidi" w:hAnsiTheme="majorBidi" w:cstheme="majorBidi"/>
          <w:sz w:val="28"/>
          <w:szCs w:val="28"/>
          <w:rtl/>
        </w:rPr>
        <w:t>)</w:t>
      </w:r>
      <w:r w:rsidRPr="00E22978">
        <w:rPr>
          <w:rFonts w:ascii="Simplified Arabic" w:hAnsi="Simplified Arabic" w:cs="Simplified Arabic"/>
          <w:sz w:val="28"/>
          <w:szCs w:val="28"/>
        </w:rPr>
        <w:t xml:space="preserve"> </w:t>
      </w:r>
      <w:r w:rsidRPr="00DD6DC6">
        <w:rPr>
          <w:rFonts w:ascii="Simplified Arabic" w:hAnsi="Simplified Arabic" w:cs="Simplified Arabic"/>
          <w:sz w:val="28"/>
          <w:szCs w:val="28"/>
          <w:rtl/>
        </w:rPr>
        <w:t xml:space="preserve">التي تشرح آليات استجابة وتعديل الأنظمة الرقمية </w:t>
      </w:r>
      <w:r w:rsidRPr="00E22978">
        <w:rPr>
          <w:rFonts w:ascii="Simplified Arabic" w:hAnsi="Simplified Arabic" w:cs="Simplified Arabic"/>
          <w:sz w:val="28"/>
          <w:szCs w:val="28"/>
          <w:rtl/>
        </w:rPr>
        <w:t>الصحية ذاتيًا لتضمن استمرار الأداء المؤسسي بمرونة وكفاءة عالية على المدى الطويل.</w:t>
      </w:r>
    </w:p>
    <w:p w14:paraId="62C6F05D" w14:textId="77777777" w:rsidR="004478FB" w:rsidRPr="00E22978" w:rsidRDefault="004478FB" w:rsidP="004478FB">
      <w:pPr>
        <w:rPr>
          <w:rFonts w:ascii="Simplified Arabic" w:hAnsi="Simplified Arabic" w:cs="Simplified Arabic"/>
          <w:b/>
          <w:bCs/>
          <w:kern w:val="0"/>
          <w:sz w:val="32"/>
          <w:szCs w:val="32"/>
          <w:rtl/>
        </w:rPr>
      </w:pPr>
      <w:r w:rsidRPr="00E22978">
        <w:rPr>
          <w:rFonts w:ascii="Simplified Arabic" w:hAnsi="Simplified Arabic" w:cs="Simplified Arabic"/>
          <w:b/>
          <w:bCs/>
          <w:kern w:val="0"/>
          <w:sz w:val="32"/>
          <w:szCs w:val="32"/>
          <w:rtl/>
        </w:rPr>
        <w:t>خلاصة الفصل:</w:t>
      </w:r>
    </w:p>
    <w:p w14:paraId="05001B7F" w14:textId="77777777" w:rsidR="004478FB" w:rsidRPr="00E22978" w:rsidRDefault="004478FB" w:rsidP="004478FB">
      <w:pPr>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تأسيسًا على ما تضمنه هذا الفصل، تم تقديم إطار عام متكامل </w:t>
      </w:r>
      <w:r w:rsidRPr="00293129">
        <w:rPr>
          <w:rFonts w:ascii="Simplified Arabic" w:hAnsi="Simplified Arabic" w:cs="Simplified Arabic"/>
          <w:kern w:val="0"/>
          <w:sz w:val="28"/>
          <w:szCs w:val="28"/>
          <w:rtl/>
        </w:rPr>
        <w:t>يمهد للظاهرة البحثية محل الدراسة، حيث استُعرضت الخلفية الفلسفية والتاريخية للموضوع مع بيان</w:t>
      </w:r>
      <w:r w:rsidRPr="00E22978">
        <w:rPr>
          <w:rFonts w:ascii="Simplified Arabic" w:hAnsi="Simplified Arabic" w:cs="Simplified Arabic"/>
          <w:kern w:val="0"/>
          <w:sz w:val="28"/>
          <w:szCs w:val="28"/>
          <w:rtl/>
        </w:rPr>
        <w:t xml:space="preserve"> مبررات اختياره وسياقه الجغرافي في المؤسسات الصحية. </w:t>
      </w:r>
    </w:p>
    <w:p w14:paraId="702B8657" w14:textId="77777777" w:rsidR="004478FB" w:rsidRPr="00E22978" w:rsidRDefault="004478FB" w:rsidP="004478FB">
      <w:pPr>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وعلاوة على ذلك، جرى تحديد معالم مشكلة البحث بدقة لتحديد الفجوة المعرفية، والتعقيب عليها بصياغة التساؤلات الفرعية والأهداف الاستراتيجية التي تسعى الدراسة الحالية إلى بلوغها. واختتم الفصل ببيان الأهمية النظرية والتطبيقية للبحث، بجانب استعراض الفروض المنهجية والمصطلحات الإجرائية المقترحة، والحدود الموضوعية والمكانية المقترحة. مما يمهد بشكل منطقي للانتقال نحو الإطار النظري والدراسات السابقة في الفصل القادم. </w:t>
      </w:r>
    </w:p>
    <w:p w14:paraId="50CDA214" w14:textId="77777777" w:rsidR="004478FB" w:rsidRPr="00E22978" w:rsidRDefault="004478FB" w:rsidP="004478FB">
      <w:pPr>
        <w:autoSpaceDE w:val="0"/>
        <w:autoSpaceDN w:val="0"/>
        <w:adjustRightInd w:val="0"/>
        <w:spacing w:after="40"/>
        <w:jc w:val="center"/>
        <w:rPr>
          <w:rFonts w:ascii="Simplified Arabic" w:hAnsi="Simplified Arabic" w:cs="Simplified Arabic"/>
          <w:b/>
          <w:bCs/>
          <w:kern w:val="0"/>
          <w:sz w:val="28"/>
          <w:szCs w:val="28"/>
          <w:rtl/>
        </w:rPr>
      </w:pPr>
    </w:p>
    <w:p w14:paraId="7BCFB772" w14:textId="77777777" w:rsidR="004478FB" w:rsidRPr="00E22978" w:rsidRDefault="004478FB" w:rsidP="004478FB">
      <w:pPr>
        <w:autoSpaceDE w:val="0"/>
        <w:autoSpaceDN w:val="0"/>
        <w:adjustRightInd w:val="0"/>
        <w:spacing w:after="40"/>
        <w:jc w:val="center"/>
        <w:rPr>
          <w:rFonts w:ascii="Simplified Arabic" w:hAnsi="Simplified Arabic" w:cs="Simplified Arabic"/>
          <w:b/>
          <w:bCs/>
          <w:kern w:val="0"/>
          <w:sz w:val="28"/>
          <w:szCs w:val="28"/>
          <w:rtl/>
        </w:rPr>
      </w:pPr>
    </w:p>
    <w:p w14:paraId="6ABD9CFA" w14:textId="77777777" w:rsidR="004478FB" w:rsidRPr="00E22978" w:rsidRDefault="004478FB" w:rsidP="004478FB">
      <w:pPr>
        <w:ind w:firstLine="0"/>
        <w:rPr>
          <w:rFonts w:ascii="Simplified Arabic" w:hAnsi="Simplified Arabic" w:cs="Simplified Arabic"/>
          <w:sz w:val="28"/>
          <w:szCs w:val="28"/>
        </w:rPr>
      </w:pPr>
    </w:p>
    <w:p w14:paraId="073C19BC" w14:textId="77777777" w:rsidR="004478FB" w:rsidRPr="00E22978" w:rsidRDefault="004478FB" w:rsidP="004478FB">
      <w:pPr>
        <w:rPr>
          <w:rFonts w:ascii="Simplified Arabic" w:hAnsi="Simplified Arabic" w:cs="Simplified Arabic"/>
          <w:sz w:val="28"/>
          <w:szCs w:val="28"/>
          <w:rtl/>
        </w:rPr>
      </w:pPr>
    </w:p>
    <w:p w14:paraId="27B3FEE4" w14:textId="77777777" w:rsidR="004478FB" w:rsidRDefault="004478FB" w:rsidP="004478FB">
      <w:pPr>
        <w:rPr>
          <w:rFonts w:ascii="Simplified Arabic" w:hAnsi="Simplified Arabic" w:cs="Simplified Arabic"/>
          <w:sz w:val="28"/>
          <w:szCs w:val="28"/>
          <w:rtl/>
        </w:rPr>
      </w:pPr>
    </w:p>
    <w:p w14:paraId="3F463025" w14:textId="77777777" w:rsidR="004478FB" w:rsidRDefault="004478FB" w:rsidP="004478FB">
      <w:pPr>
        <w:rPr>
          <w:rFonts w:ascii="Simplified Arabic" w:hAnsi="Simplified Arabic" w:cs="Simplified Arabic"/>
          <w:sz w:val="28"/>
          <w:szCs w:val="28"/>
          <w:rtl/>
        </w:rPr>
      </w:pPr>
    </w:p>
    <w:p w14:paraId="61F44CE9" w14:textId="77777777" w:rsidR="00EE22FA" w:rsidRDefault="00EE22FA" w:rsidP="00EE22FA">
      <w:pPr>
        <w:rPr>
          <w:rFonts w:ascii="Simplified Arabic" w:hAnsi="Simplified Arabic" w:cs="Simplified Arabic"/>
          <w:sz w:val="28"/>
          <w:szCs w:val="28"/>
          <w:rtl/>
        </w:rPr>
      </w:pPr>
    </w:p>
    <w:p w14:paraId="7E9B16B0" w14:textId="77777777" w:rsidR="008D6713" w:rsidRDefault="008D6713" w:rsidP="00EE22FA">
      <w:pPr>
        <w:rPr>
          <w:rFonts w:ascii="Simplified Arabic" w:hAnsi="Simplified Arabic" w:cs="Simplified Arabic"/>
          <w:sz w:val="28"/>
          <w:szCs w:val="28"/>
          <w:rtl/>
        </w:rPr>
      </w:pPr>
    </w:p>
    <w:p w14:paraId="437C9F09" w14:textId="77777777" w:rsidR="008D6713" w:rsidRDefault="008D6713" w:rsidP="00EE22FA">
      <w:pPr>
        <w:rPr>
          <w:rFonts w:ascii="Simplified Arabic" w:hAnsi="Simplified Arabic" w:cs="Simplified Arabic"/>
          <w:sz w:val="28"/>
          <w:szCs w:val="28"/>
          <w:rtl/>
        </w:rPr>
      </w:pPr>
    </w:p>
    <w:p w14:paraId="2F637F49" w14:textId="77777777" w:rsidR="008D6713" w:rsidRDefault="008D6713" w:rsidP="00EE22FA">
      <w:pPr>
        <w:rPr>
          <w:rFonts w:ascii="Simplified Arabic" w:hAnsi="Simplified Arabic" w:cs="Simplified Arabic"/>
          <w:sz w:val="28"/>
          <w:szCs w:val="28"/>
          <w:rtl/>
        </w:rPr>
      </w:pPr>
    </w:p>
    <w:p w14:paraId="4469C10D" w14:textId="77777777" w:rsidR="008D6713" w:rsidRDefault="008D6713" w:rsidP="00EE22FA">
      <w:pPr>
        <w:rPr>
          <w:rFonts w:ascii="Simplified Arabic" w:hAnsi="Simplified Arabic" w:cs="Simplified Arabic"/>
          <w:sz w:val="28"/>
          <w:szCs w:val="28"/>
          <w:rtl/>
        </w:rPr>
      </w:pPr>
    </w:p>
    <w:p w14:paraId="55BE0E9D" w14:textId="77777777" w:rsidR="008D6713" w:rsidRPr="00E22978" w:rsidRDefault="008D6713" w:rsidP="00EE22FA">
      <w:pPr>
        <w:rPr>
          <w:rFonts w:ascii="Simplified Arabic" w:hAnsi="Simplified Arabic" w:cs="Simplified Arabic"/>
          <w:sz w:val="28"/>
          <w:szCs w:val="28"/>
        </w:rPr>
      </w:pPr>
    </w:p>
    <w:p w14:paraId="74378439" w14:textId="77777777" w:rsidR="00EE22FA" w:rsidRPr="00D5778E" w:rsidRDefault="00EE22FA" w:rsidP="00EE22FA">
      <w:pPr>
        <w:autoSpaceDE w:val="0"/>
        <w:autoSpaceDN w:val="0"/>
        <w:adjustRightInd w:val="0"/>
        <w:spacing w:after="40"/>
        <w:ind w:firstLine="0"/>
        <w:jc w:val="center"/>
        <w:outlineLvl w:val="0"/>
        <w:rPr>
          <w:rFonts w:ascii="Simplified Arabic" w:hAnsi="Simplified Arabic" w:cs="Simplified Arabic"/>
          <w:b/>
          <w:bCs/>
          <w:kern w:val="0"/>
          <w:sz w:val="40"/>
          <w:szCs w:val="40"/>
          <w:u w:val="single"/>
          <w:rtl/>
        </w:rPr>
      </w:pPr>
      <w:bookmarkStart w:id="10" w:name="_Toc235592795"/>
      <w:r w:rsidRPr="00D5778E">
        <w:rPr>
          <w:rFonts w:ascii="Simplified Arabic" w:hAnsi="Simplified Arabic" w:cs="Simplified Arabic"/>
          <w:b/>
          <w:bCs/>
          <w:kern w:val="0"/>
          <w:sz w:val="40"/>
          <w:szCs w:val="40"/>
          <w:u w:val="single"/>
          <w:rtl/>
        </w:rPr>
        <w:t>الفصل الثان</w:t>
      </w:r>
      <w:r w:rsidRPr="00D5778E">
        <w:rPr>
          <w:rFonts w:ascii="Simplified Arabic" w:hAnsi="Simplified Arabic" w:cs="Simplified Arabic" w:hint="cs"/>
          <w:b/>
          <w:bCs/>
          <w:kern w:val="0"/>
          <w:sz w:val="40"/>
          <w:szCs w:val="40"/>
          <w:u w:val="single"/>
          <w:rtl/>
        </w:rPr>
        <w:t>ي</w:t>
      </w:r>
      <w:bookmarkEnd w:id="10"/>
    </w:p>
    <w:p w14:paraId="10D86909" w14:textId="77777777" w:rsidR="00EE22FA" w:rsidRPr="00C34132" w:rsidRDefault="00EE22FA" w:rsidP="00EE22FA">
      <w:pPr>
        <w:autoSpaceDE w:val="0"/>
        <w:autoSpaceDN w:val="0"/>
        <w:adjustRightInd w:val="0"/>
        <w:spacing w:after="40"/>
        <w:jc w:val="center"/>
        <w:rPr>
          <w:rFonts w:ascii="Simplified Arabic" w:hAnsi="Simplified Arabic" w:cs="Simplified Arabic"/>
          <w:b/>
          <w:bCs/>
          <w:kern w:val="0"/>
          <w:sz w:val="36"/>
          <w:szCs w:val="36"/>
          <w:u w:val="single"/>
        </w:rPr>
      </w:pPr>
      <w:r w:rsidRPr="00C34132">
        <w:rPr>
          <w:rFonts w:ascii="Simplified Arabic" w:hAnsi="Simplified Arabic" w:cs="Simplified Arabic"/>
          <w:b/>
          <w:bCs/>
          <w:kern w:val="0"/>
          <w:sz w:val="36"/>
          <w:szCs w:val="36"/>
          <w:u w:val="single"/>
          <w:rtl/>
        </w:rPr>
        <w:t>الإطار النظري</w:t>
      </w:r>
    </w:p>
    <w:p w14:paraId="59422827" w14:textId="77777777" w:rsidR="00EE22FA" w:rsidRPr="00E22978" w:rsidRDefault="00EE22FA" w:rsidP="00EE22FA">
      <w:pPr>
        <w:autoSpaceDE w:val="0"/>
        <w:autoSpaceDN w:val="0"/>
        <w:adjustRightInd w:val="0"/>
        <w:spacing w:after="40"/>
        <w:jc w:val="center"/>
        <w:rPr>
          <w:rFonts w:ascii="Simplified Arabic" w:hAnsi="Simplified Arabic" w:cs="Simplified Arabic"/>
          <w:b/>
          <w:bCs/>
          <w:kern w:val="0"/>
          <w:sz w:val="28"/>
          <w:szCs w:val="28"/>
          <w:rtl/>
        </w:rPr>
      </w:pPr>
    </w:p>
    <w:p w14:paraId="5A0B4E9C" w14:textId="77777777" w:rsidR="00EE22FA" w:rsidRPr="00E22978" w:rsidRDefault="00EE22FA" w:rsidP="00EE22FA">
      <w:pPr>
        <w:autoSpaceDE w:val="0"/>
        <w:autoSpaceDN w:val="0"/>
        <w:adjustRightInd w:val="0"/>
        <w:spacing w:after="40"/>
        <w:rPr>
          <w:rFonts w:ascii="Simplified Arabic" w:hAnsi="Simplified Arabic" w:cs="Simplified Arabic"/>
          <w:b/>
          <w:bCs/>
          <w:kern w:val="0"/>
          <w:sz w:val="28"/>
          <w:szCs w:val="28"/>
          <w:rtl/>
        </w:rPr>
      </w:pPr>
    </w:p>
    <w:p w14:paraId="7ED3ACD5" w14:textId="77777777" w:rsidR="00EE22FA" w:rsidRPr="00E22978" w:rsidRDefault="00EE22FA" w:rsidP="00EE22FA">
      <w:pPr>
        <w:autoSpaceDE w:val="0"/>
        <w:autoSpaceDN w:val="0"/>
        <w:adjustRightInd w:val="0"/>
        <w:spacing w:after="40"/>
        <w:rPr>
          <w:rFonts w:ascii="Simplified Arabic" w:hAnsi="Simplified Arabic" w:cs="Simplified Arabic"/>
          <w:b/>
          <w:bCs/>
          <w:kern w:val="0"/>
          <w:sz w:val="28"/>
          <w:szCs w:val="28"/>
          <w:rtl/>
        </w:rPr>
      </w:pPr>
    </w:p>
    <w:p w14:paraId="199A5261" w14:textId="77777777" w:rsidR="00EE22FA" w:rsidRPr="00E22978" w:rsidRDefault="00EE22FA" w:rsidP="00EE22FA">
      <w:pPr>
        <w:autoSpaceDE w:val="0"/>
        <w:autoSpaceDN w:val="0"/>
        <w:adjustRightInd w:val="0"/>
        <w:spacing w:after="40"/>
        <w:rPr>
          <w:rFonts w:ascii="Simplified Arabic" w:hAnsi="Simplified Arabic" w:cs="Simplified Arabic"/>
          <w:b/>
          <w:bCs/>
          <w:kern w:val="0"/>
          <w:sz w:val="28"/>
          <w:szCs w:val="28"/>
          <w:rtl/>
        </w:rPr>
      </w:pPr>
    </w:p>
    <w:p w14:paraId="50571566" w14:textId="77777777" w:rsidR="00EE22FA" w:rsidRPr="00E22978" w:rsidRDefault="00EE22FA" w:rsidP="00EE22FA">
      <w:pPr>
        <w:autoSpaceDE w:val="0"/>
        <w:autoSpaceDN w:val="0"/>
        <w:adjustRightInd w:val="0"/>
        <w:spacing w:after="40"/>
        <w:rPr>
          <w:rFonts w:ascii="Simplified Arabic" w:hAnsi="Simplified Arabic" w:cs="Simplified Arabic"/>
          <w:b/>
          <w:bCs/>
          <w:kern w:val="0"/>
          <w:sz w:val="28"/>
          <w:szCs w:val="28"/>
          <w:rtl/>
        </w:rPr>
      </w:pPr>
    </w:p>
    <w:p w14:paraId="37DCD2CE" w14:textId="77777777" w:rsidR="00EE22FA" w:rsidRDefault="00EE22FA" w:rsidP="00EE22FA">
      <w:pPr>
        <w:autoSpaceDE w:val="0"/>
        <w:autoSpaceDN w:val="0"/>
        <w:adjustRightInd w:val="0"/>
        <w:spacing w:after="40"/>
        <w:ind w:firstLine="0"/>
        <w:rPr>
          <w:rFonts w:ascii="Simplified Arabic" w:hAnsi="Simplified Arabic" w:cs="Simplified Arabic"/>
          <w:b/>
          <w:bCs/>
          <w:kern w:val="0"/>
          <w:sz w:val="28"/>
          <w:szCs w:val="28"/>
          <w:rtl/>
        </w:rPr>
      </w:pPr>
    </w:p>
    <w:p w14:paraId="2D900021" w14:textId="77777777" w:rsidR="00EE22FA" w:rsidRDefault="00EE22FA" w:rsidP="00EE22FA">
      <w:pPr>
        <w:autoSpaceDE w:val="0"/>
        <w:autoSpaceDN w:val="0"/>
        <w:adjustRightInd w:val="0"/>
        <w:spacing w:after="40"/>
        <w:ind w:firstLine="0"/>
        <w:rPr>
          <w:rFonts w:ascii="Simplified Arabic" w:hAnsi="Simplified Arabic" w:cs="Simplified Arabic"/>
          <w:b/>
          <w:bCs/>
          <w:kern w:val="0"/>
          <w:sz w:val="28"/>
          <w:szCs w:val="28"/>
          <w:rtl/>
        </w:rPr>
      </w:pPr>
    </w:p>
    <w:p w14:paraId="7EFC4ACB" w14:textId="77777777" w:rsidR="008D6713" w:rsidRDefault="008D6713" w:rsidP="00EE22FA">
      <w:pPr>
        <w:autoSpaceDE w:val="0"/>
        <w:autoSpaceDN w:val="0"/>
        <w:adjustRightInd w:val="0"/>
        <w:spacing w:after="40"/>
        <w:ind w:firstLine="0"/>
        <w:rPr>
          <w:rFonts w:ascii="Simplified Arabic" w:hAnsi="Simplified Arabic" w:cs="Simplified Arabic"/>
          <w:b/>
          <w:bCs/>
          <w:kern w:val="0"/>
          <w:sz w:val="28"/>
          <w:szCs w:val="28"/>
          <w:rtl/>
        </w:rPr>
      </w:pPr>
    </w:p>
    <w:p w14:paraId="1D2CCB0B" w14:textId="77777777" w:rsidR="008D6713" w:rsidRDefault="008D6713" w:rsidP="00EE22FA">
      <w:pPr>
        <w:autoSpaceDE w:val="0"/>
        <w:autoSpaceDN w:val="0"/>
        <w:adjustRightInd w:val="0"/>
        <w:spacing w:after="40"/>
        <w:ind w:firstLine="0"/>
        <w:rPr>
          <w:rFonts w:ascii="Simplified Arabic" w:hAnsi="Simplified Arabic" w:cs="Simplified Arabic"/>
          <w:b/>
          <w:bCs/>
          <w:kern w:val="0"/>
          <w:sz w:val="28"/>
          <w:szCs w:val="28"/>
          <w:rtl/>
        </w:rPr>
      </w:pPr>
    </w:p>
    <w:p w14:paraId="7F7EC3AA" w14:textId="77777777" w:rsidR="008D6713" w:rsidRPr="00E22978" w:rsidRDefault="008D6713" w:rsidP="00EE22FA">
      <w:pPr>
        <w:autoSpaceDE w:val="0"/>
        <w:autoSpaceDN w:val="0"/>
        <w:adjustRightInd w:val="0"/>
        <w:spacing w:after="40"/>
        <w:ind w:firstLine="0"/>
        <w:rPr>
          <w:rFonts w:ascii="Simplified Arabic" w:hAnsi="Simplified Arabic" w:cs="Simplified Arabic"/>
          <w:b/>
          <w:bCs/>
          <w:kern w:val="0"/>
          <w:sz w:val="28"/>
          <w:szCs w:val="28"/>
          <w:rtl/>
        </w:rPr>
      </w:pPr>
    </w:p>
    <w:p w14:paraId="0861BCEC" w14:textId="77777777" w:rsidR="00EE22FA" w:rsidRPr="009826C9" w:rsidRDefault="00EE22FA" w:rsidP="00EE22FA">
      <w:pPr>
        <w:autoSpaceDE w:val="0"/>
        <w:autoSpaceDN w:val="0"/>
        <w:adjustRightInd w:val="0"/>
        <w:spacing w:after="40"/>
        <w:rPr>
          <w:rFonts w:ascii="Simplified Arabic" w:hAnsi="Simplified Arabic" w:cs="Simplified Arabic"/>
          <w:b/>
          <w:bCs/>
          <w:kern w:val="0"/>
          <w:sz w:val="32"/>
          <w:szCs w:val="32"/>
          <w:rtl/>
        </w:rPr>
      </w:pPr>
      <w:r w:rsidRPr="009826C9">
        <w:rPr>
          <w:rFonts w:ascii="Simplified Arabic" w:hAnsi="Simplified Arabic" w:cs="Simplified Arabic"/>
          <w:b/>
          <w:bCs/>
          <w:kern w:val="0"/>
          <w:sz w:val="32"/>
          <w:szCs w:val="32"/>
          <w:rtl/>
        </w:rPr>
        <w:lastRenderedPageBreak/>
        <w:t>تمهيد الفصل الثاني:</w:t>
      </w:r>
    </w:p>
    <w:p w14:paraId="28994F6D" w14:textId="77777777" w:rsidR="00EE22FA" w:rsidRPr="00723154" w:rsidRDefault="00EE22FA" w:rsidP="00EE22FA">
      <w:pPr>
        <w:autoSpaceDE w:val="0"/>
        <w:autoSpaceDN w:val="0"/>
        <w:adjustRightInd w:val="0"/>
        <w:spacing w:after="4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يمثل البناء المعرفي والنظري الركيزة الأساسية التي تستند إليها الدراسة الحالية لتأصيل المفاهيم وتفسير التفاعلات الإدارية بين السلوك القيادي وديمومة المشاريع، حيث يسعى هذا الفصل إلى تقديم تأصيل فلسفي وتطبيقي لمتغيرات الدراسة في بيئات الرعاية الصحية. وبناءً على ذلك، تم تقسيم هذا الفصل إلى مبحثين رئيسين، يتناول المبحث الأول استقصاء أبعاد ممارسات (القيادة الابتكارية) وأهميتها بالمنشآت الطبية والنظريات المفسرة لها، في حين يركز المبحث الثاني على تشريح مفهوم (استدامة مشاريع التحول الرقمي) ومؤشرات ديمومتها في مستشفيات الرياض.</w:t>
      </w:r>
    </w:p>
    <w:p w14:paraId="1C88CA16" w14:textId="77777777" w:rsidR="00EE22FA" w:rsidRPr="009826C9" w:rsidRDefault="00EE22FA" w:rsidP="00EE22FA">
      <w:pPr>
        <w:autoSpaceDE w:val="0"/>
        <w:autoSpaceDN w:val="0"/>
        <w:adjustRightInd w:val="0"/>
        <w:spacing w:after="40"/>
        <w:outlineLvl w:val="0"/>
        <w:rPr>
          <w:rFonts w:ascii="Simplified Arabic" w:hAnsi="Simplified Arabic" w:cs="Simplified Arabic"/>
          <w:b/>
          <w:bCs/>
          <w:kern w:val="0"/>
          <w:sz w:val="32"/>
          <w:szCs w:val="32"/>
          <w:rtl/>
        </w:rPr>
      </w:pPr>
      <w:bookmarkStart w:id="11" w:name="_Toc235592796"/>
      <w:r w:rsidRPr="009826C9">
        <w:rPr>
          <w:rFonts w:ascii="Simplified Arabic" w:hAnsi="Simplified Arabic" w:cs="Simplified Arabic"/>
          <w:b/>
          <w:bCs/>
          <w:kern w:val="0"/>
          <w:sz w:val="32"/>
          <w:szCs w:val="32"/>
          <w:rtl/>
        </w:rPr>
        <w:t xml:space="preserve">المبحث الأول: القيادة الابتكارية </w:t>
      </w:r>
      <w:r w:rsidRPr="009826C9">
        <w:rPr>
          <w:rFonts w:ascii="Simplified Arabic" w:hAnsi="Simplified Arabic" w:cs="Simplified Arabic"/>
          <w:b/>
          <w:bCs/>
          <w:kern w:val="0"/>
          <w:sz w:val="32"/>
          <w:szCs w:val="32"/>
        </w:rPr>
        <w:t>(Innovative Leadership)</w:t>
      </w:r>
      <w:r w:rsidRPr="009826C9">
        <w:rPr>
          <w:rFonts w:ascii="Simplified Arabic" w:hAnsi="Simplified Arabic" w:cs="Simplified Arabic"/>
          <w:b/>
          <w:bCs/>
          <w:kern w:val="0"/>
          <w:sz w:val="32"/>
          <w:szCs w:val="32"/>
          <w:rtl/>
        </w:rPr>
        <w:t>:</w:t>
      </w:r>
      <w:bookmarkEnd w:id="11"/>
    </w:p>
    <w:p w14:paraId="46BD7E64" w14:textId="77777777" w:rsidR="00EE22FA" w:rsidRPr="00E22978" w:rsidRDefault="00EE22FA" w:rsidP="00EE22FA">
      <w:pPr>
        <w:autoSpaceDE w:val="0"/>
        <w:autoSpaceDN w:val="0"/>
        <w:adjustRightInd w:val="0"/>
        <w:outlineLvl w:val="0"/>
        <w:rPr>
          <w:rFonts w:ascii="Simplified Arabic" w:hAnsi="Simplified Arabic" w:cs="Simplified Arabic"/>
          <w:b/>
          <w:bCs/>
          <w:kern w:val="0"/>
          <w:sz w:val="28"/>
          <w:szCs w:val="28"/>
        </w:rPr>
      </w:pPr>
      <w:bookmarkStart w:id="12" w:name="_Toc235592797"/>
      <w:r w:rsidRPr="00E22978">
        <w:rPr>
          <w:rFonts w:ascii="Simplified Arabic" w:hAnsi="Simplified Arabic" w:cs="Simplified Arabic"/>
          <w:b/>
          <w:bCs/>
          <w:kern w:val="0"/>
          <w:sz w:val="28"/>
          <w:szCs w:val="28"/>
          <w:rtl/>
        </w:rPr>
        <w:t>أولًا: مفهوم القيادة الابتكارية:</w:t>
      </w:r>
      <w:bookmarkEnd w:id="12"/>
      <w:r w:rsidRPr="00E22978">
        <w:rPr>
          <w:rFonts w:ascii="Simplified Arabic" w:hAnsi="Simplified Arabic" w:cs="Simplified Arabic"/>
          <w:b/>
          <w:bCs/>
          <w:kern w:val="0"/>
          <w:sz w:val="28"/>
          <w:szCs w:val="28"/>
          <w:rtl/>
        </w:rPr>
        <w:t xml:space="preserve"> </w:t>
      </w:r>
    </w:p>
    <w:p w14:paraId="6EA69858" w14:textId="77777777" w:rsidR="00EE22FA" w:rsidRPr="00F23E90"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 شهدت الثورة التقنية المتسارعة تحولات جذرية في البيئات الإدارية المعاصرة، مما تطلّب تطوير الأنماط القيادية السائدة لتعزيز قدرة القطاع الصحي الحيوية على الاستجابة لمتطلبات التغيير الرقمي. ومن هذا المنطلق، </w:t>
      </w:r>
      <w:r w:rsidRPr="00F23E90">
        <w:rPr>
          <w:rFonts w:ascii="Simplified Arabic" w:hAnsi="Simplified Arabic" w:cs="Simplified Arabic"/>
          <w:kern w:val="0"/>
          <w:sz w:val="28"/>
          <w:szCs w:val="28"/>
          <w:rtl/>
        </w:rPr>
        <w:t xml:space="preserve">اتضح مفهوم "القيادة الابتكارية" كمدخل إداري حديث يدمج التوجه الاستراتيجي والرؤية المستقبلية بتحفيز الطاقات الإبداعية للكوادر، مما يسهم في توليد أفكار غير تقليدية وتوطينها للارتقاء بالأداء المؤسسي على المدى الطويل. </w:t>
      </w:r>
    </w:p>
    <w:p w14:paraId="082F55E4"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F23E90">
        <w:rPr>
          <w:rFonts w:ascii="Simplified Arabic" w:hAnsi="Simplified Arabic" w:cs="Simplified Arabic"/>
          <w:kern w:val="0"/>
          <w:sz w:val="28"/>
          <w:szCs w:val="28"/>
          <w:rtl/>
        </w:rPr>
        <w:t>وتشير الأدبيات الإدارية</w:t>
      </w:r>
      <w:r w:rsidRPr="00E22978">
        <w:rPr>
          <w:rFonts w:ascii="Simplified Arabic" w:hAnsi="Simplified Arabic" w:cs="Simplified Arabic"/>
          <w:kern w:val="0"/>
          <w:sz w:val="28"/>
          <w:szCs w:val="28"/>
          <w:rtl/>
        </w:rPr>
        <w:t xml:space="preserve"> الحديثة إلى أن أدوار القيادة الابتكارية لا تقتصر على تقديم الحلول التقنية الجاهزة، بل تمتد لتشمل صياغة ثقافة تنظيمية مرنة تدعم التجريب الفعال وتقليل المخاطر المحيطة بالبيئة الرقمية. ويتسق ذلك مع ما أثبتته دراسة</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العتيبي وآخرون</w:t>
      </w: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Pr>
        <w:t>2026</w:t>
      </w:r>
      <w:r w:rsidRPr="00E22978">
        <w:rPr>
          <w:rFonts w:ascii="Simplified Arabic" w:hAnsi="Simplified Arabic" w:cs="Simplified Arabic"/>
          <w:kern w:val="0"/>
          <w:sz w:val="28"/>
          <w:szCs w:val="28"/>
          <w:rtl/>
        </w:rPr>
        <w:t xml:space="preserve">) من أن هذه </w:t>
      </w:r>
      <w:r w:rsidRPr="00E22978">
        <w:rPr>
          <w:rFonts w:ascii="Simplified Arabic" w:hAnsi="Simplified Arabic" w:cs="Simplified Arabic"/>
          <w:kern w:val="0"/>
          <w:sz w:val="28"/>
          <w:szCs w:val="28"/>
          <w:rtl/>
        </w:rPr>
        <w:lastRenderedPageBreak/>
        <w:t xml:space="preserve">الممارسات تستهدف تعزيز الابتكار المؤسسي، وتوجيه سلوكيات الممارسين نحو التوظيف السلس للتقنيات الحديثة، بما يضمن ديمومة التميز في سوق العمل. </w:t>
      </w:r>
    </w:p>
    <w:p w14:paraId="1AFED14A" w14:textId="77777777" w:rsidR="00EE22FA" w:rsidRPr="00F23E90"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من جانب آخر، يرى فريق من الباحثين أن نجاح القيادة الابتكارية في بيئات التحول الرقمي يتطلب نمطًا </w:t>
      </w:r>
      <w:r w:rsidRPr="00F23E90">
        <w:rPr>
          <w:rFonts w:ascii="Simplified Arabic" w:hAnsi="Simplified Arabic" w:cs="Simplified Arabic"/>
          <w:kern w:val="0"/>
          <w:sz w:val="28"/>
          <w:szCs w:val="28"/>
          <w:rtl/>
        </w:rPr>
        <w:t>مستدامًا يرتكز بصفة أساسية على تنمية الكفاءات البشرية وتحقيق التكامل التقني</w:t>
      </w: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Pr>
        <w:t>(</w:t>
      </w:r>
      <w:proofErr w:type="spellStart"/>
      <w:r>
        <w:rPr>
          <w:rFonts w:ascii="Simplified Arabic" w:hAnsi="Simplified Arabic" w:cs="Simplified Arabic"/>
          <w:kern w:val="0"/>
          <w:sz w:val="28"/>
          <w:szCs w:val="28"/>
        </w:rPr>
        <w:t>Hariyani</w:t>
      </w:r>
      <w:proofErr w:type="spellEnd"/>
      <w:r>
        <w:rPr>
          <w:rFonts w:ascii="Simplified Arabic" w:hAnsi="Simplified Arabic" w:cs="Simplified Arabic"/>
          <w:kern w:val="0"/>
          <w:sz w:val="28"/>
          <w:szCs w:val="28"/>
        </w:rPr>
        <w:t xml:space="preserve"> et al., 2025</w:t>
      </w:r>
      <w:r w:rsidRPr="00F23E90">
        <w:rPr>
          <w:rFonts w:ascii="Simplified Arabic" w:hAnsi="Simplified Arabic" w:cs="Simplified Arabic"/>
          <w:kern w:val="0"/>
          <w:sz w:val="28"/>
          <w:szCs w:val="28"/>
          <w:rtl/>
        </w:rPr>
        <w:t>، حيث أكدت دراسة</w:t>
      </w:r>
      <w:r>
        <w:rPr>
          <w:rFonts w:ascii="Simplified Arabic" w:hAnsi="Simplified Arabic" w:cs="Simplified Arabic"/>
          <w:kern w:val="0"/>
          <w:sz w:val="28"/>
          <w:szCs w:val="28"/>
        </w:rPr>
        <w:t xml:space="preserve"> </w:t>
      </w:r>
      <w:r w:rsidRPr="00F23E90">
        <w:rPr>
          <w:rFonts w:ascii="Simplified Arabic" w:hAnsi="Simplified Arabic" w:cs="Simplified Arabic"/>
          <w:kern w:val="0"/>
          <w:sz w:val="28"/>
          <w:szCs w:val="28"/>
          <w:rtl/>
        </w:rPr>
        <w:t>آل عثمان</w:t>
      </w:r>
      <w:r>
        <w:rPr>
          <w:rFonts w:ascii="Simplified Arabic" w:hAnsi="Simplified Arabic" w:cs="Simplified Arabic"/>
          <w:kern w:val="0"/>
          <w:sz w:val="28"/>
          <w:szCs w:val="28"/>
        </w:rPr>
        <w:t>2025</w:t>
      </w:r>
      <w:proofErr w:type="gramStart"/>
      <w:r>
        <w:rPr>
          <w:rFonts w:ascii="Simplified Arabic" w:hAnsi="Simplified Arabic" w:cs="Simplified Arabic"/>
          <w:kern w:val="0"/>
          <w:sz w:val="28"/>
          <w:szCs w:val="28"/>
        </w:rPr>
        <w:t xml:space="preserve">) </w:t>
      </w:r>
      <w:r w:rsidRPr="00F23E90">
        <w:rPr>
          <w:rFonts w:ascii="Simplified Arabic" w:hAnsi="Simplified Arabic" w:cs="Simplified Arabic"/>
          <w:kern w:val="0"/>
          <w:sz w:val="28"/>
          <w:szCs w:val="28"/>
          <w:rtl/>
        </w:rPr>
        <w:t>)</w:t>
      </w:r>
      <w:proofErr w:type="gramEnd"/>
      <w:r w:rsidRPr="00F23E90">
        <w:rPr>
          <w:rFonts w:ascii="Simplified Arabic" w:hAnsi="Simplified Arabic" w:cs="Simplified Arabic"/>
          <w:kern w:val="0"/>
          <w:sz w:val="28"/>
          <w:szCs w:val="28"/>
          <w:rtl/>
        </w:rPr>
        <w:t xml:space="preserve"> حتمية ارتكاز الممارسات القيادية المعاصرة على أبعاد إدارية وتنظيمية واضحة تضمن استمرار المشروعات والخدمات الطبية.</w:t>
      </w:r>
    </w:p>
    <w:p w14:paraId="3CAFC5F8"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F23E90">
        <w:rPr>
          <w:rFonts w:ascii="Simplified Arabic" w:hAnsi="Simplified Arabic" w:cs="Simplified Arabic"/>
          <w:kern w:val="0"/>
          <w:sz w:val="28"/>
          <w:szCs w:val="28"/>
          <w:rtl/>
        </w:rPr>
        <w:t>وفي السياق ذاته، بيّنت الأدبيات</w:t>
      </w:r>
      <w:r w:rsidRPr="00E22978">
        <w:rPr>
          <w:rFonts w:ascii="Simplified Arabic" w:hAnsi="Simplified Arabic" w:cs="Simplified Arabic"/>
          <w:kern w:val="0"/>
          <w:sz w:val="28"/>
          <w:szCs w:val="28"/>
          <w:rtl/>
        </w:rPr>
        <w:t xml:space="preserve"> في البيئة السعودية الأهمية البالغة لتفعيل ممارسات القيادة الابتكارية داخل المنظمات الصحية كأداة استراتيجية للانتقال نحو الأداء الحديث المستدام، تماشيًا مع متطلبات الرؤية الوطنية والحاجة الملحة لتطوير نظم المعلومات (</w:t>
      </w:r>
      <w:r>
        <w:rPr>
          <w:rFonts w:ascii="Simplified Arabic" w:hAnsi="Simplified Arabic" w:cs="Simplified Arabic" w:hint="cs"/>
          <w:kern w:val="0"/>
          <w:sz w:val="28"/>
          <w:szCs w:val="28"/>
          <w:rtl/>
        </w:rPr>
        <w:t>جابر و</w:t>
      </w:r>
      <w:r w:rsidRPr="00E22978">
        <w:rPr>
          <w:rFonts w:ascii="Simplified Arabic" w:hAnsi="Simplified Arabic" w:cs="Simplified Arabic"/>
          <w:kern w:val="0"/>
          <w:sz w:val="28"/>
          <w:szCs w:val="28"/>
          <w:rtl/>
        </w:rPr>
        <w:t xml:space="preserve">هيج، </w:t>
      </w:r>
      <w:r>
        <w:rPr>
          <w:rFonts w:ascii="Simplified Arabic" w:hAnsi="Simplified Arabic" w:cs="Simplified Arabic"/>
          <w:kern w:val="0"/>
          <w:sz w:val="28"/>
          <w:szCs w:val="28"/>
        </w:rPr>
        <w:t>2025</w:t>
      </w:r>
      <w:r w:rsidRPr="00E22978">
        <w:rPr>
          <w:rFonts w:ascii="Simplified Arabic" w:hAnsi="Simplified Arabic" w:cs="Simplified Arabic"/>
          <w:kern w:val="0"/>
          <w:sz w:val="28"/>
          <w:szCs w:val="28"/>
          <w:rtl/>
        </w:rPr>
        <w:t xml:space="preserve">). </w:t>
      </w:r>
    </w:p>
    <w:p w14:paraId="3E4A9CE0"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إذ تسهم المؤشرات الميدانية في تسريع وتيرة إنجاز الأعمال، وتيسير قنوات الاتصال الفعّال بين المستويات التنظيمية المختلفة، فضلًا عن دورها في حوكمة الأداء وتعزيز قيم الشفافية والدقة، مما ينعكس إيجابًا على جودة الخدمات الإدارية والطبية المقدمة للمستفيدين.</w:t>
      </w:r>
    </w:p>
    <w:p w14:paraId="4F7118C9"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وعلاوة على ذلك، ترتبط كفاءة هذا النمط جوهريًا بكفاءة الموظفين والالتزام المهني المستمر، مع توفير الإمكانات المادية والبشرية اللازمة لتهيئة الكوادر وتأهيلها للتكامل التشغيلي السلس مع الأنظمة المعرفية المتاحة.</w:t>
      </w:r>
    </w:p>
    <w:p w14:paraId="40D0C7F0" w14:textId="77777777" w:rsidR="00EE22FA" w:rsidRPr="00C625E3" w:rsidRDefault="00EE22FA" w:rsidP="00EE22FA">
      <w:pPr>
        <w:autoSpaceDE w:val="0"/>
        <w:autoSpaceDN w:val="0"/>
        <w:adjustRightInd w:val="0"/>
        <w:spacing w:after="40"/>
        <w:outlineLvl w:val="0"/>
        <w:rPr>
          <w:rFonts w:ascii="Simplified Arabic" w:hAnsi="Simplified Arabic" w:cs="Simplified Arabic"/>
          <w:b/>
          <w:bCs/>
          <w:kern w:val="0"/>
          <w:sz w:val="32"/>
          <w:szCs w:val="32"/>
        </w:rPr>
      </w:pPr>
      <w:bookmarkStart w:id="13" w:name="_Toc235592798"/>
      <w:r w:rsidRPr="00C625E3">
        <w:rPr>
          <w:rFonts w:ascii="Simplified Arabic" w:hAnsi="Simplified Arabic" w:cs="Simplified Arabic"/>
          <w:b/>
          <w:bCs/>
          <w:kern w:val="0"/>
          <w:sz w:val="32"/>
          <w:szCs w:val="32"/>
          <w:rtl/>
        </w:rPr>
        <w:t>ثانيًا: أبعاد ومكونات القيادة الابتكارية:</w:t>
      </w:r>
      <w:bookmarkEnd w:id="13"/>
    </w:p>
    <w:p w14:paraId="249311C3"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تتعدد الأبعاد الإدارية والتنظيمية التي تشكل هيكل القيادة الابتكارية لضمان نجاح المشاريع، إذ لا يمكن لهذه الممارسات القيادية تحقيق أهدافها بشكل معزول، بل يجب أن تتكامل ممارساتها عبر ثلاثة أبعاد استراتيجية رئيسة تتمثل في الآتي (آل عثمان، ٢٠٢٥):</w:t>
      </w:r>
    </w:p>
    <w:p w14:paraId="391D3BEF" w14:textId="77777777" w:rsidR="00EE22FA" w:rsidRPr="00E22978" w:rsidRDefault="00EE22FA" w:rsidP="00EE22FA">
      <w:pPr>
        <w:pStyle w:val="a6"/>
        <w:numPr>
          <w:ilvl w:val="0"/>
          <w:numId w:val="3"/>
        </w:num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lastRenderedPageBreak/>
        <w:t>الرؤية الاستراتيجية الرقمية</w:t>
      </w:r>
      <w:r w:rsidRPr="00E22978">
        <w:rPr>
          <w:rFonts w:ascii="Simplified Arabic" w:hAnsi="Simplified Arabic" w:cs="Simplified Arabic"/>
          <w:b/>
          <w:bCs/>
          <w:kern w:val="0"/>
          <w:sz w:val="28"/>
          <w:szCs w:val="28"/>
        </w:rPr>
        <w:t xml:space="preserve"> </w:t>
      </w:r>
      <w:r w:rsidRPr="00E22978">
        <w:rPr>
          <w:rFonts w:ascii="Simplified Arabic" w:hAnsi="Simplified Arabic" w:cs="Simplified Arabic"/>
          <w:b/>
          <w:bCs/>
          <w:kern w:val="0"/>
          <w:sz w:val="28"/>
          <w:szCs w:val="28"/>
          <w:rtl/>
        </w:rPr>
        <w:t>(</w:t>
      </w:r>
      <w:r w:rsidRPr="00E22978">
        <w:rPr>
          <w:rFonts w:ascii="Simplified Arabic" w:hAnsi="Simplified Arabic" w:cs="Simplified Arabic"/>
          <w:b/>
          <w:bCs/>
          <w:kern w:val="0"/>
          <w:sz w:val="28"/>
          <w:szCs w:val="28"/>
        </w:rPr>
        <w:t>(Digital Strategic Vision</w:t>
      </w:r>
      <w:r w:rsidRPr="00E22978">
        <w:rPr>
          <w:rFonts w:ascii="Simplified Arabic" w:hAnsi="Simplified Arabic" w:cs="Simplified Arabic"/>
          <w:b/>
          <w:bCs/>
          <w:kern w:val="0"/>
          <w:sz w:val="28"/>
          <w:szCs w:val="28"/>
          <w:rtl/>
        </w:rPr>
        <w:t>:</w:t>
      </w:r>
    </w:p>
    <w:p w14:paraId="31910E5A"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 وتتمثل في امتلاك القادة لرؤية تكنولوجية واضحة ومحددة المعالم. حيث يرتكز هذا البُعد على القدرة على التخطيط المستقبلي، وإشراك الكوادر الطبية والإدارية في صنع القرار التقني، مما يسهم بفاعلية في تقليل مستويات مقاومة التغيير داخل المنشآت الصحية.</w:t>
      </w:r>
    </w:p>
    <w:p w14:paraId="24E053F6" w14:textId="77777777" w:rsidR="00EE22FA" w:rsidRPr="00E22978" w:rsidRDefault="00EE22FA" w:rsidP="00EE22FA">
      <w:pPr>
        <w:pStyle w:val="a6"/>
        <w:numPr>
          <w:ilvl w:val="0"/>
          <w:numId w:val="1"/>
        </w:num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دعم الثقافة الابتكارية</w:t>
      </w:r>
      <w:r w:rsidRPr="00E22978">
        <w:rPr>
          <w:rFonts w:ascii="Simplified Arabic" w:hAnsi="Simplified Arabic" w:cs="Simplified Arabic"/>
          <w:kern w:val="0"/>
          <w:sz w:val="28"/>
          <w:szCs w:val="28"/>
        </w:rPr>
        <w:t xml:space="preserve"> </w:t>
      </w:r>
      <w:r w:rsidRPr="00E22978">
        <w:rPr>
          <w:rFonts w:ascii="Simplified Arabic" w:hAnsi="Simplified Arabic" w:cs="Simplified Arabic"/>
          <w:b/>
          <w:bCs/>
          <w:kern w:val="0"/>
          <w:sz w:val="28"/>
          <w:szCs w:val="28"/>
          <w:rtl/>
        </w:rPr>
        <w:t>(</w:t>
      </w:r>
      <w:r w:rsidRPr="00E22978">
        <w:rPr>
          <w:rFonts w:ascii="Simplified Arabic" w:hAnsi="Simplified Arabic" w:cs="Simplified Arabic"/>
          <w:b/>
          <w:bCs/>
          <w:kern w:val="0"/>
          <w:sz w:val="28"/>
          <w:szCs w:val="28"/>
        </w:rPr>
        <w:t>(Supportive Innovation Culture</w:t>
      </w:r>
      <w:r w:rsidRPr="00E22978">
        <w:rPr>
          <w:rFonts w:ascii="Simplified Arabic" w:hAnsi="Simplified Arabic" w:cs="Simplified Arabic"/>
          <w:kern w:val="0"/>
          <w:sz w:val="28"/>
          <w:szCs w:val="28"/>
          <w:rtl/>
        </w:rPr>
        <w:t>:</w:t>
      </w:r>
    </w:p>
    <w:p w14:paraId="4D01BFDC" w14:textId="77777777" w:rsidR="00EE22FA" w:rsidRPr="00F23E90"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وتتمثل في توفير حوكمة تنظيمية مرنة، تهيئة بيئة حاضنة تشجع الكوادر على تبني الابتكار، وتدعم توظيف الحلول الرقمية الصاعدة كأدوات الذكاء الاصطناعي وتحليل البيانات، </w:t>
      </w:r>
      <w:r>
        <w:rPr>
          <w:rFonts w:ascii="Simplified Arabic" w:hAnsi="Simplified Arabic" w:cs="Simplified Arabic" w:hint="cs"/>
          <w:kern w:val="0"/>
          <w:sz w:val="28"/>
          <w:szCs w:val="28"/>
          <w:rtl/>
        </w:rPr>
        <w:t>مما يقلل من</w:t>
      </w:r>
      <w:r w:rsidRPr="00F23E90">
        <w:rPr>
          <w:rFonts w:ascii="Simplified Arabic" w:hAnsi="Simplified Arabic" w:cs="Simplified Arabic"/>
          <w:kern w:val="0"/>
          <w:sz w:val="28"/>
          <w:szCs w:val="28"/>
          <w:rtl/>
        </w:rPr>
        <w:t xml:space="preserve"> </w:t>
      </w:r>
      <w:r>
        <w:rPr>
          <w:rFonts w:ascii="Simplified Arabic" w:hAnsi="Simplified Arabic" w:cs="Simplified Arabic" w:hint="cs"/>
          <w:kern w:val="0"/>
          <w:sz w:val="28"/>
          <w:szCs w:val="28"/>
          <w:rtl/>
        </w:rPr>
        <w:t>حدة</w:t>
      </w:r>
      <w:r w:rsidRPr="00F23E90">
        <w:rPr>
          <w:rFonts w:ascii="Simplified Arabic" w:hAnsi="Simplified Arabic" w:cs="Simplified Arabic"/>
          <w:kern w:val="0"/>
          <w:sz w:val="28"/>
          <w:szCs w:val="28"/>
          <w:rtl/>
        </w:rPr>
        <w:t xml:space="preserve"> الهدر الرقمي وضمان </w:t>
      </w:r>
      <w:r>
        <w:rPr>
          <w:rFonts w:ascii="Simplified Arabic" w:hAnsi="Simplified Arabic" w:cs="Simplified Arabic" w:hint="cs"/>
          <w:kern w:val="0"/>
          <w:sz w:val="28"/>
          <w:szCs w:val="28"/>
          <w:rtl/>
        </w:rPr>
        <w:t xml:space="preserve">ديمومة تلك الحلول في البيئات الصحية، </w:t>
      </w:r>
      <w:r w:rsidRPr="00F23E90">
        <w:rPr>
          <w:rFonts w:ascii="Simplified Arabic" w:hAnsi="Simplified Arabic" w:cs="Simplified Arabic"/>
          <w:kern w:val="0"/>
          <w:sz w:val="28"/>
          <w:szCs w:val="28"/>
          <w:rtl/>
        </w:rPr>
        <w:t xml:space="preserve">تماشيًا مع ما أوردته </w:t>
      </w:r>
      <w:r>
        <w:rPr>
          <w:rFonts w:ascii="Simplified Arabic" w:hAnsi="Simplified Arabic" w:cs="Simplified Arabic" w:hint="cs"/>
          <w:kern w:val="0"/>
          <w:sz w:val="28"/>
          <w:szCs w:val="28"/>
          <w:rtl/>
        </w:rPr>
        <w:t>دراسة</w:t>
      </w:r>
      <w:r w:rsidRPr="00F23E90">
        <w:rPr>
          <w:rFonts w:ascii="Simplified Arabic" w:hAnsi="Simplified Arabic" w:cs="Simplified Arabic"/>
          <w:kern w:val="0"/>
          <w:sz w:val="28"/>
          <w:szCs w:val="28"/>
          <w:rtl/>
        </w:rPr>
        <w:t xml:space="preserve"> الهاشمي</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w:t>
      </w:r>
      <w:r>
        <w:rPr>
          <w:rFonts w:ascii="Simplified Arabic" w:hAnsi="Simplified Arabic" w:cs="Simplified Arabic"/>
          <w:kern w:val="0"/>
          <w:sz w:val="28"/>
          <w:szCs w:val="28"/>
        </w:rPr>
        <w:t>2025</w:t>
      </w:r>
      <w:r w:rsidRPr="00F23E90">
        <w:rPr>
          <w:rFonts w:ascii="Simplified Arabic" w:hAnsi="Simplified Arabic" w:cs="Simplified Arabic"/>
          <w:kern w:val="0"/>
          <w:sz w:val="28"/>
          <w:szCs w:val="28"/>
          <w:rtl/>
        </w:rPr>
        <w:t>).</w:t>
      </w:r>
    </w:p>
    <w:p w14:paraId="572A3D4D" w14:textId="77777777" w:rsidR="00EE22FA" w:rsidRPr="00F23E90" w:rsidRDefault="00EE22FA" w:rsidP="00EE22FA">
      <w:pPr>
        <w:pStyle w:val="a6"/>
        <w:numPr>
          <w:ilvl w:val="0"/>
          <w:numId w:val="1"/>
        </w:numPr>
        <w:autoSpaceDE w:val="0"/>
        <w:autoSpaceDN w:val="0"/>
        <w:adjustRightInd w:val="0"/>
        <w:rPr>
          <w:rFonts w:ascii="Simplified Arabic" w:hAnsi="Simplified Arabic" w:cs="Simplified Arabic"/>
          <w:kern w:val="0"/>
          <w:sz w:val="28"/>
          <w:szCs w:val="28"/>
        </w:rPr>
      </w:pPr>
      <w:r w:rsidRPr="00F23E90">
        <w:rPr>
          <w:rFonts w:ascii="Simplified Arabic" w:hAnsi="Simplified Arabic" w:cs="Simplified Arabic"/>
          <w:b/>
          <w:bCs/>
          <w:kern w:val="0"/>
          <w:sz w:val="28"/>
          <w:szCs w:val="28"/>
          <w:rtl/>
        </w:rPr>
        <w:t xml:space="preserve">إدارة التغيير والمخاطر التقنية </w:t>
      </w:r>
      <w:r w:rsidRPr="00F23E90">
        <w:rPr>
          <w:rFonts w:ascii="Simplified Arabic" w:hAnsi="Simplified Arabic" w:cs="Simplified Arabic"/>
          <w:b/>
          <w:bCs/>
          <w:kern w:val="0"/>
          <w:sz w:val="28"/>
          <w:szCs w:val="28"/>
        </w:rPr>
        <w:t>Change &amp; Tech Risk Management)</w:t>
      </w:r>
      <w:r w:rsidRPr="00F23E90">
        <w:rPr>
          <w:rFonts w:ascii="Simplified Arabic" w:hAnsi="Simplified Arabic" w:cs="Simplified Arabic"/>
          <w:b/>
          <w:bCs/>
          <w:kern w:val="0"/>
          <w:sz w:val="28"/>
          <w:szCs w:val="28"/>
          <w:rtl/>
        </w:rPr>
        <w:t>):</w:t>
      </w:r>
      <w:r w:rsidRPr="00F23E90">
        <w:rPr>
          <w:rFonts w:ascii="Simplified Arabic" w:hAnsi="Simplified Arabic" w:cs="Simplified Arabic"/>
          <w:kern w:val="0"/>
          <w:sz w:val="28"/>
          <w:szCs w:val="28"/>
          <w:rtl/>
        </w:rPr>
        <w:t xml:space="preserve"> </w:t>
      </w:r>
    </w:p>
    <w:p w14:paraId="0A7E9FC6"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F23E90">
        <w:rPr>
          <w:rFonts w:ascii="Simplified Arabic" w:hAnsi="Simplified Arabic" w:cs="Simplified Arabic"/>
          <w:kern w:val="0"/>
          <w:sz w:val="28"/>
          <w:szCs w:val="28"/>
          <w:rtl/>
        </w:rPr>
        <w:t>يركز هذا البُعد على إدارة العنصر البشري بكفاءة أثناء فترات الانتقال التكنولوجي، من خلال بناء بيئة عمل آمنة تدعم التجريب الفعال، وتأهيل الكوادر لرفع جاهزيتهم للتعامل مع التحديات</w:t>
      </w:r>
      <w:r>
        <w:rPr>
          <w:rFonts w:ascii="Simplified Arabic" w:hAnsi="Simplified Arabic" w:cs="Simplified Arabic" w:hint="cs"/>
          <w:kern w:val="0"/>
          <w:sz w:val="28"/>
          <w:szCs w:val="28"/>
          <w:rtl/>
        </w:rPr>
        <w:t xml:space="preserve"> وحمايتها من مخاطر التعثر والهشاشة التشغيلية بعد الإطلاق الفعلي للأنظمة (سقاط، </w:t>
      </w:r>
      <w:r>
        <w:rPr>
          <w:rFonts w:ascii="Simplified Arabic" w:hAnsi="Simplified Arabic" w:cs="Simplified Arabic"/>
          <w:kern w:val="0"/>
          <w:sz w:val="28"/>
          <w:szCs w:val="28"/>
        </w:rPr>
        <w:t>2024</w:t>
      </w:r>
      <w:r>
        <w:rPr>
          <w:rFonts w:ascii="Simplified Arabic" w:hAnsi="Simplified Arabic" w:cs="Simplified Arabic" w:hint="cs"/>
          <w:kern w:val="0"/>
          <w:sz w:val="28"/>
          <w:szCs w:val="28"/>
          <w:rtl/>
        </w:rPr>
        <w:t>).</w:t>
      </w:r>
      <w:r w:rsidRPr="00F23E90">
        <w:rPr>
          <w:rFonts w:ascii="Simplified Arabic" w:hAnsi="Simplified Arabic" w:cs="Simplified Arabic"/>
          <w:kern w:val="0"/>
          <w:sz w:val="28"/>
          <w:szCs w:val="28"/>
          <w:rtl/>
        </w:rPr>
        <w:t xml:space="preserve"> </w:t>
      </w:r>
    </w:p>
    <w:p w14:paraId="36C41884" w14:textId="77777777" w:rsidR="00EE22FA" w:rsidRPr="00E22978" w:rsidRDefault="00EE22FA" w:rsidP="00EE22FA">
      <w:pPr>
        <w:autoSpaceDE w:val="0"/>
        <w:autoSpaceDN w:val="0"/>
        <w:adjustRightInd w:val="0"/>
        <w:jc w:val="right"/>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وفي إطار تفكيك أبعاد ومكونات الأنماط القيادية الحديثة في البيئة الصحية السعودية، أشارت الأدبيات التطبيقية إلى أن </w:t>
      </w:r>
      <w:r w:rsidRPr="000B137E">
        <w:rPr>
          <w:rFonts w:ascii="Simplified Arabic" w:hAnsi="Simplified Arabic" w:cs="Simplified Arabic"/>
          <w:kern w:val="0"/>
          <w:sz w:val="28"/>
          <w:szCs w:val="28"/>
          <w:rtl/>
        </w:rPr>
        <w:t>تعزيز كفاءة الممارسين الصحيين وتطوير أدائهم يتطلب ممارسات واضحة من قبل القيادات تهدف لتطوير مهارات الابتكار وتشجيع الأفكار الجديدة</w:t>
      </w:r>
      <w:r>
        <w:rPr>
          <w:rFonts w:ascii="Simplified Arabic" w:hAnsi="Simplified Arabic" w:cs="Simplified Arabic" w:hint="cs"/>
          <w:kern w:val="0"/>
          <w:sz w:val="28"/>
          <w:szCs w:val="28"/>
          <w:rtl/>
        </w:rPr>
        <w:t xml:space="preserve">. </w:t>
      </w:r>
    </w:p>
    <w:p w14:paraId="1BED5287"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0B137E">
        <w:rPr>
          <w:rFonts w:ascii="Simplified Arabic" w:hAnsi="Simplified Arabic" w:cs="Simplified Arabic"/>
          <w:kern w:val="0"/>
          <w:sz w:val="28"/>
          <w:szCs w:val="28"/>
          <w:rtl/>
        </w:rPr>
        <w:t>وتتكامل هذه الأبعاد من خلال التزام القيادة بتوفير بيئة عمل محفزة، تبسيط الإجراءات الإدارية، وتهيئة الأجواء التنظيمية الملاءمة لتبني القدرات الإبداعية وتمنح الكوادر المرونة اللازمة لتطبيق الحلول الرقمية المستحدثة داخل المستشفيات</w:t>
      </w:r>
      <w:r>
        <w:rPr>
          <w:rFonts w:ascii="Simplified Arabic" w:hAnsi="Simplified Arabic" w:cs="Simplified Arabic" w:hint="cs"/>
          <w:kern w:val="0"/>
          <w:sz w:val="28"/>
          <w:szCs w:val="28"/>
          <w:rtl/>
        </w:rPr>
        <w:t xml:space="preserve"> </w:t>
      </w:r>
      <w:r w:rsidRPr="000B137E">
        <w:rPr>
          <w:rFonts w:ascii="Simplified Arabic" w:hAnsi="Simplified Arabic" w:cs="Simplified Arabic"/>
          <w:kern w:val="0"/>
          <w:sz w:val="28"/>
          <w:szCs w:val="28"/>
          <w:rtl/>
        </w:rPr>
        <w:t xml:space="preserve">(آل </w:t>
      </w:r>
      <w:proofErr w:type="spellStart"/>
      <w:r w:rsidRPr="000B137E">
        <w:rPr>
          <w:rFonts w:ascii="Simplified Arabic" w:hAnsi="Simplified Arabic" w:cs="Simplified Arabic"/>
          <w:kern w:val="0"/>
          <w:sz w:val="28"/>
          <w:szCs w:val="28"/>
          <w:rtl/>
        </w:rPr>
        <w:t>راكه</w:t>
      </w:r>
      <w:proofErr w:type="spellEnd"/>
      <w:r w:rsidRPr="000B137E">
        <w:rPr>
          <w:rFonts w:ascii="Simplified Arabic" w:hAnsi="Simplified Arabic" w:cs="Simplified Arabic"/>
          <w:kern w:val="0"/>
          <w:sz w:val="28"/>
          <w:szCs w:val="28"/>
          <w:rtl/>
        </w:rPr>
        <w:t xml:space="preserve"> وآخرون،</w:t>
      </w: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Pr>
        <w:t>2024</w:t>
      </w:r>
      <w:r>
        <w:rPr>
          <w:rFonts w:ascii="Simplified Arabic" w:hAnsi="Simplified Arabic" w:cs="Simplified Arabic" w:hint="cs"/>
          <w:kern w:val="0"/>
          <w:sz w:val="28"/>
          <w:szCs w:val="28"/>
          <w:rtl/>
        </w:rPr>
        <w:t>).</w:t>
      </w:r>
    </w:p>
    <w:p w14:paraId="7A83BEF6" w14:textId="77777777" w:rsidR="00EE22FA" w:rsidRPr="00C625E3" w:rsidRDefault="00EE22FA" w:rsidP="00EE22FA">
      <w:pPr>
        <w:autoSpaceDE w:val="0"/>
        <w:autoSpaceDN w:val="0"/>
        <w:adjustRightInd w:val="0"/>
        <w:spacing w:after="40"/>
        <w:outlineLvl w:val="0"/>
        <w:rPr>
          <w:rFonts w:ascii="Simplified Arabic" w:hAnsi="Simplified Arabic" w:cs="Simplified Arabic"/>
          <w:b/>
          <w:bCs/>
          <w:kern w:val="0"/>
          <w:sz w:val="32"/>
          <w:szCs w:val="32"/>
        </w:rPr>
      </w:pPr>
      <w:bookmarkStart w:id="14" w:name="_Toc235592799"/>
      <w:r w:rsidRPr="00C625E3">
        <w:rPr>
          <w:rFonts w:ascii="Simplified Arabic" w:hAnsi="Simplified Arabic" w:cs="Simplified Arabic"/>
          <w:b/>
          <w:bCs/>
          <w:kern w:val="0"/>
          <w:sz w:val="32"/>
          <w:szCs w:val="32"/>
          <w:rtl/>
        </w:rPr>
        <w:lastRenderedPageBreak/>
        <w:t>ثالثًا: أهمية القيادة الابتكارية في القطاع الصحي بمدينة الرياض:</w:t>
      </w:r>
      <w:bookmarkEnd w:id="14"/>
    </w:p>
    <w:p w14:paraId="2B41CCDE"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تكتسب الأنماط القيادية الحديثة أهمية بالغة عند تطبيقها في القطاع الصحي بالمملكة العربية السعودية</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 نظرًا لدورها الجوهري في تحقيق تميز الموارد البشرية والارتقاء بالأداء العام للمستشفيات والمنظمات الطبية. تماشيًا مع ما أثبتته دراسة واصل و</w:t>
      </w:r>
      <w:r>
        <w:rPr>
          <w:rFonts w:ascii="Simplified Arabic" w:hAnsi="Simplified Arabic" w:cs="Simplified Arabic" w:hint="cs"/>
          <w:kern w:val="0"/>
          <w:sz w:val="28"/>
          <w:szCs w:val="28"/>
          <w:rtl/>
        </w:rPr>
        <w:t>آخرون (</w:t>
      </w:r>
      <w:r>
        <w:rPr>
          <w:rFonts w:ascii="Simplified Arabic" w:hAnsi="Simplified Arabic" w:cs="Simplified Arabic"/>
          <w:kern w:val="0"/>
          <w:sz w:val="28"/>
          <w:szCs w:val="28"/>
        </w:rPr>
        <w:t>2023</w:t>
      </w:r>
      <w:r w:rsidRPr="00E22978">
        <w:rPr>
          <w:rFonts w:ascii="Simplified Arabic" w:hAnsi="Simplified Arabic" w:cs="Simplified Arabic"/>
          <w:kern w:val="0"/>
          <w:sz w:val="28"/>
          <w:szCs w:val="28"/>
          <w:rtl/>
        </w:rPr>
        <w:t xml:space="preserve">) من وجود أثر إيجابي للممارسات القيادية المرنة في تمكين العاملين ودفعهم نحو التميز المستدام في تقديم الخدمات الطبية، مما يؤكد أن وجود قادة يمتلكون رؤية </w:t>
      </w:r>
      <w:r w:rsidRPr="00E22978">
        <w:rPr>
          <w:rFonts w:ascii="Simplified Arabic" w:hAnsi="Simplified Arabic" w:cs="Simplified Arabic" w:hint="cs"/>
          <w:kern w:val="0"/>
          <w:sz w:val="28"/>
          <w:szCs w:val="28"/>
          <w:rtl/>
        </w:rPr>
        <w:t>واضحة</w:t>
      </w:r>
      <w:r w:rsidRPr="00E22978">
        <w:rPr>
          <w:rFonts w:ascii="Simplified Arabic" w:hAnsi="Simplified Arabic" w:cs="Simplified Arabic"/>
          <w:kern w:val="0"/>
          <w:sz w:val="28"/>
          <w:szCs w:val="28"/>
          <w:rtl/>
        </w:rPr>
        <w:t xml:space="preserve"> لمتغيرات البيئة الصحية يمثل الركيزة الأساسية لتوجيه الطاقات البشرية نحو إنجاح خطط التطوير والتحول الرقمي داخل المستشفيات والمراكز الصحية</w:t>
      </w:r>
      <w:r>
        <w:rPr>
          <w:rFonts w:ascii="Simplified Arabic" w:hAnsi="Simplified Arabic" w:cs="Simplified Arabic" w:hint="cs"/>
          <w:kern w:val="0"/>
          <w:sz w:val="28"/>
          <w:szCs w:val="28"/>
          <w:rtl/>
        </w:rPr>
        <w:t>.</w:t>
      </w:r>
    </w:p>
    <w:p w14:paraId="165D30E6"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وتأخذ القيادة الابتكارية أبعادًا استثنائية عند إسقاطها ميدانيًا على المنشآت والمدن الطبية بمدينة الرياض، تماشيًا مع مستهدفات رؤية المملكة </w:t>
      </w:r>
      <w:r>
        <w:rPr>
          <w:rFonts w:ascii="Simplified Arabic" w:hAnsi="Simplified Arabic" w:cs="Simplified Arabic"/>
          <w:kern w:val="0"/>
          <w:sz w:val="28"/>
          <w:szCs w:val="28"/>
        </w:rPr>
        <w:t>2030</w:t>
      </w:r>
      <w:r w:rsidRPr="00E22978">
        <w:rPr>
          <w:rFonts w:ascii="Simplified Arabic" w:hAnsi="Simplified Arabic" w:cs="Simplified Arabic"/>
          <w:kern w:val="0"/>
          <w:sz w:val="28"/>
          <w:szCs w:val="28"/>
          <w:rtl/>
        </w:rPr>
        <w:t xml:space="preserve"> في تفعيل التقنيات الرقمية الصاعدة، تبني الملفات الصحية الموحدة، وحوكمة الحلول التكنولوجية في التشخيص وإدارة المشاريع، وفي ظل هذه البيئة التنظيمية المتغيرة، تظهر أهمية ممارسات القيادة الابتكارية بوضوح </w:t>
      </w:r>
      <w:r>
        <w:rPr>
          <w:rFonts w:ascii="Simplified Arabic" w:hAnsi="Simplified Arabic" w:cs="Simplified Arabic" w:hint="cs"/>
          <w:kern w:val="0"/>
          <w:sz w:val="28"/>
          <w:szCs w:val="28"/>
          <w:rtl/>
        </w:rPr>
        <w:t>وفقًا لما خلصت إلية دراسة (</w:t>
      </w:r>
      <w:r>
        <w:rPr>
          <w:rFonts w:ascii="Simplified Arabic" w:hAnsi="Simplified Arabic" w:cs="Simplified Arabic"/>
          <w:kern w:val="0"/>
          <w:sz w:val="28"/>
          <w:szCs w:val="28"/>
        </w:rPr>
        <w:t>(</w:t>
      </w:r>
      <w:proofErr w:type="spellStart"/>
      <w:r>
        <w:rPr>
          <w:rFonts w:ascii="Simplified Arabic" w:hAnsi="Simplified Arabic" w:cs="Simplified Arabic"/>
          <w:kern w:val="0"/>
          <w:sz w:val="28"/>
          <w:szCs w:val="28"/>
        </w:rPr>
        <w:t>Hariyani</w:t>
      </w:r>
      <w:proofErr w:type="spellEnd"/>
      <w:r>
        <w:rPr>
          <w:rFonts w:ascii="Simplified Arabic" w:hAnsi="Simplified Arabic" w:cs="Simplified Arabic"/>
          <w:kern w:val="0"/>
          <w:sz w:val="28"/>
          <w:szCs w:val="28"/>
        </w:rPr>
        <w:t xml:space="preserve"> et al., 2025</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نقطتين جوهريتين</w:t>
      </w:r>
      <w:r>
        <w:rPr>
          <w:rFonts w:ascii="Simplified Arabic" w:hAnsi="Simplified Arabic" w:cs="Simplified Arabic" w:hint="cs"/>
          <w:kern w:val="0"/>
          <w:sz w:val="28"/>
          <w:szCs w:val="28"/>
          <w:rtl/>
        </w:rPr>
        <w:t>:</w:t>
      </w:r>
    </w:p>
    <w:p w14:paraId="1029AFA4"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١.</w:t>
      </w:r>
      <w:r w:rsidRPr="00E22978">
        <w:rPr>
          <w:rFonts w:ascii="Simplified Arabic" w:hAnsi="Simplified Arabic" w:cs="Simplified Arabic"/>
          <w:kern w:val="0"/>
          <w:sz w:val="28"/>
          <w:szCs w:val="28"/>
          <w:rtl/>
        </w:rPr>
        <w:t xml:space="preserve">  </w:t>
      </w:r>
      <w:r w:rsidRPr="005530B7">
        <w:rPr>
          <w:rFonts w:ascii="Simplified Arabic" w:hAnsi="Simplified Arabic" w:cs="Simplified Arabic"/>
          <w:b/>
          <w:bCs/>
          <w:kern w:val="0"/>
          <w:sz w:val="28"/>
          <w:szCs w:val="28"/>
          <w:rtl/>
        </w:rPr>
        <w:t>كفاءة إدارة التغيير الرقمي المعقد:</w:t>
      </w:r>
    </w:p>
    <w:p w14:paraId="2A43D004" w14:textId="77777777" w:rsidR="00EE22FA"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إن نجاح الأنظمة الرقمية الصحية لا يتوقف عند مجرد توفير البرمجيات وتحديث الأجهزة، بل يبدأ بالدرجة الأولى من قدرة القائد على توجيه وتطوير ثقافة الكوادر الطبية، الإدارية، والتقنية (من أطباء، تمريض، صيادلة، إداريين) وتحفيزهم نحو الاستخدام الأمثل والآمن لهذه التقنيات الحديثة.</w:t>
      </w:r>
    </w:p>
    <w:p w14:paraId="068FEE17" w14:textId="77777777" w:rsidR="00EE22FA" w:rsidRDefault="00EE22FA" w:rsidP="00EE22FA">
      <w:pPr>
        <w:autoSpaceDE w:val="0"/>
        <w:autoSpaceDN w:val="0"/>
        <w:adjustRightInd w:val="0"/>
        <w:rPr>
          <w:rFonts w:ascii="Simplified Arabic" w:hAnsi="Simplified Arabic" w:cs="Simplified Arabic"/>
          <w:kern w:val="0"/>
          <w:sz w:val="28"/>
          <w:szCs w:val="28"/>
          <w:rtl/>
        </w:rPr>
      </w:pPr>
    </w:p>
    <w:p w14:paraId="5AADAA84"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537372B4" w14:textId="77777777" w:rsidR="00EE22FA" w:rsidRPr="00A40469"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lastRenderedPageBreak/>
        <w:t>٢.</w:t>
      </w:r>
      <w:r w:rsidRPr="00E22978">
        <w:rPr>
          <w:rFonts w:ascii="Simplified Arabic" w:hAnsi="Simplified Arabic" w:cs="Simplified Arabic"/>
          <w:kern w:val="0"/>
          <w:sz w:val="28"/>
          <w:szCs w:val="28"/>
          <w:rtl/>
        </w:rPr>
        <w:t xml:space="preserve"> </w:t>
      </w:r>
      <w:r w:rsidRPr="005530B7">
        <w:rPr>
          <w:rFonts w:ascii="Simplified Arabic" w:hAnsi="Simplified Arabic" w:cs="Simplified Arabic"/>
          <w:b/>
          <w:bCs/>
          <w:kern w:val="0"/>
          <w:sz w:val="28"/>
          <w:szCs w:val="28"/>
          <w:rtl/>
        </w:rPr>
        <w:t>تأمين استدامة المكتسبات الرقمية للمنشأة:</w:t>
      </w:r>
    </w:p>
    <w:p w14:paraId="0F043AAF" w14:textId="77777777" w:rsidR="00EE22FA" w:rsidRPr="000B137E"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يضمن السلوك القيادي الابتكاري الحد من تعثر المشاريع الرقمية أو تراجع كفاءتها بعد الإطلاق الفعلي، مما يسهم في تجنب نمط المشاريع الهشة. ويتحقق ذلك من خلال تفعيل آليات المتابعة المستمرة، وتطوير البيئة التشغيلية بمرونة، </w:t>
      </w:r>
      <w:r>
        <w:rPr>
          <w:rFonts w:ascii="Simplified Arabic" w:hAnsi="Simplified Arabic" w:cs="Simplified Arabic" w:hint="cs"/>
          <w:kern w:val="0"/>
          <w:sz w:val="28"/>
          <w:szCs w:val="28"/>
          <w:rtl/>
        </w:rPr>
        <w:t xml:space="preserve">بالإضافة إلى </w:t>
      </w:r>
      <w:r w:rsidRPr="00E22978">
        <w:rPr>
          <w:rFonts w:ascii="Simplified Arabic" w:hAnsi="Simplified Arabic" w:cs="Simplified Arabic"/>
          <w:kern w:val="0"/>
          <w:sz w:val="28"/>
          <w:szCs w:val="28"/>
          <w:rtl/>
        </w:rPr>
        <w:t xml:space="preserve">تأهيل وتدريب القيادات الشابة وتوطين </w:t>
      </w:r>
      <w:r w:rsidRPr="000B137E">
        <w:rPr>
          <w:rFonts w:ascii="Simplified Arabic" w:hAnsi="Simplified Arabic" w:cs="Simplified Arabic"/>
          <w:kern w:val="0"/>
          <w:sz w:val="28"/>
          <w:szCs w:val="28"/>
          <w:rtl/>
        </w:rPr>
        <w:t>مهارات الإدارة بكفاءة ومسؤولية</w:t>
      </w:r>
      <w:r>
        <w:rPr>
          <w:rFonts w:ascii="Simplified Arabic" w:hAnsi="Simplified Arabic" w:cs="Simplified Arabic" w:hint="cs"/>
          <w:kern w:val="0"/>
          <w:sz w:val="28"/>
          <w:szCs w:val="28"/>
          <w:rtl/>
        </w:rPr>
        <w:t xml:space="preserve"> </w:t>
      </w:r>
      <w:proofErr w:type="gramStart"/>
      <w:r>
        <w:rPr>
          <w:rFonts w:ascii="Simplified Arabic" w:hAnsi="Simplified Arabic" w:cs="Simplified Arabic" w:hint="cs"/>
          <w:kern w:val="0"/>
          <w:sz w:val="28"/>
          <w:szCs w:val="28"/>
          <w:rtl/>
        </w:rPr>
        <w:t xml:space="preserve">مستدامة </w:t>
      </w:r>
      <w:r>
        <w:rPr>
          <w:rFonts w:ascii="Simplified Arabic" w:hAnsi="Simplified Arabic" w:cs="Simplified Arabic"/>
          <w:kern w:val="0"/>
          <w:sz w:val="28"/>
          <w:szCs w:val="28"/>
        </w:rPr>
        <w:t>)</w:t>
      </w:r>
      <w:r>
        <w:rPr>
          <w:rFonts w:ascii="Simplified Arabic" w:hAnsi="Simplified Arabic" w:cs="Simplified Arabic" w:hint="cs"/>
          <w:kern w:val="0"/>
          <w:sz w:val="28"/>
          <w:szCs w:val="28"/>
          <w:rtl/>
        </w:rPr>
        <w:t>سقاط</w:t>
      </w:r>
      <w:proofErr w:type="gramEnd"/>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Pr>
        <w:t>2024</w:t>
      </w:r>
      <w:r>
        <w:rPr>
          <w:rFonts w:ascii="Simplified Arabic" w:hAnsi="Simplified Arabic" w:cs="Simplified Arabic" w:hint="cs"/>
          <w:kern w:val="0"/>
          <w:sz w:val="28"/>
          <w:szCs w:val="28"/>
          <w:rtl/>
        </w:rPr>
        <w:t>)</w:t>
      </w:r>
      <w:r w:rsidRPr="000B137E">
        <w:rPr>
          <w:rFonts w:ascii="Simplified Arabic" w:hAnsi="Simplified Arabic" w:cs="Simplified Arabic"/>
          <w:kern w:val="0"/>
          <w:sz w:val="28"/>
          <w:szCs w:val="28"/>
          <w:rtl/>
        </w:rPr>
        <w:t>.</w:t>
      </w:r>
    </w:p>
    <w:p w14:paraId="304C1681" w14:textId="77777777" w:rsidR="00EE22FA" w:rsidRPr="005530B7" w:rsidRDefault="00EE22FA" w:rsidP="00EE22FA">
      <w:pPr>
        <w:autoSpaceDE w:val="0"/>
        <w:autoSpaceDN w:val="0"/>
        <w:adjustRightInd w:val="0"/>
        <w:spacing w:after="40"/>
        <w:jc w:val="left"/>
        <w:outlineLvl w:val="0"/>
        <w:rPr>
          <w:rFonts w:ascii="Simplified Arabic" w:hAnsi="Simplified Arabic" w:cs="Simplified Arabic"/>
          <w:b/>
          <w:bCs/>
          <w:kern w:val="0"/>
          <w:sz w:val="32"/>
          <w:szCs w:val="32"/>
        </w:rPr>
      </w:pPr>
      <w:bookmarkStart w:id="15" w:name="_Toc235592800"/>
      <w:r w:rsidRPr="005530B7">
        <w:rPr>
          <w:rFonts w:ascii="Simplified Arabic" w:hAnsi="Simplified Arabic" w:cs="Simplified Arabic"/>
          <w:b/>
          <w:bCs/>
          <w:kern w:val="0"/>
          <w:sz w:val="32"/>
          <w:szCs w:val="32"/>
          <w:rtl/>
        </w:rPr>
        <w:t>المبحث الثاني: استدامة مشاريع التحول الرقمي</w:t>
      </w:r>
      <w:bookmarkEnd w:id="15"/>
    </w:p>
    <w:p w14:paraId="72081EEA" w14:textId="77777777" w:rsidR="00EE22FA" w:rsidRPr="00E22978" w:rsidRDefault="00EE22FA" w:rsidP="00EE22FA">
      <w:pPr>
        <w:autoSpaceDE w:val="0"/>
        <w:autoSpaceDN w:val="0"/>
        <w:adjustRightInd w:val="0"/>
        <w:spacing w:after="40"/>
        <w:jc w:val="left"/>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Pr>
        <w:t xml:space="preserve"> (Sustainability of Digital Transformation Projects)</w:t>
      </w:r>
      <w:r w:rsidRPr="00E22978">
        <w:rPr>
          <w:rFonts w:ascii="Simplified Arabic" w:hAnsi="Simplified Arabic" w:cs="Simplified Arabic"/>
          <w:b/>
          <w:bCs/>
          <w:kern w:val="0"/>
          <w:sz w:val="28"/>
          <w:szCs w:val="28"/>
          <w:rtl/>
        </w:rPr>
        <w:t xml:space="preserve"> </w:t>
      </w:r>
    </w:p>
    <w:p w14:paraId="3C96DEDC" w14:textId="77777777" w:rsidR="00EE22FA" w:rsidRPr="00E22978" w:rsidRDefault="00EE22FA" w:rsidP="00EE22FA">
      <w:pPr>
        <w:autoSpaceDE w:val="0"/>
        <w:autoSpaceDN w:val="0"/>
        <w:adjustRightInd w:val="0"/>
        <w:outlineLvl w:val="0"/>
        <w:rPr>
          <w:rFonts w:ascii="Simplified Arabic" w:hAnsi="Simplified Arabic" w:cs="Simplified Arabic"/>
          <w:b/>
          <w:bCs/>
          <w:kern w:val="0"/>
          <w:sz w:val="28"/>
          <w:szCs w:val="28"/>
          <w:rtl/>
        </w:rPr>
      </w:pPr>
      <w:bookmarkStart w:id="16" w:name="_Toc235592801"/>
      <w:r w:rsidRPr="00E22978">
        <w:rPr>
          <w:rFonts w:ascii="Simplified Arabic" w:hAnsi="Simplified Arabic" w:cs="Simplified Arabic"/>
          <w:b/>
          <w:bCs/>
          <w:kern w:val="0"/>
          <w:sz w:val="28"/>
          <w:szCs w:val="28"/>
          <w:rtl/>
        </w:rPr>
        <w:t>أولًا: مفهوم استدامة مشاريع التحول الرقمي</w:t>
      </w:r>
      <w:r w:rsidRPr="00E22978">
        <w:rPr>
          <w:rFonts w:ascii="Simplified Arabic" w:hAnsi="Simplified Arabic" w:cs="Simplified Arabic"/>
          <w:b/>
          <w:bCs/>
          <w:kern w:val="0"/>
          <w:sz w:val="28"/>
          <w:szCs w:val="28"/>
        </w:rPr>
        <w:t>:</w:t>
      </w:r>
      <w:bookmarkEnd w:id="16"/>
    </w:p>
    <w:p w14:paraId="02F06E53" w14:textId="77777777" w:rsidR="00EE22FA"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لا تقتصر القيمة الحقيقية لمنظومة التحول الرقمي في القطاع الصحي على مجرد إطلاق البرمجيات والمنصات الحديثة أو تدشين التطبيقات الطبية بصفة أولية، بل تتمحور الفلسفة الجوهرية في مدى قدرة المنشأة الصحية الحفاظ المستمر على ديمومة تشغيل هذه المشاريع، وتطوير عملياتها التشغيلية على مدى الطويل بما يتسق مع تطلعاتها وأهدافها الاستراتيجية. وتُعرّف "الاستدامة الرقمية" في هذ</w:t>
      </w:r>
      <w:r>
        <w:rPr>
          <w:rFonts w:ascii="Simplified Arabic" w:hAnsi="Simplified Arabic" w:cs="Simplified Arabic" w:hint="cs"/>
          <w:kern w:val="0"/>
          <w:sz w:val="28"/>
          <w:szCs w:val="28"/>
          <w:rtl/>
        </w:rPr>
        <w:t>ه</w:t>
      </w:r>
      <w:r w:rsidRPr="00E22978">
        <w:rPr>
          <w:rFonts w:ascii="Simplified Arabic" w:hAnsi="Simplified Arabic" w:cs="Simplified Arabic"/>
          <w:kern w:val="0"/>
          <w:sz w:val="28"/>
          <w:szCs w:val="28"/>
          <w:rtl/>
        </w:rPr>
        <w:t xml:space="preserve"> الأدبيات المعاصرة بأنها قدرة الأنظمة المستحدثة على التكيف المرن والاستمرارية الفعالة في تقديم خدماتها الطبية بكفاءة وجودة عالية، مع توفير الدعم الفني، المالي، والبشري اللازم لحماية النظام من التعثر التكنولوجي </w:t>
      </w:r>
      <w:r>
        <w:rPr>
          <w:rFonts w:ascii="Simplified Arabic" w:hAnsi="Simplified Arabic" w:cs="Simplified Arabic" w:hint="cs"/>
          <w:kern w:val="0"/>
          <w:sz w:val="28"/>
          <w:szCs w:val="28"/>
          <w:rtl/>
        </w:rPr>
        <w:t>و</w:t>
      </w:r>
      <w:r w:rsidRPr="00E22978">
        <w:rPr>
          <w:rFonts w:ascii="Simplified Arabic" w:hAnsi="Simplified Arabic" w:cs="Simplified Arabic"/>
          <w:kern w:val="0"/>
          <w:sz w:val="28"/>
          <w:szCs w:val="28"/>
          <w:rtl/>
        </w:rPr>
        <w:t>التشغيلي أو التراجع الفني بعد مرحلة الإطلاق (بغدادي،</w:t>
      </w:r>
      <w:proofErr w:type="gramStart"/>
      <w:r>
        <w:rPr>
          <w:rFonts w:ascii="Simplified Arabic" w:hAnsi="Simplified Arabic" w:cs="Simplified Arabic"/>
          <w:kern w:val="0"/>
          <w:sz w:val="28"/>
          <w:szCs w:val="28"/>
        </w:rPr>
        <w:t xml:space="preserve">2024 </w:t>
      </w:r>
      <w:r w:rsidRPr="000B137E">
        <w:rPr>
          <w:rFonts w:ascii="Simplified Arabic" w:hAnsi="Simplified Arabic" w:cs="Simplified Arabic"/>
          <w:kern w:val="0"/>
          <w:sz w:val="28"/>
          <w:szCs w:val="28"/>
          <w:rtl/>
        </w:rPr>
        <w:t>)</w:t>
      </w:r>
      <w:proofErr w:type="gramEnd"/>
      <w:r w:rsidRPr="000B137E">
        <w:rPr>
          <w:rFonts w:ascii="Simplified Arabic" w:hAnsi="Simplified Arabic" w:cs="Simplified Arabic"/>
          <w:kern w:val="0"/>
          <w:sz w:val="28"/>
          <w:szCs w:val="28"/>
          <w:rtl/>
        </w:rPr>
        <w:t>.</w:t>
      </w:r>
    </w:p>
    <w:p w14:paraId="5CC515CE" w14:textId="77777777" w:rsidR="00EE22FA" w:rsidRDefault="00EE22FA" w:rsidP="00EE22FA">
      <w:pPr>
        <w:autoSpaceDE w:val="0"/>
        <w:autoSpaceDN w:val="0"/>
        <w:adjustRightInd w:val="0"/>
        <w:rPr>
          <w:rFonts w:ascii="Simplified Arabic" w:hAnsi="Simplified Arabic" w:cs="Simplified Arabic"/>
          <w:kern w:val="0"/>
          <w:sz w:val="28"/>
          <w:szCs w:val="28"/>
        </w:rPr>
      </w:pPr>
      <w:r w:rsidRPr="000B137E">
        <w:rPr>
          <w:rFonts w:ascii="Simplified Arabic" w:hAnsi="Simplified Arabic" w:cs="Simplified Arabic"/>
          <w:kern w:val="0"/>
          <w:sz w:val="28"/>
          <w:szCs w:val="28"/>
          <w:rtl/>
        </w:rPr>
        <w:t>وفي هذا السياق، أكدت دراسة سقاط</w:t>
      </w:r>
      <w:r>
        <w:rPr>
          <w:rFonts w:ascii="Simplified Arabic" w:hAnsi="Simplified Arabic" w:cs="Simplified Arabic"/>
          <w:kern w:val="0"/>
          <w:sz w:val="28"/>
          <w:szCs w:val="28"/>
        </w:rPr>
        <w:t>2024</w:t>
      </w:r>
      <w:proofErr w:type="gramStart"/>
      <w:r>
        <w:rPr>
          <w:rFonts w:ascii="Simplified Arabic" w:hAnsi="Simplified Arabic" w:cs="Simplified Arabic"/>
          <w:kern w:val="0"/>
          <w:sz w:val="28"/>
          <w:szCs w:val="28"/>
        </w:rPr>
        <w:t xml:space="preserve">) </w:t>
      </w:r>
      <w:r w:rsidRPr="000B137E">
        <w:rPr>
          <w:rFonts w:ascii="Simplified Arabic" w:hAnsi="Simplified Arabic" w:cs="Simplified Arabic"/>
          <w:kern w:val="0"/>
          <w:sz w:val="28"/>
          <w:szCs w:val="28"/>
          <w:rtl/>
        </w:rPr>
        <w:t>)</w:t>
      </w:r>
      <w:proofErr w:type="gramEnd"/>
      <w:r w:rsidRPr="000B137E">
        <w:rPr>
          <w:rFonts w:ascii="Simplified Arabic" w:hAnsi="Simplified Arabic" w:cs="Simplified Arabic"/>
          <w:kern w:val="0"/>
          <w:sz w:val="28"/>
          <w:szCs w:val="28"/>
          <w:rtl/>
        </w:rPr>
        <w:t xml:space="preserve"> أن النجاح الحقيقي للتحول الرقمي لا ينبغي أن يُختزل في مجرد جلب الأدوات التقنية الصاعدة وتوطينها</w:t>
      </w:r>
      <w:r w:rsidRPr="00E22978">
        <w:rPr>
          <w:rFonts w:ascii="Simplified Arabic" w:hAnsi="Simplified Arabic" w:cs="Simplified Arabic"/>
          <w:kern w:val="0"/>
          <w:sz w:val="28"/>
          <w:szCs w:val="28"/>
          <w:rtl/>
        </w:rPr>
        <w:t xml:space="preserve"> بشكل جاف، بل يُنظر إليه كمنهجية عمل متكاملة وثقافة تنظيمية شاملة تسعى المؤسسات الصحية إلى دمج التقنيات الذكية في صلب تقديم خدماتها الطبية والإدارية على حد سواء. ويُفسر هذا الاندماج المعرفي عن تحقيق مزايا </w:t>
      </w:r>
      <w:r w:rsidRPr="00E22978">
        <w:rPr>
          <w:rFonts w:ascii="Simplified Arabic" w:hAnsi="Simplified Arabic" w:cs="Simplified Arabic"/>
          <w:kern w:val="0"/>
          <w:sz w:val="28"/>
          <w:szCs w:val="28"/>
          <w:rtl/>
        </w:rPr>
        <w:lastRenderedPageBreak/>
        <w:t>استراتيجية حيوية، تتركز في تعزيز كفاءة الأداء، ضبط المستويات التشغيلية، وتحقيق مرونة تنظيمية عالية تسهم بشكل مباشر في دعم استدامة المشاريع الرقمية، حوكمة التكاليف الإجمالية، وتوجيه الجهود البشرية بشكل أمثل على المدى الطويل.</w:t>
      </w:r>
    </w:p>
    <w:p w14:paraId="0FE26DC3"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 كما يتجسد التحول الرقمي المستدام كتوجه استراتيجي مدروس لإعادة صياغة العمليات التشغيلية داخل المستشفيات والمؤسسات الصحية</w:t>
      </w:r>
      <w:r>
        <w:rPr>
          <w:rFonts w:ascii="Simplified Arabic" w:hAnsi="Simplified Arabic" w:cs="Simplified Arabic" w:hint="cs"/>
          <w:kern w:val="0"/>
          <w:sz w:val="28"/>
          <w:szCs w:val="28"/>
          <w:rtl/>
        </w:rPr>
        <w:t xml:space="preserve"> (</w:t>
      </w:r>
      <w:proofErr w:type="spellStart"/>
      <w:r>
        <w:rPr>
          <w:rFonts w:ascii="Simplified Arabic" w:hAnsi="Simplified Arabic" w:cs="Simplified Arabic"/>
          <w:kern w:val="0"/>
          <w:sz w:val="28"/>
          <w:szCs w:val="28"/>
        </w:rPr>
        <w:t>Hariyani</w:t>
      </w:r>
      <w:proofErr w:type="spellEnd"/>
      <w:r>
        <w:rPr>
          <w:rFonts w:ascii="Simplified Arabic" w:hAnsi="Simplified Arabic" w:cs="Simplified Arabic"/>
          <w:kern w:val="0"/>
          <w:sz w:val="28"/>
          <w:szCs w:val="28"/>
        </w:rPr>
        <w:t xml:space="preserve"> et al., 2025</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 بناءً على الميزات والقدرات التكنولوجية المتاحة، مما يتيح للإدارة الاستجابة المرنة لمواجهة الأزمات، إدارة المخاطر بفاعلية، والارتقاء الشامل بمستويات الجودة للرعاية الصحية. </w:t>
      </w:r>
    </w:p>
    <w:p w14:paraId="7C9987DC"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ومن منظور الفكر الإداري المعاصر، فإن استدامة مشاريع التحول الرقمي في بيئات الرعاية الصحية ترتكز بصورة مباشرة على ثلاثة أبعاد متكاملة، </w:t>
      </w:r>
      <w:r>
        <w:rPr>
          <w:rFonts w:ascii="Simplified Arabic" w:hAnsi="Simplified Arabic" w:cs="Simplified Arabic" w:hint="cs"/>
          <w:kern w:val="0"/>
          <w:sz w:val="28"/>
          <w:szCs w:val="28"/>
          <w:rtl/>
        </w:rPr>
        <w:t xml:space="preserve">حيث </w:t>
      </w:r>
      <w:r w:rsidRPr="00E22978">
        <w:rPr>
          <w:rFonts w:ascii="Simplified Arabic" w:hAnsi="Simplified Arabic" w:cs="Simplified Arabic"/>
          <w:kern w:val="0"/>
          <w:sz w:val="28"/>
          <w:szCs w:val="28"/>
          <w:rtl/>
        </w:rPr>
        <w:t>يتمثل البُعد الأول في</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(الاستدامة التشغيلية) التي تضمن تدفق العمليات اليومية للأنظمة والبرمجيات دون انقطاع أو أعمال فنية تعيق تقديم الرعاية الطبية. أما البُعد الثاني فيتمثل في</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(القدرة على التكيف) مع المستجدات التقنية الصاعدة وتحديث الأنظمة ذاتيًا لتلبية الاحتياجات المتغيرة للمرضى والكوادر الطبية. وينعكس هذان البُعدان مجتمعين في تحقيق البُعد الثالث والمتمثل في</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(تحقيق المنافع طويلة الأمد)، والتي تتجاوز العوائد اللحظية نحو بناء منظومة رعاية صحية ذكية ومستدامة ماليًا ومؤسسيًا قادرة على الصمود ومواجهة التحديات المستجدة في المستقبل.</w:t>
      </w:r>
    </w:p>
    <w:p w14:paraId="28FE01B4" w14:textId="77777777" w:rsidR="00EE22FA" w:rsidRPr="00E22978" w:rsidRDefault="00EE22FA" w:rsidP="00EE22FA">
      <w:pPr>
        <w:autoSpaceDE w:val="0"/>
        <w:autoSpaceDN w:val="0"/>
        <w:adjustRightInd w:val="0"/>
        <w:spacing w:after="40"/>
        <w:outlineLvl w:val="0"/>
        <w:rPr>
          <w:rFonts w:ascii="Simplified Arabic" w:hAnsi="Simplified Arabic" w:cs="Simplified Arabic"/>
          <w:b/>
          <w:bCs/>
          <w:kern w:val="0"/>
          <w:sz w:val="28"/>
          <w:szCs w:val="28"/>
          <w:rtl/>
        </w:rPr>
      </w:pPr>
      <w:bookmarkStart w:id="17" w:name="_Toc235592802"/>
      <w:r w:rsidRPr="00E22978">
        <w:rPr>
          <w:rFonts w:ascii="Simplified Arabic" w:hAnsi="Simplified Arabic" w:cs="Simplified Arabic"/>
          <w:b/>
          <w:bCs/>
          <w:kern w:val="0"/>
          <w:sz w:val="28"/>
          <w:szCs w:val="28"/>
          <w:rtl/>
        </w:rPr>
        <w:t>ثانيًا: دوافع وأهمية استدامة التحول الرقمي في القطاع الصحي:</w:t>
      </w:r>
      <w:bookmarkEnd w:id="17"/>
    </w:p>
    <w:p w14:paraId="339416C1"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يأتي التوجه المعاصر نحو تفعيل مشروعات التحول الرقمي وضمان استدامتها في المنظمات الصحية كاستجابة استراتيجية فرضتها دوافع متباينة وتحديات ناتجة عن التسارع التكنولوجي المتنامي، بعيدًا عن كونه مجرد ممارسة تكميلية أو ترفيهية (بغدادي،</w:t>
      </w:r>
      <w:proofErr w:type="gramStart"/>
      <w:r>
        <w:rPr>
          <w:rFonts w:ascii="Simplified Arabic" w:hAnsi="Simplified Arabic" w:cs="Simplified Arabic"/>
          <w:kern w:val="0"/>
          <w:sz w:val="28"/>
          <w:szCs w:val="28"/>
        </w:rPr>
        <w:t xml:space="preserve">2024 </w:t>
      </w:r>
      <w:r w:rsidRPr="00E22978">
        <w:rPr>
          <w:rFonts w:ascii="Simplified Arabic" w:hAnsi="Simplified Arabic" w:cs="Simplified Arabic"/>
          <w:kern w:val="0"/>
          <w:sz w:val="28"/>
          <w:szCs w:val="28"/>
          <w:rtl/>
        </w:rPr>
        <w:t>)</w:t>
      </w:r>
      <w:proofErr w:type="gramEnd"/>
      <w:r w:rsidRPr="00E22978">
        <w:rPr>
          <w:rFonts w:ascii="Simplified Arabic" w:hAnsi="Simplified Arabic" w:cs="Simplified Arabic"/>
          <w:kern w:val="0"/>
          <w:sz w:val="28"/>
          <w:szCs w:val="28"/>
          <w:rtl/>
        </w:rPr>
        <w:t xml:space="preserve">. وترتكز أبرز المحركات الحالية في مخرجات التكنولوجيا الفائقة </w:t>
      </w:r>
      <w:r w:rsidRPr="000B137E">
        <w:rPr>
          <w:rFonts w:ascii="Simplified Arabic" w:hAnsi="Simplified Arabic" w:cs="Simplified Arabic"/>
          <w:kern w:val="0"/>
          <w:sz w:val="28"/>
          <w:szCs w:val="28"/>
          <w:rtl/>
        </w:rPr>
        <w:t xml:space="preserve">والمستجدات التقنية المتنقلة، بالإضافة إلى </w:t>
      </w:r>
      <w:r w:rsidRPr="000B137E">
        <w:rPr>
          <w:rFonts w:ascii="Simplified Arabic" w:hAnsi="Simplified Arabic" w:cs="Simplified Arabic"/>
          <w:kern w:val="0"/>
          <w:sz w:val="28"/>
          <w:szCs w:val="28"/>
          <w:rtl/>
        </w:rPr>
        <w:lastRenderedPageBreak/>
        <w:t>تنامي الاعتماد على تطبيقات التواصل والمنصات التفاعلية الذكية. وعلاوة على ذلك، يبرز</w:t>
      </w:r>
      <w:r w:rsidRPr="00E22978">
        <w:rPr>
          <w:rFonts w:ascii="Simplified Arabic" w:hAnsi="Simplified Arabic" w:cs="Simplified Arabic"/>
          <w:kern w:val="0"/>
          <w:sz w:val="28"/>
          <w:szCs w:val="28"/>
          <w:rtl/>
        </w:rPr>
        <w:t xml:space="preserve"> دور حوكمة وتحليل البيانات الضخمة</w:t>
      </w:r>
      <w:r w:rsidRPr="00E22978">
        <w:rPr>
          <w:rFonts w:ascii="Simplified Arabic" w:hAnsi="Simplified Arabic" w:cs="Simplified Arabic"/>
          <w:kern w:val="0"/>
          <w:sz w:val="28"/>
          <w:szCs w:val="28"/>
        </w:rPr>
        <w:t>Big Data)</w:t>
      </w:r>
      <w:r w:rsidRPr="00E22978">
        <w:rPr>
          <w:rFonts w:ascii="Simplified Arabic" w:hAnsi="Simplified Arabic" w:cs="Simplified Arabic"/>
          <w:kern w:val="0"/>
          <w:sz w:val="28"/>
          <w:szCs w:val="28"/>
          <w:rtl/>
        </w:rPr>
        <w:t>) كعامل حاسم يعيد تشكيل النمط التقليدي للإدارة، إذ تتيح هذه الأدوات للممارسين الصحيين والكوادر الإدارية ميزة الوصول الفوري والآمن للبيانات الطبية، مما يدعم تسريع اتخاذ القرارات السريرية والتنظيمية بدقة متناهية، وبمعزل عن القيود المكانية أو الزمنية.</w:t>
      </w:r>
    </w:p>
    <w:p w14:paraId="5339C513" w14:textId="77777777" w:rsidR="00EE22FA" w:rsidRPr="005A26CA"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وقد تسارعت وتيرة التحول الرقمي </w:t>
      </w:r>
      <w:r w:rsidRPr="005A26CA">
        <w:rPr>
          <w:rFonts w:ascii="Simplified Arabic" w:hAnsi="Simplified Arabic" w:cs="Simplified Arabic"/>
          <w:kern w:val="0"/>
          <w:sz w:val="28"/>
          <w:szCs w:val="28"/>
          <w:rtl/>
        </w:rPr>
        <w:t>وتعاظمت أهمية استدامة مشاريعه بشكل ملحوظ خلال السنوات الأخيرة، مدفوعة بالدروس المستفادة من الأزمات الصحية العالمية والتحديات التشغيلية الحرجة التي واكبت بيئات الرعاية الطبية. حيث رسخت تلك الأزمات القناعة التامة بضرورة تبني استراتيجيات رقمية مرنة ومستدامة تضمن استمرارية الأعمال وتدفق الخدمات الحيوية للمرضى دون انقطاع (بغدادي،</w:t>
      </w:r>
      <w:proofErr w:type="gramStart"/>
      <w:r>
        <w:rPr>
          <w:rFonts w:ascii="Simplified Arabic" w:hAnsi="Simplified Arabic" w:cs="Simplified Arabic"/>
          <w:kern w:val="0"/>
          <w:sz w:val="28"/>
          <w:szCs w:val="28"/>
        </w:rPr>
        <w:t xml:space="preserve">2024 </w:t>
      </w:r>
      <w:r w:rsidRPr="005A26CA">
        <w:rPr>
          <w:rFonts w:ascii="Simplified Arabic" w:hAnsi="Simplified Arabic" w:cs="Simplified Arabic"/>
          <w:kern w:val="0"/>
          <w:sz w:val="28"/>
          <w:szCs w:val="28"/>
          <w:rtl/>
        </w:rPr>
        <w:t>)</w:t>
      </w:r>
      <w:proofErr w:type="gramEnd"/>
      <w:r w:rsidRPr="005A26CA">
        <w:rPr>
          <w:rFonts w:ascii="Simplified Arabic" w:hAnsi="Simplified Arabic" w:cs="Simplified Arabic"/>
          <w:kern w:val="0"/>
          <w:sz w:val="28"/>
          <w:szCs w:val="28"/>
          <w:rtl/>
        </w:rPr>
        <w:t>. وعلاوةً على ذلك، تبرز القيمة الاستراتيجية للاستدامة الرقمية في الرعاية الصحية من خلال تحقيق عدة مستهدفات رئيسة، ومنها:</w:t>
      </w:r>
    </w:p>
    <w:p w14:paraId="6A4A575F" w14:textId="77777777" w:rsidR="00EE22FA" w:rsidRPr="005A26CA" w:rsidRDefault="00EE22FA" w:rsidP="00EE22FA">
      <w:pPr>
        <w:pStyle w:val="a6"/>
        <w:numPr>
          <w:ilvl w:val="0"/>
          <w:numId w:val="1"/>
        </w:numPr>
        <w:autoSpaceDE w:val="0"/>
        <w:autoSpaceDN w:val="0"/>
        <w:adjustRightInd w:val="0"/>
        <w:rPr>
          <w:rFonts w:ascii="Simplified Arabic" w:hAnsi="Simplified Arabic" w:cs="Simplified Arabic"/>
          <w:b/>
          <w:bCs/>
          <w:kern w:val="0"/>
          <w:sz w:val="28"/>
          <w:szCs w:val="28"/>
        </w:rPr>
      </w:pPr>
      <w:r w:rsidRPr="005A26CA">
        <w:rPr>
          <w:rFonts w:ascii="Simplified Arabic" w:hAnsi="Simplified Arabic" w:cs="Simplified Arabic"/>
          <w:b/>
          <w:bCs/>
          <w:kern w:val="0"/>
          <w:sz w:val="28"/>
          <w:szCs w:val="28"/>
          <w:rtl/>
        </w:rPr>
        <w:t>ترقية وتطوير الركائز التشغيلية والأنظمة الرقمية:</w:t>
      </w:r>
    </w:p>
    <w:p w14:paraId="4106BFD0"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5A26CA">
        <w:rPr>
          <w:rFonts w:ascii="Simplified Arabic" w:hAnsi="Simplified Arabic" w:cs="Simplified Arabic"/>
          <w:kern w:val="0"/>
          <w:sz w:val="28"/>
          <w:szCs w:val="28"/>
          <w:rtl/>
        </w:rPr>
        <w:t xml:space="preserve"> يقوم هذا المستهدف على تحديث الأنظمة</w:t>
      </w:r>
      <w:r w:rsidRPr="00E22978">
        <w:rPr>
          <w:rFonts w:ascii="Simplified Arabic" w:hAnsi="Simplified Arabic" w:cs="Simplified Arabic"/>
          <w:kern w:val="0"/>
          <w:sz w:val="28"/>
          <w:szCs w:val="28"/>
          <w:rtl/>
        </w:rPr>
        <w:t xml:space="preserve"> والخدمات المرتبطة بإدارة وتأمين التدفق السلس للبيانات الطبية بين الأقسام والمنشآت المختلفة، الأمر الذي يسهم بشكل مباشر في رفع كفاءة الإدارة التشغيلية داخل المستشفيات. </w:t>
      </w:r>
    </w:p>
    <w:p w14:paraId="3AF96268" w14:textId="77777777" w:rsidR="00EE22FA" w:rsidRPr="00E22978" w:rsidRDefault="00EE22FA" w:rsidP="00EE22FA">
      <w:pPr>
        <w:pStyle w:val="a6"/>
        <w:numPr>
          <w:ilvl w:val="0"/>
          <w:numId w:val="1"/>
        </w:numPr>
        <w:autoSpaceDE w:val="0"/>
        <w:autoSpaceDN w:val="0"/>
        <w:adjustRightInd w:val="0"/>
        <w:rPr>
          <w:rFonts w:ascii="Simplified Arabic" w:hAnsi="Simplified Arabic" w:cs="Simplified Arabic"/>
          <w:b/>
          <w:bCs/>
          <w:kern w:val="0"/>
          <w:sz w:val="28"/>
          <w:szCs w:val="28"/>
        </w:rPr>
      </w:pPr>
      <w:r w:rsidRPr="00E22978">
        <w:rPr>
          <w:rFonts w:ascii="Simplified Arabic" w:hAnsi="Simplified Arabic" w:cs="Simplified Arabic"/>
          <w:b/>
          <w:bCs/>
          <w:kern w:val="0"/>
          <w:sz w:val="28"/>
          <w:szCs w:val="28"/>
          <w:rtl/>
        </w:rPr>
        <w:t>الارتقاء بجودة وكفاءة الخدمات الإلكترونية:</w:t>
      </w:r>
    </w:p>
    <w:p w14:paraId="0C411370" w14:textId="77777777" w:rsidR="00EE22FA"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kern w:val="0"/>
          <w:sz w:val="28"/>
          <w:szCs w:val="28"/>
          <w:rtl/>
        </w:rPr>
        <w:t xml:space="preserve"> ويتحقق ذلك عبر تسهيل قنوات وصول المرضى والمستفيدين إلى خدمات الرعاية وعمليات الطب الاتصالي عن بٌعد، بالإضافة إلى تعزيز ونشر ثقافة التبني الرقمي والوعي التقني لدى الممارسين.</w:t>
      </w:r>
    </w:p>
    <w:p w14:paraId="3793797E"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Pr>
      </w:pPr>
    </w:p>
    <w:p w14:paraId="2FA8AD64" w14:textId="77777777" w:rsidR="00EE22FA" w:rsidRPr="00E22978" w:rsidRDefault="00EE22FA" w:rsidP="00EE22FA">
      <w:pPr>
        <w:pStyle w:val="a6"/>
        <w:numPr>
          <w:ilvl w:val="0"/>
          <w:numId w:val="1"/>
        </w:num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lastRenderedPageBreak/>
        <w:t>التأهيل التخصصي والتعليم المستمر للكوادر:</w:t>
      </w:r>
      <w:r w:rsidRPr="00E22978">
        <w:rPr>
          <w:rFonts w:ascii="Simplified Arabic" w:hAnsi="Simplified Arabic" w:cs="Simplified Arabic"/>
          <w:kern w:val="0"/>
          <w:sz w:val="28"/>
          <w:szCs w:val="28"/>
          <w:rtl/>
        </w:rPr>
        <w:t xml:space="preserve"> </w:t>
      </w:r>
    </w:p>
    <w:p w14:paraId="7510AE44"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ويتمثل في بناء وتطوير قدرات الممارسين الصحيين والإداريين من خلال برامج تدريبية متقدمة ومستمرة على البيئات الرقمية الحديثة، بما يكفل تمكينهم من إنجاز المهام اليومية بأعلى مستويات الكفاءة الفنية والاعتمادية.</w:t>
      </w:r>
    </w:p>
    <w:p w14:paraId="1BFA57D9" w14:textId="77777777" w:rsidR="00EE22FA" w:rsidRPr="00E22978" w:rsidRDefault="00EE22FA" w:rsidP="00EE22FA">
      <w:pPr>
        <w:autoSpaceDE w:val="0"/>
        <w:autoSpaceDN w:val="0"/>
        <w:adjustRightInd w:val="0"/>
        <w:outlineLvl w:val="0"/>
        <w:rPr>
          <w:rFonts w:ascii="Simplified Arabic" w:hAnsi="Simplified Arabic" w:cs="Simplified Arabic"/>
          <w:kern w:val="0"/>
          <w:sz w:val="28"/>
          <w:szCs w:val="28"/>
          <w:rtl/>
        </w:rPr>
      </w:pPr>
      <w:bookmarkStart w:id="18" w:name="_Toc235592803"/>
      <w:r w:rsidRPr="00E22978">
        <w:rPr>
          <w:rFonts w:ascii="Simplified Arabic" w:hAnsi="Simplified Arabic" w:cs="Simplified Arabic"/>
          <w:b/>
          <w:bCs/>
          <w:kern w:val="0"/>
          <w:sz w:val="28"/>
          <w:szCs w:val="28"/>
          <w:rtl/>
        </w:rPr>
        <w:t>ثالثًا: متطلبات وأبعاد الاستدامة الرقمية في المستشفيات</w:t>
      </w:r>
      <w:r w:rsidRPr="00E22978">
        <w:rPr>
          <w:rFonts w:ascii="Simplified Arabic" w:hAnsi="Simplified Arabic" w:cs="Simplified Arabic"/>
          <w:b/>
          <w:bCs/>
          <w:kern w:val="0"/>
          <w:sz w:val="28"/>
          <w:szCs w:val="28"/>
        </w:rPr>
        <w:t>:</w:t>
      </w:r>
      <w:bookmarkEnd w:id="18"/>
    </w:p>
    <w:p w14:paraId="6E08DDF2"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لتشخيص مدى استدامة المشاريع الرقمية في القطاع الصحي بمدينة الرياض، تبرز مجموعة من المحددات الأساسية التي يجب أن تدعمها البيئة التنظيمية، حيث يتطلب تحقيق الاستدامة الرقمية في المنشآت الطبية الارتكاز على بيئة تشغيلية مرنة تدعم الحلول المتقدمة، ويشمل ذلك تطبيقات الحوسبة السحابية لتخزين البيانات الطبية الضخمة وحمايتها، وتوظيف أدوات الذكاء </w:t>
      </w:r>
      <w:r w:rsidRPr="005A26CA">
        <w:rPr>
          <w:rFonts w:ascii="Simplified Arabic" w:hAnsi="Simplified Arabic" w:cs="Simplified Arabic"/>
          <w:kern w:val="0"/>
          <w:sz w:val="28"/>
          <w:szCs w:val="28"/>
          <w:rtl/>
        </w:rPr>
        <w:t>الاصطناعي وتقنيات التعلم الآلي لتحسين جودة التشخيص السريري وإدارة الموارد البشرية. ويتكامل ذلك بالتوازي لنظم</w:t>
      </w:r>
      <w:r w:rsidRPr="00E22978">
        <w:rPr>
          <w:rFonts w:ascii="Simplified Arabic" w:hAnsi="Simplified Arabic" w:cs="Simplified Arabic"/>
          <w:kern w:val="0"/>
          <w:sz w:val="28"/>
          <w:szCs w:val="28"/>
          <w:rtl/>
        </w:rPr>
        <w:t xml:space="preserve"> أمن سيبراني متطورة، لضمان حماية وخصوصية معلومات المرضى والمنشأة الطبية على حد سواء</w:t>
      </w:r>
      <w:r>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tl/>
        </w:rPr>
        <w:t>(</w:t>
      </w:r>
      <w:r>
        <w:rPr>
          <w:rFonts w:ascii="Simplified Arabic" w:hAnsi="Simplified Arabic" w:cs="Simplified Arabic"/>
          <w:kern w:val="0"/>
          <w:sz w:val="28"/>
          <w:szCs w:val="28"/>
        </w:rPr>
        <w:t>Cripps &amp; Scarbrough, 2022</w:t>
      </w:r>
      <w:r w:rsidRPr="00E22978">
        <w:rPr>
          <w:rFonts w:ascii="Simplified Arabic" w:hAnsi="Simplified Arabic" w:cs="Simplified Arabic"/>
          <w:kern w:val="0"/>
          <w:sz w:val="28"/>
          <w:szCs w:val="28"/>
          <w:rtl/>
        </w:rPr>
        <w:t>). وتتجسد هذه المتطلبات والركائز بشكل متكامل من خلال ثلاثة أبعاد رئيسة للدراسة الحالية، وذلك على النحو الآتي:</w:t>
      </w:r>
    </w:p>
    <w:p w14:paraId="65377D01" w14:textId="77777777" w:rsidR="00EE22FA" w:rsidRPr="00E22978" w:rsidRDefault="00EE22FA" w:rsidP="00EE22FA">
      <w:pPr>
        <w:pStyle w:val="a6"/>
        <w:numPr>
          <w:ilvl w:val="0"/>
          <w:numId w:val="1"/>
        </w:num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بُعد الاستدامة التشغيلية</w:t>
      </w:r>
      <w:r w:rsidRPr="00E22978">
        <w:rPr>
          <w:rFonts w:ascii="Simplified Arabic" w:hAnsi="Simplified Arabic" w:cs="Simplified Arabic"/>
          <w:b/>
          <w:bCs/>
          <w:kern w:val="0"/>
          <w:sz w:val="28"/>
          <w:szCs w:val="28"/>
        </w:rPr>
        <w:t xml:space="preserve"> </w:t>
      </w:r>
      <w:r w:rsidRPr="00E22978">
        <w:rPr>
          <w:rFonts w:ascii="Simplified Arabic" w:hAnsi="Simplified Arabic" w:cs="Simplified Arabic"/>
          <w:b/>
          <w:bCs/>
          <w:kern w:val="0"/>
          <w:sz w:val="28"/>
          <w:szCs w:val="28"/>
          <w:rtl/>
        </w:rPr>
        <w:t>(</w:t>
      </w:r>
      <w:r w:rsidRPr="00E22978">
        <w:rPr>
          <w:rFonts w:ascii="Simplified Arabic" w:hAnsi="Simplified Arabic" w:cs="Simplified Arabic"/>
          <w:b/>
          <w:bCs/>
          <w:kern w:val="0"/>
          <w:sz w:val="28"/>
          <w:szCs w:val="28"/>
        </w:rPr>
        <w:t>(Operational Sustainability</w:t>
      </w:r>
      <w:r w:rsidRPr="00E22978">
        <w:rPr>
          <w:rFonts w:ascii="Simplified Arabic" w:hAnsi="Simplified Arabic" w:cs="Simplified Arabic"/>
          <w:b/>
          <w:bCs/>
          <w:kern w:val="0"/>
          <w:sz w:val="28"/>
          <w:szCs w:val="28"/>
          <w:rtl/>
        </w:rPr>
        <w:t>:</w:t>
      </w:r>
      <w:r w:rsidRPr="00E22978">
        <w:rPr>
          <w:rFonts w:ascii="Simplified Arabic" w:hAnsi="Simplified Arabic" w:cs="Simplified Arabic"/>
          <w:kern w:val="0"/>
          <w:sz w:val="28"/>
          <w:szCs w:val="28"/>
          <w:rtl/>
        </w:rPr>
        <w:t xml:space="preserve"> </w:t>
      </w:r>
    </w:p>
    <w:p w14:paraId="1CC38561"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 وتتمثل في صياغة هيكل حوكمة واضح ودقيق للمشاريع التقنية، مع استمرار التقييم الفني للمكونات البرمجية وتحديثها لضمان تدفق العمليات اليومية دون انقطاع. ويرتكز هذا البُعد على تبني حلول متطورة كالحوسبة السحابية الآمنة لضمان كفاءة سلاسل الإمداد اللوجستية، وتيسير قنوات الوصول الفوري والآمن للمعلومات الطبية، فضلًا عن دورها في خفض التكاليف التشغيلية الإجمالية للمنشأة الصحية المعاصرة</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w:t>
      </w:r>
      <w:r>
        <w:rPr>
          <w:rFonts w:ascii="Simplified Arabic" w:hAnsi="Simplified Arabic" w:cs="Simplified Arabic"/>
          <w:kern w:val="0"/>
          <w:sz w:val="28"/>
          <w:szCs w:val="28"/>
        </w:rPr>
        <w:t>(</w:t>
      </w:r>
      <w:proofErr w:type="spellStart"/>
      <w:r>
        <w:rPr>
          <w:rFonts w:ascii="Simplified Arabic" w:hAnsi="Simplified Arabic" w:cs="Simplified Arabic"/>
          <w:kern w:val="0"/>
          <w:sz w:val="28"/>
          <w:szCs w:val="28"/>
        </w:rPr>
        <w:t>Hariyani</w:t>
      </w:r>
      <w:proofErr w:type="spellEnd"/>
      <w:r>
        <w:rPr>
          <w:rFonts w:ascii="Simplified Arabic" w:hAnsi="Simplified Arabic" w:cs="Simplified Arabic"/>
          <w:kern w:val="0"/>
          <w:sz w:val="28"/>
          <w:szCs w:val="28"/>
        </w:rPr>
        <w:t xml:space="preserve"> et al., 2025</w:t>
      </w:r>
      <w:r w:rsidRPr="00E22978">
        <w:rPr>
          <w:rFonts w:ascii="Simplified Arabic" w:hAnsi="Simplified Arabic" w:cs="Simplified Arabic"/>
          <w:kern w:val="0"/>
          <w:sz w:val="28"/>
          <w:szCs w:val="28"/>
          <w:rtl/>
        </w:rPr>
        <w:t>.</w:t>
      </w:r>
    </w:p>
    <w:p w14:paraId="13E090F0" w14:textId="77777777" w:rsidR="00EE22FA" w:rsidRPr="00E22978" w:rsidRDefault="00EE22FA" w:rsidP="00EE22FA">
      <w:pPr>
        <w:pStyle w:val="a6"/>
        <w:numPr>
          <w:ilvl w:val="0"/>
          <w:numId w:val="1"/>
        </w:num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lastRenderedPageBreak/>
        <w:t>بُعد القدرة على التكيف (</w:t>
      </w:r>
      <w:r w:rsidRPr="00E22978">
        <w:rPr>
          <w:rFonts w:ascii="Simplified Arabic" w:hAnsi="Simplified Arabic" w:cs="Simplified Arabic"/>
          <w:b/>
          <w:bCs/>
          <w:kern w:val="0"/>
          <w:sz w:val="28"/>
          <w:szCs w:val="28"/>
        </w:rPr>
        <w:t>(Adaptability Capability</w:t>
      </w:r>
      <w:r w:rsidRPr="00E22978">
        <w:rPr>
          <w:rFonts w:ascii="Simplified Arabic" w:hAnsi="Simplified Arabic" w:cs="Simplified Arabic"/>
          <w:b/>
          <w:bCs/>
          <w:kern w:val="0"/>
          <w:sz w:val="28"/>
          <w:szCs w:val="28"/>
          <w:rtl/>
        </w:rPr>
        <w:t>:</w:t>
      </w:r>
      <w:r w:rsidRPr="00E22978">
        <w:rPr>
          <w:rFonts w:ascii="Simplified Arabic" w:hAnsi="Simplified Arabic" w:cs="Simplified Arabic"/>
          <w:kern w:val="0"/>
          <w:sz w:val="28"/>
          <w:szCs w:val="28"/>
          <w:rtl/>
        </w:rPr>
        <w:t xml:space="preserve"> </w:t>
      </w:r>
    </w:p>
    <w:p w14:paraId="29251198" w14:textId="77777777" w:rsidR="00EE22FA" w:rsidRPr="00E22978" w:rsidRDefault="00EE22FA" w:rsidP="00EE22FA">
      <w:pPr>
        <w:pStyle w:val="a6"/>
        <w:autoSpaceDE w:val="0"/>
        <w:autoSpaceDN w:val="0"/>
        <w:adjustRightInd w:val="0"/>
        <w:ind w:left="36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ويُعبر عن مرونة المنشأة الصحية في تعديل وتحديث أنظمتها الرقمية ذاتيًا لمواجهة الأزمات،</w:t>
      </w:r>
      <w:r>
        <w:rPr>
          <w:rFonts w:ascii="Simplified Arabic" w:hAnsi="Simplified Arabic" w:cs="Simplified Arabic" w:hint="cs"/>
          <w:kern w:val="0"/>
          <w:sz w:val="28"/>
          <w:szCs w:val="28"/>
          <w:rtl/>
        </w:rPr>
        <w:t xml:space="preserve"> </w:t>
      </w:r>
      <w:r w:rsidRPr="00E22978">
        <w:rPr>
          <w:rFonts w:ascii="Simplified Arabic" w:hAnsi="Simplified Arabic" w:cs="Simplified Arabic"/>
          <w:kern w:val="0"/>
          <w:sz w:val="28"/>
          <w:szCs w:val="28"/>
          <w:rtl/>
        </w:rPr>
        <w:t xml:space="preserve">التحولات التقنية المتسارعة، وضغوط البيئة الخارجية، بما يضمن عدم تعثر المشاريع وتجنب فخ الهشاشة التنظيمية. ويشمل هذا البُعد التوجه الاستباقي نحو تبني تقنيات رقمية مرنة تحد من الهدر المعرفي وترشيد استهلاك الطاقة، تماشيًا مع المستهدفات والتوجهات الوطنية لوزارة الصحة </w:t>
      </w:r>
      <w:r w:rsidRPr="005A26CA">
        <w:rPr>
          <w:rFonts w:ascii="Simplified Arabic" w:hAnsi="Simplified Arabic" w:cs="Simplified Arabic"/>
          <w:kern w:val="0"/>
          <w:sz w:val="28"/>
          <w:szCs w:val="28"/>
          <w:rtl/>
        </w:rPr>
        <w:t>السعودية الرامية</w:t>
      </w:r>
      <w:r w:rsidRPr="00E22978">
        <w:rPr>
          <w:rFonts w:ascii="Simplified Arabic" w:hAnsi="Simplified Arabic" w:cs="Simplified Arabic"/>
          <w:kern w:val="0"/>
          <w:sz w:val="28"/>
          <w:szCs w:val="28"/>
          <w:rtl/>
        </w:rPr>
        <w:t xml:space="preserve"> لتأسيس منظومة "المستشفيات الخضراء المستدامة" المتناغمة بيئيًا وتقنيًا</w:t>
      </w:r>
      <w:r>
        <w:rPr>
          <w:rFonts w:ascii="Simplified Arabic" w:hAnsi="Simplified Arabic" w:cs="Simplified Arabic" w:hint="cs"/>
          <w:kern w:val="0"/>
          <w:sz w:val="28"/>
          <w:szCs w:val="28"/>
          <w:rtl/>
        </w:rPr>
        <w:t xml:space="preserve"> (سقاط، </w:t>
      </w:r>
      <w:r>
        <w:rPr>
          <w:rFonts w:ascii="Simplified Arabic" w:hAnsi="Simplified Arabic" w:cs="Simplified Arabic"/>
          <w:kern w:val="0"/>
          <w:sz w:val="28"/>
          <w:szCs w:val="28"/>
        </w:rPr>
        <w:t>2024</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 </w:t>
      </w:r>
    </w:p>
    <w:p w14:paraId="0E20B5DC" w14:textId="77777777" w:rsidR="00EE22FA" w:rsidRPr="00E22978" w:rsidRDefault="00EE22FA" w:rsidP="00EE22FA">
      <w:pPr>
        <w:pStyle w:val="a6"/>
        <w:numPr>
          <w:ilvl w:val="0"/>
          <w:numId w:val="1"/>
        </w:numPr>
        <w:autoSpaceDE w:val="0"/>
        <w:autoSpaceDN w:val="0"/>
        <w:adjustRightInd w:val="0"/>
        <w:rPr>
          <w:rFonts w:ascii="Simplified Arabic" w:hAnsi="Simplified Arabic" w:cs="Simplified Arabic"/>
          <w:b/>
          <w:bCs/>
          <w:kern w:val="0"/>
          <w:sz w:val="28"/>
          <w:szCs w:val="28"/>
        </w:rPr>
      </w:pPr>
      <w:r w:rsidRPr="00E22978">
        <w:rPr>
          <w:rFonts w:ascii="Simplified Arabic" w:hAnsi="Simplified Arabic" w:cs="Simplified Arabic"/>
          <w:b/>
          <w:bCs/>
          <w:kern w:val="0"/>
          <w:sz w:val="28"/>
          <w:szCs w:val="28"/>
          <w:rtl/>
        </w:rPr>
        <w:t>بُعد تحقيق المنافع طويلة الأمد</w:t>
      </w:r>
      <w:r w:rsidRPr="00E22978">
        <w:rPr>
          <w:rFonts w:ascii="Simplified Arabic" w:hAnsi="Simplified Arabic" w:cs="Simplified Arabic"/>
          <w:b/>
          <w:bCs/>
          <w:kern w:val="0"/>
          <w:sz w:val="28"/>
          <w:szCs w:val="28"/>
        </w:rPr>
        <w:t xml:space="preserve"> </w:t>
      </w:r>
      <w:r w:rsidRPr="00E22978">
        <w:rPr>
          <w:rFonts w:ascii="Simplified Arabic" w:hAnsi="Simplified Arabic" w:cs="Simplified Arabic"/>
          <w:b/>
          <w:bCs/>
          <w:kern w:val="0"/>
          <w:sz w:val="28"/>
          <w:szCs w:val="28"/>
          <w:rtl/>
        </w:rPr>
        <w:t>(</w:t>
      </w:r>
      <w:r w:rsidRPr="00E22978">
        <w:rPr>
          <w:rFonts w:ascii="Simplified Arabic" w:hAnsi="Simplified Arabic" w:cs="Simplified Arabic"/>
          <w:b/>
          <w:bCs/>
          <w:kern w:val="0"/>
          <w:sz w:val="28"/>
          <w:szCs w:val="28"/>
        </w:rPr>
        <w:t>Long-Term Benefits Realization</w:t>
      </w:r>
      <w:r w:rsidRPr="00E22978">
        <w:rPr>
          <w:rFonts w:ascii="Simplified Arabic" w:hAnsi="Simplified Arabic" w:cs="Simplified Arabic"/>
          <w:b/>
          <w:bCs/>
          <w:kern w:val="0"/>
          <w:sz w:val="28"/>
          <w:szCs w:val="28"/>
          <w:rtl/>
        </w:rPr>
        <w:t xml:space="preserve">): </w:t>
      </w:r>
    </w:p>
    <w:p w14:paraId="17ED70E5" w14:textId="77777777" w:rsidR="00EE22FA" w:rsidRPr="00E22978" w:rsidRDefault="00EE22FA" w:rsidP="00EE22FA">
      <w:pPr>
        <w:pStyle w:val="a6"/>
        <w:autoSpaceDE w:val="0"/>
        <w:autoSpaceDN w:val="0"/>
        <w:adjustRightInd w:val="0"/>
        <w:ind w:left="36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ويرتكز هذا البُعد على قياس مدى الاستفادة التراكمية من المشاريع السابقة، وتفعيل قنوات التواصل الإلكتروني الفعّال لضمان بناء فهم مشترك ومستدام لأهداف التحول الرقمي بين كافة الكوادر الطبية والإدارية</w:t>
      </w:r>
      <w:r w:rsidRPr="00E22978">
        <w:rPr>
          <w:rFonts w:ascii="Simplified Arabic" w:hAnsi="Simplified Arabic" w:cs="Simplified Arabic"/>
          <w:kern w:val="0"/>
          <w:sz w:val="28"/>
          <w:szCs w:val="28"/>
        </w:rPr>
        <w:t>.</w:t>
      </w:r>
      <w:r w:rsidRPr="00E22978">
        <w:rPr>
          <w:rFonts w:ascii="Simplified Arabic" w:hAnsi="Simplified Arabic" w:cs="Simplified Arabic"/>
          <w:kern w:val="0"/>
          <w:sz w:val="28"/>
          <w:szCs w:val="28"/>
          <w:rtl/>
        </w:rPr>
        <w:t xml:space="preserve"> إن</w:t>
      </w:r>
      <w:r>
        <w:rPr>
          <w:rFonts w:ascii="Simplified Arabic" w:hAnsi="Simplified Arabic" w:cs="Simplified Arabic" w:hint="cs"/>
          <w:kern w:val="0"/>
          <w:sz w:val="28"/>
          <w:szCs w:val="28"/>
          <w:rtl/>
        </w:rPr>
        <w:t>ّ استدامة</w:t>
      </w:r>
      <w:r w:rsidRPr="00E22978">
        <w:rPr>
          <w:rFonts w:ascii="Simplified Arabic" w:hAnsi="Simplified Arabic" w:cs="Simplified Arabic"/>
          <w:kern w:val="0"/>
          <w:sz w:val="28"/>
          <w:szCs w:val="28"/>
          <w:rtl/>
        </w:rPr>
        <w:t xml:space="preserve"> هذه المنافع تظل مرهونة بوجود معرفة رقمية متقدمة لدى القوى العاملة بمختلف المستويات، وتبرز هنا الحاجة الملحة لوجود قيادة ابتكارية تمتلك مهارات وخبرات كافية لتوجيه وصياغة عمليات التحول وفق رؤية استراتيجية واضحة، لحماية المشاريع من عوائق المقاومة التنظيمية للتغيير أو التعثر الإداري، لضمان تحويل التقنية إلى قيمة مضافة ذاتية البقاء والنمو للقطاع الصح</w:t>
      </w:r>
      <w:r>
        <w:rPr>
          <w:rFonts w:ascii="Simplified Arabic" w:hAnsi="Simplified Arabic" w:cs="Simplified Arabic" w:hint="cs"/>
          <w:kern w:val="0"/>
          <w:sz w:val="28"/>
          <w:szCs w:val="28"/>
          <w:rtl/>
        </w:rPr>
        <w:t>ي.</w:t>
      </w:r>
    </w:p>
    <w:p w14:paraId="0B10CEF8" w14:textId="77777777" w:rsidR="00EE22FA" w:rsidRPr="00E22978" w:rsidRDefault="00EE22FA" w:rsidP="00EE22FA">
      <w:pPr>
        <w:autoSpaceDE w:val="0"/>
        <w:autoSpaceDN w:val="0"/>
        <w:adjustRightInd w:val="0"/>
        <w:outlineLvl w:val="0"/>
        <w:rPr>
          <w:rFonts w:ascii="Simplified Arabic" w:hAnsi="Simplified Arabic" w:cs="Simplified Arabic"/>
          <w:b/>
          <w:bCs/>
          <w:kern w:val="0"/>
          <w:sz w:val="28"/>
          <w:szCs w:val="28"/>
        </w:rPr>
      </w:pPr>
      <w:bookmarkStart w:id="19" w:name="_Toc235592804"/>
      <w:r w:rsidRPr="00E22978">
        <w:rPr>
          <w:rFonts w:ascii="Simplified Arabic" w:hAnsi="Simplified Arabic" w:cs="Simplified Arabic"/>
          <w:b/>
          <w:bCs/>
          <w:kern w:val="0"/>
          <w:sz w:val="28"/>
          <w:szCs w:val="28"/>
          <w:rtl/>
        </w:rPr>
        <w:t>رابعًا: تحديات ومعوقات استدامة المشاريع الرقمية الصحية:</w:t>
      </w:r>
      <w:bookmarkEnd w:id="19"/>
    </w:p>
    <w:p w14:paraId="1EE0C867" w14:textId="77777777" w:rsidR="00EE22FA" w:rsidRPr="005A26CA" w:rsidRDefault="00EE22FA" w:rsidP="00EE22FA">
      <w:pPr>
        <w:autoSpaceDE w:val="0"/>
        <w:autoSpaceDN w:val="0"/>
        <w:adjustRightInd w:val="0"/>
        <w:jc w:val="left"/>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تواجه المستشفيات والمنشآت الصحية حزمة </w:t>
      </w:r>
      <w:r w:rsidRPr="005A26CA">
        <w:rPr>
          <w:rFonts w:ascii="Simplified Arabic" w:hAnsi="Simplified Arabic" w:cs="Simplified Arabic"/>
          <w:kern w:val="0"/>
          <w:sz w:val="28"/>
          <w:szCs w:val="28"/>
          <w:rtl/>
        </w:rPr>
        <w:t xml:space="preserve">من التحديات الديناميكية المعقدة، والتي قد تعوق نجاح مشاريع التحول الرقمي أو تحد من استمراريتها التشغيلية على المدى الطويل. ويمكن تصنيف هذه المعوقات استنادًا إلى </w:t>
      </w:r>
      <w:r w:rsidRPr="0023248E">
        <w:rPr>
          <w:rFonts w:ascii="Simplified Arabic" w:hAnsi="Simplified Arabic" w:cs="Simplified Arabic"/>
          <w:kern w:val="0"/>
          <w:sz w:val="28"/>
          <w:szCs w:val="28"/>
          <w:rtl/>
        </w:rPr>
        <w:t>أدبيات الإدارة الصحية المعاصرة</w:t>
      </w:r>
      <w:r>
        <w:rPr>
          <w:rFonts w:ascii="Simplified Arabic" w:hAnsi="Simplified Arabic" w:cs="Simplified Arabic" w:hint="cs"/>
          <w:kern w:val="0"/>
          <w:sz w:val="28"/>
          <w:szCs w:val="28"/>
          <w:rtl/>
        </w:rPr>
        <w:t xml:space="preserve">                       </w:t>
      </w:r>
      <w:proofErr w:type="gramStart"/>
      <w:r>
        <w:rPr>
          <w:rFonts w:ascii="Simplified Arabic" w:hAnsi="Simplified Arabic" w:cs="Simplified Arabic" w:hint="cs"/>
          <w:kern w:val="0"/>
          <w:sz w:val="28"/>
          <w:szCs w:val="28"/>
          <w:rtl/>
        </w:rPr>
        <w:t xml:space="preserve">   </w:t>
      </w:r>
      <w:r w:rsidRPr="005A26CA">
        <w:rPr>
          <w:rFonts w:ascii="Simplified Arabic" w:hAnsi="Simplified Arabic" w:cs="Simplified Arabic"/>
          <w:kern w:val="0"/>
          <w:sz w:val="28"/>
          <w:szCs w:val="28"/>
          <w:rtl/>
        </w:rPr>
        <w:t>(</w:t>
      </w:r>
      <w:proofErr w:type="gramEnd"/>
      <w:r>
        <w:rPr>
          <w:rFonts w:ascii="Simplified Arabic" w:hAnsi="Simplified Arabic" w:cs="Simplified Arabic"/>
          <w:kern w:val="0"/>
          <w:sz w:val="28"/>
          <w:szCs w:val="28"/>
        </w:rPr>
        <w:t>Cripps &amp; Scarbrough, 2022</w:t>
      </w:r>
      <w:r w:rsidRPr="005A26CA">
        <w:rPr>
          <w:rFonts w:ascii="Simplified Arabic" w:hAnsi="Simplified Arabic" w:cs="Simplified Arabic"/>
          <w:kern w:val="0"/>
          <w:sz w:val="28"/>
          <w:szCs w:val="28"/>
          <w:rtl/>
        </w:rPr>
        <w:t>) إلى ثلاث فئات أساسية تشمل الآتي:</w:t>
      </w:r>
    </w:p>
    <w:p w14:paraId="3074D5C2" w14:textId="77777777" w:rsidR="00EE22FA" w:rsidRPr="005A26CA" w:rsidRDefault="00EE22FA" w:rsidP="00EE22FA">
      <w:pPr>
        <w:pStyle w:val="a6"/>
        <w:numPr>
          <w:ilvl w:val="0"/>
          <w:numId w:val="1"/>
        </w:numPr>
        <w:autoSpaceDE w:val="0"/>
        <w:autoSpaceDN w:val="0"/>
        <w:adjustRightInd w:val="0"/>
        <w:rPr>
          <w:rFonts w:ascii="Simplified Arabic" w:hAnsi="Simplified Arabic" w:cs="Simplified Arabic"/>
          <w:kern w:val="0"/>
          <w:sz w:val="28"/>
          <w:szCs w:val="28"/>
        </w:rPr>
      </w:pPr>
      <w:r w:rsidRPr="005A26CA">
        <w:rPr>
          <w:rFonts w:ascii="Simplified Arabic" w:hAnsi="Simplified Arabic" w:cs="Simplified Arabic"/>
          <w:b/>
          <w:bCs/>
          <w:kern w:val="0"/>
          <w:sz w:val="28"/>
          <w:szCs w:val="28"/>
          <w:rtl/>
        </w:rPr>
        <w:lastRenderedPageBreak/>
        <w:t>التحديات التشغيلية والاستراتيجية (</w:t>
      </w:r>
      <w:r w:rsidRPr="003D0772">
        <w:rPr>
          <w:rFonts w:asciiTheme="majorBidi" w:hAnsiTheme="majorBidi" w:cstheme="majorBidi"/>
          <w:b/>
          <w:bCs/>
          <w:kern w:val="0"/>
          <w:sz w:val="28"/>
          <w:szCs w:val="28"/>
        </w:rPr>
        <w:t>Operational &amp; Strategic</w:t>
      </w:r>
      <w:r w:rsidRPr="003D0772">
        <w:rPr>
          <w:rFonts w:asciiTheme="majorBidi" w:hAnsiTheme="majorBidi" w:cstheme="majorBidi"/>
          <w:b/>
          <w:bCs/>
          <w:kern w:val="0"/>
          <w:sz w:val="28"/>
          <w:szCs w:val="28"/>
          <w:rtl/>
        </w:rPr>
        <w:t xml:space="preserve"> </w:t>
      </w:r>
      <w:r w:rsidRPr="003D0772">
        <w:rPr>
          <w:rFonts w:asciiTheme="majorBidi" w:hAnsiTheme="majorBidi" w:cstheme="majorBidi"/>
          <w:b/>
          <w:bCs/>
          <w:kern w:val="0"/>
          <w:sz w:val="28"/>
          <w:szCs w:val="28"/>
        </w:rPr>
        <w:t>Challenges</w:t>
      </w:r>
      <w:r w:rsidRPr="003D0772">
        <w:rPr>
          <w:rFonts w:asciiTheme="majorBidi" w:hAnsiTheme="majorBidi" w:cstheme="majorBidi"/>
          <w:kern w:val="0"/>
          <w:sz w:val="28"/>
          <w:szCs w:val="28"/>
          <w:rtl/>
        </w:rPr>
        <w:t>):</w:t>
      </w:r>
      <w:r w:rsidRPr="005A26CA">
        <w:rPr>
          <w:rFonts w:ascii="Simplified Arabic" w:hAnsi="Simplified Arabic" w:cs="Simplified Arabic"/>
          <w:kern w:val="0"/>
          <w:sz w:val="28"/>
          <w:szCs w:val="28"/>
          <w:rtl/>
        </w:rPr>
        <w:t xml:space="preserve"> </w:t>
      </w:r>
    </w:p>
    <w:p w14:paraId="0D39521D" w14:textId="77777777" w:rsidR="00EE22FA" w:rsidRPr="00E22978" w:rsidRDefault="00EE22FA" w:rsidP="00EE22FA">
      <w:pPr>
        <w:pStyle w:val="a6"/>
        <w:autoSpaceDE w:val="0"/>
        <w:autoSpaceDN w:val="0"/>
        <w:adjustRightInd w:val="0"/>
        <w:ind w:left="360"/>
        <w:rPr>
          <w:rFonts w:ascii="Simplified Arabic" w:hAnsi="Simplified Arabic" w:cs="Simplified Arabic"/>
          <w:kern w:val="0"/>
          <w:sz w:val="28"/>
          <w:szCs w:val="28"/>
          <w:rtl/>
        </w:rPr>
      </w:pPr>
      <w:r w:rsidRPr="005A26CA">
        <w:rPr>
          <w:rFonts w:ascii="Simplified Arabic" w:hAnsi="Simplified Arabic" w:cs="Simplified Arabic"/>
          <w:kern w:val="0"/>
          <w:sz w:val="28"/>
          <w:szCs w:val="28"/>
          <w:rtl/>
        </w:rPr>
        <w:t>ويشكل غياب أطر الحوكمة الواضح عائقًا حرجًا</w:t>
      </w:r>
      <w:r w:rsidRPr="00E22978">
        <w:rPr>
          <w:rFonts w:ascii="Simplified Arabic" w:hAnsi="Simplified Arabic" w:cs="Simplified Arabic"/>
          <w:kern w:val="0"/>
          <w:sz w:val="28"/>
          <w:szCs w:val="28"/>
          <w:rtl/>
        </w:rPr>
        <w:t xml:space="preserve"> أمام استقرار الأنظمة الطبية المطبقة حديثًا. ويتكامل هذا التحدي مع المخاطر المرتبطة بالأمن السيبراني وحماية المستندات، بجانب نقص التمويل المستدام والموجه لدعم المرتكزات الفنية وتحديث البرمجيات، مما يهدد المنشأة بالوقوع في فخ التعثر الفني بعد مرحلة الإطلاق الأولي.</w:t>
      </w:r>
    </w:p>
    <w:p w14:paraId="6B0FE5D2" w14:textId="77777777" w:rsidR="00EE22FA" w:rsidRPr="00E22978" w:rsidRDefault="00EE22FA" w:rsidP="00EE22FA">
      <w:pPr>
        <w:pStyle w:val="a6"/>
        <w:numPr>
          <w:ilvl w:val="0"/>
          <w:numId w:val="2"/>
        </w:num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تحديات الموارد البشرية والتنظيمية (</w:t>
      </w:r>
      <w:r w:rsidRPr="00E22978">
        <w:rPr>
          <w:rFonts w:ascii="Simplified Arabic" w:hAnsi="Simplified Arabic" w:cs="Simplified Arabic"/>
          <w:b/>
          <w:bCs/>
          <w:kern w:val="0"/>
          <w:sz w:val="28"/>
          <w:szCs w:val="28"/>
        </w:rPr>
        <w:t>(</w:t>
      </w:r>
      <w:r w:rsidRPr="00CF4C7C">
        <w:rPr>
          <w:rFonts w:asciiTheme="majorBidi" w:hAnsiTheme="majorBidi" w:cstheme="majorBidi"/>
          <w:b/>
          <w:bCs/>
          <w:kern w:val="0"/>
          <w:sz w:val="28"/>
          <w:szCs w:val="28"/>
        </w:rPr>
        <w:t>Human &amp; Organizational Challenges</w:t>
      </w:r>
      <w:r w:rsidRPr="00E22978">
        <w:rPr>
          <w:rFonts w:ascii="Simplified Arabic" w:hAnsi="Simplified Arabic" w:cs="Simplified Arabic"/>
          <w:kern w:val="0"/>
          <w:sz w:val="28"/>
          <w:szCs w:val="28"/>
          <w:rtl/>
        </w:rPr>
        <w:t>:</w:t>
      </w:r>
    </w:p>
    <w:p w14:paraId="5BF08779" w14:textId="77777777" w:rsidR="00EE22FA" w:rsidRPr="005A26CA" w:rsidRDefault="00EE22FA" w:rsidP="00EE22FA">
      <w:pPr>
        <w:autoSpaceDE w:val="0"/>
        <w:autoSpaceDN w:val="0"/>
        <w:adjustRightInd w:val="0"/>
        <w:rPr>
          <w:rFonts w:ascii="Simplified Arabic" w:hAnsi="Simplified Arabic" w:cs="Simplified Arabic"/>
          <w:kern w:val="0"/>
          <w:sz w:val="28"/>
          <w:szCs w:val="28"/>
          <w:rtl/>
        </w:rPr>
      </w:pPr>
      <w:r w:rsidRPr="005A26CA">
        <w:rPr>
          <w:rFonts w:ascii="Simplified Arabic" w:hAnsi="Simplified Arabic" w:cs="Simplified Arabic"/>
          <w:kern w:val="0"/>
          <w:sz w:val="28"/>
          <w:szCs w:val="28"/>
          <w:rtl/>
        </w:rPr>
        <w:t xml:space="preserve">ويبرز هنا تحدي مقاومة التغيير التنظيمي، ورفض بعض الممارسين الصحيين للتخلي عن الأنماط التقليدية السائدة خوفًا على أدوراهم الوظيفية أو تراجع قدرتهم على التحكم في البيانات. ويعود هذا الرفض غالبًا إلى ضعف المهارات التقنية، ونقص المعرفة الرقمية، وغياب البرامج التدريبية الكافية والمستمرة، وبناء قنوات تواصل تفاعلية تبدد مخاوف الخصوصية وترسم رؤية تحفيزية واضحة نحو التبني السلس للتقنية. </w:t>
      </w:r>
    </w:p>
    <w:p w14:paraId="358A133C" w14:textId="77777777" w:rsidR="00EE22FA" w:rsidRPr="005A26CA" w:rsidRDefault="00EE22FA" w:rsidP="00EE22FA">
      <w:pPr>
        <w:pStyle w:val="a6"/>
        <w:numPr>
          <w:ilvl w:val="0"/>
          <w:numId w:val="2"/>
        </w:numPr>
        <w:autoSpaceDE w:val="0"/>
        <w:autoSpaceDN w:val="0"/>
        <w:adjustRightInd w:val="0"/>
        <w:rPr>
          <w:rFonts w:ascii="Simplified Arabic" w:hAnsi="Simplified Arabic" w:cs="Simplified Arabic"/>
          <w:b/>
          <w:bCs/>
          <w:kern w:val="0"/>
          <w:sz w:val="28"/>
          <w:szCs w:val="28"/>
          <w:rtl/>
        </w:rPr>
      </w:pPr>
      <w:r w:rsidRPr="005A26CA">
        <w:rPr>
          <w:rFonts w:ascii="Simplified Arabic" w:hAnsi="Simplified Arabic" w:cs="Simplified Arabic"/>
          <w:b/>
          <w:bCs/>
          <w:kern w:val="0"/>
          <w:sz w:val="28"/>
          <w:szCs w:val="28"/>
          <w:rtl/>
        </w:rPr>
        <w:t>التحديات التكنولوجية والفنية (</w:t>
      </w:r>
      <w:r w:rsidRPr="005A26CA">
        <w:rPr>
          <w:rFonts w:ascii="Simplified Arabic" w:hAnsi="Simplified Arabic" w:cs="Simplified Arabic"/>
          <w:b/>
          <w:bCs/>
          <w:kern w:val="0"/>
          <w:sz w:val="28"/>
          <w:szCs w:val="28"/>
        </w:rPr>
        <w:t>(</w:t>
      </w:r>
      <w:r w:rsidRPr="00CF4C7C">
        <w:rPr>
          <w:rFonts w:asciiTheme="majorBidi" w:hAnsiTheme="majorBidi" w:cstheme="majorBidi"/>
          <w:b/>
          <w:bCs/>
          <w:kern w:val="0"/>
          <w:sz w:val="28"/>
          <w:szCs w:val="28"/>
        </w:rPr>
        <w:t>Technical Challenges</w:t>
      </w:r>
      <w:r w:rsidRPr="005A26CA">
        <w:rPr>
          <w:rFonts w:ascii="Simplified Arabic" w:hAnsi="Simplified Arabic" w:cs="Simplified Arabic"/>
          <w:b/>
          <w:bCs/>
          <w:kern w:val="0"/>
          <w:sz w:val="28"/>
          <w:szCs w:val="28"/>
          <w:rtl/>
        </w:rPr>
        <w:t xml:space="preserve">: </w:t>
      </w:r>
    </w:p>
    <w:p w14:paraId="0D10BC51" w14:textId="77777777" w:rsidR="00EE22FA" w:rsidRPr="006526A5" w:rsidRDefault="00EE22FA" w:rsidP="00EE22FA">
      <w:pPr>
        <w:autoSpaceDE w:val="0"/>
        <w:autoSpaceDN w:val="0"/>
        <w:adjustRightInd w:val="0"/>
        <w:jc w:val="left"/>
        <w:rPr>
          <w:rFonts w:ascii="Simplified Arabic" w:hAnsi="Simplified Arabic" w:cs="Simplified Arabic"/>
          <w:kern w:val="0"/>
          <w:sz w:val="28"/>
          <w:szCs w:val="28"/>
          <w:rtl/>
        </w:rPr>
      </w:pPr>
      <w:r w:rsidRPr="005A26CA">
        <w:rPr>
          <w:rFonts w:ascii="Simplified Arabic" w:hAnsi="Simplified Arabic" w:cs="Simplified Arabic"/>
          <w:kern w:val="0"/>
          <w:sz w:val="28"/>
          <w:szCs w:val="28"/>
          <w:rtl/>
        </w:rPr>
        <w:t>وتتمثل في مدى قدرة المنشآت</w:t>
      </w:r>
      <w:r w:rsidRPr="00E22978">
        <w:rPr>
          <w:rFonts w:ascii="Simplified Arabic" w:hAnsi="Simplified Arabic" w:cs="Simplified Arabic"/>
          <w:kern w:val="0"/>
          <w:sz w:val="28"/>
          <w:szCs w:val="28"/>
          <w:rtl/>
        </w:rPr>
        <w:t xml:space="preserve"> الصحية على تحقيق التوافق والربط البرمجي المشترك والتكامل الفني بين الأنظمة الطبية المطبقة مسبقًا والحلول المستحدثة. وعلاوة على ذلك، تبرز عقبات ترتبط بضمان أمن البيانات الصحية الحساسة للمرضى أثناء عمليات نقلها وتبادلها اللحظي بين الأقسام الطبية المختلفة، فضلًا عن تحديات مواجهة ضعف جاهزية الرقابة الفنية والشبكات الداخلية للمستشفيات، والافتقار إلى التشريعات واللوائح الموحدة التي تنظم وتدعم عمليات التحول الرقمي الصحي على المستوى الإقليمي والمحلي</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المختلفة في القطاع.</w:t>
      </w:r>
    </w:p>
    <w:p w14:paraId="561528E5" w14:textId="77777777" w:rsidR="00EE22FA" w:rsidRPr="00334073" w:rsidRDefault="00EE22FA" w:rsidP="00EE22FA">
      <w:pPr>
        <w:autoSpaceDE w:val="0"/>
        <w:autoSpaceDN w:val="0"/>
        <w:adjustRightInd w:val="0"/>
        <w:jc w:val="left"/>
        <w:rPr>
          <w:rFonts w:ascii="Simplified Arabic" w:hAnsi="Simplified Arabic" w:cs="Simplified Arabic"/>
          <w:kern w:val="0"/>
          <w:sz w:val="28"/>
          <w:szCs w:val="28"/>
          <w:rtl/>
        </w:rPr>
      </w:pPr>
      <w:r>
        <w:rPr>
          <w:rFonts w:ascii="Simplified Arabic" w:hAnsi="Simplified Arabic" w:cs="Simplified Arabic" w:hint="cs"/>
          <w:kern w:val="0"/>
          <w:sz w:val="28"/>
          <w:szCs w:val="28"/>
          <w:rtl/>
        </w:rPr>
        <w:t xml:space="preserve"> </w:t>
      </w:r>
      <w:r>
        <w:rPr>
          <w:rFonts w:ascii="Simplified Arabic" w:hAnsi="Simplified Arabic" w:cs="Simplified Arabic"/>
          <w:kern w:val="0"/>
          <w:sz w:val="28"/>
          <w:szCs w:val="28"/>
        </w:rPr>
        <w:t xml:space="preserve"> </w:t>
      </w:r>
    </w:p>
    <w:p w14:paraId="04CEBF3F" w14:textId="77777777" w:rsidR="00EE22FA" w:rsidRPr="00E22978" w:rsidRDefault="00EE22FA" w:rsidP="00EE22FA">
      <w:pPr>
        <w:autoSpaceDE w:val="0"/>
        <w:autoSpaceDN w:val="0"/>
        <w:adjustRightInd w:val="0"/>
        <w:jc w:val="center"/>
        <w:outlineLvl w:val="0"/>
        <w:rPr>
          <w:rFonts w:ascii="Simplified Arabic" w:hAnsi="Simplified Arabic" w:cs="Simplified Arabic"/>
          <w:kern w:val="0"/>
          <w:sz w:val="28"/>
          <w:szCs w:val="28"/>
        </w:rPr>
      </w:pPr>
      <w:bookmarkStart w:id="20" w:name="_Toc235592805"/>
      <w:r w:rsidRPr="00E22978">
        <w:rPr>
          <w:rFonts w:ascii="Simplified Arabic" w:hAnsi="Simplified Arabic" w:cs="Simplified Arabic"/>
          <w:b/>
          <w:bCs/>
          <w:kern w:val="0"/>
          <w:sz w:val="32"/>
          <w:szCs w:val="32"/>
          <w:rtl/>
        </w:rPr>
        <w:lastRenderedPageBreak/>
        <w:t>المبحث الثالث</w:t>
      </w:r>
      <w:r w:rsidRPr="00E22978">
        <w:rPr>
          <w:rFonts w:ascii="Simplified Arabic" w:hAnsi="Simplified Arabic" w:cs="Simplified Arabic"/>
          <w:b/>
          <w:bCs/>
          <w:kern w:val="0"/>
          <w:sz w:val="28"/>
          <w:szCs w:val="28"/>
          <w:rtl/>
        </w:rPr>
        <w:t>:</w:t>
      </w:r>
      <w:r w:rsidRPr="00E22978">
        <w:rPr>
          <w:rFonts w:ascii="Simplified Arabic" w:hAnsi="Simplified Arabic" w:cs="Simplified Arabic"/>
          <w:kern w:val="0"/>
          <w:sz w:val="28"/>
          <w:szCs w:val="28"/>
          <w:rtl/>
        </w:rPr>
        <w:t xml:space="preserve"> </w:t>
      </w:r>
      <w:r w:rsidRPr="00E22978">
        <w:rPr>
          <w:rFonts w:ascii="Simplified Arabic" w:hAnsi="Simplified Arabic" w:cs="Simplified Arabic"/>
          <w:b/>
          <w:bCs/>
          <w:kern w:val="0"/>
          <w:sz w:val="32"/>
          <w:szCs w:val="32"/>
          <w:rtl/>
        </w:rPr>
        <w:t>الدور الاستراتيجي للقيادة الابتكارية في تعزيز استدامة مشاريع التحول الرقمي</w:t>
      </w:r>
      <w:bookmarkEnd w:id="20"/>
    </w:p>
    <w:p w14:paraId="0A8B9680"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لا يمكن الفصل بين نجاح مشاريع التحول الرقمي في القطاع الصحي وبين طبيعة النمط القيادي الذي يدير هذه المشاريع، إذ تشير الرؤى الأكاديمية والتطبيقية في أدبيات المنظمات </w:t>
      </w:r>
      <w:r w:rsidRPr="00D666A2">
        <w:rPr>
          <w:rFonts w:ascii="Simplified Arabic" w:hAnsi="Simplified Arabic" w:cs="Simplified Arabic"/>
          <w:kern w:val="0"/>
          <w:sz w:val="28"/>
          <w:szCs w:val="28"/>
          <w:rtl/>
        </w:rPr>
        <w:t>(بغدادي،</w:t>
      </w:r>
      <w:r>
        <w:rPr>
          <w:rFonts w:ascii="Simplified Arabic" w:hAnsi="Simplified Arabic" w:cs="Simplified Arabic" w:hint="cs"/>
          <w:kern w:val="0"/>
          <w:sz w:val="28"/>
          <w:szCs w:val="28"/>
          <w:rtl/>
        </w:rPr>
        <w:t xml:space="preserve"> </w:t>
      </w:r>
      <w:r w:rsidRPr="00D666A2">
        <w:rPr>
          <w:rFonts w:ascii="Simplified Arabic" w:hAnsi="Simplified Arabic" w:cs="Simplified Arabic"/>
          <w:kern w:val="0"/>
          <w:sz w:val="28"/>
          <w:szCs w:val="28"/>
        </w:rPr>
        <w:t>2024</w:t>
      </w:r>
      <w:r w:rsidRPr="00E22978">
        <w:rPr>
          <w:rFonts w:ascii="Simplified Arabic" w:hAnsi="Simplified Arabic" w:cs="Simplified Arabic"/>
          <w:kern w:val="0"/>
          <w:sz w:val="28"/>
          <w:szCs w:val="28"/>
          <w:rtl/>
        </w:rPr>
        <w:t>) إلى أن القيادة</w:t>
      </w:r>
      <w:r w:rsidRPr="00E22978">
        <w:rPr>
          <w:rFonts w:ascii="Simplified Arabic" w:hAnsi="Simplified Arabic" w:cs="Simplified Arabic"/>
          <w:b/>
          <w:bCs/>
          <w:kern w:val="0"/>
          <w:sz w:val="28"/>
          <w:szCs w:val="28"/>
          <w:rtl/>
        </w:rPr>
        <w:t xml:space="preserve"> </w:t>
      </w:r>
      <w:r w:rsidRPr="00E22978">
        <w:rPr>
          <w:rFonts w:ascii="Simplified Arabic" w:hAnsi="Simplified Arabic" w:cs="Simplified Arabic"/>
          <w:kern w:val="0"/>
          <w:sz w:val="28"/>
          <w:szCs w:val="28"/>
          <w:rtl/>
        </w:rPr>
        <w:t>الابتكارية تمثل المحرك الاستراتيجي والركيزة المحورية لضمان استدامة التحول الرقمي داخل المستشفيات والمنشآت الصحية. مما يساهم بفاعلية في قراءة التحديات التقنية والتنظيمية وتوقعها قبل حدوثها الفعلي، ومن ثم وضع الخطط التنظيمية المرنة للتعامل معها</w:t>
      </w:r>
      <w:r w:rsidRPr="00E22978">
        <w:rPr>
          <w:rFonts w:ascii="Simplified Arabic" w:hAnsi="Simplified Arabic" w:cs="Simplified Arabic"/>
          <w:kern w:val="0"/>
          <w:sz w:val="28"/>
          <w:szCs w:val="28"/>
        </w:rPr>
        <w:t>.</w:t>
      </w:r>
    </w:p>
    <w:p w14:paraId="28197256"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وتتجلى طبيعة الأثر المباشر لمتغيرات الدراسة في عدة </w:t>
      </w:r>
      <w:r>
        <w:rPr>
          <w:rFonts w:ascii="Simplified Arabic" w:hAnsi="Simplified Arabic" w:cs="Simplified Arabic" w:hint="cs"/>
          <w:kern w:val="0"/>
          <w:sz w:val="28"/>
          <w:szCs w:val="28"/>
          <w:rtl/>
        </w:rPr>
        <w:t>محاور</w:t>
      </w:r>
      <w:r w:rsidRPr="00E22978">
        <w:rPr>
          <w:rFonts w:ascii="Simplified Arabic" w:hAnsi="Simplified Arabic" w:cs="Simplified Arabic"/>
          <w:kern w:val="0"/>
          <w:sz w:val="28"/>
          <w:szCs w:val="28"/>
          <w:rtl/>
        </w:rPr>
        <w:t xml:space="preserve"> رئيسة تتمثل في الآتي:</w:t>
      </w:r>
    </w:p>
    <w:p w14:paraId="73440BCE" w14:textId="77777777" w:rsidR="00EE22FA" w:rsidRPr="00E22978" w:rsidRDefault="00EE22FA" w:rsidP="00EE22FA">
      <w:pPr>
        <w:autoSpaceDE w:val="0"/>
        <w:autoSpaceDN w:val="0"/>
        <w:adjustRightInd w:val="0"/>
        <w:outlineLvl w:val="0"/>
        <w:rPr>
          <w:rFonts w:ascii="Simplified Arabic" w:hAnsi="Simplified Arabic" w:cs="Simplified Arabic"/>
          <w:b/>
          <w:bCs/>
          <w:kern w:val="0"/>
          <w:sz w:val="28"/>
          <w:szCs w:val="28"/>
          <w:rtl/>
        </w:rPr>
      </w:pPr>
      <w:bookmarkStart w:id="21" w:name="_Toc235592806"/>
      <w:r w:rsidRPr="00E22978">
        <w:rPr>
          <w:rFonts w:ascii="Simplified Arabic" w:hAnsi="Simplified Arabic" w:cs="Simplified Arabic"/>
          <w:b/>
          <w:bCs/>
          <w:kern w:val="0"/>
          <w:sz w:val="28"/>
          <w:szCs w:val="28"/>
          <w:rtl/>
        </w:rPr>
        <w:t>أولًا: إدارة التغيير التنظيمي وتذليل مقاومته:</w:t>
      </w:r>
      <w:bookmarkEnd w:id="21"/>
      <w:r w:rsidRPr="00E22978">
        <w:rPr>
          <w:rFonts w:ascii="Simplified Arabic" w:hAnsi="Simplified Arabic" w:cs="Simplified Arabic"/>
          <w:b/>
          <w:bCs/>
          <w:kern w:val="0"/>
          <w:sz w:val="28"/>
          <w:szCs w:val="28"/>
          <w:rtl/>
        </w:rPr>
        <w:t xml:space="preserve"> </w:t>
      </w:r>
    </w:p>
    <w:p w14:paraId="1485D161"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يعمل القائد الابتكاري من خلال ممارساته المرنة على توجيه الثقافة التنظيمية التقليدية السائدة نحو التكيّف، وتحويل الأنظمة إلى بيئات عمل رقمية مرنة ومتقبلة للتحديث المستمر. ويسهم هذا التوجه </w:t>
      </w:r>
      <w:r w:rsidRPr="00670CE8">
        <w:rPr>
          <w:rFonts w:ascii="Simplified Arabic" w:hAnsi="Simplified Arabic" w:cs="Simplified Arabic"/>
          <w:kern w:val="0"/>
          <w:sz w:val="28"/>
          <w:szCs w:val="28"/>
          <w:rtl/>
        </w:rPr>
        <w:t>في توجيه سلوكيات الكوادر</w:t>
      </w:r>
      <w:r w:rsidRPr="00E22978">
        <w:rPr>
          <w:rFonts w:ascii="Simplified Arabic" w:hAnsi="Simplified Arabic" w:cs="Simplified Arabic"/>
          <w:kern w:val="0"/>
          <w:sz w:val="28"/>
          <w:szCs w:val="28"/>
          <w:rtl/>
        </w:rPr>
        <w:t xml:space="preserve"> البشرية (الطبية والإدارية) نحو التبني السلس للتقنيات، وتحفيزهم الفعال على تشغيل الأنظمة الطبية المستحدثة والاعتماد عليها بمسؤولية وثقة.</w:t>
      </w:r>
    </w:p>
    <w:p w14:paraId="6CBE2D29" w14:textId="77777777" w:rsidR="00EE22FA" w:rsidRPr="00E22978" w:rsidRDefault="00EE22FA" w:rsidP="00EE22FA">
      <w:pPr>
        <w:autoSpaceDE w:val="0"/>
        <w:autoSpaceDN w:val="0"/>
        <w:adjustRightInd w:val="0"/>
        <w:outlineLvl w:val="0"/>
        <w:rPr>
          <w:rFonts w:ascii="Simplified Arabic" w:hAnsi="Simplified Arabic" w:cs="Simplified Arabic"/>
          <w:b/>
          <w:bCs/>
          <w:kern w:val="0"/>
          <w:sz w:val="28"/>
          <w:szCs w:val="28"/>
          <w:rtl/>
        </w:rPr>
      </w:pPr>
      <w:bookmarkStart w:id="22" w:name="_Toc235592807"/>
      <w:r w:rsidRPr="00E22978">
        <w:rPr>
          <w:rFonts w:ascii="Simplified Arabic" w:hAnsi="Simplified Arabic" w:cs="Simplified Arabic"/>
          <w:b/>
          <w:bCs/>
          <w:kern w:val="0"/>
          <w:sz w:val="28"/>
          <w:szCs w:val="28"/>
          <w:rtl/>
        </w:rPr>
        <w:t>ثانيًا: تنمية المواهب وصقل المهارات التقنية:</w:t>
      </w:r>
      <w:bookmarkEnd w:id="22"/>
      <w:r w:rsidRPr="00E22978">
        <w:rPr>
          <w:rFonts w:ascii="Simplified Arabic" w:hAnsi="Simplified Arabic" w:cs="Simplified Arabic"/>
          <w:b/>
          <w:bCs/>
          <w:kern w:val="0"/>
          <w:sz w:val="28"/>
          <w:szCs w:val="28"/>
          <w:rtl/>
        </w:rPr>
        <w:t xml:space="preserve"> </w:t>
      </w:r>
    </w:p>
    <w:p w14:paraId="56D75D34"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تسهم القيادة الابتكارية بشكل مباشر في ردم الفجوات المعرفية والتقنية لدى القوى العاملة عبر تبني استراتيجيات التدريب التخصصي والتعليم المستمر. ويتكامل هذا الدور من خلال تفويض الصلاحيات، دعم المبادرات الإبداعية للعاملين، وتوفير الأجواء التنظيمية التي تُقدّر الابتكار، مما يضمن بناء وصناعة صفًا ثانيًا من القيادات والكوادر المؤهلة والبديلة القادرة على تشغيل وإدارة المشاريع الرقمية المعقدة بمرونة على المدى الطويل.</w:t>
      </w:r>
    </w:p>
    <w:p w14:paraId="1F1F6F88"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Pr>
          <w:rFonts w:ascii="Simplified Arabic" w:hAnsi="Simplified Arabic" w:cs="Simplified Arabic" w:hint="cs"/>
          <w:b/>
          <w:bCs/>
          <w:kern w:val="0"/>
          <w:sz w:val="28"/>
          <w:szCs w:val="28"/>
          <w:rtl/>
        </w:rPr>
        <w:lastRenderedPageBreak/>
        <w:t>ثالثًا:</w:t>
      </w:r>
      <w:r w:rsidRPr="00E22978">
        <w:rPr>
          <w:rFonts w:ascii="Simplified Arabic" w:hAnsi="Simplified Arabic" w:cs="Simplified Arabic"/>
          <w:b/>
          <w:bCs/>
          <w:kern w:val="0"/>
          <w:sz w:val="28"/>
          <w:szCs w:val="28"/>
          <w:rtl/>
        </w:rPr>
        <w:t xml:space="preserve"> تأمين الدعم المؤسسي والبيئة المحفزة: </w:t>
      </w:r>
    </w:p>
    <w:p w14:paraId="14066D81"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يضمن القائد الابتكاري توفير الدعم الفني والمالي المستدام للمشروعات، بالتوازي مع العمل على تبسيط الإجراءات والعمليات الإدارية وتجاوز العقبات الهيكلية. ويمتد هذا الدور الحيوي ليشمل الإشراف الصارم على حماية خصوصية وأمن البيانات الصحية الحساسة للمرضى والمنشأة، باعتبار هذه المعايير ركائز أساسية تمنع تعثر المشاريع الرقمية أو تراجعها عن تطبيق خططها الاستراتيجية في مواجهة التحديات الطارئة (</w:t>
      </w:r>
      <w:r>
        <w:rPr>
          <w:rFonts w:ascii="Simplified Arabic" w:hAnsi="Simplified Arabic" w:cs="Simplified Arabic"/>
          <w:kern w:val="0"/>
          <w:sz w:val="28"/>
          <w:szCs w:val="28"/>
        </w:rPr>
        <w:t>Cripps &amp; Scarbrough, 2022</w:t>
      </w:r>
      <w:r w:rsidRPr="00E22978">
        <w:rPr>
          <w:rFonts w:ascii="Simplified Arabic" w:hAnsi="Simplified Arabic" w:cs="Simplified Arabic"/>
          <w:kern w:val="0"/>
          <w:sz w:val="28"/>
          <w:szCs w:val="28"/>
          <w:rtl/>
        </w:rPr>
        <w:t>).</w:t>
      </w:r>
    </w:p>
    <w:p w14:paraId="55A3B113" w14:textId="77777777" w:rsidR="00EE22FA" w:rsidRPr="0095590E" w:rsidRDefault="00EE22FA" w:rsidP="00EE22FA">
      <w:pPr>
        <w:rPr>
          <w:rFonts w:ascii="Simplified Arabic" w:hAnsi="Simplified Arabic" w:cs="Simplified Arabic"/>
          <w:sz w:val="28"/>
          <w:szCs w:val="28"/>
          <w:rtl/>
        </w:rPr>
      </w:pPr>
      <w:r w:rsidRPr="00E22978">
        <w:rPr>
          <w:rFonts w:ascii="Simplified Arabic" w:hAnsi="Simplified Arabic" w:cs="Simplified Arabic"/>
          <w:kern w:val="0"/>
          <w:sz w:val="28"/>
          <w:szCs w:val="28"/>
          <w:rtl/>
        </w:rPr>
        <w:t xml:space="preserve">وتأسيسًا على ما تقدم، يتضح أن استدامة مشاريع التحول الرقمي في القطاع الصحي </w:t>
      </w:r>
      <w:r w:rsidRPr="00E22978">
        <w:rPr>
          <w:rFonts w:ascii="Simplified Arabic" w:hAnsi="Simplified Arabic" w:cs="Simplified Arabic" w:hint="cs"/>
          <w:kern w:val="0"/>
          <w:sz w:val="28"/>
          <w:szCs w:val="28"/>
          <w:rtl/>
        </w:rPr>
        <w:t>لا يمكن</w:t>
      </w:r>
      <w:r w:rsidRPr="00E22978">
        <w:rPr>
          <w:rFonts w:ascii="Simplified Arabic" w:hAnsi="Simplified Arabic" w:cs="Simplified Arabic"/>
          <w:kern w:val="0"/>
          <w:sz w:val="28"/>
          <w:szCs w:val="28"/>
          <w:rtl/>
        </w:rPr>
        <w:t xml:space="preserve"> أن تتوقف عند حدود التدشين </w:t>
      </w:r>
      <w:r w:rsidRPr="00E22978">
        <w:rPr>
          <w:rFonts w:ascii="Simplified Arabic" w:hAnsi="Simplified Arabic" w:cs="Simplified Arabic"/>
          <w:sz w:val="28"/>
          <w:szCs w:val="28"/>
          <w:rtl/>
        </w:rPr>
        <w:t>للبرمجيات والأنظمة، بل تستلزم وجود بيئة تنظيمية مرنة تقودها توجهات</w:t>
      </w:r>
      <w:r>
        <w:rPr>
          <w:rFonts w:ascii="Simplified Arabic" w:hAnsi="Simplified Arabic" w:cs="Simplified Arabic" w:hint="cs"/>
          <w:sz w:val="28"/>
          <w:szCs w:val="28"/>
          <w:rtl/>
        </w:rPr>
        <w:t>ٌ</w:t>
      </w:r>
      <w:r w:rsidRPr="00E22978">
        <w:rPr>
          <w:rFonts w:ascii="Simplified Arabic" w:hAnsi="Simplified Arabic" w:cs="Simplified Arabic"/>
          <w:sz w:val="28"/>
          <w:szCs w:val="28"/>
          <w:rtl/>
        </w:rPr>
        <w:t xml:space="preserve"> ابتكارية تمتلك الرؤية الاستراتيجية الاستباقية داخل المؤسسات الصحية بمدينة الرياض، بما يضمن رفع كفاءة الرعاية، الارتقاء بالجودة الشاملة للخدمات، ومواجهة المخاطر التقنية المتسارعة بمرونة وكفاءة عالية لضمان </w:t>
      </w:r>
      <w:r>
        <w:rPr>
          <w:rFonts w:ascii="Simplified Arabic" w:hAnsi="Simplified Arabic" w:cs="Simplified Arabic" w:hint="cs"/>
          <w:sz w:val="28"/>
          <w:szCs w:val="28"/>
          <w:rtl/>
        </w:rPr>
        <w:t>استدامة</w:t>
      </w:r>
      <w:r w:rsidRPr="00E22978">
        <w:rPr>
          <w:rFonts w:ascii="Simplified Arabic" w:hAnsi="Simplified Arabic" w:cs="Simplified Arabic"/>
          <w:sz w:val="28"/>
          <w:szCs w:val="28"/>
          <w:rtl/>
        </w:rPr>
        <w:t xml:space="preserve"> الأعمال.</w:t>
      </w:r>
    </w:p>
    <w:p w14:paraId="03CCFD1F" w14:textId="77777777" w:rsidR="00EE22FA" w:rsidRPr="00E22978" w:rsidRDefault="00EE22FA" w:rsidP="00EE22FA">
      <w:pPr>
        <w:rPr>
          <w:rFonts w:ascii="Simplified Arabic" w:hAnsi="Simplified Arabic" w:cs="Simplified Arabic"/>
          <w:b/>
          <w:bCs/>
          <w:sz w:val="32"/>
          <w:szCs w:val="32"/>
        </w:rPr>
      </w:pPr>
      <w:r w:rsidRPr="00E22978">
        <w:rPr>
          <w:rFonts w:ascii="Simplified Arabic" w:hAnsi="Simplified Arabic" w:cs="Simplified Arabic"/>
          <w:b/>
          <w:bCs/>
          <w:sz w:val="32"/>
          <w:szCs w:val="32"/>
          <w:rtl/>
        </w:rPr>
        <w:t>خلاصة الفصل:</w:t>
      </w:r>
    </w:p>
    <w:p w14:paraId="6A175238"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تناول هذا الفصل إطارًا نظريًا </w:t>
      </w:r>
      <w:r w:rsidRPr="00670CE8">
        <w:rPr>
          <w:rFonts w:ascii="Simplified Arabic" w:hAnsi="Simplified Arabic" w:cs="Simplified Arabic"/>
          <w:kern w:val="0"/>
          <w:sz w:val="28"/>
          <w:szCs w:val="28"/>
          <w:rtl/>
        </w:rPr>
        <w:t>مستفيضًا</w:t>
      </w:r>
      <w:r w:rsidRPr="00E22978">
        <w:rPr>
          <w:rFonts w:ascii="Simplified Arabic" w:hAnsi="Simplified Arabic" w:cs="Simplified Arabic"/>
          <w:kern w:val="0"/>
          <w:sz w:val="28"/>
          <w:szCs w:val="28"/>
          <w:rtl/>
        </w:rPr>
        <w:t xml:space="preserve"> جرى من خلاله استعراض ومناقشة متغيرات الدراسة الحالية بصورة تفصيلية ومنظمة، حيث بدأت المناقشة بتأصيل مفهوم القيادة الابتكارية، واستعراض أبعادها الاستراتيجية والتقنية الحديثة، </w:t>
      </w:r>
      <w:r w:rsidRPr="0071084C">
        <w:rPr>
          <w:rFonts w:ascii="Simplified Arabic" w:hAnsi="Simplified Arabic" w:cs="Simplified Arabic" w:hint="cs"/>
          <w:kern w:val="0"/>
          <w:sz w:val="28"/>
          <w:szCs w:val="28"/>
          <w:rtl/>
        </w:rPr>
        <w:t>تلا</w:t>
      </w:r>
      <w:r w:rsidRPr="0071084C">
        <w:rPr>
          <w:rFonts w:ascii="Simplified Arabic" w:hAnsi="Simplified Arabic" w:cs="Simplified Arabic"/>
          <w:kern w:val="0"/>
          <w:sz w:val="28"/>
          <w:szCs w:val="28"/>
          <w:rtl/>
        </w:rPr>
        <w:t xml:space="preserve"> </w:t>
      </w:r>
      <w:r w:rsidRPr="0071084C">
        <w:rPr>
          <w:rFonts w:ascii="Simplified Arabic" w:hAnsi="Simplified Arabic" w:cs="Simplified Arabic" w:hint="cs"/>
          <w:kern w:val="0"/>
          <w:sz w:val="28"/>
          <w:szCs w:val="28"/>
          <w:rtl/>
        </w:rPr>
        <w:t>ذلك</w:t>
      </w:r>
      <w:r w:rsidRPr="00670CE8">
        <w:rPr>
          <w:rFonts w:ascii="Simplified Arabic" w:hAnsi="Simplified Arabic" w:cs="Simplified Arabic"/>
          <w:kern w:val="0"/>
          <w:sz w:val="28"/>
          <w:szCs w:val="28"/>
          <w:rtl/>
        </w:rPr>
        <w:t xml:space="preserve"> تفكيك</w:t>
      </w:r>
      <w:r w:rsidRPr="00E22978">
        <w:rPr>
          <w:rFonts w:ascii="Simplified Arabic" w:hAnsi="Simplified Arabic" w:cs="Simplified Arabic"/>
          <w:kern w:val="0"/>
          <w:sz w:val="28"/>
          <w:szCs w:val="28"/>
          <w:rtl/>
        </w:rPr>
        <w:t xml:space="preserve"> مفهوم استدامة مشاريع التحول الرقمي بالقطاع الصحي بأبعاده الاستراتيجية والتكيفية كمستهدف رئيس وتابع للمنظمة الصحية. واختتم الفصل ببيان الدور الاستراتيجي والتكامل الفلسفي والنظري الذي يربط بين المتغيرين، مما يمهد بشكل منطقي للانتقال نحو مراجعة وتحليل الدراسات السابقة والتعقيب عليها في الفصل القادم.</w:t>
      </w:r>
    </w:p>
    <w:p w14:paraId="1BBA24E2" w14:textId="77777777" w:rsidR="00EE22FA" w:rsidRPr="00E22978" w:rsidRDefault="00EE22FA" w:rsidP="00EE22FA">
      <w:pPr>
        <w:rPr>
          <w:rFonts w:ascii="Simplified Arabic" w:hAnsi="Simplified Arabic" w:cs="Simplified Arabic"/>
          <w:sz w:val="28"/>
          <w:szCs w:val="28"/>
        </w:rPr>
      </w:pPr>
    </w:p>
    <w:p w14:paraId="4F25B337" w14:textId="77777777" w:rsidR="00EE22FA" w:rsidRPr="00E22978" w:rsidRDefault="00EE22FA" w:rsidP="00EE22FA">
      <w:pPr>
        <w:rPr>
          <w:rFonts w:ascii="Simplified Arabic" w:hAnsi="Simplified Arabic" w:cs="Simplified Arabic"/>
          <w:sz w:val="28"/>
          <w:szCs w:val="28"/>
        </w:rPr>
      </w:pPr>
    </w:p>
    <w:p w14:paraId="745918E6" w14:textId="77777777" w:rsidR="00EE22FA" w:rsidRPr="00E22978" w:rsidRDefault="00EE22FA" w:rsidP="00EE22FA">
      <w:pPr>
        <w:rPr>
          <w:rFonts w:ascii="Simplified Arabic" w:hAnsi="Simplified Arabic" w:cs="Simplified Arabic"/>
          <w:sz w:val="28"/>
          <w:szCs w:val="28"/>
        </w:rPr>
      </w:pPr>
    </w:p>
    <w:p w14:paraId="191D1A2E" w14:textId="77777777" w:rsidR="00EE22FA" w:rsidRPr="00E22978" w:rsidRDefault="00EE22FA" w:rsidP="00EE22FA">
      <w:pPr>
        <w:bidi w:val="0"/>
        <w:rPr>
          <w:rFonts w:ascii="Simplified Arabic" w:hAnsi="Simplified Arabic" w:cs="Simplified Arabic"/>
          <w:sz w:val="28"/>
          <w:szCs w:val="28"/>
        </w:rPr>
      </w:pPr>
    </w:p>
    <w:p w14:paraId="0C821C79" w14:textId="77777777" w:rsidR="00EE22FA" w:rsidRPr="00E22978" w:rsidRDefault="00EE22FA" w:rsidP="00EE22FA">
      <w:pPr>
        <w:rPr>
          <w:rFonts w:ascii="Simplified Arabic" w:hAnsi="Simplified Arabic" w:cs="Simplified Arabic"/>
          <w:sz w:val="28"/>
          <w:szCs w:val="28"/>
        </w:rPr>
      </w:pPr>
    </w:p>
    <w:p w14:paraId="768B058D" w14:textId="77777777" w:rsidR="00EE22FA" w:rsidRDefault="00EE22FA" w:rsidP="00EE22FA">
      <w:pPr>
        <w:autoSpaceDE w:val="0"/>
        <w:autoSpaceDN w:val="0"/>
        <w:adjustRightInd w:val="0"/>
        <w:ind w:firstLine="0"/>
        <w:rPr>
          <w:rFonts w:ascii="Simplified Arabic" w:hAnsi="Simplified Arabic" w:cs="Simplified Arabic"/>
          <w:b/>
          <w:bCs/>
          <w:kern w:val="0"/>
          <w:sz w:val="28"/>
          <w:szCs w:val="28"/>
          <w:u w:val="single"/>
          <w:rtl/>
        </w:rPr>
      </w:pPr>
    </w:p>
    <w:p w14:paraId="4E60E9E2" w14:textId="77777777" w:rsidR="00EE22FA" w:rsidRDefault="00EE22FA" w:rsidP="00EE22FA">
      <w:pPr>
        <w:autoSpaceDE w:val="0"/>
        <w:autoSpaceDN w:val="0"/>
        <w:adjustRightInd w:val="0"/>
        <w:ind w:firstLine="0"/>
        <w:rPr>
          <w:rFonts w:ascii="Simplified Arabic" w:hAnsi="Simplified Arabic" w:cs="Simplified Arabic"/>
          <w:b/>
          <w:bCs/>
          <w:kern w:val="0"/>
          <w:sz w:val="28"/>
          <w:szCs w:val="28"/>
          <w:u w:val="single"/>
          <w:rtl/>
        </w:rPr>
      </w:pPr>
    </w:p>
    <w:p w14:paraId="76F96016" w14:textId="77777777" w:rsidR="00EE22FA" w:rsidRPr="00E22978" w:rsidRDefault="00EE22FA" w:rsidP="00EE22FA">
      <w:pPr>
        <w:autoSpaceDE w:val="0"/>
        <w:autoSpaceDN w:val="0"/>
        <w:adjustRightInd w:val="0"/>
        <w:ind w:firstLine="0"/>
        <w:rPr>
          <w:rFonts w:ascii="Simplified Arabic" w:hAnsi="Simplified Arabic" w:cs="Simplified Arabic"/>
          <w:b/>
          <w:bCs/>
          <w:kern w:val="0"/>
          <w:sz w:val="28"/>
          <w:szCs w:val="28"/>
          <w:u w:val="single"/>
        </w:rPr>
      </w:pPr>
    </w:p>
    <w:p w14:paraId="57E815CA" w14:textId="77777777" w:rsidR="00EE22FA" w:rsidRPr="00653B8F" w:rsidRDefault="00EE22FA" w:rsidP="00EE22FA">
      <w:pPr>
        <w:autoSpaceDE w:val="0"/>
        <w:autoSpaceDN w:val="0"/>
        <w:adjustRightInd w:val="0"/>
        <w:jc w:val="center"/>
        <w:outlineLvl w:val="0"/>
        <w:rPr>
          <w:rFonts w:ascii="Simplified Arabic" w:hAnsi="Simplified Arabic" w:cs="Simplified Arabic"/>
          <w:b/>
          <w:bCs/>
          <w:kern w:val="0"/>
          <w:sz w:val="40"/>
          <w:szCs w:val="40"/>
          <w:u w:val="single"/>
          <w:rtl/>
        </w:rPr>
      </w:pPr>
      <w:bookmarkStart w:id="23" w:name="_Toc235592808"/>
      <w:r w:rsidRPr="00653B8F">
        <w:rPr>
          <w:rFonts w:ascii="Simplified Arabic" w:hAnsi="Simplified Arabic" w:cs="Simplified Arabic"/>
          <w:b/>
          <w:bCs/>
          <w:kern w:val="0"/>
          <w:sz w:val="40"/>
          <w:szCs w:val="40"/>
          <w:u w:val="single"/>
          <w:rtl/>
        </w:rPr>
        <w:t>الفصل الثالث:</w:t>
      </w:r>
      <w:bookmarkEnd w:id="23"/>
    </w:p>
    <w:p w14:paraId="7D98D280" w14:textId="77777777" w:rsidR="00EE22FA" w:rsidRPr="00653B8F" w:rsidRDefault="00EE22FA" w:rsidP="00EE22FA">
      <w:pPr>
        <w:autoSpaceDE w:val="0"/>
        <w:autoSpaceDN w:val="0"/>
        <w:adjustRightInd w:val="0"/>
        <w:jc w:val="center"/>
        <w:rPr>
          <w:rFonts w:ascii="Simplified Arabic" w:hAnsi="Simplified Arabic" w:cs="Simplified Arabic"/>
          <w:b/>
          <w:bCs/>
          <w:kern w:val="0"/>
          <w:sz w:val="40"/>
          <w:szCs w:val="40"/>
          <w:u w:val="single"/>
          <w:rtl/>
        </w:rPr>
      </w:pPr>
      <w:r w:rsidRPr="00653B8F">
        <w:rPr>
          <w:rFonts w:ascii="Simplified Arabic" w:hAnsi="Simplified Arabic" w:cs="Simplified Arabic"/>
          <w:b/>
          <w:bCs/>
          <w:kern w:val="0"/>
          <w:sz w:val="40"/>
          <w:szCs w:val="40"/>
          <w:u w:val="single"/>
          <w:rtl/>
        </w:rPr>
        <w:t xml:space="preserve"> الدراسات السابقة</w:t>
      </w:r>
    </w:p>
    <w:p w14:paraId="6AD07CD2"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5B517BF3"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600CF643"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6C505223"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606BF4D6"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p>
    <w:p w14:paraId="289C93C7"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19DE1190" w14:textId="77777777" w:rsidR="00EE22FA" w:rsidRDefault="00EE22FA" w:rsidP="00EE22FA">
      <w:pPr>
        <w:autoSpaceDE w:val="0"/>
        <w:autoSpaceDN w:val="0"/>
        <w:adjustRightInd w:val="0"/>
        <w:rPr>
          <w:rFonts w:ascii="Simplified Arabic" w:hAnsi="Simplified Arabic" w:cs="Simplified Arabic"/>
          <w:kern w:val="0"/>
          <w:sz w:val="28"/>
          <w:szCs w:val="28"/>
          <w:rtl/>
        </w:rPr>
      </w:pPr>
    </w:p>
    <w:p w14:paraId="775473BC" w14:textId="77777777" w:rsidR="00EE22FA" w:rsidRDefault="00EE22FA" w:rsidP="00EE22FA">
      <w:pPr>
        <w:autoSpaceDE w:val="0"/>
        <w:autoSpaceDN w:val="0"/>
        <w:adjustRightInd w:val="0"/>
        <w:rPr>
          <w:rFonts w:ascii="Simplified Arabic" w:hAnsi="Simplified Arabic" w:cs="Simplified Arabic"/>
          <w:kern w:val="0"/>
          <w:sz w:val="28"/>
          <w:szCs w:val="28"/>
          <w:rtl/>
        </w:rPr>
      </w:pPr>
    </w:p>
    <w:p w14:paraId="7DE8FCDD" w14:textId="77777777" w:rsidR="00EE22FA" w:rsidRDefault="00EE22FA" w:rsidP="00EE22FA">
      <w:pPr>
        <w:autoSpaceDE w:val="0"/>
        <w:autoSpaceDN w:val="0"/>
        <w:adjustRightInd w:val="0"/>
        <w:ind w:firstLine="0"/>
        <w:rPr>
          <w:rFonts w:ascii="Simplified Arabic" w:hAnsi="Simplified Arabic" w:cs="Simplified Arabic"/>
          <w:kern w:val="0"/>
          <w:sz w:val="28"/>
          <w:szCs w:val="28"/>
          <w:rtl/>
        </w:rPr>
      </w:pPr>
    </w:p>
    <w:p w14:paraId="6E399701" w14:textId="77777777" w:rsidR="00EE22FA" w:rsidRPr="00E22978" w:rsidRDefault="00EE22FA" w:rsidP="00EE22FA">
      <w:pPr>
        <w:autoSpaceDE w:val="0"/>
        <w:autoSpaceDN w:val="0"/>
        <w:adjustRightInd w:val="0"/>
        <w:ind w:firstLine="0"/>
        <w:rPr>
          <w:rFonts w:ascii="Simplified Arabic" w:hAnsi="Simplified Arabic" w:cs="Simplified Arabic"/>
          <w:kern w:val="0"/>
          <w:sz w:val="28"/>
          <w:szCs w:val="28"/>
          <w:rtl/>
        </w:rPr>
      </w:pPr>
    </w:p>
    <w:p w14:paraId="3262F0C8" w14:textId="77777777" w:rsidR="00EE22FA" w:rsidRPr="00E22978" w:rsidRDefault="00EE22FA" w:rsidP="00EE22FA">
      <w:pPr>
        <w:autoSpaceDE w:val="0"/>
        <w:autoSpaceDN w:val="0"/>
        <w:adjustRightInd w:val="0"/>
        <w:rPr>
          <w:rFonts w:ascii="Simplified Arabic" w:hAnsi="Simplified Arabic" w:cs="Simplified Arabic"/>
          <w:b/>
          <w:bCs/>
          <w:kern w:val="0"/>
          <w:sz w:val="32"/>
          <w:szCs w:val="32"/>
          <w:rtl/>
        </w:rPr>
      </w:pPr>
      <w:r w:rsidRPr="00E22978">
        <w:rPr>
          <w:rFonts w:ascii="Simplified Arabic" w:hAnsi="Simplified Arabic" w:cs="Simplified Arabic"/>
          <w:b/>
          <w:bCs/>
          <w:kern w:val="0"/>
          <w:sz w:val="32"/>
          <w:szCs w:val="32"/>
          <w:rtl/>
        </w:rPr>
        <w:lastRenderedPageBreak/>
        <w:t>تمهيد الفصل الثالث:</w:t>
      </w:r>
    </w:p>
    <w:p w14:paraId="18BC0665" w14:textId="77777777" w:rsidR="00EE22FA" w:rsidRPr="005A518D"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يمثل الاستعراض المنهجي والنقدي للأدبيات والدراسات السابقة ركيزة أساسية لتأصيل المسار العلمي للدراسة الحالية، وتوجيه </w:t>
      </w:r>
      <w:r w:rsidRPr="00452FF7">
        <w:rPr>
          <w:rFonts w:ascii="Simplified Arabic" w:hAnsi="Simplified Arabic" w:cs="Simplified Arabic" w:hint="cs"/>
          <w:kern w:val="0"/>
          <w:sz w:val="28"/>
          <w:szCs w:val="28"/>
          <w:rtl/>
        </w:rPr>
        <w:t>انطلاقاتها</w:t>
      </w:r>
      <w:r w:rsidRPr="00452FF7">
        <w:rPr>
          <w:rFonts w:ascii="Simplified Arabic" w:hAnsi="Simplified Arabic" w:cs="Simplified Arabic"/>
          <w:kern w:val="0"/>
          <w:sz w:val="28"/>
          <w:szCs w:val="28"/>
          <w:rtl/>
        </w:rPr>
        <w:t xml:space="preserve"> </w:t>
      </w:r>
      <w:r w:rsidRPr="00E22978">
        <w:rPr>
          <w:rFonts w:ascii="Simplified Arabic" w:hAnsi="Simplified Arabic" w:cs="Simplified Arabic"/>
          <w:kern w:val="0"/>
          <w:sz w:val="28"/>
          <w:szCs w:val="28"/>
          <w:rtl/>
        </w:rPr>
        <w:t xml:space="preserve">الميدانية، حيث يتيح هذا المسح الشامل الوقوف بدقة على ما انتهت إليه الجهود البحثية، ومن ثم تحديد معالم الفجوة المعرفية والتطبيقية التي يسعى البحث الحالي لتغطيتها وسدها. وبناءً على ذلك، يتضمن هذا القسم عرضًا منظمًا ومفصلًا لمجموعة من الدراسات العربية والأجنبية الحديثة ذات الصلة المباشرة بمتغيرات العنوان الفعلي. وقد جرى تقسيم هذا الاستعراض تاريخيًا وتنازليًا عبر محورين رئيسين، حيث يسلط المحور الأول الضوء على الأبحاث التي تناولت ممارسات (القيادة الابتكارية) وأبعادها التنظيمية والتقنية، في حين يركز المحور الثاني على استقصاء الدراسات التي ناقشت مؤشرات ومحددات (استدامة مشاريع التحول الرقمي) لا سيما في بيئات الرعاية الصحية، وذلك تمهيدًا لربطها بالواقع التطبيقي للدراسة الحالية وتحديد فجوتها المستهدفة. </w:t>
      </w:r>
    </w:p>
    <w:p w14:paraId="004E0D16" w14:textId="77777777" w:rsidR="00EE22FA" w:rsidRPr="00E22978" w:rsidRDefault="00EE22FA" w:rsidP="00EE22FA">
      <w:pPr>
        <w:autoSpaceDE w:val="0"/>
        <w:autoSpaceDN w:val="0"/>
        <w:adjustRightInd w:val="0"/>
        <w:jc w:val="center"/>
        <w:outlineLvl w:val="0"/>
        <w:rPr>
          <w:rFonts w:ascii="Simplified Arabic" w:hAnsi="Simplified Arabic" w:cs="Simplified Arabic"/>
          <w:b/>
          <w:bCs/>
          <w:kern w:val="0"/>
          <w:sz w:val="20"/>
          <w:szCs w:val="20"/>
          <w:rtl/>
        </w:rPr>
      </w:pPr>
      <w:bookmarkStart w:id="24" w:name="_Toc235592809"/>
      <w:r w:rsidRPr="00E22978">
        <w:rPr>
          <w:rFonts w:ascii="Simplified Arabic" w:hAnsi="Simplified Arabic" w:cs="Simplified Arabic"/>
          <w:b/>
          <w:bCs/>
          <w:kern w:val="0"/>
          <w:sz w:val="32"/>
          <w:szCs w:val="32"/>
          <w:rtl/>
        </w:rPr>
        <w:t>القسم الأول: الدراسات العربية:</w:t>
      </w:r>
      <w:bookmarkEnd w:id="24"/>
    </w:p>
    <w:p w14:paraId="4D58C7E7" w14:textId="77777777" w:rsidR="00EE22FA" w:rsidRPr="00E22978" w:rsidRDefault="00EE22FA" w:rsidP="00EE22FA">
      <w:pPr>
        <w:autoSpaceDE w:val="0"/>
        <w:autoSpaceDN w:val="0"/>
        <w:adjustRightInd w:val="0"/>
        <w:outlineLvl w:val="0"/>
        <w:rPr>
          <w:rFonts w:ascii="Simplified Arabic" w:hAnsi="Simplified Arabic" w:cs="Simplified Arabic"/>
          <w:kern w:val="0"/>
          <w:sz w:val="28"/>
          <w:szCs w:val="28"/>
          <w:rtl/>
        </w:rPr>
      </w:pPr>
      <w:r w:rsidRPr="00E22978">
        <w:rPr>
          <w:rFonts w:ascii="Simplified Arabic" w:hAnsi="Simplified Arabic" w:cs="Simplified Arabic"/>
          <w:kern w:val="0"/>
          <w:sz w:val="20"/>
          <w:szCs w:val="20"/>
          <w:rtl/>
        </w:rPr>
        <w:t xml:space="preserve"> </w:t>
      </w:r>
      <w:bookmarkStart w:id="25" w:name="_Toc235592810"/>
      <w:r w:rsidRPr="00E22978">
        <w:rPr>
          <w:rFonts w:ascii="Simplified Arabic" w:hAnsi="Simplified Arabic" w:cs="Simplified Arabic"/>
          <w:b/>
          <w:bCs/>
          <w:kern w:val="0"/>
          <w:sz w:val="28"/>
          <w:szCs w:val="28"/>
          <w:rtl/>
        </w:rPr>
        <w:t>المحور الأول: القيادة الابتكارية</w:t>
      </w:r>
      <w:r w:rsidRPr="00E22978">
        <w:rPr>
          <w:rFonts w:ascii="Simplified Arabic" w:hAnsi="Simplified Arabic" w:cs="Simplified Arabic"/>
          <w:kern w:val="0"/>
          <w:sz w:val="28"/>
          <w:szCs w:val="28"/>
          <w:rtl/>
        </w:rPr>
        <w:t>:</w:t>
      </w:r>
      <w:bookmarkEnd w:id="25"/>
    </w:p>
    <w:p w14:paraId="61F9CAA0"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دراسة (جابر وهيج، 202</w:t>
      </w:r>
      <w:r>
        <w:rPr>
          <w:rFonts w:ascii="Simplified Arabic" w:hAnsi="Simplified Arabic" w:cs="Simplified Arabic" w:hint="cs"/>
          <w:b/>
          <w:bCs/>
          <w:kern w:val="0"/>
          <w:sz w:val="28"/>
          <w:szCs w:val="28"/>
          <w:rtl/>
        </w:rPr>
        <w:t>6</w:t>
      </w:r>
      <w:r w:rsidRPr="00E22978">
        <w:rPr>
          <w:rFonts w:ascii="Simplified Arabic" w:hAnsi="Simplified Arabic" w:cs="Simplified Arabic"/>
          <w:b/>
          <w:bCs/>
          <w:kern w:val="0"/>
          <w:sz w:val="28"/>
          <w:szCs w:val="28"/>
          <w:rtl/>
        </w:rPr>
        <w:t xml:space="preserve">): </w:t>
      </w:r>
    </w:p>
    <w:p w14:paraId="46DF3EF5"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هدفت هذه الدراسة إلى تقصّي أثر ممارسات القيادة الابتكارية على آليات إدارة وتنمية المواهب البشرية في قطاع الخدمات الصحية بمدينة مكة المكرمة في المملكة العربية السعودية. واعتمدت الدراسة على المنهج الوصفي كأداة منهجية، حيث طُبقت استبانة ميدانية على عينة عشوائية </w:t>
      </w:r>
      <w:proofErr w:type="gramStart"/>
      <w:r w:rsidRPr="00E22978">
        <w:rPr>
          <w:rFonts w:ascii="Simplified Arabic" w:hAnsi="Simplified Arabic" w:cs="Simplified Arabic"/>
          <w:kern w:val="0"/>
          <w:sz w:val="28"/>
          <w:szCs w:val="28"/>
          <w:rtl/>
        </w:rPr>
        <w:t>بلغت(</w:t>
      </w:r>
      <w:r>
        <w:rPr>
          <w:rFonts w:ascii="Simplified Arabic" w:hAnsi="Simplified Arabic" w:cs="Simplified Arabic"/>
          <w:kern w:val="0"/>
          <w:sz w:val="28"/>
          <w:szCs w:val="28"/>
        </w:rPr>
        <w:t xml:space="preserve"> (</w:t>
      </w:r>
      <w:proofErr w:type="gramEnd"/>
      <w:r>
        <w:rPr>
          <w:rFonts w:ascii="Simplified Arabic" w:hAnsi="Simplified Arabic" w:cs="Simplified Arabic"/>
          <w:kern w:val="0"/>
          <w:sz w:val="28"/>
          <w:szCs w:val="28"/>
        </w:rPr>
        <w:t>448</w:t>
      </w:r>
      <w:r w:rsidRPr="00E22978">
        <w:rPr>
          <w:rFonts w:ascii="Simplified Arabic" w:hAnsi="Simplified Arabic" w:cs="Simplified Arabic"/>
          <w:kern w:val="0"/>
          <w:sz w:val="28"/>
          <w:szCs w:val="28"/>
          <w:rtl/>
        </w:rPr>
        <w:t xml:space="preserve">موظفًا من الكوادر الإدارية العاملة في القطاع الصحي. وخلصت النتائج إلى وجود أثر إيجابي ومباشر للممارسات القيادية الابتكارية في ترقية مهارات الموارد البشرية، وتحسين جودة الخدمات الطبية، وإنجاح مشروعات التحول التقني بالمستشفيات. وعلاوة على </w:t>
      </w:r>
      <w:r w:rsidRPr="00E22978">
        <w:rPr>
          <w:rFonts w:ascii="Simplified Arabic" w:hAnsi="Simplified Arabic" w:cs="Simplified Arabic"/>
          <w:kern w:val="0"/>
          <w:sz w:val="28"/>
          <w:szCs w:val="28"/>
          <w:rtl/>
        </w:rPr>
        <w:lastRenderedPageBreak/>
        <w:t>ذلك، أظهرت الدراسة أن السلوكيات الابتكارية للقادة تساهم بفاعلية في تسريع وتيرة الإنجاز وحوكمة الأداء الإداري والحد من المحسوبية، بالرغم من رصد بعض التحديات التشغيلية المرتبطة بضعف الجاهزية الرقمية للبنى التحتية في المراحل الأولى للتطبيق.</w:t>
      </w:r>
    </w:p>
    <w:p w14:paraId="7D7F06E1"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b/>
          <w:bCs/>
          <w:kern w:val="0"/>
          <w:sz w:val="28"/>
          <w:szCs w:val="28"/>
          <w:rtl/>
        </w:rPr>
        <w:t>دراسة (العتيبي وآخرون، 2026):</w:t>
      </w:r>
    </w:p>
    <w:p w14:paraId="0D37E9B1"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هدفت الدراسة إلى تحليل الدور الاستراتيجي للقيادة الاستراتيجية في تعزيز الابتكار التنظيمي لدى مديري المدارس الابتدائية بدولة الكويت. وسيرًا على المنهج الوصفي التحليلي كأداة منهجية، كشفت النتائج عن وجود علاقة ارتباطية موجبة وذات دلالة إحصائية بين ممارسات القيادة الاستراتيجية والابتكار التنظيمي بأبعاده المتنوعة (البعد البشري، الثقافة التنظيمية، والبعد المالي). وأوصت الدراسة بضرورة تعزيز ودعم البنية التكنولوجية، وتفعيل التحول الرقمي داخل المؤسسات، بجانب منح القيادات مرونة أكبر في تطبيق اللوائح بما يتيح مساحة أرحب للمبادرة والابتكار المؤسسي.</w:t>
      </w:r>
    </w:p>
    <w:p w14:paraId="350CD9D5"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 xml:space="preserve">دراسة (الهاشمي، </w:t>
      </w:r>
      <w:r>
        <w:rPr>
          <w:rFonts w:ascii="Simplified Arabic" w:hAnsi="Simplified Arabic" w:cs="Simplified Arabic"/>
          <w:b/>
          <w:bCs/>
          <w:kern w:val="0"/>
          <w:sz w:val="28"/>
          <w:szCs w:val="28"/>
        </w:rPr>
        <w:t>2025</w:t>
      </w:r>
      <w:r w:rsidRPr="00E22978">
        <w:rPr>
          <w:rFonts w:ascii="Simplified Arabic" w:hAnsi="Simplified Arabic" w:cs="Simplified Arabic"/>
          <w:b/>
          <w:bCs/>
          <w:kern w:val="0"/>
          <w:sz w:val="28"/>
          <w:szCs w:val="28"/>
          <w:rtl/>
        </w:rPr>
        <w:t>):</w:t>
      </w:r>
    </w:p>
    <w:p w14:paraId="490D9280"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سعت هذه الدراسة إلى بيان دور القيادة الاستباقية المدعومة بالذكاء الاصطناعي في تحقيق الاستدامة بأبعادها المتنوعة (البيئية، الاجتماعية، الاقتصادية)، والتحول من نماذج القيادة التقليدية التفاعلية. واتبعت الدراسة المنهج المختلط (الكمي والنوعي)، حيث طبقت استبانة ومقابلات مقننة على عينة من المديرين الاستراتيجيين في قطاع الطاقة. وكشفت النتائج عن الدور المحوري والحيوي للقيادة الاستباقية في </w:t>
      </w:r>
      <w:r w:rsidRPr="00456362">
        <w:rPr>
          <w:rFonts w:ascii="Simplified Arabic" w:hAnsi="Simplified Arabic" w:cs="Simplified Arabic"/>
          <w:kern w:val="0"/>
          <w:sz w:val="28"/>
          <w:szCs w:val="28"/>
          <w:rtl/>
        </w:rPr>
        <w:t>تعزيز القدرات التنافسية العابرة للأزمات، وتطوير أساليب التكيف مع التسارع التكنولوجي، فضلًا عن أهمية تفويض السلطة</w:t>
      </w:r>
      <w:r w:rsidRPr="00E22978">
        <w:rPr>
          <w:rFonts w:ascii="Simplified Arabic" w:hAnsi="Simplified Arabic" w:cs="Simplified Arabic"/>
          <w:kern w:val="0"/>
          <w:sz w:val="28"/>
          <w:szCs w:val="28"/>
          <w:rtl/>
        </w:rPr>
        <w:t xml:space="preserve"> وصنع القرار اللامركزي لتجاوز البيروقراطية التنظيمية.</w:t>
      </w:r>
    </w:p>
    <w:p w14:paraId="28BA1557"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05D1601C"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lastRenderedPageBreak/>
        <w:t xml:space="preserve">دراسة (عبده وآخرون، </w:t>
      </w:r>
      <w:r>
        <w:rPr>
          <w:rFonts w:ascii="Simplified Arabic" w:hAnsi="Simplified Arabic" w:cs="Simplified Arabic"/>
          <w:b/>
          <w:bCs/>
          <w:kern w:val="0"/>
          <w:sz w:val="28"/>
          <w:szCs w:val="28"/>
        </w:rPr>
        <w:t>2025</w:t>
      </w:r>
      <w:r w:rsidRPr="00E22978">
        <w:rPr>
          <w:rFonts w:ascii="Simplified Arabic" w:hAnsi="Simplified Arabic" w:cs="Simplified Arabic"/>
          <w:b/>
          <w:bCs/>
          <w:kern w:val="0"/>
          <w:sz w:val="28"/>
          <w:szCs w:val="28"/>
          <w:rtl/>
        </w:rPr>
        <w:t>):</w:t>
      </w:r>
    </w:p>
    <w:p w14:paraId="4C60B9CF"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بحثت هذه الدراسة أثر الريادة الاستراتيجية بأبعادها (الثقافة والقيادة الريادية، إدارة الموارد، والتفكير الريادي) في تحقيق الابتكار التنظيمي داخل الشركات. وباعتماد المنهج الوصفي التحليلي</w:t>
      </w:r>
      <w:r>
        <w:rPr>
          <w:rFonts w:ascii="Simplified Arabic" w:hAnsi="Simplified Arabic" w:cs="Simplified Arabic" w:hint="cs"/>
          <w:kern w:val="0"/>
          <w:sz w:val="28"/>
          <w:szCs w:val="28"/>
          <w:rtl/>
        </w:rPr>
        <w:t xml:space="preserve"> تم استخدام الاستبانة كأداة رئيسية لجمع البيانات حيث استهدفت عينة بلغت </w:t>
      </w:r>
      <w:r>
        <w:rPr>
          <w:rFonts w:ascii="Simplified Arabic" w:hAnsi="Simplified Arabic" w:cs="Simplified Arabic"/>
          <w:kern w:val="0"/>
          <w:sz w:val="28"/>
          <w:szCs w:val="28"/>
        </w:rPr>
        <w:t>(275)</w:t>
      </w:r>
      <w:r>
        <w:rPr>
          <w:rFonts w:ascii="Simplified Arabic" w:hAnsi="Simplified Arabic" w:cs="Simplified Arabic" w:hint="cs"/>
          <w:kern w:val="0"/>
          <w:sz w:val="28"/>
          <w:szCs w:val="28"/>
          <w:rtl/>
        </w:rPr>
        <w:t xml:space="preserve"> مستجيبًا،</w:t>
      </w:r>
      <w:r w:rsidRPr="00E22978">
        <w:rPr>
          <w:rFonts w:ascii="Simplified Arabic" w:hAnsi="Simplified Arabic" w:cs="Simplified Arabic"/>
          <w:kern w:val="0"/>
          <w:sz w:val="28"/>
          <w:szCs w:val="28"/>
          <w:rtl/>
        </w:rPr>
        <w:t xml:space="preserve"> </w:t>
      </w:r>
      <w:r>
        <w:rPr>
          <w:rFonts w:ascii="Simplified Arabic" w:hAnsi="Simplified Arabic" w:cs="Simplified Arabic" w:hint="cs"/>
          <w:kern w:val="0"/>
          <w:sz w:val="28"/>
          <w:szCs w:val="28"/>
          <w:rtl/>
        </w:rPr>
        <w:t>و</w:t>
      </w:r>
      <w:r w:rsidRPr="00E22978">
        <w:rPr>
          <w:rFonts w:ascii="Simplified Arabic" w:hAnsi="Simplified Arabic" w:cs="Simplified Arabic"/>
          <w:kern w:val="0"/>
          <w:sz w:val="28"/>
          <w:szCs w:val="28"/>
          <w:rtl/>
        </w:rPr>
        <w:t>أثبتت النتائج وجود علاقة ارتباطية ذات دلالة إحصائية بين ممارسات القيادة الريادية ودعم مناخ الابتكار، مؤكدة أن تبني القادة للفكر الريادي يعد محركًا</w:t>
      </w:r>
      <w:r>
        <w:rPr>
          <w:rFonts w:ascii="Simplified Arabic" w:hAnsi="Simplified Arabic" w:cs="Simplified Arabic" w:hint="cs"/>
          <w:kern w:val="0"/>
          <w:sz w:val="28"/>
          <w:szCs w:val="28"/>
          <w:rtl/>
        </w:rPr>
        <w:t xml:space="preserve"> أ</w:t>
      </w:r>
      <w:r w:rsidRPr="00E22978">
        <w:rPr>
          <w:rFonts w:ascii="Simplified Arabic" w:hAnsi="Simplified Arabic" w:cs="Simplified Arabic"/>
          <w:kern w:val="0"/>
          <w:sz w:val="28"/>
          <w:szCs w:val="28"/>
          <w:rtl/>
        </w:rPr>
        <w:t xml:space="preserve">ساسيًا لتعزيز الابتكار داخل المنظمات. </w:t>
      </w:r>
    </w:p>
    <w:p w14:paraId="35C51769"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دراسة (</w:t>
      </w:r>
      <w:r>
        <w:rPr>
          <w:rFonts w:ascii="Simplified Arabic" w:hAnsi="Simplified Arabic" w:cs="Simplified Arabic" w:hint="cs"/>
          <w:b/>
          <w:bCs/>
          <w:kern w:val="0"/>
          <w:sz w:val="28"/>
          <w:szCs w:val="28"/>
          <w:rtl/>
        </w:rPr>
        <w:t>آ</w:t>
      </w:r>
      <w:r w:rsidRPr="00E22978">
        <w:rPr>
          <w:rFonts w:ascii="Simplified Arabic" w:hAnsi="Simplified Arabic" w:cs="Simplified Arabic"/>
          <w:b/>
          <w:bCs/>
          <w:kern w:val="0"/>
          <w:sz w:val="28"/>
          <w:szCs w:val="28"/>
          <w:rtl/>
        </w:rPr>
        <w:t xml:space="preserve">ل عثمان، </w:t>
      </w:r>
      <w:r>
        <w:rPr>
          <w:rFonts w:ascii="Simplified Arabic" w:hAnsi="Simplified Arabic" w:cs="Simplified Arabic"/>
          <w:b/>
          <w:bCs/>
          <w:kern w:val="0"/>
          <w:sz w:val="28"/>
          <w:szCs w:val="28"/>
        </w:rPr>
        <w:t>2025</w:t>
      </w:r>
      <w:r w:rsidRPr="00E22978">
        <w:rPr>
          <w:rFonts w:ascii="Simplified Arabic" w:hAnsi="Simplified Arabic" w:cs="Simplified Arabic"/>
          <w:b/>
          <w:bCs/>
          <w:kern w:val="0"/>
          <w:sz w:val="28"/>
          <w:szCs w:val="28"/>
          <w:rtl/>
        </w:rPr>
        <w:t>):</w:t>
      </w:r>
    </w:p>
    <w:p w14:paraId="651FEF7C"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هدفت هذه الدراسة إلى تقديم تصور مقترح لممارسات القيادة المستدامة في سياق التحول الرقمي بالجامعات السعودية، ومعرفة دورها في تحسين فاعلية هذا التحول. واعتمدت الدراسة على المنهج المختلط (الكمي والنوعي) باستخدام أسلوب دلفي والمقابلات مع (</w:t>
      </w:r>
      <w:r>
        <w:rPr>
          <w:rFonts w:ascii="Simplified Arabic" w:hAnsi="Simplified Arabic" w:cs="Simplified Arabic"/>
          <w:kern w:val="0"/>
          <w:sz w:val="28"/>
          <w:szCs w:val="28"/>
        </w:rPr>
        <w:t>17</w:t>
      </w:r>
      <w:r w:rsidRPr="00E22978">
        <w:rPr>
          <w:rFonts w:ascii="Simplified Arabic" w:hAnsi="Simplified Arabic" w:cs="Simplified Arabic"/>
          <w:kern w:val="0"/>
          <w:sz w:val="28"/>
          <w:szCs w:val="28"/>
          <w:rtl/>
        </w:rPr>
        <w:t xml:space="preserve"> خبيرًا). وأظهرت النتائج أهمية الممارسات الإدارية للقيادة في تعزيز الثقافة المؤسسية الداعمة للابتكار، تطوير المهارات الرقمية للمستفيدين، وتوظيف البيانات الضحمة وأدوات الذكاء الاصطناعي لتحفيز العمل الجماعي لضمان استمرار واستدامة التحول الرقمي. </w:t>
      </w:r>
    </w:p>
    <w:p w14:paraId="153347CF" w14:textId="77777777" w:rsidR="00EE22FA" w:rsidRPr="009270A6" w:rsidRDefault="00EE22FA" w:rsidP="00EE22FA">
      <w:pPr>
        <w:autoSpaceDE w:val="0"/>
        <w:autoSpaceDN w:val="0"/>
        <w:adjustRightInd w:val="0"/>
        <w:rPr>
          <w:rFonts w:ascii="Simplified Arabic" w:hAnsi="Simplified Arabic" w:cs="Simplified Arabic"/>
          <w:kern w:val="0"/>
          <w:sz w:val="28"/>
          <w:szCs w:val="28"/>
          <w:rtl/>
        </w:rPr>
      </w:pPr>
      <w:r w:rsidRPr="009270A6">
        <w:rPr>
          <w:rFonts w:ascii="Simplified Arabic" w:hAnsi="Simplified Arabic" w:cs="Simplified Arabic"/>
          <w:b/>
          <w:bCs/>
          <w:kern w:val="0"/>
          <w:sz w:val="28"/>
          <w:szCs w:val="28"/>
          <w:rtl/>
        </w:rPr>
        <w:t xml:space="preserve">دراسة (آل </w:t>
      </w:r>
      <w:proofErr w:type="spellStart"/>
      <w:r w:rsidRPr="009270A6">
        <w:rPr>
          <w:rFonts w:ascii="Simplified Arabic" w:hAnsi="Simplified Arabic" w:cs="Simplified Arabic"/>
          <w:b/>
          <w:bCs/>
          <w:kern w:val="0"/>
          <w:sz w:val="28"/>
          <w:szCs w:val="28"/>
          <w:rtl/>
        </w:rPr>
        <w:t>راكه</w:t>
      </w:r>
      <w:proofErr w:type="spellEnd"/>
      <w:r w:rsidRPr="009270A6">
        <w:rPr>
          <w:rFonts w:ascii="Simplified Arabic" w:hAnsi="Simplified Arabic" w:cs="Simplified Arabic"/>
          <w:b/>
          <w:bCs/>
          <w:kern w:val="0"/>
          <w:sz w:val="28"/>
          <w:szCs w:val="28"/>
          <w:rtl/>
        </w:rPr>
        <w:t xml:space="preserve"> وآخرون، </w:t>
      </w:r>
      <w:r>
        <w:rPr>
          <w:rFonts w:ascii="Simplified Arabic" w:hAnsi="Simplified Arabic" w:cs="Simplified Arabic"/>
          <w:b/>
          <w:bCs/>
          <w:kern w:val="0"/>
          <w:sz w:val="28"/>
          <w:szCs w:val="28"/>
        </w:rPr>
        <w:t>2024</w:t>
      </w:r>
      <w:r w:rsidRPr="009270A6">
        <w:rPr>
          <w:rFonts w:ascii="Simplified Arabic" w:hAnsi="Simplified Arabic" w:cs="Simplified Arabic"/>
          <w:b/>
          <w:bCs/>
          <w:kern w:val="0"/>
          <w:sz w:val="28"/>
          <w:szCs w:val="28"/>
          <w:rtl/>
        </w:rPr>
        <w:t>):</w:t>
      </w:r>
    </w:p>
    <w:p w14:paraId="6B5688EB" w14:textId="77777777" w:rsidR="00EE22FA" w:rsidRDefault="00EE22FA" w:rsidP="00EE22FA">
      <w:pPr>
        <w:autoSpaceDE w:val="0"/>
        <w:autoSpaceDN w:val="0"/>
        <w:adjustRightInd w:val="0"/>
        <w:rPr>
          <w:rFonts w:ascii="Simplified Arabic" w:hAnsi="Simplified Arabic" w:cs="Simplified Arabic"/>
          <w:kern w:val="0"/>
          <w:sz w:val="28"/>
          <w:szCs w:val="28"/>
          <w:rtl/>
        </w:rPr>
      </w:pPr>
      <w:r w:rsidRPr="009270A6">
        <w:rPr>
          <w:rFonts w:ascii="Simplified Arabic" w:hAnsi="Simplified Arabic" w:cs="Simplified Arabic"/>
          <w:kern w:val="0"/>
          <w:sz w:val="28"/>
          <w:szCs w:val="28"/>
          <w:rtl/>
        </w:rPr>
        <w:t>بعنوان "أثر القيادة الإبداعية في تطوير الأداء المؤسسي وديمومة المشاريع". هدفت</w:t>
      </w:r>
      <w:r w:rsidRPr="00E22978">
        <w:rPr>
          <w:rFonts w:ascii="Simplified Arabic" w:hAnsi="Simplified Arabic" w:cs="Simplified Arabic"/>
          <w:kern w:val="0"/>
          <w:sz w:val="28"/>
          <w:szCs w:val="28"/>
          <w:rtl/>
        </w:rPr>
        <w:t xml:space="preserve"> هذه الدراسة إلى قياس أثر تبني أساليب القيادة الإبداعية في تحفيز الأداء الابتكاري للعاملين وضمان استمرار المشاريع على المدى الطويل. واعتمدت الدراسة المنهج الوصفي الارتباطي كأداة بحثية،</w:t>
      </w:r>
      <w:r>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tl/>
        </w:rPr>
        <w:t>بواسطة الاستبانة</w:t>
      </w:r>
      <w:r>
        <w:rPr>
          <w:rFonts w:ascii="Simplified Arabic" w:hAnsi="Simplified Arabic" w:cs="Simplified Arabic" w:hint="cs"/>
          <w:kern w:val="0"/>
          <w:sz w:val="28"/>
          <w:szCs w:val="28"/>
          <w:rtl/>
        </w:rPr>
        <w:t xml:space="preserve"> حيث جُمعت عينة بلغت (</w:t>
      </w:r>
      <w:r>
        <w:rPr>
          <w:rFonts w:ascii="Simplified Arabic" w:hAnsi="Simplified Arabic" w:cs="Simplified Arabic"/>
          <w:kern w:val="0"/>
          <w:sz w:val="28"/>
          <w:szCs w:val="28"/>
        </w:rPr>
        <w:t>(412</w:t>
      </w:r>
      <w:r w:rsidRPr="00E22978">
        <w:rPr>
          <w:rFonts w:ascii="Simplified Arabic" w:hAnsi="Simplified Arabic" w:cs="Simplified Arabic"/>
          <w:kern w:val="0"/>
          <w:sz w:val="28"/>
          <w:szCs w:val="28"/>
          <w:rtl/>
        </w:rPr>
        <w:t xml:space="preserve"> </w:t>
      </w:r>
      <w:r>
        <w:rPr>
          <w:rFonts w:ascii="Simplified Arabic" w:hAnsi="Simplified Arabic" w:cs="Simplified Arabic" w:hint="cs"/>
          <w:kern w:val="0"/>
          <w:sz w:val="28"/>
          <w:szCs w:val="28"/>
          <w:rtl/>
        </w:rPr>
        <w:t xml:space="preserve">موظفًا، </w:t>
      </w:r>
      <w:r w:rsidRPr="00E22978">
        <w:rPr>
          <w:rFonts w:ascii="Simplified Arabic" w:hAnsi="Simplified Arabic" w:cs="Simplified Arabic"/>
          <w:kern w:val="0"/>
          <w:sz w:val="28"/>
          <w:szCs w:val="28"/>
          <w:rtl/>
        </w:rPr>
        <w:t xml:space="preserve">وأظهرت النتائج وجود علاقة </w:t>
      </w:r>
      <w:r w:rsidRPr="00E22978">
        <w:rPr>
          <w:rFonts w:ascii="Simplified Arabic" w:hAnsi="Simplified Arabic" w:cs="Simplified Arabic"/>
          <w:kern w:val="0"/>
          <w:sz w:val="28"/>
          <w:szCs w:val="28"/>
          <w:rtl/>
        </w:rPr>
        <w:lastRenderedPageBreak/>
        <w:t>ارتباطية طردية وقوية بين أبعاد القيادة الإبداعية وتطوير بيئة تنظيمية مرنة وقادرة على إنجاح المشاريع، وأوصت الدراسة بصياغة استراتيجيات واضحة لدعم الابتكار المؤسسي المستدام.</w:t>
      </w:r>
    </w:p>
    <w:p w14:paraId="71CF8C77"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 xml:space="preserve">دراسة (خليل، </w:t>
      </w:r>
      <w:r>
        <w:rPr>
          <w:rFonts w:ascii="Simplified Arabic" w:hAnsi="Simplified Arabic" w:cs="Simplified Arabic"/>
          <w:b/>
          <w:bCs/>
          <w:kern w:val="0"/>
          <w:sz w:val="28"/>
          <w:szCs w:val="28"/>
        </w:rPr>
        <w:t>2024</w:t>
      </w:r>
      <w:r w:rsidRPr="00E22978">
        <w:rPr>
          <w:rFonts w:ascii="Simplified Arabic" w:hAnsi="Simplified Arabic" w:cs="Simplified Arabic"/>
          <w:b/>
          <w:bCs/>
          <w:kern w:val="0"/>
          <w:sz w:val="28"/>
          <w:szCs w:val="28"/>
          <w:rtl/>
        </w:rPr>
        <w:t>):</w:t>
      </w:r>
    </w:p>
    <w:p w14:paraId="424C9D0D"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استهدفت هذه الدراسة قياس أنماط القيادة المعاصرة في تعزيز الالتزام الوظيفي والأداء التنظيمي للعاملين في ظل التحول نحو البيئات الرقمية. وسيرًا على المنهج الوصفي التحليلي، </w:t>
      </w:r>
      <w:r>
        <w:rPr>
          <w:rFonts w:ascii="Simplified Arabic" w:hAnsi="Simplified Arabic" w:cs="Simplified Arabic" w:hint="cs"/>
          <w:kern w:val="0"/>
          <w:sz w:val="28"/>
          <w:szCs w:val="28"/>
          <w:rtl/>
        </w:rPr>
        <w:t>و</w:t>
      </w:r>
      <w:r w:rsidRPr="00E22978">
        <w:rPr>
          <w:rFonts w:ascii="Simplified Arabic" w:hAnsi="Simplified Arabic" w:cs="Simplified Arabic"/>
          <w:kern w:val="0"/>
          <w:sz w:val="28"/>
          <w:szCs w:val="28"/>
          <w:rtl/>
        </w:rPr>
        <w:t>جرى جمع البيانات بواسطة الاستبانة</w:t>
      </w:r>
      <w:r>
        <w:rPr>
          <w:rFonts w:ascii="Simplified Arabic" w:hAnsi="Simplified Arabic" w:cs="Simplified Arabic" w:hint="cs"/>
          <w:kern w:val="0"/>
          <w:sz w:val="28"/>
          <w:szCs w:val="28"/>
          <w:rtl/>
        </w:rPr>
        <w:t>، حيث بلغت العينة (</w:t>
      </w:r>
      <w:r>
        <w:rPr>
          <w:rFonts w:ascii="Simplified Arabic" w:hAnsi="Simplified Arabic" w:cs="Simplified Arabic"/>
          <w:kern w:val="0"/>
          <w:sz w:val="28"/>
          <w:szCs w:val="28"/>
        </w:rPr>
        <w:t>(335</w:t>
      </w:r>
      <w:r>
        <w:rPr>
          <w:rFonts w:ascii="Simplified Arabic" w:hAnsi="Simplified Arabic" w:cs="Simplified Arabic" w:hint="cs"/>
          <w:kern w:val="0"/>
          <w:sz w:val="28"/>
          <w:szCs w:val="28"/>
          <w:rtl/>
        </w:rPr>
        <w:t xml:space="preserve"> فردًا</w:t>
      </w:r>
      <w:r w:rsidRPr="00E22978">
        <w:rPr>
          <w:rFonts w:ascii="Simplified Arabic" w:hAnsi="Simplified Arabic" w:cs="Simplified Arabic"/>
          <w:kern w:val="0"/>
          <w:sz w:val="28"/>
          <w:szCs w:val="28"/>
          <w:rtl/>
        </w:rPr>
        <w:t>. وأظهرت مخرجات التحليل الإحصائ</w:t>
      </w:r>
      <w:r>
        <w:rPr>
          <w:rFonts w:ascii="Simplified Arabic" w:hAnsi="Simplified Arabic" w:cs="Simplified Arabic" w:hint="cs"/>
          <w:kern w:val="0"/>
          <w:sz w:val="28"/>
          <w:szCs w:val="28"/>
          <w:rtl/>
        </w:rPr>
        <w:t xml:space="preserve">ي عن </w:t>
      </w:r>
      <w:r w:rsidRPr="00E22978">
        <w:rPr>
          <w:rFonts w:ascii="Simplified Arabic" w:hAnsi="Simplified Arabic" w:cs="Simplified Arabic"/>
          <w:kern w:val="0"/>
          <w:sz w:val="28"/>
          <w:szCs w:val="28"/>
          <w:rtl/>
        </w:rPr>
        <w:t>وجود علاقة ارتباطية موجبة وذات دلالة معنوية بين الممارسات القيادية المرنة ورفع كفاءة الأداء الفني والالتزام المهني للكوادر البشرية، الأمر الذي ينعكس إيجابًا على استقرار المنشأة وضمان استدامة عملياتها التشغيلية والتقنية وتجاوز الأزمات الحيوية.</w:t>
      </w:r>
    </w:p>
    <w:p w14:paraId="1031E440"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8014E9">
        <w:rPr>
          <w:rFonts w:ascii="Simplified Arabic" w:hAnsi="Simplified Arabic" w:cs="Simplified Arabic"/>
          <w:b/>
          <w:bCs/>
          <w:kern w:val="0"/>
          <w:sz w:val="28"/>
          <w:szCs w:val="28"/>
          <w:rtl/>
        </w:rPr>
        <w:t>دراسة (واصل و</w:t>
      </w:r>
      <w:r w:rsidRPr="008014E9">
        <w:rPr>
          <w:rFonts w:ascii="Simplified Arabic" w:hAnsi="Simplified Arabic" w:cs="Simplified Arabic" w:hint="cs"/>
          <w:b/>
          <w:bCs/>
          <w:kern w:val="0"/>
          <w:sz w:val="28"/>
          <w:szCs w:val="28"/>
          <w:rtl/>
        </w:rPr>
        <w:t>آخرون</w:t>
      </w:r>
      <w:r w:rsidRPr="00E22978">
        <w:rPr>
          <w:rFonts w:ascii="Simplified Arabic" w:hAnsi="Simplified Arabic" w:cs="Simplified Arabic"/>
          <w:b/>
          <w:bCs/>
          <w:kern w:val="0"/>
          <w:sz w:val="28"/>
          <w:szCs w:val="28"/>
          <w:rtl/>
        </w:rPr>
        <w:t xml:space="preserve">، </w:t>
      </w:r>
      <w:r>
        <w:rPr>
          <w:rFonts w:ascii="Simplified Arabic" w:hAnsi="Simplified Arabic" w:cs="Simplified Arabic"/>
          <w:b/>
          <w:bCs/>
          <w:kern w:val="0"/>
          <w:sz w:val="28"/>
          <w:szCs w:val="28"/>
        </w:rPr>
        <w:t>2023</w:t>
      </w:r>
      <w:r w:rsidRPr="00E22978">
        <w:rPr>
          <w:rFonts w:ascii="Simplified Arabic" w:hAnsi="Simplified Arabic" w:cs="Simplified Arabic"/>
          <w:b/>
          <w:bCs/>
          <w:kern w:val="0"/>
          <w:sz w:val="28"/>
          <w:szCs w:val="28"/>
          <w:rtl/>
        </w:rPr>
        <w:t>):</w:t>
      </w:r>
    </w:p>
    <w:p w14:paraId="650E2DA2" w14:textId="77777777" w:rsidR="00EE22FA"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هدفت هذه الدراسة إلى قياس أثر أبعاد </w:t>
      </w:r>
      <w:r w:rsidRPr="008014E9">
        <w:rPr>
          <w:rFonts w:ascii="Simplified Arabic" w:hAnsi="Simplified Arabic" w:cs="Simplified Arabic"/>
          <w:kern w:val="0"/>
          <w:sz w:val="28"/>
          <w:szCs w:val="28"/>
          <w:rtl/>
        </w:rPr>
        <w:t>القيادة الاستراتيجية</w:t>
      </w:r>
      <w:r w:rsidRPr="00E22978">
        <w:rPr>
          <w:rFonts w:ascii="Simplified Arabic" w:hAnsi="Simplified Arabic" w:cs="Simplified Arabic"/>
          <w:kern w:val="0"/>
          <w:sz w:val="28"/>
          <w:szCs w:val="28"/>
          <w:rtl/>
        </w:rPr>
        <w:t xml:space="preserve"> (التوجيه الاستراتيجي، استغلال المقدرات الجوهرية، تنمية رأس المال البشري، وتفعيل الرقابة التنظيمية) في تعزيز مستويات تمكين العاملين بالمنظمات الصحية. واعتمدت الدراسة المنهج الوصفي التحليلي كخيار منهجي، </w:t>
      </w:r>
      <w:r>
        <w:rPr>
          <w:rFonts w:ascii="Simplified Arabic" w:hAnsi="Simplified Arabic" w:cs="Simplified Arabic" w:hint="cs"/>
          <w:kern w:val="0"/>
          <w:sz w:val="28"/>
          <w:szCs w:val="28"/>
          <w:rtl/>
        </w:rPr>
        <w:t>و</w:t>
      </w:r>
      <w:r w:rsidRPr="00E22978">
        <w:rPr>
          <w:rFonts w:ascii="Simplified Arabic" w:hAnsi="Simplified Arabic" w:cs="Simplified Arabic"/>
          <w:kern w:val="0"/>
          <w:sz w:val="28"/>
          <w:szCs w:val="28"/>
          <w:rtl/>
        </w:rPr>
        <w:t xml:space="preserve">جرى جمع البيانات عبر الاستبانة </w:t>
      </w:r>
      <w:r>
        <w:rPr>
          <w:rFonts w:ascii="Simplified Arabic" w:hAnsi="Simplified Arabic" w:cs="Simplified Arabic" w:hint="cs"/>
          <w:kern w:val="0"/>
          <w:sz w:val="28"/>
          <w:szCs w:val="28"/>
          <w:rtl/>
        </w:rPr>
        <w:t>حيث بلغت العينة</w:t>
      </w:r>
      <w:r>
        <w:rPr>
          <w:rFonts w:ascii="Simplified Arabic" w:hAnsi="Simplified Arabic" w:cs="Simplified Arabic"/>
          <w:kern w:val="0"/>
          <w:sz w:val="28"/>
          <w:szCs w:val="28"/>
        </w:rPr>
        <w:t xml:space="preserve"> (390) </w:t>
      </w:r>
      <w:r>
        <w:rPr>
          <w:rFonts w:ascii="Simplified Arabic" w:hAnsi="Simplified Arabic" w:cs="Simplified Arabic" w:hint="cs"/>
          <w:kern w:val="0"/>
          <w:sz w:val="28"/>
          <w:szCs w:val="28"/>
          <w:rtl/>
        </w:rPr>
        <w:t xml:space="preserve">فردًا </w:t>
      </w:r>
      <w:r w:rsidRPr="00E22978">
        <w:rPr>
          <w:rFonts w:ascii="Simplified Arabic" w:hAnsi="Simplified Arabic" w:cs="Simplified Arabic"/>
          <w:kern w:val="0"/>
          <w:sz w:val="28"/>
          <w:szCs w:val="28"/>
          <w:rtl/>
        </w:rPr>
        <w:t>من الكوادر الطبية والإدارية بالمستشفيات. وتوصلت النتائج إلى وجود علاقة ارتباطية موجبة ذات دلالة إحصائية بين الممارسات القيادية وتمكين الموظفين، مؤكدة أن القادة الذين يمتلكون رؤية واضحة يساهمون بفاعلية في دفع الكوادر نحو التميز وتشجيعهم على تقبل مبادرات التطوير والتغيير، وأوصت الدراسة بضرورة صياغة برامج تدريبية مستمرة لصقل مهارات القيادات الصحية.</w:t>
      </w:r>
    </w:p>
    <w:p w14:paraId="6BF99D81" w14:textId="77777777" w:rsidR="00EE22FA" w:rsidRDefault="00EE22FA" w:rsidP="00EE22FA">
      <w:pPr>
        <w:autoSpaceDE w:val="0"/>
        <w:autoSpaceDN w:val="0"/>
        <w:adjustRightInd w:val="0"/>
        <w:rPr>
          <w:rFonts w:ascii="Simplified Arabic" w:hAnsi="Simplified Arabic" w:cs="Simplified Arabic"/>
          <w:kern w:val="0"/>
          <w:sz w:val="28"/>
          <w:szCs w:val="28"/>
        </w:rPr>
      </w:pPr>
    </w:p>
    <w:p w14:paraId="621C4F27"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p>
    <w:p w14:paraId="73157D95"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lastRenderedPageBreak/>
        <w:t xml:space="preserve">دراسة (فويله وآخرون، </w:t>
      </w:r>
      <w:r>
        <w:rPr>
          <w:rFonts w:ascii="Simplified Arabic" w:hAnsi="Simplified Arabic" w:cs="Simplified Arabic"/>
          <w:b/>
          <w:bCs/>
          <w:kern w:val="0"/>
          <w:sz w:val="28"/>
          <w:szCs w:val="28"/>
        </w:rPr>
        <w:t>2022</w:t>
      </w:r>
      <w:r w:rsidRPr="00E22978">
        <w:rPr>
          <w:rFonts w:ascii="Simplified Arabic" w:hAnsi="Simplified Arabic" w:cs="Simplified Arabic"/>
          <w:b/>
          <w:bCs/>
          <w:kern w:val="0"/>
          <w:sz w:val="28"/>
          <w:szCs w:val="28"/>
          <w:rtl/>
        </w:rPr>
        <w:t>):</w:t>
      </w:r>
    </w:p>
    <w:p w14:paraId="1A7FA4FB"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هدفت هذه الدراسة إلى استكشاف آليات دمج الفكر الابتكاري والاستدامة البيئية والتنظيمية في صياغة وتصميم المشاريع التطبيقية لطلاب الفنون، بهدف تعزيز قدراتهم على التكيف المعرفي ومواجهة التحديات. واتبعت الدراسة المنهج الوصفي التحليلي كأداة منهجية، حيث خلصت النتائج إلى أن تشجيع السلوكيات الإبداعية وتوفير مناخ تنظيمي داعم ومحفز يمثل القوة الدافعة والركيزة الحتمية لضمان استمرارية نجاح المشاريع وتنافسيتها على المدى الطويل، وأوصت بحتمية صياغة خطط استراتيجية تستهدف رعاية رأس المال الفكري والمواهب الشابة. </w:t>
      </w:r>
    </w:p>
    <w:p w14:paraId="2DE90195" w14:textId="77777777" w:rsidR="00EE22FA" w:rsidRPr="00E22978" w:rsidRDefault="00EE22FA" w:rsidP="00EE22FA">
      <w:pPr>
        <w:autoSpaceDE w:val="0"/>
        <w:autoSpaceDN w:val="0"/>
        <w:adjustRightInd w:val="0"/>
        <w:outlineLvl w:val="0"/>
        <w:rPr>
          <w:rFonts w:ascii="Simplified Arabic" w:hAnsi="Simplified Arabic" w:cs="Simplified Arabic"/>
          <w:b/>
          <w:bCs/>
          <w:kern w:val="0"/>
          <w:sz w:val="32"/>
          <w:szCs w:val="32"/>
          <w:rtl/>
        </w:rPr>
      </w:pPr>
      <w:bookmarkStart w:id="26" w:name="_Toc235592811"/>
      <w:r w:rsidRPr="00E22978">
        <w:rPr>
          <w:rFonts w:ascii="Simplified Arabic" w:hAnsi="Simplified Arabic" w:cs="Simplified Arabic"/>
          <w:b/>
          <w:bCs/>
          <w:kern w:val="0"/>
          <w:sz w:val="32"/>
          <w:szCs w:val="32"/>
          <w:rtl/>
        </w:rPr>
        <w:t>ثانيًا: الدراسات الأجنبية:</w:t>
      </w:r>
      <w:bookmarkEnd w:id="26"/>
    </w:p>
    <w:p w14:paraId="5EEE8725" w14:textId="77777777" w:rsidR="00EE22FA" w:rsidRPr="00E22978" w:rsidRDefault="00EE22FA" w:rsidP="00EE22FA">
      <w:pPr>
        <w:rPr>
          <w:rFonts w:ascii="Simplified Arabic" w:hAnsi="Simplified Arabic" w:cs="Simplified Arabic"/>
          <w:sz w:val="28"/>
          <w:szCs w:val="28"/>
          <w:rtl/>
        </w:rPr>
      </w:pPr>
      <w:r w:rsidRPr="00E22978">
        <w:rPr>
          <w:rFonts w:ascii="Simplified Arabic" w:hAnsi="Simplified Arabic" w:cs="Simplified Arabic"/>
          <w:b/>
          <w:bCs/>
          <w:sz w:val="28"/>
          <w:szCs w:val="28"/>
          <w:rtl/>
        </w:rPr>
        <w:t>دراسة (</w:t>
      </w:r>
      <w:r w:rsidRPr="002A69BC">
        <w:rPr>
          <w:rFonts w:asciiTheme="majorBidi" w:hAnsiTheme="majorBidi" w:cstheme="majorBidi"/>
          <w:b/>
          <w:bCs/>
          <w:sz w:val="28"/>
          <w:szCs w:val="28"/>
        </w:rPr>
        <w:t>Suljic ,2025</w:t>
      </w:r>
      <w:r w:rsidRPr="00E22978">
        <w:rPr>
          <w:rFonts w:ascii="Simplified Arabic" w:hAnsi="Simplified Arabic" w:cs="Simplified Arabic"/>
          <w:b/>
          <w:bCs/>
          <w:sz w:val="28"/>
          <w:szCs w:val="28"/>
          <w:rtl/>
        </w:rPr>
        <w:t xml:space="preserve">):  </w:t>
      </w:r>
    </w:p>
    <w:p w14:paraId="7FC3845C" w14:textId="77777777" w:rsidR="00EE22FA" w:rsidRPr="00E22978" w:rsidRDefault="00EE22FA" w:rsidP="00EE22FA">
      <w:pPr>
        <w:rPr>
          <w:rFonts w:ascii="Simplified Arabic" w:hAnsi="Simplified Arabic" w:cs="Simplified Arabic"/>
          <w:sz w:val="28"/>
          <w:szCs w:val="28"/>
          <w:rtl/>
        </w:rPr>
      </w:pPr>
      <w:r w:rsidRPr="00E22978">
        <w:rPr>
          <w:rFonts w:ascii="Simplified Arabic" w:hAnsi="Simplified Arabic" w:cs="Simplified Arabic"/>
          <w:sz w:val="28"/>
          <w:szCs w:val="28"/>
          <w:rtl/>
        </w:rPr>
        <w:t xml:space="preserve">بحثت هذه الدراسة دور القيادة الاستراتيجية في إدارة التحول الرقمي المدفوع بتقنيات الذكاء الاصطناعي داخل المؤسسات الكبرى والشركات المتوسطة. وباستخدام المنهج النوعي </w:t>
      </w:r>
      <w:r w:rsidRPr="002A69BC">
        <w:rPr>
          <w:rFonts w:asciiTheme="majorBidi" w:hAnsiTheme="majorBidi" w:cstheme="majorBidi"/>
          <w:sz w:val="28"/>
          <w:szCs w:val="28"/>
          <w:rtl/>
        </w:rPr>
        <w:t>(</w:t>
      </w:r>
      <w:r w:rsidRPr="002A69BC">
        <w:rPr>
          <w:rFonts w:asciiTheme="majorBidi" w:hAnsiTheme="majorBidi" w:cstheme="majorBidi"/>
          <w:sz w:val="28"/>
          <w:szCs w:val="28"/>
        </w:rPr>
        <w:t>Qualitative Approach</w:t>
      </w:r>
      <w:r w:rsidRPr="00E22978">
        <w:rPr>
          <w:rFonts w:ascii="Simplified Arabic" w:hAnsi="Simplified Arabic" w:cs="Simplified Arabic"/>
          <w:sz w:val="28"/>
          <w:szCs w:val="28"/>
          <w:rtl/>
        </w:rPr>
        <w:t>) القائم على دراسة الحالات والتقارير الاستشارية، أظهرت النتائج إلى أن نجاح التحول الرقمي يعتمد على وجود قيادة قادرة على تحفيز الابتكار والتكيف التنظيمي والتعاون بين الأقسام. كما أكدت الدراسة على أهمية دمج حوكمة الذكاء الاصطناعي الأخلاقية ضمن الاستراتيجيات الرقمية لضمان تحقيق ميزة تنافسية وديمومة مؤسسية على المدى الطويل.</w:t>
      </w:r>
    </w:p>
    <w:p w14:paraId="0AB9A92C" w14:textId="77777777" w:rsidR="00EE22FA" w:rsidRPr="00E22978" w:rsidRDefault="00EE22FA" w:rsidP="00EE22FA">
      <w:pPr>
        <w:rPr>
          <w:rFonts w:ascii="Simplified Arabic" w:hAnsi="Simplified Arabic" w:cs="Simplified Arabic"/>
          <w:sz w:val="28"/>
          <w:szCs w:val="28"/>
          <w:rtl/>
        </w:rPr>
      </w:pPr>
      <w:r w:rsidRPr="00E22978">
        <w:rPr>
          <w:rFonts w:ascii="Simplified Arabic" w:hAnsi="Simplified Arabic" w:cs="Simplified Arabic"/>
          <w:b/>
          <w:bCs/>
          <w:sz w:val="28"/>
          <w:szCs w:val="28"/>
          <w:rtl/>
        </w:rPr>
        <w:t xml:space="preserve">دراسة </w:t>
      </w:r>
      <w:proofErr w:type="spellStart"/>
      <w:r w:rsidRPr="00E65803">
        <w:rPr>
          <w:rFonts w:ascii="Simplified Arabic" w:hAnsi="Simplified Arabic" w:cs="Simplified Arabic"/>
          <w:b/>
          <w:bCs/>
          <w:sz w:val="28"/>
          <w:szCs w:val="28"/>
        </w:rPr>
        <w:t>Koldovskyi</w:t>
      </w:r>
      <w:proofErr w:type="spellEnd"/>
      <w:r w:rsidRPr="00E65803">
        <w:rPr>
          <w:rFonts w:ascii="Simplified Arabic" w:hAnsi="Simplified Arabic" w:cs="Simplified Arabic"/>
          <w:b/>
          <w:bCs/>
          <w:sz w:val="28"/>
          <w:szCs w:val="28"/>
        </w:rPr>
        <w:t xml:space="preserve"> et </w:t>
      </w:r>
      <w:proofErr w:type="spellStart"/>
      <w:r w:rsidRPr="00E65803">
        <w:rPr>
          <w:rFonts w:ascii="Simplified Arabic" w:hAnsi="Simplified Arabic" w:cs="Simplified Arabic"/>
          <w:b/>
          <w:bCs/>
          <w:sz w:val="28"/>
          <w:szCs w:val="28"/>
        </w:rPr>
        <w:t>a</w:t>
      </w:r>
      <w:r>
        <w:rPr>
          <w:rFonts w:ascii="Simplified Arabic" w:hAnsi="Simplified Arabic" w:cs="Simplified Arabic"/>
          <w:b/>
          <w:bCs/>
          <w:sz w:val="28"/>
          <w:szCs w:val="28"/>
        </w:rPr>
        <w:t>I</w:t>
      </w:r>
      <w:proofErr w:type="spellEnd"/>
      <w:r w:rsidRPr="00E65803">
        <w:rPr>
          <w:rFonts w:ascii="Simplified Arabic" w:hAnsi="Simplified Arabic" w:cs="Simplified Arabic"/>
          <w:b/>
          <w:bCs/>
          <w:sz w:val="28"/>
          <w:szCs w:val="28"/>
        </w:rPr>
        <w:t>., 2025)</w:t>
      </w:r>
      <w:r w:rsidRPr="00E65803">
        <w:rPr>
          <w:rFonts w:asciiTheme="majorBidi" w:hAnsiTheme="majorBidi" w:cstheme="majorBidi"/>
          <w:b/>
          <w:bCs/>
          <w:sz w:val="28"/>
          <w:szCs w:val="28"/>
          <w:rtl/>
        </w:rPr>
        <w:t>):</w:t>
      </w:r>
    </w:p>
    <w:p w14:paraId="0F9BB81B" w14:textId="77777777" w:rsidR="00EE22FA" w:rsidRPr="006066FB" w:rsidRDefault="00EE22FA" w:rsidP="00EE22FA">
      <w:pPr>
        <w:rPr>
          <w:rFonts w:ascii="Simplified Arabic" w:hAnsi="Simplified Arabic" w:cs="Simplified Arabic"/>
          <w:sz w:val="28"/>
          <w:szCs w:val="28"/>
          <w:u w:val="single"/>
          <w:rtl/>
        </w:rPr>
      </w:pPr>
      <w:r w:rsidRPr="00E22978">
        <w:rPr>
          <w:rFonts w:ascii="Simplified Arabic" w:hAnsi="Simplified Arabic" w:cs="Simplified Arabic"/>
          <w:sz w:val="28"/>
          <w:szCs w:val="28"/>
          <w:rtl/>
        </w:rPr>
        <w:t xml:space="preserve">استنتجت هذه الدراسة دور الذكاء الاصطناعي كمحفز للقيادة المستدامة وبناء المرونة التنظيمية في مواجهة التقلبات الاقتصادية. وأظهرت النتائج تحولًا ضروريًا من أنماط الإدارة التقليدية إلى القيادة المدفوعة بالتقنيات الرقمية والذكاء الاصطناعي كأدوات أساسية لاتخاذ القرار. وأكدت الدراسة أن القادة الذين يدمجون تقنيات الذكاء الاصطناعي في عملياتهم </w:t>
      </w:r>
      <w:r w:rsidRPr="00E22978">
        <w:rPr>
          <w:rFonts w:ascii="Simplified Arabic" w:hAnsi="Simplified Arabic" w:cs="Simplified Arabic"/>
          <w:sz w:val="28"/>
          <w:szCs w:val="28"/>
          <w:rtl/>
        </w:rPr>
        <w:lastRenderedPageBreak/>
        <w:t>الاستراتيجية يكونون أكثر قدرة على تحقيق الاستدامة التنظيمية والبيئية، وتعزيز قدرة المنظمة على الصمود والنمو المستمر.</w:t>
      </w:r>
    </w:p>
    <w:p w14:paraId="63F2A359" w14:textId="77777777" w:rsidR="00EE22FA" w:rsidRDefault="00EE22FA" w:rsidP="00EE22FA">
      <w:pPr>
        <w:autoSpaceDE w:val="0"/>
        <w:autoSpaceDN w:val="0"/>
        <w:adjustRightInd w:val="0"/>
        <w:outlineLvl w:val="0"/>
        <w:rPr>
          <w:rFonts w:ascii="Simplified Arabic" w:hAnsi="Simplified Arabic" w:cs="Simplified Arabic"/>
          <w:b/>
          <w:bCs/>
          <w:kern w:val="0"/>
          <w:sz w:val="32"/>
          <w:szCs w:val="32"/>
          <w:rtl/>
        </w:rPr>
      </w:pPr>
      <w:bookmarkStart w:id="27" w:name="_Toc235592812"/>
      <w:r w:rsidRPr="00E22978">
        <w:rPr>
          <w:rFonts w:ascii="Simplified Arabic" w:hAnsi="Simplified Arabic" w:cs="Simplified Arabic"/>
          <w:b/>
          <w:bCs/>
          <w:kern w:val="0"/>
          <w:sz w:val="32"/>
          <w:szCs w:val="32"/>
          <w:rtl/>
        </w:rPr>
        <w:t>المحور الثاني: الدراسات المتعلقة بـ (استدامة التحول الرقمي):</w:t>
      </w:r>
      <w:bookmarkEnd w:id="27"/>
    </w:p>
    <w:p w14:paraId="6E71685E" w14:textId="77777777" w:rsidR="00EE22FA" w:rsidRPr="00FA2FD0" w:rsidRDefault="00EE22FA" w:rsidP="00EE22FA">
      <w:pPr>
        <w:autoSpaceDE w:val="0"/>
        <w:autoSpaceDN w:val="0"/>
        <w:adjustRightInd w:val="0"/>
        <w:rPr>
          <w:rFonts w:ascii="Simplified Arabic" w:hAnsi="Simplified Arabic" w:cs="Simplified Arabic"/>
          <w:b/>
          <w:bCs/>
          <w:kern w:val="0"/>
          <w:sz w:val="28"/>
          <w:szCs w:val="28"/>
          <w:rtl/>
        </w:rPr>
      </w:pPr>
      <w:r w:rsidRPr="00FA2FD0">
        <w:rPr>
          <w:rFonts w:ascii="Simplified Arabic" w:hAnsi="Simplified Arabic" w:cs="Simplified Arabic" w:hint="cs"/>
          <w:b/>
          <w:bCs/>
          <w:kern w:val="0"/>
          <w:sz w:val="28"/>
          <w:szCs w:val="28"/>
          <w:rtl/>
        </w:rPr>
        <w:t xml:space="preserve">دراسة (محمود وآخرون، </w:t>
      </w:r>
      <w:r w:rsidRPr="00FA2FD0">
        <w:rPr>
          <w:rFonts w:ascii="Simplified Arabic" w:hAnsi="Simplified Arabic" w:cs="Simplified Arabic"/>
          <w:b/>
          <w:bCs/>
          <w:kern w:val="0"/>
          <w:sz w:val="28"/>
          <w:szCs w:val="28"/>
        </w:rPr>
        <w:t>2026</w:t>
      </w:r>
      <w:r w:rsidRPr="00FA2FD0">
        <w:rPr>
          <w:rFonts w:ascii="Simplified Arabic" w:hAnsi="Simplified Arabic" w:cs="Simplified Arabic" w:hint="cs"/>
          <w:b/>
          <w:bCs/>
          <w:kern w:val="0"/>
          <w:sz w:val="28"/>
          <w:szCs w:val="28"/>
          <w:rtl/>
        </w:rPr>
        <w:t>):</w:t>
      </w:r>
    </w:p>
    <w:p w14:paraId="0FBDD297" w14:textId="77777777" w:rsidR="00EE22FA" w:rsidRPr="00FA2FD0" w:rsidRDefault="00EE22FA" w:rsidP="00EE22FA">
      <w:pPr>
        <w:autoSpaceDE w:val="0"/>
        <w:autoSpaceDN w:val="0"/>
        <w:adjustRightInd w:val="0"/>
        <w:rPr>
          <w:rFonts w:ascii="Simplified Arabic" w:hAnsi="Simplified Arabic" w:cs="Simplified Arabic"/>
          <w:kern w:val="0"/>
          <w:sz w:val="28"/>
          <w:szCs w:val="28"/>
          <w:rtl/>
        </w:rPr>
      </w:pPr>
      <w:r>
        <w:rPr>
          <w:rFonts w:ascii="Simplified Arabic" w:hAnsi="Simplified Arabic" w:cs="Simplified Arabic" w:hint="cs"/>
          <w:kern w:val="0"/>
          <w:sz w:val="28"/>
          <w:szCs w:val="28"/>
          <w:rtl/>
        </w:rPr>
        <w:t>استهدفت هذه الدراسة التعرف على آليات تعزيز الاستدامة المهنية لمعلمي المرحلة الثانوية في ضوء تداعيات التحول الرقمي. وتأسيسًا على المنهج الوصفي، استهدفت الدراسة عينة بلغت (</w:t>
      </w:r>
      <w:r>
        <w:rPr>
          <w:rFonts w:ascii="Simplified Arabic" w:hAnsi="Simplified Arabic" w:cs="Simplified Arabic"/>
          <w:kern w:val="0"/>
          <w:sz w:val="28"/>
          <w:szCs w:val="28"/>
        </w:rPr>
        <w:t>201</w:t>
      </w:r>
      <w:r>
        <w:rPr>
          <w:rFonts w:ascii="Simplified Arabic" w:hAnsi="Simplified Arabic" w:cs="Simplified Arabic" w:hint="cs"/>
          <w:kern w:val="0"/>
          <w:sz w:val="28"/>
          <w:szCs w:val="28"/>
          <w:rtl/>
        </w:rPr>
        <w:t>) فردًا من معلمي المرحلة الثانوية بمحافظة أسيوط. وكشفت النتائج عن أن تعزيز مقومات الاستدامة المهنية والأكاديمية والتعاون، فضلًا عن دورها في تسهيل قنوات نقل المعرفة المستدامة. وأوصت الدراسة بضرورة توفير بنية تحتية متكاملة ومستدامة، لتسهيل نقل المعرفة وتنمية المهارات الرقمية للعاملين.</w:t>
      </w:r>
    </w:p>
    <w:p w14:paraId="0044A8AD"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دراسة (</w:t>
      </w:r>
      <w:proofErr w:type="spellStart"/>
      <w:r w:rsidRPr="00E22978">
        <w:rPr>
          <w:rFonts w:ascii="Simplified Arabic" w:hAnsi="Simplified Arabic" w:cs="Simplified Arabic"/>
          <w:b/>
          <w:bCs/>
          <w:kern w:val="0"/>
          <w:sz w:val="28"/>
          <w:szCs w:val="28"/>
          <w:rtl/>
        </w:rPr>
        <w:t>خدايار</w:t>
      </w:r>
      <w:proofErr w:type="spellEnd"/>
      <w:r w:rsidRPr="00E22978">
        <w:rPr>
          <w:rFonts w:ascii="Simplified Arabic" w:hAnsi="Simplified Arabic" w:cs="Simplified Arabic"/>
          <w:b/>
          <w:bCs/>
          <w:kern w:val="0"/>
          <w:sz w:val="28"/>
          <w:szCs w:val="28"/>
          <w:rtl/>
        </w:rPr>
        <w:t xml:space="preserve"> وجوهر، </w:t>
      </w:r>
      <w:r>
        <w:rPr>
          <w:rFonts w:ascii="Simplified Arabic" w:hAnsi="Simplified Arabic" w:cs="Simplified Arabic"/>
          <w:b/>
          <w:bCs/>
          <w:kern w:val="0"/>
          <w:sz w:val="28"/>
          <w:szCs w:val="28"/>
        </w:rPr>
        <w:t>2026</w:t>
      </w:r>
      <w:r w:rsidRPr="00E22978">
        <w:rPr>
          <w:rFonts w:ascii="Simplified Arabic" w:hAnsi="Simplified Arabic" w:cs="Simplified Arabic"/>
          <w:b/>
          <w:bCs/>
          <w:kern w:val="0"/>
          <w:sz w:val="28"/>
          <w:szCs w:val="28"/>
          <w:rtl/>
        </w:rPr>
        <w:t>):</w:t>
      </w:r>
    </w:p>
    <w:p w14:paraId="6507A2B4"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استهدفت هذه الدراسة تقييم وتحليل مستويات التبني الرقمي وأثرة في تعزيز أهداف التنمية المستدامة داخل مؤسسات القطاع العام العراقي، بالتطبيق على المديرية العامة لتربية واسط (وحدة بنك المعلومات). وابعت الدراسة </w:t>
      </w:r>
      <w:r w:rsidRPr="009270A6">
        <w:rPr>
          <w:rFonts w:ascii="Simplified Arabic" w:hAnsi="Simplified Arabic" w:cs="Simplified Arabic"/>
          <w:kern w:val="0"/>
          <w:sz w:val="28"/>
          <w:szCs w:val="28"/>
          <w:rtl/>
        </w:rPr>
        <w:t>المنهج الوصفي التحليلي، مستندة إلى أداة فحص قائمة الاستقصاء الشاملة لأربعة محاور رئيسة: الجاهزية الرقمية، أتمتة التعاملات الحكومية، تنمية رأس المال البشري، وتحديات التحول التقني. وأسفرت النتائج عن وجود انخفاض ملموس في مستوى التطبيق الكلي لمتطلبات التحول الرقمي حيث بلغت النسبة نحو (</w:t>
      </w:r>
      <w:r>
        <w:rPr>
          <w:rFonts w:ascii="Simplified Arabic" w:hAnsi="Simplified Arabic" w:cs="Simplified Arabic"/>
          <w:kern w:val="0"/>
          <w:sz w:val="28"/>
          <w:szCs w:val="28"/>
        </w:rPr>
        <w:t>%39</w:t>
      </w:r>
      <w:r w:rsidRPr="009270A6">
        <w:rPr>
          <w:rFonts w:ascii="Simplified Arabic" w:hAnsi="Simplified Arabic" w:cs="Simplified Arabic"/>
          <w:kern w:val="0"/>
          <w:sz w:val="28"/>
          <w:szCs w:val="28"/>
          <w:rtl/>
        </w:rPr>
        <w:t xml:space="preserve">)، جراء وجود فجوات تنظيمية في تأهيل الكوادر البشرية وضعف </w:t>
      </w:r>
      <w:r w:rsidRPr="009270A6">
        <w:rPr>
          <w:rFonts w:ascii="Simplified Arabic" w:hAnsi="Simplified Arabic" w:cs="Simplified Arabic" w:hint="cs"/>
          <w:kern w:val="0"/>
          <w:sz w:val="28"/>
          <w:szCs w:val="28"/>
          <w:rtl/>
        </w:rPr>
        <w:t>البني</w:t>
      </w:r>
      <w:r>
        <w:rPr>
          <w:rFonts w:ascii="Simplified Arabic" w:hAnsi="Simplified Arabic" w:cs="Simplified Arabic" w:hint="cs"/>
          <w:kern w:val="0"/>
          <w:sz w:val="28"/>
          <w:szCs w:val="28"/>
          <w:rtl/>
        </w:rPr>
        <w:t>ة</w:t>
      </w:r>
      <w:r w:rsidRPr="009270A6">
        <w:rPr>
          <w:rFonts w:ascii="Simplified Arabic" w:hAnsi="Simplified Arabic" w:cs="Simplified Arabic"/>
          <w:kern w:val="0"/>
          <w:sz w:val="28"/>
          <w:szCs w:val="28"/>
          <w:rtl/>
        </w:rPr>
        <w:t xml:space="preserve"> التحتية التكنولوجية. وأوصت الدراسة بحتمية الاستثمار</w:t>
      </w:r>
      <w:r w:rsidRPr="00E22978">
        <w:rPr>
          <w:rFonts w:ascii="Simplified Arabic" w:hAnsi="Simplified Arabic" w:cs="Simplified Arabic"/>
          <w:kern w:val="0"/>
          <w:sz w:val="28"/>
          <w:szCs w:val="28"/>
          <w:rtl/>
        </w:rPr>
        <w:t xml:space="preserve"> الاستراتيجي في المهارات الرقمية، وتأمين متطلبات الأمن السيبراني، وتطوير أطر الحوكمة لضمان استدامة المشاريع التقنية.</w:t>
      </w:r>
    </w:p>
    <w:p w14:paraId="70F9B386"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lastRenderedPageBreak/>
        <w:t xml:space="preserve">دراسة (بخش، </w:t>
      </w:r>
      <w:r>
        <w:rPr>
          <w:rFonts w:ascii="Simplified Arabic" w:hAnsi="Simplified Arabic" w:cs="Simplified Arabic"/>
          <w:b/>
          <w:bCs/>
          <w:kern w:val="0"/>
          <w:sz w:val="28"/>
          <w:szCs w:val="28"/>
        </w:rPr>
        <w:t>2025</w:t>
      </w:r>
      <w:r w:rsidRPr="00E22978">
        <w:rPr>
          <w:rFonts w:ascii="Simplified Arabic" w:hAnsi="Simplified Arabic" w:cs="Simplified Arabic"/>
          <w:b/>
          <w:bCs/>
          <w:kern w:val="0"/>
          <w:sz w:val="28"/>
          <w:szCs w:val="28"/>
          <w:rtl/>
        </w:rPr>
        <w:t>):</w:t>
      </w:r>
    </w:p>
    <w:p w14:paraId="366905A1"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استهدفت هذه الدراسة استكشاف دور التحول الرقمي في تعزيز إدارة المواهب وتحقيق الميزة التنافسية داخل المؤسسات الصحية في المملكة العربية السعودية. وبينت الدراسة من خلال تطبيقها الميداني</w:t>
      </w:r>
      <w:r>
        <w:rPr>
          <w:rFonts w:ascii="Simplified Arabic" w:hAnsi="Simplified Arabic" w:cs="Simplified Arabic" w:hint="cs"/>
          <w:kern w:val="0"/>
          <w:sz w:val="28"/>
          <w:szCs w:val="28"/>
          <w:rtl/>
        </w:rPr>
        <w:t xml:space="preserve"> على عينة استطلاعية في القطاع الصحي توضح </w:t>
      </w:r>
      <w:r w:rsidRPr="00E22978">
        <w:rPr>
          <w:rFonts w:ascii="Simplified Arabic" w:hAnsi="Simplified Arabic" w:cs="Simplified Arabic"/>
          <w:kern w:val="0"/>
          <w:sz w:val="28"/>
          <w:szCs w:val="28"/>
          <w:rtl/>
        </w:rPr>
        <w:t>أن الانتقال من الأنظمة التقليدية الرتيبة إلى الأنظمة الرقمية المعتمدة على تكنولوجيا المعلومات يساهم بشكل مباشر في تحسين استثمار الكفاءات البشرية وتطوير الأداء المؤسسي الشامل. وخلصت النتائج إلى أن هذا التبني الرقمي ينعكس إيجابًا على جودة الخدمات الصحية، ويسهم في رفع القدرة التنافسية للمستشفيات في سياق التحول الصحي.</w:t>
      </w:r>
    </w:p>
    <w:p w14:paraId="7609C52E"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 xml:space="preserve">دراسة (حامد، </w:t>
      </w:r>
      <w:r>
        <w:rPr>
          <w:rFonts w:ascii="Simplified Arabic" w:hAnsi="Simplified Arabic" w:cs="Simplified Arabic"/>
          <w:b/>
          <w:bCs/>
          <w:kern w:val="0"/>
          <w:sz w:val="28"/>
          <w:szCs w:val="28"/>
        </w:rPr>
        <w:t>2025</w:t>
      </w:r>
      <w:r w:rsidRPr="00E22978">
        <w:rPr>
          <w:rFonts w:ascii="Simplified Arabic" w:hAnsi="Simplified Arabic" w:cs="Simplified Arabic"/>
          <w:b/>
          <w:bCs/>
          <w:kern w:val="0"/>
          <w:sz w:val="28"/>
          <w:szCs w:val="28"/>
          <w:rtl/>
        </w:rPr>
        <w:t>):</w:t>
      </w:r>
    </w:p>
    <w:p w14:paraId="6FDE71CA" w14:textId="77777777" w:rsidR="00EE22FA" w:rsidRPr="00E22978"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سعت هذه الدراسة إلى تحديد أبعاد التحول الرقمي المساهمة في تحسين جودة الخدمات الصحية بالمستشفيات الخاصة بمدينة القاهرة. وباعتماد المنهج الوصفي التحليلي، طُبقت الدراسة على عينة شملت (</w:t>
      </w:r>
      <w:r>
        <w:rPr>
          <w:rFonts w:ascii="Simplified Arabic" w:hAnsi="Simplified Arabic" w:cs="Simplified Arabic"/>
          <w:kern w:val="0"/>
          <w:sz w:val="28"/>
          <w:szCs w:val="28"/>
        </w:rPr>
        <w:t>384</w:t>
      </w:r>
      <w:r w:rsidRPr="00E22978">
        <w:rPr>
          <w:rFonts w:ascii="Simplified Arabic" w:hAnsi="Simplified Arabic" w:cs="Simplified Arabic"/>
          <w:kern w:val="0"/>
          <w:sz w:val="28"/>
          <w:szCs w:val="28"/>
          <w:rtl/>
        </w:rPr>
        <w:t>) فردًا من الكوادر الطبية والإدارية. وأظهرت النتائج وجود مستوى مرتفع من الاهتمام بتطبيق التحول الرقمي، كما أكدت الدراسة على أن الاستثمار في المهارات الرقمية للعاملين، تطوير البنية التحتية، وتعزيز الثقافة الرقمية داخل المنشأة، يُعدّ من العوامل الأساسية والحرجة لرفع مستوى جودة الخدمات الصحية.</w:t>
      </w:r>
    </w:p>
    <w:p w14:paraId="43C04ACB"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 xml:space="preserve">دراسة (محمد وآخرون، </w:t>
      </w:r>
      <w:r>
        <w:rPr>
          <w:rFonts w:ascii="Simplified Arabic" w:hAnsi="Simplified Arabic" w:cs="Simplified Arabic"/>
          <w:b/>
          <w:bCs/>
          <w:kern w:val="0"/>
          <w:sz w:val="28"/>
          <w:szCs w:val="28"/>
        </w:rPr>
        <w:t>2025</w:t>
      </w:r>
      <w:r w:rsidRPr="00E22978">
        <w:rPr>
          <w:rFonts w:ascii="Simplified Arabic" w:hAnsi="Simplified Arabic" w:cs="Simplified Arabic"/>
          <w:b/>
          <w:bCs/>
          <w:kern w:val="0"/>
          <w:sz w:val="28"/>
          <w:szCs w:val="28"/>
          <w:rtl/>
        </w:rPr>
        <w:t>):</w:t>
      </w:r>
    </w:p>
    <w:p w14:paraId="430223B0"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استهدفت هذه الدراسة استكشاف دور التسويق الرقمي في تعزيز الابتكار والتنمية المستدامة للمشاريع الريادية في ظل التحول الرقمي المتسارع، واعتمدت الدراسة المنهج الوصفي التحليلي، حيث أظهرت نتائجها أن تبني التقنيات الحديثة كأدوات الذكاء الاصطناعي يلعب دورًا محوريًا </w:t>
      </w:r>
      <w:r w:rsidRPr="00E22978">
        <w:rPr>
          <w:rFonts w:ascii="Simplified Arabic" w:hAnsi="Simplified Arabic" w:cs="Simplified Arabic"/>
          <w:kern w:val="0"/>
          <w:sz w:val="28"/>
          <w:szCs w:val="28"/>
          <w:rtl/>
        </w:rPr>
        <w:lastRenderedPageBreak/>
        <w:t>في تحقيق التنمية المستدامة والابتكار، وشددت على أهمية توفير التدريب، والدعم الفني لمواجهة نقص الخبرة التكنولوجية والتمويلية.</w:t>
      </w:r>
    </w:p>
    <w:p w14:paraId="441FFDE4"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 xml:space="preserve">دراسة (بغدادي، </w:t>
      </w:r>
      <w:r>
        <w:rPr>
          <w:rFonts w:ascii="Simplified Arabic" w:hAnsi="Simplified Arabic" w:cs="Simplified Arabic"/>
          <w:b/>
          <w:bCs/>
          <w:kern w:val="0"/>
          <w:sz w:val="28"/>
          <w:szCs w:val="28"/>
        </w:rPr>
        <w:t>2024</w:t>
      </w:r>
      <w:r w:rsidRPr="00E22978">
        <w:rPr>
          <w:rFonts w:ascii="Simplified Arabic" w:hAnsi="Simplified Arabic" w:cs="Simplified Arabic"/>
          <w:b/>
          <w:bCs/>
          <w:kern w:val="0"/>
          <w:sz w:val="28"/>
          <w:szCs w:val="28"/>
          <w:rtl/>
        </w:rPr>
        <w:t>):</w:t>
      </w:r>
    </w:p>
    <w:p w14:paraId="1A5BDD56"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هدفت هذه الدراسة بعنوان </w:t>
      </w:r>
      <w:r>
        <w:rPr>
          <w:rFonts w:ascii="Simplified Arabic" w:hAnsi="Simplified Arabic" w:cs="Simplified Arabic" w:hint="cs"/>
          <w:kern w:val="0"/>
          <w:sz w:val="28"/>
          <w:szCs w:val="28"/>
          <w:rtl/>
        </w:rPr>
        <w:t>"</w:t>
      </w:r>
      <w:r w:rsidRPr="00E22978">
        <w:rPr>
          <w:rFonts w:ascii="Simplified Arabic" w:hAnsi="Simplified Arabic" w:cs="Simplified Arabic"/>
          <w:kern w:val="0"/>
          <w:sz w:val="28"/>
          <w:szCs w:val="28"/>
          <w:rtl/>
        </w:rPr>
        <w:t xml:space="preserve">التحول الرقمي وعلاقه بالتنمية المستدامة في الجامعات </w:t>
      </w:r>
      <w:r w:rsidRPr="00E22978">
        <w:rPr>
          <w:rFonts w:ascii="Simplified Arabic" w:hAnsi="Simplified Arabic" w:cs="Simplified Arabic" w:hint="cs"/>
          <w:kern w:val="0"/>
          <w:sz w:val="28"/>
          <w:szCs w:val="28"/>
          <w:rtl/>
        </w:rPr>
        <w:t>الفلسطينية</w:t>
      </w:r>
      <w:r w:rsidRPr="00E22978">
        <w:rPr>
          <w:rFonts w:ascii="Simplified Arabic" w:hAnsi="Simplified Arabic" w:cs="Simplified Arabic"/>
          <w:kern w:val="0"/>
          <w:sz w:val="28"/>
          <w:szCs w:val="28"/>
          <w:rtl/>
        </w:rPr>
        <w:t>، نموذج مقترح" إلى تطوير إطار مفاهيمي عميق لأبعاد نموذج مقترح للتحول الرقمي من خلال الكشف عن واقع التحول الرقمي وبيان واقع التنمية المستدامة في إدارتها. واعتمدت الدراسة على المنهج المختلط (الكمي والنوعي) كأداة بحثية، حيث شملت العينة عينة كمية من الأكاديميين وعينة نوعية من الإداريين. وأظهرت النتائج وجود علاقة ارتباطية إحصائية قوية دالة بين نموذج التحول الرقمي المقترح وعلاقته بالتنمية المستدامة، مؤكدة حتمية دمج التقنيات الحديثة في إدارة المؤسسات، تفعيل الدور التنافسي، وتطوير المناهج لتعزيز التحول الرقمي من خلال التطوير والإبداع المستمر.</w:t>
      </w:r>
    </w:p>
    <w:p w14:paraId="5146E6FC"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دراسة (</w:t>
      </w:r>
      <w:proofErr w:type="spellStart"/>
      <w:r w:rsidRPr="00E22978">
        <w:rPr>
          <w:rFonts w:ascii="Simplified Arabic" w:hAnsi="Simplified Arabic" w:cs="Simplified Arabic"/>
          <w:b/>
          <w:bCs/>
          <w:kern w:val="0"/>
          <w:sz w:val="28"/>
          <w:szCs w:val="28"/>
          <w:rtl/>
        </w:rPr>
        <w:t>تنقوت</w:t>
      </w:r>
      <w:proofErr w:type="spellEnd"/>
      <w:r w:rsidRPr="00E22978">
        <w:rPr>
          <w:rFonts w:ascii="Simplified Arabic" w:hAnsi="Simplified Arabic" w:cs="Simplified Arabic"/>
          <w:b/>
          <w:bCs/>
          <w:kern w:val="0"/>
          <w:sz w:val="28"/>
          <w:szCs w:val="28"/>
          <w:rtl/>
        </w:rPr>
        <w:t xml:space="preserve"> وقصوري، </w:t>
      </w:r>
      <w:r>
        <w:rPr>
          <w:rFonts w:ascii="Simplified Arabic" w:hAnsi="Simplified Arabic" w:cs="Simplified Arabic"/>
          <w:b/>
          <w:bCs/>
          <w:kern w:val="0"/>
          <w:sz w:val="28"/>
          <w:szCs w:val="28"/>
        </w:rPr>
        <w:t>2024</w:t>
      </w:r>
      <w:r w:rsidRPr="00E22978">
        <w:rPr>
          <w:rFonts w:ascii="Simplified Arabic" w:hAnsi="Simplified Arabic" w:cs="Simplified Arabic"/>
          <w:b/>
          <w:bCs/>
          <w:kern w:val="0"/>
          <w:sz w:val="28"/>
          <w:szCs w:val="28"/>
          <w:rtl/>
        </w:rPr>
        <w:t>):</w:t>
      </w:r>
    </w:p>
    <w:p w14:paraId="28183AF9"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هدفت هذه الدراسة إلى استشراف مسارات التحول الاستراتيجي للجامعات الجزائرية للانتقال من النموذج التقليدي الرتيب إلى النموذج الريادي الحديث، وذلك في ضوء دراسة وتحليل التجارب والسياسات الدولية الرائدة. واتبعت الدراسة المنهج الوفي التحليلي كخيار منهجي مستهدف، لتوصيف واقع هذا التحول وبناء أطره الفكرية. وخلصت النتائج إلى أن التحول نحو البيئات الريادية يمثل ضرورة استراتيجية ملحة لدعم الاقتصاد الوطني وتطوير القدرات التنافسية في مواجهة التحديات المستقبلية. غير أن مخرجات الدراسة رصدت وجود تحديات هيكلية واضحة تعوق هذا المسار، من أبرزها: محدودية التمويل المتاح، ونقص التفاعل والربط المشترك مع القطاعات الإنتاجية. وأوصت الدراسة بحتمية بناء شراكات استراتيجية مرنة </w:t>
      </w:r>
      <w:r w:rsidRPr="00E22978">
        <w:rPr>
          <w:rFonts w:ascii="Simplified Arabic" w:hAnsi="Simplified Arabic" w:cs="Simplified Arabic"/>
          <w:kern w:val="0"/>
          <w:sz w:val="28"/>
          <w:szCs w:val="28"/>
          <w:rtl/>
        </w:rPr>
        <w:lastRenderedPageBreak/>
        <w:t>وموسعة مع الفاعلين المحليين والدوليين، وتطوير برامج تعليمية تدمج ريادة الأعمال بآليات عملية تفاعلية لتعزيز الابتكار المستدام.</w:t>
      </w:r>
    </w:p>
    <w:p w14:paraId="449B2BBD"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 xml:space="preserve">دراسة (سقاط، </w:t>
      </w:r>
      <w:r>
        <w:rPr>
          <w:rFonts w:ascii="Simplified Arabic" w:hAnsi="Simplified Arabic" w:cs="Simplified Arabic"/>
          <w:b/>
          <w:bCs/>
          <w:kern w:val="0"/>
          <w:sz w:val="28"/>
          <w:szCs w:val="28"/>
        </w:rPr>
        <w:t>2024</w:t>
      </w:r>
      <w:r w:rsidRPr="00E22978">
        <w:rPr>
          <w:rFonts w:ascii="Simplified Arabic" w:hAnsi="Simplified Arabic" w:cs="Simplified Arabic"/>
          <w:b/>
          <w:bCs/>
          <w:kern w:val="0"/>
          <w:sz w:val="28"/>
          <w:szCs w:val="28"/>
          <w:rtl/>
        </w:rPr>
        <w:t>):</w:t>
      </w:r>
    </w:p>
    <w:p w14:paraId="0FE9BDDE"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kern w:val="0"/>
          <w:sz w:val="28"/>
          <w:szCs w:val="28"/>
          <w:rtl/>
        </w:rPr>
        <w:t xml:space="preserve">هدفت هذه الدراسة بعنوان "واقع التحول الرقمي وأثره في كفاءة الأداء المؤسسي بالمنظمات العامة" إلى تحليل مدى مساهمة تبني التقنيات الرقمية في تعزيز كفاءة الأداء ورفع مستويات الجودة بما يتماشى مع مستهدفات رؤية المملكة </w:t>
      </w:r>
      <w:r>
        <w:rPr>
          <w:rFonts w:ascii="Simplified Arabic" w:hAnsi="Simplified Arabic" w:cs="Simplified Arabic"/>
          <w:kern w:val="0"/>
          <w:sz w:val="28"/>
          <w:szCs w:val="28"/>
        </w:rPr>
        <w:t>2030</w:t>
      </w:r>
      <w:r w:rsidRPr="00E22978">
        <w:rPr>
          <w:rFonts w:ascii="Simplified Arabic" w:hAnsi="Simplified Arabic" w:cs="Simplified Arabic"/>
          <w:kern w:val="0"/>
          <w:sz w:val="28"/>
          <w:szCs w:val="28"/>
          <w:rtl/>
        </w:rPr>
        <w:t>. واستخدمت الدراسة المنهج الوصفي التحليلي، حيث شملت العينة عددًا من مديري المشاريع والموظفين في البيئات المؤسسية العامة. وأسفرت النتائج عن أن التحول الرقمي يسهم مباشرة في حوكمة العمليات والارتقاء بمنظومة الخدمات. وأكدت الدراسة في توصياتها على أهمية التركيز الصارم على مرحلة ما بعد التنفيذ، لضمان استدامة المشاريع الرقمية وحمايتها من التعثر التشغيلي.</w:t>
      </w:r>
    </w:p>
    <w:p w14:paraId="152596B6"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دراسة (</w:t>
      </w:r>
      <w:proofErr w:type="spellStart"/>
      <w:r w:rsidRPr="00E22978">
        <w:rPr>
          <w:rFonts w:ascii="Simplified Arabic" w:hAnsi="Simplified Arabic" w:cs="Simplified Arabic"/>
          <w:b/>
          <w:bCs/>
          <w:kern w:val="0"/>
          <w:sz w:val="28"/>
          <w:szCs w:val="28"/>
          <w:rtl/>
        </w:rPr>
        <w:t>العساسف</w:t>
      </w:r>
      <w:r>
        <w:rPr>
          <w:rFonts w:ascii="Simplified Arabic" w:hAnsi="Simplified Arabic" w:cs="Simplified Arabic" w:hint="cs"/>
          <w:b/>
          <w:bCs/>
          <w:kern w:val="0"/>
          <w:sz w:val="28"/>
          <w:szCs w:val="28"/>
          <w:rtl/>
        </w:rPr>
        <w:t>ة</w:t>
      </w:r>
      <w:proofErr w:type="spellEnd"/>
      <w:r w:rsidRPr="00E22978">
        <w:rPr>
          <w:rFonts w:ascii="Simplified Arabic" w:hAnsi="Simplified Arabic" w:cs="Simplified Arabic"/>
          <w:b/>
          <w:bCs/>
          <w:kern w:val="0"/>
          <w:sz w:val="28"/>
          <w:szCs w:val="28"/>
          <w:rtl/>
        </w:rPr>
        <w:t xml:space="preserve">، </w:t>
      </w:r>
      <w:r>
        <w:rPr>
          <w:rFonts w:ascii="Simplified Arabic" w:hAnsi="Simplified Arabic" w:cs="Simplified Arabic"/>
          <w:b/>
          <w:bCs/>
          <w:kern w:val="0"/>
          <w:sz w:val="28"/>
          <w:szCs w:val="28"/>
        </w:rPr>
        <w:t>2024</w:t>
      </w:r>
      <w:r w:rsidRPr="00E22978">
        <w:rPr>
          <w:rFonts w:ascii="Simplified Arabic" w:hAnsi="Simplified Arabic" w:cs="Simplified Arabic"/>
          <w:b/>
          <w:bCs/>
          <w:kern w:val="0"/>
          <w:sz w:val="28"/>
          <w:szCs w:val="28"/>
          <w:rtl/>
        </w:rPr>
        <w:t>):</w:t>
      </w:r>
    </w:p>
    <w:p w14:paraId="5E138C46"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هدفت هذه الدراسة إلى التعرف على واقع التحول الرقمي في البلديات ودوره الاستراتيجي في تعزيز مستويات أهداف التنمية المستدامة. وسعت الدراسة إلى تبيان طبيعة مساهمة تكنولوجيا المعلومات وصناعة الاتصالات في دعم أبعاد الاستدامة، ومدى فاعلية المبادرات الرقمية المشتركة بين القطاعين الحكومي والخاص. وسيرًا على المنهج الوصفي التحليلي كخيار منهجي ملائم لطبيعة الظواهر الإنسانية، كشفت النتائج عن أن تبني آليات </w:t>
      </w:r>
      <w:proofErr w:type="spellStart"/>
      <w:r w:rsidRPr="00E22978">
        <w:rPr>
          <w:rFonts w:ascii="Simplified Arabic" w:hAnsi="Simplified Arabic" w:cs="Simplified Arabic"/>
          <w:kern w:val="0"/>
          <w:sz w:val="28"/>
          <w:szCs w:val="28"/>
          <w:rtl/>
        </w:rPr>
        <w:t>الرقمنة</w:t>
      </w:r>
      <w:proofErr w:type="spellEnd"/>
      <w:r w:rsidRPr="00E22978">
        <w:rPr>
          <w:rFonts w:ascii="Simplified Arabic" w:hAnsi="Simplified Arabic" w:cs="Simplified Arabic"/>
          <w:kern w:val="0"/>
          <w:sz w:val="28"/>
          <w:szCs w:val="28"/>
          <w:rtl/>
        </w:rPr>
        <w:t xml:space="preserve"> والخطط التقنية الاستباقية يساهم بفاعلية في تحقيق قفزات هائلة نحو التنمية المستدامة والاستفادة منها في قطاعات حيوية متعددة، ومنها: قطاع الرعاية الصحية، إدارة الموارد، وقطاع الطاقة. وأوصت الدراسة بضرورة حوكمة العمليات التقنية، والعمل الاستباقي على تذليل المعوقات والتحديات </w:t>
      </w:r>
      <w:r w:rsidRPr="00E22978">
        <w:rPr>
          <w:rFonts w:ascii="Simplified Arabic" w:hAnsi="Simplified Arabic" w:cs="Simplified Arabic"/>
          <w:kern w:val="0"/>
          <w:sz w:val="28"/>
          <w:szCs w:val="28"/>
          <w:rtl/>
        </w:rPr>
        <w:lastRenderedPageBreak/>
        <w:t>التنظيمية التي تحول دون إتمام ممارسات التحول الرقمي، مع وضع الحلول الإجرائية اللازمة لضمان ديمومة المشاريع.</w:t>
      </w:r>
    </w:p>
    <w:p w14:paraId="2EF93033"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b/>
          <w:bCs/>
          <w:kern w:val="0"/>
          <w:sz w:val="28"/>
          <w:szCs w:val="28"/>
          <w:rtl/>
        </w:rPr>
        <w:t xml:space="preserve">دراسة (ناجي، </w:t>
      </w:r>
      <w:r>
        <w:rPr>
          <w:rFonts w:ascii="Simplified Arabic" w:hAnsi="Simplified Arabic" w:cs="Simplified Arabic"/>
          <w:b/>
          <w:bCs/>
          <w:kern w:val="0"/>
          <w:sz w:val="28"/>
          <w:szCs w:val="28"/>
        </w:rPr>
        <w:t>2024</w:t>
      </w:r>
      <w:r w:rsidRPr="00E22978">
        <w:rPr>
          <w:rFonts w:ascii="Simplified Arabic" w:hAnsi="Simplified Arabic" w:cs="Simplified Arabic"/>
          <w:b/>
          <w:bCs/>
          <w:kern w:val="0"/>
          <w:sz w:val="28"/>
          <w:szCs w:val="28"/>
          <w:rtl/>
        </w:rPr>
        <w:t>):</w:t>
      </w:r>
    </w:p>
    <w:p w14:paraId="28BAD50B" w14:textId="77777777" w:rsidR="00EE22FA"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سعت هذه الدراسة إلى رصد وتوصيف التحديات والمعوقات التشغيلية التي تواجه ممارسات التحول الرقمي، وبيان أثرها على مستويات الالتزام التنظيمي والأداء المستدام داخل المؤسسات. واتبعت الدراسة المنهج الوصفي، حيث كشفت النتائج عن أن غياب الرؤية الاستراتيجية الواضحة ونقص التدريب المستمر للكوادر يمثلان أبرز العقبات الحرجة التي تهدد المشاريع الرقمية بالتعثر في مرحلة ما بعد التدشين. وأوصت الدراسة بضرورة حوكمة العمليات التكنولوجية، وتأهيل الموارد البشرية لضمان ديمومة الأعمال.</w:t>
      </w:r>
    </w:p>
    <w:p w14:paraId="228BC989" w14:textId="77777777" w:rsidR="00EE22FA" w:rsidRDefault="00EE22FA" w:rsidP="00EE22FA">
      <w:pPr>
        <w:autoSpaceDE w:val="0"/>
        <w:autoSpaceDN w:val="0"/>
        <w:adjustRightInd w:val="0"/>
        <w:outlineLvl w:val="0"/>
        <w:rPr>
          <w:rFonts w:ascii="Simplified Arabic" w:hAnsi="Simplified Arabic" w:cs="Simplified Arabic"/>
          <w:b/>
          <w:bCs/>
          <w:kern w:val="0"/>
          <w:sz w:val="32"/>
          <w:szCs w:val="32"/>
          <w:rtl/>
        </w:rPr>
      </w:pPr>
      <w:bookmarkStart w:id="28" w:name="_Toc235592813"/>
      <w:r w:rsidRPr="00E22978">
        <w:rPr>
          <w:rFonts w:ascii="Simplified Arabic" w:hAnsi="Simplified Arabic" w:cs="Simplified Arabic"/>
          <w:b/>
          <w:bCs/>
          <w:kern w:val="0"/>
          <w:sz w:val="32"/>
          <w:szCs w:val="32"/>
          <w:rtl/>
        </w:rPr>
        <w:t>ثانيًا: الدراسات الأجنبية:</w:t>
      </w:r>
      <w:bookmarkEnd w:id="28"/>
    </w:p>
    <w:p w14:paraId="67BF4BA2" w14:textId="77777777" w:rsidR="00EE22FA" w:rsidRPr="00E22978" w:rsidRDefault="00EE22FA" w:rsidP="00EE22FA">
      <w:pPr>
        <w:rPr>
          <w:rFonts w:ascii="Simplified Arabic" w:hAnsi="Simplified Arabic" w:cs="Simplified Arabic"/>
          <w:sz w:val="28"/>
          <w:szCs w:val="28"/>
          <w:rtl/>
        </w:rPr>
      </w:pPr>
      <w:r w:rsidRPr="00E22978">
        <w:rPr>
          <w:rFonts w:ascii="Simplified Arabic" w:hAnsi="Simplified Arabic" w:cs="Simplified Arabic"/>
          <w:b/>
          <w:bCs/>
          <w:sz w:val="28"/>
          <w:szCs w:val="28"/>
          <w:rtl/>
        </w:rPr>
        <w:t>دراسة</w:t>
      </w:r>
      <w:proofErr w:type="spellStart"/>
      <w:r>
        <w:rPr>
          <w:rFonts w:ascii="Simplified Arabic" w:hAnsi="Simplified Arabic" w:cs="Simplified Arabic"/>
          <w:b/>
          <w:bCs/>
          <w:sz w:val="28"/>
          <w:szCs w:val="28"/>
        </w:rPr>
        <w:t>Hariyani</w:t>
      </w:r>
      <w:proofErr w:type="spellEnd"/>
      <w:r>
        <w:rPr>
          <w:rFonts w:ascii="Simplified Arabic" w:hAnsi="Simplified Arabic" w:cs="Simplified Arabic"/>
          <w:b/>
          <w:bCs/>
          <w:sz w:val="28"/>
          <w:szCs w:val="28"/>
        </w:rPr>
        <w:t xml:space="preserve"> et al.</w:t>
      </w:r>
      <w:r w:rsidRPr="00E22978">
        <w:rPr>
          <w:rFonts w:ascii="Simplified Arabic" w:hAnsi="Simplified Arabic" w:cs="Simplified Arabic"/>
          <w:b/>
          <w:bCs/>
          <w:sz w:val="28"/>
          <w:szCs w:val="28"/>
        </w:rPr>
        <w:t>,</w:t>
      </w:r>
      <w:r>
        <w:rPr>
          <w:rFonts w:ascii="Simplified Arabic" w:hAnsi="Simplified Arabic" w:cs="Simplified Arabic"/>
          <w:b/>
          <w:bCs/>
          <w:sz w:val="28"/>
          <w:szCs w:val="28"/>
        </w:rPr>
        <w:t xml:space="preserve"> </w:t>
      </w:r>
      <w:r w:rsidRPr="00E22978">
        <w:rPr>
          <w:rFonts w:ascii="Simplified Arabic" w:hAnsi="Simplified Arabic" w:cs="Simplified Arabic"/>
          <w:b/>
          <w:bCs/>
          <w:sz w:val="28"/>
          <w:szCs w:val="28"/>
        </w:rPr>
        <w:t>2025</w:t>
      </w:r>
      <w:proofErr w:type="gramStart"/>
      <w:r w:rsidRPr="00E22978">
        <w:rPr>
          <w:rFonts w:ascii="Simplified Arabic" w:hAnsi="Simplified Arabic" w:cs="Simplified Arabic"/>
          <w:b/>
          <w:bCs/>
          <w:sz w:val="28"/>
          <w:szCs w:val="28"/>
        </w:rPr>
        <w:t>)</w:t>
      </w:r>
      <w:r>
        <w:rPr>
          <w:rFonts w:ascii="Simplified Arabic" w:hAnsi="Simplified Arabic" w:cs="Simplified Arabic"/>
          <w:b/>
          <w:bCs/>
          <w:sz w:val="28"/>
          <w:szCs w:val="28"/>
        </w:rPr>
        <w:t xml:space="preserve"> </w:t>
      </w:r>
      <w:r w:rsidRPr="00E22978">
        <w:rPr>
          <w:rFonts w:ascii="Simplified Arabic" w:hAnsi="Simplified Arabic" w:cs="Simplified Arabic"/>
          <w:b/>
          <w:bCs/>
          <w:sz w:val="28"/>
          <w:szCs w:val="28"/>
          <w:rtl/>
        </w:rPr>
        <w:t>)</w:t>
      </w:r>
      <w:proofErr w:type="gramEnd"/>
      <w:r w:rsidRPr="00E22978">
        <w:rPr>
          <w:rFonts w:ascii="Simplified Arabic" w:hAnsi="Simplified Arabic" w:cs="Simplified Arabic"/>
          <w:b/>
          <w:bCs/>
          <w:sz w:val="28"/>
          <w:szCs w:val="28"/>
          <w:rtl/>
        </w:rPr>
        <w:t>:</w:t>
      </w:r>
      <w:r w:rsidRPr="00E22978">
        <w:rPr>
          <w:rFonts w:ascii="Simplified Arabic" w:hAnsi="Simplified Arabic" w:cs="Simplified Arabic"/>
          <w:sz w:val="28"/>
          <w:szCs w:val="28"/>
          <w:rtl/>
        </w:rPr>
        <w:t xml:space="preserve"> </w:t>
      </w:r>
    </w:p>
    <w:p w14:paraId="30C56EE7" w14:textId="77777777" w:rsidR="00EE22FA" w:rsidRPr="0066668C" w:rsidRDefault="00EE22FA" w:rsidP="00EE22FA">
      <w:pPr>
        <w:rPr>
          <w:rFonts w:ascii="Cambria" w:hAnsi="Cambria" w:cs="Simplified Arabic"/>
          <w:sz w:val="28"/>
          <w:szCs w:val="28"/>
          <w:rtl/>
        </w:rPr>
      </w:pPr>
      <w:r w:rsidRPr="0054193C">
        <w:rPr>
          <w:rFonts w:ascii="Simplified Arabic" w:hAnsi="Simplified Arabic" w:cs="Simplified Arabic"/>
          <w:sz w:val="28"/>
          <w:szCs w:val="28"/>
          <w:rtl/>
        </w:rPr>
        <w:t xml:space="preserve">استعرضت هذه الدراسة </w:t>
      </w:r>
      <w:r w:rsidRPr="0054193C">
        <w:rPr>
          <w:rFonts w:ascii="Simplified Arabic" w:hAnsi="Simplified Arabic" w:cs="Simplified Arabic" w:hint="cs"/>
          <w:sz w:val="28"/>
          <w:szCs w:val="28"/>
          <w:rtl/>
        </w:rPr>
        <w:t xml:space="preserve">إلى تحليل دور القيادة في تحقيق استدامة التحول الرقمي بالمنظمات. واعتمدت الدراسة على منهجية المراجعة المنهجية بتحليل </w:t>
      </w:r>
      <w:r w:rsidRPr="0054193C">
        <w:rPr>
          <w:rFonts w:ascii="Simplified Arabic" w:hAnsi="Simplified Arabic" w:cs="Simplified Arabic"/>
          <w:sz w:val="28"/>
          <w:szCs w:val="28"/>
        </w:rPr>
        <w:t>224</w:t>
      </w:r>
      <w:r w:rsidRPr="0054193C">
        <w:rPr>
          <w:rFonts w:ascii="Cambria" w:hAnsi="Cambria" w:cs="Simplified Arabic" w:hint="cs"/>
          <w:sz w:val="28"/>
          <w:szCs w:val="28"/>
          <w:rtl/>
        </w:rPr>
        <w:t xml:space="preserve"> بحثًا في قاعدة بيانات        </w:t>
      </w:r>
      <w:proofErr w:type="gramStart"/>
      <w:r w:rsidRPr="0054193C">
        <w:rPr>
          <w:rFonts w:ascii="Cambria" w:hAnsi="Cambria" w:cs="Simplified Arabic" w:hint="cs"/>
          <w:sz w:val="28"/>
          <w:szCs w:val="28"/>
          <w:rtl/>
        </w:rPr>
        <w:t xml:space="preserve">   [</w:t>
      </w:r>
      <w:proofErr w:type="gramEnd"/>
      <w:r w:rsidRPr="0054193C">
        <w:rPr>
          <w:rFonts w:ascii="Cambria" w:hAnsi="Cambria" w:cs="Simplified Arabic"/>
          <w:sz w:val="28"/>
          <w:szCs w:val="28"/>
        </w:rPr>
        <w:t>1. 1. 1, 1. 1, 2</w:t>
      </w:r>
      <w:r w:rsidRPr="0054193C">
        <w:rPr>
          <w:rFonts w:ascii="Cambria" w:hAnsi="Cambria" w:cs="Simplified Arabic" w:hint="cs"/>
          <w:sz w:val="28"/>
          <w:szCs w:val="28"/>
          <w:rtl/>
        </w:rPr>
        <w:t xml:space="preserve">] </w:t>
      </w:r>
      <w:r w:rsidRPr="0054193C">
        <w:rPr>
          <w:rFonts w:ascii="Cambria" w:hAnsi="Cambria" w:cs="Simplified Arabic"/>
          <w:sz w:val="28"/>
          <w:szCs w:val="28"/>
        </w:rPr>
        <w:t>Scopus</w:t>
      </w:r>
      <w:r w:rsidRPr="0054193C">
        <w:rPr>
          <w:rFonts w:ascii="Cambria" w:hAnsi="Cambria" w:cs="Simplified Arabic" w:hint="cs"/>
          <w:sz w:val="28"/>
          <w:szCs w:val="28"/>
          <w:rtl/>
        </w:rPr>
        <w:t>. وأظهرت النتائج عن أن القيادة هي المحرك الرئيس لدفع الابتكار الرقمي، إدارة التغيير الثقافي، وتمكين المواهب. وأوصت الدراسة بضرورة صياغة رؤى رقمية مرنة تدمج بين التطور التقني والاستدامة التشغيلية.</w:t>
      </w:r>
      <w:r>
        <w:rPr>
          <w:rFonts w:ascii="Cambria" w:hAnsi="Cambria" w:cs="Simplified Arabic" w:hint="cs"/>
          <w:sz w:val="28"/>
          <w:szCs w:val="28"/>
          <w:rtl/>
        </w:rPr>
        <w:t xml:space="preserve"> </w:t>
      </w:r>
    </w:p>
    <w:p w14:paraId="213C60B9" w14:textId="77777777" w:rsidR="00EE22FA" w:rsidRPr="00E22978" w:rsidRDefault="00EE22FA" w:rsidP="00EE22FA">
      <w:pPr>
        <w:ind w:firstLine="0"/>
        <w:rPr>
          <w:rFonts w:ascii="Simplified Arabic" w:hAnsi="Simplified Arabic" w:cs="Simplified Arabic"/>
          <w:sz w:val="28"/>
          <w:szCs w:val="28"/>
          <w:rtl/>
        </w:rPr>
      </w:pPr>
      <w:r>
        <w:rPr>
          <w:rFonts w:ascii="Simplified Arabic" w:hAnsi="Simplified Arabic" w:cs="Simplified Arabic" w:hint="cs"/>
          <w:b/>
          <w:bCs/>
          <w:kern w:val="0"/>
          <w:sz w:val="32"/>
          <w:szCs w:val="32"/>
          <w:rtl/>
        </w:rPr>
        <w:t xml:space="preserve">   </w:t>
      </w:r>
      <w:r w:rsidRPr="00E22978">
        <w:rPr>
          <w:rFonts w:ascii="Simplified Arabic" w:hAnsi="Simplified Arabic" w:cs="Simplified Arabic"/>
          <w:b/>
          <w:bCs/>
          <w:sz w:val="28"/>
          <w:szCs w:val="28"/>
          <w:rtl/>
        </w:rPr>
        <w:t>دراسة</w:t>
      </w:r>
      <w:r w:rsidRPr="00E22978">
        <w:rPr>
          <w:rFonts w:ascii="Simplified Arabic" w:hAnsi="Simplified Arabic" w:cs="Simplified Arabic"/>
          <w:sz w:val="28"/>
          <w:szCs w:val="28"/>
          <w:rtl/>
        </w:rPr>
        <w:t xml:space="preserve"> </w:t>
      </w:r>
      <w:r w:rsidRPr="00E22978">
        <w:rPr>
          <w:rFonts w:ascii="Simplified Arabic" w:hAnsi="Simplified Arabic" w:cs="Simplified Arabic"/>
          <w:b/>
          <w:bCs/>
          <w:sz w:val="28"/>
          <w:szCs w:val="28"/>
        </w:rPr>
        <w:t>Cripps &amp; Scarbrough, 2022)</w:t>
      </w:r>
      <w:r w:rsidRPr="00E22978">
        <w:rPr>
          <w:rFonts w:ascii="Simplified Arabic" w:hAnsi="Simplified Arabic" w:cs="Simplified Arabic"/>
          <w:b/>
          <w:bCs/>
          <w:sz w:val="28"/>
          <w:szCs w:val="28"/>
          <w:rtl/>
        </w:rPr>
        <w:t>):</w:t>
      </w:r>
      <w:r w:rsidRPr="00E22978">
        <w:rPr>
          <w:rFonts w:ascii="Simplified Arabic" w:hAnsi="Simplified Arabic" w:cs="Simplified Arabic"/>
          <w:sz w:val="28"/>
          <w:szCs w:val="28"/>
          <w:rtl/>
        </w:rPr>
        <w:t xml:space="preserve"> </w:t>
      </w:r>
    </w:p>
    <w:p w14:paraId="245753A7" w14:textId="77777777" w:rsidR="00EE22FA" w:rsidRPr="006B403A" w:rsidRDefault="00EE22FA" w:rsidP="00EE22FA">
      <w:pPr>
        <w:rPr>
          <w:rFonts w:ascii="Simplified Arabic" w:hAnsi="Simplified Arabic" w:cs="Simplified Arabic"/>
          <w:sz w:val="28"/>
          <w:szCs w:val="28"/>
          <w:rtl/>
        </w:rPr>
      </w:pPr>
      <w:r w:rsidRPr="00E22978">
        <w:rPr>
          <w:rFonts w:ascii="Simplified Arabic" w:hAnsi="Simplified Arabic" w:cs="Simplified Arabic"/>
          <w:sz w:val="28"/>
          <w:szCs w:val="28"/>
          <w:rtl/>
        </w:rPr>
        <w:t xml:space="preserve">ناقشت هذه الدراسة التحديات التي تواجه استدامة الحلول الصحية الرقمية داخل النظم الصحية من منظور الممارسين والخبراء. وأكدت النتائج أن بناء حلول رقمية ناجحة لا يتوقف عند مرحلة التنفيذ التقني، بل يتطلب رؤية استراتيجية تضمن مواءمة هذه الحلول مع سير العمل </w:t>
      </w:r>
      <w:r w:rsidRPr="00E22978">
        <w:rPr>
          <w:rFonts w:ascii="Simplified Arabic" w:hAnsi="Simplified Arabic" w:cs="Simplified Arabic"/>
          <w:sz w:val="28"/>
          <w:szCs w:val="28"/>
          <w:rtl/>
        </w:rPr>
        <w:lastRenderedPageBreak/>
        <w:t xml:space="preserve">اليومي واحتياجات الكوادر الصحية. واستنتجت الدراسة إلى أن الاستدامة(الديمومة) تعتمد بشكل رئيسي على وجود قيادة واعية قادرة على إدارة التغيير الثقافي والتنظيمي، وضمان تدفق الموارد اللازمة لاستمرار النظام التقني في تقديم قيمته المضافة على المدى الطويل. </w:t>
      </w:r>
    </w:p>
    <w:p w14:paraId="4530FB38" w14:textId="77777777" w:rsidR="00EE22FA" w:rsidRPr="00E22978" w:rsidRDefault="00EE22FA" w:rsidP="00EE22FA">
      <w:pPr>
        <w:ind w:firstLine="0"/>
        <w:outlineLvl w:val="0"/>
        <w:rPr>
          <w:rFonts w:ascii="Simplified Arabic" w:hAnsi="Simplified Arabic" w:cs="Simplified Arabic"/>
          <w:b/>
          <w:bCs/>
          <w:sz w:val="32"/>
          <w:szCs w:val="32"/>
          <w:u w:val="single"/>
        </w:rPr>
      </w:pPr>
      <w:bookmarkStart w:id="29" w:name="_Toc235592814"/>
      <w:r w:rsidRPr="00E22978">
        <w:rPr>
          <w:rFonts w:ascii="Simplified Arabic" w:hAnsi="Simplified Arabic" w:cs="Simplified Arabic"/>
          <w:b/>
          <w:bCs/>
          <w:kern w:val="0"/>
          <w:sz w:val="32"/>
          <w:szCs w:val="32"/>
          <w:rtl/>
        </w:rPr>
        <w:t>التعقيب على الدراسات السابقة</w:t>
      </w:r>
      <w:r w:rsidRPr="00E22978">
        <w:rPr>
          <w:rFonts w:ascii="Simplified Arabic" w:hAnsi="Simplified Arabic" w:cs="Simplified Arabic"/>
          <w:b/>
          <w:bCs/>
          <w:kern w:val="0"/>
          <w:sz w:val="32"/>
          <w:szCs w:val="32"/>
        </w:rPr>
        <w:t>:</w:t>
      </w:r>
      <w:bookmarkEnd w:id="29"/>
    </w:p>
    <w:p w14:paraId="03226D1D" w14:textId="77777777" w:rsidR="00EE22FA" w:rsidRPr="00176674"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أولًا</w:t>
      </w:r>
      <w:r w:rsidRPr="00176674">
        <w:rPr>
          <w:rFonts w:ascii="Simplified Arabic" w:hAnsi="Simplified Arabic" w:cs="Simplified Arabic"/>
          <w:b/>
          <w:bCs/>
          <w:kern w:val="0"/>
          <w:sz w:val="28"/>
          <w:szCs w:val="28"/>
          <w:rtl/>
        </w:rPr>
        <w:t>: من حيث الهدف:</w:t>
      </w:r>
    </w:p>
    <w:p w14:paraId="5AC095E0" w14:textId="77777777" w:rsidR="00EE22FA" w:rsidRPr="00176674" w:rsidRDefault="00EE22FA" w:rsidP="00EE22FA">
      <w:pPr>
        <w:autoSpaceDE w:val="0"/>
        <w:autoSpaceDN w:val="0"/>
        <w:adjustRightInd w:val="0"/>
        <w:rPr>
          <w:rFonts w:ascii="Simplified Arabic" w:hAnsi="Simplified Arabic" w:cs="Simplified Arabic"/>
          <w:kern w:val="0"/>
          <w:sz w:val="28"/>
          <w:szCs w:val="28"/>
          <w:rtl/>
        </w:rPr>
      </w:pPr>
      <w:r w:rsidRPr="00176674">
        <w:rPr>
          <w:rFonts w:ascii="Simplified Arabic" w:hAnsi="Simplified Arabic" w:cs="Simplified Arabic"/>
          <w:kern w:val="0"/>
          <w:sz w:val="28"/>
          <w:szCs w:val="28"/>
          <w:rtl/>
        </w:rPr>
        <w:t>التقت الدراسة الحالية مع عدد من الأدبيات السابقة في غايتها الاستراتيجية، حيث ركزت دراسات مثل</w:t>
      </w:r>
      <w:r>
        <w:rPr>
          <w:rFonts w:ascii="Simplified Arabic" w:hAnsi="Simplified Arabic" w:cs="Simplified Arabic" w:hint="cs"/>
          <w:kern w:val="0"/>
          <w:sz w:val="28"/>
          <w:szCs w:val="28"/>
          <w:rtl/>
        </w:rPr>
        <w:t xml:space="preserve"> دراسة</w:t>
      </w:r>
      <w:r w:rsidRPr="00176674">
        <w:rPr>
          <w:rFonts w:ascii="Simplified Arabic" w:hAnsi="Simplified Arabic" w:cs="Simplified Arabic"/>
          <w:kern w:val="0"/>
          <w:sz w:val="28"/>
          <w:szCs w:val="28"/>
          <w:rtl/>
        </w:rPr>
        <w:t xml:space="preserve"> بخش</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w:t>
      </w:r>
      <w:r w:rsidRPr="004446BA">
        <w:rPr>
          <w:rFonts w:ascii="Simplified Arabic" w:hAnsi="Simplified Arabic" w:cs="Simplified Arabic"/>
          <w:kern w:val="0"/>
          <w:sz w:val="28"/>
          <w:szCs w:val="28"/>
        </w:rPr>
        <w:t>2025</w:t>
      </w:r>
      <w:r w:rsidRPr="004446BA">
        <w:rPr>
          <w:rFonts w:ascii="Simplified Arabic" w:hAnsi="Simplified Arabic" w:cs="Simplified Arabic"/>
          <w:kern w:val="0"/>
          <w:sz w:val="28"/>
          <w:szCs w:val="28"/>
          <w:rtl/>
        </w:rPr>
        <w:t>) و</w:t>
      </w:r>
      <w:r>
        <w:rPr>
          <w:rFonts w:ascii="Simplified Arabic" w:hAnsi="Simplified Arabic" w:cs="Simplified Arabic" w:hint="cs"/>
          <w:kern w:val="0"/>
          <w:sz w:val="28"/>
          <w:szCs w:val="28"/>
          <w:rtl/>
        </w:rPr>
        <w:t xml:space="preserve">دراسة </w:t>
      </w:r>
      <w:r w:rsidRPr="004446BA">
        <w:rPr>
          <w:rFonts w:ascii="Simplified Arabic" w:hAnsi="Simplified Arabic" w:cs="Simplified Arabic"/>
          <w:kern w:val="0"/>
          <w:sz w:val="28"/>
          <w:szCs w:val="28"/>
          <w:rtl/>
        </w:rPr>
        <w:t>الهاشمي</w:t>
      </w:r>
      <w:r>
        <w:rPr>
          <w:rFonts w:ascii="Simplified Arabic" w:hAnsi="Simplified Arabic" w:cs="Simplified Arabic"/>
          <w:kern w:val="0"/>
          <w:sz w:val="28"/>
          <w:szCs w:val="28"/>
        </w:rPr>
        <w:t xml:space="preserve"> </w:t>
      </w:r>
      <w:r>
        <w:rPr>
          <w:rFonts w:ascii="Simplified Arabic" w:hAnsi="Simplified Arabic" w:cs="Simplified Arabic" w:hint="cs"/>
          <w:kern w:val="0"/>
          <w:sz w:val="28"/>
          <w:szCs w:val="28"/>
          <w:rtl/>
        </w:rPr>
        <w:t>(</w:t>
      </w:r>
      <w:r>
        <w:rPr>
          <w:rFonts w:ascii="Simplified Arabic" w:hAnsi="Simplified Arabic" w:cs="Simplified Arabic"/>
          <w:kern w:val="0"/>
          <w:sz w:val="28"/>
          <w:szCs w:val="28"/>
        </w:rPr>
        <w:t>2025</w:t>
      </w:r>
      <w:r w:rsidRPr="00176674">
        <w:rPr>
          <w:rFonts w:ascii="Simplified Arabic" w:hAnsi="Simplified Arabic" w:cs="Simplified Arabic"/>
          <w:kern w:val="0"/>
          <w:sz w:val="28"/>
          <w:szCs w:val="28"/>
          <w:rtl/>
        </w:rPr>
        <w:t xml:space="preserve">) على استكشاف أبعاد التحول الرقمي وإدارة التغيير في البيئات التنظيمية والصحية المعاصرة. وفي المقابل، توجهت دراسات أخرى نحو ربط هذا التبني التكنولوجي بمخرجات الاستدامة وعوائد الأعمال والمخرجات المؤسسية، كما جسدته دراسة </w:t>
      </w:r>
      <w:r w:rsidRPr="00776E78">
        <w:rPr>
          <w:rFonts w:ascii="Simplified Arabic" w:hAnsi="Simplified Arabic" w:cs="Simplified Arabic"/>
          <w:kern w:val="0"/>
          <w:sz w:val="28"/>
          <w:szCs w:val="28"/>
          <w:rtl/>
        </w:rPr>
        <w:t>بغد</w:t>
      </w:r>
      <w:r>
        <w:rPr>
          <w:rFonts w:ascii="Simplified Arabic" w:hAnsi="Simplified Arabic" w:cs="Simplified Arabic" w:hint="cs"/>
          <w:kern w:val="0"/>
          <w:sz w:val="28"/>
          <w:szCs w:val="28"/>
          <w:rtl/>
        </w:rPr>
        <w:t xml:space="preserve">ادي </w:t>
      </w:r>
      <w:r>
        <w:rPr>
          <w:rFonts w:ascii="Simplified Arabic" w:hAnsi="Simplified Arabic" w:cs="Simplified Arabic"/>
          <w:kern w:val="0"/>
          <w:sz w:val="28"/>
          <w:szCs w:val="28"/>
        </w:rPr>
        <w:t>2024)</w:t>
      </w:r>
      <w:r w:rsidRPr="00776E78">
        <w:rPr>
          <w:rFonts w:ascii="Simplified Arabic" w:hAnsi="Simplified Arabic" w:cs="Simplified Arabic"/>
          <w:kern w:val="0"/>
          <w:sz w:val="28"/>
          <w:szCs w:val="28"/>
          <w:rtl/>
        </w:rPr>
        <w:t xml:space="preserve">) ودراسة </w:t>
      </w:r>
      <w:r w:rsidRPr="00776E78">
        <w:rPr>
          <w:rFonts w:ascii="Simplified Arabic" w:hAnsi="Simplified Arabic" w:cs="Simplified Arabic" w:hint="cs"/>
          <w:kern w:val="0"/>
          <w:sz w:val="28"/>
          <w:szCs w:val="28"/>
          <w:rtl/>
        </w:rPr>
        <w:t>جابر وهيج</w:t>
      </w:r>
      <w:r>
        <w:rPr>
          <w:rFonts w:ascii="Simplified Arabic" w:hAnsi="Simplified Arabic" w:cs="Simplified Arabic"/>
          <w:kern w:val="0"/>
          <w:sz w:val="28"/>
          <w:szCs w:val="28"/>
        </w:rPr>
        <w:t>2026</w:t>
      </w:r>
      <w:proofErr w:type="gramStart"/>
      <w:r>
        <w:rPr>
          <w:rFonts w:ascii="Simplified Arabic" w:hAnsi="Simplified Arabic" w:cs="Simplified Arabic"/>
          <w:kern w:val="0"/>
          <w:sz w:val="28"/>
          <w:szCs w:val="28"/>
        </w:rPr>
        <w:t xml:space="preserve">) </w:t>
      </w:r>
      <w:r w:rsidRPr="00776E78">
        <w:rPr>
          <w:rFonts w:ascii="Simplified Arabic" w:hAnsi="Simplified Arabic" w:cs="Simplified Arabic"/>
          <w:kern w:val="0"/>
          <w:sz w:val="28"/>
          <w:szCs w:val="28"/>
          <w:rtl/>
        </w:rPr>
        <w:t>)</w:t>
      </w:r>
      <w:proofErr w:type="gramEnd"/>
      <w:r w:rsidRPr="00776E78">
        <w:rPr>
          <w:rFonts w:ascii="Simplified Arabic" w:hAnsi="Simplified Arabic" w:cs="Simplified Arabic"/>
          <w:kern w:val="0"/>
          <w:sz w:val="28"/>
          <w:szCs w:val="28"/>
          <w:rtl/>
        </w:rPr>
        <w:t>.</w:t>
      </w:r>
      <w:r w:rsidRPr="00176674">
        <w:rPr>
          <w:rFonts w:ascii="Simplified Arabic" w:hAnsi="Simplified Arabic" w:cs="Simplified Arabic"/>
          <w:kern w:val="0"/>
          <w:sz w:val="28"/>
          <w:szCs w:val="28"/>
          <w:rtl/>
        </w:rPr>
        <w:t xml:space="preserve"> ومع ذلك تتفرد الدراسة الحالية وتكتسب تميزها المنهجي من كونها تسعى في حدود علم الباحث إلى تشييد إطار مفاهيمي أصيل يربط مباشرة بين "ممارسات القيادة الابتكارية</w:t>
      </w:r>
      <w:r>
        <w:rPr>
          <w:rFonts w:ascii="Simplified Arabic" w:hAnsi="Simplified Arabic" w:cs="Simplified Arabic" w:hint="cs"/>
          <w:kern w:val="0"/>
          <w:sz w:val="28"/>
          <w:szCs w:val="28"/>
          <w:rtl/>
        </w:rPr>
        <w:t>"</w:t>
      </w:r>
      <w:r w:rsidRPr="00176674">
        <w:rPr>
          <w:rFonts w:ascii="Simplified Arabic" w:hAnsi="Simplified Arabic" w:cs="Simplified Arabic"/>
          <w:kern w:val="0"/>
          <w:sz w:val="28"/>
          <w:szCs w:val="28"/>
          <w:rtl/>
        </w:rPr>
        <w:t xml:space="preserve"> كمتغير مستقل بأبعادها التكنولوجية الحديثة، وبين "استدامة مشاريع التحول الرقمي" كمتغير تابع في سياق تنظيمي واحد يخدم كفاءة المنشآت الصحية.</w:t>
      </w:r>
    </w:p>
    <w:p w14:paraId="29428FE4"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176674">
        <w:rPr>
          <w:rFonts w:ascii="Simplified Arabic" w:hAnsi="Simplified Arabic" w:cs="Simplified Arabic"/>
          <w:b/>
          <w:bCs/>
          <w:kern w:val="0"/>
          <w:sz w:val="28"/>
          <w:szCs w:val="28"/>
          <w:rtl/>
        </w:rPr>
        <w:t>ثانيًا: من حيث المنهج والأدوات:</w:t>
      </w:r>
    </w:p>
    <w:p w14:paraId="7996DC51" w14:textId="77777777" w:rsidR="00EE22FA" w:rsidRPr="00DB3D34" w:rsidRDefault="00EE22FA" w:rsidP="00EE22FA">
      <w:pPr>
        <w:autoSpaceDE w:val="0"/>
        <w:autoSpaceDN w:val="0"/>
        <w:adjustRightInd w:val="0"/>
        <w:rPr>
          <w:rFonts w:ascii="Simplified Arabic" w:hAnsi="Simplified Arabic" w:cs="Simplified Arabic"/>
          <w:b/>
          <w:bCs/>
          <w:kern w:val="0"/>
          <w:sz w:val="28"/>
          <w:szCs w:val="28"/>
          <w:rtl/>
        </w:rPr>
      </w:pPr>
      <w:r w:rsidRPr="00176674">
        <w:rPr>
          <w:rFonts w:ascii="Simplified Arabic" w:hAnsi="Simplified Arabic" w:cs="Simplified Arabic"/>
          <w:kern w:val="0"/>
          <w:sz w:val="28"/>
          <w:szCs w:val="28"/>
          <w:rtl/>
        </w:rPr>
        <w:t>اتفقت الدراسة الحالية موضوعيًا مع معظم الدراسات السابقة في الاتجاه</w:t>
      </w:r>
      <w:r w:rsidRPr="00E22978">
        <w:rPr>
          <w:rFonts w:ascii="Simplified Arabic" w:hAnsi="Simplified Arabic" w:cs="Simplified Arabic"/>
          <w:kern w:val="0"/>
          <w:sz w:val="28"/>
          <w:szCs w:val="28"/>
          <w:rtl/>
        </w:rPr>
        <w:t xml:space="preserve"> نحو اعتماد المنهج الوصفي التحليلي، باعتباره المنهج الأكثر ملاءمة واتساقًا مع طبيعة الدراسات الإدارية والإنسانية وسلوكيات المنظمات، كدراسة سقاط</w:t>
      </w:r>
      <w:r>
        <w:rPr>
          <w:rFonts w:ascii="Simplified Arabic" w:hAnsi="Simplified Arabic" w:cs="Simplified Arabic"/>
          <w:kern w:val="0"/>
          <w:sz w:val="28"/>
          <w:szCs w:val="28"/>
        </w:rPr>
        <w:t>2024</w:t>
      </w:r>
      <w:proofErr w:type="gramStart"/>
      <w:r>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tl/>
        </w:rPr>
        <w:t>)</w:t>
      </w:r>
      <w:proofErr w:type="gramEnd"/>
      <w:r w:rsidRPr="00E22978">
        <w:rPr>
          <w:rFonts w:ascii="Simplified Arabic" w:hAnsi="Simplified Arabic" w:cs="Simplified Arabic"/>
          <w:kern w:val="0"/>
          <w:sz w:val="28"/>
          <w:szCs w:val="28"/>
          <w:rtl/>
        </w:rPr>
        <w:t xml:space="preserve"> ودراسة </w:t>
      </w:r>
      <w:r>
        <w:rPr>
          <w:rFonts w:ascii="Simplified Arabic" w:hAnsi="Simplified Arabic" w:cs="Simplified Arabic" w:hint="cs"/>
          <w:kern w:val="0"/>
          <w:sz w:val="28"/>
          <w:szCs w:val="28"/>
          <w:rtl/>
        </w:rPr>
        <w:t>العتيبي وآخرون</w:t>
      </w:r>
      <w:r>
        <w:rPr>
          <w:rFonts w:ascii="Simplified Arabic" w:hAnsi="Simplified Arabic" w:cs="Simplified Arabic"/>
          <w:kern w:val="0"/>
          <w:sz w:val="28"/>
          <w:szCs w:val="28"/>
        </w:rPr>
        <w:t>2026</w:t>
      </w:r>
      <w:proofErr w:type="gramStart"/>
      <w:r>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tl/>
        </w:rPr>
        <w:t>).كما</w:t>
      </w:r>
      <w:proofErr w:type="gramEnd"/>
      <w:r w:rsidRPr="00E22978">
        <w:rPr>
          <w:rFonts w:ascii="Simplified Arabic" w:hAnsi="Simplified Arabic" w:cs="Simplified Arabic"/>
          <w:kern w:val="0"/>
          <w:sz w:val="28"/>
          <w:szCs w:val="28"/>
          <w:rtl/>
        </w:rPr>
        <w:t xml:space="preserve"> التقت معها في اعتماد "الاستبانة"</w:t>
      </w:r>
      <w:r w:rsidRPr="00E22978">
        <w:rPr>
          <w:rFonts w:ascii="Simplified Arabic" w:hAnsi="Simplified Arabic" w:cs="Simplified Arabic"/>
          <w:kern w:val="0"/>
          <w:sz w:val="28"/>
          <w:szCs w:val="28"/>
        </w:rPr>
        <w:t xml:space="preserve"> </w:t>
      </w:r>
      <w:r w:rsidRPr="00E22978">
        <w:rPr>
          <w:rFonts w:ascii="Simplified Arabic" w:hAnsi="Simplified Arabic" w:cs="Simplified Arabic"/>
          <w:kern w:val="0"/>
          <w:sz w:val="28"/>
          <w:szCs w:val="28"/>
          <w:rtl/>
        </w:rPr>
        <w:t>كأداة رئيسة ومحكمة لجمع البيانات وتحليل استجابات المبحوثين إحصائيًا. وفي المقابل</w:t>
      </w:r>
      <w:r w:rsidRPr="00DB3D34">
        <w:rPr>
          <w:rFonts w:ascii="Simplified Arabic" w:hAnsi="Simplified Arabic" w:cs="Simplified Arabic"/>
          <w:kern w:val="0"/>
          <w:sz w:val="28"/>
          <w:szCs w:val="28"/>
          <w:rtl/>
        </w:rPr>
        <w:t xml:space="preserve">، تميزت </w:t>
      </w:r>
      <w:r w:rsidRPr="00C11976">
        <w:rPr>
          <w:rFonts w:ascii="Simplified Arabic" w:hAnsi="Simplified Arabic" w:cs="Simplified Arabic"/>
          <w:kern w:val="0"/>
          <w:sz w:val="28"/>
          <w:szCs w:val="28"/>
          <w:rtl/>
        </w:rPr>
        <w:t>دراسة بغدادي</w:t>
      </w:r>
      <w:r w:rsidRPr="00C11976">
        <w:rPr>
          <w:rFonts w:ascii="Simplified Arabic" w:hAnsi="Simplified Arabic" w:cs="Simplified Arabic"/>
          <w:kern w:val="0"/>
          <w:sz w:val="28"/>
          <w:szCs w:val="28"/>
        </w:rPr>
        <w:t>2024</w:t>
      </w:r>
      <w:proofErr w:type="gramStart"/>
      <w:r w:rsidRPr="00C11976">
        <w:rPr>
          <w:rFonts w:ascii="Simplified Arabic" w:hAnsi="Simplified Arabic" w:cs="Simplified Arabic"/>
          <w:kern w:val="0"/>
          <w:sz w:val="28"/>
          <w:szCs w:val="28"/>
        </w:rPr>
        <w:t xml:space="preserve">) </w:t>
      </w:r>
      <w:r w:rsidRPr="00C11976">
        <w:rPr>
          <w:rFonts w:ascii="Simplified Arabic" w:hAnsi="Simplified Arabic" w:cs="Simplified Arabic"/>
          <w:kern w:val="0"/>
          <w:sz w:val="28"/>
          <w:szCs w:val="28"/>
          <w:rtl/>
        </w:rPr>
        <w:t>)</w:t>
      </w:r>
      <w:proofErr w:type="gramEnd"/>
      <w:r w:rsidRPr="00C11976">
        <w:rPr>
          <w:rFonts w:ascii="Simplified Arabic" w:hAnsi="Simplified Arabic" w:cs="Simplified Arabic"/>
          <w:kern w:val="0"/>
          <w:sz w:val="28"/>
          <w:szCs w:val="28"/>
          <w:rtl/>
        </w:rPr>
        <w:t xml:space="preserve"> باعتمادها</w:t>
      </w:r>
      <w:r w:rsidRPr="00DB3D34">
        <w:rPr>
          <w:rFonts w:ascii="Simplified Arabic" w:hAnsi="Simplified Arabic" w:cs="Simplified Arabic"/>
          <w:kern w:val="0"/>
          <w:sz w:val="28"/>
          <w:szCs w:val="28"/>
          <w:rtl/>
        </w:rPr>
        <w:t xml:space="preserve"> على المنهج</w:t>
      </w:r>
      <w:r>
        <w:rPr>
          <w:rFonts w:ascii="Simplified Arabic" w:hAnsi="Simplified Arabic" w:cs="Simplified Arabic" w:hint="cs"/>
          <w:kern w:val="0"/>
          <w:sz w:val="28"/>
          <w:szCs w:val="28"/>
          <w:rtl/>
        </w:rPr>
        <w:t xml:space="preserve"> المختلط</w:t>
      </w:r>
      <w:r w:rsidRPr="00DB3D34">
        <w:rPr>
          <w:rFonts w:ascii="Simplified Arabic" w:hAnsi="Simplified Arabic" w:cs="Simplified Arabic"/>
          <w:kern w:val="0"/>
          <w:sz w:val="28"/>
          <w:szCs w:val="28"/>
          <w:rtl/>
        </w:rPr>
        <w:t xml:space="preserve"> </w:t>
      </w:r>
      <w:r>
        <w:rPr>
          <w:rFonts w:ascii="Simplified Arabic" w:hAnsi="Simplified Arabic" w:cs="Simplified Arabic" w:hint="cs"/>
          <w:kern w:val="0"/>
          <w:sz w:val="28"/>
          <w:szCs w:val="28"/>
          <w:rtl/>
        </w:rPr>
        <w:t>(</w:t>
      </w:r>
      <w:r w:rsidRPr="00DB3D34">
        <w:rPr>
          <w:rFonts w:ascii="Simplified Arabic" w:hAnsi="Simplified Arabic" w:cs="Simplified Arabic" w:hint="cs"/>
          <w:kern w:val="0"/>
          <w:sz w:val="28"/>
          <w:szCs w:val="28"/>
          <w:rtl/>
        </w:rPr>
        <w:t>التثليث</w:t>
      </w:r>
      <w:r>
        <w:rPr>
          <w:rFonts w:ascii="Simplified Arabic" w:hAnsi="Simplified Arabic" w:cs="Simplified Arabic" w:hint="cs"/>
          <w:kern w:val="0"/>
          <w:sz w:val="28"/>
          <w:szCs w:val="28"/>
          <w:rtl/>
        </w:rPr>
        <w:t>)</w:t>
      </w:r>
      <w:r w:rsidRPr="00DB3D34">
        <w:rPr>
          <w:rFonts w:ascii="Simplified Arabic" w:hAnsi="Simplified Arabic" w:cs="Simplified Arabic"/>
          <w:kern w:val="0"/>
          <w:sz w:val="28"/>
          <w:szCs w:val="28"/>
          <w:rtl/>
        </w:rPr>
        <w:t xml:space="preserve"> </w:t>
      </w:r>
      <w:r w:rsidRPr="00DB3D34">
        <w:rPr>
          <w:rFonts w:ascii="Simplified Arabic" w:hAnsi="Simplified Arabic" w:cs="Simplified Arabic"/>
          <w:kern w:val="0"/>
          <w:sz w:val="28"/>
          <w:szCs w:val="28"/>
          <w:rtl/>
        </w:rPr>
        <w:lastRenderedPageBreak/>
        <w:t>(الكمي والنوعي) الذي يدمج بين المقابلات المقننة والاستبيانات الميدانية لاستقصاء الظاهرة المعقدة.</w:t>
      </w:r>
    </w:p>
    <w:p w14:paraId="2B8EFC00"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DB3D34">
        <w:rPr>
          <w:rFonts w:ascii="Simplified Arabic" w:hAnsi="Simplified Arabic" w:cs="Simplified Arabic"/>
          <w:b/>
          <w:bCs/>
          <w:kern w:val="0"/>
          <w:sz w:val="28"/>
          <w:szCs w:val="28"/>
          <w:rtl/>
        </w:rPr>
        <w:t>ثالثًا: من حيث مجتمع وعينة الدراسة:</w:t>
      </w:r>
    </w:p>
    <w:p w14:paraId="2766471F" w14:textId="77777777" w:rsidR="00EE22FA"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kern w:val="0"/>
          <w:sz w:val="28"/>
          <w:szCs w:val="28"/>
          <w:rtl/>
        </w:rPr>
        <w:t xml:space="preserve">تباينت البيئات التطبيقية للأدبيات السابقة تبيانًا ملموسًا وفقًا لأهدافها، حيث طُبقت بعض الدراسات في قطاعات اقتصادية وتجارية واستثمارية عامة </w:t>
      </w:r>
      <w:r w:rsidRPr="00F65A0C">
        <w:rPr>
          <w:rFonts w:ascii="Simplified Arabic" w:hAnsi="Simplified Arabic" w:cs="Simplified Arabic"/>
          <w:kern w:val="0"/>
          <w:sz w:val="28"/>
          <w:szCs w:val="28"/>
          <w:rtl/>
        </w:rPr>
        <w:t>كدراسة درويش وآخرون</w:t>
      </w:r>
      <w:r w:rsidRPr="00F65A0C">
        <w:rPr>
          <w:rFonts w:ascii="Simplified Arabic" w:hAnsi="Simplified Arabic" w:cs="Simplified Arabic"/>
          <w:kern w:val="0"/>
          <w:sz w:val="28"/>
          <w:szCs w:val="28"/>
        </w:rPr>
        <w:t>20</w:t>
      </w:r>
      <w:r>
        <w:rPr>
          <w:rFonts w:ascii="Simplified Arabic" w:hAnsi="Simplified Arabic" w:cs="Simplified Arabic"/>
          <w:kern w:val="0"/>
          <w:sz w:val="28"/>
          <w:szCs w:val="28"/>
        </w:rPr>
        <w:t>25)</w:t>
      </w:r>
      <w:r w:rsidRPr="00DB3D34">
        <w:rPr>
          <w:rFonts w:ascii="Simplified Arabic" w:hAnsi="Simplified Arabic" w:cs="Simplified Arabic"/>
          <w:kern w:val="0"/>
          <w:sz w:val="28"/>
          <w:szCs w:val="28"/>
          <w:rtl/>
        </w:rPr>
        <w:t>)،</w:t>
      </w:r>
      <w:r w:rsidRPr="00E22978">
        <w:rPr>
          <w:rFonts w:ascii="Simplified Arabic" w:hAnsi="Simplified Arabic" w:cs="Simplified Arabic"/>
          <w:kern w:val="0"/>
          <w:sz w:val="28"/>
          <w:szCs w:val="28"/>
          <w:rtl/>
        </w:rPr>
        <w:t xml:space="preserve"> بينما ركزت دراسات أخرى على القطاعات التعليمية والأكاديمية </w:t>
      </w:r>
      <w:r w:rsidRPr="00DB3D34">
        <w:rPr>
          <w:rFonts w:ascii="Simplified Arabic" w:hAnsi="Simplified Arabic" w:cs="Simplified Arabic"/>
          <w:kern w:val="0"/>
          <w:sz w:val="28"/>
          <w:szCs w:val="28"/>
          <w:rtl/>
        </w:rPr>
        <w:t>كدراسة</w:t>
      </w:r>
      <w:r>
        <w:rPr>
          <w:rFonts w:ascii="Simplified Arabic" w:hAnsi="Simplified Arabic" w:cs="Simplified Arabic"/>
          <w:kern w:val="0"/>
          <w:sz w:val="28"/>
          <w:szCs w:val="28"/>
        </w:rPr>
        <w:t xml:space="preserve"> </w:t>
      </w:r>
      <w:r w:rsidRPr="00DB3D34">
        <w:rPr>
          <w:rFonts w:ascii="Simplified Arabic" w:hAnsi="Simplified Arabic" w:cs="Simplified Arabic"/>
          <w:kern w:val="0"/>
          <w:sz w:val="28"/>
          <w:szCs w:val="28"/>
          <w:rtl/>
        </w:rPr>
        <w:t>خليل وآخرو</w:t>
      </w:r>
      <w:r>
        <w:rPr>
          <w:rFonts w:ascii="Simplified Arabic" w:hAnsi="Simplified Arabic" w:cs="Simplified Arabic" w:hint="cs"/>
          <w:kern w:val="0"/>
          <w:sz w:val="28"/>
          <w:szCs w:val="28"/>
          <w:rtl/>
        </w:rPr>
        <w:t>ن</w:t>
      </w:r>
      <w:r>
        <w:rPr>
          <w:rFonts w:ascii="Simplified Arabic" w:hAnsi="Simplified Arabic" w:cs="Simplified Arabic"/>
          <w:kern w:val="0"/>
          <w:sz w:val="28"/>
          <w:szCs w:val="28"/>
        </w:rPr>
        <w:t>2024)</w:t>
      </w:r>
      <w:r w:rsidRPr="00DB3D34">
        <w:rPr>
          <w:rFonts w:ascii="Simplified Arabic" w:hAnsi="Simplified Arabic" w:cs="Simplified Arabic"/>
          <w:kern w:val="0"/>
          <w:sz w:val="28"/>
          <w:szCs w:val="28"/>
          <w:rtl/>
        </w:rPr>
        <w:t>). وفي المقابل، تتشابه الدراسة الحالية موضوعيًا مع دراسات مثل</w:t>
      </w:r>
      <w:r>
        <w:rPr>
          <w:rFonts w:ascii="Simplified Arabic" w:hAnsi="Simplified Arabic" w:cs="Simplified Arabic" w:hint="cs"/>
          <w:kern w:val="0"/>
          <w:sz w:val="28"/>
          <w:szCs w:val="28"/>
          <w:rtl/>
        </w:rPr>
        <w:t xml:space="preserve"> دراسة</w:t>
      </w:r>
      <w:r w:rsidRPr="00DB3D34">
        <w:rPr>
          <w:rFonts w:ascii="Simplified Arabic" w:hAnsi="Simplified Arabic" w:cs="Simplified Arabic"/>
          <w:kern w:val="0"/>
          <w:sz w:val="28"/>
          <w:szCs w:val="28"/>
          <w:rtl/>
        </w:rPr>
        <w:t xml:space="preserve"> </w:t>
      </w:r>
      <w:r>
        <w:rPr>
          <w:rFonts w:ascii="Simplified Arabic" w:hAnsi="Simplified Arabic" w:cs="Simplified Arabic" w:hint="cs"/>
          <w:kern w:val="0"/>
          <w:sz w:val="28"/>
          <w:szCs w:val="28"/>
          <w:rtl/>
        </w:rPr>
        <w:t>بخش</w:t>
      </w:r>
      <w:r>
        <w:rPr>
          <w:rFonts w:ascii="Simplified Arabic" w:hAnsi="Simplified Arabic" w:cs="Simplified Arabic"/>
          <w:kern w:val="0"/>
          <w:sz w:val="28"/>
          <w:szCs w:val="28"/>
        </w:rPr>
        <w:t>2026)</w:t>
      </w:r>
      <w:r w:rsidRPr="00DB3D34">
        <w:rPr>
          <w:rFonts w:ascii="Simplified Arabic" w:hAnsi="Simplified Arabic" w:cs="Simplified Arabic"/>
          <w:kern w:val="0"/>
          <w:sz w:val="28"/>
          <w:szCs w:val="28"/>
          <w:rtl/>
        </w:rPr>
        <w:t>) و</w:t>
      </w:r>
      <w:r>
        <w:rPr>
          <w:rFonts w:ascii="Simplified Arabic" w:hAnsi="Simplified Arabic" w:cs="Simplified Arabic" w:hint="cs"/>
          <w:kern w:val="0"/>
          <w:sz w:val="28"/>
          <w:szCs w:val="28"/>
          <w:rtl/>
        </w:rPr>
        <w:t>دراسة</w:t>
      </w:r>
      <w:r w:rsidRPr="00DB3D34">
        <w:rPr>
          <w:rFonts w:ascii="Simplified Arabic" w:hAnsi="Simplified Arabic" w:cs="Simplified Arabic"/>
          <w:kern w:val="0"/>
          <w:sz w:val="28"/>
          <w:szCs w:val="28"/>
          <w:rtl/>
        </w:rPr>
        <w:t xml:space="preserve"> واصل و</w:t>
      </w:r>
      <w:r>
        <w:rPr>
          <w:rFonts w:ascii="Simplified Arabic" w:hAnsi="Simplified Arabic" w:cs="Simplified Arabic" w:hint="cs"/>
          <w:kern w:val="0"/>
          <w:sz w:val="28"/>
          <w:szCs w:val="28"/>
          <w:rtl/>
        </w:rPr>
        <w:t>آخرون</w:t>
      </w:r>
      <w:r>
        <w:rPr>
          <w:rFonts w:ascii="Simplified Arabic" w:hAnsi="Simplified Arabic" w:cs="Simplified Arabic"/>
          <w:kern w:val="0"/>
          <w:sz w:val="28"/>
          <w:szCs w:val="28"/>
        </w:rPr>
        <w:t>2023</w:t>
      </w:r>
      <w:proofErr w:type="gramStart"/>
      <w:r>
        <w:rPr>
          <w:rFonts w:ascii="Simplified Arabic" w:hAnsi="Simplified Arabic" w:cs="Simplified Arabic"/>
          <w:kern w:val="0"/>
          <w:sz w:val="28"/>
          <w:szCs w:val="28"/>
        </w:rPr>
        <w:t xml:space="preserve">) </w:t>
      </w:r>
      <w:r w:rsidRPr="00DB3D34">
        <w:rPr>
          <w:rFonts w:ascii="Simplified Arabic" w:hAnsi="Simplified Arabic" w:cs="Simplified Arabic"/>
          <w:kern w:val="0"/>
          <w:sz w:val="28"/>
          <w:szCs w:val="28"/>
          <w:rtl/>
        </w:rPr>
        <w:t>)</w:t>
      </w:r>
      <w:proofErr w:type="gramEnd"/>
      <w:r w:rsidRPr="00DB3D34">
        <w:rPr>
          <w:rFonts w:ascii="Simplified Arabic" w:hAnsi="Simplified Arabic" w:cs="Simplified Arabic"/>
          <w:kern w:val="0"/>
          <w:sz w:val="28"/>
          <w:szCs w:val="28"/>
          <w:rtl/>
        </w:rPr>
        <w:t xml:space="preserve"> في توجيه نطاقها التطبيقي نحو "القطاع الصحي"، مستهدفة الكوادر القيادية، والإدارية، والتقنية، والممارسين الصحيين، لما يمتلكه هذا المجتمع الحيوي من خصوصية وحساسية عالية اتجاه متطلبات استدامة التحول الرقمي بمدينة الرياض.</w:t>
      </w:r>
    </w:p>
    <w:p w14:paraId="19C32FCE"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700DA682"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56B9BDAA"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2EAE06F0"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654CF968"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5508EAEA"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5228EE92"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07552F88" w14:textId="77777777" w:rsidR="00EE22FA" w:rsidRDefault="00EE22FA" w:rsidP="00EE22FA">
      <w:pPr>
        <w:autoSpaceDE w:val="0"/>
        <w:autoSpaceDN w:val="0"/>
        <w:adjustRightInd w:val="0"/>
        <w:rPr>
          <w:rFonts w:ascii="Simplified Arabic" w:hAnsi="Simplified Arabic" w:cs="Simplified Arabic"/>
          <w:b/>
          <w:bCs/>
          <w:kern w:val="0"/>
          <w:sz w:val="28"/>
          <w:szCs w:val="28"/>
          <w:rtl/>
        </w:rPr>
      </w:pPr>
    </w:p>
    <w:p w14:paraId="6A0D3BBC" w14:textId="77777777" w:rsidR="00EE22FA" w:rsidRPr="00776E5C" w:rsidRDefault="00EE22FA" w:rsidP="00EE22FA">
      <w:pPr>
        <w:autoSpaceDE w:val="0"/>
        <w:autoSpaceDN w:val="0"/>
        <w:adjustRightInd w:val="0"/>
        <w:rPr>
          <w:rFonts w:ascii="Simplified Arabic" w:hAnsi="Simplified Arabic" w:cs="Simplified Arabic"/>
          <w:b/>
          <w:bCs/>
          <w:kern w:val="0"/>
          <w:sz w:val="28"/>
          <w:szCs w:val="28"/>
          <w:rtl/>
        </w:rPr>
      </w:pPr>
    </w:p>
    <w:p w14:paraId="18B99881" w14:textId="77777777" w:rsidR="00EE22FA" w:rsidRPr="00E22978" w:rsidRDefault="00EE22FA" w:rsidP="00EE22FA">
      <w:pPr>
        <w:autoSpaceDE w:val="0"/>
        <w:autoSpaceDN w:val="0"/>
        <w:adjustRightInd w:val="0"/>
        <w:rPr>
          <w:rFonts w:ascii="Simplified Arabic" w:hAnsi="Simplified Arabic" w:cs="Simplified Arabic"/>
          <w:b/>
          <w:bCs/>
          <w:kern w:val="0"/>
          <w:sz w:val="32"/>
          <w:szCs w:val="32"/>
        </w:rPr>
      </w:pPr>
      <w:r w:rsidRPr="00776E5C">
        <w:rPr>
          <w:rFonts w:ascii="Simplified Arabic" w:hAnsi="Simplified Arabic" w:cs="Simplified Arabic"/>
          <w:b/>
          <w:bCs/>
          <w:kern w:val="0"/>
          <w:sz w:val="32"/>
          <w:szCs w:val="32"/>
          <w:rtl/>
        </w:rPr>
        <w:lastRenderedPageBreak/>
        <w:t>أوجه التشابه والاختلاف:</w:t>
      </w:r>
    </w:p>
    <w:tbl>
      <w:tblPr>
        <w:tblStyle w:val="ac"/>
        <w:bidiVisual/>
        <w:tblW w:w="8789" w:type="dxa"/>
        <w:jc w:val="center"/>
        <w:tblLook w:val="04A0" w:firstRow="1" w:lastRow="0" w:firstColumn="1" w:lastColumn="0" w:noHBand="0" w:noVBand="1"/>
      </w:tblPr>
      <w:tblGrid>
        <w:gridCol w:w="2938"/>
        <w:gridCol w:w="2599"/>
        <w:gridCol w:w="3252"/>
      </w:tblGrid>
      <w:tr w:rsidR="00EE22FA" w:rsidRPr="00E22978" w14:paraId="244B1B71" w14:textId="77777777" w:rsidTr="00524E25">
        <w:trPr>
          <w:jc w:val="center"/>
        </w:trPr>
        <w:tc>
          <w:tcPr>
            <w:tcW w:w="3112" w:type="dxa"/>
            <w:shd w:val="clear" w:color="auto" w:fill="BFBFBF" w:themeFill="background1" w:themeFillShade="BF"/>
            <w:vAlign w:val="center"/>
          </w:tcPr>
          <w:p w14:paraId="231C5459" w14:textId="77777777" w:rsidR="00EE22FA" w:rsidRPr="00262BC6" w:rsidRDefault="00EE22FA" w:rsidP="00524E25">
            <w:pPr>
              <w:autoSpaceDE w:val="0"/>
              <w:autoSpaceDN w:val="0"/>
              <w:adjustRightInd w:val="0"/>
              <w:jc w:val="center"/>
              <w:rPr>
                <w:rFonts w:ascii="Simplified Arabic" w:hAnsi="Simplified Arabic" w:cs="Simplified Arabic"/>
                <w:b/>
                <w:bCs/>
                <w:kern w:val="0"/>
                <w:sz w:val="28"/>
                <w:szCs w:val="28"/>
                <w:u w:val="single"/>
                <w:rtl/>
              </w:rPr>
            </w:pPr>
            <w:r w:rsidRPr="00262BC6">
              <w:rPr>
                <w:rFonts w:ascii="Simplified Arabic" w:hAnsi="Simplified Arabic" w:cs="Simplified Arabic"/>
                <w:b/>
                <w:bCs/>
                <w:kern w:val="0"/>
                <w:sz w:val="28"/>
                <w:szCs w:val="28"/>
                <w:u w:val="single"/>
                <w:rtl/>
              </w:rPr>
              <w:t>وجه المقارنة</w:t>
            </w:r>
          </w:p>
        </w:tc>
        <w:tc>
          <w:tcPr>
            <w:tcW w:w="2765" w:type="dxa"/>
            <w:shd w:val="clear" w:color="auto" w:fill="BFBFBF" w:themeFill="background1" w:themeFillShade="BF"/>
            <w:vAlign w:val="center"/>
          </w:tcPr>
          <w:p w14:paraId="10DC98C0" w14:textId="77777777" w:rsidR="00EE22FA" w:rsidRPr="00262BC6" w:rsidRDefault="00EE22FA" w:rsidP="00524E25">
            <w:pPr>
              <w:autoSpaceDE w:val="0"/>
              <w:autoSpaceDN w:val="0"/>
              <w:adjustRightInd w:val="0"/>
              <w:jc w:val="center"/>
              <w:rPr>
                <w:rFonts w:ascii="Simplified Arabic" w:hAnsi="Simplified Arabic" w:cs="Simplified Arabic"/>
                <w:b/>
                <w:bCs/>
                <w:kern w:val="0"/>
                <w:sz w:val="28"/>
                <w:szCs w:val="28"/>
                <w:u w:val="single"/>
                <w:rtl/>
              </w:rPr>
            </w:pPr>
            <w:r w:rsidRPr="00262BC6">
              <w:rPr>
                <w:rFonts w:ascii="Simplified Arabic" w:hAnsi="Simplified Arabic" w:cs="Simplified Arabic"/>
                <w:b/>
                <w:bCs/>
                <w:kern w:val="0"/>
                <w:sz w:val="28"/>
                <w:szCs w:val="28"/>
                <w:u w:val="single"/>
                <w:rtl/>
              </w:rPr>
              <w:t>أوجه التشابه</w:t>
            </w:r>
          </w:p>
        </w:tc>
        <w:tc>
          <w:tcPr>
            <w:tcW w:w="3496" w:type="dxa"/>
            <w:shd w:val="clear" w:color="auto" w:fill="BFBFBF" w:themeFill="background1" w:themeFillShade="BF"/>
            <w:vAlign w:val="center"/>
          </w:tcPr>
          <w:p w14:paraId="79DCBCFC" w14:textId="77777777" w:rsidR="00EE22FA" w:rsidRPr="007C7028" w:rsidRDefault="00EE22FA" w:rsidP="00524E25">
            <w:pPr>
              <w:autoSpaceDE w:val="0"/>
              <w:autoSpaceDN w:val="0"/>
              <w:adjustRightInd w:val="0"/>
              <w:ind w:firstLine="0"/>
              <w:rPr>
                <w:rFonts w:ascii="Simplified Arabic" w:hAnsi="Simplified Arabic" w:cs="Simplified Arabic"/>
                <w:b/>
                <w:bCs/>
                <w:kern w:val="0"/>
                <w:sz w:val="28"/>
                <w:szCs w:val="28"/>
                <w:u w:val="single"/>
                <w:rtl/>
              </w:rPr>
            </w:pPr>
            <w:r w:rsidRPr="00262BC6">
              <w:rPr>
                <w:rFonts w:ascii="Simplified Arabic" w:hAnsi="Simplified Arabic" w:cs="Simplified Arabic"/>
                <w:b/>
                <w:bCs/>
                <w:kern w:val="0"/>
                <w:sz w:val="28"/>
                <w:szCs w:val="28"/>
                <w:u w:val="single"/>
                <w:rtl/>
              </w:rPr>
              <w:t xml:space="preserve">أوجه الاختلاف </w:t>
            </w:r>
            <w:r w:rsidRPr="007C7028">
              <w:rPr>
                <w:rFonts w:ascii="Simplified Arabic" w:hAnsi="Simplified Arabic" w:cs="Simplified Arabic"/>
                <w:b/>
                <w:bCs/>
                <w:kern w:val="0"/>
                <w:u w:val="single"/>
                <w:rtl/>
              </w:rPr>
              <w:t>(تميز الدراسة الحالية)</w:t>
            </w:r>
          </w:p>
        </w:tc>
      </w:tr>
      <w:tr w:rsidR="00EE22FA" w:rsidRPr="00E22978" w14:paraId="5A41F84A" w14:textId="77777777" w:rsidTr="00524E25">
        <w:trPr>
          <w:jc w:val="center"/>
        </w:trPr>
        <w:tc>
          <w:tcPr>
            <w:tcW w:w="3112" w:type="dxa"/>
            <w:vAlign w:val="center"/>
          </w:tcPr>
          <w:p w14:paraId="70687652" w14:textId="77777777" w:rsidR="00EE22FA" w:rsidRPr="00262BC6" w:rsidRDefault="00EE22FA" w:rsidP="00524E25">
            <w:pPr>
              <w:autoSpaceDE w:val="0"/>
              <w:autoSpaceDN w:val="0"/>
              <w:adjustRightInd w:val="0"/>
              <w:jc w:val="center"/>
              <w:rPr>
                <w:rFonts w:ascii="Simplified Arabic" w:hAnsi="Simplified Arabic" w:cs="Simplified Arabic"/>
                <w:b/>
                <w:bCs/>
                <w:kern w:val="0"/>
                <w:sz w:val="28"/>
                <w:szCs w:val="28"/>
                <w:u w:val="single"/>
                <w:rtl/>
              </w:rPr>
            </w:pPr>
            <w:r w:rsidRPr="00262BC6">
              <w:rPr>
                <w:rFonts w:ascii="Simplified Arabic" w:hAnsi="Simplified Arabic" w:cs="Simplified Arabic"/>
                <w:b/>
                <w:bCs/>
                <w:kern w:val="0"/>
                <w:sz w:val="28"/>
                <w:szCs w:val="28"/>
                <w:u w:val="single"/>
                <w:rtl/>
              </w:rPr>
              <w:t>المنهج العلمي</w:t>
            </w:r>
          </w:p>
        </w:tc>
        <w:tc>
          <w:tcPr>
            <w:tcW w:w="2765" w:type="dxa"/>
            <w:vAlign w:val="center"/>
          </w:tcPr>
          <w:p w14:paraId="7290116F"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تتفق الدراسة الحالية مع معظم الدراسات السابقة في استخدام المنهج الوصفي التحليلي مسارًا منهجيًا: لكونه الأكثر ملاءمة لطبيعة الظواهر الإدارية والتنظيمية.</w:t>
            </w:r>
          </w:p>
        </w:tc>
        <w:tc>
          <w:tcPr>
            <w:tcW w:w="3496" w:type="dxa"/>
            <w:vAlign w:val="center"/>
          </w:tcPr>
          <w:p w14:paraId="1BF9D3E0"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لا يوجد اختلاف جوهري في الهوية المنهجية، ولكن تمتاز الدراسة الحالية بتقديم تحليل إحصائي متقدم يسعى لنمذجة العلاقة السببية والأثر المباشر بين السلوك القيادي الابتكاري والتمكين التقني.</w:t>
            </w:r>
          </w:p>
        </w:tc>
      </w:tr>
      <w:tr w:rsidR="00EE22FA" w:rsidRPr="00E22978" w14:paraId="7A9638ED" w14:textId="77777777" w:rsidTr="00524E25">
        <w:trPr>
          <w:jc w:val="center"/>
        </w:trPr>
        <w:tc>
          <w:tcPr>
            <w:tcW w:w="3112" w:type="dxa"/>
            <w:vAlign w:val="center"/>
          </w:tcPr>
          <w:p w14:paraId="2FDF0666" w14:textId="77777777" w:rsidR="00EE22FA" w:rsidRPr="00262BC6" w:rsidRDefault="00EE22FA" w:rsidP="00524E25">
            <w:pPr>
              <w:autoSpaceDE w:val="0"/>
              <w:autoSpaceDN w:val="0"/>
              <w:adjustRightInd w:val="0"/>
              <w:jc w:val="center"/>
              <w:rPr>
                <w:rFonts w:ascii="Simplified Arabic" w:hAnsi="Simplified Arabic" w:cs="Simplified Arabic"/>
                <w:b/>
                <w:bCs/>
                <w:kern w:val="0"/>
                <w:sz w:val="28"/>
                <w:szCs w:val="28"/>
                <w:u w:val="single"/>
                <w:rtl/>
              </w:rPr>
            </w:pPr>
            <w:r w:rsidRPr="00262BC6">
              <w:rPr>
                <w:rFonts w:ascii="Simplified Arabic" w:hAnsi="Simplified Arabic" w:cs="Simplified Arabic"/>
                <w:b/>
                <w:bCs/>
                <w:kern w:val="0"/>
                <w:sz w:val="28"/>
                <w:szCs w:val="28"/>
                <w:u w:val="single"/>
                <w:rtl/>
              </w:rPr>
              <w:t>أداة الدراسة</w:t>
            </w:r>
          </w:p>
        </w:tc>
        <w:tc>
          <w:tcPr>
            <w:tcW w:w="2765" w:type="dxa"/>
            <w:vAlign w:val="center"/>
          </w:tcPr>
          <w:p w14:paraId="1A0556E4"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تتشابه مع أغلب الدراسات السابقة في الاعتماد على "الاستبانة" كأداة بحثية رئيسة ومحكمة لجمع البيانات واستقصاء آراء المبحوثين.</w:t>
            </w:r>
          </w:p>
        </w:tc>
        <w:tc>
          <w:tcPr>
            <w:tcW w:w="3496" w:type="dxa"/>
            <w:vAlign w:val="center"/>
          </w:tcPr>
          <w:p w14:paraId="59E32884"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يكمن التميز في تطوير بناء محاور الاستبانة وتوجيهها خصيصًا لقياس أبعاد الاستدامة الرقمية في مرحلة ما بعد التشغيل الأولي، وهو بُعد</w:t>
            </w:r>
            <w:r w:rsidRPr="00262BC6">
              <w:rPr>
                <w:rFonts w:ascii="Simplified Arabic" w:hAnsi="Simplified Arabic" w:cs="Simplified Arabic" w:hint="cs"/>
                <w:kern w:val="0"/>
                <w:sz w:val="22"/>
                <w:szCs w:val="22"/>
                <w:rtl/>
              </w:rPr>
              <w:t xml:space="preserve"> لا تصل</w:t>
            </w:r>
            <w:r w:rsidRPr="00262BC6">
              <w:rPr>
                <w:rFonts w:ascii="Simplified Arabic" w:hAnsi="Simplified Arabic" w:cs="Simplified Arabic"/>
                <w:kern w:val="0"/>
                <w:sz w:val="22"/>
                <w:szCs w:val="22"/>
                <w:rtl/>
              </w:rPr>
              <w:t xml:space="preserve"> إليه </w:t>
            </w:r>
            <w:r w:rsidRPr="00262BC6">
              <w:rPr>
                <w:rFonts w:ascii="Simplified Arabic" w:hAnsi="Simplified Arabic" w:cs="Simplified Arabic" w:hint="cs"/>
                <w:kern w:val="0"/>
                <w:sz w:val="22"/>
                <w:szCs w:val="22"/>
                <w:rtl/>
              </w:rPr>
              <w:t>تصاميم</w:t>
            </w:r>
            <w:r w:rsidRPr="00262BC6">
              <w:rPr>
                <w:rFonts w:ascii="Simplified Arabic" w:hAnsi="Simplified Arabic" w:cs="Simplified Arabic"/>
                <w:kern w:val="0"/>
                <w:sz w:val="22"/>
                <w:szCs w:val="22"/>
                <w:rtl/>
              </w:rPr>
              <w:t xml:space="preserve"> الاستبيانات التقليدية.</w:t>
            </w:r>
          </w:p>
        </w:tc>
      </w:tr>
      <w:tr w:rsidR="00EE22FA" w:rsidRPr="00E22978" w14:paraId="0189EAD7" w14:textId="77777777" w:rsidTr="00524E25">
        <w:trPr>
          <w:jc w:val="center"/>
        </w:trPr>
        <w:tc>
          <w:tcPr>
            <w:tcW w:w="3112" w:type="dxa"/>
            <w:vAlign w:val="center"/>
          </w:tcPr>
          <w:p w14:paraId="7012C84B" w14:textId="77777777" w:rsidR="00EE22FA" w:rsidRPr="00262BC6" w:rsidRDefault="00EE22FA" w:rsidP="00524E25">
            <w:pPr>
              <w:autoSpaceDE w:val="0"/>
              <w:autoSpaceDN w:val="0"/>
              <w:adjustRightInd w:val="0"/>
              <w:jc w:val="center"/>
              <w:rPr>
                <w:rFonts w:ascii="Simplified Arabic" w:hAnsi="Simplified Arabic" w:cs="Simplified Arabic"/>
                <w:b/>
                <w:bCs/>
                <w:kern w:val="0"/>
                <w:sz w:val="28"/>
                <w:szCs w:val="28"/>
                <w:u w:val="single"/>
                <w:rtl/>
              </w:rPr>
            </w:pPr>
            <w:r w:rsidRPr="00262BC6">
              <w:rPr>
                <w:rFonts w:ascii="Simplified Arabic" w:hAnsi="Simplified Arabic" w:cs="Simplified Arabic"/>
                <w:b/>
                <w:bCs/>
                <w:kern w:val="0"/>
                <w:sz w:val="28"/>
                <w:szCs w:val="28"/>
                <w:u w:val="single"/>
                <w:rtl/>
              </w:rPr>
              <w:t>المتغيرات البحثية</w:t>
            </w:r>
          </w:p>
        </w:tc>
        <w:tc>
          <w:tcPr>
            <w:tcW w:w="2765" w:type="dxa"/>
            <w:vAlign w:val="center"/>
          </w:tcPr>
          <w:p w14:paraId="1B9ACA2D"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تقاطعت هذه الدراسة موضوعيًا مع أبحاث سابقة ركزت على مفاهيم القيادة، أو أتمتة العمليات، أبعاد التنمية المستدامة، ولكن بمعالجة كل متغير بشكل منفصل.</w:t>
            </w:r>
          </w:p>
        </w:tc>
        <w:tc>
          <w:tcPr>
            <w:tcW w:w="3496" w:type="dxa"/>
            <w:vAlign w:val="center"/>
          </w:tcPr>
          <w:p w14:paraId="1C4AED9A"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تنفرد الدراسة الحالية في صياغة نموذج مفاهيمي يجمع بصورة تكاملية فريدة بين (القيادة الابتكارية) كمتغير مستقل، و(استدامة مشاريع التحول الرقمي) كمتغير تابع في سياق رعاية صحية موحدة.</w:t>
            </w:r>
          </w:p>
        </w:tc>
      </w:tr>
      <w:tr w:rsidR="00EE22FA" w:rsidRPr="00E22978" w14:paraId="59BE2758" w14:textId="77777777" w:rsidTr="00524E25">
        <w:trPr>
          <w:jc w:val="center"/>
        </w:trPr>
        <w:tc>
          <w:tcPr>
            <w:tcW w:w="3112" w:type="dxa"/>
            <w:vAlign w:val="center"/>
          </w:tcPr>
          <w:p w14:paraId="2302EEEF" w14:textId="77777777" w:rsidR="00EE22FA" w:rsidRPr="00262BC6" w:rsidRDefault="00EE22FA" w:rsidP="00524E25">
            <w:pPr>
              <w:autoSpaceDE w:val="0"/>
              <w:autoSpaceDN w:val="0"/>
              <w:adjustRightInd w:val="0"/>
              <w:jc w:val="center"/>
              <w:rPr>
                <w:rFonts w:ascii="Simplified Arabic" w:hAnsi="Simplified Arabic" w:cs="Simplified Arabic"/>
                <w:b/>
                <w:bCs/>
                <w:kern w:val="0"/>
                <w:sz w:val="28"/>
                <w:szCs w:val="28"/>
                <w:u w:val="single"/>
                <w:rtl/>
              </w:rPr>
            </w:pPr>
            <w:r w:rsidRPr="00262BC6">
              <w:rPr>
                <w:rFonts w:ascii="Simplified Arabic" w:hAnsi="Simplified Arabic" w:cs="Simplified Arabic"/>
                <w:b/>
                <w:bCs/>
                <w:kern w:val="0"/>
                <w:sz w:val="28"/>
                <w:szCs w:val="28"/>
                <w:u w:val="single"/>
                <w:rtl/>
              </w:rPr>
              <w:t>البيئة والتطبيق</w:t>
            </w:r>
          </w:p>
        </w:tc>
        <w:tc>
          <w:tcPr>
            <w:tcW w:w="2765" w:type="dxa"/>
            <w:vAlign w:val="center"/>
          </w:tcPr>
          <w:p w14:paraId="4294FC79"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تتسق مع جزء من الدراسات السابقة في اختيار القطاع الصحي والمستشفيات ميدانيًا للتطبيق، نظراً لخصوصية وحيوية التعامل مع النظم الطبية الحساسة.</w:t>
            </w:r>
          </w:p>
        </w:tc>
        <w:tc>
          <w:tcPr>
            <w:tcW w:w="3496" w:type="dxa"/>
            <w:vAlign w:val="center"/>
          </w:tcPr>
          <w:p w14:paraId="68A69565" w14:textId="77777777" w:rsidR="00EE22FA" w:rsidRPr="00262BC6" w:rsidRDefault="00EE22FA" w:rsidP="00524E25">
            <w:pPr>
              <w:autoSpaceDE w:val="0"/>
              <w:autoSpaceDN w:val="0"/>
              <w:adjustRightInd w:val="0"/>
              <w:jc w:val="center"/>
              <w:rPr>
                <w:rFonts w:ascii="Simplified Arabic" w:hAnsi="Simplified Arabic" w:cs="Simplified Arabic"/>
                <w:kern w:val="0"/>
                <w:sz w:val="22"/>
                <w:szCs w:val="22"/>
                <w:rtl/>
              </w:rPr>
            </w:pPr>
            <w:r w:rsidRPr="00262BC6">
              <w:rPr>
                <w:rFonts w:ascii="Simplified Arabic" w:hAnsi="Simplified Arabic" w:cs="Simplified Arabic"/>
                <w:kern w:val="0"/>
                <w:sz w:val="22"/>
                <w:szCs w:val="22"/>
                <w:rtl/>
              </w:rPr>
              <w:t xml:space="preserve">تمتاز بـ خصوصيتها السياقية والجغرافية بالتطبيق على المؤسسات الصحية في مدينة الرياض، لتوفير مؤشرات ميدانية تواكب بشكل مباشر مستهدفات رؤية المملكة </w:t>
            </w:r>
            <w:r w:rsidRPr="00262BC6">
              <w:rPr>
                <w:rFonts w:ascii="Simplified Arabic" w:hAnsi="Simplified Arabic" w:cs="Simplified Arabic"/>
                <w:kern w:val="0"/>
                <w:sz w:val="22"/>
                <w:szCs w:val="22"/>
              </w:rPr>
              <w:t>2030</w:t>
            </w:r>
            <w:r w:rsidRPr="00262BC6">
              <w:rPr>
                <w:rFonts w:ascii="Simplified Arabic" w:hAnsi="Simplified Arabic" w:cs="Simplified Arabic"/>
                <w:kern w:val="0"/>
                <w:sz w:val="22"/>
                <w:szCs w:val="22"/>
                <w:rtl/>
              </w:rPr>
              <w:t>.</w:t>
            </w:r>
          </w:p>
        </w:tc>
      </w:tr>
    </w:tbl>
    <w:p w14:paraId="46675455" w14:textId="6717C9FD" w:rsidR="00EE22FA" w:rsidRPr="001545F7" w:rsidRDefault="00A8491F" w:rsidP="008D6713">
      <w:pPr>
        <w:autoSpaceDE w:val="0"/>
        <w:autoSpaceDN w:val="0"/>
        <w:adjustRightInd w:val="0"/>
        <w:ind w:firstLine="0"/>
        <w:mirrorIndents/>
        <w:outlineLvl w:val="0"/>
        <w:rPr>
          <w:rFonts w:ascii="Simplified Arabic" w:hAnsi="Simplified Arabic" w:cs="Simplified Arabic"/>
          <w:b/>
          <w:bCs/>
          <w:kern w:val="0"/>
          <w:sz w:val="32"/>
          <w:szCs w:val="32"/>
          <w:rtl/>
        </w:rPr>
      </w:pPr>
      <w:bookmarkStart w:id="30" w:name="_Toc235592815"/>
      <w:r>
        <w:rPr>
          <w:rFonts w:ascii="Simplified Arabic" w:hAnsi="Simplified Arabic" w:cs="Simplified Arabic" w:hint="cs"/>
          <w:b/>
          <w:bCs/>
          <w:kern w:val="0"/>
          <w:sz w:val="32"/>
          <w:szCs w:val="32"/>
          <w:rtl/>
        </w:rPr>
        <w:lastRenderedPageBreak/>
        <w:t xml:space="preserve">   </w:t>
      </w:r>
      <w:r w:rsidR="00EE22FA" w:rsidRPr="001545F7">
        <w:rPr>
          <w:rFonts w:ascii="Simplified Arabic" w:hAnsi="Simplified Arabic" w:cs="Simplified Arabic"/>
          <w:b/>
          <w:bCs/>
          <w:kern w:val="0"/>
          <w:sz w:val="32"/>
          <w:szCs w:val="32"/>
          <w:rtl/>
        </w:rPr>
        <w:t>الفجوة البحثية:</w:t>
      </w:r>
      <w:bookmarkEnd w:id="30"/>
    </w:p>
    <w:p w14:paraId="051B19D3" w14:textId="77777777" w:rsidR="00EE22FA" w:rsidRPr="00E22978" w:rsidRDefault="00EE22FA" w:rsidP="00EE22FA">
      <w:pPr>
        <w:ind w:left="425"/>
        <w:outlineLvl w:val="0"/>
        <w:rPr>
          <w:rFonts w:ascii="Simplified Arabic" w:hAnsi="Simplified Arabic" w:cs="Simplified Arabic"/>
          <w:b/>
          <w:bCs/>
          <w:sz w:val="28"/>
          <w:szCs w:val="28"/>
          <w:rtl/>
        </w:rPr>
      </w:pPr>
      <w:bookmarkStart w:id="31" w:name="_Toc235592816"/>
      <w:r w:rsidRPr="001545F7">
        <w:rPr>
          <w:rFonts w:ascii="Simplified Arabic" w:hAnsi="Simplified Arabic" w:cs="Simplified Arabic"/>
          <w:b/>
          <w:bCs/>
          <w:sz w:val="28"/>
          <w:szCs w:val="28"/>
          <w:rtl/>
        </w:rPr>
        <w:t>أولًا: الفجوة الموضوعية:</w:t>
      </w:r>
      <w:bookmarkEnd w:id="31"/>
      <w:r w:rsidRPr="00E22978">
        <w:rPr>
          <w:rFonts w:ascii="Simplified Arabic" w:hAnsi="Simplified Arabic" w:cs="Simplified Arabic"/>
          <w:b/>
          <w:bCs/>
          <w:sz w:val="28"/>
          <w:szCs w:val="28"/>
          <w:rtl/>
        </w:rPr>
        <w:t xml:space="preserve"> </w:t>
      </w:r>
    </w:p>
    <w:p w14:paraId="7BBA5810" w14:textId="77777777" w:rsidR="00EE22FA" w:rsidRPr="00E22978" w:rsidRDefault="00EE22FA" w:rsidP="00EE22FA">
      <w:pPr>
        <w:ind w:left="425"/>
        <w:rPr>
          <w:rFonts w:ascii="Simplified Arabic" w:hAnsi="Simplified Arabic" w:cs="Simplified Arabic"/>
          <w:sz w:val="28"/>
          <w:szCs w:val="28"/>
          <w:rtl/>
        </w:rPr>
      </w:pPr>
      <w:r w:rsidRPr="00E22978">
        <w:rPr>
          <w:rFonts w:ascii="Simplified Arabic" w:hAnsi="Simplified Arabic" w:cs="Simplified Arabic"/>
          <w:sz w:val="28"/>
          <w:szCs w:val="28"/>
          <w:rtl/>
        </w:rPr>
        <w:t xml:space="preserve">رغم وفرة الأدبيات العربية التي </w:t>
      </w:r>
      <w:r w:rsidRPr="001545F7">
        <w:rPr>
          <w:rFonts w:ascii="Simplified Arabic" w:hAnsi="Simplified Arabic" w:cs="Simplified Arabic"/>
          <w:sz w:val="28"/>
          <w:szCs w:val="28"/>
          <w:rtl/>
        </w:rPr>
        <w:t>ركزت على دراسة الأنماط القيادية التقليدية، أو تناولت ممارسات التحول الرقمي كإجراء تقني مجرد، إلا أنه يلاحظ في حدود علم الباحث ندرة موضوعية واضحة في الأبحاث التي ربطت بين متغير (القيادة الابتكارية) بأبعادها الرقمية والتقنية المحددة في هذه الدراسة والمتمثلة في (الرؤية الاستراتيجية الرقمية، دعم الثقافة الابتكارية، وإدارة التغيير والمخاطر التقنية) كتغير مستقل</w:t>
      </w:r>
      <w:r w:rsidRPr="00E22978">
        <w:rPr>
          <w:rFonts w:ascii="Simplified Arabic" w:hAnsi="Simplified Arabic" w:cs="Simplified Arabic"/>
          <w:sz w:val="28"/>
          <w:szCs w:val="28"/>
          <w:rtl/>
        </w:rPr>
        <w:t>، وبين متغير (استدامة مشاريع التحول الرقمي) كمتغير تابع، وذلك لضمان حماية هذه المشاريع التكنولوجية من التعثر الفني أو الهشاشة التنظيمية في مرحلة ما بعد التنفيذ الأولي.</w:t>
      </w:r>
    </w:p>
    <w:p w14:paraId="36D168A8" w14:textId="77777777" w:rsidR="00EE22FA" w:rsidRPr="00981274" w:rsidRDefault="00EE22FA" w:rsidP="00EE22FA">
      <w:pPr>
        <w:ind w:left="425"/>
        <w:outlineLvl w:val="0"/>
        <w:rPr>
          <w:rFonts w:ascii="Simplified Arabic" w:hAnsi="Simplified Arabic" w:cs="Simplified Arabic"/>
          <w:b/>
          <w:bCs/>
          <w:sz w:val="28"/>
          <w:szCs w:val="28"/>
          <w:rtl/>
        </w:rPr>
      </w:pPr>
      <w:bookmarkStart w:id="32" w:name="_Toc235592817"/>
      <w:r w:rsidRPr="00E22978">
        <w:rPr>
          <w:rFonts w:ascii="Simplified Arabic" w:hAnsi="Simplified Arabic" w:cs="Simplified Arabic"/>
          <w:b/>
          <w:bCs/>
          <w:sz w:val="28"/>
          <w:szCs w:val="28"/>
          <w:rtl/>
        </w:rPr>
        <w:t xml:space="preserve">ثانيًا: </w:t>
      </w:r>
      <w:r w:rsidRPr="00981274">
        <w:rPr>
          <w:rFonts w:ascii="Simplified Arabic" w:hAnsi="Simplified Arabic" w:cs="Simplified Arabic"/>
          <w:b/>
          <w:bCs/>
          <w:sz w:val="28"/>
          <w:szCs w:val="28"/>
          <w:rtl/>
        </w:rPr>
        <w:t>الفجوة السياقية (البيئية):</w:t>
      </w:r>
      <w:bookmarkEnd w:id="32"/>
      <w:r w:rsidRPr="00981274">
        <w:rPr>
          <w:rFonts w:ascii="Simplified Arabic" w:hAnsi="Simplified Arabic" w:cs="Simplified Arabic"/>
          <w:b/>
          <w:bCs/>
          <w:sz w:val="28"/>
          <w:szCs w:val="28"/>
          <w:rtl/>
        </w:rPr>
        <w:t xml:space="preserve"> </w:t>
      </w:r>
    </w:p>
    <w:p w14:paraId="1AA8BED7" w14:textId="77777777" w:rsidR="00EE22FA" w:rsidRPr="00E22978" w:rsidRDefault="00EE22FA" w:rsidP="00EE22FA">
      <w:pPr>
        <w:ind w:left="425"/>
        <w:rPr>
          <w:rFonts w:ascii="Simplified Arabic" w:hAnsi="Simplified Arabic" w:cs="Simplified Arabic"/>
          <w:sz w:val="28"/>
          <w:szCs w:val="28"/>
          <w:rtl/>
        </w:rPr>
      </w:pPr>
      <w:r w:rsidRPr="00981274">
        <w:rPr>
          <w:rFonts w:ascii="Simplified Arabic" w:hAnsi="Simplified Arabic" w:cs="Simplified Arabic"/>
          <w:sz w:val="28"/>
          <w:szCs w:val="28"/>
          <w:rtl/>
        </w:rPr>
        <w:t>أُجريت جُلّ الدراسات السابقة التي تناولت استدامة التكنولوجيا أو الأنماط القيادية الحديثة في بيئات غربية وأجنبية، أو في قطاعات اقتصادية وتجارية وصناعية متباينة كقطاع البنوك والشركات الاستثمارية وطاقة الوقود المعقدة. ومن هنا، تأتي الدراسة الحالية لتغطي سياقًا بيئيًا ومحليًا في غاية الأهمية، وهو البيئة الصحية</w:t>
      </w:r>
      <w:r w:rsidRPr="00E22978">
        <w:rPr>
          <w:rFonts w:ascii="Simplified Arabic" w:hAnsi="Simplified Arabic" w:cs="Simplified Arabic"/>
          <w:sz w:val="28"/>
          <w:szCs w:val="28"/>
          <w:rtl/>
        </w:rPr>
        <w:t xml:space="preserve"> والمستشفيات في المملكة العربية السعودية، تماشيًا مع الحراك التنظيمي الشامل والتطورات الهائلة التي يشهدها القطاع الصحي في ظل مستهدفات رؤية المملكة </w:t>
      </w:r>
      <w:r>
        <w:rPr>
          <w:rFonts w:ascii="Simplified Arabic" w:hAnsi="Simplified Arabic" w:cs="Simplified Arabic"/>
          <w:sz w:val="28"/>
          <w:szCs w:val="28"/>
        </w:rPr>
        <w:t>2030</w:t>
      </w:r>
      <w:r w:rsidRPr="00E22978">
        <w:rPr>
          <w:rFonts w:ascii="Simplified Arabic" w:hAnsi="Simplified Arabic" w:cs="Simplified Arabic"/>
          <w:sz w:val="28"/>
          <w:szCs w:val="28"/>
          <w:rtl/>
        </w:rPr>
        <w:t>.</w:t>
      </w:r>
    </w:p>
    <w:p w14:paraId="56ADEE5C" w14:textId="77777777" w:rsidR="00EE22FA" w:rsidRPr="00E22978" w:rsidRDefault="00EE22FA" w:rsidP="00EE22FA">
      <w:pPr>
        <w:ind w:left="425"/>
        <w:outlineLvl w:val="0"/>
        <w:rPr>
          <w:rFonts w:ascii="Simplified Arabic" w:hAnsi="Simplified Arabic" w:cs="Simplified Arabic"/>
          <w:b/>
          <w:bCs/>
          <w:sz w:val="28"/>
          <w:szCs w:val="28"/>
          <w:rtl/>
        </w:rPr>
      </w:pPr>
      <w:bookmarkStart w:id="33" w:name="_Toc235592818"/>
      <w:r w:rsidRPr="00981274">
        <w:rPr>
          <w:rFonts w:ascii="Simplified Arabic" w:hAnsi="Simplified Arabic" w:cs="Simplified Arabic"/>
          <w:b/>
          <w:bCs/>
          <w:sz w:val="28"/>
          <w:szCs w:val="28"/>
          <w:rtl/>
        </w:rPr>
        <w:t>ثالثًا: الفجوة التطبيقية:</w:t>
      </w:r>
      <w:bookmarkEnd w:id="33"/>
      <w:r w:rsidRPr="00E22978">
        <w:rPr>
          <w:rFonts w:ascii="Simplified Arabic" w:hAnsi="Simplified Arabic" w:cs="Simplified Arabic"/>
          <w:b/>
          <w:bCs/>
          <w:sz w:val="28"/>
          <w:szCs w:val="28"/>
          <w:rtl/>
        </w:rPr>
        <w:t xml:space="preserve"> </w:t>
      </w:r>
    </w:p>
    <w:p w14:paraId="699E185C" w14:textId="77777777" w:rsidR="00EE22FA" w:rsidRPr="004B0C8B" w:rsidRDefault="00EE22FA" w:rsidP="00EE22FA">
      <w:pPr>
        <w:ind w:left="425"/>
        <w:rPr>
          <w:rFonts w:ascii="Simplified Arabic" w:hAnsi="Simplified Arabic" w:cs="Simplified Arabic"/>
          <w:sz w:val="28"/>
          <w:szCs w:val="28"/>
          <w:rtl/>
        </w:rPr>
      </w:pPr>
      <w:r w:rsidRPr="00E22978">
        <w:rPr>
          <w:rFonts w:ascii="Simplified Arabic" w:hAnsi="Simplified Arabic" w:cs="Simplified Arabic"/>
          <w:sz w:val="28"/>
          <w:szCs w:val="28"/>
          <w:rtl/>
        </w:rPr>
        <w:t xml:space="preserve">تتبلور الفجوة التطبيقية في الندرة الواضحة للدراسات الميدانية الشاملة التي جمعت آراء الممارسين الصحيين، والكوادر الإدارية، والتقنيين معًا داخل بيئة المنشآت الطبية، وذلك لاستطلاع الواقع الفعلي للممارسات القيادية الابتكارية ودورها المحوري في ديمومة </w:t>
      </w:r>
      <w:r w:rsidRPr="00E22978">
        <w:rPr>
          <w:rFonts w:ascii="Simplified Arabic" w:hAnsi="Simplified Arabic" w:cs="Simplified Arabic"/>
          <w:sz w:val="28"/>
          <w:szCs w:val="28"/>
          <w:rtl/>
        </w:rPr>
        <w:lastRenderedPageBreak/>
        <w:t xml:space="preserve">وصيانة التعامل بالأنظمة الرقمية المطبقة حديثًا. وتسعى الدراسة الحالية لسد هذه الفجوة الإجرائية بالتطبيق الميداني على </w:t>
      </w:r>
      <w:r w:rsidRPr="00981274">
        <w:rPr>
          <w:rFonts w:ascii="Simplified Arabic" w:hAnsi="Simplified Arabic" w:cs="Simplified Arabic"/>
          <w:sz w:val="28"/>
          <w:szCs w:val="28"/>
          <w:rtl/>
        </w:rPr>
        <w:t>المؤسسات الصحية في مدينة الرياض، للخروج بمؤشرات وتوصيات عملية تخدم صناع القرار في هذا الحقل الحيوي.</w:t>
      </w:r>
    </w:p>
    <w:p w14:paraId="71197290" w14:textId="77777777" w:rsidR="00EE22FA" w:rsidRPr="00E22978" w:rsidRDefault="00EE22FA" w:rsidP="00EE22FA">
      <w:pPr>
        <w:autoSpaceDE w:val="0"/>
        <w:autoSpaceDN w:val="0"/>
        <w:adjustRightInd w:val="0"/>
        <w:outlineLvl w:val="0"/>
        <w:rPr>
          <w:rFonts w:ascii="Simplified Arabic" w:hAnsi="Simplified Arabic" w:cs="Simplified Arabic"/>
          <w:b/>
          <w:bCs/>
          <w:kern w:val="0"/>
          <w:sz w:val="32"/>
          <w:szCs w:val="32"/>
        </w:rPr>
      </w:pPr>
      <w:bookmarkStart w:id="34" w:name="_Toc235592819"/>
      <w:r w:rsidRPr="00E22978">
        <w:rPr>
          <w:rFonts w:ascii="Simplified Arabic" w:hAnsi="Simplified Arabic" w:cs="Simplified Arabic"/>
          <w:b/>
          <w:bCs/>
          <w:kern w:val="0"/>
          <w:sz w:val="32"/>
          <w:szCs w:val="32"/>
          <w:rtl/>
        </w:rPr>
        <w:t>ربط الدراسات بالبحث:</w:t>
      </w:r>
      <w:bookmarkEnd w:id="34"/>
    </w:p>
    <w:p w14:paraId="784CE2CA"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ساهم الاستعراض الشامل والدقيق للدراسات العربية والأجنبية السابقة في توجيه الباحثة نحو تأصيل دراستها الحالية، وتحديد معالم الفجوة البحثية بدقة. وتتلخص أبرز أوجه الاستفادة والربط المنهجي في النقاط الأتية:</w:t>
      </w:r>
    </w:p>
    <w:p w14:paraId="38A54F8D"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أولًا: بناء وتأصيل الإطار النظري:</w:t>
      </w:r>
    </w:p>
    <w:p w14:paraId="38E9AAEA" w14:textId="77777777" w:rsidR="00EE22FA" w:rsidRPr="00981274"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ساعدت </w:t>
      </w:r>
      <w:r w:rsidRPr="00981274">
        <w:rPr>
          <w:rFonts w:ascii="Simplified Arabic" w:hAnsi="Simplified Arabic" w:cs="Simplified Arabic"/>
          <w:kern w:val="0"/>
          <w:sz w:val="28"/>
          <w:szCs w:val="28"/>
          <w:rtl/>
        </w:rPr>
        <w:t>مراجعة الأدبيات السابقة في التحديد الدقيق للمفاهيم والمصطلحات المرتبطة بمتغيرات الدراسة، ولا سيما تفكيك أبعاد (القيادة الابتكارية) وحصرها في أبعادها الرقمية المستهدفة، بجانب استقصاء مؤشرات ومحركات استدامة مشروعات التحول الرقمي بالبيئة الصحية الشاملة.</w:t>
      </w:r>
    </w:p>
    <w:p w14:paraId="774EB2EA" w14:textId="77777777" w:rsidR="00EE22FA" w:rsidRPr="00981274" w:rsidRDefault="00EE22FA" w:rsidP="00EE22FA">
      <w:pPr>
        <w:autoSpaceDE w:val="0"/>
        <w:autoSpaceDN w:val="0"/>
        <w:adjustRightInd w:val="0"/>
        <w:rPr>
          <w:rFonts w:ascii="Simplified Arabic" w:hAnsi="Simplified Arabic" w:cs="Simplified Arabic"/>
          <w:b/>
          <w:bCs/>
          <w:kern w:val="0"/>
          <w:sz w:val="28"/>
          <w:szCs w:val="28"/>
          <w:rtl/>
        </w:rPr>
      </w:pPr>
      <w:r w:rsidRPr="00981274">
        <w:rPr>
          <w:rFonts w:ascii="Simplified Arabic" w:hAnsi="Simplified Arabic" w:cs="Simplified Arabic"/>
          <w:b/>
          <w:bCs/>
          <w:kern w:val="0"/>
          <w:sz w:val="28"/>
          <w:szCs w:val="28"/>
          <w:rtl/>
        </w:rPr>
        <w:t xml:space="preserve">ثانيًا: صياغة الفروض وتساؤلات الدراسة: </w:t>
      </w:r>
    </w:p>
    <w:p w14:paraId="4FC36422" w14:textId="4512BDF5" w:rsidR="00EE22FA" w:rsidRPr="00E22978" w:rsidRDefault="00EE22FA" w:rsidP="00440032">
      <w:pPr>
        <w:autoSpaceDE w:val="0"/>
        <w:autoSpaceDN w:val="0"/>
        <w:adjustRightInd w:val="0"/>
        <w:rPr>
          <w:rFonts w:ascii="Simplified Arabic" w:hAnsi="Simplified Arabic" w:cs="Simplified Arabic"/>
          <w:kern w:val="0"/>
          <w:sz w:val="28"/>
          <w:szCs w:val="28"/>
          <w:rtl/>
        </w:rPr>
      </w:pPr>
      <w:r w:rsidRPr="00981274">
        <w:rPr>
          <w:rFonts w:ascii="Simplified Arabic" w:hAnsi="Simplified Arabic" w:cs="Simplified Arabic"/>
          <w:kern w:val="0"/>
          <w:sz w:val="28"/>
          <w:szCs w:val="28"/>
          <w:rtl/>
        </w:rPr>
        <w:t>مكّنت المقارنة المعمقة مع الفكر الإداري والتطبيقي السابق الباحثة من بلورة أسئلة</w:t>
      </w:r>
      <w:r w:rsidRPr="00E22978">
        <w:rPr>
          <w:rFonts w:ascii="Simplified Arabic" w:hAnsi="Simplified Arabic" w:cs="Simplified Arabic"/>
          <w:kern w:val="0"/>
          <w:sz w:val="28"/>
          <w:szCs w:val="28"/>
          <w:rtl/>
        </w:rPr>
        <w:t xml:space="preserve"> دراستها الحالية وفروضها المنهجية بشكل منطقي وقابل للقياس الإحصائي، وتحديدًا بناء صياغة الفرضيات الصفرية المتعلقة بقياس أثر المتغير المستقل، واختبار الفروق الإحصائية الجوهرية وفقًا للمتغيرات الديموغرافية والوظيفية.</w:t>
      </w:r>
    </w:p>
    <w:p w14:paraId="15E549A4"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ثالثًا: تحديد المنهجية والأدوات الإحصائية:</w:t>
      </w:r>
    </w:p>
    <w:p w14:paraId="1846D187" w14:textId="77777777" w:rsidR="00EE22FA" w:rsidRPr="00E22978"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 xml:space="preserve">أسهم الفحص المنهجي للأبحاث في استقرار الباحثة على اتخاذ المنهج الوصفي التحليلي مسارًا للدراسة، </w:t>
      </w:r>
      <w:r w:rsidRPr="00966481">
        <w:rPr>
          <w:rFonts w:ascii="Simplified Arabic" w:hAnsi="Simplified Arabic" w:cs="Simplified Arabic"/>
          <w:kern w:val="0"/>
          <w:sz w:val="28"/>
          <w:szCs w:val="28"/>
          <w:rtl/>
        </w:rPr>
        <w:t>فضلًا عن اختيار "ال</w:t>
      </w:r>
      <w:r>
        <w:rPr>
          <w:rFonts w:ascii="Simplified Arabic" w:hAnsi="Simplified Arabic" w:cs="Simplified Arabic" w:hint="cs"/>
          <w:kern w:val="0"/>
          <w:sz w:val="28"/>
          <w:szCs w:val="28"/>
          <w:rtl/>
        </w:rPr>
        <w:t>ا</w:t>
      </w:r>
      <w:r w:rsidRPr="00966481">
        <w:rPr>
          <w:rFonts w:ascii="Simplified Arabic" w:hAnsi="Simplified Arabic" w:cs="Simplified Arabic"/>
          <w:kern w:val="0"/>
          <w:sz w:val="28"/>
          <w:szCs w:val="28"/>
          <w:rtl/>
        </w:rPr>
        <w:t xml:space="preserve">ستبانة" كأداة رئيسة ومحكمة لجمع البيانات، وتحديد </w:t>
      </w:r>
      <w:r w:rsidRPr="00966481">
        <w:rPr>
          <w:rFonts w:ascii="Simplified Arabic" w:hAnsi="Simplified Arabic" w:cs="Simplified Arabic"/>
          <w:kern w:val="0"/>
          <w:sz w:val="28"/>
          <w:szCs w:val="28"/>
          <w:rtl/>
        </w:rPr>
        <w:lastRenderedPageBreak/>
        <w:t>الأساليب الإحصائية الأكثر ملاءمة لمعالجة البيانات عبر برنامج (</w:t>
      </w:r>
      <w:r w:rsidRPr="00F10BBB">
        <w:rPr>
          <w:rFonts w:asciiTheme="majorBidi" w:hAnsiTheme="majorBidi" w:cstheme="majorBidi"/>
          <w:kern w:val="0"/>
          <w:sz w:val="28"/>
          <w:szCs w:val="28"/>
        </w:rPr>
        <w:t>SPSS</w:t>
      </w:r>
      <w:r w:rsidRPr="00966481">
        <w:rPr>
          <w:rFonts w:ascii="Simplified Arabic" w:hAnsi="Simplified Arabic" w:cs="Simplified Arabic"/>
          <w:kern w:val="0"/>
          <w:sz w:val="28"/>
          <w:szCs w:val="28"/>
          <w:rtl/>
        </w:rPr>
        <w:t>)، مثل تحليل الانحدار</w:t>
      </w:r>
      <w:r>
        <w:rPr>
          <w:rFonts w:ascii="Simplified Arabic" w:hAnsi="Simplified Arabic" w:cs="Simplified Arabic" w:hint="cs"/>
          <w:kern w:val="0"/>
          <w:sz w:val="28"/>
          <w:szCs w:val="28"/>
          <w:rtl/>
        </w:rPr>
        <w:t xml:space="preserve"> المتعدد</w:t>
      </w:r>
      <w:r w:rsidRPr="00966481">
        <w:rPr>
          <w:rFonts w:ascii="Simplified Arabic" w:hAnsi="Simplified Arabic" w:cs="Simplified Arabic"/>
          <w:kern w:val="0"/>
          <w:sz w:val="28"/>
          <w:szCs w:val="28"/>
          <w:rtl/>
        </w:rPr>
        <w:t>، معامل الارتباط، واختبارات التباين.</w:t>
      </w:r>
    </w:p>
    <w:p w14:paraId="6FE0DD50"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رابعًا: تطوير وبناء أداة الدراسة (ال</w:t>
      </w:r>
      <w:r>
        <w:rPr>
          <w:rFonts w:ascii="Simplified Arabic" w:hAnsi="Simplified Arabic" w:cs="Simplified Arabic" w:hint="cs"/>
          <w:b/>
          <w:bCs/>
          <w:kern w:val="0"/>
          <w:sz w:val="28"/>
          <w:szCs w:val="28"/>
          <w:rtl/>
        </w:rPr>
        <w:t>ا</w:t>
      </w:r>
      <w:r w:rsidRPr="00E22978">
        <w:rPr>
          <w:rFonts w:ascii="Simplified Arabic" w:hAnsi="Simplified Arabic" w:cs="Simplified Arabic"/>
          <w:b/>
          <w:bCs/>
          <w:kern w:val="0"/>
          <w:sz w:val="28"/>
          <w:szCs w:val="28"/>
          <w:rtl/>
        </w:rPr>
        <w:t>ستبيان):</w:t>
      </w:r>
    </w:p>
    <w:p w14:paraId="20974BE3" w14:textId="77777777" w:rsidR="00EE22FA" w:rsidRPr="000E7A34"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استفادت الدراسة الحالية من المحاور والعبارات المطروحة في مقاييس الأبحاث السابقة، وذلك لغرض بناء وتطوير استبانة علمية محكمة ومعدلة محليًا لتتناسب مع مجتمع الدراسة المستهدف </w:t>
      </w:r>
      <w:r w:rsidRPr="00BE17F4">
        <w:rPr>
          <w:rFonts w:ascii="Simplified Arabic" w:hAnsi="Simplified Arabic" w:cs="Simplified Arabic"/>
          <w:kern w:val="0"/>
          <w:sz w:val="28"/>
          <w:szCs w:val="28"/>
          <w:rtl/>
        </w:rPr>
        <w:t>في المؤسسات الصحية بمدينة</w:t>
      </w:r>
      <w:r w:rsidRPr="00E22978">
        <w:rPr>
          <w:rFonts w:ascii="Simplified Arabic" w:hAnsi="Simplified Arabic" w:cs="Simplified Arabic"/>
          <w:kern w:val="0"/>
          <w:sz w:val="28"/>
          <w:szCs w:val="28"/>
          <w:rtl/>
        </w:rPr>
        <w:t xml:space="preserve"> الرياض.</w:t>
      </w:r>
    </w:p>
    <w:p w14:paraId="674706AC" w14:textId="77777777" w:rsidR="00EE22FA" w:rsidRPr="00E22978" w:rsidRDefault="00EE22FA" w:rsidP="00EE22FA">
      <w:pPr>
        <w:autoSpaceDE w:val="0"/>
        <w:autoSpaceDN w:val="0"/>
        <w:adjustRightInd w:val="0"/>
        <w:rPr>
          <w:rFonts w:ascii="Simplified Arabic" w:hAnsi="Simplified Arabic" w:cs="Simplified Arabic"/>
          <w:b/>
          <w:bCs/>
          <w:kern w:val="0"/>
          <w:sz w:val="28"/>
          <w:szCs w:val="28"/>
          <w:rtl/>
        </w:rPr>
      </w:pPr>
      <w:r w:rsidRPr="00E22978">
        <w:rPr>
          <w:rFonts w:ascii="Simplified Arabic" w:hAnsi="Simplified Arabic" w:cs="Simplified Arabic"/>
          <w:b/>
          <w:bCs/>
          <w:kern w:val="0"/>
          <w:sz w:val="28"/>
          <w:szCs w:val="28"/>
          <w:rtl/>
        </w:rPr>
        <w:t xml:space="preserve">خامسًا: تفسير النتائج لاحقًا: </w:t>
      </w:r>
    </w:p>
    <w:p w14:paraId="2AD7F211" w14:textId="77777777" w:rsidR="00EE22FA" w:rsidRDefault="00EE22FA" w:rsidP="00EE22FA">
      <w:pPr>
        <w:autoSpaceDE w:val="0"/>
        <w:autoSpaceDN w:val="0"/>
        <w:adjustRightInd w:val="0"/>
        <w:rPr>
          <w:rFonts w:ascii="Simplified Arabic" w:hAnsi="Simplified Arabic" w:cs="Simplified Arabic"/>
          <w:kern w:val="0"/>
          <w:sz w:val="28"/>
          <w:szCs w:val="28"/>
        </w:rPr>
      </w:pPr>
      <w:r w:rsidRPr="00E22978">
        <w:rPr>
          <w:rFonts w:ascii="Simplified Arabic" w:hAnsi="Simplified Arabic" w:cs="Simplified Arabic"/>
          <w:kern w:val="0"/>
          <w:sz w:val="28"/>
          <w:szCs w:val="28"/>
          <w:rtl/>
        </w:rPr>
        <w:t xml:space="preserve">ستشكل هذه الدراسات ركيزة مرجعية </w:t>
      </w:r>
      <w:r w:rsidRPr="00BE17F4">
        <w:rPr>
          <w:rFonts w:ascii="Simplified Arabic" w:hAnsi="Simplified Arabic" w:cs="Simplified Arabic"/>
          <w:kern w:val="0"/>
          <w:sz w:val="28"/>
          <w:szCs w:val="28"/>
          <w:rtl/>
        </w:rPr>
        <w:t>أساسية، ومحكًا</w:t>
      </w:r>
      <w:r w:rsidRPr="00E22978">
        <w:rPr>
          <w:rFonts w:ascii="Simplified Arabic" w:hAnsi="Simplified Arabic" w:cs="Simplified Arabic"/>
          <w:kern w:val="0"/>
          <w:sz w:val="28"/>
          <w:szCs w:val="28"/>
          <w:rtl/>
        </w:rPr>
        <w:t xml:space="preserve"> علميًا وموضوعيًا لمقارنة النتائج الميدانية التي ستتوصل إليها الدراسة الحالية في الفصلين الرابع والخامس، وذلك للوقوف بدقة على مساحات التوافق أو الاختلاف بين مؤشرات البيئة الصحية بالرياض والبيئات المحلية والدولية الأخرى.</w:t>
      </w:r>
    </w:p>
    <w:p w14:paraId="396E3A23" w14:textId="77777777" w:rsidR="00EE22FA" w:rsidRPr="00E22978" w:rsidRDefault="00EE22FA" w:rsidP="00EE22FA">
      <w:pPr>
        <w:autoSpaceDE w:val="0"/>
        <w:autoSpaceDN w:val="0"/>
        <w:adjustRightInd w:val="0"/>
        <w:ind w:firstLine="0"/>
        <w:rPr>
          <w:rFonts w:ascii="Simplified Arabic" w:hAnsi="Simplified Arabic" w:cs="Simplified Arabic"/>
          <w:b/>
          <w:bCs/>
          <w:kern w:val="0"/>
          <w:sz w:val="32"/>
          <w:szCs w:val="32"/>
          <w:rtl/>
        </w:rPr>
      </w:pPr>
      <w:r>
        <w:rPr>
          <w:rFonts w:ascii="Simplified Arabic" w:hAnsi="Simplified Arabic" w:cs="Simplified Arabic" w:hint="cs"/>
          <w:kern w:val="0"/>
          <w:sz w:val="28"/>
          <w:szCs w:val="28"/>
          <w:rtl/>
        </w:rPr>
        <w:t xml:space="preserve">   </w:t>
      </w:r>
      <w:r w:rsidRPr="00E22978">
        <w:rPr>
          <w:rFonts w:ascii="Simplified Arabic" w:hAnsi="Simplified Arabic" w:cs="Simplified Arabic"/>
          <w:b/>
          <w:bCs/>
          <w:kern w:val="0"/>
          <w:sz w:val="32"/>
          <w:szCs w:val="32"/>
          <w:rtl/>
        </w:rPr>
        <w:t>خلاصة الفصل:</w:t>
      </w:r>
    </w:p>
    <w:p w14:paraId="54B920E3" w14:textId="77777777" w:rsidR="00EE22FA" w:rsidRDefault="00EE22FA" w:rsidP="00EE22FA">
      <w:pPr>
        <w:autoSpaceDE w:val="0"/>
        <w:autoSpaceDN w:val="0"/>
        <w:adjustRightInd w:val="0"/>
        <w:rPr>
          <w:rFonts w:ascii="Simplified Arabic" w:hAnsi="Simplified Arabic" w:cs="Simplified Arabic"/>
          <w:kern w:val="0"/>
          <w:sz w:val="28"/>
          <w:szCs w:val="28"/>
          <w:rtl/>
        </w:rPr>
      </w:pPr>
      <w:r w:rsidRPr="00E22978">
        <w:rPr>
          <w:rFonts w:ascii="Simplified Arabic" w:hAnsi="Simplified Arabic" w:cs="Simplified Arabic"/>
          <w:kern w:val="0"/>
          <w:sz w:val="28"/>
          <w:szCs w:val="28"/>
          <w:rtl/>
        </w:rPr>
        <w:t>اشتمل هذا الفصل على مسح شامل ودقيق للدراسات السابقة ذات الصلة بمتغيرات البحث، مع تعقيب منهجي يوضح أوجه الشبه والاختلاف، وتحديد معالم الفجوة البحثية التي يسعى البحث الحالي لتغطيتها، مما يمهد بشكل متسق وصارم للانتقال نحو الفصل الثالث الخاص بمنهجية الدراسة وإجراءاتها الميداني</w:t>
      </w:r>
      <w:r>
        <w:rPr>
          <w:rFonts w:ascii="Simplified Arabic" w:hAnsi="Simplified Arabic" w:cs="Simplified Arabic" w:hint="cs"/>
          <w:kern w:val="0"/>
          <w:sz w:val="28"/>
          <w:szCs w:val="28"/>
          <w:rtl/>
        </w:rPr>
        <w:t>.</w:t>
      </w:r>
    </w:p>
    <w:p w14:paraId="5D2F8BF0" w14:textId="77777777" w:rsidR="00EE22FA" w:rsidRDefault="00EE22FA" w:rsidP="00EE22FA">
      <w:pPr>
        <w:autoSpaceDE w:val="0"/>
        <w:autoSpaceDN w:val="0"/>
        <w:adjustRightInd w:val="0"/>
        <w:rPr>
          <w:rFonts w:ascii="Simplified Arabic" w:hAnsi="Simplified Arabic" w:cs="Simplified Arabic"/>
          <w:kern w:val="0"/>
          <w:sz w:val="28"/>
          <w:szCs w:val="28"/>
          <w:rtl/>
        </w:rPr>
      </w:pPr>
    </w:p>
    <w:p w14:paraId="04187079" w14:textId="77777777" w:rsidR="00EE22FA" w:rsidRDefault="00EE22FA" w:rsidP="00EE22FA">
      <w:pPr>
        <w:autoSpaceDE w:val="0"/>
        <w:autoSpaceDN w:val="0"/>
        <w:adjustRightInd w:val="0"/>
        <w:rPr>
          <w:rFonts w:ascii="Simplified Arabic" w:hAnsi="Simplified Arabic" w:cs="Simplified Arabic"/>
          <w:kern w:val="0"/>
          <w:sz w:val="28"/>
          <w:szCs w:val="28"/>
          <w:rtl/>
        </w:rPr>
      </w:pPr>
    </w:p>
    <w:p w14:paraId="389F9638" w14:textId="77777777" w:rsidR="00EE22FA" w:rsidRDefault="00EE22FA" w:rsidP="00EE22FA">
      <w:pPr>
        <w:autoSpaceDE w:val="0"/>
        <w:autoSpaceDN w:val="0"/>
        <w:adjustRightInd w:val="0"/>
        <w:rPr>
          <w:rFonts w:ascii="Simplified Arabic" w:hAnsi="Simplified Arabic" w:cs="Simplified Arabic"/>
          <w:kern w:val="0"/>
          <w:sz w:val="28"/>
          <w:szCs w:val="28"/>
          <w:rtl/>
        </w:rPr>
      </w:pPr>
    </w:p>
    <w:p w14:paraId="1FE02FFA" w14:textId="77777777" w:rsidR="004631A8" w:rsidRDefault="004631A8" w:rsidP="008725B5">
      <w:pPr>
        <w:rPr>
          <w:rFonts w:hint="cs"/>
          <w:rtl/>
        </w:rPr>
      </w:pPr>
    </w:p>
    <w:sectPr w:rsidR="004631A8" w:rsidSect="0033556F">
      <w:footerReference w:type="even" r:id="rId12"/>
      <w:footerReference w:type="default" r:id="rId13"/>
      <w:pgSz w:w="11906" w:h="16838"/>
      <w:pgMar w:top="1440" w:right="1800" w:bottom="1440" w:left="1800" w:header="708" w:footer="708" w:gutter="0"/>
      <w:pgBorders w:offsetFrom="page">
        <w:top w:val="single" w:sz="36" w:space="24" w:color="000000" w:themeColor="text1"/>
        <w:left w:val="single" w:sz="36" w:space="24" w:color="000000" w:themeColor="text1"/>
        <w:bottom w:val="single" w:sz="36" w:space="24" w:color="000000" w:themeColor="text1"/>
        <w:right w:val="single" w:sz="36" w:space="24" w:color="000000" w:themeColor="text1"/>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DD1EEA" w14:textId="77777777" w:rsidR="005570DC" w:rsidRDefault="005570DC" w:rsidP="008A1C53">
      <w:pPr>
        <w:spacing w:line="240" w:lineRule="auto"/>
      </w:pPr>
      <w:r>
        <w:separator/>
      </w:r>
    </w:p>
  </w:endnote>
  <w:endnote w:type="continuationSeparator" w:id="0">
    <w:p w14:paraId="0578AD7E" w14:textId="77777777" w:rsidR="005570DC" w:rsidRDefault="005570DC" w:rsidP="008A1C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auto"/>
    <w:pitch w:val="variable"/>
    <w:sig w:usb0="00002001"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1797829509"/>
      <w:docPartObj>
        <w:docPartGallery w:val="Page Numbers (Bottom of Page)"/>
        <w:docPartUnique/>
      </w:docPartObj>
    </w:sdtPr>
    <w:sdtContent>
      <w:p w14:paraId="300ACF28" w14:textId="5FDD5DFF" w:rsidR="008A1C53" w:rsidRDefault="008A1C53" w:rsidP="00711C27">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rtl/>
          </w:rPr>
          <w:fldChar w:fldCharType="end"/>
        </w:r>
      </w:p>
    </w:sdtContent>
  </w:sdt>
  <w:p w14:paraId="5092EFEA" w14:textId="77777777" w:rsidR="008A1C53" w:rsidRDefault="008A1C53">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187062232"/>
      <w:docPartObj>
        <w:docPartGallery w:val="Page Numbers (Bottom of Page)"/>
        <w:docPartUnique/>
      </w:docPartObj>
    </w:sdtPr>
    <w:sdtContent>
      <w:p w14:paraId="040CC073" w14:textId="3D5133BA" w:rsidR="008A1C53" w:rsidRDefault="008A1C53" w:rsidP="00711C27">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noProof/>
            <w:rtl/>
          </w:rPr>
          <w:t>43</w:t>
        </w:r>
        <w:r>
          <w:rPr>
            <w:rStyle w:val="ae"/>
            <w:rtl/>
          </w:rPr>
          <w:fldChar w:fldCharType="end"/>
        </w:r>
      </w:p>
    </w:sdtContent>
  </w:sdt>
  <w:p w14:paraId="3496461E" w14:textId="77777777" w:rsidR="008A1C53" w:rsidRDefault="008A1C5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789ACC" w14:textId="77777777" w:rsidR="005570DC" w:rsidRDefault="005570DC" w:rsidP="008A1C53">
      <w:pPr>
        <w:spacing w:line="240" w:lineRule="auto"/>
      </w:pPr>
      <w:r>
        <w:separator/>
      </w:r>
    </w:p>
  </w:footnote>
  <w:footnote w:type="continuationSeparator" w:id="0">
    <w:p w14:paraId="66F90E5F" w14:textId="77777777" w:rsidR="005570DC" w:rsidRDefault="005570DC" w:rsidP="008A1C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6393D7A"/>
    <w:multiLevelType w:val="hybridMultilevel"/>
    <w:tmpl w:val="556456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0EA3B60"/>
    <w:multiLevelType w:val="hybridMultilevel"/>
    <w:tmpl w:val="92D440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7D2791F"/>
    <w:multiLevelType w:val="hybridMultilevel"/>
    <w:tmpl w:val="7CE6F6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9596950">
    <w:abstractNumId w:val="1"/>
  </w:num>
  <w:num w:numId="2" w16cid:durableId="1392575606">
    <w:abstractNumId w:val="2"/>
  </w:num>
  <w:num w:numId="3" w16cid:durableId="176425672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8FB"/>
    <w:rsid w:val="0021370D"/>
    <w:rsid w:val="003018BF"/>
    <w:rsid w:val="0033556F"/>
    <w:rsid w:val="00421BA9"/>
    <w:rsid w:val="00440032"/>
    <w:rsid w:val="004478FB"/>
    <w:rsid w:val="004631A8"/>
    <w:rsid w:val="005570DC"/>
    <w:rsid w:val="008725B5"/>
    <w:rsid w:val="008A1C53"/>
    <w:rsid w:val="008D6713"/>
    <w:rsid w:val="00A8491F"/>
    <w:rsid w:val="00C305FF"/>
    <w:rsid w:val="00D95D96"/>
    <w:rsid w:val="00EE2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330EC"/>
  <w15:chartTrackingRefBased/>
  <w15:docId w15:val="{81AE5710-CA11-3A45-926F-29F08950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78FB"/>
    <w:pPr>
      <w:bidi/>
      <w:spacing w:after="0" w:line="360" w:lineRule="auto"/>
      <w:ind w:firstLine="284"/>
      <w:jc w:val="both"/>
    </w:pPr>
  </w:style>
  <w:style w:type="paragraph" w:styleId="1">
    <w:name w:val="heading 1"/>
    <w:basedOn w:val="a"/>
    <w:next w:val="a"/>
    <w:link w:val="1Char"/>
    <w:uiPriority w:val="9"/>
    <w:qFormat/>
    <w:rsid w:val="004478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478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478F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478F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478F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478F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478FB"/>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478FB"/>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478F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78F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478F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478F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478F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478FB"/>
    <w:rPr>
      <w:rFonts w:eastAsiaTheme="majorEastAsia" w:cstheme="majorBidi"/>
      <w:color w:val="0F4761" w:themeColor="accent1" w:themeShade="BF"/>
    </w:rPr>
  </w:style>
  <w:style w:type="character" w:customStyle="1" w:styleId="6Char">
    <w:name w:val="عنوان 6 Char"/>
    <w:basedOn w:val="a0"/>
    <w:link w:val="6"/>
    <w:uiPriority w:val="9"/>
    <w:semiHidden/>
    <w:rsid w:val="004478FB"/>
    <w:rPr>
      <w:rFonts w:eastAsiaTheme="majorEastAsia" w:cstheme="majorBidi"/>
      <w:i/>
      <w:iCs/>
      <w:color w:val="595959" w:themeColor="text1" w:themeTint="A6"/>
    </w:rPr>
  </w:style>
  <w:style w:type="character" w:customStyle="1" w:styleId="7Char">
    <w:name w:val="عنوان 7 Char"/>
    <w:basedOn w:val="a0"/>
    <w:link w:val="7"/>
    <w:uiPriority w:val="9"/>
    <w:semiHidden/>
    <w:rsid w:val="004478FB"/>
    <w:rPr>
      <w:rFonts w:eastAsiaTheme="majorEastAsia" w:cstheme="majorBidi"/>
      <w:color w:val="595959" w:themeColor="text1" w:themeTint="A6"/>
    </w:rPr>
  </w:style>
  <w:style w:type="character" w:customStyle="1" w:styleId="8Char">
    <w:name w:val="عنوان 8 Char"/>
    <w:basedOn w:val="a0"/>
    <w:link w:val="8"/>
    <w:uiPriority w:val="9"/>
    <w:semiHidden/>
    <w:rsid w:val="004478FB"/>
    <w:rPr>
      <w:rFonts w:eastAsiaTheme="majorEastAsia" w:cstheme="majorBidi"/>
      <w:i/>
      <w:iCs/>
      <w:color w:val="272727" w:themeColor="text1" w:themeTint="D8"/>
    </w:rPr>
  </w:style>
  <w:style w:type="character" w:customStyle="1" w:styleId="9Char">
    <w:name w:val="عنوان 9 Char"/>
    <w:basedOn w:val="a0"/>
    <w:link w:val="9"/>
    <w:uiPriority w:val="9"/>
    <w:semiHidden/>
    <w:rsid w:val="004478FB"/>
    <w:rPr>
      <w:rFonts w:eastAsiaTheme="majorEastAsia" w:cstheme="majorBidi"/>
      <w:color w:val="272727" w:themeColor="text1" w:themeTint="D8"/>
    </w:rPr>
  </w:style>
  <w:style w:type="paragraph" w:styleId="a3">
    <w:name w:val="Title"/>
    <w:basedOn w:val="a"/>
    <w:next w:val="a"/>
    <w:link w:val="Char"/>
    <w:uiPriority w:val="10"/>
    <w:qFormat/>
    <w:rsid w:val="00447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478F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478F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478F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478FB"/>
    <w:pPr>
      <w:spacing w:before="160"/>
      <w:jc w:val="center"/>
    </w:pPr>
    <w:rPr>
      <w:i/>
      <w:iCs/>
      <w:color w:val="404040" w:themeColor="text1" w:themeTint="BF"/>
    </w:rPr>
  </w:style>
  <w:style w:type="character" w:customStyle="1" w:styleId="Char1">
    <w:name w:val="اقتباس Char"/>
    <w:basedOn w:val="a0"/>
    <w:link w:val="a5"/>
    <w:uiPriority w:val="29"/>
    <w:rsid w:val="004478FB"/>
    <w:rPr>
      <w:i/>
      <w:iCs/>
      <w:color w:val="404040" w:themeColor="text1" w:themeTint="BF"/>
    </w:rPr>
  </w:style>
  <w:style w:type="paragraph" w:styleId="a6">
    <w:name w:val="List Paragraph"/>
    <w:basedOn w:val="a"/>
    <w:uiPriority w:val="34"/>
    <w:qFormat/>
    <w:rsid w:val="004478FB"/>
    <w:pPr>
      <w:ind w:left="720"/>
      <w:contextualSpacing/>
    </w:pPr>
  </w:style>
  <w:style w:type="character" w:styleId="a7">
    <w:name w:val="Intense Emphasis"/>
    <w:basedOn w:val="a0"/>
    <w:uiPriority w:val="21"/>
    <w:qFormat/>
    <w:rsid w:val="004478FB"/>
    <w:rPr>
      <w:i/>
      <w:iCs/>
      <w:color w:val="0F4761" w:themeColor="accent1" w:themeShade="BF"/>
    </w:rPr>
  </w:style>
  <w:style w:type="paragraph" w:styleId="a8">
    <w:name w:val="Intense Quote"/>
    <w:basedOn w:val="a"/>
    <w:next w:val="a"/>
    <w:link w:val="Char2"/>
    <w:uiPriority w:val="30"/>
    <w:qFormat/>
    <w:rsid w:val="00447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478FB"/>
    <w:rPr>
      <w:i/>
      <w:iCs/>
      <w:color w:val="0F4761" w:themeColor="accent1" w:themeShade="BF"/>
    </w:rPr>
  </w:style>
  <w:style w:type="character" w:styleId="a9">
    <w:name w:val="Intense Reference"/>
    <w:basedOn w:val="a0"/>
    <w:uiPriority w:val="32"/>
    <w:qFormat/>
    <w:rsid w:val="004478FB"/>
    <w:rPr>
      <w:b/>
      <w:bCs/>
      <w:smallCaps/>
      <w:color w:val="0F4761" w:themeColor="accent1" w:themeShade="BF"/>
      <w:spacing w:val="5"/>
    </w:rPr>
  </w:style>
  <w:style w:type="paragraph" w:styleId="aa">
    <w:name w:val="Body Text Indent"/>
    <w:basedOn w:val="a"/>
    <w:link w:val="Char3"/>
    <w:uiPriority w:val="99"/>
    <w:unhideWhenUsed/>
    <w:rsid w:val="004478FB"/>
    <w:pPr>
      <w:autoSpaceDE w:val="0"/>
      <w:autoSpaceDN w:val="0"/>
      <w:adjustRightInd w:val="0"/>
    </w:pPr>
    <w:rPr>
      <w:rFonts w:ascii="Simplified Arabic" w:hAnsi="Simplified Arabic" w:cs="Simplified Arabic"/>
      <w:kern w:val="0"/>
      <w:sz w:val="28"/>
      <w:szCs w:val="28"/>
    </w:rPr>
  </w:style>
  <w:style w:type="character" w:customStyle="1" w:styleId="Char3">
    <w:name w:val="نص أساسي بمسافة بادئة Char"/>
    <w:basedOn w:val="a0"/>
    <w:link w:val="aa"/>
    <w:uiPriority w:val="99"/>
    <w:rsid w:val="004478FB"/>
    <w:rPr>
      <w:rFonts w:ascii="Simplified Arabic" w:hAnsi="Simplified Arabic" w:cs="Simplified Arabic"/>
      <w:kern w:val="0"/>
      <w:sz w:val="28"/>
      <w:szCs w:val="28"/>
    </w:rPr>
  </w:style>
  <w:style w:type="paragraph" w:customStyle="1" w:styleId="ab">
    <w:name w:val="الأشكال"/>
    <w:basedOn w:val="a"/>
    <w:link w:val="Char4"/>
    <w:autoRedefine/>
    <w:qFormat/>
    <w:rsid w:val="004478FB"/>
    <w:pPr>
      <w:autoSpaceDE w:val="0"/>
      <w:autoSpaceDN w:val="0"/>
      <w:adjustRightInd w:val="0"/>
      <w:ind w:firstLine="0"/>
      <w:jc w:val="center"/>
    </w:pPr>
    <w:rPr>
      <w:bCs/>
    </w:rPr>
  </w:style>
  <w:style w:type="character" w:customStyle="1" w:styleId="Char4">
    <w:name w:val="الأشكال Char"/>
    <w:basedOn w:val="a0"/>
    <w:link w:val="ab"/>
    <w:rsid w:val="004478FB"/>
    <w:rPr>
      <w:bCs/>
    </w:rPr>
  </w:style>
  <w:style w:type="table" w:styleId="ac">
    <w:name w:val="Table Grid"/>
    <w:basedOn w:val="a1"/>
    <w:uiPriority w:val="39"/>
    <w:rsid w:val="00EE22FA"/>
    <w:pPr>
      <w:bidi/>
      <w:spacing w:after="0" w:line="240" w:lineRule="auto"/>
      <w:ind w:firstLine="28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Char5"/>
    <w:uiPriority w:val="99"/>
    <w:unhideWhenUsed/>
    <w:rsid w:val="008A1C53"/>
    <w:pPr>
      <w:tabs>
        <w:tab w:val="center" w:pos="4153"/>
        <w:tab w:val="right" w:pos="8306"/>
      </w:tabs>
      <w:spacing w:line="240" w:lineRule="auto"/>
    </w:pPr>
  </w:style>
  <w:style w:type="character" w:customStyle="1" w:styleId="Char5">
    <w:name w:val="تذييل الصفحة Char"/>
    <w:basedOn w:val="a0"/>
    <w:link w:val="ad"/>
    <w:uiPriority w:val="99"/>
    <w:rsid w:val="008A1C53"/>
  </w:style>
  <w:style w:type="character" w:styleId="ae">
    <w:name w:val="page number"/>
    <w:basedOn w:val="a0"/>
    <w:uiPriority w:val="99"/>
    <w:semiHidden/>
    <w:unhideWhenUsed/>
    <w:rsid w:val="008A1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1264FF-C14A-4749-B5E0-AF9E63C2A483}" type="doc">
      <dgm:prSet loTypeId="urn:microsoft.com/office/officeart/2005/8/layout/venn3" loCatId="" qsTypeId="urn:microsoft.com/office/officeart/2005/8/quickstyle/simple1" qsCatId="simple" csTypeId="urn:microsoft.com/office/officeart/2005/8/colors/accent1_2" csCatId="accent1" phldr="1"/>
      <dgm:spPr/>
      <dgm:t>
        <a:bodyPr/>
        <a:lstStyle/>
        <a:p>
          <a:pPr rtl="1"/>
          <a:endParaRPr lang="ar-SA"/>
        </a:p>
      </dgm:t>
    </dgm:pt>
    <dgm:pt modelId="{88C0C270-AC5D-E94A-AE78-551A81EC615C}">
      <dgm:prSet phldrT="[نص]"/>
      <dgm:spPr/>
      <dgm:t>
        <a:bodyPr/>
        <a:lstStyle/>
        <a:p>
          <a:r>
            <a:rPr lang="ar-SA" b="1"/>
            <a:t>الرؤية الاستراتيجية الرقمية </a:t>
          </a:r>
          <a:endParaRPr lang="en-US" b="1"/>
        </a:p>
        <a:p>
          <a:r>
            <a:rPr lang="en-US" b="1"/>
            <a:t>(Digital Strategic Vision</a:t>
          </a:r>
          <a:r>
            <a:rPr lang="en-US"/>
            <a:t>)</a:t>
          </a:r>
          <a:endParaRPr lang="ar-SA"/>
        </a:p>
      </dgm:t>
    </dgm:pt>
    <dgm:pt modelId="{E9B1BF40-1880-E940-A951-8D672CF7B879}" type="parTrans" cxnId="{9A1F48ED-A8C4-A74B-ADAE-F4FE92D34B1C}">
      <dgm:prSet/>
      <dgm:spPr/>
      <dgm:t>
        <a:bodyPr/>
        <a:lstStyle/>
        <a:p>
          <a:pPr algn="ctr" rtl="1"/>
          <a:endParaRPr lang="ar-SA"/>
        </a:p>
      </dgm:t>
    </dgm:pt>
    <dgm:pt modelId="{FB0AFA88-2829-214C-9F45-8C913FD9509F}" type="sibTrans" cxnId="{9A1F48ED-A8C4-A74B-ADAE-F4FE92D34B1C}">
      <dgm:prSet/>
      <dgm:spPr/>
      <dgm:t>
        <a:bodyPr/>
        <a:lstStyle/>
        <a:p>
          <a:pPr algn="ctr" rtl="1"/>
          <a:endParaRPr lang="ar-SA"/>
        </a:p>
      </dgm:t>
    </dgm:pt>
    <dgm:pt modelId="{84B15896-16E3-F84A-A390-F4FE55EF7DF4}">
      <dgm:prSet phldrT="[نص]"/>
      <dgm:spPr/>
      <dgm:t>
        <a:bodyPr/>
        <a:lstStyle/>
        <a:p>
          <a:pPr algn="ctr" rtl="1"/>
          <a:endParaRPr lang="ar-SA"/>
        </a:p>
      </dgm:t>
    </dgm:pt>
    <dgm:pt modelId="{D15943F3-009F-5840-95D7-B49564D657DC}" type="parTrans" cxnId="{1D894061-A5EB-AA47-A93B-8C7050B3433F}">
      <dgm:prSet/>
      <dgm:spPr/>
      <dgm:t>
        <a:bodyPr/>
        <a:lstStyle/>
        <a:p>
          <a:pPr algn="ctr" rtl="1"/>
          <a:endParaRPr lang="ar-SA"/>
        </a:p>
      </dgm:t>
    </dgm:pt>
    <dgm:pt modelId="{0ED9B5EA-0AF4-FA48-8571-EB961F690FE7}" type="sibTrans" cxnId="{1D894061-A5EB-AA47-A93B-8C7050B3433F}">
      <dgm:prSet/>
      <dgm:spPr/>
      <dgm:t>
        <a:bodyPr/>
        <a:lstStyle/>
        <a:p>
          <a:pPr algn="ctr" rtl="1"/>
          <a:endParaRPr lang="ar-SA"/>
        </a:p>
      </dgm:t>
    </dgm:pt>
    <dgm:pt modelId="{3B109BCD-3D95-384A-882D-C9CE901AF11D}">
      <dgm:prSet phldrT="[نص]"/>
      <dgm:spPr/>
      <dgm:t>
        <a:bodyPr/>
        <a:lstStyle/>
        <a:p>
          <a:r>
            <a:rPr lang="ar-SA" b="1"/>
            <a:t>دعم الثقافة الابتكارية </a:t>
          </a:r>
          <a:r>
            <a:rPr lang="en-US" b="1"/>
            <a:t>(Supportive Innovation Culture)</a:t>
          </a:r>
          <a:endParaRPr lang="ar-SA" b="1"/>
        </a:p>
      </dgm:t>
    </dgm:pt>
    <dgm:pt modelId="{A50D4CEA-76FE-C947-AA8C-033BC9A9B2F8}" type="parTrans" cxnId="{C336A060-5FBE-A84A-8DD2-8C01915CF227}">
      <dgm:prSet/>
      <dgm:spPr/>
      <dgm:t>
        <a:bodyPr/>
        <a:lstStyle/>
        <a:p>
          <a:pPr algn="ctr" rtl="1"/>
          <a:endParaRPr lang="ar-SA"/>
        </a:p>
      </dgm:t>
    </dgm:pt>
    <dgm:pt modelId="{236AEC08-E813-FA49-867B-789505780979}" type="sibTrans" cxnId="{C336A060-5FBE-A84A-8DD2-8C01915CF227}">
      <dgm:prSet/>
      <dgm:spPr/>
      <dgm:t>
        <a:bodyPr/>
        <a:lstStyle/>
        <a:p>
          <a:pPr algn="ctr" rtl="1"/>
          <a:endParaRPr lang="ar-SA"/>
        </a:p>
      </dgm:t>
    </dgm:pt>
    <dgm:pt modelId="{EA045A34-1567-5242-B2A7-38538A90D15D}">
      <dgm:prSet phldrT="[نص]"/>
      <dgm:spPr/>
      <dgm:t>
        <a:bodyPr/>
        <a:lstStyle/>
        <a:p>
          <a:pPr algn="ctr" rtl="1"/>
          <a:endParaRPr lang="ar-SA"/>
        </a:p>
      </dgm:t>
    </dgm:pt>
    <dgm:pt modelId="{3BF71B0E-2162-A24C-A650-B46586B373AE}" type="parTrans" cxnId="{F83134AF-09A4-2541-AFFD-498140C052A8}">
      <dgm:prSet/>
      <dgm:spPr/>
      <dgm:t>
        <a:bodyPr/>
        <a:lstStyle/>
        <a:p>
          <a:pPr algn="ctr" rtl="1"/>
          <a:endParaRPr lang="ar-SA"/>
        </a:p>
      </dgm:t>
    </dgm:pt>
    <dgm:pt modelId="{D6F10442-3F52-3342-8220-F42C673E9E34}" type="sibTrans" cxnId="{F83134AF-09A4-2541-AFFD-498140C052A8}">
      <dgm:prSet/>
      <dgm:spPr/>
      <dgm:t>
        <a:bodyPr/>
        <a:lstStyle/>
        <a:p>
          <a:pPr algn="ctr" rtl="1"/>
          <a:endParaRPr lang="ar-SA"/>
        </a:p>
      </dgm:t>
    </dgm:pt>
    <dgm:pt modelId="{CD3E7766-5E81-2E41-AEE2-9B2BFEA616EE}">
      <dgm:prSet phldrT="[نص]"/>
      <dgm:spPr/>
      <dgm:t>
        <a:bodyPr/>
        <a:lstStyle/>
        <a:p>
          <a:r>
            <a:rPr lang="ar-SA" b="1"/>
            <a:t>إدارة التغيير والمخاطر التقنية </a:t>
          </a:r>
          <a:r>
            <a:rPr lang="en-US" b="1"/>
            <a:t>(Change &amp;Tech Risk Management</a:t>
          </a:r>
          <a:r>
            <a:rPr lang="en-US"/>
            <a:t>)</a:t>
          </a:r>
          <a:endParaRPr lang="ar-SA"/>
        </a:p>
      </dgm:t>
    </dgm:pt>
    <dgm:pt modelId="{FA0439F6-CE21-BB44-92F8-4AEADE8A2C8E}" type="parTrans" cxnId="{68419722-DBD6-CE46-8D6B-DEB821981C3D}">
      <dgm:prSet/>
      <dgm:spPr/>
      <dgm:t>
        <a:bodyPr/>
        <a:lstStyle/>
        <a:p>
          <a:pPr algn="ctr" rtl="1"/>
          <a:endParaRPr lang="ar-SA"/>
        </a:p>
      </dgm:t>
    </dgm:pt>
    <dgm:pt modelId="{02A23A17-57D7-9544-96FF-B4244D1E9674}" type="sibTrans" cxnId="{68419722-DBD6-CE46-8D6B-DEB821981C3D}">
      <dgm:prSet/>
      <dgm:spPr/>
      <dgm:t>
        <a:bodyPr/>
        <a:lstStyle/>
        <a:p>
          <a:pPr algn="ctr" rtl="1"/>
          <a:endParaRPr lang="ar-SA"/>
        </a:p>
      </dgm:t>
    </dgm:pt>
    <dgm:pt modelId="{BEB54DD4-59A2-8F4C-8ECE-5C357134D6AC}">
      <dgm:prSet phldrT="[نص]"/>
      <dgm:spPr/>
      <dgm:t>
        <a:bodyPr/>
        <a:lstStyle/>
        <a:p>
          <a:pPr algn="ctr" rtl="1"/>
          <a:endParaRPr lang="ar-SA"/>
        </a:p>
      </dgm:t>
    </dgm:pt>
    <dgm:pt modelId="{51DDAFC3-836F-DF4E-935B-42229D8A5C7E}" type="parTrans" cxnId="{257CF477-B053-544B-8268-E239BD559D1D}">
      <dgm:prSet/>
      <dgm:spPr/>
      <dgm:t>
        <a:bodyPr/>
        <a:lstStyle/>
        <a:p>
          <a:pPr algn="ctr" rtl="1"/>
          <a:endParaRPr lang="ar-SA"/>
        </a:p>
      </dgm:t>
    </dgm:pt>
    <dgm:pt modelId="{FB341F12-CB7F-7A4B-A537-D991640295C0}" type="sibTrans" cxnId="{257CF477-B053-544B-8268-E239BD559D1D}">
      <dgm:prSet/>
      <dgm:spPr/>
      <dgm:t>
        <a:bodyPr/>
        <a:lstStyle/>
        <a:p>
          <a:pPr algn="ctr" rtl="1"/>
          <a:endParaRPr lang="ar-SA"/>
        </a:p>
      </dgm:t>
    </dgm:pt>
    <dgm:pt modelId="{AF7F19A1-59DF-194C-9A66-66FD73F883EF}" type="pres">
      <dgm:prSet presAssocID="{B81264FF-C14A-4749-B5E0-AF9E63C2A483}" presName="Name0" presStyleCnt="0">
        <dgm:presLayoutVars>
          <dgm:dir/>
          <dgm:resizeHandles val="exact"/>
        </dgm:presLayoutVars>
      </dgm:prSet>
      <dgm:spPr/>
    </dgm:pt>
    <dgm:pt modelId="{EC085C9C-5087-644C-8857-BFA14D4798CE}" type="pres">
      <dgm:prSet presAssocID="{88C0C270-AC5D-E94A-AE78-551A81EC615C}" presName="Name5" presStyleLbl="vennNode1" presStyleIdx="0" presStyleCnt="3">
        <dgm:presLayoutVars>
          <dgm:bulletEnabled val="1"/>
        </dgm:presLayoutVars>
      </dgm:prSet>
      <dgm:spPr/>
    </dgm:pt>
    <dgm:pt modelId="{79F8A7EA-313C-D746-95C3-E3D6342B2B45}" type="pres">
      <dgm:prSet presAssocID="{FB0AFA88-2829-214C-9F45-8C913FD9509F}" presName="space" presStyleCnt="0"/>
      <dgm:spPr/>
    </dgm:pt>
    <dgm:pt modelId="{087C0AAB-53BF-CD47-93BE-C5329EF1FD29}" type="pres">
      <dgm:prSet presAssocID="{3B109BCD-3D95-384A-882D-C9CE901AF11D}" presName="Name5" presStyleLbl="vennNode1" presStyleIdx="1" presStyleCnt="3">
        <dgm:presLayoutVars>
          <dgm:bulletEnabled val="1"/>
        </dgm:presLayoutVars>
      </dgm:prSet>
      <dgm:spPr/>
    </dgm:pt>
    <dgm:pt modelId="{414D56DD-8423-9849-BCD5-D9B03BCC56CA}" type="pres">
      <dgm:prSet presAssocID="{236AEC08-E813-FA49-867B-789505780979}" presName="space" presStyleCnt="0"/>
      <dgm:spPr/>
    </dgm:pt>
    <dgm:pt modelId="{04BD0FC2-31FB-574A-BD66-B7119B69652E}" type="pres">
      <dgm:prSet presAssocID="{CD3E7766-5E81-2E41-AEE2-9B2BFEA616EE}" presName="Name5" presStyleLbl="vennNode1" presStyleIdx="2" presStyleCnt="3">
        <dgm:presLayoutVars>
          <dgm:bulletEnabled val="1"/>
        </dgm:presLayoutVars>
      </dgm:prSet>
      <dgm:spPr/>
    </dgm:pt>
  </dgm:ptLst>
  <dgm:cxnLst>
    <dgm:cxn modelId="{6924EA20-503C-4E48-B16D-00D66E53197C}" type="presOf" srcId="{EA045A34-1567-5242-B2A7-38538A90D15D}" destId="{087C0AAB-53BF-CD47-93BE-C5329EF1FD29}" srcOrd="0" destOrd="1" presId="urn:microsoft.com/office/officeart/2005/8/layout/venn3"/>
    <dgm:cxn modelId="{68419722-DBD6-CE46-8D6B-DEB821981C3D}" srcId="{B81264FF-C14A-4749-B5E0-AF9E63C2A483}" destId="{CD3E7766-5E81-2E41-AEE2-9B2BFEA616EE}" srcOrd="2" destOrd="0" parTransId="{FA0439F6-CE21-BB44-92F8-4AEADE8A2C8E}" sibTransId="{02A23A17-57D7-9544-96FF-B4244D1E9674}"/>
    <dgm:cxn modelId="{774CDC26-6507-C642-9BA3-16C76408CCEC}" type="presOf" srcId="{88C0C270-AC5D-E94A-AE78-551A81EC615C}" destId="{EC085C9C-5087-644C-8857-BFA14D4798CE}" srcOrd="0" destOrd="0" presId="urn:microsoft.com/office/officeart/2005/8/layout/venn3"/>
    <dgm:cxn modelId="{C336A060-5FBE-A84A-8DD2-8C01915CF227}" srcId="{B81264FF-C14A-4749-B5E0-AF9E63C2A483}" destId="{3B109BCD-3D95-384A-882D-C9CE901AF11D}" srcOrd="1" destOrd="0" parTransId="{A50D4CEA-76FE-C947-AA8C-033BC9A9B2F8}" sibTransId="{236AEC08-E813-FA49-867B-789505780979}"/>
    <dgm:cxn modelId="{1D894061-A5EB-AA47-A93B-8C7050B3433F}" srcId="{88C0C270-AC5D-E94A-AE78-551A81EC615C}" destId="{84B15896-16E3-F84A-A390-F4FE55EF7DF4}" srcOrd="0" destOrd="0" parTransId="{D15943F3-009F-5840-95D7-B49564D657DC}" sibTransId="{0ED9B5EA-0AF4-FA48-8571-EB961F690FE7}"/>
    <dgm:cxn modelId="{D6EF3671-26F8-0F46-B5A1-1A8CD9C6279B}" type="presOf" srcId="{84B15896-16E3-F84A-A390-F4FE55EF7DF4}" destId="{EC085C9C-5087-644C-8857-BFA14D4798CE}" srcOrd="0" destOrd="1" presId="urn:microsoft.com/office/officeart/2005/8/layout/venn3"/>
    <dgm:cxn modelId="{257CF477-B053-544B-8268-E239BD559D1D}" srcId="{CD3E7766-5E81-2E41-AEE2-9B2BFEA616EE}" destId="{BEB54DD4-59A2-8F4C-8ECE-5C357134D6AC}" srcOrd="0" destOrd="0" parTransId="{51DDAFC3-836F-DF4E-935B-42229D8A5C7E}" sibTransId="{FB341F12-CB7F-7A4B-A537-D991640295C0}"/>
    <dgm:cxn modelId="{58F6DF83-A9DF-AD45-B84D-209A530754C7}" type="presOf" srcId="{B81264FF-C14A-4749-B5E0-AF9E63C2A483}" destId="{AF7F19A1-59DF-194C-9A66-66FD73F883EF}" srcOrd="0" destOrd="0" presId="urn:microsoft.com/office/officeart/2005/8/layout/venn3"/>
    <dgm:cxn modelId="{5A641186-7695-C44E-B1B2-5AB33206572E}" type="presOf" srcId="{CD3E7766-5E81-2E41-AEE2-9B2BFEA616EE}" destId="{04BD0FC2-31FB-574A-BD66-B7119B69652E}" srcOrd="0" destOrd="0" presId="urn:microsoft.com/office/officeart/2005/8/layout/venn3"/>
    <dgm:cxn modelId="{570C4288-7635-C241-B5E1-E47FA0904219}" type="presOf" srcId="{BEB54DD4-59A2-8F4C-8ECE-5C357134D6AC}" destId="{04BD0FC2-31FB-574A-BD66-B7119B69652E}" srcOrd="0" destOrd="1" presId="urn:microsoft.com/office/officeart/2005/8/layout/venn3"/>
    <dgm:cxn modelId="{904A75A6-4512-6D45-ACBB-1853B6EE21B9}" type="presOf" srcId="{3B109BCD-3D95-384A-882D-C9CE901AF11D}" destId="{087C0AAB-53BF-CD47-93BE-C5329EF1FD29}" srcOrd="0" destOrd="0" presId="urn:microsoft.com/office/officeart/2005/8/layout/venn3"/>
    <dgm:cxn modelId="{F83134AF-09A4-2541-AFFD-498140C052A8}" srcId="{3B109BCD-3D95-384A-882D-C9CE901AF11D}" destId="{EA045A34-1567-5242-B2A7-38538A90D15D}" srcOrd="0" destOrd="0" parTransId="{3BF71B0E-2162-A24C-A650-B46586B373AE}" sibTransId="{D6F10442-3F52-3342-8220-F42C673E9E34}"/>
    <dgm:cxn modelId="{9A1F48ED-A8C4-A74B-ADAE-F4FE92D34B1C}" srcId="{B81264FF-C14A-4749-B5E0-AF9E63C2A483}" destId="{88C0C270-AC5D-E94A-AE78-551A81EC615C}" srcOrd="0" destOrd="0" parTransId="{E9B1BF40-1880-E940-A951-8D672CF7B879}" sibTransId="{FB0AFA88-2829-214C-9F45-8C913FD9509F}"/>
    <dgm:cxn modelId="{531F9816-58BD-A741-B7D1-7D365416D244}" type="presParOf" srcId="{AF7F19A1-59DF-194C-9A66-66FD73F883EF}" destId="{EC085C9C-5087-644C-8857-BFA14D4798CE}" srcOrd="0" destOrd="0" presId="urn:microsoft.com/office/officeart/2005/8/layout/venn3"/>
    <dgm:cxn modelId="{03365BF8-8E34-EF4C-9C1A-5B842034D3C2}" type="presParOf" srcId="{AF7F19A1-59DF-194C-9A66-66FD73F883EF}" destId="{79F8A7EA-313C-D746-95C3-E3D6342B2B45}" srcOrd="1" destOrd="0" presId="urn:microsoft.com/office/officeart/2005/8/layout/venn3"/>
    <dgm:cxn modelId="{65404705-036A-8A48-9400-A94CBC80AD7B}" type="presParOf" srcId="{AF7F19A1-59DF-194C-9A66-66FD73F883EF}" destId="{087C0AAB-53BF-CD47-93BE-C5329EF1FD29}" srcOrd="2" destOrd="0" presId="urn:microsoft.com/office/officeart/2005/8/layout/venn3"/>
    <dgm:cxn modelId="{D1CA8639-5421-FD44-A004-08857C33E3A4}" type="presParOf" srcId="{AF7F19A1-59DF-194C-9A66-66FD73F883EF}" destId="{414D56DD-8423-9849-BCD5-D9B03BCC56CA}" srcOrd="3" destOrd="0" presId="urn:microsoft.com/office/officeart/2005/8/layout/venn3"/>
    <dgm:cxn modelId="{09EA15EC-5A1E-DC4D-85E8-90A9B58FCAD9}" type="presParOf" srcId="{AF7F19A1-59DF-194C-9A66-66FD73F883EF}" destId="{04BD0FC2-31FB-574A-BD66-B7119B69652E}" srcOrd="4" destOrd="0" presId="urn:microsoft.com/office/officeart/2005/8/layout/venn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085C9C-5087-644C-8857-BFA14D4798CE}">
      <dsp:nvSpPr>
        <dsp:cNvPr id="0" name=""/>
        <dsp:cNvSpPr/>
      </dsp:nvSpPr>
      <dsp:spPr>
        <a:xfrm>
          <a:off x="2424" y="40326"/>
          <a:ext cx="2120256" cy="2120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6685" tIns="19050" rIns="116685" bIns="19050" numCol="1" spcCol="1270" anchor="ctr" anchorCtr="1">
          <a:noAutofit/>
        </a:bodyPr>
        <a:lstStyle/>
        <a:p>
          <a:pPr marL="0" lvl="0" indent="0" algn="l" defTabSz="666750">
            <a:lnSpc>
              <a:spcPct val="90000"/>
            </a:lnSpc>
            <a:spcBef>
              <a:spcPct val="0"/>
            </a:spcBef>
            <a:spcAft>
              <a:spcPct val="35000"/>
            </a:spcAft>
            <a:buNone/>
          </a:pPr>
          <a:r>
            <a:rPr lang="ar-SA" sz="1500" b="1" kern="1200"/>
            <a:t>الرؤية الاستراتيجية الرقمية </a:t>
          </a:r>
          <a:endParaRPr lang="en-US" sz="1500" b="1" kern="1200"/>
        </a:p>
        <a:p>
          <a:pPr marL="0" lvl="0" indent="0" algn="l" defTabSz="666750">
            <a:lnSpc>
              <a:spcPct val="90000"/>
            </a:lnSpc>
            <a:spcBef>
              <a:spcPct val="0"/>
            </a:spcBef>
            <a:spcAft>
              <a:spcPct val="35000"/>
            </a:spcAft>
            <a:buNone/>
          </a:pPr>
          <a:r>
            <a:rPr lang="en-US" sz="1500" b="1" kern="1200"/>
            <a:t>(Digital Strategic Vision</a:t>
          </a:r>
          <a:r>
            <a:rPr lang="en-US" sz="1500" kern="1200"/>
            <a:t>)</a:t>
          </a:r>
          <a:endParaRPr lang="ar-SA" sz="1500" kern="1200"/>
        </a:p>
        <a:p>
          <a:pPr marL="114300" lvl="1" indent="-114300" algn="ctr" defTabSz="533400" rtl="1">
            <a:lnSpc>
              <a:spcPct val="90000"/>
            </a:lnSpc>
            <a:spcBef>
              <a:spcPct val="0"/>
            </a:spcBef>
            <a:spcAft>
              <a:spcPct val="15000"/>
            </a:spcAft>
            <a:buChar char="•"/>
          </a:pPr>
          <a:endParaRPr lang="ar-SA" sz="1200" kern="1200"/>
        </a:p>
      </dsp:txBody>
      <dsp:txXfrm>
        <a:off x="312928" y="350830"/>
        <a:ext cx="1499248" cy="1499248"/>
      </dsp:txXfrm>
    </dsp:sp>
    <dsp:sp modelId="{087C0AAB-53BF-CD47-93BE-C5329EF1FD29}">
      <dsp:nvSpPr>
        <dsp:cNvPr id="0" name=""/>
        <dsp:cNvSpPr/>
      </dsp:nvSpPr>
      <dsp:spPr>
        <a:xfrm>
          <a:off x="1698629" y="40326"/>
          <a:ext cx="2120256" cy="2120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6685" tIns="19050" rIns="116685" bIns="19050" numCol="1" spcCol="1270" anchor="ctr" anchorCtr="1">
          <a:noAutofit/>
        </a:bodyPr>
        <a:lstStyle/>
        <a:p>
          <a:pPr marL="0" lvl="0" indent="0" algn="l" defTabSz="666750">
            <a:lnSpc>
              <a:spcPct val="90000"/>
            </a:lnSpc>
            <a:spcBef>
              <a:spcPct val="0"/>
            </a:spcBef>
            <a:spcAft>
              <a:spcPct val="35000"/>
            </a:spcAft>
            <a:buNone/>
          </a:pPr>
          <a:r>
            <a:rPr lang="ar-SA" sz="1500" b="1" kern="1200"/>
            <a:t>دعم الثقافة الابتكارية </a:t>
          </a:r>
          <a:r>
            <a:rPr lang="en-US" sz="1500" b="1" kern="1200"/>
            <a:t>(Supportive Innovation Culture)</a:t>
          </a:r>
          <a:endParaRPr lang="ar-SA" sz="1500" b="1" kern="1200"/>
        </a:p>
        <a:p>
          <a:pPr marL="114300" lvl="1" indent="-114300" algn="ctr" defTabSz="533400" rtl="1">
            <a:lnSpc>
              <a:spcPct val="90000"/>
            </a:lnSpc>
            <a:spcBef>
              <a:spcPct val="0"/>
            </a:spcBef>
            <a:spcAft>
              <a:spcPct val="15000"/>
            </a:spcAft>
            <a:buChar char="•"/>
          </a:pPr>
          <a:endParaRPr lang="ar-SA" sz="1200" kern="1200"/>
        </a:p>
      </dsp:txBody>
      <dsp:txXfrm>
        <a:off x="2009133" y="350830"/>
        <a:ext cx="1499248" cy="1499248"/>
      </dsp:txXfrm>
    </dsp:sp>
    <dsp:sp modelId="{04BD0FC2-31FB-574A-BD66-B7119B69652E}">
      <dsp:nvSpPr>
        <dsp:cNvPr id="0" name=""/>
        <dsp:cNvSpPr/>
      </dsp:nvSpPr>
      <dsp:spPr>
        <a:xfrm>
          <a:off x="3394834" y="40326"/>
          <a:ext cx="2120256" cy="212025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6685" tIns="19050" rIns="116685" bIns="19050" numCol="1" spcCol="1270" anchor="ctr" anchorCtr="1">
          <a:noAutofit/>
        </a:bodyPr>
        <a:lstStyle/>
        <a:p>
          <a:pPr marL="0" lvl="0" indent="0" algn="l" defTabSz="666750">
            <a:lnSpc>
              <a:spcPct val="90000"/>
            </a:lnSpc>
            <a:spcBef>
              <a:spcPct val="0"/>
            </a:spcBef>
            <a:spcAft>
              <a:spcPct val="35000"/>
            </a:spcAft>
            <a:buNone/>
          </a:pPr>
          <a:r>
            <a:rPr lang="ar-SA" sz="1500" b="1" kern="1200"/>
            <a:t>إدارة التغيير والمخاطر التقنية </a:t>
          </a:r>
          <a:r>
            <a:rPr lang="en-US" sz="1500" b="1" kern="1200"/>
            <a:t>(Change &amp;Tech Risk Management</a:t>
          </a:r>
          <a:r>
            <a:rPr lang="en-US" sz="1500" kern="1200"/>
            <a:t>)</a:t>
          </a:r>
          <a:endParaRPr lang="ar-SA" sz="1500" kern="1200"/>
        </a:p>
        <a:p>
          <a:pPr marL="114300" lvl="1" indent="-114300" algn="ctr" defTabSz="533400" rtl="1">
            <a:lnSpc>
              <a:spcPct val="90000"/>
            </a:lnSpc>
            <a:spcBef>
              <a:spcPct val="0"/>
            </a:spcBef>
            <a:spcAft>
              <a:spcPct val="15000"/>
            </a:spcAft>
            <a:buChar char="•"/>
          </a:pPr>
          <a:endParaRPr lang="ar-SA" sz="1200" kern="1200"/>
        </a:p>
      </dsp:txBody>
      <dsp:txXfrm>
        <a:off x="3705338" y="350830"/>
        <a:ext cx="1499248" cy="1499248"/>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7801</Words>
  <Characters>44469</Characters>
  <Application>Microsoft Office Word</Application>
  <DocSecurity>0</DocSecurity>
  <Lines>370</Lines>
  <Paragraphs>104</Paragraphs>
  <ScaleCrop>false</ScaleCrop>
  <Company/>
  <LinksUpToDate>false</LinksUpToDate>
  <CharactersWithSpaces>52166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Azza</dc:creator>
  <cp:keywords/>
  <dc:description/>
  <cp:lastModifiedBy>Azza</cp:lastModifiedBy>
  <cp:revision>2</cp:revision>
  <dcterms:created xsi:type="dcterms:W3CDTF">2026-07-22T05:40:00Z</dcterms:created>
  <dcterms:modified xsi:type="dcterms:W3CDTF">2026-07-22T05:40:00Z</dcterms:modified>
</cp:coreProperties>
</file>