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0063" w:rsidRDefault="000D00A2">
      <w:pPr>
        <w:spacing w:line="360" w:lineRule="auto"/>
        <w:rPr>
          <w:rFonts w:ascii="Sakkal Majalla" w:hAnsi="Sakkal Majalla" w:cs="Sakkal Majalla"/>
          <w:b/>
          <w:bCs/>
          <w:sz w:val="28"/>
          <w:szCs w:val="28"/>
          <w:lang w:bidi="ar-EG"/>
        </w:rPr>
      </w:pPr>
      <w:bookmarkStart w:id="0" w:name="_Hlk172555450"/>
      <w:bookmarkEnd w:id="0"/>
      <w:r>
        <w:rPr>
          <w:rFonts w:ascii="Sakkal Majalla" w:hAnsi="Sakkal Majalla" w:cs="Sakkal Majalla"/>
          <w:b/>
          <w:bCs/>
          <w:noProof/>
          <w:sz w:val="28"/>
          <w:szCs w:val="28"/>
        </w:rPr>
        <w:drawing>
          <wp:anchor distT="0" distB="0" distL="114300" distR="114300" simplePos="0" relativeHeight="2" behindDoc="0" locked="0" layoutInCell="1" allowOverlap="1">
            <wp:simplePos x="0" y="0"/>
            <wp:positionH relativeFrom="margin">
              <wp:posOffset>-600075</wp:posOffset>
            </wp:positionH>
            <wp:positionV relativeFrom="margin">
              <wp:posOffset>-371475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rtl/>
          <w:lang w:bidi="ar-EG"/>
        </w:rPr>
        <w:t xml:space="preserve">    جامعة </w:t>
      </w:r>
      <w:proofErr w:type="spellStart"/>
      <w:r>
        <w:rPr>
          <w:rFonts w:ascii="Sakkal Majalla" w:hAnsi="Sakkal Majalla" w:cs="Sakkal Majalla"/>
          <w:b/>
          <w:bCs/>
          <w:sz w:val="28"/>
          <w:szCs w:val="28"/>
          <w:rtl/>
          <w:lang w:bidi="ar-EG"/>
        </w:rPr>
        <w:t>ميدأوشن</w:t>
      </w:r>
      <w:proofErr w:type="spellEnd"/>
      <w:r>
        <w:rPr>
          <w:rFonts w:ascii="Sakkal Majalla" w:hAnsi="Sakkal Majalla" w:cs="Sakkal Majalla"/>
          <w:b/>
          <w:bCs/>
          <w:sz w:val="28"/>
          <w:szCs w:val="28"/>
          <w:rtl/>
          <w:lang w:bidi="ar-EG"/>
        </w:rPr>
        <w:t xml:space="preserve"> </w:t>
      </w:r>
    </w:p>
    <w:p w:rsidR="001F0063" w:rsidRDefault="000D00A2">
      <w:p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    كلية الإدارة </w:t>
      </w:r>
    </w:p>
    <w:p w:rsidR="001F0063" w:rsidRDefault="000D00A2">
      <w:pPr>
        <w:rPr>
          <w:rFonts w:ascii="Sakkal Majalla" w:hAnsi="Sakkal Majalla" w:cs="Sakkal Majalla"/>
          <w:b/>
          <w:bCs/>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 ماجستير إدارة مشاريع</w:t>
      </w:r>
    </w:p>
    <w:p w:rsidR="001F0063" w:rsidRDefault="001F0063">
      <w:pPr>
        <w:spacing w:line="360" w:lineRule="auto"/>
        <w:rPr>
          <w:rFonts w:ascii="Sakkal Majalla" w:hAnsi="Sakkal Majalla" w:cs="Sakkal Majalla"/>
          <w:sz w:val="28"/>
          <w:szCs w:val="28"/>
          <w:rtl/>
          <w:lang w:bidi="ar-EG"/>
        </w:rPr>
      </w:pPr>
    </w:p>
    <w:p w:rsidR="001F0063" w:rsidRDefault="001F0063">
      <w:pPr>
        <w:spacing w:line="360" w:lineRule="auto"/>
        <w:rPr>
          <w:rFonts w:ascii="Sakkal Majalla" w:hAnsi="Sakkal Majalla" w:cs="Sakkal Majalla"/>
          <w:sz w:val="28"/>
          <w:szCs w:val="28"/>
          <w:rtl/>
          <w:lang w:bidi="ar-EG"/>
        </w:rPr>
      </w:pPr>
    </w:p>
    <w:p w:rsidR="001F0063" w:rsidRDefault="001F0063">
      <w:pPr>
        <w:spacing w:line="360" w:lineRule="auto"/>
        <w:jc w:val="center"/>
        <w:rPr>
          <w:rFonts w:ascii="Sakkal Majalla" w:hAnsi="Sakkal Majalla" w:cs="Sakkal Majalla"/>
          <w:b/>
          <w:bCs/>
          <w:sz w:val="28"/>
          <w:szCs w:val="28"/>
          <w:rtl/>
          <w:lang w:bidi="ar-EG"/>
        </w:rPr>
      </w:pPr>
    </w:p>
    <w:p w:rsidR="001F0063" w:rsidRDefault="000D00A2">
      <w:pPr>
        <w:tabs>
          <w:tab w:val="right" w:pos="713"/>
        </w:tabs>
        <w:spacing w:before="100" w:beforeAutospacing="1" w:after="100" w:afterAutospacing="1" w:line="240" w:lineRule="auto"/>
        <w:jc w:val="center"/>
        <w:rPr>
          <w:rFonts w:ascii="Sakkal Majalla" w:eastAsia="Times New Roman" w:hAnsi="Sakkal Majalla" w:cs="Sakkal Majalla"/>
          <w:b/>
          <w:bCs/>
          <w:sz w:val="40"/>
          <w:szCs w:val="40"/>
        </w:rPr>
      </w:pPr>
      <w:r>
        <w:rPr>
          <w:rFonts w:ascii="Sakkal Majalla" w:eastAsia="Times New Roman" w:hAnsi="Sakkal Majalla" w:cs="Sakkal Majalla"/>
          <w:b/>
          <w:bCs/>
          <w:sz w:val="40"/>
          <w:szCs w:val="40"/>
          <w:rtl/>
        </w:rPr>
        <w:t>العلاقة بين إدارة المخاطر والقدرة التنافسية المالية لشركات كبر</w:t>
      </w:r>
      <w:r>
        <w:rPr>
          <w:rFonts w:ascii="Sakkal Majalla" w:eastAsia="Times New Roman" w:hAnsi="Sakkal Majalla" w:cs="Sakkal Majalla" w:hint="cs"/>
          <w:b/>
          <w:bCs/>
          <w:sz w:val="40"/>
          <w:szCs w:val="40"/>
          <w:rtl/>
        </w:rPr>
        <w:t>ى بالتطبيق على شركه أمازون</w:t>
      </w:r>
    </w:p>
    <w:p w:rsidR="001F0063" w:rsidRDefault="001F0063">
      <w:pPr>
        <w:spacing w:line="360" w:lineRule="auto"/>
        <w:rPr>
          <w:rFonts w:ascii="Sakkal Majalla" w:hAnsi="Sakkal Majalla" w:cs="Sakkal Majalla"/>
          <w:sz w:val="28"/>
          <w:szCs w:val="28"/>
          <w:rtl/>
          <w:lang w:bidi="ar-EG"/>
        </w:rPr>
      </w:pPr>
    </w:p>
    <w:p w:rsidR="001F0063" w:rsidRDefault="001F0063">
      <w:pPr>
        <w:spacing w:line="360" w:lineRule="auto"/>
        <w:rPr>
          <w:rFonts w:ascii="Sakkal Majalla" w:hAnsi="Sakkal Majalla" w:cs="Sakkal Majalla"/>
          <w:b/>
          <w:bCs/>
          <w:sz w:val="28"/>
          <w:szCs w:val="28"/>
          <w:rtl/>
          <w:lang w:bidi="ar-EG"/>
        </w:rPr>
      </w:pPr>
    </w:p>
    <w:p w:rsidR="001F0063" w:rsidRDefault="000D00A2">
      <w:pPr>
        <w:spacing w:line="360" w:lineRule="auto"/>
        <w:jc w:val="center"/>
        <w:rPr>
          <w:rFonts w:ascii="Sakkal Majalla" w:hAnsi="Sakkal Majalla" w:cs="Sakkal Majalla"/>
          <w:b/>
          <w:bCs/>
          <w:sz w:val="28"/>
          <w:szCs w:val="28"/>
          <w:rtl/>
        </w:rPr>
      </w:pPr>
      <w:r>
        <w:rPr>
          <w:rFonts w:ascii="Sakkal Majalla" w:hAnsi="Sakkal Majalla" w:cs="Sakkal Majalla"/>
          <w:b/>
          <w:bCs/>
          <w:sz w:val="28"/>
          <w:szCs w:val="28"/>
          <w:rtl/>
          <w:lang w:bidi="ar-EG"/>
        </w:rPr>
        <w:t>إعداد الطالب</w:t>
      </w:r>
      <w:r>
        <w:rPr>
          <w:rFonts w:ascii="Sakkal Majalla" w:hAnsi="Sakkal Majalla" w:cs="Sakkal Majalla"/>
          <w:b/>
          <w:bCs/>
          <w:sz w:val="28"/>
          <w:szCs w:val="28"/>
          <w:lang w:bidi="ar-EG"/>
        </w:rPr>
        <w:t>/</w:t>
      </w:r>
    </w:p>
    <w:p w:rsidR="001F0063" w:rsidRDefault="000D00A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محمد إبراهيم محمد الفوزان</w:t>
      </w:r>
    </w:p>
    <w:p w:rsidR="001F0063" w:rsidRDefault="001F0063">
      <w:pPr>
        <w:spacing w:line="360" w:lineRule="auto"/>
        <w:rPr>
          <w:rFonts w:ascii="Sakkal Majalla" w:hAnsi="Sakkal Majalla" w:cs="Sakkal Majalla"/>
          <w:b/>
          <w:bCs/>
          <w:sz w:val="28"/>
          <w:szCs w:val="28"/>
          <w:rtl/>
        </w:rPr>
      </w:pPr>
    </w:p>
    <w:p w:rsidR="001F0063" w:rsidRDefault="000D00A2">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rsidR="001F0063" w:rsidRDefault="000D00A2">
      <w:pPr>
        <w:spacing w:line="360" w:lineRule="auto"/>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د. أسماء أبو عنزة</w:t>
      </w:r>
    </w:p>
    <w:p w:rsidR="001F0063" w:rsidRDefault="001F0063">
      <w:pPr>
        <w:spacing w:line="360" w:lineRule="auto"/>
        <w:rPr>
          <w:rFonts w:ascii="Sakkal Majalla" w:hAnsi="Sakkal Majalla" w:cs="Sakkal Majalla"/>
          <w:b/>
          <w:bCs/>
          <w:sz w:val="28"/>
          <w:szCs w:val="28"/>
          <w:rtl/>
          <w:lang w:bidi="ar-EG"/>
        </w:rPr>
      </w:pPr>
    </w:p>
    <w:p w:rsidR="001F0063" w:rsidRDefault="000D00A2">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rsidR="001F0063" w:rsidRDefault="000D00A2">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2024</w:t>
      </w:r>
    </w:p>
    <w:p w:rsidR="001F0063" w:rsidRDefault="001F0063">
      <w:pPr>
        <w:spacing w:line="360" w:lineRule="auto"/>
        <w:rPr>
          <w:rFonts w:ascii="Sakkal Majalla" w:hAnsi="Sakkal Majalla" w:cs="Sakkal Majalla"/>
          <w:sz w:val="28"/>
          <w:szCs w:val="28"/>
          <w:u w:val="single"/>
          <w:rtl/>
        </w:rPr>
      </w:pPr>
    </w:p>
    <w:p w:rsidR="001F0063" w:rsidRDefault="001F0063">
      <w:pPr>
        <w:spacing w:line="360" w:lineRule="auto"/>
        <w:rPr>
          <w:rFonts w:ascii="Sakkal Majalla" w:hAnsi="Sakkal Majalla" w:cs="Sakkal Majalla"/>
          <w:sz w:val="28"/>
          <w:szCs w:val="28"/>
          <w:u w:val="single"/>
          <w:rtl/>
        </w:rPr>
      </w:pPr>
    </w:p>
    <w:p w:rsidR="001F0063" w:rsidRDefault="001F0063">
      <w:pPr>
        <w:spacing w:line="360" w:lineRule="auto"/>
        <w:rPr>
          <w:rFonts w:ascii="Sakkal Majalla" w:hAnsi="Sakkal Majalla" w:cs="Sakkal Majalla"/>
          <w:sz w:val="28"/>
          <w:szCs w:val="28"/>
          <w:u w:val="single"/>
          <w:rtl/>
        </w:rPr>
      </w:pPr>
    </w:p>
    <w:p w:rsidR="001F0063" w:rsidRDefault="001F0063">
      <w:pPr>
        <w:spacing w:line="360" w:lineRule="auto"/>
        <w:rPr>
          <w:rFonts w:ascii="Sakkal Majalla" w:hAnsi="Sakkal Majalla" w:cs="Sakkal Majalla"/>
          <w:sz w:val="28"/>
          <w:szCs w:val="28"/>
          <w:u w:val="single"/>
          <w:rtl/>
        </w:rPr>
      </w:pPr>
    </w:p>
    <w:p w:rsidR="001F0063" w:rsidRDefault="001F0063">
      <w:pPr>
        <w:spacing w:line="360" w:lineRule="auto"/>
        <w:rPr>
          <w:rFonts w:ascii="Sakkal Majalla" w:hAnsi="Sakkal Majalla" w:cs="Sakkal Majalla"/>
          <w:sz w:val="28"/>
          <w:szCs w:val="28"/>
          <w:u w:val="single"/>
          <w:rtl/>
        </w:rPr>
      </w:pPr>
    </w:p>
    <w:p w:rsidR="001F0063" w:rsidRDefault="001F0063">
      <w:pPr>
        <w:spacing w:line="360" w:lineRule="auto"/>
        <w:rPr>
          <w:rFonts w:ascii="Sakkal Majalla" w:hAnsi="Sakkal Majalla" w:cs="Sakkal Majalla"/>
          <w:sz w:val="28"/>
          <w:szCs w:val="28"/>
          <w:u w:val="single"/>
          <w:rtl/>
        </w:rPr>
      </w:pPr>
    </w:p>
    <w:p w:rsidR="001F0063" w:rsidRDefault="001F0063">
      <w:pPr>
        <w:spacing w:line="360" w:lineRule="auto"/>
        <w:rPr>
          <w:rFonts w:ascii="Sakkal Majalla" w:hAnsi="Sakkal Majalla" w:cs="Sakkal Majalla"/>
          <w:sz w:val="28"/>
          <w:szCs w:val="28"/>
          <w:u w:val="single"/>
          <w:rtl/>
        </w:rPr>
      </w:pPr>
    </w:p>
    <w:p w:rsidR="001F0063" w:rsidRDefault="001F0063">
      <w:pPr>
        <w:spacing w:line="360" w:lineRule="auto"/>
        <w:rPr>
          <w:rFonts w:ascii="Sakkal Majalla" w:hAnsi="Sakkal Majalla" w:cs="Sakkal Majalla"/>
          <w:sz w:val="28"/>
          <w:szCs w:val="28"/>
          <w:u w:val="single"/>
          <w:rtl/>
        </w:rPr>
      </w:pPr>
    </w:p>
    <w:p w:rsidR="001F0063" w:rsidRDefault="001F0063">
      <w:pPr>
        <w:spacing w:line="360" w:lineRule="auto"/>
        <w:rPr>
          <w:rFonts w:ascii="Sakkal Majalla" w:hAnsi="Sakkal Majalla" w:cs="Sakkal Majalla"/>
          <w:sz w:val="28"/>
          <w:szCs w:val="28"/>
          <w:u w:val="single"/>
          <w:rtl/>
        </w:rPr>
      </w:pPr>
    </w:p>
    <w:p w:rsidR="001F0063" w:rsidRDefault="001F0063">
      <w:pPr>
        <w:spacing w:line="360" w:lineRule="auto"/>
        <w:rPr>
          <w:rFonts w:ascii="Sakkal Majalla" w:hAnsi="Sakkal Majalla" w:cs="Sakkal Majalla"/>
          <w:sz w:val="28"/>
          <w:szCs w:val="28"/>
          <w:u w:val="single"/>
          <w:rtl/>
        </w:rPr>
      </w:pPr>
    </w:p>
    <w:p w:rsidR="001F0063" w:rsidRDefault="000D00A2">
      <w:pPr>
        <w:pStyle w:val="1"/>
        <w:spacing w:line="360" w:lineRule="auto"/>
        <w:jc w:val="center"/>
        <w:rPr>
          <w:rFonts w:ascii="Sakkal Majalla" w:hAnsi="Sakkal Majalla" w:cs="Sakkal Majalla"/>
          <w:b/>
          <w:bCs/>
          <w:color w:val="000000"/>
          <w:rtl/>
        </w:rPr>
      </w:pPr>
      <w:bookmarkStart w:id="1" w:name="_Toc172397775"/>
      <w:bookmarkStart w:id="2" w:name="_Toc172746088"/>
      <w:bookmarkStart w:id="3" w:name="_Toc180443944"/>
      <w:r>
        <w:rPr>
          <w:rFonts w:ascii="Sakkal Majalla" w:hAnsi="Sakkal Majalla" w:cs="Sakkal Majalla"/>
          <w:b/>
          <w:bCs/>
          <w:color w:val="000000"/>
          <w:rtl/>
        </w:rPr>
        <w:t>الفصل الأول</w:t>
      </w:r>
      <w:bookmarkEnd w:id="1"/>
      <w:bookmarkEnd w:id="2"/>
      <w:bookmarkEnd w:id="3"/>
    </w:p>
    <w:p w:rsidR="001F0063" w:rsidRDefault="001F0063">
      <w:pPr>
        <w:spacing w:line="360" w:lineRule="auto"/>
        <w:rPr>
          <w:rFonts w:ascii="Sakkal Majalla" w:hAnsi="Sakkal Majalla" w:cs="Sakkal Majalla"/>
          <w:sz w:val="28"/>
          <w:szCs w:val="28"/>
          <w:u w:val="single"/>
          <w:rtl/>
        </w:rPr>
      </w:pPr>
    </w:p>
    <w:p w:rsidR="001F0063" w:rsidRDefault="001F0063">
      <w:pPr>
        <w:spacing w:line="360" w:lineRule="auto"/>
        <w:rPr>
          <w:rFonts w:ascii="Sakkal Majalla" w:hAnsi="Sakkal Majalla" w:cs="Sakkal Majalla"/>
          <w:sz w:val="28"/>
          <w:szCs w:val="28"/>
          <w:u w:val="single"/>
          <w:rtl/>
        </w:rPr>
      </w:pPr>
    </w:p>
    <w:p w:rsidR="001F0063" w:rsidRDefault="001F0063">
      <w:pPr>
        <w:spacing w:line="360" w:lineRule="auto"/>
        <w:rPr>
          <w:rFonts w:ascii="Sakkal Majalla" w:hAnsi="Sakkal Majalla" w:cs="Sakkal Majalla"/>
          <w:sz w:val="28"/>
          <w:szCs w:val="28"/>
          <w:u w:val="single"/>
        </w:rPr>
      </w:pPr>
    </w:p>
    <w:p w:rsidR="001F0063" w:rsidRDefault="001F0063">
      <w:pPr>
        <w:spacing w:line="360" w:lineRule="auto"/>
        <w:rPr>
          <w:rFonts w:ascii="Sakkal Majalla" w:hAnsi="Sakkal Majalla" w:cs="Sakkal Majalla"/>
          <w:sz w:val="28"/>
          <w:szCs w:val="28"/>
          <w:u w:val="single"/>
        </w:rPr>
      </w:pPr>
    </w:p>
    <w:p w:rsidR="001F0063" w:rsidRDefault="001F0063">
      <w:pPr>
        <w:spacing w:line="360" w:lineRule="auto"/>
        <w:rPr>
          <w:rFonts w:ascii="Sakkal Majalla" w:hAnsi="Sakkal Majalla" w:cs="Sakkal Majalla"/>
          <w:sz w:val="28"/>
          <w:szCs w:val="28"/>
          <w:u w:val="single"/>
        </w:rPr>
      </w:pPr>
    </w:p>
    <w:p w:rsidR="001F0063" w:rsidRDefault="001F0063">
      <w:pPr>
        <w:spacing w:line="360" w:lineRule="auto"/>
        <w:rPr>
          <w:rFonts w:ascii="Sakkal Majalla" w:hAnsi="Sakkal Majalla" w:cs="Sakkal Majalla"/>
          <w:sz w:val="28"/>
          <w:szCs w:val="28"/>
          <w:u w:val="single"/>
        </w:rPr>
      </w:pPr>
    </w:p>
    <w:p w:rsidR="001F0063" w:rsidRDefault="001F0063">
      <w:pPr>
        <w:spacing w:line="360" w:lineRule="auto"/>
        <w:rPr>
          <w:rFonts w:ascii="Sakkal Majalla" w:hAnsi="Sakkal Majalla" w:cs="Sakkal Majalla"/>
          <w:sz w:val="28"/>
          <w:szCs w:val="28"/>
          <w:u w:val="single"/>
        </w:rPr>
      </w:pPr>
    </w:p>
    <w:p w:rsidR="001F0063" w:rsidRDefault="001F0063">
      <w:pPr>
        <w:spacing w:line="360" w:lineRule="auto"/>
        <w:rPr>
          <w:rFonts w:ascii="Sakkal Majalla" w:hAnsi="Sakkal Majalla" w:cs="Sakkal Majalla"/>
          <w:sz w:val="28"/>
          <w:szCs w:val="28"/>
          <w:u w:val="single"/>
        </w:rPr>
      </w:pPr>
    </w:p>
    <w:p w:rsidR="001F0063" w:rsidRDefault="001F0063">
      <w:pPr>
        <w:spacing w:line="360" w:lineRule="auto"/>
        <w:rPr>
          <w:rFonts w:ascii="Sakkal Majalla" w:hAnsi="Sakkal Majalla" w:cs="Sakkal Majalla"/>
          <w:sz w:val="28"/>
          <w:szCs w:val="28"/>
          <w:u w:val="single"/>
          <w:rtl/>
        </w:rPr>
      </w:pPr>
    </w:p>
    <w:p w:rsidR="001F0063" w:rsidRDefault="001F0063">
      <w:pPr>
        <w:spacing w:line="360" w:lineRule="auto"/>
        <w:rPr>
          <w:rFonts w:ascii="Sakkal Majalla" w:hAnsi="Sakkal Majalla" w:cs="Sakkal Majalla"/>
          <w:sz w:val="28"/>
          <w:szCs w:val="28"/>
          <w:u w:val="single"/>
          <w:rtl/>
        </w:rPr>
      </w:pPr>
    </w:p>
    <w:p w:rsidR="001F0063" w:rsidRDefault="000D00A2">
      <w:pPr>
        <w:pStyle w:val="2"/>
        <w:spacing w:line="360" w:lineRule="auto"/>
        <w:rPr>
          <w:rtl/>
        </w:rPr>
      </w:pPr>
      <w:bookmarkStart w:id="4" w:name="_Toc172397776"/>
      <w:bookmarkStart w:id="5" w:name="_Toc172746089"/>
      <w:bookmarkStart w:id="6" w:name="_Toc180443945"/>
      <w:r>
        <w:rPr>
          <w:rtl/>
        </w:rPr>
        <w:t>المقدمة</w:t>
      </w:r>
      <w:bookmarkEnd w:id="4"/>
      <w:bookmarkEnd w:id="5"/>
      <w:bookmarkEnd w:id="6"/>
    </w:p>
    <w:p w:rsidR="001F0063" w:rsidRDefault="000D00A2">
      <w:pPr>
        <w:pStyle w:val="af"/>
      </w:pPr>
      <w:r>
        <w:rPr>
          <w:rtl/>
        </w:rPr>
        <w:t xml:space="preserve">في العصر الحديث، أصبحت بيئة الأعمال تتسم بالتعقيد والتغير السريع نتيجة للتطور التكنولوجي والتقلبات الاقتصادية والسياسية. تواجه الشركات مجموعة من المخاطر التي تؤثر بشكل مباشر على أدائها المالي وقدرتها التنافسية في السوق. تشمل هذه المخاطر </w:t>
      </w:r>
      <w:r>
        <w:rPr>
          <w:rFonts w:hint="cs"/>
          <w:rtl/>
        </w:rPr>
        <w:t>أخطار</w:t>
      </w:r>
      <w:r>
        <w:rPr>
          <w:rtl/>
        </w:rPr>
        <w:t xml:space="preserve"> السوق، والمخا</w:t>
      </w:r>
      <w:r>
        <w:rPr>
          <w:rtl/>
        </w:rPr>
        <w:t>طر التشغيلية، والمخاطر المالية، والمخاطر القانونية، بالإضافة إلى المخاطر البيئية والاجتماعية. تتطلب هذه البيئة المتقلبة من الشركات تبني استراتيجيات فعالة لإدارة المخاطر بهدف تحقيق الاستقرار المالي وتعزيز القدرة التنافسية</w:t>
      </w:r>
      <w:r>
        <w:rPr>
          <w:rFonts w:hint="cs"/>
          <w:rtl/>
        </w:rPr>
        <w:t xml:space="preserve"> </w:t>
      </w:r>
      <w:r>
        <w:rPr>
          <w:rtl/>
        </w:rPr>
        <w:fldChar w:fldCharType="begin"/>
      </w:r>
      <w:r>
        <w:instrText xml:space="preserve"> CITATION Fey21 \l 1033 </w:instrText>
      </w:r>
      <w:r>
        <w:rPr>
          <w:rtl/>
        </w:rPr>
        <w:fldChar w:fldCharType="separate"/>
      </w:r>
      <w:r>
        <w:rPr>
          <w:noProof/>
        </w:rPr>
        <w:t>(Feyen, 202</w:t>
      </w:r>
      <w:r>
        <w:rPr>
          <w:noProof/>
        </w:rPr>
        <w:t>1)</w:t>
      </w:r>
      <w:r>
        <w:rPr>
          <w:rtl/>
        </w:rPr>
        <w:fldChar w:fldCharType="end"/>
      </w:r>
    </w:p>
    <w:p w:rsidR="001F0063" w:rsidRDefault="000D00A2">
      <w:pPr>
        <w:pStyle w:val="af"/>
      </w:pPr>
      <w:r>
        <w:rPr>
          <w:rtl/>
        </w:rPr>
        <w:t>إدارة المخاطر هي عملية استراتيجية تهدف إلى تحديد المخاطر المحتملة وتقييم تأثيرها، ومن ثم تطبيق الإجراءات المناسبة للحد من تأثيرها أو تجنبها. تعتمد الشركات الكبرى مثل</w:t>
      </w:r>
      <w:r>
        <w:t xml:space="preserve"> </w:t>
      </w:r>
      <w:r>
        <w:rPr>
          <w:rtl/>
        </w:rPr>
        <w:t>أمازون</w:t>
      </w:r>
      <w:r>
        <w:t xml:space="preserve"> </w:t>
      </w:r>
      <w:r>
        <w:rPr>
          <w:rtl/>
        </w:rPr>
        <w:t xml:space="preserve">على أنظمة قوية لإدارة المخاطر تساهم في تحقيق استقرار مالي وزيادة الكفاءة </w:t>
      </w:r>
      <w:r>
        <w:rPr>
          <w:rtl/>
        </w:rPr>
        <w:t>التشغيلية. تعد</w:t>
      </w:r>
      <w:r>
        <w:t xml:space="preserve"> </w:t>
      </w:r>
      <w:r>
        <w:rPr>
          <w:rtl/>
        </w:rPr>
        <w:t>أمازون</w:t>
      </w:r>
      <w:r>
        <w:t xml:space="preserve"> </w:t>
      </w:r>
      <w:r>
        <w:rPr>
          <w:rtl/>
        </w:rPr>
        <w:t xml:space="preserve">مثالاً بارزاً على كيفية تطبيق إدارة المخاطر بشكل فعال لتحقيق النجاح والنمو المستدام. تعد الشركة واحدة من أكبر الشركات العالمية التي تواجه مجموعة متنوعة من المخاطر نتيجة لنطاق عملياتها الواسع وانتشارها الجغرافي </w:t>
      </w:r>
      <w:proofErr w:type="gramStart"/>
      <w:r>
        <w:rPr>
          <w:rFonts w:hint="cs"/>
          <w:rtl/>
        </w:rPr>
        <w:t>الكبير</w:t>
      </w:r>
      <w:r>
        <w:t xml:space="preserve"> .</w:t>
      </w:r>
      <w:proofErr w:type="gramEnd"/>
      <w:r>
        <w:t xml:space="preserve"> </w:t>
      </w:r>
      <w:r>
        <w:rPr>
          <w:rtl/>
        </w:rPr>
        <w:fldChar w:fldCharType="begin"/>
      </w:r>
      <w:r>
        <w:instrText xml:space="preserve"> CITATION Tah21</w:instrText>
      </w:r>
      <w:r>
        <w:instrText xml:space="preserve"> \l 1033 </w:instrText>
      </w:r>
      <w:r>
        <w:rPr>
          <w:rtl/>
        </w:rPr>
        <w:fldChar w:fldCharType="separate"/>
      </w:r>
      <w:r>
        <w:rPr>
          <w:noProof/>
        </w:rPr>
        <w:t>(Taherdoost, 2021)</w:t>
      </w:r>
      <w:r>
        <w:rPr>
          <w:rtl/>
        </w:rPr>
        <w:fldChar w:fldCharType="end"/>
      </w:r>
    </w:p>
    <w:p w:rsidR="001F0063" w:rsidRDefault="000D00A2">
      <w:pPr>
        <w:pStyle w:val="af"/>
      </w:pPr>
      <w:r>
        <w:rPr>
          <w:rtl/>
        </w:rPr>
        <w:t xml:space="preserve">إن أهمية إدارة المخاطر تتجلى في قدرتها على تحسين الأداء المالي للشركات من خلال توفير بيئة عمل آمنة ومستقرة، مما يعزز من جذب الاستثمارات وزيادة الثقة بين أصحاب المصالح المختلفين. بالإضافة إلى ذلك، تساهم إدارة المخاطر في تحسين </w:t>
      </w:r>
      <w:r>
        <w:rPr>
          <w:rtl/>
        </w:rPr>
        <w:t>القدرة التنافسية للشركات من خلال تقليل الخسائر المحتملة والاستفادة من الفرص المتاحة بشكل أكثر فعالية. في حالة</w:t>
      </w:r>
      <w:r>
        <w:t xml:space="preserve"> </w:t>
      </w:r>
      <w:r>
        <w:rPr>
          <w:rtl/>
        </w:rPr>
        <w:t xml:space="preserve">أمازون، يمكن ملاحظة كيف أن استراتيجيات إدارة المخاطر الفعالة قد ساعدت الشركة على التكيف مع التحديات المختلفة وتحقيق نتائج مالية </w:t>
      </w:r>
      <w:r>
        <w:rPr>
          <w:rFonts w:hint="cs"/>
          <w:rtl/>
        </w:rPr>
        <w:t>متميزة</w:t>
      </w:r>
      <w:r>
        <w:t>.</w:t>
      </w:r>
      <w:r>
        <w:rPr>
          <w:rtl/>
        </w:rPr>
        <w:fldChar w:fldCharType="begin"/>
      </w:r>
      <w:r>
        <w:instrText xml:space="preserve"> CITATION M</w:instrText>
      </w:r>
      <w:r>
        <w:instrText xml:space="preserve">ak21 \l 1033 </w:instrText>
      </w:r>
      <w:r>
        <w:rPr>
          <w:rtl/>
        </w:rPr>
        <w:fldChar w:fldCharType="separate"/>
      </w:r>
      <w:r>
        <w:rPr>
          <w:noProof/>
        </w:rPr>
        <w:t xml:space="preserve"> (Makkawi, 2021)</w:t>
      </w:r>
      <w:r>
        <w:rPr>
          <w:rtl/>
        </w:rPr>
        <w:fldChar w:fldCharType="end"/>
      </w:r>
    </w:p>
    <w:p w:rsidR="001F0063" w:rsidRDefault="000D00A2">
      <w:pPr>
        <w:pStyle w:val="af"/>
      </w:pPr>
      <w:r>
        <w:rPr>
          <w:rtl/>
        </w:rPr>
        <w:lastRenderedPageBreak/>
        <w:t>تعتمد</w:t>
      </w:r>
      <w:r>
        <w:t xml:space="preserve"> </w:t>
      </w:r>
      <w:r>
        <w:rPr>
          <w:rtl/>
        </w:rPr>
        <w:t>أمازون</w:t>
      </w:r>
      <w:r>
        <w:t xml:space="preserve"> </w:t>
      </w:r>
      <w:r>
        <w:rPr>
          <w:rtl/>
        </w:rPr>
        <w:t>على ممارسات متقدمة في إدارة المخاطر تشمل استخدام التكنولوجيا الحديثة والتحليلات المتقدمة للتنبؤ بالمخاطر وإدارتها. في عام 2021، سجلت</w:t>
      </w:r>
      <w:r>
        <w:t xml:space="preserve"> </w:t>
      </w:r>
      <w:r>
        <w:rPr>
          <w:rtl/>
        </w:rPr>
        <w:t>أمازون</w:t>
      </w:r>
      <w:r>
        <w:t xml:space="preserve"> </w:t>
      </w:r>
      <w:r>
        <w:rPr>
          <w:rtl/>
        </w:rPr>
        <w:t>إيرادات بلغت 469.8 مليار دولار وصافي دخل قدره 33.36 مليار دولار، مما ي</w:t>
      </w:r>
      <w:r>
        <w:rPr>
          <w:rtl/>
        </w:rPr>
        <w:t xml:space="preserve">عكس نجاحها في تحقيق استقرار مالي وتحسين قدرتها </w:t>
      </w:r>
      <w:r>
        <w:rPr>
          <w:rFonts w:hint="cs"/>
          <w:rtl/>
        </w:rPr>
        <w:t>التنافسية</w:t>
      </w:r>
      <w:r>
        <w:t>.</w:t>
      </w:r>
      <w:r>
        <w:rPr>
          <w:rFonts w:hint="cs"/>
          <w:rtl/>
        </w:rPr>
        <w:t xml:space="preserve"> تهد</w:t>
      </w:r>
      <w:r>
        <w:rPr>
          <w:rFonts w:hint="eastAsia"/>
          <w:rtl/>
        </w:rPr>
        <w:t>ف</w:t>
      </w:r>
      <w:r>
        <w:rPr>
          <w:rtl/>
        </w:rPr>
        <w:t xml:space="preserve"> هذه الدراسة إلى استكشاف العلاقة بين إدارة المخاطر والقدرة التنافسية المالية لشركة</w:t>
      </w:r>
      <w:r>
        <w:t xml:space="preserve"> </w:t>
      </w:r>
      <w:r>
        <w:rPr>
          <w:rtl/>
        </w:rPr>
        <w:t>أمازون، مع التركيز على كيفية تأثير إدارة المخاطر على الأداء المالي للشركة وكيفية تعزيز قدرتها التنافسية في السو</w:t>
      </w:r>
      <w:r>
        <w:rPr>
          <w:rtl/>
        </w:rPr>
        <w:t>ق. سيتم استخدام منهجية تحليلية وصفية لاستكشاف هذا الموضوع، وذلك من خلال مراجعة الأدبيات السابقة، وجمع البيانات من التقارير السنوية والمالية للشركة، وإجراء مقابلات مع خبراء إدارة المخاطر في الشركة</w:t>
      </w:r>
      <w:r>
        <w:t xml:space="preserve">. </w:t>
      </w:r>
    </w:p>
    <w:p w:rsidR="001F0063" w:rsidRDefault="000D00A2">
      <w:pPr>
        <w:pStyle w:val="af"/>
      </w:pPr>
      <w:r>
        <w:rPr>
          <w:rtl/>
        </w:rPr>
        <w:t>تتضمن هذه الدراسة عدة أهداف رئيسية، منها تحديد ماهية إدارة</w:t>
      </w:r>
      <w:r>
        <w:rPr>
          <w:rtl/>
        </w:rPr>
        <w:t xml:space="preserve"> المخاطر، وتحليل العلاقة بين إدارة المخاطر والقدرة التنافسية المالية لشركة</w:t>
      </w:r>
      <w:r>
        <w:t xml:space="preserve"> </w:t>
      </w:r>
      <w:r>
        <w:rPr>
          <w:rtl/>
        </w:rPr>
        <w:t>أمازون، واستكشاف تأثير سياسات إدارة المخاطر على تحسين القدرة التنافسية المالية للشركة. كما تسعى الدراسة للإجابة على عدة تساؤلات محورية، مثل طبيعة العلاقة بين إدارة المخاطر والقدرة ا</w:t>
      </w:r>
      <w:r>
        <w:rPr>
          <w:rtl/>
        </w:rPr>
        <w:t xml:space="preserve">لتنافسية المالية، ودور سياسات إدارة المخاطر في تحسين الأداء المالي للشركات </w:t>
      </w:r>
      <w:r>
        <w:rPr>
          <w:rFonts w:hint="cs"/>
          <w:rtl/>
        </w:rPr>
        <w:t>الكبرى</w:t>
      </w:r>
      <w:r>
        <w:rPr>
          <w:rtl/>
        </w:rPr>
        <w:fldChar w:fldCharType="begin"/>
      </w:r>
      <w:r>
        <w:instrText xml:space="preserve">CITATION Tuc24 \l 1033 </w:instrText>
      </w:r>
      <w:r>
        <w:rPr>
          <w:rtl/>
        </w:rPr>
        <w:fldChar w:fldCharType="separate"/>
      </w:r>
      <w:r>
        <w:rPr>
          <w:noProof/>
          <w:rtl/>
        </w:rPr>
        <w:t xml:space="preserve"> </w:t>
      </w:r>
      <w:r>
        <w:rPr>
          <w:noProof/>
        </w:rPr>
        <w:t>(Kenton, 2024)</w:t>
      </w:r>
      <w:r>
        <w:rPr>
          <w:rtl/>
        </w:rPr>
        <w:fldChar w:fldCharType="end"/>
      </w:r>
    </w:p>
    <w:p w:rsidR="001F0063" w:rsidRDefault="000D00A2">
      <w:pPr>
        <w:pStyle w:val="af"/>
      </w:pPr>
      <w:r>
        <w:rPr>
          <w:rtl/>
        </w:rPr>
        <w:t xml:space="preserve">إن فهم هذه العلاقة الحيوية بين إدارة المخاطر والقدرة التنافسية المالية يمكن أن يوفر رؤى قيمة لأصحاب القرار في الشركات، مما يمكنهم من </w:t>
      </w:r>
      <w:r>
        <w:rPr>
          <w:rtl/>
        </w:rPr>
        <w:t xml:space="preserve">تطوير استراتيجيات فعالة لإدارة المخاطر تسهم في تحقيق أهدافهم المالية والتنافسية. بالإضافة إلى ذلك، يمكن أن تسهم هذه الدراسة في إثراء المعرفة النظرية حول إدارة المخاطر وتقديم توصيات عملية للشركات لتحسين ممارساتها في هذا المجال </w:t>
      </w:r>
      <w:r>
        <w:rPr>
          <w:rFonts w:hint="cs"/>
          <w:rtl/>
        </w:rPr>
        <w:t>الحيوي</w:t>
      </w:r>
      <w:r>
        <w:t>.</w:t>
      </w:r>
      <w:r>
        <w:rPr>
          <w:rFonts w:hint="cs"/>
          <w:rtl/>
        </w:rPr>
        <w:t xml:space="preserve"> تعتب</w:t>
      </w:r>
      <w:r>
        <w:rPr>
          <w:rFonts w:hint="eastAsia"/>
          <w:rtl/>
        </w:rPr>
        <w:t>ر</w:t>
      </w:r>
      <w:r>
        <w:rPr>
          <w:rtl/>
        </w:rPr>
        <w:t xml:space="preserve"> إدارة المخاطر من</w:t>
      </w:r>
      <w:r>
        <w:rPr>
          <w:rtl/>
        </w:rPr>
        <w:t xml:space="preserve"> أهم الأدوات التي يمكن أن تستخدمها الشركات لتحقيق النجاح في بيئة الأعمال الحديثة، حيث تساهم في حماية الأصول وتحقيق النمو المستدام. لذا، فإن الاستفادة من هذه الدراسة يمكن أن تكون ذات قيمة كبيرة للشركات التي تسعى إلى تحسين أدائها المالي وتعزيز قدرتها التنافس</w:t>
      </w:r>
      <w:r>
        <w:rPr>
          <w:rtl/>
        </w:rPr>
        <w:t>ية في السوق العالمية</w:t>
      </w:r>
      <w:r>
        <w:t>.</w:t>
      </w:r>
      <w:r>
        <w:rPr>
          <w:rtl/>
        </w:rPr>
        <w:fldChar w:fldCharType="begin"/>
      </w:r>
      <w:r>
        <w:instrText xml:space="preserve"> CITATION Miz24 \l 1033 </w:instrText>
      </w:r>
      <w:r>
        <w:rPr>
          <w:rtl/>
        </w:rPr>
        <w:fldChar w:fldCharType="separate"/>
      </w:r>
      <w:r>
        <w:rPr>
          <w:noProof/>
        </w:rPr>
        <w:t xml:space="preserve"> (Mizrak, 2024)</w:t>
      </w:r>
      <w:r>
        <w:rPr>
          <w:rtl/>
        </w:rPr>
        <w:fldChar w:fldCharType="end"/>
      </w:r>
      <w:r>
        <w:t xml:space="preserve">  </w:t>
      </w:r>
    </w:p>
    <w:p w:rsidR="001F0063" w:rsidRDefault="001F0063">
      <w:pPr>
        <w:pStyle w:val="af"/>
        <w:rPr>
          <w:rtl/>
        </w:rPr>
      </w:pPr>
    </w:p>
    <w:p w:rsidR="001F0063" w:rsidRDefault="000D00A2">
      <w:pPr>
        <w:pStyle w:val="2"/>
        <w:spacing w:line="360" w:lineRule="auto"/>
        <w:rPr>
          <w:b/>
          <w:bCs/>
          <w:rtl/>
        </w:rPr>
      </w:pPr>
      <w:bookmarkStart w:id="7" w:name="_Toc179146860"/>
      <w:bookmarkStart w:id="8" w:name="_Toc180443946"/>
      <w:r>
        <w:rPr>
          <w:bCs/>
          <w:rtl/>
        </w:rPr>
        <w:t>مشكلة الدراسة</w:t>
      </w:r>
      <w:bookmarkEnd w:id="7"/>
      <w:bookmarkEnd w:id="8"/>
    </w:p>
    <w:p w:rsidR="001F0063" w:rsidRDefault="000D00A2">
      <w:pPr>
        <w:pStyle w:val="af"/>
        <w:rPr>
          <w:rtl/>
        </w:rPr>
      </w:pPr>
      <w:r>
        <w:rPr>
          <w:rtl/>
        </w:rPr>
        <w:t xml:space="preserve">في عالم الأعمال الحديث، تواجه الشركات تحديات كبيرة ومتنوعة نتيجة لتزايد التعقيدات في البيئة الاقتصادية والسياسية والاجتماعية. واحدة من أهم هذه التحديات هي إدارة المخاطر التي </w:t>
      </w:r>
      <w:r>
        <w:rPr>
          <w:rtl/>
        </w:rPr>
        <w:t xml:space="preserve">يمكن أن تؤثر بشكل مباشر على أداء الشركات </w:t>
      </w:r>
      <w:r>
        <w:rPr>
          <w:rtl/>
        </w:rPr>
        <w:lastRenderedPageBreak/>
        <w:t>واستمراريتها. بالنسبة لشركة</w:t>
      </w:r>
      <w:r>
        <w:t xml:space="preserve"> </w:t>
      </w:r>
      <w:r>
        <w:rPr>
          <w:rtl/>
        </w:rPr>
        <w:t>أمازون، وهي إحدى أكبر الشركات العالمية، فإن هذه التحديات تتضاعف نتيجة لتنوع عملياتها وانتشارها الجغرافي الواسع. تشمل هذه المخاطر تقلبات السوق، والتغيرات التكنولوجية السريعة، والتغيرات الت</w:t>
      </w:r>
      <w:r>
        <w:rPr>
          <w:rtl/>
        </w:rPr>
        <w:t>نظيمية، والكوارث الطبيعية، والأزمات الاقتصادية، وكلها تمثل تهديدات مستمرة لأداء الشركة وقدرتها التنافسية</w:t>
      </w:r>
      <w:r>
        <w:t xml:space="preserve">. </w:t>
      </w:r>
      <w:r>
        <w:rPr>
          <w:rtl/>
        </w:rPr>
        <w:fldChar w:fldCharType="begin"/>
      </w:r>
      <w:r>
        <w:instrText xml:space="preserve"> CITATION Pel20 \l 1033 </w:instrText>
      </w:r>
      <w:r>
        <w:rPr>
          <w:rtl/>
        </w:rPr>
        <w:fldChar w:fldCharType="separate"/>
      </w:r>
      <w:r>
        <w:rPr>
          <w:noProof/>
        </w:rPr>
        <w:t>(Pelser, 2020)</w:t>
      </w:r>
      <w:r>
        <w:rPr>
          <w:rtl/>
        </w:rPr>
        <w:fldChar w:fldCharType="end"/>
      </w:r>
    </w:p>
    <w:p w:rsidR="001F0063" w:rsidRDefault="000D00A2">
      <w:pPr>
        <w:pStyle w:val="af"/>
      </w:pPr>
      <w:r>
        <w:rPr>
          <w:rtl/>
        </w:rPr>
        <w:t>إدارة المخاطر بفعالية تعد ضرورة حتمية لضمان استمرارية الشركات وتحقيق أهدافها الاستراتيجية. يعتمد نجاح الشركا</w:t>
      </w:r>
      <w:r>
        <w:rPr>
          <w:rtl/>
        </w:rPr>
        <w:t xml:space="preserve">ت في بيئة الأعمال الحديثة على قدرتها في التعرف على المخاطر المحتملة وتقييمها وإدارة تأثيراتها. تتطلب هذه العملية استراتيجيات متقدمة ونظم إدارة قوية قادرة على التكيف مع التغيرات المستمرة والاستجابة السريعة </w:t>
      </w:r>
      <w:r>
        <w:rPr>
          <w:rFonts w:hint="cs"/>
          <w:rtl/>
        </w:rPr>
        <w:t>للأزمات</w:t>
      </w:r>
      <w:r>
        <w:t>.</w:t>
      </w:r>
      <w:r>
        <w:rPr>
          <w:rFonts w:hint="cs"/>
          <w:rtl/>
        </w:rPr>
        <w:t xml:space="preserve"> تتمث</w:t>
      </w:r>
      <w:r>
        <w:rPr>
          <w:rFonts w:hint="eastAsia"/>
          <w:rtl/>
        </w:rPr>
        <w:t>ل</w:t>
      </w:r>
      <w:r>
        <w:rPr>
          <w:rtl/>
        </w:rPr>
        <w:t xml:space="preserve"> مشكلة الدراسة في الفجوة المعرفية الم</w:t>
      </w:r>
      <w:r>
        <w:rPr>
          <w:rtl/>
        </w:rPr>
        <w:t>تعلقة بكيفية تأثير إدارة المخاطر على القدرة التنافسية المالية لشركة</w:t>
      </w:r>
      <w:r>
        <w:t xml:space="preserve"> </w:t>
      </w:r>
      <w:r>
        <w:rPr>
          <w:rtl/>
        </w:rPr>
        <w:t>أمازون</w:t>
      </w:r>
      <w:r>
        <w:t xml:space="preserve">. </w:t>
      </w:r>
      <w:r>
        <w:rPr>
          <w:rtl/>
        </w:rPr>
        <w:t>على الرغم من أن العديد من الدراسات قد تناولت موضوع إدارة المخاطر وأهميتها، إلا أن هناك نقصًا في الفهم الشامل للعلاقة بين إدارة المخاطر والقدرة التنافسية المالية لشركات بحجم وتعقيد</w:t>
      </w:r>
      <w:r>
        <w:t xml:space="preserve"> </w:t>
      </w:r>
      <w:r>
        <w:rPr>
          <w:rtl/>
        </w:rPr>
        <w:t>أمازون</w:t>
      </w:r>
      <w:r>
        <w:t xml:space="preserve">. </w:t>
      </w:r>
      <w:r>
        <w:rPr>
          <w:rtl/>
        </w:rPr>
        <w:t xml:space="preserve">هذا النقص يحد من قدرة الشركات على تطوير استراتيجيات فعالة لإدارة المخاطر تعزز من قدرتها التنافسية وتساعدها على التكيف مع التحديات </w:t>
      </w:r>
      <w:r>
        <w:rPr>
          <w:rFonts w:hint="cs"/>
          <w:rtl/>
        </w:rPr>
        <w:t>المستمرة</w:t>
      </w:r>
      <w:r>
        <w:t xml:space="preserve">. </w:t>
      </w:r>
      <w:r>
        <w:rPr>
          <w:rtl/>
        </w:rPr>
        <w:fldChar w:fldCharType="begin"/>
      </w:r>
      <w:r>
        <w:instrText xml:space="preserve"> CITATION Kan23 \l 1033 </w:instrText>
      </w:r>
      <w:r>
        <w:rPr>
          <w:rtl/>
        </w:rPr>
        <w:fldChar w:fldCharType="separate"/>
      </w:r>
      <w:r>
        <w:rPr>
          <w:noProof/>
        </w:rPr>
        <w:t>(Kanhaiya, 2023)</w:t>
      </w:r>
      <w:r>
        <w:rPr>
          <w:rtl/>
        </w:rPr>
        <w:fldChar w:fldCharType="end"/>
      </w:r>
    </w:p>
    <w:p w:rsidR="001F0063" w:rsidRDefault="000D00A2">
      <w:pPr>
        <w:pStyle w:val="af"/>
      </w:pPr>
      <w:r>
        <w:rPr>
          <w:rtl/>
        </w:rPr>
        <w:t>إضافة إلى ذلك، تختلف تأثيرات إدارة المخاطر بين الشركات بناءً على</w:t>
      </w:r>
      <w:r>
        <w:rPr>
          <w:rtl/>
        </w:rPr>
        <w:t xml:space="preserve"> عدة عوامل، مثل حجم الشركة، وطبيعة الصناعة التي تعمل فيها، والثقافة التنظيمية، ومستوى النضج في ممارسات إدارة المخاطر. بالنسبة لشركة مثل</w:t>
      </w:r>
      <w:r>
        <w:t xml:space="preserve"> </w:t>
      </w:r>
      <w:r>
        <w:rPr>
          <w:rtl/>
        </w:rPr>
        <w:t>أمازون، التي تعمل في قطاعات متعددة ولها وجود عالمي واسع، فإن تأثيرات إدارة المخاطر يمكن أن تكون أكثر تعقيداً وتشابكاً. ت</w:t>
      </w:r>
      <w:r>
        <w:rPr>
          <w:rtl/>
        </w:rPr>
        <w:t>تطلب إدارة المخاطر في</w:t>
      </w:r>
      <w:r>
        <w:t xml:space="preserve"> </w:t>
      </w:r>
      <w:r>
        <w:rPr>
          <w:rtl/>
        </w:rPr>
        <w:t>أمازون</w:t>
      </w:r>
      <w:r>
        <w:t xml:space="preserve"> </w:t>
      </w:r>
      <w:r>
        <w:rPr>
          <w:rtl/>
        </w:rPr>
        <w:t xml:space="preserve">النظر إلى مجموعة واسعة من العوامل والمتغيرات التي يمكن أن تؤثر على الأداء المالي والتنافسي </w:t>
      </w:r>
      <w:r>
        <w:rPr>
          <w:rFonts w:hint="cs"/>
          <w:rtl/>
        </w:rPr>
        <w:t>للشركة</w:t>
      </w:r>
      <w:r>
        <w:t>.</w:t>
      </w:r>
      <w:r>
        <w:rPr>
          <w:rFonts w:hint="cs"/>
          <w:rtl/>
        </w:rPr>
        <w:t xml:space="preserve"> تواج</w:t>
      </w:r>
      <w:r>
        <w:rPr>
          <w:rFonts w:hint="eastAsia"/>
          <w:rtl/>
        </w:rPr>
        <w:t>ه</w:t>
      </w:r>
      <w:r>
        <w:t xml:space="preserve"> </w:t>
      </w:r>
      <w:r>
        <w:rPr>
          <w:rtl/>
        </w:rPr>
        <w:t>أمازون</w:t>
      </w:r>
      <w:r>
        <w:t xml:space="preserve"> </w:t>
      </w:r>
      <w:r>
        <w:rPr>
          <w:rtl/>
        </w:rPr>
        <w:t>مجموعة من المخاطر التشغيلية التي تشمل انقطاع سلسلة التوريد، والاضطرابات اللوجستية، والتحديات المتعلقة بإدارة المخزو</w:t>
      </w:r>
      <w:r>
        <w:rPr>
          <w:rtl/>
        </w:rPr>
        <w:t>ن. بالإضافة إلى ذلك، تواجه الشركة مخاطر مالية تتعلق بتقلبات أسعار الصرف والتمويل، فضلاً عن المخاطر القانونية والتنظيمية الناتجة عن التغيرات في اللوائح والسياسات الحكومية في الأسواق المختلفة التي تعمل فيها. علاوة على ذلك، تتعرض</w:t>
      </w:r>
      <w:r>
        <w:t xml:space="preserve"> </w:t>
      </w:r>
      <w:r>
        <w:rPr>
          <w:rtl/>
        </w:rPr>
        <w:t>أمازون</w:t>
      </w:r>
      <w:r>
        <w:t xml:space="preserve"> </w:t>
      </w:r>
      <w:r>
        <w:rPr>
          <w:rtl/>
        </w:rPr>
        <w:t>لمخاطر سوقية تشمل التغ</w:t>
      </w:r>
      <w:r>
        <w:rPr>
          <w:rtl/>
        </w:rPr>
        <w:t xml:space="preserve">يرات في تفضيلات المستهلكين والمنافسة الشديدة في قطاع التجارة الإلكترونية </w:t>
      </w:r>
      <w:r>
        <w:rPr>
          <w:rFonts w:hint="cs"/>
          <w:rtl/>
        </w:rPr>
        <w:t>والتكنولوجيا</w:t>
      </w:r>
      <w:r>
        <w:t xml:space="preserve">. </w:t>
      </w:r>
      <w:r>
        <w:rPr>
          <w:rtl/>
        </w:rPr>
        <w:fldChar w:fldCharType="begin"/>
      </w:r>
      <w:r>
        <w:instrText xml:space="preserve"> CITATION Kim15 \l 1033 </w:instrText>
      </w:r>
      <w:r>
        <w:rPr>
          <w:rtl/>
        </w:rPr>
        <w:fldChar w:fldCharType="separate"/>
      </w:r>
      <w:r>
        <w:rPr>
          <w:noProof/>
        </w:rPr>
        <w:t>(Kimbrough, 2015)</w:t>
      </w:r>
      <w:r>
        <w:rPr>
          <w:rtl/>
        </w:rPr>
        <w:fldChar w:fldCharType="end"/>
      </w:r>
    </w:p>
    <w:p w:rsidR="001F0063" w:rsidRDefault="000D00A2">
      <w:pPr>
        <w:pStyle w:val="af"/>
      </w:pPr>
      <w:r>
        <w:rPr>
          <w:rtl/>
        </w:rPr>
        <w:t>تسعى هذه الدراسة إلى معالجة هذه الفجوة المعرفية من خلال استكشاف العلاقة بين إدارة المخاطر والقدرة التنافسية المالية لشركة</w:t>
      </w:r>
      <w:r>
        <w:t xml:space="preserve"> </w:t>
      </w:r>
      <w:r>
        <w:rPr>
          <w:rtl/>
        </w:rPr>
        <w:t>أم</w:t>
      </w:r>
      <w:r>
        <w:rPr>
          <w:rtl/>
        </w:rPr>
        <w:t>ازون</w:t>
      </w:r>
      <w:r>
        <w:t xml:space="preserve">. </w:t>
      </w:r>
      <w:r>
        <w:rPr>
          <w:rtl/>
        </w:rPr>
        <w:t xml:space="preserve">سيتم ذلك من خلال تحليل كيفية تأثير سياسات وممارسات إدارة المخاطر على الأداء المالي للشركة، </w:t>
      </w:r>
      <w:r>
        <w:rPr>
          <w:rtl/>
        </w:rPr>
        <w:lastRenderedPageBreak/>
        <w:t>وكذلك كيفية تفاعل هذه الممارسات مع العوامل الداخلية والخارجية التي تؤثر على الشركة. سيتم استخدام منهجية تحليلية وصفية تجمع بين مراجعة الأدبيات السابقة وجمع الب</w:t>
      </w:r>
      <w:r>
        <w:rPr>
          <w:rtl/>
        </w:rPr>
        <w:t>يانات من مصادر موثوقة، بالإضافة إلى تحليل البيانات باستخدام أساليب إحصائية متقدمة</w:t>
      </w:r>
      <w:r>
        <w:t>.</w:t>
      </w:r>
    </w:p>
    <w:p w:rsidR="001F0063" w:rsidRDefault="000D00A2">
      <w:pPr>
        <w:pStyle w:val="af"/>
      </w:pPr>
      <w:r>
        <w:rPr>
          <w:rtl/>
        </w:rPr>
        <w:t>كما تهدف الدراسة إلى تقديم توصيات عملية لشركة</w:t>
      </w:r>
      <w:r>
        <w:t xml:space="preserve"> </w:t>
      </w:r>
      <w:r>
        <w:rPr>
          <w:rtl/>
        </w:rPr>
        <w:t>أمازون</w:t>
      </w:r>
      <w:r>
        <w:t xml:space="preserve"> </w:t>
      </w:r>
      <w:r>
        <w:rPr>
          <w:rtl/>
        </w:rPr>
        <w:t>والشركات الأخرى حول كيفية تحسين ممارسات إدارة المخاطر لتعزيز قدرتها التنافسية. من خلال فهم أفضل للعلاقة بين إدارة المخاط</w:t>
      </w:r>
      <w:r>
        <w:rPr>
          <w:rtl/>
        </w:rPr>
        <w:t xml:space="preserve">ر والأداء المالي، يمكن للشركات تطوير استراتيجيات أكثر فعالية تساعدها على تحقيق الاستقرار المالي والنمو </w:t>
      </w:r>
      <w:r>
        <w:rPr>
          <w:rFonts w:hint="cs"/>
          <w:rtl/>
        </w:rPr>
        <w:t>المستدام</w:t>
      </w:r>
      <w:r>
        <w:t>.</w:t>
      </w:r>
      <w:r>
        <w:rPr>
          <w:rFonts w:hint="cs"/>
          <w:rtl/>
        </w:rPr>
        <w:t xml:space="preserve"> م</w:t>
      </w:r>
      <w:r>
        <w:rPr>
          <w:rFonts w:hint="eastAsia"/>
          <w:rtl/>
        </w:rPr>
        <w:t>ن</w:t>
      </w:r>
      <w:r>
        <w:rPr>
          <w:rtl/>
        </w:rPr>
        <w:t xml:space="preserve"> هنا، تتمثل مشكلة الدراسة في الإجابة على السؤال الرئيسي: كيف تؤثر إدارة المخاطر على القدرة التنافسية المالية لشركة</w:t>
      </w:r>
      <w:r>
        <w:t xml:space="preserve"> </w:t>
      </w:r>
      <w:r>
        <w:rPr>
          <w:rtl/>
        </w:rPr>
        <w:t>أمازون؟ وبذلك، يمكن لهذه ا</w:t>
      </w:r>
      <w:r>
        <w:rPr>
          <w:rtl/>
        </w:rPr>
        <w:t>لدراسة أن تسهم في تحسين فهم الشركات لدور إدارة المخاطر في تعزيز الأداء المالي والتنافسي، مما يساعدها على التكيف بشكل أفضل مع التحديات المستقبلية في بيئة الأعمال الديناميكية</w:t>
      </w:r>
      <w:r>
        <w:t>.</w:t>
      </w:r>
    </w:p>
    <w:p w:rsidR="001F0063" w:rsidRDefault="001F0063">
      <w:pPr>
        <w:spacing w:line="360" w:lineRule="auto"/>
        <w:rPr>
          <w:rFonts w:ascii="Sakkal Majalla" w:hAnsi="Sakkal Majalla" w:cs="Sakkal Majalla"/>
          <w:b/>
          <w:bCs/>
          <w:sz w:val="28"/>
          <w:szCs w:val="28"/>
        </w:rPr>
      </w:pPr>
    </w:p>
    <w:p w:rsidR="001F0063" w:rsidRDefault="000D00A2">
      <w:pPr>
        <w:pStyle w:val="a7"/>
        <w:numPr>
          <w:ilvl w:val="0"/>
          <w:numId w:val="2"/>
        </w:numPr>
        <w:spacing w:line="360" w:lineRule="auto"/>
        <w:rPr>
          <w:rFonts w:ascii="Sakkal Majalla" w:hAnsi="Sakkal Majalla" w:cs="Sakkal Majalla"/>
          <w:b/>
          <w:bCs/>
          <w:sz w:val="28"/>
          <w:szCs w:val="28"/>
        </w:rPr>
      </w:pPr>
      <w:r>
        <w:rPr>
          <w:rFonts w:ascii="Sakkal Majalla" w:hAnsi="Sakkal Majalla" w:cs="Sakkal Majalla"/>
          <w:b/>
          <w:bCs/>
          <w:sz w:val="28"/>
          <w:szCs w:val="28"/>
          <w:rtl/>
        </w:rPr>
        <w:t>توصيات لتحسين ممارسات إدارة المخاطر في شركة</w:t>
      </w:r>
      <w:r>
        <w:rPr>
          <w:rFonts w:ascii="Sakkal Majalla" w:hAnsi="Sakkal Majalla" w:cs="Sakkal Majalla"/>
          <w:b/>
          <w:bCs/>
          <w:sz w:val="28"/>
          <w:szCs w:val="28"/>
        </w:rPr>
        <w:t xml:space="preserve"> </w:t>
      </w:r>
      <w:r>
        <w:rPr>
          <w:rFonts w:ascii="Sakkal Majalla" w:hAnsi="Sakkal Majalla" w:cs="Sakkal Majalla"/>
          <w:b/>
          <w:bCs/>
          <w:sz w:val="28"/>
          <w:szCs w:val="28"/>
          <w:rtl/>
        </w:rPr>
        <w:t>أمازون</w:t>
      </w:r>
    </w:p>
    <w:p w:rsidR="001F0063" w:rsidRDefault="000D00A2">
      <w:pPr>
        <w:pStyle w:val="ae"/>
        <w:numPr>
          <w:ilvl w:val="0"/>
          <w:numId w:val="4"/>
        </w:numPr>
        <w:bidi/>
        <w:spacing w:before="100" w:beforeAutospacing="1" w:after="100" w:afterAutospacing="1" w:line="360" w:lineRule="auto"/>
        <w:jc w:val="both"/>
        <w:rPr>
          <w:rFonts w:ascii="Sakkal Majalla" w:hAnsi="Sakkal Majalla" w:cs="Sakkal Majalla"/>
          <w:sz w:val="28"/>
          <w:szCs w:val="28"/>
        </w:rPr>
      </w:pPr>
      <w:r>
        <w:rPr>
          <w:rStyle w:val="ad"/>
          <w:rFonts w:ascii="Sakkal Majalla" w:eastAsia="SimSun" w:hAnsi="Sakkal Majalla" w:cs="Sakkal Majalla"/>
          <w:sz w:val="28"/>
          <w:szCs w:val="28"/>
          <w:rtl/>
        </w:rPr>
        <w:t>تطوير نظم تكنولوجية متقدمة لإد</w:t>
      </w:r>
      <w:r>
        <w:rPr>
          <w:rStyle w:val="ad"/>
          <w:rFonts w:ascii="Sakkal Majalla" w:eastAsia="SimSun" w:hAnsi="Sakkal Majalla" w:cs="Sakkal Majalla"/>
          <w:sz w:val="28"/>
          <w:szCs w:val="28"/>
          <w:rtl/>
        </w:rPr>
        <w:t>ارة المخاطر</w:t>
      </w:r>
      <w:r>
        <w:rPr>
          <w:rFonts w:ascii="Sakkal Majalla" w:hAnsi="Sakkal Majalla" w:cs="Sakkal Majalla"/>
          <w:sz w:val="28"/>
          <w:szCs w:val="28"/>
        </w:rPr>
        <w:t>:</w:t>
      </w:r>
    </w:p>
    <w:p w:rsidR="001F0063" w:rsidRDefault="000D00A2">
      <w:pPr>
        <w:numPr>
          <w:ilvl w:val="1"/>
          <w:numId w:val="4"/>
        </w:num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tl/>
        </w:rPr>
        <w:t>استخدام التحليلات المتقدمة والذكاء الاصطناعي لتحليل البيانات الكبيرة وتحديد المخاطر المحتملة بدقة أكبر</w:t>
      </w:r>
      <w:r>
        <w:rPr>
          <w:rFonts w:ascii="Sakkal Majalla" w:hAnsi="Sakkal Majalla" w:cs="Sakkal Majalla"/>
          <w:sz w:val="28"/>
          <w:szCs w:val="28"/>
        </w:rPr>
        <w:t>.</w:t>
      </w:r>
    </w:p>
    <w:p w:rsidR="001F0063" w:rsidRDefault="000D00A2">
      <w:pPr>
        <w:numPr>
          <w:ilvl w:val="1"/>
          <w:numId w:val="4"/>
        </w:num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tl/>
        </w:rPr>
        <w:t xml:space="preserve">تطبيق أنظمة </w:t>
      </w:r>
      <w:proofErr w:type="spellStart"/>
      <w:r>
        <w:rPr>
          <w:rFonts w:ascii="Sakkal Majalla" w:hAnsi="Sakkal Majalla" w:cs="Sakkal Majalla"/>
          <w:sz w:val="28"/>
          <w:szCs w:val="28"/>
          <w:rtl/>
        </w:rPr>
        <w:t>الأتمتة</w:t>
      </w:r>
      <w:proofErr w:type="spellEnd"/>
      <w:r>
        <w:rPr>
          <w:rFonts w:ascii="Sakkal Majalla" w:hAnsi="Sakkal Majalla" w:cs="Sakkal Majalla"/>
          <w:sz w:val="28"/>
          <w:szCs w:val="28"/>
          <w:rtl/>
        </w:rPr>
        <w:t xml:space="preserve"> لمراقبة وتتبع العمليات الحيوية في الوقت الفعلي</w:t>
      </w:r>
      <w:r>
        <w:rPr>
          <w:rFonts w:ascii="Sakkal Majalla" w:hAnsi="Sakkal Majalla" w:cs="Sakkal Majalla"/>
          <w:sz w:val="28"/>
          <w:szCs w:val="28"/>
        </w:rPr>
        <w:t>.</w:t>
      </w:r>
    </w:p>
    <w:p w:rsidR="001F0063" w:rsidRDefault="000D00A2">
      <w:pPr>
        <w:pStyle w:val="ae"/>
        <w:numPr>
          <w:ilvl w:val="0"/>
          <w:numId w:val="4"/>
        </w:numPr>
        <w:bidi/>
        <w:spacing w:before="100" w:beforeAutospacing="1" w:after="100" w:afterAutospacing="1" w:line="360" w:lineRule="auto"/>
        <w:jc w:val="both"/>
        <w:rPr>
          <w:rFonts w:ascii="Sakkal Majalla" w:hAnsi="Sakkal Majalla" w:cs="Sakkal Majalla"/>
          <w:sz w:val="28"/>
          <w:szCs w:val="28"/>
        </w:rPr>
      </w:pPr>
      <w:r>
        <w:rPr>
          <w:rStyle w:val="ad"/>
          <w:rFonts w:ascii="Sakkal Majalla" w:eastAsia="SimSun" w:hAnsi="Sakkal Majalla" w:cs="Sakkal Majalla"/>
          <w:sz w:val="28"/>
          <w:szCs w:val="28"/>
          <w:rtl/>
        </w:rPr>
        <w:t>تعزيز ثقافة إدارة المخاطر داخل المنظمة</w:t>
      </w:r>
      <w:r>
        <w:rPr>
          <w:rFonts w:ascii="Sakkal Majalla" w:hAnsi="Sakkal Majalla" w:cs="Sakkal Majalla"/>
          <w:sz w:val="28"/>
          <w:szCs w:val="28"/>
        </w:rPr>
        <w:t>:</w:t>
      </w:r>
    </w:p>
    <w:p w:rsidR="001F0063" w:rsidRDefault="000D00A2">
      <w:pPr>
        <w:numPr>
          <w:ilvl w:val="1"/>
          <w:numId w:val="4"/>
        </w:num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tl/>
        </w:rPr>
        <w:t>تنفيذ برامج تدريبية دورية لجميع</w:t>
      </w:r>
      <w:r>
        <w:rPr>
          <w:rFonts w:ascii="Sakkal Majalla" w:hAnsi="Sakkal Majalla" w:cs="Sakkal Majalla"/>
          <w:sz w:val="28"/>
          <w:szCs w:val="28"/>
          <w:rtl/>
        </w:rPr>
        <w:t xml:space="preserve"> الموظفين لتعزيز الوعي بالمخاطر وكيفية التعامل معها</w:t>
      </w:r>
      <w:r>
        <w:rPr>
          <w:rFonts w:ascii="Sakkal Majalla" w:hAnsi="Sakkal Majalla" w:cs="Sakkal Majalla"/>
          <w:sz w:val="28"/>
          <w:szCs w:val="28"/>
        </w:rPr>
        <w:t>.</w:t>
      </w:r>
    </w:p>
    <w:p w:rsidR="001F0063" w:rsidRDefault="000D00A2">
      <w:pPr>
        <w:numPr>
          <w:ilvl w:val="1"/>
          <w:numId w:val="4"/>
        </w:num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tl/>
        </w:rPr>
        <w:t>تحفيز الموظفين على تقديم اقتراحات لتحسين ممارسات إدارة المخاطر من خلال برامج الحوافز</w:t>
      </w:r>
      <w:r>
        <w:rPr>
          <w:rFonts w:ascii="Sakkal Majalla" w:hAnsi="Sakkal Majalla" w:cs="Sakkal Majalla"/>
          <w:sz w:val="28"/>
          <w:szCs w:val="28"/>
        </w:rPr>
        <w:t>.</w:t>
      </w:r>
    </w:p>
    <w:p w:rsidR="001F0063" w:rsidRDefault="000D00A2">
      <w:pPr>
        <w:pStyle w:val="ae"/>
        <w:numPr>
          <w:ilvl w:val="0"/>
          <w:numId w:val="4"/>
        </w:numPr>
        <w:bidi/>
        <w:spacing w:before="100" w:beforeAutospacing="1" w:after="100" w:afterAutospacing="1" w:line="360" w:lineRule="auto"/>
        <w:jc w:val="both"/>
        <w:rPr>
          <w:rFonts w:ascii="Sakkal Majalla" w:hAnsi="Sakkal Majalla" w:cs="Sakkal Majalla"/>
          <w:sz w:val="28"/>
          <w:szCs w:val="28"/>
        </w:rPr>
      </w:pPr>
      <w:r>
        <w:rPr>
          <w:rStyle w:val="ad"/>
          <w:rFonts w:ascii="Sakkal Majalla" w:eastAsia="SimSun" w:hAnsi="Sakkal Majalla" w:cs="Sakkal Majalla"/>
          <w:sz w:val="28"/>
          <w:szCs w:val="28"/>
          <w:rtl/>
        </w:rPr>
        <w:t>تحسين استراتيجيات التنويع المالي والجغرافي</w:t>
      </w:r>
      <w:r>
        <w:rPr>
          <w:rFonts w:ascii="Sakkal Majalla" w:hAnsi="Sakkal Majalla" w:cs="Sakkal Majalla"/>
          <w:sz w:val="28"/>
          <w:szCs w:val="28"/>
        </w:rPr>
        <w:t>:</w:t>
      </w:r>
    </w:p>
    <w:p w:rsidR="001F0063" w:rsidRDefault="000D00A2">
      <w:pPr>
        <w:numPr>
          <w:ilvl w:val="1"/>
          <w:numId w:val="4"/>
        </w:num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tl/>
        </w:rPr>
        <w:t>تنويع مصادر الإيرادات لتقليل التأثيرات السلبية لتقلبات السوق</w:t>
      </w:r>
      <w:r>
        <w:rPr>
          <w:rFonts w:ascii="Sakkal Majalla" w:hAnsi="Sakkal Majalla" w:cs="Sakkal Majalla"/>
          <w:sz w:val="28"/>
          <w:szCs w:val="28"/>
        </w:rPr>
        <w:t>.</w:t>
      </w:r>
    </w:p>
    <w:p w:rsidR="001F0063" w:rsidRDefault="000D00A2">
      <w:pPr>
        <w:numPr>
          <w:ilvl w:val="1"/>
          <w:numId w:val="4"/>
        </w:numPr>
        <w:spacing w:before="100" w:beforeAutospacing="1" w:after="100" w:afterAutospacing="1" w:line="360" w:lineRule="auto"/>
        <w:jc w:val="both"/>
        <w:rPr>
          <w:rFonts w:ascii="Sakkal Majalla" w:hAnsi="Sakkal Majalla" w:cs="Sakkal Majalla"/>
          <w:sz w:val="24"/>
          <w:szCs w:val="24"/>
        </w:rPr>
      </w:pPr>
      <w:r>
        <w:rPr>
          <w:rFonts w:ascii="Sakkal Majalla" w:hAnsi="Sakkal Majalla" w:cs="Sakkal Majalla"/>
          <w:sz w:val="28"/>
          <w:szCs w:val="28"/>
          <w:rtl/>
        </w:rPr>
        <w:lastRenderedPageBreak/>
        <w:t>توزيع العمل</w:t>
      </w:r>
      <w:r>
        <w:rPr>
          <w:rFonts w:ascii="Sakkal Majalla" w:hAnsi="Sakkal Majalla" w:cs="Sakkal Majalla"/>
          <w:sz w:val="28"/>
          <w:szCs w:val="28"/>
          <w:rtl/>
        </w:rPr>
        <w:t>يات الإنتاجية والتوزيعية عبر مناطق جغرافية متعددة للحد من المخاطر الجيوسياسية والبيئية</w:t>
      </w:r>
      <w:r>
        <w:rPr>
          <w:rFonts w:ascii="Sakkal Majalla" w:hAnsi="Sakkal Majalla" w:cs="Sakkal Majalla"/>
          <w:sz w:val="24"/>
          <w:szCs w:val="24"/>
        </w:rPr>
        <w:t>.</w:t>
      </w:r>
    </w:p>
    <w:p w:rsidR="001F0063" w:rsidRDefault="000D00A2">
      <w:pPr>
        <w:pStyle w:val="ae"/>
        <w:numPr>
          <w:ilvl w:val="0"/>
          <w:numId w:val="4"/>
        </w:numPr>
        <w:bidi/>
        <w:spacing w:before="100" w:beforeAutospacing="1" w:after="100" w:afterAutospacing="1" w:line="360" w:lineRule="auto"/>
        <w:jc w:val="both"/>
        <w:rPr>
          <w:rFonts w:ascii="Sakkal Majalla" w:hAnsi="Sakkal Majalla" w:cs="Sakkal Majalla"/>
          <w:sz w:val="28"/>
          <w:szCs w:val="28"/>
        </w:rPr>
      </w:pPr>
      <w:r>
        <w:rPr>
          <w:rStyle w:val="ad"/>
          <w:rFonts w:ascii="Sakkal Majalla" w:eastAsia="SimSun" w:hAnsi="Sakkal Majalla" w:cs="Sakkal Majalla"/>
          <w:sz w:val="28"/>
          <w:szCs w:val="28"/>
          <w:rtl/>
        </w:rPr>
        <w:t>تعزيز التعاون مع الشركاء والموردين</w:t>
      </w:r>
      <w:r>
        <w:rPr>
          <w:rFonts w:ascii="Sakkal Majalla" w:hAnsi="Sakkal Majalla" w:cs="Sakkal Majalla"/>
          <w:sz w:val="28"/>
          <w:szCs w:val="28"/>
        </w:rPr>
        <w:t>:</w:t>
      </w:r>
    </w:p>
    <w:p w:rsidR="001F0063" w:rsidRDefault="000D00A2">
      <w:pPr>
        <w:numPr>
          <w:ilvl w:val="1"/>
          <w:numId w:val="4"/>
        </w:num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tl/>
        </w:rPr>
        <w:t xml:space="preserve">إقامة شراكات استراتيجية مع الموردين لضمان استمرارية الإمدادات وتقليل </w:t>
      </w:r>
      <w:r>
        <w:rPr>
          <w:rFonts w:ascii="Sakkal Majalla" w:hAnsi="Sakkal Majalla" w:cs="Sakkal Majalla" w:hint="cs"/>
          <w:sz w:val="28"/>
          <w:szCs w:val="28"/>
          <w:rtl/>
        </w:rPr>
        <w:t>أخطار</w:t>
      </w:r>
      <w:r>
        <w:rPr>
          <w:rFonts w:ascii="Sakkal Majalla" w:hAnsi="Sakkal Majalla" w:cs="Sakkal Majalla"/>
          <w:sz w:val="28"/>
          <w:szCs w:val="28"/>
          <w:rtl/>
        </w:rPr>
        <w:t xml:space="preserve"> انقطاع سلسلة التوريد</w:t>
      </w:r>
      <w:r>
        <w:rPr>
          <w:rFonts w:ascii="Sakkal Majalla" w:hAnsi="Sakkal Majalla" w:cs="Sakkal Majalla"/>
          <w:sz w:val="28"/>
          <w:szCs w:val="28"/>
        </w:rPr>
        <w:t>.</w:t>
      </w:r>
    </w:p>
    <w:p w:rsidR="001F0063" w:rsidRDefault="000D00A2">
      <w:pPr>
        <w:numPr>
          <w:ilvl w:val="1"/>
          <w:numId w:val="4"/>
        </w:num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tl/>
        </w:rPr>
        <w:t>تطبيق معايير إدارة المخاطر على سلسل</w:t>
      </w:r>
      <w:r>
        <w:rPr>
          <w:rFonts w:ascii="Sakkal Majalla" w:hAnsi="Sakkal Majalla" w:cs="Sakkal Majalla"/>
          <w:sz w:val="28"/>
          <w:szCs w:val="28"/>
          <w:rtl/>
        </w:rPr>
        <w:t>ة التوريد بأكملها لضمان الامتثال والاستجابة السريعة للأزمات</w:t>
      </w:r>
      <w:r>
        <w:rPr>
          <w:rFonts w:ascii="Sakkal Majalla" w:hAnsi="Sakkal Majalla" w:cs="Sakkal Majalla"/>
          <w:sz w:val="28"/>
          <w:szCs w:val="28"/>
        </w:rPr>
        <w:t>.</w:t>
      </w:r>
    </w:p>
    <w:p w:rsidR="001F0063" w:rsidRDefault="000D00A2">
      <w:pPr>
        <w:pStyle w:val="ae"/>
        <w:numPr>
          <w:ilvl w:val="0"/>
          <w:numId w:val="4"/>
        </w:numPr>
        <w:bidi/>
        <w:spacing w:before="100" w:beforeAutospacing="1" w:after="100" w:afterAutospacing="1" w:line="360" w:lineRule="auto"/>
        <w:jc w:val="both"/>
        <w:rPr>
          <w:rFonts w:ascii="Sakkal Majalla" w:hAnsi="Sakkal Majalla" w:cs="Sakkal Majalla"/>
          <w:sz w:val="28"/>
          <w:szCs w:val="28"/>
        </w:rPr>
      </w:pPr>
      <w:r>
        <w:rPr>
          <w:rStyle w:val="ad"/>
          <w:rFonts w:ascii="Sakkal Majalla" w:eastAsia="SimSun" w:hAnsi="Sakkal Majalla" w:cs="Sakkal Majalla"/>
          <w:sz w:val="28"/>
          <w:szCs w:val="28"/>
          <w:rtl/>
        </w:rPr>
        <w:t>الاستثمار في الابتكار والتكنولوجيا</w:t>
      </w:r>
      <w:r>
        <w:rPr>
          <w:rFonts w:ascii="Sakkal Majalla" w:hAnsi="Sakkal Majalla" w:cs="Sakkal Majalla"/>
          <w:sz w:val="28"/>
          <w:szCs w:val="28"/>
        </w:rPr>
        <w:t>:</w:t>
      </w:r>
    </w:p>
    <w:p w:rsidR="001F0063" w:rsidRDefault="000D00A2">
      <w:pPr>
        <w:numPr>
          <w:ilvl w:val="1"/>
          <w:numId w:val="4"/>
        </w:num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tl/>
        </w:rPr>
        <w:t>استثمار المزيد في الأبحاث والتطوير لتبني أحدث التقنيات وتحسين المنتجات والخدمات</w:t>
      </w:r>
      <w:r>
        <w:rPr>
          <w:rFonts w:ascii="Sakkal Majalla" w:hAnsi="Sakkal Majalla" w:cs="Sakkal Majalla"/>
          <w:sz w:val="28"/>
          <w:szCs w:val="28"/>
        </w:rPr>
        <w:t>.</w:t>
      </w:r>
    </w:p>
    <w:p w:rsidR="001F0063" w:rsidRDefault="000D00A2">
      <w:pPr>
        <w:numPr>
          <w:ilvl w:val="1"/>
          <w:numId w:val="4"/>
        </w:num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tl/>
        </w:rPr>
        <w:t>استخدام التكنولوجيا لتحسين العمليات التشغيلية وزيادة الكفاءة وتقليل التكاليف</w:t>
      </w:r>
      <w:r>
        <w:rPr>
          <w:rFonts w:ascii="Sakkal Majalla" w:hAnsi="Sakkal Majalla" w:cs="Sakkal Majalla"/>
          <w:sz w:val="28"/>
          <w:szCs w:val="28"/>
        </w:rPr>
        <w:t>.</w:t>
      </w:r>
    </w:p>
    <w:p w:rsidR="001F0063" w:rsidRDefault="000D00A2">
      <w:pPr>
        <w:pStyle w:val="ae"/>
        <w:numPr>
          <w:ilvl w:val="0"/>
          <w:numId w:val="4"/>
        </w:numPr>
        <w:bidi/>
        <w:spacing w:before="100" w:beforeAutospacing="1" w:after="100" w:afterAutospacing="1" w:line="360" w:lineRule="auto"/>
        <w:jc w:val="both"/>
        <w:rPr>
          <w:rFonts w:ascii="Sakkal Majalla" w:hAnsi="Sakkal Majalla" w:cs="Sakkal Majalla"/>
          <w:sz w:val="28"/>
          <w:szCs w:val="28"/>
        </w:rPr>
      </w:pPr>
      <w:r>
        <w:rPr>
          <w:rStyle w:val="ad"/>
          <w:rFonts w:ascii="Sakkal Majalla" w:eastAsia="SimSun" w:hAnsi="Sakkal Majalla" w:cs="Sakkal Majalla"/>
          <w:sz w:val="28"/>
          <w:szCs w:val="28"/>
          <w:rtl/>
        </w:rPr>
        <w:t>تحسين السياسات والإجراءات الداخلية</w:t>
      </w:r>
      <w:r>
        <w:rPr>
          <w:rFonts w:ascii="Sakkal Majalla" w:hAnsi="Sakkal Majalla" w:cs="Sakkal Majalla"/>
          <w:sz w:val="28"/>
          <w:szCs w:val="28"/>
        </w:rPr>
        <w:t>:</w:t>
      </w:r>
    </w:p>
    <w:p w:rsidR="001F0063" w:rsidRDefault="000D00A2">
      <w:pPr>
        <w:numPr>
          <w:ilvl w:val="1"/>
          <w:numId w:val="4"/>
        </w:num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tl/>
        </w:rPr>
        <w:t>تطوير سياسات شاملة لإدارة المخاطر تشمل جميع جوانب الشركة</w:t>
      </w:r>
      <w:r>
        <w:rPr>
          <w:rFonts w:ascii="Sakkal Majalla" w:hAnsi="Sakkal Majalla" w:cs="Sakkal Majalla"/>
          <w:sz w:val="28"/>
          <w:szCs w:val="28"/>
        </w:rPr>
        <w:t>.</w:t>
      </w:r>
    </w:p>
    <w:p w:rsidR="001F0063" w:rsidRDefault="000D00A2">
      <w:pPr>
        <w:numPr>
          <w:ilvl w:val="1"/>
          <w:numId w:val="4"/>
        </w:num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tl/>
        </w:rPr>
        <w:t>إنشاء لجان داخلية متخصصة في تقييم المخاطر ومراجعة الاستراتيجيات بشكل دوري</w:t>
      </w:r>
      <w:r>
        <w:rPr>
          <w:rFonts w:ascii="Sakkal Majalla" w:hAnsi="Sakkal Majalla" w:cs="Sakkal Majalla"/>
          <w:sz w:val="28"/>
          <w:szCs w:val="28"/>
        </w:rPr>
        <w:t>.</w:t>
      </w:r>
    </w:p>
    <w:p w:rsidR="001F0063" w:rsidRDefault="000D00A2">
      <w:pPr>
        <w:pStyle w:val="ae"/>
        <w:numPr>
          <w:ilvl w:val="0"/>
          <w:numId w:val="4"/>
        </w:numPr>
        <w:bidi/>
        <w:spacing w:before="100" w:beforeAutospacing="1" w:after="100" w:afterAutospacing="1" w:line="360" w:lineRule="auto"/>
        <w:jc w:val="both"/>
        <w:rPr>
          <w:rFonts w:ascii="Sakkal Majalla" w:hAnsi="Sakkal Majalla" w:cs="Sakkal Majalla"/>
          <w:sz w:val="28"/>
          <w:szCs w:val="28"/>
        </w:rPr>
      </w:pPr>
      <w:r>
        <w:rPr>
          <w:rStyle w:val="ad"/>
          <w:rFonts w:ascii="Sakkal Majalla" w:eastAsia="SimSun" w:hAnsi="Sakkal Majalla" w:cs="Sakkal Majalla"/>
          <w:sz w:val="28"/>
          <w:szCs w:val="28"/>
          <w:rtl/>
        </w:rPr>
        <w:t>تطوير خطط استجابة للطوارئ</w:t>
      </w:r>
      <w:r>
        <w:rPr>
          <w:rFonts w:ascii="Sakkal Majalla" w:hAnsi="Sakkal Majalla" w:cs="Sakkal Majalla"/>
          <w:sz w:val="28"/>
          <w:szCs w:val="28"/>
        </w:rPr>
        <w:t>:</w:t>
      </w:r>
    </w:p>
    <w:p w:rsidR="001F0063" w:rsidRDefault="000D00A2">
      <w:pPr>
        <w:numPr>
          <w:ilvl w:val="1"/>
          <w:numId w:val="4"/>
        </w:num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tl/>
        </w:rPr>
        <w:t>وضع خطط مفصلة للتعامل مع الأزمات والطوارئ تتضمن سيناريوهات م</w:t>
      </w:r>
      <w:r>
        <w:rPr>
          <w:rFonts w:ascii="Sakkal Majalla" w:hAnsi="Sakkal Majalla" w:cs="Sakkal Majalla"/>
          <w:sz w:val="28"/>
          <w:szCs w:val="28"/>
          <w:rtl/>
        </w:rPr>
        <w:t>تعددة وتدريبات منتظمة</w:t>
      </w:r>
      <w:r>
        <w:rPr>
          <w:rFonts w:ascii="Sakkal Majalla" w:hAnsi="Sakkal Majalla" w:cs="Sakkal Majalla"/>
          <w:sz w:val="28"/>
          <w:szCs w:val="28"/>
        </w:rPr>
        <w:t>.</w:t>
      </w:r>
    </w:p>
    <w:p w:rsidR="001F0063" w:rsidRDefault="000D00A2">
      <w:pPr>
        <w:numPr>
          <w:ilvl w:val="1"/>
          <w:numId w:val="4"/>
        </w:num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tl/>
        </w:rPr>
        <w:t>تطبيق استراتيجيات استباقية للتعامل مع الأزمات المحتملة قبل حدوثها</w:t>
      </w:r>
      <w:r>
        <w:rPr>
          <w:rFonts w:ascii="Sakkal Majalla" w:hAnsi="Sakkal Majalla" w:cs="Sakkal Majalla"/>
          <w:sz w:val="28"/>
          <w:szCs w:val="28"/>
        </w:rPr>
        <w:t>.</w:t>
      </w:r>
    </w:p>
    <w:p w:rsidR="001F0063" w:rsidRDefault="000D00A2">
      <w:pPr>
        <w:pStyle w:val="ae"/>
        <w:numPr>
          <w:ilvl w:val="0"/>
          <w:numId w:val="4"/>
        </w:numPr>
        <w:bidi/>
        <w:spacing w:before="100" w:beforeAutospacing="1" w:after="100" w:afterAutospacing="1" w:line="360" w:lineRule="auto"/>
        <w:jc w:val="both"/>
        <w:rPr>
          <w:rFonts w:ascii="Sakkal Majalla" w:hAnsi="Sakkal Majalla" w:cs="Sakkal Majalla"/>
          <w:sz w:val="28"/>
          <w:szCs w:val="28"/>
        </w:rPr>
      </w:pPr>
      <w:r>
        <w:rPr>
          <w:rStyle w:val="ad"/>
          <w:rFonts w:ascii="Sakkal Majalla" w:eastAsia="SimSun" w:hAnsi="Sakkal Majalla" w:cs="Sakkal Majalla"/>
          <w:sz w:val="28"/>
          <w:szCs w:val="28"/>
          <w:rtl/>
        </w:rPr>
        <w:t>تعزيز الشفافية والتواصل</w:t>
      </w:r>
      <w:r>
        <w:rPr>
          <w:rFonts w:ascii="Sakkal Majalla" w:hAnsi="Sakkal Majalla" w:cs="Sakkal Majalla"/>
          <w:sz w:val="28"/>
          <w:szCs w:val="28"/>
        </w:rPr>
        <w:t>:</w:t>
      </w:r>
    </w:p>
    <w:p w:rsidR="001F0063" w:rsidRDefault="000D00A2">
      <w:pPr>
        <w:numPr>
          <w:ilvl w:val="1"/>
          <w:numId w:val="4"/>
        </w:num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tl/>
        </w:rPr>
        <w:t>تعزيز الشفافية في تقارير المخاطر والمعلومات المالية لتعزيز الثقة بين المستثمرين وأصحاب المصالح</w:t>
      </w:r>
      <w:r>
        <w:rPr>
          <w:rFonts w:ascii="Sakkal Majalla" w:hAnsi="Sakkal Majalla" w:cs="Sakkal Majalla"/>
          <w:sz w:val="28"/>
          <w:szCs w:val="28"/>
        </w:rPr>
        <w:t>.</w:t>
      </w:r>
    </w:p>
    <w:p w:rsidR="001F0063" w:rsidRDefault="000D00A2">
      <w:pPr>
        <w:numPr>
          <w:ilvl w:val="1"/>
          <w:numId w:val="4"/>
        </w:num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tl/>
        </w:rPr>
        <w:t xml:space="preserve">تحسين قنوات التواصل الداخلي لضمان وصول </w:t>
      </w:r>
      <w:r>
        <w:rPr>
          <w:rFonts w:ascii="Sakkal Majalla" w:hAnsi="Sakkal Majalla" w:cs="Sakkal Majalla"/>
          <w:sz w:val="28"/>
          <w:szCs w:val="28"/>
          <w:rtl/>
        </w:rPr>
        <w:t>المعلومات المتعلقة بالمخاطر إلى جميع المستويات الإدارية بسرعة وكفاءة</w:t>
      </w:r>
      <w:r>
        <w:rPr>
          <w:rFonts w:ascii="Sakkal Majalla" w:hAnsi="Sakkal Majalla" w:cs="Sakkal Majalla"/>
          <w:sz w:val="28"/>
          <w:szCs w:val="28"/>
        </w:rPr>
        <w:t>.</w:t>
      </w:r>
    </w:p>
    <w:p w:rsidR="001F0063" w:rsidRDefault="000D00A2">
      <w:pPr>
        <w:pStyle w:val="ae"/>
        <w:numPr>
          <w:ilvl w:val="0"/>
          <w:numId w:val="4"/>
        </w:numPr>
        <w:bidi/>
        <w:spacing w:before="100" w:beforeAutospacing="1" w:after="100" w:afterAutospacing="1" w:line="360" w:lineRule="auto"/>
        <w:jc w:val="both"/>
        <w:rPr>
          <w:rFonts w:ascii="Sakkal Majalla" w:hAnsi="Sakkal Majalla" w:cs="Sakkal Majalla"/>
          <w:sz w:val="28"/>
          <w:szCs w:val="28"/>
        </w:rPr>
      </w:pPr>
      <w:r>
        <w:rPr>
          <w:rStyle w:val="ad"/>
          <w:rFonts w:ascii="Sakkal Majalla" w:eastAsia="SimSun" w:hAnsi="Sakkal Majalla" w:cs="Sakkal Majalla"/>
          <w:sz w:val="28"/>
          <w:szCs w:val="28"/>
          <w:rtl/>
        </w:rPr>
        <w:t>تحليل الأداء المالي بانتظام</w:t>
      </w:r>
      <w:r>
        <w:rPr>
          <w:rFonts w:ascii="Sakkal Majalla" w:hAnsi="Sakkal Majalla" w:cs="Sakkal Majalla"/>
          <w:sz w:val="28"/>
          <w:szCs w:val="28"/>
        </w:rPr>
        <w:t>:</w:t>
      </w:r>
    </w:p>
    <w:p w:rsidR="001F0063" w:rsidRDefault="000D00A2">
      <w:pPr>
        <w:numPr>
          <w:ilvl w:val="1"/>
          <w:numId w:val="4"/>
        </w:num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tl/>
        </w:rPr>
        <w:t>إجراء تحليلات مالية دورية لتقييم تأثير المخاطر على الأداء المالي واتخاذ قرارات مبنية على البيانات</w:t>
      </w:r>
      <w:r>
        <w:rPr>
          <w:rFonts w:ascii="Sakkal Majalla" w:hAnsi="Sakkal Majalla" w:cs="Sakkal Majalla"/>
          <w:sz w:val="28"/>
          <w:szCs w:val="28"/>
        </w:rPr>
        <w:t>.</w:t>
      </w:r>
    </w:p>
    <w:p w:rsidR="001F0063" w:rsidRDefault="000D00A2">
      <w:pPr>
        <w:numPr>
          <w:ilvl w:val="1"/>
          <w:numId w:val="4"/>
        </w:num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tl/>
        </w:rPr>
        <w:t>استخدام أدوات التحليل المالي المتقدمة لتوقع التأثيرات الما</w:t>
      </w:r>
      <w:r>
        <w:rPr>
          <w:rFonts w:ascii="Sakkal Majalla" w:hAnsi="Sakkal Majalla" w:cs="Sakkal Majalla"/>
          <w:sz w:val="28"/>
          <w:szCs w:val="28"/>
          <w:rtl/>
        </w:rPr>
        <w:t>لية للمخاطر المستقبلية</w:t>
      </w:r>
      <w:r>
        <w:rPr>
          <w:rFonts w:ascii="Sakkal Majalla" w:hAnsi="Sakkal Majalla" w:cs="Sakkal Majalla"/>
          <w:sz w:val="28"/>
          <w:szCs w:val="28"/>
        </w:rPr>
        <w:t>.</w:t>
      </w:r>
    </w:p>
    <w:p w:rsidR="001F0063" w:rsidRDefault="000D00A2">
      <w:pPr>
        <w:pStyle w:val="ae"/>
        <w:numPr>
          <w:ilvl w:val="0"/>
          <w:numId w:val="4"/>
        </w:numPr>
        <w:bidi/>
        <w:spacing w:before="100" w:beforeAutospacing="1" w:after="100" w:afterAutospacing="1" w:line="360" w:lineRule="auto"/>
        <w:jc w:val="both"/>
        <w:rPr>
          <w:rFonts w:ascii="Sakkal Majalla" w:hAnsi="Sakkal Majalla" w:cs="Sakkal Majalla"/>
          <w:sz w:val="28"/>
          <w:szCs w:val="28"/>
        </w:rPr>
      </w:pPr>
      <w:r>
        <w:rPr>
          <w:rStyle w:val="ad"/>
          <w:rFonts w:ascii="Sakkal Majalla" w:eastAsia="SimSun" w:hAnsi="Sakkal Majalla" w:cs="Sakkal Majalla"/>
          <w:sz w:val="28"/>
          <w:szCs w:val="28"/>
          <w:rtl/>
        </w:rPr>
        <w:lastRenderedPageBreak/>
        <w:t>التعاون مع الخبراء الخارجيين</w:t>
      </w:r>
      <w:r>
        <w:rPr>
          <w:rFonts w:ascii="Sakkal Majalla" w:hAnsi="Sakkal Majalla" w:cs="Sakkal Majalla"/>
          <w:sz w:val="28"/>
          <w:szCs w:val="28"/>
        </w:rPr>
        <w:t>:</w:t>
      </w:r>
    </w:p>
    <w:p w:rsidR="001F0063" w:rsidRDefault="000D00A2">
      <w:pPr>
        <w:numPr>
          <w:ilvl w:val="1"/>
          <w:numId w:val="4"/>
        </w:num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tl/>
        </w:rPr>
        <w:t>الاستعانة بالخبراء والمستشارين في مجال إدارة المخاطر لتحسين الاستراتيجيات القائمة وتقديم رؤى جديدة</w:t>
      </w:r>
      <w:r>
        <w:rPr>
          <w:rFonts w:ascii="Sakkal Majalla" w:hAnsi="Sakkal Majalla" w:cs="Sakkal Majalla"/>
          <w:sz w:val="28"/>
          <w:szCs w:val="28"/>
        </w:rPr>
        <w:t>.</w:t>
      </w:r>
    </w:p>
    <w:p w:rsidR="001F0063" w:rsidRDefault="000D00A2">
      <w:pPr>
        <w:numPr>
          <w:ilvl w:val="1"/>
          <w:numId w:val="4"/>
        </w:num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tl/>
        </w:rPr>
        <w:t>المشاركة في المؤتمرات والندوات المتخصصة لمواكبة أحدث التطورات في مجال إدارة المخاطر</w:t>
      </w:r>
      <w:r>
        <w:rPr>
          <w:rFonts w:ascii="Sakkal Majalla" w:hAnsi="Sakkal Majalla" w:cs="Sakkal Majalla"/>
          <w:sz w:val="28"/>
          <w:szCs w:val="28"/>
        </w:rPr>
        <w:t>.</w:t>
      </w:r>
    </w:p>
    <w:p w:rsidR="001F0063" w:rsidRDefault="001F0063">
      <w:pPr>
        <w:spacing w:before="100" w:beforeAutospacing="1" w:after="100" w:afterAutospacing="1" w:line="360" w:lineRule="auto"/>
        <w:jc w:val="both"/>
        <w:rPr>
          <w:rFonts w:ascii="Sakkal Majalla" w:hAnsi="Sakkal Majalla" w:cs="Sakkal Majalla"/>
          <w:sz w:val="28"/>
          <w:szCs w:val="28"/>
          <w:rtl/>
        </w:rPr>
      </w:pPr>
    </w:p>
    <w:p w:rsidR="001F0063" w:rsidRDefault="000D00A2">
      <w:pPr>
        <w:pStyle w:val="2"/>
        <w:spacing w:line="360" w:lineRule="auto"/>
        <w:rPr>
          <w:b/>
          <w:bCs/>
          <w:rtl/>
        </w:rPr>
      </w:pPr>
      <w:r>
        <w:rPr>
          <w:bCs/>
          <w:rtl/>
        </w:rPr>
        <w:t xml:space="preserve"> </w:t>
      </w:r>
      <w:bookmarkStart w:id="9" w:name="_Toc179146861"/>
      <w:bookmarkStart w:id="10" w:name="_Toc180443947"/>
      <w:r>
        <w:rPr>
          <w:bCs/>
          <w:rtl/>
        </w:rPr>
        <w:t>أهمية الدراسة</w:t>
      </w:r>
      <w:bookmarkEnd w:id="9"/>
      <w:bookmarkEnd w:id="10"/>
    </w:p>
    <w:p w:rsidR="001F0063" w:rsidRDefault="000D00A2">
      <w:pPr>
        <w:pStyle w:val="ae"/>
        <w:bidi/>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                  </w:t>
      </w:r>
      <w:r>
        <w:rPr>
          <w:rFonts w:ascii="Sakkal Majalla" w:hAnsi="Sakkal Majalla" w:cs="Sakkal Majalla"/>
          <w:sz w:val="28"/>
          <w:szCs w:val="28"/>
          <w:rtl/>
        </w:rPr>
        <w:t>إدارة المخاطر تعتبر من الأدوات الحيوية التي تساهم في تحقيق استدامة ونجاح الشركات في البيئة الاقتصادية المعاصرة. تتمثل أهمية هذه الدراسة في عدة جوانب علمية وعملية، حيث تسعى إلى تسليط الضوء على العلاقة بين إدارة المخاطر والقدرة التنافسية ال</w:t>
      </w:r>
      <w:r>
        <w:rPr>
          <w:rFonts w:ascii="Sakkal Majalla" w:hAnsi="Sakkal Majalla" w:cs="Sakkal Majalla"/>
          <w:sz w:val="28"/>
          <w:szCs w:val="28"/>
          <w:rtl/>
        </w:rPr>
        <w:t>مالية لشركة كبرى مثل</w:t>
      </w:r>
      <w:r>
        <w:rPr>
          <w:rFonts w:ascii="Sakkal Majalla" w:hAnsi="Sakkal Majalla" w:cs="Sakkal Majalla"/>
          <w:sz w:val="28"/>
          <w:szCs w:val="28"/>
        </w:rPr>
        <w:t xml:space="preserve"> </w:t>
      </w:r>
      <w:r>
        <w:rPr>
          <w:rFonts w:ascii="Sakkal Majalla" w:hAnsi="Sakkal Majalla" w:cs="Sakkal Majalla"/>
          <w:sz w:val="28"/>
          <w:szCs w:val="28"/>
          <w:rtl/>
        </w:rPr>
        <w:t>أمازون</w:t>
      </w:r>
      <w:r>
        <w:rPr>
          <w:rFonts w:ascii="Sakkal Majalla" w:hAnsi="Sakkal Majalla" w:cs="Sakkal Majalla"/>
          <w:sz w:val="28"/>
          <w:szCs w:val="28"/>
        </w:rPr>
        <w:t>.</w:t>
      </w:r>
    </w:p>
    <w:p w:rsidR="001F0063" w:rsidRDefault="000D00A2">
      <w:pPr>
        <w:spacing w:line="360" w:lineRule="auto"/>
        <w:rPr>
          <w:rFonts w:ascii="Sakkal Majalla" w:hAnsi="Sakkal Majalla" w:cs="Sakkal Majalla"/>
          <w:sz w:val="28"/>
          <w:szCs w:val="28"/>
        </w:rPr>
      </w:pPr>
      <w:r>
        <w:rPr>
          <w:rFonts w:ascii="Sakkal Majalla" w:hAnsi="Sakkal Majalla" w:cs="Sakkal Majalla"/>
          <w:sz w:val="28"/>
          <w:szCs w:val="28"/>
          <w:rtl/>
        </w:rPr>
        <w:t>الأهمية العلمية</w:t>
      </w:r>
      <w:r>
        <w:rPr>
          <w:rFonts w:ascii="Sakkal Majalla" w:hAnsi="Sakkal Majalla" w:cs="Sakkal Majalla"/>
          <w:sz w:val="28"/>
          <w:szCs w:val="28"/>
        </w:rPr>
        <w:t>:</w:t>
      </w:r>
    </w:p>
    <w:p w:rsidR="001F0063" w:rsidRDefault="000D00A2">
      <w:pPr>
        <w:pStyle w:val="ae"/>
        <w:numPr>
          <w:ilvl w:val="0"/>
          <w:numId w:val="8"/>
        </w:numPr>
        <w:bidi/>
        <w:spacing w:before="100" w:beforeAutospacing="1" w:after="100" w:afterAutospacing="1" w:line="360" w:lineRule="auto"/>
        <w:jc w:val="lowKashida"/>
        <w:rPr>
          <w:rFonts w:ascii="Sakkal Majalla" w:hAnsi="Sakkal Majalla" w:cs="Sakkal Majalla"/>
          <w:sz w:val="28"/>
          <w:szCs w:val="28"/>
          <w:rtl/>
        </w:rPr>
      </w:pPr>
      <w:r>
        <w:rPr>
          <w:rStyle w:val="ad"/>
          <w:rFonts w:ascii="Sakkal Majalla" w:hAnsi="Sakkal Majalla" w:cs="Sakkal Majalla"/>
          <w:sz w:val="28"/>
          <w:szCs w:val="28"/>
          <w:rtl/>
        </w:rPr>
        <w:t>إثراء المعرفة النظرية</w:t>
      </w:r>
      <w:r>
        <w:rPr>
          <w:rFonts w:ascii="Sakkal Majalla" w:hAnsi="Sakkal Majalla" w:cs="Sakkal Majalla"/>
          <w:sz w:val="28"/>
          <w:szCs w:val="28"/>
        </w:rPr>
        <w:t xml:space="preserve"> </w:t>
      </w:r>
      <w:r>
        <w:rPr>
          <w:rFonts w:ascii="Sakkal Majalla" w:hAnsi="Sakkal Majalla" w:cs="Sakkal Majalla"/>
          <w:sz w:val="28"/>
          <w:szCs w:val="28"/>
          <w:rtl/>
        </w:rPr>
        <w:t>تهدف هذه الدراسة إلى سد الفجوات المعرفية الموجودة في الأدبيات الحالية المتعلقة بإدارة المخاطر وتأثيرها على الأداء المالي والتنافسي للشركات الكبرى. من خلال تقديم تحليل شامل ودقيق لهذه العلا</w:t>
      </w:r>
      <w:r>
        <w:rPr>
          <w:rFonts w:ascii="Sakkal Majalla" w:hAnsi="Sakkal Majalla" w:cs="Sakkal Majalla"/>
          <w:sz w:val="28"/>
          <w:szCs w:val="28"/>
          <w:rtl/>
        </w:rPr>
        <w:t>قة، تساهم الدراسة في تطوير المعرفة النظرية في مجال إدارة الأعمال والمالية، وتوفر إطارًا نظريًا يمكن للباحثين الاستناد إليه في الدراسات المستقبلية</w:t>
      </w:r>
      <w:r>
        <w:rPr>
          <w:rFonts w:ascii="Sakkal Majalla" w:hAnsi="Sakkal Majalla" w:cs="Sakkal Majalla"/>
          <w:sz w:val="28"/>
          <w:szCs w:val="28"/>
        </w:rPr>
        <w:t>.</w:t>
      </w:r>
    </w:p>
    <w:p w:rsidR="001F0063" w:rsidRDefault="000D00A2">
      <w:pPr>
        <w:pStyle w:val="ae"/>
        <w:numPr>
          <w:ilvl w:val="0"/>
          <w:numId w:val="8"/>
        </w:numPr>
        <w:bidi/>
        <w:spacing w:before="100" w:beforeAutospacing="1" w:after="100" w:afterAutospacing="1" w:line="360" w:lineRule="auto"/>
        <w:jc w:val="lowKashida"/>
        <w:rPr>
          <w:rFonts w:ascii="Sakkal Majalla" w:hAnsi="Sakkal Majalla" w:cs="Sakkal Majalla"/>
          <w:sz w:val="28"/>
          <w:szCs w:val="28"/>
          <w:rtl/>
        </w:rPr>
      </w:pPr>
      <w:r>
        <w:rPr>
          <w:rFonts w:ascii="Sakkal Majalla" w:hAnsi="Sakkal Majalla" w:cs="Sakkal Majalla" w:hint="cs"/>
          <w:sz w:val="28"/>
          <w:szCs w:val="28"/>
          <w:rtl/>
        </w:rPr>
        <w:t>م</w:t>
      </w:r>
      <w:r>
        <w:rPr>
          <w:rFonts w:ascii="Sakkal Majalla" w:hAnsi="Sakkal Majalla" w:cs="Sakkal Majalla"/>
          <w:sz w:val="28"/>
          <w:szCs w:val="28"/>
          <w:rtl/>
        </w:rPr>
        <w:t>ساعد النماذج التحليلية التي تقدمها هذه الدراسة في فهم كيفية تأثير إدارة المخاطر على الأداء المالي لشركات كبي</w:t>
      </w:r>
      <w:r>
        <w:rPr>
          <w:rFonts w:ascii="Sakkal Majalla" w:hAnsi="Sakkal Majalla" w:cs="Sakkal Majalla"/>
          <w:sz w:val="28"/>
          <w:szCs w:val="28"/>
          <w:rtl/>
        </w:rPr>
        <w:t>رة ومعقدة مثل</w:t>
      </w:r>
      <w:r>
        <w:rPr>
          <w:rFonts w:ascii="Sakkal Majalla" w:hAnsi="Sakkal Majalla" w:cs="Sakkal Majalla"/>
          <w:sz w:val="28"/>
          <w:szCs w:val="28"/>
        </w:rPr>
        <w:t xml:space="preserve"> </w:t>
      </w:r>
      <w:r>
        <w:rPr>
          <w:rFonts w:ascii="Sakkal Majalla" w:hAnsi="Sakkal Majalla" w:cs="Sakkal Majalla"/>
          <w:sz w:val="28"/>
          <w:szCs w:val="28"/>
          <w:rtl/>
        </w:rPr>
        <w:t>أمازون، مما يمكن أن يكون أساسًا للدراسات المستقبلية وتطوير استراتيجيات إدارة المخاطر</w:t>
      </w:r>
      <w:r>
        <w:rPr>
          <w:rFonts w:ascii="Sakkal Majalla" w:hAnsi="Sakkal Majalla" w:cs="Sakkal Majalla"/>
          <w:sz w:val="28"/>
          <w:szCs w:val="28"/>
        </w:rPr>
        <w:t>.</w:t>
      </w:r>
    </w:p>
    <w:p w:rsidR="001F0063" w:rsidRDefault="000D00A2">
      <w:pPr>
        <w:pStyle w:val="ae"/>
        <w:numPr>
          <w:ilvl w:val="0"/>
          <w:numId w:val="8"/>
        </w:numPr>
        <w:bidi/>
        <w:spacing w:before="100" w:beforeAutospacing="1" w:after="100" w:afterAutospacing="1" w:line="360" w:lineRule="auto"/>
        <w:jc w:val="lowKashida"/>
        <w:rPr>
          <w:rFonts w:ascii="Sakkal Majalla" w:hAnsi="Sakkal Majalla" w:cs="Sakkal Majalla"/>
          <w:sz w:val="28"/>
          <w:szCs w:val="28"/>
        </w:rPr>
      </w:pPr>
      <w:r>
        <w:rPr>
          <w:rStyle w:val="ad"/>
          <w:rFonts w:ascii="Sakkal Majalla" w:hAnsi="Sakkal Majalla" w:cs="Sakkal Majalla"/>
          <w:sz w:val="28"/>
          <w:szCs w:val="28"/>
          <w:rtl/>
        </w:rPr>
        <w:t>تقديم نماذج جديدة</w:t>
      </w:r>
      <w:r>
        <w:rPr>
          <w:rFonts w:ascii="Sakkal Majalla" w:hAnsi="Sakkal Majalla" w:cs="Sakkal Majalla" w:hint="cs"/>
          <w:sz w:val="28"/>
          <w:szCs w:val="28"/>
          <w:rtl/>
        </w:rPr>
        <w:t xml:space="preserve"> </w:t>
      </w:r>
      <w:r>
        <w:rPr>
          <w:rFonts w:ascii="Sakkal Majalla" w:hAnsi="Sakkal Majalla" w:cs="Sakkal Majalla"/>
          <w:sz w:val="28"/>
          <w:szCs w:val="28"/>
          <w:rtl/>
        </w:rPr>
        <w:t>تسعى الدراسة إلى تقديم نماذج تحليلية جديدة تساعد في فهم كيفية تأثير إدارة المخاطر على القدرة التنافسية المالية للشركات. هذه النماذج يمكن أ</w:t>
      </w:r>
      <w:r>
        <w:rPr>
          <w:rFonts w:ascii="Sakkal Majalla" w:hAnsi="Sakkal Majalla" w:cs="Sakkal Majalla"/>
          <w:sz w:val="28"/>
          <w:szCs w:val="28"/>
          <w:rtl/>
        </w:rPr>
        <w:t>ن تكون أساسًا للدراسات المستقبلية وتطوير استراتيجيات إدارة المخاطر. كما تساعد النماذج الجديدة في تحليل البيانات بشكل أكثر دقة وفعالية، مما يمكن أن يؤدي إلى استنتاجات أكثر موثوقية</w:t>
      </w:r>
      <w:r>
        <w:rPr>
          <w:rFonts w:ascii="Sakkal Majalla" w:hAnsi="Sakkal Majalla" w:cs="Sakkal Majalla"/>
          <w:sz w:val="28"/>
          <w:szCs w:val="28"/>
        </w:rPr>
        <w:t>.</w:t>
      </w:r>
    </w:p>
    <w:p w:rsidR="001F0063" w:rsidRDefault="000D00A2">
      <w:pPr>
        <w:pStyle w:val="a"/>
        <w:numPr>
          <w:ilvl w:val="0"/>
          <w:numId w:val="3"/>
        </w:numPr>
      </w:pPr>
      <w:r>
        <w:rPr>
          <w:rStyle w:val="ad"/>
          <w:rtl/>
        </w:rPr>
        <w:lastRenderedPageBreak/>
        <w:t>تحفيز البحث المستقبلي</w:t>
      </w:r>
      <w:r>
        <w:t xml:space="preserve"> </w:t>
      </w:r>
      <w:r>
        <w:rPr>
          <w:rtl/>
        </w:rPr>
        <w:t>من خلال مناقشة النتائج والتوصيات المستخلصة</w:t>
      </w:r>
      <w:r>
        <w:rPr>
          <w:rtl/>
        </w:rPr>
        <w:t xml:space="preserve"> من هذه الدراسة، يمكن أن تحفز هذه الدراسة الباحثين الآخرين على استكشاف جوانب أخرى من العلاقة بين إدارة المخاطر والأداء المالي، مما يساهم في توسيع قاعدة المعرفة في هذا المجال الحيوي. يمكن أن تكون هذه الدراسة نقطة انطلاق لمزيد من الأبحاث التي تستكشف تأثيرات </w:t>
      </w:r>
      <w:r>
        <w:rPr>
          <w:rtl/>
        </w:rPr>
        <w:t>إدارة المخاطر في قطاعات مختلفة أو في سياقات دولية متنوعة</w:t>
      </w:r>
      <w:r>
        <w:t>.</w:t>
      </w:r>
    </w:p>
    <w:p w:rsidR="001F0063" w:rsidRDefault="000D00A2">
      <w:pPr>
        <w:spacing w:line="360" w:lineRule="auto"/>
        <w:rPr>
          <w:rStyle w:val="ad"/>
          <w:rFonts w:ascii="Sakkal Majalla" w:hAnsi="Sakkal Majalla" w:cs="Sakkal Majalla"/>
          <w:b w:val="0"/>
          <w:bCs w:val="0"/>
          <w:sz w:val="28"/>
          <w:szCs w:val="28"/>
        </w:rPr>
      </w:pPr>
      <w:r>
        <w:rPr>
          <w:rFonts w:ascii="Sakkal Majalla" w:hAnsi="Sakkal Majalla" w:cs="Sakkal Majalla"/>
          <w:sz w:val="28"/>
          <w:szCs w:val="28"/>
          <w:rtl/>
        </w:rPr>
        <w:t>الأهمية العملية</w:t>
      </w:r>
      <w:r>
        <w:rPr>
          <w:rFonts w:ascii="Sakkal Majalla" w:hAnsi="Sakkal Majalla" w:cs="Sakkal Majalla"/>
          <w:sz w:val="28"/>
          <w:szCs w:val="28"/>
        </w:rPr>
        <w:t>:</w:t>
      </w:r>
    </w:p>
    <w:p w:rsidR="001F0063" w:rsidRDefault="000D00A2">
      <w:pPr>
        <w:pStyle w:val="a"/>
        <w:numPr>
          <w:ilvl w:val="0"/>
          <w:numId w:val="3"/>
        </w:numPr>
      </w:pPr>
      <w:r>
        <w:rPr>
          <w:rStyle w:val="ad"/>
          <w:rtl/>
        </w:rPr>
        <w:t>تحسين الأداء المالي</w:t>
      </w:r>
      <w:r>
        <w:rPr>
          <w:rStyle w:val="ad"/>
          <w:rFonts w:hint="cs"/>
          <w:rtl/>
        </w:rPr>
        <w:t xml:space="preserve"> </w:t>
      </w:r>
      <w:r>
        <w:rPr>
          <w:rFonts w:hint="cs"/>
          <w:rtl/>
        </w:rPr>
        <w:t xml:space="preserve">من خلال </w:t>
      </w:r>
      <w:r>
        <w:rPr>
          <w:rtl/>
        </w:rPr>
        <w:t>تقدم الدراسة توصيات عملية للشركات حول كيفية تحسين ممارسات إدارة المخاطر لزيادة الكفاءة المالية وتحقيق الاستقرار المالي. من خلال فهم أفضل للعلاقة بين إدار</w:t>
      </w:r>
      <w:r>
        <w:rPr>
          <w:rtl/>
        </w:rPr>
        <w:t>ة المخاطر والأداء المالي، يمكن للشركات تطبيق استراتيجيات فعالة تقلل من الخسائر المحتملة وتزيد من فرص النمو والربحية. تتضمن هذه الاستراتيجيات تقنيات مبتكرة في تحليل المخاطر وإدارة الطوارئ</w:t>
      </w:r>
      <w:r>
        <w:t>.</w:t>
      </w:r>
    </w:p>
    <w:p w:rsidR="001F0063" w:rsidRDefault="000D00A2">
      <w:pPr>
        <w:pStyle w:val="af"/>
        <w:numPr>
          <w:ilvl w:val="0"/>
          <w:numId w:val="3"/>
        </w:numPr>
      </w:pPr>
      <w:r>
        <w:rPr>
          <w:rStyle w:val="ad"/>
          <w:rtl/>
        </w:rPr>
        <w:t>تعزيز القدرة التنافسية</w:t>
      </w:r>
      <w:r>
        <w:t xml:space="preserve"> </w:t>
      </w:r>
      <w:r>
        <w:rPr>
          <w:rtl/>
        </w:rPr>
        <w:t>توضح الدراسة كيفية تأثير إدارة المخاطر على ال</w:t>
      </w:r>
      <w:r>
        <w:rPr>
          <w:rtl/>
        </w:rPr>
        <w:t>قدرة التنافسية للشركات في السوق. من خلال تبني ممارسات إدارة مخاطر فعالة، يمكن للشركات تحسين قدرتها على التكيف مع التغيرات السوقية والتحديات الاقتصادية، مما يعزز من قدرتها التنافسية ويزيد من فرصها في النجاح. كما تسلط الضوء على دور الابتكار والتكنولوجيا في ت</w:t>
      </w:r>
      <w:r>
        <w:rPr>
          <w:rtl/>
        </w:rPr>
        <w:t>حسين إدارة المخاطر وتعزيز التنافسية</w:t>
      </w:r>
      <w:r>
        <w:t>.</w:t>
      </w:r>
    </w:p>
    <w:p w:rsidR="001F0063" w:rsidRDefault="000D00A2">
      <w:pPr>
        <w:pStyle w:val="af"/>
        <w:numPr>
          <w:ilvl w:val="0"/>
          <w:numId w:val="3"/>
        </w:numPr>
      </w:pPr>
      <w:r>
        <w:rPr>
          <w:rStyle w:val="ad"/>
          <w:rtl/>
        </w:rPr>
        <w:t>توجيه صناع القرار</w:t>
      </w:r>
      <w:r>
        <w:t xml:space="preserve"> </w:t>
      </w:r>
      <w:r>
        <w:rPr>
          <w:rtl/>
        </w:rPr>
        <w:t>توفر الدراسة معلومات قيمة لصناع القرار في الشركات حول أهمية إدارة المخاطر وتأثيرها على الأداء المالي. يمكن استخدام هذه المعلومات لتطوير سياسات واستراتيجيات إدارية تستند إلى بيانات دقيقة وتحليل علمي، مم</w:t>
      </w:r>
      <w:r>
        <w:rPr>
          <w:rtl/>
        </w:rPr>
        <w:t>ا يساعد في اتخاذ قرارات مستنيرة تسهم في تحقيق أهداف الشركة. تتضمن هذه السياسات تحسين العمليات الداخلية وتطوير ثقافة مؤسسية تركز على إدارة المخاطر بشكل استباقي</w:t>
      </w:r>
      <w:r>
        <w:t>.</w:t>
      </w:r>
    </w:p>
    <w:p w:rsidR="001F0063" w:rsidRDefault="000D00A2">
      <w:pPr>
        <w:pStyle w:val="af"/>
        <w:numPr>
          <w:ilvl w:val="0"/>
          <w:numId w:val="3"/>
        </w:numPr>
      </w:pPr>
      <w:r>
        <w:rPr>
          <w:rStyle w:val="ad"/>
          <w:rtl/>
        </w:rPr>
        <w:t>دعم الاستدامة المالية</w:t>
      </w:r>
      <w:r>
        <w:rPr>
          <w:rFonts w:hint="cs"/>
          <w:rtl/>
        </w:rPr>
        <w:t xml:space="preserve"> من خلال </w:t>
      </w:r>
      <w:r>
        <w:rPr>
          <w:rtl/>
        </w:rPr>
        <w:t>تساهم الدراسة في تعزيز فهم الشركات لأهمية إدارة المخاطر كجزء من ال</w:t>
      </w:r>
      <w:r>
        <w:rPr>
          <w:rtl/>
        </w:rPr>
        <w:t xml:space="preserve">استدامة المالية. من خلال تطبيق ممارسات إدارة </w:t>
      </w:r>
      <w:r>
        <w:rPr>
          <w:rFonts w:hint="cs"/>
          <w:rtl/>
        </w:rPr>
        <w:t>أخطار</w:t>
      </w:r>
      <w:r>
        <w:rPr>
          <w:rtl/>
        </w:rPr>
        <w:t xml:space="preserve"> مستدامة، يمكن للشركات تحقيق استقرار مالي طويل الأمد وتقليل المخاطر المرتبطة بالتقلبات الاقتصادية والمنافسة. تؤكد الدراسة على أهمية الاستدامة في بناء الثقة مع المستثمرين وأصحاب المصلحة الآخرين، وتقديم قيمة </w:t>
      </w:r>
      <w:r>
        <w:rPr>
          <w:rtl/>
        </w:rPr>
        <w:t>مستدامة على المدى الطويل</w:t>
      </w:r>
      <w:r>
        <w:t>.</w:t>
      </w:r>
    </w:p>
    <w:p w:rsidR="001F0063" w:rsidRDefault="000D00A2">
      <w:pPr>
        <w:pStyle w:val="af"/>
        <w:numPr>
          <w:ilvl w:val="0"/>
          <w:numId w:val="3"/>
        </w:numPr>
      </w:pPr>
      <w:r>
        <w:rPr>
          <w:rStyle w:val="ad"/>
          <w:rtl/>
        </w:rPr>
        <w:lastRenderedPageBreak/>
        <w:t>تعزيز الابتكار التنظيمي</w:t>
      </w:r>
      <w:r>
        <w:t xml:space="preserve"> </w:t>
      </w:r>
      <w:r>
        <w:rPr>
          <w:rtl/>
        </w:rPr>
        <w:t>تعتبر إدارة المخاطر الفعالة محفزًا للابتكار داخل الشركات. تساعد استراتيجيات إدارة المخاطر الشركات على استكشاف طرق جديدة لتحسين عملياتها، وتقديم منتجات وخدمات مبتكرة تلبي احتياجات السوق المتغيرة. تساهم الدرا</w:t>
      </w:r>
      <w:r>
        <w:rPr>
          <w:rtl/>
        </w:rPr>
        <w:t>سة في تقديم رؤى حول كيفية دمج إدارة المخاطر في عملية الابتكار التنظيمي</w:t>
      </w:r>
      <w:r>
        <w:t>.</w:t>
      </w:r>
    </w:p>
    <w:p w:rsidR="001F0063" w:rsidRDefault="000D00A2">
      <w:pPr>
        <w:pStyle w:val="af"/>
        <w:numPr>
          <w:ilvl w:val="0"/>
          <w:numId w:val="3"/>
        </w:numPr>
      </w:pPr>
      <w:r>
        <w:rPr>
          <w:rStyle w:val="ad"/>
          <w:rtl/>
        </w:rPr>
        <w:t>تقديم دروس مستفادة</w:t>
      </w:r>
      <w:r>
        <w:t xml:space="preserve"> </w:t>
      </w:r>
      <w:r>
        <w:rPr>
          <w:rtl/>
        </w:rPr>
        <w:t>تقدم الدراسة دروسًا مستفادة من تجارب الشركات الكبرى مثل</w:t>
      </w:r>
      <w:r>
        <w:t xml:space="preserve"> </w:t>
      </w:r>
      <w:r>
        <w:rPr>
          <w:rtl/>
        </w:rPr>
        <w:t>أمازون</w:t>
      </w:r>
      <w:r>
        <w:t xml:space="preserve"> </w:t>
      </w:r>
      <w:r>
        <w:rPr>
          <w:rtl/>
        </w:rPr>
        <w:t>في إدارة المخاطر. يمكن للشركات الأخرى الاستفادة من هذه الدروس لتجنب الأخطاء الشائعة وتبني أفضل الممارس</w:t>
      </w:r>
      <w:r>
        <w:rPr>
          <w:rtl/>
        </w:rPr>
        <w:t>ات في إدارة المخاطر. تسلط الدراسة الضوء على النجاحات والإخفاقات، مما يوفر إطارًا مرجعيًا لتطوير استراتيجيات إدارة المخاطر</w:t>
      </w:r>
      <w:r>
        <w:t>.</w:t>
      </w:r>
    </w:p>
    <w:p w:rsidR="001F0063" w:rsidRDefault="000D00A2">
      <w:pPr>
        <w:pStyle w:val="ae"/>
        <w:bidi/>
        <w:spacing w:line="360" w:lineRule="auto"/>
        <w:jc w:val="lowKashida"/>
        <w:rPr>
          <w:rFonts w:ascii="Sakkal Majalla" w:hAnsi="Sakkal Majalla" w:cs="Sakkal Majalla"/>
          <w:sz w:val="28"/>
          <w:szCs w:val="28"/>
          <w:rtl/>
        </w:rPr>
      </w:pPr>
      <w:r>
        <w:rPr>
          <w:rFonts w:ascii="Sakkal Majalla" w:hAnsi="Sakkal Majalla" w:cs="Sakkal Majalla"/>
          <w:sz w:val="28"/>
          <w:szCs w:val="28"/>
          <w:rtl/>
        </w:rPr>
        <w:t xml:space="preserve">من خلال هذه الجوانب المتعددة، يمكن لهذه الدراسة أن تسهم بشكل كبير في تحسين فهم إدارة المخاطر وتطبيقها في الشركات الكبرى، مما يعزز من </w:t>
      </w:r>
      <w:r>
        <w:rPr>
          <w:rFonts w:ascii="Sakkal Majalla" w:hAnsi="Sakkal Majalla" w:cs="Sakkal Majalla"/>
          <w:sz w:val="28"/>
          <w:szCs w:val="28"/>
          <w:rtl/>
        </w:rPr>
        <w:t>قدرتها على التنافس في السوق العالمية وتحقيق النجاح المستدام</w:t>
      </w:r>
      <w:r>
        <w:rPr>
          <w:rFonts w:ascii="Sakkal Majalla" w:hAnsi="Sakkal Majalla" w:cs="Sakkal Majalla"/>
          <w:sz w:val="28"/>
          <w:szCs w:val="28"/>
        </w:rPr>
        <w:t>.</w:t>
      </w:r>
    </w:p>
    <w:p w:rsidR="001F0063" w:rsidRDefault="001F0063">
      <w:pPr>
        <w:pStyle w:val="ae"/>
        <w:bidi/>
        <w:spacing w:line="360" w:lineRule="auto"/>
        <w:jc w:val="lowKashida"/>
        <w:rPr>
          <w:rFonts w:ascii="Sakkal Majalla" w:hAnsi="Sakkal Majalla" w:cs="Sakkal Majalla"/>
          <w:sz w:val="28"/>
          <w:szCs w:val="28"/>
          <w:rtl/>
        </w:rPr>
      </w:pPr>
    </w:p>
    <w:p w:rsidR="001F0063" w:rsidRDefault="000D00A2">
      <w:pPr>
        <w:pStyle w:val="1"/>
        <w:spacing w:line="360" w:lineRule="auto"/>
        <w:rPr>
          <w:rFonts w:ascii="Sakkal Majalla" w:hAnsi="Sakkal Majalla" w:cs="Sakkal Majalla"/>
          <w:color w:val="000000"/>
          <w:sz w:val="28"/>
          <w:szCs w:val="28"/>
          <w:rtl/>
        </w:rPr>
      </w:pPr>
      <w:r>
        <w:rPr>
          <w:rFonts w:ascii="Sakkal Majalla" w:hAnsi="Sakkal Majalla" w:cs="Sakkal Majalla"/>
          <w:color w:val="000000"/>
          <w:sz w:val="28"/>
          <w:szCs w:val="28"/>
          <w:rtl/>
        </w:rPr>
        <w:t xml:space="preserve">  </w:t>
      </w:r>
      <w:bookmarkStart w:id="11" w:name="_Toc179146862"/>
      <w:bookmarkStart w:id="12" w:name="_Toc180443948"/>
      <w:r>
        <w:rPr>
          <w:rFonts w:ascii="Sakkal Majalla" w:hAnsi="Sakkal Majalla" w:cs="Sakkal Majalla"/>
          <w:color w:val="000000"/>
          <w:sz w:val="28"/>
          <w:szCs w:val="28"/>
          <w:rtl/>
        </w:rPr>
        <w:t>أهداف الدراسة</w:t>
      </w:r>
      <w:bookmarkEnd w:id="11"/>
      <w:bookmarkEnd w:id="12"/>
    </w:p>
    <w:p w:rsidR="001F0063" w:rsidRDefault="000D00A2">
      <w:pPr>
        <w:pStyle w:val="ae"/>
        <w:bidi/>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                   </w:t>
      </w:r>
      <w:r>
        <w:rPr>
          <w:rFonts w:ascii="Sakkal Majalla" w:hAnsi="Sakkal Majalla" w:cs="Sakkal Majalla"/>
          <w:sz w:val="28"/>
          <w:szCs w:val="28"/>
          <w:rtl/>
        </w:rPr>
        <w:t>تعد هذه الدراسة بمثابة محاولة جادة لاستكشاف العلاقة بين إدارة المخاطر والقدرة التنافسية المالية لشركة كبرى مثل</w:t>
      </w:r>
      <w:r>
        <w:rPr>
          <w:rFonts w:ascii="Sakkal Majalla" w:hAnsi="Sakkal Majalla" w:cs="Sakkal Majalla"/>
          <w:sz w:val="28"/>
          <w:szCs w:val="28"/>
        </w:rPr>
        <w:t xml:space="preserve"> </w:t>
      </w:r>
      <w:r>
        <w:rPr>
          <w:rFonts w:ascii="Sakkal Majalla" w:hAnsi="Sakkal Majalla" w:cs="Sakkal Majalla"/>
          <w:sz w:val="28"/>
          <w:szCs w:val="28"/>
          <w:rtl/>
        </w:rPr>
        <w:t>أمازون</w:t>
      </w:r>
      <w:r>
        <w:rPr>
          <w:rFonts w:ascii="Sakkal Majalla" w:hAnsi="Sakkal Majalla" w:cs="Sakkal Majalla"/>
          <w:sz w:val="28"/>
          <w:szCs w:val="28"/>
        </w:rPr>
        <w:t xml:space="preserve">. </w:t>
      </w:r>
      <w:r>
        <w:rPr>
          <w:rFonts w:ascii="Sakkal Majalla" w:hAnsi="Sakkal Majalla" w:cs="Sakkal Majalla"/>
          <w:sz w:val="28"/>
          <w:szCs w:val="28"/>
          <w:rtl/>
        </w:rPr>
        <w:t xml:space="preserve">لتحقيق هذا الهدف، تتناول الدراسة عدة </w:t>
      </w:r>
      <w:r>
        <w:rPr>
          <w:rFonts w:ascii="Sakkal Majalla" w:hAnsi="Sakkal Majalla" w:cs="Sakkal Majalla"/>
          <w:sz w:val="28"/>
          <w:szCs w:val="28"/>
          <w:rtl/>
        </w:rPr>
        <w:t>أهداف محددة تهدف إلى توفير فهم شامل وعميق للموضوع. هذه الأهداف تساعد في توجيه البحث وتحليل البيانات وتقديم توصيات عملية يمكن للشركات تطبيقها لتحسين ممارسات إدارة المخاطر</w:t>
      </w:r>
      <w:r>
        <w:rPr>
          <w:rFonts w:ascii="Sakkal Majalla" w:hAnsi="Sakkal Majalla" w:cs="Sakkal Majalla"/>
          <w:sz w:val="28"/>
          <w:szCs w:val="28"/>
        </w:rPr>
        <w:t>.</w:t>
      </w:r>
    </w:p>
    <w:p w:rsidR="001F0063" w:rsidRDefault="000D00A2">
      <w:pPr>
        <w:pStyle w:val="a7"/>
        <w:numPr>
          <w:ilvl w:val="0"/>
          <w:numId w:val="2"/>
        </w:numPr>
        <w:spacing w:line="360" w:lineRule="auto"/>
        <w:rPr>
          <w:i/>
          <w:iCs/>
        </w:rPr>
      </w:pPr>
      <w:r>
        <w:rPr>
          <w:rStyle w:val="ad"/>
          <w:rFonts w:ascii="Sakkal Majalla" w:hAnsi="Sakkal Majalla" w:cs="Sakkal Majalla"/>
          <w:sz w:val="28"/>
          <w:szCs w:val="28"/>
          <w:rtl/>
        </w:rPr>
        <w:t>تحديد مفهوم إدارة المخاطر</w:t>
      </w:r>
    </w:p>
    <w:p w:rsidR="001F0063" w:rsidRDefault="000D00A2">
      <w:pPr>
        <w:pStyle w:val="ae"/>
        <w:bidi/>
        <w:spacing w:line="360" w:lineRule="auto"/>
        <w:jc w:val="lowKashida"/>
        <w:rPr>
          <w:rFonts w:ascii="Sakkal Majalla" w:hAnsi="Sakkal Majalla" w:cs="Sakkal Majalla"/>
          <w:sz w:val="28"/>
          <w:szCs w:val="28"/>
        </w:rPr>
      </w:pPr>
      <w:r>
        <w:rPr>
          <w:rFonts w:ascii="Sakkal Majalla" w:hAnsi="Sakkal Majalla" w:cs="Sakkal Majalla"/>
          <w:sz w:val="28"/>
          <w:szCs w:val="28"/>
          <w:rtl/>
        </w:rPr>
        <w:t xml:space="preserve">يتطلب الفهم الواضح لمفهوم إدارة المخاطر نقطتي انطلاق </w:t>
      </w:r>
      <w:r>
        <w:rPr>
          <w:rFonts w:ascii="Sakkal Majalla" w:hAnsi="Sakkal Majalla" w:cs="Sakkal Majalla"/>
          <w:sz w:val="28"/>
          <w:szCs w:val="28"/>
          <w:rtl/>
        </w:rPr>
        <w:t>حيويتين</w:t>
      </w:r>
      <w:r>
        <w:rPr>
          <w:rFonts w:ascii="Sakkal Majalla" w:hAnsi="Sakkal Majalla" w:cs="Sakkal Majalla"/>
          <w:sz w:val="28"/>
          <w:szCs w:val="28"/>
        </w:rPr>
        <w:t>:</w:t>
      </w:r>
    </w:p>
    <w:p w:rsidR="001F0063" w:rsidRDefault="000D00A2">
      <w:pPr>
        <w:numPr>
          <w:ilvl w:val="0"/>
          <w:numId w:val="5"/>
        </w:numPr>
        <w:spacing w:before="100" w:beforeAutospacing="1" w:after="100" w:afterAutospacing="1" w:line="360" w:lineRule="auto"/>
        <w:jc w:val="lowKashida"/>
        <w:rPr>
          <w:rFonts w:ascii="Sakkal Majalla" w:hAnsi="Sakkal Majalla" w:cs="Sakkal Majalla"/>
          <w:sz w:val="28"/>
          <w:szCs w:val="28"/>
        </w:rPr>
      </w:pPr>
      <w:r>
        <w:rPr>
          <w:rStyle w:val="ad"/>
          <w:rFonts w:ascii="Sakkal Majalla" w:hAnsi="Sakkal Majalla" w:cs="Sakkal Majalla"/>
          <w:sz w:val="28"/>
          <w:szCs w:val="28"/>
          <w:rtl/>
        </w:rPr>
        <w:lastRenderedPageBreak/>
        <w:t>التعريفات والأطر النظرية</w:t>
      </w:r>
      <w:r>
        <w:rPr>
          <w:rFonts w:ascii="Sakkal Majalla" w:hAnsi="Sakkal Majalla" w:cs="Sakkal Majalla"/>
          <w:sz w:val="28"/>
          <w:szCs w:val="28"/>
        </w:rPr>
        <w:t xml:space="preserve">: </w:t>
      </w:r>
      <w:r>
        <w:rPr>
          <w:rFonts w:ascii="Sakkal Majalla" w:hAnsi="Sakkal Majalla" w:cs="Sakkal Majalla"/>
          <w:sz w:val="28"/>
          <w:szCs w:val="28"/>
          <w:rtl/>
        </w:rPr>
        <w:t>ستعمل الدراسة على مراجعة الأدبيات الحالية لتحديد التعريفات المختلفة لإدارة المخاطر وتقديم إطار نظري يمكن الاعتماد عليه في فهم هذا المفهوم. يشمل ذلك تعريف المخاطر التشغيلية، المالية، السوقية، والقانونية</w:t>
      </w:r>
      <w:r>
        <w:rPr>
          <w:rFonts w:ascii="Sakkal Majalla" w:hAnsi="Sakkal Majalla" w:cs="Sakkal Majalla"/>
          <w:sz w:val="28"/>
          <w:szCs w:val="28"/>
        </w:rPr>
        <w:t>.</w:t>
      </w:r>
    </w:p>
    <w:p w:rsidR="001F0063" w:rsidRDefault="000D00A2">
      <w:pPr>
        <w:numPr>
          <w:ilvl w:val="0"/>
          <w:numId w:val="5"/>
        </w:numPr>
        <w:spacing w:before="100" w:beforeAutospacing="1" w:after="100" w:afterAutospacing="1" w:line="360" w:lineRule="auto"/>
        <w:jc w:val="lowKashida"/>
        <w:rPr>
          <w:rFonts w:ascii="Sakkal Majalla" w:hAnsi="Sakkal Majalla" w:cs="Sakkal Majalla"/>
          <w:sz w:val="28"/>
          <w:szCs w:val="28"/>
        </w:rPr>
      </w:pPr>
      <w:r>
        <w:rPr>
          <w:rStyle w:val="ad"/>
          <w:rFonts w:ascii="Sakkal Majalla" w:hAnsi="Sakkal Majalla" w:cs="Sakkal Majalla"/>
          <w:sz w:val="28"/>
          <w:szCs w:val="28"/>
          <w:rtl/>
        </w:rPr>
        <w:t>أهمية إدارة المخاط</w:t>
      </w:r>
      <w:r>
        <w:rPr>
          <w:rStyle w:val="ad"/>
          <w:rFonts w:ascii="Sakkal Majalla" w:hAnsi="Sakkal Majalla" w:cs="Sakkal Majalla"/>
          <w:sz w:val="28"/>
          <w:szCs w:val="28"/>
          <w:rtl/>
        </w:rPr>
        <w:t>ر في البيئة التجارية الحديثة</w:t>
      </w:r>
      <w:r>
        <w:rPr>
          <w:rFonts w:ascii="Sakkal Majalla" w:hAnsi="Sakkal Majalla" w:cs="Sakkal Majalla"/>
          <w:sz w:val="28"/>
          <w:szCs w:val="28"/>
        </w:rPr>
        <w:t xml:space="preserve">: </w:t>
      </w:r>
      <w:r>
        <w:rPr>
          <w:rFonts w:ascii="Sakkal Majalla" w:hAnsi="Sakkal Majalla" w:cs="Sakkal Majalla"/>
          <w:sz w:val="28"/>
          <w:szCs w:val="28"/>
          <w:rtl/>
        </w:rPr>
        <w:t>توضيح كيف تساهم إدارة المخاطر في حماية الأصول وتحقيق الاستقرار المالي والتشغيلي للشركات. سيتم تحليل كيف يمكن لإدارة المخاطر أن تكون أداة استراتيجية تساعد الشركات على التكيف مع التغيرات الديناميكية في السوق وتحقيق ميزة تنافسية</w:t>
      </w:r>
      <w:r>
        <w:rPr>
          <w:rFonts w:ascii="Sakkal Majalla" w:hAnsi="Sakkal Majalla" w:cs="Sakkal Majalla"/>
          <w:sz w:val="28"/>
          <w:szCs w:val="28"/>
        </w:rPr>
        <w:t>.</w:t>
      </w:r>
    </w:p>
    <w:p w:rsidR="001F0063" w:rsidRDefault="000D00A2">
      <w:pPr>
        <w:pStyle w:val="a"/>
      </w:pPr>
      <w:r>
        <w:rPr>
          <w:rStyle w:val="ad"/>
          <w:rtl/>
        </w:rPr>
        <w:t>تحليل تأثير إدارة المخاطر على الأداء المالي</w:t>
      </w:r>
    </w:p>
    <w:p w:rsidR="001F0063" w:rsidRDefault="000D00A2">
      <w:pPr>
        <w:pStyle w:val="ae"/>
        <w:bidi/>
        <w:spacing w:line="360" w:lineRule="auto"/>
        <w:jc w:val="lowKashida"/>
        <w:rPr>
          <w:rFonts w:ascii="Sakkal Majalla" w:hAnsi="Sakkal Majalla" w:cs="Sakkal Majalla"/>
          <w:sz w:val="28"/>
          <w:szCs w:val="28"/>
        </w:rPr>
      </w:pPr>
      <w:r>
        <w:rPr>
          <w:rFonts w:ascii="Sakkal Majalla" w:hAnsi="Sakkal Majalla" w:cs="Sakkal Majalla"/>
          <w:sz w:val="28"/>
          <w:szCs w:val="28"/>
          <w:rtl/>
        </w:rPr>
        <w:t>يسعى هذا الهدف إلى دراسة كيفية تأثير ممارسات إدارة المخاطر على الأداء المالي للشركات، وذلك من خلال</w:t>
      </w:r>
      <w:r>
        <w:rPr>
          <w:rFonts w:ascii="Sakkal Majalla" w:hAnsi="Sakkal Majalla" w:cs="Sakkal Majalla"/>
          <w:sz w:val="28"/>
          <w:szCs w:val="28"/>
        </w:rPr>
        <w:t>:</w:t>
      </w:r>
    </w:p>
    <w:p w:rsidR="001F0063" w:rsidRDefault="000D00A2">
      <w:pPr>
        <w:numPr>
          <w:ilvl w:val="0"/>
          <w:numId w:val="6"/>
        </w:numPr>
        <w:spacing w:before="100" w:beforeAutospacing="1" w:after="100" w:afterAutospacing="1" w:line="360" w:lineRule="auto"/>
        <w:jc w:val="lowKashida"/>
        <w:rPr>
          <w:rFonts w:ascii="Sakkal Majalla" w:hAnsi="Sakkal Majalla" w:cs="Sakkal Majalla"/>
          <w:sz w:val="28"/>
          <w:szCs w:val="28"/>
        </w:rPr>
      </w:pPr>
      <w:r>
        <w:rPr>
          <w:rStyle w:val="ad"/>
          <w:rFonts w:ascii="Sakkal Majalla" w:hAnsi="Sakkal Majalla" w:cs="Sakkal Majalla"/>
          <w:sz w:val="28"/>
          <w:szCs w:val="28"/>
          <w:rtl/>
        </w:rPr>
        <w:t>تحليل المؤشرات المالية</w:t>
      </w:r>
      <w:r>
        <w:rPr>
          <w:rFonts w:ascii="Sakkal Majalla" w:hAnsi="Sakkal Majalla" w:cs="Sakkal Majalla"/>
          <w:sz w:val="28"/>
          <w:szCs w:val="28"/>
        </w:rPr>
        <w:t xml:space="preserve">: </w:t>
      </w:r>
      <w:r>
        <w:rPr>
          <w:rFonts w:ascii="Sakkal Majalla" w:hAnsi="Sakkal Majalla" w:cs="Sakkal Majalla"/>
          <w:sz w:val="28"/>
          <w:szCs w:val="28"/>
          <w:rtl/>
        </w:rPr>
        <w:t>مثل الربحية، والعائد على الاستثمار</w:t>
      </w:r>
      <w:r>
        <w:rPr>
          <w:rFonts w:ascii="Sakkal Majalla" w:hAnsi="Sakkal Majalla" w:cs="Sakkal Majalla"/>
          <w:sz w:val="28"/>
          <w:szCs w:val="28"/>
        </w:rPr>
        <w:t xml:space="preserve"> (ROI)</w:t>
      </w:r>
      <w:r>
        <w:rPr>
          <w:rFonts w:ascii="Sakkal Majalla" w:hAnsi="Sakkal Majalla" w:cs="Sakkal Majalla"/>
          <w:sz w:val="28"/>
          <w:szCs w:val="28"/>
          <w:rtl/>
        </w:rPr>
        <w:t xml:space="preserve">، والاستقرار المالي. سيتم استخدام بيانات مالية </w:t>
      </w:r>
      <w:r>
        <w:rPr>
          <w:rFonts w:ascii="Sakkal Majalla" w:hAnsi="Sakkal Majalla" w:cs="Sakkal Majalla"/>
          <w:sz w:val="28"/>
          <w:szCs w:val="28"/>
          <w:rtl/>
        </w:rPr>
        <w:t>من التقارير السنوية لشركة</w:t>
      </w:r>
      <w:r>
        <w:rPr>
          <w:rFonts w:ascii="Sakkal Majalla" w:hAnsi="Sakkal Majalla" w:cs="Sakkal Majalla"/>
          <w:sz w:val="28"/>
          <w:szCs w:val="28"/>
        </w:rPr>
        <w:t xml:space="preserve"> </w:t>
      </w:r>
      <w:r>
        <w:rPr>
          <w:rFonts w:ascii="Sakkal Majalla" w:hAnsi="Sakkal Majalla" w:cs="Sakkal Majalla"/>
          <w:sz w:val="28"/>
          <w:szCs w:val="28"/>
          <w:rtl/>
        </w:rPr>
        <w:t>أمازون</w:t>
      </w:r>
      <w:r>
        <w:rPr>
          <w:rFonts w:ascii="Sakkal Majalla" w:hAnsi="Sakkal Majalla" w:cs="Sakkal Majalla"/>
          <w:sz w:val="28"/>
          <w:szCs w:val="28"/>
        </w:rPr>
        <w:t xml:space="preserve"> </w:t>
      </w:r>
      <w:r>
        <w:rPr>
          <w:rFonts w:ascii="Sakkal Majalla" w:hAnsi="Sakkal Majalla" w:cs="Sakkal Majalla"/>
          <w:sz w:val="28"/>
          <w:szCs w:val="28"/>
          <w:rtl/>
        </w:rPr>
        <w:t>لتحليل هذه المؤشرات</w:t>
      </w:r>
      <w:r>
        <w:rPr>
          <w:rFonts w:ascii="Sakkal Majalla" w:hAnsi="Sakkal Majalla" w:cs="Sakkal Majalla"/>
          <w:sz w:val="28"/>
          <w:szCs w:val="28"/>
        </w:rPr>
        <w:t>.</w:t>
      </w:r>
    </w:p>
    <w:p w:rsidR="001F0063" w:rsidRDefault="000D00A2">
      <w:pPr>
        <w:numPr>
          <w:ilvl w:val="0"/>
          <w:numId w:val="6"/>
        </w:numPr>
        <w:spacing w:before="100" w:beforeAutospacing="1" w:after="100" w:afterAutospacing="1" w:line="360" w:lineRule="auto"/>
        <w:jc w:val="lowKashida"/>
        <w:rPr>
          <w:rFonts w:ascii="Sakkal Majalla" w:hAnsi="Sakkal Majalla" w:cs="Sakkal Majalla"/>
          <w:sz w:val="28"/>
          <w:szCs w:val="28"/>
        </w:rPr>
      </w:pPr>
      <w:r>
        <w:rPr>
          <w:rStyle w:val="ad"/>
          <w:rFonts w:ascii="Sakkal Majalla" w:hAnsi="Sakkal Majalla" w:cs="Sakkal Majalla"/>
          <w:sz w:val="28"/>
          <w:szCs w:val="28"/>
          <w:rtl/>
        </w:rPr>
        <w:t>مقارنة الأداء المالي</w:t>
      </w:r>
      <w:r>
        <w:rPr>
          <w:rFonts w:ascii="Sakkal Majalla" w:hAnsi="Sakkal Majalla" w:cs="Sakkal Majalla"/>
          <w:sz w:val="28"/>
          <w:szCs w:val="28"/>
        </w:rPr>
        <w:t xml:space="preserve">: </w:t>
      </w:r>
      <w:r>
        <w:rPr>
          <w:rFonts w:ascii="Sakkal Majalla" w:hAnsi="Sakkal Majalla" w:cs="Sakkal Majalla"/>
          <w:sz w:val="28"/>
          <w:szCs w:val="28"/>
          <w:rtl/>
        </w:rPr>
        <w:t>سيتم مقارنة الأداء المالي لشركة</w:t>
      </w:r>
      <w:r>
        <w:rPr>
          <w:rFonts w:ascii="Sakkal Majalla" w:hAnsi="Sakkal Majalla" w:cs="Sakkal Majalla"/>
          <w:sz w:val="28"/>
          <w:szCs w:val="28"/>
        </w:rPr>
        <w:t xml:space="preserve"> </w:t>
      </w:r>
      <w:r>
        <w:rPr>
          <w:rFonts w:ascii="Sakkal Majalla" w:hAnsi="Sakkal Majalla" w:cs="Sakkal Majalla"/>
          <w:sz w:val="28"/>
          <w:szCs w:val="28"/>
          <w:rtl/>
        </w:rPr>
        <w:t>أمازون</w:t>
      </w:r>
      <w:r>
        <w:rPr>
          <w:rFonts w:ascii="Sakkal Majalla" w:hAnsi="Sakkal Majalla" w:cs="Sakkal Majalla"/>
          <w:sz w:val="28"/>
          <w:szCs w:val="28"/>
        </w:rPr>
        <w:t xml:space="preserve"> </w:t>
      </w:r>
      <w:r>
        <w:rPr>
          <w:rFonts w:ascii="Sakkal Majalla" w:hAnsi="Sakkal Majalla" w:cs="Sakkal Majalla"/>
          <w:sz w:val="28"/>
          <w:szCs w:val="28"/>
          <w:rtl/>
        </w:rPr>
        <w:t xml:space="preserve">مع شركات أخرى في نفس الصناعة والتي تطبق استراتيجيات إدارة </w:t>
      </w:r>
      <w:r>
        <w:rPr>
          <w:rFonts w:ascii="Sakkal Majalla" w:hAnsi="Sakkal Majalla" w:cs="Sakkal Majalla" w:hint="cs"/>
          <w:sz w:val="28"/>
          <w:szCs w:val="28"/>
          <w:rtl/>
        </w:rPr>
        <w:t>أخطار</w:t>
      </w:r>
      <w:r>
        <w:rPr>
          <w:rFonts w:ascii="Sakkal Majalla" w:hAnsi="Sakkal Majalla" w:cs="Sakkal Majalla"/>
          <w:sz w:val="28"/>
          <w:szCs w:val="28"/>
          <w:rtl/>
        </w:rPr>
        <w:t xml:space="preserve"> مختلفة. يهدف هذا إلى تحديد ما إذا كانت هناك علاقة سببية بين إدارة المخاطر الف</w:t>
      </w:r>
      <w:r>
        <w:rPr>
          <w:rFonts w:ascii="Sakkal Majalla" w:hAnsi="Sakkal Majalla" w:cs="Sakkal Majalla"/>
          <w:sz w:val="28"/>
          <w:szCs w:val="28"/>
          <w:rtl/>
        </w:rPr>
        <w:t>عالة وتحسين الأداء المالي</w:t>
      </w:r>
      <w:r>
        <w:rPr>
          <w:rFonts w:ascii="Sakkal Majalla" w:hAnsi="Sakkal Majalla" w:cs="Sakkal Majalla"/>
          <w:sz w:val="28"/>
          <w:szCs w:val="28"/>
        </w:rPr>
        <w:t>.</w:t>
      </w:r>
    </w:p>
    <w:p w:rsidR="001F0063" w:rsidRDefault="000D00A2">
      <w:pPr>
        <w:numPr>
          <w:ilvl w:val="0"/>
          <w:numId w:val="7"/>
        </w:numPr>
        <w:spacing w:before="100" w:beforeAutospacing="1" w:after="100" w:afterAutospacing="1" w:line="360" w:lineRule="auto"/>
        <w:jc w:val="lowKashida"/>
        <w:rPr>
          <w:rFonts w:ascii="Sakkal Majalla" w:hAnsi="Sakkal Majalla" w:cs="Sakkal Majalla"/>
          <w:sz w:val="28"/>
          <w:szCs w:val="28"/>
        </w:rPr>
      </w:pPr>
      <w:r>
        <w:rPr>
          <w:rStyle w:val="ad"/>
          <w:rFonts w:ascii="Sakkal Majalla" w:hAnsi="Sakkal Majalla" w:cs="Sakkal Majalla"/>
          <w:sz w:val="28"/>
          <w:szCs w:val="28"/>
          <w:rtl/>
        </w:rPr>
        <w:t>تحليل استراتيجيات المنافسة</w:t>
      </w:r>
      <w:r>
        <w:rPr>
          <w:rFonts w:ascii="Sakkal Majalla" w:hAnsi="Sakkal Majalla" w:cs="Sakkal Majalla"/>
          <w:sz w:val="28"/>
          <w:szCs w:val="28"/>
        </w:rPr>
        <w:t xml:space="preserve">: </w:t>
      </w:r>
      <w:r>
        <w:rPr>
          <w:rFonts w:ascii="Sakkal Majalla" w:hAnsi="Sakkal Majalla" w:cs="Sakkal Majalla"/>
          <w:sz w:val="28"/>
          <w:szCs w:val="28"/>
          <w:rtl/>
        </w:rPr>
        <w:t>ستقوم الدراسة بتحليل كيف يمكن لإدارة المخاطر أن تساهم في تعزيز مكانة الشركة التنافسية من خلال تحسين استجابة الشركة للتغيرات السوقية، وتطوير منتجات وخدمات جديدة، وتحسين العمليات التشغيلية</w:t>
      </w:r>
      <w:r>
        <w:rPr>
          <w:rFonts w:ascii="Sakkal Majalla" w:hAnsi="Sakkal Majalla" w:cs="Sakkal Majalla"/>
          <w:sz w:val="28"/>
          <w:szCs w:val="28"/>
        </w:rPr>
        <w:t>.</w:t>
      </w:r>
    </w:p>
    <w:p w:rsidR="001F0063" w:rsidRDefault="000D00A2">
      <w:pPr>
        <w:numPr>
          <w:ilvl w:val="0"/>
          <w:numId w:val="7"/>
        </w:numPr>
        <w:spacing w:before="100" w:beforeAutospacing="1" w:after="100" w:afterAutospacing="1" w:line="360" w:lineRule="auto"/>
        <w:jc w:val="lowKashida"/>
        <w:rPr>
          <w:rFonts w:ascii="Sakkal Majalla" w:hAnsi="Sakkal Majalla" w:cs="Sakkal Majalla"/>
          <w:sz w:val="28"/>
          <w:szCs w:val="28"/>
        </w:rPr>
      </w:pPr>
      <w:r>
        <w:rPr>
          <w:rStyle w:val="ad"/>
          <w:rFonts w:ascii="Sakkal Majalla" w:hAnsi="Sakkal Majalla" w:cs="Sakkal Majalla"/>
          <w:sz w:val="28"/>
          <w:szCs w:val="28"/>
          <w:rtl/>
        </w:rPr>
        <w:t>التكيف مع الت</w:t>
      </w:r>
      <w:r>
        <w:rPr>
          <w:rStyle w:val="ad"/>
          <w:rFonts w:ascii="Sakkal Majalla" w:hAnsi="Sakkal Majalla" w:cs="Sakkal Majalla"/>
          <w:sz w:val="28"/>
          <w:szCs w:val="28"/>
          <w:rtl/>
        </w:rPr>
        <w:t>غيرات السوقية</w:t>
      </w:r>
      <w:r>
        <w:rPr>
          <w:rFonts w:ascii="Sakkal Majalla" w:hAnsi="Sakkal Majalla" w:cs="Sakkal Majalla"/>
          <w:sz w:val="28"/>
          <w:szCs w:val="28"/>
        </w:rPr>
        <w:t xml:space="preserve">: </w:t>
      </w:r>
      <w:r>
        <w:rPr>
          <w:rFonts w:ascii="Sakkal Majalla" w:hAnsi="Sakkal Majalla" w:cs="Sakkal Majalla"/>
          <w:sz w:val="28"/>
          <w:szCs w:val="28"/>
          <w:rtl/>
        </w:rPr>
        <w:t>سيتم دراسة كيف يمكن لشركة مثل</w:t>
      </w:r>
      <w:r>
        <w:rPr>
          <w:rFonts w:ascii="Sakkal Majalla" w:hAnsi="Sakkal Majalla" w:cs="Sakkal Majalla"/>
          <w:sz w:val="28"/>
          <w:szCs w:val="28"/>
        </w:rPr>
        <w:t xml:space="preserve"> </w:t>
      </w:r>
      <w:r>
        <w:rPr>
          <w:rFonts w:ascii="Sakkal Majalla" w:hAnsi="Sakkal Majalla" w:cs="Sakkal Majalla"/>
          <w:sz w:val="28"/>
          <w:szCs w:val="28"/>
          <w:rtl/>
        </w:rPr>
        <w:t>أمازون</w:t>
      </w:r>
      <w:r>
        <w:rPr>
          <w:rFonts w:ascii="Sakkal Majalla" w:hAnsi="Sakkal Majalla" w:cs="Sakkal Majalla"/>
          <w:sz w:val="28"/>
          <w:szCs w:val="28"/>
        </w:rPr>
        <w:t xml:space="preserve"> </w:t>
      </w:r>
      <w:r>
        <w:rPr>
          <w:rFonts w:ascii="Sakkal Majalla" w:hAnsi="Sakkal Majalla" w:cs="Sakkal Majalla"/>
          <w:sz w:val="28"/>
          <w:szCs w:val="28"/>
          <w:rtl/>
        </w:rPr>
        <w:t>أن تستخدم إدارة المخاطر للتكيف مع التحديات السوقية، مثل تقلبات الطلب، والمنافسة الشديدة، والتغيرات التكنولوجية</w:t>
      </w:r>
      <w:r>
        <w:rPr>
          <w:rFonts w:ascii="Sakkal Majalla" w:hAnsi="Sakkal Majalla" w:cs="Sakkal Majalla"/>
          <w:sz w:val="28"/>
          <w:szCs w:val="28"/>
        </w:rPr>
        <w:t>.</w:t>
      </w:r>
    </w:p>
    <w:p w:rsidR="001F0063" w:rsidRDefault="001F0063">
      <w:pPr>
        <w:spacing w:before="100" w:beforeAutospacing="1" w:after="100" w:afterAutospacing="1" w:line="360" w:lineRule="auto"/>
        <w:jc w:val="lowKashida"/>
        <w:rPr>
          <w:rFonts w:ascii="Sakkal Majalla" w:hAnsi="Sakkal Majalla" w:cs="Sakkal Majalla"/>
          <w:sz w:val="28"/>
          <w:szCs w:val="28"/>
          <w:rtl/>
        </w:rPr>
      </w:pPr>
    </w:p>
    <w:p w:rsidR="001F0063" w:rsidRDefault="000D00A2">
      <w:pPr>
        <w:pStyle w:val="1"/>
        <w:spacing w:line="360" w:lineRule="auto"/>
        <w:rPr>
          <w:rFonts w:ascii="Sakkal Majalla" w:hAnsi="Sakkal Majalla" w:cs="Sakkal Majalla"/>
          <w:b/>
          <w:bCs/>
          <w:color w:val="000000"/>
          <w:sz w:val="28"/>
          <w:szCs w:val="28"/>
          <w:rtl/>
        </w:rPr>
      </w:pPr>
      <w:bookmarkStart w:id="13" w:name="_Toc179146864"/>
      <w:bookmarkStart w:id="14" w:name="_Toc180443949"/>
      <w:r>
        <w:rPr>
          <w:rFonts w:ascii="Sakkal Majalla" w:hAnsi="Sakkal Majalla" w:cs="Sakkal Majalla"/>
          <w:b/>
          <w:bCs/>
          <w:color w:val="000000"/>
          <w:sz w:val="28"/>
          <w:szCs w:val="28"/>
          <w:rtl/>
        </w:rPr>
        <w:lastRenderedPageBreak/>
        <w:t>تساؤلات الدراسة</w:t>
      </w:r>
      <w:bookmarkEnd w:id="13"/>
      <w:bookmarkEnd w:id="14"/>
    </w:p>
    <w:p w:rsidR="001F0063" w:rsidRDefault="000D00A2">
      <w:p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السؤال الرئيسي</w:t>
      </w:r>
    </w:p>
    <w:p w:rsidR="001F0063" w:rsidRDefault="000D00A2">
      <w:pPr>
        <w:pStyle w:val="a7"/>
        <w:numPr>
          <w:ilvl w:val="0"/>
          <w:numId w:val="11"/>
        </w:num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ما هو تأثير إدارة المخاطر على قدرة أمازون على المنافسة </w:t>
      </w:r>
      <w:r>
        <w:rPr>
          <w:rFonts w:ascii="Sakkal Majalla" w:hAnsi="Sakkal Majalla" w:cs="Sakkal Majalla"/>
          <w:sz w:val="28"/>
          <w:szCs w:val="28"/>
          <w:rtl/>
        </w:rPr>
        <w:t>ماليًا كشركة كبيرة؟</w:t>
      </w:r>
    </w:p>
    <w:p w:rsidR="001F0063" w:rsidRDefault="000D00A2">
      <w:p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الأسئلة الفرعية</w:t>
      </w:r>
    </w:p>
    <w:p w:rsidR="001F0063" w:rsidRDefault="000D00A2">
      <w:pPr>
        <w:pStyle w:val="a7"/>
        <w:numPr>
          <w:ilvl w:val="0"/>
          <w:numId w:val="12"/>
        </w:numPr>
        <w:spacing w:line="360" w:lineRule="auto"/>
        <w:jc w:val="both"/>
        <w:rPr>
          <w:rFonts w:ascii="Sakkal Majalla" w:hAnsi="Sakkal Majalla" w:cs="Sakkal Majalla"/>
          <w:sz w:val="28"/>
          <w:szCs w:val="28"/>
          <w:rtl/>
        </w:rPr>
      </w:pPr>
      <w:r>
        <w:rPr>
          <w:rFonts w:ascii="Sakkal Majalla" w:hAnsi="Sakkal Majalla" w:cs="Sakkal Majalla"/>
          <w:sz w:val="28"/>
          <w:szCs w:val="28"/>
          <w:rtl/>
        </w:rPr>
        <w:t>كيف تستخدم أمازون تقنيات إدارة المخاطر الأساسية للاحتفاظ بمكانتها في السوق؟</w:t>
      </w:r>
    </w:p>
    <w:p w:rsidR="001F0063" w:rsidRDefault="000D00A2">
      <w:pPr>
        <w:pStyle w:val="a7"/>
        <w:numPr>
          <w:ilvl w:val="0"/>
          <w:numId w:val="12"/>
        </w:numPr>
        <w:spacing w:line="360" w:lineRule="auto"/>
        <w:jc w:val="both"/>
        <w:rPr>
          <w:rFonts w:ascii="Sakkal Majalla" w:hAnsi="Sakkal Majalla" w:cs="Sakkal Majalla"/>
          <w:sz w:val="28"/>
          <w:szCs w:val="28"/>
          <w:rtl/>
        </w:rPr>
      </w:pPr>
      <w:r>
        <w:rPr>
          <w:rFonts w:ascii="Sakkal Majalla" w:hAnsi="Sakkal Majalla" w:cs="Sakkal Majalla"/>
          <w:sz w:val="28"/>
          <w:szCs w:val="28"/>
          <w:rtl/>
        </w:rPr>
        <w:t>بأي طرق تحدد أمازون المخاطر المالية وتقيمها فيما يتعلق بعملياتها؟</w:t>
      </w:r>
    </w:p>
    <w:p w:rsidR="001F0063" w:rsidRDefault="000D00A2">
      <w:pPr>
        <w:pStyle w:val="a7"/>
        <w:numPr>
          <w:ilvl w:val="0"/>
          <w:numId w:val="12"/>
        </w:numPr>
        <w:spacing w:line="360" w:lineRule="auto"/>
        <w:jc w:val="both"/>
        <w:rPr>
          <w:rFonts w:ascii="Sakkal Majalla" w:hAnsi="Sakkal Majalla" w:cs="Sakkal Majalla"/>
          <w:sz w:val="28"/>
          <w:szCs w:val="28"/>
          <w:rtl/>
        </w:rPr>
      </w:pPr>
      <w:r>
        <w:rPr>
          <w:rFonts w:ascii="Sakkal Majalla" w:hAnsi="Sakkal Majalla" w:cs="Sakkal Majalla"/>
          <w:sz w:val="28"/>
          <w:szCs w:val="28"/>
          <w:rtl/>
        </w:rPr>
        <w:t>ما هو تأثير إدارة المخاطر على ربحية أمازون وأدائها المالي؟</w:t>
      </w:r>
    </w:p>
    <w:p w:rsidR="001F0063" w:rsidRDefault="000D00A2">
      <w:pPr>
        <w:pStyle w:val="a7"/>
        <w:numPr>
          <w:ilvl w:val="0"/>
          <w:numId w:val="12"/>
        </w:num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كيف تتفوق </w:t>
      </w:r>
      <w:r>
        <w:rPr>
          <w:rFonts w:ascii="Sakkal Majalla" w:hAnsi="Sakkal Majalla" w:cs="Sakkal Majalla"/>
          <w:sz w:val="28"/>
          <w:szCs w:val="28"/>
          <w:rtl/>
        </w:rPr>
        <w:t>استراتيجية إدارة المخاطر لدى أمازون على استراتيجية الشركات الكبرى الأخرى في نفس القطاع؟</w:t>
      </w:r>
    </w:p>
    <w:p w:rsidR="001F0063" w:rsidRDefault="000D00A2">
      <w:pPr>
        <w:pStyle w:val="a7"/>
        <w:numPr>
          <w:ilvl w:val="0"/>
          <w:numId w:val="12"/>
        </w:numPr>
        <w:spacing w:line="360" w:lineRule="auto"/>
        <w:jc w:val="both"/>
        <w:rPr>
          <w:rFonts w:ascii="Sakkal Majalla" w:hAnsi="Sakkal Majalla" w:cs="Sakkal Majalla"/>
          <w:sz w:val="28"/>
          <w:szCs w:val="28"/>
          <w:rtl/>
        </w:rPr>
      </w:pPr>
      <w:r>
        <w:rPr>
          <w:rFonts w:ascii="Sakkal Majalla" w:hAnsi="Sakkal Majalla" w:cs="Sakkal Majalla"/>
          <w:sz w:val="28"/>
          <w:szCs w:val="28"/>
          <w:rtl/>
        </w:rPr>
        <w:t>بأي طرق تعمل ابتكارات إدارة المخاطر على تحسين القدرة التنافسية المالية لأمازون؟</w:t>
      </w:r>
    </w:p>
    <w:p w:rsidR="001F0063" w:rsidRDefault="000D00A2">
      <w:pPr>
        <w:pStyle w:val="a7"/>
        <w:numPr>
          <w:ilvl w:val="0"/>
          <w:numId w:val="12"/>
        </w:numPr>
        <w:spacing w:line="360" w:lineRule="auto"/>
        <w:jc w:val="both"/>
        <w:rPr>
          <w:rFonts w:ascii="Sakkal Majalla" w:hAnsi="Sakkal Majalla" w:cs="Sakkal Majalla"/>
          <w:sz w:val="28"/>
          <w:szCs w:val="28"/>
        </w:rPr>
      </w:pPr>
      <w:r>
        <w:rPr>
          <w:rFonts w:ascii="Sakkal Majalla" w:hAnsi="Sakkal Majalla" w:cs="Sakkal Majalla"/>
          <w:sz w:val="28"/>
          <w:szCs w:val="28"/>
          <w:rtl/>
        </w:rPr>
        <w:t>كيف تحقق أمازون التوازن بين الاستفادة من إمكانيات النمو الجديدة وإدارة المخاطر؟</w:t>
      </w:r>
    </w:p>
    <w:p w:rsidR="001F0063" w:rsidRDefault="001F0063">
      <w:pPr>
        <w:rPr>
          <w:rFonts w:ascii="Sakkal Majalla" w:hAnsi="Sakkal Majalla" w:cs="Sakkal Majalla"/>
          <w:sz w:val="28"/>
          <w:szCs w:val="28"/>
          <w:rtl/>
        </w:rPr>
      </w:pPr>
    </w:p>
    <w:p w:rsidR="001F0063" w:rsidRDefault="000D00A2">
      <w:pPr>
        <w:pStyle w:val="1"/>
        <w:rPr>
          <w:rFonts w:ascii="Sakkal Majalla" w:hAnsi="Sakkal Majalla" w:cs="Sakkal Majalla"/>
          <w:b/>
          <w:bCs/>
          <w:color w:val="000000"/>
          <w:sz w:val="28"/>
          <w:szCs w:val="28"/>
          <w:rtl/>
        </w:rPr>
      </w:pPr>
      <w:bookmarkStart w:id="15" w:name="_Toc179146865"/>
      <w:bookmarkStart w:id="16" w:name="_Toc180443950"/>
      <w:r>
        <w:rPr>
          <w:rFonts w:ascii="Sakkal Majalla" w:hAnsi="Sakkal Majalla" w:cs="Sakkal Majalla"/>
          <w:b/>
          <w:bCs/>
          <w:color w:val="000000"/>
          <w:sz w:val="28"/>
          <w:szCs w:val="28"/>
          <w:rtl/>
        </w:rPr>
        <w:t>فروض ال</w:t>
      </w:r>
      <w:r>
        <w:rPr>
          <w:rFonts w:ascii="Sakkal Majalla" w:hAnsi="Sakkal Majalla" w:cs="Sakkal Majalla"/>
          <w:b/>
          <w:bCs/>
          <w:color w:val="000000"/>
          <w:sz w:val="28"/>
          <w:szCs w:val="28"/>
          <w:rtl/>
        </w:rPr>
        <w:t>دراسة</w:t>
      </w:r>
      <w:bookmarkEnd w:id="15"/>
      <w:bookmarkEnd w:id="16"/>
    </w:p>
    <w:p w:rsidR="001F0063" w:rsidRDefault="001F0063">
      <w:pPr>
        <w:rPr>
          <w:rtl/>
        </w:rPr>
      </w:pPr>
    </w:p>
    <w:p w:rsidR="001F0063" w:rsidRDefault="000D00A2">
      <w:pPr>
        <w:pStyle w:val="af"/>
      </w:pPr>
      <w:r>
        <w:rPr>
          <w:rtl/>
        </w:rPr>
        <w:t>تهدف هذه الدراسة إلى اختبار العلاقة بين إدارة المخاطر والقدرة التنافسية المالية لشركة كبرى مثل</w:t>
      </w:r>
      <w:r>
        <w:t xml:space="preserve"> </w:t>
      </w:r>
      <w:r>
        <w:rPr>
          <w:rtl/>
        </w:rPr>
        <w:t>أمازون، وذلك من خلال مجموعة من الفروض التي تساعد في توجيه البحث والتحليل وتقديم إطار نظري يمكن من خلاله تفسير النتائج المستخلصة. تشمل الفروض الرئيسية للدر</w:t>
      </w:r>
      <w:r>
        <w:rPr>
          <w:rtl/>
        </w:rPr>
        <w:t>اسة ما يلي</w:t>
      </w:r>
      <w:r>
        <w:t>:</w:t>
      </w:r>
    </w:p>
    <w:p w:rsidR="001F0063" w:rsidRDefault="000D00A2">
      <w:pPr>
        <w:pStyle w:val="a7"/>
        <w:numPr>
          <w:ilvl w:val="0"/>
          <w:numId w:val="9"/>
        </w:numPr>
        <w:spacing w:line="360" w:lineRule="auto"/>
        <w:rPr>
          <w:rFonts w:ascii="Sakkal Majalla" w:hAnsi="Sakkal Majalla" w:cs="Sakkal Majalla"/>
          <w:b/>
          <w:bCs/>
          <w:sz w:val="28"/>
          <w:szCs w:val="28"/>
        </w:rPr>
      </w:pPr>
      <w:r>
        <w:rPr>
          <w:rFonts w:ascii="Sakkal Majalla" w:hAnsi="Sakkal Majalla" w:cs="Sakkal Majalla"/>
          <w:b/>
          <w:bCs/>
          <w:sz w:val="28"/>
          <w:szCs w:val="28"/>
          <w:rtl/>
        </w:rPr>
        <w:t>فرضية العلاقة الإيجابية بين إدارة المخاطر والأداء المالي</w:t>
      </w:r>
    </w:p>
    <w:p w:rsidR="001F0063" w:rsidRDefault="000D00A2">
      <w:pPr>
        <w:pStyle w:val="af"/>
      </w:pPr>
      <w:r>
        <w:rPr>
          <w:rtl/>
        </w:rPr>
        <w:t>هناك علاقة إيجابية بين إدارة المخاطر الفعالة والأداء المالي لشركة</w:t>
      </w:r>
      <w:r>
        <w:t xml:space="preserve"> </w:t>
      </w:r>
      <w:r>
        <w:rPr>
          <w:rtl/>
        </w:rPr>
        <w:t>أمازون</w:t>
      </w:r>
      <w:r>
        <w:t xml:space="preserve">. </w:t>
      </w:r>
      <w:r>
        <w:rPr>
          <w:rStyle w:val="ad"/>
          <w:rtl/>
        </w:rPr>
        <w:t>التفسير</w:t>
      </w:r>
      <w:r>
        <w:rPr>
          <w:rStyle w:val="ad"/>
        </w:rPr>
        <w:t>:</w:t>
      </w:r>
      <w:r>
        <w:t xml:space="preserve"> </w:t>
      </w:r>
      <w:r>
        <w:rPr>
          <w:rtl/>
        </w:rPr>
        <w:t>تعتمد هذه الفرضية على الفكرة أن استراتيجيات إدارة المخاطر الجيدة تساهم في تقليل التكاليف المرتبطة بالمخا</w:t>
      </w:r>
      <w:r>
        <w:rPr>
          <w:rtl/>
        </w:rPr>
        <w:t xml:space="preserve">طر المحتملة، وتحسين استقرار الإيرادات، </w:t>
      </w:r>
      <w:r>
        <w:rPr>
          <w:rtl/>
        </w:rPr>
        <w:lastRenderedPageBreak/>
        <w:t>وزيادة الربحية. من خلال تحليل البيانات المالية للشركة، يمكن تقييم كيفية تأثير إدارة المخاطر على مؤشرات الأداء المالي مثل العائد على الاستثمار</w:t>
      </w:r>
      <w:r>
        <w:t xml:space="preserve"> (ROI) </w:t>
      </w:r>
      <w:r>
        <w:rPr>
          <w:rtl/>
        </w:rPr>
        <w:t>والأرباح قبل الفوائد والضرائب</w:t>
      </w:r>
      <w:r>
        <w:t xml:space="preserve"> (EBIT)</w:t>
      </w:r>
      <w:r>
        <w:rPr>
          <w:rFonts w:hint="cs"/>
          <w:rtl/>
        </w:rPr>
        <w:t>.</w:t>
      </w:r>
    </w:p>
    <w:p w:rsidR="001F0063" w:rsidRDefault="000D00A2">
      <w:pPr>
        <w:pStyle w:val="a7"/>
        <w:numPr>
          <w:ilvl w:val="0"/>
          <w:numId w:val="9"/>
        </w:numPr>
        <w:spacing w:line="360" w:lineRule="auto"/>
        <w:rPr>
          <w:rFonts w:ascii="Sakkal Majalla" w:hAnsi="Sakkal Majalla" w:cs="Sakkal Majalla"/>
          <w:sz w:val="28"/>
          <w:szCs w:val="28"/>
        </w:rPr>
      </w:pPr>
      <w:r>
        <w:rPr>
          <w:rFonts w:ascii="Sakkal Majalla" w:hAnsi="Sakkal Majalla" w:cs="Sakkal Majalla"/>
          <w:sz w:val="28"/>
          <w:szCs w:val="28"/>
          <w:rtl/>
        </w:rPr>
        <w:t>فرضية تعزيز القدرة التنافسية من</w:t>
      </w:r>
      <w:r>
        <w:rPr>
          <w:rFonts w:ascii="Sakkal Majalla" w:hAnsi="Sakkal Majalla" w:cs="Sakkal Majalla"/>
          <w:sz w:val="28"/>
          <w:szCs w:val="28"/>
          <w:rtl/>
        </w:rPr>
        <w:t xml:space="preserve"> خلال إدارة المخاطر</w:t>
      </w:r>
    </w:p>
    <w:p w:rsidR="001F0063" w:rsidRDefault="000D00A2">
      <w:pPr>
        <w:pStyle w:val="af"/>
        <w:rPr>
          <w:rtl/>
        </w:rPr>
      </w:pPr>
      <w:r>
        <w:rPr>
          <w:rtl/>
        </w:rPr>
        <w:t>إدارة المخاطر الجيدة تساهم في تعزيز القدرة التنافسية لشركات كبرى مثل</w:t>
      </w:r>
      <w:r>
        <w:t xml:space="preserve"> </w:t>
      </w:r>
      <w:r>
        <w:rPr>
          <w:rtl/>
        </w:rPr>
        <w:t>أمازون</w:t>
      </w:r>
      <w:r>
        <w:t xml:space="preserve">. </w:t>
      </w:r>
      <w:r>
        <w:rPr>
          <w:rStyle w:val="ad"/>
          <w:rtl/>
        </w:rPr>
        <w:t>التفسير</w:t>
      </w:r>
      <w:r>
        <w:rPr>
          <w:rStyle w:val="ad"/>
        </w:rPr>
        <w:t>:</w:t>
      </w:r>
      <w:r>
        <w:t xml:space="preserve"> </w:t>
      </w:r>
      <w:r>
        <w:rPr>
          <w:rtl/>
        </w:rPr>
        <w:t>تفترض هذه الفرضية أن الشركات التي تطبق استراتيجيات فعالة لإدارة المخاطر قادرة على التكيف بشكل أفضل مع التغيرات السوقية والمنافسة. يمكن أن تساعد ممارسا</w:t>
      </w:r>
      <w:r>
        <w:rPr>
          <w:rtl/>
        </w:rPr>
        <w:t>ت إدارة المخاطر في حماية سمعة الشركة، وتطوير علاقات قوية مع العملاء والموردين، وتحقيق ميزة تنافسية من خلال الابتكار والجودة المستدامة</w:t>
      </w:r>
      <w:r>
        <w:t>.</w:t>
      </w:r>
    </w:p>
    <w:p w:rsidR="001F0063" w:rsidRDefault="000D00A2">
      <w:pPr>
        <w:pStyle w:val="a7"/>
        <w:numPr>
          <w:ilvl w:val="0"/>
          <w:numId w:val="9"/>
        </w:numPr>
        <w:spacing w:line="360" w:lineRule="auto"/>
        <w:rPr>
          <w:rFonts w:ascii="Sakkal Majalla" w:hAnsi="Sakkal Majalla" w:cs="Sakkal Majalla"/>
          <w:sz w:val="28"/>
          <w:szCs w:val="28"/>
        </w:rPr>
      </w:pPr>
      <w:r>
        <w:rPr>
          <w:rFonts w:ascii="Sakkal Majalla" w:hAnsi="Sakkal Majalla" w:cs="Sakkal Majalla"/>
          <w:sz w:val="28"/>
          <w:szCs w:val="28"/>
          <w:rtl/>
        </w:rPr>
        <w:t>فرضية تأثير حجم الشركة وطبيعة الصناعة على إدارة المخاطر</w:t>
      </w:r>
    </w:p>
    <w:p w:rsidR="001F0063" w:rsidRDefault="000D00A2">
      <w:pPr>
        <w:pStyle w:val="af"/>
      </w:pPr>
      <w:r>
        <w:rPr>
          <w:rtl/>
        </w:rPr>
        <w:t>تختلف تأثيرات إدارة المخاطر على الأداء المالي والقدرة التنافسية ب</w:t>
      </w:r>
      <w:r>
        <w:rPr>
          <w:rtl/>
        </w:rPr>
        <w:t>ناءً على حجم الشركة وطبيعة الصناعة</w:t>
      </w:r>
      <w:r>
        <w:t xml:space="preserve">. </w:t>
      </w:r>
      <w:r>
        <w:rPr>
          <w:rtl/>
        </w:rPr>
        <w:t>تفترض هذه الفرضية أن الشركات الكبرى مثل</w:t>
      </w:r>
      <w:r>
        <w:t xml:space="preserve"> </w:t>
      </w:r>
      <w:r>
        <w:rPr>
          <w:rtl/>
        </w:rPr>
        <w:t>أمازون</w:t>
      </w:r>
      <w:r>
        <w:t xml:space="preserve"> </w:t>
      </w:r>
      <w:r>
        <w:rPr>
          <w:rtl/>
        </w:rPr>
        <w:t>تواجه مجموعة متنوعة من المخاطر التي تختلف في طبيعتها وتأثيرها عن تلك التي تواجهها الشركات الصغيرة والمتوسطة. سيتم تحليل تأثير حجم الشركة وصناعتها على ممارسات إدارة المخاطر و</w:t>
      </w:r>
      <w:r>
        <w:rPr>
          <w:rtl/>
        </w:rPr>
        <w:t>نتائجها، بما في ذلك كيفية تكيف الشركة مع التحديات البيئية والتكنولوجية والتنظيمية</w:t>
      </w:r>
      <w:r>
        <w:t>.</w:t>
      </w:r>
    </w:p>
    <w:p w:rsidR="001F0063" w:rsidRDefault="000D00A2">
      <w:pPr>
        <w:pStyle w:val="ac"/>
        <w:numPr>
          <w:ilvl w:val="0"/>
          <w:numId w:val="9"/>
        </w:numPr>
        <w:spacing w:line="360" w:lineRule="auto"/>
        <w:rPr>
          <w:rFonts w:ascii="Sakkal Majalla" w:hAnsi="Sakkal Majalla" w:cs="Sakkal Majalla"/>
          <w:sz w:val="28"/>
          <w:szCs w:val="28"/>
        </w:rPr>
      </w:pPr>
      <w:r>
        <w:rPr>
          <w:rFonts w:ascii="Sakkal Majalla" w:hAnsi="Sakkal Majalla" w:cs="Sakkal Majalla"/>
          <w:sz w:val="28"/>
          <w:szCs w:val="28"/>
          <w:rtl/>
        </w:rPr>
        <w:t>فرضية التأثير المتفاوت لاستراتيجيات إدارة المخاطر</w:t>
      </w:r>
    </w:p>
    <w:p w:rsidR="001F0063" w:rsidRDefault="000D00A2">
      <w:pPr>
        <w:pStyle w:val="af"/>
      </w:pPr>
      <w:r>
        <w:rPr>
          <w:rtl/>
        </w:rPr>
        <w:t>تختلف فعالية استراتيجيات إدارة المخاطر بناءً على السياق التنظيمي والثقافي للشركة</w:t>
      </w:r>
      <w:r>
        <w:t xml:space="preserve">. </w:t>
      </w:r>
      <w:r>
        <w:rPr>
          <w:rStyle w:val="ad"/>
          <w:rtl/>
        </w:rPr>
        <w:t>التفسير</w:t>
      </w:r>
      <w:r>
        <w:rPr>
          <w:rStyle w:val="ad"/>
        </w:rPr>
        <w:t>:</w:t>
      </w:r>
      <w:r>
        <w:t xml:space="preserve"> </w:t>
      </w:r>
      <w:r>
        <w:rPr>
          <w:rtl/>
        </w:rPr>
        <w:t>تفترض هذه الفرضية أن الثقافة الت</w:t>
      </w:r>
      <w:r>
        <w:rPr>
          <w:rtl/>
        </w:rPr>
        <w:t>نظيمية للشركة ومستوى النضج في ممارسات إدارة المخاطر تؤثر على نجاح استراتيجيات إدارة المخاطر. سيتم دراسة كيفية تأثير العوامل التنظيمية والثقافية على تنفيذ واستدامة ممارسات إدارة المخاطر داخل الشركة، بما في ذلك تأثير القيادة والسياسات الداخلية</w:t>
      </w:r>
      <w:r>
        <w:t>.</w:t>
      </w:r>
    </w:p>
    <w:p w:rsidR="001F0063" w:rsidRDefault="000D00A2">
      <w:pPr>
        <w:pStyle w:val="a7"/>
        <w:numPr>
          <w:ilvl w:val="0"/>
          <w:numId w:val="10"/>
        </w:numPr>
        <w:spacing w:line="360" w:lineRule="auto"/>
        <w:rPr>
          <w:rFonts w:ascii="Sakkal Majalla" w:hAnsi="Sakkal Majalla" w:cs="Sakkal Majalla"/>
          <w:sz w:val="28"/>
          <w:szCs w:val="28"/>
        </w:rPr>
      </w:pPr>
      <w:r>
        <w:rPr>
          <w:rFonts w:ascii="Sakkal Majalla" w:hAnsi="Sakkal Majalla" w:cs="Sakkal Majalla"/>
          <w:sz w:val="28"/>
          <w:szCs w:val="28"/>
          <w:rtl/>
        </w:rPr>
        <w:t xml:space="preserve">فرضية </w:t>
      </w:r>
      <w:r>
        <w:rPr>
          <w:rFonts w:ascii="Sakkal Majalla" w:hAnsi="Sakkal Majalla" w:cs="Sakkal Majalla"/>
          <w:sz w:val="28"/>
          <w:szCs w:val="28"/>
          <w:rtl/>
        </w:rPr>
        <w:t>التحديات والتطبيق في إدارة المخاطر</w:t>
      </w:r>
    </w:p>
    <w:p w:rsidR="001F0063" w:rsidRDefault="000D00A2">
      <w:pPr>
        <w:pStyle w:val="af"/>
      </w:pPr>
      <w:r>
        <w:rPr>
          <w:rtl/>
        </w:rPr>
        <w:t>تواجه الشركات تحديات كبيرة في تطبيق ممارسات إدارة المخاطر، لكن يمكن التغلب على هذه التحديات من خلال استراتيجيات مناسبة</w:t>
      </w:r>
      <w:r>
        <w:t xml:space="preserve">. </w:t>
      </w:r>
      <w:r>
        <w:rPr>
          <w:rtl/>
        </w:rPr>
        <w:t xml:space="preserve">تفترض هذه الفرضية أن هناك عقبات تنظيمية وتقنية وثقافية تعيق تنفيذ ممارسات إدارة المخاطر </w:t>
      </w:r>
      <w:r>
        <w:rPr>
          <w:rtl/>
        </w:rPr>
        <w:lastRenderedPageBreak/>
        <w:t>بفعالية. سيتم</w:t>
      </w:r>
      <w:r>
        <w:rPr>
          <w:rtl/>
        </w:rPr>
        <w:t xml:space="preserve"> تحليل التحديات التي تواجهها الشركات عند تطبيق استراتيجيات إدارة المخاطر، وتقديم توصيات حول كيفية التغلب على هذه التحديات من خلال الابتكار والتدريب وتحسين العمليات</w:t>
      </w:r>
      <w:r>
        <w:t>.</w:t>
      </w:r>
    </w:p>
    <w:p w:rsidR="001F0063" w:rsidRDefault="000D00A2">
      <w:pPr>
        <w:pStyle w:val="a7"/>
        <w:numPr>
          <w:ilvl w:val="0"/>
          <w:numId w:val="10"/>
        </w:numPr>
        <w:spacing w:line="360" w:lineRule="auto"/>
        <w:rPr>
          <w:rFonts w:ascii="Sakkal Majalla" w:hAnsi="Sakkal Majalla" w:cs="Sakkal Majalla"/>
          <w:b/>
          <w:bCs/>
          <w:sz w:val="28"/>
          <w:szCs w:val="28"/>
        </w:rPr>
      </w:pPr>
      <w:r>
        <w:rPr>
          <w:rFonts w:ascii="Sakkal Majalla" w:hAnsi="Sakkal Majalla" w:cs="Sakkal Majalla"/>
          <w:b/>
          <w:bCs/>
          <w:sz w:val="28"/>
          <w:szCs w:val="28"/>
          <w:rtl/>
        </w:rPr>
        <w:t>فرضية دور التكنولوجيا في تحسين إدارة المخاطر</w:t>
      </w:r>
    </w:p>
    <w:p w:rsidR="001F0063" w:rsidRDefault="000D00A2">
      <w:pPr>
        <w:pStyle w:val="af"/>
      </w:pPr>
      <w:r>
        <w:rPr>
          <w:rtl/>
        </w:rPr>
        <w:t>استخدام التكنولوجيا والابتكار يسهم في تحسين مم</w:t>
      </w:r>
      <w:r>
        <w:rPr>
          <w:rtl/>
        </w:rPr>
        <w:t>ارسات إدارة المخاطر وتعزيز القدرة التنافسية</w:t>
      </w:r>
      <w:r>
        <w:t xml:space="preserve">. </w:t>
      </w:r>
      <w:r>
        <w:rPr>
          <w:rtl/>
        </w:rPr>
        <w:t xml:space="preserve">تفترض هذه الفرضية أن الأدوات التكنولوجية الحديثة، مثل التحليلات المتقدمة، والذكاء الاصطناعي، والتعلم الآلي، تساعد الشركات في تحليل المخاطر بشكل أكثر دقة وإدارة تأثيراتها بفعالية أكبر. سيتم تقييم دور التكنولوجيا </w:t>
      </w:r>
      <w:r>
        <w:rPr>
          <w:rtl/>
        </w:rPr>
        <w:t>في تحسين القدرة على التعرف على المخاطر والتنبؤ بها وإدارتها</w:t>
      </w:r>
      <w:r>
        <w:t>.</w:t>
      </w:r>
    </w:p>
    <w:p w:rsidR="001F0063" w:rsidRDefault="000D00A2">
      <w:pPr>
        <w:pStyle w:val="a7"/>
        <w:numPr>
          <w:ilvl w:val="0"/>
          <w:numId w:val="10"/>
        </w:numPr>
        <w:spacing w:line="360" w:lineRule="auto"/>
        <w:rPr>
          <w:rFonts w:ascii="Sakkal Majalla" w:hAnsi="Sakkal Majalla" w:cs="Sakkal Majalla"/>
          <w:sz w:val="28"/>
          <w:szCs w:val="28"/>
        </w:rPr>
      </w:pPr>
      <w:r>
        <w:rPr>
          <w:rFonts w:ascii="Sakkal Majalla" w:hAnsi="Sakkal Majalla" w:cs="Sakkal Majalla"/>
          <w:sz w:val="28"/>
          <w:szCs w:val="28"/>
          <w:rtl/>
        </w:rPr>
        <w:t>فرضية الاستدامة المالية وإدارة المخاطر</w:t>
      </w:r>
    </w:p>
    <w:p w:rsidR="001F0063" w:rsidRDefault="000D00A2">
      <w:pPr>
        <w:pStyle w:val="af"/>
      </w:pPr>
      <w:r>
        <w:rPr>
          <w:rtl/>
        </w:rPr>
        <w:t>إدارة المخاطر المستدامة تساهم في تحقيق استدامة مالية طويلة الأمد للشركات</w:t>
      </w:r>
      <w:r>
        <w:t xml:space="preserve">. </w:t>
      </w:r>
      <w:r>
        <w:rPr>
          <w:rStyle w:val="ad"/>
          <w:rtl/>
        </w:rPr>
        <w:t>التفسير</w:t>
      </w:r>
      <w:r>
        <w:rPr>
          <w:rStyle w:val="ad"/>
        </w:rPr>
        <w:t>:</w:t>
      </w:r>
      <w:r>
        <w:t xml:space="preserve"> </w:t>
      </w:r>
      <w:r>
        <w:rPr>
          <w:rtl/>
        </w:rPr>
        <w:t>تفترض هذه الفرضية أن تبني ممارسات إدارة المخاطر المستدامة يساعد الشركات ف</w:t>
      </w:r>
      <w:r>
        <w:rPr>
          <w:rtl/>
        </w:rPr>
        <w:t>ي تحقيق استقرار مالي طويل الأمد وتقليل المخاطر المرتبطة بالتقلبات الاقتصادية والمنافسة. سيتم تحليل كيفية تأثير استراتيجيات إدارة المخاطر المستدامة على الأداء المالي والقدرة على جذب الاستثمارات</w:t>
      </w:r>
      <w:r>
        <w:t>.</w:t>
      </w:r>
    </w:p>
    <w:p w:rsidR="001F0063" w:rsidRDefault="000D00A2">
      <w:pPr>
        <w:pStyle w:val="a7"/>
        <w:numPr>
          <w:ilvl w:val="0"/>
          <w:numId w:val="10"/>
        </w:numPr>
        <w:spacing w:line="360" w:lineRule="auto"/>
        <w:rPr>
          <w:rStyle w:val="ad"/>
          <w:rFonts w:ascii="Sakkal Majalla" w:hAnsi="Sakkal Majalla" w:cs="Sakkal Majalla"/>
          <w:b w:val="0"/>
          <w:bCs w:val="0"/>
          <w:sz w:val="28"/>
          <w:szCs w:val="28"/>
          <w:rtl/>
        </w:rPr>
      </w:pPr>
      <w:r>
        <w:rPr>
          <w:rFonts w:ascii="Sakkal Majalla" w:hAnsi="Sakkal Majalla" w:cs="Sakkal Majalla"/>
          <w:sz w:val="28"/>
          <w:szCs w:val="28"/>
          <w:rtl/>
        </w:rPr>
        <w:t>فرضية الدروس المستفادة من تجارب الشركات الكبرى</w:t>
      </w:r>
    </w:p>
    <w:p w:rsidR="001F0063" w:rsidRDefault="000D00A2">
      <w:pPr>
        <w:pStyle w:val="af"/>
      </w:pPr>
      <w:r>
        <w:rPr>
          <w:rtl/>
        </w:rPr>
        <w:t xml:space="preserve">يمكن للشركات </w:t>
      </w:r>
      <w:r>
        <w:rPr>
          <w:rtl/>
        </w:rPr>
        <w:t>الأخرى الاستفادة من الدروس المستفادة من تجارب الشركات الكبرى في إدارة المخاطر</w:t>
      </w:r>
      <w:r>
        <w:t xml:space="preserve">. </w:t>
      </w:r>
      <w:r>
        <w:rPr>
          <w:rtl/>
        </w:rPr>
        <w:t>تفترض هذه الفرضية أن دراسة حالات الشركات الكبرى مثل</w:t>
      </w:r>
      <w:r>
        <w:t xml:space="preserve"> </w:t>
      </w:r>
      <w:r>
        <w:rPr>
          <w:rtl/>
        </w:rPr>
        <w:t>أمازون</w:t>
      </w:r>
      <w:r>
        <w:t xml:space="preserve"> </w:t>
      </w:r>
      <w:r>
        <w:rPr>
          <w:rtl/>
        </w:rPr>
        <w:t>يمكن أن توفر رؤى قيمة للشركات الأخرى حول كيفية تبني أفضل الممارسات في إدارة المخاطر. سيتم تحليل النجاحات والإخفاقات في</w:t>
      </w:r>
      <w:r>
        <w:rPr>
          <w:rtl/>
        </w:rPr>
        <w:t xml:space="preserve"> ممارسات إدارة المخاطر لهذه الشركات، وتقديم توصيات للشركات الأخرى بناءً على هذه التحليلات</w:t>
      </w:r>
      <w:r>
        <w:t>.</w:t>
      </w:r>
    </w:p>
    <w:p w:rsidR="001F0063" w:rsidRDefault="000D00A2">
      <w:pPr>
        <w:pStyle w:val="a7"/>
        <w:numPr>
          <w:ilvl w:val="0"/>
          <w:numId w:val="10"/>
        </w:numPr>
        <w:spacing w:line="360" w:lineRule="auto"/>
        <w:rPr>
          <w:rFonts w:ascii="Sakkal Majalla" w:hAnsi="Sakkal Majalla" w:cs="Sakkal Majalla"/>
          <w:sz w:val="28"/>
          <w:szCs w:val="28"/>
        </w:rPr>
      </w:pPr>
      <w:r>
        <w:rPr>
          <w:rFonts w:ascii="Sakkal Majalla" w:hAnsi="Sakkal Majalla" w:cs="Sakkal Majalla"/>
          <w:sz w:val="28"/>
          <w:szCs w:val="28"/>
          <w:rtl/>
        </w:rPr>
        <w:t>فرضية قياس فعالية إدارة المخاطر</w:t>
      </w:r>
    </w:p>
    <w:p w:rsidR="001F0063" w:rsidRDefault="000D00A2">
      <w:pPr>
        <w:pStyle w:val="af"/>
      </w:pPr>
      <w:r>
        <w:rPr>
          <w:rtl/>
        </w:rPr>
        <w:t>يمكن قياس فعالية إدارة المخاطر من خلال مجموعة من المؤشرات المالية وغير المالية</w:t>
      </w:r>
      <w:r>
        <w:t xml:space="preserve">. </w:t>
      </w:r>
      <w:r>
        <w:rPr>
          <w:rStyle w:val="ad"/>
          <w:rtl/>
        </w:rPr>
        <w:t>التفسير</w:t>
      </w:r>
      <w:r>
        <w:rPr>
          <w:rStyle w:val="ad"/>
        </w:rPr>
        <w:t>:</w:t>
      </w:r>
      <w:r>
        <w:t xml:space="preserve"> </w:t>
      </w:r>
      <w:r>
        <w:rPr>
          <w:rtl/>
        </w:rPr>
        <w:t xml:space="preserve">تفترض هذه الفرضية أن هناك مؤشرات محددة يمكن </w:t>
      </w:r>
      <w:r>
        <w:rPr>
          <w:rtl/>
        </w:rPr>
        <w:t xml:space="preserve">استخدامها لتقييم نجاح إدارة المخاطر، مثل تحسين الأداء المالي، وزيادة القدرة التنافسية، </w:t>
      </w:r>
      <w:r>
        <w:rPr>
          <w:rtl/>
        </w:rPr>
        <w:lastRenderedPageBreak/>
        <w:t>وتقليل الخسائر المحتملة. سيتم استعراض الأدوات التحليلية والمنهجيات التي يمكن استخدامها لقياس فعالية إدارة المخاطر في الشركات الكبرى</w:t>
      </w:r>
      <w:r>
        <w:t>.</w:t>
      </w:r>
    </w:p>
    <w:p w:rsidR="001F0063" w:rsidRDefault="000D00A2">
      <w:pPr>
        <w:pStyle w:val="a7"/>
        <w:numPr>
          <w:ilvl w:val="0"/>
          <w:numId w:val="10"/>
        </w:numPr>
        <w:spacing w:line="360" w:lineRule="auto"/>
        <w:rPr>
          <w:rFonts w:ascii="Sakkal Majalla" w:hAnsi="Sakkal Majalla" w:cs="Sakkal Majalla"/>
          <w:sz w:val="28"/>
          <w:szCs w:val="28"/>
        </w:rPr>
      </w:pPr>
      <w:r>
        <w:rPr>
          <w:rFonts w:ascii="Sakkal Majalla" w:hAnsi="Sakkal Majalla" w:cs="Sakkal Majalla"/>
          <w:sz w:val="28"/>
          <w:szCs w:val="28"/>
          <w:rtl/>
        </w:rPr>
        <w:t>فرضية تعزيز ثقافة إدارة المخاطر داخل</w:t>
      </w:r>
      <w:r>
        <w:rPr>
          <w:rFonts w:ascii="Sakkal Majalla" w:hAnsi="Sakkal Majalla" w:cs="Sakkal Majalla"/>
          <w:sz w:val="28"/>
          <w:szCs w:val="28"/>
          <w:rtl/>
        </w:rPr>
        <w:t xml:space="preserve"> الشركات</w:t>
      </w:r>
    </w:p>
    <w:p w:rsidR="001F0063" w:rsidRDefault="000D00A2">
      <w:pPr>
        <w:pStyle w:val="af"/>
        <w:rPr>
          <w:rtl/>
        </w:rPr>
      </w:pPr>
      <w:r>
        <w:rPr>
          <w:rtl/>
        </w:rPr>
        <w:t>يمكن تحسين ثقافة إدارة المخاطر داخل الشركات من خلال استراتيجيات تدريب وتوعية فعالة</w:t>
      </w:r>
      <w:r>
        <w:t xml:space="preserve">. </w:t>
      </w:r>
      <w:r>
        <w:rPr>
          <w:rStyle w:val="ad"/>
          <w:rtl/>
        </w:rPr>
        <w:t>التفسير</w:t>
      </w:r>
      <w:r>
        <w:rPr>
          <w:rStyle w:val="ad"/>
        </w:rPr>
        <w:t>:</w:t>
      </w:r>
      <w:r>
        <w:t xml:space="preserve"> </w:t>
      </w:r>
      <w:r>
        <w:rPr>
          <w:rtl/>
        </w:rPr>
        <w:t>تفترض هذه الفرضية أن تعزيز الوعي بأهمية إدارة المخاطر وتطوير ثقافة مؤسسية تركز على إدارة المخاطر يمكن أن يؤدي إلى تطبيق ممارسات إدارة المخاطر بشكل أكثر فا</w:t>
      </w:r>
      <w:r>
        <w:rPr>
          <w:rtl/>
        </w:rPr>
        <w:t>علية. سيتم تحليل العوامل التي تؤثر على الثقافة التنظيمية وكيفية تعزيزها من خلال البرامج التدريبية والسياسات الداخلية</w:t>
      </w:r>
      <w:r>
        <w:t>.</w:t>
      </w:r>
    </w:p>
    <w:p w:rsidR="001F0063" w:rsidRDefault="001F0063">
      <w:pPr>
        <w:pStyle w:val="af"/>
      </w:pPr>
    </w:p>
    <w:p w:rsidR="001F0063" w:rsidRDefault="000D00A2">
      <w:pPr>
        <w:pStyle w:val="2"/>
        <w:rPr>
          <w:rtl/>
        </w:rPr>
      </w:pPr>
      <w:bookmarkStart w:id="17" w:name="_Toc172397782"/>
      <w:bookmarkStart w:id="18" w:name="_Toc172746095"/>
      <w:bookmarkStart w:id="19" w:name="_Toc180443951"/>
      <w:bookmarkStart w:id="20" w:name="_Hlk179889665"/>
      <w:r>
        <w:rPr>
          <w:rtl/>
        </w:rPr>
        <w:t>النظرية العلمية المتبعة لإعداد البحث</w:t>
      </w:r>
      <w:bookmarkEnd w:id="17"/>
      <w:bookmarkEnd w:id="18"/>
      <w:bookmarkEnd w:id="19"/>
    </w:p>
    <w:bookmarkEnd w:id="20"/>
    <w:p w:rsidR="001F0063" w:rsidRDefault="000D00A2">
      <w:pPr>
        <w:pStyle w:val="af"/>
        <w:numPr>
          <w:ilvl w:val="0"/>
          <w:numId w:val="13"/>
        </w:numPr>
        <w:rPr>
          <w:b/>
          <w:bCs/>
          <w:rtl/>
        </w:rPr>
      </w:pPr>
      <w:r>
        <w:rPr>
          <w:b/>
          <w:bCs/>
          <w:rtl/>
        </w:rPr>
        <w:t>نظرية إدارة المخاطر</w:t>
      </w:r>
    </w:p>
    <w:p w:rsidR="001F0063" w:rsidRDefault="000D00A2">
      <w:pPr>
        <w:pStyle w:val="af"/>
        <w:rPr>
          <w:rtl/>
        </w:rPr>
      </w:pPr>
      <w:r>
        <w:rPr>
          <w:rtl/>
        </w:rPr>
        <w:t xml:space="preserve">إن عملية اكتشاف المخاطر وتقييمها وإدارتها بنجاح هي التركيز الرئيسي لنظرية إدارة </w:t>
      </w:r>
      <w:r>
        <w:rPr>
          <w:rtl/>
        </w:rPr>
        <w:t>المخاطر. وهذا يستلزم تحديد المخاطر المحتملة وتقييم آثارها وصياغة الخطط لتقليل عواقبها. بالنسبة للشركات الكبيرة مثل أمازون، فإن إدارة المخاطر أمر بالغ الأهمية للحفاظ على الاستقرار التشغيلي والمالي. تساعد هذه النظرية في فهم كيفية حماية الأعمال من المخاطر الم</w:t>
      </w:r>
      <w:r>
        <w:rPr>
          <w:rtl/>
        </w:rPr>
        <w:t>حتملة بما في ذلك التغيرات في السوق والمخاطر التشغيلية والمخاطر القانونية. يؤدي القيام بذلك إلى تحسين الأداء العام للشركة وتعزيز ثقة المستثمرين.</w:t>
      </w:r>
    </w:p>
    <w:p w:rsidR="001F0063" w:rsidRDefault="000D00A2">
      <w:pPr>
        <w:pStyle w:val="af"/>
        <w:numPr>
          <w:ilvl w:val="0"/>
          <w:numId w:val="13"/>
        </w:numPr>
        <w:rPr>
          <w:b/>
          <w:bCs/>
          <w:rtl/>
        </w:rPr>
      </w:pPr>
      <w:r>
        <w:rPr>
          <w:b/>
          <w:bCs/>
          <w:rtl/>
        </w:rPr>
        <w:t>نظرية الميزة التنافسية</w:t>
      </w:r>
    </w:p>
    <w:p w:rsidR="001F0063" w:rsidRDefault="000D00A2">
      <w:pPr>
        <w:pStyle w:val="af"/>
        <w:rPr>
          <w:rtl/>
        </w:rPr>
      </w:pPr>
      <w:r>
        <w:rPr>
          <w:rtl/>
        </w:rPr>
        <w:t xml:space="preserve">لقد طرحها مايكل </w:t>
      </w:r>
      <w:r>
        <w:rPr>
          <w:rFonts w:hint="cs"/>
          <w:rtl/>
        </w:rPr>
        <w:t>بوتر</w:t>
      </w:r>
      <w:r>
        <w:rPr>
          <w:rtl/>
        </w:rPr>
        <w:t xml:space="preserve"> وتناقش الطرق العديدة التي قد تكتسب بها الشركات ميزة تنافسية، مثل خفض</w:t>
      </w:r>
      <w:r>
        <w:rPr>
          <w:rtl/>
        </w:rPr>
        <w:t xml:space="preserve"> التكاليف أو تمييز نفسها. وفقًا للفرضية، فإن الشركات التي يمكنها خفض التكاليف بكفاءة أو تقديم المزيد من القيمة للمستهلكين بطرق جديدة ستكون قادرة على المنافسة بنجاح أكبر في السوق. يمكننا أن ندرس كيف تساعد إدارة المخاطر أمازون في تحقيق هذه الميزة التنافسية م</w:t>
      </w:r>
      <w:r>
        <w:rPr>
          <w:rtl/>
        </w:rPr>
        <w:t>ن خلال تبسيط العمليات وخفض النفقات المتعلقة بالمخاطر.</w:t>
      </w:r>
    </w:p>
    <w:p w:rsidR="001F0063" w:rsidRDefault="000D00A2">
      <w:pPr>
        <w:pStyle w:val="af"/>
        <w:numPr>
          <w:ilvl w:val="0"/>
          <w:numId w:val="13"/>
        </w:numPr>
        <w:rPr>
          <w:b/>
          <w:bCs/>
          <w:rtl/>
        </w:rPr>
      </w:pPr>
      <w:r>
        <w:rPr>
          <w:b/>
          <w:bCs/>
          <w:rtl/>
        </w:rPr>
        <w:t>نظرية القيمة المضافة</w:t>
      </w:r>
    </w:p>
    <w:p w:rsidR="001F0063" w:rsidRDefault="000D00A2">
      <w:pPr>
        <w:pStyle w:val="af"/>
        <w:rPr>
          <w:rtl/>
        </w:rPr>
      </w:pPr>
      <w:r>
        <w:rPr>
          <w:rtl/>
        </w:rPr>
        <w:lastRenderedPageBreak/>
        <w:t xml:space="preserve">تؤكد نظرية القيمة المضافة على مدى أهمية تعزيز العمليات من أجل رفع القيمة المضافة للسلع والخدمات التي تقدمها الشركات. تلعب القيمة المضافة دورًا رئيسيًا في جذب العملاء وتعزيز ثباتهم. </w:t>
      </w:r>
      <w:r>
        <w:rPr>
          <w:rtl/>
        </w:rPr>
        <w:t>يمكن استخدام هذه النظرية في حالة أمازون لفحص كيفية تعزيز تقنيات إدارة المخاطر لجودة الخدمات المقدمة، ورفع القيمة المتصورة للعلامة التجارية والمساعدة في تحقيق مبيعات وأرباح أكبر.</w:t>
      </w:r>
    </w:p>
    <w:p w:rsidR="001F0063" w:rsidRDefault="000D00A2">
      <w:pPr>
        <w:pStyle w:val="af"/>
        <w:numPr>
          <w:ilvl w:val="0"/>
          <w:numId w:val="13"/>
        </w:numPr>
        <w:rPr>
          <w:b/>
          <w:bCs/>
          <w:rtl/>
        </w:rPr>
      </w:pPr>
      <w:r>
        <w:rPr>
          <w:b/>
          <w:bCs/>
          <w:rtl/>
        </w:rPr>
        <w:t>نظرية التكامل</w:t>
      </w:r>
    </w:p>
    <w:p w:rsidR="001F0063" w:rsidRDefault="000D00A2">
      <w:pPr>
        <w:pStyle w:val="af"/>
        <w:rPr>
          <w:rtl/>
        </w:rPr>
      </w:pPr>
      <w:r>
        <w:rPr>
          <w:rtl/>
        </w:rPr>
        <w:t>وفقًا لنظرية التكامل، فإن تحقيق الأداء الأمثل داخل المنظمة يتطلب</w:t>
      </w:r>
      <w:r>
        <w:rPr>
          <w:rtl/>
        </w:rPr>
        <w:t xml:space="preserve"> تكامل أنظمتها وعملياتها. تقدم هذه النظرية فكرة مفادها أنه لتحقيق الأهداف التنظيمية، يجب أن تتعاون العمليات المتباينة. من الممكن فحص كيف تفيد تقنيات إدارة المخاطر أمازون من خلال تعزيز تكامل العديد من أقسام الشركة - مثل التسويق والعمليات والخدمات اللوجستية </w:t>
      </w:r>
      <w:r>
        <w:rPr>
          <w:rtl/>
        </w:rPr>
        <w:t>- مما يعزز الكفاءة الإجمالية ويغلق الفجوات الإدارية.</w:t>
      </w:r>
    </w:p>
    <w:p w:rsidR="001F0063" w:rsidRDefault="000D00A2">
      <w:pPr>
        <w:pStyle w:val="af"/>
        <w:numPr>
          <w:ilvl w:val="0"/>
          <w:numId w:val="13"/>
        </w:numPr>
        <w:rPr>
          <w:b/>
          <w:bCs/>
          <w:rtl/>
        </w:rPr>
      </w:pPr>
      <w:r>
        <w:rPr>
          <w:b/>
          <w:bCs/>
          <w:rtl/>
        </w:rPr>
        <w:t>نظرية أنظمة المعلومات</w:t>
      </w:r>
    </w:p>
    <w:p w:rsidR="001F0063" w:rsidRDefault="000D00A2">
      <w:pPr>
        <w:pStyle w:val="af"/>
      </w:pPr>
      <w:r>
        <w:rPr>
          <w:rtl/>
        </w:rPr>
        <w:t>يؤكد هذا النهج على مدى أهمية المعرفة لتقييم المخاطر واتخاذ القرار. ويسلط هذا التقرير الضوء على أهمية المعلومات الدقيقة والموثوقة في تعزيز إدارة المخاطر. ومن الممكن دراسة الكيفية الت</w:t>
      </w:r>
      <w:r>
        <w:rPr>
          <w:rtl/>
        </w:rPr>
        <w:t>ي تساعد بها تكنولوجيا المعلومات إدارة أمازون في اتخاذ خيارات مدروسة وخفض المخاطر المالية والتشغيلية من خلال جمع البيانات وتقديم رؤى حول المخاطر المحتملة.</w:t>
      </w:r>
    </w:p>
    <w:p w:rsidR="001F0063" w:rsidRDefault="001F0063">
      <w:pPr>
        <w:spacing w:line="360" w:lineRule="auto"/>
        <w:jc w:val="both"/>
        <w:rPr>
          <w:rFonts w:ascii="Sakkal Majalla" w:hAnsi="Sakkal Majalla" w:cs="Sakkal Majalla"/>
          <w:sz w:val="28"/>
          <w:szCs w:val="28"/>
        </w:rPr>
      </w:pPr>
    </w:p>
    <w:p w:rsidR="001F0063" w:rsidRDefault="001F0063">
      <w:pPr>
        <w:spacing w:line="360" w:lineRule="auto"/>
        <w:jc w:val="both"/>
        <w:rPr>
          <w:rFonts w:ascii="Sakkal Majalla" w:hAnsi="Sakkal Majalla" w:cs="Sakkal Majalla"/>
          <w:sz w:val="28"/>
          <w:szCs w:val="28"/>
        </w:rPr>
      </w:pPr>
    </w:p>
    <w:p w:rsidR="001F0063" w:rsidRDefault="001F0063">
      <w:pPr>
        <w:spacing w:line="360" w:lineRule="auto"/>
        <w:jc w:val="both"/>
        <w:rPr>
          <w:rFonts w:ascii="Sakkal Majalla" w:hAnsi="Sakkal Majalla" w:cs="Sakkal Majalla"/>
          <w:sz w:val="28"/>
          <w:szCs w:val="28"/>
        </w:rPr>
      </w:pPr>
    </w:p>
    <w:p w:rsidR="001F0063" w:rsidRDefault="001F0063">
      <w:pPr>
        <w:spacing w:line="360" w:lineRule="auto"/>
        <w:jc w:val="both"/>
        <w:rPr>
          <w:rFonts w:ascii="Sakkal Majalla" w:hAnsi="Sakkal Majalla" w:cs="Sakkal Majalla"/>
          <w:sz w:val="28"/>
          <w:szCs w:val="28"/>
        </w:rPr>
      </w:pPr>
    </w:p>
    <w:p w:rsidR="001F0063" w:rsidRDefault="001F0063">
      <w:pPr>
        <w:spacing w:line="360" w:lineRule="auto"/>
        <w:jc w:val="both"/>
        <w:rPr>
          <w:rFonts w:ascii="Sakkal Majalla" w:hAnsi="Sakkal Majalla" w:cs="Sakkal Majalla"/>
          <w:b/>
          <w:bCs/>
          <w:sz w:val="56"/>
          <w:szCs w:val="56"/>
          <w:u w:val="single"/>
          <w:rtl/>
        </w:rPr>
      </w:pPr>
    </w:p>
    <w:p w:rsidR="001F0063" w:rsidRDefault="001F0063">
      <w:pPr>
        <w:spacing w:line="360" w:lineRule="auto"/>
        <w:rPr>
          <w:rFonts w:ascii="Sakkal Majalla" w:hAnsi="Sakkal Majalla" w:cs="Sakkal Majalla"/>
          <w:b/>
          <w:bCs/>
          <w:sz w:val="56"/>
          <w:szCs w:val="56"/>
          <w:u w:val="single"/>
          <w:rtl/>
        </w:rPr>
      </w:pPr>
    </w:p>
    <w:p w:rsidR="001F0063" w:rsidRDefault="001F0063">
      <w:pPr>
        <w:spacing w:line="360" w:lineRule="auto"/>
        <w:rPr>
          <w:rFonts w:ascii="Sakkal Majalla" w:hAnsi="Sakkal Majalla" w:cs="Sakkal Majalla"/>
          <w:b/>
          <w:bCs/>
          <w:sz w:val="56"/>
          <w:szCs w:val="56"/>
          <w:u w:val="single"/>
          <w:rtl/>
        </w:rPr>
      </w:pPr>
    </w:p>
    <w:p w:rsidR="001F0063" w:rsidRDefault="001F0063">
      <w:pPr>
        <w:spacing w:line="360" w:lineRule="auto"/>
        <w:rPr>
          <w:rFonts w:ascii="Sakkal Majalla" w:hAnsi="Sakkal Majalla" w:cs="Sakkal Majalla"/>
          <w:b/>
          <w:bCs/>
          <w:sz w:val="56"/>
          <w:szCs w:val="56"/>
          <w:u w:val="single"/>
          <w:rtl/>
        </w:rPr>
      </w:pPr>
    </w:p>
    <w:p w:rsidR="001F0063" w:rsidRDefault="001F0063">
      <w:pPr>
        <w:spacing w:line="360" w:lineRule="auto"/>
        <w:rPr>
          <w:rFonts w:ascii="Sakkal Majalla" w:hAnsi="Sakkal Majalla" w:cs="Sakkal Majalla"/>
          <w:b/>
          <w:bCs/>
          <w:sz w:val="56"/>
          <w:szCs w:val="56"/>
          <w:u w:val="single"/>
          <w:rtl/>
        </w:rPr>
      </w:pPr>
    </w:p>
    <w:p w:rsidR="001F0063" w:rsidRDefault="001F0063">
      <w:pPr>
        <w:spacing w:line="360" w:lineRule="auto"/>
        <w:rPr>
          <w:rFonts w:ascii="Sakkal Majalla" w:hAnsi="Sakkal Majalla" w:cs="Sakkal Majalla"/>
          <w:b/>
          <w:bCs/>
          <w:sz w:val="56"/>
          <w:szCs w:val="56"/>
          <w:u w:val="single"/>
          <w:rtl/>
        </w:rPr>
      </w:pPr>
    </w:p>
    <w:p w:rsidR="001F0063" w:rsidRDefault="000D00A2">
      <w:pPr>
        <w:pStyle w:val="1"/>
        <w:spacing w:line="360" w:lineRule="auto"/>
        <w:jc w:val="center"/>
        <w:rPr>
          <w:rFonts w:ascii="Sakkal Majalla" w:hAnsi="Sakkal Majalla" w:cs="Sakkal Majalla"/>
          <w:b/>
          <w:bCs/>
          <w:color w:val="000000"/>
          <w:rtl/>
        </w:rPr>
      </w:pPr>
      <w:bookmarkStart w:id="21" w:name="_Toc172397783"/>
      <w:bookmarkStart w:id="22" w:name="_Toc172746096"/>
      <w:bookmarkStart w:id="23" w:name="_Toc180443952"/>
      <w:r>
        <w:rPr>
          <w:rFonts w:ascii="Sakkal Majalla" w:hAnsi="Sakkal Majalla" w:cs="Sakkal Majalla"/>
          <w:b/>
          <w:bCs/>
          <w:color w:val="000000"/>
          <w:rtl/>
        </w:rPr>
        <w:t>الفصل الثاني</w:t>
      </w:r>
      <w:bookmarkEnd w:id="21"/>
      <w:bookmarkEnd w:id="22"/>
      <w:bookmarkEnd w:id="23"/>
    </w:p>
    <w:p w:rsidR="001F0063" w:rsidRDefault="000D00A2">
      <w:pPr>
        <w:pStyle w:val="1"/>
        <w:spacing w:line="360" w:lineRule="auto"/>
        <w:jc w:val="center"/>
        <w:rPr>
          <w:rFonts w:ascii="Sakkal Majalla" w:hAnsi="Sakkal Majalla" w:cs="Sakkal Majalla"/>
          <w:b/>
          <w:bCs/>
          <w:color w:val="000000"/>
          <w:rtl/>
        </w:rPr>
      </w:pPr>
      <w:bookmarkStart w:id="24" w:name="_Toc172397784"/>
      <w:bookmarkStart w:id="25" w:name="_Toc172746097"/>
      <w:bookmarkStart w:id="26" w:name="_Toc180443953"/>
      <w:r>
        <w:rPr>
          <w:rFonts w:ascii="Sakkal Majalla" w:hAnsi="Sakkal Majalla" w:cs="Sakkal Majalla"/>
          <w:b/>
          <w:bCs/>
          <w:color w:val="000000"/>
          <w:rtl/>
        </w:rPr>
        <w:t>الدراسات السابقة</w:t>
      </w:r>
      <w:bookmarkEnd w:id="24"/>
      <w:bookmarkEnd w:id="25"/>
      <w:bookmarkEnd w:id="26"/>
    </w:p>
    <w:p w:rsidR="001F0063" w:rsidRDefault="001F0063">
      <w:pPr>
        <w:spacing w:line="360" w:lineRule="auto"/>
        <w:rPr>
          <w:rFonts w:ascii="Sakkal Majalla" w:hAnsi="Sakkal Majalla" w:cs="Sakkal Majalla"/>
          <w:b/>
          <w:bCs/>
          <w:rtl/>
        </w:rPr>
      </w:pPr>
    </w:p>
    <w:p w:rsidR="001F0063" w:rsidRDefault="001F0063">
      <w:pPr>
        <w:spacing w:line="360" w:lineRule="auto"/>
        <w:rPr>
          <w:rFonts w:ascii="Sakkal Majalla" w:hAnsi="Sakkal Majalla" w:cs="Sakkal Majalla"/>
          <w:b/>
          <w:bCs/>
          <w:rtl/>
        </w:rPr>
      </w:pPr>
    </w:p>
    <w:p w:rsidR="001F0063" w:rsidRDefault="001F0063">
      <w:pPr>
        <w:spacing w:line="360" w:lineRule="auto"/>
        <w:rPr>
          <w:rFonts w:ascii="Sakkal Majalla" w:hAnsi="Sakkal Majalla" w:cs="Sakkal Majalla"/>
          <w:b/>
          <w:bCs/>
          <w:sz w:val="28"/>
          <w:szCs w:val="28"/>
          <w:u w:val="single"/>
          <w:rtl/>
        </w:rPr>
      </w:pPr>
    </w:p>
    <w:p w:rsidR="001F0063" w:rsidRDefault="001F0063">
      <w:pPr>
        <w:spacing w:line="360" w:lineRule="auto"/>
        <w:rPr>
          <w:rFonts w:ascii="Sakkal Majalla" w:hAnsi="Sakkal Majalla" w:cs="Sakkal Majalla"/>
          <w:b/>
          <w:bCs/>
          <w:sz w:val="28"/>
          <w:szCs w:val="28"/>
          <w:u w:val="single"/>
          <w:rtl/>
        </w:rPr>
      </w:pPr>
    </w:p>
    <w:p w:rsidR="001F0063" w:rsidRDefault="001F0063">
      <w:pPr>
        <w:spacing w:line="360" w:lineRule="auto"/>
        <w:rPr>
          <w:rFonts w:ascii="Sakkal Majalla" w:hAnsi="Sakkal Majalla" w:cs="Sakkal Majalla"/>
          <w:b/>
          <w:bCs/>
          <w:sz w:val="28"/>
          <w:szCs w:val="28"/>
          <w:u w:val="single"/>
          <w:rtl/>
        </w:rPr>
      </w:pPr>
    </w:p>
    <w:p w:rsidR="001F0063" w:rsidRDefault="001F0063">
      <w:pPr>
        <w:spacing w:line="360" w:lineRule="auto"/>
        <w:rPr>
          <w:rFonts w:ascii="Sakkal Majalla" w:hAnsi="Sakkal Majalla" w:cs="Sakkal Majalla"/>
          <w:b/>
          <w:bCs/>
          <w:sz w:val="28"/>
          <w:szCs w:val="28"/>
          <w:u w:val="single"/>
          <w:rtl/>
        </w:rPr>
      </w:pPr>
    </w:p>
    <w:p w:rsidR="001F0063" w:rsidRDefault="001F0063">
      <w:pPr>
        <w:spacing w:line="360" w:lineRule="auto"/>
        <w:rPr>
          <w:rFonts w:ascii="Sakkal Majalla" w:hAnsi="Sakkal Majalla" w:cs="Sakkal Majalla"/>
          <w:b/>
          <w:bCs/>
          <w:sz w:val="28"/>
          <w:szCs w:val="28"/>
          <w:u w:val="single"/>
          <w:rtl/>
        </w:rPr>
      </w:pPr>
    </w:p>
    <w:p w:rsidR="001F0063" w:rsidRDefault="001F0063">
      <w:pPr>
        <w:spacing w:line="360" w:lineRule="auto"/>
        <w:rPr>
          <w:rFonts w:ascii="Sakkal Majalla" w:hAnsi="Sakkal Majalla" w:cs="Sakkal Majalla"/>
          <w:b/>
          <w:bCs/>
          <w:sz w:val="28"/>
          <w:szCs w:val="28"/>
          <w:u w:val="single"/>
          <w:rtl/>
        </w:rPr>
      </w:pPr>
    </w:p>
    <w:p w:rsidR="001F0063" w:rsidRDefault="001F0063">
      <w:pPr>
        <w:spacing w:line="360" w:lineRule="auto"/>
        <w:rPr>
          <w:rFonts w:ascii="Sakkal Majalla" w:hAnsi="Sakkal Majalla" w:cs="Sakkal Majalla"/>
          <w:sz w:val="28"/>
          <w:szCs w:val="28"/>
          <w:u w:val="single"/>
          <w:rtl/>
        </w:rPr>
      </w:pPr>
    </w:p>
    <w:p w:rsidR="001F0063" w:rsidRDefault="000D00A2">
      <w:pPr>
        <w:pStyle w:val="2"/>
        <w:spacing w:line="360" w:lineRule="auto"/>
      </w:pPr>
      <w:bookmarkStart w:id="27" w:name="_Toc172397785"/>
      <w:bookmarkStart w:id="28" w:name="_Toc172746098"/>
      <w:bookmarkStart w:id="29" w:name="_Toc180443954"/>
      <w:r>
        <w:rPr>
          <w:rFonts w:hint="cs"/>
          <w:rtl/>
        </w:rPr>
        <w:t>ال</w:t>
      </w:r>
      <w:r>
        <w:rPr>
          <w:rtl/>
        </w:rPr>
        <w:t>مقدمة</w:t>
      </w:r>
      <w:bookmarkEnd w:id="27"/>
      <w:bookmarkEnd w:id="28"/>
      <w:bookmarkEnd w:id="29"/>
    </w:p>
    <w:p w:rsidR="001F0063" w:rsidRDefault="000D00A2">
      <w:pPr>
        <w:pStyle w:val="af"/>
        <w:rPr>
          <w:rtl/>
        </w:rPr>
      </w:pPr>
      <w:r>
        <w:rPr>
          <w:rtl/>
        </w:rPr>
        <w:t xml:space="preserve">يقدم الفصل الثاني من الدراسة معلومات </w:t>
      </w:r>
      <w:r>
        <w:rPr>
          <w:rtl/>
        </w:rPr>
        <w:t>أساسية حول كيفية تأثير تقنيات إدارة المخاطر على القدرة التنافسية المالية لشركة أمازون، وهي شركة عالمية رائدة. يهدف هذا الفصل إلى تقديم أدلة نظرية وعملية لدعم هذه الدراسة من خلال التركيز على تقديم إطار شامل يساعد في تحليل العلاقة بين إدارة المخاطر وكفاءة ال</w:t>
      </w:r>
      <w:r>
        <w:rPr>
          <w:rtl/>
        </w:rPr>
        <w:t>أداء المالي.</w:t>
      </w:r>
    </w:p>
    <w:p w:rsidR="001F0063" w:rsidRDefault="000D00A2">
      <w:pPr>
        <w:pStyle w:val="af"/>
        <w:rPr>
          <w:rtl/>
        </w:rPr>
      </w:pPr>
      <w:r>
        <w:rPr>
          <w:rtl/>
        </w:rPr>
        <w:t>يقضي هذا الفصل الكثير من الوقت في تحليل الأبحاث السابقة، والتي توفر معلومات أساسية مهمة لفهم العلاقة بين إدارة المخاطر والنجاح المالي للمنظمات الكبرى. سوف نستكشف الأبحاث حول كيفية تأثير تقنيات إدارة المخاطر على العديد من جوانب الأداء المالي، ب</w:t>
      </w:r>
      <w:r>
        <w:rPr>
          <w:rtl/>
        </w:rPr>
        <w:t xml:space="preserve">ما في ذلك الربحية واحتواء التكاليف وتحسين الفعالية التشغيلية. وفقًا للعديد من الدراسات، فإن الشركات التي تنفذ أنظمة إدارة </w:t>
      </w:r>
      <w:r>
        <w:rPr>
          <w:rFonts w:hint="cs"/>
          <w:rtl/>
        </w:rPr>
        <w:t>أخطار</w:t>
      </w:r>
      <w:r>
        <w:rPr>
          <w:rtl/>
        </w:rPr>
        <w:t xml:space="preserve"> فعّالة مجهزة بشكل أفضل للتعامل مع التغيرات في الاقتصاد وتقليل الخسائر، مما يحسن قدرتها على المنافسة في السوق.</w:t>
      </w:r>
    </w:p>
    <w:p w:rsidR="001F0063" w:rsidRDefault="000D00A2">
      <w:pPr>
        <w:pStyle w:val="af"/>
        <w:rPr>
          <w:rtl/>
        </w:rPr>
      </w:pPr>
      <w:r>
        <w:rPr>
          <w:rtl/>
        </w:rPr>
        <w:t>سيناقش هذا القسم أ</w:t>
      </w:r>
      <w:r>
        <w:rPr>
          <w:rtl/>
        </w:rPr>
        <w:t>يضًا الأبحاث السابقة التي أجريت في مواقف مماثلة داخل وخارج المملكة العربية السعودية، مما سيساعد في توضيح كيفية استخدام هذه التكتيكات في بيئات مؤسسية مختلفة. الغرض من هذه المراجعة هو إلقاء الضوء على الدروس المستفادة وكيف يمكن تطبيقها على أمازون.</w:t>
      </w:r>
    </w:p>
    <w:p w:rsidR="001F0063" w:rsidRDefault="000D00A2">
      <w:pPr>
        <w:pStyle w:val="af"/>
        <w:rPr>
          <w:rtl/>
        </w:rPr>
      </w:pPr>
      <w:r>
        <w:rPr>
          <w:rtl/>
        </w:rPr>
        <w:t>سوف تركز هذ</w:t>
      </w:r>
      <w:r>
        <w:rPr>
          <w:rtl/>
        </w:rPr>
        <w:t>ه الدراسة بشكل أساسي على إجراءات إدارة المخاطر وكيف تؤثر على العمليات الداخلية لشركة أمازون. سوف ندرس كيف تؤدي تقنيات إدارة المخاطر إلى نتائج مالية أفضل، مثل زيادة الأرباح وانخفاض نفقات التشغيل. على سبيل المثال، قد تساعد إدارة المخاطر الفعّالة في خفض الحوا</w:t>
      </w:r>
      <w:r>
        <w:rPr>
          <w:rtl/>
        </w:rPr>
        <w:t>دث التشغيلية، مما من شأنه أن يعزز كفاءة الإنتاج ويزيد من رضا العملاء، وكلاهما من شأنه أن يزيد الدخل.</w:t>
      </w:r>
    </w:p>
    <w:p w:rsidR="001F0063" w:rsidRDefault="000D00A2">
      <w:pPr>
        <w:pStyle w:val="af"/>
        <w:rPr>
          <w:rtl/>
        </w:rPr>
      </w:pPr>
      <w:r>
        <w:rPr>
          <w:rtl/>
        </w:rPr>
        <w:t>توفر نظريات الإدارة الحديثة إطارًا رئيسيًا للدراسة. سيتم مناقشة العديد من المفاهيم والنظريات، بما في ذلك "نظرية الوكالة" و"نظرية أصحاب المصلحة"، من أجل فهم</w:t>
      </w:r>
      <w:r>
        <w:rPr>
          <w:rtl/>
        </w:rPr>
        <w:t xml:space="preserve"> استخدام تقنيات إدارة المخاطر في بيئة تجارية. يتم توضيح الارتباط بين </w:t>
      </w:r>
      <w:r>
        <w:rPr>
          <w:rtl/>
        </w:rPr>
        <w:lastRenderedPageBreak/>
        <w:t>إدارة المخاطر والمساهمين من خلال هذه الأفكار، مما يساعد في فهم كيفية تأثيرها على عملية صنع القرار وتقسيم العمل في أمازون.</w:t>
      </w:r>
    </w:p>
    <w:p w:rsidR="001F0063" w:rsidRDefault="000D00A2">
      <w:pPr>
        <w:pStyle w:val="af"/>
        <w:rPr>
          <w:rtl/>
        </w:rPr>
      </w:pPr>
      <w:r>
        <w:rPr>
          <w:rtl/>
        </w:rPr>
        <w:t>على سبيل المثال، تناقش نظرية الوكالة الارتباط بين الإدارة والمساه</w:t>
      </w:r>
      <w:r>
        <w:rPr>
          <w:rtl/>
        </w:rPr>
        <w:t>مين وكيف قد تؤدي المخاطر المفرطة إلى سياسات حذرة لها تأثير ضار على الأداء المالي. من ناحية أخرى، توضح نظرية أصحاب المصلحة كيف تؤثر مصالح العديد من أصحاب المصلحة، بما في ذلك المستهلكين والمستثمرين والعمال، على الخيارات المالية.</w:t>
      </w:r>
    </w:p>
    <w:p w:rsidR="001F0063" w:rsidRDefault="000D00A2">
      <w:pPr>
        <w:pStyle w:val="af"/>
        <w:rPr>
          <w:rtl/>
        </w:rPr>
      </w:pPr>
      <w:r>
        <w:rPr>
          <w:rtl/>
        </w:rPr>
        <w:t>تحاول الدراسة أيضًا تسليط الض</w:t>
      </w:r>
      <w:r>
        <w:rPr>
          <w:rtl/>
        </w:rPr>
        <w:t>وء على كيفية تحسين استخدام تقنيات إدارة المخاطر للمساءلة والشفافية في العمليات المالية. ستنظر في كيفية دعم هذه التكتيكات لمزيد من العدالة التنظيمية والتواصل الداخلي، مما يخلق بيئة عمل أكثر إنتاجية وإلهامًا. يتم تعزيز عملية اتخاذ القرار لدى الموظفين عندما ت</w:t>
      </w:r>
      <w:r>
        <w:rPr>
          <w:rtl/>
        </w:rPr>
        <w:t>كون المعلومات المتعلقة بالإجراءات والمخاطر متاحة بسهولة، مما يؤدي إلى أداء مالي أفضل بشكل عام.</w:t>
      </w:r>
    </w:p>
    <w:p w:rsidR="001F0063" w:rsidRDefault="000D00A2">
      <w:pPr>
        <w:pStyle w:val="af"/>
        <w:rPr>
          <w:rtl/>
        </w:rPr>
      </w:pPr>
      <w:r>
        <w:rPr>
          <w:rtl/>
        </w:rPr>
        <w:t xml:space="preserve">سننظر في كيفية تأثير أنظمة إدارة المخاطر على الاتصالات الداخلية في أمازون نظرًا لأن التواصل الجيد ضروري لنجاح إدارة المخاطر. يتيح التواصل المحسن لأعضاء الموظفين </w:t>
      </w:r>
      <w:r>
        <w:rPr>
          <w:rtl/>
        </w:rPr>
        <w:t>أن يكونوا أكثر وعيًا بالمخاطر المرتبطة بوظائفهم واتخاذ تدابير وقائية لتقليل هذه المخاطر. بالإضافة إلى ذلك، ستنظر في كيفية تحسين هذه الأساليب للعدالة التنظيمية، مما يزيد من شعور العمال بالأمان والمجتمع.</w:t>
      </w:r>
    </w:p>
    <w:p w:rsidR="001F0063" w:rsidRDefault="001F0063">
      <w:pPr>
        <w:pStyle w:val="af"/>
      </w:pPr>
    </w:p>
    <w:p w:rsidR="001F0063" w:rsidRDefault="000D00A2">
      <w:pPr>
        <w:pStyle w:val="2"/>
        <w:spacing w:line="360" w:lineRule="auto"/>
        <w:rPr>
          <w:b/>
          <w:bCs/>
        </w:rPr>
      </w:pPr>
      <w:bookmarkStart w:id="30" w:name="_Toc180443955"/>
      <w:r>
        <w:rPr>
          <w:bCs/>
          <w:rtl/>
        </w:rPr>
        <w:t>متغيرات الدراسة</w:t>
      </w:r>
      <w:bookmarkEnd w:id="30"/>
    </w:p>
    <w:p w:rsidR="001F0063" w:rsidRDefault="000D00A2">
      <w:pPr>
        <w:pStyle w:val="a7"/>
        <w:numPr>
          <w:ilvl w:val="0"/>
          <w:numId w:val="14"/>
        </w:numPr>
        <w:spacing w:line="360" w:lineRule="auto"/>
        <w:rPr>
          <w:rFonts w:ascii="Sakkal Majalla" w:hAnsi="Sakkal Majalla" w:cs="Sakkal Majalla"/>
          <w:b/>
          <w:bCs/>
          <w:sz w:val="28"/>
          <w:szCs w:val="28"/>
        </w:rPr>
      </w:pPr>
      <w:r>
        <w:rPr>
          <w:rFonts w:ascii="Sakkal Majalla" w:hAnsi="Sakkal Majalla" w:cs="Sakkal Majalla" w:hint="cs"/>
          <w:b/>
          <w:bCs/>
          <w:sz w:val="28"/>
          <w:szCs w:val="28"/>
          <w:rtl/>
        </w:rPr>
        <w:t xml:space="preserve">المتغير المستقل </w:t>
      </w:r>
    </w:p>
    <w:p w:rsidR="001F0063" w:rsidRDefault="000D00A2">
      <w:pPr>
        <w:pStyle w:val="a7"/>
        <w:numPr>
          <w:ilvl w:val="0"/>
          <w:numId w:val="1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إدارة المخاطر هي متغ</w:t>
      </w:r>
      <w:r>
        <w:rPr>
          <w:rFonts w:ascii="Sakkal Majalla" w:hAnsi="Sakkal Majalla" w:cs="Sakkal Majalla"/>
          <w:b/>
          <w:bCs/>
          <w:sz w:val="28"/>
          <w:szCs w:val="28"/>
          <w:rtl/>
        </w:rPr>
        <w:t>ير مستقل</w:t>
      </w:r>
    </w:p>
    <w:p w:rsidR="001F0063" w:rsidRDefault="000D00A2">
      <w:pPr>
        <w:pStyle w:val="af"/>
        <w:rPr>
          <w:rtl/>
        </w:rPr>
      </w:pPr>
      <w:r>
        <w:rPr>
          <w:rtl/>
        </w:rPr>
        <w:t xml:space="preserve">إن العملية التي تستخدمها الشركات والمؤسسات لتحديد أي </w:t>
      </w:r>
      <w:r>
        <w:rPr>
          <w:rFonts w:hint="cs"/>
          <w:rtl/>
        </w:rPr>
        <w:t>أخطار</w:t>
      </w:r>
      <w:r>
        <w:rPr>
          <w:rtl/>
        </w:rPr>
        <w:t xml:space="preserve"> - مالية أو تشغيلية أو حتى استراتيجية - قد تواجهها في العمل تُعرف باسم إدارة المخاطر. وتتمثل إدارة المخاطر في تقييم المخاطر وتقدير كيفية تأثيرها على العمليات، ثم تنفيذ التدابير المضادة اللازمة لتقليل أو القضاء على مثل هذه </w:t>
      </w:r>
      <w:r>
        <w:rPr>
          <w:rFonts w:hint="cs"/>
          <w:rtl/>
        </w:rPr>
        <w:t>التأثيرات. إ</w:t>
      </w:r>
      <w:r>
        <w:rPr>
          <w:rFonts w:hint="eastAsia"/>
          <w:rtl/>
        </w:rPr>
        <w:t>ن</w:t>
      </w:r>
      <w:r>
        <w:rPr>
          <w:rtl/>
        </w:rPr>
        <w:t xml:space="preserve"> الغرض من إدارة المخا</w:t>
      </w:r>
      <w:r>
        <w:rPr>
          <w:rtl/>
        </w:rPr>
        <w:t xml:space="preserve">طر هو حماية أصول الشركة ومنع الخسائر الكبيرة التي قد تنشأ عن هذه المخاطر. كما أنها تساهم في زيادة استقرار الشركة وتحقيق أهدافها بشكل أكثر </w:t>
      </w:r>
      <w:r>
        <w:rPr>
          <w:rtl/>
        </w:rPr>
        <w:lastRenderedPageBreak/>
        <w:t xml:space="preserve">فعالية. تعمل إدارة المخاطر الفعّالة على خفض النفقات المتعلقة بالقضايا غير المتوقعة وتحسين الكفاءة </w:t>
      </w:r>
      <w:r>
        <w:rPr>
          <w:rFonts w:hint="cs"/>
          <w:rtl/>
        </w:rPr>
        <w:t>العامة. إ</w:t>
      </w:r>
      <w:r>
        <w:rPr>
          <w:rFonts w:hint="eastAsia"/>
          <w:rtl/>
        </w:rPr>
        <w:t>ن</w:t>
      </w:r>
      <w:r>
        <w:rPr>
          <w:rtl/>
        </w:rPr>
        <w:t xml:space="preserve"> التحليل ا</w:t>
      </w:r>
      <w:r>
        <w:rPr>
          <w:rtl/>
        </w:rPr>
        <w:t>لمالي والتخطيط للطوارئ والتأمين وإنشاء خطط الاستجابة للمخاطر ليست سوى عدد قليل من الأدوات العديدة المستخدمة في إدارة المخاطر.</w:t>
      </w:r>
    </w:p>
    <w:p w:rsidR="001F0063" w:rsidRDefault="001F0063">
      <w:pPr>
        <w:pStyle w:val="af"/>
        <w:rPr>
          <w:rtl/>
        </w:rPr>
      </w:pPr>
    </w:p>
    <w:p w:rsidR="001F0063" w:rsidRDefault="000D00A2">
      <w:pPr>
        <w:pStyle w:val="a7"/>
        <w:numPr>
          <w:ilvl w:val="0"/>
          <w:numId w:val="1"/>
        </w:num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المتغير التابع</w:t>
      </w:r>
    </w:p>
    <w:p w:rsidR="001F0063" w:rsidRDefault="000D00A2">
      <w:pPr>
        <w:pStyle w:val="a7"/>
        <w:numPr>
          <w:ilvl w:val="0"/>
          <w:numId w:val="1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 xml:space="preserve">المخاطر التشغيلية </w:t>
      </w:r>
    </w:p>
    <w:p w:rsidR="001F0063" w:rsidRDefault="000D00A2">
      <w:pPr>
        <w:pStyle w:val="af"/>
        <w:rPr>
          <w:rtl/>
        </w:rPr>
      </w:pPr>
      <w:r>
        <w:rPr>
          <w:rtl/>
        </w:rPr>
        <w:t>المخاطر التشغيلية هي تلك التي تؤثر على العمليات اليومية للشركة. قد تشمل هذه المخاطر مشكلات في س</w:t>
      </w:r>
      <w:r>
        <w:rPr>
          <w:rtl/>
        </w:rPr>
        <w:t xml:space="preserve">لسلة التوريد، أو أخطاء يرتكبها الأشخاص، أو أعطال في الأجهزة أو </w:t>
      </w:r>
      <w:r>
        <w:rPr>
          <w:rFonts w:hint="cs"/>
          <w:rtl/>
        </w:rPr>
        <w:t>البرامج. إ</w:t>
      </w:r>
      <w:r>
        <w:rPr>
          <w:rFonts w:hint="eastAsia"/>
          <w:rtl/>
        </w:rPr>
        <w:t>ن</w:t>
      </w:r>
      <w:r>
        <w:rPr>
          <w:rtl/>
        </w:rPr>
        <w:t xml:space="preserve"> إنشاء استراتيجيات لخفض معدلات الفشل والتعامل بنجاح مع حالات الطوارئ التشغيلية هو جزء من إدارة المخاطر التشغيلية. على سبيل المثال، إذا كانت الشركة تعتمد بشكل كبير على تقنية معينة، فق</w:t>
      </w:r>
      <w:r>
        <w:rPr>
          <w:rtl/>
        </w:rPr>
        <w:t xml:space="preserve">د تؤدي المشكلات الفنية إلى نهاية العمليات </w:t>
      </w:r>
      <w:r>
        <w:rPr>
          <w:rFonts w:hint="cs"/>
          <w:rtl/>
        </w:rPr>
        <w:t>التجارية. يتحس</w:t>
      </w:r>
      <w:r>
        <w:rPr>
          <w:rFonts w:hint="eastAsia"/>
          <w:rtl/>
        </w:rPr>
        <w:t>ن</w:t>
      </w:r>
      <w:r>
        <w:rPr>
          <w:rtl/>
        </w:rPr>
        <w:t xml:space="preserve"> استقرار الأداء العام عندما تكون إدارة المخاطر التشغيلية أكثر نجاحًا في تقليل تأثير هذه المخاطر على العمليات اليومية للشركة.</w:t>
      </w:r>
    </w:p>
    <w:p w:rsidR="001F0063" w:rsidRDefault="000D00A2">
      <w:pPr>
        <w:pStyle w:val="a7"/>
        <w:numPr>
          <w:ilvl w:val="0"/>
          <w:numId w:val="1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 xml:space="preserve">تقليل النفقات التشغيلية: </w:t>
      </w:r>
    </w:p>
    <w:p w:rsidR="001F0063" w:rsidRDefault="000D00A2">
      <w:pPr>
        <w:pStyle w:val="af"/>
        <w:rPr>
          <w:rtl/>
        </w:rPr>
      </w:pPr>
      <w:r>
        <w:rPr>
          <w:rtl/>
        </w:rPr>
        <w:t>أحد الأهداف الأساسية لإدارة المخاطر هو تقليل الت</w:t>
      </w:r>
      <w:r>
        <w:rPr>
          <w:rtl/>
        </w:rPr>
        <w:t xml:space="preserve">كاليف التشغيلية. قد تخفض المنظمة التكاليف غير المتوقعة المرتبطة بالقضايا التشغيلية أو القانونية أو المالية من خلال التخفيف من المخاطر أو القضاء </w:t>
      </w:r>
      <w:r>
        <w:rPr>
          <w:rFonts w:hint="cs"/>
          <w:rtl/>
        </w:rPr>
        <w:t>عليها. تساع</w:t>
      </w:r>
      <w:r>
        <w:rPr>
          <w:rFonts w:hint="eastAsia"/>
          <w:rtl/>
        </w:rPr>
        <w:t>د</w:t>
      </w:r>
      <w:r>
        <w:rPr>
          <w:rtl/>
        </w:rPr>
        <w:t xml:space="preserve"> إدارة المخاطر الفعّالة الشركات على توفير النفقات من خلال الحد من الهدر والخسائر غير المتوقعة من أشي</w:t>
      </w:r>
      <w:r>
        <w:rPr>
          <w:rtl/>
        </w:rPr>
        <w:t xml:space="preserve">اء مثل الحوادث أو النزاعات القانونية أو حتى الأزمات المالية. وهذا يخفض التكاليف الإجمالية لإدارة </w:t>
      </w:r>
      <w:r>
        <w:rPr>
          <w:rFonts w:hint="cs"/>
          <w:rtl/>
        </w:rPr>
        <w:t>أعمالهم. عل</w:t>
      </w:r>
      <w:r>
        <w:rPr>
          <w:rFonts w:hint="eastAsia"/>
          <w:rtl/>
        </w:rPr>
        <w:t>ى</w:t>
      </w:r>
      <w:r>
        <w:rPr>
          <w:rtl/>
        </w:rPr>
        <w:t xml:space="preserve"> سبيل المثال، قد تستخدم الشركة موارد أقل، مما يقلل من النفقات التشغيلية، إذا كان بإمكانها زيادة الكفاءة أو تقليل حالات الفشل التشغيلية.</w:t>
      </w:r>
    </w:p>
    <w:p w:rsidR="001F0063" w:rsidRDefault="000D00A2">
      <w:pPr>
        <w:pStyle w:val="a7"/>
        <w:numPr>
          <w:ilvl w:val="0"/>
          <w:numId w:val="1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الابتكار وا</w:t>
      </w:r>
      <w:r>
        <w:rPr>
          <w:rFonts w:ascii="Sakkal Majalla" w:hAnsi="Sakkal Majalla" w:cs="Sakkal Majalla"/>
          <w:b/>
          <w:bCs/>
          <w:sz w:val="28"/>
          <w:szCs w:val="28"/>
          <w:rtl/>
        </w:rPr>
        <w:t>لتطوير:</w:t>
      </w:r>
    </w:p>
    <w:p w:rsidR="001F0063" w:rsidRDefault="000D00A2">
      <w:pPr>
        <w:pStyle w:val="af"/>
        <w:rPr>
          <w:rtl/>
        </w:rPr>
      </w:pPr>
      <w:r>
        <w:rPr>
          <w:rtl/>
        </w:rPr>
        <w:t xml:space="preserve">إن قدرة الشركة على خلق سلع وخدمات جديدة وتعزيز الإجراءات الحالية من خلال الابتكار تتجلى من خلال التطوير والابتكار. ولأن الابتكار يحافظ على تفوق الشركات على المنافسة، فإنه يشكل أهمية بالغة في عالم الأعمال التنافسي </w:t>
      </w:r>
      <w:r>
        <w:rPr>
          <w:rFonts w:hint="cs"/>
          <w:rtl/>
        </w:rPr>
        <w:t>اليوم. ويستفي</w:t>
      </w:r>
      <w:r>
        <w:rPr>
          <w:rFonts w:hint="eastAsia"/>
          <w:rtl/>
        </w:rPr>
        <w:t>د</w:t>
      </w:r>
      <w:r>
        <w:rPr>
          <w:rtl/>
        </w:rPr>
        <w:t xml:space="preserve"> الابتكار على الفور م</w:t>
      </w:r>
      <w:r>
        <w:rPr>
          <w:rtl/>
        </w:rPr>
        <w:t xml:space="preserve">ن إدارة المخاطر. وتعزز قدرة الشركة على الابتكار عندما تدير المخاطر التي تعوق عملياتها، </w:t>
      </w:r>
      <w:r>
        <w:rPr>
          <w:rtl/>
        </w:rPr>
        <w:lastRenderedPageBreak/>
        <w:t xml:space="preserve">وبالتالي توفر المزيد من الحرية لتخصيص الموارد نحو البحث </w:t>
      </w:r>
      <w:r>
        <w:rPr>
          <w:rFonts w:hint="cs"/>
          <w:rtl/>
        </w:rPr>
        <w:t>والتطوير. وم</w:t>
      </w:r>
      <w:r>
        <w:rPr>
          <w:rFonts w:hint="eastAsia"/>
          <w:rtl/>
        </w:rPr>
        <w:t>ن</w:t>
      </w:r>
      <w:r>
        <w:rPr>
          <w:rtl/>
        </w:rPr>
        <w:t xml:space="preserve"> خلال خفض المخاطر، قد تخلق الشركات أيضًا بيئة أكثر استقرارًا، مما يحررها للتركيز على المبادرات المبت</w:t>
      </w:r>
      <w:r>
        <w:rPr>
          <w:rtl/>
        </w:rPr>
        <w:t>كرة بدلاً من إدارة الأزمات.</w:t>
      </w:r>
    </w:p>
    <w:p w:rsidR="001F0063" w:rsidRDefault="001F0063">
      <w:pPr>
        <w:pStyle w:val="af"/>
        <w:rPr>
          <w:rtl/>
        </w:rPr>
      </w:pPr>
    </w:p>
    <w:p w:rsidR="001F0063" w:rsidRDefault="000D00A2">
      <w:pPr>
        <w:pStyle w:val="a7"/>
        <w:numPr>
          <w:ilvl w:val="0"/>
          <w:numId w:val="1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 xml:space="preserve">العلاقة بين المتغيرات: </w:t>
      </w:r>
    </w:p>
    <w:p w:rsidR="001F0063" w:rsidRDefault="000D00A2">
      <w:pPr>
        <w:pStyle w:val="af"/>
        <w:rPr>
          <w:rtl/>
        </w:rPr>
      </w:pPr>
      <w:r>
        <w:rPr>
          <w:rtl/>
          <w:lang w:bidi="ar-SA"/>
        </w:rPr>
        <w:t>التطوير والابتكار، والمخاطر التشغيلية، وخفض التكاليف التشغيلية هي أمثلة على المتغيرات التابعة التي تتأثر بشكل مباشر بإدارة المخاطر، المتغير المستقل. ويمكن تقليل المخاطر التشغيلية من خلال إدارة المخاطر الجيدة، مما يقلل من نفقات التشغيل ويوفر بيئة مستقرة للأ</w:t>
      </w:r>
      <w:r>
        <w:rPr>
          <w:rtl/>
          <w:lang w:bidi="ar-SA"/>
        </w:rPr>
        <w:t xml:space="preserve">عمال التي تعزز </w:t>
      </w:r>
      <w:r>
        <w:rPr>
          <w:rFonts w:hint="cs"/>
          <w:rtl/>
          <w:lang w:bidi="ar-SA"/>
        </w:rPr>
        <w:t>الابتكار. يستفي</w:t>
      </w:r>
      <w:r>
        <w:rPr>
          <w:rFonts w:hint="eastAsia"/>
          <w:rtl/>
          <w:lang w:bidi="ar-SA"/>
        </w:rPr>
        <w:t>د</w:t>
      </w:r>
      <w:r>
        <w:rPr>
          <w:rtl/>
          <w:lang w:bidi="ar-SA"/>
        </w:rPr>
        <w:t xml:space="preserve"> الأداء الإجمالي للمنظمة بشكل أكبر من إدارة المخاطر المناسبة. ويؤدي تحسين إدارة المخاطر إلى خفض النفقات والمزيد من الابتكار، مما يدفع الشركة إلى تحقيق نتائج مواتية مثل الربحية الأعلى والفعالية التشغيلية.</w:t>
      </w:r>
    </w:p>
    <w:p w:rsidR="001F0063" w:rsidRDefault="001F0063">
      <w:pPr>
        <w:spacing w:line="360" w:lineRule="auto"/>
        <w:rPr>
          <w:rFonts w:ascii="Sakkal Majalla" w:hAnsi="Sakkal Majalla" w:cs="Sakkal Majalla"/>
          <w:sz w:val="28"/>
          <w:szCs w:val="28"/>
          <w:rtl/>
        </w:rPr>
      </w:pPr>
    </w:p>
    <w:p w:rsidR="001F0063" w:rsidRDefault="000D00A2">
      <w:pPr>
        <w:pStyle w:val="2"/>
        <w:spacing w:line="360" w:lineRule="auto"/>
        <w:rPr>
          <w:rtl/>
        </w:rPr>
      </w:pPr>
      <w:bookmarkStart w:id="31" w:name="_Toc172397786"/>
      <w:bookmarkStart w:id="32" w:name="_Toc172746099"/>
      <w:bookmarkStart w:id="33" w:name="_Toc180443956"/>
      <w:r>
        <w:rPr>
          <w:rtl/>
        </w:rPr>
        <w:t>الدراسات السابقة</w:t>
      </w:r>
      <w:bookmarkEnd w:id="31"/>
      <w:bookmarkEnd w:id="32"/>
      <w:bookmarkEnd w:id="33"/>
    </w:p>
    <w:p w:rsidR="001F0063" w:rsidRDefault="000D00A2">
      <w:pPr>
        <w:spacing w:line="360" w:lineRule="auto"/>
        <w:jc w:val="both"/>
        <w:rPr>
          <w:rFonts w:ascii="Sakkal Majalla" w:hAnsi="Sakkal Majalla" w:cs="Sakkal Majalla"/>
          <w:sz w:val="28"/>
          <w:szCs w:val="28"/>
        </w:rPr>
      </w:pPr>
      <w:bookmarkStart w:id="34" w:name="_Toc172397787"/>
      <w:bookmarkStart w:id="35" w:name="_Toc172746100"/>
      <w:r>
        <w:rPr>
          <w:rFonts w:ascii="Sakkal Majalla" w:hAnsi="Sakkal Majalla" w:cs="Sakkal Majalla"/>
          <w:sz w:val="28"/>
          <w:szCs w:val="28"/>
        </w:rPr>
        <w:t xml:space="preserve"> </w:t>
      </w:r>
      <w:r>
        <w:rPr>
          <w:rFonts w:ascii="Sakkal Majalla" w:hAnsi="Sakkal Majalla" w:cs="Sakkal Majalla"/>
          <w:sz w:val="28"/>
          <w:szCs w:val="28"/>
          <w:rtl/>
        </w:rPr>
        <w:t xml:space="preserve">باستخدام أمازون كدراسة حالة، يشرح هذا </w:t>
      </w:r>
      <w:r>
        <w:rPr>
          <w:rFonts w:ascii="Sakkal Majalla" w:hAnsi="Sakkal Majalla" w:cs="Sakkal Majalla" w:hint="cs"/>
          <w:sz w:val="28"/>
          <w:szCs w:val="28"/>
          <w:rtl/>
        </w:rPr>
        <w:t>م</w:t>
      </w:r>
      <w:r>
        <w:rPr>
          <w:rFonts w:ascii="Sakkal Majalla" w:hAnsi="Sakkal Majalla" w:cs="Sakkal Majalla"/>
          <w:sz w:val="28"/>
          <w:szCs w:val="28"/>
          <w:rtl/>
        </w:rPr>
        <w:t>قال</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Rik20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(Rikap, 2020)</w:t>
      </w:r>
      <w:r>
        <w:rPr>
          <w:rFonts w:ascii="Sakkal Majalla" w:hAnsi="Sakkal Majalla" w:cs="Sakkal Majalla"/>
          <w:sz w:val="28"/>
          <w:szCs w:val="28"/>
          <w:rtl/>
        </w:rPr>
        <w:fldChar w:fldCharType="end"/>
      </w:r>
      <w:r>
        <w:rPr>
          <w:rFonts w:ascii="Sakkal Majalla" w:hAnsi="Sakkal Majalla" w:cs="Sakkal Majalla"/>
          <w:sz w:val="28"/>
          <w:szCs w:val="28"/>
          <w:rtl/>
        </w:rPr>
        <w:t xml:space="preserve"> فكرة أن الاحتكارات الفكرية هي نوع من الريع والافتراس. نثبت أن القوة الاقتصادية لأمازون تعتمد إلى حد كبير على ابتكاراتها المنهجية وقدرتها على تجميع وتحليل البيانات الشخصية ا</w:t>
      </w:r>
      <w:r>
        <w:rPr>
          <w:rFonts w:ascii="Sakkal Majalla" w:hAnsi="Sakkal Majalla" w:cs="Sakkal Majalla"/>
          <w:sz w:val="28"/>
          <w:szCs w:val="28"/>
          <w:rtl/>
        </w:rPr>
        <w:t>لتي توجه أعمالها واختراعاتها. نقوم بذلك من خلال تحليل البيانات المالية لأمازون ومنشوراتها العلمية وبراءات الاختراع. نوضح كيف تغيرت جهود الابتكار لدى أمازون بمرور الوقت استجابة للأهمية المتزايدة لتعلم الآلة والتقنيات المتعلقة بالبيانات. نقوم أيضًا برسم خريط</w:t>
      </w:r>
      <w:r>
        <w:rPr>
          <w:rFonts w:ascii="Sakkal Majalla" w:hAnsi="Sakkal Majalla" w:cs="Sakkal Majalla"/>
          <w:sz w:val="28"/>
          <w:szCs w:val="28"/>
          <w:rtl/>
        </w:rPr>
        <w:t>ة لشبكات الابتكار التي تمتلكها أمازون مع الشركات والمؤسسات الأكاديمية. نوضح كيف تستولي أمازون على الإيجارات الفكرية من التعاون الفني مع الاحتكارات الفكرية الأخرى وكذلك من هذه الشبكات. نؤكد أن أمازون، مثل الاحتكارات الأخرى التي تغذيها البيانات، تستمد الفائد</w:t>
      </w:r>
      <w:r>
        <w:rPr>
          <w:rFonts w:ascii="Sakkal Majalla" w:hAnsi="Sakkal Majalla" w:cs="Sakkal Majalla"/>
          <w:sz w:val="28"/>
          <w:szCs w:val="28"/>
          <w:rtl/>
        </w:rPr>
        <w:t>ة قبل الموردين والمؤسسات الأخرى التي تستخدم منصتها. تعد النسبة المنخفضة للأرباح المعلنة واحدة من أبرز سمات أمازون. نقترح حسابًا بديلًا يوضح أن إيرادات أمازون ليست منخفضة كما تبدو في التقارير السنوية بسبب أهمية الابتكارات. وعلاوة على ذلك، ولأن الأرباح الأصغ</w:t>
      </w:r>
      <w:r>
        <w:rPr>
          <w:rFonts w:ascii="Sakkal Majalla" w:hAnsi="Sakkal Majalla" w:cs="Sakkal Majalla"/>
          <w:sz w:val="28"/>
          <w:szCs w:val="28"/>
          <w:rtl/>
        </w:rPr>
        <w:t xml:space="preserve">ر تساعد أمازون على تجنب اتهامها بامتلاك قوة سوقية غير مبررة، فإننا نزعم أنها تتفق مع نموذجها التجاري الاستغلالي. وأخيرا، تختتم الدراسة </w:t>
      </w:r>
      <w:r>
        <w:rPr>
          <w:rFonts w:ascii="Sakkal Majalla" w:hAnsi="Sakkal Majalla" w:cs="Sakkal Majalla"/>
          <w:sz w:val="28"/>
          <w:szCs w:val="28"/>
          <w:rtl/>
        </w:rPr>
        <w:lastRenderedPageBreak/>
        <w:t xml:space="preserve">ببعض النتائج الأولية حول (أ) التآزر بين الريعية المالية والفكرية و(ب) الطرق التي تعمل بها الاحتكارات الفكرية القائمة على </w:t>
      </w:r>
      <w:r>
        <w:rPr>
          <w:rFonts w:ascii="Sakkal Majalla" w:hAnsi="Sakkal Majalla" w:cs="Sakkal Majalla"/>
          <w:sz w:val="28"/>
          <w:szCs w:val="28"/>
          <w:rtl/>
        </w:rPr>
        <w:t>البيانات على زيادة النفوذ السياسي للشركات الكبرى. وبالتالي، فإننا نقدم مساهمة قيمة في فهمنا لوظيفة الشركات الرائدة وديناميكيات القوة داخل شبكات الابتكار، متجاوزين الوضع الخاص لشركة أمازون.</w:t>
      </w:r>
    </w:p>
    <w:p w:rsidR="001F0063" w:rsidRDefault="000D00A2">
      <w:pPr>
        <w:spacing w:line="360" w:lineRule="auto"/>
        <w:jc w:val="both"/>
        <w:rPr>
          <w:rFonts w:ascii="Sakkal Majalla" w:hAnsi="Sakkal Majalla" w:cs="Sakkal Majalla"/>
          <w:sz w:val="28"/>
          <w:szCs w:val="28"/>
        </w:rPr>
      </w:pPr>
      <w:r>
        <w:rPr>
          <w:rFonts w:ascii="Sakkal Majalla" w:hAnsi="Sakkal Majalla" w:cs="Sakkal Majalla"/>
          <w:sz w:val="28"/>
          <w:szCs w:val="28"/>
          <w:rtl/>
        </w:rPr>
        <w:t>ما هي الاستراتيجية التي تتبناها الشركات المتعددة الجنسيات في الأسوا</w:t>
      </w:r>
      <w:r>
        <w:rPr>
          <w:rFonts w:ascii="Sakkal Majalla" w:hAnsi="Sakkal Majalla" w:cs="Sakkal Majalla"/>
          <w:sz w:val="28"/>
          <w:szCs w:val="28"/>
          <w:rtl/>
        </w:rPr>
        <w:t>ق المتقدمة والنامية في الاقتصاد الرقمي؟ ما هو تأثير القواعد المحلية على نموها؟ هناك حاجة إلى أساليب جديدة في دراسات الأعمال الدولية لمعالجة المشاكل التي أثارتها الشركات المتعددة الجنسيات الرقمية الحديثة العاملة في مختلف البيئات الوطنية والمؤسسية. يتناول هذ</w:t>
      </w:r>
      <w:r>
        <w:rPr>
          <w:rFonts w:ascii="Sakkal Majalla" w:hAnsi="Sakkal Majalla" w:cs="Sakkal Majalla"/>
          <w:sz w:val="28"/>
          <w:szCs w:val="28"/>
          <w:rtl/>
        </w:rPr>
        <w:t>ا الفصل أمازون وعلي بابا، اثنتين من أكبر الشركات في عالم التسوق عبر الإنترنت. نرسم صلات بين نماذج أعمالهما واتجاهات التدويل وبيئات حوكمة الإنترنت في الصين والولايات المتحدة من خلال مقارنة نهجيهما في إنشاء الأصول المادية والقدرات الرقمية على مدى السنوات الع</w:t>
      </w:r>
      <w:r>
        <w:rPr>
          <w:rFonts w:ascii="Sakkal Majalla" w:hAnsi="Sakkal Majalla" w:cs="Sakkal Majalla"/>
          <w:sz w:val="28"/>
          <w:szCs w:val="28"/>
          <w:rtl/>
        </w:rPr>
        <w:t>شرين الماضية. نؤكد أن الجهود الحكومية العالمية الحالية للسيطرة على حوكمة الإنترنت تشكل تحديًا كبيرًا للشركات المتعددة الجنسيات الرقمية، حتى في ضوء المنصة والطابع العالمي لعمليات أمازون وعلي بابا. بالإضافة إلى مقارنة شركتين متعددتي الجنسيات رقميتين معروفتين</w:t>
      </w:r>
      <w:r>
        <w:rPr>
          <w:rFonts w:ascii="Sakkal Majalla" w:hAnsi="Sakkal Majalla" w:cs="Sakkal Majalla"/>
          <w:sz w:val="28"/>
          <w:szCs w:val="28"/>
          <w:rtl/>
        </w:rPr>
        <w:t>، تشير هذه الدراسة إلى موضوع محتمل لمزيد من البحث في استراتيجية الأعمال الدولية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Ger18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(Gereffi, 2018)</w:t>
      </w:r>
      <w:r>
        <w:rPr>
          <w:rFonts w:ascii="Sakkal Majalla" w:hAnsi="Sakkal Majalla" w:cs="Sakkal Majalla"/>
          <w:sz w:val="28"/>
          <w:szCs w:val="28"/>
          <w:rtl/>
        </w:rPr>
        <w:fldChar w:fldCharType="end"/>
      </w:r>
      <w:r>
        <w:rPr>
          <w:rFonts w:ascii="Sakkal Majalla" w:hAnsi="Sakkal Majalla" w:cs="Sakkal Majalla"/>
          <w:sz w:val="28"/>
          <w:szCs w:val="28"/>
          <w:rtl/>
        </w:rPr>
        <w:t>.</w:t>
      </w:r>
    </w:p>
    <w:p w:rsidR="001F0063" w:rsidRDefault="000D00A2">
      <w:pPr>
        <w:spacing w:line="360" w:lineRule="auto"/>
        <w:jc w:val="both"/>
        <w:rPr>
          <w:rFonts w:ascii="Sakkal Majalla" w:hAnsi="Sakkal Majalla" w:cs="Sakkal Majalla"/>
          <w:sz w:val="28"/>
          <w:szCs w:val="28"/>
          <w:rtl/>
        </w:rPr>
      </w:pPr>
      <w:r>
        <w:rPr>
          <w:rFonts w:ascii="Sakkal Majalla" w:hAnsi="Sakkal Majalla" w:cs="Sakkal Majalla"/>
          <w:sz w:val="28"/>
          <w:szCs w:val="28"/>
          <w:rtl/>
        </w:rPr>
        <w:t>قد يتنافس أصحاب المنصات مع المكملين في مجالات منتجاتهم. ندرس استراتيجية دخول أمازون إلى مساحات المنتجات الخاصة بالبائعين من جهات خار</w:t>
      </w:r>
      <w:r>
        <w:rPr>
          <w:rFonts w:ascii="Sakkal Majalla" w:hAnsi="Sakkal Majalla" w:cs="Sakkal Majalla"/>
          <w:sz w:val="28"/>
          <w:szCs w:val="28"/>
          <w:rtl/>
        </w:rPr>
        <w:t xml:space="preserve">جية باستخدام بيانات من </w:t>
      </w:r>
      <w:r>
        <w:rPr>
          <w:rFonts w:ascii="Sakkal Majalla" w:hAnsi="Sakkal Majalla" w:cs="Sakkal Majalla"/>
          <w:sz w:val="28"/>
          <w:szCs w:val="28"/>
        </w:rPr>
        <w:t>Amazon.com</w:t>
      </w:r>
      <w:r>
        <w:rPr>
          <w:rFonts w:ascii="Sakkal Majalla" w:hAnsi="Sakkal Majalla" w:cs="Sakkal Majalla"/>
          <w:sz w:val="28"/>
          <w:szCs w:val="28"/>
          <w:rtl/>
        </w:rPr>
        <w:t>، ونكتشف أن أمازون تميل إلى التركيز على قطاعات المنتجات المربحة. وعلاوة على ذلك، نرى أن أمازون أقل احتمالاً للانضمام إلى فئات المنتجات حيث يجب على البائعين العمل بجدية أكبر للتوسع، مما يشير إلى أن نفقات المكملين الخاصة بالم</w:t>
      </w:r>
      <w:r>
        <w:rPr>
          <w:rFonts w:ascii="Sakkal Majalla" w:hAnsi="Sakkal Majalla" w:cs="Sakkal Majalla"/>
          <w:sz w:val="28"/>
          <w:szCs w:val="28"/>
          <w:rtl/>
        </w:rPr>
        <w:t>نصة لها تأثير على خيارات دخول أصحاب المنصات. على الرغم من أن وصول أمازون يردع البائعين من جهات خارجية المتأثرين عن السعي إلى التوسع على الشبكة، إلا أنه يزيد من الطلب على المنتجات ويخفض تكاليف النقل للعملاء. نناقش كيف قد تؤثر هذه النتائج على المكملين في الأ</w:t>
      </w:r>
      <w:r>
        <w:rPr>
          <w:rFonts w:ascii="Sakkal Majalla" w:hAnsi="Sakkal Majalla" w:cs="Sakkal Majalla"/>
          <w:sz w:val="28"/>
          <w:szCs w:val="28"/>
          <w:rtl/>
        </w:rPr>
        <w:t>سواق القائمة على المنصة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CITATION Zhu18 \l 1033 </w:instrText>
      </w:r>
      <w:r>
        <w:rPr>
          <w:rFonts w:ascii="Sakkal Majalla" w:hAnsi="Sakkal Majalla" w:cs="Sakkal Majalla"/>
          <w:sz w:val="28"/>
          <w:szCs w:val="28"/>
          <w:rtl/>
        </w:rPr>
        <w:fldChar w:fldCharType="separate"/>
      </w:r>
      <w:r>
        <w:rPr>
          <w:rFonts w:ascii="Sakkal Majalla" w:hAnsi="Sakkal Majalla" w:cs="Sakkal Majalla"/>
          <w:noProof/>
          <w:sz w:val="28"/>
          <w:szCs w:val="28"/>
          <w:rtl/>
        </w:rPr>
        <w:t xml:space="preserve"> </w:t>
      </w:r>
      <w:r>
        <w:rPr>
          <w:rFonts w:ascii="Sakkal Majalla" w:hAnsi="Sakkal Majalla" w:cs="Sakkal Majalla"/>
          <w:noProof/>
          <w:sz w:val="28"/>
          <w:szCs w:val="28"/>
        </w:rPr>
        <w:t>(Zhu, 2018)</w:t>
      </w:r>
      <w:r>
        <w:rPr>
          <w:rFonts w:ascii="Sakkal Majalla" w:hAnsi="Sakkal Majalla" w:cs="Sakkal Majalla"/>
          <w:sz w:val="28"/>
          <w:szCs w:val="28"/>
          <w:rtl/>
        </w:rPr>
        <w:fldChar w:fldCharType="end"/>
      </w:r>
      <w:r>
        <w:rPr>
          <w:rFonts w:ascii="Sakkal Majalla" w:hAnsi="Sakkal Majalla" w:cs="Sakkal Majalla"/>
          <w:sz w:val="28"/>
          <w:szCs w:val="28"/>
          <w:rtl/>
        </w:rPr>
        <w:t>.</w:t>
      </w:r>
    </w:p>
    <w:p w:rsidR="001F0063" w:rsidRDefault="000D00A2">
      <w:pPr>
        <w:spacing w:line="360" w:lineRule="auto"/>
        <w:jc w:val="both"/>
        <w:rPr>
          <w:rFonts w:ascii="Sakkal Majalla" w:hAnsi="Sakkal Majalla" w:cs="Sakkal Majalla"/>
          <w:sz w:val="28"/>
          <w:szCs w:val="28"/>
        </w:rPr>
      </w:pPr>
      <w:r>
        <w:rPr>
          <w:rFonts w:ascii="Sakkal Majalla" w:hAnsi="Sakkal Majalla" w:cs="Sakkal Majalla"/>
          <w:sz w:val="28"/>
          <w:szCs w:val="28"/>
          <w:rtl/>
        </w:rPr>
        <w:t>لا يزال العلماء والممارسون يفتقرون إلى فهم شامل لديناميكيات محافظ نماذج الأعمال، على الرغم من الأدلة الدامغة على أن العديد من المنظمات تدير نماذج أعمال عديدة، وخاصة في المجال الرقمي. كانت الدرا</w:t>
      </w:r>
      <w:r>
        <w:rPr>
          <w:rFonts w:ascii="Sakkal Majalla" w:hAnsi="Sakkal Majalla" w:cs="Sakkal Majalla"/>
          <w:sz w:val="28"/>
          <w:szCs w:val="28"/>
          <w:rtl/>
        </w:rPr>
        <w:t xml:space="preserve">سات السابقة حول تنويع نماذج </w:t>
      </w:r>
      <w:r>
        <w:rPr>
          <w:rFonts w:ascii="Sakkal Majalla" w:hAnsi="Sakkal Majalla" w:cs="Sakkal Majalla"/>
          <w:sz w:val="28"/>
          <w:szCs w:val="28"/>
          <w:rtl/>
        </w:rPr>
        <w:lastRenderedPageBreak/>
        <w:t>الأعمال تميل إلى التركيز على التكاملات في جانب العرض، أو الطرق التي قد تستغل بها الشركة مهاراتها ومواردها. وعلى الرغم من أن جانب الطلب يوفر فرصًا مثيرة للاهتمام للميزة التنافسية للمؤسسات، إلا أنه لا يزال قيد الدراسة النظرية والت</w:t>
      </w:r>
      <w:r>
        <w:rPr>
          <w:rFonts w:ascii="Sakkal Majalla" w:hAnsi="Sakkal Majalla" w:cs="Sakkal Majalla"/>
          <w:sz w:val="28"/>
          <w:szCs w:val="28"/>
          <w:rtl/>
        </w:rPr>
        <w:t xml:space="preserve">جريبية بسبب تكامله مع العملاء. نكتشف ونرسم خريطة لكيفية تكامل العملاء - تأثيرات الشبكة وتأثيرات المتجر الشامل - لتعزيز تنمية الشركة والميزة التنافسية، وخاصة في المجال الرقمي، من خلال تقديم فحص نوعي وطولي (1995-2018) لنماذج الأعمال المختلفة التي تنتجها </w:t>
      </w:r>
      <w:r>
        <w:rPr>
          <w:rFonts w:ascii="Sakkal Majalla" w:hAnsi="Sakkal Majalla" w:cs="Sakkal Majalla"/>
          <w:sz w:val="28"/>
          <w:szCs w:val="28"/>
        </w:rPr>
        <w:t>Amaz</w:t>
      </w:r>
      <w:r>
        <w:rPr>
          <w:rFonts w:ascii="Sakkal Majalla" w:hAnsi="Sakkal Majalla" w:cs="Sakkal Majalla"/>
          <w:sz w:val="28"/>
          <w:szCs w:val="28"/>
        </w:rPr>
        <w:t>on.com</w:t>
      </w:r>
      <w:r>
        <w:rPr>
          <w:rFonts w:ascii="Sakkal Majalla" w:hAnsi="Sakkal Majalla" w:cs="Sakkal Majalla"/>
          <w:sz w:val="28"/>
          <w:szCs w:val="28"/>
          <w:rtl/>
        </w:rPr>
        <w:t>. نسمي نموذج الأعمال في المحفظة الذي يُظهر أكبر قدر من التكامل (الإيجابي في الغالب) بين المستهلك ونماذج الأعمال الأخرى باسم "نموذج الأعمال التكاملي". وباستخدام مخطط الحلقة السببية، نقترح طرقًا يمكن من خلالها لنموذج الأعمال التكاملي دعم الميزة التنافس</w:t>
      </w:r>
      <w:r>
        <w:rPr>
          <w:rFonts w:ascii="Sakkal Majalla" w:hAnsi="Sakkal Majalla" w:cs="Sakkal Majalla"/>
          <w:sz w:val="28"/>
          <w:szCs w:val="28"/>
          <w:rtl/>
        </w:rPr>
        <w:t>ية طويلة الأجل. كما نتناول أيضًا التبعات النظرية والعملية لنتائجنا</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Ave21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(Aversa, 2021)</w:t>
      </w:r>
      <w:r>
        <w:rPr>
          <w:rFonts w:ascii="Sakkal Majalla" w:hAnsi="Sakkal Majalla" w:cs="Sakkal Majalla"/>
          <w:sz w:val="28"/>
          <w:szCs w:val="28"/>
          <w:rtl/>
        </w:rPr>
        <w:fldChar w:fldCharType="end"/>
      </w:r>
      <w:r>
        <w:rPr>
          <w:rFonts w:ascii="Sakkal Majalla" w:hAnsi="Sakkal Majalla" w:cs="Sakkal Majalla"/>
          <w:sz w:val="28"/>
          <w:szCs w:val="28"/>
          <w:rtl/>
        </w:rPr>
        <w:t>.</w:t>
      </w:r>
    </w:p>
    <w:p w:rsidR="001F0063" w:rsidRDefault="000D00A2">
      <w:pPr>
        <w:spacing w:line="360" w:lineRule="auto"/>
        <w:jc w:val="both"/>
        <w:rPr>
          <w:rFonts w:ascii="Sakkal Majalla" w:hAnsi="Sakkal Majalla" w:cs="Sakkal Majalla"/>
          <w:sz w:val="28"/>
          <w:szCs w:val="28"/>
        </w:rPr>
      </w:pPr>
      <w:r>
        <w:rPr>
          <w:rFonts w:ascii="Sakkal Majalla" w:hAnsi="Sakkal Majalla" w:cs="Sakkal Majalla"/>
          <w:sz w:val="28"/>
          <w:szCs w:val="28"/>
          <w:rtl/>
        </w:rPr>
        <w:t>إن اقتراح قيمة العميل، وصيغة الربح، وشبكة الشركاء، والركائز الأربعة الأخرى لنموذج الأعمال ــ عمليات سلسلة التوريد/الخدمة، والموارد الرئيسية، وآليا</w:t>
      </w:r>
      <w:r>
        <w:rPr>
          <w:rFonts w:ascii="Sakkal Majalla" w:hAnsi="Sakkal Majalla" w:cs="Sakkal Majalla"/>
          <w:sz w:val="28"/>
          <w:szCs w:val="28"/>
          <w:rtl/>
        </w:rPr>
        <w:t xml:space="preserve">ت التسليم، والقيود المؤسسية والاجتماعية، </w:t>
      </w:r>
      <w:proofErr w:type="spellStart"/>
      <w:r>
        <w:rPr>
          <w:rFonts w:ascii="Sakkal Majalla" w:hAnsi="Sakkal Majalla" w:cs="Sakkal Majalla"/>
          <w:sz w:val="28"/>
          <w:szCs w:val="28"/>
          <w:rtl/>
        </w:rPr>
        <w:t>والحوكمة</w:t>
      </w:r>
      <w:proofErr w:type="spellEnd"/>
      <w:r>
        <w:rPr>
          <w:rFonts w:ascii="Sakkal Majalla" w:hAnsi="Sakkal Majalla" w:cs="Sakkal Majalla"/>
          <w:sz w:val="28"/>
          <w:szCs w:val="28"/>
          <w:rtl/>
        </w:rPr>
        <w:t xml:space="preserve"> التشغيلية ــ تشكل المكونات الرئيسية الثمانية التي تشكل نموذج أعمال الشركة. ويتلخص هدف نموذج الأعمال في توليد الإيرادات باستخدام الموارد لإنتاج السلع والخدمات مع الالتزام بالقيود المؤسسية والاجتماعية. ثم يتم</w:t>
      </w:r>
      <w:r>
        <w:rPr>
          <w:rFonts w:ascii="Sakkal Majalla" w:hAnsi="Sakkal Majalla" w:cs="Sakkal Majalla"/>
          <w:sz w:val="28"/>
          <w:szCs w:val="28"/>
          <w:rtl/>
        </w:rPr>
        <w:t xml:space="preserve"> تسليم السلع والخدمات إلى شرائح مختلفة من العملاء من خلال الاستفادة من جميع قنوات البيع المتاحة، بما في ذلك الفرص الأولية والثانوية والبيع المتبادل. ويشار إلى هذا الإطار باسم "نظام نموذج الأعمال". بعد ذلك، نقدم العديد من الأمثلة لإثبات كيف رسمنا خريطة للنظ</w:t>
      </w:r>
      <w:r>
        <w:rPr>
          <w:rFonts w:ascii="Sakkal Majalla" w:hAnsi="Sakkal Majalla" w:cs="Sakkal Majalla"/>
          <w:sz w:val="28"/>
          <w:szCs w:val="28"/>
          <w:rtl/>
        </w:rPr>
        <w:t xml:space="preserve">ام البيئي الموحد لشركة موحدة. والنسخة المعممة من نماذج الأعمال التي نراها في الأدبيات هي نظام نموذج الأعمال الخاص بنا. ثم نقدم إطار عمل </w:t>
      </w:r>
      <w:r>
        <w:rPr>
          <w:rFonts w:ascii="Sakkal Majalla" w:hAnsi="Sakkal Majalla" w:cs="Sakkal Majalla"/>
          <w:sz w:val="28"/>
          <w:szCs w:val="28"/>
        </w:rPr>
        <w:t>GRIP</w:t>
      </w:r>
      <w:r>
        <w:rPr>
          <w:rFonts w:ascii="Sakkal Majalla" w:hAnsi="Sakkal Majalla" w:cs="Sakkal Majalla"/>
          <w:sz w:val="28"/>
          <w:szCs w:val="28"/>
          <w:rtl/>
        </w:rPr>
        <w:t xml:space="preserve"> (الحوكمة والمخاطر والابتكار والأداء). ولإثبات نهجنا، نقدم بعض الأمثلة القديمة والحديثة. ونفحص نماذج الأعمال الخاصة </w:t>
      </w:r>
      <w:r>
        <w:rPr>
          <w:rFonts w:ascii="Sakkal Majalla" w:hAnsi="Sakkal Majalla" w:cs="Sakkal Majalla"/>
          <w:sz w:val="28"/>
          <w:szCs w:val="28"/>
          <w:rtl/>
        </w:rPr>
        <w:t>بتجار التجزئة التقليديين وتجار التجزئة عبر الإنترنت ونتحدث عن تحديات تغيير نماذج الشركات. إن الآفاق التي يعرضها هذا المستند للأبحاث والشركات الناشئة هي ما ينبغي أن نتذكره</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Vis17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(Viswanadham, 2017)</w:t>
      </w:r>
      <w:r>
        <w:rPr>
          <w:rFonts w:ascii="Sakkal Majalla" w:hAnsi="Sakkal Majalla" w:cs="Sakkal Majalla"/>
          <w:sz w:val="28"/>
          <w:szCs w:val="28"/>
          <w:rtl/>
        </w:rPr>
        <w:fldChar w:fldCharType="end"/>
      </w:r>
      <w:r>
        <w:rPr>
          <w:rFonts w:ascii="Sakkal Majalla" w:hAnsi="Sakkal Majalla" w:cs="Sakkal Majalla"/>
          <w:sz w:val="28"/>
          <w:szCs w:val="28"/>
          <w:rtl/>
        </w:rPr>
        <w:t>.</w:t>
      </w:r>
    </w:p>
    <w:p w:rsidR="001F0063" w:rsidRDefault="000D00A2">
      <w:pPr>
        <w:spacing w:line="360" w:lineRule="auto"/>
        <w:jc w:val="both"/>
        <w:rPr>
          <w:rFonts w:ascii="Sakkal Majalla" w:hAnsi="Sakkal Majalla" w:cs="Sakkal Majalla"/>
          <w:sz w:val="28"/>
          <w:szCs w:val="28"/>
        </w:rPr>
      </w:pPr>
      <w:r>
        <w:rPr>
          <w:rFonts w:ascii="Sakkal Majalla" w:hAnsi="Sakkal Majalla" w:cs="Sakkal Majalla"/>
          <w:sz w:val="28"/>
          <w:szCs w:val="28"/>
          <w:rtl/>
        </w:rPr>
        <w:t>من أجل توضيح كيفية استخدام بائع التجز</w:t>
      </w:r>
      <w:r>
        <w:rPr>
          <w:rFonts w:ascii="Sakkal Majalla" w:hAnsi="Sakkal Majalla" w:cs="Sakkal Majalla"/>
          <w:sz w:val="28"/>
          <w:szCs w:val="28"/>
          <w:rtl/>
        </w:rPr>
        <w:t>ئة عبر الإنترنت لتقنيات تمويل سلسلة التوريد (</w:t>
      </w:r>
      <w:r>
        <w:rPr>
          <w:rFonts w:ascii="Sakkal Majalla" w:hAnsi="Sakkal Majalla" w:cs="Sakkal Majalla"/>
          <w:sz w:val="28"/>
          <w:szCs w:val="28"/>
        </w:rPr>
        <w:t>SCF</w:t>
      </w:r>
      <w:r>
        <w:rPr>
          <w:rFonts w:ascii="Sakkal Majalla" w:hAnsi="Sakkal Majalla" w:cs="Sakkal Majalla"/>
          <w:sz w:val="28"/>
          <w:szCs w:val="28"/>
          <w:rtl/>
        </w:rPr>
        <w:t xml:space="preserve">) لتعزيز التعاون في جميع أنحاء سلسلة التوريد، تقدم هذه الورقة دراسة حالة على </w:t>
      </w:r>
      <w:r>
        <w:rPr>
          <w:rFonts w:ascii="Sakkal Majalla" w:hAnsi="Sakkal Majalla" w:cs="Sakkal Majalla"/>
          <w:sz w:val="28"/>
          <w:szCs w:val="28"/>
        </w:rPr>
        <w:t>JD.com</w:t>
      </w:r>
      <w:r>
        <w:rPr>
          <w:rFonts w:ascii="Sakkal Majalla" w:hAnsi="Sakkal Majalla" w:cs="Sakkal Majalla"/>
          <w:sz w:val="28"/>
          <w:szCs w:val="28"/>
          <w:rtl/>
        </w:rPr>
        <w:t xml:space="preserve">، إحدى أكبر منصات التجارة الإلكترونية في الصين. يستكشف هذا البحث أسباب التبني والمتغيرات الممكنة لـ </w:t>
      </w:r>
      <w:r>
        <w:rPr>
          <w:rFonts w:ascii="Sakkal Majalla" w:hAnsi="Sakkal Majalla" w:cs="Sakkal Majalla"/>
          <w:sz w:val="28"/>
          <w:szCs w:val="28"/>
        </w:rPr>
        <w:t>SCF</w:t>
      </w:r>
      <w:r>
        <w:rPr>
          <w:rFonts w:ascii="Sakkal Majalla" w:hAnsi="Sakkal Majalla" w:cs="Sakkal Majalla"/>
          <w:sz w:val="28"/>
          <w:szCs w:val="28"/>
          <w:rtl/>
        </w:rPr>
        <w:t xml:space="preserve"> بناءً على المقابلات ا</w:t>
      </w:r>
      <w:r>
        <w:rPr>
          <w:rFonts w:ascii="Sakkal Majalla" w:hAnsi="Sakkal Majalla" w:cs="Sakkal Majalla"/>
          <w:sz w:val="28"/>
          <w:szCs w:val="28"/>
          <w:rtl/>
        </w:rPr>
        <w:t xml:space="preserve">لميدانية. تشير النتائج إلى أن </w:t>
      </w:r>
      <w:r>
        <w:rPr>
          <w:rFonts w:ascii="Sakkal Majalla" w:hAnsi="Sakkal Majalla" w:cs="Sakkal Majalla"/>
          <w:sz w:val="28"/>
          <w:szCs w:val="28"/>
        </w:rPr>
        <w:t>JD</w:t>
      </w:r>
      <w:r>
        <w:rPr>
          <w:rFonts w:ascii="Sakkal Majalla" w:hAnsi="Sakkal Majalla" w:cs="Sakkal Majalla"/>
          <w:sz w:val="28"/>
          <w:szCs w:val="28"/>
          <w:rtl/>
        </w:rPr>
        <w:t xml:space="preserve"> تستخدم </w:t>
      </w:r>
      <w:r>
        <w:rPr>
          <w:rFonts w:ascii="Sakkal Majalla" w:hAnsi="Sakkal Majalla" w:cs="Sakkal Majalla"/>
          <w:sz w:val="28"/>
          <w:szCs w:val="28"/>
        </w:rPr>
        <w:lastRenderedPageBreak/>
        <w:t>SCF</w:t>
      </w:r>
      <w:r>
        <w:rPr>
          <w:rFonts w:ascii="Sakkal Majalla" w:hAnsi="Sakkal Majalla" w:cs="Sakkal Majalla"/>
          <w:sz w:val="28"/>
          <w:szCs w:val="28"/>
          <w:rtl/>
        </w:rPr>
        <w:t xml:space="preserve"> في الغالب لتحسين نظامها البيئي واكتساب ميزة تنافسية. مع وضع القدرة الديناميكية والنهج القائم على الموارد في الاعتبار، طورت </w:t>
      </w:r>
      <w:r>
        <w:rPr>
          <w:rFonts w:ascii="Sakkal Majalla" w:hAnsi="Sakkal Majalla" w:cs="Sakkal Majalla"/>
          <w:sz w:val="28"/>
          <w:szCs w:val="28"/>
        </w:rPr>
        <w:t>JD</w:t>
      </w:r>
      <w:r>
        <w:rPr>
          <w:rFonts w:ascii="Sakkal Majalla" w:hAnsi="Sakkal Majalla" w:cs="Sakkal Majalla"/>
          <w:sz w:val="28"/>
          <w:szCs w:val="28"/>
          <w:rtl/>
        </w:rPr>
        <w:t xml:space="preserve"> طريقة تكرارية لتنفيذ ممارسة </w:t>
      </w:r>
      <w:r>
        <w:rPr>
          <w:rFonts w:ascii="Sakkal Majalla" w:hAnsi="Sakkal Majalla" w:cs="Sakkal Majalla"/>
          <w:sz w:val="28"/>
          <w:szCs w:val="28"/>
        </w:rPr>
        <w:t>SCF</w:t>
      </w:r>
      <w:r>
        <w:rPr>
          <w:rFonts w:ascii="Sakkal Majalla" w:hAnsi="Sakkal Majalla" w:cs="Sakkal Majalla"/>
          <w:sz w:val="28"/>
          <w:szCs w:val="28"/>
          <w:rtl/>
        </w:rPr>
        <w:t>. تعد قوة المساومة والتكنولوجيا المالية (</w:t>
      </w:r>
      <w:proofErr w:type="spellStart"/>
      <w:r>
        <w:rPr>
          <w:rFonts w:ascii="Sakkal Majalla" w:hAnsi="Sakkal Majalla" w:cs="Sakkal Majalla"/>
          <w:sz w:val="28"/>
          <w:szCs w:val="28"/>
        </w:rPr>
        <w:t>fintech</w:t>
      </w:r>
      <w:proofErr w:type="spellEnd"/>
      <w:r>
        <w:rPr>
          <w:rFonts w:ascii="Sakkal Majalla" w:hAnsi="Sakkal Majalla" w:cs="Sakkal Majalla"/>
          <w:sz w:val="28"/>
          <w:szCs w:val="28"/>
          <w:rtl/>
        </w:rPr>
        <w:t>) مكوني</w:t>
      </w:r>
      <w:r>
        <w:rPr>
          <w:rFonts w:ascii="Sakkal Majalla" w:hAnsi="Sakkal Majalla" w:cs="Sakkal Majalla"/>
          <w:sz w:val="28"/>
          <w:szCs w:val="28"/>
          <w:rtl/>
        </w:rPr>
        <w:t xml:space="preserve">ن </w:t>
      </w:r>
      <w:r>
        <w:rPr>
          <w:rFonts w:ascii="Sakkal Majalla" w:hAnsi="Sakkal Majalla" w:cs="Sakkal Majalla" w:hint="cs"/>
          <w:sz w:val="28"/>
          <w:szCs w:val="28"/>
          <w:rtl/>
        </w:rPr>
        <w:t>تمكينين</w:t>
      </w:r>
      <w:r>
        <w:rPr>
          <w:rFonts w:ascii="Sakkal Majalla" w:hAnsi="Sakkal Majalla" w:cs="Sakkal Majalla"/>
          <w:sz w:val="28"/>
          <w:szCs w:val="28"/>
          <w:rtl/>
        </w:rPr>
        <w:t xml:space="preserve"> رئيسيين في عملية صنع القرار. في حين تؤثر قوة التفاوض على عملية الإنتاج، فإن صعود التكنولوجيا المالية يحسن الشفافية والكفاءة، مما يسهل عملية </w:t>
      </w:r>
      <w:r>
        <w:rPr>
          <w:rFonts w:ascii="Sakkal Majalla" w:hAnsi="Sakkal Majalla" w:cs="Sakkal Majalla" w:hint="cs"/>
          <w:sz w:val="28"/>
          <w:szCs w:val="28"/>
          <w:rtl/>
        </w:rPr>
        <w:t>الرقمة</w:t>
      </w:r>
      <w:r>
        <w:rPr>
          <w:rFonts w:ascii="Sakkal Majalla" w:hAnsi="Sakkal Majalla" w:cs="Sakkal Majalla"/>
          <w:sz w:val="28"/>
          <w:szCs w:val="28"/>
          <w:rtl/>
        </w:rPr>
        <w:t xml:space="preserve"> والرأسمالية. من خلال استخدام ممارسات </w:t>
      </w:r>
      <w:r>
        <w:rPr>
          <w:rFonts w:ascii="Sakkal Majalla" w:hAnsi="Sakkal Majalla" w:cs="Sakkal Majalla"/>
          <w:sz w:val="28"/>
          <w:szCs w:val="28"/>
        </w:rPr>
        <w:t>SCF</w:t>
      </w:r>
      <w:r>
        <w:rPr>
          <w:rFonts w:ascii="Sakkal Majalla" w:hAnsi="Sakkal Majalla" w:cs="Sakkal Majalla"/>
          <w:sz w:val="28"/>
          <w:szCs w:val="28"/>
          <w:rtl/>
        </w:rPr>
        <w:t xml:space="preserve">، تعزز </w:t>
      </w:r>
      <w:r>
        <w:rPr>
          <w:rFonts w:ascii="Sakkal Majalla" w:hAnsi="Sakkal Majalla" w:cs="Sakkal Majalla"/>
          <w:sz w:val="28"/>
          <w:szCs w:val="28"/>
        </w:rPr>
        <w:t>JD</w:t>
      </w:r>
      <w:r>
        <w:rPr>
          <w:rFonts w:ascii="Sakkal Majalla" w:hAnsi="Sakkal Majalla" w:cs="Sakkal Majalla"/>
          <w:sz w:val="28"/>
          <w:szCs w:val="28"/>
          <w:rtl/>
        </w:rPr>
        <w:t xml:space="preserve"> ميزتها التنافسية وتقيم علاقات أوثق مع شركاء سلسلة التوريد</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Che19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(Chen, 2019)</w:t>
      </w:r>
      <w:r>
        <w:rPr>
          <w:rFonts w:ascii="Sakkal Majalla" w:hAnsi="Sakkal Majalla" w:cs="Sakkal Majalla"/>
          <w:sz w:val="28"/>
          <w:szCs w:val="28"/>
          <w:rtl/>
        </w:rPr>
        <w:fldChar w:fldCharType="end"/>
      </w:r>
      <w:r>
        <w:rPr>
          <w:rFonts w:ascii="Sakkal Majalla" w:hAnsi="Sakkal Majalla" w:cs="Sakkal Majalla"/>
          <w:sz w:val="28"/>
          <w:szCs w:val="28"/>
        </w:rPr>
        <w:t xml:space="preserve"> </w:t>
      </w:r>
      <w:r>
        <w:rPr>
          <w:rFonts w:ascii="Sakkal Majalla" w:hAnsi="Sakkal Majalla" w:cs="Sakkal Majalla"/>
          <w:sz w:val="28"/>
          <w:szCs w:val="28"/>
          <w:rtl/>
        </w:rPr>
        <w:t>.</w:t>
      </w:r>
    </w:p>
    <w:p w:rsidR="001F0063" w:rsidRDefault="000D00A2">
      <w:pPr>
        <w:spacing w:line="360" w:lineRule="auto"/>
        <w:jc w:val="both"/>
        <w:rPr>
          <w:rFonts w:ascii="Sakkal Majalla" w:hAnsi="Sakkal Majalla" w:cs="Sakkal Majalla"/>
          <w:sz w:val="28"/>
          <w:szCs w:val="28"/>
        </w:rPr>
      </w:pPr>
      <w:r>
        <w:rPr>
          <w:rFonts w:ascii="Sakkal Majalla" w:hAnsi="Sakkal Majalla" w:cs="Sakkal Majalla"/>
          <w:sz w:val="28"/>
          <w:szCs w:val="28"/>
          <w:rtl/>
        </w:rPr>
        <w:t>كانت هناك آثار ضارة مرتبطة بزيادة إنتاج لحوم البقر البرازيلية في منطقة الأمازون. أصبحت التدخلات في سلسلة التوريد أكثر شيوعًا لمنع التأثيرات الاجتماعية والب</w:t>
      </w:r>
      <w:r>
        <w:rPr>
          <w:rFonts w:ascii="Sakkal Majalla" w:hAnsi="Sakkal Majalla" w:cs="Sakkal Majalla"/>
          <w:sz w:val="28"/>
          <w:szCs w:val="28"/>
          <w:rtl/>
        </w:rPr>
        <w:t>يئية السلبية في المنطقة، ولكن هناك القليل من المعلومات المتاحة بشأن كيفية تعامل الشركات مع هذه المبادرات. في البحث الحالي، تم تحديد الأسباب الرئيسية لمخاطر السمعة في سلاسل توريد لحوم البقر البرازيلية في الأمازون، جنبًا إلى جنب مع الخطوات التي اتخذتها المسا</w:t>
      </w:r>
      <w:r>
        <w:rPr>
          <w:rFonts w:ascii="Sakkal Majalla" w:hAnsi="Sakkal Majalla" w:cs="Sakkal Majalla"/>
          <w:sz w:val="28"/>
          <w:szCs w:val="28"/>
          <w:rtl/>
        </w:rPr>
        <w:t>لخ للتخفيف من هذا النوع من المخاطر. تم إنشاء العديد من دراسات الحالة التي تركز على سلاسل توريد لحوم البقر البرازيلية التي شهدت انتكاسات تشغيلية نتيجة لإجراءات أصحاب المصلحة المتعاقبة التي تربط إنتاج اللحوم بإزالة الغابات وطرق الإنتاج دون المستوى في منطقة ا</w:t>
      </w:r>
      <w:r>
        <w:rPr>
          <w:rFonts w:ascii="Sakkal Majalla" w:hAnsi="Sakkal Majalla" w:cs="Sakkal Majalla"/>
          <w:sz w:val="28"/>
          <w:szCs w:val="28"/>
          <w:rtl/>
        </w:rPr>
        <w:t>لأمازون. تم تحديد القضايا المتعلقة بالسمعة من خلال الاتفاقيات المفتوحة مع أصحاب المصلحة وتطوير إدارة الموردين. كما يتم تغطية أنواع المخاطر واستراتيجيات التخفيف منها في هذه الورقة. بناءً على النتائج، يقترح المؤلفون مجموعة من إجراءات إدارة مخاطر سلسلة التوري</w:t>
      </w:r>
      <w:r>
        <w:rPr>
          <w:rFonts w:ascii="Sakkal Majalla" w:hAnsi="Sakkal Majalla" w:cs="Sakkal Majalla"/>
          <w:sz w:val="28"/>
          <w:szCs w:val="28"/>
          <w:rtl/>
        </w:rPr>
        <w:t>د للسيطرة على المخاطر من خلال تبادل المعلومات مع الموردين المباشرين، باستخدام مصادر البيانات المتاحة للجمهور، وإشراك أصحاب المصلحة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Tha19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(Galuchi, 2019)</w:t>
      </w:r>
      <w:r>
        <w:rPr>
          <w:rFonts w:ascii="Sakkal Majalla" w:hAnsi="Sakkal Majalla" w:cs="Sakkal Majalla"/>
          <w:sz w:val="28"/>
          <w:szCs w:val="28"/>
          <w:rtl/>
        </w:rPr>
        <w:fldChar w:fldCharType="end"/>
      </w:r>
      <w:r>
        <w:rPr>
          <w:rFonts w:ascii="Sakkal Majalla" w:hAnsi="Sakkal Majalla" w:cs="Sakkal Majalla"/>
          <w:sz w:val="28"/>
          <w:szCs w:val="28"/>
          <w:rtl/>
        </w:rPr>
        <w:t>.</w:t>
      </w:r>
    </w:p>
    <w:p w:rsidR="001F0063" w:rsidRDefault="000D00A2">
      <w:pPr>
        <w:spacing w:line="360" w:lineRule="auto"/>
        <w:jc w:val="both"/>
        <w:rPr>
          <w:rFonts w:ascii="Sakkal Majalla" w:hAnsi="Sakkal Majalla" w:cs="Sakkal Majalla"/>
          <w:sz w:val="28"/>
          <w:szCs w:val="28"/>
        </w:rPr>
      </w:pPr>
      <w:r>
        <w:rPr>
          <w:rFonts w:ascii="Sakkal Majalla" w:hAnsi="Sakkal Majalla" w:cs="Sakkal Majalla"/>
          <w:sz w:val="28"/>
          <w:szCs w:val="28"/>
          <w:rtl/>
        </w:rPr>
        <w:t>يعتمد الاقتصاد الرقمي على استخدام المعلومات والاتصالات والتكنولوجيا التي أزالت ال</w:t>
      </w:r>
      <w:r>
        <w:rPr>
          <w:rFonts w:ascii="Sakkal Majalla" w:hAnsi="Sakkal Majalla" w:cs="Sakkal Majalla"/>
          <w:sz w:val="28"/>
          <w:szCs w:val="28"/>
          <w:rtl/>
        </w:rPr>
        <w:t>حدود الوطنية. تدرس هذه الدراسة أمازون وعلي بابا، اثنتين من أبرز شركات التجارة الإلكترونية في العالم. نقوم بتحليل المهارات والتكتيكات الرقمية التي ساهمت في إنشاء ونجاح هاتين الشركتين. من خلال بيئة تكنولوجية مترابطة في الولايات المتحدة والصين، يتم تتبع الأصو</w:t>
      </w:r>
      <w:r>
        <w:rPr>
          <w:rFonts w:ascii="Sakkal Majalla" w:hAnsi="Sakkal Majalla" w:cs="Sakkal Majalla"/>
          <w:sz w:val="28"/>
          <w:szCs w:val="28"/>
          <w:rtl/>
        </w:rPr>
        <w:t xml:space="preserve">ل المالية طوال الماضي والحاضر. وبصرف النظر عن الأبحاث السابقة حول التنافس بين هاتين الشركتين، فقد تم فحص حجم مبيعاتهما الهائل بشكل كافٍ وشامل. تم إجراء العديد من الدراسات حول تكتيكات التسويق والحجم الاقتصادي وتصورات العملاء والمشكلات المختلفة التي واجهتها </w:t>
      </w:r>
      <w:r>
        <w:rPr>
          <w:rFonts w:ascii="Sakkal Majalla" w:hAnsi="Sakkal Majalla" w:cs="Sakkal Majalla"/>
          <w:sz w:val="28"/>
          <w:szCs w:val="28"/>
          <w:rtl/>
        </w:rPr>
        <w:t xml:space="preserve">والعناصر الحاسمة التي أدت إلى نجاحها. من المستحيل استبعاد احتمال </w:t>
      </w:r>
      <w:r>
        <w:rPr>
          <w:rFonts w:ascii="Sakkal Majalla" w:hAnsi="Sakkal Majalla" w:cs="Sakkal Majalla"/>
          <w:sz w:val="28"/>
          <w:szCs w:val="28"/>
          <w:rtl/>
        </w:rPr>
        <w:lastRenderedPageBreak/>
        <w:t>أن يكون جائحة فيروس كوفيد-19 قد ساهم في زيادة إيرادات الشركتين عن المتوقع بسبب التباعد الاجتماعي وإغلاق مواقع البيع بالتجزئة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Abd21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(Abdulrahman, 2021)</w:t>
      </w:r>
      <w:r>
        <w:rPr>
          <w:rFonts w:ascii="Sakkal Majalla" w:hAnsi="Sakkal Majalla" w:cs="Sakkal Majalla"/>
          <w:sz w:val="28"/>
          <w:szCs w:val="28"/>
          <w:rtl/>
        </w:rPr>
        <w:fldChar w:fldCharType="end"/>
      </w:r>
      <w:r>
        <w:rPr>
          <w:rFonts w:ascii="Sakkal Majalla" w:hAnsi="Sakkal Majalla" w:cs="Sakkal Majalla"/>
          <w:sz w:val="28"/>
          <w:szCs w:val="28"/>
          <w:rtl/>
        </w:rPr>
        <w:t>.</w:t>
      </w:r>
    </w:p>
    <w:p w:rsidR="001F0063" w:rsidRDefault="000D00A2">
      <w:pPr>
        <w:spacing w:line="360" w:lineRule="auto"/>
        <w:jc w:val="both"/>
        <w:rPr>
          <w:rFonts w:ascii="Sakkal Majalla" w:hAnsi="Sakkal Majalla" w:cs="Sakkal Majalla"/>
          <w:sz w:val="28"/>
          <w:szCs w:val="28"/>
        </w:rPr>
      </w:pPr>
      <w:r>
        <w:rPr>
          <w:rFonts w:ascii="Sakkal Majalla" w:hAnsi="Sakkal Majalla" w:cs="Sakkal Majalla"/>
          <w:sz w:val="28"/>
          <w:szCs w:val="28"/>
          <w:rtl/>
        </w:rPr>
        <w:t>لقد أدى إدخال التق</w:t>
      </w:r>
      <w:r>
        <w:rPr>
          <w:rFonts w:ascii="Sakkal Majalla" w:hAnsi="Sakkal Majalla" w:cs="Sakkal Majalla"/>
          <w:sz w:val="28"/>
          <w:szCs w:val="28"/>
          <w:rtl/>
        </w:rPr>
        <w:t>نيات المالية الجديدة إلى ثورة عالمية في الساحة المالية والاقتصادية، مما أدى إلى تغييرات في نماذج إنشاء وتنفيذ الخدمات والأنشطة المالية. ونتيجة لذلك، تخضع السوق المالية والمتغيرات التي تؤثر على المراكز العليا للاعبين فيها لتحول عميق. لا يمكن للصناعة المصرفي</w:t>
      </w:r>
      <w:r>
        <w:rPr>
          <w:rFonts w:ascii="Sakkal Majalla" w:hAnsi="Sakkal Majalla" w:cs="Sakkal Majalla"/>
          <w:sz w:val="28"/>
          <w:szCs w:val="28"/>
          <w:rtl/>
        </w:rPr>
        <w:t xml:space="preserve">ة الحفاظ على درجة عالية من القدرة التنافسية في السوق ومواصلة تنمية عملائها إلا باستخدام التكنولوجيا المتطورة. بالتعاون مع قطاع </w:t>
      </w:r>
      <w:proofErr w:type="spellStart"/>
      <w:r>
        <w:rPr>
          <w:rFonts w:ascii="Sakkal Majalla" w:hAnsi="Sakkal Majalla" w:cs="Sakkal Majalla"/>
          <w:sz w:val="28"/>
          <w:szCs w:val="28"/>
        </w:rPr>
        <w:t>FinTech</w:t>
      </w:r>
      <w:proofErr w:type="spellEnd"/>
      <w:r>
        <w:rPr>
          <w:rFonts w:ascii="Sakkal Majalla" w:hAnsi="Sakkal Majalla" w:cs="Sakkal Majalla"/>
          <w:sz w:val="28"/>
          <w:szCs w:val="28"/>
          <w:rtl/>
        </w:rPr>
        <w:t>، تعمل البنوك على إعادة بناء نماذج الأعمال المالية التقليدية وتحديث الإجراءات التشغيلية في مجالات تشمل الخدمات المصرفية ال</w:t>
      </w:r>
      <w:r>
        <w:rPr>
          <w:rFonts w:ascii="Sakkal Majalla" w:hAnsi="Sakkal Majalla" w:cs="Sakkal Majalla"/>
          <w:sz w:val="28"/>
          <w:szCs w:val="28"/>
          <w:rtl/>
        </w:rPr>
        <w:t xml:space="preserve">شخصية والإقراض والتمويل والمدفوعات والتحويلات المالية وإدارة الأصول وتبادل العملات والتأمين ومعاملات </w:t>
      </w:r>
      <w:proofErr w:type="spellStart"/>
      <w:r>
        <w:rPr>
          <w:rFonts w:ascii="Sakkal Majalla" w:hAnsi="Sakkal Majalla" w:cs="Sakkal Majalla"/>
          <w:sz w:val="28"/>
          <w:szCs w:val="28"/>
        </w:rPr>
        <w:t>blockchain</w:t>
      </w:r>
      <w:proofErr w:type="spellEnd"/>
      <w:r>
        <w:rPr>
          <w:rFonts w:ascii="Sakkal Majalla" w:hAnsi="Sakkal Majalla" w:cs="Sakkal Majalla"/>
          <w:sz w:val="28"/>
          <w:szCs w:val="28"/>
          <w:rtl/>
        </w:rPr>
        <w:t>. يهدف المقال إلى تحديد التطورات الرئيسية في ظهور التكنولوجيا المالية المصرفية الجديدة. يسرد المؤلفون التطورات التكنولوجية الرئيسية التي سمحت للس</w:t>
      </w:r>
      <w:r>
        <w:rPr>
          <w:rFonts w:ascii="Sakkal Majalla" w:hAnsi="Sakkal Majalla" w:cs="Sakkal Majalla"/>
          <w:sz w:val="28"/>
          <w:szCs w:val="28"/>
          <w:rtl/>
        </w:rPr>
        <w:t>وق المالية العالمية بالنمو بسرعة وللصناعة المصرفية بالخضوع لانتقال كبير خلال السنوات العشر الماضية. يدرس الكتاب درجة شعبيتها والمجالات الأساسية للتطبيق في الصناعة المصرفية في هذه المقالة. كما أنهم يتطلعون عن كثب إلى الطرق الفعالة التي يتم بها استخدام التكن</w:t>
      </w:r>
      <w:r>
        <w:rPr>
          <w:rFonts w:ascii="Sakkal Majalla" w:hAnsi="Sakkal Majalla" w:cs="Sakkal Majalla"/>
          <w:sz w:val="28"/>
          <w:szCs w:val="28"/>
          <w:rtl/>
        </w:rPr>
        <w:t>ولوجيا المالية في تطوير الخدمات المالية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Glu19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(Glushchenko, 2019)</w:t>
      </w:r>
      <w:r>
        <w:rPr>
          <w:rFonts w:ascii="Sakkal Majalla" w:hAnsi="Sakkal Majalla" w:cs="Sakkal Majalla"/>
          <w:sz w:val="28"/>
          <w:szCs w:val="28"/>
          <w:rtl/>
        </w:rPr>
        <w:fldChar w:fldCharType="end"/>
      </w:r>
      <w:r>
        <w:rPr>
          <w:rFonts w:ascii="Sakkal Majalla" w:hAnsi="Sakkal Majalla" w:cs="Sakkal Majalla"/>
          <w:sz w:val="28"/>
          <w:szCs w:val="28"/>
          <w:rtl/>
        </w:rPr>
        <w:t>.</w:t>
      </w:r>
    </w:p>
    <w:p w:rsidR="001F0063" w:rsidRDefault="000D00A2">
      <w:pPr>
        <w:spacing w:line="360" w:lineRule="auto"/>
        <w:jc w:val="both"/>
        <w:rPr>
          <w:rFonts w:ascii="Sakkal Majalla" w:hAnsi="Sakkal Majalla" w:cs="Sakkal Majalla"/>
          <w:sz w:val="28"/>
          <w:szCs w:val="28"/>
        </w:rPr>
      </w:pPr>
      <w:r>
        <w:rPr>
          <w:rFonts w:ascii="Sakkal Majalla" w:hAnsi="Sakkal Majalla" w:cs="Sakkal Majalla"/>
          <w:sz w:val="28"/>
          <w:szCs w:val="28"/>
          <w:rtl/>
        </w:rPr>
        <w:t>إن تمكين الاتصالات المباشرة بين عدد كبير من المستخدمين على المنصات الرقمية، مثل التجارة الإلكترونية، والبحث، ووسائل التواصل الاجتماعي، هو الأساس للنماذج الاقتصادية لشرك</w:t>
      </w:r>
      <w:r>
        <w:rPr>
          <w:rFonts w:ascii="Sakkal Majalla" w:hAnsi="Sakkal Majalla" w:cs="Sakkal Majalla"/>
          <w:sz w:val="28"/>
          <w:szCs w:val="28"/>
          <w:rtl/>
        </w:rPr>
        <w:t>ات التكنولوجيا الكبرى. وتشكل مجموعتها الضخمة من بيانات المستخدمين منتجًا ثانويًا بالغ الأهمية، تستخدمه لتقديم مجموعة متنوعة من الخدمات والاستفادة من تأثيرات الشبكة العضوية، مما يشجع على المزيد من مشاركة المستخدم. وتكتمل الدورة بزيادة نشاط المستخدم، مما ينت</w:t>
      </w:r>
      <w:r>
        <w:rPr>
          <w:rFonts w:ascii="Sakkal Majalla" w:hAnsi="Sakkal Majalla" w:cs="Sakkal Majalla"/>
          <w:sz w:val="28"/>
          <w:szCs w:val="28"/>
          <w:rtl/>
        </w:rPr>
        <w:t xml:space="preserve">ج المزيد من البيانات. وبناءً على هيكل حلقة البيانات والشبكة والأنشطة المعزز ذاتيًا، دخلت بضع شركات رقمية كبيرة مجال الخدمات المالية، حيث تقدم </w:t>
      </w:r>
      <w:r>
        <w:rPr>
          <w:rFonts w:ascii="Sakkal Majalla" w:hAnsi="Sakkal Majalla" w:cs="Sakkal Majalla" w:hint="cs"/>
          <w:sz w:val="28"/>
          <w:szCs w:val="28"/>
          <w:rtl/>
        </w:rPr>
        <w:t>القروض</w:t>
      </w:r>
      <w:r>
        <w:rPr>
          <w:rFonts w:ascii="Sakkal Majalla" w:hAnsi="Sakkal Majalla" w:cs="Sakkal Majalla" w:hint="eastAsia"/>
          <w:sz w:val="28"/>
          <w:szCs w:val="28"/>
          <w:rtl/>
        </w:rPr>
        <w:t>،</w:t>
      </w:r>
      <w:r>
        <w:rPr>
          <w:rFonts w:ascii="Sakkal Majalla" w:hAnsi="Sakkal Majalla" w:cs="Sakkal Majalla"/>
          <w:sz w:val="28"/>
          <w:szCs w:val="28"/>
          <w:rtl/>
        </w:rPr>
        <w:t xml:space="preserve"> وإدارة الأموال والمدفوعات والتأمين. ويعد دخول التكنولوجيا الكبرى إلى قطاع التمويل بتحسينات أكبر في الشمول </w:t>
      </w:r>
      <w:r>
        <w:rPr>
          <w:rFonts w:ascii="Sakkal Majalla" w:hAnsi="Sakkal Majalla" w:cs="Sakkal Majalla"/>
          <w:sz w:val="28"/>
          <w:szCs w:val="28"/>
          <w:rtl/>
        </w:rPr>
        <w:t>المالي والكفاءة. كما يجلب معه تهديدات جديدة تتعلق بخصوصية البيانات والقوة التجارية. واعتمادًا على التفضيلات العامة، ستتغير طبيعة المقايضة الجديدة بين الكفاءة والخصوصية اعتمادًا على الولاية القضائية. وهذا يجعل من المهم أكثر من أي وقت مضى تنسيق السياسات الوط</w:t>
      </w:r>
      <w:r>
        <w:rPr>
          <w:rFonts w:ascii="Sakkal Majalla" w:hAnsi="Sakkal Majalla" w:cs="Sakkal Majalla"/>
          <w:sz w:val="28"/>
          <w:szCs w:val="28"/>
          <w:rtl/>
        </w:rPr>
        <w:t>نية والدولية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Boi19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(Boissay, 2019)</w:t>
      </w:r>
      <w:r>
        <w:rPr>
          <w:rFonts w:ascii="Sakkal Majalla" w:hAnsi="Sakkal Majalla" w:cs="Sakkal Majalla"/>
          <w:sz w:val="28"/>
          <w:szCs w:val="28"/>
          <w:rtl/>
        </w:rPr>
        <w:fldChar w:fldCharType="end"/>
      </w:r>
      <w:r>
        <w:rPr>
          <w:rFonts w:ascii="Sakkal Majalla" w:hAnsi="Sakkal Majalla" w:cs="Sakkal Majalla"/>
          <w:sz w:val="28"/>
          <w:szCs w:val="28"/>
          <w:rtl/>
        </w:rPr>
        <w:t>.</w:t>
      </w:r>
    </w:p>
    <w:p w:rsidR="001F0063" w:rsidRDefault="000D00A2">
      <w:pPr>
        <w:spacing w:line="360" w:lineRule="auto"/>
        <w:jc w:val="both"/>
        <w:rPr>
          <w:rFonts w:ascii="Sakkal Majalla" w:hAnsi="Sakkal Majalla" w:cs="Sakkal Majalla"/>
          <w:b/>
          <w:bCs/>
          <w:sz w:val="28"/>
          <w:szCs w:val="28"/>
        </w:rPr>
      </w:pPr>
      <w:r>
        <w:rPr>
          <w:rFonts w:ascii="Sakkal Majalla" w:hAnsi="Sakkal Majalla" w:cs="Sakkal Majalla"/>
          <w:sz w:val="28"/>
          <w:szCs w:val="28"/>
          <w:rtl/>
        </w:rPr>
        <w:lastRenderedPageBreak/>
        <w:t>إن مساهمة الشركات الصغيرة والمتوسطة الحجم في التوسع الاقتصادي العالمي آخذة في النمو، وقد واجهت عددًا من الصعوبات الفريدة (مثل قيود الموارد واتخاذ القرارات الاستراتيجية). قد تساعد تقنيات المحاسبة الإد</w:t>
      </w:r>
      <w:r>
        <w:rPr>
          <w:rFonts w:ascii="Sakkal Majalla" w:hAnsi="Sakkal Majalla" w:cs="Sakkal Majalla"/>
          <w:sz w:val="28"/>
          <w:szCs w:val="28"/>
          <w:rtl/>
        </w:rPr>
        <w:t>ارية الاستراتيجية الشركات الصغيرة والمتوسطة الحجم على دمج البيانات الداخلية والخارجية لتمكين المديرين من اتخاذ القرارات الاستراتيجية واستخدام مواردهم المحدودة بحكمة أكبر. ومع ذلك، ما هي بالضبط وكيف يتم استخدام المحاسبة الإدارية الاستراتيجية في عالم الشركات</w:t>
      </w:r>
      <w:r>
        <w:rPr>
          <w:rFonts w:ascii="Sakkal Majalla" w:hAnsi="Sakkal Majalla" w:cs="Sakkal Majalla"/>
          <w:sz w:val="28"/>
          <w:szCs w:val="28"/>
          <w:rtl/>
        </w:rPr>
        <w:t xml:space="preserve"> الصغيرة والمتوسطة الحجم اليوم - وخاصة في البلدان النامية -؟ تهدف هذه المقالة إلى استكشاف مدى تبني الشركات الصغيرة والمتوسطة الحجم في البلدان النامية للمحاسبة الإدارية الاستراتيجية. باستخدام أسلوب بحث نوعي، تم جمع بيانات هذه الدراسة من خلال مقابلات مع خمسة</w:t>
      </w:r>
      <w:r>
        <w:rPr>
          <w:rFonts w:ascii="Sakkal Majalla" w:hAnsi="Sakkal Majalla" w:cs="Sakkal Majalla"/>
          <w:sz w:val="28"/>
          <w:szCs w:val="28"/>
          <w:rtl/>
        </w:rPr>
        <w:t xml:space="preserve"> مديرين وموظفين اثنين في شركة </w:t>
      </w:r>
      <w:r>
        <w:rPr>
          <w:rFonts w:ascii="Sakkal Majalla" w:hAnsi="Sakkal Majalla" w:cs="Sakkal Majalla"/>
          <w:sz w:val="28"/>
          <w:szCs w:val="28"/>
        </w:rPr>
        <w:t>M</w:t>
      </w:r>
      <w:r>
        <w:rPr>
          <w:rFonts w:ascii="Sakkal Majalla" w:hAnsi="Sakkal Majalla" w:cs="Sakkal Majalla"/>
          <w:sz w:val="28"/>
          <w:szCs w:val="28"/>
          <w:rtl/>
        </w:rPr>
        <w:t>. أظهرت النتائج أن: (1) وظيفة المحاسبة الإدارية الاستراتيجية مهملة بشكل أكبر من قبل كبار المديرين في الشركات الصغيرة والمتوسطة الحجم؛ و(2) يدرك كبار المسؤولين الماليين المحاسبة الإدارية الاستراتيجية لكنهم غير قادرين على تطبيق</w:t>
      </w:r>
      <w:r>
        <w:rPr>
          <w:rFonts w:ascii="Sakkal Majalla" w:hAnsi="Sakkal Majalla" w:cs="Sakkal Majalla"/>
          <w:sz w:val="28"/>
          <w:szCs w:val="28"/>
          <w:rtl/>
        </w:rPr>
        <w:t>ها بشكل صحيح على اتخاذ القرارات الاستراتيجية. (3) أدركت الشركات الصغيرة والمتوسطة الحجم أنه على الرغم من أهمية إنشاء ثقافة الشركات وتقديرها، إلا أنها غير كافية لتحقيق الأهداف الاستراتيجية للشركة. (4) يعتقد المديرون العامون للشركات الصغيرة والمتوسطة الحجم أ</w:t>
      </w:r>
      <w:r>
        <w:rPr>
          <w:rFonts w:ascii="Sakkal Majalla" w:hAnsi="Sakkal Majalla" w:cs="Sakkal Majalla"/>
          <w:sz w:val="28"/>
          <w:szCs w:val="28"/>
          <w:rtl/>
        </w:rPr>
        <w:t>ن القسم التشغيلي هو نبض الشركة، ويجب تخصيص الموارد لتلبية احتياجاتهم على أفضل وجه</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MaL22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(Ma, 2022)</w:t>
      </w:r>
      <w:r>
        <w:rPr>
          <w:rFonts w:ascii="Sakkal Majalla" w:hAnsi="Sakkal Majalla" w:cs="Sakkal Majalla"/>
          <w:sz w:val="28"/>
          <w:szCs w:val="28"/>
          <w:rtl/>
        </w:rPr>
        <w:fldChar w:fldCharType="end"/>
      </w:r>
      <w:r>
        <w:rPr>
          <w:rFonts w:ascii="Sakkal Majalla" w:hAnsi="Sakkal Majalla" w:cs="Sakkal Majalla"/>
          <w:sz w:val="28"/>
          <w:szCs w:val="28"/>
          <w:rtl/>
        </w:rPr>
        <w:t>.</w:t>
      </w:r>
    </w:p>
    <w:p w:rsidR="001F0063" w:rsidRDefault="000D00A2">
      <w:pPr>
        <w:spacing w:line="360" w:lineRule="auto"/>
        <w:jc w:val="both"/>
        <w:rPr>
          <w:rFonts w:ascii="Sakkal Majalla" w:hAnsi="Sakkal Majalla" w:cs="Sakkal Majalla"/>
          <w:sz w:val="28"/>
          <w:szCs w:val="28"/>
        </w:rPr>
      </w:pPr>
      <w:r>
        <w:rPr>
          <w:rFonts w:ascii="Sakkal Majalla" w:hAnsi="Sakkal Majalla" w:cs="Sakkal Majalla"/>
          <w:sz w:val="28"/>
          <w:szCs w:val="28"/>
          <w:rtl/>
        </w:rPr>
        <w:t>تسعى مقالة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Sul19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(Suleman, 2019)</w:t>
      </w:r>
      <w:r>
        <w:rPr>
          <w:rFonts w:ascii="Sakkal Majalla" w:hAnsi="Sakkal Majalla" w:cs="Sakkal Majalla"/>
          <w:sz w:val="28"/>
          <w:szCs w:val="28"/>
          <w:rtl/>
        </w:rPr>
        <w:fldChar w:fldCharType="end"/>
      </w:r>
      <w:r>
        <w:rPr>
          <w:rFonts w:ascii="Sakkal Majalla" w:hAnsi="Sakkal Majalla" w:cs="Sakkal Majalla"/>
          <w:sz w:val="28"/>
          <w:szCs w:val="28"/>
          <w:rtl/>
        </w:rPr>
        <w:t xml:space="preserve"> إلى تحديد ما إذا كانت تقنيات </w:t>
      </w:r>
      <w:proofErr w:type="spellStart"/>
      <w:r>
        <w:rPr>
          <w:rFonts w:ascii="Sakkal Majalla" w:hAnsi="Sakkal Majalla" w:cs="Sakkal Majalla"/>
          <w:sz w:val="28"/>
          <w:szCs w:val="28"/>
          <w:rtl/>
        </w:rPr>
        <w:t>بورتر</w:t>
      </w:r>
      <w:proofErr w:type="spellEnd"/>
      <w:r>
        <w:rPr>
          <w:rFonts w:ascii="Sakkal Majalla" w:hAnsi="Sakkal Majalla" w:cs="Sakkal Majalla"/>
          <w:sz w:val="28"/>
          <w:szCs w:val="28"/>
          <w:rtl/>
        </w:rPr>
        <w:t xml:space="preserve"> العامة لا تزال قابلة للتطبيق ومفيدة في سياق ال</w:t>
      </w:r>
      <w:r>
        <w:rPr>
          <w:rFonts w:ascii="Sakkal Majalla" w:hAnsi="Sakkal Majalla" w:cs="Sakkal Majalla"/>
          <w:sz w:val="28"/>
          <w:szCs w:val="28"/>
          <w:rtl/>
        </w:rPr>
        <w:t xml:space="preserve">أعمال الإلكترونية الحديثة. تستعرض هذه الدراسة استراتيجيات </w:t>
      </w:r>
      <w:proofErr w:type="spellStart"/>
      <w:r>
        <w:rPr>
          <w:rFonts w:ascii="Sakkal Majalla" w:hAnsi="Sakkal Majalla" w:cs="Sakkal Majalla"/>
          <w:sz w:val="28"/>
          <w:szCs w:val="28"/>
          <w:rtl/>
        </w:rPr>
        <w:t>بورتر</w:t>
      </w:r>
      <w:proofErr w:type="spellEnd"/>
      <w:r>
        <w:rPr>
          <w:rFonts w:ascii="Sakkal Majalla" w:hAnsi="Sakkal Majalla" w:cs="Sakkal Majalla"/>
          <w:sz w:val="28"/>
          <w:szCs w:val="28"/>
          <w:rtl/>
        </w:rPr>
        <w:t xml:space="preserve"> العامة من أجل تحديد أوجه القصور والقيود التي تعوق تطبيقها العملي في سياق الأعمال الإلكترونية. للقيام بذلك، تم استخدام منهجية دراسة الحالة التي تركز على ثلاث شركات ويب مميزة - أمازون </w:t>
      </w:r>
      <w:proofErr w:type="spellStart"/>
      <w:r>
        <w:rPr>
          <w:rFonts w:ascii="Sakkal Majalla" w:hAnsi="Sakkal Majalla" w:cs="Sakkal Majalla"/>
          <w:sz w:val="28"/>
          <w:szCs w:val="28"/>
          <w:rtl/>
        </w:rPr>
        <w:t>وإيباي</w:t>
      </w:r>
      <w:proofErr w:type="spellEnd"/>
      <w:r>
        <w:rPr>
          <w:rFonts w:ascii="Sakkal Majalla" w:hAnsi="Sakkal Majalla" w:cs="Sakkal Majalla"/>
          <w:sz w:val="28"/>
          <w:szCs w:val="28"/>
          <w:rtl/>
        </w:rPr>
        <w:t xml:space="preserve"> وجو</w:t>
      </w:r>
      <w:r>
        <w:rPr>
          <w:rFonts w:ascii="Sakkal Majalla" w:hAnsi="Sakkal Majalla" w:cs="Sakkal Majalla"/>
          <w:sz w:val="28"/>
          <w:szCs w:val="28"/>
          <w:rtl/>
        </w:rPr>
        <w:t xml:space="preserve">جل. أظهرت النتائج التأثيرات المفيدة للاستراتيجيات العامة على أداء الشركات وأدركت إمكانية تطبيق استراتيجيات </w:t>
      </w:r>
      <w:proofErr w:type="spellStart"/>
      <w:r>
        <w:rPr>
          <w:rFonts w:ascii="Sakkal Majalla" w:hAnsi="Sakkal Majalla" w:cs="Sakkal Majalla"/>
          <w:sz w:val="28"/>
          <w:szCs w:val="28"/>
          <w:rtl/>
        </w:rPr>
        <w:t>بورتر</w:t>
      </w:r>
      <w:proofErr w:type="spellEnd"/>
      <w:r>
        <w:rPr>
          <w:rFonts w:ascii="Sakkal Majalla" w:hAnsi="Sakkal Majalla" w:cs="Sakkal Majalla"/>
          <w:sz w:val="28"/>
          <w:szCs w:val="28"/>
          <w:rtl/>
        </w:rPr>
        <w:t xml:space="preserve"> العامة على شركات الإنترنت البحتة من أجل الحصول على ميزة تنافسية. تزعم الدراسة أنه على الرغم من أن استراتيجيات قيادة التكلفة قد توفر أداءً أعلى،</w:t>
      </w:r>
      <w:r>
        <w:rPr>
          <w:rFonts w:ascii="Sakkal Majalla" w:hAnsi="Sakkal Majalla" w:cs="Sakkal Majalla"/>
          <w:sz w:val="28"/>
          <w:szCs w:val="28"/>
          <w:rtl/>
        </w:rPr>
        <w:t xml:space="preserve"> إلا أن اتباع نهج التمايز قد يكون أكثر فائدة وطويل الأمد لشركات الإنترنت البحتة. من خلال تأييد أساليب </w:t>
      </w:r>
      <w:proofErr w:type="spellStart"/>
      <w:r>
        <w:rPr>
          <w:rFonts w:ascii="Sakkal Majalla" w:hAnsi="Sakkal Majalla" w:cs="Sakkal Majalla"/>
          <w:sz w:val="28"/>
          <w:szCs w:val="28"/>
          <w:rtl/>
        </w:rPr>
        <w:t>بورتر</w:t>
      </w:r>
      <w:proofErr w:type="spellEnd"/>
      <w:r>
        <w:rPr>
          <w:rFonts w:ascii="Sakkal Majalla" w:hAnsi="Sakkal Majalla" w:cs="Sakkal Majalla"/>
          <w:sz w:val="28"/>
          <w:szCs w:val="28"/>
          <w:rtl/>
        </w:rPr>
        <w:t xml:space="preserve"> العامة كنموذج شرعي وعملي للشركات عبر الإنترنت البحتة العاملة في بيئة الأعمال الإلكترونية المعاصرة، تضيف هذه الدراسة إلى مجموعة الأبحاث السابقة.</w:t>
      </w:r>
    </w:p>
    <w:p w:rsidR="001F0063" w:rsidRDefault="000D00A2">
      <w:pPr>
        <w:spacing w:line="360" w:lineRule="auto"/>
        <w:jc w:val="both"/>
        <w:rPr>
          <w:rFonts w:ascii="Sakkal Majalla" w:hAnsi="Sakkal Majalla" w:cs="Sakkal Majalla"/>
          <w:sz w:val="28"/>
          <w:szCs w:val="28"/>
        </w:rPr>
      </w:pPr>
      <w:r>
        <w:rPr>
          <w:rFonts w:ascii="Sakkal Majalla" w:hAnsi="Sakkal Majalla" w:cs="Sakkal Majalla"/>
          <w:sz w:val="28"/>
          <w:szCs w:val="28"/>
          <w:rtl/>
        </w:rPr>
        <w:lastRenderedPageBreak/>
        <w:t>إن أغلب الشركات الأعلى قيمة في العالم، قياسًا بالقيمة السوقية، هي شركات تكنولوجيا المعلومات. حتى الآن، لم تحقق سوى شركتين في مجال تكنولوجيا المعلومات، وهما آبل وأمازون، قيمة سوقية تبلغ تريليون دولار أمريكي أو على وشك تحقيقها. وترتبط القيمة التي توفرها تكنو</w:t>
      </w:r>
      <w:r>
        <w:rPr>
          <w:rFonts w:ascii="Sakkal Majalla" w:hAnsi="Sakkal Majalla" w:cs="Sakkal Majalla"/>
          <w:sz w:val="28"/>
          <w:szCs w:val="28"/>
          <w:rtl/>
        </w:rPr>
        <w:t xml:space="preserve">لوجيا المعلومات بكيفية استخدام المديرين للتقنيات الناشئة لتوفير القيمة لكل من شركات تكنولوجيا المعلومات والشركات غير المرتبطة بتكنولوجيا المعلومات. وقد تناولت إحدى الجلسات في مؤتمر </w:t>
      </w:r>
      <w:r>
        <w:rPr>
          <w:rFonts w:ascii="Sakkal Majalla" w:hAnsi="Sakkal Majalla" w:cs="Sakkal Majalla" w:hint="cs"/>
          <w:sz w:val="28"/>
          <w:szCs w:val="28"/>
          <w:rtl/>
        </w:rPr>
        <w:t>الأميركتين</w:t>
      </w:r>
      <w:r>
        <w:rPr>
          <w:rFonts w:ascii="Sakkal Majalla" w:hAnsi="Sakkal Majalla" w:cs="Sakkal Majalla"/>
          <w:sz w:val="28"/>
          <w:szCs w:val="28"/>
          <w:rtl/>
        </w:rPr>
        <w:t xml:space="preserve"> لأنظمة المعلومات لعام 2018 مجموعة من الأساليب التي تستخدمها الشر</w:t>
      </w:r>
      <w:r>
        <w:rPr>
          <w:rFonts w:ascii="Sakkal Majalla" w:hAnsi="Sakkal Majalla" w:cs="Sakkal Majalla"/>
          <w:sz w:val="28"/>
          <w:szCs w:val="28"/>
          <w:rtl/>
        </w:rPr>
        <w:t>كات لإدارة تكنولوجيا المعلومات بنجاح وخلق القيمة حولها. ويغطي هذا المنشور المناقشة الجماعية من مجموعة من وجهات النظر، بما في ذلك وجهات نظر الباحثين والممارسين. وتشجع هذه الدراسة الجماعية على إجراء المزيد من البحوث لفهم العديد من الأساليب التي تستخدمها شركا</w:t>
      </w:r>
      <w:r>
        <w:rPr>
          <w:rFonts w:ascii="Sakkal Majalla" w:hAnsi="Sakkal Majalla" w:cs="Sakkal Majalla"/>
          <w:sz w:val="28"/>
          <w:szCs w:val="28"/>
          <w:rtl/>
        </w:rPr>
        <w:t>ت تكنولوجيا المعلومات لإنتاج القيمة وتقدم إطارًا نموذجيًا يمكن للباحثين استخدامه في الدراسات الكمية التي تشمل شركات تكنولوجيا المعلومات</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Tem19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(Templeton, 2019)</w:t>
      </w:r>
      <w:r>
        <w:rPr>
          <w:rFonts w:ascii="Sakkal Majalla" w:hAnsi="Sakkal Majalla" w:cs="Sakkal Majalla"/>
          <w:sz w:val="28"/>
          <w:szCs w:val="28"/>
          <w:rtl/>
        </w:rPr>
        <w:fldChar w:fldCharType="end"/>
      </w:r>
      <w:r>
        <w:rPr>
          <w:rFonts w:ascii="Sakkal Majalla" w:hAnsi="Sakkal Majalla" w:cs="Sakkal Majalla"/>
          <w:sz w:val="28"/>
          <w:szCs w:val="28"/>
          <w:rtl/>
        </w:rPr>
        <w:t>.</w:t>
      </w:r>
    </w:p>
    <w:p w:rsidR="001F0063" w:rsidRDefault="000D00A2">
      <w:pPr>
        <w:spacing w:line="360" w:lineRule="auto"/>
        <w:jc w:val="both"/>
        <w:rPr>
          <w:rFonts w:ascii="Sakkal Majalla" w:hAnsi="Sakkal Majalla" w:cs="Sakkal Majalla"/>
          <w:sz w:val="28"/>
          <w:szCs w:val="28"/>
          <w:rtl/>
        </w:rPr>
      </w:pPr>
      <w:r>
        <w:rPr>
          <w:rFonts w:ascii="Sakkal Majalla" w:hAnsi="Sakkal Majalla" w:cs="Sakkal Majalla"/>
          <w:sz w:val="28"/>
          <w:szCs w:val="28"/>
          <w:rtl/>
        </w:rPr>
        <w:t>حتى قبل ظهور جائحة كوفيد-19، كانت الشركات الكبرى قلقة بشأن استدامة سلاسل ا</w:t>
      </w:r>
      <w:r>
        <w:rPr>
          <w:rFonts w:ascii="Sakkal Majalla" w:hAnsi="Sakkal Majalla" w:cs="Sakkal Majalla"/>
          <w:sz w:val="28"/>
          <w:szCs w:val="28"/>
          <w:rtl/>
        </w:rPr>
        <w:t xml:space="preserve">لتوريد الخاصة بها من حيث البيئة والمجتمع، فضلاً عن احتمالات الانقطاع بسبب الكوارث الطبيعية والصراعات المسلحة والنزاعات التجارية. وعلى النقيض من </w:t>
      </w:r>
      <w:r>
        <w:rPr>
          <w:rFonts w:ascii="Sakkal Majalla" w:hAnsi="Sakkal Majalla" w:cs="Sakkal Majalla" w:hint="cs"/>
          <w:sz w:val="28"/>
          <w:szCs w:val="28"/>
          <w:rtl/>
        </w:rPr>
        <w:t>أخطار</w:t>
      </w:r>
      <w:r>
        <w:rPr>
          <w:rFonts w:ascii="Sakkal Majalla" w:hAnsi="Sakkal Majalla" w:cs="Sakkal Majalla"/>
          <w:sz w:val="28"/>
          <w:szCs w:val="28"/>
          <w:rtl/>
        </w:rPr>
        <w:t xml:space="preserve"> سلسلة التوريد، فإن القضايا الإضافية التي فرضها كوفيد-19 في عام 2020 "متطرفة" من حيث </w:t>
      </w:r>
      <w:r>
        <w:rPr>
          <w:rFonts w:ascii="Sakkal Majalla" w:hAnsi="Sakkal Majalla" w:cs="Sakkal Majalla" w:hint="cs"/>
          <w:sz w:val="28"/>
          <w:szCs w:val="28"/>
          <w:rtl/>
        </w:rPr>
        <w:t>إنها</w:t>
      </w:r>
      <w:r>
        <w:rPr>
          <w:rFonts w:ascii="Sakkal Majalla" w:hAnsi="Sakkal Majalla" w:cs="Sakkal Majalla"/>
          <w:sz w:val="28"/>
          <w:szCs w:val="28"/>
          <w:rtl/>
        </w:rPr>
        <w:t xml:space="preserve"> لا تؤثر على شركات</w:t>
      </w:r>
      <w:r>
        <w:rPr>
          <w:rFonts w:ascii="Sakkal Majalla" w:hAnsi="Sakkal Majalla" w:cs="Sakkal Majalla"/>
          <w:sz w:val="28"/>
          <w:szCs w:val="28"/>
          <w:rtl/>
        </w:rPr>
        <w:t xml:space="preserve"> بعينها فحسب، بل تؤثر على حضارات بأكملها. وبالتالي، من المهم إعادة النظر في إدارة سلسلة التوريد للدراسة والممارسة من أجل التكيف مع البيئات القاسية اليوم وفي المستقبل، سواء نتيجة لانهيار التنوع البيولوجي أو الأوبئة أو الصراعات أو تغير المناخ. نحدد أولاً الص</w:t>
      </w:r>
      <w:r>
        <w:rPr>
          <w:rFonts w:ascii="Sakkal Majalla" w:hAnsi="Sakkal Majalla" w:cs="Sakkal Majalla"/>
          <w:sz w:val="28"/>
          <w:szCs w:val="28"/>
          <w:rtl/>
        </w:rPr>
        <w:t xml:space="preserve">عوبات المشتركة في هذا المنشور، إلى جانب الحلول المحتملة. بعد ذلك، نعدد مجالات الدراسة التي قد تستفيد منها إدارة سلسلة التوريد في البيئات القاسية. وتتعلق هذه الاحتمالات بكيفية تمكن الشركات من البقاء في مواجهة شركات التجارة الإلكترونية الناجحة للغاية وكيفية </w:t>
      </w:r>
      <w:r>
        <w:rPr>
          <w:rFonts w:ascii="Sakkal Majalla" w:hAnsi="Sakkal Majalla" w:cs="Sakkal Majalla"/>
          <w:sz w:val="28"/>
          <w:szCs w:val="28"/>
          <w:rtl/>
        </w:rPr>
        <w:t xml:space="preserve">الاستفادة من العمالة البشرية </w:t>
      </w:r>
      <w:proofErr w:type="spellStart"/>
      <w:r>
        <w:rPr>
          <w:rFonts w:ascii="Sakkal Majalla" w:hAnsi="Sakkal Majalla" w:cs="Sakkal Majalla"/>
          <w:sz w:val="28"/>
          <w:szCs w:val="28"/>
          <w:rtl/>
        </w:rPr>
        <w:t>والروبوتية</w:t>
      </w:r>
      <w:proofErr w:type="spellEnd"/>
      <w:r>
        <w:rPr>
          <w:rFonts w:ascii="Sakkal Majalla" w:hAnsi="Sakkal Majalla" w:cs="Sakkal Majalla"/>
          <w:sz w:val="28"/>
          <w:szCs w:val="28"/>
          <w:rtl/>
        </w:rPr>
        <w:t xml:space="preserve"> في وقت واحد. بالإضافة إلى ذلك، هناك احتمالات لتجميع قدرة سلسلة التوريد لتوزيع المنتجات الطبية الأساسية مثل اللقاحات أو الأدوية المضادة للفيروسات والتعاون فيها. وتوجد فرص لإجراء المزيد من الأبحاث بسبب الدعم المتزايد ا</w:t>
      </w:r>
      <w:r>
        <w:rPr>
          <w:rFonts w:ascii="Sakkal Majalla" w:hAnsi="Sakkal Majalla" w:cs="Sakkal Majalla"/>
          <w:sz w:val="28"/>
          <w:szCs w:val="28"/>
          <w:rtl/>
        </w:rPr>
        <w:t>لذي تقدمه الحكومة لقطاع الأعمال، والذي يشمل إنشاء الممتلكات الصناعية المشتركة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Man20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(ManMohan, 2020)</w:t>
      </w:r>
      <w:r>
        <w:rPr>
          <w:rFonts w:ascii="Sakkal Majalla" w:hAnsi="Sakkal Majalla" w:cs="Sakkal Majalla"/>
          <w:sz w:val="28"/>
          <w:szCs w:val="28"/>
          <w:rtl/>
        </w:rPr>
        <w:fldChar w:fldCharType="end"/>
      </w:r>
      <w:r>
        <w:rPr>
          <w:rFonts w:ascii="Sakkal Majalla" w:hAnsi="Sakkal Majalla" w:cs="Sakkal Majalla"/>
          <w:sz w:val="28"/>
          <w:szCs w:val="28"/>
          <w:rtl/>
        </w:rPr>
        <w:t>.</w:t>
      </w:r>
    </w:p>
    <w:p w:rsidR="001F0063" w:rsidRDefault="001F0063">
      <w:pPr>
        <w:spacing w:line="360" w:lineRule="auto"/>
        <w:jc w:val="both"/>
        <w:rPr>
          <w:rFonts w:ascii="Sakkal Majalla" w:hAnsi="Sakkal Majalla" w:cs="Sakkal Majalla"/>
          <w:sz w:val="28"/>
          <w:szCs w:val="28"/>
          <w:rtl/>
        </w:rPr>
      </w:pPr>
    </w:p>
    <w:p w:rsidR="001F0063" w:rsidRDefault="000D00A2">
      <w:pPr>
        <w:pStyle w:val="2"/>
        <w:spacing w:line="360" w:lineRule="auto"/>
        <w:rPr>
          <w:rtl/>
        </w:rPr>
      </w:pPr>
      <w:bookmarkStart w:id="36" w:name="_Toc180443957"/>
      <w:r>
        <w:rPr>
          <w:rtl/>
        </w:rPr>
        <w:lastRenderedPageBreak/>
        <w:t>الإطار النظري</w:t>
      </w:r>
      <w:bookmarkEnd w:id="34"/>
      <w:bookmarkEnd w:id="35"/>
      <w:bookmarkEnd w:id="36"/>
    </w:p>
    <w:p w:rsidR="001F0063" w:rsidRDefault="001F0063">
      <w:pPr>
        <w:rPr>
          <w:rtl/>
        </w:rPr>
      </w:pPr>
    </w:p>
    <w:p w:rsidR="001F0063" w:rsidRDefault="000D00A2">
      <w:pPr>
        <w:rPr>
          <w:rt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1027" o:spid="_x0000_i1025" type="#_x0000_t75" style="width:445pt;height:218pt;visibility:visible;mso-wrap-distance-left:0;mso-wrap-distance-right:0">
            <v:imagedata r:id="rId7" o:title="" embosscolor="white"/>
          </v:shape>
        </w:pict>
      </w:r>
    </w:p>
    <w:p w:rsidR="001F0063" w:rsidRDefault="001F0063">
      <w:pPr>
        <w:rPr>
          <w:rtl/>
        </w:rPr>
      </w:pPr>
    </w:p>
    <w:p w:rsidR="001F0063" w:rsidRDefault="001F0063">
      <w:pPr>
        <w:rPr>
          <w:rtl/>
        </w:rPr>
      </w:pPr>
    </w:p>
    <w:p w:rsidR="001F0063" w:rsidRDefault="000D00A2">
      <w:pPr>
        <w:pStyle w:val="ab"/>
        <w:rPr>
          <w:rtl/>
          <w:lang w:bidi="ar-EG"/>
        </w:rPr>
      </w:pPr>
      <w:bookmarkStart w:id="37" w:name="_Toc180443891"/>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tl/>
          <w:lang w:bidi="ar-EG"/>
        </w:rPr>
        <w:t>: الإطار النظري للدراسة</w:t>
      </w:r>
      <w:bookmarkEnd w:id="37"/>
    </w:p>
    <w:p w:rsidR="001F0063" w:rsidRDefault="001F0063">
      <w:pPr>
        <w:spacing w:line="360" w:lineRule="auto"/>
        <w:rPr>
          <w:rFonts w:ascii="Sakkal Majalla" w:hAnsi="Sakkal Majalla" w:cs="Sakkal Majalla"/>
          <w:lang w:bidi="ar-EG"/>
        </w:rPr>
      </w:pPr>
    </w:p>
    <w:p w:rsidR="001F0063" w:rsidRDefault="000D00A2">
      <w:pPr>
        <w:pStyle w:val="af"/>
        <w:rPr>
          <w:rtl/>
        </w:rPr>
      </w:pPr>
      <w:r>
        <w:rPr>
          <w:rtl/>
        </w:rPr>
        <w:t xml:space="preserve">إن أحد العناصر الرئيسية التي تؤثر على قدرة </w:t>
      </w:r>
      <w:r>
        <w:rPr>
          <w:rtl/>
        </w:rPr>
        <w:t>الشركات الكبرى على النجاح ماليًا والبقاء قادرة على المنافسة هو إدارة المخاطر. فالشركات التي تنفذ إدارة المخاطر بنجاح تكون مجهزة بشكل أفضل لتجاوز الركود الاقتصادي، والحفاظ على نتائجها المالية، والبقاء قادرة على المنافسة. وفي هذا الصدد، تعد إدارة المخاطر ضرو</w:t>
      </w:r>
      <w:r>
        <w:rPr>
          <w:rtl/>
        </w:rPr>
        <w:t>رية لتحسين القدرة التنافسية المالية لمنظمة مثل أمازون، والتي تعتمد على تكتيكات دقيقة لتقليل المخاطر وتحسين الأرباح. ويمكن استخدام عدد من النظريات المعروفة في مجالات إدارة الأعمال والتكنولوجيا لفهم هذا الارتباط.</w:t>
      </w:r>
    </w:p>
    <w:p w:rsidR="001F0063" w:rsidRDefault="000D00A2">
      <w:pPr>
        <w:pStyle w:val="af"/>
        <w:numPr>
          <w:ilvl w:val="0"/>
          <w:numId w:val="1"/>
        </w:numPr>
        <w:rPr>
          <w:b/>
          <w:bCs/>
          <w:rtl/>
        </w:rPr>
      </w:pPr>
      <w:r>
        <w:rPr>
          <w:b/>
          <w:bCs/>
          <w:rtl/>
        </w:rPr>
        <w:t>تطبيق نموذج تبني التكنولوجيا (</w:t>
      </w:r>
      <w:r>
        <w:rPr>
          <w:b/>
          <w:bCs/>
        </w:rPr>
        <w:t>TAM</w:t>
      </w:r>
      <w:r>
        <w:rPr>
          <w:b/>
          <w:bCs/>
          <w:rtl/>
        </w:rPr>
        <w:t xml:space="preserve">) على إدارة </w:t>
      </w:r>
      <w:r>
        <w:rPr>
          <w:b/>
          <w:bCs/>
          <w:rtl/>
        </w:rPr>
        <w:t>المخاطر</w:t>
      </w:r>
    </w:p>
    <w:p w:rsidR="001F0063" w:rsidRDefault="000D00A2">
      <w:pPr>
        <w:pStyle w:val="af"/>
        <w:rPr>
          <w:rtl/>
        </w:rPr>
      </w:pPr>
      <w:r>
        <w:rPr>
          <w:rtl/>
        </w:rPr>
        <w:t xml:space="preserve"> تعمل هذه الفرضية على تحسين معرفتنا بكيفية دمج الشركات لممارسات إدارة المخاطر في استراتيجيات الحفاظ على القدرة التنافسية. يساعد استخدام الحلول التكنولوجية المتطورة من قبل أمازون، مثل التحليلات الكبيرة والذكاء الاصطناعي، على مراقبة المخاطر واكتشافها</w:t>
      </w:r>
      <w:r>
        <w:rPr>
          <w:rtl/>
        </w:rPr>
        <w:t xml:space="preserve"> بشكل </w:t>
      </w:r>
      <w:r>
        <w:rPr>
          <w:rFonts w:hint="cs"/>
          <w:rtl/>
        </w:rPr>
        <w:t>أفضل. الارتبا</w:t>
      </w:r>
      <w:r>
        <w:rPr>
          <w:rFonts w:hint="eastAsia"/>
          <w:rtl/>
        </w:rPr>
        <w:t>ط</w:t>
      </w:r>
      <w:r>
        <w:rPr>
          <w:rtl/>
        </w:rPr>
        <w:t xml:space="preserve"> بالقدرة التنافسية المالية للتعامل مع المخاطر التجارية المرتبطة بأمن </w:t>
      </w:r>
      <w:r>
        <w:rPr>
          <w:rtl/>
        </w:rPr>
        <w:lastRenderedPageBreak/>
        <w:t xml:space="preserve">البيانات والخدمات اللوجستية وسلاسل التوريد، تعتمد أمازون على حلول تقنية متطورة. وباستخدام هذه التكنولوجيا، قد تعمل على تحسين أدائها المالي والاحتفاظ بمكانتها في السوق </w:t>
      </w:r>
      <w:r>
        <w:rPr>
          <w:rtl/>
        </w:rPr>
        <w:t>من خلال زيادة الكفاءة التشغيلية وخفض النفقات التشغيلية.</w:t>
      </w:r>
    </w:p>
    <w:p w:rsidR="001F0063" w:rsidRDefault="000D00A2">
      <w:pPr>
        <w:pStyle w:val="af"/>
        <w:numPr>
          <w:ilvl w:val="0"/>
          <w:numId w:val="1"/>
        </w:numPr>
        <w:rPr>
          <w:b/>
          <w:bCs/>
          <w:rtl/>
        </w:rPr>
      </w:pPr>
      <w:r>
        <w:rPr>
          <w:b/>
          <w:bCs/>
          <w:rtl/>
        </w:rPr>
        <w:t>تطبيق وجهة النظر القائمة على الموارد (</w:t>
      </w:r>
      <w:r>
        <w:rPr>
          <w:b/>
          <w:bCs/>
        </w:rPr>
        <w:t>RBV</w:t>
      </w:r>
      <w:r>
        <w:rPr>
          <w:b/>
          <w:bCs/>
          <w:rtl/>
        </w:rPr>
        <w:t>) على إدارة المخاطر</w:t>
      </w:r>
    </w:p>
    <w:p w:rsidR="001F0063" w:rsidRDefault="000D00A2">
      <w:pPr>
        <w:pStyle w:val="af"/>
        <w:rPr>
          <w:rtl/>
        </w:rPr>
      </w:pPr>
      <w:r>
        <w:rPr>
          <w:rtl/>
        </w:rPr>
        <w:t xml:space="preserve"> تنص هذه الفكرة على أن الشركة قد تحصل على ميزة تنافسية باستخدام مواردها الخاصة. تقوم أمازون باستثمارات استراتيجية كبيرة في أنظمة التكنولوجي</w:t>
      </w:r>
      <w:r>
        <w:rPr>
          <w:rtl/>
        </w:rPr>
        <w:t>ا المتطورة والمعقدة، مثل أنظمة إدارة المخاطر الإلكترونية، والتي توفر لها ميزة تنافسية مميزة يصعب على المنافسين مطابقتها.</w:t>
      </w:r>
      <w:r>
        <w:rPr>
          <w:rFonts w:hint="cs"/>
          <w:rtl/>
        </w:rPr>
        <w:t xml:space="preserve"> </w:t>
      </w:r>
      <w:r>
        <w:rPr>
          <w:rtl/>
        </w:rPr>
        <w:t xml:space="preserve">العلاقة بالقدرة التنافسية المالية تتمكن أمازون من خفض نفقات التشغيل وتعزيز كفاءة الإنتاج بسبب استثماراتها في هذه الموارد. وهذا يزيد من </w:t>
      </w:r>
      <w:r>
        <w:rPr>
          <w:rtl/>
        </w:rPr>
        <w:t>قدرتها التنافسية المالية من خلال تمكينها من الحفاظ على جودة الخدمة وتحقيق أرباح كبيرة وبيع السلع بأسعار تنافسية.</w:t>
      </w:r>
    </w:p>
    <w:p w:rsidR="001F0063" w:rsidRDefault="000D00A2">
      <w:pPr>
        <w:pStyle w:val="af"/>
        <w:numPr>
          <w:ilvl w:val="0"/>
          <w:numId w:val="1"/>
        </w:numPr>
        <w:rPr>
          <w:b/>
          <w:bCs/>
          <w:rtl/>
        </w:rPr>
      </w:pPr>
      <w:r>
        <w:rPr>
          <w:b/>
          <w:bCs/>
          <w:rtl/>
        </w:rPr>
        <w:t>نظرية الأنظمة الاجتماعية والتقنية</w:t>
      </w:r>
      <w:r>
        <w:rPr>
          <w:rFonts w:hint="cs"/>
          <w:b/>
          <w:bCs/>
          <w:rtl/>
        </w:rPr>
        <w:t xml:space="preserve"> </w:t>
      </w:r>
      <w:r>
        <w:rPr>
          <w:b/>
          <w:bCs/>
          <w:rtl/>
        </w:rPr>
        <w:t>تطبيق إدارة المخاطر</w:t>
      </w:r>
    </w:p>
    <w:p w:rsidR="001F0063" w:rsidRDefault="000D00A2">
      <w:pPr>
        <w:pStyle w:val="af"/>
        <w:rPr>
          <w:rtl/>
        </w:rPr>
      </w:pPr>
      <w:r>
        <w:rPr>
          <w:rtl/>
        </w:rPr>
        <w:t>يعترف هذا النموذج بالتفاعل في مكان العمل بين العوامل البشرية والتقنية. لضمان فعالية تدابي</w:t>
      </w:r>
      <w:r>
        <w:rPr>
          <w:rtl/>
        </w:rPr>
        <w:t xml:space="preserve">ر إدارة المخاطر، تعتمد أمازون على نظام يحقق التوازن بين المكونات التكنولوجية والبشرية. على سبيل المثال، تم تصميم أنظمة إدارة المخاطر لتكون سهلة الاستخدام والفهم لأعضاء الموظفين، مما يزيد من فعالية تنفيذ </w:t>
      </w:r>
      <w:r>
        <w:rPr>
          <w:rFonts w:hint="cs"/>
          <w:rtl/>
        </w:rPr>
        <w:t>النظام. العلاق</w:t>
      </w:r>
      <w:r>
        <w:rPr>
          <w:rFonts w:hint="eastAsia"/>
          <w:rtl/>
        </w:rPr>
        <w:t>ة</w:t>
      </w:r>
      <w:r>
        <w:rPr>
          <w:rtl/>
        </w:rPr>
        <w:t xml:space="preserve"> بالقدرة التنافسية المالية قد تتعامل ا</w:t>
      </w:r>
      <w:r>
        <w:rPr>
          <w:rtl/>
        </w:rPr>
        <w:t>لمنظمة مع المخاطر بمهارة أكبر عندما يتم إيجاد توازن بين المكونات التقنية (التكنولوجيا) والاجتماعية (الموظفين). يعمل هذا التوازن على خفض المخاطر التشغيلية وتعزيز الإنتاجية، وكلاهما يحسن النتائج المالية لشركة أمازون ويجعلها متقدمة على المنافسة.</w:t>
      </w:r>
    </w:p>
    <w:p w:rsidR="001F0063" w:rsidRDefault="000D00A2">
      <w:pPr>
        <w:pStyle w:val="af"/>
        <w:numPr>
          <w:ilvl w:val="0"/>
          <w:numId w:val="1"/>
        </w:numPr>
        <w:rPr>
          <w:b/>
          <w:bCs/>
          <w:rtl/>
        </w:rPr>
      </w:pPr>
      <w:r>
        <w:rPr>
          <w:b/>
          <w:bCs/>
          <w:rtl/>
        </w:rPr>
        <w:t>نظرية الابتكا</w:t>
      </w:r>
      <w:r>
        <w:rPr>
          <w:b/>
          <w:bCs/>
          <w:rtl/>
        </w:rPr>
        <w:t>ر التنظيمي</w:t>
      </w:r>
      <w:r>
        <w:rPr>
          <w:rFonts w:hint="cs"/>
          <w:b/>
          <w:bCs/>
          <w:rtl/>
        </w:rPr>
        <w:t xml:space="preserve"> </w:t>
      </w:r>
      <w:r>
        <w:rPr>
          <w:b/>
          <w:bCs/>
          <w:rtl/>
        </w:rPr>
        <w:t>تطبيق إدارة المخاطر</w:t>
      </w:r>
    </w:p>
    <w:p w:rsidR="001F0063" w:rsidRDefault="000D00A2">
      <w:pPr>
        <w:pStyle w:val="af"/>
        <w:rPr>
          <w:rtl/>
        </w:rPr>
      </w:pPr>
      <w:r>
        <w:rPr>
          <w:rtl/>
        </w:rPr>
        <w:t xml:space="preserve"> تسلط هذه الفكرة الضوء على كيفية زيادة إنتاجية الشركة وكفاءتها من خلال الابتكار في الإجراءات التنظيمية، مثل إدارة المخاطر. أحد الأمثلة الممتازة على شركة تتبنى الابتكار في إجراءاتها الإدارية هي أمازون، التي ابتكرت أساليب إبداع</w:t>
      </w:r>
      <w:r>
        <w:rPr>
          <w:rtl/>
        </w:rPr>
        <w:t xml:space="preserve">ية لإدارة </w:t>
      </w:r>
      <w:r>
        <w:rPr>
          <w:rFonts w:hint="cs"/>
          <w:rtl/>
        </w:rPr>
        <w:t>المخاطر. الارتبا</w:t>
      </w:r>
      <w:r>
        <w:rPr>
          <w:rFonts w:hint="eastAsia"/>
          <w:rtl/>
        </w:rPr>
        <w:t>ط</w:t>
      </w:r>
      <w:r>
        <w:rPr>
          <w:rtl/>
        </w:rPr>
        <w:t xml:space="preserve"> بالقدرة التنافسية للتمويل</w:t>
      </w:r>
      <w:r>
        <w:rPr>
          <w:rFonts w:hint="cs"/>
          <w:rtl/>
        </w:rPr>
        <w:t xml:space="preserve"> </w:t>
      </w:r>
      <w:r>
        <w:rPr>
          <w:rtl/>
        </w:rPr>
        <w:t>من خلال تبني ممارسات تنظيمية مبتكرة، مثل أساليب إدارة المخاطر الجديدة التي قدمتها أمازون، قد توفر الشركة نفقات التشغيل وتعزز الفعالية التشغيلية، مما يحسن قدرتها على تقديم نتائج مالية متفوقة وتعزيز قدرته</w:t>
      </w:r>
      <w:r>
        <w:rPr>
          <w:rtl/>
        </w:rPr>
        <w:t>ا التنافسية في السوق.</w:t>
      </w:r>
    </w:p>
    <w:p w:rsidR="001F0063" w:rsidRDefault="001F0063">
      <w:bookmarkStart w:id="38" w:name="_GoBack"/>
      <w:bookmarkEnd w:id="38"/>
    </w:p>
    <w:sectPr w:rsidR="001F00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akkal Majalla">
    <w:altName w:val="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multiLevelType w:val="hybridMultilevel"/>
    <w:tmpl w:val="793A2E1A"/>
    <w:lvl w:ilvl="0" w:tplc="0409000B">
      <w:start w:val="1"/>
      <w:numFmt w:val="bullet"/>
      <w:lvlText w:val=""/>
      <w:lvlJc w:val="left"/>
      <w:pPr>
        <w:ind w:left="758" w:hanging="360"/>
      </w:pPr>
      <w:rPr>
        <w:rFonts w:ascii="Wingdings" w:hAnsi="Wingdings"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1" w15:restartNumberingAfterBreak="0">
    <w:nsid w:val="00000001"/>
    <w:multiLevelType w:val="hybridMultilevel"/>
    <w:tmpl w:val="4964D15A"/>
    <w:lvl w:ilvl="0" w:tplc="75886176">
      <w:start w:val="1"/>
      <w:numFmt w:val="bullet"/>
      <w:pStyle w:val="a"/>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2"/>
    <w:multiLevelType w:val="hybridMultilevel"/>
    <w:tmpl w:val="941A447E"/>
    <w:lvl w:ilvl="0" w:tplc="04090009">
      <w:start w:val="1"/>
      <w:numFmt w:val="bullet"/>
      <w:lvlText w:val=""/>
      <w:lvlJc w:val="left"/>
      <w:pPr>
        <w:ind w:left="1478" w:hanging="360"/>
      </w:pPr>
      <w:rPr>
        <w:rFonts w:ascii="Wingdings" w:hAnsi="Wingdings" w:hint="default"/>
      </w:rPr>
    </w:lvl>
    <w:lvl w:ilvl="1" w:tplc="04090003" w:tentative="1">
      <w:start w:val="1"/>
      <w:numFmt w:val="bullet"/>
      <w:lvlText w:val="o"/>
      <w:lvlJc w:val="left"/>
      <w:pPr>
        <w:ind w:left="2198" w:hanging="360"/>
      </w:pPr>
      <w:rPr>
        <w:rFonts w:ascii="Courier New" w:hAnsi="Courier New" w:cs="Courier New" w:hint="default"/>
      </w:rPr>
    </w:lvl>
    <w:lvl w:ilvl="2" w:tplc="04090005" w:tentative="1">
      <w:start w:val="1"/>
      <w:numFmt w:val="bullet"/>
      <w:lvlText w:val=""/>
      <w:lvlJc w:val="left"/>
      <w:pPr>
        <w:ind w:left="2918" w:hanging="360"/>
      </w:pPr>
      <w:rPr>
        <w:rFonts w:ascii="Wingdings" w:hAnsi="Wingdings" w:hint="default"/>
      </w:rPr>
    </w:lvl>
    <w:lvl w:ilvl="3" w:tplc="04090001" w:tentative="1">
      <w:start w:val="1"/>
      <w:numFmt w:val="bullet"/>
      <w:lvlText w:val=""/>
      <w:lvlJc w:val="left"/>
      <w:pPr>
        <w:ind w:left="3638" w:hanging="360"/>
      </w:pPr>
      <w:rPr>
        <w:rFonts w:ascii="Symbol" w:hAnsi="Symbol" w:hint="default"/>
      </w:rPr>
    </w:lvl>
    <w:lvl w:ilvl="4" w:tplc="04090003" w:tentative="1">
      <w:start w:val="1"/>
      <w:numFmt w:val="bullet"/>
      <w:lvlText w:val="o"/>
      <w:lvlJc w:val="left"/>
      <w:pPr>
        <w:ind w:left="4358" w:hanging="360"/>
      </w:pPr>
      <w:rPr>
        <w:rFonts w:ascii="Courier New" w:hAnsi="Courier New" w:cs="Courier New" w:hint="default"/>
      </w:rPr>
    </w:lvl>
    <w:lvl w:ilvl="5" w:tplc="04090005" w:tentative="1">
      <w:start w:val="1"/>
      <w:numFmt w:val="bullet"/>
      <w:lvlText w:val=""/>
      <w:lvlJc w:val="left"/>
      <w:pPr>
        <w:ind w:left="5078" w:hanging="360"/>
      </w:pPr>
      <w:rPr>
        <w:rFonts w:ascii="Wingdings" w:hAnsi="Wingdings" w:hint="default"/>
      </w:rPr>
    </w:lvl>
    <w:lvl w:ilvl="6" w:tplc="04090001" w:tentative="1">
      <w:start w:val="1"/>
      <w:numFmt w:val="bullet"/>
      <w:lvlText w:val=""/>
      <w:lvlJc w:val="left"/>
      <w:pPr>
        <w:ind w:left="5798" w:hanging="360"/>
      </w:pPr>
      <w:rPr>
        <w:rFonts w:ascii="Symbol" w:hAnsi="Symbol" w:hint="default"/>
      </w:rPr>
    </w:lvl>
    <w:lvl w:ilvl="7" w:tplc="04090003" w:tentative="1">
      <w:start w:val="1"/>
      <w:numFmt w:val="bullet"/>
      <w:lvlText w:val="o"/>
      <w:lvlJc w:val="left"/>
      <w:pPr>
        <w:ind w:left="6518" w:hanging="360"/>
      </w:pPr>
      <w:rPr>
        <w:rFonts w:ascii="Courier New" w:hAnsi="Courier New" w:cs="Courier New" w:hint="default"/>
      </w:rPr>
    </w:lvl>
    <w:lvl w:ilvl="8" w:tplc="04090005" w:tentative="1">
      <w:start w:val="1"/>
      <w:numFmt w:val="bullet"/>
      <w:lvlText w:val=""/>
      <w:lvlJc w:val="left"/>
      <w:pPr>
        <w:ind w:left="7238" w:hanging="360"/>
      </w:pPr>
      <w:rPr>
        <w:rFonts w:ascii="Wingdings" w:hAnsi="Wingdings" w:hint="default"/>
      </w:rPr>
    </w:lvl>
  </w:abstractNum>
  <w:abstractNum w:abstractNumId="3" w15:restartNumberingAfterBreak="0">
    <w:nsid w:val="00000003"/>
    <w:multiLevelType w:val="multilevel"/>
    <w:tmpl w:val="B32E97D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4"/>
    <w:multiLevelType w:val="multilevel"/>
    <w:tmpl w:val="4A587D46"/>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05"/>
    <w:multiLevelType w:val="hybridMultilevel"/>
    <w:tmpl w:val="6A084B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6"/>
    <w:multiLevelType w:val="hybridMultilevel"/>
    <w:tmpl w:val="69DA49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7"/>
    <w:multiLevelType w:val="hybridMultilevel"/>
    <w:tmpl w:val="58AC59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8"/>
    <w:multiLevelType w:val="multilevel"/>
    <w:tmpl w:val="F940BE0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00000009"/>
    <w:multiLevelType w:val="hybridMultilevel"/>
    <w:tmpl w:val="F8FC8638"/>
    <w:lvl w:ilvl="0" w:tplc="04090009">
      <w:start w:val="1"/>
      <w:numFmt w:val="bullet"/>
      <w:lvlText w:val=""/>
      <w:lvlJc w:val="left"/>
      <w:pPr>
        <w:ind w:left="760" w:hanging="360"/>
      </w:pPr>
      <w:rPr>
        <w:rFonts w:ascii="Wingdings" w:hAnsi="Wingdings"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0" w15:restartNumberingAfterBreak="0">
    <w:nsid w:val="0000000A"/>
    <w:multiLevelType w:val="hybridMultilevel"/>
    <w:tmpl w:val="D3529C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00000B"/>
    <w:multiLevelType w:val="hybridMultilevel"/>
    <w:tmpl w:val="A3A0CE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0C"/>
    <w:multiLevelType w:val="multilevel"/>
    <w:tmpl w:val="5088DC6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0000000D"/>
    <w:multiLevelType w:val="hybridMultilevel"/>
    <w:tmpl w:val="B4BAD5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13"/>
  </w:num>
  <w:num w:numId="4">
    <w:abstractNumId w:val="4"/>
  </w:num>
  <w:num w:numId="5">
    <w:abstractNumId w:val="3"/>
  </w:num>
  <w:num w:numId="6">
    <w:abstractNumId w:val="12"/>
  </w:num>
  <w:num w:numId="7">
    <w:abstractNumId w:val="8"/>
  </w:num>
  <w:num w:numId="8">
    <w:abstractNumId w:val="6"/>
  </w:num>
  <w:num w:numId="9">
    <w:abstractNumId w:val="10"/>
  </w:num>
  <w:num w:numId="10">
    <w:abstractNumId w:val="9"/>
  </w:num>
  <w:num w:numId="11">
    <w:abstractNumId w:val="5"/>
  </w:num>
  <w:num w:numId="12">
    <w:abstractNumId w:val="11"/>
  </w:num>
  <w:num w:numId="13">
    <w:abstractNumId w:val="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1F0063"/>
    <w:rsid w:val="000D00A2"/>
    <w:rsid w:val="001F00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96A5C"/>
  <w15:docId w15:val="{C1B3C6AC-2E77-42EC-9CC9-B6448EB7E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bidi/>
    </w:pPr>
  </w:style>
  <w:style w:type="paragraph" w:styleId="1">
    <w:name w:val="heading 1"/>
    <w:basedOn w:val="a0"/>
    <w:next w:val="a0"/>
    <w:link w:val="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2">
    <w:name w:val="heading 2"/>
    <w:basedOn w:val="a0"/>
    <w:next w:val="a0"/>
    <w:link w:val="2Char"/>
    <w:uiPriority w:val="9"/>
    <w:qFormat/>
    <w:pPr>
      <w:keepNext/>
      <w:keepLines/>
      <w:spacing w:before="160" w:after="80"/>
      <w:outlineLvl w:val="1"/>
    </w:pPr>
    <w:rPr>
      <w:rFonts w:ascii="Aptos Display" w:eastAsia="SimSun" w:hAnsi="Aptos Display" w:cs="Times New Roman"/>
      <w:color w:val="0F4761"/>
      <w:sz w:val="32"/>
      <w:szCs w:val="32"/>
    </w:rPr>
  </w:style>
  <w:style w:type="paragraph" w:styleId="3">
    <w:name w:val="heading 3"/>
    <w:basedOn w:val="a0"/>
    <w:next w:val="a0"/>
    <w:link w:val="3Char"/>
    <w:uiPriority w:val="9"/>
    <w:qFormat/>
    <w:pPr>
      <w:keepNext/>
      <w:keepLines/>
      <w:spacing w:before="160" w:after="80"/>
      <w:outlineLvl w:val="2"/>
    </w:pPr>
    <w:rPr>
      <w:rFonts w:eastAsia="SimSun" w:cs="Times New Roman"/>
      <w:color w:val="0F4761"/>
      <w:sz w:val="28"/>
      <w:szCs w:val="28"/>
    </w:rPr>
  </w:style>
  <w:style w:type="paragraph" w:styleId="4">
    <w:name w:val="heading 4"/>
    <w:basedOn w:val="a0"/>
    <w:next w:val="a0"/>
    <w:link w:val="4Char"/>
    <w:uiPriority w:val="9"/>
    <w:qFormat/>
    <w:pPr>
      <w:keepNext/>
      <w:keepLines/>
      <w:spacing w:before="80" w:after="40"/>
      <w:outlineLvl w:val="3"/>
    </w:pPr>
    <w:rPr>
      <w:rFonts w:eastAsia="SimSun" w:cs="Times New Roman"/>
      <w:i/>
      <w:iCs/>
      <w:color w:val="0F4761"/>
    </w:rPr>
  </w:style>
  <w:style w:type="paragraph" w:styleId="5">
    <w:name w:val="heading 5"/>
    <w:basedOn w:val="a0"/>
    <w:next w:val="a0"/>
    <w:link w:val="5Char"/>
    <w:uiPriority w:val="9"/>
    <w:qFormat/>
    <w:pPr>
      <w:keepNext/>
      <w:keepLines/>
      <w:spacing w:before="80" w:after="40"/>
      <w:outlineLvl w:val="4"/>
    </w:pPr>
    <w:rPr>
      <w:rFonts w:eastAsia="SimSun" w:cs="Times New Roman"/>
      <w:color w:val="0F4761"/>
    </w:rPr>
  </w:style>
  <w:style w:type="paragraph" w:styleId="6">
    <w:name w:val="heading 6"/>
    <w:basedOn w:val="a0"/>
    <w:next w:val="a0"/>
    <w:link w:val="6Char"/>
    <w:uiPriority w:val="9"/>
    <w:qFormat/>
    <w:pPr>
      <w:keepNext/>
      <w:keepLines/>
      <w:spacing w:before="40" w:after="0"/>
      <w:outlineLvl w:val="5"/>
    </w:pPr>
    <w:rPr>
      <w:rFonts w:eastAsia="SimSun" w:cs="Times New Roman"/>
      <w:i/>
      <w:iCs/>
      <w:color w:val="595959"/>
    </w:rPr>
  </w:style>
  <w:style w:type="paragraph" w:styleId="7">
    <w:name w:val="heading 7"/>
    <w:basedOn w:val="a0"/>
    <w:next w:val="a0"/>
    <w:link w:val="7Char"/>
    <w:uiPriority w:val="9"/>
    <w:qFormat/>
    <w:pPr>
      <w:keepNext/>
      <w:keepLines/>
      <w:spacing w:before="40" w:after="0"/>
      <w:outlineLvl w:val="6"/>
    </w:pPr>
    <w:rPr>
      <w:rFonts w:eastAsia="SimSun" w:cs="Times New Roman"/>
      <w:color w:val="595959"/>
    </w:rPr>
  </w:style>
  <w:style w:type="paragraph" w:styleId="8">
    <w:name w:val="heading 8"/>
    <w:basedOn w:val="a0"/>
    <w:next w:val="a0"/>
    <w:link w:val="8Char"/>
    <w:uiPriority w:val="9"/>
    <w:qFormat/>
    <w:pPr>
      <w:keepNext/>
      <w:keepLines/>
      <w:spacing w:after="0"/>
      <w:outlineLvl w:val="7"/>
    </w:pPr>
    <w:rPr>
      <w:rFonts w:eastAsia="SimSun" w:cs="Times New Roman"/>
      <w:i/>
      <w:iCs/>
      <w:color w:val="272727"/>
    </w:rPr>
  </w:style>
  <w:style w:type="paragraph" w:styleId="9">
    <w:name w:val="heading 9"/>
    <w:basedOn w:val="a0"/>
    <w:next w:val="a0"/>
    <w:link w:val="9Char"/>
    <w:uiPriority w:val="9"/>
    <w:qFormat/>
    <w:pPr>
      <w:keepNext/>
      <w:keepLines/>
      <w:spacing w:after="0"/>
      <w:outlineLvl w:val="8"/>
    </w:pPr>
    <w:rPr>
      <w:rFonts w:eastAsia="SimSun" w:cs="Times New Roman"/>
      <w:color w:val="2727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العنوان 1 Char"/>
    <w:basedOn w:val="a1"/>
    <w:link w:val="1"/>
    <w:uiPriority w:val="9"/>
    <w:rPr>
      <w:rFonts w:ascii="Aptos Display" w:eastAsia="SimSun" w:hAnsi="Aptos Display" w:cs="Times New Roman"/>
      <w:color w:val="0F4761"/>
      <w:sz w:val="40"/>
      <w:szCs w:val="40"/>
    </w:rPr>
  </w:style>
  <w:style w:type="character" w:customStyle="1" w:styleId="2Char">
    <w:name w:val="عنوان 2 Char"/>
    <w:basedOn w:val="a1"/>
    <w:link w:val="2"/>
    <w:uiPriority w:val="9"/>
    <w:rPr>
      <w:rFonts w:ascii="Aptos Display" w:eastAsia="SimSun" w:hAnsi="Aptos Display" w:cs="Times New Roman"/>
      <w:color w:val="0F4761"/>
      <w:sz w:val="32"/>
      <w:szCs w:val="32"/>
    </w:rPr>
  </w:style>
  <w:style w:type="character" w:customStyle="1" w:styleId="3Char">
    <w:name w:val="عنوان 3 Char"/>
    <w:basedOn w:val="a1"/>
    <w:link w:val="3"/>
    <w:uiPriority w:val="9"/>
    <w:rPr>
      <w:rFonts w:eastAsia="SimSun" w:cs="Times New Roman"/>
      <w:color w:val="0F4761"/>
      <w:sz w:val="28"/>
      <w:szCs w:val="28"/>
    </w:rPr>
  </w:style>
  <w:style w:type="character" w:customStyle="1" w:styleId="4Char">
    <w:name w:val="عنوان 4 Char"/>
    <w:basedOn w:val="a1"/>
    <w:link w:val="4"/>
    <w:uiPriority w:val="9"/>
    <w:rPr>
      <w:rFonts w:eastAsia="SimSun" w:cs="Times New Roman"/>
      <w:i/>
      <w:iCs/>
      <w:color w:val="0F4761"/>
    </w:rPr>
  </w:style>
  <w:style w:type="character" w:customStyle="1" w:styleId="5Char">
    <w:name w:val="عنوان 5 Char"/>
    <w:basedOn w:val="a1"/>
    <w:link w:val="5"/>
    <w:uiPriority w:val="9"/>
    <w:rPr>
      <w:rFonts w:eastAsia="SimSun" w:cs="Times New Roman"/>
      <w:color w:val="0F4761"/>
    </w:rPr>
  </w:style>
  <w:style w:type="character" w:customStyle="1" w:styleId="6Char">
    <w:name w:val="عنوان 6 Char"/>
    <w:basedOn w:val="a1"/>
    <w:link w:val="6"/>
    <w:uiPriority w:val="9"/>
    <w:rPr>
      <w:rFonts w:eastAsia="SimSun" w:cs="Times New Roman"/>
      <w:i/>
      <w:iCs/>
      <w:color w:val="595959"/>
    </w:rPr>
  </w:style>
  <w:style w:type="character" w:customStyle="1" w:styleId="7Char">
    <w:name w:val="عنوان 7 Char"/>
    <w:basedOn w:val="a1"/>
    <w:link w:val="7"/>
    <w:uiPriority w:val="9"/>
    <w:rPr>
      <w:rFonts w:eastAsia="SimSun" w:cs="Times New Roman"/>
      <w:color w:val="595959"/>
    </w:rPr>
  </w:style>
  <w:style w:type="character" w:customStyle="1" w:styleId="8Char">
    <w:name w:val="عنوان 8 Char"/>
    <w:basedOn w:val="a1"/>
    <w:link w:val="8"/>
    <w:uiPriority w:val="9"/>
    <w:rPr>
      <w:rFonts w:eastAsia="SimSun" w:cs="Times New Roman"/>
      <w:i/>
      <w:iCs/>
      <w:color w:val="272727"/>
    </w:rPr>
  </w:style>
  <w:style w:type="character" w:customStyle="1" w:styleId="9Char">
    <w:name w:val="عنوان 9 Char"/>
    <w:basedOn w:val="a1"/>
    <w:link w:val="9"/>
    <w:uiPriority w:val="9"/>
    <w:rPr>
      <w:rFonts w:eastAsia="SimSun" w:cs="Times New Roman"/>
      <w:color w:val="272727"/>
    </w:rPr>
  </w:style>
  <w:style w:type="paragraph" w:styleId="a4">
    <w:name w:val="Title"/>
    <w:basedOn w:val="a0"/>
    <w:next w:val="a0"/>
    <w:link w:val="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Char">
    <w:name w:val="العنوان Char"/>
    <w:basedOn w:val="a1"/>
    <w:link w:val="a4"/>
    <w:uiPriority w:val="10"/>
    <w:rPr>
      <w:rFonts w:ascii="Aptos Display" w:eastAsia="SimSun" w:hAnsi="Aptos Display" w:cs="Times New Roman"/>
      <w:spacing w:val="-10"/>
      <w:kern w:val="28"/>
      <w:sz w:val="56"/>
      <w:szCs w:val="56"/>
    </w:rPr>
  </w:style>
  <w:style w:type="paragraph" w:styleId="a5">
    <w:name w:val="Subtitle"/>
    <w:basedOn w:val="a0"/>
    <w:next w:val="a0"/>
    <w:link w:val="Char0"/>
    <w:uiPriority w:val="11"/>
    <w:qFormat/>
    <w:pPr>
      <w:numPr>
        <w:ilvl w:val="1"/>
      </w:numPr>
    </w:pPr>
    <w:rPr>
      <w:rFonts w:eastAsia="SimSun" w:cs="Times New Roman"/>
      <w:color w:val="595959"/>
      <w:spacing w:val="15"/>
      <w:sz w:val="28"/>
      <w:szCs w:val="28"/>
    </w:rPr>
  </w:style>
  <w:style w:type="character" w:customStyle="1" w:styleId="Char0">
    <w:name w:val="عنوان فرعي Char"/>
    <w:basedOn w:val="a1"/>
    <w:link w:val="a5"/>
    <w:uiPriority w:val="11"/>
    <w:rPr>
      <w:rFonts w:eastAsia="SimSun" w:cs="Times New Roman"/>
      <w:color w:val="595959"/>
      <w:spacing w:val="15"/>
      <w:sz w:val="28"/>
      <w:szCs w:val="28"/>
    </w:rPr>
  </w:style>
  <w:style w:type="paragraph" w:styleId="a6">
    <w:name w:val="Quote"/>
    <w:basedOn w:val="a0"/>
    <w:next w:val="a0"/>
    <w:link w:val="Char1"/>
    <w:uiPriority w:val="29"/>
    <w:qFormat/>
    <w:pPr>
      <w:spacing w:before="160"/>
      <w:jc w:val="center"/>
    </w:pPr>
    <w:rPr>
      <w:i/>
      <w:iCs/>
      <w:color w:val="404040"/>
    </w:rPr>
  </w:style>
  <w:style w:type="character" w:customStyle="1" w:styleId="Char1">
    <w:name w:val="اقتباس Char"/>
    <w:basedOn w:val="a1"/>
    <w:link w:val="a6"/>
    <w:uiPriority w:val="29"/>
    <w:rPr>
      <w:i/>
      <w:iCs/>
      <w:color w:val="404040"/>
    </w:rPr>
  </w:style>
  <w:style w:type="paragraph" w:styleId="a7">
    <w:name w:val="List Paragraph"/>
    <w:basedOn w:val="a0"/>
    <w:uiPriority w:val="34"/>
    <w:qFormat/>
    <w:pPr>
      <w:ind w:left="720"/>
      <w:contextualSpacing/>
    </w:pPr>
  </w:style>
  <w:style w:type="character" w:styleId="a8">
    <w:name w:val="Intense Emphasis"/>
    <w:basedOn w:val="a1"/>
    <w:uiPriority w:val="21"/>
    <w:qFormat/>
    <w:rPr>
      <w:i/>
      <w:iCs/>
      <w:color w:val="0F4761"/>
    </w:rPr>
  </w:style>
  <w:style w:type="paragraph" w:styleId="a9">
    <w:name w:val="Intense Quote"/>
    <w:basedOn w:val="a0"/>
    <w:next w:val="a0"/>
    <w:link w:val="Char2"/>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Char2">
    <w:name w:val="اقتباس مكثف Char"/>
    <w:basedOn w:val="a1"/>
    <w:link w:val="a9"/>
    <w:uiPriority w:val="30"/>
    <w:rPr>
      <w:i/>
      <w:iCs/>
      <w:color w:val="0F4761"/>
    </w:rPr>
  </w:style>
  <w:style w:type="character" w:styleId="aa">
    <w:name w:val="Intense Reference"/>
    <w:basedOn w:val="a1"/>
    <w:uiPriority w:val="32"/>
    <w:qFormat/>
    <w:rPr>
      <w:b/>
      <w:bCs/>
      <w:smallCaps/>
      <w:color w:val="0F4761"/>
      <w:spacing w:val="5"/>
    </w:rPr>
  </w:style>
  <w:style w:type="paragraph" w:styleId="ab">
    <w:name w:val="caption"/>
    <w:basedOn w:val="a0"/>
    <w:next w:val="a0"/>
    <w:uiPriority w:val="35"/>
    <w:qFormat/>
    <w:pPr>
      <w:spacing w:after="200" w:line="240" w:lineRule="auto"/>
      <w:jc w:val="center"/>
    </w:pPr>
    <w:rPr>
      <w:i/>
      <w:iCs/>
      <w:color w:val="0E2841"/>
      <w:sz w:val="18"/>
      <w:szCs w:val="18"/>
    </w:rPr>
  </w:style>
  <w:style w:type="paragraph" w:styleId="ac">
    <w:name w:val="No Spacing"/>
    <w:link w:val="Char3"/>
    <w:uiPriority w:val="1"/>
    <w:qFormat/>
    <w:pPr>
      <w:bidi/>
      <w:spacing w:after="0" w:line="240" w:lineRule="auto"/>
    </w:pPr>
  </w:style>
  <w:style w:type="character" w:styleId="ad">
    <w:name w:val="Strong"/>
    <w:basedOn w:val="a1"/>
    <w:uiPriority w:val="22"/>
    <w:qFormat/>
    <w:rPr>
      <w:b/>
      <w:bCs/>
    </w:rPr>
  </w:style>
  <w:style w:type="paragraph" w:styleId="ae">
    <w:name w:val="Normal (Web)"/>
    <w:basedOn w:val="a0"/>
    <w:uiPriority w:val="99"/>
    <w:pPr>
      <w:bidi w:val="0"/>
    </w:pPr>
    <w:rPr>
      <w:rFonts w:ascii="Times New Roman" w:hAnsi="Times New Roman" w:cs="Times New Roman"/>
      <w:sz w:val="24"/>
      <w:szCs w:val="24"/>
    </w:rPr>
  </w:style>
  <w:style w:type="paragraph" w:customStyle="1" w:styleId="af">
    <w:name w:val="كلام"/>
    <w:basedOn w:val="a0"/>
    <w:link w:val="Char4"/>
    <w:qFormat/>
    <w:pPr>
      <w:spacing w:after="0" w:line="360" w:lineRule="auto"/>
      <w:jc w:val="both"/>
    </w:pPr>
    <w:rPr>
      <w:rFonts w:ascii="Sakkal Majalla" w:hAnsi="Sakkal Majalla" w:cs="Sakkal Majalla"/>
      <w:sz w:val="28"/>
      <w:szCs w:val="28"/>
      <w:lang w:bidi="ar-EG"/>
    </w:rPr>
  </w:style>
  <w:style w:type="character" w:customStyle="1" w:styleId="Char4">
    <w:name w:val="كلام Char"/>
    <w:basedOn w:val="a1"/>
    <w:link w:val="af"/>
    <w:rPr>
      <w:rFonts w:ascii="Sakkal Majalla" w:hAnsi="Sakkal Majalla" w:cs="Sakkal Majalla"/>
      <w:sz w:val="28"/>
      <w:szCs w:val="28"/>
      <w:lang w:bidi="ar-EG"/>
    </w:rPr>
  </w:style>
  <w:style w:type="paragraph" w:customStyle="1" w:styleId="a">
    <w:name w:val="عنوان"/>
    <w:basedOn w:val="af"/>
    <w:link w:val="Char5"/>
    <w:qFormat/>
    <w:pPr>
      <w:numPr>
        <w:numId w:val="1"/>
      </w:numPr>
    </w:pPr>
    <w:rPr>
      <w:b/>
      <w:bCs/>
    </w:rPr>
  </w:style>
  <w:style w:type="character" w:customStyle="1" w:styleId="Char5">
    <w:name w:val="عنوان Char"/>
    <w:basedOn w:val="Char4"/>
    <w:link w:val="a"/>
    <w:rPr>
      <w:rFonts w:ascii="Sakkal Majalla" w:hAnsi="Sakkal Majalla" w:cs="Sakkal Majalla"/>
      <w:b/>
      <w:bCs/>
      <w:sz w:val="28"/>
      <w:szCs w:val="28"/>
      <w:lang w:bidi="ar-EG"/>
    </w:rPr>
  </w:style>
  <w:style w:type="character" w:customStyle="1" w:styleId="Char3">
    <w:name w:val="بلا تباعد Char"/>
    <w:basedOn w:val="a1"/>
    <w:link w:val="ac"/>
    <w:uiPriority w:val="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Fey21</b:Tag>
    <b:SourceType>BookSection</b:SourceType>
    <b:Guid>{AF19049D-4DCA-4C24-A246-EE72E9CFEFBD}</b:Guid>
    <b:Title>Monetary and Economic Department</b:Title>
    <b:Year>2021</b:Year>
    <b:Author>
      <b:Author>
        <b:NameList>
          <b:Person>
            <b:Last>Feyen</b:Last>
            <b:First>Erik</b:First>
          </b:Person>
        </b:NameList>
      </b:Author>
    </b:Author>
    <b:URL>https://www.bis.org/publ/bppdf/bispap117.pdf</b:URL>
    <b:RefOrder>1</b:RefOrder>
  </b:Source>
  <b:Source>
    <b:Tag>Tah21</b:Tag>
    <b:SourceType>JournalArticle</b:SourceType>
    <b:Guid>{40D5E6F2-4D65-437C-B45A-C48B9BD6B70C}</b:Guid>
    <b:Title>A Review on Risk Management in Information Systems: Risk Policy, Control and Fraud Detection</b:Title>
    <b:Year>2021</b:Year>
    <b:Author>
      <b:Author>
        <b:NameList>
          <b:Person>
            <b:Last>Taherdoost</b:Last>
            <b:First>Hamed</b:First>
          </b:Person>
        </b:NameList>
      </b:Author>
    </b:Author>
    <b:Volume>10</b:Volume>
    <b:Issue>24</b:Issue>
    <b:URL>https://www.researchgate.net/publication/356930067_A_Review_on_Risk_Management_in_Information_Systems_Risk_Policy_Control_and_Fraud_Detection</b:URL>
    <b:DOI>10.3390/electronics10243065</b:DOI>
    <b:RefOrder>2</b:RefOrder>
  </b:Source>
  <b:Source>
    <b:Tag>Mak21</b:Tag>
    <b:SourceType>JournalArticle</b:SourceType>
    <b:Guid>{222F2485-C13C-4701-8E79-6FA7677CF845}</b:Guid>
    <b:Author>
      <b:Author>
        <b:NameList>
          <b:Person>
            <b:Last>Makkawi</b:Last>
            <b:First>Hasan</b:First>
          </b:Person>
        </b:NameList>
      </b:Author>
    </b:Author>
    <b:Title>The role of risk management in increasing business performance</b:Title>
    <b:Year>2021</b:Year>
    <b:Volume>15</b:Volume>
    <b:Issue>1</b:Issue>
    <b:URL>https://www.researchgate.net/publication/358193087_The_role_of_risk_management_in_increasing_business_performance</b:URL>
    <b:RefOrder>3</b:RefOrder>
  </b:Source>
  <b:Source>
    <b:Tag>Tuc24</b:Tag>
    <b:SourceType>JournalArticle</b:SourceType>
    <b:Guid>{6DC61C6B-403A-4EDD-BF37-CF51989292E5}</b:Guid>
    <b:Author>
      <b:Author>
        <b:NameList>
          <b:Person>
            <b:Last>Kenton</b:Last>
            <b:First>Will</b:First>
          </b:Person>
        </b:NameList>
      </b:Author>
    </b:Author>
    <b:Title>What Is Risk Management in Finance, and Why Is It Important</b:Title>
    <b:Year>2024</b:Year>
    <b:URL>https://www.investopedia.com/terms/r/riskmanagement.asp</b:URL>
    <b:RefOrder>4</b:RefOrder>
  </b:Source>
  <b:Source>
    <b:Tag>Miz24</b:Tag>
    <b:SourceType>JournalArticle</b:SourceType>
    <b:Guid>{67A2E3E1-AFD6-4078-AF7E-2F16522DCBC5}</b:Guid>
    <b:Author>
      <b:Author>
        <b:NameList>
          <b:Person>
            <b:Last>Mizrak</b:Last>
            <b:First>Kağan</b:First>
            <b:Middle>Cenk</b:Middle>
          </b:Person>
        </b:NameList>
      </b:Author>
    </b:Author>
    <b:Title>Crisis Management and Risk Mitigation: Strategies for Effective Response and Resilience</b:Title>
    <b:Year>2024</b:Year>
    <b:URL>https://www.researchgate.net/publication/378432533_Crisis_Management_and_Risk_Mitigation_Strategies_for_Effective_Response_and_Resilience</b:URL>
    <b:RefOrder>5</b:RefOrder>
  </b:Source>
  <b:Source>
    <b:Tag>Pel20</b:Tag>
    <b:SourceType>JournalArticle</b:SourceType>
    <b:Guid>{DB375155-3134-4C97-861B-4328EA7F5779}</b:Guid>
    <b:Author>
      <b:Author>
        <b:NameList>
          <b:Person>
            <b:Last>Pelser</b:Last>
            <b:First>Theuns</b:First>
          </b:Person>
        </b:NameList>
      </b:Author>
    </b:Author>
    <b:Title>Implications of Digital Transformation on the Strategy Development Process for Business Leader</b:Title>
    <b:Year>2020</b:Year>
    <b:URL>https://www.researchgate.net/publication/342620551_Implications_of_Digital_Transformation_on_the_Strategy_Development_Process_for_Business_Leaders</b:URL>
    <b:RefOrder>6</b:RefOrder>
  </b:Source>
  <b:Source>
    <b:Tag>Kan23</b:Tag>
    <b:SourceType>JournalArticle</b:SourceType>
    <b:Guid>{2E5AAC70-50D4-49A9-BBD7-46A86CC520D4}</b:Guid>
    <b:Author>
      <b:Author>
        <b:NameList>
          <b:Person>
            <b:Last>Kanhaiya</b:Last>
            <b:First>Kumar</b:First>
            <b:Middle>Sujeet Singh</b:Middle>
          </b:Person>
        </b:NameList>
      </b:Author>
    </b:Author>
    <b:Title>Risk Management: A Critical Component of Business Success</b:Title>
    <b:Year>2023</b:Year>
    <b:URL>https://instituteprojectmanagement.com/blog/risk-management-a-critical-component-of-business-success/</b:URL>
    <b:RefOrder>7</b:RefOrder>
  </b:Source>
  <b:Source>
    <b:Tag>Kim15</b:Tag>
    <b:SourceType>JournalArticle</b:SourceType>
    <b:Guid>{97EFF16C-9A3D-449A-9A17-AF5036678E73}</b:Guid>
    <b:Author>
      <b:Author>
        <b:NameList>
          <b:Person>
            <b:Last>Kimbrough</b:Last>
            <b:First>R.</b:First>
            <b:Middle>L.</b:Middle>
          </b:Person>
        </b:NameList>
      </b:Author>
    </b:Author>
    <b:Title>The Relationship Between Organizational Culture and Enterprise Risk Management</b:Title>
    <b:Year>2015</b:Year>
    <b:URL>https://www.researchgate.net/publication/276086448_The_Relationship_Between_Organizational_Culture_and_Enterprise_Risk_Management</b:URL>
    <b:RefOrder>8</b:RefOrder>
  </b:Source>
  <b:Source>
    <b:Tag>Rik20</b:Tag>
    <b:SourceType>JournalArticle</b:SourceType>
    <b:Guid>{18E48F87-EFE9-407C-86E0-A4ABE2B1180A}</b:Guid>
    <b:Author>
      <b:Author>
        <b:NameList>
          <b:Person>
            <b:Last>Rikap</b:Last>
            <b:First>Cecilia</b:First>
          </b:Person>
        </b:NameList>
      </b:Author>
    </b:Author>
    <b:Title>Amazon: A story of accumulation through intellectual rentiership and predation</b:Title>
    <b:Year>2020</b:Year>
    <b:URL>https://journals.sagepub.com/doi/full/10.1177/1024529420932418?casa_token=Q5ivsFMiD9EAAAAA%3AwAfde70MlfyWJ9KtqIEx7V-r_w8uKOY27ye6M8X8TBMmx06rOt5t99mjqAENsZUvJ4NPwR1w-G0Jig</b:URL>
    <b:RefOrder>9</b:RefOrder>
  </b:Source>
  <b:Source>
    <b:Tag>Ger18</b:Tag>
    <b:SourceType>JournalArticle</b:SourceType>
    <b:Guid>{A65A6300-FA5A-4037-BC62-C1A08576BFE8}</b:Guid>
    <b:Author>
      <b:Author>
        <b:NameList>
          <b:Person>
            <b:Last>Gereffi</b:Last>
            <b:First>Gary</b:First>
          </b:Person>
        </b:NameList>
      </b:Author>
    </b:Author>
    <b:Title>Amazon and Alibaba: Internet Governance, Business Models, and Internationalization Strategies</b:Title>
    <b:Year>2018</b:Year>
    <b:URL>https://www.emerald.com/insight/content/doi/10.1108/S1745-886220180000013014/full/html</b:URL>
    <b:RefOrder>10</b:RefOrder>
  </b:Source>
  <b:Source>
    <b:Tag>Zhu18</b:Tag>
    <b:SourceType>JournalArticle</b:SourceType>
    <b:Guid>{6A115D68-FE8D-4398-881A-28A6CACCE23E}</b:Guid>
    <b:Author>
      <b:Author>
        <b:NameList>
          <b:Person>
            <b:Last>Zhu</b:Last>
            <b:First>Feng</b:First>
          </b:Person>
        </b:NameList>
      </b:Author>
    </b:Author>
    <b:Title>Competing with complementors: An empirical look at Amazon.com</b:Title>
    <b:Year>2018</b:Year>
    <b:URL>https://onlinelibrary.wiley.com/doi/full/10.1002/smj.2932</b:URL>
    <b:RefOrder>11</b:RefOrder>
  </b:Source>
  <b:Source>
    <b:Tag>Ave21</b:Tag>
    <b:SourceType>JournalArticle</b:SourceType>
    <b:Guid>{EFC8D718-944E-4B89-A241-2308552A234F}</b:Guid>
    <b:Author>
      <b:Author>
        <b:NameList>
          <b:Person>
            <b:Last>Aversa</b:Last>
            <b:First>Paolo</b:First>
          </b:Person>
        </b:NameList>
      </b:Author>
    </b:Author>
    <b:Title>Customer complementarity in the digital space: Exploring Amazon’s business model diversification</b:Title>
    <b:Year>2021</b:Year>
    <b:URL>https://www.sciencedirect.com/science/article/abs/pii/S0024630118305107</b:URL>
    <b:RefOrder>12</b:RefOrder>
  </b:Source>
  <b:Source>
    <b:Tag>Vis17</b:Tag>
    <b:SourceType>JournalArticle</b:SourceType>
    <b:Guid>{CC187FBE-E4E7-442E-B5AC-66935EA16A75}</b:Guid>
    <b:Author>
      <b:Author>
        <b:NameList>
          <b:Person>
            <b:Last>Viswanadham</b:Last>
            <b:First>N.</b:First>
          </b:Person>
        </b:NameList>
      </b:Author>
    </b:Author>
    <b:Title>Performance analysis and design of competitive business models</b:Title>
    <b:Year>2017</b:Year>
    <b:URL>https://www.tandfonline.com/doi/abs/10.1080/00207543.2017.1406171</b:URL>
    <b:RefOrder>13</b:RefOrder>
  </b:Source>
  <b:Source>
    <b:Tag>Che19</b:Tag>
    <b:SourceType>JournalArticle</b:SourceType>
    <b:Guid>{BFBDBB75-3ACE-4E82-97D5-5CDD38C7211E}</b:Guid>
    <b:Author>
      <b:Author>
        <b:NameList>
          <b:Person>
            <b:Last>Chen</b:Last>
            <b:First>Xiangfeng</b:First>
          </b:Person>
        </b:NameList>
      </b:Author>
    </b:Author>
    <b:Title>The role of supply chain finance in improving the competitive advantage of online retailing enterprises</b:Title>
    <b:Year>2019</b:Year>
    <b:URL>https://www.sciencedirect.com/science/article/abs/pii/S1567422318300875</b:URL>
    <b:RefOrder>14</b:RefOrder>
  </b:Source>
  <b:Source>
    <b:Tag>Tha19</b:Tag>
    <b:SourceType>JournalArticle</b:SourceType>
    <b:Guid>{A64AE669-39CF-429A-BC84-E33025CB5E30}</b:Guid>
    <b:Title>Management of socioenvironmental factors of reputational risk in the beef supply chain in the Brazilian Amazon region</b:Title>
    <b:Year>2019</b:Year>
    <b:Author>
      <b:Author>
        <b:NameList>
          <b:Person>
            <b:Last>Galuchi</b:Last>
            <b:First>Tharic</b:First>
            <b:Middle>Pires Dias</b:Middle>
          </b:Person>
        </b:NameList>
      </b:Author>
    </b:Author>
    <b:URL>https://www.wageningenacademic.com/doi/abs/10.22434/IFAMR2018.0004</b:URL>
    <b:RefOrder>15</b:RefOrder>
  </b:Source>
  <b:Source>
    <b:Tag>Abd21</b:Tag>
    <b:SourceType>JournalArticle</b:SourceType>
    <b:Guid>{691AFE53-FBEC-4999-855C-AC8E2D9D3215}</b:Guid>
    <b:Author>
      <b:Author>
        <b:NameList>
          <b:Person>
            <b:Last>Abdulrahman</b:Last>
            <b:First>Tahani</b:First>
          </b:Person>
        </b:NameList>
      </b:Author>
    </b:Author>
    <b:Title>Strategies and Technologies that Contributed to the Success of Amazon and Alibaba</b:Title>
    <b:Year>2021</b:Year>
    <b:URL>https://www.eimj.org/uplode/images/photo/Strategies_and_Technologies_that_Contributed_to_the_Success_of_Amazon_and_Alibaba..pdf</b:URL>
    <b:RefOrder>16</b:RefOrder>
  </b:Source>
  <b:Source>
    <b:Tag>Glu19</b:Tag>
    <b:SourceType>JournalArticle</b:SourceType>
    <b:Guid>{9AA7EDC4-E3F3-494E-82BA-028A32A95B69}</b:Guid>
    <b:Author>
      <b:Author>
        <b:NameList>
          <b:Person>
            <b:Last>Glushchenko</b:Last>
            <b:First>Marina</b:First>
          </b:Person>
        </b:NameList>
      </b:Author>
    </b:Author>
    <b:Title>Innovative financial technologies as a factor of competitiveness in the banking</b:Title>
    <b:Year>2019</b:Year>
    <b:URL>https://www.shs-conferences.org/articles/shsconf/abs/2019/10/shsconf_cildiah2019_00043/shsconf_cildiah2019_00043.html</b:URL>
    <b:RefOrder>17</b:RefOrder>
  </b:Source>
  <b:Source>
    <b:Tag>Boi19</b:Tag>
    <b:SourceType>JournalArticle</b:SourceType>
    <b:Guid>{58160537-56C0-46B0-876F-8768AC16CBFD}</b:Guid>
    <b:Author>
      <b:Author>
        <b:NameList>
          <b:Person>
            <b:Last>Boissay</b:Last>
            <b:First>Frederic</b:First>
          </b:Person>
        </b:NameList>
      </b:Author>
    </b:Author>
    <b:Title>Big Techs in Finance: On the New Nexus Between Data Privacy and Competition</b:Title>
    <b:Year>2019</b:Year>
    <b:URL>https://link.springer.com/chapter/10.1007/978-3-030-65117-6_31</b:URL>
    <b:RefOrder>18</b:RefOrder>
  </b:Source>
  <b:Source>
    <b:Tag>MaL22</b:Tag>
    <b:SourceType>JournalArticle</b:SourceType>
    <b:Guid>{7F2592F1-0BFD-43C8-B9B1-832F0A18AB20}</b:Guid>
    <b:Author>
      <b:Author>
        <b:NameList>
          <b:Person>
            <b:Last>Ma</b:Last>
            <b:First>Lindong</b:First>
          </b:Person>
        </b:NameList>
      </b:Author>
    </b:Author>
    <b:Title>Strategic Management Accounting in Small and Medium-Sized Enterprises in Emerging Countries and Markets: A Case Study from China</b:Title>
    <b:Year>2022</b:Year>
    <b:URL>https://www.mdpi.com/2227-7099/10/4/74</b:URL>
    <b:RefOrder>19</b:RefOrder>
  </b:Source>
  <b:Source>
    <b:Tag>Sul19</b:Tag>
    <b:SourceType>JournalArticle</b:SourceType>
    <b:Guid>{7033D4EA-EDF7-49DF-8C9F-A66616B72867}</b:Guid>
    <b:Author>
      <b:Author>
        <b:NameList>
          <b:Person>
            <b:Last>Suleman</b:Last>
            <b:First>Marwa</b:First>
            <b:Middle>Firoz</b:Middle>
          </b:Person>
        </b:NameList>
      </b:Author>
    </b:Author>
    <b:Title>The applicability of Porter's generic strategies in pure online firms: A case study approach†</b:Title>
    <b:Year>2019</b:Year>
    <b:URL>https://onlinelibrary.wiley.com/doi/full/10.1002/jsc.2258</b:URL>
    <b:RefOrder>20</b:RefOrder>
  </b:Source>
  <b:Source>
    <b:Tag>Tem19</b:Tag>
    <b:SourceType>JournalArticle</b:SourceType>
    <b:Guid>{FA66BC48-D6F3-4919-B1CD-0666A6571C8D}</b:Guid>
    <b:Author>
      <b:Author>
        <b:NameList>
          <b:Person>
            <b:Last>Templeton</b:Last>
            <b:First>Gary</b:First>
            <b:Middle>F.</b:Middle>
          </b:Person>
        </b:NameList>
      </b:Author>
    </b:Author>
    <b:Title>Information Technology Firms: Creating Value through Digital Disruption</b:Title>
    <b:Year>2019</b:Year>
    <b:URL>https://aisel.aisnet.org/cais/vol44/iss1/35/</b:URL>
    <b:RefOrder>21</b:RefOrder>
  </b:Source>
  <b:Source>
    <b:Tag>Man20</b:Tag>
    <b:SourceType>JournalArticle</b:SourceType>
    <b:Guid>{D5CFE81B-4500-4FEC-AF9A-F3050680267B}</b:Guid>
    <b:Author>
      <b:Author>
        <b:NameList>
          <b:Person>
            <b:Last>ManMohan</b:Last>
          </b:Person>
        </b:NameList>
      </b:Author>
    </b:Author>
    <b:Title>Supply Chain Management for Extreme Conditions: Research Opportunities</b:Title>
    <b:Year>2020</b:Year>
    <b:URL>https://onlinelibrary.wiley.com/doi/full/10.1111/jscm.12255</b:URL>
    <b:RefOrder>22</b:RefOrder>
  </b:Source>
</b:Sources>
</file>

<file path=customXml/itemProps1.xml><?xml version="1.0" encoding="utf-8"?>
<ds:datastoreItem xmlns:ds="http://schemas.openxmlformats.org/officeDocument/2006/customXml" ds:itemID="{57C78417-5EB9-44A1-9217-D125103EC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6810</Words>
  <Characters>38817</Characters>
  <Application>Microsoft Office Word</Application>
  <DocSecurity>0</DocSecurity>
  <Lines>323</Lines>
  <Paragraphs>91</Paragraphs>
  <ScaleCrop>false</ScaleCrop>
  <Company/>
  <LinksUpToDate>false</LinksUpToDate>
  <CharactersWithSpaces>45536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 GATES</dc:creator>
  <cp:lastModifiedBy>admin</cp:lastModifiedBy>
  <cp:revision>3</cp:revision>
  <dcterms:created xsi:type="dcterms:W3CDTF">2024-10-22T21:36:00Z</dcterms:created>
  <dcterms:modified xsi:type="dcterms:W3CDTF">2024-11-02T16:49:00Z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941aaf9d3c9c43b7b371558e054d3769</vt:lpwstr>
  </property>
</Properties>
</file>