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C57746" w14:textId="51BB63D9" w:rsidR="00F1616D" w:rsidRDefault="00F1616D" w:rsidP="00F1616D">
      <w:pPr>
        <w:bidi/>
        <w:spacing w:after="200" w:line="360" w:lineRule="auto"/>
        <w:rPr>
          <w:rFonts w:ascii="Traditional Arabic" w:hAnsi="Traditional Arabic" w:cs="Traditional Arabic"/>
          <w:b/>
          <w:bCs/>
          <w:color w:val="00B0F0"/>
          <w:sz w:val="36"/>
          <w:szCs w:val="36"/>
          <w:u w:val="single"/>
          <w:rtl/>
        </w:rPr>
      </w:pPr>
      <w:bookmarkStart w:id="0" w:name="_GoBack"/>
      <w:bookmarkEnd w:id="0"/>
      <w:r>
        <w:rPr>
          <w:rFonts w:ascii="Times New Roman"/>
          <w:b/>
          <w:noProof/>
          <w:sz w:val="20"/>
        </w:rPr>
        <w:drawing>
          <wp:anchor distT="0" distB="0" distL="114300" distR="114300" simplePos="0" relativeHeight="251663360" behindDoc="0" locked="0" layoutInCell="1" allowOverlap="1" wp14:anchorId="6DCF2D4E" wp14:editId="2EF10F45">
            <wp:simplePos x="0" y="0"/>
            <wp:positionH relativeFrom="margin">
              <wp:posOffset>-241935</wp:posOffset>
            </wp:positionH>
            <wp:positionV relativeFrom="margin">
              <wp:posOffset>-422275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5E30F72" w14:textId="4817BD06"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16B47777" w14:textId="77777777" w:rsidR="00F1616D" w:rsidRPr="00F1616D" w:rsidRDefault="00F1616D" w:rsidP="00F1616D">
      <w:pPr>
        <w:spacing w:line="360" w:lineRule="auto"/>
        <w:ind w:left="534" w:hanging="340"/>
        <w:jc w:val="center"/>
        <w:rPr>
          <w:rFonts w:ascii="Traditional Arabic" w:hAnsi="Traditional Arabic" w:cs="Traditional Arabic"/>
          <w:b/>
          <w:bCs/>
          <w:noProof/>
          <w:sz w:val="24"/>
          <w:szCs w:val="36"/>
          <w:rtl/>
        </w:rPr>
      </w:pPr>
      <w:r w:rsidRPr="00F1616D">
        <w:rPr>
          <w:rFonts w:ascii="Traditional Arabic" w:eastAsia="Times New Roman" w:hAnsi="Traditional Arabic" w:cs="Traditional Arabic"/>
          <w:b/>
          <w:bCs/>
          <w:sz w:val="32"/>
          <w:szCs w:val="36"/>
          <w:rtl/>
        </w:rPr>
        <w:t>أثر التطوير التنظيمي على إدارة المخاطر الصحية: الدور الوسيط للتكنولوجيا الذكية دراسة تطبيقية على مستشفى الملك فهد المركزي بمنطقة الباحة أنموذجا.</w:t>
      </w:r>
    </w:p>
    <w:p w14:paraId="5A1ACFF7" w14:textId="77777777" w:rsidR="00F1616D" w:rsidRPr="00F1616D" w:rsidRDefault="00F1616D" w:rsidP="00F1616D">
      <w:pPr>
        <w:jc w:val="center"/>
        <w:rPr>
          <w:rFonts w:ascii="Traditional Arabic" w:eastAsia="Times New Roman" w:hAnsi="Traditional Arabic" w:cs="Traditional Arabic"/>
          <w:b/>
          <w:bCs/>
          <w:sz w:val="32"/>
          <w:szCs w:val="36"/>
        </w:rPr>
      </w:pPr>
      <w:r w:rsidRPr="00F1616D">
        <w:rPr>
          <w:rFonts w:ascii="Traditional Arabic" w:eastAsia="Times New Roman" w:hAnsi="Traditional Arabic" w:cs="Traditional Arabic"/>
          <w:b/>
          <w:bCs/>
          <w:sz w:val="32"/>
          <w:szCs w:val="36"/>
        </w:rPr>
        <w:t>"The Effect of Organizational Development on Health Risk Management: The Mediating Role of Smart Technology — An Applied Study on King Fahad Central Hospital in the Al-Baha Region."</w:t>
      </w:r>
    </w:p>
    <w:p w14:paraId="51A91D28" w14:textId="77777777" w:rsidR="00F1616D" w:rsidRPr="00F1616D" w:rsidRDefault="00F1616D" w:rsidP="00F1616D">
      <w:pPr>
        <w:jc w:val="center"/>
        <w:rPr>
          <w:rFonts w:ascii="Traditional Arabic" w:eastAsia="Times New Roman" w:hAnsi="Traditional Arabic" w:cs="Traditional Arabic"/>
          <w:b/>
          <w:bCs/>
          <w:color w:val="0070C0"/>
          <w:sz w:val="32"/>
          <w:szCs w:val="36"/>
        </w:rPr>
      </w:pPr>
    </w:p>
    <w:p w14:paraId="5FD06CFC" w14:textId="77777777" w:rsidR="00F1616D" w:rsidRPr="00F1616D" w:rsidRDefault="00F1616D" w:rsidP="00F1616D">
      <w:pPr>
        <w:jc w:val="center"/>
        <w:rPr>
          <w:rFonts w:ascii="Traditional Arabic" w:eastAsia="Times New Roman" w:hAnsi="Traditional Arabic" w:cs="Traditional Arabic"/>
          <w:b/>
          <w:bCs/>
          <w:color w:val="0070C0"/>
          <w:sz w:val="32"/>
          <w:szCs w:val="36"/>
        </w:rPr>
      </w:pPr>
    </w:p>
    <w:p w14:paraId="59F1D723" w14:textId="77777777" w:rsidR="00F1616D" w:rsidRPr="000D56FC" w:rsidRDefault="00F1616D" w:rsidP="00F1616D">
      <w:pPr>
        <w:jc w:val="right"/>
        <w:rPr>
          <w:rFonts w:ascii="Arial" w:eastAsia="Times New Roman" w:hAnsi="Arial" w:cs="Arial"/>
          <w:b/>
          <w:bCs/>
          <w:color w:val="0070C0"/>
          <w:sz w:val="24"/>
          <w:szCs w:val="28"/>
          <w:rtl/>
        </w:rPr>
      </w:pPr>
    </w:p>
    <w:p w14:paraId="2DD74085" w14:textId="77777777" w:rsidR="00F1616D" w:rsidRPr="004B484B" w:rsidRDefault="00F1616D" w:rsidP="00F1616D">
      <w:pPr>
        <w:pStyle w:val="ab"/>
        <w:bidi/>
        <w:spacing w:before="0" w:beforeAutospacing="0" w:after="0" w:afterAutospacing="0"/>
        <w:ind w:right="-270"/>
        <w:jc w:val="center"/>
        <w:rPr>
          <w:rFonts w:ascii="Sakkal Majalla" w:hAnsi="Sakkal Majalla" w:cs="Sakkal Majalla"/>
          <w:b/>
          <w:bCs/>
          <w:color w:val="0070C0"/>
          <w:sz w:val="36"/>
          <w:szCs w:val="36"/>
          <w:rtl/>
        </w:rPr>
      </w:pPr>
    </w:p>
    <w:p w14:paraId="3D9871EF"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6C3F05A7"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58488336"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5636894B"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3F978BC6"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426BFC78" w14:textId="3231D54C" w:rsidR="00F1616D" w:rsidRPr="00F1616D" w:rsidRDefault="00F1616D" w:rsidP="00F1616D">
      <w:pPr>
        <w:bidi/>
        <w:spacing w:after="200" w:line="360" w:lineRule="auto"/>
        <w:jc w:val="center"/>
        <w:rPr>
          <w:rFonts w:ascii="Traditional Arabic" w:hAnsi="Traditional Arabic" w:cs="Traditional Arabic"/>
          <w:b/>
          <w:bCs/>
          <w:sz w:val="28"/>
          <w:szCs w:val="28"/>
          <w:rtl/>
        </w:rPr>
      </w:pPr>
      <w:r w:rsidRPr="00F1616D">
        <w:rPr>
          <w:rFonts w:ascii="Traditional Arabic" w:hAnsi="Traditional Arabic" w:cs="Traditional Arabic" w:hint="cs"/>
          <w:b/>
          <w:bCs/>
          <w:sz w:val="28"/>
          <w:szCs w:val="28"/>
          <w:rtl/>
        </w:rPr>
        <w:lastRenderedPageBreak/>
        <w:t>الفصل الأول:</w:t>
      </w:r>
    </w:p>
    <w:p w14:paraId="29D179A9" w14:textId="41ADD6F6" w:rsidR="00F1616D" w:rsidRPr="00F1616D" w:rsidRDefault="00F1616D" w:rsidP="00F1616D">
      <w:pPr>
        <w:bidi/>
        <w:spacing w:after="200" w:line="360" w:lineRule="auto"/>
        <w:jc w:val="center"/>
        <w:rPr>
          <w:rFonts w:ascii="Traditional Arabic" w:hAnsi="Traditional Arabic" w:cs="Traditional Arabic"/>
          <w:b/>
          <w:bCs/>
          <w:sz w:val="28"/>
          <w:szCs w:val="28"/>
          <w:rtl/>
        </w:rPr>
      </w:pPr>
      <w:r w:rsidRPr="00F1616D">
        <w:rPr>
          <w:rFonts w:ascii="Traditional Arabic" w:hAnsi="Traditional Arabic" w:cs="Traditional Arabic" w:hint="cs"/>
          <w:b/>
          <w:bCs/>
          <w:sz w:val="28"/>
          <w:szCs w:val="28"/>
          <w:rtl/>
        </w:rPr>
        <w:t>الإطار المنهجي للدراسة</w:t>
      </w:r>
    </w:p>
    <w:p w14:paraId="4AD694AB" w14:textId="451C7847" w:rsidR="006160CB" w:rsidRPr="00F1616D" w:rsidRDefault="006160CB" w:rsidP="00F1616D">
      <w:pPr>
        <w:bidi/>
        <w:spacing w:after="200" w:line="360" w:lineRule="auto"/>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مقدمة الدراسة</w:t>
      </w:r>
      <w:r w:rsidR="00F1616D">
        <w:rPr>
          <w:rFonts w:ascii="Traditional Arabic" w:hAnsi="Traditional Arabic" w:cs="Traditional Arabic" w:hint="cs"/>
          <w:b/>
          <w:bCs/>
          <w:sz w:val="28"/>
          <w:szCs w:val="28"/>
          <w:rtl/>
        </w:rPr>
        <w:t>:</w:t>
      </w:r>
    </w:p>
    <w:p w14:paraId="2512412F" w14:textId="77777777"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مع انطلاق الثورة الصناعية الرابعة، برزت تقنيات مثل الروبوتات، وإنترنت الأشياء، والنظم الخبيرة، والحوسبة السحابية، لتُحدث نقلة نوعية في طريقة تعامل الإنسان مع العالم؛ فقد أتاحت هذه الابتكارات تحكّماً أكبر في البيانات وعالماً افتراضياً يُعزّز من قدرة الأفراد على التنقل بين مصادرٍ معلوماتية متعددة بسرعةٍ فائقة</w:t>
      </w:r>
      <w:r w:rsidRPr="00F1616D">
        <w:rPr>
          <w:rFonts w:ascii="Traditional Arabic" w:hAnsi="Traditional Arabic" w:cs="Traditional Arabic"/>
          <w:sz w:val="28"/>
          <w:szCs w:val="28"/>
        </w:rPr>
        <w:t xml:space="preserve"> (Plastino &amp; Purdy, 2017). </w:t>
      </w:r>
      <w:r w:rsidRPr="00F1616D">
        <w:rPr>
          <w:rFonts w:ascii="Traditional Arabic" w:hAnsi="Traditional Arabic" w:cs="Traditional Arabic"/>
          <w:sz w:val="28"/>
          <w:szCs w:val="28"/>
          <w:rtl/>
        </w:rPr>
        <w:t>، وقد انعكس ذلك في نمط تفكيرٍ شبكي يربط بين عناصرٍ مختلفة بصورةٍ ديناميكية بشكل ساهم في تسريع عمليات صنع القرار، مع بقاء تحديات مثل تشتيت الانتباه وقصر الذاكرة القصيرة</w:t>
      </w:r>
      <w:r w:rsidRPr="00F1616D">
        <w:rPr>
          <w:rFonts w:ascii="Traditional Arabic" w:hAnsi="Traditional Arabic" w:cs="Traditional Arabic"/>
          <w:sz w:val="28"/>
          <w:szCs w:val="28"/>
        </w:rPr>
        <w:t xml:space="preserve"> (Yusubov et al., 2021)</w:t>
      </w:r>
      <w:r w:rsidRPr="00F1616D">
        <w:rPr>
          <w:rFonts w:ascii="Traditional Arabic" w:hAnsi="Traditional Arabic" w:cs="Traditional Arabic"/>
          <w:sz w:val="28"/>
          <w:szCs w:val="28"/>
          <w:rtl/>
        </w:rPr>
        <w:t>.</w:t>
      </w:r>
    </w:p>
    <w:p w14:paraId="485B727A" w14:textId="77777777"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ولقد تجلّت هذه التقنيات عمليّاً في التطبيقات الذكية التي اعتمدت عليها قطاعاتٌ عدة لإعادة رسم خريطة العمليات اليومية من أتمتة الإجراءات الروتينية في المصانع، إلى تتبع المخرجات اللحظي في الخدمات اللوجستية، وصولاً إلى تحليل البيانات في القطاع الصحي لتقديم توصياتٍ فورية تقلل معدلات الخطأ الطبي (قصوري &amp; مهيرة، 2023). ولضمان انسجام هذه الحلول مع البيئة المؤسسية، فقد تم توظيف التطوير التنظيمي كإطار يعيد هيكلة السياسات والإجراءات وسلوكيات الموظفين؛ بما يضمن مرونة الاستجابة للمتغيرات وتحقيق أهداف الأداء المستدام (صحراوي &amp; مسعودي، 2023؛ عبد العاطي، 2022: ص. 661)</w:t>
      </w:r>
      <w:r w:rsidRPr="00F1616D">
        <w:rPr>
          <w:rFonts w:ascii="Traditional Arabic" w:hAnsi="Traditional Arabic" w:cs="Traditional Arabic"/>
          <w:sz w:val="28"/>
          <w:szCs w:val="28"/>
        </w:rPr>
        <w:t>.</w:t>
      </w:r>
    </w:p>
    <w:p w14:paraId="77439A51" w14:textId="77777777"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 xml:space="preserve">وعلى الرغم من الوفورات التي حققتها المنظمات جراء توظيف هذه التطبيقات، فقد أفرز الدمج المتزايد للتكنولوجيا تحدياتٍ جديدة في إدارة المخاطر المهنية والصحية، لا سيما في المستشفيات التي تتعامل مع حياة المرضى والعاملين مباشرةً (الحبابي، 2024). فعلى الرغم من أن التطوير التنظيمي يساعد في تحسين الهياكل والعمليات، إلا أن الحاجة باتت ملحّة إلى دمجه مع تطبيقات الذكاء الاصطناعي خصوصًا في القطاع الصحي. وهو ما أثبتته عدد من الأبحاث التي توصلت إلى أن التطوير التنظيمي وحده لا يكفي للاستجابة للتحديات، بل يتطلب تكامله مع التكنولوجيا الذكية من أجل تعظيم الفعالية في إدارة المخاطر؛ فالذكاء الاصطناعي مثلاً قادر على رصد الأنماط غير الاعتيادية في البيانات وبناء نماذج تنبؤية مرنة تحسن الاستجابة للأزمات </w:t>
      </w:r>
      <w:r w:rsidRPr="00F1616D">
        <w:rPr>
          <w:rFonts w:ascii="Traditional Arabic" w:hAnsi="Traditional Arabic" w:cs="Traditional Arabic"/>
          <w:sz w:val="28"/>
          <w:szCs w:val="28"/>
          <w:rtl/>
        </w:rPr>
        <w:lastRenderedPageBreak/>
        <w:t>(</w:t>
      </w:r>
      <w:r w:rsidRPr="00F1616D">
        <w:rPr>
          <w:rFonts w:ascii="Traditional Arabic" w:hAnsi="Traditional Arabic" w:cs="Traditional Arabic"/>
          <w:sz w:val="28"/>
          <w:szCs w:val="28"/>
        </w:rPr>
        <w:t>Khatib et al., 2021</w:t>
      </w:r>
      <w:r w:rsidRPr="00F1616D">
        <w:rPr>
          <w:rFonts w:ascii="Traditional Arabic" w:hAnsi="Traditional Arabic" w:cs="Traditional Arabic"/>
          <w:sz w:val="28"/>
          <w:szCs w:val="28"/>
          <w:rtl/>
        </w:rPr>
        <w:t>)، ما يساهم في تقليل الأخطاء الطبية، والحد من التعرض للمواد الخطرة، والارتقاء بجودة الخدمات الصحية (</w:t>
      </w:r>
      <w:r w:rsidRPr="00F1616D">
        <w:rPr>
          <w:rFonts w:ascii="Traditional Arabic" w:hAnsi="Traditional Arabic" w:cs="Traditional Arabic"/>
          <w:sz w:val="28"/>
          <w:szCs w:val="28"/>
        </w:rPr>
        <w:t>Abdel-Latif, 2016</w:t>
      </w:r>
      <w:r w:rsidRPr="00F1616D">
        <w:rPr>
          <w:rFonts w:ascii="Traditional Arabic" w:hAnsi="Traditional Arabic" w:cs="Traditional Arabic"/>
          <w:sz w:val="28"/>
          <w:szCs w:val="28"/>
          <w:rtl/>
        </w:rPr>
        <w:t xml:space="preserve">). </w:t>
      </w:r>
    </w:p>
    <w:p w14:paraId="512416AB" w14:textId="3688B2FA" w:rsidR="006160CB" w:rsidRPr="00F1616D" w:rsidRDefault="006160CB" w:rsidP="00F1616D">
      <w:pPr>
        <w:bidi/>
        <w:spacing w:after="200" w:line="360" w:lineRule="auto"/>
        <w:jc w:val="both"/>
        <w:rPr>
          <w:rFonts w:ascii="Traditional Arabic" w:hAnsi="Traditional Arabic" w:cs="Traditional Arabic"/>
          <w:b/>
          <w:bCs/>
          <w:color w:val="00B0F0"/>
          <w:sz w:val="36"/>
          <w:szCs w:val="36"/>
          <w:u w:val="single"/>
          <w:rtl/>
        </w:rPr>
      </w:pPr>
      <w:r w:rsidRPr="00F1616D">
        <w:rPr>
          <w:rFonts w:ascii="Traditional Arabic" w:hAnsi="Traditional Arabic" w:cs="Traditional Arabic"/>
          <w:sz w:val="28"/>
          <w:szCs w:val="28"/>
          <w:rtl/>
        </w:rPr>
        <w:t>وتأسيسًا لما سبق، تنطلق هذه الدراسة لتستكشف الدور الوسيط للتكنولوجيا الذكية في العلاقة بين التطوير التنظيمي وكفاءة إدارة المخاطر في بيئة المستشفيات، مع تطبيق عملي على مستشفى الملك فهد المركزي بمنطقة الباحة.</w:t>
      </w:r>
    </w:p>
    <w:p w14:paraId="708685AB" w14:textId="77777777" w:rsidR="006160CB" w:rsidRPr="00F1616D" w:rsidRDefault="006160CB" w:rsidP="00F1616D">
      <w:pPr>
        <w:bidi/>
        <w:spacing w:after="200" w:line="360" w:lineRule="auto"/>
        <w:rPr>
          <w:rFonts w:ascii="Traditional Arabic" w:hAnsi="Traditional Arabic" w:cs="Traditional Arabic"/>
          <w:b/>
          <w:bCs/>
          <w:sz w:val="24"/>
          <w:szCs w:val="24"/>
          <w:rtl/>
        </w:rPr>
      </w:pPr>
      <w:r w:rsidRPr="00F1616D">
        <w:rPr>
          <w:rFonts w:ascii="Traditional Arabic" w:hAnsi="Traditional Arabic" w:cs="Traditional Arabic"/>
          <w:b/>
          <w:bCs/>
          <w:sz w:val="28"/>
          <w:szCs w:val="28"/>
          <w:rtl/>
        </w:rPr>
        <w:t>مشكلة الدراسة وأسئلتها:</w:t>
      </w:r>
    </w:p>
    <w:p w14:paraId="73C2F25F" w14:textId="77777777"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يشهد القطاع الصحي العالمي تحولات عميقة في بنيته التنظيمية وتوجهاته التشغيلية نتيجة تبنّي التقنيات الذكية، مثل الذكاء الاصطناعي</w:t>
      </w:r>
      <w:r w:rsidRPr="00F1616D">
        <w:rPr>
          <w:rFonts w:ascii="Traditional Arabic" w:hAnsi="Traditional Arabic" w:cs="Traditional Arabic"/>
          <w:sz w:val="28"/>
          <w:szCs w:val="28"/>
        </w:rPr>
        <w:t xml:space="preserve"> (AI)</w:t>
      </w:r>
      <w:r w:rsidRPr="00F1616D">
        <w:rPr>
          <w:rFonts w:ascii="Traditional Arabic" w:hAnsi="Traditional Arabic" w:cs="Traditional Arabic"/>
          <w:sz w:val="28"/>
          <w:szCs w:val="28"/>
          <w:rtl/>
        </w:rPr>
        <w:t>، وإنترنت الأشياء</w:t>
      </w:r>
      <w:r w:rsidRPr="00F1616D">
        <w:rPr>
          <w:rFonts w:ascii="Traditional Arabic" w:hAnsi="Traditional Arabic" w:cs="Traditional Arabic"/>
          <w:sz w:val="28"/>
          <w:szCs w:val="28"/>
        </w:rPr>
        <w:t xml:space="preserve"> (IoT)</w:t>
      </w:r>
      <w:r w:rsidRPr="00F1616D">
        <w:rPr>
          <w:rFonts w:ascii="Traditional Arabic" w:hAnsi="Traditional Arabic" w:cs="Traditional Arabic"/>
          <w:sz w:val="28"/>
          <w:szCs w:val="28"/>
          <w:rtl/>
        </w:rPr>
        <w:t>، والتحليلات التنبؤية، ضمن ما يُعرف بالمستشفيات الذكية. وقد بيّنت الأدبيات الحديثة أن هذه التحولات لا تؤثر فقط في الكفاءة التشغيلية، بل تمتد لتشمل إعادة هيكلة العمل المؤسسي وإدارة المخاطر الصحية بطريقة أكثر فاعلية واستباقية</w:t>
      </w:r>
      <w:r w:rsidRPr="00F1616D">
        <w:rPr>
          <w:rFonts w:ascii="Traditional Arabic" w:hAnsi="Traditional Arabic" w:cs="Traditional Arabic"/>
          <w:sz w:val="28"/>
          <w:szCs w:val="28"/>
        </w:rPr>
        <w:t xml:space="preserve"> (Plastino &amp; Purdy, 2017; Yusubov et al., 2021).</w:t>
      </w:r>
    </w:p>
    <w:p w14:paraId="18D90D17" w14:textId="77777777"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على المستوى الدولي، أكدت تقارير منظمات مثل</w:t>
      </w:r>
      <w:r w:rsidRPr="00F1616D">
        <w:rPr>
          <w:rFonts w:ascii="Traditional Arabic" w:hAnsi="Traditional Arabic" w:cs="Traditional Arabic"/>
          <w:sz w:val="28"/>
          <w:szCs w:val="28"/>
        </w:rPr>
        <w:t xml:space="preserve"> NHS England </w:t>
      </w:r>
      <w:r w:rsidRPr="00F1616D">
        <w:rPr>
          <w:rFonts w:ascii="Traditional Arabic" w:hAnsi="Traditional Arabic" w:cs="Traditional Arabic"/>
          <w:sz w:val="28"/>
          <w:szCs w:val="28"/>
          <w:rtl/>
        </w:rPr>
        <w:t>و</w:t>
      </w:r>
      <w:r w:rsidRPr="00F1616D">
        <w:rPr>
          <w:rFonts w:ascii="Traditional Arabic" w:hAnsi="Traditional Arabic" w:cs="Traditional Arabic"/>
          <w:sz w:val="28"/>
          <w:szCs w:val="28"/>
        </w:rPr>
        <w:t xml:space="preserve">The Guardian (2025) </w:t>
      </w:r>
      <w:r w:rsidRPr="00F1616D">
        <w:rPr>
          <w:rFonts w:ascii="Traditional Arabic" w:hAnsi="Traditional Arabic" w:cs="Traditional Arabic"/>
          <w:sz w:val="28"/>
          <w:szCs w:val="28"/>
          <w:rtl/>
        </w:rPr>
        <w:t>أن تطبيق تقنيات الذكاء الاصطناعي والشبكات الذكية ساهم في تقليل الأخطاء الطبية، وتحسين مؤشرات السلامة، ورفع كفاءة استجابة المستشفيات للأزمات، من خلال أدوات الإنذار المبكر والتنبؤ بالمخاطر السريرية. كما أن نتائج دراسة</w:t>
      </w:r>
      <w:r w:rsidRPr="00F1616D">
        <w:rPr>
          <w:rFonts w:ascii="Traditional Arabic" w:hAnsi="Traditional Arabic" w:cs="Traditional Arabic"/>
          <w:sz w:val="28"/>
          <w:szCs w:val="28"/>
        </w:rPr>
        <w:t xml:space="preserve"> Al</w:t>
      </w:r>
      <w:r w:rsidRPr="00F1616D">
        <w:rPr>
          <w:rFonts w:ascii="Cambria Math" w:hAnsi="Cambria Math" w:cs="Cambria Math"/>
          <w:sz w:val="28"/>
          <w:szCs w:val="28"/>
        </w:rPr>
        <w:t>‑</w:t>
      </w:r>
      <w:r w:rsidRPr="00F1616D">
        <w:rPr>
          <w:rFonts w:ascii="Traditional Arabic" w:hAnsi="Traditional Arabic" w:cs="Traditional Arabic"/>
          <w:sz w:val="28"/>
          <w:szCs w:val="28"/>
        </w:rPr>
        <w:t xml:space="preserve">Rawashdeh et al. (2022) </w:t>
      </w:r>
      <w:r w:rsidRPr="00F1616D">
        <w:rPr>
          <w:rFonts w:ascii="Traditional Arabic" w:hAnsi="Traditional Arabic" w:cs="Traditional Arabic"/>
          <w:sz w:val="28"/>
          <w:szCs w:val="28"/>
          <w:rtl/>
        </w:rPr>
        <w:t>أظهرت أن أنظمة إنترنت الأشياء تسهم بفعالية في ترشيد استهلاك الموارد وتحقيق استدامة بيئية ومالية في المستشفيات الخليجية</w:t>
      </w:r>
      <w:r w:rsidRPr="00F1616D">
        <w:rPr>
          <w:rFonts w:ascii="Traditional Arabic" w:hAnsi="Traditional Arabic" w:cs="Traditional Arabic"/>
          <w:sz w:val="28"/>
          <w:szCs w:val="28"/>
        </w:rPr>
        <w:t>.</w:t>
      </w:r>
    </w:p>
    <w:p w14:paraId="59D7F875" w14:textId="77777777"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ورغم هذه النتائج الإيجابية، تشير مراجعة الأدبيات إلى وجود فجوة معرفية واضحة في فهم العلاقة بين التطوير التنظيمي وإدارة المخاطر الصحية في السياق العربي، وبخاصة في المؤسسات الصحية الحكومية، ومدى فاعلية التكنولوجيا الذكية كمتغير وسيط في هذه العلاقة. فمعظم الدراسات العربية تناولت هذه المتغيرات بشكل منفصل، دون بناء نماذج تفسّر العلاقات السببية أو الديناميكية بينها في البيئة الصحية السعودية</w:t>
      </w:r>
      <w:r w:rsidRPr="00F1616D">
        <w:rPr>
          <w:rFonts w:ascii="Traditional Arabic" w:hAnsi="Traditional Arabic" w:cs="Traditional Arabic"/>
          <w:sz w:val="28"/>
          <w:szCs w:val="28"/>
        </w:rPr>
        <w:t>.</w:t>
      </w:r>
    </w:p>
    <w:p w14:paraId="4D6376D2" w14:textId="77777777"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lastRenderedPageBreak/>
        <w:t>ومن هنا، تنبع مشكلة الدراسة من الحاجة إلى بناء نموذج تحليلي يدرس تأثير التطوير التنظيمي على إدارة المخاطر الصحية، مع اختبار الدور الوسيط للتكنولوجيا الذكية، بما يُسهم في إثراء الأدبيات العربية ويوفّر إطارًا عمليًا لدعم اتخاذ القرار في المستشفيات الحكومية</w:t>
      </w:r>
      <w:r w:rsidRPr="00F1616D">
        <w:rPr>
          <w:rFonts w:ascii="Traditional Arabic" w:hAnsi="Traditional Arabic" w:cs="Traditional Arabic"/>
          <w:sz w:val="28"/>
          <w:szCs w:val="28"/>
        </w:rPr>
        <w:t>.</w:t>
      </w:r>
      <w:r w:rsidRPr="00F1616D">
        <w:rPr>
          <w:rFonts w:ascii="Traditional Arabic" w:hAnsi="Traditional Arabic" w:cs="Traditional Arabic"/>
          <w:sz w:val="28"/>
          <w:szCs w:val="28"/>
          <w:rtl/>
        </w:rPr>
        <w:t xml:space="preserve"> وعليه، يمكن تلخيص المشكلة في السؤال الرئيس الآتي</w:t>
      </w:r>
      <w:r w:rsidRPr="00F1616D">
        <w:rPr>
          <w:rFonts w:ascii="Traditional Arabic" w:hAnsi="Traditional Arabic" w:cs="Traditional Arabic"/>
          <w:sz w:val="28"/>
          <w:szCs w:val="28"/>
        </w:rPr>
        <w:t>:</w:t>
      </w:r>
    </w:p>
    <w:p w14:paraId="7BD239B7" w14:textId="77777777"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"ما مدى تأثير التطوير التنظيمي في تحسين إدارة المخاطر بمستشفى الملك فهد المركزي بالباحة، وما قوة الدور الوسيط للتكنولوجيا الذكية في هذه العلاقة؟" ويتفرع عنه التساؤلات الفرعية التالية:</w:t>
      </w:r>
    </w:p>
    <w:p w14:paraId="4AFD231B" w14:textId="77777777" w:rsidR="006160CB" w:rsidRPr="00F1616D" w:rsidRDefault="006160CB" w:rsidP="00F1616D">
      <w:pPr>
        <w:pStyle w:val="a6"/>
        <w:numPr>
          <w:ilvl w:val="0"/>
          <w:numId w:val="4"/>
        </w:numPr>
        <w:bidi/>
        <w:spacing w:after="200" w:line="360" w:lineRule="auto"/>
        <w:jc w:val="both"/>
        <w:rPr>
          <w:rFonts w:ascii="Traditional Arabic" w:hAnsi="Traditional Arabic" w:cs="Traditional Arabic"/>
          <w:sz w:val="28"/>
          <w:szCs w:val="28"/>
        </w:rPr>
      </w:pPr>
      <w:r w:rsidRPr="00F1616D">
        <w:rPr>
          <w:rFonts w:ascii="Traditional Arabic" w:hAnsi="Traditional Arabic" w:cs="Traditional Arabic"/>
          <w:sz w:val="28"/>
          <w:szCs w:val="28"/>
          <w:rtl/>
        </w:rPr>
        <w:t>ما مستوى التطوير التنظيمي بأبعاده (الهيكل التنظيمي، إعادة هندسة العمليات، تمكين العاملين) بمستشفى الملك فهد المركزي بالباحة؟</w:t>
      </w:r>
    </w:p>
    <w:p w14:paraId="6C38A5F0" w14:textId="77777777" w:rsidR="006160CB" w:rsidRPr="00F1616D" w:rsidRDefault="006160CB" w:rsidP="00F1616D">
      <w:pPr>
        <w:pStyle w:val="a6"/>
        <w:numPr>
          <w:ilvl w:val="0"/>
          <w:numId w:val="4"/>
        </w:numPr>
        <w:bidi/>
        <w:spacing w:after="200" w:line="360" w:lineRule="auto"/>
        <w:jc w:val="both"/>
        <w:rPr>
          <w:rFonts w:ascii="Traditional Arabic" w:hAnsi="Traditional Arabic" w:cs="Traditional Arabic"/>
          <w:sz w:val="28"/>
          <w:szCs w:val="28"/>
        </w:rPr>
      </w:pPr>
      <w:r w:rsidRPr="00F1616D">
        <w:rPr>
          <w:rFonts w:ascii="Traditional Arabic" w:hAnsi="Traditional Arabic" w:cs="Traditional Arabic"/>
          <w:sz w:val="28"/>
          <w:szCs w:val="28"/>
          <w:rtl/>
        </w:rPr>
        <w:t>ما مستوى إدارة المخاطر بأبعادها (التخطيط للمخاطر، الموقف من المخاطر، الممارسات الوقائية) بمستشفى الملك فهد المركزي بالباحة؟</w:t>
      </w:r>
    </w:p>
    <w:p w14:paraId="5442CDF0" w14:textId="77777777" w:rsidR="006160CB" w:rsidRPr="00F1616D" w:rsidRDefault="006160CB" w:rsidP="00F1616D">
      <w:pPr>
        <w:pStyle w:val="a6"/>
        <w:numPr>
          <w:ilvl w:val="0"/>
          <w:numId w:val="4"/>
        </w:num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ما مستوى التكنولوجيا الذكية بأبعادها (الذكاء الاصطناعي، الخوارزميات الجينية، الشبكات العصبية) بمستشفى الملك فهد المركزي بالباحة؟</w:t>
      </w:r>
    </w:p>
    <w:p w14:paraId="21E363CE" w14:textId="77777777" w:rsidR="006160CB" w:rsidRPr="00F1616D" w:rsidRDefault="006160CB" w:rsidP="00F1616D">
      <w:pPr>
        <w:pStyle w:val="a6"/>
        <w:numPr>
          <w:ilvl w:val="0"/>
          <w:numId w:val="4"/>
        </w:numPr>
        <w:bidi/>
        <w:spacing w:after="200" w:line="360" w:lineRule="auto"/>
        <w:jc w:val="both"/>
        <w:rPr>
          <w:rFonts w:ascii="Traditional Arabic" w:hAnsi="Traditional Arabic" w:cs="Traditional Arabic"/>
          <w:sz w:val="28"/>
          <w:szCs w:val="28"/>
          <w:rtl/>
        </w:rPr>
      </w:pPr>
      <w:bookmarkStart w:id="1" w:name="_Hlk202280078"/>
      <w:r w:rsidRPr="00F1616D">
        <w:rPr>
          <w:rFonts w:ascii="Traditional Arabic" w:hAnsi="Traditional Arabic" w:cs="Traditional Arabic"/>
          <w:sz w:val="28"/>
          <w:szCs w:val="28"/>
          <w:rtl/>
        </w:rPr>
        <w:t>هل توجد علاقة ذات دلالة إحصائية بين المتغير المستقل (التطوير التنظيمي) والمتغير التابع (فعالية إدارة المخاطر) في مستشفى الملك فهد المركزي بمنطقة الباحة عند ضبط المتغير الوسيط (التكنولوجيا الذكية)؟</w:t>
      </w:r>
    </w:p>
    <w:p w14:paraId="2B7893BA" w14:textId="77777777" w:rsidR="006160CB" w:rsidRPr="00F1616D" w:rsidRDefault="006160CB" w:rsidP="00F1616D">
      <w:pPr>
        <w:pStyle w:val="a6"/>
        <w:numPr>
          <w:ilvl w:val="0"/>
          <w:numId w:val="4"/>
        </w:numPr>
        <w:bidi/>
        <w:spacing w:after="200" w:line="360" w:lineRule="auto"/>
        <w:rPr>
          <w:rFonts w:ascii="Traditional Arabic" w:hAnsi="Traditional Arabic" w:cs="Traditional Arabic"/>
          <w:sz w:val="28"/>
          <w:szCs w:val="28"/>
        </w:rPr>
      </w:pPr>
      <w:r w:rsidRPr="00F1616D">
        <w:rPr>
          <w:rFonts w:ascii="Traditional Arabic" w:hAnsi="Traditional Arabic" w:cs="Traditional Arabic"/>
          <w:sz w:val="28"/>
          <w:szCs w:val="28"/>
          <w:rtl/>
        </w:rPr>
        <w:t>هل توجد علاقة ذات دلالة إحصائية بين المتغير المستقل (التطوير التنظيمي) والمتغير الوسيط (التكنولوجيا الذكية) في مستشفى الملك فهد المركزي بمنطقة الباحة؟</w:t>
      </w:r>
      <w:bookmarkEnd w:id="1"/>
    </w:p>
    <w:p w14:paraId="00A2B395" w14:textId="1067076B" w:rsidR="006160CB" w:rsidRPr="00F1616D" w:rsidRDefault="006160CB" w:rsidP="00F1616D">
      <w:pPr>
        <w:pStyle w:val="a6"/>
        <w:numPr>
          <w:ilvl w:val="0"/>
          <w:numId w:val="4"/>
        </w:num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إلى أي مدى تسهم التكنولوجيا الذكية بدور وسيط مؤثر في العلاقة بين (التطوير التنظيمي) و (فعالية إدارة المخاطر) في مستشفى الملك فهد المركزي بمنطقة الباحة؟</w:t>
      </w:r>
    </w:p>
    <w:p w14:paraId="57C3EB7D" w14:textId="4147F585" w:rsidR="006160CB" w:rsidRPr="00F1616D" w:rsidRDefault="006160CB" w:rsidP="00F1616D">
      <w:pPr>
        <w:bidi/>
        <w:spacing w:after="200" w:line="360" w:lineRule="auto"/>
        <w:rPr>
          <w:rFonts w:ascii="Traditional Arabic" w:hAnsi="Traditional Arabic" w:cs="Traditional Arabic"/>
          <w:sz w:val="28"/>
          <w:szCs w:val="28"/>
          <w:rtl/>
        </w:rPr>
      </w:pPr>
      <w:r w:rsidRPr="00F1616D">
        <w:rPr>
          <w:rFonts w:ascii="Traditional Arabic" w:hAnsi="Traditional Arabic" w:cs="Traditional Arabic"/>
          <w:b/>
          <w:bCs/>
          <w:sz w:val="28"/>
          <w:szCs w:val="28"/>
          <w:rtl/>
        </w:rPr>
        <w:t>أهمية الدراسة (النظرية والتطبيقية):</w:t>
      </w:r>
    </w:p>
    <w:p w14:paraId="122DF65A" w14:textId="77777777" w:rsidR="006160CB" w:rsidRPr="00F1616D" w:rsidRDefault="006160CB" w:rsidP="00F1616D">
      <w:pPr>
        <w:bidi/>
        <w:spacing w:after="200" w:line="360" w:lineRule="auto"/>
        <w:rPr>
          <w:rFonts w:ascii="Traditional Arabic" w:hAnsi="Traditional Arabic" w:cs="Traditional Arabic"/>
          <w:color w:val="000000" w:themeColor="text1"/>
          <w:sz w:val="28"/>
          <w:szCs w:val="28"/>
        </w:rPr>
      </w:pPr>
      <w:r w:rsidRPr="00F1616D">
        <w:rPr>
          <w:rFonts w:ascii="Traditional Arabic" w:hAnsi="Traditional Arabic" w:cs="Traditional Arabic"/>
          <w:color w:val="000000" w:themeColor="text1"/>
          <w:sz w:val="28"/>
          <w:szCs w:val="28"/>
          <w:rtl/>
        </w:rPr>
        <w:t>تنقسم أهمية هذه الدراسة إلى قسمين رئيسيين</w:t>
      </w:r>
      <w:r w:rsidRPr="00F1616D">
        <w:rPr>
          <w:rFonts w:ascii="Traditional Arabic" w:hAnsi="Traditional Arabic" w:cs="Traditional Arabic"/>
          <w:color w:val="000000" w:themeColor="text1"/>
          <w:sz w:val="28"/>
          <w:szCs w:val="28"/>
        </w:rPr>
        <w:t>:</w:t>
      </w:r>
    </w:p>
    <w:p w14:paraId="62AA3131" w14:textId="77777777" w:rsidR="00F1616D" w:rsidRDefault="00F1616D" w:rsidP="00F1616D">
      <w:pPr>
        <w:bidi/>
        <w:spacing w:after="200" w:line="360" w:lineRule="auto"/>
        <w:rPr>
          <w:rFonts w:ascii="Traditional Arabic" w:hAnsi="Traditional Arabic" w:cs="Traditional Arabic"/>
          <w:b/>
          <w:bCs/>
          <w:color w:val="000000" w:themeColor="text1"/>
          <w:sz w:val="28"/>
          <w:szCs w:val="28"/>
          <w:rtl/>
        </w:rPr>
      </w:pPr>
    </w:p>
    <w:p w14:paraId="0850894E" w14:textId="5B944865" w:rsidR="006160CB" w:rsidRPr="00F1616D" w:rsidRDefault="006160CB" w:rsidP="00F1616D">
      <w:pPr>
        <w:bidi/>
        <w:spacing w:after="200" w:line="360" w:lineRule="auto"/>
        <w:rPr>
          <w:rFonts w:ascii="Traditional Arabic" w:hAnsi="Traditional Arabic" w:cs="Traditional Arabic"/>
          <w:color w:val="000000" w:themeColor="text1"/>
          <w:sz w:val="28"/>
          <w:szCs w:val="28"/>
          <w:rtl/>
        </w:rPr>
      </w:pPr>
      <w:r w:rsidRPr="00F1616D">
        <w:rPr>
          <w:rFonts w:ascii="Traditional Arabic" w:hAnsi="Traditional Arabic" w:cs="Traditional Arabic"/>
          <w:b/>
          <w:bCs/>
          <w:color w:val="000000" w:themeColor="text1"/>
          <w:sz w:val="28"/>
          <w:szCs w:val="28"/>
          <w:rtl/>
        </w:rPr>
        <w:lastRenderedPageBreak/>
        <w:t>أولاً: الأهمية العلمية</w:t>
      </w:r>
    </w:p>
    <w:p w14:paraId="14B02811" w14:textId="77777777" w:rsidR="006160CB" w:rsidRPr="00F1616D" w:rsidRDefault="006160CB" w:rsidP="00F1616D">
      <w:pPr>
        <w:bidi/>
        <w:spacing w:after="200" w:line="360" w:lineRule="auto"/>
        <w:jc w:val="both"/>
        <w:rPr>
          <w:rFonts w:ascii="Traditional Arabic" w:hAnsi="Traditional Arabic" w:cs="Traditional Arabic"/>
          <w:color w:val="000000" w:themeColor="text1"/>
          <w:sz w:val="28"/>
          <w:szCs w:val="28"/>
        </w:rPr>
      </w:pPr>
      <w:r w:rsidRPr="00F1616D">
        <w:rPr>
          <w:rFonts w:ascii="Traditional Arabic" w:hAnsi="Traditional Arabic" w:cs="Traditional Arabic"/>
          <w:color w:val="000000" w:themeColor="text1"/>
          <w:sz w:val="28"/>
          <w:szCs w:val="28"/>
          <w:rtl/>
        </w:rPr>
        <w:t>تنبع الأهمية العلمية لهذه الدراسة من تناولها موضوعًا حديثًا ومترابطًا يجمع بين ثلاثة مفاهيم محورية في الإدارة الحديثة، وهي: التكنولوجيا الذكية، والتطوير التنظيمي، وإدارة المخاطر، مع التركيز على الدور الوسيط الذي تؤديه التكنولوجيا الذكية في تعزيز هذه العلاقة. وتُعد الدراسة من المحاولات القليلة التي تسعى إلى تقديم إطار نظري وتحليلي متكامل يدمج هذه المتغيرات في السياق الصحي السعودي، مما يفتح المجال أمام الباحثين لتوسيع نطاق البحث والتطبيق في مجال التحول الرقمي للرعاية الصحية. وتُسهم هذه الدراسة في إثراء الأدبيات العلمية المتعلقة بتبني التكنولوجيا الذكية وأثرها على الأداء التنظيمي وتحسين إدارة المخاطر، مما يجعلها مرجعًا مهمًا للدراسات المستقبلية في مجال الإدارة الصحية الحديثة</w:t>
      </w:r>
      <w:r w:rsidRPr="00F1616D">
        <w:rPr>
          <w:rFonts w:ascii="Traditional Arabic" w:hAnsi="Traditional Arabic" w:cs="Traditional Arabic"/>
          <w:color w:val="000000" w:themeColor="text1"/>
          <w:sz w:val="28"/>
          <w:szCs w:val="28"/>
        </w:rPr>
        <w:t>.</w:t>
      </w:r>
    </w:p>
    <w:p w14:paraId="44FDC687" w14:textId="77777777" w:rsidR="006160CB" w:rsidRPr="00F1616D" w:rsidRDefault="006160CB" w:rsidP="00F1616D">
      <w:pPr>
        <w:bidi/>
        <w:spacing w:after="200" w:line="360" w:lineRule="auto"/>
        <w:rPr>
          <w:rFonts w:ascii="Traditional Arabic" w:hAnsi="Traditional Arabic" w:cs="Traditional Arabic"/>
          <w:color w:val="000000" w:themeColor="text1"/>
          <w:sz w:val="28"/>
          <w:szCs w:val="28"/>
          <w:rtl/>
        </w:rPr>
      </w:pPr>
      <w:r w:rsidRPr="00F1616D">
        <w:rPr>
          <w:rFonts w:ascii="Traditional Arabic" w:hAnsi="Traditional Arabic" w:cs="Traditional Arabic"/>
          <w:b/>
          <w:bCs/>
          <w:color w:val="000000" w:themeColor="text1"/>
          <w:sz w:val="28"/>
          <w:szCs w:val="28"/>
          <w:rtl/>
        </w:rPr>
        <w:t>ثانيًا: الأهمية العملية</w:t>
      </w:r>
    </w:p>
    <w:p w14:paraId="171D0718" w14:textId="4FA5D219" w:rsidR="00F1616D" w:rsidRDefault="006160CB" w:rsidP="00F1616D">
      <w:pPr>
        <w:bidi/>
        <w:spacing w:after="200" w:line="360" w:lineRule="auto"/>
        <w:jc w:val="both"/>
        <w:rPr>
          <w:rFonts w:ascii="Traditional Arabic" w:hAnsi="Traditional Arabic" w:cs="Traditional Arabic"/>
          <w:color w:val="000000" w:themeColor="text1"/>
          <w:sz w:val="28"/>
          <w:szCs w:val="28"/>
          <w:rtl/>
        </w:rPr>
      </w:pPr>
      <w:r w:rsidRPr="00F1616D">
        <w:rPr>
          <w:rFonts w:ascii="Traditional Arabic" w:hAnsi="Traditional Arabic" w:cs="Traditional Arabic"/>
          <w:color w:val="000000" w:themeColor="text1"/>
          <w:sz w:val="28"/>
          <w:szCs w:val="28"/>
          <w:rtl/>
        </w:rPr>
        <w:t xml:space="preserve">تأتي الأهمية العملية للدراسة من واقع تزايد الاعتماد على التكنولوجيا الذكية في المنشآت الصحية، حيث أشارت بيانات وزارة الصحة السعودية لعام 2023 إلى أن أكثر من 70% من المستشفيات في المملكة تبنت تقنيات ذكية لتحسين جودة الخدمات الصحية وتعزيز سلامة المرضى (وزارة الصحة، 2023). وبحسب تقرير </w:t>
      </w:r>
      <w:r w:rsidRPr="00F1616D">
        <w:rPr>
          <w:rFonts w:ascii="Traditional Arabic" w:hAnsi="Traditional Arabic" w:cs="Traditional Arabic"/>
          <w:color w:val="000000" w:themeColor="text1"/>
          <w:sz w:val="28"/>
          <w:szCs w:val="28"/>
        </w:rPr>
        <w:t>Future Health Index (2023)</w:t>
      </w:r>
      <w:r w:rsidRPr="00F1616D">
        <w:rPr>
          <w:rFonts w:ascii="Traditional Arabic" w:hAnsi="Traditional Arabic" w:cs="Traditional Arabic"/>
          <w:color w:val="000000" w:themeColor="text1"/>
          <w:sz w:val="28"/>
          <w:szCs w:val="28"/>
          <w:rtl/>
        </w:rPr>
        <w:t>، فإن 80% من المؤسسات الصحية العالمية تعترف بأن تبني التكنولوجيا الذكية يسهم بشكل مباشر في تحسين فعالية العمليات وتقليل الأخطاء الطبية، وهو ما يعكس الحاجة الماسة لفهم كيفية تفعيل هذا الاعتماد في المستشفيات السعودية مثل مستشفى الملك فهد المركزي بمنطقة الباحة. ومن المتوقع أن تساعد نتائج الدراسة في توضيح آليات توظيف التكنولوجيا الذكية كأداة فاعلة لربط التطوير التنظيمي بتحسين إدارة المخاطر الصحية، مما يدعم صُنّاع القرار في تبني استراتيجيات أكثر كفاءة وابتكارًا في مواجهة التحديات التنظيمية والصحية. كما قد تساهم الدراسة في تقديم توصيات عملية تسهم في تقليل الأخطاء الطبية، وتحسين فعالية الإجراءات، ورفع جودة الخدمات الصحية المقدمة</w:t>
      </w:r>
      <w:r w:rsidRPr="00F1616D">
        <w:rPr>
          <w:rFonts w:ascii="Traditional Arabic" w:hAnsi="Traditional Arabic" w:cs="Traditional Arabic"/>
          <w:color w:val="000000" w:themeColor="text1"/>
          <w:sz w:val="28"/>
          <w:szCs w:val="28"/>
        </w:rPr>
        <w:t>.</w:t>
      </w:r>
    </w:p>
    <w:p w14:paraId="0C844C92" w14:textId="77777777" w:rsidR="00F1616D" w:rsidRDefault="00F1616D" w:rsidP="00F1616D">
      <w:pPr>
        <w:bidi/>
        <w:spacing w:after="200" w:line="360" w:lineRule="auto"/>
        <w:jc w:val="both"/>
        <w:rPr>
          <w:rFonts w:ascii="Traditional Arabic" w:hAnsi="Traditional Arabic" w:cs="Traditional Arabic"/>
          <w:color w:val="000000" w:themeColor="text1"/>
          <w:sz w:val="28"/>
          <w:szCs w:val="28"/>
          <w:rtl/>
        </w:rPr>
      </w:pPr>
    </w:p>
    <w:p w14:paraId="4CD4E76D" w14:textId="77777777" w:rsidR="00F1616D" w:rsidRDefault="00F1616D" w:rsidP="00F1616D">
      <w:pPr>
        <w:bidi/>
        <w:spacing w:after="200" w:line="360" w:lineRule="auto"/>
        <w:jc w:val="both"/>
        <w:rPr>
          <w:rFonts w:ascii="Traditional Arabic" w:hAnsi="Traditional Arabic" w:cs="Traditional Arabic"/>
          <w:color w:val="000000" w:themeColor="text1"/>
          <w:sz w:val="28"/>
          <w:szCs w:val="28"/>
          <w:rtl/>
        </w:rPr>
      </w:pPr>
    </w:p>
    <w:p w14:paraId="2554A1A1" w14:textId="77777777" w:rsidR="00F1616D" w:rsidRPr="00F1616D" w:rsidRDefault="00F1616D" w:rsidP="00F1616D">
      <w:pPr>
        <w:bidi/>
        <w:spacing w:after="200" w:line="360" w:lineRule="auto"/>
        <w:jc w:val="both"/>
        <w:rPr>
          <w:rFonts w:ascii="Traditional Arabic" w:hAnsi="Traditional Arabic" w:cs="Traditional Arabic"/>
          <w:color w:val="000000" w:themeColor="text1"/>
          <w:sz w:val="28"/>
          <w:szCs w:val="28"/>
          <w:rtl/>
        </w:rPr>
      </w:pPr>
    </w:p>
    <w:p w14:paraId="2448E6D3" w14:textId="59832486" w:rsidR="006160CB" w:rsidRPr="00F1616D" w:rsidRDefault="006160CB" w:rsidP="00F1616D">
      <w:pPr>
        <w:bidi/>
        <w:spacing w:after="200" w:line="360" w:lineRule="auto"/>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lastRenderedPageBreak/>
        <w:t>أهداف الدراسة:</w:t>
      </w:r>
    </w:p>
    <w:p w14:paraId="1BCBE081" w14:textId="77777777" w:rsidR="006160CB" w:rsidRPr="00F1616D" w:rsidRDefault="006160CB" w:rsidP="00F1616D">
      <w:pPr>
        <w:bidi/>
        <w:spacing w:after="200" w:line="360" w:lineRule="auto"/>
        <w:rPr>
          <w:rFonts w:ascii="Traditional Arabic" w:hAnsi="Traditional Arabic" w:cs="Traditional Arabic"/>
          <w:color w:val="000000" w:themeColor="text1"/>
          <w:sz w:val="28"/>
          <w:szCs w:val="28"/>
          <w:rtl/>
        </w:rPr>
      </w:pPr>
      <w:r w:rsidRPr="00F1616D">
        <w:rPr>
          <w:rFonts w:ascii="Traditional Arabic" w:hAnsi="Traditional Arabic" w:cs="Traditional Arabic"/>
          <w:color w:val="000000" w:themeColor="text1"/>
          <w:sz w:val="28"/>
          <w:szCs w:val="28"/>
          <w:rtl/>
        </w:rPr>
        <w:t>تسعى الدراسة بشكل رئيس إلى تحليل أثر التطوير التنظيمي في تعزيز فعالية إدارة المخاطر، مع استشراف الدور الوسيط للتكنولوجيا الذكية في هذه العلاقة بالتطبيق على مستشفى الملك فهد المركزي بمنطقة الباحة</w:t>
      </w:r>
      <w:r w:rsidRPr="00F1616D">
        <w:rPr>
          <w:rFonts w:ascii="Traditional Arabic" w:hAnsi="Traditional Arabic" w:cs="Traditional Arabic"/>
          <w:color w:val="000000" w:themeColor="text1"/>
          <w:sz w:val="28"/>
          <w:szCs w:val="28"/>
        </w:rPr>
        <w:t>.</w:t>
      </w:r>
      <w:r w:rsidRPr="00F1616D">
        <w:rPr>
          <w:rFonts w:ascii="Traditional Arabic" w:hAnsi="Traditional Arabic" w:cs="Traditional Arabic"/>
          <w:color w:val="000000" w:themeColor="text1"/>
          <w:sz w:val="28"/>
          <w:szCs w:val="28"/>
          <w:rtl/>
        </w:rPr>
        <w:t xml:space="preserve"> وذلك من خلال تحقيق جملة الأهداف الفرعية التالية:</w:t>
      </w:r>
    </w:p>
    <w:p w14:paraId="77708303" w14:textId="77777777" w:rsidR="006160CB" w:rsidRPr="00F1616D" w:rsidRDefault="006160CB" w:rsidP="00F1616D">
      <w:pPr>
        <w:pStyle w:val="a6"/>
        <w:numPr>
          <w:ilvl w:val="0"/>
          <w:numId w:val="12"/>
        </w:numPr>
        <w:bidi/>
        <w:spacing w:after="200" w:line="360" w:lineRule="auto"/>
        <w:ind w:left="360"/>
        <w:jc w:val="both"/>
        <w:rPr>
          <w:rFonts w:ascii="Traditional Arabic" w:hAnsi="Traditional Arabic" w:cs="Traditional Arabic"/>
          <w:color w:val="000000" w:themeColor="text1"/>
          <w:sz w:val="28"/>
          <w:szCs w:val="28"/>
        </w:rPr>
      </w:pPr>
      <w:r w:rsidRPr="00F1616D">
        <w:rPr>
          <w:rFonts w:ascii="Traditional Arabic" w:hAnsi="Traditional Arabic" w:cs="Traditional Arabic"/>
          <w:color w:val="000000" w:themeColor="text1"/>
          <w:sz w:val="28"/>
          <w:szCs w:val="28"/>
          <w:rtl/>
        </w:rPr>
        <w:t>قياس مستوى التطوير التنظيمي في مستشفى الملك فهد المركزي بمنطقة الباحة من خلال أبعاده (الهيكل التنظيمي، إعادة هندسة العمليات، تمكين العاملين).</w:t>
      </w:r>
    </w:p>
    <w:p w14:paraId="325EF53D" w14:textId="77777777" w:rsidR="006160CB" w:rsidRPr="00F1616D" w:rsidRDefault="006160CB" w:rsidP="00F1616D">
      <w:pPr>
        <w:pStyle w:val="a6"/>
        <w:numPr>
          <w:ilvl w:val="0"/>
          <w:numId w:val="12"/>
        </w:numPr>
        <w:bidi/>
        <w:spacing w:after="200" w:line="360" w:lineRule="auto"/>
        <w:ind w:left="360"/>
        <w:jc w:val="both"/>
        <w:rPr>
          <w:rFonts w:ascii="Traditional Arabic" w:hAnsi="Traditional Arabic" w:cs="Traditional Arabic"/>
          <w:color w:val="000000" w:themeColor="text1"/>
          <w:sz w:val="28"/>
          <w:szCs w:val="28"/>
        </w:rPr>
      </w:pPr>
      <w:r w:rsidRPr="00F1616D">
        <w:rPr>
          <w:rFonts w:ascii="Traditional Arabic" w:hAnsi="Traditional Arabic" w:cs="Traditional Arabic"/>
          <w:color w:val="000000" w:themeColor="text1"/>
          <w:sz w:val="28"/>
          <w:szCs w:val="28"/>
          <w:rtl/>
        </w:rPr>
        <w:t>تحديد مستوى فعالية إدارة المخاطر الصحية في مستشفى الملك فهد المركزي بمنطقة الباحة عبر أبعادها (التخطيط للمخاطر، الموقف من المخاطر، الممارسات الوقائية).</w:t>
      </w:r>
    </w:p>
    <w:p w14:paraId="7FF2F568" w14:textId="77777777" w:rsidR="006160CB" w:rsidRPr="00F1616D" w:rsidRDefault="006160CB" w:rsidP="00F1616D">
      <w:pPr>
        <w:pStyle w:val="a6"/>
        <w:numPr>
          <w:ilvl w:val="0"/>
          <w:numId w:val="12"/>
        </w:numPr>
        <w:bidi/>
        <w:spacing w:after="200" w:line="360" w:lineRule="auto"/>
        <w:ind w:left="360"/>
        <w:jc w:val="both"/>
        <w:rPr>
          <w:rFonts w:ascii="Traditional Arabic" w:hAnsi="Traditional Arabic" w:cs="Traditional Arabic"/>
          <w:color w:val="000000" w:themeColor="text1"/>
          <w:sz w:val="28"/>
          <w:szCs w:val="28"/>
        </w:rPr>
      </w:pPr>
      <w:r w:rsidRPr="00F1616D">
        <w:rPr>
          <w:rFonts w:ascii="Traditional Arabic" w:hAnsi="Traditional Arabic" w:cs="Traditional Arabic"/>
          <w:color w:val="000000" w:themeColor="text1"/>
          <w:sz w:val="28"/>
          <w:szCs w:val="28"/>
          <w:rtl/>
        </w:rPr>
        <w:t>قياس درجة تبني وتطبيق التكنولوجيا الذكية في مستشفى الملك فهد المركزي بمنطقة الباحة، بما يشمل أبعادها (الذكاء الاصطناعي، الخوارزميات الجينية، الشبكات العصبية).</w:t>
      </w:r>
    </w:p>
    <w:p w14:paraId="26BD853A" w14:textId="77777777" w:rsidR="006160CB" w:rsidRPr="00F1616D" w:rsidRDefault="006160CB" w:rsidP="00F1616D">
      <w:pPr>
        <w:pStyle w:val="a6"/>
        <w:numPr>
          <w:ilvl w:val="0"/>
          <w:numId w:val="12"/>
        </w:numPr>
        <w:bidi/>
        <w:spacing w:after="200" w:line="360" w:lineRule="auto"/>
        <w:ind w:left="360"/>
        <w:jc w:val="both"/>
        <w:rPr>
          <w:rFonts w:ascii="Traditional Arabic" w:hAnsi="Traditional Arabic" w:cs="Traditional Arabic"/>
          <w:color w:val="000000" w:themeColor="text1"/>
          <w:sz w:val="28"/>
          <w:szCs w:val="28"/>
        </w:rPr>
      </w:pPr>
      <w:r w:rsidRPr="00F1616D">
        <w:rPr>
          <w:rFonts w:ascii="Traditional Arabic" w:hAnsi="Traditional Arabic" w:cs="Traditional Arabic"/>
          <w:color w:val="000000" w:themeColor="text1"/>
          <w:sz w:val="28"/>
          <w:szCs w:val="28"/>
          <w:rtl/>
        </w:rPr>
        <w:t>دراسة العلاقة بين التطوير التنظيمي وفعالية إدارة المخاطر في مستشفى الملك فهد المركزي بمنطقة الباحة مع الأخذ في الاعتبار الدور الوسيط للتكنولوجيا الذكية.</w:t>
      </w:r>
    </w:p>
    <w:p w14:paraId="4FACD205" w14:textId="77777777" w:rsidR="006160CB" w:rsidRPr="00F1616D" w:rsidRDefault="006160CB" w:rsidP="00F1616D">
      <w:pPr>
        <w:pStyle w:val="a6"/>
        <w:numPr>
          <w:ilvl w:val="0"/>
          <w:numId w:val="12"/>
        </w:numPr>
        <w:bidi/>
        <w:spacing w:after="200" w:line="360" w:lineRule="auto"/>
        <w:ind w:left="360"/>
        <w:jc w:val="both"/>
        <w:rPr>
          <w:rFonts w:ascii="Traditional Arabic" w:hAnsi="Traditional Arabic" w:cs="Traditional Arabic"/>
          <w:color w:val="000000" w:themeColor="text1"/>
          <w:sz w:val="28"/>
          <w:szCs w:val="28"/>
        </w:rPr>
      </w:pPr>
      <w:r w:rsidRPr="00F1616D">
        <w:rPr>
          <w:rFonts w:ascii="Traditional Arabic" w:hAnsi="Traditional Arabic" w:cs="Traditional Arabic"/>
          <w:color w:val="000000" w:themeColor="text1"/>
          <w:sz w:val="28"/>
          <w:szCs w:val="28"/>
          <w:rtl/>
        </w:rPr>
        <w:t>تحليل العلاقة بين التطوير التنظيمي ومستوى تبني التكنولوجيا الذكية في مستشفى الملك فهد المركزي بمنطقة الباحة.</w:t>
      </w:r>
    </w:p>
    <w:p w14:paraId="3401DC63" w14:textId="77777777" w:rsidR="006160CB" w:rsidRPr="00F1616D" w:rsidRDefault="006160CB" w:rsidP="00F1616D">
      <w:pPr>
        <w:pStyle w:val="a6"/>
        <w:numPr>
          <w:ilvl w:val="0"/>
          <w:numId w:val="12"/>
        </w:numPr>
        <w:bidi/>
        <w:spacing w:after="200" w:line="360" w:lineRule="auto"/>
        <w:ind w:left="360"/>
        <w:jc w:val="both"/>
        <w:rPr>
          <w:rFonts w:ascii="Traditional Arabic" w:hAnsi="Traditional Arabic" w:cs="Traditional Arabic"/>
          <w:color w:val="000000" w:themeColor="text1"/>
          <w:sz w:val="28"/>
          <w:szCs w:val="28"/>
          <w:rtl/>
        </w:rPr>
      </w:pPr>
      <w:r w:rsidRPr="00F1616D">
        <w:rPr>
          <w:rFonts w:ascii="Traditional Arabic" w:hAnsi="Traditional Arabic" w:cs="Traditional Arabic"/>
          <w:color w:val="000000" w:themeColor="text1"/>
          <w:sz w:val="28"/>
          <w:szCs w:val="28"/>
          <w:rtl/>
        </w:rPr>
        <w:t>تقييم مدى إسهام التكنولوجيا الذكية كمتغير وسيط في العلاقة بين التطوير التنظيمي وفعالية إدارة المخاطر في مستشفى الملك فهد المركزي بمنطقة الباحة.</w:t>
      </w:r>
    </w:p>
    <w:p w14:paraId="4670A23F" w14:textId="1761AB9B" w:rsidR="006160CB" w:rsidRPr="00F1616D" w:rsidRDefault="006160CB" w:rsidP="00F1616D">
      <w:pPr>
        <w:bidi/>
        <w:spacing w:after="200" w:line="360" w:lineRule="auto"/>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فرضيات الدراسة النظرية ونموذجها:</w:t>
      </w:r>
    </w:p>
    <w:p w14:paraId="09E1221D" w14:textId="77777777"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 xml:space="preserve">تشير الأدبيات النظرية والتطبيقية إلى أن التطوير التنظيمي يلعب دورًا محوريًا في تعزيز قدرة المؤسسات على تبني التكنولوجيا الذكية. من منظور نظرية النظم المفتوحة، تُعتبر المؤسسات كأنظمة تتفاعل باستمرار مع بيئتها الخارجية، حيث تدفع التغيرات البيئية المؤسسات إلى اعتماد تقنيات حديثة لتحسين الأداء والمرونة. ويعزز التطوير التنظيمي </w:t>
      </w:r>
      <w:proofErr w:type="gramStart"/>
      <w:r w:rsidRPr="00F1616D">
        <w:rPr>
          <w:rFonts w:ascii="Traditional Arabic" w:hAnsi="Traditional Arabic" w:cs="Traditional Arabic"/>
          <w:sz w:val="28"/>
          <w:szCs w:val="28"/>
          <w:rtl/>
        </w:rPr>
        <w:t>- من</w:t>
      </w:r>
      <w:proofErr w:type="gramEnd"/>
      <w:r w:rsidRPr="00F1616D">
        <w:rPr>
          <w:rFonts w:ascii="Traditional Arabic" w:hAnsi="Traditional Arabic" w:cs="Traditional Arabic"/>
          <w:sz w:val="28"/>
          <w:szCs w:val="28"/>
          <w:rtl/>
        </w:rPr>
        <w:t xml:space="preserve"> خلال تحديث الهياكل، السياسات، وإدارة التغيير - الجاهزية المؤسسية للتكيف مع التكنولوجيا الجديدة، مما يسهم في زيادة تبني التكنولوجيا الذكية </w:t>
      </w:r>
      <w:r w:rsidRPr="00F1616D">
        <w:rPr>
          <w:rFonts w:ascii="Traditional Arabic" w:hAnsi="Traditional Arabic" w:cs="Traditional Arabic"/>
          <w:sz w:val="28"/>
          <w:szCs w:val="28"/>
          <w:rtl/>
        </w:rPr>
        <w:lastRenderedPageBreak/>
        <w:t>وتطورها داخل المؤسسة</w:t>
      </w:r>
      <w:r w:rsidRPr="00F1616D">
        <w:rPr>
          <w:rFonts w:ascii="Traditional Arabic" w:hAnsi="Traditional Arabic" w:cs="Traditional Arabic"/>
          <w:sz w:val="28"/>
          <w:szCs w:val="28"/>
        </w:rPr>
        <w:t xml:space="preserve"> (Somera &amp; Petrov, 2024). </w:t>
      </w:r>
      <w:r w:rsidRPr="00F1616D">
        <w:rPr>
          <w:rFonts w:ascii="Traditional Arabic" w:hAnsi="Traditional Arabic" w:cs="Traditional Arabic"/>
          <w:sz w:val="28"/>
          <w:szCs w:val="28"/>
          <w:rtl/>
        </w:rPr>
        <w:t>. وبناءً على ذلك، تفترض الدراسة أن هناك علاقة إيجابية بين التطوير التنظيمي ومستوى تبني التكنولوجيا الذكية، وهو ما تعكسه الفرضية</w:t>
      </w:r>
      <w:r w:rsidRPr="00F1616D">
        <w:rPr>
          <w:rFonts w:ascii="Traditional Arabic" w:hAnsi="Traditional Arabic" w:cs="Traditional Arabic"/>
          <w:sz w:val="28"/>
          <w:szCs w:val="28"/>
        </w:rPr>
        <w:t xml:space="preserve"> H</w:t>
      </w:r>
      <w:r w:rsidRPr="00F1616D">
        <w:rPr>
          <w:rFonts w:ascii="Cambria Math" w:hAnsi="Cambria Math" w:cs="Cambria Math"/>
          <w:sz w:val="28"/>
          <w:szCs w:val="28"/>
        </w:rPr>
        <w:t>₂</w:t>
      </w:r>
      <w:r w:rsidRPr="00F1616D">
        <w:rPr>
          <w:rFonts w:ascii="Traditional Arabic" w:hAnsi="Traditional Arabic" w:cs="Traditional Arabic"/>
          <w:sz w:val="28"/>
          <w:szCs w:val="28"/>
        </w:rPr>
        <w:t>.</w:t>
      </w:r>
      <w:r w:rsidRPr="00F1616D">
        <w:rPr>
          <w:rFonts w:ascii="Traditional Arabic" w:hAnsi="Traditional Arabic" w:cs="Traditional Arabic"/>
          <w:sz w:val="28"/>
          <w:szCs w:val="28"/>
          <w:rtl/>
        </w:rPr>
        <w:t>.</w:t>
      </w:r>
    </w:p>
    <w:p w14:paraId="1CE663EA" w14:textId="77777777"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وفي سياق إدارة المخاطر، تلعب التكنولوجيا الذكية، خاصة تقنيات الذكاء الاصطناعي، التحليل التنبؤي، ونظم دعم القرار، دورًا متزايد الأهمية في تحسين فعالية الكشف المبكر عن المخاطر وتصنيفها وإدارتها بطرق أكثر دقة وفعالية. تشير الدراسات الحديثة إلى أن دمج حوكمة إدارة مخاطر الذكاء الاصطناعي ضمن الهياكل التنظيمية يعزز من جودة اتخاذ القرار القائم على البيانات</w:t>
      </w:r>
      <w:r w:rsidRPr="00F1616D">
        <w:rPr>
          <w:rFonts w:ascii="Traditional Arabic" w:hAnsi="Traditional Arabic" w:cs="Traditional Arabic"/>
          <w:sz w:val="28"/>
          <w:szCs w:val="28"/>
        </w:rPr>
        <w:t xml:space="preserve"> (Yazdi et al., 2024; Ferrara et al., 2024). </w:t>
      </w:r>
      <w:r w:rsidRPr="00F1616D">
        <w:rPr>
          <w:rFonts w:ascii="Traditional Arabic" w:hAnsi="Traditional Arabic" w:cs="Traditional Arabic"/>
          <w:sz w:val="28"/>
          <w:szCs w:val="28"/>
          <w:rtl/>
        </w:rPr>
        <w:t>وعليه، يمكن القول ن التكنولوجيا الذكية قد تؤثر بشكل مباشر وإيجابي على فعالية إدارة المخاطر، وهو ما تعبر عنه الفرضية</w:t>
      </w:r>
      <w:r w:rsidRPr="00F1616D">
        <w:rPr>
          <w:rFonts w:ascii="Traditional Arabic" w:hAnsi="Traditional Arabic" w:cs="Traditional Arabic"/>
          <w:sz w:val="28"/>
          <w:szCs w:val="28"/>
        </w:rPr>
        <w:t xml:space="preserve"> H</w:t>
      </w:r>
      <w:r w:rsidRPr="00F1616D">
        <w:rPr>
          <w:rFonts w:ascii="Cambria Math" w:hAnsi="Cambria Math" w:cs="Cambria Math"/>
          <w:sz w:val="28"/>
          <w:szCs w:val="28"/>
        </w:rPr>
        <w:t>₃</w:t>
      </w:r>
      <w:r w:rsidRPr="00F1616D">
        <w:rPr>
          <w:rFonts w:ascii="Traditional Arabic" w:hAnsi="Traditional Arabic" w:cs="Traditional Arabic"/>
          <w:sz w:val="28"/>
          <w:szCs w:val="28"/>
          <w:rtl/>
        </w:rPr>
        <w:t>.</w:t>
      </w:r>
    </w:p>
    <w:p w14:paraId="4D93D662" w14:textId="77777777"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على الجانب الآخر، يعتبر التطوير التنظيمي أساسًا ضروريًا لتحسين فعالية إدارة المخاطر، حيث يشمل التحديث المستمر للهياكل والسياسات ونظم الحوكمة التي تدعم إدارة المخاطر المؤسسية. يتوافق هذا مع متطلبات معيار</w:t>
      </w:r>
      <w:r w:rsidRPr="00F1616D">
        <w:rPr>
          <w:rFonts w:ascii="Traditional Arabic" w:hAnsi="Traditional Arabic" w:cs="Traditional Arabic"/>
          <w:sz w:val="28"/>
          <w:szCs w:val="28"/>
        </w:rPr>
        <w:t xml:space="preserve"> ISO 31000 </w:t>
      </w:r>
      <w:r w:rsidRPr="00F1616D">
        <w:rPr>
          <w:rFonts w:ascii="Traditional Arabic" w:hAnsi="Traditional Arabic" w:cs="Traditional Arabic"/>
          <w:sz w:val="28"/>
          <w:szCs w:val="28"/>
          <w:rtl/>
        </w:rPr>
        <w:t>الذي يؤكد ضرورة دمج إدارة المخاطر ضمن البنية المؤسسية، ودعم الإدارة العليا لها لضمان تنفيذ فعال</w:t>
      </w:r>
      <w:r w:rsidRPr="00F1616D">
        <w:rPr>
          <w:rFonts w:ascii="Traditional Arabic" w:hAnsi="Traditional Arabic" w:cs="Traditional Arabic"/>
          <w:sz w:val="28"/>
          <w:szCs w:val="28"/>
        </w:rPr>
        <w:t xml:space="preserve"> (ISO, 2018). </w:t>
      </w:r>
      <w:r w:rsidRPr="00F1616D">
        <w:rPr>
          <w:rFonts w:ascii="Traditional Arabic" w:hAnsi="Traditional Arabic" w:cs="Traditional Arabic"/>
          <w:sz w:val="28"/>
          <w:szCs w:val="28"/>
          <w:rtl/>
        </w:rPr>
        <w:t>ومن ثم، يفترض أن يكون للتطوير التنظيمي أثر مباشر وذو دلالة إيجابية على أداء إدارة المخاطر، كما تحدده الفرضية</w:t>
      </w:r>
      <w:r w:rsidRPr="00F1616D">
        <w:rPr>
          <w:rFonts w:ascii="Traditional Arabic" w:hAnsi="Traditional Arabic" w:cs="Traditional Arabic"/>
          <w:sz w:val="28"/>
          <w:szCs w:val="28"/>
        </w:rPr>
        <w:t xml:space="preserve"> H</w:t>
      </w:r>
      <w:r w:rsidRPr="00F1616D">
        <w:rPr>
          <w:rFonts w:ascii="Cambria Math" w:hAnsi="Cambria Math" w:cs="Cambria Math"/>
          <w:sz w:val="28"/>
          <w:szCs w:val="28"/>
        </w:rPr>
        <w:t>₁</w:t>
      </w:r>
      <w:r w:rsidRPr="00F1616D">
        <w:rPr>
          <w:rFonts w:ascii="Traditional Arabic" w:hAnsi="Traditional Arabic" w:cs="Traditional Arabic"/>
          <w:sz w:val="28"/>
          <w:szCs w:val="28"/>
        </w:rPr>
        <w:t>.</w:t>
      </w:r>
    </w:p>
    <w:p w14:paraId="6A0D3462" w14:textId="3BC13DD1"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 xml:space="preserve">وأخيرًا، بناءً على نموذج الوساطة لـ </w:t>
      </w:r>
      <w:r w:rsidRPr="00F1616D">
        <w:rPr>
          <w:rFonts w:ascii="Traditional Arabic" w:hAnsi="Traditional Arabic" w:cs="Traditional Arabic"/>
          <w:sz w:val="28"/>
          <w:szCs w:val="28"/>
        </w:rPr>
        <w:t>Baron &amp; Kenny</w:t>
      </w:r>
      <w:r w:rsidRPr="00F1616D">
        <w:rPr>
          <w:rFonts w:ascii="Traditional Arabic" w:hAnsi="Traditional Arabic" w:cs="Traditional Arabic"/>
          <w:sz w:val="28"/>
          <w:szCs w:val="28"/>
          <w:rtl/>
        </w:rPr>
        <w:t xml:space="preserve"> (1986)، تلعب التكنولوجيا الذكية دور الوسيط في العلاقة بين التطوير التنظيمي وفعالية إدارة المخاطر. إذ يشترط لتحقيق الوساطة أن يكون للتطوير التنظيمي تأثير معنوي على تبني التكنولوجيا (</w:t>
      </w:r>
      <w:r w:rsidRPr="00F1616D">
        <w:rPr>
          <w:rFonts w:ascii="Cambria" w:hAnsi="Cambria" w:cs="Cambria"/>
          <w:sz w:val="28"/>
          <w:szCs w:val="28"/>
        </w:rPr>
        <w:t>β₁</w:t>
      </w:r>
      <w:r w:rsidRPr="00F1616D">
        <w:rPr>
          <w:rFonts w:ascii="Traditional Arabic" w:hAnsi="Traditional Arabic" w:cs="Traditional Arabic"/>
          <w:sz w:val="28"/>
          <w:szCs w:val="28"/>
          <w:rtl/>
        </w:rPr>
        <w:t>)، وأن تؤثر التكنولوجيا بدورها على إدارة المخاطر (</w:t>
      </w:r>
      <w:r w:rsidRPr="00F1616D">
        <w:rPr>
          <w:rFonts w:ascii="Cambria" w:hAnsi="Cambria" w:cs="Cambria"/>
          <w:sz w:val="28"/>
          <w:szCs w:val="28"/>
        </w:rPr>
        <w:t>β₂</w:t>
      </w:r>
      <w:r w:rsidRPr="00F1616D">
        <w:rPr>
          <w:rFonts w:ascii="Traditional Arabic" w:hAnsi="Traditional Arabic" w:cs="Traditional Arabic"/>
          <w:sz w:val="28"/>
          <w:szCs w:val="28"/>
          <w:rtl/>
        </w:rPr>
        <w:t>)، مع انخفاض أو زوال الأثر المباشر للتطوير التنظيمي عند إدخال أثر التكنولوجيا في النموذج. وتدعم دراسات معاصرة هذا الافتراض، حيث تؤكد أن القدرات التقنية قد تتوسط بفعالية بين القدرات التنظيمية ونتائج الأداء مثل المرونة المؤسسية وفعالية إدارة المخاطر (</w:t>
      </w:r>
      <w:r w:rsidRPr="00F1616D">
        <w:rPr>
          <w:rFonts w:ascii="Traditional Arabic" w:hAnsi="Traditional Arabic" w:cs="Traditional Arabic"/>
          <w:sz w:val="28"/>
          <w:szCs w:val="28"/>
        </w:rPr>
        <w:t>Awwad et al., 2022; Hammouri et al., 2024</w:t>
      </w:r>
      <w:r w:rsidRPr="00F1616D">
        <w:rPr>
          <w:rFonts w:ascii="Traditional Arabic" w:hAnsi="Traditional Arabic" w:cs="Traditional Arabic"/>
          <w:sz w:val="28"/>
          <w:szCs w:val="28"/>
          <w:rtl/>
        </w:rPr>
        <w:t xml:space="preserve">). استنادًا إلى ذلك، تفترض الدراسة وجود أثر وسيط للتكنولوجيا الذكية، كما هو موضح في الفرضية </w:t>
      </w:r>
      <w:r w:rsidRPr="00F1616D">
        <w:rPr>
          <w:rFonts w:ascii="Traditional Arabic" w:hAnsi="Traditional Arabic" w:cs="Traditional Arabic"/>
          <w:sz w:val="28"/>
          <w:szCs w:val="28"/>
        </w:rPr>
        <w:t>H</w:t>
      </w:r>
      <w:r w:rsidRPr="00F1616D">
        <w:rPr>
          <w:rFonts w:ascii="Cambria Math" w:hAnsi="Cambria Math" w:cs="Cambria Math"/>
          <w:sz w:val="28"/>
          <w:szCs w:val="28"/>
        </w:rPr>
        <w:t>₄</w:t>
      </w:r>
      <w:r w:rsidRPr="00F1616D">
        <w:rPr>
          <w:rFonts w:ascii="Traditional Arabic" w:hAnsi="Traditional Arabic" w:cs="Traditional Arabic"/>
          <w:sz w:val="28"/>
          <w:szCs w:val="28"/>
          <w:rtl/>
        </w:rPr>
        <w:t>.</w:t>
      </w:r>
    </w:p>
    <w:p w14:paraId="1E7F6A37" w14:textId="5C026758" w:rsidR="006160CB" w:rsidRPr="00F1616D" w:rsidRDefault="006160CB" w:rsidP="00F1616D">
      <w:pPr>
        <w:bidi/>
        <w:spacing w:after="20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والجدول التالي يوضح الصياغة الإحصائية لفرضيات الدراسة ونوع العلاقة بين متغيراتها:</w:t>
      </w:r>
    </w:p>
    <w:p w14:paraId="4F63D295" w14:textId="77777777" w:rsidR="00F1616D" w:rsidRDefault="00F1616D" w:rsidP="00F1616D">
      <w:pPr>
        <w:bidi/>
        <w:spacing w:after="200" w:line="360" w:lineRule="auto"/>
        <w:rPr>
          <w:rFonts w:ascii="Traditional Arabic" w:hAnsi="Traditional Arabic" w:cs="Traditional Arabic"/>
          <w:b/>
          <w:bCs/>
          <w:sz w:val="28"/>
          <w:szCs w:val="28"/>
          <w:rtl/>
        </w:rPr>
      </w:pPr>
    </w:p>
    <w:p w14:paraId="63E64437" w14:textId="77777777" w:rsidR="00F1616D" w:rsidRDefault="00F1616D" w:rsidP="00F1616D">
      <w:pPr>
        <w:bidi/>
        <w:spacing w:after="200" w:line="360" w:lineRule="auto"/>
        <w:rPr>
          <w:rFonts w:ascii="Traditional Arabic" w:hAnsi="Traditional Arabic" w:cs="Traditional Arabic"/>
          <w:b/>
          <w:bCs/>
          <w:sz w:val="28"/>
          <w:szCs w:val="28"/>
          <w:rtl/>
        </w:rPr>
      </w:pPr>
    </w:p>
    <w:p w14:paraId="19DE3C12" w14:textId="4392702D" w:rsidR="006160CB" w:rsidRPr="00F1616D" w:rsidRDefault="006160CB" w:rsidP="00F1616D">
      <w:pPr>
        <w:bidi/>
        <w:spacing w:after="200" w:line="360" w:lineRule="auto"/>
        <w:jc w:val="center"/>
        <w:rPr>
          <w:rFonts w:ascii="Traditional Arabic" w:hAnsi="Traditional Arabic" w:cs="Traditional Arabic"/>
          <w:b/>
          <w:bCs/>
          <w:sz w:val="24"/>
          <w:szCs w:val="24"/>
          <w:rtl/>
        </w:rPr>
      </w:pPr>
      <w:r w:rsidRPr="00F1616D">
        <w:rPr>
          <w:rFonts w:ascii="Traditional Arabic" w:hAnsi="Traditional Arabic" w:cs="Traditional Arabic"/>
          <w:b/>
          <w:bCs/>
          <w:sz w:val="24"/>
          <w:szCs w:val="24"/>
          <w:rtl/>
        </w:rPr>
        <w:lastRenderedPageBreak/>
        <w:t>جدول رقم (1): فرضيات الدراسة</w:t>
      </w:r>
    </w:p>
    <w:tbl>
      <w:tblPr>
        <w:tblStyle w:val="aa"/>
        <w:tblW w:w="0" w:type="auto"/>
        <w:jc w:val="center"/>
        <w:tblLook w:val="04A0" w:firstRow="1" w:lastRow="0" w:firstColumn="1" w:lastColumn="0" w:noHBand="0" w:noVBand="1"/>
      </w:tblPr>
      <w:tblGrid>
        <w:gridCol w:w="2676"/>
        <w:gridCol w:w="1148"/>
        <w:gridCol w:w="4091"/>
        <w:gridCol w:w="862"/>
      </w:tblGrid>
      <w:tr w:rsidR="006160CB" w:rsidRPr="00F1616D" w14:paraId="0A25C3BF" w14:textId="77777777" w:rsidTr="00CD5EFF">
        <w:trPr>
          <w:jc w:val="center"/>
        </w:trPr>
        <w:tc>
          <w:tcPr>
            <w:tcW w:w="0" w:type="auto"/>
            <w:hideMark/>
          </w:tcPr>
          <w:p w14:paraId="179F8A37" w14:textId="77777777" w:rsidR="006160CB" w:rsidRPr="00F1616D" w:rsidRDefault="006160CB" w:rsidP="00F1616D">
            <w:pPr>
              <w:spacing w:line="360" w:lineRule="auto"/>
              <w:jc w:val="center"/>
              <w:rPr>
                <w:rFonts w:ascii="Traditional Arabic" w:eastAsia="Times New Roman" w:hAnsi="Traditional Arabic" w:cs="Traditional Arabic"/>
                <w:b/>
                <w:bCs/>
                <w:sz w:val="28"/>
                <w:szCs w:val="28"/>
                <w:rtl/>
              </w:rPr>
            </w:pPr>
            <w:r w:rsidRPr="00F1616D">
              <w:rPr>
                <w:rFonts w:ascii="Traditional Arabic" w:eastAsia="Times New Roman" w:hAnsi="Traditional Arabic" w:cs="Traditional Arabic"/>
                <w:b/>
                <w:bCs/>
                <w:sz w:val="28"/>
                <w:szCs w:val="28"/>
                <w:rtl/>
              </w:rPr>
              <w:t>أداة التحليل</w:t>
            </w:r>
          </w:p>
          <w:p w14:paraId="5E86280F" w14:textId="77777777" w:rsidR="006160CB" w:rsidRPr="00F1616D" w:rsidRDefault="006160CB" w:rsidP="00F1616D">
            <w:pPr>
              <w:spacing w:line="360" w:lineRule="auto"/>
              <w:jc w:val="center"/>
              <w:rPr>
                <w:rFonts w:ascii="Traditional Arabic" w:eastAsia="Times New Roman" w:hAnsi="Traditional Arabic" w:cs="Traditional Arabic"/>
                <w:b/>
                <w:bCs/>
                <w:sz w:val="28"/>
                <w:szCs w:val="28"/>
              </w:rPr>
            </w:pPr>
            <w:r w:rsidRPr="00F1616D">
              <w:rPr>
                <w:rFonts w:ascii="Traditional Arabic" w:eastAsia="Times New Roman" w:hAnsi="Traditional Arabic" w:cs="Traditional Arabic"/>
                <w:b/>
                <w:bCs/>
                <w:sz w:val="28"/>
                <w:szCs w:val="28"/>
                <w:rtl/>
              </w:rPr>
              <w:t xml:space="preserve"> المناسبة</w:t>
            </w:r>
          </w:p>
        </w:tc>
        <w:tc>
          <w:tcPr>
            <w:tcW w:w="0" w:type="auto"/>
            <w:hideMark/>
          </w:tcPr>
          <w:p w14:paraId="5BBBBD9C" w14:textId="77777777" w:rsidR="006160CB" w:rsidRPr="00F1616D" w:rsidRDefault="006160CB" w:rsidP="00F1616D">
            <w:pPr>
              <w:spacing w:line="360" w:lineRule="auto"/>
              <w:jc w:val="center"/>
              <w:rPr>
                <w:rFonts w:ascii="Traditional Arabic" w:eastAsia="Times New Roman" w:hAnsi="Traditional Arabic" w:cs="Traditional Arabic"/>
                <w:b/>
                <w:bCs/>
                <w:sz w:val="28"/>
                <w:szCs w:val="28"/>
              </w:rPr>
            </w:pPr>
            <w:r w:rsidRPr="00F1616D">
              <w:rPr>
                <w:rFonts w:ascii="Traditional Arabic" w:eastAsia="Times New Roman" w:hAnsi="Traditional Arabic" w:cs="Traditional Arabic"/>
                <w:b/>
                <w:bCs/>
                <w:sz w:val="28"/>
                <w:szCs w:val="28"/>
                <w:rtl/>
              </w:rPr>
              <w:t>نوع</w:t>
            </w:r>
          </w:p>
          <w:p w14:paraId="4C65F4AB" w14:textId="77777777" w:rsidR="006160CB" w:rsidRPr="00F1616D" w:rsidRDefault="006160CB" w:rsidP="00F1616D">
            <w:pPr>
              <w:spacing w:line="360" w:lineRule="auto"/>
              <w:jc w:val="center"/>
              <w:rPr>
                <w:rFonts w:ascii="Traditional Arabic" w:eastAsia="Times New Roman" w:hAnsi="Traditional Arabic" w:cs="Traditional Arabic"/>
                <w:b/>
                <w:bCs/>
                <w:sz w:val="28"/>
                <w:szCs w:val="28"/>
              </w:rPr>
            </w:pPr>
            <w:r w:rsidRPr="00F1616D">
              <w:rPr>
                <w:rFonts w:ascii="Traditional Arabic" w:eastAsia="Times New Roman" w:hAnsi="Traditional Arabic" w:cs="Traditional Arabic"/>
                <w:b/>
                <w:bCs/>
                <w:sz w:val="28"/>
                <w:szCs w:val="28"/>
                <w:rtl/>
              </w:rPr>
              <w:t xml:space="preserve"> العلاقة</w:t>
            </w:r>
          </w:p>
        </w:tc>
        <w:tc>
          <w:tcPr>
            <w:tcW w:w="0" w:type="auto"/>
            <w:hideMark/>
          </w:tcPr>
          <w:p w14:paraId="7E682CA4" w14:textId="5D731466" w:rsidR="006160CB" w:rsidRPr="00F1616D" w:rsidRDefault="006160CB" w:rsidP="00F1616D">
            <w:pPr>
              <w:spacing w:line="360" w:lineRule="auto"/>
              <w:jc w:val="center"/>
              <w:rPr>
                <w:rFonts w:ascii="Traditional Arabic" w:eastAsia="Times New Roman" w:hAnsi="Traditional Arabic" w:cs="Traditional Arabic"/>
                <w:b/>
                <w:bCs/>
                <w:sz w:val="28"/>
                <w:szCs w:val="28"/>
              </w:rPr>
            </w:pPr>
            <w:r w:rsidRPr="00F1616D">
              <w:rPr>
                <w:rFonts w:ascii="Traditional Arabic" w:eastAsia="Times New Roman" w:hAnsi="Traditional Arabic" w:cs="Traditional Arabic"/>
                <w:b/>
                <w:bCs/>
                <w:sz w:val="28"/>
                <w:szCs w:val="28"/>
                <w:rtl/>
              </w:rPr>
              <w:t xml:space="preserve">الفرضية الإحصائية </w:t>
            </w:r>
          </w:p>
        </w:tc>
        <w:tc>
          <w:tcPr>
            <w:tcW w:w="0" w:type="auto"/>
            <w:hideMark/>
          </w:tcPr>
          <w:p w14:paraId="7D859EB0" w14:textId="77777777" w:rsidR="006160CB" w:rsidRPr="00F1616D" w:rsidRDefault="006160CB" w:rsidP="00F1616D">
            <w:pPr>
              <w:spacing w:line="360" w:lineRule="auto"/>
              <w:jc w:val="center"/>
              <w:rPr>
                <w:rFonts w:ascii="Traditional Arabic" w:eastAsia="Times New Roman" w:hAnsi="Traditional Arabic" w:cs="Traditional Arabic"/>
                <w:b/>
                <w:bCs/>
                <w:sz w:val="28"/>
                <w:szCs w:val="28"/>
              </w:rPr>
            </w:pPr>
            <w:r w:rsidRPr="00F1616D">
              <w:rPr>
                <w:rFonts w:ascii="Traditional Arabic" w:eastAsia="Times New Roman" w:hAnsi="Traditional Arabic" w:cs="Traditional Arabic"/>
                <w:b/>
                <w:bCs/>
                <w:sz w:val="28"/>
                <w:szCs w:val="28"/>
                <w:rtl/>
              </w:rPr>
              <w:t>رقم الفرضية</w:t>
            </w:r>
          </w:p>
        </w:tc>
      </w:tr>
      <w:tr w:rsidR="006160CB" w:rsidRPr="00F1616D" w14:paraId="4A2A2E91" w14:textId="77777777" w:rsidTr="00CD5EFF">
        <w:trPr>
          <w:jc w:val="center"/>
        </w:trPr>
        <w:tc>
          <w:tcPr>
            <w:tcW w:w="0" w:type="auto"/>
            <w:hideMark/>
          </w:tcPr>
          <w:p w14:paraId="65D328F6" w14:textId="77777777" w:rsidR="006160CB" w:rsidRPr="00F1616D" w:rsidRDefault="006160CB" w:rsidP="00F1616D">
            <w:pPr>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tl/>
              </w:rPr>
              <w:t>تحليل الانحدار البسيط</w:t>
            </w:r>
          </w:p>
        </w:tc>
        <w:tc>
          <w:tcPr>
            <w:tcW w:w="0" w:type="auto"/>
            <w:hideMark/>
          </w:tcPr>
          <w:p w14:paraId="70D75682" w14:textId="77777777" w:rsidR="006160CB" w:rsidRPr="00F1616D" w:rsidRDefault="006160CB" w:rsidP="00F1616D">
            <w:pPr>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tl/>
              </w:rPr>
              <w:t>علاقة مباشرة</w:t>
            </w:r>
          </w:p>
        </w:tc>
        <w:tc>
          <w:tcPr>
            <w:tcW w:w="0" w:type="auto"/>
            <w:hideMark/>
          </w:tcPr>
          <w:p w14:paraId="101E9DB5" w14:textId="77777777" w:rsidR="006160CB" w:rsidRPr="00F1616D" w:rsidRDefault="006160CB" w:rsidP="00F1616D">
            <w:pPr>
              <w:bidi/>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tl/>
              </w:rPr>
              <w:t>توجد علاقة ذات دلالة إحصائية</w:t>
            </w:r>
            <w:r w:rsidRPr="00F1616D">
              <w:rPr>
                <w:rFonts w:ascii="Traditional Arabic" w:eastAsia="Times New Roman" w:hAnsi="Traditional Arabic" w:cs="Traditional Arabic"/>
                <w:sz w:val="28"/>
                <w:szCs w:val="28"/>
              </w:rPr>
              <w:t xml:space="preserve"> (</w:t>
            </w:r>
            <w:r w:rsidRPr="00F1616D">
              <w:rPr>
                <w:rFonts w:ascii="Cambria" w:eastAsia="Times New Roman" w:hAnsi="Cambria" w:cs="Cambria"/>
                <w:sz w:val="28"/>
                <w:szCs w:val="28"/>
              </w:rPr>
              <w:t>α</w:t>
            </w:r>
            <w:r w:rsidRPr="00F1616D">
              <w:rPr>
                <w:rFonts w:ascii="Traditional Arabic" w:eastAsia="Times New Roman" w:hAnsi="Traditional Arabic" w:cs="Traditional Arabic"/>
                <w:sz w:val="28"/>
                <w:szCs w:val="28"/>
              </w:rPr>
              <w:t xml:space="preserve"> </w:t>
            </w:r>
            <w:r w:rsidRPr="00F1616D">
              <w:rPr>
                <w:rFonts w:ascii="Cambria Math" w:eastAsia="Times New Roman" w:hAnsi="Cambria Math" w:cs="Cambria Math"/>
                <w:sz w:val="28"/>
                <w:szCs w:val="28"/>
              </w:rPr>
              <w:t>≤</w:t>
            </w:r>
            <w:r w:rsidRPr="00F1616D">
              <w:rPr>
                <w:rFonts w:ascii="Traditional Arabic" w:eastAsia="Times New Roman" w:hAnsi="Traditional Arabic" w:cs="Traditional Arabic"/>
                <w:sz w:val="28"/>
                <w:szCs w:val="28"/>
              </w:rPr>
              <w:t xml:space="preserve"> 0.05) </w:t>
            </w:r>
            <w:r w:rsidRPr="00F1616D">
              <w:rPr>
                <w:rFonts w:ascii="Traditional Arabic" w:eastAsia="Times New Roman" w:hAnsi="Traditional Arabic" w:cs="Traditional Arabic"/>
                <w:sz w:val="28"/>
                <w:szCs w:val="28"/>
                <w:rtl/>
              </w:rPr>
              <w:t>بين التطوير التنظيمي وفعالية إدارة المخاطر في مستشفى الملك فهد المركزي بمنطقة الباحة</w:t>
            </w:r>
            <w:r w:rsidRPr="00F1616D">
              <w:rPr>
                <w:rFonts w:ascii="Traditional Arabic" w:eastAsia="Times New Roman" w:hAnsi="Traditional Arabic" w:cs="Traditional Arabic"/>
                <w:sz w:val="28"/>
                <w:szCs w:val="28"/>
              </w:rPr>
              <w:t>.</w:t>
            </w:r>
          </w:p>
        </w:tc>
        <w:tc>
          <w:tcPr>
            <w:tcW w:w="0" w:type="auto"/>
            <w:hideMark/>
          </w:tcPr>
          <w:p w14:paraId="0194F290" w14:textId="77777777" w:rsidR="006160CB" w:rsidRPr="00F1616D" w:rsidRDefault="006160CB" w:rsidP="00F1616D">
            <w:pPr>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Pr>
              <w:t>H</w:t>
            </w:r>
            <w:r w:rsidRPr="00F1616D">
              <w:rPr>
                <w:rFonts w:ascii="Cambria Math" w:eastAsia="Times New Roman" w:hAnsi="Cambria Math" w:cs="Cambria Math"/>
                <w:sz w:val="28"/>
                <w:szCs w:val="28"/>
              </w:rPr>
              <w:t>₁</w:t>
            </w:r>
          </w:p>
        </w:tc>
      </w:tr>
      <w:tr w:rsidR="006160CB" w:rsidRPr="00F1616D" w14:paraId="73B7170E" w14:textId="77777777" w:rsidTr="00CD5EFF">
        <w:trPr>
          <w:jc w:val="center"/>
        </w:trPr>
        <w:tc>
          <w:tcPr>
            <w:tcW w:w="0" w:type="auto"/>
            <w:hideMark/>
          </w:tcPr>
          <w:p w14:paraId="4F49499E" w14:textId="77777777" w:rsidR="006160CB" w:rsidRPr="00F1616D" w:rsidRDefault="006160CB" w:rsidP="00F1616D">
            <w:pPr>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tl/>
              </w:rPr>
              <w:t>تحليل الانحدار البسيط</w:t>
            </w:r>
          </w:p>
        </w:tc>
        <w:tc>
          <w:tcPr>
            <w:tcW w:w="0" w:type="auto"/>
            <w:hideMark/>
          </w:tcPr>
          <w:p w14:paraId="499A08A4" w14:textId="77777777" w:rsidR="006160CB" w:rsidRPr="00F1616D" w:rsidRDefault="006160CB" w:rsidP="00F1616D">
            <w:pPr>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tl/>
              </w:rPr>
              <w:t>علاقة مباشرة</w:t>
            </w:r>
          </w:p>
        </w:tc>
        <w:tc>
          <w:tcPr>
            <w:tcW w:w="0" w:type="auto"/>
            <w:hideMark/>
          </w:tcPr>
          <w:p w14:paraId="354A580A" w14:textId="77777777" w:rsidR="006160CB" w:rsidRPr="00F1616D" w:rsidRDefault="006160CB" w:rsidP="00F1616D">
            <w:pPr>
              <w:bidi/>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tl/>
              </w:rPr>
              <w:t>توجد علاقة ذات دلالة إحصائية</w:t>
            </w:r>
            <w:r w:rsidRPr="00F1616D">
              <w:rPr>
                <w:rFonts w:ascii="Traditional Arabic" w:eastAsia="Times New Roman" w:hAnsi="Traditional Arabic" w:cs="Traditional Arabic"/>
                <w:sz w:val="28"/>
                <w:szCs w:val="28"/>
              </w:rPr>
              <w:t xml:space="preserve"> (</w:t>
            </w:r>
            <w:r w:rsidRPr="00F1616D">
              <w:rPr>
                <w:rFonts w:ascii="Cambria" w:eastAsia="Times New Roman" w:hAnsi="Cambria" w:cs="Cambria"/>
                <w:sz w:val="28"/>
                <w:szCs w:val="28"/>
              </w:rPr>
              <w:t>α</w:t>
            </w:r>
            <w:r w:rsidRPr="00F1616D">
              <w:rPr>
                <w:rFonts w:ascii="Traditional Arabic" w:eastAsia="Times New Roman" w:hAnsi="Traditional Arabic" w:cs="Traditional Arabic"/>
                <w:sz w:val="28"/>
                <w:szCs w:val="28"/>
              </w:rPr>
              <w:t xml:space="preserve"> </w:t>
            </w:r>
            <w:r w:rsidRPr="00F1616D">
              <w:rPr>
                <w:rFonts w:ascii="Cambria Math" w:eastAsia="Times New Roman" w:hAnsi="Cambria Math" w:cs="Cambria Math"/>
                <w:sz w:val="28"/>
                <w:szCs w:val="28"/>
              </w:rPr>
              <w:t>≤</w:t>
            </w:r>
            <w:r w:rsidRPr="00F1616D">
              <w:rPr>
                <w:rFonts w:ascii="Traditional Arabic" w:eastAsia="Times New Roman" w:hAnsi="Traditional Arabic" w:cs="Traditional Arabic"/>
                <w:sz w:val="28"/>
                <w:szCs w:val="28"/>
              </w:rPr>
              <w:t xml:space="preserve"> 0.05) </w:t>
            </w:r>
            <w:r w:rsidRPr="00F1616D">
              <w:rPr>
                <w:rFonts w:ascii="Traditional Arabic" w:eastAsia="Times New Roman" w:hAnsi="Traditional Arabic" w:cs="Traditional Arabic"/>
                <w:sz w:val="28"/>
                <w:szCs w:val="28"/>
                <w:rtl/>
              </w:rPr>
              <w:t>بين التطوير التنظيمي وتطبيق التكنولوجيا الذكية في مستشفى الملك فهد المركزي بمنطقة الباحة</w:t>
            </w:r>
            <w:r w:rsidRPr="00F1616D">
              <w:rPr>
                <w:rFonts w:ascii="Traditional Arabic" w:eastAsia="Times New Roman" w:hAnsi="Traditional Arabic" w:cs="Traditional Arabic"/>
                <w:sz w:val="28"/>
                <w:szCs w:val="28"/>
              </w:rPr>
              <w:t>.</w:t>
            </w:r>
          </w:p>
        </w:tc>
        <w:tc>
          <w:tcPr>
            <w:tcW w:w="0" w:type="auto"/>
            <w:hideMark/>
          </w:tcPr>
          <w:p w14:paraId="00205705" w14:textId="77777777" w:rsidR="006160CB" w:rsidRPr="00F1616D" w:rsidRDefault="006160CB" w:rsidP="00F1616D">
            <w:pPr>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Pr>
              <w:t>H</w:t>
            </w:r>
            <w:r w:rsidRPr="00F1616D">
              <w:rPr>
                <w:rFonts w:ascii="Cambria Math" w:eastAsia="Times New Roman" w:hAnsi="Cambria Math" w:cs="Cambria Math"/>
                <w:sz w:val="28"/>
                <w:szCs w:val="28"/>
              </w:rPr>
              <w:t>₂</w:t>
            </w:r>
          </w:p>
        </w:tc>
      </w:tr>
      <w:tr w:rsidR="006160CB" w:rsidRPr="00F1616D" w14:paraId="41924FB3" w14:textId="77777777" w:rsidTr="00CD5EFF">
        <w:trPr>
          <w:jc w:val="center"/>
        </w:trPr>
        <w:tc>
          <w:tcPr>
            <w:tcW w:w="0" w:type="auto"/>
            <w:hideMark/>
          </w:tcPr>
          <w:p w14:paraId="51FC75CA" w14:textId="77777777" w:rsidR="006160CB" w:rsidRPr="00F1616D" w:rsidRDefault="006160CB" w:rsidP="00F1616D">
            <w:pPr>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tl/>
              </w:rPr>
              <w:t>الانحدار الهرمي</w:t>
            </w:r>
          </w:p>
        </w:tc>
        <w:tc>
          <w:tcPr>
            <w:tcW w:w="0" w:type="auto"/>
            <w:hideMark/>
          </w:tcPr>
          <w:p w14:paraId="5D3F986E" w14:textId="77777777" w:rsidR="006160CB" w:rsidRPr="00F1616D" w:rsidRDefault="006160CB" w:rsidP="00F1616D">
            <w:pPr>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tl/>
              </w:rPr>
              <w:t>علاقة مباشرة (بعد التحكم)</w:t>
            </w:r>
          </w:p>
        </w:tc>
        <w:tc>
          <w:tcPr>
            <w:tcW w:w="0" w:type="auto"/>
            <w:hideMark/>
          </w:tcPr>
          <w:p w14:paraId="6BC789D4" w14:textId="77777777" w:rsidR="006160CB" w:rsidRPr="00F1616D" w:rsidRDefault="006160CB" w:rsidP="00F1616D">
            <w:pPr>
              <w:bidi/>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tl/>
              </w:rPr>
              <w:t>توجد علاقة ذات دلالة إحصائية</w:t>
            </w:r>
            <w:r w:rsidRPr="00F1616D">
              <w:rPr>
                <w:rFonts w:ascii="Traditional Arabic" w:eastAsia="Times New Roman" w:hAnsi="Traditional Arabic" w:cs="Traditional Arabic"/>
                <w:sz w:val="28"/>
                <w:szCs w:val="28"/>
              </w:rPr>
              <w:t xml:space="preserve"> (</w:t>
            </w:r>
            <w:r w:rsidRPr="00F1616D">
              <w:rPr>
                <w:rFonts w:ascii="Cambria" w:eastAsia="Times New Roman" w:hAnsi="Cambria" w:cs="Cambria"/>
                <w:sz w:val="28"/>
                <w:szCs w:val="28"/>
              </w:rPr>
              <w:t>α</w:t>
            </w:r>
            <w:r w:rsidRPr="00F1616D">
              <w:rPr>
                <w:rFonts w:ascii="Traditional Arabic" w:eastAsia="Times New Roman" w:hAnsi="Traditional Arabic" w:cs="Traditional Arabic"/>
                <w:sz w:val="28"/>
                <w:szCs w:val="28"/>
              </w:rPr>
              <w:t xml:space="preserve"> </w:t>
            </w:r>
            <w:r w:rsidRPr="00F1616D">
              <w:rPr>
                <w:rFonts w:ascii="Cambria Math" w:eastAsia="Times New Roman" w:hAnsi="Cambria Math" w:cs="Cambria Math"/>
                <w:sz w:val="28"/>
                <w:szCs w:val="28"/>
              </w:rPr>
              <w:t>≤</w:t>
            </w:r>
            <w:r w:rsidRPr="00F1616D">
              <w:rPr>
                <w:rFonts w:ascii="Traditional Arabic" w:eastAsia="Times New Roman" w:hAnsi="Traditional Arabic" w:cs="Traditional Arabic"/>
                <w:sz w:val="28"/>
                <w:szCs w:val="28"/>
              </w:rPr>
              <w:t xml:space="preserve"> 0.05) </w:t>
            </w:r>
            <w:r w:rsidRPr="00F1616D">
              <w:rPr>
                <w:rFonts w:ascii="Traditional Arabic" w:eastAsia="Times New Roman" w:hAnsi="Traditional Arabic" w:cs="Traditional Arabic"/>
                <w:sz w:val="28"/>
                <w:szCs w:val="28"/>
                <w:rtl/>
              </w:rPr>
              <w:t>بين مستوى تطبيق التكنولوجيا الذكية ودرجة فعالية إدارة المخاطر في مستشفى الملك فهد المركزي بمنطقة الباحة، بعد التحكم في أثر التطوير التنظيمي</w:t>
            </w:r>
            <w:r w:rsidRPr="00F1616D">
              <w:rPr>
                <w:rFonts w:ascii="Traditional Arabic" w:eastAsia="Times New Roman" w:hAnsi="Traditional Arabic" w:cs="Traditional Arabic"/>
                <w:sz w:val="28"/>
                <w:szCs w:val="28"/>
              </w:rPr>
              <w:t>.</w:t>
            </w:r>
          </w:p>
        </w:tc>
        <w:tc>
          <w:tcPr>
            <w:tcW w:w="0" w:type="auto"/>
            <w:hideMark/>
          </w:tcPr>
          <w:p w14:paraId="60FF69FF" w14:textId="77777777" w:rsidR="006160CB" w:rsidRPr="00F1616D" w:rsidRDefault="006160CB" w:rsidP="00F1616D">
            <w:pPr>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Pr>
              <w:t>H</w:t>
            </w:r>
            <w:r w:rsidRPr="00F1616D">
              <w:rPr>
                <w:rFonts w:ascii="Cambria Math" w:eastAsia="Times New Roman" w:hAnsi="Cambria Math" w:cs="Cambria Math"/>
                <w:sz w:val="28"/>
                <w:szCs w:val="28"/>
              </w:rPr>
              <w:t>₃</w:t>
            </w:r>
          </w:p>
        </w:tc>
      </w:tr>
      <w:tr w:rsidR="006160CB" w:rsidRPr="00F1616D" w14:paraId="3FB88834" w14:textId="77777777" w:rsidTr="00CD5EFF">
        <w:trPr>
          <w:jc w:val="center"/>
        </w:trPr>
        <w:tc>
          <w:tcPr>
            <w:tcW w:w="0" w:type="auto"/>
            <w:hideMark/>
          </w:tcPr>
          <w:p w14:paraId="25086DBB" w14:textId="77777777" w:rsidR="006160CB" w:rsidRPr="00F1616D" w:rsidRDefault="006160CB" w:rsidP="00F1616D">
            <w:pPr>
              <w:bidi/>
              <w:spacing w:line="360" w:lineRule="auto"/>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Pr>
              <w:t>Bootstrapping</w:t>
            </w:r>
            <w:r w:rsidRPr="00F1616D">
              <w:rPr>
                <w:rFonts w:ascii="Traditional Arabic" w:eastAsia="Times New Roman" w:hAnsi="Traditional Arabic" w:cs="Traditional Arabic"/>
                <w:sz w:val="28"/>
                <w:szCs w:val="28"/>
                <w:rtl/>
              </w:rPr>
              <w:t>، نموذج المعادلات الهيكلية</w:t>
            </w:r>
            <w:r w:rsidRPr="00F1616D">
              <w:rPr>
                <w:rFonts w:ascii="Traditional Arabic" w:eastAsia="Times New Roman" w:hAnsi="Traditional Arabic" w:cs="Traditional Arabic"/>
                <w:sz w:val="28"/>
                <w:szCs w:val="28"/>
              </w:rPr>
              <w:t xml:space="preserve"> (SEM)</w:t>
            </w:r>
            <w:r w:rsidRPr="00F1616D">
              <w:rPr>
                <w:rFonts w:ascii="Traditional Arabic" w:eastAsia="Times New Roman" w:hAnsi="Traditional Arabic" w:cs="Traditional Arabic"/>
                <w:sz w:val="28"/>
                <w:szCs w:val="28"/>
                <w:rtl/>
              </w:rPr>
              <w:t>، اختبار سوبل</w:t>
            </w:r>
          </w:p>
        </w:tc>
        <w:tc>
          <w:tcPr>
            <w:tcW w:w="0" w:type="auto"/>
            <w:hideMark/>
          </w:tcPr>
          <w:p w14:paraId="4F666165" w14:textId="77777777" w:rsidR="006160CB" w:rsidRPr="00F1616D" w:rsidRDefault="006160CB" w:rsidP="00F1616D">
            <w:pPr>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tl/>
              </w:rPr>
              <w:t>علاقة غير مباشرة (وساطة)</w:t>
            </w:r>
          </w:p>
        </w:tc>
        <w:tc>
          <w:tcPr>
            <w:tcW w:w="0" w:type="auto"/>
            <w:hideMark/>
          </w:tcPr>
          <w:p w14:paraId="25B33DF4" w14:textId="77777777" w:rsidR="006160CB" w:rsidRPr="00F1616D" w:rsidRDefault="006160CB" w:rsidP="00F1616D">
            <w:pPr>
              <w:bidi/>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tl/>
              </w:rPr>
              <w:t>يوجد أثر وسيط ذو دلالة إحصائية</w:t>
            </w:r>
            <w:r w:rsidRPr="00F1616D">
              <w:rPr>
                <w:rFonts w:ascii="Traditional Arabic" w:eastAsia="Times New Roman" w:hAnsi="Traditional Arabic" w:cs="Traditional Arabic"/>
                <w:sz w:val="28"/>
                <w:szCs w:val="28"/>
              </w:rPr>
              <w:t xml:space="preserve"> (</w:t>
            </w:r>
            <w:r w:rsidRPr="00F1616D">
              <w:rPr>
                <w:rFonts w:ascii="Cambria" w:eastAsia="Times New Roman" w:hAnsi="Cambria" w:cs="Cambria"/>
                <w:sz w:val="28"/>
                <w:szCs w:val="28"/>
              </w:rPr>
              <w:t>α</w:t>
            </w:r>
            <w:r w:rsidRPr="00F1616D">
              <w:rPr>
                <w:rFonts w:ascii="Traditional Arabic" w:eastAsia="Times New Roman" w:hAnsi="Traditional Arabic" w:cs="Traditional Arabic"/>
                <w:sz w:val="28"/>
                <w:szCs w:val="28"/>
              </w:rPr>
              <w:t xml:space="preserve"> </w:t>
            </w:r>
            <w:r w:rsidRPr="00F1616D">
              <w:rPr>
                <w:rFonts w:ascii="Cambria Math" w:eastAsia="Times New Roman" w:hAnsi="Cambria Math" w:cs="Cambria Math"/>
                <w:sz w:val="28"/>
                <w:szCs w:val="28"/>
              </w:rPr>
              <w:t>≤</w:t>
            </w:r>
            <w:r w:rsidRPr="00F1616D">
              <w:rPr>
                <w:rFonts w:ascii="Traditional Arabic" w:eastAsia="Times New Roman" w:hAnsi="Traditional Arabic" w:cs="Traditional Arabic"/>
                <w:sz w:val="28"/>
                <w:szCs w:val="28"/>
              </w:rPr>
              <w:t xml:space="preserve"> 0.05) </w:t>
            </w:r>
            <w:r w:rsidRPr="00F1616D">
              <w:rPr>
                <w:rFonts w:ascii="Traditional Arabic" w:eastAsia="Times New Roman" w:hAnsi="Traditional Arabic" w:cs="Traditional Arabic"/>
                <w:sz w:val="28"/>
                <w:szCs w:val="28"/>
                <w:rtl/>
              </w:rPr>
              <w:t>للتكنولوجيا الذكية في العلاقة بين التطوير التنظيمي وفعالية إدارة المخاطر في مستشفى الملك فهد المركزي بمنطقة الباحة</w:t>
            </w:r>
            <w:r w:rsidRPr="00F1616D">
              <w:rPr>
                <w:rFonts w:ascii="Traditional Arabic" w:eastAsia="Times New Roman" w:hAnsi="Traditional Arabic" w:cs="Traditional Arabic"/>
                <w:sz w:val="28"/>
                <w:szCs w:val="28"/>
              </w:rPr>
              <w:t>.</w:t>
            </w:r>
          </w:p>
        </w:tc>
        <w:tc>
          <w:tcPr>
            <w:tcW w:w="0" w:type="auto"/>
            <w:hideMark/>
          </w:tcPr>
          <w:p w14:paraId="685C8072" w14:textId="77777777" w:rsidR="006160CB" w:rsidRPr="00F1616D" w:rsidRDefault="006160CB" w:rsidP="00F1616D">
            <w:pPr>
              <w:spacing w:line="360" w:lineRule="auto"/>
              <w:jc w:val="center"/>
              <w:rPr>
                <w:rFonts w:ascii="Traditional Arabic" w:eastAsia="Times New Roman" w:hAnsi="Traditional Arabic" w:cs="Traditional Arabic"/>
                <w:sz w:val="28"/>
                <w:szCs w:val="28"/>
              </w:rPr>
            </w:pPr>
            <w:r w:rsidRPr="00F1616D">
              <w:rPr>
                <w:rFonts w:ascii="Traditional Arabic" w:eastAsia="Times New Roman" w:hAnsi="Traditional Arabic" w:cs="Traditional Arabic"/>
                <w:sz w:val="28"/>
                <w:szCs w:val="28"/>
              </w:rPr>
              <w:t>H</w:t>
            </w:r>
            <w:r w:rsidRPr="00F1616D">
              <w:rPr>
                <w:rFonts w:ascii="Cambria Math" w:eastAsia="Times New Roman" w:hAnsi="Cambria Math" w:cs="Cambria Math"/>
                <w:sz w:val="28"/>
                <w:szCs w:val="28"/>
              </w:rPr>
              <w:t>₄</w:t>
            </w:r>
          </w:p>
        </w:tc>
      </w:tr>
    </w:tbl>
    <w:p w14:paraId="4EEA203F" w14:textId="77777777" w:rsidR="00F1616D" w:rsidRDefault="00F1616D" w:rsidP="00F1616D">
      <w:pPr>
        <w:bidi/>
        <w:spacing w:after="200" w:line="360" w:lineRule="auto"/>
        <w:jc w:val="both"/>
        <w:rPr>
          <w:rFonts w:ascii="Traditional Arabic" w:hAnsi="Traditional Arabic" w:cs="Traditional Arabic"/>
          <w:color w:val="000000" w:themeColor="text1"/>
          <w:sz w:val="28"/>
          <w:szCs w:val="28"/>
          <w:rtl/>
        </w:rPr>
      </w:pPr>
    </w:p>
    <w:p w14:paraId="6A6A6A18" w14:textId="33DA0B24" w:rsidR="006160CB" w:rsidRPr="00F1616D" w:rsidRDefault="006160CB" w:rsidP="00F1616D">
      <w:pPr>
        <w:bidi/>
        <w:spacing w:after="200" w:line="360" w:lineRule="auto"/>
        <w:jc w:val="both"/>
        <w:rPr>
          <w:rFonts w:ascii="Traditional Arabic" w:hAnsi="Traditional Arabic" w:cs="Traditional Arabic"/>
          <w:color w:val="000000" w:themeColor="text1"/>
          <w:sz w:val="28"/>
          <w:szCs w:val="28"/>
          <w:rtl/>
        </w:rPr>
      </w:pPr>
      <w:proofErr w:type="gramStart"/>
      <w:r w:rsidRPr="00F1616D">
        <w:rPr>
          <w:rFonts w:ascii="Traditional Arabic" w:hAnsi="Traditional Arabic" w:cs="Traditional Arabic"/>
          <w:color w:val="000000" w:themeColor="text1"/>
          <w:sz w:val="28"/>
          <w:szCs w:val="28"/>
          <w:rtl/>
        </w:rPr>
        <w:t>و يمكن</w:t>
      </w:r>
      <w:proofErr w:type="gramEnd"/>
      <w:r w:rsidRPr="00F1616D">
        <w:rPr>
          <w:rFonts w:ascii="Traditional Arabic" w:hAnsi="Traditional Arabic" w:cs="Traditional Arabic"/>
          <w:color w:val="000000" w:themeColor="text1"/>
          <w:sz w:val="28"/>
          <w:szCs w:val="28"/>
          <w:rtl/>
        </w:rPr>
        <w:t xml:space="preserve"> تمثيل هذه العلاقات المفترضة من خلال الشكل التالي:</w:t>
      </w:r>
    </w:p>
    <w:p w14:paraId="526A5447" w14:textId="77777777" w:rsidR="006160CB" w:rsidRPr="00F1616D" w:rsidRDefault="006160CB" w:rsidP="00F1616D">
      <w:pPr>
        <w:bidi/>
        <w:spacing w:after="200" w:line="360" w:lineRule="auto"/>
        <w:jc w:val="center"/>
        <w:rPr>
          <w:rFonts w:ascii="Traditional Arabic" w:hAnsi="Traditional Arabic" w:cs="Traditional Arabic"/>
          <w:b/>
          <w:bCs/>
          <w:sz w:val="24"/>
          <w:szCs w:val="24"/>
          <w:rtl/>
        </w:rPr>
      </w:pPr>
    </w:p>
    <w:p w14:paraId="5276219B" w14:textId="77777777" w:rsidR="006160CB" w:rsidRPr="00F1616D" w:rsidRDefault="006160CB" w:rsidP="00F1616D">
      <w:pPr>
        <w:bidi/>
        <w:spacing w:after="200" w:line="360" w:lineRule="auto"/>
        <w:jc w:val="center"/>
        <w:rPr>
          <w:rFonts w:ascii="Traditional Arabic" w:hAnsi="Traditional Arabic" w:cs="Traditional Arabic"/>
          <w:b/>
          <w:bCs/>
          <w:sz w:val="24"/>
          <w:szCs w:val="24"/>
          <w:rtl/>
        </w:rPr>
      </w:pPr>
    </w:p>
    <w:p w14:paraId="68D212FD" w14:textId="77777777" w:rsidR="006160CB" w:rsidRPr="00F1616D" w:rsidRDefault="006160CB" w:rsidP="00F1616D">
      <w:pPr>
        <w:bidi/>
        <w:spacing w:after="200" w:line="360" w:lineRule="auto"/>
        <w:jc w:val="center"/>
        <w:rPr>
          <w:rFonts w:ascii="Traditional Arabic" w:hAnsi="Traditional Arabic" w:cs="Traditional Arabic"/>
          <w:b/>
          <w:bCs/>
          <w:sz w:val="24"/>
          <w:szCs w:val="24"/>
          <w:rtl/>
        </w:rPr>
      </w:pPr>
    </w:p>
    <w:p w14:paraId="34898364" w14:textId="435784CA" w:rsidR="006160CB" w:rsidRPr="00F1616D" w:rsidRDefault="006160CB" w:rsidP="00F1616D">
      <w:pPr>
        <w:bidi/>
        <w:spacing w:after="200" w:line="360" w:lineRule="auto"/>
        <w:jc w:val="center"/>
        <w:rPr>
          <w:rFonts w:ascii="Traditional Arabic" w:hAnsi="Traditional Arabic" w:cs="Traditional Arabic"/>
          <w:b/>
          <w:bCs/>
          <w:sz w:val="24"/>
          <w:szCs w:val="24"/>
        </w:rPr>
      </w:pPr>
      <w:r w:rsidRPr="00F1616D">
        <w:rPr>
          <w:rFonts w:ascii="Traditional Arabic" w:hAnsi="Traditional Arabic" w:cs="Traditional Arabic"/>
          <w:noProof/>
          <w:sz w:val="24"/>
          <w:szCs w:val="24"/>
        </w:rPr>
        <w:drawing>
          <wp:anchor distT="0" distB="0" distL="114300" distR="114300" simplePos="0" relativeHeight="251659264" behindDoc="1" locked="0" layoutInCell="1" allowOverlap="1" wp14:anchorId="16B9C2F8" wp14:editId="1C460EE5">
            <wp:simplePos x="0" y="0"/>
            <wp:positionH relativeFrom="column">
              <wp:posOffset>-260350</wp:posOffset>
            </wp:positionH>
            <wp:positionV relativeFrom="paragraph">
              <wp:posOffset>219710</wp:posOffset>
            </wp:positionV>
            <wp:extent cx="6256020" cy="3634740"/>
            <wp:effectExtent l="0" t="0" r="0" b="3810"/>
            <wp:wrapTight wrapText="bothSides">
              <wp:wrapPolygon edited="0">
                <wp:start x="0" y="0"/>
                <wp:lineTo x="0" y="21509"/>
                <wp:lineTo x="21508" y="21509"/>
                <wp:lineTo x="21508" y="0"/>
                <wp:lineTo x="0" y="0"/>
              </wp:wrapPolygon>
            </wp:wrapTight>
            <wp:docPr id="3031994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extLst>
                        <a:ext uri="{BEBA8EAE-BF5A-486C-A8C5-ECC9F3942E4B}">
                          <a14:imgProps xmlns:a14="http://schemas.microsoft.com/office/drawing/2010/main">
                            <a14:imgLayer r:embed="rId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256020" cy="3634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616D">
        <w:rPr>
          <w:rFonts w:ascii="Traditional Arabic" w:hAnsi="Traditional Arabic" w:cs="Traditional Arabic"/>
          <w:b/>
          <w:bCs/>
          <w:sz w:val="24"/>
          <w:szCs w:val="24"/>
          <w:rtl/>
        </w:rPr>
        <w:t>شكل رقم (1): نموذج الدراسة</w:t>
      </w:r>
    </w:p>
    <w:p w14:paraId="1A826FA4" w14:textId="660F9AE3" w:rsidR="006160CB" w:rsidRPr="00F1616D" w:rsidRDefault="006160CB" w:rsidP="00F1616D">
      <w:pPr>
        <w:bidi/>
        <w:spacing w:after="200" w:line="360" w:lineRule="auto"/>
        <w:jc w:val="both"/>
        <w:rPr>
          <w:rFonts w:ascii="Traditional Arabic" w:hAnsi="Traditional Arabic" w:cs="Traditional Arabic"/>
          <w:sz w:val="24"/>
          <w:szCs w:val="24"/>
          <w:rtl/>
        </w:rPr>
      </w:pPr>
      <w:r w:rsidRPr="00F1616D">
        <w:rPr>
          <w:rFonts w:ascii="Traditional Arabic" w:hAnsi="Traditional Arabic" w:cs="Traditional Arabic"/>
          <w:b/>
          <w:bCs/>
          <w:sz w:val="24"/>
          <w:szCs w:val="24"/>
          <w:rtl/>
        </w:rPr>
        <w:t>المصدر:</w:t>
      </w:r>
      <w:r w:rsidRPr="00F1616D">
        <w:rPr>
          <w:rFonts w:ascii="Traditional Arabic" w:hAnsi="Traditional Arabic" w:cs="Traditional Arabic"/>
          <w:sz w:val="24"/>
          <w:szCs w:val="24"/>
          <w:rtl/>
        </w:rPr>
        <w:t xml:space="preserve"> من إعداد الباحث بالاعتماد على</w:t>
      </w:r>
      <w:r w:rsidRPr="00F1616D">
        <w:rPr>
          <w:rFonts w:ascii="Traditional Arabic" w:hAnsi="Traditional Arabic" w:cs="Traditional Arabic"/>
          <w:sz w:val="24"/>
          <w:szCs w:val="24"/>
        </w:rPr>
        <w:t xml:space="preserve"> et al. (2022)</w:t>
      </w:r>
      <w:r w:rsidRPr="00F1616D">
        <w:rPr>
          <w:rFonts w:ascii="Traditional Arabic" w:hAnsi="Traditional Arabic" w:cs="Traditional Arabic"/>
          <w:sz w:val="24"/>
          <w:szCs w:val="24"/>
          <w:rtl/>
        </w:rPr>
        <w:t>؛</w:t>
      </w:r>
      <w:r w:rsidRPr="00F1616D">
        <w:rPr>
          <w:rFonts w:ascii="Traditional Arabic" w:hAnsi="Traditional Arabic" w:cs="Traditional Arabic"/>
          <w:sz w:val="24"/>
          <w:szCs w:val="24"/>
        </w:rPr>
        <w:t xml:space="preserve"> Lowe</w:t>
      </w:r>
      <w:r w:rsidRPr="00F1616D">
        <w:rPr>
          <w:rFonts w:ascii="Traditional Arabic" w:hAnsi="Traditional Arabic" w:cs="Traditional Arabic"/>
          <w:sz w:val="24"/>
          <w:szCs w:val="24"/>
          <w:rtl/>
        </w:rPr>
        <w:t>؛</w:t>
      </w:r>
      <w:r w:rsidRPr="00F1616D">
        <w:rPr>
          <w:rFonts w:ascii="Traditional Arabic" w:hAnsi="Traditional Arabic" w:cs="Traditional Arabic"/>
          <w:sz w:val="24"/>
          <w:szCs w:val="24"/>
        </w:rPr>
        <w:t xml:space="preserve"> Rija et al. (2023)</w:t>
      </w:r>
      <w:r w:rsidRPr="00F1616D">
        <w:rPr>
          <w:rFonts w:ascii="Traditional Arabic" w:hAnsi="Traditional Arabic" w:cs="Traditional Arabic"/>
          <w:sz w:val="24"/>
          <w:szCs w:val="24"/>
          <w:rtl/>
        </w:rPr>
        <w:t>؛ عرفة وجوهر ومخلوف (2022)؛</w:t>
      </w:r>
      <w:r w:rsidRPr="00F1616D">
        <w:rPr>
          <w:rFonts w:ascii="Traditional Arabic" w:hAnsi="Traditional Arabic" w:cs="Traditional Arabic"/>
          <w:sz w:val="24"/>
          <w:szCs w:val="24"/>
        </w:rPr>
        <w:t xml:space="preserve"> Malik (2021)</w:t>
      </w:r>
      <w:r w:rsidRPr="00F1616D">
        <w:rPr>
          <w:rFonts w:ascii="Traditional Arabic" w:hAnsi="Traditional Arabic" w:cs="Traditional Arabic"/>
          <w:sz w:val="24"/>
          <w:szCs w:val="24"/>
          <w:rtl/>
        </w:rPr>
        <w:t>؛</w:t>
      </w:r>
      <w:r w:rsidRPr="00F1616D">
        <w:rPr>
          <w:rFonts w:ascii="Traditional Arabic" w:hAnsi="Traditional Arabic" w:cs="Traditional Arabic"/>
          <w:sz w:val="24"/>
          <w:szCs w:val="24"/>
        </w:rPr>
        <w:t xml:space="preserve"> Baron &amp; Kenny (1986)</w:t>
      </w:r>
      <w:r w:rsidRPr="00F1616D">
        <w:rPr>
          <w:rFonts w:ascii="Traditional Arabic" w:hAnsi="Traditional Arabic" w:cs="Traditional Arabic"/>
          <w:sz w:val="24"/>
          <w:szCs w:val="24"/>
          <w:rtl/>
        </w:rPr>
        <w:t>؛</w:t>
      </w:r>
      <w:r w:rsidRPr="00F1616D">
        <w:rPr>
          <w:rFonts w:ascii="Traditional Arabic" w:hAnsi="Traditional Arabic" w:cs="Traditional Arabic"/>
          <w:sz w:val="24"/>
          <w:szCs w:val="24"/>
        </w:rPr>
        <w:t xml:space="preserve"> Somera &amp; Petrov (2024)</w:t>
      </w:r>
      <w:r w:rsidRPr="00F1616D">
        <w:rPr>
          <w:rFonts w:ascii="Traditional Arabic" w:hAnsi="Traditional Arabic" w:cs="Traditional Arabic"/>
          <w:sz w:val="24"/>
          <w:szCs w:val="24"/>
          <w:rtl/>
        </w:rPr>
        <w:t>؛</w:t>
      </w:r>
      <w:r w:rsidRPr="00F1616D">
        <w:rPr>
          <w:rFonts w:ascii="Traditional Arabic" w:hAnsi="Traditional Arabic" w:cs="Traditional Arabic"/>
          <w:sz w:val="24"/>
          <w:szCs w:val="24"/>
        </w:rPr>
        <w:t xml:space="preserve"> Yazdi et al. (2024)</w:t>
      </w:r>
      <w:r w:rsidRPr="00F1616D">
        <w:rPr>
          <w:rFonts w:ascii="Traditional Arabic" w:hAnsi="Traditional Arabic" w:cs="Traditional Arabic"/>
          <w:sz w:val="24"/>
          <w:szCs w:val="24"/>
          <w:rtl/>
        </w:rPr>
        <w:t>؛</w:t>
      </w:r>
      <w:r w:rsidRPr="00F1616D">
        <w:rPr>
          <w:rFonts w:ascii="Traditional Arabic" w:hAnsi="Traditional Arabic" w:cs="Traditional Arabic"/>
          <w:sz w:val="24"/>
          <w:szCs w:val="24"/>
        </w:rPr>
        <w:t xml:space="preserve"> Ferrara et al. (2024)</w:t>
      </w:r>
      <w:r w:rsidRPr="00F1616D">
        <w:rPr>
          <w:rFonts w:ascii="Traditional Arabic" w:hAnsi="Traditional Arabic" w:cs="Traditional Arabic"/>
          <w:sz w:val="24"/>
          <w:szCs w:val="24"/>
          <w:rtl/>
        </w:rPr>
        <w:t>؛</w:t>
      </w:r>
      <w:r w:rsidRPr="00F1616D">
        <w:rPr>
          <w:rFonts w:ascii="Traditional Arabic" w:hAnsi="Traditional Arabic" w:cs="Traditional Arabic"/>
          <w:sz w:val="24"/>
          <w:szCs w:val="24"/>
        </w:rPr>
        <w:t xml:space="preserve"> Awwad et al. (2022) </w:t>
      </w:r>
      <w:r w:rsidRPr="00F1616D">
        <w:rPr>
          <w:rFonts w:ascii="Traditional Arabic" w:hAnsi="Traditional Arabic" w:cs="Traditional Arabic"/>
          <w:sz w:val="24"/>
          <w:szCs w:val="24"/>
          <w:rtl/>
        </w:rPr>
        <w:t>و</w:t>
      </w:r>
      <w:r w:rsidRPr="00F1616D">
        <w:rPr>
          <w:rFonts w:ascii="Traditional Arabic" w:hAnsi="Traditional Arabic" w:cs="Traditional Arabic"/>
          <w:sz w:val="24"/>
          <w:szCs w:val="24"/>
        </w:rPr>
        <w:t>Hammouri et al. (2024).</w:t>
      </w:r>
    </w:p>
    <w:p w14:paraId="1901B807" w14:textId="77777777" w:rsidR="006160CB" w:rsidRPr="00F1616D" w:rsidRDefault="006160CB" w:rsidP="00F1616D">
      <w:pPr>
        <w:pStyle w:val="a6"/>
        <w:numPr>
          <w:ilvl w:val="0"/>
          <w:numId w:val="3"/>
        </w:numPr>
        <w:bidi/>
        <w:spacing w:after="200" w:line="360" w:lineRule="auto"/>
        <w:rPr>
          <w:rFonts w:ascii="Traditional Arabic" w:hAnsi="Traditional Arabic" w:cs="Traditional Arabic"/>
          <w:sz w:val="24"/>
          <w:szCs w:val="24"/>
          <w:u w:val="single"/>
        </w:rPr>
      </w:pPr>
      <w:r w:rsidRPr="00F1616D">
        <w:rPr>
          <w:rFonts w:ascii="Traditional Arabic" w:hAnsi="Traditional Arabic" w:cs="Traditional Arabic"/>
          <w:noProof/>
          <w:rtl/>
        </w:rPr>
        <mc:AlternateContent>
          <mc:Choice Requires="wps">
            <w:drawing>
              <wp:anchor distT="0" distB="0" distL="114300" distR="114300" simplePos="0" relativeHeight="251660288" behindDoc="0" locked="0" layoutInCell="1" allowOverlap="1" wp14:anchorId="21573D37" wp14:editId="2AD43595">
                <wp:simplePos x="0" y="0"/>
                <wp:positionH relativeFrom="column">
                  <wp:posOffset>3322320</wp:posOffset>
                </wp:positionH>
                <wp:positionV relativeFrom="paragraph">
                  <wp:posOffset>143510</wp:posOffset>
                </wp:positionV>
                <wp:extent cx="655320" cy="0"/>
                <wp:effectExtent l="0" t="76200" r="11430" b="95250"/>
                <wp:wrapNone/>
                <wp:docPr id="1402241784" name="رابط كسهم مستقيم 15"/>
                <wp:cNvGraphicFramePr/>
                <a:graphic xmlns:a="http://schemas.openxmlformats.org/drawingml/2006/main">
                  <a:graphicData uri="http://schemas.microsoft.com/office/word/2010/wordprocessingShape">
                    <wps:wsp>
                      <wps:cNvCnPr/>
                      <wps:spPr>
                        <a:xfrm>
                          <a:off x="0" y="0"/>
                          <a:ext cx="65532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C4F9833" id="_x0000_t32" coordsize="21600,21600" o:spt="32" o:oned="t" path="m,l21600,21600e" filled="f">
                <v:path arrowok="t" fillok="f" o:connecttype="none"/>
                <o:lock v:ext="edit" shapetype="t"/>
              </v:shapetype>
              <v:shape id="رابط كسهم مستقيم 15" o:spid="_x0000_s1026" type="#_x0000_t32" style="position:absolute;left:0;text-align:left;margin-left:261.6pt;margin-top:11.3pt;width:51.6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" strokecolor="black [3200]" strokeweight="1.5pt">
                <v:stroke endarrow="block" joinstyle="miter"/>
              </v:shape>
            </w:pict>
          </mc:Fallback>
        </mc:AlternateContent>
      </w:r>
      <w:r w:rsidRPr="00F1616D">
        <w:rPr>
          <w:rFonts w:ascii="Traditional Arabic" w:hAnsi="Traditional Arabic" w:cs="Traditional Arabic"/>
          <w:sz w:val="24"/>
          <w:szCs w:val="24"/>
          <w:u w:val="single"/>
          <w:rtl/>
        </w:rPr>
        <w:t>الأسهم المتصلة</w:t>
      </w:r>
      <w:r w:rsidRPr="00F1616D">
        <w:rPr>
          <w:rFonts w:ascii="Traditional Arabic" w:hAnsi="Traditional Arabic" w:cs="Traditional Arabic"/>
          <w:sz w:val="24"/>
          <w:szCs w:val="24"/>
          <w:u w:val="single"/>
        </w:rPr>
        <w:t xml:space="preserve">  </w:t>
      </w:r>
    </w:p>
    <w:p w14:paraId="71FDA906" w14:textId="77777777" w:rsidR="006160CB" w:rsidRPr="00F1616D" w:rsidRDefault="006160CB" w:rsidP="00F1616D">
      <w:pPr>
        <w:bidi/>
        <w:spacing w:after="200" w:line="360" w:lineRule="auto"/>
        <w:ind w:left="360"/>
        <w:rPr>
          <w:rFonts w:ascii="Traditional Arabic" w:hAnsi="Traditional Arabic" w:cs="Traditional Arabic"/>
          <w:sz w:val="24"/>
          <w:szCs w:val="24"/>
        </w:rPr>
      </w:pPr>
      <w:r w:rsidRPr="00F1616D">
        <w:rPr>
          <w:rFonts w:ascii="Traditional Arabic" w:hAnsi="Traditional Arabic" w:cs="Traditional Arabic"/>
          <w:sz w:val="24"/>
          <w:szCs w:val="24"/>
          <w:rtl/>
        </w:rPr>
        <w:t>تمثل تأثيرات مباشرة بين المتغيرات كما يلي:</w:t>
      </w:r>
    </w:p>
    <w:p w14:paraId="2B4A4C22" w14:textId="77777777" w:rsidR="006160CB" w:rsidRPr="00F1616D" w:rsidRDefault="006160CB" w:rsidP="00F1616D">
      <w:pPr>
        <w:numPr>
          <w:ilvl w:val="1"/>
          <w:numId w:val="3"/>
        </w:numPr>
        <w:bidi/>
        <w:spacing w:after="200" w:line="360" w:lineRule="auto"/>
        <w:rPr>
          <w:rFonts w:ascii="Traditional Arabic" w:hAnsi="Traditional Arabic" w:cs="Traditional Arabic"/>
          <w:sz w:val="24"/>
          <w:szCs w:val="24"/>
        </w:rPr>
      </w:pPr>
      <w:r w:rsidRPr="00F1616D">
        <w:rPr>
          <w:rFonts w:ascii="Traditional Arabic" w:hAnsi="Traditional Arabic" w:cs="Traditional Arabic"/>
          <w:sz w:val="24"/>
          <w:szCs w:val="24"/>
          <w:rtl/>
        </w:rPr>
        <w:t>اللون الأزرق: تأثير التطوير على التكنولوجيا</w:t>
      </w:r>
      <w:r w:rsidRPr="00F1616D">
        <w:rPr>
          <w:rFonts w:ascii="Traditional Arabic" w:hAnsi="Traditional Arabic" w:cs="Traditional Arabic"/>
          <w:sz w:val="24"/>
          <w:szCs w:val="24"/>
        </w:rPr>
        <w:t xml:space="preserve"> (H</w:t>
      </w:r>
      <w:r w:rsidRPr="00F1616D">
        <w:rPr>
          <w:rFonts w:ascii="Cambria Math" w:hAnsi="Cambria Math" w:cs="Cambria Math"/>
          <w:sz w:val="24"/>
          <w:szCs w:val="24"/>
        </w:rPr>
        <w:t>₂</w:t>
      </w:r>
      <w:r w:rsidRPr="00F1616D">
        <w:rPr>
          <w:rFonts w:ascii="Traditional Arabic" w:hAnsi="Traditional Arabic" w:cs="Traditional Arabic"/>
          <w:sz w:val="24"/>
          <w:szCs w:val="24"/>
        </w:rPr>
        <w:t>)</w:t>
      </w:r>
    </w:p>
    <w:p w14:paraId="5C577F0E" w14:textId="77777777" w:rsidR="006160CB" w:rsidRPr="00F1616D" w:rsidRDefault="006160CB" w:rsidP="00F1616D">
      <w:pPr>
        <w:numPr>
          <w:ilvl w:val="1"/>
          <w:numId w:val="3"/>
        </w:numPr>
        <w:bidi/>
        <w:spacing w:after="200" w:line="360" w:lineRule="auto"/>
        <w:rPr>
          <w:rFonts w:ascii="Traditional Arabic" w:hAnsi="Traditional Arabic" w:cs="Traditional Arabic"/>
          <w:sz w:val="24"/>
          <w:szCs w:val="24"/>
        </w:rPr>
      </w:pPr>
      <w:r w:rsidRPr="00F1616D">
        <w:rPr>
          <w:rFonts w:ascii="Traditional Arabic" w:hAnsi="Traditional Arabic" w:cs="Traditional Arabic"/>
          <w:sz w:val="24"/>
          <w:szCs w:val="24"/>
          <w:rtl/>
        </w:rPr>
        <w:t>اللون الأخضر: تأثير التكنولوجيا على المخاطر</w:t>
      </w:r>
      <w:r w:rsidRPr="00F1616D">
        <w:rPr>
          <w:rFonts w:ascii="Traditional Arabic" w:hAnsi="Traditional Arabic" w:cs="Traditional Arabic"/>
          <w:sz w:val="24"/>
          <w:szCs w:val="24"/>
        </w:rPr>
        <w:t xml:space="preserve"> (H</w:t>
      </w:r>
      <w:r w:rsidRPr="00F1616D">
        <w:rPr>
          <w:rFonts w:ascii="Cambria Math" w:hAnsi="Cambria Math" w:cs="Cambria Math"/>
          <w:sz w:val="24"/>
          <w:szCs w:val="24"/>
        </w:rPr>
        <w:t>₃</w:t>
      </w:r>
      <w:r w:rsidRPr="00F1616D">
        <w:rPr>
          <w:rFonts w:ascii="Traditional Arabic" w:hAnsi="Traditional Arabic" w:cs="Traditional Arabic"/>
          <w:sz w:val="24"/>
          <w:szCs w:val="24"/>
        </w:rPr>
        <w:t>)</w:t>
      </w:r>
    </w:p>
    <w:p w14:paraId="23B21999" w14:textId="77777777" w:rsidR="006160CB" w:rsidRPr="00F1616D" w:rsidRDefault="006160CB" w:rsidP="00F1616D">
      <w:pPr>
        <w:numPr>
          <w:ilvl w:val="1"/>
          <w:numId w:val="3"/>
        </w:numPr>
        <w:bidi/>
        <w:spacing w:after="200" w:line="360" w:lineRule="auto"/>
        <w:rPr>
          <w:rFonts w:ascii="Traditional Arabic" w:hAnsi="Traditional Arabic" w:cs="Traditional Arabic"/>
          <w:sz w:val="24"/>
          <w:szCs w:val="24"/>
        </w:rPr>
      </w:pPr>
      <w:r w:rsidRPr="00F1616D">
        <w:rPr>
          <w:rFonts w:ascii="Traditional Arabic" w:hAnsi="Traditional Arabic" w:cs="Traditional Arabic"/>
          <w:sz w:val="24"/>
          <w:szCs w:val="24"/>
          <w:rtl/>
        </w:rPr>
        <w:t>اللون الأصفر: تأثير التطوير على المخاطر</w:t>
      </w:r>
      <w:r w:rsidRPr="00F1616D">
        <w:rPr>
          <w:rFonts w:ascii="Traditional Arabic" w:hAnsi="Traditional Arabic" w:cs="Traditional Arabic"/>
          <w:sz w:val="24"/>
          <w:szCs w:val="24"/>
        </w:rPr>
        <w:t xml:space="preserve"> (H</w:t>
      </w:r>
      <w:r w:rsidRPr="00F1616D">
        <w:rPr>
          <w:rFonts w:ascii="Cambria Math" w:hAnsi="Cambria Math" w:cs="Cambria Math"/>
          <w:sz w:val="24"/>
          <w:szCs w:val="24"/>
        </w:rPr>
        <w:t>₁</w:t>
      </w:r>
      <w:r w:rsidRPr="00F1616D">
        <w:rPr>
          <w:rFonts w:ascii="Traditional Arabic" w:hAnsi="Traditional Arabic" w:cs="Traditional Arabic"/>
          <w:sz w:val="24"/>
          <w:szCs w:val="24"/>
        </w:rPr>
        <w:t>)</w:t>
      </w:r>
    </w:p>
    <w:p w14:paraId="028CD070" w14:textId="77777777" w:rsidR="006160CB" w:rsidRPr="00F1616D" w:rsidRDefault="006160CB" w:rsidP="00F1616D">
      <w:pPr>
        <w:numPr>
          <w:ilvl w:val="0"/>
          <w:numId w:val="3"/>
        </w:numPr>
        <w:bidi/>
        <w:spacing w:after="200" w:line="360" w:lineRule="auto"/>
        <w:rPr>
          <w:rFonts w:ascii="Traditional Arabic" w:hAnsi="Traditional Arabic" w:cs="Traditional Arabic"/>
          <w:sz w:val="24"/>
          <w:szCs w:val="24"/>
          <w:u w:val="single"/>
        </w:rPr>
      </w:pPr>
      <w:r w:rsidRPr="00F1616D">
        <w:rPr>
          <w:rFonts w:ascii="Traditional Arabic" w:hAnsi="Traditional Arabic" w:cs="Traditional Arabic"/>
          <w:noProof/>
          <w:sz w:val="24"/>
          <w:szCs w:val="24"/>
          <w:u w:val="single"/>
          <w:rtl/>
        </w:rPr>
        <mc:AlternateContent>
          <mc:Choice Requires="wps">
            <w:drawing>
              <wp:anchor distT="0" distB="0" distL="114300" distR="114300" simplePos="0" relativeHeight="251661312" behindDoc="0" locked="0" layoutInCell="1" allowOverlap="1" wp14:anchorId="2A185D5D" wp14:editId="03C27029">
                <wp:simplePos x="0" y="0"/>
                <wp:positionH relativeFrom="column">
                  <wp:posOffset>3223260</wp:posOffset>
                </wp:positionH>
                <wp:positionV relativeFrom="paragraph">
                  <wp:posOffset>124460</wp:posOffset>
                </wp:positionV>
                <wp:extent cx="838200" cy="0"/>
                <wp:effectExtent l="0" t="76200" r="19050" b="95250"/>
                <wp:wrapNone/>
                <wp:docPr id="855384639" name="رابط كسهم مستقيم 14"/>
                <wp:cNvGraphicFramePr/>
                <a:graphic xmlns:a="http://schemas.openxmlformats.org/drawingml/2006/main">
                  <a:graphicData uri="http://schemas.microsoft.com/office/word/2010/wordprocessingShape">
                    <wps:wsp>
                      <wps:cNvCnPr/>
                      <wps:spPr>
                        <a:xfrm>
                          <a:off x="0" y="0"/>
                          <a:ext cx="838200" cy="0"/>
                        </a:xfrm>
                        <a:prstGeom prst="straightConnector1">
                          <a:avLst/>
                        </a:prstGeom>
                        <a:ln w="19050">
                          <a:solidFill>
                            <a:schemeClr val="bg2">
                              <a:lumMod val="10000"/>
                            </a:schemeClr>
                          </a:solidFill>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E12013" id="رابط كسهم مستقيم 14" o:spid="_x0000_s1026" type="#_x0000_t32" style="position:absolute;left:0;text-align:left;margin-left:253.8pt;margin-top:9.8pt;width:66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" strokecolor="#161616 [334]" strokeweight="1.5pt">
                <v:stroke dashstyle="dash" endarrow="block" joinstyle="miter"/>
              </v:shape>
            </w:pict>
          </mc:Fallback>
        </mc:AlternateContent>
      </w:r>
      <w:r w:rsidRPr="00F1616D">
        <w:rPr>
          <w:rFonts w:ascii="Traditional Arabic" w:hAnsi="Traditional Arabic" w:cs="Traditional Arabic"/>
          <w:sz w:val="24"/>
          <w:szCs w:val="24"/>
          <w:u w:val="single"/>
          <w:rtl/>
        </w:rPr>
        <w:t>السهم المنقط</w:t>
      </w:r>
      <w:r w:rsidRPr="00F1616D">
        <w:rPr>
          <w:rFonts w:ascii="Traditional Arabic" w:hAnsi="Traditional Arabic" w:cs="Traditional Arabic"/>
          <w:sz w:val="24"/>
          <w:szCs w:val="24"/>
          <w:u w:val="single"/>
        </w:rPr>
        <w:t xml:space="preserve"> </w:t>
      </w:r>
    </w:p>
    <w:p w14:paraId="6F250199" w14:textId="77777777" w:rsidR="006160CB" w:rsidRPr="00F1616D" w:rsidRDefault="006160CB" w:rsidP="00F1616D">
      <w:pPr>
        <w:numPr>
          <w:ilvl w:val="1"/>
          <w:numId w:val="3"/>
        </w:numPr>
        <w:bidi/>
        <w:spacing w:after="200" w:line="360" w:lineRule="auto"/>
        <w:rPr>
          <w:rFonts w:ascii="Traditional Arabic" w:hAnsi="Traditional Arabic" w:cs="Traditional Arabic"/>
          <w:sz w:val="24"/>
          <w:szCs w:val="24"/>
        </w:rPr>
      </w:pPr>
      <w:r w:rsidRPr="00F1616D">
        <w:rPr>
          <w:rFonts w:ascii="Traditional Arabic" w:hAnsi="Traditional Arabic" w:cs="Traditional Arabic"/>
          <w:sz w:val="24"/>
          <w:szCs w:val="24"/>
          <w:rtl/>
        </w:rPr>
        <w:lastRenderedPageBreak/>
        <w:t>يمثل الأثر الوسيط </w:t>
      </w:r>
      <w:r w:rsidRPr="00F1616D">
        <w:rPr>
          <w:rFonts w:ascii="Traditional Arabic" w:hAnsi="Traditional Arabic" w:cs="Traditional Arabic"/>
          <w:sz w:val="24"/>
          <w:szCs w:val="24"/>
        </w:rPr>
        <w:t>(H</w:t>
      </w:r>
      <w:r w:rsidRPr="00F1616D">
        <w:rPr>
          <w:rFonts w:ascii="Cambria Math" w:hAnsi="Cambria Math" w:cs="Cambria Math"/>
          <w:sz w:val="24"/>
          <w:szCs w:val="24"/>
        </w:rPr>
        <w:t>₄</w:t>
      </w:r>
      <w:r w:rsidRPr="00F1616D">
        <w:rPr>
          <w:rFonts w:ascii="Traditional Arabic" w:hAnsi="Traditional Arabic" w:cs="Traditional Arabic"/>
          <w:sz w:val="24"/>
          <w:szCs w:val="24"/>
        </w:rPr>
        <w:t>)</w:t>
      </w:r>
    </w:p>
    <w:p w14:paraId="79BB2B2A" w14:textId="77777777" w:rsidR="006160CB" w:rsidRPr="00F1616D" w:rsidRDefault="006160CB" w:rsidP="00F1616D">
      <w:pPr>
        <w:numPr>
          <w:ilvl w:val="1"/>
          <w:numId w:val="3"/>
        </w:numPr>
        <w:bidi/>
        <w:spacing w:after="200" w:line="360" w:lineRule="auto"/>
        <w:rPr>
          <w:rFonts w:ascii="Traditional Arabic" w:hAnsi="Traditional Arabic" w:cs="Traditional Arabic"/>
          <w:sz w:val="24"/>
          <w:szCs w:val="24"/>
        </w:rPr>
      </w:pPr>
      <w:r w:rsidRPr="00F1616D">
        <w:rPr>
          <w:rFonts w:ascii="Traditional Arabic" w:hAnsi="Traditional Arabic" w:cs="Traditional Arabic"/>
          <w:sz w:val="24"/>
          <w:szCs w:val="24"/>
          <w:rtl/>
        </w:rPr>
        <w:t>خط متقطع: يشير إلى أنه أثر غير مباشر</w:t>
      </w:r>
    </w:p>
    <w:p w14:paraId="1C73E046" w14:textId="77777777" w:rsidR="006160CB" w:rsidRPr="00F1616D" w:rsidRDefault="006160CB" w:rsidP="00F1616D">
      <w:pPr>
        <w:numPr>
          <w:ilvl w:val="0"/>
          <w:numId w:val="3"/>
        </w:numPr>
        <w:bidi/>
        <w:spacing w:after="200" w:line="360" w:lineRule="auto"/>
        <w:rPr>
          <w:rFonts w:ascii="Traditional Arabic" w:hAnsi="Traditional Arabic" w:cs="Traditional Arabic"/>
          <w:sz w:val="24"/>
          <w:szCs w:val="24"/>
          <w:u w:val="single"/>
        </w:rPr>
      </w:pPr>
      <w:r w:rsidRPr="00F1616D">
        <w:rPr>
          <w:rFonts w:ascii="Traditional Arabic" w:hAnsi="Traditional Arabic" w:cs="Traditional Arabic"/>
          <w:sz w:val="24"/>
          <w:szCs w:val="24"/>
          <w:u w:val="single"/>
          <w:rtl/>
        </w:rPr>
        <w:t>الرموز الإحصائية</w:t>
      </w:r>
      <w:r w:rsidRPr="00F1616D">
        <w:rPr>
          <w:rFonts w:ascii="Traditional Arabic" w:hAnsi="Traditional Arabic" w:cs="Traditional Arabic"/>
          <w:sz w:val="24"/>
          <w:szCs w:val="24"/>
          <w:u w:val="single"/>
        </w:rPr>
        <w:t>:</w:t>
      </w:r>
    </w:p>
    <w:p w14:paraId="246F9434" w14:textId="77777777" w:rsidR="006160CB" w:rsidRPr="00F1616D" w:rsidRDefault="006160CB" w:rsidP="00F1616D">
      <w:pPr>
        <w:numPr>
          <w:ilvl w:val="1"/>
          <w:numId w:val="3"/>
        </w:numPr>
        <w:bidi/>
        <w:spacing w:after="200" w:line="360" w:lineRule="auto"/>
        <w:rPr>
          <w:rFonts w:ascii="Traditional Arabic" w:hAnsi="Traditional Arabic" w:cs="Traditional Arabic"/>
          <w:sz w:val="24"/>
          <w:szCs w:val="24"/>
        </w:rPr>
      </w:pPr>
      <w:r w:rsidRPr="00F1616D">
        <w:rPr>
          <w:rFonts w:ascii="Traditional Arabic" w:hAnsi="Traditional Arabic" w:cs="Traditional Arabic"/>
          <w:sz w:val="24"/>
          <w:szCs w:val="24"/>
        </w:rPr>
        <w:t xml:space="preserve">: </w:t>
      </w:r>
      <w:r w:rsidRPr="00F1616D">
        <w:rPr>
          <w:rFonts w:ascii="Cambria" w:hAnsi="Cambria" w:cs="Cambria"/>
          <w:sz w:val="24"/>
          <w:szCs w:val="24"/>
        </w:rPr>
        <w:t>β₁</w:t>
      </w:r>
      <w:r w:rsidRPr="00F1616D">
        <w:rPr>
          <w:rFonts w:ascii="Traditional Arabic" w:hAnsi="Traditional Arabic" w:cs="Traditional Arabic"/>
          <w:sz w:val="24"/>
          <w:szCs w:val="24"/>
        </w:rPr>
        <w:t xml:space="preserve"> </w:t>
      </w:r>
      <w:r w:rsidRPr="00F1616D">
        <w:rPr>
          <w:rFonts w:ascii="Traditional Arabic" w:hAnsi="Traditional Arabic" w:cs="Traditional Arabic"/>
          <w:sz w:val="24"/>
          <w:szCs w:val="24"/>
          <w:rtl/>
        </w:rPr>
        <w:t>معامل التأثير للتطوير التنظيمي على التكنولوجيا</w:t>
      </w:r>
    </w:p>
    <w:p w14:paraId="67956043" w14:textId="77777777" w:rsidR="006160CB" w:rsidRPr="00F1616D" w:rsidRDefault="006160CB" w:rsidP="00F1616D">
      <w:pPr>
        <w:numPr>
          <w:ilvl w:val="1"/>
          <w:numId w:val="3"/>
        </w:numPr>
        <w:bidi/>
        <w:spacing w:after="200" w:line="360" w:lineRule="auto"/>
        <w:rPr>
          <w:rFonts w:ascii="Traditional Arabic" w:hAnsi="Traditional Arabic" w:cs="Traditional Arabic"/>
          <w:sz w:val="24"/>
          <w:szCs w:val="24"/>
        </w:rPr>
      </w:pPr>
      <w:r w:rsidRPr="00F1616D">
        <w:rPr>
          <w:rFonts w:ascii="Cambria" w:hAnsi="Cambria" w:cs="Cambria"/>
          <w:sz w:val="24"/>
          <w:szCs w:val="24"/>
        </w:rPr>
        <w:t>β₂</w:t>
      </w:r>
      <w:r w:rsidRPr="00F1616D">
        <w:rPr>
          <w:rFonts w:ascii="Traditional Arabic" w:hAnsi="Traditional Arabic" w:cs="Traditional Arabic"/>
          <w:sz w:val="24"/>
          <w:szCs w:val="24"/>
        </w:rPr>
        <w:t xml:space="preserve"> </w:t>
      </w:r>
      <w:r w:rsidRPr="00F1616D">
        <w:rPr>
          <w:rFonts w:ascii="Traditional Arabic" w:hAnsi="Traditional Arabic" w:cs="Traditional Arabic"/>
          <w:sz w:val="24"/>
          <w:szCs w:val="24"/>
          <w:rtl/>
        </w:rPr>
        <w:t>: معامل التأثير للتكنولوجيا الذكية على إدارة المخاطر</w:t>
      </w:r>
    </w:p>
    <w:p w14:paraId="689ACE38" w14:textId="77777777" w:rsidR="006160CB" w:rsidRPr="00F1616D" w:rsidRDefault="006160CB" w:rsidP="00F1616D">
      <w:pPr>
        <w:numPr>
          <w:ilvl w:val="1"/>
          <w:numId w:val="3"/>
        </w:numPr>
        <w:bidi/>
        <w:spacing w:after="200" w:line="360" w:lineRule="auto"/>
        <w:rPr>
          <w:rFonts w:ascii="Traditional Arabic" w:hAnsi="Traditional Arabic" w:cs="Traditional Arabic"/>
          <w:sz w:val="24"/>
          <w:szCs w:val="24"/>
        </w:rPr>
      </w:pPr>
      <w:r w:rsidRPr="00F1616D">
        <w:rPr>
          <w:rFonts w:ascii="Cambria" w:hAnsi="Cambria" w:cs="Cambria"/>
          <w:sz w:val="24"/>
          <w:szCs w:val="24"/>
        </w:rPr>
        <w:t>β₃</w:t>
      </w:r>
      <w:r w:rsidRPr="00F1616D">
        <w:rPr>
          <w:rFonts w:ascii="Traditional Arabic" w:hAnsi="Traditional Arabic" w:cs="Traditional Arabic"/>
          <w:sz w:val="24"/>
          <w:szCs w:val="24"/>
        </w:rPr>
        <w:t xml:space="preserve"> </w:t>
      </w:r>
      <w:r w:rsidRPr="00F1616D">
        <w:rPr>
          <w:rFonts w:ascii="Traditional Arabic" w:hAnsi="Traditional Arabic" w:cs="Traditional Arabic"/>
          <w:sz w:val="24"/>
          <w:szCs w:val="24"/>
          <w:rtl/>
        </w:rPr>
        <w:t xml:space="preserve"> : معامل التأثير المباشر للتطوير التنظيمي على إدارة المخاطر</w:t>
      </w:r>
    </w:p>
    <w:p w14:paraId="15E6190E" w14:textId="77777777" w:rsidR="006160CB" w:rsidRPr="00F1616D" w:rsidRDefault="006160CB" w:rsidP="00F1616D">
      <w:pPr>
        <w:numPr>
          <w:ilvl w:val="1"/>
          <w:numId w:val="3"/>
        </w:numPr>
        <w:bidi/>
        <w:spacing w:after="200" w:line="360" w:lineRule="auto"/>
        <w:rPr>
          <w:rFonts w:ascii="Traditional Arabic" w:hAnsi="Traditional Arabic" w:cs="Traditional Arabic"/>
          <w:sz w:val="24"/>
          <w:szCs w:val="24"/>
        </w:rPr>
      </w:pPr>
      <w:r w:rsidRPr="00F1616D">
        <w:rPr>
          <w:rFonts w:ascii="Cambria" w:hAnsi="Cambria" w:cs="Cambria"/>
          <w:sz w:val="24"/>
          <w:szCs w:val="24"/>
        </w:rPr>
        <w:t>β₁</w:t>
      </w:r>
      <w:r w:rsidRPr="00F1616D">
        <w:rPr>
          <w:rFonts w:ascii="Traditional Arabic" w:hAnsi="Traditional Arabic" w:cs="Traditional Arabic"/>
          <w:sz w:val="24"/>
          <w:szCs w:val="24"/>
        </w:rPr>
        <w:t>×</w:t>
      </w:r>
      <w:proofErr w:type="gramStart"/>
      <w:r w:rsidRPr="00F1616D">
        <w:rPr>
          <w:rFonts w:ascii="Cambria" w:hAnsi="Cambria" w:cs="Cambria"/>
          <w:sz w:val="24"/>
          <w:szCs w:val="24"/>
        </w:rPr>
        <w:t>β₂</w:t>
      </w:r>
      <w:r w:rsidRPr="00F1616D">
        <w:rPr>
          <w:rFonts w:ascii="Traditional Arabic" w:hAnsi="Traditional Arabic" w:cs="Traditional Arabic"/>
          <w:sz w:val="24"/>
          <w:szCs w:val="24"/>
        </w:rPr>
        <w:t xml:space="preserve"> </w:t>
      </w:r>
      <w:r w:rsidRPr="00F1616D">
        <w:rPr>
          <w:rFonts w:ascii="Traditional Arabic" w:hAnsi="Traditional Arabic" w:cs="Traditional Arabic"/>
          <w:sz w:val="24"/>
          <w:szCs w:val="24"/>
          <w:rtl/>
        </w:rPr>
        <w:t xml:space="preserve"> :</w:t>
      </w:r>
      <w:proofErr w:type="gramEnd"/>
      <w:r w:rsidRPr="00F1616D">
        <w:rPr>
          <w:rFonts w:ascii="Traditional Arabic" w:hAnsi="Traditional Arabic" w:cs="Traditional Arabic"/>
          <w:sz w:val="24"/>
          <w:szCs w:val="24"/>
          <w:rtl/>
        </w:rPr>
        <w:t xml:space="preserve"> الأثر الوسيط الكلي.</w:t>
      </w:r>
    </w:p>
    <w:p w14:paraId="3F048021" w14:textId="40E762E3" w:rsidR="006160CB" w:rsidRPr="00F1616D" w:rsidRDefault="006160CB" w:rsidP="00F1616D">
      <w:pPr>
        <w:bidi/>
        <w:spacing w:after="200" w:line="360" w:lineRule="auto"/>
        <w:rPr>
          <w:rFonts w:ascii="Traditional Arabic" w:hAnsi="Traditional Arabic" w:cs="Traditional Arabic"/>
          <w:sz w:val="24"/>
          <w:szCs w:val="24"/>
          <w:rtl/>
        </w:rPr>
      </w:pPr>
      <w:r w:rsidRPr="00F1616D">
        <w:rPr>
          <w:rFonts w:ascii="Traditional Arabic" w:hAnsi="Traditional Arabic" w:cs="Traditional Arabic"/>
          <w:b/>
          <w:bCs/>
          <w:sz w:val="28"/>
          <w:szCs w:val="28"/>
          <w:rtl/>
        </w:rPr>
        <w:t>مصطلحات الدراسة :</w:t>
      </w:r>
    </w:p>
    <w:p w14:paraId="2AB44BAE" w14:textId="77777777" w:rsidR="006160CB" w:rsidRPr="00F1616D" w:rsidRDefault="006160CB" w:rsidP="00F1616D">
      <w:pPr>
        <w:spacing w:after="0" w:line="360" w:lineRule="auto"/>
        <w:jc w:val="right"/>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1/ التكنولوجيا الذكية</w:t>
      </w:r>
    </w:p>
    <w:p w14:paraId="61C815F2" w14:textId="77777777" w:rsidR="006160CB" w:rsidRPr="00F1616D" w:rsidRDefault="006160CB" w:rsidP="00F1616D">
      <w:pPr>
        <w:pStyle w:val="a6"/>
        <w:numPr>
          <w:ilvl w:val="0"/>
          <w:numId w:val="2"/>
        </w:numPr>
        <w:bidi/>
        <w:spacing w:after="0" w:line="360" w:lineRule="auto"/>
        <w:rPr>
          <w:rFonts w:ascii="Traditional Arabic" w:hAnsi="Traditional Arabic" w:cs="Traditional Arabic"/>
          <w:b/>
          <w:bCs/>
          <w:sz w:val="24"/>
          <w:szCs w:val="24"/>
          <w:rtl/>
        </w:rPr>
      </w:pPr>
      <w:r w:rsidRPr="00F1616D">
        <w:rPr>
          <w:rFonts w:ascii="Traditional Arabic" w:hAnsi="Traditional Arabic" w:cs="Traditional Arabic"/>
          <w:b/>
          <w:bCs/>
          <w:sz w:val="24"/>
          <w:szCs w:val="24"/>
          <w:rtl/>
        </w:rPr>
        <w:t>التعريف الاصطلاحي:</w:t>
      </w:r>
    </w:p>
    <w:p w14:paraId="53FEC68B" w14:textId="77777777" w:rsidR="006160CB" w:rsidRPr="00F1616D" w:rsidRDefault="006160CB" w:rsidP="00F1616D">
      <w:pPr>
        <w:bidi/>
        <w:spacing w:after="0" w:line="360" w:lineRule="auto"/>
        <w:rPr>
          <w:rFonts w:ascii="Traditional Arabic" w:hAnsi="Traditional Arabic" w:cs="Traditional Arabic"/>
          <w:sz w:val="28"/>
          <w:szCs w:val="28"/>
          <w:rtl/>
        </w:rPr>
      </w:pPr>
      <w:r w:rsidRPr="00F1616D">
        <w:rPr>
          <w:rFonts w:ascii="Traditional Arabic" w:hAnsi="Traditional Arabic" w:cs="Traditional Arabic"/>
          <w:sz w:val="28"/>
          <w:szCs w:val="28"/>
          <w:rtl/>
        </w:rPr>
        <w:t xml:space="preserve"> هي "التقنيات والأطر والأجهزة التي تمثل الأثر اللاحق للمعلومات العلمية التي يتم استخدامها لأغراض عملية من خلال توجيه أجهزة الكمبيوتر وبرامجها لاستخدام نماذج ضخمة قائمة على المعلومات للتصميم والتصوير والتنبؤ" (</w:t>
      </w:r>
      <w:r w:rsidRPr="00F1616D">
        <w:rPr>
          <w:rFonts w:ascii="Traditional Arabic" w:hAnsi="Traditional Arabic" w:cs="Traditional Arabic"/>
          <w:sz w:val="28"/>
          <w:szCs w:val="28"/>
        </w:rPr>
        <w:t>Kumar et al., 2020 : 570</w:t>
      </w:r>
      <w:r w:rsidRPr="00F1616D">
        <w:rPr>
          <w:rFonts w:ascii="Traditional Arabic" w:hAnsi="Traditional Arabic" w:cs="Traditional Arabic"/>
          <w:sz w:val="28"/>
          <w:szCs w:val="28"/>
          <w:rtl/>
        </w:rPr>
        <w:t>).</w:t>
      </w:r>
    </w:p>
    <w:p w14:paraId="7013B655" w14:textId="77777777" w:rsidR="006160CB" w:rsidRPr="00F1616D" w:rsidRDefault="006160CB" w:rsidP="00F1616D">
      <w:pPr>
        <w:pStyle w:val="a6"/>
        <w:numPr>
          <w:ilvl w:val="0"/>
          <w:numId w:val="2"/>
        </w:numPr>
        <w:bidi/>
        <w:spacing w:after="0" w:line="360" w:lineRule="auto"/>
        <w:rPr>
          <w:rFonts w:ascii="Traditional Arabic" w:hAnsi="Traditional Arabic" w:cs="Traditional Arabic"/>
          <w:b/>
          <w:bCs/>
          <w:sz w:val="24"/>
          <w:szCs w:val="24"/>
          <w:rtl/>
        </w:rPr>
      </w:pPr>
      <w:r w:rsidRPr="00F1616D">
        <w:rPr>
          <w:rFonts w:ascii="Traditional Arabic" w:hAnsi="Traditional Arabic" w:cs="Traditional Arabic"/>
          <w:b/>
          <w:bCs/>
          <w:sz w:val="24"/>
          <w:szCs w:val="24"/>
          <w:rtl/>
        </w:rPr>
        <w:t>التعريف الإجرائي:</w:t>
      </w:r>
    </w:p>
    <w:p w14:paraId="3F46D40A" w14:textId="77777777" w:rsidR="006160CB" w:rsidRPr="00F1616D" w:rsidRDefault="006160CB" w:rsidP="00F1616D">
      <w:pPr>
        <w:bidi/>
        <w:spacing w:after="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يقصد بالتكنولوجيا الذكية في هذه الدراسة مجموعة التقنيات المتقدمة في مستشفى الملك فهد المركزي بمنطقة الباحة، والتي تشمل الذكاء الاصطناعي، الخوارزميات الجينية، والشبكات العصبية. ويتم قياس مدى تطبيقها باستخدام استبانة مكونة من عدة فقرات تعبر عن تطبيق هذه التقنيات، مع اعتماد مقياس ليكرت الخماسي لقياس درجة الاتفاق.</w:t>
      </w:r>
    </w:p>
    <w:p w14:paraId="1B415289" w14:textId="77777777" w:rsidR="006160CB" w:rsidRPr="00F1616D" w:rsidRDefault="006160CB" w:rsidP="00F1616D">
      <w:pPr>
        <w:bidi/>
        <w:spacing w:after="0" w:line="360" w:lineRule="auto"/>
        <w:jc w:val="both"/>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2/ التطوير التنظيمي:</w:t>
      </w:r>
    </w:p>
    <w:p w14:paraId="34080F83" w14:textId="4640C363" w:rsidR="006160CB" w:rsidRPr="00F1616D" w:rsidRDefault="006160CB" w:rsidP="00F1616D">
      <w:pPr>
        <w:pStyle w:val="a6"/>
        <w:numPr>
          <w:ilvl w:val="0"/>
          <w:numId w:val="2"/>
        </w:numPr>
        <w:bidi/>
        <w:spacing w:after="0" w:line="360" w:lineRule="auto"/>
        <w:rPr>
          <w:rFonts w:ascii="Traditional Arabic" w:hAnsi="Traditional Arabic" w:cs="Traditional Arabic"/>
          <w:b/>
          <w:bCs/>
          <w:sz w:val="24"/>
          <w:szCs w:val="24"/>
          <w:rtl/>
        </w:rPr>
      </w:pPr>
      <w:r w:rsidRPr="00F1616D">
        <w:rPr>
          <w:rFonts w:ascii="Traditional Arabic" w:hAnsi="Traditional Arabic" w:cs="Traditional Arabic"/>
          <w:b/>
          <w:bCs/>
          <w:sz w:val="24"/>
          <w:szCs w:val="24"/>
          <w:rtl/>
        </w:rPr>
        <w:t>التعريف الاصطلاحي:</w:t>
      </w:r>
    </w:p>
    <w:p w14:paraId="3447E1D8" w14:textId="77777777" w:rsidR="006160CB" w:rsidRDefault="006160CB" w:rsidP="00F1616D">
      <w:pPr>
        <w:spacing w:after="0" w:line="360" w:lineRule="auto"/>
        <w:jc w:val="right"/>
        <w:rPr>
          <w:rFonts w:ascii="Traditional Arabic" w:hAnsi="Traditional Arabic" w:cs="Traditional Arabic"/>
          <w:sz w:val="28"/>
          <w:szCs w:val="28"/>
          <w:rtl/>
        </w:rPr>
      </w:pPr>
      <w:r w:rsidRPr="00F1616D">
        <w:rPr>
          <w:rFonts w:ascii="Traditional Arabic" w:hAnsi="Traditional Arabic" w:cs="Traditional Arabic"/>
          <w:sz w:val="28"/>
          <w:szCs w:val="28"/>
          <w:rtl/>
        </w:rPr>
        <w:t>هو "أحد الأساليب التنظيمية الحديثة الذي يركز على السلوك البشري لمواجهة التغييرات التي تعيق المنظمات من تحقيق أهدافها وخططها المستقبلية" (عبد العاطي، 2022: ص661).</w:t>
      </w:r>
    </w:p>
    <w:p w14:paraId="79423451" w14:textId="77777777" w:rsidR="00F1616D" w:rsidRPr="00F1616D" w:rsidRDefault="00F1616D" w:rsidP="00F1616D">
      <w:pPr>
        <w:spacing w:after="0" w:line="360" w:lineRule="auto"/>
        <w:jc w:val="right"/>
        <w:rPr>
          <w:rFonts w:ascii="Traditional Arabic" w:hAnsi="Traditional Arabic" w:cs="Traditional Arabic"/>
          <w:sz w:val="28"/>
          <w:szCs w:val="28"/>
          <w:rtl/>
        </w:rPr>
      </w:pPr>
    </w:p>
    <w:p w14:paraId="44AFD95C" w14:textId="77777777" w:rsidR="006160CB" w:rsidRPr="00F1616D" w:rsidRDefault="006160CB" w:rsidP="00F1616D">
      <w:pPr>
        <w:pStyle w:val="a6"/>
        <w:numPr>
          <w:ilvl w:val="0"/>
          <w:numId w:val="2"/>
        </w:numPr>
        <w:bidi/>
        <w:spacing w:after="0" w:line="360" w:lineRule="auto"/>
        <w:rPr>
          <w:rFonts w:ascii="Traditional Arabic" w:hAnsi="Traditional Arabic" w:cs="Traditional Arabic"/>
          <w:b/>
          <w:bCs/>
          <w:sz w:val="24"/>
          <w:szCs w:val="24"/>
          <w:rtl/>
        </w:rPr>
      </w:pPr>
      <w:r w:rsidRPr="00F1616D">
        <w:rPr>
          <w:rFonts w:ascii="Traditional Arabic" w:hAnsi="Traditional Arabic" w:cs="Traditional Arabic"/>
          <w:b/>
          <w:bCs/>
          <w:sz w:val="24"/>
          <w:szCs w:val="24"/>
          <w:rtl/>
        </w:rPr>
        <w:t>التعريف الإجرائي:</w:t>
      </w:r>
    </w:p>
    <w:p w14:paraId="2932799C" w14:textId="77777777" w:rsidR="006160CB" w:rsidRPr="00F1616D" w:rsidRDefault="006160CB" w:rsidP="00F1616D">
      <w:pPr>
        <w:bidi/>
        <w:spacing w:after="0" w:line="360" w:lineRule="auto"/>
        <w:jc w:val="both"/>
        <w:rPr>
          <w:rFonts w:ascii="Traditional Arabic" w:hAnsi="Traditional Arabic" w:cs="Traditional Arabic"/>
          <w:b/>
          <w:bCs/>
          <w:sz w:val="28"/>
          <w:szCs w:val="28"/>
          <w:rtl/>
        </w:rPr>
      </w:pPr>
      <w:r w:rsidRPr="00F1616D">
        <w:rPr>
          <w:rFonts w:ascii="Traditional Arabic" w:hAnsi="Traditional Arabic" w:cs="Traditional Arabic"/>
          <w:sz w:val="28"/>
          <w:szCs w:val="28"/>
          <w:rtl/>
        </w:rPr>
        <w:t>يقصد بالتطوير التنظيمي في هذه الدراسة مجموع الممارسات والإجراءات التي تنفذ في مستشفى الملك فهد المركزي بمنطقة الباحة بهدف تحسين الأداء المؤسسي، وتشمل إعادة هندسة العمليات، تعديل الهيكل التنظيمي، وتمكين العاملين. ويتم قياس هذه الممارسات من خلال استبانة تتضمن فقرات مصممة لقياس الأبعاد المذكورة، مع استخدام مقياس ليكرت الخماسي لتحديد درجة التوافق أو الأداء.</w:t>
      </w:r>
    </w:p>
    <w:p w14:paraId="107031B0" w14:textId="77777777" w:rsidR="006160CB" w:rsidRPr="00F1616D" w:rsidRDefault="006160CB" w:rsidP="00F1616D">
      <w:pPr>
        <w:bidi/>
        <w:spacing w:after="0" w:line="360" w:lineRule="auto"/>
        <w:jc w:val="both"/>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3/ إدارة المخاطر</w:t>
      </w:r>
    </w:p>
    <w:p w14:paraId="3B2EE283" w14:textId="77777777" w:rsidR="006160CB" w:rsidRPr="00F1616D" w:rsidRDefault="006160CB" w:rsidP="00F1616D">
      <w:pPr>
        <w:pStyle w:val="a6"/>
        <w:numPr>
          <w:ilvl w:val="0"/>
          <w:numId w:val="2"/>
        </w:numPr>
        <w:bidi/>
        <w:spacing w:after="0" w:line="360" w:lineRule="auto"/>
        <w:rPr>
          <w:rFonts w:ascii="Traditional Arabic" w:hAnsi="Traditional Arabic" w:cs="Traditional Arabic"/>
          <w:b/>
          <w:bCs/>
          <w:sz w:val="24"/>
          <w:szCs w:val="24"/>
          <w:rtl/>
        </w:rPr>
      </w:pPr>
      <w:r w:rsidRPr="00F1616D">
        <w:rPr>
          <w:rFonts w:ascii="Traditional Arabic" w:hAnsi="Traditional Arabic" w:cs="Traditional Arabic"/>
          <w:b/>
          <w:bCs/>
          <w:sz w:val="24"/>
          <w:szCs w:val="24"/>
          <w:rtl/>
        </w:rPr>
        <w:t>التعريف الاصطلاحي:</w:t>
      </w:r>
    </w:p>
    <w:p w14:paraId="10B49090" w14:textId="77777777" w:rsidR="006160CB" w:rsidRPr="00F1616D" w:rsidRDefault="006160CB" w:rsidP="00F1616D">
      <w:pPr>
        <w:spacing w:after="0" w:line="360" w:lineRule="auto"/>
        <w:jc w:val="right"/>
        <w:rPr>
          <w:rFonts w:ascii="Traditional Arabic" w:hAnsi="Traditional Arabic" w:cs="Traditional Arabic"/>
          <w:sz w:val="28"/>
          <w:szCs w:val="28"/>
          <w:rtl/>
        </w:rPr>
      </w:pPr>
      <w:r w:rsidRPr="00F1616D">
        <w:rPr>
          <w:rFonts w:ascii="Traditional Arabic" w:hAnsi="Traditional Arabic" w:cs="Traditional Arabic"/>
          <w:sz w:val="28"/>
          <w:szCs w:val="28"/>
          <w:rtl/>
        </w:rPr>
        <w:t>هي "عملية متكاملة مستمرة تسعى إلى السيطرة على المخاطر التي قد تتعرض لها المؤسسات التعليمية، وتقديم سياسات وإجراءات لتجنبها والتعامل معها حال حدوثها بهدف المحافظة على بقائها ووقايتها من الآثار الناجمة عن المخاطر" (</w:t>
      </w:r>
      <w:proofErr w:type="spellStart"/>
      <w:r w:rsidRPr="00F1616D">
        <w:rPr>
          <w:rFonts w:ascii="Traditional Arabic" w:hAnsi="Traditional Arabic" w:cs="Traditional Arabic"/>
          <w:sz w:val="28"/>
          <w:szCs w:val="28"/>
          <w:rtl/>
        </w:rPr>
        <w:t>السياري</w:t>
      </w:r>
      <w:proofErr w:type="spellEnd"/>
      <w:r w:rsidRPr="00F1616D">
        <w:rPr>
          <w:rFonts w:ascii="Traditional Arabic" w:hAnsi="Traditional Arabic" w:cs="Traditional Arabic"/>
          <w:sz w:val="28"/>
          <w:szCs w:val="28"/>
          <w:rtl/>
        </w:rPr>
        <w:t>، 2024: 7).</w:t>
      </w:r>
    </w:p>
    <w:p w14:paraId="7A1A9709" w14:textId="77777777" w:rsidR="006160CB" w:rsidRPr="00F1616D" w:rsidRDefault="006160CB" w:rsidP="00F1616D">
      <w:pPr>
        <w:pStyle w:val="a6"/>
        <w:numPr>
          <w:ilvl w:val="0"/>
          <w:numId w:val="2"/>
        </w:numPr>
        <w:bidi/>
        <w:spacing w:after="0" w:line="360" w:lineRule="auto"/>
        <w:rPr>
          <w:rFonts w:ascii="Traditional Arabic" w:hAnsi="Traditional Arabic" w:cs="Traditional Arabic"/>
          <w:b/>
          <w:bCs/>
          <w:sz w:val="24"/>
          <w:szCs w:val="24"/>
          <w:rtl/>
        </w:rPr>
      </w:pPr>
      <w:r w:rsidRPr="00F1616D">
        <w:rPr>
          <w:rFonts w:ascii="Traditional Arabic" w:hAnsi="Traditional Arabic" w:cs="Traditional Arabic"/>
          <w:b/>
          <w:bCs/>
          <w:sz w:val="24"/>
          <w:szCs w:val="24"/>
          <w:rtl/>
        </w:rPr>
        <w:t>التعريف الإجرائي:</w:t>
      </w:r>
    </w:p>
    <w:p w14:paraId="69213359" w14:textId="77777777" w:rsidR="006160CB" w:rsidRPr="00F1616D" w:rsidRDefault="006160CB" w:rsidP="00F1616D">
      <w:pPr>
        <w:bidi/>
        <w:spacing w:line="360" w:lineRule="auto"/>
        <w:jc w:val="both"/>
        <w:rPr>
          <w:rFonts w:ascii="Traditional Arabic" w:hAnsi="Traditional Arabic" w:cs="Traditional Arabic"/>
          <w:sz w:val="28"/>
          <w:szCs w:val="28"/>
        </w:rPr>
      </w:pPr>
      <w:r w:rsidRPr="00F1616D">
        <w:rPr>
          <w:rFonts w:ascii="Traditional Arabic" w:hAnsi="Traditional Arabic" w:cs="Traditional Arabic"/>
          <w:sz w:val="28"/>
          <w:szCs w:val="28"/>
          <w:rtl/>
        </w:rPr>
        <w:t>يقصد بإدارة المخاطر في هذه الدراسة العمليات والسياسات والإجراءات التي تعتمدها إدارة مستشفى الملك فهد المركزي بمنطقة الباحة للحد من المخاطر المحتملة، والتي تشمل التخطيط للمخاطر، تقييم المواقف، وتنفيذ الممارسات الوقائية. ويتم تقييم هذه العمليات عبر استبانة مكونة من فقرات تعكس أبعاد إدارة المخاطر، مع استخدام مقياس ليكرت الخماسي لقياس مستوى الفعالية</w:t>
      </w:r>
      <w:r w:rsidRPr="00F1616D">
        <w:rPr>
          <w:rFonts w:ascii="Traditional Arabic" w:hAnsi="Traditional Arabic" w:cs="Traditional Arabic"/>
          <w:sz w:val="28"/>
          <w:szCs w:val="28"/>
        </w:rPr>
        <w:t>.</w:t>
      </w:r>
    </w:p>
    <w:p w14:paraId="592C0F05" w14:textId="77777777" w:rsidR="006160CB" w:rsidRPr="00F1616D" w:rsidRDefault="006160CB" w:rsidP="00F1616D">
      <w:pPr>
        <w:bidi/>
        <w:spacing w:after="200" w:line="360" w:lineRule="auto"/>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حدود الدراسة: (المكانية، الزمانية، البشرية)</w:t>
      </w:r>
    </w:p>
    <w:p w14:paraId="0A491ABF" w14:textId="77777777" w:rsidR="006160CB" w:rsidRPr="00F1616D" w:rsidRDefault="006160CB" w:rsidP="00F1616D">
      <w:pPr>
        <w:pStyle w:val="a6"/>
        <w:numPr>
          <w:ilvl w:val="0"/>
          <w:numId w:val="2"/>
        </w:numPr>
        <w:bidi/>
        <w:spacing w:after="12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الحدود المكانية: ستغطي الدراسة مستشفى الملك فهد المركزي بمنطقة الباحة.</w:t>
      </w:r>
    </w:p>
    <w:p w14:paraId="3193C264" w14:textId="77777777" w:rsidR="006160CB" w:rsidRPr="00F1616D" w:rsidRDefault="006160CB" w:rsidP="00F1616D">
      <w:pPr>
        <w:pStyle w:val="a6"/>
        <w:numPr>
          <w:ilvl w:val="0"/>
          <w:numId w:val="2"/>
        </w:numPr>
        <w:bidi/>
        <w:spacing w:after="120" w:line="360" w:lineRule="auto"/>
        <w:jc w:val="both"/>
        <w:rPr>
          <w:rFonts w:ascii="Traditional Arabic" w:hAnsi="Traditional Arabic" w:cs="Traditional Arabic"/>
          <w:sz w:val="28"/>
          <w:szCs w:val="28"/>
          <w:rtl/>
        </w:rPr>
      </w:pPr>
      <w:r w:rsidRPr="00F1616D">
        <w:rPr>
          <w:rFonts w:ascii="Traditional Arabic" w:hAnsi="Traditional Arabic" w:cs="Traditional Arabic"/>
          <w:sz w:val="28"/>
          <w:szCs w:val="28"/>
          <w:rtl/>
        </w:rPr>
        <w:t>الحدود الزمانية: سيتم تطبيق الدراسة خلال العام 2025.</w:t>
      </w:r>
    </w:p>
    <w:p w14:paraId="0C95483A" w14:textId="77777777" w:rsidR="006160CB" w:rsidRPr="00F1616D" w:rsidRDefault="006160CB" w:rsidP="00F1616D">
      <w:pPr>
        <w:pStyle w:val="a6"/>
        <w:numPr>
          <w:ilvl w:val="0"/>
          <w:numId w:val="2"/>
        </w:numPr>
        <w:bidi/>
        <w:spacing w:after="120" w:line="360" w:lineRule="auto"/>
        <w:jc w:val="both"/>
        <w:rPr>
          <w:rFonts w:ascii="Traditional Arabic" w:hAnsi="Traditional Arabic" w:cs="Traditional Arabic"/>
          <w:sz w:val="28"/>
          <w:szCs w:val="28"/>
        </w:rPr>
      </w:pPr>
      <w:r w:rsidRPr="00F1616D">
        <w:rPr>
          <w:rFonts w:ascii="Traditional Arabic" w:hAnsi="Traditional Arabic" w:cs="Traditional Arabic"/>
          <w:sz w:val="28"/>
          <w:szCs w:val="28"/>
          <w:rtl/>
        </w:rPr>
        <w:t xml:space="preserve">الحدود البشرية: ستطبق الدراسة الميدانية على عينة من العاملين في المستشفى المبحوث. </w:t>
      </w:r>
    </w:p>
    <w:p w14:paraId="5600A100" w14:textId="77777777" w:rsidR="006160CB" w:rsidRPr="00F1616D" w:rsidRDefault="006160CB" w:rsidP="00F1616D">
      <w:pPr>
        <w:bidi/>
        <w:spacing w:after="120" w:line="360" w:lineRule="auto"/>
        <w:jc w:val="both"/>
        <w:rPr>
          <w:rFonts w:ascii="Traditional Arabic" w:hAnsi="Traditional Arabic" w:cs="Traditional Arabic"/>
          <w:sz w:val="28"/>
          <w:szCs w:val="28"/>
        </w:rPr>
      </w:pPr>
      <w:r w:rsidRPr="00F1616D">
        <w:rPr>
          <w:rFonts w:ascii="Traditional Arabic" w:hAnsi="Traditional Arabic" w:cs="Traditional Arabic"/>
          <w:sz w:val="28"/>
          <w:szCs w:val="28"/>
          <w:u w:val="single"/>
          <w:rtl/>
        </w:rPr>
        <w:t xml:space="preserve">قابلية التعميم: </w:t>
      </w:r>
      <w:r w:rsidRPr="00F1616D">
        <w:rPr>
          <w:rFonts w:ascii="Traditional Arabic" w:hAnsi="Traditional Arabic" w:cs="Traditional Arabic"/>
          <w:sz w:val="28"/>
          <w:szCs w:val="28"/>
          <w:rtl/>
        </w:rPr>
        <w:t xml:space="preserve">تُعتبر قابلية تعميم نتائج الدراسة محدودة بالإطار المكانية والزمانية والبشرية التي تم تحديدها، حيث أن الدراسة تركز على مستشفى الملك فهد المركزي بمنطقة الباحة خلال العام 2025، وعلى عينة من العاملين في المستشفى فقط. وبناءً </w:t>
      </w:r>
      <w:r w:rsidRPr="00F1616D">
        <w:rPr>
          <w:rFonts w:ascii="Traditional Arabic" w:hAnsi="Traditional Arabic" w:cs="Traditional Arabic"/>
          <w:sz w:val="28"/>
          <w:szCs w:val="28"/>
          <w:rtl/>
        </w:rPr>
        <w:lastRenderedPageBreak/>
        <w:t>عليه، يمكن تعميم النتائج بشكل مباشر على مؤسسات صحية مشابهة من حيث الحجم والنظام الإداري والتقني، وخاصة تلك التي تعمل في بيئات ومستشفيات حكومية ضمن مناطق جغرافية ذات خصائص مماثلة لمنطقة الباحة. ومع ذلك، قد تقل قابلية تعميم النتائج على المستشفيات أو القطاعات الصحية الأخرى التي تختلف في بيئتها التنظيمية أو التكنولوجية أو الجغرافية، بسبب الفروق المحتملة في العوامل المؤثرة. لذا، يُنصح بأخذ هذه الحدود بعين الاعتبار عند محاولة تطبيق نتائج الدراسة على سياقات مختلفة، مع إمكانية إجراء دراسات لاحقة لتأكيد مدى صحة تلك التعميمات</w:t>
      </w:r>
      <w:r w:rsidRPr="00F1616D">
        <w:rPr>
          <w:rFonts w:ascii="Traditional Arabic" w:hAnsi="Traditional Arabic" w:cs="Traditional Arabic"/>
          <w:sz w:val="28"/>
          <w:szCs w:val="28"/>
        </w:rPr>
        <w:t>.</w:t>
      </w:r>
    </w:p>
    <w:p w14:paraId="5BD31079" w14:textId="77777777" w:rsidR="002F06F0" w:rsidRDefault="002F06F0">
      <w:pPr>
        <w:rPr>
          <w:rtl/>
        </w:rPr>
      </w:pPr>
    </w:p>
    <w:sectPr w:rsidR="002F06F0" w:rsidSect="00F1616D">
      <w:pgSz w:w="11906" w:h="16838"/>
      <w:pgMar w:top="1418" w:right="1701" w:bottom="1418" w:left="1418"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1"/>
  </w:num>
  <w:num w:numId="4">
    <w:abstractNumId w:val="8"/>
  </w:num>
  <w:num w:numId="5">
    <w:abstractNumId w:val="9"/>
  </w:num>
  <w:num w:numId="6">
    <w:abstractNumId w:val="6"/>
  </w:num>
  <w:num w:numId="7">
    <w:abstractNumId w:val="3"/>
  </w:num>
  <w:num w:numId="8">
    <w:abstractNumId w:val="10"/>
  </w:num>
  <w:num w:numId="9">
    <w:abstractNumId w:val="11"/>
  </w:num>
  <w:num w:numId="10">
    <w:abstractNumId w:val="2"/>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0CB"/>
    <w:rsid w:val="002F06F0"/>
    <w:rsid w:val="005D64E4"/>
    <w:rsid w:val="006160CB"/>
    <w:rsid w:val="007C0DE3"/>
    <w:rsid w:val="008802CE"/>
    <w:rsid w:val="009D01BD"/>
    <w:rsid w:val="00C4276B"/>
    <w:rsid w:val="00F161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E09"/>
  <w15:chartTrackingRefBased/>
  <w15:docId w15:val="{B18E7C7F-F7D2-4F85-969C-8A9CF255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60CB"/>
    <w:rPr>
      <w:kern w:val="0"/>
      <w14:ligatures w14:val="none"/>
    </w:rPr>
  </w:style>
  <w:style w:type="paragraph" w:styleId="1">
    <w:name w:val="heading 1"/>
    <w:basedOn w:val="a"/>
    <w:next w:val="a"/>
    <w:link w:val="1Char"/>
    <w:uiPriority w:val="9"/>
    <w:qFormat/>
    <w:rsid w:val="00616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16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160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160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60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60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60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60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60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6160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160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160C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160C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60CB"/>
    <w:rPr>
      <w:rFonts w:eastAsiaTheme="majorEastAsia" w:cstheme="majorBidi"/>
      <w:color w:val="2F5496" w:themeColor="accent1" w:themeShade="BF"/>
    </w:rPr>
  </w:style>
  <w:style w:type="character" w:customStyle="1" w:styleId="6Char">
    <w:name w:val="عنوان 6 Char"/>
    <w:basedOn w:val="a0"/>
    <w:link w:val="6"/>
    <w:uiPriority w:val="9"/>
    <w:semiHidden/>
    <w:rsid w:val="006160CB"/>
    <w:rPr>
      <w:rFonts w:eastAsiaTheme="majorEastAsia" w:cstheme="majorBidi"/>
      <w:i/>
      <w:iCs/>
      <w:color w:val="595959" w:themeColor="text1" w:themeTint="A6"/>
    </w:rPr>
  </w:style>
  <w:style w:type="character" w:customStyle="1" w:styleId="7Char">
    <w:name w:val="عنوان 7 Char"/>
    <w:basedOn w:val="a0"/>
    <w:link w:val="7"/>
    <w:uiPriority w:val="9"/>
    <w:semiHidden/>
    <w:rsid w:val="006160CB"/>
    <w:rPr>
      <w:rFonts w:eastAsiaTheme="majorEastAsia" w:cstheme="majorBidi"/>
      <w:color w:val="595959" w:themeColor="text1" w:themeTint="A6"/>
    </w:rPr>
  </w:style>
  <w:style w:type="character" w:customStyle="1" w:styleId="8Char">
    <w:name w:val="عنوان 8 Char"/>
    <w:basedOn w:val="a0"/>
    <w:link w:val="8"/>
    <w:uiPriority w:val="9"/>
    <w:semiHidden/>
    <w:rsid w:val="006160CB"/>
    <w:rPr>
      <w:rFonts w:eastAsiaTheme="majorEastAsia" w:cstheme="majorBidi"/>
      <w:i/>
      <w:iCs/>
      <w:color w:val="272727" w:themeColor="text1" w:themeTint="D8"/>
    </w:rPr>
  </w:style>
  <w:style w:type="character" w:customStyle="1" w:styleId="9Char">
    <w:name w:val="عنوان 9 Char"/>
    <w:basedOn w:val="a0"/>
    <w:link w:val="9"/>
    <w:uiPriority w:val="9"/>
    <w:semiHidden/>
    <w:rsid w:val="006160CB"/>
    <w:rPr>
      <w:rFonts w:eastAsiaTheme="majorEastAsia" w:cstheme="majorBidi"/>
      <w:color w:val="272727" w:themeColor="text1" w:themeTint="D8"/>
    </w:rPr>
  </w:style>
  <w:style w:type="paragraph" w:styleId="a3">
    <w:name w:val="Title"/>
    <w:basedOn w:val="a"/>
    <w:next w:val="a"/>
    <w:link w:val="Char"/>
    <w:uiPriority w:val="10"/>
    <w:qFormat/>
    <w:rsid w:val="00616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60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60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60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60CB"/>
    <w:pPr>
      <w:spacing w:before="160"/>
      <w:jc w:val="center"/>
    </w:pPr>
    <w:rPr>
      <w:i/>
      <w:iCs/>
      <w:color w:val="404040" w:themeColor="text1" w:themeTint="BF"/>
    </w:rPr>
  </w:style>
  <w:style w:type="character" w:customStyle="1" w:styleId="Char1">
    <w:name w:val="اقتباس Char"/>
    <w:basedOn w:val="a0"/>
    <w:link w:val="a5"/>
    <w:uiPriority w:val="29"/>
    <w:rsid w:val="006160CB"/>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6160CB"/>
    <w:pPr>
      <w:ind w:left="720"/>
      <w:contextualSpacing/>
    </w:pPr>
  </w:style>
  <w:style w:type="character" w:styleId="a7">
    <w:name w:val="Intense Emphasis"/>
    <w:basedOn w:val="a0"/>
    <w:uiPriority w:val="21"/>
    <w:qFormat/>
    <w:rsid w:val="006160CB"/>
    <w:rPr>
      <w:i/>
      <w:iCs/>
      <w:color w:val="2F5496" w:themeColor="accent1" w:themeShade="BF"/>
    </w:rPr>
  </w:style>
  <w:style w:type="paragraph" w:styleId="a8">
    <w:name w:val="Intense Quote"/>
    <w:basedOn w:val="a"/>
    <w:next w:val="a"/>
    <w:link w:val="Char3"/>
    <w:uiPriority w:val="30"/>
    <w:qFormat/>
    <w:rsid w:val="00616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60CB"/>
    <w:rPr>
      <w:i/>
      <w:iCs/>
      <w:color w:val="2F5496" w:themeColor="accent1" w:themeShade="BF"/>
    </w:rPr>
  </w:style>
  <w:style w:type="character" w:styleId="a9">
    <w:name w:val="Intense Reference"/>
    <w:basedOn w:val="a0"/>
    <w:uiPriority w:val="32"/>
    <w:qFormat/>
    <w:rsid w:val="006160CB"/>
    <w:rPr>
      <w:b/>
      <w:bCs/>
      <w:smallCaps/>
      <w:color w:val="2F5496" w:themeColor="accent1" w:themeShade="BF"/>
      <w:spacing w:val="5"/>
    </w:rPr>
  </w:style>
  <w:style w:type="table" w:styleId="aa">
    <w:name w:val="Table Grid"/>
    <w:basedOn w:val="a1"/>
    <w:uiPriority w:val="39"/>
    <w:rsid w:val="006160CB"/>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2">
    <w:name w:val=" 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locked/>
    <w:rsid w:val="006160CB"/>
  </w:style>
  <w:style w:type="paragraph" w:styleId="ab">
    <w:name w:val="Normal (Web)"/>
    <w:basedOn w:val="a"/>
    <w:uiPriority w:val="99"/>
    <w:unhideWhenUsed/>
    <w:rsid w:val="00F161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2239</Words>
  <Characters>12765</Characters>
  <Application>Microsoft Office Word</Application>
  <DocSecurity>0</DocSecurity>
  <Lines>106</Lines>
  <Paragraphs>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2025-11-08T18:40:00Z</dcterms:created>
  <dcterms:modified xsi:type="dcterms:W3CDTF">2025-11-08T18:40:00Z</dcterms:modified>
</cp:coreProperties>
</file>