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46ED3" w14:textId="77777777" w:rsidR="001C0C31" w:rsidRDefault="001C0C31" w:rsidP="002542CE">
      <w:pPr>
        <w:ind w:firstLine="0"/>
        <w:rPr>
          <w:b/>
          <w:bCs/>
          <w:rtl/>
        </w:rPr>
      </w:pPr>
    </w:p>
    <w:p w14:paraId="3A68E912" w14:textId="2D3F3787" w:rsidR="006E0773" w:rsidRPr="00851A6D" w:rsidRDefault="006E0773" w:rsidP="006E0773">
      <w:pPr>
        <w:spacing w:after="160" w:line="259" w:lineRule="auto"/>
        <w:ind w:firstLine="0"/>
        <w:jc w:val="left"/>
        <w:rPr>
          <w:rFonts w:eastAsia="Calibri"/>
          <w:b/>
          <w:bCs/>
          <w:rtl/>
        </w:rPr>
      </w:pPr>
      <w:r w:rsidRPr="00851A6D">
        <w:rPr>
          <w:rFonts w:eastAsia="Calibri"/>
          <w:b/>
          <w:bCs/>
          <w:noProof/>
        </w:rPr>
        <w:drawing>
          <wp:anchor distT="0" distB="0" distL="114300" distR="114300" simplePos="0" relativeHeight="251664384" behindDoc="0" locked="0" layoutInCell="1" allowOverlap="1" wp14:anchorId="792FB7C5" wp14:editId="37956DAE">
            <wp:simplePos x="0" y="0"/>
            <wp:positionH relativeFrom="margin">
              <wp:posOffset>-152884</wp:posOffset>
            </wp:positionH>
            <wp:positionV relativeFrom="margin">
              <wp:posOffset>-314971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51A6D">
        <w:rPr>
          <w:rFonts w:eastAsia="Calibri"/>
          <w:b/>
          <w:bCs/>
          <w:rtl/>
          <w:lang w:bidi="ar-EG"/>
        </w:rPr>
        <w:t xml:space="preserve">جامعة ميدأوشن </w:t>
      </w:r>
    </w:p>
    <w:p w14:paraId="65C22B88" w14:textId="0EAC5686" w:rsidR="006E0773" w:rsidRDefault="006E0773" w:rsidP="006E0773">
      <w:pPr>
        <w:spacing w:after="160" w:line="259" w:lineRule="auto"/>
        <w:ind w:firstLine="0"/>
        <w:jc w:val="left"/>
        <w:rPr>
          <w:rFonts w:eastAsia="Calibri"/>
          <w:b/>
          <w:bCs/>
          <w:rtl/>
          <w:lang w:bidi="ar-EG"/>
        </w:rPr>
      </w:pPr>
      <w:r w:rsidRPr="00851A6D">
        <w:rPr>
          <w:rFonts w:eastAsia="Calibri"/>
          <w:b/>
          <w:bCs/>
          <w:lang w:bidi="ar-EG"/>
        </w:rPr>
        <w:t xml:space="preserve"> </w:t>
      </w:r>
      <w:r w:rsidRPr="00851A6D">
        <w:rPr>
          <w:rFonts w:eastAsia="Calibri"/>
          <w:b/>
          <w:bCs/>
          <w:rtl/>
          <w:lang w:bidi="ar-EG"/>
        </w:rPr>
        <w:t xml:space="preserve">كلية الإدارة </w:t>
      </w:r>
    </w:p>
    <w:p w14:paraId="650CF1FF" w14:textId="60365234" w:rsidR="006E0773" w:rsidRPr="007B2C60" w:rsidRDefault="006E0773" w:rsidP="006E0773">
      <w:pPr>
        <w:spacing w:after="160" w:line="259" w:lineRule="auto"/>
        <w:ind w:firstLine="0"/>
        <w:jc w:val="left"/>
        <w:rPr>
          <w:rFonts w:eastAsia="Calibri"/>
          <w:b/>
          <w:bCs/>
          <w:rtl/>
          <w:lang w:bidi="ar-EG"/>
        </w:rPr>
      </w:pPr>
      <w:r w:rsidRPr="00851A6D">
        <w:rPr>
          <w:rFonts w:eastAsia="Calibri"/>
          <w:b/>
          <w:bCs/>
          <w:rtl/>
          <w:lang w:bidi="ar-EG"/>
        </w:rPr>
        <w:t xml:space="preserve">ماجستير / إدارة </w:t>
      </w:r>
      <w:r>
        <w:rPr>
          <w:rFonts w:eastAsia="Calibri" w:hint="cs"/>
          <w:b/>
          <w:bCs/>
          <w:rtl/>
          <w:lang w:bidi="ar-EG"/>
        </w:rPr>
        <w:t>المشاريع</w:t>
      </w:r>
    </w:p>
    <w:p w14:paraId="3CACAB90" w14:textId="77777777" w:rsidR="006E0773" w:rsidRDefault="006E0773" w:rsidP="006E0773">
      <w:pPr>
        <w:rPr>
          <w:rFonts w:eastAsia="Calibri"/>
          <w:b/>
          <w:bCs/>
          <w:rtl/>
          <w:lang w:bidi="ar-EG"/>
        </w:rPr>
      </w:pPr>
    </w:p>
    <w:p w14:paraId="473E8AAE" w14:textId="77777777" w:rsidR="006E0773" w:rsidRPr="00851A6D" w:rsidRDefault="006E0773" w:rsidP="006E0773">
      <w:pPr>
        <w:rPr>
          <w:rtl/>
        </w:rPr>
      </w:pPr>
    </w:p>
    <w:p w14:paraId="502C851A" w14:textId="77777777" w:rsidR="006E0773" w:rsidRDefault="006E0773" w:rsidP="006E0773">
      <w:pPr>
        <w:rPr>
          <w:rFonts w:cs="PT Bold Heading"/>
          <w:sz w:val="36"/>
          <w:szCs w:val="36"/>
          <w:rtl/>
        </w:rPr>
      </w:pPr>
      <w:r>
        <w:rPr>
          <w:rFonts w:cs="PT Bold Heading"/>
          <w:noProof/>
          <w:sz w:val="36"/>
          <w:szCs w:val="36"/>
          <w:rtl/>
          <w:lang w:val="ar-SA"/>
        </w:rPr>
        <mc:AlternateContent>
          <mc:Choice Requires="wps">
            <w:drawing>
              <wp:anchor distT="0" distB="0" distL="114300" distR="114300" simplePos="0" relativeHeight="251665408" behindDoc="0" locked="0" layoutInCell="1" allowOverlap="1" wp14:anchorId="30F82DD1" wp14:editId="3C027F72">
                <wp:simplePos x="0" y="0"/>
                <wp:positionH relativeFrom="margin">
                  <wp:posOffset>81549</wp:posOffset>
                </wp:positionH>
                <wp:positionV relativeFrom="paragraph">
                  <wp:posOffset>269402</wp:posOffset>
                </wp:positionV>
                <wp:extent cx="5346916" cy="1642820"/>
                <wp:effectExtent l="0" t="0" r="25400" b="14605"/>
                <wp:wrapNone/>
                <wp:docPr id="547921155" name="مستطيل: زوايا مستديرة 1"/>
                <wp:cNvGraphicFramePr/>
                <a:graphic xmlns:a="http://schemas.openxmlformats.org/drawingml/2006/main">
                  <a:graphicData uri="http://schemas.microsoft.com/office/word/2010/wordprocessingShape">
                    <wps:wsp>
                      <wps:cNvSpPr/>
                      <wps:spPr>
                        <a:xfrm>
                          <a:off x="0" y="0"/>
                          <a:ext cx="5346916" cy="1642820"/>
                        </a:xfrm>
                        <a:prstGeom prst="roundRect">
                          <a:avLst/>
                        </a:prstGeom>
                        <a:solidFill>
                          <a:sysClr val="window" lastClr="FFFFFF"/>
                        </a:solidFill>
                        <a:ln w="12700" cap="flat" cmpd="sng" algn="ctr">
                          <a:solidFill>
                            <a:srgbClr val="70AD47"/>
                          </a:solidFill>
                          <a:prstDash val="solid"/>
                          <a:miter lim="800000"/>
                        </a:ln>
                        <a:effectLst/>
                      </wps:spPr>
                      <wps:txbx>
                        <w:txbxContent>
                          <w:p w14:paraId="60233832" w14:textId="3E16B3FB" w:rsidR="006E0773" w:rsidRPr="0015754E" w:rsidRDefault="004F536A" w:rsidP="006E0773">
                            <w:pPr>
                              <w:jc w:val="center"/>
                              <w:rPr>
                                <w:rFonts w:cs="PT Bold Heading"/>
                                <w:sz w:val="36"/>
                                <w:szCs w:val="36"/>
                              </w:rPr>
                            </w:pPr>
                            <w:r>
                              <w:rPr>
                                <w:rFonts w:eastAsia="Calibri" w:cs="PT Bold Heading" w:hint="cs"/>
                                <w:sz w:val="32"/>
                                <w:szCs w:val="32"/>
                                <w:rtl/>
                                <w:lang w:val="en-CA"/>
                              </w:rPr>
                              <w:t xml:space="preserve">الإطار النظري </w:t>
                            </w:r>
                            <w:r>
                              <w:rPr>
                                <w:rFonts w:eastAsia="Calibri" w:cs="Cambria" w:hint="cs"/>
                                <w:sz w:val="32"/>
                                <w:szCs w:val="32"/>
                                <w:rtl/>
                                <w:lang w:val="en-CA"/>
                              </w:rPr>
                              <w:t xml:space="preserve">- </w:t>
                            </w:r>
                            <w:r w:rsidR="0015754E" w:rsidRPr="0015754E">
                              <w:rPr>
                                <w:rFonts w:eastAsia="Calibri" w:cs="PT Bold Heading"/>
                                <w:sz w:val="32"/>
                                <w:szCs w:val="32"/>
                                <w:rtl/>
                                <w:lang w:val="en-CA"/>
                              </w:rPr>
                              <w:t>تأثير النزعة الفردية على فعالية إدارة المشاريع:</w:t>
                            </w:r>
                            <w:r w:rsidR="0015754E" w:rsidRPr="0015754E">
                              <w:rPr>
                                <w:rFonts w:eastAsia="Calibri" w:cs="PT Bold Heading" w:hint="cs"/>
                                <w:sz w:val="32"/>
                                <w:szCs w:val="32"/>
                                <w:rtl/>
                                <w:lang w:val="en-CA"/>
                              </w:rPr>
                              <w:t xml:space="preserve"> (</w:t>
                            </w:r>
                            <w:r w:rsidR="0015754E" w:rsidRPr="0015754E">
                              <w:rPr>
                                <w:rFonts w:eastAsia="Calibri" w:cs="PT Bold Heading"/>
                                <w:sz w:val="32"/>
                                <w:szCs w:val="32"/>
                                <w:rtl/>
                                <w:lang w:val="en-CA"/>
                              </w:rPr>
                              <w:t>ضعف التعاون وفشل الاتصال في فرق العمل</w:t>
                            </w:r>
                            <w:r w:rsidR="0015754E" w:rsidRPr="0015754E">
                              <w:rPr>
                                <w:rFonts w:eastAsia="Calibri" w:cs="PT Bold Heading" w:hint="cs"/>
                                <w:sz w:val="32"/>
                                <w:szCs w:val="32"/>
                                <w:rtl/>
                                <w:lang w:val="en-CA"/>
                              </w:rPr>
                              <w:t xml:space="preserve">) دراسة حالة شركة آل طاوي للبناء والتشييد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0F82DD1" id="مستطيل: زوايا مستديرة 1" o:spid="_x0000_s1026" style="position:absolute;left:0;text-align:left;margin-left:6.4pt;margin-top:21.2pt;width:421pt;height:129.3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" fillcolor="window" strokecolor="#70ad47" strokeweight="1pt">
                <v:stroke joinstyle="miter"/>
                <v:textbox>
                  <w:txbxContent>
                    <w:p w14:paraId="60233832" w14:textId="3E16B3FB" w:rsidR="006E0773" w:rsidRPr="0015754E" w:rsidRDefault="004F536A" w:rsidP="006E0773">
                      <w:pPr>
                        <w:jc w:val="center"/>
                        <w:rPr>
                          <w:rFonts w:cs="PT Bold Heading"/>
                          <w:sz w:val="36"/>
                          <w:szCs w:val="36"/>
                        </w:rPr>
                      </w:pPr>
                      <w:r>
                        <w:rPr>
                          <w:rFonts w:eastAsia="Calibri" w:cs="PT Bold Heading" w:hint="cs"/>
                          <w:sz w:val="32"/>
                          <w:szCs w:val="32"/>
                          <w:rtl/>
                          <w:lang w:val="en-CA"/>
                        </w:rPr>
                        <w:t xml:space="preserve">الإطار النظري </w:t>
                      </w:r>
                      <w:r>
                        <w:rPr>
                          <w:rFonts w:eastAsia="Calibri" w:cs="Cambria" w:hint="cs"/>
                          <w:sz w:val="32"/>
                          <w:szCs w:val="32"/>
                          <w:rtl/>
                          <w:lang w:val="en-CA"/>
                        </w:rPr>
                        <w:t xml:space="preserve">- </w:t>
                      </w:r>
                      <w:r w:rsidR="0015754E" w:rsidRPr="0015754E">
                        <w:rPr>
                          <w:rFonts w:eastAsia="Calibri" w:cs="PT Bold Heading"/>
                          <w:sz w:val="32"/>
                          <w:szCs w:val="32"/>
                          <w:rtl/>
                          <w:lang w:val="en-CA"/>
                        </w:rPr>
                        <w:t>تأثير النزعة الفردية على فعالية إدارة المشاريع:</w:t>
                      </w:r>
                      <w:r w:rsidR="0015754E" w:rsidRPr="0015754E">
                        <w:rPr>
                          <w:rFonts w:eastAsia="Calibri" w:cs="PT Bold Heading" w:hint="cs"/>
                          <w:sz w:val="32"/>
                          <w:szCs w:val="32"/>
                          <w:rtl/>
                          <w:lang w:val="en-CA"/>
                        </w:rPr>
                        <w:t xml:space="preserve"> (</w:t>
                      </w:r>
                      <w:r w:rsidR="0015754E" w:rsidRPr="0015754E">
                        <w:rPr>
                          <w:rFonts w:eastAsia="Calibri" w:cs="PT Bold Heading"/>
                          <w:sz w:val="32"/>
                          <w:szCs w:val="32"/>
                          <w:rtl/>
                          <w:lang w:val="en-CA"/>
                        </w:rPr>
                        <w:t>ضعف التعاون وفشل الاتصال في فرق العمل</w:t>
                      </w:r>
                      <w:r w:rsidR="0015754E" w:rsidRPr="0015754E">
                        <w:rPr>
                          <w:rFonts w:eastAsia="Calibri" w:cs="PT Bold Heading" w:hint="cs"/>
                          <w:sz w:val="32"/>
                          <w:szCs w:val="32"/>
                          <w:rtl/>
                          <w:lang w:val="en-CA"/>
                        </w:rPr>
                        <w:t xml:space="preserve">) دراسة حالة شركة آل طاوي للبناء والتشييد  </w:t>
                      </w:r>
                    </w:p>
                  </w:txbxContent>
                </v:textbox>
                <w10:wrap anchorx="margin"/>
              </v:roundrect>
            </w:pict>
          </mc:Fallback>
        </mc:AlternateContent>
      </w:r>
    </w:p>
    <w:p w14:paraId="56FB1EAB" w14:textId="77777777" w:rsidR="006E0773" w:rsidRDefault="006E0773" w:rsidP="006E0773">
      <w:pPr>
        <w:rPr>
          <w:rFonts w:cs="PT Bold Heading"/>
          <w:sz w:val="36"/>
          <w:szCs w:val="36"/>
          <w:rtl/>
        </w:rPr>
      </w:pPr>
    </w:p>
    <w:p w14:paraId="7AD4795C" w14:textId="77777777" w:rsidR="006E0773" w:rsidRDefault="006E0773" w:rsidP="006E0773">
      <w:pPr>
        <w:tabs>
          <w:tab w:val="left" w:pos="3060"/>
        </w:tabs>
        <w:rPr>
          <w:rFonts w:cs="PT Bold Heading"/>
          <w:sz w:val="36"/>
          <w:szCs w:val="36"/>
          <w:rtl/>
        </w:rPr>
      </w:pPr>
      <w:r>
        <w:rPr>
          <w:rFonts w:cs="PT Bold Heading"/>
          <w:sz w:val="36"/>
          <w:szCs w:val="36"/>
          <w:rtl/>
        </w:rPr>
        <w:tab/>
      </w:r>
    </w:p>
    <w:p w14:paraId="4440A633" w14:textId="77777777" w:rsidR="006E0773" w:rsidRDefault="006E0773" w:rsidP="006E0773">
      <w:pPr>
        <w:rPr>
          <w:rFonts w:cs="PT Bold Heading"/>
          <w:sz w:val="36"/>
          <w:szCs w:val="36"/>
          <w:rtl/>
        </w:rPr>
      </w:pPr>
    </w:p>
    <w:p w14:paraId="7F34BC07" w14:textId="77777777" w:rsidR="006E0773" w:rsidRPr="00851A6D" w:rsidRDefault="006E0773" w:rsidP="006E0773">
      <w:pPr>
        <w:rPr>
          <w:rtl/>
        </w:rPr>
      </w:pPr>
    </w:p>
    <w:p w14:paraId="251E6004" w14:textId="77777777" w:rsidR="006E0773" w:rsidRPr="00851A6D" w:rsidRDefault="006E0773" w:rsidP="006E0773">
      <w:pPr>
        <w:rPr>
          <w:rtl/>
        </w:rPr>
      </w:pPr>
    </w:p>
    <w:p w14:paraId="19563C84" w14:textId="77777777" w:rsidR="006E0773" w:rsidRDefault="006E0773" w:rsidP="006E0773">
      <w:pPr>
        <w:spacing w:after="160" w:line="259" w:lineRule="auto"/>
        <w:ind w:firstLine="0"/>
        <w:jc w:val="center"/>
        <w:rPr>
          <w:rFonts w:eastAsia="Calibri"/>
          <w:b/>
          <w:bCs/>
          <w:rtl/>
          <w:lang w:bidi="ar-EG"/>
        </w:rPr>
      </w:pPr>
      <w:r w:rsidRPr="00851A6D">
        <w:rPr>
          <w:rFonts w:eastAsia="Calibri"/>
          <w:b/>
          <w:bCs/>
          <w:rtl/>
          <w:lang w:bidi="ar-EG"/>
        </w:rPr>
        <w:t>إعداد الطال</w:t>
      </w:r>
      <w:r>
        <w:rPr>
          <w:rFonts w:eastAsia="Calibri" w:hint="cs"/>
          <w:b/>
          <w:bCs/>
          <w:rtl/>
          <w:lang w:bidi="ar-EG"/>
        </w:rPr>
        <w:t>ب</w:t>
      </w:r>
      <w:r w:rsidRPr="00851A6D">
        <w:rPr>
          <w:rFonts w:eastAsia="Calibri"/>
          <w:b/>
          <w:bCs/>
          <w:rtl/>
          <w:lang w:bidi="ar-EG"/>
        </w:rPr>
        <w:t>/</w:t>
      </w:r>
    </w:p>
    <w:p w14:paraId="1E719300" w14:textId="10BDD967" w:rsidR="006E0773" w:rsidRDefault="0015754E" w:rsidP="006E0773">
      <w:pPr>
        <w:spacing w:after="160" w:line="259" w:lineRule="auto"/>
        <w:ind w:firstLine="0"/>
        <w:jc w:val="center"/>
        <w:rPr>
          <w:rFonts w:eastAsia="Calibri"/>
          <w:b/>
          <w:bCs/>
          <w:rtl/>
          <w:lang w:bidi="ar-EG"/>
        </w:rPr>
      </w:pPr>
      <w:r>
        <w:rPr>
          <w:rFonts w:eastAsia="Calibri" w:hint="cs"/>
          <w:b/>
          <w:bCs/>
          <w:rtl/>
          <w:lang w:bidi="ar-EG"/>
        </w:rPr>
        <w:t>عادل بن شليويح العنزي</w:t>
      </w:r>
    </w:p>
    <w:p w14:paraId="0025C9BB" w14:textId="60E8DE6A" w:rsidR="0015754E" w:rsidRDefault="0015754E" w:rsidP="006E0773">
      <w:pPr>
        <w:spacing w:after="160" w:line="259" w:lineRule="auto"/>
        <w:ind w:firstLine="0"/>
        <w:jc w:val="center"/>
        <w:rPr>
          <w:rFonts w:eastAsia="Calibri"/>
          <w:b/>
          <w:bCs/>
          <w:rtl/>
          <w:lang w:bidi="ar-EG"/>
        </w:rPr>
      </w:pPr>
      <w:r>
        <w:rPr>
          <w:rFonts w:eastAsia="Calibri" w:hint="cs"/>
          <w:b/>
          <w:bCs/>
          <w:rtl/>
          <w:lang w:bidi="ar-EG"/>
        </w:rPr>
        <w:t>الرقم الجامعي/</w:t>
      </w:r>
    </w:p>
    <w:p w14:paraId="619E2EEB" w14:textId="4A8971C4" w:rsidR="0015754E" w:rsidRPr="00851A6D" w:rsidRDefault="0015754E" w:rsidP="006E0773">
      <w:pPr>
        <w:spacing w:after="160" w:line="259" w:lineRule="auto"/>
        <w:ind w:firstLine="0"/>
        <w:jc w:val="center"/>
        <w:rPr>
          <w:rFonts w:eastAsia="Calibri"/>
          <w:b/>
          <w:bCs/>
          <w:rtl/>
          <w:lang w:bidi="ar-EG"/>
        </w:rPr>
      </w:pPr>
      <w:r>
        <w:rPr>
          <w:rFonts w:eastAsia="Calibri" w:hint="cs"/>
          <w:b/>
          <w:bCs/>
          <w:rtl/>
          <w:lang w:bidi="ar-EG"/>
        </w:rPr>
        <w:t>242000843</w:t>
      </w:r>
    </w:p>
    <w:p w14:paraId="0621366E" w14:textId="77777777" w:rsidR="006E0773" w:rsidRPr="00851A6D" w:rsidRDefault="006E0773" w:rsidP="006E0773">
      <w:pPr>
        <w:spacing w:after="160" w:line="259" w:lineRule="auto"/>
        <w:ind w:firstLine="0"/>
        <w:jc w:val="center"/>
        <w:rPr>
          <w:rFonts w:eastAsia="Calibri"/>
          <w:b/>
          <w:bCs/>
          <w:rtl/>
          <w:lang w:bidi="ar-EG"/>
        </w:rPr>
      </w:pPr>
      <w:r w:rsidRPr="00851A6D">
        <w:rPr>
          <w:rFonts w:eastAsia="Calibri"/>
          <w:b/>
          <w:bCs/>
          <w:rtl/>
          <w:lang w:bidi="ar-EG"/>
        </w:rPr>
        <w:t>إشراف/</w:t>
      </w:r>
    </w:p>
    <w:p w14:paraId="4331BBC1" w14:textId="77777777" w:rsidR="006E0773" w:rsidRDefault="006E0773" w:rsidP="006E0773">
      <w:pPr>
        <w:spacing w:after="160" w:line="259" w:lineRule="auto"/>
        <w:ind w:firstLine="0"/>
        <w:jc w:val="center"/>
        <w:rPr>
          <w:rFonts w:eastAsia="Calibri"/>
          <w:b/>
          <w:bCs/>
          <w:rtl/>
          <w:lang w:bidi="ar-EG"/>
        </w:rPr>
      </w:pPr>
      <w:r w:rsidRPr="00851A6D">
        <w:rPr>
          <w:rFonts w:eastAsia="Calibri"/>
          <w:b/>
          <w:bCs/>
          <w:rtl/>
          <w:lang w:bidi="ar-EG"/>
        </w:rPr>
        <w:t xml:space="preserve">د. </w:t>
      </w:r>
      <w:r>
        <w:rPr>
          <w:rFonts w:eastAsia="Calibri" w:hint="cs"/>
          <w:b/>
          <w:bCs/>
          <w:rtl/>
          <w:lang w:bidi="ar-EG"/>
        </w:rPr>
        <w:t>الفيصل عبد الحميد محمد</w:t>
      </w:r>
    </w:p>
    <w:p w14:paraId="65FCB1E1" w14:textId="77777777" w:rsidR="006E0773" w:rsidRPr="007B2C60" w:rsidRDefault="006E0773" w:rsidP="006E0773">
      <w:pPr>
        <w:spacing w:after="160" w:line="259" w:lineRule="auto"/>
        <w:ind w:firstLine="0"/>
        <w:jc w:val="center"/>
        <w:rPr>
          <w:rFonts w:eastAsia="Calibri"/>
          <w:b/>
          <w:bCs/>
          <w:rtl/>
          <w:lang w:bidi="ar-EG"/>
        </w:rPr>
      </w:pPr>
      <w:r>
        <w:rPr>
          <w:rFonts w:eastAsia="Calibri" w:hint="cs"/>
          <w:b/>
          <w:bCs/>
          <w:rtl/>
          <w:lang w:bidi="ar-EG"/>
        </w:rPr>
        <w:t>د. فايز علي جراد</w:t>
      </w:r>
    </w:p>
    <w:p w14:paraId="2A40EB9E" w14:textId="77777777" w:rsidR="006E0773" w:rsidRPr="00851A6D" w:rsidRDefault="006E0773" w:rsidP="006E0773">
      <w:pPr>
        <w:spacing w:after="160" w:line="259" w:lineRule="auto"/>
        <w:ind w:firstLine="0"/>
        <w:jc w:val="center"/>
        <w:rPr>
          <w:rFonts w:eastAsia="Calibri"/>
          <w:b/>
          <w:bCs/>
          <w:rtl/>
          <w:lang w:bidi="ar-EG"/>
        </w:rPr>
      </w:pPr>
      <w:r w:rsidRPr="00851A6D">
        <w:rPr>
          <w:rFonts w:eastAsia="Calibri"/>
          <w:b/>
          <w:bCs/>
          <w:rtl/>
          <w:lang w:bidi="ar-EG"/>
        </w:rPr>
        <w:t>العام الدراسي:</w:t>
      </w:r>
    </w:p>
    <w:p w14:paraId="179BCEF0" w14:textId="77777777" w:rsidR="006E0773" w:rsidRPr="00851A6D" w:rsidRDefault="006E0773" w:rsidP="006E0773">
      <w:pPr>
        <w:spacing w:after="160" w:line="259" w:lineRule="auto"/>
        <w:ind w:firstLine="0"/>
        <w:jc w:val="center"/>
        <w:rPr>
          <w:rFonts w:eastAsia="Calibri"/>
          <w:b/>
          <w:bCs/>
          <w:rtl/>
          <w:lang w:bidi="ar-EG"/>
        </w:rPr>
      </w:pPr>
      <w:r w:rsidRPr="00851A6D">
        <w:rPr>
          <w:rFonts w:eastAsia="Calibri"/>
          <w:b/>
          <w:bCs/>
          <w:rtl/>
          <w:lang w:bidi="ar-EG"/>
        </w:rPr>
        <w:t>202</w:t>
      </w:r>
      <w:r>
        <w:rPr>
          <w:rFonts w:eastAsia="Calibri" w:hint="cs"/>
          <w:b/>
          <w:bCs/>
          <w:rtl/>
          <w:lang w:bidi="ar-EG"/>
        </w:rPr>
        <w:t>5</w:t>
      </w:r>
    </w:p>
    <w:p w14:paraId="16515498" w14:textId="77777777" w:rsidR="007E18F4" w:rsidRDefault="007E18F4" w:rsidP="00AD3BA2">
      <w:pPr>
        <w:rPr>
          <w:b/>
          <w:bCs/>
          <w:rtl/>
          <w:lang w:bidi="ar-EG"/>
        </w:rPr>
        <w:sectPr w:rsidR="007E18F4" w:rsidSect="003521EC">
          <w:footerReference w:type="default" r:id="rId9"/>
          <w:pgSz w:w="11906" w:h="16838"/>
          <w:pgMar w:top="1440" w:right="1800" w:bottom="1080" w:left="1800" w:header="708" w:footer="708" w:gutter="0"/>
          <w:pgBorders w:offsetFrom="page">
            <w:top w:val="single" w:sz="36" w:space="24" w:color="auto"/>
            <w:left w:val="single" w:sz="36" w:space="24" w:color="auto"/>
            <w:bottom w:val="single" w:sz="36" w:space="24" w:color="auto"/>
            <w:right w:val="single" w:sz="36" w:space="24" w:color="auto"/>
          </w:pgBorders>
          <w:pgNumType w:fmt="arabicAlpha" w:start="3"/>
          <w:cols w:space="708"/>
          <w:bidi/>
          <w:rtlGutter/>
          <w:docGrid w:linePitch="360"/>
        </w:sectPr>
      </w:pPr>
      <w:bookmarkStart w:id="0" w:name="_Hlk192488500"/>
    </w:p>
    <w:p w14:paraId="47C1F8A3" w14:textId="77777777" w:rsidR="008F7AF8" w:rsidRDefault="008F7AF8" w:rsidP="00AD3BA2">
      <w:pPr>
        <w:rPr>
          <w:b/>
          <w:bCs/>
          <w:rtl/>
        </w:rPr>
      </w:pPr>
    </w:p>
    <w:p w14:paraId="135C4FB3" w14:textId="77777777" w:rsidR="008F7AF8" w:rsidRDefault="008F7AF8" w:rsidP="00AD3BA2">
      <w:pPr>
        <w:rPr>
          <w:b/>
          <w:bCs/>
          <w:rtl/>
        </w:rPr>
      </w:pPr>
    </w:p>
    <w:p w14:paraId="24A233B4" w14:textId="77777777" w:rsidR="008F7AF8" w:rsidRDefault="008F7AF8" w:rsidP="00AD3BA2">
      <w:pPr>
        <w:rPr>
          <w:b/>
          <w:bCs/>
          <w:rtl/>
        </w:rPr>
      </w:pPr>
    </w:p>
    <w:p w14:paraId="59617C93" w14:textId="576A5094" w:rsidR="006E0773" w:rsidRDefault="00DA3B65" w:rsidP="00AD3BA2">
      <w:pPr>
        <w:rPr>
          <w:b/>
          <w:bCs/>
          <w:rtl/>
        </w:rPr>
      </w:pPr>
      <w:r>
        <w:rPr>
          <w:b/>
          <w:bCs/>
          <w:noProof/>
          <w:rtl/>
          <w:lang w:val="ar-SA"/>
        </w:rPr>
        <mc:AlternateContent>
          <mc:Choice Requires="wps">
            <w:drawing>
              <wp:anchor distT="0" distB="0" distL="114300" distR="114300" simplePos="0" relativeHeight="251687936" behindDoc="0" locked="0" layoutInCell="1" allowOverlap="1" wp14:anchorId="51CA25E4" wp14:editId="2EB3787D">
                <wp:simplePos x="0" y="0"/>
                <wp:positionH relativeFrom="column">
                  <wp:posOffset>1969168</wp:posOffset>
                </wp:positionH>
                <wp:positionV relativeFrom="paragraph">
                  <wp:posOffset>8269705</wp:posOffset>
                </wp:positionV>
                <wp:extent cx="1403685" cy="914400"/>
                <wp:effectExtent l="0" t="0" r="6350" b="0"/>
                <wp:wrapNone/>
                <wp:docPr id="1133972508" name="مستطيل 1"/>
                <wp:cNvGraphicFramePr/>
                <a:graphic xmlns:a="http://schemas.openxmlformats.org/drawingml/2006/main">
                  <a:graphicData uri="http://schemas.microsoft.com/office/word/2010/wordprocessingShape">
                    <wps:wsp>
                      <wps:cNvSpPr/>
                      <wps:spPr>
                        <a:xfrm>
                          <a:off x="0" y="0"/>
                          <a:ext cx="1403685" cy="9144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C064559" id="مستطيل 1" o:spid="_x0000_s1026" style="position:absolute;left:0;text-align:left;margin-left:155.05pt;margin-top:651.15pt;width:110.55pt;height:1in;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" fillcolor="white [3201]" stroked="f" strokeweight="1pt"/>
            </w:pict>
          </mc:Fallback>
        </mc:AlternateContent>
      </w:r>
      <w:r w:rsidR="006E0773">
        <w:rPr>
          <w:b/>
          <w:bCs/>
          <w:noProof/>
          <w:rtl/>
          <w:lang w:val="ar-SA"/>
        </w:rPr>
        <mc:AlternateContent>
          <mc:Choice Requires="wps">
            <w:drawing>
              <wp:anchor distT="0" distB="0" distL="114300" distR="114300" simplePos="0" relativeHeight="251666432" behindDoc="0" locked="0" layoutInCell="1" allowOverlap="1" wp14:anchorId="37E405F5" wp14:editId="2B941895">
                <wp:simplePos x="0" y="0"/>
                <wp:positionH relativeFrom="margin">
                  <wp:align>center</wp:align>
                </wp:positionH>
                <wp:positionV relativeFrom="paragraph">
                  <wp:posOffset>630388</wp:posOffset>
                </wp:positionV>
                <wp:extent cx="4633993" cy="5827363"/>
                <wp:effectExtent l="114300" t="114300" r="128905" b="135890"/>
                <wp:wrapNone/>
                <wp:docPr id="515472932" name="تمرير: أفقي 1"/>
                <wp:cNvGraphicFramePr/>
                <a:graphic xmlns:a="http://schemas.openxmlformats.org/drawingml/2006/main">
                  <a:graphicData uri="http://schemas.microsoft.com/office/word/2010/wordprocessingShape">
                    <wps:wsp>
                      <wps:cNvSpPr/>
                      <wps:spPr>
                        <a:xfrm>
                          <a:off x="0" y="0"/>
                          <a:ext cx="4633993" cy="5827363"/>
                        </a:xfrm>
                        <a:prstGeom prst="horizontalScroll">
                          <a:avLst/>
                        </a:prstGeom>
                        <a:ln>
                          <a:solidFill>
                            <a:srgbClr val="1700C0"/>
                          </a:solidFill>
                        </a:ln>
                        <a:effectLst>
                          <a:glow rad="101600">
                            <a:schemeClr val="accent1">
                              <a:satMod val="175000"/>
                              <a:alpha val="40000"/>
                            </a:schemeClr>
                          </a:glow>
                        </a:effectLst>
                      </wps:spPr>
                      <wps:style>
                        <a:lnRef idx="2">
                          <a:schemeClr val="accent6"/>
                        </a:lnRef>
                        <a:fillRef idx="1">
                          <a:schemeClr val="lt1"/>
                        </a:fillRef>
                        <a:effectRef idx="0">
                          <a:schemeClr val="accent6"/>
                        </a:effectRef>
                        <a:fontRef idx="minor">
                          <a:schemeClr val="dk1"/>
                        </a:fontRef>
                      </wps:style>
                      <wps:txbx>
                        <w:txbxContent>
                          <w:p w14:paraId="0FA9CD02" w14:textId="166B0F6E" w:rsidR="006E0773" w:rsidRPr="00DA3B65" w:rsidRDefault="006E0773" w:rsidP="006E0773">
                            <w:pPr>
                              <w:jc w:val="center"/>
                              <w:rPr>
                                <w:b/>
                                <w:bCs/>
                                <w:sz w:val="52"/>
                                <w:szCs w:val="52"/>
                                <w:rtl/>
                              </w:rPr>
                            </w:pPr>
                            <w:r w:rsidRPr="00DA3B65">
                              <w:rPr>
                                <w:rFonts w:hint="cs"/>
                                <w:b/>
                                <w:bCs/>
                                <w:sz w:val="52"/>
                                <w:szCs w:val="52"/>
                                <w:rtl/>
                              </w:rPr>
                              <w:t>الفصل الأول</w:t>
                            </w:r>
                          </w:p>
                          <w:p w14:paraId="5F78EE56" w14:textId="0C2E9164" w:rsidR="006E0773" w:rsidRPr="00DA3B65" w:rsidRDefault="006E0773" w:rsidP="006E0773">
                            <w:pPr>
                              <w:jc w:val="center"/>
                              <w:rPr>
                                <w:b/>
                                <w:bCs/>
                                <w:sz w:val="52"/>
                                <w:szCs w:val="52"/>
                              </w:rPr>
                            </w:pPr>
                            <w:r w:rsidRPr="00DA3B65">
                              <w:rPr>
                                <w:rFonts w:hint="cs"/>
                                <w:b/>
                                <w:bCs/>
                                <w:sz w:val="52"/>
                                <w:szCs w:val="52"/>
                                <w:rtl/>
                              </w:rPr>
                              <w:t>خلفية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7E405F5"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1" o:spid="_x0000_s1027" type="#_x0000_t98" style="position:absolute;left:0;text-align:left;margin-left:0;margin-top:49.65pt;width:364.9pt;height:458.85pt;z-index:25166643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" fillcolor="white [3201]" strokecolor="#1700c0" strokeweight="1pt">
                <v:stroke joinstyle="miter"/>
                <v:textbox>
                  <w:txbxContent>
                    <w:p w14:paraId="0FA9CD02" w14:textId="166B0F6E" w:rsidR="006E0773" w:rsidRPr="00DA3B65" w:rsidRDefault="006E0773" w:rsidP="006E0773">
                      <w:pPr>
                        <w:jc w:val="center"/>
                        <w:rPr>
                          <w:b/>
                          <w:bCs/>
                          <w:sz w:val="52"/>
                          <w:szCs w:val="52"/>
                          <w:rtl/>
                        </w:rPr>
                      </w:pPr>
                      <w:r w:rsidRPr="00DA3B65">
                        <w:rPr>
                          <w:rFonts w:hint="cs"/>
                          <w:b/>
                          <w:bCs/>
                          <w:sz w:val="52"/>
                          <w:szCs w:val="52"/>
                          <w:rtl/>
                        </w:rPr>
                        <w:t>الفصل الأول</w:t>
                      </w:r>
                    </w:p>
                    <w:p w14:paraId="5F78EE56" w14:textId="0C2E9164" w:rsidR="006E0773" w:rsidRPr="00DA3B65" w:rsidRDefault="006E0773" w:rsidP="006E0773">
                      <w:pPr>
                        <w:jc w:val="center"/>
                        <w:rPr>
                          <w:b/>
                          <w:bCs/>
                          <w:sz w:val="52"/>
                          <w:szCs w:val="52"/>
                        </w:rPr>
                      </w:pPr>
                      <w:r w:rsidRPr="00DA3B65">
                        <w:rPr>
                          <w:rFonts w:hint="cs"/>
                          <w:b/>
                          <w:bCs/>
                          <w:sz w:val="52"/>
                          <w:szCs w:val="52"/>
                          <w:rtl/>
                        </w:rPr>
                        <w:t>خلفية الدراسة</w:t>
                      </w:r>
                    </w:p>
                  </w:txbxContent>
                </v:textbox>
                <w10:wrap anchorx="margin"/>
              </v:shape>
            </w:pict>
          </mc:Fallback>
        </mc:AlternateContent>
      </w:r>
      <w:r w:rsidR="006E0773">
        <w:rPr>
          <w:b/>
          <w:bCs/>
          <w:rtl/>
        </w:rPr>
        <w:br w:type="page"/>
      </w:r>
    </w:p>
    <w:p w14:paraId="45436727" w14:textId="5B7CAF64" w:rsidR="00AD3BA2" w:rsidRPr="00981A36" w:rsidRDefault="00AD3BA2" w:rsidP="00981A36">
      <w:pPr>
        <w:pStyle w:val="1"/>
      </w:pPr>
      <w:bookmarkStart w:id="1" w:name="_Toc192489205"/>
      <w:r w:rsidRPr="00981A36">
        <w:rPr>
          <w:rtl/>
        </w:rPr>
        <w:lastRenderedPageBreak/>
        <w:t>المقدمة</w:t>
      </w:r>
      <w:bookmarkEnd w:id="1"/>
    </w:p>
    <w:p w14:paraId="45D926E6" w14:textId="0082CA4F" w:rsidR="00AD3BA2" w:rsidRPr="00AD3BA2" w:rsidRDefault="00AD3BA2" w:rsidP="00AD3BA2">
      <w:pPr>
        <w:rPr>
          <w:rtl/>
        </w:rPr>
      </w:pPr>
      <w:r w:rsidRPr="00AD3BA2">
        <w:rPr>
          <w:rtl/>
        </w:rPr>
        <w:t>تُعد إدارة المشاريع عنصرًا أساسيًا في تحقيق نجاح المؤسسات وضمان تنفيذ المشاريع بكفاءة وفعالية، لا سيما في قطاع البناء والتشييد الذي يعتمد بشكل كبير على تنسيق الجهود بين فرق</w:t>
      </w:r>
      <w:r w:rsidR="0025447B">
        <w:rPr>
          <w:rFonts w:hint="cs"/>
          <w:rtl/>
        </w:rPr>
        <w:t xml:space="preserve"> العمل</w:t>
      </w:r>
      <w:r w:rsidRPr="00AD3BA2">
        <w:rPr>
          <w:rtl/>
        </w:rPr>
        <w:t xml:space="preserve"> المختلفة</w:t>
      </w:r>
      <w:r w:rsidRPr="00AD3BA2">
        <w:rPr>
          <w:rFonts w:hint="cs"/>
          <w:rtl/>
        </w:rPr>
        <w:t xml:space="preserve">، والذي يتميز بالتعقيد وتنوع مشاريعه. ومع تزايد أهمية العمل الجماعي في انجاز المشاريع </w:t>
      </w:r>
      <w:r w:rsidR="00C471E9" w:rsidRPr="00AD3BA2">
        <w:rPr>
          <w:rFonts w:hint="cs"/>
          <w:rtl/>
        </w:rPr>
        <w:t>بنجاح،</w:t>
      </w:r>
      <w:r w:rsidRPr="00AD3BA2">
        <w:rPr>
          <w:rFonts w:hint="cs"/>
          <w:rtl/>
        </w:rPr>
        <w:t xml:space="preserve"> يبرز دور العوامل الاجتماعية والنفسية التي تؤثر بشكل كبير على أداء فرق العمل، ومن بينها النزعة الفردية.</w:t>
      </w:r>
      <w:r w:rsidRPr="00AD3BA2">
        <w:rPr>
          <w:rtl/>
        </w:rPr>
        <w:t xml:space="preserve"> </w:t>
      </w:r>
    </w:p>
    <w:p w14:paraId="36B61654" w14:textId="31729A37" w:rsidR="00AD3BA2" w:rsidRDefault="00AD3BA2" w:rsidP="00AD3BA2">
      <w:r w:rsidRPr="00AD3BA2">
        <w:rPr>
          <w:rFonts w:hint="cs"/>
          <w:rtl/>
        </w:rPr>
        <w:t xml:space="preserve">لقد أصبحت النزعة الفردية سمة بارزة في المجتمعات </w:t>
      </w:r>
      <w:r w:rsidR="00C471E9" w:rsidRPr="00AD3BA2">
        <w:rPr>
          <w:rFonts w:hint="cs"/>
          <w:rtl/>
        </w:rPr>
        <w:t>الحديثة،</w:t>
      </w:r>
      <w:r w:rsidRPr="00AD3BA2">
        <w:rPr>
          <w:rFonts w:hint="cs"/>
          <w:rtl/>
        </w:rPr>
        <w:t xml:space="preserve"> حيث يميل الأفراد الى مصالحهم الشخصية وتحقيق الإنجازات الفردية على حساب التعاون والتشارك مع الاخرين، </w:t>
      </w:r>
      <w:r w:rsidRPr="00AD3BA2">
        <w:rPr>
          <w:rtl/>
        </w:rPr>
        <w:t>ومع ذلك، فإن النزعة الفردية المتزايدة في بيئات العمل الحديثة أصبحت تحديًا يؤثر بشكل مباشر على أداء فرق العمل، مما يؤدي إلى ضعف التعاون وفشل الاتصال، وهما عنصران رئيسيان لضمان استمرارية المشاريع وتحقيق أهدافها</w:t>
      </w:r>
      <w:r w:rsidRPr="00AD3BA2">
        <w:t>.</w:t>
      </w:r>
      <w:sdt>
        <w:sdtPr>
          <w:rPr>
            <w:rtl/>
          </w:rPr>
          <w:id w:val="-1827892972"/>
          <w:citation/>
        </w:sdtPr>
        <w:sdtContent>
          <w:r w:rsidR="0041094F">
            <w:rPr>
              <w:rtl/>
            </w:rPr>
            <w:fldChar w:fldCharType="begin"/>
          </w:r>
          <w:r w:rsidR="0041094F">
            <w:instrText xml:space="preserve"> CITATION Hof80 \l 1033 </w:instrText>
          </w:r>
          <w:r w:rsidR="0041094F">
            <w:rPr>
              <w:rtl/>
            </w:rPr>
            <w:fldChar w:fldCharType="separate"/>
          </w:r>
          <w:r w:rsidR="0041094F">
            <w:rPr>
              <w:noProof/>
            </w:rPr>
            <w:t xml:space="preserve"> (Hofstede, 1980)</w:t>
          </w:r>
          <w:r w:rsidR="0041094F">
            <w:rPr>
              <w:rtl/>
            </w:rPr>
            <w:fldChar w:fldCharType="end"/>
          </w:r>
        </w:sdtContent>
      </w:sdt>
    </w:p>
    <w:p w14:paraId="78155ECA" w14:textId="77777777" w:rsidR="00754AD9" w:rsidRDefault="008C7138" w:rsidP="00206A8B">
      <w:pPr>
        <w:rPr>
          <w:rtl/>
        </w:rPr>
      </w:pPr>
      <w:r w:rsidRPr="008C7138">
        <w:rPr>
          <w:rtl/>
        </w:rPr>
        <w:t>يُعَد التواصل عاملاً مهمًا لتحقيق النجاح في بيئة الأعمال العالمية</w:t>
      </w:r>
      <w:r>
        <w:rPr>
          <w:rFonts w:hint="cs"/>
          <w:rtl/>
        </w:rPr>
        <w:t>،</w:t>
      </w:r>
      <w:r w:rsidRPr="008C7138">
        <w:rPr>
          <w:rtl/>
        </w:rPr>
        <w:t xml:space="preserve"> وقد أصبح التواصل الفعال مهمًا بشكل متزايد في مشاريع البناء بسبب زيادة متطلبات المشاريع</w:t>
      </w:r>
      <w:r w:rsidR="00754AD9">
        <w:rPr>
          <w:rFonts w:hint="cs"/>
          <w:rtl/>
        </w:rPr>
        <w:t>،</w:t>
      </w:r>
      <w:r w:rsidRPr="008C7138">
        <w:rPr>
          <w:rtl/>
        </w:rPr>
        <w:t xml:space="preserve"> وقد شهدت المواقف الحالية مشاريع بناء تنطوي على منظمات متعددة ذات خلفيات تنظيمية وثقافات وأصحاب مصلحة ومجالات خبرة متنوعة. </w:t>
      </w:r>
    </w:p>
    <w:p w14:paraId="4FE5EC10" w14:textId="77777777" w:rsidR="00754AD9" w:rsidRDefault="008C7138" w:rsidP="00206A8B">
      <w:pPr>
        <w:rPr>
          <w:rtl/>
        </w:rPr>
      </w:pPr>
      <w:r w:rsidRPr="008C7138">
        <w:rPr>
          <w:rtl/>
        </w:rPr>
        <w:t>يمكن لعملية الاتصال الفعالة أن تقلل من مشكلة العلاقات الإنسانية وتزيد من التكامل والتعاون بين الجهات الفاعلة في مجال البناء</w:t>
      </w:r>
      <w:r w:rsidR="00754AD9">
        <w:rPr>
          <w:rFonts w:hint="cs"/>
          <w:rtl/>
        </w:rPr>
        <w:t>.</w:t>
      </w:r>
    </w:p>
    <w:p w14:paraId="0534F817" w14:textId="08C948DC" w:rsidR="001F5A85" w:rsidRPr="00AD3BA2" w:rsidRDefault="00754AD9" w:rsidP="00206A8B">
      <w:r>
        <w:rPr>
          <w:rFonts w:hint="cs"/>
          <w:rtl/>
        </w:rPr>
        <w:t>حيث</w:t>
      </w:r>
      <w:r w:rsidR="008C7138" w:rsidRPr="008C7138">
        <w:rPr>
          <w:rtl/>
        </w:rPr>
        <w:t xml:space="preserve"> تؤثر هذه العملية على جميع أنشطة أعمال البناء من خلال زيادة تبادل المعلومات في الوقت المناسب وتحسين عملية صنع القرار</w:t>
      </w:r>
      <w:r w:rsidR="00206A8B">
        <w:rPr>
          <w:rFonts w:hint="cs"/>
          <w:rtl/>
        </w:rPr>
        <w:t>.</w:t>
      </w:r>
      <w:sdt>
        <w:sdtPr>
          <w:rPr>
            <w:rFonts w:hint="cs"/>
            <w:rtl/>
          </w:rPr>
          <w:id w:val="1059748208"/>
          <w:citation/>
        </w:sdtPr>
        <w:sdtContent>
          <w:r w:rsidR="0041094F">
            <w:rPr>
              <w:rtl/>
            </w:rPr>
            <w:fldChar w:fldCharType="begin"/>
          </w:r>
          <w:r w:rsidR="0041094F">
            <w:rPr>
              <w:rtl/>
            </w:rPr>
            <w:instrText xml:space="preserve"> </w:instrText>
          </w:r>
          <w:r w:rsidR="0041094F">
            <w:rPr>
              <w:rFonts w:hint="cs"/>
            </w:rPr>
            <w:instrText>CITATION</w:instrText>
          </w:r>
          <w:r w:rsidR="0041094F">
            <w:rPr>
              <w:rFonts w:hint="cs"/>
              <w:rtl/>
            </w:rPr>
            <w:instrText xml:space="preserve"> </w:instrText>
          </w:r>
          <w:r w:rsidR="0041094F">
            <w:rPr>
              <w:rFonts w:hint="cs"/>
            </w:rPr>
            <w:instrText>Fir12 \l 1025</w:instrText>
          </w:r>
          <w:r w:rsidR="0041094F">
            <w:rPr>
              <w:rtl/>
            </w:rPr>
            <w:instrText xml:space="preserve"> </w:instrText>
          </w:r>
          <w:r w:rsidR="0041094F">
            <w:rPr>
              <w:rtl/>
            </w:rPr>
            <w:fldChar w:fldCharType="separate"/>
          </w:r>
          <w:r w:rsidR="0041094F">
            <w:rPr>
              <w:noProof/>
              <w:rtl/>
            </w:rPr>
            <w:t xml:space="preserve"> </w:t>
          </w:r>
          <w:r w:rsidR="0041094F">
            <w:rPr>
              <w:noProof/>
            </w:rPr>
            <w:t>(Firmawan, 2012)</w:t>
          </w:r>
          <w:r w:rsidR="0041094F">
            <w:rPr>
              <w:rtl/>
            </w:rPr>
            <w:fldChar w:fldCharType="end"/>
          </w:r>
        </w:sdtContent>
      </w:sdt>
    </w:p>
    <w:p w14:paraId="02836704" w14:textId="77777777" w:rsidR="00AD3BA2" w:rsidRPr="00AD3BA2" w:rsidRDefault="00AD3BA2" w:rsidP="00AD3BA2">
      <w:pPr>
        <w:rPr>
          <w:rtl/>
        </w:rPr>
      </w:pPr>
      <w:r w:rsidRPr="00AD3BA2">
        <w:rPr>
          <w:rFonts w:hint="cs"/>
          <w:rtl/>
        </w:rPr>
        <w:t xml:space="preserve">يشهد قطاع البناء والتشييد في المملكة العربية السعودية نمواً متسارعاً في الفترة الأخيرة، حيث يتم تنفيذ العديد من المشاريع الكبرى في مختلف انحاء المملكة، وخاصتاً في منطقة الرياض التي تعتبر مركزاً اقتصادياً هاماً، وايضاً </w:t>
      </w:r>
      <w:r w:rsidRPr="00AD3BA2">
        <w:rPr>
          <w:rtl/>
        </w:rPr>
        <w:t>تتميز شركات البناء والتشييد بوجود فرق عمل متعددة التخصصات تحتاج إلى مستوى عالٍ من التنسيق والتواصل، إلا أن النزعة الفردية المتزايدة بين الأفراد قد تؤدي إلى تفكك روح الفريق، وتباطؤ عمليات اتخاذ القرار، مما يؤثر سلبًا على جودة الإنجاز ومواعيد التسليم. بناءً على ذلك، تهدف هذه الدراسة إلى تحليل تأثير النزعة الفردية على فعالية إدارة المشاريع في قطاع البناء والتشييد، من خلال التركيز على ضعف التعاون وفشل الاتصال كعاملين أساسيين في هذه العلاقة</w:t>
      </w:r>
      <w:r w:rsidRPr="00AD3BA2">
        <w:t>.</w:t>
      </w:r>
    </w:p>
    <w:p w14:paraId="0613B769" w14:textId="77777777" w:rsidR="00AD3BA2" w:rsidRPr="00981A36" w:rsidRDefault="00AD3BA2" w:rsidP="00981A36">
      <w:pPr>
        <w:pStyle w:val="1"/>
      </w:pPr>
      <w:bookmarkStart w:id="2" w:name="_Toc192489206"/>
      <w:r w:rsidRPr="00981A36">
        <w:rPr>
          <w:rtl/>
        </w:rPr>
        <w:lastRenderedPageBreak/>
        <w:t>مشكلة الدراسة</w:t>
      </w:r>
      <w:bookmarkEnd w:id="2"/>
    </w:p>
    <w:p w14:paraId="3D6FD80A" w14:textId="0CBDA5CD" w:rsidR="00AD3BA2" w:rsidRPr="00AD3BA2" w:rsidRDefault="008C7138" w:rsidP="00AD3BA2">
      <w:r w:rsidRPr="008C7138">
        <w:rPr>
          <w:rtl/>
        </w:rPr>
        <w:t>على الرغم من التطورات الكبيرة والسريعة التي يشهدها العالم حالياً في أساليب إدارة المشاريع، إلا أن العديد من شركات الإنشاءات والبناء لا تزال تواجه تحديات تتعلق بضعف التعاون بين فرق العمل وانخفاض كفاءة التواصل، مما يؤثر سلباً على تحقيق الأهداف المرجوة، وقد زادت هذه التحديات نتيجة انتشار الفردية، حيث يفضل بعض الموظفين العمل بمعزل عن الفريق، مما يؤدي إلى ضعف تبادل المعرفة وضعف التنسيق، مما قد يؤدي إلى تأخير تسليم المشاريع أو زيادة تكلفتها</w:t>
      </w:r>
      <w:r w:rsidR="00AD3BA2" w:rsidRPr="00AD3BA2">
        <w:t>.</w:t>
      </w:r>
    </w:p>
    <w:p w14:paraId="06BFDE81" w14:textId="77777777" w:rsidR="00AD3BA2" w:rsidRPr="00AD3BA2" w:rsidRDefault="00AD3BA2" w:rsidP="00AD3BA2">
      <w:r w:rsidRPr="00AD3BA2">
        <w:rPr>
          <w:rtl/>
        </w:rPr>
        <w:t>بناءً على ذلك، تتمثل مشكلة الدراسة في التساؤل التالي: كيف تؤثر النزعة الفردية على فعالية إدارة المشاريع في شركات البناء والتشييد بمنطقة الرياض، من خلال ضعف التعاون وفشل الاتصال في فرق العمل؟</w:t>
      </w:r>
    </w:p>
    <w:p w14:paraId="64BF3DE5" w14:textId="17B673BA" w:rsidR="00AD3BA2" w:rsidRPr="00981A36" w:rsidRDefault="00AD3BA2" w:rsidP="00981A36">
      <w:pPr>
        <w:pStyle w:val="1"/>
        <w:rPr>
          <w:rtl/>
        </w:rPr>
      </w:pPr>
      <w:bookmarkStart w:id="3" w:name="_Toc192489207"/>
      <w:r w:rsidRPr="00981A36">
        <w:rPr>
          <w:rFonts w:hint="cs"/>
          <w:rtl/>
        </w:rPr>
        <w:t>أهمية الدراسة:</w:t>
      </w:r>
      <w:bookmarkEnd w:id="3"/>
      <w:r w:rsidRPr="00981A36">
        <w:rPr>
          <w:rFonts w:hint="cs"/>
          <w:rtl/>
        </w:rPr>
        <w:t xml:space="preserve"> </w:t>
      </w:r>
    </w:p>
    <w:p w14:paraId="1293A967" w14:textId="5E2D1A9E" w:rsidR="00AD3BA2" w:rsidRPr="00AD3BA2" w:rsidRDefault="00AD3BA2" w:rsidP="00794847">
      <w:pPr>
        <w:rPr>
          <w:rtl/>
        </w:rPr>
      </w:pPr>
      <w:r w:rsidRPr="00AD3BA2">
        <w:rPr>
          <w:rtl/>
          <w:lang w:bidi="ar-DZ"/>
        </w:rPr>
        <w:t xml:space="preserve">تنبع أهمية موضوع الدراسة من أهمية </w:t>
      </w:r>
      <w:r>
        <w:rPr>
          <w:rFonts w:hint="cs"/>
          <w:rtl/>
          <w:lang w:bidi="ar-DZ"/>
        </w:rPr>
        <w:t xml:space="preserve">إدارة المشاريع في البناء والتشييد </w:t>
      </w:r>
      <w:r w:rsidRPr="00AD3BA2">
        <w:rPr>
          <w:rtl/>
          <w:lang w:bidi="ar-DZ"/>
        </w:rPr>
        <w:t>باعتباره</w:t>
      </w:r>
      <w:r>
        <w:rPr>
          <w:rFonts w:hint="cs"/>
          <w:rtl/>
          <w:lang w:bidi="ar-DZ"/>
        </w:rPr>
        <w:t>ا</w:t>
      </w:r>
      <w:r w:rsidRPr="00AD3BA2">
        <w:rPr>
          <w:rtl/>
          <w:lang w:bidi="ar-DZ"/>
        </w:rPr>
        <w:t xml:space="preserve"> من الركائز الأساسية </w:t>
      </w:r>
      <w:r>
        <w:rPr>
          <w:rFonts w:hint="cs"/>
          <w:rtl/>
          <w:lang w:bidi="ar-DZ"/>
        </w:rPr>
        <w:t xml:space="preserve">لتطور ونمو الاقتصاد للدول، لذلك يعتبر نجاح أي مشروع </w:t>
      </w:r>
      <w:r w:rsidR="00794847">
        <w:rPr>
          <w:rFonts w:hint="cs"/>
          <w:rtl/>
          <w:lang w:bidi="ar-DZ"/>
        </w:rPr>
        <w:t xml:space="preserve">من المهام الأساسية لكل مدراء المشاريع في مختلف القطاعات ولا يتم ذلك الا بتبني إدارة متماسكة تعمل على تعزيز الثقة والتعاون والتواصل بين أعضاء الفريق وخلق بيئة إيجابية وخصبة للعمل وتحقيق الأهداف المرجوة. كما تظهر أهمية الدراسة في أن مفهوم النزعة الفردية </w:t>
      </w:r>
      <w:r w:rsidR="00C471E9">
        <w:rPr>
          <w:rFonts w:hint="cs"/>
          <w:rtl/>
          <w:lang w:bidi="ar-DZ"/>
        </w:rPr>
        <w:t>أصبح</w:t>
      </w:r>
      <w:r w:rsidR="00794847">
        <w:rPr>
          <w:rFonts w:hint="cs"/>
          <w:rtl/>
          <w:lang w:bidi="ar-DZ"/>
        </w:rPr>
        <w:t xml:space="preserve"> من الضروري </w:t>
      </w:r>
      <w:r w:rsidR="00C471E9">
        <w:rPr>
          <w:rFonts w:hint="cs"/>
          <w:rtl/>
          <w:lang w:bidi="ar-DZ"/>
        </w:rPr>
        <w:t>توضيحه</w:t>
      </w:r>
      <w:r w:rsidR="00794847">
        <w:rPr>
          <w:rFonts w:hint="cs"/>
          <w:rtl/>
          <w:lang w:bidi="ar-DZ"/>
        </w:rPr>
        <w:t xml:space="preserve"> لما له من دور في فشل التعاون وضعف التواصل بين أعضاء الفريق، كما تكمن أهمية هذا البحث في عدة جوانب منها:</w:t>
      </w:r>
    </w:p>
    <w:p w14:paraId="45D68978" w14:textId="77777777" w:rsidR="00AD3BA2" w:rsidRPr="00981A36" w:rsidRDefault="00AD3BA2" w:rsidP="00981A36">
      <w:pPr>
        <w:pStyle w:val="2"/>
        <w:rPr>
          <w:rtl/>
        </w:rPr>
      </w:pPr>
      <w:bookmarkStart w:id="4" w:name="_Toc180535113"/>
      <w:bookmarkStart w:id="5" w:name="_Toc192489208"/>
      <w:r w:rsidRPr="00981A36">
        <w:rPr>
          <w:rFonts w:hint="cs"/>
          <w:rtl/>
        </w:rPr>
        <w:t>الأهمية العلمية:</w:t>
      </w:r>
      <w:bookmarkEnd w:id="4"/>
      <w:bookmarkEnd w:id="5"/>
      <w:r w:rsidRPr="00981A36">
        <w:rPr>
          <w:rFonts w:hint="cs"/>
          <w:rtl/>
        </w:rPr>
        <w:t xml:space="preserve"> </w:t>
      </w:r>
    </w:p>
    <w:p w14:paraId="763B0060" w14:textId="7A3286C9" w:rsidR="00AD3BA2" w:rsidRPr="00AD3BA2" w:rsidRDefault="00AD3BA2" w:rsidP="00EF7786">
      <w:pPr>
        <w:rPr>
          <w:rtl/>
          <w:lang w:bidi="ar-DZ"/>
        </w:rPr>
      </w:pPr>
      <w:r w:rsidRPr="00AD3BA2">
        <w:rPr>
          <w:rFonts w:hint="cs"/>
          <w:rtl/>
        </w:rPr>
        <w:t>وتكمن</w:t>
      </w:r>
      <w:r w:rsidRPr="00AD3BA2">
        <w:rPr>
          <w:rtl/>
          <w:lang w:bidi="ar-DZ"/>
        </w:rPr>
        <w:t xml:space="preserve"> أهمية </w:t>
      </w:r>
      <w:r w:rsidRPr="00AD3BA2">
        <w:rPr>
          <w:rFonts w:hint="cs"/>
          <w:rtl/>
          <w:lang w:bidi="ar-DZ"/>
        </w:rPr>
        <w:t xml:space="preserve">البحث في حداثته الموضوع المراد دراسته، حيث تجدر الإشارة الى ندرة الدراسات السابقة التي تناولت موضوع </w:t>
      </w:r>
      <w:r w:rsidR="00C471E9">
        <w:rPr>
          <w:rFonts w:hint="cs"/>
          <w:rtl/>
          <w:lang w:bidi="ar-DZ"/>
        </w:rPr>
        <w:t>تأثير</w:t>
      </w:r>
      <w:r w:rsidR="00794847">
        <w:rPr>
          <w:rFonts w:hint="cs"/>
          <w:rtl/>
          <w:lang w:bidi="ar-DZ"/>
        </w:rPr>
        <w:t xml:space="preserve"> النزعة الفردية على فعالية إدارة المشاريع من خلال التركيز على التعاون والتواصل في المشاريع الا</w:t>
      </w:r>
      <w:r w:rsidR="00EF7786">
        <w:rPr>
          <w:rFonts w:hint="cs"/>
          <w:rtl/>
          <w:lang w:bidi="ar-DZ"/>
        </w:rPr>
        <w:t xml:space="preserve">نشائية، يساهم هذا </w:t>
      </w:r>
      <w:r w:rsidRPr="00AD3BA2">
        <w:rPr>
          <w:rtl/>
          <w:lang w:bidi="ar-DZ"/>
        </w:rPr>
        <w:t xml:space="preserve">البحث في سد </w:t>
      </w:r>
      <w:r w:rsidRPr="00AD3BA2">
        <w:rPr>
          <w:rFonts w:hint="cs"/>
          <w:rtl/>
          <w:lang w:bidi="ar-DZ"/>
        </w:rPr>
        <w:t>الفجوة في</w:t>
      </w:r>
      <w:r w:rsidRPr="00AD3BA2">
        <w:rPr>
          <w:rtl/>
          <w:lang w:bidi="ar-DZ"/>
        </w:rPr>
        <w:t xml:space="preserve"> </w:t>
      </w:r>
      <w:r w:rsidRPr="00AD3BA2">
        <w:rPr>
          <w:rFonts w:hint="cs"/>
          <w:rtl/>
          <w:lang w:bidi="ar-DZ"/>
        </w:rPr>
        <w:t>ندرة الدراسات</w:t>
      </w:r>
      <w:r w:rsidRPr="00AD3BA2">
        <w:rPr>
          <w:rtl/>
          <w:lang w:bidi="ar-DZ"/>
        </w:rPr>
        <w:t xml:space="preserve"> السابقة </w:t>
      </w:r>
      <w:r w:rsidRPr="00AD3BA2">
        <w:rPr>
          <w:rFonts w:hint="cs"/>
          <w:rtl/>
          <w:lang w:bidi="ar-DZ"/>
        </w:rPr>
        <w:t>في هذا الموضوع وإثراء</w:t>
      </w:r>
      <w:r w:rsidR="00EF7786">
        <w:rPr>
          <w:rFonts w:hint="cs"/>
          <w:rtl/>
          <w:lang w:bidi="ar-DZ"/>
        </w:rPr>
        <w:t xml:space="preserve"> المعرفة العلمية حول </w:t>
      </w:r>
      <w:r w:rsidR="00C471E9">
        <w:rPr>
          <w:rFonts w:hint="cs"/>
          <w:rtl/>
          <w:lang w:bidi="ar-DZ"/>
        </w:rPr>
        <w:t>تأثير</w:t>
      </w:r>
      <w:r w:rsidR="00EF7786">
        <w:rPr>
          <w:rFonts w:hint="cs"/>
          <w:rtl/>
          <w:lang w:bidi="ar-DZ"/>
        </w:rPr>
        <w:t xml:space="preserve"> العوامل النفسية والاجتماعية على فعالية إدارة المشاريع، وتحديداً </w:t>
      </w:r>
      <w:r w:rsidR="00C471E9">
        <w:rPr>
          <w:rFonts w:hint="cs"/>
          <w:rtl/>
          <w:lang w:bidi="ar-DZ"/>
        </w:rPr>
        <w:t>تأثير</w:t>
      </w:r>
      <w:r w:rsidR="00EF7786">
        <w:rPr>
          <w:rFonts w:hint="cs"/>
          <w:rtl/>
          <w:lang w:bidi="ar-DZ"/>
        </w:rPr>
        <w:t xml:space="preserve"> النزعة الفردية على أداء فرق العمل.</w:t>
      </w:r>
      <w:r w:rsidRPr="00AD3BA2">
        <w:rPr>
          <w:rFonts w:hint="cs"/>
          <w:rtl/>
          <w:lang w:bidi="ar-DZ"/>
        </w:rPr>
        <w:t xml:space="preserve"> </w:t>
      </w:r>
    </w:p>
    <w:p w14:paraId="508A5F55" w14:textId="77777777" w:rsidR="00AD3BA2" w:rsidRPr="00981A36" w:rsidRDefault="00AD3BA2" w:rsidP="00981A36">
      <w:pPr>
        <w:pStyle w:val="2"/>
        <w:rPr>
          <w:rtl/>
        </w:rPr>
      </w:pPr>
      <w:bookmarkStart w:id="6" w:name="_Toc180535114"/>
      <w:bookmarkStart w:id="7" w:name="_Toc192489209"/>
      <w:r w:rsidRPr="00981A36">
        <w:rPr>
          <w:rFonts w:hint="cs"/>
          <w:rtl/>
        </w:rPr>
        <w:lastRenderedPageBreak/>
        <w:t>الأهمية التطبيقية (العملية):</w:t>
      </w:r>
      <w:bookmarkEnd w:id="6"/>
      <w:bookmarkEnd w:id="7"/>
    </w:p>
    <w:p w14:paraId="30DF6706" w14:textId="18157F7D" w:rsidR="00EF7786" w:rsidRDefault="00AD3BA2" w:rsidP="00AD3BA2">
      <w:pPr>
        <w:rPr>
          <w:rtl/>
          <w:lang w:bidi="ar-DZ"/>
        </w:rPr>
      </w:pPr>
      <w:r w:rsidRPr="00AD3BA2">
        <w:rPr>
          <w:rFonts w:hint="cs"/>
          <w:rtl/>
        </w:rPr>
        <w:t>تكمن الأهمية العملية للبحث في تزويد مدراء ا</w:t>
      </w:r>
      <w:r w:rsidR="00EF7786">
        <w:rPr>
          <w:rFonts w:hint="cs"/>
          <w:rtl/>
        </w:rPr>
        <w:t>لمشاريع وصناع القرار</w:t>
      </w:r>
      <w:r w:rsidRPr="00AD3BA2">
        <w:rPr>
          <w:rFonts w:hint="cs"/>
          <w:rtl/>
        </w:rPr>
        <w:t xml:space="preserve"> بالمعلومات الكافية حول ضرورة تبني إدارة </w:t>
      </w:r>
      <w:r w:rsidR="00EF7786">
        <w:rPr>
          <w:rFonts w:hint="cs"/>
          <w:rtl/>
        </w:rPr>
        <w:t xml:space="preserve">مشاريع </w:t>
      </w:r>
      <w:r w:rsidRPr="00AD3BA2">
        <w:rPr>
          <w:rFonts w:hint="cs"/>
          <w:rtl/>
        </w:rPr>
        <w:t>ن</w:t>
      </w:r>
      <w:r w:rsidR="00EF7786">
        <w:rPr>
          <w:rFonts w:hint="cs"/>
          <w:rtl/>
        </w:rPr>
        <w:t xml:space="preserve">اجحة </w:t>
      </w:r>
      <w:r w:rsidR="007E7072">
        <w:rPr>
          <w:rFonts w:hint="cs"/>
          <w:rtl/>
        </w:rPr>
        <w:t>تعمل على خلق بيئة مناسبة للعمل وتعزيز التعاون والتواصل بين فرق العمل وذلك من</w:t>
      </w:r>
      <w:r w:rsidRPr="00AD3BA2">
        <w:rPr>
          <w:rFonts w:hint="cs"/>
          <w:rtl/>
        </w:rPr>
        <w:t xml:space="preserve"> خلال الكشف عن أهم الفوائد التي تحاول اثباتها الدراسة </w:t>
      </w:r>
      <w:r w:rsidR="00C471E9" w:rsidRPr="00AD3BA2">
        <w:rPr>
          <w:rFonts w:hint="cs"/>
          <w:rtl/>
        </w:rPr>
        <w:t>الحالية.</w:t>
      </w:r>
      <w:r w:rsidRPr="00AD3BA2">
        <w:rPr>
          <w:rFonts w:hint="cs"/>
          <w:rtl/>
        </w:rPr>
        <w:t xml:space="preserve"> كما يمكن</w:t>
      </w:r>
      <w:r w:rsidR="00EF7786">
        <w:rPr>
          <w:rFonts w:hint="cs"/>
          <w:rtl/>
        </w:rPr>
        <w:t xml:space="preserve"> ان</w:t>
      </w:r>
      <w:r w:rsidRPr="00AD3BA2">
        <w:rPr>
          <w:rFonts w:hint="cs"/>
          <w:rtl/>
        </w:rPr>
        <w:t xml:space="preserve"> </w:t>
      </w:r>
      <w:r w:rsidRPr="00AD3BA2">
        <w:rPr>
          <w:rFonts w:hint="cs"/>
          <w:rtl/>
          <w:lang w:bidi="ar-DZ"/>
        </w:rPr>
        <w:t>تساهم</w:t>
      </w:r>
      <w:r w:rsidRPr="00AD3BA2">
        <w:rPr>
          <w:rtl/>
          <w:lang w:bidi="ar-DZ"/>
        </w:rPr>
        <w:t xml:space="preserve"> ما تتوصل اليه هذه الدراسة من نتائج وتوصيات في تقديم معلومات </w:t>
      </w:r>
      <w:r w:rsidR="00EF7786">
        <w:rPr>
          <w:rFonts w:hint="cs"/>
          <w:rtl/>
          <w:lang w:bidi="ar-DZ"/>
        </w:rPr>
        <w:t>علمية يمكن ان تستفيد منها شركات البناء والتشييد في منطقة الرياض في تحسين إدارة مشاريعها وتعزيز أداء فرق العمل.</w:t>
      </w:r>
    </w:p>
    <w:p w14:paraId="71B91365" w14:textId="6CE0172F" w:rsidR="00F56CB1" w:rsidRPr="00981A36" w:rsidRDefault="00F56CB1" w:rsidP="00981A36">
      <w:pPr>
        <w:pStyle w:val="1"/>
        <w:rPr>
          <w:rtl/>
        </w:rPr>
      </w:pPr>
      <w:bookmarkStart w:id="8" w:name="_Toc192489210"/>
      <w:r w:rsidRPr="00981A36">
        <w:rPr>
          <w:rFonts w:hint="cs"/>
          <w:rtl/>
        </w:rPr>
        <w:t>اهداف الدراسة:</w:t>
      </w:r>
      <w:bookmarkEnd w:id="8"/>
    </w:p>
    <w:p w14:paraId="2FE91563" w14:textId="2C2959C1" w:rsidR="00F56CB1" w:rsidRPr="00F56CB1" w:rsidRDefault="00F56CB1" w:rsidP="00F56CB1">
      <w:pPr>
        <w:rPr>
          <w:b/>
          <w:bCs/>
          <w:rtl/>
        </w:rPr>
      </w:pPr>
      <w:r w:rsidRPr="00F56CB1">
        <w:rPr>
          <w:rFonts w:hint="cs"/>
          <w:b/>
          <w:bCs/>
          <w:rtl/>
        </w:rPr>
        <w:t xml:space="preserve">الهدف </w:t>
      </w:r>
      <w:r w:rsidR="00C471E9" w:rsidRPr="00F56CB1">
        <w:rPr>
          <w:rFonts w:hint="cs"/>
          <w:b/>
          <w:bCs/>
          <w:rtl/>
        </w:rPr>
        <w:t>الرئيسي:</w:t>
      </w:r>
    </w:p>
    <w:p w14:paraId="1BE653A8" w14:textId="448EADEB" w:rsidR="00F56CB1" w:rsidRPr="00F56CB1" w:rsidRDefault="00F56CB1" w:rsidP="00F56CB1">
      <w:pPr>
        <w:rPr>
          <w:rtl/>
        </w:rPr>
      </w:pPr>
      <w:r w:rsidRPr="00F56CB1">
        <w:rPr>
          <w:rFonts w:hint="cs"/>
          <w:rtl/>
        </w:rPr>
        <w:t>تهدف الدراسة الى التعرف على تأثير النزعة الفردية على فعالية إدارة المشاريع في شركات ال</w:t>
      </w:r>
      <w:r>
        <w:rPr>
          <w:rFonts w:hint="cs"/>
          <w:rtl/>
        </w:rPr>
        <w:t xml:space="preserve">بناء والتشييد </w:t>
      </w:r>
      <w:r w:rsidRPr="00F56CB1">
        <w:rPr>
          <w:rFonts w:hint="cs"/>
          <w:rtl/>
        </w:rPr>
        <w:t xml:space="preserve">بمنطقة الرياض، وتنبثق الأهداف الفرعية </w:t>
      </w:r>
      <w:r w:rsidR="00C471E9" w:rsidRPr="00F56CB1">
        <w:rPr>
          <w:rFonts w:hint="cs"/>
          <w:rtl/>
        </w:rPr>
        <w:t>التالية:</w:t>
      </w:r>
      <w:r w:rsidRPr="00F56CB1">
        <w:rPr>
          <w:rFonts w:hint="cs"/>
          <w:rtl/>
        </w:rPr>
        <w:t xml:space="preserve"> </w:t>
      </w:r>
    </w:p>
    <w:p w14:paraId="6E240718" w14:textId="5C4B5A37" w:rsidR="00F56CB1" w:rsidRPr="00F56CB1" w:rsidRDefault="00F56CB1" w:rsidP="00F56CB1">
      <w:pPr>
        <w:rPr>
          <w:b/>
          <w:bCs/>
          <w:rtl/>
        </w:rPr>
      </w:pPr>
      <w:r w:rsidRPr="00F56CB1">
        <w:rPr>
          <w:rFonts w:hint="cs"/>
          <w:b/>
          <w:bCs/>
          <w:rtl/>
        </w:rPr>
        <w:t xml:space="preserve">الأهداف </w:t>
      </w:r>
      <w:r w:rsidR="00C471E9" w:rsidRPr="00F56CB1">
        <w:rPr>
          <w:rFonts w:hint="cs"/>
          <w:b/>
          <w:bCs/>
          <w:rtl/>
        </w:rPr>
        <w:t>الفرعية:</w:t>
      </w:r>
    </w:p>
    <w:p w14:paraId="7731089B" w14:textId="77777777" w:rsidR="00F56CB1" w:rsidRPr="00F56CB1" w:rsidRDefault="00F56CB1" w:rsidP="00F56CB1">
      <w:pPr>
        <w:numPr>
          <w:ilvl w:val="0"/>
          <w:numId w:val="1"/>
        </w:numPr>
        <w:rPr>
          <w:lang w:val="en-CA" w:bidi="ar-DZ"/>
        </w:rPr>
      </w:pPr>
      <w:r w:rsidRPr="00F56CB1">
        <w:rPr>
          <w:rFonts w:hint="cs"/>
          <w:rtl/>
        </w:rPr>
        <w:t>التعرف على أسباب النزاعات الفردية الموجودة بين موظفي المشروع وكيفية الحد منها.</w:t>
      </w:r>
    </w:p>
    <w:p w14:paraId="2F2425A9" w14:textId="37AFA02B" w:rsidR="00F56CB1" w:rsidRPr="00F56CB1" w:rsidRDefault="00F56CB1" w:rsidP="00F56CB1">
      <w:pPr>
        <w:numPr>
          <w:ilvl w:val="0"/>
          <w:numId w:val="1"/>
        </w:numPr>
        <w:rPr>
          <w:lang w:val="en-CA" w:bidi="ar-DZ"/>
        </w:rPr>
      </w:pPr>
      <w:r w:rsidRPr="00F56CB1">
        <w:rPr>
          <w:rFonts w:hint="cs"/>
          <w:rtl/>
        </w:rPr>
        <w:t>التعرف على مستوى التعاون والاتصال بين فرق العمل</w:t>
      </w:r>
      <w:r w:rsidR="00B90E15">
        <w:rPr>
          <w:rFonts w:hint="cs"/>
          <w:rtl/>
        </w:rPr>
        <w:t>.</w:t>
      </w:r>
    </w:p>
    <w:p w14:paraId="18C587E8" w14:textId="2CFCE23C" w:rsidR="00F56CB1" w:rsidRPr="00F56CB1" w:rsidRDefault="00F56CB1" w:rsidP="00F56CB1">
      <w:pPr>
        <w:numPr>
          <w:ilvl w:val="0"/>
          <w:numId w:val="1"/>
        </w:numPr>
        <w:rPr>
          <w:lang w:val="en-CA" w:bidi="ar-DZ"/>
        </w:rPr>
      </w:pPr>
      <w:r w:rsidRPr="00F56CB1">
        <w:rPr>
          <w:rFonts w:hint="cs"/>
          <w:rtl/>
        </w:rPr>
        <w:t>التعرف على مستوى فعالية إدارة المشاريع من حيث التخطيط والتنفيذ والتقييم</w:t>
      </w:r>
      <w:r w:rsidR="00754AD9">
        <w:rPr>
          <w:rFonts w:hint="cs"/>
          <w:rtl/>
          <w:lang w:val="en-CA" w:bidi="ar-DZ"/>
        </w:rPr>
        <w:t>.</w:t>
      </w:r>
    </w:p>
    <w:p w14:paraId="6CFB9C01" w14:textId="11D65FF3" w:rsidR="00F56CB1" w:rsidRPr="00F56CB1" w:rsidRDefault="00F56CB1" w:rsidP="00F56CB1">
      <w:pPr>
        <w:numPr>
          <w:ilvl w:val="0"/>
          <w:numId w:val="1"/>
        </w:numPr>
        <w:rPr>
          <w:lang w:val="en-CA" w:bidi="ar-DZ"/>
        </w:rPr>
      </w:pPr>
      <w:r w:rsidRPr="00F56CB1">
        <w:rPr>
          <w:rFonts w:hint="cs"/>
          <w:rtl/>
        </w:rPr>
        <w:t xml:space="preserve">تحديد تأثير النزاعات الفردية على فعالية </w:t>
      </w:r>
      <w:r w:rsidR="00981A36">
        <w:rPr>
          <w:rFonts w:hint="cs"/>
          <w:rtl/>
        </w:rPr>
        <w:t>إ</w:t>
      </w:r>
      <w:r w:rsidRPr="00F56CB1">
        <w:rPr>
          <w:rFonts w:hint="cs"/>
          <w:rtl/>
        </w:rPr>
        <w:t>دارة المشاريع من حيث (التخطيط والتنفيذ والتقييم)</w:t>
      </w:r>
      <w:r w:rsidR="00754AD9">
        <w:rPr>
          <w:rFonts w:hint="cs"/>
          <w:rtl/>
          <w:lang w:val="en-CA" w:bidi="ar-DZ"/>
        </w:rPr>
        <w:t>.</w:t>
      </w:r>
    </w:p>
    <w:p w14:paraId="0B9CD292" w14:textId="5681596B" w:rsidR="00F56CB1" w:rsidRPr="00F56CB1" w:rsidRDefault="00F56CB1" w:rsidP="00F56CB1">
      <w:pPr>
        <w:numPr>
          <w:ilvl w:val="0"/>
          <w:numId w:val="1"/>
        </w:numPr>
        <w:rPr>
          <w:lang w:val="en-CA" w:bidi="ar-DZ"/>
        </w:rPr>
      </w:pPr>
      <w:r w:rsidRPr="00F56CB1">
        <w:rPr>
          <w:rFonts w:hint="cs"/>
          <w:rtl/>
        </w:rPr>
        <w:t xml:space="preserve">تحديد </w:t>
      </w:r>
      <w:r w:rsidR="00C471E9" w:rsidRPr="00F56CB1">
        <w:rPr>
          <w:rFonts w:hint="cs"/>
          <w:rtl/>
        </w:rPr>
        <w:t>أبرز</w:t>
      </w:r>
      <w:r w:rsidRPr="00F56CB1">
        <w:rPr>
          <w:rFonts w:hint="cs"/>
          <w:rtl/>
        </w:rPr>
        <w:t xml:space="preserve"> التحديات التي </w:t>
      </w:r>
      <w:r w:rsidRPr="00F56CB1">
        <w:rPr>
          <w:rtl/>
        </w:rPr>
        <w:t>تواجه</w:t>
      </w:r>
      <w:r w:rsidRPr="00F56CB1">
        <w:rPr>
          <w:rFonts w:hint="cs"/>
          <w:rtl/>
        </w:rPr>
        <w:t xml:space="preserve"> فعالية إدارة</w:t>
      </w:r>
      <w:r w:rsidRPr="00F56CB1">
        <w:rPr>
          <w:rtl/>
        </w:rPr>
        <w:t xml:space="preserve"> المشاريع</w:t>
      </w:r>
      <w:r w:rsidRPr="00F56CB1">
        <w:rPr>
          <w:rFonts w:hint="cs"/>
          <w:rtl/>
        </w:rPr>
        <w:t>؟</w:t>
      </w:r>
    </w:p>
    <w:p w14:paraId="1A46D66D" w14:textId="77777777" w:rsidR="00F56CB1" w:rsidRDefault="00F56CB1" w:rsidP="00F56CB1">
      <w:pPr>
        <w:numPr>
          <w:ilvl w:val="0"/>
          <w:numId w:val="1"/>
        </w:numPr>
        <w:rPr>
          <w:lang w:val="en-CA" w:bidi="ar-DZ"/>
        </w:rPr>
      </w:pPr>
      <w:r w:rsidRPr="00F56CB1">
        <w:rPr>
          <w:rFonts w:hint="cs"/>
          <w:rtl/>
        </w:rPr>
        <w:t>تحديد ماهي آليات الحد من النزاعات الفردية بين فرق العمل؟</w:t>
      </w:r>
    </w:p>
    <w:p w14:paraId="5AB91C46" w14:textId="77777777" w:rsidR="00F56CB1" w:rsidRPr="00F56CB1" w:rsidRDefault="00F56CB1" w:rsidP="00981A36">
      <w:pPr>
        <w:pStyle w:val="1"/>
        <w:rPr>
          <w:rtl/>
          <w:lang w:val="en-CA"/>
        </w:rPr>
      </w:pPr>
      <w:bookmarkStart w:id="9" w:name="_Toc192489211"/>
      <w:r w:rsidRPr="00F56CB1">
        <w:rPr>
          <w:rtl/>
          <w:lang w:val="en-CA"/>
        </w:rPr>
        <w:t>تساؤلات الدراسة</w:t>
      </w:r>
      <w:bookmarkEnd w:id="9"/>
    </w:p>
    <w:p w14:paraId="01C3DD36" w14:textId="7FD1E848" w:rsidR="00F56CB1" w:rsidRDefault="00F56CB1" w:rsidP="00F56CB1">
      <w:pPr>
        <w:rPr>
          <w:rtl/>
          <w:lang w:bidi="ar-DZ"/>
        </w:rPr>
      </w:pPr>
      <w:r w:rsidRPr="00F56CB1">
        <w:rPr>
          <w:rtl/>
          <w:lang w:val="en-CA" w:bidi="ar-DZ"/>
        </w:rPr>
        <w:t>من خلال إشكالية البحث السابقة يمكنني صياغة سؤال البحث الرئيس كما يلي: "</w:t>
      </w:r>
      <w:r>
        <w:rPr>
          <w:rFonts w:hint="cs"/>
          <w:rtl/>
          <w:lang w:val="en-CA" w:bidi="ar-DZ"/>
        </w:rPr>
        <w:t xml:space="preserve"> </w:t>
      </w:r>
      <w:r w:rsidRPr="00F56CB1">
        <w:rPr>
          <w:b/>
          <w:bCs/>
          <w:rtl/>
          <w:lang w:val="en-CA" w:bidi="ar-DZ"/>
        </w:rPr>
        <w:t>كيف تؤثر النزعة الفردية على فعالية إدارة المشاريع في شركات البناء والتشييد بمنطقة الرياض، من خلال ضعف التعاون وفشل الاتصال في فرق العمل؟</w:t>
      </w:r>
      <w:r>
        <w:rPr>
          <w:rFonts w:hint="cs"/>
          <w:b/>
          <w:bCs/>
          <w:rtl/>
          <w:lang w:bidi="ar-DZ"/>
        </w:rPr>
        <w:t xml:space="preserve"> </w:t>
      </w:r>
    </w:p>
    <w:p w14:paraId="64961ED4" w14:textId="354DCB41" w:rsidR="00F56CB1" w:rsidRDefault="00F56CB1" w:rsidP="00F56CB1">
      <w:pPr>
        <w:rPr>
          <w:rtl/>
          <w:lang w:bidi="ar-DZ"/>
        </w:rPr>
      </w:pPr>
      <w:r>
        <w:rPr>
          <w:rFonts w:hint="cs"/>
          <w:rtl/>
          <w:lang w:bidi="ar-DZ"/>
        </w:rPr>
        <w:t>وينبثق من التساؤل الرئيسي مجموعة من الأسئلة منها:</w:t>
      </w:r>
    </w:p>
    <w:p w14:paraId="57CB71C0" w14:textId="06E64EED" w:rsidR="00F56CB1" w:rsidRDefault="00F56CB1" w:rsidP="00F56CB1">
      <w:pPr>
        <w:pStyle w:val="a5"/>
        <w:numPr>
          <w:ilvl w:val="0"/>
          <w:numId w:val="4"/>
        </w:numPr>
        <w:rPr>
          <w:lang w:bidi="ar-DZ"/>
        </w:rPr>
      </w:pPr>
      <w:r>
        <w:rPr>
          <w:rFonts w:hint="cs"/>
          <w:rtl/>
          <w:lang w:bidi="ar-DZ"/>
        </w:rPr>
        <w:t xml:space="preserve">كيف تؤثر النزاعات الفردية على </w:t>
      </w:r>
      <w:r w:rsidR="00B90E15">
        <w:rPr>
          <w:rFonts w:hint="cs"/>
          <w:rtl/>
          <w:lang w:bidi="ar-DZ"/>
        </w:rPr>
        <w:t>فعالية إدارة المشاريع؟</w:t>
      </w:r>
    </w:p>
    <w:p w14:paraId="47821A5A" w14:textId="410B7196" w:rsidR="00B90E15" w:rsidRDefault="00B90E15" w:rsidP="00F56CB1">
      <w:pPr>
        <w:pStyle w:val="a5"/>
        <w:numPr>
          <w:ilvl w:val="0"/>
          <w:numId w:val="4"/>
        </w:numPr>
        <w:rPr>
          <w:lang w:bidi="ar-DZ"/>
        </w:rPr>
      </w:pPr>
      <w:r>
        <w:rPr>
          <w:rFonts w:hint="cs"/>
          <w:rtl/>
          <w:lang w:bidi="ar-DZ"/>
        </w:rPr>
        <w:lastRenderedPageBreak/>
        <w:t>كيف تؤثر النزاعات الفردية على تخطيط المشاريع؟</w:t>
      </w:r>
    </w:p>
    <w:p w14:paraId="05A25027" w14:textId="7C2DE22F" w:rsidR="00B90E15" w:rsidRDefault="00B90E15" w:rsidP="00F56CB1">
      <w:pPr>
        <w:pStyle w:val="a5"/>
        <w:numPr>
          <w:ilvl w:val="0"/>
          <w:numId w:val="4"/>
        </w:numPr>
        <w:rPr>
          <w:lang w:bidi="ar-DZ"/>
        </w:rPr>
      </w:pPr>
      <w:r>
        <w:rPr>
          <w:rFonts w:hint="cs"/>
          <w:rtl/>
          <w:lang w:bidi="ar-DZ"/>
        </w:rPr>
        <w:t>كيف تؤثر النزاعات الفردية على تنفيذ المشاريع؟</w:t>
      </w:r>
    </w:p>
    <w:p w14:paraId="69E77AD8" w14:textId="20287434" w:rsidR="00B90E15" w:rsidRDefault="00B90E15" w:rsidP="00F56CB1">
      <w:pPr>
        <w:pStyle w:val="a5"/>
        <w:numPr>
          <w:ilvl w:val="0"/>
          <w:numId w:val="4"/>
        </w:numPr>
        <w:rPr>
          <w:lang w:bidi="ar-DZ"/>
        </w:rPr>
      </w:pPr>
      <w:r>
        <w:rPr>
          <w:rFonts w:hint="cs"/>
          <w:rtl/>
          <w:lang w:bidi="ar-DZ"/>
        </w:rPr>
        <w:t>كيف تؤثر النزاعات الفردية على تقييم المشاريع؟</w:t>
      </w:r>
    </w:p>
    <w:p w14:paraId="27962B94" w14:textId="4B718BCA" w:rsidR="00B90E15" w:rsidRDefault="00B90E15" w:rsidP="00B90E15">
      <w:pPr>
        <w:pStyle w:val="a5"/>
        <w:numPr>
          <w:ilvl w:val="0"/>
          <w:numId w:val="4"/>
        </w:numPr>
        <w:rPr>
          <w:lang w:bidi="ar-DZ"/>
        </w:rPr>
      </w:pPr>
      <w:r>
        <w:rPr>
          <w:rFonts w:hint="cs"/>
          <w:rtl/>
        </w:rPr>
        <w:t xml:space="preserve">ما هي أسباب </w:t>
      </w:r>
      <w:r w:rsidRPr="00F56CB1">
        <w:rPr>
          <w:rFonts w:hint="cs"/>
          <w:rtl/>
        </w:rPr>
        <w:t>النزاعات الفردية الموجودة بين موظفي المشروع وكيفية الحد منها</w:t>
      </w:r>
      <w:r>
        <w:rPr>
          <w:rFonts w:hint="cs"/>
          <w:rtl/>
          <w:lang w:bidi="ar-DZ"/>
        </w:rPr>
        <w:t>؟</w:t>
      </w:r>
    </w:p>
    <w:p w14:paraId="3417C181" w14:textId="77777777" w:rsidR="00B90E15" w:rsidRPr="00F56CB1" w:rsidRDefault="00B90E15" w:rsidP="00B90E15">
      <w:pPr>
        <w:pStyle w:val="a5"/>
        <w:numPr>
          <w:ilvl w:val="0"/>
          <w:numId w:val="4"/>
        </w:numPr>
        <w:rPr>
          <w:lang w:val="en-CA" w:bidi="ar-DZ"/>
        </w:rPr>
      </w:pPr>
      <w:r>
        <w:rPr>
          <w:rFonts w:hint="cs"/>
          <w:rtl/>
          <w:lang w:bidi="ar-DZ"/>
        </w:rPr>
        <w:t xml:space="preserve">ما </w:t>
      </w:r>
      <w:r w:rsidRPr="00F56CB1">
        <w:rPr>
          <w:rFonts w:hint="cs"/>
          <w:rtl/>
        </w:rPr>
        <w:t>مستوى التعاون والاتصال بين فرق العمل؟</w:t>
      </w:r>
    </w:p>
    <w:p w14:paraId="279FC58B" w14:textId="126CF0A6" w:rsidR="00B90E15" w:rsidRPr="00B90E15" w:rsidRDefault="00B90E15" w:rsidP="00B90E15">
      <w:pPr>
        <w:pStyle w:val="a5"/>
        <w:numPr>
          <w:ilvl w:val="0"/>
          <w:numId w:val="4"/>
        </w:numPr>
        <w:rPr>
          <w:rtl/>
          <w:lang w:val="en-CA" w:bidi="ar-DZ"/>
        </w:rPr>
      </w:pPr>
      <w:r>
        <w:rPr>
          <w:rFonts w:hint="cs"/>
          <w:rtl/>
          <w:lang w:bidi="ar-DZ"/>
        </w:rPr>
        <w:t xml:space="preserve">ما هي </w:t>
      </w:r>
      <w:r w:rsidR="00C471E9">
        <w:rPr>
          <w:rFonts w:hint="cs"/>
          <w:rtl/>
          <w:lang w:bidi="ar-DZ"/>
        </w:rPr>
        <w:t>أبرز</w:t>
      </w:r>
      <w:r w:rsidRPr="00B90E15">
        <w:rPr>
          <w:rFonts w:hint="cs"/>
          <w:rtl/>
        </w:rPr>
        <w:t xml:space="preserve"> </w:t>
      </w:r>
      <w:r w:rsidRPr="00F56CB1">
        <w:rPr>
          <w:rFonts w:hint="cs"/>
          <w:rtl/>
        </w:rPr>
        <w:t xml:space="preserve">التحديات التي </w:t>
      </w:r>
      <w:r w:rsidRPr="00F56CB1">
        <w:rPr>
          <w:rtl/>
        </w:rPr>
        <w:t>تواجه</w:t>
      </w:r>
      <w:r w:rsidRPr="00F56CB1">
        <w:rPr>
          <w:rFonts w:hint="cs"/>
          <w:rtl/>
        </w:rPr>
        <w:t xml:space="preserve"> فعالية إدارة</w:t>
      </w:r>
      <w:r w:rsidRPr="00F56CB1">
        <w:rPr>
          <w:rtl/>
        </w:rPr>
        <w:t xml:space="preserve"> المشاريع</w:t>
      </w:r>
      <w:r w:rsidRPr="00F56CB1">
        <w:rPr>
          <w:rFonts w:hint="cs"/>
          <w:rtl/>
        </w:rPr>
        <w:t>؟</w:t>
      </w:r>
      <w:r>
        <w:rPr>
          <w:rFonts w:hint="cs"/>
          <w:rtl/>
          <w:lang w:bidi="ar-DZ"/>
        </w:rPr>
        <w:t xml:space="preserve"> </w:t>
      </w:r>
    </w:p>
    <w:p w14:paraId="2A9CCD98" w14:textId="132B5E0D" w:rsidR="00F56CB1" w:rsidRPr="00F56CB1" w:rsidRDefault="00F56CB1" w:rsidP="00981A36">
      <w:pPr>
        <w:pStyle w:val="1"/>
        <w:rPr>
          <w:rtl/>
        </w:rPr>
      </w:pPr>
      <w:bookmarkStart w:id="10" w:name="_Toc192489212"/>
      <w:r w:rsidRPr="00F56CB1">
        <w:rPr>
          <w:rFonts w:hint="cs"/>
          <w:rtl/>
        </w:rPr>
        <w:t>فرضيات البحث:</w:t>
      </w:r>
      <w:bookmarkEnd w:id="10"/>
    </w:p>
    <w:p w14:paraId="5C880A52" w14:textId="77777777" w:rsidR="00F56CB1" w:rsidRDefault="00F56CB1" w:rsidP="00F56CB1">
      <w:pPr>
        <w:rPr>
          <w:rtl/>
        </w:rPr>
      </w:pPr>
      <w:r w:rsidRPr="00F56CB1">
        <w:rPr>
          <w:rFonts w:hint="cs"/>
          <w:rtl/>
        </w:rPr>
        <w:t>بناء على مشكلة الدراسة وأهدافها وكذلك الاستفادة من الدراسات السابقة، ومن اجل دراسة النموذج المعرفي والموضح بالشكل ادناه:</w:t>
      </w:r>
    </w:p>
    <w:p w14:paraId="4F293E74" w14:textId="565B647B" w:rsidR="00761447" w:rsidRDefault="00FA4123" w:rsidP="00F56CB1">
      <w:pPr>
        <w:rPr>
          <w:rtl/>
        </w:rPr>
      </w:pPr>
      <w:r>
        <w:rPr>
          <w:noProof/>
          <w:rtl/>
          <w:lang w:val="ar-SA"/>
        </w:rPr>
        <mc:AlternateContent>
          <mc:Choice Requires="wps">
            <w:drawing>
              <wp:anchor distT="0" distB="0" distL="114300" distR="114300" simplePos="0" relativeHeight="251659264" behindDoc="0" locked="0" layoutInCell="1" allowOverlap="1" wp14:anchorId="0B2AAB36" wp14:editId="66B6DDD1">
                <wp:simplePos x="0" y="0"/>
                <wp:positionH relativeFrom="column">
                  <wp:posOffset>-264999</wp:posOffset>
                </wp:positionH>
                <wp:positionV relativeFrom="paragraph">
                  <wp:posOffset>146653</wp:posOffset>
                </wp:positionV>
                <wp:extent cx="5695627" cy="3665349"/>
                <wp:effectExtent l="0" t="0" r="0" b="0"/>
                <wp:wrapNone/>
                <wp:docPr id="96098540" name="مستطيل 1"/>
                <wp:cNvGraphicFramePr/>
                <a:graphic xmlns:a="http://schemas.openxmlformats.org/drawingml/2006/main">
                  <a:graphicData uri="http://schemas.microsoft.com/office/word/2010/wordprocessingShape">
                    <wps:wsp>
                      <wps:cNvSpPr/>
                      <wps:spPr>
                        <a:xfrm>
                          <a:off x="0" y="0"/>
                          <a:ext cx="5695627" cy="3665349"/>
                        </a:xfrm>
                        <a:prstGeom prst="rect">
                          <a:avLst/>
                        </a:prstGeom>
                        <a:no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A3F68E" id="مستطيل 1" o:spid="_x0000_s1026" style="position:absolute;left:0;text-align:left;margin-left:-20.85pt;margin-top:11.55pt;width:448.45pt;height:288.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" filled="f" stroked="f" strokeweight="1pt"/>
            </w:pict>
          </mc:Fallback>
        </mc:AlternateContent>
      </w:r>
    </w:p>
    <w:p w14:paraId="745D1DD0" w14:textId="07109ED5" w:rsidR="00FA4123" w:rsidRDefault="00FA4123" w:rsidP="00F56CB1">
      <w:pPr>
        <w:rPr>
          <w:rtl/>
        </w:rPr>
      </w:pPr>
      <w:r>
        <w:rPr>
          <w:noProof/>
          <w:rtl/>
          <w:lang w:val="ar-SA"/>
        </w:rPr>
        <mc:AlternateContent>
          <mc:Choice Requires="wps">
            <w:drawing>
              <wp:anchor distT="0" distB="0" distL="114300" distR="114300" simplePos="0" relativeHeight="251660288" behindDoc="0" locked="0" layoutInCell="1" allowOverlap="1" wp14:anchorId="37B07BC7" wp14:editId="3ABD901F">
                <wp:simplePos x="0" y="0"/>
                <wp:positionH relativeFrom="column">
                  <wp:posOffset>3066555</wp:posOffset>
                </wp:positionH>
                <wp:positionV relativeFrom="paragraph">
                  <wp:posOffset>255916</wp:posOffset>
                </wp:positionV>
                <wp:extent cx="2153920" cy="2805194"/>
                <wp:effectExtent l="0" t="0" r="17780" b="14605"/>
                <wp:wrapNone/>
                <wp:docPr id="153065020" name="مستطيل: زوايا مستديرة 2"/>
                <wp:cNvGraphicFramePr/>
                <a:graphic xmlns:a="http://schemas.openxmlformats.org/drawingml/2006/main">
                  <a:graphicData uri="http://schemas.microsoft.com/office/word/2010/wordprocessingShape">
                    <wps:wsp>
                      <wps:cNvSpPr/>
                      <wps:spPr>
                        <a:xfrm>
                          <a:off x="0" y="0"/>
                          <a:ext cx="2153920" cy="280519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74204C2" w14:textId="2835FC25" w:rsidR="00FA4123" w:rsidRDefault="00FA4123" w:rsidP="00FA4123">
                            <w:pPr>
                              <w:jc w:val="center"/>
                              <w:rPr>
                                <w:rtl/>
                              </w:rPr>
                            </w:pPr>
                            <w:r>
                              <w:rPr>
                                <w:rFonts w:hint="cs"/>
                                <w:rtl/>
                              </w:rPr>
                              <w:t>المتغير المستقل</w:t>
                            </w:r>
                          </w:p>
                          <w:p w14:paraId="19EBCE98" w14:textId="77777777" w:rsidR="00FA4123" w:rsidRDefault="00FA4123" w:rsidP="00FA4123">
                            <w:pPr>
                              <w:jc w:val="center"/>
                              <w:rPr>
                                <w:rtl/>
                              </w:rPr>
                            </w:pPr>
                          </w:p>
                          <w:p w14:paraId="52D7EB2D" w14:textId="1CA6E2D6" w:rsidR="00FA4123" w:rsidRDefault="00FA4123" w:rsidP="00FA4123">
                            <w:pPr>
                              <w:jc w:val="center"/>
                            </w:pPr>
                            <w:r>
                              <w:rPr>
                                <w:rFonts w:hint="cs"/>
                                <w:rtl/>
                              </w:rPr>
                              <w:t>النزعة الفردية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7B07BC7" id="مستطيل: زوايا مستديرة 2" o:spid="_x0000_s1028" style="position:absolute;left:0;text-align:left;margin-left:241.45pt;margin-top:20.15pt;width:169.6pt;height:220.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" fillcolor="white [3201]" strokecolor="#70ad47 [3209]" strokeweight="1pt">
                <v:stroke joinstyle="miter"/>
                <v:textbox>
                  <w:txbxContent>
                    <w:p w14:paraId="774204C2" w14:textId="2835FC25" w:rsidR="00FA4123" w:rsidRDefault="00FA4123" w:rsidP="00FA4123">
                      <w:pPr>
                        <w:jc w:val="center"/>
                        <w:rPr>
                          <w:rtl/>
                        </w:rPr>
                      </w:pPr>
                      <w:r>
                        <w:rPr>
                          <w:rFonts w:hint="cs"/>
                          <w:rtl/>
                        </w:rPr>
                        <w:t>المتغير المستقل</w:t>
                      </w:r>
                    </w:p>
                    <w:p w14:paraId="19EBCE98" w14:textId="77777777" w:rsidR="00FA4123" w:rsidRDefault="00FA4123" w:rsidP="00FA4123">
                      <w:pPr>
                        <w:jc w:val="center"/>
                        <w:rPr>
                          <w:rtl/>
                        </w:rPr>
                      </w:pPr>
                    </w:p>
                    <w:p w14:paraId="52D7EB2D" w14:textId="1CA6E2D6" w:rsidR="00FA4123" w:rsidRDefault="00FA4123" w:rsidP="00FA4123">
                      <w:pPr>
                        <w:jc w:val="center"/>
                      </w:pPr>
                      <w:r>
                        <w:rPr>
                          <w:rFonts w:hint="cs"/>
                          <w:rtl/>
                        </w:rPr>
                        <w:t>النزعة الفردية</w:t>
                      </w:r>
                    </w:p>
                  </w:txbxContent>
                </v:textbox>
              </v:roundrect>
            </w:pict>
          </mc:Fallback>
        </mc:AlternateContent>
      </w:r>
      <w:r>
        <w:rPr>
          <w:noProof/>
          <w:rtl/>
          <w:lang w:val="ar-SA"/>
        </w:rPr>
        <mc:AlternateContent>
          <mc:Choice Requires="wps">
            <w:drawing>
              <wp:anchor distT="0" distB="0" distL="114300" distR="114300" simplePos="0" relativeHeight="251661312" behindDoc="0" locked="0" layoutInCell="1" allowOverlap="1" wp14:anchorId="4A9E8D24" wp14:editId="4F07C287">
                <wp:simplePos x="0" y="0"/>
                <wp:positionH relativeFrom="column">
                  <wp:posOffset>-141013</wp:posOffset>
                </wp:positionH>
                <wp:positionV relativeFrom="paragraph">
                  <wp:posOffset>295006</wp:posOffset>
                </wp:positionV>
                <wp:extent cx="1789430" cy="2696705"/>
                <wp:effectExtent l="0" t="0" r="20320" b="27940"/>
                <wp:wrapNone/>
                <wp:docPr id="1224595477" name="مستطيل: زوايا مستديرة 3"/>
                <wp:cNvGraphicFramePr/>
                <a:graphic xmlns:a="http://schemas.openxmlformats.org/drawingml/2006/main">
                  <a:graphicData uri="http://schemas.microsoft.com/office/word/2010/wordprocessingShape">
                    <wps:wsp>
                      <wps:cNvSpPr/>
                      <wps:spPr>
                        <a:xfrm>
                          <a:off x="0" y="0"/>
                          <a:ext cx="1789430" cy="269670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518AF3E" w14:textId="094BE782" w:rsidR="00FA4123" w:rsidRDefault="00FA4123" w:rsidP="00FA4123">
                            <w:pPr>
                              <w:jc w:val="center"/>
                              <w:rPr>
                                <w:rtl/>
                              </w:rPr>
                            </w:pPr>
                            <w:r>
                              <w:rPr>
                                <w:rFonts w:hint="cs"/>
                                <w:rtl/>
                              </w:rPr>
                              <w:t>المتغير التابع</w:t>
                            </w:r>
                          </w:p>
                          <w:p w14:paraId="6BBEA0D6" w14:textId="77777777" w:rsidR="00FA4123" w:rsidRDefault="00FA4123" w:rsidP="00FA4123">
                            <w:pPr>
                              <w:jc w:val="center"/>
                              <w:rPr>
                                <w:rtl/>
                              </w:rPr>
                            </w:pPr>
                          </w:p>
                          <w:p w14:paraId="5DC57AF9" w14:textId="14443846" w:rsidR="00FA4123" w:rsidRDefault="00FA4123" w:rsidP="00FA4123">
                            <w:pPr>
                              <w:jc w:val="center"/>
                            </w:pPr>
                            <w:r>
                              <w:rPr>
                                <w:rFonts w:hint="cs"/>
                                <w:rtl/>
                              </w:rPr>
                              <w:t>فعالية إدارة المشاريع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A9E8D24" id="مستطيل: زوايا مستديرة 3" o:spid="_x0000_s1029" style="position:absolute;left:0;text-align:left;margin-left:-11.1pt;margin-top:23.25pt;width:140.9pt;height:212.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" fillcolor="white [3201]" strokecolor="#70ad47 [3209]" strokeweight="1pt">
                <v:stroke joinstyle="miter"/>
                <v:textbox>
                  <w:txbxContent>
                    <w:p w14:paraId="7518AF3E" w14:textId="094BE782" w:rsidR="00FA4123" w:rsidRDefault="00FA4123" w:rsidP="00FA4123">
                      <w:pPr>
                        <w:jc w:val="center"/>
                        <w:rPr>
                          <w:rtl/>
                        </w:rPr>
                      </w:pPr>
                      <w:r>
                        <w:rPr>
                          <w:rFonts w:hint="cs"/>
                          <w:rtl/>
                        </w:rPr>
                        <w:t>المتغير التابع</w:t>
                      </w:r>
                    </w:p>
                    <w:p w14:paraId="6BBEA0D6" w14:textId="77777777" w:rsidR="00FA4123" w:rsidRDefault="00FA4123" w:rsidP="00FA4123">
                      <w:pPr>
                        <w:jc w:val="center"/>
                        <w:rPr>
                          <w:rtl/>
                        </w:rPr>
                      </w:pPr>
                    </w:p>
                    <w:p w14:paraId="5DC57AF9" w14:textId="14443846" w:rsidR="00FA4123" w:rsidRDefault="00FA4123" w:rsidP="00FA4123">
                      <w:pPr>
                        <w:jc w:val="center"/>
                      </w:pPr>
                      <w:r>
                        <w:rPr>
                          <w:rFonts w:hint="cs"/>
                          <w:rtl/>
                        </w:rPr>
                        <w:t>فعالية إدارة المشاريع</w:t>
                      </w:r>
                    </w:p>
                  </w:txbxContent>
                </v:textbox>
              </v:roundrect>
            </w:pict>
          </mc:Fallback>
        </mc:AlternateContent>
      </w:r>
    </w:p>
    <w:p w14:paraId="484D473E" w14:textId="6CB79D1B" w:rsidR="00FA4123" w:rsidRDefault="00FA4123" w:rsidP="00F56CB1">
      <w:pPr>
        <w:rPr>
          <w:rtl/>
        </w:rPr>
      </w:pPr>
    </w:p>
    <w:p w14:paraId="055682D1" w14:textId="77777777" w:rsidR="00FA4123" w:rsidRDefault="00FA4123" w:rsidP="00F56CB1">
      <w:pPr>
        <w:rPr>
          <w:rtl/>
        </w:rPr>
      </w:pPr>
    </w:p>
    <w:p w14:paraId="0F3CC9EA" w14:textId="77777777" w:rsidR="00FA4123" w:rsidRDefault="00FA4123" w:rsidP="00F56CB1">
      <w:pPr>
        <w:rPr>
          <w:rtl/>
        </w:rPr>
      </w:pPr>
    </w:p>
    <w:p w14:paraId="5FAAD77C" w14:textId="4BDC9EFD" w:rsidR="00FA4123" w:rsidRDefault="00FA4123" w:rsidP="00F56CB1">
      <w:pPr>
        <w:rPr>
          <w:rtl/>
        </w:rPr>
      </w:pPr>
      <w:r>
        <w:rPr>
          <w:noProof/>
          <w:rtl/>
          <w:lang w:val="ar-SA"/>
        </w:rPr>
        <mc:AlternateContent>
          <mc:Choice Requires="wps">
            <w:drawing>
              <wp:anchor distT="0" distB="0" distL="114300" distR="114300" simplePos="0" relativeHeight="251662336" behindDoc="0" locked="0" layoutInCell="1" allowOverlap="1" wp14:anchorId="69CC3A62" wp14:editId="2D25CF87">
                <wp:simplePos x="0" y="0"/>
                <wp:positionH relativeFrom="column">
                  <wp:posOffset>1647836</wp:posOffset>
                </wp:positionH>
                <wp:positionV relativeFrom="paragraph">
                  <wp:posOffset>50542</wp:posOffset>
                </wp:positionV>
                <wp:extent cx="1406794" cy="189359"/>
                <wp:effectExtent l="19050" t="19050" r="22225" b="39370"/>
                <wp:wrapNone/>
                <wp:docPr id="174952340" name="سهم: لليسار 4"/>
                <wp:cNvGraphicFramePr/>
                <a:graphic xmlns:a="http://schemas.openxmlformats.org/drawingml/2006/main">
                  <a:graphicData uri="http://schemas.microsoft.com/office/word/2010/wordprocessingShape">
                    <wps:wsp>
                      <wps:cNvSpPr/>
                      <wps:spPr>
                        <a:xfrm>
                          <a:off x="0" y="0"/>
                          <a:ext cx="1406794" cy="189359"/>
                        </a:xfrm>
                        <a:prstGeom prst="leftArrow">
                          <a:avLst/>
                        </a:prstGeom>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47602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9.75pt;margin-top:4pt;width:110.75pt;height:14.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" adj="1454" fillcolor="white [3201]" strokecolor="#70ad47 [3209]" strokeweight="1pt"/>
            </w:pict>
          </mc:Fallback>
        </mc:AlternateContent>
      </w:r>
    </w:p>
    <w:p w14:paraId="4B2F8892" w14:textId="77777777" w:rsidR="00FA4123" w:rsidRDefault="00FA4123" w:rsidP="00F56CB1">
      <w:pPr>
        <w:rPr>
          <w:rtl/>
        </w:rPr>
      </w:pPr>
    </w:p>
    <w:p w14:paraId="360DC451" w14:textId="77777777" w:rsidR="00FA4123" w:rsidRDefault="00FA4123" w:rsidP="00F56CB1">
      <w:pPr>
        <w:rPr>
          <w:rtl/>
        </w:rPr>
      </w:pPr>
    </w:p>
    <w:p w14:paraId="7DC06071" w14:textId="77777777" w:rsidR="00FA4123" w:rsidRDefault="00FA4123" w:rsidP="00F56CB1">
      <w:pPr>
        <w:rPr>
          <w:rtl/>
        </w:rPr>
      </w:pPr>
    </w:p>
    <w:p w14:paraId="4A52F73D" w14:textId="77777777" w:rsidR="00FA4123" w:rsidRDefault="00FA4123" w:rsidP="00F56CB1">
      <w:pPr>
        <w:rPr>
          <w:rtl/>
        </w:rPr>
      </w:pPr>
    </w:p>
    <w:p w14:paraId="645A0CDD" w14:textId="77777777" w:rsidR="006E0773" w:rsidRDefault="006E0773" w:rsidP="00F56CB1">
      <w:pPr>
        <w:rPr>
          <w:rtl/>
        </w:rPr>
      </w:pPr>
    </w:p>
    <w:p w14:paraId="19D86B33" w14:textId="0ADA1DB4" w:rsidR="00FA4123" w:rsidRDefault="00C471E9" w:rsidP="00A64625">
      <w:pPr>
        <w:pStyle w:val="a4"/>
        <w:rPr>
          <w:rtl/>
        </w:rPr>
      </w:pPr>
      <w:bookmarkStart w:id="11" w:name="_Toc192491441"/>
      <w:r>
        <w:rPr>
          <w:rFonts w:hint="cs"/>
          <w:rtl/>
        </w:rPr>
        <w:t xml:space="preserve">شكل </w:t>
      </w:r>
      <w:r>
        <w:rPr>
          <w:rtl/>
        </w:rPr>
        <w:t>(</w:t>
      </w:r>
      <w:r w:rsidR="00FA4123">
        <w:rPr>
          <w:rFonts w:hint="cs"/>
          <w:rtl/>
        </w:rPr>
        <w:t>1) نموذج الدراسة</w:t>
      </w:r>
      <w:bookmarkEnd w:id="11"/>
    </w:p>
    <w:p w14:paraId="61BBC15F" w14:textId="10688268" w:rsidR="00FA4123" w:rsidRPr="00F56CB1" w:rsidRDefault="00FA4123" w:rsidP="006E0773">
      <w:pPr>
        <w:jc w:val="center"/>
        <w:rPr>
          <w:rtl/>
        </w:rPr>
      </w:pPr>
      <w:r>
        <w:rPr>
          <w:rFonts w:hint="cs"/>
          <w:rtl/>
        </w:rPr>
        <w:t>المصدر: من اعداد الباحث</w:t>
      </w:r>
    </w:p>
    <w:p w14:paraId="4E5D14D1" w14:textId="77777777" w:rsidR="00754AD9" w:rsidRDefault="00F56CB1" w:rsidP="00F56CB1">
      <w:pPr>
        <w:rPr>
          <w:rtl/>
        </w:rPr>
      </w:pPr>
      <w:r w:rsidRPr="00F56CB1">
        <w:rPr>
          <w:rFonts w:hint="cs"/>
          <w:rtl/>
        </w:rPr>
        <w:t xml:space="preserve"> </w:t>
      </w:r>
    </w:p>
    <w:p w14:paraId="315CBBCD" w14:textId="77777777" w:rsidR="00754AD9" w:rsidRDefault="00754AD9" w:rsidP="00F56CB1">
      <w:pPr>
        <w:rPr>
          <w:rtl/>
        </w:rPr>
      </w:pPr>
    </w:p>
    <w:p w14:paraId="6A00DE47" w14:textId="63F461E7" w:rsidR="00F56CB1" w:rsidRPr="00F56CB1" w:rsidRDefault="00F56CB1" w:rsidP="00F56CB1">
      <w:pPr>
        <w:rPr>
          <w:rtl/>
        </w:rPr>
      </w:pPr>
      <w:r w:rsidRPr="00F56CB1">
        <w:rPr>
          <w:rFonts w:hint="cs"/>
          <w:rtl/>
        </w:rPr>
        <w:lastRenderedPageBreak/>
        <w:t>وتم صياغة فرضيات البحث كالتالي:</w:t>
      </w:r>
    </w:p>
    <w:p w14:paraId="3E5C389D" w14:textId="61A0DFF1" w:rsidR="00F56CB1" w:rsidRPr="00F56CB1" w:rsidRDefault="00F56CB1" w:rsidP="00F56CB1">
      <w:pPr>
        <w:numPr>
          <w:ilvl w:val="0"/>
          <w:numId w:val="2"/>
        </w:numPr>
        <w:rPr>
          <w:lang w:val="en-CA" w:bidi="ar-DZ"/>
        </w:rPr>
      </w:pPr>
      <w:r w:rsidRPr="00F56CB1">
        <w:rPr>
          <w:rFonts w:hint="cs"/>
          <w:rtl/>
        </w:rPr>
        <w:t xml:space="preserve">يوجد تأثير للنزاعات الفردية على فعالية إدارة </w:t>
      </w:r>
      <w:r w:rsidR="00C471E9" w:rsidRPr="00F56CB1">
        <w:rPr>
          <w:rFonts w:hint="cs"/>
          <w:rtl/>
        </w:rPr>
        <w:t>المشاريع،</w:t>
      </w:r>
      <w:r w:rsidRPr="00F56CB1">
        <w:rPr>
          <w:rFonts w:hint="cs"/>
          <w:rtl/>
        </w:rPr>
        <w:t xml:space="preserve"> ويتفرع منها </w:t>
      </w:r>
      <w:r w:rsidR="00C471E9" w:rsidRPr="00F56CB1">
        <w:rPr>
          <w:rFonts w:hint="cs"/>
          <w:rtl/>
        </w:rPr>
        <w:t>ما يل</w:t>
      </w:r>
      <w:r w:rsidR="00C471E9" w:rsidRPr="00F56CB1">
        <w:rPr>
          <w:rFonts w:hint="eastAsia"/>
          <w:rtl/>
        </w:rPr>
        <w:t>ي</w:t>
      </w:r>
      <w:r w:rsidRPr="00F56CB1">
        <w:rPr>
          <w:rFonts w:hint="cs"/>
          <w:rtl/>
        </w:rPr>
        <w:t>:</w:t>
      </w:r>
    </w:p>
    <w:p w14:paraId="72F4AB4F" w14:textId="77777777" w:rsidR="00F56CB1" w:rsidRPr="00F56CB1" w:rsidRDefault="00F56CB1" w:rsidP="00F56CB1">
      <w:pPr>
        <w:numPr>
          <w:ilvl w:val="0"/>
          <w:numId w:val="3"/>
        </w:numPr>
        <w:rPr>
          <w:lang w:val="en-CA" w:bidi="ar-DZ"/>
        </w:rPr>
      </w:pPr>
      <w:r w:rsidRPr="00F56CB1">
        <w:rPr>
          <w:rFonts w:hint="cs"/>
          <w:rtl/>
        </w:rPr>
        <w:t>يوجد تأثر ذو دلالة إحصائية عند مستوى دلالة 5% للنزاعات الفردية على تخطيط المشاريع.</w:t>
      </w:r>
    </w:p>
    <w:p w14:paraId="2F5CF275" w14:textId="77777777" w:rsidR="00F56CB1" w:rsidRPr="00F56CB1" w:rsidRDefault="00F56CB1" w:rsidP="00F56CB1">
      <w:pPr>
        <w:numPr>
          <w:ilvl w:val="0"/>
          <w:numId w:val="3"/>
        </w:numPr>
        <w:rPr>
          <w:lang w:val="en-CA" w:bidi="ar-DZ"/>
        </w:rPr>
      </w:pPr>
      <w:r w:rsidRPr="00F56CB1">
        <w:rPr>
          <w:rFonts w:hint="cs"/>
          <w:rtl/>
        </w:rPr>
        <w:t>يوجد تأثر ذو دلالة إحصائية عند مستوى دلالة 5% للنزاعات الفردية على تنفيذ المشاريع</w:t>
      </w:r>
    </w:p>
    <w:p w14:paraId="1BCE369E" w14:textId="77777777" w:rsidR="00F56CB1" w:rsidRDefault="00F56CB1" w:rsidP="00F56CB1">
      <w:pPr>
        <w:numPr>
          <w:ilvl w:val="0"/>
          <w:numId w:val="3"/>
        </w:numPr>
      </w:pPr>
      <w:r w:rsidRPr="00F56CB1">
        <w:rPr>
          <w:rFonts w:hint="cs"/>
          <w:rtl/>
        </w:rPr>
        <w:t>يوجد تأثر ذو دلالة إحصائية عند مستوى دلالة 5% للنزاعات الفردية على تقييم المشاريع</w:t>
      </w:r>
    </w:p>
    <w:p w14:paraId="0CB33E24" w14:textId="0E6795A8" w:rsidR="00761447" w:rsidRDefault="00B90E15" w:rsidP="00981A36">
      <w:pPr>
        <w:pStyle w:val="1"/>
        <w:rPr>
          <w:rtl/>
        </w:rPr>
      </w:pPr>
      <w:bookmarkStart w:id="12" w:name="_Toc192489213"/>
      <w:r w:rsidRPr="008B7CC1">
        <w:rPr>
          <w:rFonts w:hint="cs"/>
          <w:rtl/>
        </w:rPr>
        <w:t xml:space="preserve">النظرية العلمية المتبعة </w:t>
      </w:r>
      <w:r w:rsidR="00C471E9" w:rsidRPr="008B7CC1">
        <w:rPr>
          <w:rFonts w:hint="cs"/>
          <w:rtl/>
        </w:rPr>
        <w:t>لإعداد</w:t>
      </w:r>
      <w:r w:rsidRPr="008B7CC1">
        <w:rPr>
          <w:rFonts w:hint="cs"/>
          <w:rtl/>
        </w:rPr>
        <w:t xml:space="preserve"> البحث:</w:t>
      </w:r>
      <w:bookmarkEnd w:id="12"/>
    </w:p>
    <w:p w14:paraId="30EBB211" w14:textId="26E07076" w:rsidR="00761447" w:rsidRDefault="00761447" w:rsidP="00761447">
      <w:pPr>
        <w:rPr>
          <w:rtl/>
        </w:rPr>
      </w:pPr>
      <w:r>
        <w:rPr>
          <w:rtl/>
        </w:rPr>
        <w:t>يعتمد البحث العلمي على مجموعة من الأسس والمناهج التي تساهم في تحقيق الأهداف البحثية بدقة ومنهجية علمية. وفي هذا البحث، الذي يتناول "تأثير النزعة الفردية على فعالية إدارة المشاريع: (ضعف التعاون وفشل الاتصال في فرق العمل) دراسة حالة على شركة آل طاوي للبناء والتشييد"، تم تبني منهجية علمية شاملة لضمان دقة النتائج وموثوقيتها. يقوم هذا الجزء من البحث بتوضيح الإطار النظري والمنهجي المعتمد في الدراسة.</w:t>
      </w:r>
    </w:p>
    <w:p w14:paraId="7270390E" w14:textId="0B4717AB" w:rsidR="00761447" w:rsidRDefault="00761447" w:rsidP="00761447">
      <w:pPr>
        <w:rPr>
          <w:rtl/>
        </w:rPr>
      </w:pPr>
      <w:r>
        <w:rPr>
          <w:rtl/>
        </w:rPr>
        <w:t>أولاً: المنهجية العلمية للبحث</w:t>
      </w:r>
    </w:p>
    <w:p w14:paraId="6448AEFF" w14:textId="7B576BBD" w:rsidR="00761447" w:rsidRDefault="00761447" w:rsidP="006E0773">
      <w:pPr>
        <w:pStyle w:val="a5"/>
        <w:numPr>
          <w:ilvl w:val="0"/>
          <w:numId w:val="61"/>
        </w:numPr>
        <w:rPr>
          <w:rtl/>
        </w:rPr>
      </w:pPr>
      <w:r>
        <w:rPr>
          <w:rtl/>
        </w:rPr>
        <w:t>المنهج الوصفي التحليلي</w:t>
      </w:r>
    </w:p>
    <w:p w14:paraId="4A8F511A" w14:textId="7A28AE93" w:rsidR="00761447" w:rsidRDefault="00761447" w:rsidP="00761447">
      <w:pPr>
        <w:rPr>
          <w:rtl/>
        </w:rPr>
      </w:pPr>
      <w:r w:rsidRPr="00761447">
        <w:rPr>
          <w:rtl/>
        </w:rPr>
        <w:t>يعد المنهج الوصفي التحليلي من المناهج الأساسية في العلوم الاجتماعية، حيث يساعد على تحليل الظواهر من خلال وصفها بدقة ومن ثم تحليل أسبابها وآثارها، ونظراً لطبيعة هذا البحث فإن المنهج الوصفي التحليلي هو الأنسب لدراسة تأثير الفردية على فرق العمل في مشاريع البناء والتشييد، وذلك من خلال تحليل البيانات المستمدة من الدراسة الميدانية</w:t>
      </w:r>
      <w:r>
        <w:rPr>
          <w:rFonts w:hint="cs"/>
          <w:rtl/>
        </w:rPr>
        <w:t>.</w:t>
      </w:r>
    </w:p>
    <w:p w14:paraId="05D7EE44" w14:textId="2C566C6A" w:rsidR="00761447" w:rsidRDefault="00761447" w:rsidP="006E0773">
      <w:pPr>
        <w:pStyle w:val="a5"/>
        <w:numPr>
          <w:ilvl w:val="0"/>
          <w:numId w:val="61"/>
        </w:numPr>
        <w:rPr>
          <w:rtl/>
        </w:rPr>
      </w:pPr>
      <w:r>
        <w:rPr>
          <w:rtl/>
        </w:rPr>
        <w:t xml:space="preserve">المنهج الكمي </w:t>
      </w:r>
    </w:p>
    <w:p w14:paraId="516353C7" w14:textId="6A91E437" w:rsidR="00981A36" w:rsidRDefault="00761447" w:rsidP="00981A36">
      <w:pPr>
        <w:rPr>
          <w:rtl/>
        </w:rPr>
      </w:pPr>
      <w:r>
        <w:rPr>
          <w:rtl/>
        </w:rPr>
        <w:t xml:space="preserve"> يتمثل في جمع البيانات من خلال استبيانات مغلقة تحتوي على أسئلة كمية قابلة للتحليل الإحصائي.</w:t>
      </w:r>
    </w:p>
    <w:p w14:paraId="1247BBA5" w14:textId="77777777" w:rsidR="00981A36" w:rsidRDefault="00981A36" w:rsidP="00981A36">
      <w:pPr>
        <w:rPr>
          <w:rtl/>
        </w:rPr>
      </w:pPr>
    </w:p>
    <w:p w14:paraId="59D70B75" w14:textId="77777777" w:rsidR="00981A36" w:rsidRDefault="00981A36" w:rsidP="00981A36">
      <w:pPr>
        <w:rPr>
          <w:rtl/>
        </w:rPr>
      </w:pPr>
    </w:p>
    <w:p w14:paraId="7653970F" w14:textId="61CDE502" w:rsidR="00761447" w:rsidRDefault="00761447" w:rsidP="006E0773">
      <w:pPr>
        <w:pStyle w:val="a5"/>
        <w:numPr>
          <w:ilvl w:val="0"/>
          <w:numId w:val="61"/>
        </w:numPr>
        <w:rPr>
          <w:rtl/>
        </w:rPr>
      </w:pPr>
      <w:r>
        <w:rPr>
          <w:rtl/>
        </w:rPr>
        <w:lastRenderedPageBreak/>
        <w:t>دراسة الحالة</w:t>
      </w:r>
    </w:p>
    <w:p w14:paraId="7B068053" w14:textId="420817AB" w:rsidR="00761447" w:rsidRDefault="00761447" w:rsidP="00761447">
      <w:pPr>
        <w:rPr>
          <w:rtl/>
        </w:rPr>
      </w:pPr>
      <w:r w:rsidRPr="00761447">
        <w:rPr>
          <w:rtl/>
        </w:rPr>
        <w:t>تعتبر دراسة الحالة أداة فعالة لتحليل الظواهر المعقدة في سياقاتها الواقعية، في هذا البحث، تم اختيار شركة آل طاوي للبناء والتشييد كعينة للدراسة، مما يتيح فهمًا معمقًا للعوامل التي تؤثر على التعاون والاتصال في فرق العمل.</w:t>
      </w:r>
    </w:p>
    <w:p w14:paraId="1D61F284" w14:textId="4B80CD51" w:rsidR="00761447" w:rsidRDefault="00761447" w:rsidP="00761447">
      <w:pPr>
        <w:rPr>
          <w:rtl/>
        </w:rPr>
      </w:pPr>
      <w:r>
        <w:rPr>
          <w:rtl/>
        </w:rPr>
        <w:t>ثانيًا: الإطار النظري للبحث</w:t>
      </w:r>
    </w:p>
    <w:p w14:paraId="3AF039C7" w14:textId="2751803B" w:rsidR="00761447" w:rsidRDefault="00761447" w:rsidP="00761447">
      <w:pPr>
        <w:rPr>
          <w:rtl/>
        </w:rPr>
      </w:pPr>
      <w:r>
        <w:rPr>
          <w:rtl/>
        </w:rPr>
        <w:t>1. النظريات السلوكية والإدارية</w:t>
      </w:r>
    </w:p>
    <w:p w14:paraId="73317089" w14:textId="7CB12F2C" w:rsidR="00761447" w:rsidRDefault="00761447" w:rsidP="00761447">
      <w:pPr>
        <w:rPr>
          <w:rtl/>
        </w:rPr>
      </w:pPr>
      <w:r>
        <w:rPr>
          <w:rtl/>
        </w:rPr>
        <w:t>لتفسير تأثير النزعة الفردية على فرق العمل، يعتمد البحث على عدد من النظريات العلمية في الإدارة والسلوك التنظيمي:</w:t>
      </w:r>
    </w:p>
    <w:p w14:paraId="6EE0202C" w14:textId="346B9FB9" w:rsidR="00761447" w:rsidRDefault="00761447" w:rsidP="00761447">
      <w:pPr>
        <w:rPr>
          <w:rtl/>
        </w:rPr>
      </w:pPr>
      <w:r>
        <w:rPr>
          <w:rtl/>
        </w:rPr>
        <w:t>نظرية الهوية الاجتماعية (</w:t>
      </w:r>
      <w:r>
        <w:t>Social Identity Theory</w:t>
      </w:r>
      <w:r>
        <w:rPr>
          <w:rtl/>
        </w:rPr>
        <w:t>): توضح هذه النظرية كيف تؤثر النزعة الفردية والجماعية على سلوك الأفراد داخل الفرق.</w:t>
      </w:r>
    </w:p>
    <w:p w14:paraId="3FEDF4AA" w14:textId="1FDB560C" w:rsidR="00761447" w:rsidRDefault="00761447" w:rsidP="00761447">
      <w:pPr>
        <w:rPr>
          <w:rtl/>
        </w:rPr>
      </w:pPr>
      <w:r>
        <w:rPr>
          <w:rtl/>
        </w:rPr>
        <w:t>نظرية التبادل الاجتماعي (</w:t>
      </w:r>
      <w:r>
        <w:t>Social Exchange Theory</w:t>
      </w:r>
      <w:r>
        <w:rPr>
          <w:rtl/>
        </w:rPr>
        <w:t>): تفسر كيف يمكن أن يؤثر مستوى التعاون والاتصال بين أعضاء الفريق على الأداء العام للمشاريع.</w:t>
      </w:r>
    </w:p>
    <w:p w14:paraId="129FA2AA" w14:textId="3C80DC08" w:rsidR="00761447" w:rsidRDefault="00761447" w:rsidP="00761447">
      <w:pPr>
        <w:rPr>
          <w:rtl/>
        </w:rPr>
      </w:pPr>
      <w:r>
        <w:rPr>
          <w:rtl/>
        </w:rPr>
        <w:t>نظرية القيادة التحويلية (</w:t>
      </w:r>
      <w:r>
        <w:t>Transformational Leadership Theory</w:t>
      </w:r>
      <w:r>
        <w:rPr>
          <w:rtl/>
        </w:rPr>
        <w:t>): تسلط الضوء على كيفية تأثير أنماط القيادة على تعزيز التعاون وتقليل النزعة الفردية في بيئة العمل.</w:t>
      </w:r>
    </w:p>
    <w:p w14:paraId="7A673C68" w14:textId="3685F84C" w:rsidR="00761447" w:rsidRDefault="00761447" w:rsidP="00761447">
      <w:pPr>
        <w:rPr>
          <w:rtl/>
        </w:rPr>
      </w:pPr>
      <w:r>
        <w:rPr>
          <w:rtl/>
        </w:rPr>
        <w:t>2. مفاهيم ذات صلة بالبحث</w:t>
      </w:r>
    </w:p>
    <w:p w14:paraId="46BF8CE1" w14:textId="4C9349D6" w:rsidR="00761447" w:rsidRDefault="00761447" w:rsidP="00761447">
      <w:pPr>
        <w:rPr>
          <w:rtl/>
        </w:rPr>
      </w:pPr>
      <w:r>
        <w:rPr>
          <w:rtl/>
        </w:rPr>
        <w:t>التعاون في فرق العمل: يُعتبر التعاون من العوامل الأساسية التي تؤثر على نجاح المشاريع، وتناقش الأدبيات كيفية تعزيز التعاون وتقليل النزعة الفردية.</w:t>
      </w:r>
    </w:p>
    <w:p w14:paraId="51799FBC" w14:textId="4984627F" w:rsidR="00761447" w:rsidRDefault="00761447" w:rsidP="00761447">
      <w:pPr>
        <w:rPr>
          <w:rtl/>
        </w:rPr>
      </w:pPr>
      <w:r>
        <w:rPr>
          <w:rtl/>
        </w:rPr>
        <w:t>فشل الاتصال في فرق العمل: يدرس البحث كيف تؤثر النزعة الفردية على فعالية الاتصال داخل الفرق، وتأثير ذلك على إنتاجية المشاريع العقارية.</w:t>
      </w:r>
    </w:p>
    <w:p w14:paraId="7672D637" w14:textId="76C36E1C" w:rsidR="00761447" w:rsidRDefault="00761447" w:rsidP="00761447">
      <w:pPr>
        <w:rPr>
          <w:rtl/>
        </w:rPr>
      </w:pPr>
      <w:r>
        <w:rPr>
          <w:rtl/>
        </w:rPr>
        <w:t>ثالثًا: الأدوات والإجراءات البحثية</w:t>
      </w:r>
    </w:p>
    <w:p w14:paraId="0BBA024E" w14:textId="42642F6B" w:rsidR="00761447" w:rsidRDefault="00761447" w:rsidP="00761447">
      <w:pPr>
        <w:rPr>
          <w:rtl/>
        </w:rPr>
      </w:pPr>
      <w:r>
        <w:rPr>
          <w:rtl/>
        </w:rPr>
        <w:t>1. أدوات جمع البيانات</w:t>
      </w:r>
    </w:p>
    <w:p w14:paraId="435DD35B" w14:textId="65C4E1D7" w:rsidR="00761447" w:rsidRDefault="00761447" w:rsidP="00761447">
      <w:pPr>
        <w:rPr>
          <w:rtl/>
        </w:rPr>
      </w:pPr>
      <w:r>
        <w:rPr>
          <w:rtl/>
        </w:rPr>
        <w:t>استبيانات موجهة لموظفي ومديري المشاريع في شركة آل طاوي للبناء والتشييد.</w:t>
      </w:r>
    </w:p>
    <w:p w14:paraId="75BCA1D9" w14:textId="4D18E26D" w:rsidR="00761447" w:rsidRDefault="00761447" w:rsidP="00761447">
      <w:pPr>
        <w:rPr>
          <w:rtl/>
        </w:rPr>
      </w:pPr>
      <w:r>
        <w:rPr>
          <w:rtl/>
        </w:rPr>
        <w:t>2. أساليب تحليل البيانات</w:t>
      </w:r>
    </w:p>
    <w:p w14:paraId="6099FEE3" w14:textId="77777777" w:rsidR="00761447" w:rsidRDefault="00761447" w:rsidP="00761447">
      <w:pPr>
        <w:rPr>
          <w:rtl/>
        </w:rPr>
      </w:pPr>
      <w:r>
        <w:rPr>
          <w:rtl/>
        </w:rPr>
        <w:t xml:space="preserve">تحليل إحصائي للاستبيانات باستخدام برامج تحليل البيانات مثل </w:t>
      </w:r>
      <w:r>
        <w:t>SPSS</w:t>
      </w:r>
      <w:r>
        <w:rPr>
          <w:rtl/>
        </w:rPr>
        <w:t>.</w:t>
      </w:r>
    </w:p>
    <w:p w14:paraId="60DA6A76" w14:textId="77777777" w:rsidR="007C21D5" w:rsidRDefault="007C21D5" w:rsidP="00B90E15">
      <w:pPr>
        <w:rPr>
          <w:rtl/>
        </w:rPr>
      </w:pPr>
    </w:p>
    <w:p w14:paraId="623C703F" w14:textId="77777777" w:rsidR="007C21D5" w:rsidRDefault="007C21D5" w:rsidP="00B90E15">
      <w:pPr>
        <w:rPr>
          <w:rtl/>
        </w:rPr>
      </w:pPr>
    </w:p>
    <w:p w14:paraId="7150A192" w14:textId="77777777" w:rsidR="008F7AF8" w:rsidRDefault="008F7AF8" w:rsidP="00B90E15">
      <w:pPr>
        <w:rPr>
          <w:rtl/>
        </w:rPr>
      </w:pPr>
    </w:p>
    <w:p w14:paraId="3EA46CB1" w14:textId="77777777" w:rsidR="008F7AF8" w:rsidRDefault="008F7AF8" w:rsidP="00B90E15">
      <w:pPr>
        <w:rPr>
          <w:rtl/>
        </w:rPr>
      </w:pPr>
    </w:p>
    <w:p w14:paraId="6C7EDA75" w14:textId="77777777" w:rsidR="008F7AF8" w:rsidRDefault="008F7AF8" w:rsidP="00B90E15">
      <w:pPr>
        <w:rPr>
          <w:rtl/>
        </w:rPr>
      </w:pPr>
    </w:p>
    <w:p w14:paraId="6276B6E1" w14:textId="62EAFEDF" w:rsidR="00D332B6" w:rsidRDefault="00FA02A2" w:rsidP="00DA3B65">
      <w:pPr>
        <w:rPr>
          <w:rtl/>
        </w:rPr>
      </w:pPr>
      <w:r>
        <w:rPr>
          <w:noProof/>
          <w:rtl/>
          <w:lang w:val="ar-SA"/>
        </w:rPr>
        <mc:AlternateContent>
          <mc:Choice Requires="wps">
            <w:drawing>
              <wp:anchor distT="0" distB="0" distL="114300" distR="114300" simplePos="0" relativeHeight="251667456" behindDoc="0" locked="0" layoutInCell="1" allowOverlap="1" wp14:anchorId="7AFF6E5E" wp14:editId="6C408B99">
                <wp:simplePos x="0" y="0"/>
                <wp:positionH relativeFrom="margin">
                  <wp:align>right</wp:align>
                </wp:positionH>
                <wp:positionV relativeFrom="paragraph">
                  <wp:posOffset>116840</wp:posOffset>
                </wp:positionV>
                <wp:extent cx="4912963" cy="5773118"/>
                <wp:effectExtent l="114300" t="114300" r="135890" b="132715"/>
                <wp:wrapNone/>
                <wp:docPr id="1536337539" name="تمرير: أفقي 2"/>
                <wp:cNvGraphicFramePr/>
                <a:graphic xmlns:a="http://schemas.openxmlformats.org/drawingml/2006/main">
                  <a:graphicData uri="http://schemas.microsoft.com/office/word/2010/wordprocessingShape">
                    <wps:wsp>
                      <wps:cNvSpPr/>
                      <wps:spPr>
                        <a:xfrm>
                          <a:off x="0" y="0"/>
                          <a:ext cx="4912963" cy="5773118"/>
                        </a:xfrm>
                        <a:prstGeom prst="horizontalScroll">
                          <a:avLst/>
                        </a:prstGeom>
                        <a:ln>
                          <a:solidFill>
                            <a:schemeClr val="accent1"/>
                          </a:solidFill>
                        </a:ln>
                        <a:effectLst>
                          <a:glow rad="101600">
                            <a:schemeClr val="accent1">
                              <a:satMod val="175000"/>
                              <a:alpha val="40000"/>
                            </a:schemeClr>
                          </a:glow>
                        </a:effectLst>
                      </wps:spPr>
                      <wps:style>
                        <a:lnRef idx="2">
                          <a:schemeClr val="accent6"/>
                        </a:lnRef>
                        <a:fillRef idx="1">
                          <a:schemeClr val="lt1"/>
                        </a:fillRef>
                        <a:effectRef idx="0">
                          <a:schemeClr val="accent6"/>
                        </a:effectRef>
                        <a:fontRef idx="minor">
                          <a:schemeClr val="dk1"/>
                        </a:fontRef>
                      </wps:style>
                      <wps:txbx>
                        <w:txbxContent>
                          <w:p w14:paraId="6B23AF6C" w14:textId="5836B8B4" w:rsidR="00D332B6" w:rsidRPr="00D332B6" w:rsidRDefault="00D332B6" w:rsidP="00D332B6">
                            <w:pPr>
                              <w:jc w:val="center"/>
                              <w:rPr>
                                <w:b/>
                                <w:bCs/>
                                <w:sz w:val="44"/>
                                <w:szCs w:val="44"/>
                                <w:rtl/>
                              </w:rPr>
                            </w:pPr>
                            <w:r w:rsidRPr="00D332B6">
                              <w:rPr>
                                <w:rFonts w:hint="cs"/>
                                <w:b/>
                                <w:bCs/>
                                <w:sz w:val="44"/>
                                <w:szCs w:val="44"/>
                                <w:rtl/>
                              </w:rPr>
                              <w:t>الفصل الثاني</w:t>
                            </w:r>
                          </w:p>
                          <w:p w14:paraId="55B02572" w14:textId="3FE27421" w:rsidR="00D332B6" w:rsidRPr="00D332B6" w:rsidRDefault="00C471E9" w:rsidP="00D332B6">
                            <w:pPr>
                              <w:jc w:val="center"/>
                              <w:rPr>
                                <w:b/>
                                <w:bCs/>
                                <w:sz w:val="44"/>
                                <w:szCs w:val="44"/>
                                <w:rtl/>
                              </w:rPr>
                            </w:pPr>
                            <w:r w:rsidRPr="00D332B6">
                              <w:rPr>
                                <w:rFonts w:hint="cs"/>
                                <w:b/>
                                <w:bCs/>
                                <w:sz w:val="44"/>
                                <w:szCs w:val="44"/>
                                <w:rtl/>
                              </w:rPr>
                              <w:t>الإطار</w:t>
                            </w:r>
                            <w:r w:rsidR="00D332B6" w:rsidRPr="00D332B6">
                              <w:rPr>
                                <w:rFonts w:hint="cs"/>
                                <w:b/>
                                <w:bCs/>
                                <w:sz w:val="44"/>
                                <w:szCs w:val="44"/>
                                <w:rtl/>
                              </w:rPr>
                              <w:t xml:space="preserve"> النظري للدراسة </w:t>
                            </w:r>
                          </w:p>
                          <w:p w14:paraId="066EB590" w14:textId="6200EF68" w:rsidR="00D332B6" w:rsidRPr="00D332B6" w:rsidRDefault="00D332B6" w:rsidP="00D332B6">
                            <w:pPr>
                              <w:jc w:val="center"/>
                              <w:rPr>
                                <w:b/>
                                <w:bCs/>
                                <w:sz w:val="44"/>
                                <w:szCs w:val="44"/>
                              </w:rPr>
                            </w:pPr>
                            <w:r w:rsidRPr="00D332B6">
                              <w:rPr>
                                <w:rFonts w:hint="cs"/>
                                <w:b/>
                                <w:bCs/>
                                <w:sz w:val="44"/>
                                <w:szCs w:val="44"/>
                                <w:rtl/>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AFF6E5E" id="تمرير: أفقي 2" o:spid="_x0000_s1030" type="#_x0000_t98" style="position:absolute;left:0;text-align:left;margin-left:335.65pt;margin-top:9.2pt;width:386.85pt;height:454.6pt;z-index:25166745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" fillcolor="white [3201]" strokecolor="#4472c4 [3204]" strokeweight="1pt">
                <v:stroke joinstyle="miter"/>
                <v:textbox>
                  <w:txbxContent>
                    <w:p w14:paraId="6B23AF6C" w14:textId="5836B8B4" w:rsidR="00D332B6" w:rsidRPr="00D332B6" w:rsidRDefault="00D332B6" w:rsidP="00D332B6">
                      <w:pPr>
                        <w:jc w:val="center"/>
                        <w:rPr>
                          <w:b/>
                          <w:bCs/>
                          <w:sz w:val="44"/>
                          <w:szCs w:val="44"/>
                          <w:rtl/>
                        </w:rPr>
                      </w:pPr>
                      <w:r w:rsidRPr="00D332B6">
                        <w:rPr>
                          <w:rFonts w:hint="cs"/>
                          <w:b/>
                          <w:bCs/>
                          <w:sz w:val="44"/>
                          <w:szCs w:val="44"/>
                          <w:rtl/>
                        </w:rPr>
                        <w:t>الفصل الثاني</w:t>
                      </w:r>
                    </w:p>
                    <w:p w14:paraId="55B02572" w14:textId="3FE27421" w:rsidR="00D332B6" w:rsidRPr="00D332B6" w:rsidRDefault="00C471E9" w:rsidP="00D332B6">
                      <w:pPr>
                        <w:jc w:val="center"/>
                        <w:rPr>
                          <w:b/>
                          <w:bCs/>
                          <w:sz w:val="44"/>
                          <w:szCs w:val="44"/>
                          <w:rtl/>
                        </w:rPr>
                      </w:pPr>
                      <w:r w:rsidRPr="00D332B6">
                        <w:rPr>
                          <w:rFonts w:hint="cs"/>
                          <w:b/>
                          <w:bCs/>
                          <w:sz w:val="44"/>
                          <w:szCs w:val="44"/>
                          <w:rtl/>
                        </w:rPr>
                        <w:t>الإطار</w:t>
                      </w:r>
                      <w:r w:rsidR="00D332B6" w:rsidRPr="00D332B6">
                        <w:rPr>
                          <w:rFonts w:hint="cs"/>
                          <w:b/>
                          <w:bCs/>
                          <w:sz w:val="44"/>
                          <w:szCs w:val="44"/>
                          <w:rtl/>
                        </w:rPr>
                        <w:t xml:space="preserve"> النظري للدراسة </w:t>
                      </w:r>
                    </w:p>
                    <w:p w14:paraId="066EB590" w14:textId="6200EF68" w:rsidR="00D332B6" w:rsidRPr="00D332B6" w:rsidRDefault="00D332B6" w:rsidP="00D332B6">
                      <w:pPr>
                        <w:jc w:val="center"/>
                        <w:rPr>
                          <w:b/>
                          <w:bCs/>
                          <w:sz w:val="44"/>
                          <w:szCs w:val="44"/>
                        </w:rPr>
                      </w:pPr>
                      <w:r w:rsidRPr="00D332B6">
                        <w:rPr>
                          <w:rFonts w:hint="cs"/>
                          <w:b/>
                          <w:bCs/>
                          <w:sz w:val="44"/>
                          <w:szCs w:val="44"/>
                          <w:rtl/>
                        </w:rPr>
                        <w:t>والدراسات السابقة</w:t>
                      </w:r>
                    </w:p>
                  </w:txbxContent>
                </v:textbox>
                <w10:wrap anchorx="margin"/>
              </v:shape>
            </w:pict>
          </mc:Fallback>
        </mc:AlternateContent>
      </w:r>
      <w:r w:rsidR="00DA3B65">
        <w:rPr>
          <w:noProof/>
          <w:rtl/>
          <w:lang w:val="ar-SA"/>
        </w:rPr>
        <mc:AlternateContent>
          <mc:Choice Requires="wps">
            <w:drawing>
              <wp:anchor distT="0" distB="0" distL="114300" distR="114300" simplePos="0" relativeHeight="251688960" behindDoc="0" locked="0" layoutInCell="1" allowOverlap="1" wp14:anchorId="6D529EE9" wp14:editId="3D438FFE">
                <wp:simplePos x="0" y="0"/>
                <wp:positionH relativeFrom="column">
                  <wp:posOffset>1993232</wp:posOffset>
                </wp:positionH>
                <wp:positionV relativeFrom="paragraph">
                  <wp:posOffset>8019181</wp:posOffset>
                </wp:positionV>
                <wp:extent cx="1251284" cy="794084"/>
                <wp:effectExtent l="0" t="0" r="6350" b="6350"/>
                <wp:wrapNone/>
                <wp:docPr id="2098177280" name="مستطيل 2"/>
                <wp:cNvGraphicFramePr/>
                <a:graphic xmlns:a="http://schemas.openxmlformats.org/drawingml/2006/main">
                  <a:graphicData uri="http://schemas.microsoft.com/office/word/2010/wordprocessingShape">
                    <wps:wsp>
                      <wps:cNvSpPr/>
                      <wps:spPr>
                        <a:xfrm>
                          <a:off x="0" y="0"/>
                          <a:ext cx="1251284" cy="794084"/>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34EEA64" id="مستطيل 2" o:spid="_x0000_s1026" style="position:absolute;left:0;text-align:left;margin-left:156.95pt;margin-top:631.45pt;width:98.55pt;height:62.5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" fillcolor="white [3201]" stroked="f" strokeweight="1pt"/>
            </w:pict>
          </mc:Fallback>
        </mc:AlternateContent>
      </w:r>
      <w:r w:rsidR="00D332B6">
        <w:rPr>
          <w:rtl/>
        </w:rPr>
        <w:br w:type="page"/>
      </w:r>
    </w:p>
    <w:p w14:paraId="15CE104A" w14:textId="3F600A44" w:rsidR="007C21D5" w:rsidRDefault="007C21D5" w:rsidP="00981A36">
      <w:pPr>
        <w:pStyle w:val="1"/>
        <w:rPr>
          <w:rtl/>
        </w:rPr>
      </w:pPr>
      <w:bookmarkStart w:id="13" w:name="_Toc192489214"/>
      <w:r>
        <w:rPr>
          <w:rFonts w:hint="cs"/>
          <w:rtl/>
        </w:rPr>
        <w:lastRenderedPageBreak/>
        <w:t>تمهيد:</w:t>
      </w:r>
      <w:bookmarkEnd w:id="13"/>
    </w:p>
    <w:p w14:paraId="642D6A2C" w14:textId="77777777" w:rsidR="00FA4123" w:rsidRDefault="00FA4123" w:rsidP="00FA4123">
      <w:pPr>
        <w:rPr>
          <w:rtl/>
        </w:rPr>
      </w:pPr>
      <w:r>
        <w:rPr>
          <w:rtl/>
        </w:rPr>
        <w:t>إن الإطار النظري هو حجر الزاوية لأي دراسة علمية، حيث أنه يوفر الأسس الفكرية والمفاهيمية التي تبنى عليها التحليلات والاستنتاجات. وفي هذا السياق، يهدف هذا الفصل إلى بناء قاعدة معرفية حول الفردية وإدارة المشاريع، من خلال مراجعة النظريات ذات الصلة وتحليل الدراسات السابقة التي تناولت العلاقة بين الفردية والجماعية في بيئات المشاريع.</w:t>
      </w:r>
    </w:p>
    <w:p w14:paraId="3D4F194A" w14:textId="5822B525" w:rsidR="00FA4123" w:rsidRDefault="00FA4123" w:rsidP="00FA4123">
      <w:pPr>
        <w:rPr>
          <w:rtl/>
        </w:rPr>
      </w:pPr>
      <w:r>
        <w:rPr>
          <w:rtl/>
        </w:rPr>
        <w:t xml:space="preserve">إن فهم تأثير الفردية على فرق العمل يتطلب الرجوع إلى العديد من النظريات الإدارية والسلوكية، مثل نظرية </w:t>
      </w:r>
      <w:r>
        <w:t>Hofstede</w:t>
      </w:r>
      <w:r>
        <w:rPr>
          <w:rtl/>
        </w:rPr>
        <w:t xml:space="preserve"> للأبعاد الثقافية، والتي توضح كيف تؤثر الاختلافات الثقافية على أداء الأفراد داخل المنظمات. كما تسلط نظرية إدارة الفريق الديناميكي الضوء على أهمية التفاعل الجماعي في تحقيق النجاح.</w:t>
      </w:r>
    </w:p>
    <w:p w14:paraId="0AE47B7A" w14:textId="3164DAFE" w:rsidR="00FA4123" w:rsidRDefault="00FA4123" w:rsidP="00FA4123">
      <w:pPr>
        <w:rPr>
          <w:rtl/>
        </w:rPr>
      </w:pPr>
      <w:r>
        <w:rPr>
          <w:rtl/>
        </w:rPr>
        <w:t>وفي هذا السياق، يستعرض هذا الفصل مجموعة من الدراسات السابقة التي تناولت موضوع البحث من زوايا مختلفة، مثل تأثير الفردية على أداء الفريق، والعوامل المؤثرة على فشل الاتصال داخل بيئات العمل، والتحديات التي تواجه فرق المشاريع في قطاع البناء. كما يسلط الضوء على أهم الفجوات البحثية التي لم تتناولها الدراسات السابقة، والتي تسعى هذه الدراسة إلى سدها</w:t>
      </w:r>
      <w:r w:rsidR="00A1305E">
        <w:rPr>
          <w:rFonts w:hint="cs"/>
          <w:rtl/>
        </w:rPr>
        <w:t>، وسوف يتناول هذا الفصل المبحثين التاليين:</w:t>
      </w:r>
    </w:p>
    <w:p w14:paraId="6D50C302" w14:textId="74E1BE34" w:rsidR="00A1305E" w:rsidRDefault="00A1305E" w:rsidP="00FA4123">
      <w:pPr>
        <w:rPr>
          <w:rtl/>
        </w:rPr>
      </w:pPr>
      <w:r>
        <w:rPr>
          <w:rFonts w:hint="cs"/>
          <w:rtl/>
        </w:rPr>
        <w:t>المبحث الأول: الدراسات السابقة</w:t>
      </w:r>
    </w:p>
    <w:p w14:paraId="36F406AC" w14:textId="0CC20F85" w:rsidR="00A1305E" w:rsidRDefault="00A1305E" w:rsidP="00FA4123">
      <w:pPr>
        <w:rPr>
          <w:rtl/>
        </w:rPr>
      </w:pPr>
      <w:r>
        <w:rPr>
          <w:rFonts w:hint="cs"/>
          <w:rtl/>
        </w:rPr>
        <w:t xml:space="preserve">المبحث الثاني: </w:t>
      </w:r>
      <w:r w:rsidR="00C471E9">
        <w:rPr>
          <w:rFonts w:hint="cs"/>
          <w:rtl/>
        </w:rPr>
        <w:t>الإطار</w:t>
      </w:r>
      <w:r>
        <w:rPr>
          <w:rFonts w:hint="cs"/>
          <w:rtl/>
        </w:rPr>
        <w:t xml:space="preserve"> النظري</w:t>
      </w:r>
    </w:p>
    <w:p w14:paraId="15471653" w14:textId="77777777" w:rsidR="00A1305E" w:rsidRDefault="00A1305E" w:rsidP="00FA4123">
      <w:pPr>
        <w:rPr>
          <w:rtl/>
        </w:rPr>
      </w:pPr>
    </w:p>
    <w:p w14:paraId="3D2A4925" w14:textId="77777777" w:rsidR="00D332B6" w:rsidRDefault="00D332B6" w:rsidP="00FA4123">
      <w:pPr>
        <w:rPr>
          <w:b/>
          <w:bCs/>
          <w:rtl/>
        </w:rPr>
      </w:pPr>
      <w:r>
        <w:rPr>
          <w:b/>
          <w:bCs/>
          <w:rtl/>
        </w:rPr>
        <w:br w:type="page"/>
      </w:r>
    </w:p>
    <w:p w14:paraId="2C8EE600" w14:textId="23242849" w:rsidR="007C21D5" w:rsidRPr="00981A36" w:rsidRDefault="000308A2" w:rsidP="00981A36">
      <w:pPr>
        <w:pStyle w:val="1"/>
        <w:rPr>
          <w:rtl/>
        </w:rPr>
      </w:pPr>
      <w:bookmarkStart w:id="14" w:name="_Toc192489215"/>
      <w:r w:rsidRPr="00981A36">
        <w:rPr>
          <w:rFonts w:hint="cs"/>
          <w:rtl/>
        </w:rPr>
        <w:lastRenderedPageBreak/>
        <w:t xml:space="preserve">المبحث الأول: </w:t>
      </w:r>
      <w:r w:rsidR="0013667A" w:rsidRPr="00981A36">
        <w:rPr>
          <w:rFonts w:hint="cs"/>
          <w:rtl/>
        </w:rPr>
        <w:t>الدراسات السابقة</w:t>
      </w:r>
      <w:bookmarkEnd w:id="14"/>
    </w:p>
    <w:p w14:paraId="4184FC67" w14:textId="69B3F71F" w:rsidR="002D4464" w:rsidRDefault="0013667A" w:rsidP="0013667A">
      <w:pPr>
        <w:rPr>
          <w:rtl/>
        </w:rPr>
      </w:pPr>
      <w:r w:rsidRPr="0013667A">
        <w:rPr>
          <w:rFonts w:hint="cs"/>
          <w:rtl/>
        </w:rPr>
        <w:t>ي</w:t>
      </w:r>
      <w:r>
        <w:rPr>
          <w:rFonts w:hint="cs"/>
          <w:rtl/>
        </w:rPr>
        <w:t>عتبر</w:t>
      </w:r>
      <w:r w:rsidRPr="0013667A">
        <w:rPr>
          <w:rFonts w:hint="cs"/>
          <w:rtl/>
        </w:rPr>
        <w:t xml:space="preserve"> الاطلاع على الدراسات السابقة من أهم الخطوات التي يقوم بها الباحث لما لها من تأثير وإثراء لمحصلته العلمية،</w:t>
      </w:r>
      <w:r>
        <w:rPr>
          <w:rFonts w:hint="cs"/>
          <w:rtl/>
        </w:rPr>
        <w:t xml:space="preserve"> </w:t>
      </w:r>
      <w:r w:rsidRPr="0013667A">
        <w:rPr>
          <w:rFonts w:hint="cs"/>
          <w:rtl/>
        </w:rPr>
        <w:t xml:space="preserve">وللتعرف على الإنجازات والأخطاء التي قام بها الباحثون، لذلك تعتبر الدراسات السابقة هي الأساس الذي يبني عليه الباحث أفكاره ومنهجه. وبالرغم من قلة الدراسات المتعلقة </w:t>
      </w:r>
      <w:r w:rsidR="00C471E9" w:rsidRPr="0013667A">
        <w:rPr>
          <w:rFonts w:hint="cs"/>
          <w:rtl/>
        </w:rPr>
        <w:t>ب</w:t>
      </w:r>
      <w:r w:rsidR="00C471E9">
        <w:rPr>
          <w:rFonts w:hint="cs"/>
          <w:rtl/>
        </w:rPr>
        <w:t>تأثير</w:t>
      </w:r>
      <w:r>
        <w:rPr>
          <w:rFonts w:hint="cs"/>
          <w:rtl/>
        </w:rPr>
        <w:t xml:space="preserve"> النزعة الفردية على فعالية إدارة </w:t>
      </w:r>
      <w:r w:rsidR="002D4464">
        <w:rPr>
          <w:rFonts w:hint="cs"/>
          <w:rtl/>
        </w:rPr>
        <w:t xml:space="preserve">المشاريع </w:t>
      </w:r>
      <w:r w:rsidRPr="0013667A">
        <w:rPr>
          <w:rFonts w:hint="cs"/>
          <w:rtl/>
        </w:rPr>
        <w:t xml:space="preserve">فقد تمت الاستعانة بمجموعة من الدراسات التي عرضت في أجزائها مكونات متعلقة </w:t>
      </w:r>
      <w:r w:rsidR="00C471E9" w:rsidRPr="0013667A">
        <w:rPr>
          <w:rFonts w:hint="cs"/>
          <w:rtl/>
        </w:rPr>
        <w:t>ب</w:t>
      </w:r>
      <w:r w:rsidR="00C471E9">
        <w:rPr>
          <w:rFonts w:hint="cs"/>
          <w:rtl/>
        </w:rPr>
        <w:t>تأثير</w:t>
      </w:r>
      <w:r w:rsidR="002D4464">
        <w:rPr>
          <w:rFonts w:hint="cs"/>
          <w:rtl/>
        </w:rPr>
        <w:t xml:space="preserve"> النزعة الفردية على فعالية إدارة المشاريع، مع التركيز على ضعف التعاون وفشل الاتصال في فرق العمل، وتسليط الضوء على قطاع البناء والتشييد في منطقة الرياض كدراسة حالة.</w:t>
      </w:r>
    </w:p>
    <w:p w14:paraId="7DAAD3B3" w14:textId="77777777" w:rsidR="003471FB" w:rsidRDefault="002D4464" w:rsidP="003471FB">
      <w:pPr>
        <w:ind w:firstLine="0"/>
        <w:rPr>
          <w:rtl/>
        </w:rPr>
      </w:pPr>
      <w:r>
        <w:rPr>
          <w:rFonts w:hint="cs"/>
          <w:rtl/>
        </w:rPr>
        <w:t>ولتحقيق اهداف هذا البحث تم تجميع وتحليل مجموعة متنوعة من الدراسات السابقة العربية والأجنبية التي تناولت جوانب مختلفة من الموضوع، ويمكن تصنيفها على النحو التالي:</w:t>
      </w:r>
    </w:p>
    <w:p w14:paraId="41B6F95F" w14:textId="77777777" w:rsidR="003471FB" w:rsidRDefault="003471FB" w:rsidP="003471FB">
      <w:pPr>
        <w:pStyle w:val="a5"/>
        <w:numPr>
          <w:ilvl w:val="0"/>
          <w:numId w:val="7"/>
        </w:numPr>
      </w:pPr>
      <w:r w:rsidRPr="003471FB">
        <w:rPr>
          <w:rtl/>
        </w:rPr>
        <w:t xml:space="preserve"> الدراسات التي تناولت النزعة الفردية وتأثيرها على الأداء</w:t>
      </w:r>
      <w:r>
        <w:rPr>
          <w:rFonts w:hint="cs"/>
          <w:rtl/>
        </w:rPr>
        <w:t>.</w:t>
      </w:r>
    </w:p>
    <w:p w14:paraId="44C45FAA" w14:textId="77777777" w:rsidR="003471FB" w:rsidRDefault="003471FB" w:rsidP="003471FB">
      <w:pPr>
        <w:pStyle w:val="a5"/>
        <w:numPr>
          <w:ilvl w:val="0"/>
          <w:numId w:val="7"/>
        </w:numPr>
      </w:pPr>
      <w:r w:rsidRPr="003471FB">
        <w:rPr>
          <w:rtl/>
        </w:rPr>
        <w:t>الدراسات التي بحثت في التعاون والتواصل في فرق العمل</w:t>
      </w:r>
      <w:r>
        <w:rPr>
          <w:rFonts w:hint="cs"/>
          <w:rtl/>
        </w:rPr>
        <w:t>.</w:t>
      </w:r>
    </w:p>
    <w:p w14:paraId="7D908D99" w14:textId="27012D42" w:rsidR="003471FB" w:rsidRPr="003471FB" w:rsidRDefault="003471FB" w:rsidP="003471FB">
      <w:pPr>
        <w:pStyle w:val="a5"/>
        <w:numPr>
          <w:ilvl w:val="0"/>
          <w:numId w:val="7"/>
        </w:numPr>
      </w:pPr>
      <w:r w:rsidRPr="003471FB">
        <w:rPr>
          <w:rtl/>
        </w:rPr>
        <w:t xml:space="preserve">الدراسات المتعلقة بإدارة المشاريع في قطاع البناء والتشييد. </w:t>
      </w:r>
    </w:p>
    <w:p w14:paraId="61B95313" w14:textId="481F8DD2" w:rsidR="003471FB" w:rsidRPr="003471FB" w:rsidRDefault="003471FB" w:rsidP="00981A36">
      <w:pPr>
        <w:pStyle w:val="2"/>
      </w:pPr>
      <w:bookmarkStart w:id="15" w:name="_Toc192489216"/>
      <w:r w:rsidRPr="003471FB">
        <w:rPr>
          <w:rtl/>
        </w:rPr>
        <w:t>أولًا: الدراسات التي تناولت النزعة الفردية وتأثيرها على الأداء</w:t>
      </w:r>
      <w:bookmarkEnd w:id="15"/>
    </w:p>
    <w:p w14:paraId="1AB90F5C" w14:textId="77777777" w:rsidR="003471FB" w:rsidRDefault="003471FB" w:rsidP="003471FB">
      <w:pPr>
        <w:ind w:firstLine="0"/>
        <w:rPr>
          <w:b/>
          <w:bCs/>
          <w:rtl/>
        </w:rPr>
      </w:pPr>
      <w:r>
        <w:rPr>
          <w:rFonts w:hint="cs"/>
          <w:b/>
          <w:bCs/>
          <w:rtl/>
        </w:rPr>
        <w:t>الدراسات العربية</w:t>
      </w:r>
    </w:p>
    <w:p w14:paraId="7CBB57FB" w14:textId="1CB8F913" w:rsidR="003471FB" w:rsidRPr="003471FB" w:rsidRDefault="003471FB" w:rsidP="003471FB">
      <w:pPr>
        <w:numPr>
          <w:ilvl w:val="0"/>
          <w:numId w:val="8"/>
        </w:numPr>
      </w:pPr>
      <w:r w:rsidRPr="003471FB">
        <w:rPr>
          <w:b/>
          <w:bCs/>
          <w:rtl/>
        </w:rPr>
        <w:t xml:space="preserve">دراسة </w:t>
      </w:r>
      <w:r w:rsidR="00C471E9" w:rsidRPr="003471FB">
        <w:rPr>
          <w:rFonts w:hint="cs"/>
          <w:b/>
          <w:bCs/>
          <w:rtl/>
        </w:rPr>
        <w:t xml:space="preserve">العبدلي </w:t>
      </w:r>
      <w:r w:rsidR="00C471E9" w:rsidRPr="003471FB">
        <w:rPr>
          <w:b/>
          <w:bCs/>
        </w:rPr>
        <w:t>(</w:t>
      </w:r>
      <w:r w:rsidRPr="003471FB">
        <w:rPr>
          <w:b/>
          <w:bCs/>
        </w:rPr>
        <w:t>2024)</w:t>
      </w:r>
      <w:r w:rsidRPr="003471FB">
        <w:t xml:space="preserve">: </w:t>
      </w:r>
      <w:r w:rsidR="00981A36">
        <w:rPr>
          <w:rFonts w:hint="cs"/>
          <w:rtl/>
        </w:rPr>
        <w:t xml:space="preserve"> </w:t>
      </w:r>
      <w:r w:rsidRPr="003471FB">
        <w:rPr>
          <w:rtl/>
        </w:rPr>
        <w:t>استهدفت هذه الدراسة تحليل النزاعات العمالية داخل الشركات وتقديم استراتيجيات للحد من آثارها، مستندةً إلى منظور قانوني وإداري في إدارة الموارد البشرية. استخدمت الدراسة منهجًا نوعيًا وصفيًا عبر مقابلات شبه منظمة مع 14 خبيرًا في المجال، وتم تحليل البيانات باستخدام التحليل الموضوعي الهجين. كشفت النتائج عن ست استراتيجيات فعالة لتقليل النزاعات، منها تحسين اللوائح، وتمكين الموظفين، وتعزيز التواصل، والتعليم القيادي. تفوقت هذه الدراسة على سابقاتها من حيث شمولية المعالجة، حيث لم تقتصر على جانب الوساطة فقط</w:t>
      </w:r>
      <w:r w:rsidRPr="003471FB">
        <w:t>.</w:t>
      </w:r>
    </w:p>
    <w:p w14:paraId="3A2B371D" w14:textId="77777777" w:rsidR="003471FB" w:rsidRPr="003471FB" w:rsidRDefault="003471FB" w:rsidP="003471FB">
      <w:pPr>
        <w:numPr>
          <w:ilvl w:val="0"/>
          <w:numId w:val="8"/>
        </w:numPr>
      </w:pPr>
      <w:r w:rsidRPr="003471FB">
        <w:rPr>
          <w:b/>
          <w:bCs/>
          <w:rtl/>
        </w:rPr>
        <w:t>دراسة محاميد</w:t>
      </w:r>
      <w:r w:rsidRPr="003471FB">
        <w:rPr>
          <w:b/>
          <w:bCs/>
        </w:rPr>
        <w:t xml:space="preserve"> (2016)</w:t>
      </w:r>
      <w:r w:rsidRPr="003471FB">
        <w:t xml:space="preserve">: </w:t>
      </w:r>
      <w:r w:rsidRPr="003471FB">
        <w:rPr>
          <w:rtl/>
        </w:rPr>
        <w:t xml:space="preserve">بحثت هذه الدراسة في أسباب النزاعات ضمن مشاريع المباني السكنية في المملكة العربية السعودية، مركزةً على العوامل المباشرة وغير المباشرة. استندت إلى استبيان شمل 120 مقاولًا، وأظهرت أن أبرز الأسباب المباشرة للنزاعات تمثلت في التأخير في السداد، وأوامر التغيير، وضعف جودة العمل، في حين أن الأسباب غير المباشرة شملت ضعف خبرة المقاولين وسوء التواصل بين الأطراف. سلطت هذه الدراسة </w:t>
      </w:r>
      <w:r w:rsidRPr="003471FB">
        <w:rPr>
          <w:rtl/>
        </w:rPr>
        <w:lastRenderedPageBreak/>
        <w:t>الضوء على أهمية التواصل في تقليل النزاعات، ما يجعلها وثيقة الصلة ببحثنا حول النزعة الفردية</w:t>
      </w:r>
      <w:r w:rsidRPr="003471FB">
        <w:t>.</w:t>
      </w:r>
    </w:p>
    <w:p w14:paraId="26EE21FD" w14:textId="77777777" w:rsidR="003471FB" w:rsidRPr="003471FB" w:rsidRDefault="003471FB" w:rsidP="003471FB">
      <w:pPr>
        <w:numPr>
          <w:ilvl w:val="0"/>
          <w:numId w:val="8"/>
        </w:numPr>
      </w:pPr>
      <w:r w:rsidRPr="003471FB">
        <w:rPr>
          <w:b/>
          <w:bCs/>
          <w:rtl/>
        </w:rPr>
        <w:t>دراسة عساف وآخرون</w:t>
      </w:r>
      <w:r w:rsidRPr="003471FB">
        <w:rPr>
          <w:b/>
          <w:bCs/>
        </w:rPr>
        <w:t xml:space="preserve"> (2019)</w:t>
      </w:r>
      <w:r w:rsidRPr="003471FB">
        <w:t xml:space="preserve">: </w:t>
      </w:r>
      <w:r w:rsidRPr="003471FB">
        <w:rPr>
          <w:rtl/>
        </w:rPr>
        <w:t>هدفت إلى تحليل العوامل المؤثرة في النزاعات والمطالبات بقطاع البناء السعودي، وذلك عبر بيانات مستخلصة من 86 مختصًا. توصلت النتائج إلى أن أوامر التغيير، والتأخير الناجم عن المقاولين، وأخطاء التصميم كانت من أبرز مسببات النزاعات. على خلاف الدراسات التي ركزت على الدفع المتأخر، أبرزت هذه الدراسة دور جميع الأطراف في نشوء النزاعات، مما يثري فهم تأثير النزعة الفردية على فشل إدارة المشاريع</w:t>
      </w:r>
      <w:r w:rsidRPr="003471FB">
        <w:t>.</w:t>
      </w:r>
    </w:p>
    <w:p w14:paraId="1DB4E356" w14:textId="1F62573A" w:rsidR="003471FB" w:rsidRPr="003471FB" w:rsidRDefault="003471FB" w:rsidP="003471FB">
      <w:pPr>
        <w:ind w:firstLine="0"/>
      </w:pPr>
      <w:r w:rsidRPr="003471FB">
        <w:rPr>
          <w:b/>
          <w:bCs/>
          <w:rtl/>
        </w:rPr>
        <w:t>الدراسات الأجنبية</w:t>
      </w:r>
    </w:p>
    <w:p w14:paraId="3F820F24" w14:textId="77777777" w:rsidR="003471FB" w:rsidRPr="003471FB" w:rsidRDefault="003471FB" w:rsidP="003471FB">
      <w:pPr>
        <w:numPr>
          <w:ilvl w:val="0"/>
          <w:numId w:val="6"/>
        </w:numPr>
      </w:pPr>
      <w:r w:rsidRPr="003471FB">
        <w:rPr>
          <w:b/>
          <w:bCs/>
          <w:rtl/>
        </w:rPr>
        <w:t>دراسة</w:t>
      </w:r>
      <w:r w:rsidRPr="003471FB">
        <w:rPr>
          <w:b/>
          <w:bCs/>
        </w:rPr>
        <w:t xml:space="preserve"> Blalock et al. (2021)</w:t>
      </w:r>
      <w:r w:rsidRPr="003471FB">
        <w:t xml:space="preserve">: </w:t>
      </w:r>
      <w:r w:rsidRPr="003471FB">
        <w:rPr>
          <w:rtl/>
        </w:rPr>
        <w:t>هدفت هذه الدراسة إلى تحليل تحديات الاتصال داخل فرق المشاريع الافتراضية، خصوصًا في ظل جائحة</w:t>
      </w:r>
      <w:r w:rsidRPr="003471FB">
        <w:t xml:space="preserve"> COVID-19. </w:t>
      </w:r>
      <w:r w:rsidRPr="003471FB">
        <w:rPr>
          <w:rtl/>
        </w:rPr>
        <w:t>اعتمدت الدراسة على منهج البحث النوعي، حيث تم جمع البيانات من طلاب الهندسة عبر الاستبانات والمقابلات. وأظهرت النتائج أن ضعف التواصل الجماعي في البيئة الافتراضية يحد من فعالية الفرق، مما يؤدي إلى تأثيرات سلبية على التعاون وبناء العلاقات. كما أوصت الدراسة بوضع هيكل اجتماع يعزز الثقة ويشجع التفاعل الفعّال</w:t>
      </w:r>
      <w:r w:rsidRPr="003471FB">
        <w:t>.</w:t>
      </w:r>
    </w:p>
    <w:p w14:paraId="7B8BBB0E" w14:textId="77777777" w:rsidR="003471FB" w:rsidRDefault="003471FB" w:rsidP="003471FB">
      <w:pPr>
        <w:numPr>
          <w:ilvl w:val="0"/>
          <w:numId w:val="6"/>
        </w:numPr>
      </w:pPr>
      <w:r w:rsidRPr="003471FB">
        <w:rPr>
          <w:b/>
          <w:bCs/>
          <w:rtl/>
        </w:rPr>
        <w:t>دراسة</w:t>
      </w:r>
      <w:r w:rsidRPr="003471FB">
        <w:rPr>
          <w:b/>
          <w:bCs/>
        </w:rPr>
        <w:t xml:space="preserve"> </w:t>
      </w:r>
      <w:proofErr w:type="spellStart"/>
      <w:r w:rsidRPr="003471FB">
        <w:rPr>
          <w:b/>
          <w:bCs/>
        </w:rPr>
        <w:t>Yiu</w:t>
      </w:r>
      <w:proofErr w:type="spellEnd"/>
      <w:r w:rsidRPr="003471FB">
        <w:rPr>
          <w:b/>
          <w:bCs/>
        </w:rPr>
        <w:t xml:space="preserve"> and Cheung (2004)</w:t>
      </w:r>
      <w:r w:rsidRPr="003471FB">
        <w:t xml:space="preserve">: </w:t>
      </w:r>
      <w:r w:rsidRPr="003471FB">
        <w:rPr>
          <w:rtl/>
        </w:rPr>
        <w:t>استهدفت هذه الدراسة تحديد مصادر النزاع في مشاريع البناء، حيث تم تصنيفها إلى مشكلات تتعلق بالبناء وأخرى بالسلوك البشري. وخلصت الدراسة إلى أن التوقعات غير المتوافقة بين الأفراد تشكل عقبة أساسية أمام نجاح المشاريع</w:t>
      </w:r>
      <w:r w:rsidRPr="003471FB">
        <w:t>.</w:t>
      </w:r>
    </w:p>
    <w:p w14:paraId="3BEF10E7" w14:textId="77777777" w:rsidR="00A1305E" w:rsidRPr="009F139E" w:rsidRDefault="00A1305E" w:rsidP="00A1305E">
      <w:pPr>
        <w:pStyle w:val="a5"/>
        <w:numPr>
          <w:ilvl w:val="0"/>
          <w:numId w:val="6"/>
        </w:numPr>
      </w:pPr>
      <w:r w:rsidRPr="009F139E">
        <w:rPr>
          <w:b/>
          <w:bCs/>
          <w:rtl/>
        </w:rPr>
        <w:t>دراسة</w:t>
      </w:r>
      <w:r w:rsidRPr="009F139E">
        <w:rPr>
          <w:b/>
          <w:bCs/>
        </w:rPr>
        <w:t xml:space="preserve"> Hofstede (1980)</w:t>
      </w:r>
      <w:r w:rsidRPr="009F139E">
        <w:t xml:space="preserve"> </w:t>
      </w:r>
      <w:r w:rsidRPr="009F139E">
        <w:rPr>
          <w:rtl/>
        </w:rPr>
        <w:t>حول الأبعاد الثقافية والتي أبرزت الفرق بين الثقافات الفردية والجماعية، وكيف يؤثر ذلك على ديناميكية فرق العمل</w:t>
      </w:r>
      <w:r w:rsidRPr="009F139E">
        <w:t>.</w:t>
      </w:r>
    </w:p>
    <w:p w14:paraId="5D684881" w14:textId="571447D3" w:rsidR="00A1305E" w:rsidRPr="009F139E" w:rsidRDefault="00A1305E" w:rsidP="00A1305E">
      <w:pPr>
        <w:pStyle w:val="a5"/>
        <w:numPr>
          <w:ilvl w:val="0"/>
          <w:numId w:val="6"/>
        </w:numPr>
      </w:pPr>
      <w:r w:rsidRPr="009F139E">
        <w:rPr>
          <w:b/>
          <w:bCs/>
          <w:rtl/>
        </w:rPr>
        <w:t>دراسة</w:t>
      </w:r>
      <w:r w:rsidRPr="009F139E">
        <w:rPr>
          <w:b/>
          <w:bCs/>
        </w:rPr>
        <w:t xml:space="preserve"> </w:t>
      </w:r>
      <w:sdt>
        <w:sdtPr>
          <w:rPr>
            <w:rtl/>
          </w:rPr>
          <w:id w:val="1018435885"/>
          <w:citation/>
        </w:sdtPr>
        <w:sdtContent>
          <w:r w:rsidR="00D36DF4">
            <w:rPr>
              <w:rtl/>
            </w:rPr>
            <w:fldChar w:fldCharType="begin"/>
          </w:r>
          <w:r w:rsidR="00D36DF4">
            <w:rPr>
              <w:b/>
              <w:bCs/>
            </w:rPr>
            <w:instrText xml:space="preserve"> CITATION Sin95 \l 1033 </w:instrText>
          </w:r>
          <w:r w:rsidR="00D36DF4">
            <w:rPr>
              <w:rtl/>
            </w:rPr>
            <w:fldChar w:fldCharType="separate"/>
          </w:r>
          <w:r w:rsidR="00D36DF4">
            <w:rPr>
              <w:noProof/>
            </w:rPr>
            <w:t>(Singelis, 1995)</w:t>
          </w:r>
          <w:r w:rsidR="00D36DF4">
            <w:rPr>
              <w:rtl/>
            </w:rPr>
            <w:fldChar w:fldCharType="end"/>
          </w:r>
        </w:sdtContent>
      </w:sdt>
      <w:r w:rsidRPr="009F139E">
        <w:t xml:space="preserve"> </w:t>
      </w:r>
      <w:r w:rsidRPr="009F139E">
        <w:rPr>
          <w:rtl/>
        </w:rPr>
        <w:t>التي أكدت أن الأفراد في المجتمعات ذات النزعة الفردية يفضلون العمل المستقل، مما قد يؤثر سلبًا على العمل الجماعي</w:t>
      </w:r>
      <w:r w:rsidRPr="009F139E">
        <w:t>.</w:t>
      </w:r>
    </w:p>
    <w:p w14:paraId="2F968167" w14:textId="0EEE8A0D" w:rsidR="00A1305E" w:rsidRPr="003471FB" w:rsidRDefault="00A1305E" w:rsidP="00A1305E">
      <w:pPr>
        <w:pStyle w:val="a5"/>
        <w:numPr>
          <w:ilvl w:val="0"/>
          <w:numId w:val="6"/>
        </w:numPr>
      </w:pPr>
      <w:r w:rsidRPr="009F139E">
        <w:rPr>
          <w:b/>
          <w:bCs/>
          <w:rtl/>
        </w:rPr>
        <w:t>دراسة</w:t>
      </w:r>
      <w:r w:rsidRPr="009F139E">
        <w:rPr>
          <w:b/>
          <w:bCs/>
        </w:rPr>
        <w:t xml:space="preserve"> Kim, </w:t>
      </w:r>
      <w:proofErr w:type="spellStart"/>
      <w:r w:rsidRPr="009F139E">
        <w:rPr>
          <w:b/>
          <w:bCs/>
        </w:rPr>
        <w:t>Triandis</w:t>
      </w:r>
      <w:proofErr w:type="spellEnd"/>
      <w:r w:rsidRPr="009F139E">
        <w:rPr>
          <w:b/>
          <w:bCs/>
        </w:rPr>
        <w:t xml:space="preserve"> &amp; </w:t>
      </w:r>
      <w:proofErr w:type="spellStart"/>
      <w:r w:rsidRPr="009F139E">
        <w:rPr>
          <w:b/>
          <w:bCs/>
        </w:rPr>
        <w:t>Kagitcibasi</w:t>
      </w:r>
      <w:proofErr w:type="spellEnd"/>
      <w:r w:rsidRPr="009F139E">
        <w:rPr>
          <w:b/>
          <w:bCs/>
        </w:rPr>
        <w:t xml:space="preserve"> (1994)</w:t>
      </w:r>
      <w:r w:rsidRPr="009F139E">
        <w:t xml:space="preserve"> </w:t>
      </w:r>
      <w:r w:rsidRPr="009F139E">
        <w:rPr>
          <w:rtl/>
        </w:rPr>
        <w:t>التي استعرضت تأثير النزعة الفردية على بيئات العمل متعددة الثقافات</w:t>
      </w:r>
      <w:r w:rsidRPr="009F139E">
        <w:t>.</w:t>
      </w:r>
    </w:p>
    <w:p w14:paraId="3A940644" w14:textId="77777777" w:rsidR="003471FB" w:rsidRDefault="003471FB" w:rsidP="003471FB">
      <w:pPr>
        <w:ind w:firstLine="0"/>
        <w:rPr>
          <w:rtl/>
        </w:rPr>
      </w:pPr>
      <w:r w:rsidRPr="003471FB">
        <w:rPr>
          <w:b/>
          <w:bCs/>
          <w:rtl/>
        </w:rPr>
        <w:t>موقع الدراسات السابقة من البحث الحالي</w:t>
      </w:r>
      <w:r w:rsidRPr="003471FB">
        <w:t xml:space="preserve">: </w:t>
      </w:r>
      <w:r w:rsidRPr="003471FB">
        <w:rPr>
          <w:rtl/>
        </w:rPr>
        <w:t>تسلط هذه الدراسات الضوء على تأثير النزعة الفردية على ضعف التواصل والتعاون داخل الفرق، وهو محور أساسي لدراستنا الحالية التي تركز على بيئة البناء والتشييد في السعودية</w:t>
      </w:r>
      <w:r w:rsidRPr="003471FB">
        <w:t>.</w:t>
      </w:r>
    </w:p>
    <w:p w14:paraId="2D242E7C" w14:textId="77777777" w:rsidR="00FC4F22" w:rsidRPr="00FC4F22" w:rsidRDefault="00FC4F22" w:rsidP="00981A36">
      <w:pPr>
        <w:pStyle w:val="2"/>
      </w:pPr>
      <w:bookmarkStart w:id="16" w:name="_Toc192489217"/>
      <w:r w:rsidRPr="00FC4F22">
        <w:rPr>
          <w:rtl/>
        </w:rPr>
        <w:lastRenderedPageBreak/>
        <w:t>ثانيًا: الدراسات التي تناولت التعاون والتواصل في فرق العمل</w:t>
      </w:r>
      <w:bookmarkEnd w:id="16"/>
    </w:p>
    <w:p w14:paraId="60181C0B" w14:textId="70B7FE3B" w:rsidR="00FC4F22" w:rsidRPr="00FC4F22" w:rsidRDefault="00FC4F22" w:rsidP="00FC4F22">
      <w:pPr>
        <w:numPr>
          <w:ilvl w:val="0"/>
          <w:numId w:val="9"/>
        </w:numPr>
      </w:pPr>
      <w:r w:rsidRPr="00FC4F22">
        <w:rPr>
          <w:b/>
          <w:bCs/>
          <w:rtl/>
        </w:rPr>
        <w:t xml:space="preserve">دراسة </w:t>
      </w:r>
      <w:r w:rsidRPr="00FC4F22">
        <w:rPr>
          <w:b/>
          <w:bCs/>
        </w:rPr>
        <w:t>Ilavarasi, I</w:t>
      </w:r>
      <w:r w:rsidRPr="00FC4F22">
        <w:rPr>
          <w:b/>
          <w:bCs/>
          <w:rtl/>
        </w:rPr>
        <w:t>.</w:t>
      </w:r>
      <w:r w:rsidRPr="00FC4F22">
        <w:rPr>
          <w:b/>
          <w:bCs/>
        </w:rPr>
        <w:t xml:space="preserve"> (2024)</w:t>
      </w:r>
      <w:r w:rsidRPr="00FC4F22">
        <w:t xml:space="preserve">: </w:t>
      </w:r>
      <w:r w:rsidRPr="00FC4F22">
        <w:rPr>
          <w:rtl/>
        </w:rPr>
        <w:t>تناولت هذه الدراسة أثر التواصل الفعّال في تحسين الإنتاجية وتقليل النزاعات داخل المؤسسات. ومن خلال مراجعة الأدبيات، حددت الدراسة عوامل رئيسية مثل وضوح قنوات الاتصال، والتغذية الراجعة البنّاءة، والذكاء العاطفي، واقترحت استراتيجيات لتعزيز ديناميكيات فرق العمل. أكدت الدراسة الحاجة إلى تطوير أساليب تتماشى مع التقنيات الحديثة، مما يجعلها ذات صلة ببحثنا حول ضعف التعاون وتأثيره على إدارة المشاريع</w:t>
      </w:r>
      <w:r w:rsidRPr="00FC4F22">
        <w:t>.</w:t>
      </w:r>
    </w:p>
    <w:p w14:paraId="17F8B966" w14:textId="7A672197" w:rsidR="00FC4F22" w:rsidRPr="00FC4F22" w:rsidRDefault="00FC4F22" w:rsidP="00FC4F22">
      <w:pPr>
        <w:numPr>
          <w:ilvl w:val="0"/>
          <w:numId w:val="9"/>
        </w:numPr>
      </w:pPr>
      <w:r w:rsidRPr="00FC4F22">
        <w:rPr>
          <w:b/>
          <w:bCs/>
          <w:rtl/>
        </w:rPr>
        <w:t>دراسة</w:t>
      </w:r>
      <w:r w:rsidRPr="00FC4F22">
        <w:t xml:space="preserve"> </w:t>
      </w:r>
      <w:proofErr w:type="spellStart"/>
      <w:r w:rsidRPr="00FC4F22">
        <w:rPr>
          <w:b/>
          <w:bCs/>
        </w:rPr>
        <w:t>Luhgiatno</w:t>
      </w:r>
      <w:proofErr w:type="spellEnd"/>
      <w:r w:rsidRPr="00FC4F22">
        <w:rPr>
          <w:b/>
          <w:bCs/>
        </w:rPr>
        <w:t xml:space="preserve">, </w:t>
      </w:r>
      <w:r w:rsidR="00C471E9" w:rsidRPr="00FC4F22">
        <w:rPr>
          <w:b/>
          <w:bCs/>
        </w:rPr>
        <w:t>L</w:t>
      </w:r>
      <w:r w:rsidR="00C471E9">
        <w:rPr>
          <w:b/>
          <w:bCs/>
        </w:rPr>
        <w:t>.</w:t>
      </w:r>
      <w:r w:rsidRPr="00FC4F22">
        <w:rPr>
          <w:b/>
          <w:bCs/>
          <w:rtl/>
        </w:rPr>
        <w:t xml:space="preserve"> </w:t>
      </w:r>
      <w:r>
        <w:rPr>
          <w:b/>
          <w:bCs/>
        </w:rPr>
        <w:t xml:space="preserve"> </w:t>
      </w:r>
      <w:r w:rsidRPr="00FC4F22">
        <w:rPr>
          <w:b/>
          <w:bCs/>
        </w:rPr>
        <w:t>(2023)</w:t>
      </w:r>
      <w:r w:rsidRPr="00FC4F22">
        <w:t xml:space="preserve">: </w:t>
      </w:r>
      <w:r w:rsidRPr="00FC4F22">
        <w:rPr>
          <w:rtl/>
        </w:rPr>
        <w:t>ركزت على العلاقة بين التعاون في بيئة العمل ومستوى الإنتاجية، حيث تم تحليل آليات التعاون بين الإدارات والموردين والعملاء. تطرقت أيضًا إلى دور التكنولوجيا في تسهيل التعاون، لكنها أشارت إلى تحديات مثل الحواجز التكنولوجية والثقافية. تتوافق هذه النتائج مع بحثنا الذي يستكشف تحديات التعاون داخل فرق العمل</w:t>
      </w:r>
      <w:r w:rsidRPr="00FC4F22">
        <w:t>.</w:t>
      </w:r>
    </w:p>
    <w:p w14:paraId="3BED4B02" w14:textId="3A4016C1" w:rsidR="00FC4F22" w:rsidRPr="00FC4F22" w:rsidRDefault="00FC4F22" w:rsidP="00FC4F22">
      <w:pPr>
        <w:numPr>
          <w:ilvl w:val="0"/>
          <w:numId w:val="9"/>
        </w:numPr>
      </w:pPr>
      <w:r w:rsidRPr="00FC4F22">
        <w:rPr>
          <w:b/>
          <w:bCs/>
          <w:rtl/>
        </w:rPr>
        <w:t xml:space="preserve">دراسة </w:t>
      </w:r>
      <w:proofErr w:type="spellStart"/>
      <w:r w:rsidRPr="00FC4F22">
        <w:rPr>
          <w:b/>
          <w:bCs/>
        </w:rPr>
        <w:t>Amsar</w:t>
      </w:r>
      <w:proofErr w:type="spellEnd"/>
      <w:r w:rsidRPr="00FC4F22">
        <w:rPr>
          <w:b/>
          <w:bCs/>
        </w:rPr>
        <w:t xml:space="preserve">, A., &amp; </w:t>
      </w:r>
      <w:proofErr w:type="spellStart"/>
      <w:r w:rsidRPr="00FC4F22">
        <w:rPr>
          <w:b/>
          <w:bCs/>
        </w:rPr>
        <w:t>Swastuti</w:t>
      </w:r>
      <w:proofErr w:type="spellEnd"/>
      <w:r w:rsidRPr="00FC4F22">
        <w:rPr>
          <w:b/>
          <w:bCs/>
        </w:rPr>
        <w:t>, E</w:t>
      </w:r>
      <w:r w:rsidRPr="00FC4F22">
        <w:rPr>
          <w:b/>
          <w:bCs/>
          <w:rtl/>
        </w:rPr>
        <w:t xml:space="preserve">. </w:t>
      </w:r>
      <w:r>
        <w:rPr>
          <w:b/>
          <w:bCs/>
        </w:rPr>
        <w:t xml:space="preserve"> </w:t>
      </w:r>
      <w:r w:rsidRPr="00FC4F22">
        <w:rPr>
          <w:b/>
          <w:bCs/>
        </w:rPr>
        <w:t>(2023)</w:t>
      </w:r>
      <w:r w:rsidRPr="00FC4F22">
        <w:t xml:space="preserve">: </w:t>
      </w:r>
      <w:r w:rsidRPr="00FC4F22">
        <w:rPr>
          <w:rtl/>
        </w:rPr>
        <w:t>ناقشت الدراسة التعاون كعنصر أساسي لاستدامة المؤسسات، مستعرضةً تحديات مثل اختلافات الثقافة التنظيمية، وضعف الاتصال، وتضارب المصالح. أكدت الدراسة ضرورة دعم القيادة لتعزيز التعاون، وهو ما يتماشى مع دراستنا حول تأثير ضعف التعاون على إدارة المشاريع</w:t>
      </w:r>
      <w:r w:rsidRPr="00FC4F22">
        <w:t>.</w:t>
      </w:r>
    </w:p>
    <w:p w14:paraId="5365778A" w14:textId="7CBBC455" w:rsidR="00FC4F22" w:rsidRPr="001E7C49" w:rsidRDefault="00FC4F22" w:rsidP="00FC4F22">
      <w:pPr>
        <w:numPr>
          <w:ilvl w:val="0"/>
          <w:numId w:val="9"/>
        </w:numPr>
        <w:rPr>
          <w:rtl/>
        </w:rPr>
      </w:pPr>
      <w:r w:rsidRPr="00FC4F22">
        <w:rPr>
          <w:b/>
          <w:bCs/>
          <w:rtl/>
        </w:rPr>
        <w:t xml:space="preserve">دراسة </w:t>
      </w:r>
      <w:proofErr w:type="spellStart"/>
      <w:r w:rsidRPr="00FC4F22">
        <w:rPr>
          <w:b/>
          <w:bCs/>
          <w:rtl/>
        </w:rPr>
        <w:t>باتيل</w:t>
      </w:r>
      <w:proofErr w:type="spellEnd"/>
      <w:r w:rsidRPr="00FC4F22">
        <w:rPr>
          <w:b/>
          <w:bCs/>
          <w:rtl/>
        </w:rPr>
        <w:t xml:space="preserve"> وآخرون</w:t>
      </w:r>
      <w:r w:rsidRPr="00FC4F22">
        <w:rPr>
          <w:b/>
          <w:bCs/>
        </w:rPr>
        <w:t xml:space="preserve"> (2021)</w:t>
      </w:r>
      <w:r w:rsidRPr="00FC4F22">
        <w:t xml:space="preserve">: </w:t>
      </w:r>
      <w:r w:rsidRPr="00FC4F22">
        <w:rPr>
          <w:rtl/>
        </w:rPr>
        <w:t>بحثت الدراسة في تأثير تقنيات التعاون الرقمي على فرق العمل في المشاريع الإنشائية. أظهرت النتائج أن المنصات الرقمية تعزز من التعاون وتقلل من التأخير، لكنها تحتاج إلى تبني ثقافة تواصل فعّالة لضمان نجاحها</w:t>
      </w:r>
      <w:r w:rsidRPr="00FC4F22">
        <w:t>.</w:t>
      </w:r>
    </w:p>
    <w:p w14:paraId="76A7D759" w14:textId="77777777" w:rsidR="00FC4F22" w:rsidRPr="001E7C49" w:rsidRDefault="00FC4F22" w:rsidP="00FC4F22">
      <w:pPr>
        <w:numPr>
          <w:ilvl w:val="0"/>
          <w:numId w:val="10"/>
        </w:numPr>
      </w:pPr>
      <w:r w:rsidRPr="001E7C49">
        <w:rPr>
          <w:b/>
          <w:bCs/>
          <w:rtl/>
        </w:rPr>
        <w:t>دراسة</w:t>
      </w:r>
      <w:r w:rsidRPr="001E7C49">
        <w:rPr>
          <w:b/>
          <w:bCs/>
        </w:rPr>
        <w:t xml:space="preserve"> Nawaz et al. (2016)</w:t>
      </w:r>
      <w:r w:rsidRPr="001E7C49">
        <w:t xml:space="preserve">: </w:t>
      </w:r>
      <w:r w:rsidRPr="001E7C49">
        <w:rPr>
          <w:rtl/>
        </w:rPr>
        <w:t>هدفت هذه الدراسة إلى استكشاف تأثير القيادة والعمل الجماعي على نجاح المشاريع. اعتمدت على المنهج الكمي باستخدام الاستبيانات، وخلصت إلى وجود علاقة إيجابية بين القيادة الفعالة والعمل الجماعي في تحقيق نجاح المشاريع</w:t>
      </w:r>
      <w:r w:rsidRPr="001E7C49">
        <w:t>.</w:t>
      </w:r>
    </w:p>
    <w:p w14:paraId="1FFD78F4" w14:textId="77777777" w:rsidR="00FC4F22" w:rsidRDefault="00FC4F22" w:rsidP="00FC4F22">
      <w:pPr>
        <w:numPr>
          <w:ilvl w:val="0"/>
          <w:numId w:val="10"/>
        </w:numPr>
      </w:pPr>
      <w:r w:rsidRPr="001E7C49">
        <w:rPr>
          <w:b/>
          <w:bCs/>
          <w:rtl/>
        </w:rPr>
        <w:t>دراسة</w:t>
      </w:r>
      <w:r w:rsidRPr="001E7C49">
        <w:rPr>
          <w:b/>
          <w:bCs/>
        </w:rPr>
        <w:t xml:space="preserve"> Heath et al. (1994)</w:t>
      </w:r>
      <w:r w:rsidRPr="001E7C49">
        <w:t xml:space="preserve">: </w:t>
      </w:r>
      <w:r w:rsidRPr="001E7C49">
        <w:rPr>
          <w:rtl/>
        </w:rPr>
        <w:t>تناولت هذه الدراسة النزاعات والمطالبات في مشاريع البناء في المملكة المتحدة، ووجدت أن ضعف التواصل يعد أحد العوامل الأساسية المؤدية إلى النزاعات</w:t>
      </w:r>
      <w:r w:rsidRPr="001E7C49">
        <w:t>.</w:t>
      </w:r>
    </w:p>
    <w:p w14:paraId="206FBDA3" w14:textId="77777777" w:rsidR="00A1305E" w:rsidRPr="009F139E" w:rsidRDefault="00A1305E" w:rsidP="00A1305E">
      <w:pPr>
        <w:pStyle w:val="a5"/>
        <w:numPr>
          <w:ilvl w:val="0"/>
          <w:numId w:val="10"/>
        </w:numPr>
      </w:pPr>
      <w:r w:rsidRPr="009F139E">
        <w:rPr>
          <w:b/>
          <w:bCs/>
          <w:rtl/>
        </w:rPr>
        <w:lastRenderedPageBreak/>
        <w:t>دراسة</w:t>
      </w:r>
      <w:r w:rsidRPr="009F139E">
        <w:rPr>
          <w:b/>
          <w:bCs/>
        </w:rPr>
        <w:t xml:space="preserve"> Katzenbach &amp; Smith (1993)</w:t>
      </w:r>
      <w:r w:rsidRPr="009F139E">
        <w:t xml:space="preserve"> </w:t>
      </w:r>
      <w:r w:rsidRPr="009F139E">
        <w:rPr>
          <w:rtl/>
        </w:rPr>
        <w:t>التي أكدت على أن الفرق التي تتبنى التعاون الفعّال تحقق نتائج أفضل مقارنة بالفرق التي تفتقر إلى التآزر</w:t>
      </w:r>
      <w:r w:rsidRPr="009F139E">
        <w:t>.</w:t>
      </w:r>
    </w:p>
    <w:p w14:paraId="79CACFE8" w14:textId="77777777" w:rsidR="00A1305E" w:rsidRPr="009F139E" w:rsidRDefault="00A1305E" w:rsidP="00A1305E">
      <w:pPr>
        <w:pStyle w:val="a5"/>
        <w:numPr>
          <w:ilvl w:val="0"/>
          <w:numId w:val="10"/>
        </w:numPr>
      </w:pPr>
      <w:r w:rsidRPr="009F139E">
        <w:rPr>
          <w:b/>
          <w:bCs/>
          <w:rtl/>
        </w:rPr>
        <w:t>دراسة</w:t>
      </w:r>
      <w:r w:rsidRPr="009F139E">
        <w:rPr>
          <w:b/>
          <w:bCs/>
        </w:rPr>
        <w:t xml:space="preserve"> Salas et al. (2005)</w:t>
      </w:r>
      <w:r w:rsidRPr="009F139E">
        <w:t xml:space="preserve"> </w:t>
      </w:r>
      <w:r w:rsidRPr="009F139E">
        <w:rPr>
          <w:rtl/>
        </w:rPr>
        <w:t>التي تناولت العوامل المؤثرة على التعاون داخل فرق العمل، مثل الثقة والقيادة الفعالة</w:t>
      </w:r>
      <w:r w:rsidRPr="009F139E">
        <w:t>.</w:t>
      </w:r>
    </w:p>
    <w:p w14:paraId="7496F23C" w14:textId="77777777" w:rsidR="00A1305E" w:rsidRPr="009F139E" w:rsidRDefault="00A1305E" w:rsidP="00A1305E">
      <w:pPr>
        <w:pStyle w:val="a5"/>
        <w:numPr>
          <w:ilvl w:val="0"/>
          <w:numId w:val="10"/>
        </w:numPr>
      </w:pPr>
      <w:r w:rsidRPr="009F139E">
        <w:rPr>
          <w:b/>
          <w:bCs/>
          <w:rtl/>
        </w:rPr>
        <w:t>دراسة</w:t>
      </w:r>
      <w:r w:rsidRPr="009F139E">
        <w:rPr>
          <w:b/>
          <w:bCs/>
        </w:rPr>
        <w:t xml:space="preserve"> Mathieu et al. (2008)</w:t>
      </w:r>
      <w:r w:rsidRPr="009F139E">
        <w:t xml:space="preserve"> </w:t>
      </w:r>
      <w:r w:rsidRPr="009F139E">
        <w:rPr>
          <w:rtl/>
        </w:rPr>
        <w:t>التي أبرزت أهمية التحفيز الجماعي ودوره في تعزيز التعاون</w:t>
      </w:r>
      <w:r w:rsidRPr="009F139E">
        <w:t>.</w:t>
      </w:r>
    </w:p>
    <w:p w14:paraId="7C35D038" w14:textId="77777777" w:rsidR="00A1305E" w:rsidRPr="009F139E" w:rsidRDefault="00A1305E" w:rsidP="00A1305E">
      <w:pPr>
        <w:pStyle w:val="a5"/>
        <w:numPr>
          <w:ilvl w:val="0"/>
          <w:numId w:val="10"/>
        </w:numPr>
      </w:pPr>
      <w:r w:rsidRPr="009F139E">
        <w:rPr>
          <w:b/>
          <w:bCs/>
          <w:rtl/>
        </w:rPr>
        <w:t>دراسة</w:t>
      </w:r>
      <w:r w:rsidRPr="009F139E">
        <w:rPr>
          <w:b/>
          <w:bCs/>
        </w:rPr>
        <w:t xml:space="preserve"> Pinto &amp; Pinto (1990)</w:t>
      </w:r>
      <w:r w:rsidRPr="009F139E">
        <w:t xml:space="preserve"> </w:t>
      </w:r>
      <w:r w:rsidRPr="009F139E">
        <w:rPr>
          <w:rtl/>
        </w:rPr>
        <w:t>التي ربطت بين فشل الاتصال وضعف الأداء في إدارة المشاريع</w:t>
      </w:r>
      <w:r w:rsidRPr="009F139E">
        <w:t>.</w:t>
      </w:r>
    </w:p>
    <w:p w14:paraId="3781E3C3" w14:textId="77777777" w:rsidR="00A1305E" w:rsidRPr="009F139E" w:rsidRDefault="00A1305E" w:rsidP="00A1305E">
      <w:pPr>
        <w:pStyle w:val="a5"/>
        <w:numPr>
          <w:ilvl w:val="0"/>
          <w:numId w:val="10"/>
        </w:numPr>
      </w:pPr>
      <w:r w:rsidRPr="009F139E">
        <w:rPr>
          <w:b/>
          <w:bCs/>
          <w:rtl/>
        </w:rPr>
        <w:t>دراسة</w:t>
      </w:r>
      <w:r w:rsidRPr="009F139E">
        <w:rPr>
          <w:b/>
          <w:bCs/>
        </w:rPr>
        <w:t xml:space="preserve"> Kerzner (2013)</w:t>
      </w:r>
      <w:r w:rsidRPr="009F139E">
        <w:t xml:space="preserve"> </w:t>
      </w:r>
      <w:r w:rsidRPr="009F139E">
        <w:rPr>
          <w:rtl/>
        </w:rPr>
        <w:t>التي ناقشت دور الاتصال الفعّال في تقليل المخاطر وزيادة الإنتاجية في المشاريع</w:t>
      </w:r>
      <w:r w:rsidRPr="009F139E">
        <w:t>.</w:t>
      </w:r>
    </w:p>
    <w:p w14:paraId="40DE04ED" w14:textId="74E0D8DA" w:rsidR="00A1305E" w:rsidRDefault="00A1305E" w:rsidP="00A1305E">
      <w:pPr>
        <w:numPr>
          <w:ilvl w:val="0"/>
          <w:numId w:val="10"/>
        </w:numPr>
      </w:pPr>
      <w:r w:rsidRPr="009F139E">
        <w:rPr>
          <w:b/>
          <w:bCs/>
          <w:rtl/>
        </w:rPr>
        <w:t>دراسة</w:t>
      </w:r>
      <w:r w:rsidRPr="009F139E">
        <w:rPr>
          <w:b/>
          <w:bCs/>
        </w:rPr>
        <w:t xml:space="preserve"> Turner &amp; Müller (2004)</w:t>
      </w:r>
      <w:r w:rsidRPr="009F139E">
        <w:t xml:space="preserve"> </w:t>
      </w:r>
      <w:r w:rsidRPr="009F139E">
        <w:rPr>
          <w:rtl/>
        </w:rPr>
        <w:t>التي أشارت إلى أن الاتصال الفعّال من أهم العوامل المؤثرة في نجاح مديري المشاريع</w:t>
      </w:r>
      <w:r>
        <w:rPr>
          <w:rFonts w:hint="cs"/>
          <w:rtl/>
        </w:rPr>
        <w:t>.</w:t>
      </w:r>
    </w:p>
    <w:p w14:paraId="234FBAFB" w14:textId="77777777" w:rsidR="00FC4F22" w:rsidRPr="00840F07" w:rsidRDefault="00FC4F22" w:rsidP="00981A36">
      <w:pPr>
        <w:pStyle w:val="2"/>
      </w:pPr>
      <w:bookmarkStart w:id="17" w:name="_Toc192489218"/>
      <w:r w:rsidRPr="00840F07">
        <w:rPr>
          <w:rtl/>
        </w:rPr>
        <w:t>ثالثًا: الدراسات التي تناولت إدارة المشاريع في قطاع البناء والتشييد</w:t>
      </w:r>
      <w:bookmarkEnd w:id="17"/>
    </w:p>
    <w:p w14:paraId="16EBE726" w14:textId="77777777" w:rsidR="003F1C04" w:rsidRPr="003F1C04" w:rsidRDefault="003F1C04" w:rsidP="003F1C04">
      <w:r w:rsidRPr="003F1C04">
        <w:rPr>
          <w:b/>
          <w:bCs/>
          <w:rtl/>
        </w:rPr>
        <w:t>الدراسات العربية</w:t>
      </w:r>
    </w:p>
    <w:p w14:paraId="730F5E10" w14:textId="77777777" w:rsidR="003F1C04" w:rsidRPr="003F1C04" w:rsidRDefault="003F1C04" w:rsidP="003F1C04">
      <w:pPr>
        <w:numPr>
          <w:ilvl w:val="0"/>
          <w:numId w:val="12"/>
        </w:numPr>
      </w:pPr>
      <w:r w:rsidRPr="003F1C04">
        <w:rPr>
          <w:b/>
          <w:bCs/>
          <w:rtl/>
        </w:rPr>
        <w:t>دراسة عساف والحجي</w:t>
      </w:r>
      <w:r w:rsidRPr="003F1C04">
        <w:rPr>
          <w:b/>
          <w:bCs/>
        </w:rPr>
        <w:t xml:space="preserve"> (2006)</w:t>
      </w:r>
      <w:r w:rsidRPr="003F1C04">
        <w:t xml:space="preserve">: </w:t>
      </w:r>
      <w:r w:rsidRPr="003F1C04">
        <w:rPr>
          <w:rtl/>
        </w:rPr>
        <w:t>هدفت هذه الدراسة إلى تحديد أسباب التأخير في مشاريع البناء في السعودية. أظهرت النتائج أن 70٪ من المشاريع تعرضت لتجاوز زمني، وكان التأخير في المدفوعات والتغييرات المتكررة في التصميم أبرز الأسباب</w:t>
      </w:r>
      <w:r w:rsidRPr="003F1C04">
        <w:t>.</w:t>
      </w:r>
    </w:p>
    <w:p w14:paraId="2F989409" w14:textId="77777777" w:rsidR="003F1C04" w:rsidRDefault="003F1C04" w:rsidP="003F1C04">
      <w:pPr>
        <w:numPr>
          <w:ilvl w:val="0"/>
          <w:numId w:val="12"/>
        </w:numPr>
      </w:pPr>
      <w:r w:rsidRPr="003F1C04">
        <w:rPr>
          <w:b/>
          <w:bCs/>
          <w:rtl/>
        </w:rPr>
        <w:t xml:space="preserve">دراسة الخليل </w:t>
      </w:r>
      <w:proofErr w:type="spellStart"/>
      <w:r w:rsidRPr="003F1C04">
        <w:rPr>
          <w:b/>
          <w:bCs/>
          <w:rtl/>
        </w:rPr>
        <w:t>والغفلي</w:t>
      </w:r>
      <w:proofErr w:type="spellEnd"/>
      <w:r w:rsidRPr="003F1C04">
        <w:rPr>
          <w:b/>
          <w:bCs/>
        </w:rPr>
        <w:t xml:space="preserve"> (1999)</w:t>
      </w:r>
      <w:r w:rsidRPr="003F1C04">
        <w:t xml:space="preserve">: </w:t>
      </w:r>
      <w:r w:rsidRPr="003F1C04">
        <w:rPr>
          <w:rtl/>
        </w:rPr>
        <w:t>تناولت هذه الدراسة تأخير مشاريع المياه والصرف الصحي في السعودية، وخلصت إلى أن ضعف الاتصال وسوء الإدارة من العوامل الرئيسية المؤثرة في التأخير</w:t>
      </w:r>
      <w:r w:rsidRPr="003F1C04">
        <w:t>.</w:t>
      </w:r>
    </w:p>
    <w:p w14:paraId="30E21173" w14:textId="77777777" w:rsidR="003F1C04" w:rsidRPr="00840F07" w:rsidRDefault="003F1C04" w:rsidP="003F1C04">
      <w:pPr>
        <w:numPr>
          <w:ilvl w:val="0"/>
          <w:numId w:val="11"/>
        </w:numPr>
      </w:pPr>
      <w:r w:rsidRPr="00840F07">
        <w:rPr>
          <w:b/>
          <w:bCs/>
          <w:rtl/>
        </w:rPr>
        <w:t>دراسة الغريد</w:t>
      </w:r>
      <w:r w:rsidRPr="00840F07">
        <w:rPr>
          <w:b/>
          <w:bCs/>
        </w:rPr>
        <w:t xml:space="preserve"> (2024)</w:t>
      </w:r>
      <w:r w:rsidRPr="00840F07">
        <w:t xml:space="preserve">: </w:t>
      </w:r>
      <w:r w:rsidRPr="00840F07">
        <w:rPr>
          <w:rtl/>
        </w:rPr>
        <w:t>استهدفت تحديد عوامل النجاح في مشاريع البناء المستدامة بالمملكة العربية السعودية. أكدت على أهمية التخطيط الاستراتيجي، والقيادة الفعالة، وتخصيص الموارد بكفاءة، كما سلطت الضوء على تحديات الامتثال والحوكمة. توضح هذه الدراسة كيف يمكن للاستراتيجيات الفعالة أن تعزز نجاح المشاريع، مما يجعلها وثيقة الصلة ببحثنا</w:t>
      </w:r>
      <w:r w:rsidRPr="00840F07">
        <w:t>.</w:t>
      </w:r>
    </w:p>
    <w:p w14:paraId="4F8CD26B" w14:textId="2DCFF231" w:rsidR="003F1C04" w:rsidRPr="003F1C04" w:rsidRDefault="003F1C04" w:rsidP="003F1C04">
      <w:pPr>
        <w:numPr>
          <w:ilvl w:val="0"/>
          <w:numId w:val="11"/>
        </w:numPr>
      </w:pPr>
      <w:r w:rsidRPr="00840F07">
        <w:rPr>
          <w:b/>
          <w:bCs/>
          <w:rtl/>
        </w:rPr>
        <w:t>دراسة العتيبي</w:t>
      </w:r>
      <w:r w:rsidRPr="00840F07">
        <w:rPr>
          <w:b/>
          <w:bCs/>
        </w:rPr>
        <w:t xml:space="preserve"> (2019)</w:t>
      </w:r>
      <w:r w:rsidRPr="00840F07">
        <w:t xml:space="preserve">: </w:t>
      </w:r>
      <w:r w:rsidRPr="00840F07">
        <w:rPr>
          <w:rtl/>
        </w:rPr>
        <w:t xml:space="preserve">تناولت الدراسة أثر ممارسات إدارة المشاريع على نجاح المشاريع في المملكة العربية السعودية، من خلال مسح استهدف مديري المشاريع في قطاع البناء. </w:t>
      </w:r>
      <w:r w:rsidRPr="00840F07">
        <w:rPr>
          <w:rtl/>
        </w:rPr>
        <w:lastRenderedPageBreak/>
        <w:t>أظهرت النتائج أن تطبيق ممارسات إدارة المشاريع يعزز من نجاح المشاريع ويقلل من حالات الفشل، على الرغم من تحديات مثل ضعف التواصل بين الفرق. تدعم هذه الدراسة فهمنا لكيفية تأثير النزعة الفردية على التعاون وإدارة المشاريع</w:t>
      </w:r>
      <w:r w:rsidRPr="00840F07">
        <w:t>.</w:t>
      </w:r>
    </w:p>
    <w:p w14:paraId="0B73D971" w14:textId="77777777" w:rsidR="003F1C04" w:rsidRPr="003F1C04" w:rsidRDefault="003F1C04" w:rsidP="003F1C04">
      <w:r w:rsidRPr="003F1C04">
        <w:rPr>
          <w:b/>
          <w:bCs/>
          <w:rtl/>
        </w:rPr>
        <w:t>الدراسات الأجنبية</w:t>
      </w:r>
    </w:p>
    <w:p w14:paraId="7669720E" w14:textId="77777777" w:rsidR="003F1C04" w:rsidRDefault="003F1C04" w:rsidP="003F1C04">
      <w:pPr>
        <w:numPr>
          <w:ilvl w:val="0"/>
          <w:numId w:val="13"/>
        </w:numPr>
      </w:pPr>
      <w:r w:rsidRPr="003F1C04">
        <w:rPr>
          <w:b/>
          <w:bCs/>
          <w:rtl/>
        </w:rPr>
        <w:t>دراسة</w:t>
      </w:r>
      <w:r w:rsidRPr="003F1C04">
        <w:rPr>
          <w:b/>
          <w:bCs/>
        </w:rPr>
        <w:t xml:space="preserve"> </w:t>
      </w:r>
      <w:proofErr w:type="spellStart"/>
      <w:r w:rsidRPr="003F1C04">
        <w:rPr>
          <w:b/>
          <w:bCs/>
        </w:rPr>
        <w:t>Dansoh</w:t>
      </w:r>
      <w:proofErr w:type="spellEnd"/>
      <w:r w:rsidRPr="003F1C04">
        <w:rPr>
          <w:b/>
          <w:bCs/>
        </w:rPr>
        <w:t xml:space="preserve"> et al. (2017)</w:t>
      </w:r>
      <w:r w:rsidRPr="003F1C04">
        <w:t xml:space="preserve">: </w:t>
      </w:r>
      <w:r w:rsidRPr="003F1C04">
        <w:rPr>
          <w:rtl/>
        </w:rPr>
        <w:t>استعرضت هذه الدراسة تحديات فرق المشروع في إدارة الاختلافات في مشاريع البناء، حيث حددت ستة عوامل رئيسية تؤثر في فعالية الفرق، من بينها ضعف مهارات الإدارة، مشاكل التنسيق، وضعف الثقة بين أعضاء الفرق</w:t>
      </w:r>
      <w:r w:rsidRPr="003F1C04">
        <w:t>.</w:t>
      </w:r>
    </w:p>
    <w:p w14:paraId="2C06EE89" w14:textId="77777777" w:rsidR="003F1C04" w:rsidRPr="00840F07" w:rsidRDefault="003F1C04" w:rsidP="003F1C04">
      <w:pPr>
        <w:numPr>
          <w:ilvl w:val="0"/>
          <w:numId w:val="11"/>
        </w:numPr>
      </w:pPr>
      <w:r w:rsidRPr="00840F07">
        <w:rPr>
          <w:b/>
          <w:bCs/>
          <w:rtl/>
        </w:rPr>
        <w:t xml:space="preserve">دراسة </w:t>
      </w:r>
      <w:proofErr w:type="spellStart"/>
      <w:r w:rsidRPr="003F1C04">
        <w:rPr>
          <w:b/>
          <w:bCs/>
        </w:rPr>
        <w:t>Hyväri</w:t>
      </w:r>
      <w:proofErr w:type="spellEnd"/>
      <w:r w:rsidRPr="003F1C04">
        <w:rPr>
          <w:b/>
          <w:bCs/>
        </w:rPr>
        <w:t xml:space="preserve">, I. </w:t>
      </w:r>
      <w:r w:rsidRPr="00840F07">
        <w:rPr>
          <w:b/>
          <w:bCs/>
        </w:rPr>
        <w:t xml:space="preserve"> (2006)</w:t>
      </w:r>
      <w:r w:rsidRPr="00840F07">
        <w:t>:</w:t>
      </w:r>
      <w:r>
        <w:rPr>
          <w:rFonts w:hint="cs"/>
          <w:rtl/>
        </w:rPr>
        <w:t xml:space="preserve">  ب</w:t>
      </w:r>
      <w:r w:rsidRPr="00840F07">
        <w:rPr>
          <w:rtl/>
        </w:rPr>
        <w:t>حثت هذه الدراسة في كفاءة إدارة المشاريع داخل المؤسسات الموجهة نحو المشاريع، مركزةً على الهياكل التنظيمية والكفاءة الفنية والقيادية. خلصت إلى أن المنظمات التي تعتمد على فرق المشاريع والمصفوفات التنظيمية تحقق أداءً أفضل، مما يدعم بحثنا حول أثر النزعة الفردية على نجاح المشاريع في قطاع البناء والتشييد</w:t>
      </w:r>
      <w:r w:rsidRPr="00840F07">
        <w:t>.</w:t>
      </w:r>
    </w:p>
    <w:p w14:paraId="2C44A4ED" w14:textId="07AD16BD" w:rsidR="003F1C04" w:rsidRPr="003F1C04" w:rsidRDefault="003F1C04" w:rsidP="003F1C04">
      <w:pPr>
        <w:numPr>
          <w:ilvl w:val="0"/>
          <w:numId w:val="11"/>
        </w:numPr>
      </w:pPr>
      <w:r w:rsidRPr="00840F07">
        <w:rPr>
          <w:b/>
          <w:bCs/>
          <w:rtl/>
        </w:rPr>
        <w:t xml:space="preserve">دراسة </w:t>
      </w:r>
      <w:proofErr w:type="spellStart"/>
      <w:r w:rsidRPr="003F1C04">
        <w:rPr>
          <w:b/>
          <w:bCs/>
        </w:rPr>
        <w:t>Koborozos</w:t>
      </w:r>
      <w:proofErr w:type="spellEnd"/>
      <w:r w:rsidRPr="003F1C04">
        <w:rPr>
          <w:b/>
          <w:bCs/>
        </w:rPr>
        <w:t>, I. C</w:t>
      </w:r>
      <w:r w:rsidRPr="003F1C04">
        <w:rPr>
          <w:b/>
          <w:bCs/>
          <w:rtl/>
        </w:rPr>
        <w:t>.</w:t>
      </w:r>
      <w:r>
        <w:rPr>
          <w:b/>
          <w:bCs/>
        </w:rPr>
        <w:t xml:space="preserve"> </w:t>
      </w:r>
      <w:r w:rsidRPr="00840F07">
        <w:rPr>
          <w:b/>
          <w:bCs/>
        </w:rPr>
        <w:t xml:space="preserve"> (2008)</w:t>
      </w:r>
      <w:r w:rsidRPr="00840F07">
        <w:t xml:space="preserve">: </w:t>
      </w:r>
      <w:r w:rsidRPr="00840F07">
        <w:rPr>
          <w:rtl/>
        </w:rPr>
        <w:t>بحثت في تأثير مشكلات التعاون داخل فرق إدارة المشاريع على نجاح المشاريع. استندت إلى مراجعة الأدبيات، والمقابلات، وتحليل البيانات التجريبية، وخلصت إلى أن ضعف التعاون يعد من أبرز عوامل فشل المشاريع. تبرز هذه الدراسة أهمية تعزيز بيئة عمل تعاونية، مما يجعل نتائجها وثيقة الصلة ببحثنا</w:t>
      </w:r>
      <w:r w:rsidRPr="00840F07">
        <w:t>.</w:t>
      </w:r>
    </w:p>
    <w:p w14:paraId="3692DEEC" w14:textId="77777777" w:rsidR="009D75E9" w:rsidRPr="00840F07" w:rsidRDefault="009D75E9" w:rsidP="00981A36">
      <w:pPr>
        <w:pStyle w:val="2"/>
      </w:pPr>
      <w:bookmarkStart w:id="18" w:name="_Toc192489219"/>
      <w:r w:rsidRPr="00840F07">
        <w:rPr>
          <w:rtl/>
        </w:rPr>
        <w:t>موقع الدراسة الحالية من الدراسات السابقة</w:t>
      </w:r>
      <w:bookmarkEnd w:id="18"/>
    </w:p>
    <w:p w14:paraId="3B7EC718" w14:textId="77777777" w:rsidR="009D75E9" w:rsidRDefault="009D75E9" w:rsidP="009D75E9">
      <w:pPr>
        <w:rPr>
          <w:rtl/>
        </w:rPr>
      </w:pPr>
      <w:r w:rsidRPr="00840F07">
        <w:rPr>
          <w:rtl/>
        </w:rPr>
        <w:t>تتميز الدراسة الحالية بتركيزها على النزعة الفردية باعتبارها عاملًا رئيسيًا في ضعف التعاون وفشل التواصل داخل فرق العمل في قطاع البناء والتشييد، وهو منظور لم تتناوله الدراسات السابقة بشكل مباشر. ورغم أن بعض الأبحاث تناولت النزاعات، وإدارة المشاريع، وأهمية التعاون، فإن دراستنا تربط بين هذه العوامل ضمن إطار موحد يوضح كيف تؤثر النزعة الفردية في تقويض فعالية إدارة المشاريع، خصوصًا في بيئات العمل التعاونية. وبذلك، تقدم هذه الدراسة إسهامًا جديدًا من خلال دراسة حالة محددة داخل شركة آل طاوي للبناء والتشييد، ما يجعل نتائجها قابلة للتطبيق العملي في بيئات مشابهة</w:t>
      </w:r>
      <w:r w:rsidRPr="00840F07">
        <w:t>.</w:t>
      </w:r>
    </w:p>
    <w:p w14:paraId="78CB862B" w14:textId="77777777" w:rsidR="000308A2" w:rsidRDefault="000308A2" w:rsidP="009D75E9">
      <w:pPr>
        <w:rPr>
          <w:rtl/>
        </w:rPr>
      </w:pPr>
    </w:p>
    <w:p w14:paraId="6497D79C" w14:textId="1D06052A" w:rsidR="000308A2" w:rsidRPr="000308A2" w:rsidRDefault="000308A2" w:rsidP="00981A36">
      <w:pPr>
        <w:pStyle w:val="1"/>
        <w:rPr>
          <w:rtl/>
        </w:rPr>
      </w:pPr>
      <w:bookmarkStart w:id="19" w:name="_Toc192489220"/>
      <w:r w:rsidRPr="000308A2">
        <w:rPr>
          <w:rFonts w:hint="cs"/>
          <w:rtl/>
        </w:rPr>
        <w:lastRenderedPageBreak/>
        <w:t xml:space="preserve">المبحث الثاني: </w:t>
      </w:r>
      <w:r w:rsidR="00C471E9" w:rsidRPr="000308A2">
        <w:rPr>
          <w:rFonts w:hint="cs"/>
          <w:rtl/>
        </w:rPr>
        <w:t>الإطار</w:t>
      </w:r>
      <w:r w:rsidRPr="000308A2">
        <w:rPr>
          <w:rFonts w:hint="cs"/>
          <w:rtl/>
        </w:rPr>
        <w:t xml:space="preserve"> النظري</w:t>
      </w:r>
      <w:bookmarkEnd w:id="19"/>
    </w:p>
    <w:p w14:paraId="2CB6EF56" w14:textId="628E650A" w:rsidR="00421549" w:rsidRDefault="00BA3F2D" w:rsidP="00981A36">
      <w:pPr>
        <w:pStyle w:val="2"/>
        <w:rPr>
          <w:rtl/>
        </w:rPr>
      </w:pPr>
      <w:bookmarkStart w:id="20" w:name="_Toc192489221"/>
      <w:r>
        <w:rPr>
          <w:rFonts w:hint="cs"/>
          <w:rtl/>
        </w:rPr>
        <w:t>ا</w:t>
      </w:r>
      <w:r w:rsidR="00E25456" w:rsidRPr="00E25456">
        <w:rPr>
          <w:rtl/>
        </w:rPr>
        <w:t>ولًا: النزاعات الفردية في بيئة العم</w:t>
      </w:r>
      <w:r w:rsidR="008C7138">
        <w:rPr>
          <w:rFonts w:hint="cs"/>
          <w:rtl/>
        </w:rPr>
        <w:t>ل</w:t>
      </w:r>
      <w:bookmarkEnd w:id="20"/>
    </w:p>
    <w:p w14:paraId="6A96DE4C" w14:textId="77777777" w:rsidR="00362575" w:rsidRPr="00362575" w:rsidRDefault="00362575" w:rsidP="00DA3B65">
      <w:pPr>
        <w:pStyle w:val="3"/>
      </w:pPr>
      <w:bookmarkStart w:id="21" w:name="_Toc192489222"/>
      <w:r w:rsidRPr="00362575">
        <w:rPr>
          <w:rtl/>
        </w:rPr>
        <w:t>مفهوم النزعة الفردية وتأثيرها على بيئة العمل</w:t>
      </w:r>
      <w:bookmarkEnd w:id="21"/>
    </w:p>
    <w:p w14:paraId="38DAF715" w14:textId="77777777" w:rsidR="00362575" w:rsidRPr="00362575" w:rsidRDefault="00362575" w:rsidP="00362575">
      <w:r w:rsidRPr="00362575">
        <w:rPr>
          <w:rtl/>
        </w:rPr>
        <w:t>النزعة الفردية تُشير إلى ميل الأفراد إلى التركيز على الإنجازات الشخصية بدلًا من الأهداف الجماعية. وقد ناقش العديد من الباحثين تأثير هذا المفهوم على بيئة العمل</w:t>
      </w:r>
      <w:r w:rsidRPr="00362575">
        <w:t>:</w:t>
      </w:r>
    </w:p>
    <w:p w14:paraId="4345A291" w14:textId="77777777" w:rsidR="00362575" w:rsidRPr="00362575" w:rsidRDefault="00362575" w:rsidP="00362575">
      <w:pPr>
        <w:numPr>
          <w:ilvl w:val="0"/>
          <w:numId w:val="20"/>
        </w:numPr>
        <w:rPr>
          <w:b/>
          <w:bCs/>
        </w:rPr>
      </w:pPr>
      <w:r w:rsidRPr="00362575">
        <w:rPr>
          <w:b/>
          <w:bCs/>
          <w:rtl/>
        </w:rPr>
        <w:t>نظرية</w:t>
      </w:r>
      <w:r w:rsidRPr="00362575">
        <w:rPr>
          <w:b/>
          <w:bCs/>
        </w:rPr>
        <w:t xml:space="preserve"> Hofstede </w:t>
      </w:r>
      <w:r w:rsidRPr="00362575">
        <w:rPr>
          <w:rtl/>
        </w:rPr>
        <w:t>حول الثقافات التنظيمية التي أوضحت أن المجتمعات الفردية تميل إلى إعطاء أهمية للاستقلالية، مما قد يؤدي إلى تحديات في التعاون داخل فرق العمل</w:t>
      </w:r>
      <w:r w:rsidRPr="00362575">
        <w:t>.</w:t>
      </w:r>
    </w:p>
    <w:p w14:paraId="617A6885" w14:textId="1F3A23BB" w:rsidR="00362575" w:rsidRPr="00362575" w:rsidRDefault="00362575" w:rsidP="00362575">
      <w:pPr>
        <w:numPr>
          <w:ilvl w:val="0"/>
          <w:numId w:val="20"/>
        </w:numPr>
      </w:pPr>
      <w:r w:rsidRPr="00362575">
        <w:rPr>
          <w:b/>
          <w:bCs/>
          <w:rtl/>
        </w:rPr>
        <w:t>نظرية التبادل الاجتماعي</w:t>
      </w:r>
      <w:r w:rsidRPr="00362575">
        <w:rPr>
          <w:b/>
          <w:bCs/>
        </w:rPr>
        <w:t xml:space="preserve"> (Social Exchange Theory) </w:t>
      </w:r>
      <w:r w:rsidRPr="00362575">
        <w:rPr>
          <w:rtl/>
        </w:rPr>
        <w:t>التي تشير إلى أن الأفراد يحددون مستوى تعاونهم بناءً على المكافآت والتكاليف المتوقعة</w:t>
      </w:r>
      <w:r>
        <w:rPr>
          <w:rFonts w:hint="cs"/>
          <w:rtl/>
        </w:rPr>
        <w:t>،</w:t>
      </w:r>
      <w:r w:rsidRPr="00362575">
        <w:rPr>
          <w:rtl/>
        </w:rPr>
        <w:t xml:space="preserve"> تعد نظرية التبادل الاجتماعي (</w:t>
      </w:r>
      <w:r w:rsidRPr="00362575">
        <w:t>SET</w:t>
      </w:r>
      <w:r w:rsidRPr="00362575">
        <w:rPr>
          <w:rtl/>
        </w:rPr>
        <w:t>) من بين النماذج المفاهيمية الأكثر تأثيرا لفهم سلوك مكان العمل. يمكن إرجاع جذورها الموقرة إلى عشرينيات القرن العش</w:t>
      </w:r>
      <w:r>
        <w:rPr>
          <w:rFonts w:hint="cs"/>
          <w:rtl/>
        </w:rPr>
        <w:t>رين.</w:t>
      </w:r>
      <w:sdt>
        <w:sdtPr>
          <w:rPr>
            <w:rFonts w:hint="cs"/>
            <w:rtl/>
          </w:rPr>
          <w:id w:val="1821224950"/>
          <w:citation/>
        </w:sdtPr>
        <w:sdtContent>
          <w:r>
            <w:rPr>
              <w:rtl/>
            </w:rPr>
            <w:fldChar w:fldCharType="begin"/>
          </w:r>
          <w:r>
            <w:instrText xml:space="preserve"> CITATION Cro05 \l 1033 </w:instrText>
          </w:r>
          <w:r>
            <w:rPr>
              <w:rtl/>
            </w:rPr>
            <w:fldChar w:fldCharType="separate"/>
          </w:r>
          <w:r>
            <w:rPr>
              <w:noProof/>
            </w:rPr>
            <w:t xml:space="preserve"> (Cropanzano, 2005)</w:t>
          </w:r>
          <w:r>
            <w:rPr>
              <w:rtl/>
            </w:rPr>
            <w:fldChar w:fldCharType="end"/>
          </w:r>
        </w:sdtContent>
      </w:sdt>
    </w:p>
    <w:p w14:paraId="300899F9" w14:textId="390B1F39" w:rsidR="00362575" w:rsidRPr="00362575" w:rsidRDefault="00362575" w:rsidP="00362575">
      <w:pPr>
        <w:rPr>
          <w:b/>
          <w:bCs/>
        </w:rPr>
      </w:pPr>
      <w:r w:rsidRPr="00362575">
        <w:rPr>
          <w:b/>
          <w:bCs/>
          <w:rtl/>
        </w:rPr>
        <w:t>نظريات التعاون وأثرها على إدارة المشاريع</w:t>
      </w:r>
    </w:p>
    <w:p w14:paraId="5507AF43" w14:textId="4470BE27" w:rsidR="00362575" w:rsidRPr="00362575" w:rsidRDefault="00362575" w:rsidP="00362575">
      <w:pPr>
        <w:numPr>
          <w:ilvl w:val="0"/>
          <w:numId w:val="21"/>
        </w:numPr>
        <w:rPr>
          <w:b/>
          <w:bCs/>
        </w:rPr>
      </w:pPr>
      <w:r w:rsidRPr="00362575">
        <w:rPr>
          <w:b/>
          <w:bCs/>
          <w:rtl/>
        </w:rPr>
        <w:t>نظرية رأس المال الاجتماعي</w:t>
      </w:r>
      <w:r w:rsidRPr="00362575">
        <w:rPr>
          <w:b/>
          <w:bCs/>
        </w:rPr>
        <w:t xml:space="preserve"> (Social Capital Theory) </w:t>
      </w:r>
      <w:r w:rsidRPr="00362575">
        <w:rPr>
          <w:rtl/>
        </w:rPr>
        <w:t>التي تركز على أهمية العلاقات الاجتماعية في تحسين التعاون داخل فرق العمل</w:t>
      </w:r>
      <w:r w:rsidRPr="00362575">
        <w:t>.</w:t>
      </w:r>
      <w:sdt>
        <w:sdtPr>
          <w:rPr>
            <w:b/>
            <w:bCs/>
            <w:rtl/>
          </w:rPr>
          <w:id w:val="213239116"/>
          <w:citation/>
        </w:sdtPr>
        <w:sdtContent>
          <w:r w:rsidR="00063DCA">
            <w:rPr>
              <w:b/>
              <w:bCs/>
              <w:rtl/>
            </w:rPr>
            <w:fldChar w:fldCharType="begin"/>
          </w:r>
          <w:r w:rsidR="00063DCA">
            <w:rPr>
              <w:b/>
              <w:bCs/>
            </w:rPr>
            <w:instrText xml:space="preserve"> CITATION Häu11 \l 1033 </w:instrText>
          </w:r>
          <w:r w:rsidR="00063DCA">
            <w:rPr>
              <w:b/>
              <w:bCs/>
              <w:rtl/>
            </w:rPr>
            <w:fldChar w:fldCharType="separate"/>
          </w:r>
          <w:r w:rsidR="00063DCA">
            <w:rPr>
              <w:b/>
              <w:bCs/>
              <w:noProof/>
            </w:rPr>
            <w:t xml:space="preserve"> </w:t>
          </w:r>
          <w:r w:rsidR="00063DCA">
            <w:rPr>
              <w:noProof/>
            </w:rPr>
            <w:t>(Häuberer, 2011)</w:t>
          </w:r>
          <w:r w:rsidR="00063DCA">
            <w:rPr>
              <w:b/>
              <w:bCs/>
              <w:rtl/>
            </w:rPr>
            <w:fldChar w:fldCharType="end"/>
          </w:r>
        </w:sdtContent>
      </w:sdt>
    </w:p>
    <w:p w14:paraId="22DB73F6" w14:textId="0157B7A3" w:rsidR="00362575" w:rsidRPr="00362575" w:rsidRDefault="00362575" w:rsidP="00362575">
      <w:pPr>
        <w:numPr>
          <w:ilvl w:val="0"/>
          <w:numId w:val="21"/>
        </w:numPr>
        <w:rPr>
          <w:b/>
          <w:bCs/>
        </w:rPr>
      </w:pPr>
      <w:r w:rsidRPr="00362575">
        <w:rPr>
          <w:b/>
          <w:bCs/>
          <w:rtl/>
        </w:rPr>
        <w:t>نظرية الديناميكيات الجماعية</w:t>
      </w:r>
      <w:r w:rsidRPr="00362575">
        <w:rPr>
          <w:b/>
          <w:bCs/>
        </w:rPr>
        <w:t xml:space="preserve"> (Group Dynamics Theory) </w:t>
      </w:r>
      <w:r w:rsidRPr="00362575">
        <w:rPr>
          <w:rtl/>
        </w:rPr>
        <w:t>التي تشير إلى أن الفرق المتعاونة تحقق نتائج أفضل بسبب التفاعل الإيجابي بين الأفراد</w:t>
      </w:r>
      <w:r w:rsidRPr="00362575">
        <w:t>.</w:t>
      </w:r>
      <w:sdt>
        <w:sdtPr>
          <w:rPr>
            <w:b/>
            <w:bCs/>
            <w:rtl/>
          </w:rPr>
          <w:id w:val="242992136"/>
          <w:citation/>
        </w:sdtPr>
        <w:sdtContent>
          <w:r w:rsidR="00063DCA">
            <w:rPr>
              <w:b/>
              <w:bCs/>
              <w:rtl/>
            </w:rPr>
            <w:fldChar w:fldCharType="begin"/>
          </w:r>
          <w:r w:rsidR="00063DCA">
            <w:rPr>
              <w:b/>
              <w:bCs/>
            </w:rPr>
            <w:instrText xml:space="preserve"> CITATION Col24 \l 1033 </w:instrText>
          </w:r>
          <w:r w:rsidR="00063DCA">
            <w:rPr>
              <w:b/>
              <w:bCs/>
              <w:rtl/>
            </w:rPr>
            <w:fldChar w:fldCharType="separate"/>
          </w:r>
          <w:r w:rsidR="00063DCA">
            <w:rPr>
              <w:b/>
              <w:bCs/>
              <w:noProof/>
            </w:rPr>
            <w:t xml:space="preserve"> </w:t>
          </w:r>
          <w:r w:rsidR="00063DCA">
            <w:rPr>
              <w:noProof/>
            </w:rPr>
            <w:t>(Cole, 2024)</w:t>
          </w:r>
          <w:r w:rsidR="00063DCA">
            <w:rPr>
              <w:b/>
              <w:bCs/>
              <w:rtl/>
            </w:rPr>
            <w:fldChar w:fldCharType="end"/>
          </w:r>
        </w:sdtContent>
      </w:sdt>
    </w:p>
    <w:p w14:paraId="57FC56F1" w14:textId="69C58655" w:rsidR="00362575" w:rsidRPr="00362575" w:rsidRDefault="00362575" w:rsidP="00362575">
      <w:pPr>
        <w:rPr>
          <w:b/>
          <w:bCs/>
        </w:rPr>
      </w:pPr>
      <w:r w:rsidRPr="00362575">
        <w:rPr>
          <w:b/>
          <w:bCs/>
          <w:rtl/>
        </w:rPr>
        <w:t>نماذج الاتصال في إدارة المشاريع</w:t>
      </w:r>
    </w:p>
    <w:p w14:paraId="06A04CB2" w14:textId="77777777" w:rsidR="00362575" w:rsidRPr="00362575" w:rsidRDefault="00362575" w:rsidP="00362575">
      <w:pPr>
        <w:numPr>
          <w:ilvl w:val="0"/>
          <w:numId w:val="22"/>
        </w:numPr>
      </w:pPr>
      <w:r w:rsidRPr="00362575">
        <w:rPr>
          <w:b/>
          <w:bCs/>
          <w:rtl/>
        </w:rPr>
        <w:t>نموذج</w:t>
      </w:r>
      <w:r w:rsidRPr="00362575">
        <w:rPr>
          <w:b/>
          <w:bCs/>
        </w:rPr>
        <w:t xml:space="preserve"> Shannon &amp; Weaver (1949) </w:t>
      </w:r>
      <w:r w:rsidRPr="00362575">
        <w:rPr>
          <w:rtl/>
        </w:rPr>
        <w:t>الذي يوضح كيفية انتقال المعلومات بين الأفراد وأهمية الوضوح في الاتصال</w:t>
      </w:r>
      <w:r w:rsidRPr="00362575">
        <w:t>.</w:t>
      </w:r>
    </w:p>
    <w:p w14:paraId="4EAB06C7" w14:textId="77777777" w:rsidR="00362575" w:rsidRPr="00362575" w:rsidRDefault="00362575" w:rsidP="00362575">
      <w:pPr>
        <w:numPr>
          <w:ilvl w:val="0"/>
          <w:numId w:val="22"/>
        </w:numPr>
      </w:pPr>
      <w:r w:rsidRPr="00362575">
        <w:rPr>
          <w:b/>
          <w:bCs/>
          <w:rtl/>
        </w:rPr>
        <w:t>نموذج</w:t>
      </w:r>
      <w:r w:rsidRPr="00362575">
        <w:rPr>
          <w:b/>
          <w:bCs/>
        </w:rPr>
        <w:t xml:space="preserve"> Lasswell </w:t>
      </w:r>
      <w:r w:rsidRPr="00362575">
        <w:rPr>
          <w:b/>
          <w:bCs/>
          <w:rtl/>
        </w:rPr>
        <w:t>للاتصال</w:t>
      </w:r>
      <w:r w:rsidRPr="00362575">
        <w:rPr>
          <w:b/>
          <w:bCs/>
        </w:rPr>
        <w:t xml:space="preserve"> (1948) </w:t>
      </w:r>
      <w:r w:rsidRPr="00362575">
        <w:rPr>
          <w:rtl/>
        </w:rPr>
        <w:t>الذي يؤكد على أهمية المرسل والرسالة والمتلقي في عملية الاتصال داخل فرق العمل</w:t>
      </w:r>
      <w:r w:rsidRPr="00362575">
        <w:t>.</w:t>
      </w:r>
    </w:p>
    <w:p w14:paraId="703C9ADB" w14:textId="40D1B736" w:rsidR="008C7138" w:rsidRDefault="00362575" w:rsidP="00A1305E">
      <w:pPr>
        <w:numPr>
          <w:ilvl w:val="0"/>
          <w:numId w:val="22"/>
        </w:numPr>
      </w:pPr>
      <w:r w:rsidRPr="00362575">
        <w:rPr>
          <w:b/>
          <w:bCs/>
          <w:rtl/>
        </w:rPr>
        <w:t>إطار</w:t>
      </w:r>
      <w:r w:rsidRPr="00362575">
        <w:rPr>
          <w:b/>
          <w:bCs/>
        </w:rPr>
        <w:t xml:space="preserve"> PMI </w:t>
      </w:r>
      <w:r w:rsidRPr="00362575">
        <w:rPr>
          <w:rtl/>
        </w:rPr>
        <w:t>للاتصال في المشاريع الذي يوضح آليات التواصل الفعّالة وأثرها على نجاح المشاريع</w:t>
      </w:r>
      <w:r w:rsidRPr="00362575">
        <w:t>.</w:t>
      </w:r>
    </w:p>
    <w:p w14:paraId="65091F0F" w14:textId="77777777" w:rsidR="00E7565F" w:rsidRPr="00A1305E" w:rsidRDefault="00E7565F" w:rsidP="00E7565F">
      <w:pPr>
        <w:ind w:left="720" w:firstLine="0"/>
        <w:rPr>
          <w:rtl/>
        </w:rPr>
      </w:pPr>
    </w:p>
    <w:p w14:paraId="6050323F" w14:textId="61EF19A0" w:rsidR="00E25456" w:rsidRPr="00421549" w:rsidRDefault="00E25456" w:rsidP="00DA3B65">
      <w:pPr>
        <w:pStyle w:val="3"/>
      </w:pPr>
      <w:bookmarkStart w:id="22" w:name="_Toc192489223"/>
      <w:r w:rsidRPr="00421549">
        <w:rPr>
          <w:rtl/>
        </w:rPr>
        <w:lastRenderedPageBreak/>
        <w:t>أنواع النزاعات الفردية</w:t>
      </w:r>
      <w:bookmarkEnd w:id="22"/>
    </w:p>
    <w:p w14:paraId="7FA47B04" w14:textId="77777777" w:rsidR="00E25456" w:rsidRPr="00E25456" w:rsidRDefault="00E25456" w:rsidP="00E25456">
      <w:r w:rsidRPr="00E25456">
        <w:rPr>
          <w:rtl/>
        </w:rPr>
        <w:t>تتنوع النزاعات العمالية الفردية تبعًا لطبيعة العلاقة التعاقدية بين العامل وصاحب العمل، إذ تنشأ نتيجة عدم الامتثال للوائح والقوانين أو مخالفة الشروط التعاقدية سواء في العقود الفردية أو الاتفاقيات الجماعية. وعلى عكس النزاعات الجماعية التي تشمل مجموعة من العمال، تتمحور النزاعات الفردية حول حقوق والتزامات محددة تنشأ بين طرفي علاقة العمل</w:t>
      </w:r>
      <w:r w:rsidRPr="00E25456">
        <w:t>.</w:t>
      </w:r>
    </w:p>
    <w:p w14:paraId="64104A60" w14:textId="77777777" w:rsidR="00E25456" w:rsidRPr="00E25456" w:rsidRDefault="00E25456" w:rsidP="00E25456">
      <w:pPr>
        <w:rPr>
          <w:b/>
          <w:bCs/>
        </w:rPr>
      </w:pPr>
      <w:r w:rsidRPr="00E25456">
        <w:rPr>
          <w:b/>
          <w:bCs/>
          <w:rtl/>
        </w:rPr>
        <w:t>أ- النزاعات الناجمة عن شروط العقد</w:t>
      </w:r>
    </w:p>
    <w:p w14:paraId="600243E0" w14:textId="184FE27B" w:rsidR="00E25456" w:rsidRPr="00E25456" w:rsidRDefault="00E25456" w:rsidP="00E25456">
      <w:r w:rsidRPr="00E25456">
        <w:rPr>
          <w:rtl/>
        </w:rPr>
        <w:t>يشكل عقد العمل الإطار القانوني الذي يحدد حقوق والتزامات كل من العامل وصاحب العمل، حيث يجمع بين الأحكام القانونية والتنظيمية إلى جانب البنود التعاقدية التي يحددها الطرفان. ورغم عدم تقديم المشرع الجزائري تعريفًا محددًا لعقد العمل، فإنه يُعَدّ وسيلةً لضبط العلاقة التعاقدية بين الطرفين. وتبرز النزاعات في هذا السياق عند انتهاك أحد الطرفين لبند من بنود العقد، مما يؤدي إلى مطالبات بتعديله أو تغييره لمواكبة الظروف الاقتصادية والاجتماعية المتغيرة. وتتعدد أسباب هذه النزاعات، فقد يكون السبب جهل صاحب العمل بالأحكام القانونية أو عدم قدرته على الوفاء بالتزاماته المالية أو حتى سوء فهمه لبعض النصوص القانونية. من جهة أخرى، فإن العامل قد يضطر لقبول شروط مجحفة بسبب ضعف موقفه التفاوضي، ما يؤدي لاحقًا إلى نشوء النزاعات عند مطالبته بتحسين وضعه التعاقدي</w:t>
      </w:r>
      <w:r w:rsidRPr="00E25456">
        <w:t>.</w:t>
      </w:r>
      <w:sdt>
        <w:sdtPr>
          <w:rPr>
            <w:rtl/>
          </w:rPr>
          <w:id w:val="-875924466"/>
          <w:citation/>
        </w:sdtPr>
        <w:sdtContent>
          <w:r w:rsidR="00421549">
            <w:rPr>
              <w:rtl/>
            </w:rPr>
            <w:fldChar w:fldCharType="begin"/>
          </w:r>
          <w:r w:rsidR="00421549">
            <w:rPr>
              <w:rtl/>
            </w:rPr>
            <w:instrText xml:space="preserve"> </w:instrText>
          </w:r>
          <w:r w:rsidR="00421549">
            <w:rPr>
              <w:rFonts w:hint="cs"/>
            </w:rPr>
            <w:instrText>CITATION</w:instrText>
          </w:r>
          <w:r w:rsidR="00421549">
            <w:rPr>
              <w:rFonts w:hint="cs"/>
              <w:rtl/>
            </w:rPr>
            <w:instrText xml:space="preserve"> واض07 \</w:instrText>
          </w:r>
          <w:r w:rsidR="00421549">
            <w:rPr>
              <w:rFonts w:hint="cs"/>
            </w:rPr>
            <w:instrText>l 1025</w:instrText>
          </w:r>
          <w:r w:rsidR="00421549">
            <w:rPr>
              <w:rtl/>
            </w:rPr>
            <w:instrText xml:space="preserve"> </w:instrText>
          </w:r>
          <w:r w:rsidR="00421549">
            <w:rPr>
              <w:rtl/>
            </w:rPr>
            <w:fldChar w:fldCharType="separate"/>
          </w:r>
          <w:r w:rsidR="007D2F33">
            <w:rPr>
              <w:noProof/>
              <w:rtl/>
            </w:rPr>
            <w:t xml:space="preserve"> </w:t>
          </w:r>
          <w:r w:rsidR="007D2F33">
            <w:rPr>
              <w:rFonts w:hint="cs"/>
              <w:noProof/>
              <w:rtl/>
            </w:rPr>
            <w:t>(واضح، 2007)</w:t>
          </w:r>
          <w:r w:rsidR="00421549">
            <w:rPr>
              <w:rtl/>
            </w:rPr>
            <w:fldChar w:fldCharType="end"/>
          </w:r>
        </w:sdtContent>
      </w:sdt>
    </w:p>
    <w:p w14:paraId="51F2E402" w14:textId="77777777" w:rsidR="00E25456" w:rsidRPr="00E25456" w:rsidRDefault="00E25456" w:rsidP="00E25456">
      <w:pPr>
        <w:rPr>
          <w:b/>
          <w:bCs/>
        </w:rPr>
      </w:pPr>
      <w:r w:rsidRPr="00E25456">
        <w:rPr>
          <w:b/>
          <w:bCs/>
          <w:rtl/>
        </w:rPr>
        <w:t>ب- النزاعات المتعلقة بخرق النصوص الاتفاقية</w:t>
      </w:r>
    </w:p>
    <w:p w14:paraId="6E21EF53" w14:textId="1275F649" w:rsidR="00E25456" w:rsidRPr="00E25456" w:rsidRDefault="00E25456" w:rsidP="00E25456">
      <w:r w:rsidRPr="00E25456">
        <w:rPr>
          <w:rtl/>
        </w:rPr>
        <w:t>أدى تنامي الحركة النقابية إلى تعزيز دور الاتفاقيات الجماعية في تنظيم علاقات العمل، حيث تهدف هذه الاتفاقيات إلى تحسين ظروف العمال وتعزيز حقوقهم. غير أن الإخلال بأحد بنود هذه الاتفاقيات من قبل صاحب العمل أو العامل قد يؤدي إلى نشوب نزاع قانوني يتطلب تسوية ودية أو قضائية</w:t>
      </w:r>
      <w:r w:rsidRPr="00E25456">
        <w:t>.</w:t>
      </w:r>
      <w:sdt>
        <w:sdtPr>
          <w:rPr>
            <w:rtl/>
          </w:rPr>
          <w:id w:val="818000501"/>
          <w:citation/>
        </w:sdtPr>
        <w:sdtContent>
          <w:r w:rsidR="00A547C7">
            <w:rPr>
              <w:rtl/>
            </w:rPr>
            <w:fldChar w:fldCharType="begin"/>
          </w:r>
          <w:r w:rsidR="007D2F33">
            <w:instrText>CITATION</w:instrText>
          </w:r>
          <w:r w:rsidR="007D2F33">
            <w:rPr>
              <w:rtl/>
            </w:rPr>
            <w:instrText xml:space="preserve"> واض07 \</w:instrText>
          </w:r>
          <w:r w:rsidR="007D2F33">
            <w:instrText>p 15 \l 1025</w:instrText>
          </w:r>
          <w:r w:rsidR="007D2F33">
            <w:rPr>
              <w:rtl/>
            </w:rPr>
            <w:instrText xml:space="preserve"> </w:instrText>
          </w:r>
          <w:r w:rsidR="00A547C7">
            <w:rPr>
              <w:rtl/>
            </w:rPr>
            <w:fldChar w:fldCharType="separate"/>
          </w:r>
          <w:r w:rsidR="007D2F33">
            <w:rPr>
              <w:noProof/>
              <w:rtl/>
            </w:rPr>
            <w:t xml:space="preserve"> </w:t>
          </w:r>
          <w:r w:rsidR="007D2F33">
            <w:rPr>
              <w:rFonts w:hint="cs"/>
              <w:noProof/>
              <w:rtl/>
            </w:rPr>
            <w:t>(واضح، 2007، صفحة 15)</w:t>
          </w:r>
          <w:r w:rsidR="00A547C7">
            <w:rPr>
              <w:rtl/>
            </w:rPr>
            <w:fldChar w:fldCharType="end"/>
          </w:r>
        </w:sdtContent>
      </w:sdt>
    </w:p>
    <w:p w14:paraId="26E731C0" w14:textId="77777777" w:rsidR="00E25456" w:rsidRPr="00E25456" w:rsidRDefault="00E25456" w:rsidP="00E25456">
      <w:pPr>
        <w:rPr>
          <w:b/>
          <w:bCs/>
        </w:rPr>
      </w:pPr>
      <w:r w:rsidRPr="00E25456">
        <w:rPr>
          <w:b/>
          <w:bCs/>
          <w:rtl/>
        </w:rPr>
        <w:t>ج- النزاعات الناشئة عن انتهاك النظام الداخلي</w:t>
      </w:r>
    </w:p>
    <w:p w14:paraId="0E6C4A20" w14:textId="2C6AE4BF" w:rsidR="00E25456" w:rsidRDefault="00E25456" w:rsidP="00E25456">
      <w:pPr>
        <w:rPr>
          <w:rtl/>
        </w:rPr>
      </w:pPr>
      <w:r w:rsidRPr="00E25456">
        <w:rPr>
          <w:rtl/>
        </w:rPr>
        <w:t>تمثل اللوائح الداخلية الإطار التنظيمي الذي يحكم سير العمل داخل المؤسسات، ويُلزم أصحاب العمل بإعدادها وفق القوانين النافذة لضمان بيئة عمل منظمة ومستقرة. وعليه، فإن أي انتهاك لأحكام النظام الداخلي من قبل أي من الطرفين قد يؤدي إلى حدوث نزاعات تتعلق بتفسير هذه الأحكام أو مدى التزام الأطراف بها</w:t>
      </w:r>
      <w:r w:rsidRPr="00E25456">
        <w:t>.</w:t>
      </w:r>
      <w:sdt>
        <w:sdtPr>
          <w:rPr>
            <w:rtl/>
          </w:rPr>
          <w:id w:val="1259325433"/>
          <w:citation/>
        </w:sdtPr>
        <w:sdtContent>
          <w:r w:rsidR="00A547C7">
            <w:rPr>
              <w:rtl/>
            </w:rPr>
            <w:fldChar w:fldCharType="begin"/>
          </w:r>
          <w:r w:rsidR="007D2F33">
            <w:instrText>CITATION</w:instrText>
          </w:r>
          <w:r w:rsidR="007D2F33">
            <w:rPr>
              <w:rtl/>
            </w:rPr>
            <w:instrText xml:space="preserve"> محم16 \</w:instrText>
          </w:r>
          <w:r w:rsidR="007D2F33">
            <w:instrText>p 38 \l 1025</w:instrText>
          </w:r>
          <w:r w:rsidR="007D2F33">
            <w:rPr>
              <w:rtl/>
            </w:rPr>
            <w:instrText xml:space="preserve"> </w:instrText>
          </w:r>
          <w:r w:rsidR="00A547C7">
            <w:rPr>
              <w:rtl/>
            </w:rPr>
            <w:fldChar w:fldCharType="separate"/>
          </w:r>
          <w:r w:rsidR="007D2F33">
            <w:rPr>
              <w:noProof/>
              <w:rtl/>
            </w:rPr>
            <w:t xml:space="preserve"> </w:t>
          </w:r>
          <w:r w:rsidR="007D2F33">
            <w:rPr>
              <w:rFonts w:hint="cs"/>
              <w:noProof/>
              <w:rtl/>
            </w:rPr>
            <w:t>(محمد، 2016، صفحة 38)</w:t>
          </w:r>
          <w:r w:rsidR="00A547C7">
            <w:rPr>
              <w:rtl/>
            </w:rPr>
            <w:fldChar w:fldCharType="end"/>
          </w:r>
        </w:sdtContent>
      </w:sdt>
      <w:r w:rsidR="00E7565F">
        <w:rPr>
          <w:rFonts w:hint="cs"/>
          <w:rtl/>
        </w:rPr>
        <w:t>.</w:t>
      </w:r>
    </w:p>
    <w:p w14:paraId="02A63210" w14:textId="77777777" w:rsidR="00E7565F" w:rsidRPr="00E25456" w:rsidRDefault="00E7565F" w:rsidP="00E25456"/>
    <w:p w14:paraId="6B646A04" w14:textId="77777777" w:rsidR="00E25456" w:rsidRPr="00E25456" w:rsidRDefault="00E25456" w:rsidP="00E25456">
      <w:pPr>
        <w:rPr>
          <w:b/>
          <w:bCs/>
        </w:rPr>
      </w:pPr>
      <w:r w:rsidRPr="00E25456">
        <w:rPr>
          <w:b/>
          <w:bCs/>
          <w:rtl/>
        </w:rPr>
        <w:lastRenderedPageBreak/>
        <w:t>د- النزاعات الناجمة عن انتهاك الأحكام القانونية والتنظيمية</w:t>
      </w:r>
    </w:p>
    <w:p w14:paraId="064404BB" w14:textId="752FEA73" w:rsidR="00E25456" w:rsidRPr="00E25456" w:rsidRDefault="00E25456" w:rsidP="00E25456">
      <w:r w:rsidRPr="00E25456">
        <w:rPr>
          <w:rtl/>
        </w:rPr>
        <w:t>رغم تفويض الدولة لأطراف التعاقد بتنظيم علاقات العمل من خلال العقود والاتفاقيات الجماعية، إلا أنها احتفظت بحقها في فرض بعض القواعد القانونية الإلزامية لضمان الحد الأدنى من الحقوق العمالية. ويترتب على أي انتهاك لهذه القواعد نشوء نزاعات تتطلب تدخلاً إداريًا أو قضائيًا لحلها، لا سيما في ظل العلاقة غير المتكافئة بين العامل وصاحب العمل</w:t>
      </w:r>
      <w:r w:rsidRPr="00E25456">
        <w:t>.</w:t>
      </w:r>
      <w:sdt>
        <w:sdtPr>
          <w:rPr>
            <w:rtl/>
          </w:rPr>
          <w:id w:val="956678588"/>
          <w:citation/>
        </w:sdtPr>
        <w:sdtContent>
          <w:r w:rsidR="007D2F33">
            <w:rPr>
              <w:rtl/>
            </w:rPr>
            <w:fldChar w:fldCharType="begin"/>
          </w:r>
          <w:r w:rsidR="007D2F33">
            <w:instrText>CITATION</w:instrText>
          </w:r>
          <w:r w:rsidR="007D2F33">
            <w:rPr>
              <w:rtl/>
            </w:rPr>
            <w:instrText xml:space="preserve"> محم16 \</w:instrText>
          </w:r>
          <w:r w:rsidR="007D2F33">
            <w:instrText>p 30 \l 1025</w:instrText>
          </w:r>
          <w:r w:rsidR="007D2F33">
            <w:rPr>
              <w:rtl/>
            </w:rPr>
            <w:instrText xml:space="preserve"> </w:instrText>
          </w:r>
          <w:r w:rsidR="007D2F33">
            <w:rPr>
              <w:rtl/>
            </w:rPr>
            <w:fldChar w:fldCharType="separate"/>
          </w:r>
          <w:r w:rsidR="007D2F33">
            <w:rPr>
              <w:noProof/>
              <w:rtl/>
            </w:rPr>
            <w:t xml:space="preserve"> </w:t>
          </w:r>
          <w:r w:rsidR="007D2F33">
            <w:rPr>
              <w:rFonts w:hint="cs"/>
              <w:noProof/>
              <w:rtl/>
            </w:rPr>
            <w:t>(محمد، 2016، صفحة 30)</w:t>
          </w:r>
          <w:r w:rsidR="007D2F33">
            <w:rPr>
              <w:rtl/>
            </w:rPr>
            <w:fldChar w:fldCharType="end"/>
          </w:r>
        </w:sdtContent>
      </w:sdt>
    </w:p>
    <w:p w14:paraId="7A763559" w14:textId="77AABBF8" w:rsidR="00E25456" w:rsidRPr="007D2F33" w:rsidRDefault="00E25456" w:rsidP="00DA3B65">
      <w:pPr>
        <w:pStyle w:val="3"/>
      </w:pPr>
      <w:bookmarkStart w:id="23" w:name="_Toc192489224"/>
      <w:r w:rsidRPr="007D2F33">
        <w:rPr>
          <w:rtl/>
        </w:rPr>
        <w:t>أسباب النزاعات الفردية</w:t>
      </w:r>
      <w:bookmarkEnd w:id="23"/>
    </w:p>
    <w:p w14:paraId="23E9991C" w14:textId="6BA1B8B6" w:rsidR="00E25456" w:rsidRPr="00E25456" w:rsidRDefault="00E25456" w:rsidP="00E25456">
      <w:pPr>
        <w:rPr>
          <w:rtl/>
        </w:rPr>
      </w:pPr>
      <w:r w:rsidRPr="00E25456">
        <w:rPr>
          <w:rtl/>
        </w:rPr>
        <w:t>تتعدد أسباب النزاعات العمالية الفردية، ويرى الفقه العمالي أن أبرزها يرتبط بالمساس بالحقوق المترتبة على عقد العمل، مثل الأجور، التعويضات، والحماية الاجتماعية. وتظهر هذه النزاعات في جميع مراحل علاقة العمل، بدءًا من إبرام العقد وحتى إنهائه، كما قد تنشأ نتيجة التغييرات التي تطرأ على العلاقة التعاقدية، سواء فيما يتعلق بسريان العقد أو تعديله أو إنهائه</w:t>
      </w:r>
      <w:r w:rsidRPr="00E25456">
        <w:t>.</w:t>
      </w:r>
      <w:sdt>
        <w:sdtPr>
          <w:rPr>
            <w:rFonts w:hint="cs"/>
            <w:rtl/>
          </w:rPr>
          <w:id w:val="1584726346"/>
          <w:citation/>
        </w:sdtPr>
        <w:sdtContent>
          <w:r w:rsidR="007D2F33">
            <w:rPr>
              <w:rtl/>
            </w:rPr>
            <w:fldChar w:fldCharType="begin"/>
          </w:r>
          <w:r w:rsidR="007D2F33">
            <w:instrText>CITATION</w:instrText>
          </w:r>
          <w:r w:rsidR="007D2F33">
            <w:rPr>
              <w:rtl/>
            </w:rPr>
            <w:instrText xml:space="preserve"> عبد08 \</w:instrText>
          </w:r>
          <w:r w:rsidR="007D2F33">
            <w:instrText>p 43 \l 1025</w:instrText>
          </w:r>
          <w:r w:rsidR="007D2F33">
            <w:rPr>
              <w:rtl/>
            </w:rPr>
            <w:instrText xml:space="preserve"> </w:instrText>
          </w:r>
          <w:r w:rsidR="007D2F33">
            <w:rPr>
              <w:rtl/>
            </w:rPr>
            <w:fldChar w:fldCharType="separate"/>
          </w:r>
          <w:r w:rsidR="007D2F33">
            <w:rPr>
              <w:noProof/>
              <w:rtl/>
            </w:rPr>
            <w:t xml:space="preserve"> </w:t>
          </w:r>
          <w:r w:rsidR="007D2F33">
            <w:rPr>
              <w:rFonts w:hint="cs"/>
              <w:noProof/>
              <w:rtl/>
            </w:rPr>
            <w:t>(عبدالرحمن، 2008، صفحة 43)</w:t>
          </w:r>
          <w:r w:rsidR="007D2F33">
            <w:rPr>
              <w:rtl/>
            </w:rPr>
            <w:fldChar w:fldCharType="end"/>
          </w:r>
        </w:sdtContent>
      </w:sdt>
    </w:p>
    <w:p w14:paraId="53A391BA" w14:textId="5698EB90" w:rsidR="00E25456" w:rsidRPr="007D2F33" w:rsidRDefault="00E25456" w:rsidP="00DA3B65">
      <w:pPr>
        <w:pStyle w:val="3"/>
      </w:pPr>
      <w:bookmarkStart w:id="24" w:name="_Toc192489225"/>
      <w:r w:rsidRPr="007D2F33">
        <w:rPr>
          <w:rtl/>
        </w:rPr>
        <w:t>عناصر النزاع الفردي</w:t>
      </w:r>
      <w:bookmarkEnd w:id="24"/>
    </w:p>
    <w:p w14:paraId="451A5C25" w14:textId="77777777" w:rsidR="00E25456" w:rsidRPr="00E25456" w:rsidRDefault="00E25456" w:rsidP="00E25456">
      <w:pPr>
        <w:rPr>
          <w:b/>
          <w:bCs/>
        </w:rPr>
      </w:pPr>
      <w:r w:rsidRPr="00E25456">
        <w:rPr>
          <w:b/>
          <w:bCs/>
          <w:rtl/>
        </w:rPr>
        <w:t>أ- العنصر العضوي</w:t>
      </w:r>
    </w:p>
    <w:p w14:paraId="1F4DCD89" w14:textId="77777777" w:rsidR="00E25456" w:rsidRPr="00E25456" w:rsidRDefault="00E25456" w:rsidP="00E25456">
      <w:r w:rsidRPr="00E25456">
        <w:rPr>
          <w:rtl/>
        </w:rPr>
        <w:t>يقتضي وجود نزاع فردي أن يكون أحد أطرافه عاملًا أو مجموعة محدودة من العمال في مواجهة صاحب العمل، على عكس النزاعات الجماعية التي تشمل عددًا أكبر من العمال وتتناول مطالب عامة تخص فئة مهنية بأكملها</w:t>
      </w:r>
      <w:r w:rsidRPr="00E25456">
        <w:t>.</w:t>
      </w:r>
    </w:p>
    <w:p w14:paraId="06D2CF4C" w14:textId="77777777" w:rsidR="00E25456" w:rsidRPr="00E25456" w:rsidRDefault="00E25456" w:rsidP="00E25456">
      <w:pPr>
        <w:rPr>
          <w:b/>
          <w:bCs/>
        </w:rPr>
      </w:pPr>
      <w:r w:rsidRPr="00E25456">
        <w:rPr>
          <w:b/>
          <w:bCs/>
          <w:rtl/>
        </w:rPr>
        <w:t>ب- العنصر المادي</w:t>
      </w:r>
    </w:p>
    <w:p w14:paraId="606757DF" w14:textId="77777777" w:rsidR="00E25456" w:rsidRPr="00E25456" w:rsidRDefault="00E25456" w:rsidP="00E25456">
      <w:r w:rsidRPr="00E25456">
        <w:rPr>
          <w:rtl/>
        </w:rPr>
        <w:t>يجب أن يكون النزاع الفردي مرتبطًا بعلاقة العمل، سواء من حيث الإخلال بالالتزامات التعاقدية أو انتهاك نص قانوني أو تنظيمي أو اتفاقي، ما يؤثر بشكل مباشر على حقوق أحد الطرفين</w:t>
      </w:r>
      <w:r w:rsidRPr="00E25456">
        <w:t>.</w:t>
      </w:r>
    </w:p>
    <w:p w14:paraId="77A2E7DD" w14:textId="7BCD12BE" w:rsidR="00E25456" w:rsidRPr="00E25456" w:rsidRDefault="00E25456" w:rsidP="00E25456">
      <w:pPr>
        <w:rPr>
          <w:b/>
          <w:bCs/>
        </w:rPr>
      </w:pPr>
      <w:r w:rsidRPr="00E25456">
        <w:rPr>
          <w:b/>
          <w:bCs/>
          <w:rtl/>
        </w:rPr>
        <w:t>ج- العنصر الغ</w:t>
      </w:r>
      <w:r w:rsidR="0071196C">
        <w:rPr>
          <w:rFonts w:hint="cs"/>
          <w:b/>
          <w:bCs/>
          <w:rtl/>
        </w:rPr>
        <w:t>ذ</w:t>
      </w:r>
      <w:r w:rsidRPr="00E25456">
        <w:rPr>
          <w:b/>
          <w:bCs/>
          <w:rtl/>
        </w:rPr>
        <w:t>ائي</w:t>
      </w:r>
    </w:p>
    <w:p w14:paraId="3FA61208" w14:textId="2A076E79" w:rsidR="00E25456" w:rsidRDefault="00E25456" w:rsidP="00E25456">
      <w:pPr>
        <w:rPr>
          <w:rtl/>
        </w:rPr>
      </w:pPr>
      <w:r w:rsidRPr="00E25456">
        <w:rPr>
          <w:rtl/>
        </w:rPr>
        <w:t>لا يُعتبر النزاع فرديًا إلا إذا فشلت الحلول الودية الداخلية، مما يستدعي اللجوء إلى إجراءات التقاضي أو التسوية القانونية لحله</w:t>
      </w:r>
      <w:r w:rsidRPr="00E25456">
        <w:t>.</w:t>
      </w:r>
      <w:sdt>
        <w:sdtPr>
          <w:rPr>
            <w:rtl/>
          </w:rPr>
          <w:id w:val="-1406835736"/>
          <w:citation/>
        </w:sdtPr>
        <w:sdtContent>
          <w:r w:rsidR="00B03530">
            <w:rPr>
              <w:rtl/>
            </w:rPr>
            <w:fldChar w:fldCharType="begin"/>
          </w:r>
          <w:r w:rsidR="00B03530">
            <w:instrText>CITATION</w:instrText>
          </w:r>
          <w:r w:rsidR="00B03530">
            <w:rPr>
              <w:rtl/>
            </w:rPr>
            <w:instrText xml:space="preserve"> عبد08 \</w:instrText>
          </w:r>
          <w:r w:rsidR="00B03530">
            <w:instrText>p 42 \l 1025</w:instrText>
          </w:r>
          <w:r w:rsidR="00B03530">
            <w:rPr>
              <w:rtl/>
            </w:rPr>
            <w:instrText xml:space="preserve"> </w:instrText>
          </w:r>
          <w:r w:rsidR="00B03530">
            <w:rPr>
              <w:rtl/>
            </w:rPr>
            <w:fldChar w:fldCharType="separate"/>
          </w:r>
          <w:r w:rsidR="00B03530">
            <w:rPr>
              <w:noProof/>
              <w:rtl/>
            </w:rPr>
            <w:t xml:space="preserve"> </w:t>
          </w:r>
          <w:r w:rsidR="00B03530">
            <w:rPr>
              <w:rFonts w:hint="cs"/>
              <w:noProof/>
              <w:rtl/>
            </w:rPr>
            <w:t>(عبدالرحمن، 2008، صفحة 42)</w:t>
          </w:r>
          <w:r w:rsidR="00B03530">
            <w:rPr>
              <w:rtl/>
            </w:rPr>
            <w:fldChar w:fldCharType="end"/>
          </w:r>
        </w:sdtContent>
      </w:sdt>
      <w:r w:rsidR="00E7565F">
        <w:rPr>
          <w:rFonts w:hint="cs"/>
          <w:rtl/>
        </w:rPr>
        <w:t>.</w:t>
      </w:r>
    </w:p>
    <w:p w14:paraId="1A9D8919" w14:textId="77777777" w:rsidR="00E7565F" w:rsidRPr="00E25456" w:rsidRDefault="00E7565F" w:rsidP="00E25456"/>
    <w:p w14:paraId="610E8369" w14:textId="0B5CBE54" w:rsidR="00E25456" w:rsidRPr="00B03530" w:rsidRDefault="00E25456" w:rsidP="00DA3B65">
      <w:pPr>
        <w:pStyle w:val="3"/>
      </w:pPr>
      <w:bookmarkStart w:id="25" w:name="_Toc192489226"/>
      <w:r w:rsidRPr="00B03530">
        <w:rPr>
          <w:rtl/>
        </w:rPr>
        <w:lastRenderedPageBreak/>
        <w:t>آليات تسوية النزاعات الفردية</w:t>
      </w:r>
      <w:bookmarkEnd w:id="25"/>
    </w:p>
    <w:p w14:paraId="04D4506E" w14:textId="77777777" w:rsidR="00E25456" w:rsidRPr="00E25456" w:rsidRDefault="00E25456" w:rsidP="00E25456">
      <w:pPr>
        <w:rPr>
          <w:b/>
          <w:bCs/>
        </w:rPr>
      </w:pPr>
      <w:r w:rsidRPr="00E25456">
        <w:rPr>
          <w:b/>
          <w:bCs/>
          <w:rtl/>
        </w:rPr>
        <w:t>أ- التسوية الودية</w:t>
      </w:r>
    </w:p>
    <w:p w14:paraId="601E340C" w14:textId="63A3E589" w:rsidR="00E25456" w:rsidRPr="00E25456" w:rsidRDefault="00E25456" w:rsidP="00E25456">
      <w:r w:rsidRPr="00E25456">
        <w:rPr>
          <w:rtl/>
        </w:rPr>
        <w:t>تُعد التسوية الودية الإجراء الأولي لحل النزاعات الفردية في بيئة العمل، حيث تبدأ داخل المؤسسة من خلال الحوار بين الأطراف المعنية، وفي حال تعذر الحل، يتم تصعيد النزاع إلى الجهات المختصة مثل مفتشيات العمل. وتشمل خطوات التسوية تقديم طلب رسمي إلى اللجنة المختصة، تسجيله، وتحديد موعد للنظر فيه بحضور الأطراف، وفي حال التوصل إلى اتفاق يتم توثيقه بمحضر رسمي. أما إذا لم يتم التوصل إلى تسوية، تُحال القضية إلى المحاكم المختصة</w:t>
      </w:r>
      <w:sdt>
        <w:sdtPr>
          <w:rPr>
            <w:rtl/>
          </w:rPr>
          <w:id w:val="1942866192"/>
          <w:citation/>
        </w:sdtPr>
        <w:sdtContent>
          <w:r w:rsidR="0071196C">
            <w:rPr>
              <w:rtl/>
            </w:rPr>
            <w:fldChar w:fldCharType="begin"/>
          </w:r>
          <w:r w:rsidR="0071196C">
            <w:instrText>CITATION</w:instrText>
          </w:r>
          <w:r w:rsidR="0071196C">
            <w:rPr>
              <w:rtl/>
            </w:rPr>
            <w:instrText xml:space="preserve"> محم12 \</w:instrText>
          </w:r>
          <w:r w:rsidR="0071196C">
            <w:instrText>p 45 \l 1025</w:instrText>
          </w:r>
          <w:r w:rsidR="0071196C">
            <w:rPr>
              <w:rtl/>
            </w:rPr>
            <w:instrText xml:space="preserve"> </w:instrText>
          </w:r>
          <w:r w:rsidR="0071196C">
            <w:rPr>
              <w:rtl/>
            </w:rPr>
            <w:fldChar w:fldCharType="separate"/>
          </w:r>
          <w:r w:rsidR="0071196C">
            <w:rPr>
              <w:noProof/>
              <w:rtl/>
            </w:rPr>
            <w:t xml:space="preserve"> </w:t>
          </w:r>
          <w:r w:rsidR="0071196C">
            <w:rPr>
              <w:rFonts w:hint="cs"/>
              <w:noProof/>
              <w:rtl/>
            </w:rPr>
            <w:t>(محمود، 2012، صفحة 45)</w:t>
          </w:r>
          <w:r w:rsidR="0071196C">
            <w:rPr>
              <w:rtl/>
            </w:rPr>
            <w:fldChar w:fldCharType="end"/>
          </w:r>
        </w:sdtContent>
      </w:sdt>
      <w:r w:rsidRPr="00E25456">
        <w:t>.</w:t>
      </w:r>
    </w:p>
    <w:p w14:paraId="01BF9105" w14:textId="77777777" w:rsidR="00E25456" w:rsidRPr="00E25456" w:rsidRDefault="00E25456" w:rsidP="00E25456">
      <w:pPr>
        <w:rPr>
          <w:b/>
          <w:bCs/>
        </w:rPr>
      </w:pPr>
      <w:r w:rsidRPr="00E25456">
        <w:rPr>
          <w:b/>
          <w:bCs/>
          <w:rtl/>
        </w:rPr>
        <w:t>ب- التسوية القضائية</w:t>
      </w:r>
    </w:p>
    <w:p w14:paraId="028F6F28" w14:textId="77777777" w:rsidR="0071196C" w:rsidRDefault="00E25456" w:rsidP="00E25456">
      <w:pPr>
        <w:rPr>
          <w:rtl/>
        </w:rPr>
      </w:pPr>
      <w:r w:rsidRPr="00E25456">
        <w:rPr>
          <w:rtl/>
        </w:rPr>
        <w:t>في حال فشل التسوية الودية، يتم اللجوء إلى القضاء العمالي للنظر في النزاع وإصدار الحكم المناسب.</w:t>
      </w:r>
    </w:p>
    <w:p w14:paraId="6C5459F8" w14:textId="66E14DFB" w:rsidR="00E25456" w:rsidRPr="0071196C" w:rsidRDefault="00E25456" w:rsidP="0071196C">
      <w:r w:rsidRPr="00E25456">
        <w:rPr>
          <w:rtl/>
        </w:rPr>
        <w:t xml:space="preserve"> في المملكة العربية السعودية، تُرفع القضايا العمالية في مرحلتين: تبدأ بإحالة النزاع إلى وزارة الموارد البشرية والتنمية الاجتماعية التي تسعى لحله وديًا خلال 21 يوم عمل، وإذا تعذّر ذلك، تُحال القضية إلى المحكمة العمالية المختصة، حيث يتم الفصل فيها وفق الإجراءات القانونية المقررة</w:t>
      </w:r>
      <w:r w:rsidRPr="00E25456">
        <w:t>.</w:t>
      </w:r>
    </w:p>
    <w:p w14:paraId="7B0C600C" w14:textId="1FFB9721" w:rsidR="00E25456" w:rsidRDefault="0071196C" w:rsidP="00E25456">
      <w:pPr>
        <w:rPr>
          <w:rtl/>
        </w:rPr>
      </w:pPr>
      <w:r>
        <w:rPr>
          <w:rFonts w:hint="cs"/>
          <w:rtl/>
        </w:rPr>
        <w:t>بناء على ما سبق يرى الباحث ان</w:t>
      </w:r>
      <w:r w:rsidR="00E25456" w:rsidRPr="00E25456">
        <w:rPr>
          <w:rtl/>
        </w:rPr>
        <w:t xml:space="preserve"> النزاعات الفردية في العمل ت</w:t>
      </w:r>
      <w:r>
        <w:rPr>
          <w:rFonts w:hint="cs"/>
          <w:rtl/>
        </w:rPr>
        <w:t>مثل ت</w:t>
      </w:r>
      <w:r w:rsidR="00E25456" w:rsidRPr="00E25456">
        <w:rPr>
          <w:rtl/>
        </w:rPr>
        <w:t>حديًا رئيسيًا يواجه بيئة العمل، نظرًا لتأثيرها المباشر على استقرار العلاقة التعاقدية بين العامل وصاحب العمل. وتتعدد أسباب هذه النزاعات، سواءً نتيجة الإخلال ببنود العقد، أو مخالفة الأنظمة الداخلية، أو انتهاك الأحكام القانونية. ولضمان تسويتها بفعالية، يتم اللجوء إلى الحلول الودية في البداية، وفي حال فشلها، يُلجأ إلى المحاكم العمالية كجهة فصل نهائية لضمان تحقيق العدالة وحماية الحقوق العمالية</w:t>
      </w:r>
      <w:r w:rsidR="00E25456" w:rsidRPr="00E25456">
        <w:t>.</w:t>
      </w:r>
    </w:p>
    <w:p w14:paraId="4CF12E35" w14:textId="77777777" w:rsidR="00E7565F" w:rsidRDefault="00E7565F" w:rsidP="00E25456">
      <w:pPr>
        <w:rPr>
          <w:rtl/>
        </w:rPr>
      </w:pPr>
    </w:p>
    <w:p w14:paraId="43AFB5C1" w14:textId="77777777" w:rsidR="00E7565F" w:rsidRDefault="00E7565F" w:rsidP="00E25456">
      <w:pPr>
        <w:rPr>
          <w:rtl/>
        </w:rPr>
      </w:pPr>
    </w:p>
    <w:p w14:paraId="68728927" w14:textId="77777777" w:rsidR="00E7565F" w:rsidRDefault="00E7565F" w:rsidP="00E25456">
      <w:pPr>
        <w:rPr>
          <w:rtl/>
        </w:rPr>
      </w:pPr>
    </w:p>
    <w:p w14:paraId="0DE1A02A" w14:textId="01E06F1C" w:rsidR="00BA3F2D" w:rsidRPr="00A86603" w:rsidRDefault="00BA3F2D" w:rsidP="00981A36">
      <w:pPr>
        <w:pStyle w:val="2"/>
        <w:rPr>
          <w:rtl/>
        </w:rPr>
      </w:pPr>
      <w:bookmarkStart w:id="26" w:name="_Toc192489227"/>
      <w:r w:rsidRPr="00A86603">
        <w:rPr>
          <w:rFonts w:hint="cs"/>
          <w:rtl/>
        </w:rPr>
        <w:lastRenderedPageBreak/>
        <w:t>ثانياً: فعالية إدارة المشاريع</w:t>
      </w:r>
      <w:bookmarkEnd w:id="26"/>
    </w:p>
    <w:p w14:paraId="3BE48D08" w14:textId="77777777" w:rsidR="00BA3F2D" w:rsidRPr="00BA3F2D" w:rsidRDefault="00BA3F2D" w:rsidP="00DA3B65">
      <w:pPr>
        <w:pStyle w:val="3"/>
        <w:rPr>
          <w:rtl/>
        </w:rPr>
      </w:pPr>
      <w:bookmarkStart w:id="27" w:name="_Toc192489228"/>
      <w:r w:rsidRPr="00BA3F2D">
        <w:rPr>
          <w:rtl/>
        </w:rPr>
        <w:t>إدارة المشاريع</w:t>
      </w:r>
      <w:bookmarkEnd w:id="27"/>
    </w:p>
    <w:p w14:paraId="4A032DC5" w14:textId="77777777" w:rsidR="00BA3F2D" w:rsidRPr="00BA3F2D" w:rsidRDefault="00BA3F2D" w:rsidP="00BA3F2D">
      <w:pPr>
        <w:rPr>
          <w:bCs/>
          <w:rtl/>
        </w:rPr>
      </w:pPr>
      <w:r w:rsidRPr="00BA3F2D">
        <w:rPr>
          <w:bCs/>
          <w:rtl/>
        </w:rPr>
        <w:t xml:space="preserve"> </w:t>
      </w:r>
      <w:bookmarkStart w:id="28" w:name="_Toc181972116"/>
      <w:r w:rsidRPr="00BA3F2D">
        <w:rPr>
          <w:bCs/>
          <w:rtl/>
        </w:rPr>
        <w:t>مفهوم إدارة المشاريع</w:t>
      </w:r>
      <w:bookmarkEnd w:id="28"/>
    </w:p>
    <w:p w14:paraId="76FFAB71" w14:textId="391B9F66" w:rsidR="00BA3F2D" w:rsidRPr="00BA3F2D" w:rsidRDefault="00BA3F2D" w:rsidP="00BA3F2D">
      <w:pPr>
        <w:rPr>
          <w:rtl/>
        </w:rPr>
      </w:pPr>
      <w:r w:rsidRPr="00BA3F2D">
        <w:rPr>
          <w:rtl/>
        </w:rPr>
        <w:t xml:space="preserve">تتزايد حاجة المنظمات الى توظيف اشخاص من ذوي المؤهلات والخبرات والمهارات الخاصة، تكون مهمتهم إدارة المشروعات التي تقوم بتنفيذها هذه المنظمات وهنا يجدر بنا القول انه إذا تسلم شخص ما إدارة مشروع فإن الأمر يصبح كارثة مالم يكن على معرفة والمام ودراية بإدارة المشروع، فمدير المشروع يجب ان يمتلك مجموعة مما يسمى بمهارات إدارة المشروع، تساعده على إتمام المشروع في الوقت المحدد، ووفق الأهداف المتفق عليها، ووفق الميزانية المحددة. رغم تعدد التعريفات لإدارة المشاريع الا ان المشروع في ابسط صورة له يمكن ان يعرف على انه منظمة مؤقته لتنفيذ مجموعة من الأنشطة المنظمة لتحقيق هدف معين في فترة زمنية معينة وباستخدام موارد متنوعة </w:t>
      </w:r>
      <w:sdt>
        <w:sdtPr>
          <w:rPr>
            <w:rtl/>
          </w:rPr>
          <w:id w:val="1188257806"/>
          <w:citation/>
        </w:sdtPr>
        <w:sdtContent>
          <w:r w:rsidR="00FE21EE">
            <w:rPr>
              <w:rtl/>
            </w:rPr>
            <w:fldChar w:fldCharType="begin"/>
          </w:r>
          <w:r w:rsidR="00FE21EE">
            <w:rPr>
              <w:rtl/>
            </w:rPr>
            <w:instrText xml:space="preserve"> </w:instrText>
          </w:r>
          <w:r w:rsidR="00FE21EE">
            <w:rPr>
              <w:rFonts w:hint="cs"/>
            </w:rPr>
            <w:instrText>CITATION</w:instrText>
          </w:r>
          <w:r w:rsidR="00FE21EE">
            <w:rPr>
              <w:rFonts w:hint="cs"/>
              <w:rtl/>
            </w:rPr>
            <w:instrText xml:space="preserve"> خير12 \</w:instrText>
          </w:r>
          <w:r w:rsidR="00FE21EE">
            <w:rPr>
              <w:rFonts w:hint="cs"/>
            </w:rPr>
            <w:instrText>l 1025</w:instrText>
          </w:r>
          <w:r w:rsidR="00FE21EE">
            <w:rPr>
              <w:rtl/>
            </w:rPr>
            <w:instrText xml:space="preserve"> </w:instrText>
          </w:r>
          <w:r w:rsidR="00FE21EE">
            <w:rPr>
              <w:rtl/>
            </w:rPr>
            <w:fldChar w:fldCharType="separate"/>
          </w:r>
          <w:r w:rsidR="00FE21EE">
            <w:rPr>
              <w:rFonts w:hint="cs"/>
              <w:noProof/>
              <w:rtl/>
            </w:rPr>
            <w:t>(خير الدين، 2012)</w:t>
          </w:r>
          <w:r w:rsidR="00FE21EE">
            <w:rPr>
              <w:rtl/>
            </w:rPr>
            <w:fldChar w:fldCharType="end"/>
          </w:r>
        </w:sdtContent>
      </w:sdt>
      <w:r w:rsidRPr="00BA3F2D">
        <w:rPr>
          <w:rtl/>
        </w:rPr>
        <w:t xml:space="preserve"> </w:t>
      </w:r>
    </w:p>
    <w:p w14:paraId="27C38F86" w14:textId="2CD3CB5F" w:rsidR="00BA3F2D" w:rsidRPr="00BA3F2D" w:rsidRDefault="00BA3F2D" w:rsidP="00C463F4">
      <w:pPr>
        <w:rPr>
          <w:rtl/>
        </w:rPr>
      </w:pPr>
      <w:r w:rsidRPr="00BA3F2D">
        <w:rPr>
          <w:rtl/>
        </w:rPr>
        <w:t xml:space="preserve">يعرف الدليل المعرفي لإدارة المشاريع المشروع بأنه مجهود مؤقت يتم القيام به لإنشاء خدمة او منتج أو نتيجة فريدة، وهذا التعريف يبرز صفتين مهمتين للمشروع هما السمة الفريدة غير المتكررة والمختلفة عن مشروع اخر الطبيعة المؤقتة للمشروع </w:t>
      </w:r>
      <w:sdt>
        <w:sdtPr>
          <w:rPr>
            <w:rtl/>
          </w:rPr>
          <w:id w:val="1720163445"/>
          <w:citation/>
        </w:sdtPr>
        <w:sdtContent>
          <w:r w:rsidR="00C86263">
            <w:rPr>
              <w:rtl/>
            </w:rPr>
            <w:fldChar w:fldCharType="begin"/>
          </w:r>
          <w:r w:rsidR="00C86263">
            <w:rPr>
              <w:rtl/>
            </w:rPr>
            <w:instrText xml:space="preserve"> </w:instrText>
          </w:r>
          <w:r w:rsidR="00C86263">
            <w:rPr>
              <w:rFonts w:hint="cs"/>
            </w:rPr>
            <w:instrText>CITATION</w:instrText>
          </w:r>
          <w:r w:rsidR="00C86263">
            <w:rPr>
              <w:rFonts w:hint="cs"/>
              <w:rtl/>
            </w:rPr>
            <w:instrText xml:space="preserve"> معه17 \</w:instrText>
          </w:r>
          <w:r w:rsidR="00C86263">
            <w:rPr>
              <w:rFonts w:hint="cs"/>
            </w:rPr>
            <w:instrText>l 1025</w:instrText>
          </w:r>
          <w:r w:rsidR="00C86263">
            <w:rPr>
              <w:rtl/>
            </w:rPr>
            <w:instrText xml:space="preserve"> </w:instrText>
          </w:r>
          <w:r w:rsidR="00C86263">
            <w:rPr>
              <w:rtl/>
            </w:rPr>
            <w:fldChar w:fldCharType="separate"/>
          </w:r>
          <w:r w:rsidR="00C86263">
            <w:rPr>
              <w:rFonts w:hint="cs"/>
              <w:noProof/>
              <w:rtl/>
            </w:rPr>
            <w:t>(معهد إدارة المشاريع، 2017)</w:t>
          </w:r>
          <w:r w:rsidR="00C86263">
            <w:rPr>
              <w:rtl/>
            </w:rPr>
            <w:fldChar w:fldCharType="end"/>
          </w:r>
        </w:sdtContent>
      </w:sdt>
    </w:p>
    <w:p w14:paraId="1465C26D" w14:textId="34A447E3" w:rsidR="00BA3F2D" w:rsidRPr="00BA3F2D" w:rsidRDefault="00BA3F2D" w:rsidP="009B62FA">
      <w:pPr>
        <w:rPr>
          <w:rtl/>
        </w:rPr>
      </w:pPr>
      <w:r w:rsidRPr="00BA3F2D">
        <w:rPr>
          <w:rtl/>
        </w:rPr>
        <w:t xml:space="preserve">أما ما يخص إدارة المشروع فهي مجموعة من المبادئ والأساليب والطرق التي يستخدمها الافراد بهدف تخطيط ومراقبة وتنفيذ المشروع بفاعلية وتشمل إدارة المشروع على مجموعة من القواعد والأسس الخاصة بتخطيط المشروع، ووضع برنامج زمني مناسب لتنفيذه واكماله، والحصول على الموارد اللازمة له، واتخاذ القرار المناسب والقيام بعملية الرقابة واعادة التخطيط وكل ذلك بفعالية تامة </w:t>
      </w:r>
      <w:sdt>
        <w:sdtPr>
          <w:rPr>
            <w:rtl/>
          </w:rPr>
          <w:id w:val="-276484917"/>
          <w:citation/>
        </w:sdtPr>
        <w:sdtContent>
          <w:r w:rsidR="009B62FA">
            <w:rPr>
              <w:rtl/>
            </w:rPr>
            <w:fldChar w:fldCharType="begin"/>
          </w:r>
          <w:r w:rsidR="009B62FA">
            <w:rPr>
              <w:rtl/>
            </w:rPr>
            <w:instrText xml:space="preserve"> </w:instrText>
          </w:r>
          <w:r w:rsidR="009B62FA">
            <w:rPr>
              <w:rFonts w:hint="cs"/>
            </w:rPr>
            <w:instrText>CITATION</w:instrText>
          </w:r>
          <w:r w:rsidR="009B62FA">
            <w:rPr>
              <w:rFonts w:hint="cs"/>
              <w:rtl/>
            </w:rPr>
            <w:instrText xml:space="preserve"> حجا13 \</w:instrText>
          </w:r>
          <w:r w:rsidR="009B62FA">
            <w:rPr>
              <w:rFonts w:hint="cs"/>
            </w:rPr>
            <w:instrText>l 1025</w:instrText>
          </w:r>
          <w:r w:rsidR="009B62FA">
            <w:rPr>
              <w:rtl/>
            </w:rPr>
            <w:instrText xml:space="preserve"> </w:instrText>
          </w:r>
          <w:r w:rsidR="009B62FA">
            <w:rPr>
              <w:rtl/>
            </w:rPr>
            <w:fldChar w:fldCharType="separate"/>
          </w:r>
          <w:r w:rsidR="009B62FA">
            <w:rPr>
              <w:rFonts w:hint="cs"/>
              <w:noProof/>
              <w:rtl/>
            </w:rPr>
            <w:t>(حجازي، 2013)</w:t>
          </w:r>
          <w:r w:rsidR="009B62FA">
            <w:rPr>
              <w:rtl/>
            </w:rPr>
            <w:fldChar w:fldCharType="end"/>
          </w:r>
        </w:sdtContent>
      </w:sdt>
    </w:p>
    <w:p w14:paraId="1EE092A9" w14:textId="77777777" w:rsidR="00BA3F2D" w:rsidRPr="00BA3F2D" w:rsidRDefault="00BA3F2D" w:rsidP="00DA3B65">
      <w:pPr>
        <w:pStyle w:val="3"/>
        <w:rPr>
          <w:rtl/>
        </w:rPr>
      </w:pPr>
      <w:bookmarkStart w:id="29" w:name="_Toc181972117"/>
      <w:bookmarkStart w:id="30" w:name="_Toc192489229"/>
      <w:r w:rsidRPr="00BA3F2D">
        <w:rPr>
          <w:rtl/>
        </w:rPr>
        <w:t>أهمية إدارة المشاريع</w:t>
      </w:r>
      <w:bookmarkEnd w:id="29"/>
      <w:bookmarkEnd w:id="30"/>
    </w:p>
    <w:p w14:paraId="286726AD" w14:textId="77777777" w:rsidR="00BA3F2D" w:rsidRPr="00BA3F2D" w:rsidRDefault="00BA3F2D" w:rsidP="00BA3F2D">
      <w:pPr>
        <w:rPr>
          <w:rtl/>
        </w:rPr>
      </w:pPr>
      <w:r w:rsidRPr="00BA3F2D">
        <w:rPr>
          <w:rtl/>
        </w:rPr>
        <w:t>تبحث الشركات في السوق العالمية اليوم عن تحسين عملياتها وأنظمتها لكي تصبح منافسة بشكل أكبر، بغض النظر عن نوع المجال التي تعمل بها وحجم الشركة. وأحد الطرق التي تحاول من خلالها هذه الشركات عمل ذلك</w:t>
      </w:r>
      <w:r w:rsidRPr="00BA3F2D">
        <w:rPr>
          <w:rFonts w:hint="cs"/>
          <w:rtl/>
        </w:rPr>
        <w:t xml:space="preserve"> هو انشاء إدارة المشاريع كميزه تنافسية وتكمن أهمية اداره المشاريع في الاتي:</w:t>
      </w:r>
    </w:p>
    <w:p w14:paraId="6299A1B0" w14:textId="77777777" w:rsidR="00752F89" w:rsidRDefault="00BA3F2D" w:rsidP="00752F89">
      <w:pPr>
        <w:pStyle w:val="a5"/>
        <w:numPr>
          <w:ilvl w:val="1"/>
          <w:numId w:val="22"/>
        </w:numPr>
      </w:pPr>
      <w:r w:rsidRPr="00BA3F2D">
        <w:rPr>
          <w:rtl/>
        </w:rPr>
        <w:t>تسمح بإنجاز عمل أكثر في وقت اقل بعنصر بشري اقل.</w:t>
      </w:r>
    </w:p>
    <w:p w14:paraId="3CA330D7" w14:textId="77777777" w:rsidR="00752F89" w:rsidRDefault="00BA3F2D" w:rsidP="00752F89">
      <w:pPr>
        <w:pStyle w:val="a5"/>
        <w:numPr>
          <w:ilvl w:val="1"/>
          <w:numId w:val="22"/>
        </w:numPr>
      </w:pPr>
      <w:r w:rsidRPr="00BA3F2D">
        <w:rPr>
          <w:rtl/>
        </w:rPr>
        <w:t>تجعل المنظمة أكثر فاعلية وكفاءة من خلال مبادئ السلوك التنظيمي</w:t>
      </w:r>
      <w:r w:rsidRPr="00BA3F2D">
        <w:rPr>
          <w:rFonts w:hint="cs"/>
          <w:rtl/>
        </w:rPr>
        <w:t>.</w:t>
      </w:r>
    </w:p>
    <w:p w14:paraId="121D16BC" w14:textId="77777777" w:rsidR="00752F89" w:rsidRDefault="00BA3F2D" w:rsidP="00752F89">
      <w:pPr>
        <w:pStyle w:val="a5"/>
        <w:numPr>
          <w:ilvl w:val="1"/>
          <w:numId w:val="22"/>
        </w:numPr>
      </w:pPr>
      <w:r w:rsidRPr="00BA3F2D">
        <w:rPr>
          <w:rtl/>
        </w:rPr>
        <w:lastRenderedPageBreak/>
        <w:t xml:space="preserve">تزويد المدراء بطرق لحل المعضلات. </w:t>
      </w:r>
    </w:p>
    <w:p w14:paraId="57D49776" w14:textId="77777777" w:rsidR="00752F89" w:rsidRDefault="00BA3F2D" w:rsidP="00752F89">
      <w:pPr>
        <w:pStyle w:val="a5"/>
        <w:numPr>
          <w:ilvl w:val="1"/>
          <w:numId w:val="22"/>
        </w:numPr>
      </w:pPr>
      <w:r w:rsidRPr="00BA3F2D">
        <w:rPr>
          <w:rtl/>
        </w:rPr>
        <w:t>تزيد من الجودة.</w:t>
      </w:r>
    </w:p>
    <w:p w14:paraId="65D0D0F9" w14:textId="77777777" w:rsidR="00752F89" w:rsidRDefault="00BA3F2D" w:rsidP="00752F89">
      <w:pPr>
        <w:pStyle w:val="a5"/>
        <w:numPr>
          <w:ilvl w:val="1"/>
          <w:numId w:val="22"/>
        </w:numPr>
      </w:pPr>
      <w:r w:rsidRPr="00BA3F2D">
        <w:rPr>
          <w:rtl/>
        </w:rPr>
        <w:t xml:space="preserve"> تقلل من صراع القوى.</w:t>
      </w:r>
    </w:p>
    <w:p w14:paraId="5D53E99A" w14:textId="77777777" w:rsidR="00752F89" w:rsidRDefault="00BA3F2D" w:rsidP="00752F89">
      <w:pPr>
        <w:pStyle w:val="a5"/>
        <w:numPr>
          <w:ilvl w:val="1"/>
          <w:numId w:val="22"/>
        </w:numPr>
      </w:pPr>
      <w:r w:rsidRPr="00BA3F2D">
        <w:rPr>
          <w:rtl/>
        </w:rPr>
        <w:t>تساعد على معرفة العمل الفني واداؤه بكل مرحلة من مراحل المشروع.</w:t>
      </w:r>
    </w:p>
    <w:p w14:paraId="31DA9053" w14:textId="77777777" w:rsidR="00752F89" w:rsidRDefault="00BA3F2D" w:rsidP="00752F89">
      <w:pPr>
        <w:pStyle w:val="a5"/>
        <w:numPr>
          <w:ilvl w:val="1"/>
          <w:numId w:val="22"/>
        </w:numPr>
      </w:pPr>
      <w:r w:rsidRPr="00BA3F2D">
        <w:rPr>
          <w:rtl/>
        </w:rPr>
        <w:t>تسهل عملية تحديد توقيت التسليم لكل مرحلة وتقييمها.</w:t>
      </w:r>
    </w:p>
    <w:p w14:paraId="63D99735" w14:textId="19B43825" w:rsidR="00BA3F2D" w:rsidRPr="00BA3F2D" w:rsidRDefault="00BA3F2D" w:rsidP="00752F89">
      <w:pPr>
        <w:pStyle w:val="a5"/>
        <w:numPr>
          <w:ilvl w:val="1"/>
          <w:numId w:val="22"/>
        </w:numPr>
        <w:rPr>
          <w:rtl/>
        </w:rPr>
      </w:pPr>
      <w:r w:rsidRPr="00BA3F2D">
        <w:rPr>
          <w:rtl/>
        </w:rPr>
        <w:t xml:space="preserve">تبين كيفية الرقابة على كل مرحلة والمصادقة عليها. </w:t>
      </w:r>
    </w:p>
    <w:p w14:paraId="2D8AAAE4" w14:textId="77777777" w:rsidR="00BA3F2D" w:rsidRPr="00BA3F2D" w:rsidRDefault="00BA3F2D" w:rsidP="00DA3B65">
      <w:pPr>
        <w:pStyle w:val="3"/>
        <w:rPr>
          <w:rtl/>
        </w:rPr>
      </w:pPr>
      <w:bookmarkStart w:id="31" w:name="_Toc181972118"/>
      <w:bookmarkStart w:id="32" w:name="_Toc192489230"/>
      <w:r w:rsidRPr="00BA3F2D">
        <w:rPr>
          <w:rtl/>
        </w:rPr>
        <w:t>أهداف إدارة المشاريع</w:t>
      </w:r>
      <w:bookmarkEnd w:id="31"/>
      <w:bookmarkEnd w:id="32"/>
    </w:p>
    <w:p w14:paraId="3BCAB01D" w14:textId="77777777" w:rsidR="00BA3F2D" w:rsidRPr="00BA3F2D" w:rsidRDefault="00BA3F2D" w:rsidP="00BA3F2D">
      <w:r w:rsidRPr="00BA3F2D">
        <w:rPr>
          <w:rtl/>
        </w:rPr>
        <w:t>تعتبر أهداف إدارة المشاريع هي نفس أهداف أي منظمة، لأن هدف المنظمات هو التشبع من احتياجات مختلف أصحاب المصالح فيها مجالس الإدارة والمدراء التنفيذيون والموردون والعملاء لذلك فإن المشاريع مهما اختلفت طبيعتها أو عمرها أو حجمها فإنها تشترك في تحقيق ثلاثة اهداف رئيسية لتحقيق رضا العميل وهي:</w:t>
      </w:r>
    </w:p>
    <w:p w14:paraId="69D326B8" w14:textId="77777777" w:rsidR="00BA3F2D" w:rsidRPr="00BA3F2D" w:rsidRDefault="00BA3F2D" w:rsidP="00BA3F2D">
      <w:pPr>
        <w:rPr>
          <w:rtl/>
        </w:rPr>
      </w:pPr>
      <w:r w:rsidRPr="00BA3F2D">
        <w:rPr>
          <w:rtl/>
        </w:rPr>
        <w:t>1 - الوقت.</w:t>
      </w:r>
    </w:p>
    <w:p w14:paraId="6481470B" w14:textId="77777777" w:rsidR="00BA3F2D" w:rsidRPr="00BA3F2D" w:rsidRDefault="00BA3F2D" w:rsidP="00BA3F2D">
      <w:pPr>
        <w:rPr>
          <w:rtl/>
        </w:rPr>
      </w:pPr>
      <w:r w:rsidRPr="00BA3F2D">
        <w:rPr>
          <w:rtl/>
        </w:rPr>
        <w:t>2- التكلفة</w:t>
      </w:r>
    </w:p>
    <w:p w14:paraId="4E8F67E8" w14:textId="77777777" w:rsidR="00BA3F2D" w:rsidRPr="00BA3F2D" w:rsidRDefault="00BA3F2D" w:rsidP="00BA3F2D">
      <w:pPr>
        <w:rPr>
          <w:rtl/>
        </w:rPr>
      </w:pPr>
      <w:r w:rsidRPr="00BA3F2D">
        <w:rPr>
          <w:rtl/>
        </w:rPr>
        <w:t>3- ال</w:t>
      </w:r>
      <w:r w:rsidRPr="00BA3F2D">
        <w:rPr>
          <w:rFonts w:hint="cs"/>
          <w:rtl/>
        </w:rPr>
        <w:t>اداء</w:t>
      </w:r>
      <w:r w:rsidRPr="00BA3F2D">
        <w:rPr>
          <w:rtl/>
        </w:rPr>
        <w:t>.</w:t>
      </w:r>
    </w:p>
    <w:p w14:paraId="6E92133C" w14:textId="77777777" w:rsidR="00BA3F2D" w:rsidRPr="00BA3F2D" w:rsidRDefault="00BA3F2D" w:rsidP="00BA3F2D">
      <w:r w:rsidRPr="00BA3F2D">
        <w:rPr>
          <w:rtl/>
        </w:rPr>
        <w:t xml:space="preserve">كما انه مع التأكيد على المعايير الخمسة للأهداف الذكية والمتمثلة بان يكون الهدف واضح وقابل للقياس ويمكن تحقيقه وان يكون الهدف واقعي وذو مدى زمني محدد التنفيذ بمعنى ان يكون الهدف </w:t>
      </w:r>
    </w:p>
    <w:p w14:paraId="74F8CA79" w14:textId="77777777" w:rsidR="00BA3F2D" w:rsidRPr="00BA3F2D" w:rsidRDefault="00BA3F2D" w:rsidP="00BA3F2D">
      <w:pPr>
        <w:numPr>
          <w:ilvl w:val="0"/>
          <w:numId w:val="14"/>
        </w:numPr>
        <w:rPr>
          <w:rtl/>
        </w:rPr>
      </w:pPr>
      <w:r w:rsidRPr="00BA3F2D">
        <w:rPr>
          <w:rtl/>
        </w:rPr>
        <w:t>محدد بأن يتم وضع الهدف المطلوب بقدر من التفاصيل التي تساعد على تحديده.</w:t>
      </w:r>
    </w:p>
    <w:p w14:paraId="077C7088" w14:textId="77777777" w:rsidR="00BA3F2D" w:rsidRPr="00BA3F2D" w:rsidRDefault="00BA3F2D" w:rsidP="00BA3F2D">
      <w:pPr>
        <w:numPr>
          <w:ilvl w:val="0"/>
          <w:numId w:val="14"/>
        </w:numPr>
        <w:rPr>
          <w:rtl/>
        </w:rPr>
      </w:pPr>
      <w:r w:rsidRPr="00BA3F2D">
        <w:rPr>
          <w:rtl/>
        </w:rPr>
        <w:t xml:space="preserve">قابل للقياس بان يتم تحديد الهدف او الأهداف بطريقة كمية يمكن التحقق منها ومقارنتها. </w:t>
      </w:r>
    </w:p>
    <w:p w14:paraId="4BF5CC86" w14:textId="77777777" w:rsidR="00BA3F2D" w:rsidRPr="00BA3F2D" w:rsidRDefault="00BA3F2D" w:rsidP="00BA3F2D">
      <w:pPr>
        <w:numPr>
          <w:ilvl w:val="0"/>
          <w:numId w:val="14"/>
        </w:numPr>
        <w:rPr>
          <w:rtl/>
        </w:rPr>
      </w:pPr>
      <w:r w:rsidRPr="00BA3F2D">
        <w:rPr>
          <w:rtl/>
        </w:rPr>
        <w:t xml:space="preserve">قابل للتحقيق ان يكون الهدف سهل المنال ويمكن إنجازه وتحقيقه، ولا يكون من وحي الخيال. </w:t>
      </w:r>
    </w:p>
    <w:p w14:paraId="2FB41695" w14:textId="77777777" w:rsidR="00BA3F2D" w:rsidRPr="00BA3F2D" w:rsidRDefault="00BA3F2D" w:rsidP="00BA3F2D">
      <w:pPr>
        <w:numPr>
          <w:ilvl w:val="0"/>
          <w:numId w:val="14"/>
        </w:numPr>
        <w:rPr>
          <w:rtl/>
        </w:rPr>
      </w:pPr>
      <w:r w:rsidRPr="00BA3F2D">
        <w:rPr>
          <w:rtl/>
        </w:rPr>
        <w:t>واقعي ان يكون الهدف مرتبط بالقدرات وليس الرغبات وان يكون واقعي لا مثالي.</w:t>
      </w:r>
    </w:p>
    <w:p w14:paraId="2AD32D2B" w14:textId="77777777" w:rsidR="00BA3F2D" w:rsidRPr="00BA3F2D" w:rsidRDefault="00BA3F2D" w:rsidP="00BA3F2D">
      <w:pPr>
        <w:numPr>
          <w:ilvl w:val="0"/>
          <w:numId w:val="14"/>
        </w:numPr>
        <w:rPr>
          <w:rtl/>
        </w:rPr>
      </w:pPr>
      <w:r w:rsidRPr="00BA3F2D">
        <w:rPr>
          <w:rtl/>
        </w:rPr>
        <w:t>محدد الوقت لابد ان يكون للهدف إطار زمني محدد لابد ان يكون له موعد بداية وموعد نهائي على وجه التحديد.</w:t>
      </w:r>
    </w:p>
    <w:p w14:paraId="027898B3" w14:textId="77777777" w:rsidR="00BA3F2D" w:rsidRPr="00BA3F2D" w:rsidRDefault="00BA3F2D" w:rsidP="00BA3F2D">
      <w:pPr>
        <w:rPr>
          <w:rtl/>
        </w:rPr>
      </w:pPr>
      <w:r w:rsidRPr="00BA3F2D">
        <w:rPr>
          <w:rtl/>
        </w:rPr>
        <w:lastRenderedPageBreak/>
        <w:t>اما اهداف المشروع حسب دليل المعرفي لإدارة المشروعات فهي تنفيذ المشروع ضمن الوقت المحدد، وضمن التكلفة المحددة، بمستوى الأداء المرغوب والتكنولوجيا المرغوبة، والاستخدام الكفوء والفعال للموارد المخصصة للمشروع. وتحقيق الأهداف المتعلقة بفاعلية وكفاءة المشروعات يعني ما يأتي: (</w:t>
      </w:r>
      <w:r w:rsidRPr="00BA3F2D">
        <w:rPr>
          <w:rFonts w:hint="cs"/>
          <w:rtl/>
        </w:rPr>
        <w:t>معهد إدارة المشاريع، 2017</w:t>
      </w:r>
      <w:r w:rsidRPr="00BA3F2D">
        <w:rPr>
          <w:rtl/>
        </w:rPr>
        <w:t>)</w:t>
      </w:r>
    </w:p>
    <w:p w14:paraId="6786C8D7" w14:textId="77777777" w:rsidR="00BA3F2D" w:rsidRPr="00BA3F2D" w:rsidRDefault="00BA3F2D" w:rsidP="00E7565F">
      <w:pPr>
        <w:numPr>
          <w:ilvl w:val="0"/>
          <w:numId w:val="15"/>
        </w:numPr>
        <w:spacing w:after="0"/>
        <w:rPr>
          <w:rtl/>
        </w:rPr>
      </w:pPr>
      <w:r w:rsidRPr="00BA3F2D">
        <w:rPr>
          <w:rtl/>
        </w:rPr>
        <w:t>تحديد وتبني المشروعات التي تتوافق مع استراتيجية المنظمة ونطاق عملها.</w:t>
      </w:r>
    </w:p>
    <w:p w14:paraId="38D3DAB1" w14:textId="77777777" w:rsidR="00BA3F2D" w:rsidRPr="00BA3F2D" w:rsidRDefault="00BA3F2D" w:rsidP="00E7565F">
      <w:pPr>
        <w:numPr>
          <w:ilvl w:val="0"/>
          <w:numId w:val="15"/>
        </w:numPr>
        <w:spacing w:after="0"/>
        <w:rPr>
          <w:rtl/>
        </w:rPr>
      </w:pPr>
      <w:r w:rsidRPr="00BA3F2D">
        <w:rPr>
          <w:rtl/>
        </w:rPr>
        <w:t>تحديد وتبني المشروعات التي تكون المنظمة قادرة على تنفيذها بكفاءة اعلى من المنافسين.</w:t>
      </w:r>
    </w:p>
    <w:p w14:paraId="32798913" w14:textId="77777777" w:rsidR="00BA3F2D" w:rsidRPr="00BA3F2D" w:rsidRDefault="00BA3F2D" w:rsidP="00E7565F">
      <w:pPr>
        <w:numPr>
          <w:ilvl w:val="0"/>
          <w:numId w:val="15"/>
        </w:numPr>
        <w:spacing w:after="0"/>
        <w:rPr>
          <w:rtl/>
        </w:rPr>
      </w:pPr>
      <w:r w:rsidRPr="00BA3F2D">
        <w:rPr>
          <w:rtl/>
        </w:rPr>
        <w:t>تجنب المشروعات التي لا تحقق منافع المنظمة أكبر) من التكاليف التي تنفقها.</w:t>
      </w:r>
    </w:p>
    <w:p w14:paraId="7B8C7065" w14:textId="77777777" w:rsidR="00BA3F2D" w:rsidRPr="00BA3F2D" w:rsidRDefault="00BA3F2D" w:rsidP="00E7565F">
      <w:pPr>
        <w:numPr>
          <w:ilvl w:val="0"/>
          <w:numId w:val="15"/>
        </w:numPr>
        <w:spacing w:after="0"/>
        <w:rPr>
          <w:rtl/>
        </w:rPr>
      </w:pPr>
      <w:r w:rsidRPr="00BA3F2D">
        <w:rPr>
          <w:rtl/>
        </w:rPr>
        <w:t>تجنب المشروعات التي لا توافق من حيث الحجم ونطاق العمل ومستوى التكنولوجيا او خبراتها المتاحة.</w:t>
      </w:r>
    </w:p>
    <w:p w14:paraId="55C0D25E" w14:textId="77777777" w:rsidR="00BA3F2D" w:rsidRPr="00BA3F2D" w:rsidRDefault="00BA3F2D" w:rsidP="00E7565F">
      <w:pPr>
        <w:numPr>
          <w:ilvl w:val="0"/>
          <w:numId w:val="15"/>
        </w:numPr>
        <w:spacing w:after="0"/>
        <w:rPr>
          <w:rtl/>
        </w:rPr>
      </w:pPr>
      <w:r w:rsidRPr="00BA3F2D">
        <w:rPr>
          <w:rtl/>
        </w:rPr>
        <w:t>تجنب المشروعات التي تكون ذات أخطار عالية وتتجاوز مستوى الخطر المعتاد.</w:t>
      </w:r>
    </w:p>
    <w:p w14:paraId="61534DC4" w14:textId="77777777" w:rsidR="00BA3F2D" w:rsidRPr="00BA3F2D" w:rsidRDefault="00BA3F2D" w:rsidP="00E7565F">
      <w:pPr>
        <w:numPr>
          <w:ilvl w:val="0"/>
          <w:numId w:val="15"/>
        </w:numPr>
        <w:spacing w:after="0"/>
        <w:rPr>
          <w:rtl/>
        </w:rPr>
      </w:pPr>
      <w:r w:rsidRPr="00BA3F2D">
        <w:rPr>
          <w:rtl/>
        </w:rPr>
        <w:t>تجنب المشروعات التي لا تنسجم مع مستوى اعمال المنظمة من حيث الخبرة والقدرات والمهارات.</w:t>
      </w:r>
    </w:p>
    <w:p w14:paraId="53DB4E70" w14:textId="77777777" w:rsidR="00BA3F2D" w:rsidRPr="00BA3F2D" w:rsidRDefault="00BA3F2D" w:rsidP="00DA3B65">
      <w:pPr>
        <w:pStyle w:val="3"/>
        <w:rPr>
          <w:rtl/>
        </w:rPr>
      </w:pPr>
      <w:bookmarkStart w:id="33" w:name="_Toc181972119"/>
      <w:bookmarkStart w:id="34" w:name="_Toc192489231"/>
      <w:r w:rsidRPr="00BA3F2D">
        <w:rPr>
          <w:rtl/>
        </w:rPr>
        <w:t>خصائص إدارة المشاريع</w:t>
      </w:r>
      <w:bookmarkEnd w:id="33"/>
      <w:bookmarkEnd w:id="34"/>
    </w:p>
    <w:p w14:paraId="1F5D10A8" w14:textId="77777777" w:rsidR="00BA3F2D" w:rsidRPr="00BA3F2D" w:rsidRDefault="00BA3F2D" w:rsidP="00BA3F2D">
      <w:pPr>
        <w:rPr>
          <w:rtl/>
        </w:rPr>
      </w:pPr>
      <w:r w:rsidRPr="00BA3F2D">
        <w:rPr>
          <w:rFonts w:hint="cs"/>
          <w:rtl/>
        </w:rPr>
        <w:t>يعتبر</w:t>
      </w:r>
      <w:r w:rsidRPr="00BA3F2D">
        <w:rPr>
          <w:rtl/>
        </w:rPr>
        <w:t xml:space="preserve"> المشروع سلسلة من الأنشطة المتكاملة والمترابطة لها بداية ونهاية محددة مما يجعلها مؤقته وتبدأ بوقت معين وتنتهي بوقت معين كما ان ما يميز المشروع كونه مزيجاً فريداً من الأنشطة لا يتكرر كثيراً في ظروفه او انشطته او طريقته.</w:t>
      </w:r>
    </w:p>
    <w:p w14:paraId="5054BB12" w14:textId="77777777" w:rsidR="00BA3F2D" w:rsidRPr="00BA3F2D" w:rsidRDefault="00BA3F2D" w:rsidP="00BA3F2D">
      <w:pPr>
        <w:rPr>
          <w:rtl/>
        </w:rPr>
      </w:pPr>
      <w:r w:rsidRPr="00BA3F2D">
        <w:rPr>
          <w:rtl/>
        </w:rPr>
        <w:t>تعد الصفتان الرئيسيتان اللتان تميزان المشروع حسب معهد إدارة المشروعات هما ان المشروع مؤقت، والسمة الفريدة له، فالمشروع عمل غير متكرر وهذه السمة هي التي تميز بين مشروع واخر مما يدل على التنوع الذي تتسم به المشروعات. وباختصار فان الهدف من إدارة المشروع هو جعل كلفة المشروع ومدة تنفيذه، وجودته أقرب ما تكون الى</w:t>
      </w:r>
      <w:r w:rsidRPr="00BA3F2D">
        <w:rPr>
          <w:rFonts w:hint="cs"/>
          <w:rtl/>
        </w:rPr>
        <w:t xml:space="preserve"> </w:t>
      </w:r>
      <w:r w:rsidRPr="00BA3F2D">
        <w:rPr>
          <w:rtl/>
        </w:rPr>
        <w:t>الكمال (</w:t>
      </w:r>
      <w:r w:rsidRPr="00BA3F2D">
        <w:rPr>
          <w:rFonts w:hint="cs"/>
          <w:rtl/>
        </w:rPr>
        <w:t>حجازي هيثم، 2013</w:t>
      </w:r>
      <w:r w:rsidRPr="00BA3F2D">
        <w:rPr>
          <w:rtl/>
        </w:rPr>
        <w:t>)</w:t>
      </w:r>
    </w:p>
    <w:p w14:paraId="5D998AA9" w14:textId="5726A15D" w:rsidR="00BA3F2D" w:rsidRPr="00BA3F2D" w:rsidRDefault="00BA3F2D" w:rsidP="00BA3F2D">
      <w:pPr>
        <w:rPr>
          <w:rtl/>
        </w:rPr>
      </w:pPr>
      <w:r w:rsidRPr="00BA3F2D">
        <w:rPr>
          <w:rtl/>
        </w:rPr>
        <w:t>وهنا نصل ان إدارة المشروع هي تطبيق المعرفة والمهارات والأدوات والأساليب التقنية على أنشطة المشروع لتحقيق متطلبات المشروع، ويتم تحقيق إدارة المشروعات عن طريق تطبيق عمليات إدارة المشروعات وتكاملها</w:t>
      </w:r>
      <w:r w:rsidRPr="00BA3F2D">
        <w:rPr>
          <w:rFonts w:hint="cs"/>
          <w:rtl/>
        </w:rPr>
        <w:t xml:space="preserve"> </w:t>
      </w:r>
      <w:r w:rsidRPr="00BA3F2D">
        <w:rPr>
          <w:rtl/>
        </w:rPr>
        <w:t>من البدء والتخطيط والتنفيذ والمراقبة والتحكم واغلاق المشروع، وان مدير المشروع هو الشخص المسؤول عن</w:t>
      </w:r>
      <w:r w:rsidRPr="00BA3F2D">
        <w:rPr>
          <w:rFonts w:hint="cs"/>
          <w:rtl/>
        </w:rPr>
        <w:t xml:space="preserve"> </w:t>
      </w:r>
      <w:r w:rsidRPr="00BA3F2D">
        <w:rPr>
          <w:rtl/>
        </w:rPr>
        <w:t xml:space="preserve">تحقيق اهداف المشروع. وتشمل إدارة المشروع على ما يلي: </w:t>
      </w:r>
    </w:p>
    <w:p w14:paraId="66696F87" w14:textId="77777777" w:rsidR="00BA3F2D" w:rsidRPr="00BA3F2D" w:rsidRDefault="00BA3F2D" w:rsidP="00BA3F2D">
      <w:pPr>
        <w:numPr>
          <w:ilvl w:val="0"/>
          <w:numId w:val="16"/>
        </w:numPr>
        <w:rPr>
          <w:rtl/>
        </w:rPr>
      </w:pPr>
      <w:r w:rsidRPr="00BA3F2D">
        <w:rPr>
          <w:rtl/>
        </w:rPr>
        <w:t>تحديد المتطلبات الخاصة بالمشروع.</w:t>
      </w:r>
    </w:p>
    <w:p w14:paraId="75E86ABA" w14:textId="77777777" w:rsidR="00BA3F2D" w:rsidRPr="00BA3F2D" w:rsidRDefault="00BA3F2D" w:rsidP="00BA3F2D">
      <w:pPr>
        <w:numPr>
          <w:ilvl w:val="0"/>
          <w:numId w:val="16"/>
        </w:numPr>
        <w:rPr>
          <w:rtl/>
        </w:rPr>
      </w:pPr>
      <w:r w:rsidRPr="00BA3F2D">
        <w:rPr>
          <w:rtl/>
        </w:rPr>
        <w:t>وضع اهداف واضحة ويمكن تحقيقها.</w:t>
      </w:r>
    </w:p>
    <w:p w14:paraId="705355DB" w14:textId="77777777" w:rsidR="00BA3F2D" w:rsidRPr="00BA3F2D" w:rsidRDefault="00BA3F2D" w:rsidP="00BA3F2D">
      <w:pPr>
        <w:numPr>
          <w:ilvl w:val="0"/>
          <w:numId w:val="16"/>
        </w:numPr>
        <w:rPr>
          <w:rtl/>
        </w:rPr>
      </w:pPr>
      <w:r w:rsidRPr="00BA3F2D">
        <w:rPr>
          <w:rtl/>
        </w:rPr>
        <w:lastRenderedPageBreak/>
        <w:t>توازن وتحقيق المتطلبات التنافسية للجودة والوقت والنطاق والتكلفة.</w:t>
      </w:r>
    </w:p>
    <w:p w14:paraId="4811AF2A" w14:textId="77777777" w:rsidR="00BA3F2D" w:rsidRPr="00BA3F2D" w:rsidRDefault="00BA3F2D" w:rsidP="00BA3F2D">
      <w:pPr>
        <w:numPr>
          <w:ilvl w:val="0"/>
          <w:numId w:val="16"/>
        </w:numPr>
        <w:rPr>
          <w:rtl/>
        </w:rPr>
      </w:pPr>
      <w:r w:rsidRPr="00BA3F2D">
        <w:rPr>
          <w:rtl/>
        </w:rPr>
        <w:t>تكييف المواصفات والأساليب والخطط نحو الاهتمامات والتوقعات المختلفة للكثير من أصحاب المصلحة في</w:t>
      </w:r>
      <w:r w:rsidRPr="00BA3F2D">
        <w:rPr>
          <w:rFonts w:hint="cs"/>
          <w:rtl/>
        </w:rPr>
        <w:t xml:space="preserve"> </w:t>
      </w:r>
      <w:r w:rsidRPr="00BA3F2D">
        <w:rPr>
          <w:rtl/>
        </w:rPr>
        <w:t>المشروع.</w:t>
      </w:r>
    </w:p>
    <w:p w14:paraId="6979BACB" w14:textId="77777777" w:rsidR="00BA3F2D" w:rsidRPr="00BA3F2D" w:rsidRDefault="00BA3F2D" w:rsidP="00DA3B65">
      <w:pPr>
        <w:pStyle w:val="3"/>
        <w:rPr>
          <w:rtl/>
        </w:rPr>
      </w:pPr>
      <w:bookmarkStart w:id="35" w:name="_Toc192489232"/>
      <w:r w:rsidRPr="00BA3F2D">
        <w:rPr>
          <w:rtl/>
        </w:rPr>
        <w:t>مراحل وعمليات إدارة المشاريع</w:t>
      </w:r>
      <w:bookmarkEnd w:id="35"/>
    </w:p>
    <w:p w14:paraId="7DFFE418" w14:textId="77777777" w:rsidR="00BA3F2D" w:rsidRPr="00BA3F2D" w:rsidRDefault="00BA3F2D" w:rsidP="00BA3F2D">
      <w:pPr>
        <w:rPr>
          <w:rtl/>
        </w:rPr>
      </w:pPr>
      <w:r w:rsidRPr="00BA3F2D">
        <w:rPr>
          <w:rtl/>
        </w:rPr>
        <w:t>عمليات إدارة المشاريع هي تجميع منطقي لعمليات إدارة المشاريع لتحقيق اهداف المشروع المحددة وتكون مجموعات العمليات مستقلة عن مراحل المشروع حيث تعرف عمليات إدارة المشاريع في خمس مجموعات لعمليات إدارة المشاريع وهي:</w:t>
      </w:r>
    </w:p>
    <w:p w14:paraId="5CDE7191" w14:textId="77777777" w:rsidR="00BA3F2D" w:rsidRPr="00BA3F2D" w:rsidRDefault="00BA3F2D" w:rsidP="00BA3F2D">
      <w:pPr>
        <w:numPr>
          <w:ilvl w:val="0"/>
          <w:numId w:val="17"/>
        </w:numPr>
        <w:rPr>
          <w:rtl/>
        </w:rPr>
      </w:pPr>
      <w:r w:rsidRPr="00BA3F2D">
        <w:rPr>
          <w:rtl/>
        </w:rPr>
        <w:t>عمليات البدء او الاطلاق تتم في هذه العمليات لتحديد مشروع جديد أو مرحلة جديدة في مشروع موجود بالفعل عن طريق الحصول على تصريح البدء في ذلك المشروع او المرحلة.</w:t>
      </w:r>
    </w:p>
    <w:p w14:paraId="5CB7A376" w14:textId="77777777" w:rsidR="00BA3F2D" w:rsidRPr="00BA3F2D" w:rsidRDefault="00BA3F2D" w:rsidP="00BA3F2D">
      <w:pPr>
        <w:numPr>
          <w:ilvl w:val="0"/>
          <w:numId w:val="17"/>
        </w:numPr>
        <w:rPr>
          <w:rtl/>
        </w:rPr>
      </w:pPr>
      <w:r w:rsidRPr="00BA3F2D">
        <w:rPr>
          <w:rtl/>
        </w:rPr>
        <w:t>عمليات التخطيط هي تلك العمليات اللازمة لإنشاء نطاق المشروع وتحسين أهدافه وتحديد مسار العمل المطلوب لتحقيق الأهداف التي ينفذ المشروع لتحقيقها.</w:t>
      </w:r>
    </w:p>
    <w:p w14:paraId="0C06D344" w14:textId="77777777" w:rsidR="00BA3F2D" w:rsidRPr="00BA3F2D" w:rsidRDefault="00BA3F2D" w:rsidP="00BA3F2D">
      <w:pPr>
        <w:numPr>
          <w:ilvl w:val="0"/>
          <w:numId w:val="17"/>
        </w:numPr>
        <w:rPr>
          <w:rtl/>
        </w:rPr>
      </w:pPr>
      <w:r w:rsidRPr="00BA3F2D">
        <w:rPr>
          <w:rtl/>
        </w:rPr>
        <w:t>عمليات التنفيذ: هي تلك العمليات التي تؤدى لإتمام العمل المحدد في خطة إدارة المشروع لتحقيق متطلبات</w:t>
      </w:r>
      <w:r w:rsidRPr="00BA3F2D">
        <w:rPr>
          <w:rFonts w:hint="cs"/>
          <w:rtl/>
        </w:rPr>
        <w:t xml:space="preserve"> </w:t>
      </w:r>
      <w:r w:rsidRPr="00BA3F2D">
        <w:rPr>
          <w:rtl/>
        </w:rPr>
        <w:t>المشروع.</w:t>
      </w:r>
    </w:p>
    <w:p w14:paraId="7CE392AB" w14:textId="77777777" w:rsidR="00BA3F2D" w:rsidRPr="00BA3F2D" w:rsidRDefault="00BA3F2D" w:rsidP="00BA3F2D">
      <w:pPr>
        <w:numPr>
          <w:ilvl w:val="0"/>
          <w:numId w:val="17"/>
        </w:numPr>
        <w:rPr>
          <w:rtl/>
        </w:rPr>
      </w:pPr>
      <w:r w:rsidRPr="00BA3F2D">
        <w:rPr>
          <w:rtl/>
        </w:rPr>
        <w:t>عمليات التحكم او المتابعة هي تلك العمليات المطلوبة من اجل تتبع ومراجعة وضبط ما أحرز من تقدم وأداء في المشروع وتحديد المجلات التي تتطلب احداث تغييرات بالخطة وبدء التغييرات المترتبة.</w:t>
      </w:r>
    </w:p>
    <w:p w14:paraId="417EA873" w14:textId="77777777" w:rsidR="00BA3F2D" w:rsidRDefault="00BA3F2D" w:rsidP="00BA3F2D">
      <w:pPr>
        <w:numPr>
          <w:ilvl w:val="0"/>
          <w:numId w:val="17"/>
        </w:numPr>
      </w:pPr>
      <w:r w:rsidRPr="00BA3F2D">
        <w:rPr>
          <w:rtl/>
        </w:rPr>
        <w:t>عمليات الاغلاق هي تلك العمليات التي تؤدى رسمياً لاستكمال او اغلاق المشروع او المرحلة او العقد.</w:t>
      </w:r>
    </w:p>
    <w:p w14:paraId="4A9770DB" w14:textId="248A0394" w:rsidR="00A37235" w:rsidRPr="00A37235" w:rsidRDefault="00A37235" w:rsidP="00A37235">
      <w:pPr>
        <w:rPr>
          <w:b/>
          <w:bCs/>
          <w:rtl/>
        </w:rPr>
      </w:pPr>
      <w:bookmarkStart w:id="36" w:name="_Toc192489233"/>
      <w:r w:rsidRPr="00DA3B65">
        <w:rPr>
          <w:rStyle w:val="3Char"/>
          <w:rFonts w:eastAsiaTheme="minorHAnsi" w:hint="cs"/>
          <w:rtl/>
        </w:rPr>
        <w:t>التعاون في فرق العمل</w:t>
      </w:r>
      <w:bookmarkEnd w:id="36"/>
      <w:r w:rsidRPr="00A37235">
        <w:rPr>
          <w:rFonts w:hint="cs"/>
          <w:b/>
          <w:bCs/>
          <w:rtl/>
        </w:rPr>
        <w:t>:</w:t>
      </w:r>
    </w:p>
    <w:p w14:paraId="1030029B" w14:textId="15CFF25A" w:rsidR="00A446DD" w:rsidRDefault="00A37235" w:rsidP="0018784C">
      <w:pPr>
        <w:rPr>
          <w:rtl/>
        </w:rPr>
      </w:pPr>
      <w:r w:rsidRPr="00A37235">
        <w:rPr>
          <w:rtl/>
        </w:rPr>
        <w:t>تعد مهارات التعاون من المهارات الأساسية التي يحتاجها كل موظف تقريبًا في مختلف القطاعات. فإتقانك للتعاون مع الآخرين يعزز نجاحك المهني، ويساهم في زيادة كفاءة العمل الجماعي، مما يؤدي إلى تحقيق نتائج أفضل لك ولفريقك. في هذا المقال، سنتناول مفهوم مهارات التعاون، أهميتها، وكيف يمكنك تطويرها والاستفادة منها في سوق العمل</w:t>
      </w:r>
      <w:sdt>
        <w:sdtPr>
          <w:rPr>
            <w:rtl/>
          </w:rPr>
          <w:id w:val="673080121"/>
          <w:citation/>
        </w:sdtPr>
        <w:sdtContent>
          <w:r w:rsidR="00FD434E">
            <w:rPr>
              <w:rtl/>
            </w:rPr>
            <w:fldChar w:fldCharType="begin"/>
          </w:r>
          <w:r w:rsidR="00FD434E">
            <w:rPr>
              <w:rtl/>
            </w:rPr>
            <w:instrText xml:space="preserve"> </w:instrText>
          </w:r>
          <w:r w:rsidR="00FD434E">
            <w:rPr>
              <w:rFonts w:hint="cs"/>
            </w:rPr>
            <w:instrText>CITATION</w:instrText>
          </w:r>
          <w:r w:rsidR="00FD434E">
            <w:rPr>
              <w:rFonts w:hint="cs"/>
              <w:rtl/>
            </w:rPr>
            <w:instrText xml:space="preserve"> </w:instrText>
          </w:r>
          <w:r w:rsidR="00FD434E">
            <w:rPr>
              <w:rFonts w:hint="cs"/>
            </w:rPr>
            <w:instrText>Mos25 \l 1025</w:instrText>
          </w:r>
          <w:r w:rsidR="00FD434E">
            <w:rPr>
              <w:rtl/>
            </w:rPr>
            <w:instrText xml:space="preserve"> </w:instrText>
          </w:r>
          <w:r w:rsidR="00FD434E">
            <w:rPr>
              <w:rtl/>
            </w:rPr>
            <w:fldChar w:fldCharType="separate"/>
          </w:r>
          <w:r w:rsidR="007D2F33">
            <w:rPr>
              <w:noProof/>
              <w:rtl/>
            </w:rPr>
            <w:t xml:space="preserve"> </w:t>
          </w:r>
          <w:r w:rsidR="007D2F33">
            <w:rPr>
              <w:rFonts w:hint="cs"/>
              <w:noProof/>
              <w:rtl/>
            </w:rPr>
            <w:t>(</w:t>
          </w:r>
          <w:r w:rsidR="007D2F33">
            <w:rPr>
              <w:rFonts w:hint="cs"/>
              <w:noProof/>
            </w:rPr>
            <w:t>Kotp</w:t>
          </w:r>
          <w:r w:rsidR="007D2F33">
            <w:rPr>
              <w:rFonts w:hint="cs"/>
              <w:noProof/>
              <w:rtl/>
            </w:rPr>
            <w:t>، 2025)</w:t>
          </w:r>
          <w:r w:rsidR="00FD434E">
            <w:rPr>
              <w:rtl/>
            </w:rPr>
            <w:fldChar w:fldCharType="end"/>
          </w:r>
        </w:sdtContent>
      </w:sdt>
      <w:r w:rsidRPr="00A37235">
        <w:t>.</w:t>
      </w:r>
    </w:p>
    <w:p w14:paraId="709F0B67" w14:textId="77777777" w:rsidR="00E7565F" w:rsidRDefault="00E7565F" w:rsidP="0018784C">
      <w:pPr>
        <w:rPr>
          <w:rtl/>
        </w:rPr>
      </w:pPr>
    </w:p>
    <w:p w14:paraId="38A14AB7" w14:textId="77777777" w:rsidR="00E7565F" w:rsidRDefault="00E7565F" w:rsidP="0018784C">
      <w:pPr>
        <w:rPr>
          <w:rtl/>
        </w:rPr>
      </w:pPr>
    </w:p>
    <w:p w14:paraId="78565174" w14:textId="31EDC1E9" w:rsidR="00A446DD" w:rsidRPr="00A446DD" w:rsidRDefault="00A446DD" w:rsidP="00D15F6B">
      <w:pPr>
        <w:rPr>
          <w:b/>
          <w:bCs/>
          <w:rtl/>
        </w:rPr>
      </w:pPr>
      <w:r w:rsidRPr="00A446DD">
        <w:rPr>
          <w:rFonts w:hint="cs"/>
          <w:b/>
          <w:bCs/>
          <w:rtl/>
        </w:rPr>
        <w:lastRenderedPageBreak/>
        <w:t>مشاكل التعاون في فرق العمل:</w:t>
      </w:r>
    </w:p>
    <w:p w14:paraId="0F6021B9" w14:textId="3D9D9DE3" w:rsidR="007A7973" w:rsidRPr="007A7973" w:rsidRDefault="00A446DD" w:rsidP="007A7973">
      <w:pPr>
        <w:rPr>
          <w:rtl/>
        </w:rPr>
      </w:pPr>
      <w:r w:rsidRPr="00A446DD">
        <w:rPr>
          <w:rtl/>
        </w:rPr>
        <w:t>إن مشاكل التعاون ليست بالأمر اليسير دائماً. فمن الواضح أن جمع مجموعة من الأفراد المتنوعين للعمل كفريق واحد ليس بالأمر اليسير دائماً. فهناك حواجز كثيرة في هيئة الإقليمية الشرسة، وأنظمة الحوافز التي تكافئ الفرد بدلاً من الإنجاز الجماعي، وانعدام الثقة الناتج عن عمليات الاستحواذ أو الاندماج أو إعادة الهيكلة الداخلية الكبرى، كما ورد في المقال</w:t>
      </w:r>
      <w:r>
        <w:rPr>
          <w:rFonts w:hint="cs"/>
          <w:rtl/>
        </w:rPr>
        <w:t xml:space="preserve"> </w:t>
      </w:r>
      <w:r w:rsidR="007A7973" w:rsidRPr="007A7973">
        <w:t>Lauren Keller Johnson (2007):</w:t>
      </w:r>
      <w:r w:rsidR="007A7973">
        <w:rPr>
          <w:rFonts w:hint="cs"/>
          <w:rtl/>
        </w:rPr>
        <w:t xml:space="preserve"> </w:t>
      </w:r>
      <w:r w:rsidR="007A7973" w:rsidRPr="007A7973">
        <w:rPr>
          <w:rtl/>
        </w:rPr>
        <w:t xml:space="preserve">امنح فريقك تحديا لا يمكنهم </w:t>
      </w:r>
      <w:r w:rsidR="00C471E9" w:rsidRPr="007A7973">
        <w:rPr>
          <w:rFonts w:hint="cs"/>
          <w:rtl/>
        </w:rPr>
        <w:t>مقاومته،</w:t>
      </w:r>
      <w:r w:rsidR="007A7973" w:rsidRPr="007A7973">
        <w:rPr>
          <w:rtl/>
        </w:rPr>
        <w:t xml:space="preserve"> ووصف عالم الأعمال الحقيقي</w:t>
      </w:r>
      <w:r w:rsidR="007A7973" w:rsidRPr="007A7973">
        <w:t>.</w:t>
      </w:r>
    </w:p>
    <w:p w14:paraId="4B81D1D1" w14:textId="0E5C3056" w:rsidR="00A446DD" w:rsidRDefault="007A7973" w:rsidP="007A7973">
      <w:pPr>
        <w:rPr>
          <w:rtl/>
        </w:rPr>
      </w:pPr>
      <w:r w:rsidRPr="007A7973">
        <w:rPr>
          <w:rtl/>
        </w:rPr>
        <w:t>وخاصة في بيئة إدارة المشاريع، ونظراً لحقيقة أن الشركات تعتمد بشكل متزايد على فرق المشاريع متعددة الوظائف على جميع المستويات من أجل إكمال المشروع بنجاح، فمن المهم للغاية التغلب على الحواجز وتحويل الزملاء إلى متعاونين. يمكن تقديم مشاكل التعاون الناتجة عن فشل المشروع والتي تمنع المناخ البناء من خلال الفئات التالية:</w:t>
      </w:r>
    </w:p>
    <w:p w14:paraId="05A64BF5" w14:textId="5543FCD2" w:rsidR="007A7973" w:rsidRDefault="007A7973" w:rsidP="007A7973">
      <w:pPr>
        <w:pStyle w:val="a5"/>
        <w:numPr>
          <w:ilvl w:val="0"/>
          <w:numId w:val="23"/>
        </w:numPr>
      </w:pPr>
      <w:r w:rsidRPr="007A7973">
        <w:rPr>
          <w:rtl/>
        </w:rPr>
        <w:t>لا يُطلب من الأفراد تقديم مساهماتهم. يحدث هذا عندما لا تتم دعوة أعضاء فريق المشروع لمشاركة الأفكار للتغلب على التحديات. فهم لا يولدون الأفكار وفي الواقع لا يتمكنون من الحفاظ على إبداعهم. علاوة على ذلك، فهم لا يساهمون في عملية المشروع بأكملها، وهذا يؤدي إلى عدم تلبية الحاجة العميقة، التي يعاني منها معظم الناس، إلى أن يكونوا جزءًا من شيء أكبر من أنفسهم. بعبارة أخرى، فهم لا يعبرون عن أحلامهم</w:t>
      </w:r>
      <w:sdt>
        <w:sdtPr>
          <w:rPr>
            <w:rFonts w:hint="cs"/>
            <w:rtl/>
          </w:rPr>
          <w:id w:val="-1118288891"/>
          <w:citation/>
        </w:sdtPr>
        <w:sdtContent>
          <w:r>
            <w:rPr>
              <w:rtl/>
            </w:rPr>
            <w:fldChar w:fldCharType="begin"/>
          </w:r>
          <w:r>
            <w:instrText xml:space="preserve"> CITATION Bel01 \l 1033 </w:instrText>
          </w:r>
          <w:r>
            <w:rPr>
              <w:rtl/>
            </w:rPr>
            <w:fldChar w:fldCharType="separate"/>
          </w:r>
          <w:r>
            <w:rPr>
              <w:noProof/>
            </w:rPr>
            <w:t xml:space="preserve"> (Bellman, 2001)</w:t>
          </w:r>
          <w:r>
            <w:rPr>
              <w:rtl/>
            </w:rPr>
            <w:fldChar w:fldCharType="end"/>
          </w:r>
        </w:sdtContent>
      </w:sdt>
    </w:p>
    <w:p w14:paraId="36C71E06" w14:textId="321EBC31" w:rsidR="007A7973" w:rsidRDefault="00444220" w:rsidP="007A7973">
      <w:pPr>
        <w:pStyle w:val="a5"/>
        <w:numPr>
          <w:ilvl w:val="0"/>
          <w:numId w:val="23"/>
        </w:numPr>
      </w:pPr>
      <w:r w:rsidRPr="00444220">
        <w:rPr>
          <w:rtl/>
        </w:rPr>
        <w:t>عدم كفاية المعلومات</w:t>
      </w:r>
      <w:r>
        <w:rPr>
          <w:rFonts w:hint="cs"/>
          <w:rtl/>
        </w:rPr>
        <w:t>،</w:t>
      </w:r>
      <w:r w:rsidRPr="00444220">
        <w:rPr>
          <w:rtl/>
        </w:rPr>
        <w:t xml:space="preserve"> قد يكون عدم كفاية المعلومات مصدر قلق لمديري المشاريع أو فرق المشاريع. في المشاريع التي لا يكون فيها مديرو المشاريع المشاركون وفرق المشاريع على دراية جيدة، فإنهم لا يفهمون أن جهودهم مهمة للشركة أو المنظمة التي يعملون بها. ولهذا السبب فإن مشاركة المعلومات يمكن أن تحفز الفرق والأفراد على التجمع معًا وخلق رؤية مشتركة.</w:t>
      </w:r>
      <w:sdt>
        <w:sdtPr>
          <w:rPr>
            <w:rtl/>
          </w:rPr>
          <w:id w:val="1403635828"/>
          <w:citation/>
        </w:sdtPr>
        <w:sdtContent>
          <w:r>
            <w:rPr>
              <w:rtl/>
            </w:rPr>
            <w:fldChar w:fldCharType="begin"/>
          </w:r>
          <w:r>
            <w:instrText xml:space="preserve"> CITATION Joh07 \l 1033 </w:instrText>
          </w:r>
          <w:r>
            <w:rPr>
              <w:rtl/>
            </w:rPr>
            <w:fldChar w:fldCharType="separate"/>
          </w:r>
          <w:r>
            <w:rPr>
              <w:noProof/>
            </w:rPr>
            <w:t xml:space="preserve"> (Johnson, 2007)</w:t>
          </w:r>
          <w:r>
            <w:rPr>
              <w:rtl/>
            </w:rPr>
            <w:fldChar w:fldCharType="end"/>
          </w:r>
        </w:sdtContent>
      </w:sdt>
    </w:p>
    <w:p w14:paraId="3B8FDDB7" w14:textId="2B3AA532" w:rsidR="00444220" w:rsidRDefault="00444220" w:rsidP="007A7973">
      <w:pPr>
        <w:pStyle w:val="a5"/>
        <w:numPr>
          <w:ilvl w:val="0"/>
          <w:numId w:val="23"/>
        </w:numPr>
      </w:pPr>
      <w:r w:rsidRPr="00444220">
        <w:rPr>
          <w:rtl/>
        </w:rPr>
        <w:t>الأدوار الثابتة. عندما يتم إنشاء أدوار ثابتة في مشروع ما، لا يواجه الأشخاص أي تحديات من خلال منحهم الفرصة لاستخدام المهارات التي لا يمارسونها عادةً في عملهم اليومي. من خلال التوسع خارج مجموعة مهاراتهم، يكتسب الأشخاص الخبرة من خلال التفكير بطرق جديدة. هذه الطرق الجديدة هي عنصر مهم للغاية للتعاون الفعال بين الفريق</w:t>
      </w:r>
      <w:r>
        <w:rPr>
          <w:rFonts w:hint="cs"/>
          <w:rtl/>
        </w:rPr>
        <w:t xml:space="preserve"> </w:t>
      </w:r>
      <w:sdt>
        <w:sdtPr>
          <w:rPr>
            <w:rFonts w:hint="cs"/>
            <w:rtl/>
          </w:rPr>
          <w:id w:val="-715661003"/>
          <w:citation/>
        </w:sdtPr>
        <w:sdtContent>
          <w:r>
            <w:rPr>
              <w:rtl/>
            </w:rPr>
            <w:fldChar w:fldCharType="begin"/>
          </w:r>
          <w:r>
            <w:instrText xml:space="preserve"> CITATION Vic07 \l 1033 </w:instrText>
          </w:r>
          <w:r>
            <w:rPr>
              <w:rtl/>
            </w:rPr>
            <w:fldChar w:fldCharType="separate"/>
          </w:r>
          <w:r>
            <w:rPr>
              <w:noProof/>
            </w:rPr>
            <w:t>(Vice, 2007)</w:t>
          </w:r>
          <w:r>
            <w:rPr>
              <w:rtl/>
            </w:rPr>
            <w:fldChar w:fldCharType="end"/>
          </w:r>
        </w:sdtContent>
      </w:sdt>
    </w:p>
    <w:p w14:paraId="4BBFBB2B" w14:textId="6C211370" w:rsidR="00444220" w:rsidRDefault="00444220" w:rsidP="007A7973">
      <w:pPr>
        <w:pStyle w:val="a5"/>
        <w:numPr>
          <w:ilvl w:val="0"/>
          <w:numId w:val="23"/>
        </w:numPr>
      </w:pPr>
      <w:r w:rsidRPr="00444220">
        <w:rPr>
          <w:rtl/>
        </w:rPr>
        <w:lastRenderedPageBreak/>
        <w:t>بيئة عمل غير سارة. في أغلب بيئات العمل المرتبطة بالمشاريع، يغيب الشعور بالرفقة. ويحدث هذا لأن المرح لا يتجسد في تحديات الفريق. ولتفعيل التعاون بين أفراد الفريق، يلزم بعض الضحك لبناء بيئة عمل مرغوبة موجهة نحو الفريق.</w:t>
      </w:r>
    </w:p>
    <w:p w14:paraId="5D707DDB" w14:textId="76E364A2" w:rsidR="00444220" w:rsidRDefault="00444220" w:rsidP="007A7973">
      <w:pPr>
        <w:pStyle w:val="a5"/>
        <w:numPr>
          <w:ilvl w:val="0"/>
          <w:numId w:val="23"/>
        </w:numPr>
      </w:pPr>
      <w:r w:rsidRPr="00444220">
        <w:rPr>
          <w:rtl/>
        </w:rPr>
        <w:t>أدوار واضحة. من أجل إتمام المشروع بنجاح، من الضروري أن يكون لكل شخص مشارك دور واضح. يجب أن يكون لكل فرد دور يتناسب مع شخصيته، في حين يجب فصل هذا الدور عن الأدوار الأخرى. في هذه المرحلة، يجب توضيح أنه ليس من الضروري أن يقوم كل شخص بأداء وظيفة واحدة فقط. إذا كان الفريق يتكون من عدد قليل من الأعضاء، فلا بأس من مضاعفة الأدوار أو تبديلها، طالما تم تغطية جميع احتياجات فريق المشروع وفصلها حقًا. علاوة على ذلك، يجب أن يشعر جميع الأعضاء بالراحة تجاه أدوارهم</w:t>
      </w:r>
      <w:sdt>
        <w:sdtPr>
          <w:rPr>
            <w:rFonts w:hint="cs"/>
            <w:rtl/>
          </w:rPr>
          <w:id w:val="1888216686"/>
          <w:citation/>
        </w:sdtPr>
        <w:sdtContent>
          <w:r w:rsidR="00F42DE7">
            <w:rPr>
              <w:rtl/>
            </w:rPr>
            <w:fldChar w:fldCharType="begin"/>
          </w:r>
          <w:r w:rsidR="00F42DE7">
            <w:instrText xml:space="preserve"> CITATION Hel98 \l 1033 </w:instrText>
          </w:r>
          <w:r w:rsidR="00F42DE7">
            <w:rPr>
              <w:rtl/>
            </w:rPr>
            <w:fldChar w:fldCharType="separate"/>
          </w:r>
          <w:r w:rsidR="00F42DE7">
            <w:rPr>
              <w:noProof/>
            </w:rPr>
            <w:t xml:space="preserve"> (Heller, 1998)</w:t>
          </w:r>
          <w:r w:rsidR="00F42DE7">
            <w:rPr>
              <w:rtl/>
            </w:rPr>
            <w:fldChar w:fldCharType="end"/>
          </w:r>
        </w:sdtContent>
      </w:sdt>
    </w:p>
    <w:p w14:paraId="546465AD" w14:textId="1AC71BF8" w:rsidR="00F42DE7" w:rsidRPr="00F42DE7" w:rsidRDefault="00F42DE7" w:rsidP="00604CEF">
      <w:pPr>
        <w:pStyle w:val="3"/>
        <w:rPr>
          <w:rtl/>
        </w:rPr>
      </w:pPr>
      <w:bookmarkStart w:id="37" w:name="_Toc192489234"/>
      <w:r w:rsidRPr="00F42DE7">
        <w:rPr>
          <w:rtl/>
        </w:rPr>
        <w:t>الاستراتيجيات التي يمكن لمدير المشروع اتباعها لمعالجة مشاكل التعاون:</w:t>
      </w:r>
      <w:bookmarkEnd w:id="37"/>
    </w:p>
    <w:p w14:paraId="76616878" w14:textId="130A1494" w:rsidR="00F42DE7" w:rsidRDefault="00F42DE7" w:rsidP="00F42DE7">
      <w:pPr>
        <w:ind w:left="360" w:firstLine="0"/>
      </w:pPr>
      <w:r>
        <w:rPr>
          <w:rtl/>
        </w:rPr>
        <w:t>يحتاج جميع مديري المشروعات إلى استراتيجيات لإدارة مشاكل التعاون عند نقطة الصراع. تعمل إدارة الصراع بشكل أفضل عندما تكون الأطراف المشاركة في الصراع مجهزة لإدارة الصراع بأنفسهم</w:t>
      </w:r>
      <w:r>
        <w:rPr>
          <w:rFonts w:hint="cs"/>
          <w:rtl/>
        </w:rPr>
        <w:t>.</w:t>
      </w:r>
      <w:sdt>
        <w:sdtPr>
          <w:rPr>
            <w:rFonts w:hint="cs"/>
            <w:rtl/>
          </w:rPr>
          <w:id w:val="-1522860454"/>
          <w:citation/>
        </w:sdtPr>
        <w:sdtContent>
          <w:r>
            <w:rPr>
              <w:rtl/>
            </w:rPr>
            <w:fldChar w:fldCharType="begin"/>
          </w:r>
          <w:r>
            <w:instrText xml:space="preserve"> CITATION Fis91 \l 1033 </w:instrText>
          </w:r>
          <w:r>
            <w:rPr>
              <w:rtl/>
            </w:rPr>
            <w:fldChar w:fldCharType="separate"/>
          </w:r>
          <w:r>
            <w:rPr>
              <w:noProof/>
            </w:rPr>
            <w:t xml:space="preserve"> (Fisher, 1991)</w:t>
          </w:r>
          <w:r>
            <w:rPr>
              <w:rtl/>
            </w:rPr>
            <w:fldChar w:fldCharType="end"/>
          </w:r>
        </w:sdtContent>
      </w:sdt>
    </w:p>
    <w:p w14:paraId="11F1B291" w14:textId="1C9A0B24" w:rsidR="00F42DE7" w:rsidRDefault="00F42DE7" w:rsidP="00F42DE7">
      <w:pPr>
        <w:ind w:left="360" w:firstLine="0"/>
        <w:rPr>
          <w:rtl/>
        </w:rPr>
      </w:pPr>
      <w:r>
        <w:rPr>
          <w:rtl/>
        </w:rPr>
        <w:t xml:space="preserve">الهدف هو جعل الناس يحلون المشاكل بأنفسهم من خلال عملية تعمل على تحسين علاقاتهم. توصل </w:t>
      </w:r>
      <w:sdt>
        <w:sdtPr>
          <w:rPr>
            <w:rtl/>
          </w:rPr>
          <w:id w:val="255796826"/>
          <w:citation/>
        </w:sdtPr>
        <w:sdtContent>
          <w:r>
            <w:rPr>
              <w:rtl/>
            </w:rPr>
            <w:fldChar w:fldCharType="begin"/>
          </w:r>
          <w:r>
            <w:instrText xml:space="preserve"> CITATION Wei05 \l 1033 </w:instrText>
          </w:r>
          <w:r>
            <w:rPr>
              <w:rtl/>
            </w:rPr>
            <w:fldChar w:fldCharType="separate"/>
          </w:r>
          <w:r>
            <w:rPr>
              <w:noProof/>
            </w:rPr>
            <w:t>(Weiss, 2005)</w:t>
          </w:r>
          <w:r>
            <w:rPr>
              <w:rtl/>
            </w:rPr>
            <w:fldChar w:fldCharType="end"/>
          </w:r>
        </w:sdtContent>
      </w:sdt>
      <w:r>
        <w:t xml:space="preserve"> </w:t>
      </w:r>
      <w:r>
        <w:rPr>
          <w:rtl/>
        </w:rPr>
        <w:t>إلى عدد من الاستراتيجيات التي تساعد في تقليل مشاكل التعاون في الشركة ومن المرجح أن يتم تنفيذها. وهي:</w:t>
      </w:r>
    </w:p>
    <w:p w14:paraId="6828A110" w14:textId="6CF8080E" w:rsidR="00F42DE7" w:rsidRDefault="00F42DE7" w:rsidP="007068E0">
      <w:pPr>
        <w:ind w:left="360" w:firstLine="0"/>
        <w:rPr>
          <w:rtl/>
        </w:rPr>
      </w:pPr>
      <w:r>
        <w:rPr>
          <w:rtl/>
        </w:rPr>
        <w:t xml:space="preserve">- ابتكار وتنفيذ طريقة مشتركة لحل النزاعات. تعمل طريقة حل النزاعات المحددة والمصممة جيدًا على تقليل مشاكل التعاون وبالتالي تقلل أيضًا من تكاليف المعاملات. غالبًا ما تأتي تكاليف المعاملات، مثل الوقت الضائع وسوء النية المتراكم، مع النضال للتغلب على الاختلافات. هناك مجموعة من طرق حل النزاعات التي يمكن للشركة استخدامها. ولكن لكي تكون فعالة، يجب أن توفر عملية واضحة خطوة بخطوة للأطراف لاتباعها. ومن الأمثلة الجيدة على ذلك شركة إنتل. في هذه الشركة، يتعلم الموظفون الجدد طريقة مشتركة لاتخاذ القرار وحل النزاعات. وتخضعهم الشركة لتدريب يتعلمون فيه كيفية استخدام مجموعة متنوعة من الأدوات للتعامل مع النزاعات. ولا يُظهِر التدريب أن الإدارة العليا ترى أن النزاعات تشكل جانباً لا مفر منه من ممارسة الأعمال فحسب، بل إنه يوفر أيضاً إطاراً مشتركاً يسرع من حل المشاكل التعاونية. ولا يُهدر الكثير من الوقت في محاولة التوصل إلى أفضل طريقة للتعامل </w:t>
      </w:r>
      <w:r>
        <w:rPr>
          <w:rtl/>
        </w:rPr>
        <w:lastRenderedPageBreak/>
        <w:t>مع النزاعات، لذا يكرس الناس وقتهم وطاقتهم لاستكشاف وتقييم مجموعة متنوعة من الخيارات للمضي قدماً. وقد ساعد النهج المنهجي الذي تتبناه شركة إنتل في التعامل مع الاختلافات في الحفاظ على بعض السمات المميزة للشركة: الإبداع، والكفاءة التشغيلية، والقدرة على اتخاذ وتنفيذ القرارات الصعبة في مواجهة الخيارات الاستراتيجية المعقدة.</w:t>
      </w:r>
    </w:p>
    <w:p w14:paraId="5644B10A" w14:textId="214291AA" w:rsidR="00F42DE7" w:rsidRPr="007A7973" w:rsidRDefault="00F42DE7" w:rsidP="00F42DE7">
      <w:pPr>
        <w:ind w:left="360" w:firstLine="0"/>
      </w:pPr>
      <w:r>
        <w:rPr>
          <w:rtl/>
        </w:rPr>
        <w:t>- تعزيز التعاون الفعال كـ "فريق". تعتقد العديد من الشركات أن تدريب العمل الجماعي هو السبيل لتعزيز التعاون عبر المنظمة. لذلك، تقوم هذه الشركات، بمساعدة قسم الموارد البشرية، بتنفيذ العديد من برامج التدريب</w:t>
      </w:r>
      <w:r w:rsidR="00E7565F">
        <w:rPr>
          <w:rFonts w:hint="cs"/>
          <w:rtl/>
        </w:rPr>
        <w:t xml:space="preserve"> (</w:t>
      </w:r>
      <w:r>
        <w:rPr>
          <w:rtl/>
        </w:rPr>
        <w:t>34</w:t>
      </w:r>
      <w:r w:rsidR="00E7565F">
        <w:rPr>
          <w:rFonts w:hint="cs"/>
          <w:rtl/>
        </w:rPr>
        <w:t>)</w:t>
      </w:r>
      <w:r>
        <w:rPr>
          <w:rtl/>
        </w:rPr>
        <w:t xml:space="preserve"> التي توفر تقنيات لمواءمة المجموعات حول الأهداف المشتركة. وعلاوة على ذلك، تساعد برامج التدريب هذه الموظفين على توضيح الأدوار والمسؤوليات ومشاركة مجموعة من المعايير السلوكية. - تزويد المنظمة بأدوات التعاون. في الحالات التي يكون فيها موظفو المنظمة في مواقع مختلفة، تكون هناك حاجة إلى تقنيات التعاون. تتعلق هذه التقنيات بالتقنيات التي تدعم حلول الاجتماعات المتزامنة وأنظمة النمذجة وبرامج التصور. يعد التعاون القائم على التكنولوجيا مفهومًا مهمًا للغاية لبيئة المشروع. وذلك لأن هذا النوع من تقنيات التعاون يستغرق بضع دقائق لحل المشكلات التي قد تستغرق أيامًا بسبب صعوبات الاتصال</w:t>
      </w:r>
      <w:r>
        <w:rPr>
          <w:rFonts w:hint="cs"/>
          <w:rtl/>
        </w:rPr>
        <w:t>.</w:t>
      </w:r>
      <w:sdt>
        <w:sdtPr>
          <w:rPr>
            <w:rFonts w:hint="cs"/>
            <w:rtl/>
          </w:rPr>
          <w:id w:val="2121802703"/>
          <w:citation/>
        </w:sdtPr>
        <w:sdtContent>
          <w:r>
            <w:rPr>
              <w:rtl/>
            </w:rPr>
            <w:fldChar w:fldCharType="begin"/>
          </w:r>
          <w:r>
            <w:instrText xml:space="preserve"> CITATION Mac07 \l 1033 </w:instrText>
          </w:r>
          <w:r>
            <w:rPr>
              <w:rtl/>
            </w:rPr>
            <w:fldChar w:fldCharType="separate"/>
          </w:r>
          <w:r>
            <w:rPr>
              <w:noProof/>
            </w:rPr>
            <w:t xml:space="preserve"> (MacKrell, 2007)</w:t>
          </w:r>
          <w:r>
            <w:rPr>
              <w:rtl/>
            </w:rPr>
            <w:fldChar w:fldCharType="end"/>
          </w:r>
        </w:sdtContent>
      </w:sdt>
    </w:p>
    <w:p w14:paraId="55DBAED4" w14:textId="7D3A9868" w:rsidR="00D15F6B" w:rsidRPr="00D15F6B" w:rsidRDefault="00D15F6B" w:rsidP="00D15F6B">
      <w:pPr>
        <w:rPr>
          <w:b/>
          <w:bCs/>
          <w:rtl/>
        </w:rPr>
      </w:pPr>
      <w:bookmarkStart w:id="38" w:name="_Toc192489235"/>
      <w:r w:rsidRPr="00604CEF">
        <w:rPr>
          <w:rStyle w:val="3Char"/>
          <w:rFonts w:eastAsiaTheme="minorHAnsi" w:hint="cs"/>
          <w:rtl/>
        </w:rPr>
        <w:t>التواصل في فرق العمل</w:t>
      </w:r>
      <w:bookmarkEnd w:id="38"/>
      <w:r w:rsidRPr="00D15F6B">
        <w:rPr>
          <w:rFonts w:hint="cs"/>
          <w:b/>
          <w:bCs/>
          <w:rtl/>
        </w:rPr>
        <w:t>:</w:t>
      </w:r>
    </w:p>
    <w:p w14:paraId="2E9E9D4C" w14:textId="7CB4668A" w:rsidR="00D15F6B" w:rsidRDefault="00D15F6B" w:rsidP="00D15F6B">
      <w:pPr>
        <w:rPr>
          <w:rtl/>
        </w:rPr>
      </w:pPr>
      <w:r w:rsidRPr="00D15F6B">
        <w:rPr>
          <w:rtl/>
        </w:rPr>
        <w:t>يعد التواصل الفعال وبناء الفريق من العناصر الأساسية للنجاح داخل أي مؤسسة أو منظمة، حيث يمكّن التواصل الجيد الأفراد من مشاركة الأفكار والتعبير عن الآراء وتبادل المعلومات بوضوح، مما يؤدي إلى تحقيق الأهداف بشكل أسرع وأكثر فعالية. تهدف هذه المقالة إلى توضيح أهمية التواصل الفعال، واستعراض الأساليب التي تساهم في بناء فرق عمل متماسكة، من خلال استراتيجيات مبنية على دراسات وتطبيقات واقعية.</w:t>
      </w:r>
    </w:p>
    <w:p w14:paraId="163261C3" w14:textId="77777777" w:rsidR="006B3641" w:rsidRPr="006B3641" w:rsidRDefault="006B3641" w:rsidP="00604CEF">
      <w:pPr>
        <w:pStyle w:val="3"/>
        <w:rPr>
          <w:rtl/>
        </w:rPr>
      </w:pPr>
      <w:bookmarkStart w:id="39" w:name="_Toc192489236"/>
      <w:r w:rsidRPr="006B3641">
        <w:rPr>
          <w:rtl/>
        </w:rPr>
        <w:t>أهمية التواصل الفعال في مكان العمل</w:t>
      </w:r>
      <w:r w:rsidRPr="006B3641">
        <w:rPr>
          <w:rFonts w:hint="cs"/>
          <w:rtl/>
        </w:rPr>
        <w:t>:</w:t>
      </w:r>
      <w:bookmarkEnd w:id="39"/>
    </w:p>
    <w:p w14:paraId="30F74A80" w14:textId="299A0EB1" w:rsidR="006B3641" w:rsidRDefault="006B3641" w:rsidP="00D15F6B">
      <w:pPr>
        <w:rPr>
          <w:rtl/>
        </w:rPr>
      </w:pPr>
      <w:r w:rsidRPr="006B3641">
        <w:rPr>
          <w:rtl/>
        </w:rPr>
        <w:t xml:space="preserve"> يعد التواصل الفعال أساس العلاقة المهنية الصحية، حيث يساعد على توضيح الرؤية والأهداف المشتركة بين أعضاء الفريق، ومن خلال التواصل الواضح يستطيع الفريق تحديد الأدوار وتوزيع المهام بشكل فعال، وتشير الدراسات إلى أن الفرق التي تتمتع بتواصل قوي تكون أكثر إنتاجية، حيث تتجنب الكثير من سوء الفهم الذي قد يؤدي إلى التوترات أو اتخاذ قرارات غير مناسبة.</w:t>
      </w:r>
    </w:p>
    <w:p w14:paraId="26C59A72" w14:textId="77777777" w:rsidR="00424410" w:rsidRDefault="00424410" w:rsidP="00D15F6B">
      <w:pPr>
        <w:rPr>
          <w:rtl/>
        </w:rPr>
      </w:pPr>
    </w:p>
    <w:p w14:paraId="337E18C2" w14:textId="77777777" w:rsidR="006B3641" w:rsidRPr="006B3641" w:rsidRDefault="006B3641" w:rsidP="00604CEF">
      <w:pPr>
        <w:pStyle w:val="3"/>
      </w:pPr>
      <w:bookmarkStart w:id="40" w:name="_Toc192489237"/>
      <w:r w:rsidRPr="006B3641">
        <w:rPr>
          <w:rtl/>
        </w:rPr>
        <w:lastRenderedPageBreak/>
        <w:t>مكونات التواصل الفعّال</w:t>
      </w:r>
      <w:bookmarkEnd w:id="40"/>
    </w:p>
    <w:p w14:paraId="07889123" w14:textId="493B9218" w:rsidR="006B3641" w:rsidRPr="006B3641" w:rsidRDefault="007068E0" w:rsidP="006B3641">
      <w:r>
        <w:rPr>
          <w:rFonts w:hint="cs"/>
          <w:rtl/>
        </w:rPr>
        <w:t xml:space="preserve">إن عملية </w:t>
      </w:r>
      <w:r w:rsidR="006B3641" w:rsidRPr="006B3641">
        <w:rPr>
          <w:rtl/>
        </w:rPr>
        <w:t>التواصل الفعّال</w:t>
      </w:r>
      <w:r>
        <w:rPr>
          <w:rFonts w:hint="cs"/>
          <w:rtl/>
        </w:rPr>
        <w:t>ة</w:t>
      </w:r>
      <w:r w:rsidR="006B3641" w:rsidRPr="006B3641">
        <w:rPr>
          <w:rtl/>
        </w:rPr>
        <w:t xml:space="preserve"> </w:t>
      </w:r>
      <w:r>
        <w:rPr>
          <w:rFonts w:hint="cs"/>
          <w:rtl/>
        </w:rPr>
        <w:t>تشمل العديد من الجوانب و</w:t>
      </w:r>
      <w:r w:rsidR="006B3641" w:rsidRPr="006B3641">
        <w:rPr>
          <w:rtl/>
        </w:rPr>
        <w:t xml:space="preserve">لا </w:t>
      </w:r>
      <w:r>
        <w:rPr>
          <w:rFonts w:hint="cs"/>
          <w:rtl/>
        </w:rPr>
        <w:t>ت</w:t>
      </w:r>
      <w:r w:rsidR="006B3641" w:rsidRPr="006B3641">
        <w:rPr>
          <w:rtl/>
        </w:rPr>
        <w:t xml:space="preserve">قتصر على </w:t>
      </w:r>
      <w:r>
        <w:rPr>
          <w:rFonts w:hint="cs"/>
          <w:rtl/>
        </w:rPr>
        <w:t>ال</w:t>
      </w:r>
      <w:r w:rsidR="006B3641" w:rsidRPr="006B3641">
        <w:rPr>
          <w:rtl/>
        </w:rPr>
        <w:t xml:space="preserve">نقل </w:t>
      </w:r>
      <w:r>
        <w:rPr>
          <w:rFonts w:hint="cs"/>
          <w:rtl/>
        </w:rPr>
        <w:t>ل</w:t>
      </w:r>
      <w:r w:rsidR="006B3641" w:rsidRPr="006B3641">
        <w:rPr>
          <w:rtl/>
        </w:rPr>
        <w:t xml:space="preserve">لمعلومات </w:t>
      </w:r>
      <w:r w:rsidR="00C471E9" w:rsidRPr="006B3641">
        <w:rPr>
          <w:rFonts w:hint="cs"/>
          <w:rtl/>
        </w:rPr>
        <w:t>فقط،</w:t>
      </w:r>
      <w:r w:rsidR="00C471E9">
        <w:rPr>
          <w:rFonts w:hint="cs"/>
          <w:rtl/>
        </w:rPr>
        <w:t xml:space="preserve"> </w:t>
      </w:r>
      <w:r w:rsidR="00C471E9" w:rsidRPr="006B3641">
        <w:rPr>
          <w:rFonts w:hint="cs"/>
          <w:rtl/>
        </w:rPr>
        <w:t>مثل</w:t>
      </w:r>
      <w:r w:rsidR="006B3641" w:rsidRPr="006B3641">
        <w:t>:</w:t>
      </w:r>
    </w:p>
    <w:p w14:paraId="1D34AA35" w14:textId="77777777" w:rsidR="006B3641" w:rsidRPr="006B3641" w:rsidRDefault="006B3641" w:rsidP="006B3641">
      <w:pPr>
        <w:numPr>
          <w:ilvl w:val="0"/>
          <w:numId w:val="18"/>
        </w:numPr>
      </w:pPr>
      <w:r w:rsidRPr="006B3641">
        <w:rPr>
          <w:b/>
          <w:bCs/>
          <w:rtl/>
        </w:rPr>
        <w:t>الاستماع النشط</w:t>
      </w:r>
      <w:r w:rsidRPr="006B3641">
        <w:t xml:space="preserve">: </w:t>
      </w:r>
      <w:r w:rsidRPr="006B3641">
        <w:rPr>
          <w:rtl/>
        </w:rPr>
        <w:t>حيث يعكس الاهتمام بآراء الآخرين، ويدفعهم إلى التعبير عن أفكارهم بدون تردد</w:t>
      </w:r>
      <w:r w:rsidRPr="006B3641">
        <w:t>.</w:t>
      </w:r>
    </w:p>
    <w:p w14:paraId="08727977" w14:textId="77777777" w:rsidR="006B3641" w:rsidRPr="006B3641" w:rsidRDefault="006B3641" w:rsidP="006B3641">
      <w:pPr>
        <w:numPr>
          <w:ilvl w:val="0"/>
          <w:numId w:val="18"/>
        </w:numPr>
      </w:pPr>
      <w:r w:rsidRPr="006B3641">
        <w:rPr>
          <w:b/>
          <w:bCs/>
          <w:rtl/>
        </w:rPr>
        <w:t>الوضوح والشفافية</w:t>
      </w:r>
      <w:r w:rsidRPr="006B3641">
        <w:t xml:space="preserve">: </w:t>
      </w:r>
      <w:r w:rsidRPr="006B3641">
        <w:rPr>
          <w:rtl/>
        </w:rPr>
        <w:t>من المهم أن تكون الرسائل المرسلة واضحة ومفهومة، وأن تكون بعيدة عن الغموض</w:t>
      </w:r>
      <w:r w:rsidRPr="006B3641">
        <w:t>.</w:t>
      </w:r>
    </w:p>
    <w:p w14:paraId="1BA241D4" w14:textId="15CF0FD5" w:rsidR="00424410" w:rsidRDefault="006B3641" w:rsidP="008F7AF8">
      <w:pPr>
        <w:numPr>
          <w:ilvl w:val="0"/>
          <w:numId w:val="18"/>
        </w:numPr>
        <w:rPr>
          <w:rtl/>
        </w:rPr>
      </w:pPr>
      <w:r w:rsidRPr="006B3641">
        <w:rPr>
          <w:b/>
          <w:bCs/>
          <w:rtl/>
        </w:rPr>
        <w:t>التغذية الراجعة</w:t>
      </w:r>
      <w:r w:rsidRPr="006B3641">
        <w:t xml:space="preserve">: </w:t>
      </w:r>
      <w:r w:rsidRPr="006B3641">
        <w:rPr>
          <w:rtl/>
        </w:rPr>
        <w:t>يجب على القادة تقديم ملاحظات بناءة ومستدامة لأعضاء الفريق، حتى يشعروا بالتقدير والدعم</w:t>
      </w:r>
      <w:r w:rsidRPr="006B3641">
        <w:t>.</w:t>
      </w:r>
      <w:bookmarkEnd w:id="0"/>
    </w:p>
    <w:sectPr w:rsidR="00424410" w:rsidSect="008F7AF8">
      <w:pgSz w:w="11906" w:h="16838"/>
      <w:pgMar w:top="1440" w:right="1800" w:bottom="1080" w:left="1800" w:header="708" w:footer="708" w:gutter="0"/>
      <w:pgBorders w:offsetFrom="page">
        <w:top w:val="single" w:sz="36" w:space="24" w:color="auto"/>
        <w:left w:val="single" w:sz="36" w:space="24" w:color="auto"/>
        <w:bottom w:val="single" w:sz="36" w:space="24" w:color="auto"/>
        <w:right w:val="single" w:sz="36"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0F5D1" w14:textId="77777777" w:rsidR="00570AC7" w:rsidRDefault="00570AC7" w:rsidP="009D75E9">
      <w:pPr>
        <w:spacing w:after="0"/>
      </w:pPr>
      <w:r>
        <w:separator/>
      </w:r>
    </w:p>
  </w:endnote>
  <w:endnote w:type="continuationSeparator" w:id="0">
    <w:p w14:paraId="12FA25A3" w14:textId="77777777" w:rsidR="00570AC7" w:rsidRDefault="00570AC7" w:rsidP="009D75E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31FFA66C-004C-4259-8A84-4BAE1F9E06C9}"/>
    <w:embedBold r:id="rId2" w:fontKey="{E73E74A2-1E38-41A5-8290-887DB7EAC44D}"/>
  </w:font>
  <w:font w:name="Calibri">
    <w:panose1 w:val="020F0502020204030204"/>
    <w:charset w:val="00"/>
    <w:family w:val="swiss"/>
    <w:pitch w:val="variable"/>
    <w:sig w:usb0="E4002EFF" w:usb1="C000247B" w:usb2="00000009" w:usb3="00000000" w:csb0="000001FF" w:csb1="00000000"/>
    <w:embedRegular r:id="rId3" w:fontKey="{4FF58335-D34B-47CA-A8C6-B2AD97D647E8}"/>
    <w:embedBold r:id="rId4" w:fontKey="{25EC3200-9A29-409C-AF13-65E915213BE3}"/>
    <w:embedItalic r:id="rId5" w:fontKey="{08C2510C-7F27-4790-9505-25D59A970AF4}"/>
  </w:font>
  <w:font w:name="Calibri Light">
    <w:panose1 w:val="020F0302020204030204"/>
    <w:charset w:val="00"/>
    <w:family w:val="swiss"/>
    <w:pitch w:val="variable"/>
    <w:sig w:usb0="E4002EFF" w:usb1="C000247B" w:usb2="00000009" w:usb3="00000000" w:csb0="000001FF" w:csb1="00000000"/>
    <w:embedRegular r:id="rId6" w:fontKey="{9E0D6631-371C-4A5F-ACD2-1F3601946F18}"/>
  </w:font>
  <w:font w:name="Arial">
    <w:panose1 w:val="020B0604020202020204"/>
    <w:charset w:val="00"/>
    <w:family w:val="swiss"/>
    <w:pitch w:val="variable"/>
    <w:sig w:usb0="E0002EFF" w:usb1="C000785B" w:usb2="00000009" w:usb3="00000000" w:csb0="000001FF" w:csb1="00000000"/>
  </w:font>
  <w:font w:name="SimplifiedArabic-Bold">
    <w:altName w:val="Cambria"/>
    <w:panose1 w:val="00000000000000000000"/>
    <w:charset w:val="00"/>
    <w:family w:val="roman"/>
    <w:notTrueType/>
    <w:pitch w:val="default"/>
  </w:font>
  <w:font w:name="PT Bold Heading">
    <w:charset w:val="B2"/>
    <w:family w:val="auto"/>
    <w:pitch w:val="variable"/>
    <w:sig w:usb0="00002001" w:usb1="80000000" w:usb2="00000008" w:usb3="00000000" w:csb0="00000040" w:csb1="00000000"/>
    <w:embedRegular r:id="rId7" w:fontKey="{9776CEC5-E47C-4AFB-A5C4-846B66BB6B06}"/>
  </w:font>
  <w:font w:name="Cambria">
    <w:panose1 w:val="02040503050406030204"/>
    <w:charset w:val="00"/>
    <w:family w:val="roman"/>
    <w:pitch w:val="variable"/>
    <w:sig w:usb0="E00006FF" w:usb1="420024FF" w:usb2="02000000" w:usb3="00000000" w:csb0="0000019F" w:csb1="00000000"/>
    <w:embedRegular r:id="rId8" w:fontKey="{58A6171C-62B3-4F0B-A70D-6BCD3AC2D0D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08037967"/>
      <w:docPartObj>
        <w:docPartGallery w:val="Page Numbers (Bottom of Page)"/>
        <w:docPartUnique/>
      </w:docPartObj>
    </w:sdtPr>
    <w:sdtContent>
      <w:p w14:paraId="10C3C445" w14:textId="390AC985" w:rsidR="007E18F4" w:rsidRDefault="007E18F4">
        <w:pPr>
          <w:pStyle w:val="a7"/>
          <w:jc w:val="center"/>
        </w:pPr>
        <w:r>
          <w:fldChar w:fldCharType="begin"/>
        </w:r>
        <w:r>
          <w:instrText>PAGE   \* MERGEFORMAT</w:instrText>
        </w:r>
        <w:r>
          <w:fldChar w:fldCharType="separate"/>
        </w:r>
        <w:r>
          <w:rPr>
            <w:rtl/>
            <w:lang w:val="ar-SA"/>
          </w:rPr>
          <w:t>2</w:t>
        </w:r>
        <w:r>
          <w:fldChar w:fldCharType="end"/>
        </w:r>
      </w:p>
    </w:sdtContent>
  </w:sdt>
  <w:p w14:paraId="49CA6A29" w14:textId="77777777" w:rsidR="007E18F4" w:rsidRDefault="007E18F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08A76" w14:textId="77777777" w:rsidR="00570AC7" w:rsidRDefault="00570AC7" w:rsidP="009D75E9">
      <w:pPr>
        <w:spacing w:after="0"/>
      </w:pPr>
      <w:r>
        <w:separator/>
      </w:r>
    </w:p>
  </w:footnote>
  <w:footnote w:type="continuationSeparator" w:id="0">
    <w:p w14:paraId="58635E5C" w14:textId="77777777" w:rsidR="00570AC7" w:rsidRDefault="00570AC7" w:rsidP="009D75E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1E2C"/>
    <w:multiLevelType w:val="multilevel"/>
    <w:tmpl w:val="595E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43586"/>
    <w:multiLevelType w:val="multilevel"/>
    <w:tmpl w:val="3BCED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64C7C"/>
    <w:multiLevelType w:val="multilevel"/>
    <w:tmpl w:val="CD561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3F078E"/>
    <w:multiLevelType w:val="hybridMultilevel"/>
    <w:tmpl w:val="178A56EA"/>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A9C2DF7"/>
    <w:multiLevelType w:val="hybridMultilevel"/>
    <w:tmpl w:val="3FD4315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0DD670C6"/>
    <w:multiLevelType w:val="hybridMultilevel"/>
    <w:tmpl w:val="7D64CA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665C3D"/>
    <w:multiLevelType w:val="multilevel"/>
    <w:tmpl w:val="5DEEFE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E00647"/>
    <w:multiLevelType w:val="hybridMultilevel"/>
    <w:tmpl w:val="DEDA1058"/>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AD5A4C"/>
    <w:multiLevelType w:val="multilevel"/>
    <w:tmpl w:val="9ABC9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D73AF8"/>
    <w:multiLevelType w:val="multilevel"/>
    <w:tmpl w:val="D3C01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201E44"/>
    <w:multiLevelType w:val="hybridMultilevel"/>
    <w:tmpl w:val="85B2A02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6667D59"/>
    <w:multiLevelType w:val="multilevel"/>
    <w:tmpl w:val="0608A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9A3920"/>
    <w:multiLevelType w:val="multilevel"/>
    <w:tmpl w:val="8ABE0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6026C9"/>
    <w:multiLevelType w:val="multilevel"/>
    <w:tmpl w:val="4CFC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92350D"/>
    <w:multiLevelType w:val="hybridMultilevel"/>
    <w:tmpl w:val="760E8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0C06BE"/>
    <w:multiLevelType w:val="multilevel"/>
    <w:tmpl w:val="909E8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4B62BD"/>
    <w:multiLevelType w:val="multilevel"/>
    <w:tmpl w:val="8906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0F3721"/>
    <w:multiLevelType w:val="hybridMultilevel"/>
    <w:tmpl w:val="7D0CDC8A"/>
    <w:lvl w:ilvl="0" w:tplc="4FA03AF0">
      <w:numFmt w:val="bullet"/>
      <w:lvlText w:val="-"/>
      <w:lvlJc w:val="left"/>
      <w:pPr>
        <w:ind w:left="450" w:hanging="360"/>
      </w:pPr>
      <w:rPr>
        <w:rFonts w:ascii="Simplified Arabic" w:eastAsiaTheme="minorHAnsi" w:hAnsi="Simplified Arabic" w:cs="Simplified Arabic"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8" w15:restartNumberingAfterBreak="0">
    <w:nsid w:val="1F401890"/>
    <w:multiLevelType w:val="hybridMultilevel"/>
    <w:tmpl w:val="F2809B30"/>
    <w:lvl w:ilvl="0" w:tplc="EA067B86">
      <w:start w:val="1"/>
      <w:numFmt w:val="bullet"/>
      <w:lvlText w:val="-"/>
      <w:lvlJc w:val="left"/>
      <w:pPr>
        <w:ind w:left="502"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23265E"/>
    <w:multiLevelType w:val="multilevel"/>
    <w:tmpl w:val="34CCC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4E011C"/>
    <w:multiLevelType w:val="multilevel"/>
    <w:tmpl w:val="9656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A047BD"/>
    <w:multiLevelType w:val="hybridMultilevel"/>
    <w:tmpl w:val="91E450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DF00CE1"/>
    <w:multiLevelType w:val="multilevel"/>
    <w:tmpl w:val="A26A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AF31EE"/>
    <w:multiLevelType w:val="multilevel"/>
    <w:tmpl w:val="75C45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B13680"/>
    <w:multiLevelType w:val="multilevel"/>
    <w:tmpl w:val="35986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594AEE"/>
    <w:multiLevelType w:val="hybridMultilevel"/>
    <w:tmpl w:val="C59C945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6B04350"/>
    <w:multiLevelType w:val="hybridMultilevel"/>
    <w:tmpl w:val="5E66F8E2"/>
    <w:lvl w:ilvl="0" w:tplc="08090001">
      <w:start w:val="1"/>
      <w:numFmt w:val="bullet"/>
      <w:lvlText w:val=""/>
      <w:lvlJc w:val="left"/>
      <w:pPr>
        <w:ind w:left="1440" w:hanging="360"/>
      </w:pPr>
      <w:rPr>
        <w:rFonts w:ascii="Symbol" w:hAnsi="Symbol" w:hint="default"/>
        <w:sz w:val="32"/>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15:restartNumberingAfterBreak="0">
    <w:nsid w:val="39855E63"/>
    <w:multiLevelType w:val="multilevel"/>
    <w:tmpl w:val="878CA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43599D"/>
    <w:multiLevelType w:val="multilevel"/>
    <w:tmpl w:val="52A4B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9A0641"/>
    <w:multiLevelType w:val="hybridMultilevel"/>
    <w:tmpl w:val="D18A3DDA"/>
    <w:lvl w:ilvl="0" w:tplc="10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F642FD5"/>
    <w:multiLevelType w:val="multilevel"/>
    <w:tmpl w:val="8CD40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896EFA"/>
    <w:multiLevelType w:val="hybridMultilevel"/>
    <w:tmpl w:val="91E450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5D957F5"/>
    <w:multiLevelType w:val="hybridMultilevel"/>
    <w:tmpl w:val="4B462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7AF4A1D"/>
    <w:multiLevelType w:val="hybridMultilevel"/>
    <w:tmpl w:val="41A6EB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FC92177"/>
    <w:multiLevelType w:val="hybridMultilevel"/>
    <w:tmpl w:val="B2BEAE74"/>
    <w:lvl w:ilvl="0" w:tplc="DEE243C8">
      <w:start w:val="1"/>
      <w:numFmt w:val="bullet"/>
      <w:lvlText w:val=""/>
      <w:lvlJc w:val="left"/>
      <w:pPr>
        <w:ind w:left="588" w:hanging="360"/>
      </w:pPr>
      <w:rPr>
        <w:rFonts w:ascii="Symbol" w:hAnsi="Symbol" w:cs="Symbol" w:hint="default"/>
        <w:sz w:val="32"/>
      </w:rPr>
    </w:lvl>
    <w:lvl w:ilvl="1" w:tplc="FFFFFFFF" w:tentative="1">
      <w:start w:val="1"/>
      <w:numFmt w:val="lowerLetter"/>
      <w:lvlText w:val="%2."/>
      <w:lvlJc w:val="left"/>
      <w:pPr>
        <w:ind w:left="1308" w:hanging="360"/>
      </w:pPr>
    </w:lvl>
    <w:lvl w:ilvl="2" w:tplc="FFFFFFFF" w:tentative="1">
      <w:start w:val="1"/>
      <w:numFmt w:val="lowerRoman"/>
      <w:lvlText w:val="%3."/>
      <w:lvlJc w:val="right"/>
      <w:pPr>
        <w:ind w:left="2028" w:hanging="180"/>
      </w:pPr>
    </w:lvl>
    <w:lvl w:ilvl="3" w:tplc="FFFFFFFF" w:tentative="1">
      <w:start w:val="1"/>
      <w:numFmt w:val="decimal"/>
      <w:lvlText w:val="%4."/>
      <w:lvlJc w:val="left"/>
      <w:pPr>
        <w:ind w:left="2748" w:hanging="360"/>
      </w:pPr>
    </w:lvl>
    <w:lvl w:ilvl="4" w:tplc="FFFFFFFF" w:tentative="1">
      <w:start w:val="1"/>
      <w:numFmt w:val="lowerLetter"/>
      <w:lvlText w:val="%5."/>
      <w:lvlJc w:val="left"/>
      <w:pPr>
        <w:ind w:left="3468" w:hanging="360"/>
      </w:pPr>
    </w:lvl>
    <w:lvl w:ilvl="5" w:tplc="FFFFFFFF" w:tentative="1">
      <w:start w:val="1"/>
      <w:numFmt w:val="lowerRoman"/>
      <w:lvlText w:val="%6."/>
      <w:lvlJc w:val="right"/>
      <w:pPr>
        <w:ind w:left="4188" w:hanging="180"/>
      </w:pPr>
    </w:lvl>
    <w:lvl w:ilvl="6" w:tplc="FFFFFFFF" w:tentative="1">
      <w:start w:val="1"/>
      <w:numFmt w:val="decimal"/>
      <w:lvlText w:val="%7."/>
      <w:lvlJc w:val="left"/>
      <w:pPr>
        <w:ind w:left="4908" w:hanging="360"/>
      </w:pPr>
    </w:lvl>
    <w:lvl w:ilvl="7" w:tplc="FFFFFFFF" w:tentative="1">
      <w:start w:val="1"/>
      <w:numFmt w:val="lowerLetter"/>
      <w:lvlText w:val="%8."/>
      <w:lvlJc w:val="left"/>
      <w:pPr>
        <w:ind w:left="5628" w:hanging="360"/>
      </w:pPr>
    </w:lvl>
    <w:lvl w:ilvl="8" w:tplc="FFFFFFFF" w:tentative="1">
      <w:start w:val="1"/>
      <w:numFmt w:val="lowerRoman"/>
      <w:lvlText w:val="%9."/>
      <w:lvlJc w:val="right"/>
      <w:pPr>
        <w:ind w:left="6348" w:hanging="180"/>
      </w:pPr>
    </w:lvl>
  </w:abstractNum>
  <w:abstractNum w:abstractNumId="35" w15:restartNumberingAfterBreak="0">
    <w:nsid w:val="508077EC"/>
    <w:multiLevelType w:val="multilevel"/>
    <w:tmpl w:val="C2665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DC4CC9"/>
    <w:multiLevelType w:val="multilevel"/>
    <w:tmpl w:val="07082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1015E15"/>
    <w:multiLevelType w:val="hybridMultilevel"/>
    <w:tmpl w:val="52423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3ED67FB"/>
    <w:multiLevelType w:val="hybridMultilevel"/>
    <w:tmpl w:val="72B04C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547430D0"/>
    <w:multiLevelType w:val="hybridMultilevel"/>
    <w:tmpl w:val="B7083550"/>
    <w:lvl w:ilvl="0" w:tplc="8182DBF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0" w15:restartNumberingAfterBreak="0">
    <w:nsid w:val="56C74599"/>
    <w:multiLevelType w:val="multilevel"/>
    <w:tmpl w:val="9D846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590A34"/>
    <w:multiLevelType w:val="hybridMultilevel"/>
    <w:tmpl w:val="A506877C"/>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9C10EF9"/>
    <w:multiLevelType w:val="hybridMultilevel"/>
    <w:tmpl w:val="4552E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1CE6CAA"/>
    <w:multiLevelType w:val="hybridMultilevel"/>
    <w:tmpl w:val="1EA6115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4" w15:restartNumberingAfterBreak="0">
    <w:nsid w:val="62425A8C"/>
    <w:multiLevelType w:val="hybridMultilevel"/>
    <w:tmpl w:val="39D63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33E1331"/>
    <w:multiLevelType w:val="multilevel"/>
    <w:tmpl w:val="0ABC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4F43246"/>
    <w:multiLevelType w:val="multilevel"/>
    <w:tmpl w:val="DED88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0000C5"/>
    <w:multiLevelType w:val="hybridMultilevel"/>
    <w:tmpl w:val="41A6EB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6D96566"/>
    <w:multiLevelType w:val="multilevel"/>
    <w:tmpl w:val="AFFE1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F92058"/>
    <w:multiLevelType w:val="multilevel"/>
    <w:tmpl w:val="0042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6F93172"/>
    <w:multiLevelType w:val="hybridMultilevel"/>
    <w:tmpl w:val="91E450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15:restartNumberingAfterBreak="0">
    <w:nsid w:val="68F55E3D"/>
    <w:multiLevelType w:val="hybridMultilevel"/>
    <w:tmpl w:val="B3569E6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692F6E3A"/>
    <w:multiLevelType w:val="multilevel"/>
    <w:tmpl w:val="D0EC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A5F1C15"/>
    <w:multiLevelType w:val="hybridMultilevel"/>
    <w:tmpl w:val="F9908F20"/>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BE32B3A"/>
    <w:multiLevelType w:val="multilevel"/>
    <w:tmpl w:val="1EB09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D9B344E"/>
    <w:multiLevelType w:val="hybridMultilevel"/>
    <w:tmpl w:val="D2220A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6F5E3304"/>
    <w:multiLevelType w:val="hybridMultilevel"/>
    <w:tmpl w:val="3EB87F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15:restartNumberingAfterBreak="0">
    <w:nsid w:val="6F8168AC"/>
    <w:multiLevelType w:val="hybridMultilevel"/>
    <w:tmpl w:val="D1B0EFEC"/>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17F6186"/>
    <w:multiLevelType w:val="multilevel"/>
    <w:tmpl w:val="3D32FD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4B0461B"/>
    <w:multiLevelType w:val="multilevel"/>
    <w:tmpl w:val="74F09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50C1B9D"/>
    <w:multiLevelType w:val="multilevel"/>
    <w:tmpl w:val="2D50D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915766A"/>
    <w:multiLevelType w:val="multilevel"/>
    <w:tmpl w:val="37227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DF4079"/>
    <w:multiLevelType w:val="multilevel"/>
    <w:tmpl w:val="285EE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A416CBC"/>
    <w:multiLevelType w:val="multilevel"/>
    <w:tmpl w:val="6FD23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ACB1F14"/>
    <w:multiLevelType w:val="multilevel"/>
    <w:tmpl w:val="F4CA9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B664E51"/>
    <w:multiLevelType w:val="hybridMultilevel"/>
    <w:tmpl w:val="91E450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E943EE4"/>
    <w:multiLevelType w:val="multilevel"/>
    <w:tmpl w:val="E12A9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EAC6FE1"/>
    <w:multiLevelType w:val="hybridMultilevel"/>
    <w:tmpl w:val="E24C06B0"/>
    <w:lvl w:ilvl="0" w:tplc="FFFFFFFF">
      <w:start w:val="1"/>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66236717">
    <w:abstractNumId w:val="50"/>
  </w:num>
  <w:num w:numId="2" w16cid:durableId="367998269">
    <w:abstractNumId w:val="56"/>
  </w:num>
  <w:num w:numId="3" w16cid:durableId="1766339521">
    <w:abstractNumId w:val="26"/>
  </w:num>
  <w:num w:numId="4" w16cid:durableId="574052295">
    <w:abstractNumId w:val="39"/>
  </w:num>
  <w:num w:numId="5" w16cid:durableId="1585917328">
    <w:abstractNumId w:val="44"/>
  </w:num>
  <w:num w:numId="6" w16cid:durableId="2127386997">
    <w:abstractNumId w:val="49"/>
  </w:num>
  <w:num w:numId="7" w16cid:durableId="1981300277">
    <w:abstractNumId w:val="37"/>
  </w:num>
  <w:num w:numId="8" w16cid:durableId="5718493">
    <w:abstractNumId w:val="0"/>
  </w:num>
  <w:num w:numId="9" w16cid:durableId="1548029035">
    <w:abstractNumId w:val="62"/>
  </w:num>
  <w:num w:numId="10" w16cid:durableId="1367606484">
    <w:abstractNumId w:val="22"/>
  </w:num>
  <w:num w:numId="11" w16cid:durableId="1436707078">
    <w:abstractNumId w:val="19"/>
  </w:num>
  <w:num w:numId="12" w16cid:durableId="504980280">
    <w:abstractNumId w:val="61"/>
  </w:num>
  <w:num w:numId="13" w16cid:durableId="52898461">
    <w:abstractNumId w:val="20"/>
  </w:num>
  <w:num w:numId="14" w16cid:durableId="454104460">
    <w:abstractNumId w:val="51"/>
  </w:num>
  <w:num w:numId="15" w16cid:durableId="1847088556">
    <w:abstractNumId w:val="53"/>
  </w:num>
  <w:num w:numId="16" w16cid:durableId="713770718">
    <w:abstractNumId w:val="57"/>
  </w:num>
  <w:num w:numId="17" w16cid:durableId="1703360248">
    <w:abstractNumId w:val="7"/>
  </w:num>
  <w:num w:numId="18" w16cid:durableId="87239087">
    <w:abstractNumId w:val="60"/>
  </w:num>
  <w:num w:numId="19" w16cid:durableId="175927983">
    <w:abstractNumId w:val="43"/>
  </w:num>
  <w:num w:numId="20" w16cid:durableId="1280527757">
    <w:abstractNumId w:val="52"/>
  </w:num>
  <w:num w:numId="21" w16cid:durableId="345253570">
    <w:abstractNumId w:val="35"/>
  </w:num>
  <w:num w:numId="22" w16cid:durableId="1894543369">
    <w:abstractNumId w:val="6"/>
  </w:num>
  <w:num w:numId="23" w16cid:durableId="811825904">
    <w:abstractNumId w:val="5"/>
  </w:num>
  <w:num w:numId="24" w16cid:durableId="305554420">
    <w:abstractNumId w:val="23"/>
  </w:num>
  <w:num w:numId="25" w16cid:durableId="2040936017">
    <w:abstractNumId w:val="40"/>
  </w:num>
  <w:num w:numId="26" w16cid:durableId="1075472724">
    <w:abstractNumId w:val="24"/>
  </w:num>
  <w:num w:numId="27" w16cid:durableId="435949750">
    <w:abstractNumId w:val="2"/>
  </w:num>
  <w:num w:numId="28" w16cid:durableId="1076632532">
    <w:abstractNumId w:val="32"/>
  </w:num>
  <w:num w:numId="29" w16cid:durableId="1817602762">
    <w:abstractNumId w:val="3"/>
  </w:num>
  <w:num w:numId="30" w16cid:durableId="297151030">
    <w:abstractNumId w:val="14"/>
  </w:num>
  <w:num w:numId="31" w16cid:durableId="614750639">
    <w:abstractNumId w:val="25"/>
  </w:num>
  <w:num w:numId="32" w16cid:durableId="1654095027">
    <w:abstractNumId w:val="10"/>
  </w:num>
  <w:num w:numId="33" w16cid:durableId="1197767851">
    <w:abstractNumId w:val="65"/>
  </w:num>
  <w:num w:numId="34" w16cid:durableId="948439283">
    <w:abstractNumId w:val="31"/>
  </w:num>
  <w:num w:numId="35" w16cid:durableId="1763719114">
    <w:abstractNumId w:val="21"/>
  </w:num>
  <w:num w:numId="36" w16cid:durableId="1456675565">
    <w:abstractNumId w:val="38"/>
  </w:num>
  <w:num w:numId="37" w16cid:durableId="255098646">
    <w:abstractNumId w:val="33"/>
  </w:num>
  <w:num w:numId="38" w16cid:durableId="1055858821">
    <w:abstractNumId w:val="47"/>
  </w:num>
  <w:num w:numId="39" w16cid:durableId="1388725078">
    <w:abstractNumId w:val="59"/>
  </w:num>
  <w:num w:numId="40" w16cid:durableId="155652981">
    <w:abstractNumId w:val="54"/>
  </w:num>
  <w:num w:numId="41" w16cid:durableId="1924071467">
    <w:abstractNumId w:val="13"/>
  </w:num>
  <w:num w:numId="42" w16cid:durableId="1826435631">
    <w:abstractNumId w:val="12"/>
  </w:num>
  <w:num w:numId="43" w16cid:durableId="221718943">
    <w:abstractNumId w:val="45"/>
  </w:num>
  <w:num w:numId="44" w16cid:durableId="38553649">
    <w:abstractNumId w:val="63"/>
  </w:num>
  <w:num w:numId="45" w16cid:durableId="1784227456">
    <w:abstractNumId w:val="28"/>
  </w:num>
  <w:num w:numId="46" w16cid:durableId="615867451">
    <w:abstractNumId w:val="27"/>
  </w:num>
  <w:num w:numId="47" w16cid:durableId="130903774">
    <w:abstractNumId w:val="48"/>
  </w:num>
  <w:num w:numId="48" w16cid:durableId="1464151416">
    <w:abstractNumId w:val="8"/>
  </w:num>
  <w:num w:numId="49" w16cid:durableId="1046637842">
    <w:abstractNumId w:val="1"/>
  </w:num>
  <w:num w:numId="50" w16cid:durableId="489368294">
    <w:abstractNumId w:val="15"/>
  </w:num>
  <w:num w:numId="51" w16cid:durableId="88356871">
    <w:abstractNumId w:val="46"/>
  </w:num>
  <w:num w:numId="52" w16cid:durableId="1046879017">
    <w:abstractNumId w:val="16"/>
  </w:num>
  <w:num w:numId="53" w16cid:durableId="1155803987">
    <w:abstractNumId w:val="30"/>
  </w:num>
  <w:num w:numId="54" w16cid:durableId="2129426386">
    <w:abstractNumId w:val="58"/>
  </w:num>
  <w:num w:numId="55" w16cid:durableId="353729642">
    <w:abstractNumId w:val="9"/>
  </w:num>
  <w:num w:numId="56" w16cid:durableId="1799881940">
    <w:abstractNumId w:val="55"/>
  </w:num>
  <w:num w:numId="57" w16cid:durableId="315956384">
    <w:abstractNumId w:val="42"/>
  </w:num>
  <w:num w:numId="58" w16cid:durableId="771390634">
    <w:abstractNumId w:val="41"/>
  </w:num>
  <w:num w:numId="59" w16cid:durableId="872578438">
    <w:abstractNumId w:val="17"/>
  </w:num>
  <w:num w:numId="60" w16cid:durableId="845902372">
    <w:abstractNumId w:val="18"/>
  </w:num>
  <w:num w:numId="61" w16cid:durableId="85656999">
    <w:abstractNumId w:val="4"/>
  </w:num>
  <w:num w:numId="62" w16cid:durableId="1544632606">
    <w:abstractNumId w:val="67"/>
  </w:num>
  <w:num w:numId="63" w16cid:durableId="83843496">
    <w:abstractNumId w:val="34"/>
  </w:num>
  <w:num w:numId="64" w16cid:durableId="394399179">
    <w:abstractNumId w:val="29"/>
  </w:num>
  <w:num w:numId="65" w16cid:durableId="1953172480">
    <w:abstractNumId w:val="36"/>
  </w:num>
  <w:num w:numId="66" w16cid:durableId="2059209134">
    <w:abstractNumId w:val="66"/>
  </w:num>
  <w:num w:numId="67" w16cid:durableId="1229606953">
    <w:abstractNumId w:val="11"/>
  </w:num>
  <w:num w:numId="68" w16cid:durableId="332418552">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TrueTypeFonts/>
  <w:proofState w:spelling="clean"/>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BA2"/>
    <w:rsid w:val="000308A2"/>
    <w:rsid w:val="00040520"/>
    <w:rsid w:val="00063DCA"/>
    <w:rsid w:val="00075626"/>
    <w:rsid w:val="000B291A"/>
    <w:rsid w:val="00125B8D"/>
    <w:rsid w:val="0013667A"/>
    <w:rsid w:val="0015754E"/>
    <w:rsid w:val="001604DA"/>
    <w:rsid w:val="0018784C"/>
    <w:rsid w:val="00187B84"/>
    <w:rsid w:val="001C0C31"/>
    <w:rsid w:val="001C6A09"/>
    <w:rsid w:val="001F5A85"/>
    <w:rsid w:val="00206A8B"/>
    <w:rsid w:val="00236463"/>
    <w:rsid w:val="00240D16"/>
    <w:rsid w:val="00253D8A"/>
    <w:rsid w:val="002542CE"/>
    <w:rsid w:val="0025447B"/>
    <w:rsid w:val="0027789B"/>
    <w:rsid w:val="002B44B3"/>
    <w:rsid w:val="002C05C2"/>
    <w:rsid w:val="002D4464"/>
    <w:rsid w:val="00322B4E"/>
    <w:rsid w:val="003471FB"/>
    <w:rsid w:val="003521EC"/>
    <w:rsid w:val="00362575"/>
    <w:rsid w:val="003B2692"/>
    <w:rsid w:val="003F1C04"/>
    <w:rsid w:val="0041094F"/>
    <w:rsid w:val="00421549"/>
    <w:rsid w:val="00424410"/>
    <w:rsid w:val="00444220"/>
    <w:rsid w:val="00455D7E"/>
    <w:rsid w:val="004840F2"/>
    <w:rsid w:val="00484B20"/>
    <w:rsid w:val="004B0C65"/>
    <w:rsid w:val="004C07DD"/>
    <w:rsid w:val="004F536A"/>
    <w:rsid w:val="00546D4B"/>
    <w:rsid w:val="00560562"/>
    <w:rsid w:val="00570AC7"/>
    <w:rsid w:val="00604CEF"/>
    <w:rsid w:val="00680859"/>
    <w:rsid w:val="006B3641"/>
    <w:rsid w:val="006E0773"/>
    <w:rsid w:val="006E5F11"/>
    <w:rsid w:val="007068E0"/>
    <w:rsid w:val="0071196C"/>
    <w:rsid w:val="0074011C"/>
    <w:rsid w:val="0074241A"/>
    <w:rsid w:val="0074705E"/>
    <w:rsid w:val="00752F89"/>
    <w:rsid w:val="00754AD9"/>
    <w:rsid w:val="00761447"/>
    <w:rsid w:val="00794847"/>
    <w:rsid w:val="00796ADA"/>
    <w:rsid w:val="007A7973"/>
    <w:rsid w:val="007C21D5"/>
    <w:rsid w:val="007D2F33"/>
    <w:rsid w:val="007E18F4"/>
    <w:rsid w:val="007E7072"/>
    <w:rsid w:val="007F6A70"/>
    <w:rsid w:val="008040DA"/>
    <w:rsid w:val="00831EF3"/>
    <w:rsid w:val="00896870"/>
    <w:rsid w:val="008A0DFE"/>
    <w:rsid w:val="008B7CC1"/>
    <w:rsid w:val="008C7138"/>
    <w:rsid w:val="008E419E"/>
    <w:rsid w:val="008F7AF8"/>
    <w:rsid w:val="009135CE"/>
    <w:rsid w:val="009350CB"/>
    <w:rsid w:val="00954572"/>
    <w:rsid w:val="00981A36"/>
    <w:rsid w:val="009B0453"/>
    <w:rsid w:val="009B5B51"/>
    <w:rsid w:val="009B62FA"/>
    <w:rsid w:val="009D75E9"/>
    <w:rsid w:val="009F0494"/>
    <w:rsid w:val="00A0787B"/>
    <w:rsid w:val="00A1305E"/>
    <w:rsid w:val="00A251EC"/>
    <w:rsid w:val="00A355BC"/>
    <w:rsid w:val="00A37235"/>
    <w:rsid w:val="00A446DD"/>
    <w:rsid w:val="00A547C7"/>
    <w:rsid w:val="00A61819"/>
    <w:rsid w:val="00A64625"/>
    <w:rsid w:val="00A86603"/>
    <w:rsid w:val="00AA69CA"/>
    <w:rsid w:val="00AD3BA2"/>
    <w:rsid w:val="00B03530"/>
    <w:rsid w:val="00B554BB"/>
    <w:rsid w:val="00B57415"/>
    <w:rsid w:val="00B90E15"/>
    <w:rsid w:val="00BA3F2D"/>
    <w:rsid w:val="00BD5FD1"/>
    <w:rsid w:val="00BF3346"/>
    <w:rsid w:val="00C177E0"/>
    <w:rsid w:val="00C335BB"/>
    <w:rsid w:val="00C44FBB"/>
    <w:rsid w:val="00C463F4"/>
    <w:rsid w:val="00C471E9"/>
    <w:rsid w:val="00C86263"/>
    <w:rsid w:val="00C94914"/>
    <w:rsid w:val="00D0020F"/>
    <w:rsid w:val="00D15F6B"/>
    <w:rsid w:val="00D332B6"/>
    <w:rsid w:val="00D36DF4"/>
    <w:rsid w:val="00DA3B65"/>
    <w:rsid w:val="00DE4A96"/>
    <w:rsid w:val="00E25456"/>
    <w:rsid w:val="00E351BA"/>
    <w:rsid w:val="00E71065"/>
    <w:rsid w:val="00E7565F"/>
    <w:rsid w:val="00EA1D83"/>
    <w:rsid w:val="00EB1417"/>
    <w:rsid w:val="00EB6C8A"/>
    <w:rsid w:val="00EF7786"/>
    <w:rsid w:val="00F133FE"/>
    <w:rsid w:val="00F14B3F"/>
    <w:rsid w:val="00F42DE7"/>
    <w:rsid w:val="00F56CB1"/>
    <w:rsid w:val="00F72C37"/>
    <w:rsid w:val="00F80F3F"/>
    <w:rsid w:val="00F84504"/>
    <w:rsid w:val="00FA02A2"/>
    <w:rsid w:val="00FA4123"/>
    <w:rsid w:val="00FC4F22"/>
    <w:rsid w:val="00FD434E"/>
    <w:rsid w:val="00FE21EE"/>
    <w:rsid w:val="00FE5A67"/>
    <w:rsid w:val="00FF17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AFED4"/>
  <w15:chartTrackingRefBased/>
  <w15:docId w15:val="{F8676B1E-63D0-4A1F-931D-E417E804B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1C04"/>
  </w:style>
  <w:style w:type="paragraph" w:styleId="1">
    <w:name w:val="heading 1"/>
    <w:basedOn w:val="a"/>
    <w:next w:val="a"/>
    <w:link w:val="1Char"/>
    <w:autoRedefine/>
    <w:uiPriority w:val="9"/>
    <w:qFormat/>
    <w:rsid w:val="00981A36"/>
    <w:pPr>
      <w:keepNext/>
      <w:keepLines/>
      <w:spacing w:before="120"/>
      <w:outlineLvl w:val="0"/>
    </w:pPr>
    <w:rPr>
      <w:rFonts w:asciiTheme="majorHAnsi" w:eastAsiaTheme="majorEastAsia" w:hAnsiTheme="majorHAnsi"/>
      <w:bCs/>
      <w:color w:val="1700C0"/>
      <w:sz w:val="36"/>
      <w:szCs w:val="36"/>
      <w:lang w:bidi="ar-DZ"/>
    </w:rPr>
  </w:style>
  <w:style w:type="paragraph" w:styleId="2">
    <w:name w:val="heading 2"/>
    <w:basedOn w:val="a"/>
    <w:next w:val="a"/>
    <w:link w:val="2Char"/>
    <w:autoRedefine/>
    <w:uiPriority w:val="9"/>
    <w:unhideWhenUsed/>
    <w:qFormat/>
    <w:rsid w:val="00981A36"/>
    <w:pPr>
      <w:keepNext/>
      <w:keepLines/>
      <w:spacing w:before="120"/>
      <w:outlineLvl w:val="1"/>
    </w:pPr>
    <w:rPr>
      <w:rFonts w:asciiTheme="majorHAnsi" w:eastAsiaTheme="majorEastAsia" w:hAnsiTheme="majorHAnsi"/>
      <w:bCs/>
      <w:color w:val="1700C0"/>
      <w:kern w:val="0"/>
      <w:sz w:val="26"/>
      <w:szCs w:val="32"/>
      <w:lang w:bidi="ar-DZ"/>
      <w14:ligatures w14:val="none"/>
    </w:rPr>
  </w:style>
  <w:style w:type="paragraph" w:styleId="3">
    <w:name w:val="heading 3"/>
    <w:basedOn w:val="a"/>
    <w:link w:val="3Char"/>
    <w:autoRedefine/>
    <w:uiPriority w:val="9"/>
    <w:qFormat/>
    <w:rsid w:val="00604CEF"/>
    <w:pPr>
      <w:spacing w:before="100" w:beforeAutospacing="1" w:after="100" w:afterAutospacing="1"/>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74011C"/>
    <w:pPr>
      <w:keepNext/>
      <w:keepLines/>
      <w:spacing w:before="80" w:after="40" w:line="259" w:lineRule="auto"/>
      <w:ind w:firstLine="0"/>
      <w:jc w:val="left"/>
      <w:outlineLvl w:val="3"/>
    </w:pPr>
    <w:rPr>
      <w:rFonts w:asciiTheme="minorHAnsi" w:eastAsiaTheme="majorEastAsia" w:hAnsiTheme="minorHAnsi" w:cstheme="majorBidi"/>
      <w:i/>
      <w:iCs/>
      <w:color w:val="2F5496" w:themeColor="accent1" w:themeShade="BF"/>
      <w:sz w:val="22"/>
      <w:szCs w:val="22"/>
      <w:lang w:val="en-CA"/>
    </w:rPr>
  </w:style>
  <w:style w:type="paragraph" w:styleId="5">
    <w:name w:val="heading 5"/>
    <w:basedOn w:val="a"/>
    <w:next w:val="a"/>
    <w:link w:val="5Char"/>
    <w:uiPriority w:val="9"/>
    <w:semiHidden/>
    <w:unhideWhenUsed/>
    <w:qFormat/>
    <w:rsid w:val="0074011C"/>
    <w:pPr>
      <w:keepNext/>
      <w:keepLines/>
      <w:spacing w:before="80" w:after="40" w:line="259" w:lineRule="auto"/>
      <w:ind w:firstLine="0"/>
      <w:jc w:val="left"/>
      <w:outlineLvl w:val="4"/>
    </w:pPr>
    <w:rPr>
      <w:rFonts w:asciiTheme="minorHAnsi" w:eastAsiaTheme="majorEastAsia" w:hAnsiTheme="minorHAnsi" w:cstheme="majorBidi"/>
      <w:color w:val="2F5496" w:themeColor="accent1" w:themeShade="BF"/>
      <w:sz w:val="22"/>
      <w:szCs w:val="22"/>
      <w:lang w:val="en-CA"/>
    </w:rPr>
  </w:style>
  <w:style w:type="paragraph" w:styleId="6">
    <w:name w:val="heading 6"/>
    <w:basedOn w:val="a"/>
    <w:next w:val="a"/>
    <w:link w:val="6Char"/>
    <w:uiPriority w:val="9"/>
    <w:semiHidden/>
    <w:unhideWhenUsed/>
    <w:qFormat/>
    <w:rsid w:val="0074011C"/>
    <w:pPr>
      <w:keepNext/>
      <w:keepLines/>
      <w:spacing w:before="40" w:after="0" w:line="259" w:lineRule="auto"/>
      <w:ind w:firstLine="0"/>
      <w:jc w:val="left"/>
      <w:outlineLvl w:val="5"/>
    </w:pPr>
    <w:rPr>
      <w:rFonts w:asciiTheme="minorHAnsi" w:eastAsiaTheme="majorEastAsia" w:hAnsiTheme="minorHAnsi" w:cstheme="majorBidi"/>
      <w:i/>
      <w:iCs/>
      <w:color w:val="595959" w:themeColor="text1" w:themeTint="A6"/>
      <w:sz w:val="22"/>
      <w:szCs w:val="22"/>
      <w:lang w:val="en-CA"/>
    </w:rPr>
  </w:style>
  <w:style w:type="paragraph" w:styleId="7">
    <w:name w:val="heading 7"/>
    <w:basedOn w:val="a"/>
    <w:next w:val="a"/>
    <w:link w:val="7Char"/>
    <w:uiPriority w:val="9"/>
    <w:semiHidden/>
    <w:unhideWhenUsed/>
    <w:qFormat/>
    <w:rsid w:val="0074011C"/>
    <w:pPr>
      <w:keepNext/>
      <w:keepLines/>
      <w:spacing w:before="40" w:after="0" w:line="259" w:lineRule="auto"/>
      <w:ind w:firstLine="0"/>
      <w:jc w:val="left"/>
      <w:outlineLvl w:val="6"/>
    </w:pPr>
    <w:rPr>
      <w:rFonts w:asciiTheme="minorHAnsi" w:eastAsiaTheme="majorEastAsia" w:hAnsiTheme="minorHAnsi" w:cstheme="majorBidi"/>
      <w:color w:val="595959" w:themeColor="text1" w:themeTint="A6"/>
      <w:sz w:val="22"/>
      <w:szCs w:val="22"/>
      <w:lang w:val="en-CA"/>
    </w:rPr>
  </w:style>
  <w:style w:type="paragraph" w:styleId="8">
    <w:name w:val="heading 8"/>
    <w:basedOn w:val="a"/>
    <w:next w:val="a"/>
    <w:link w:val="8Char"/>
    <w:uiPriority w:val="9"/>
    <w:semiHidden/>
    <w:unhideWhenUsed/>
    <w:qFormat/>
    <w:rsid w:val="0074011C"/>
    <w:pPr>
      <w:keepNext/>
      <w:keepLines/>
      <w:spacing w:after="0" w:line="259" w:lineRule="auto"/>
      <w:ind w:firstLine="0"/>
      <w:jc w:val="left"/>
      <w:outlineLvl w:val="7"/>
    </w:pPr>
    <w:rPr>
      <w:rFonts w:asciiTheme="minorHAnsi" w:eastAsiaTheme="majorEastAsia" w:hAnsiTheme="minorHAnsi" w:cstheme="majorBidi"/>
      <w:i/>
      <w:iCs/>
      <w:color w:val="272727" w:themeColor="text1" w:themeTint="D8"/>
      <w:sz w:val="22"/>
      <w:szCs w:val="22"/>
      <w:lang w:val="en-CA"/>
    </w:rPr>
  </w:style>
  <w:style w:type="paragraph" w:styleId="9">
    <w:name w:val="heading 9"/>
    <w:basedOn w:val="a"/>
    <w:next w:val="a"/>
    <w:link w:val="9Char"/>
    <w:uiPriority w:val="9"/>
    <w:semiHidden/>
    <w:unhideWhenUsed/>
    <w:qFormat/>
    <w:rsid w:val="0074011C"/>
    <w:pPr>
      <w:keepNext/>
      <w:keepLines/>
      <w:spacing w:after="0" w:line="259" w:lineRule="auto"/>
      <w:ind w:firstLine="0"/>
      <w:jc w:val="left"/>
      <w:outlineLvl w:val="8"/>
    </w:pPr>
    <w:rPr>
      <w:rFonts w:asciiTheme="minorHAnsi" w:eastAsiaTheme="majorEastAsia" w:hAnsiTheme="minorHAnsi" w:cstheme="majorBidi"/>
      <w:color w:val="272727" w:themeColor="text1" w:themeTint="D8"/>
      <w:sz w:val="22"/>
      <w:szCs w:val="22"/>
      <w:lang w:val="en-C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604CEF"/>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81A36"/>
    <w:rPr>
      <w:rFonts w:asciiTheme="majorHAnsi" w:eastAsiaTheme="majorEastAsia" w:hAnsiTheme="majorHAnsi"/>
      <w:bCs/>
      <w:color w:val="1700C0"/>
      <w:sz w:val="36"/>
      <w:szCs w:val="36"/>
      <w:lang w:bidi="ar-DZ"/>
    </w:rPr>
  </w:style>
  <w:style w:type="character" w:customStyle="1" w:styleId="2Char">
    <w:name w:val="عنوان 2 Char"/>
    <w:basedOn w:val="a0"/>
    <w:link w:val="2"/>
    <w:uiPriority w:val="9"/>
    <w:rsid w:val="00981A36"/>
    <w:rPr>
      <w:rFonts w:asciiTheme="majorHAnsi" w:eastAsiaTheme="majorEastAsia" w:hAnsiTheme="majorHAnsi"/>
      <w:bCs/>
      <w:color w:val="1700C0"/>
      <w:kern w:val="0"/>
      <w:sz w:val="26"/>
      <w:szCs w:val="32"/>
      <w:lang w:bidi="ar-DZ"/>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styleId="a5">
    <w:name w:val="List Paragraph"/>
    <w:basedOn w:val="a"/>
    <w:link w:val="Char0"/>
    <w:uiPriority w:val="34"/>
    <w:qFormat/>
    <w:rsid w:val="00F56CB1"/>
    <w:pPr>
      <w:ind w:left="720"/>
      <w:contextualSpacing/>
    </w:pPr>
  </w:style>
  <w:style w:type="paragraph" w:styleId="a6">
    <w:name w:val="header"/>
    <w:basedOn w:val="a"/>
    <w:link w:val="Char1"/>
    <w:uiPriority w:val="99"/>
    <w:unhideWhenUsed/>
    <w:rsid w:val="009D75E9"/>
    <w:pPr>
      <w:tabs>
        <w:tab w:val="center" w:pos="4153"/>
        <w:tab w:val="right" w:pos="8306"/>
      </w:tabs>
      <w:spacing w:after="0"/>
    </w:pPr>
  </w:style>
  <w:style w:type="character" w:customStyle="1" w:styleId="Char1">
    <w:name w:val="رأس الصفحة Char"/>
    <w:basedOn w:val="a0"/>
    <w:link w:val="a6"/>
    <w:uiPriority w:val="99"/>
    <w:rsid w:val="009D75E9"/>
  </w:style>
  <w:style w:type="paragraph" w:styleId="a7">
    <w:name w:val="footer"/>
    <w:basedOn w:val="a"/>
    <w:link w:val="Char2"/>
    <w:uiPriority w:val="99"/>
    <w:unhideWhenUsed/>
    <w:rsid w:val="009D75E9"/>
    <w:pPr>
      <w:tabs>
        <w:tab w:val="center" w:pos="4153"/>
        <w:tab w:val="right" w:pos="8306"/>
      </w:tabs>
      <w:spacing w:after="0"/>
    </w:pPr>
  </w:style>
  <w:style w:type="character" w:customStyle="1" w:styleId="Char2">
    <w:name w:val="تذييل الصفحة Char"/>
    <w:basedOn w:val="a0"/>
    <w:link w:val="a7"/>
    <w:uiPriority w:val="99"/>
    <w:rsid w:val="009D75E9"/>
  </w:style>
  <w:style w:type="character" w:styleId="Hyperlink">
    <w:name w:val="Hyperlink"/>
    <w:basedOn w:val="a0"/>
    <w:uiPriority w:val="99"/>
    <w:unhideWhenUsed/>
    <w:rsid w:val="008E419E"/>
    <w:rPr>
      <w:color w:val="0563C1" w:themeColor="hyperlink"/>
      <w:u w:val="single"/>
    </w:rPr>
  </w:style>
  <w:style w:type="character" w:styleId="a8">
    <w:name w:val="Unresolved Mention"/>
    <w:basedOn w:val="a0"/>
    <w:uiPriority w:val="99"/>
    <w:semiHidden/>
    <w:unhideWhenUsed/>
    <w:rsid w:val="008E419E"/>
    <w:rPr>
      <w:color w:val="605E5C"/>
      <w:shd w:val="clear" w:color="auto" w:fill="E1DFDD"/>
    </w:rPr>
  </w:style>
  <w:style w:type="character" w:customStyle="1" w:styleId="4Char">
    <w:name w:val="عنوان 4 Char"/>
    <w:basedOn w:val="a0"/>
    <w:link w:val="4"/>
    <w:uiPriority w:val="9"/>
    <w:semiHidden/>
    <w:rsid w:val="0074011C"/>
    <w:rPr>
      <w:rFonts w:asciiTheme="minorHAnsi" w:eastAsiaTheme="majorEastAsia" w:hAnsiTheme="minorHAnsi" w:cstheme="majorBidi"/>
      <w:i/>
      <w:iCs/>
      <w:color w:val="2F5496" w:themeColor="accent1" w:themeShade="BF"/>
      <w:sz w:val="22"/>
      <w:szCs w:val="22"/>
      <w:lang w:val="en-CA"/>
    </w:rPr>
  </w:style>
  <w:style w:type="character" w:customStyle="1" w:styleId="5Char">
    <w:name w:val="عنوان 5 Char"/>
    <w:basedOn w:val="a0"/>
    <w:link w:val="5"/>
    <w:uiPriority w:val="9"/>
    <w:semiHidden/>
    <w:rsid w:val="0074011C"/>
    <w:rPr>
      <w:rFonts w:asciiTheme="minorHAnsi" w:eastAsiaTheme="majorEastAsia" w:hAnsiTheme="minorHAnsi" w:cstheme="majorBidi"/>
      <w:color w:val="2F5496" w:themeColor="accent1" w:themeShade="BF"/>
      <w:sz w:val="22"/>
      <w:szCs w:val="22"/>
      <w:lang w:val="en-CA"/>
    </w:rPr>
  </w:style>
  <w:style w:type="character" w:customStyle="1" w:styleId="6Char">
    <w:name w:val="عنوان 6 Char"/>
    <w:basedOn w:val="a0"/>
    <w:link w:val="6"/>
    <w:uiPriority w:val="9"/>
    <w:semiHidden/>
    <w:rsid w:val="0074011C"/>
    <w:rPr>
      <w:rFonts w:asciiTheme="minorHAnsi" w:eastAsiaTheme="majorEastAsia" w:hAnsiTheme="minorHAnsi" w:cstheme="majorBidi"/>
      <w:i/>
      <w:iCs/>
      <w:color w:val="595959" w:themeColor="text1" w:themeTint="A6"/>
      <w:sz w:val="22"/>
      <w:szCs w:val="22"/>
      <w:lang w:val="en-CA"/>
    </w:rPr>
  </w:style>
  <w:style w:type="character" w:customStyle="1" w:styleId="7Char">
    <w:name w:val="عنوان 7 Char"/>
    <w:basedOn w:val="a0"/>
    <w:link w:val="7"/>
    <w:uiPriority w:val="9"/>
    <w:semiHidden/>
    <w:rsid w:val="0074011C"/>
    <w:rPr>
      <w:rFonts w:asciiTheme="minorHAnsi" w:eastAsiaTheme="majorEastAsia" w:hAnsiTheme="minorHAnsi" w:cstheme="majorBidi"/>
      <w:color w:val="595959" w:themeColor="text1" w:themeTint="A6"/>
      <w:sz w:val="22"/>
      <w:szCs w:val="22"/>
      <w:lang w:val="en-CA"/>
    </w:rPr>
  </w:style>
  <w:style w:type="character" w:customStyle="1" w:styleId="8Char">
    <w:name w:val="عنوان 8 Char"/>
    <w:basedOn w:val="a0"/>
    <w:link w:val="8"/>
    <w:uiPriority w:val="9"/>
    <w:semiHidden/>
    <w:rsid w:val="0074011C"/>
    <w:rPr>
      <w:rFonts w:asciiTheme="minorHAnsi" w:eastAsiaTheme="majorEastAsia" w:hAnsiTheme="minorHAnsi" w:cstheme="majorBidi"/>
      <w:i/>
      <w:iCs/>
      <w:color w:val="272727" w:themeColor="text1" w:themeTint="D8"/>
      <w:sz w:val="22"/>
      <w:szCs w:val="22"/>
      <w:lang w:val="en-CA"/>
    </w:rPr>
  </w:style>
  <w:style w:type="character" w:customStyle="1" w:styleId="9Char">
    <w:name w:val="عنوان 9 Char"/>
    <w:basedOn w:val="a0"/>
    <w:link w:val="9"/>
    <w:uiPriority w:val="9"/>
    <w:semiHidden/>
    <w:rsid w:val="0074011C"/>
    <w:rPr>
      <w:rFonts w:asciiTheme="minorHAnsi" w:eastAsiaTheme="majorEastAsia" w:hAnsiTheme="minorHAnsi" w:cstheme="majorBidi"/>
      <w:color w:val="272727" w:themeColor="text1" w:themeTint="D8"/>
      <w:sz w:val="22"/>
      <w:szCs w:val="22"/>
      <w:lang w:val="en-CA"/>
    </w:rPr>
  </w:style>
  <w:style w:type="paragraph" w:styleId="a9">
    <w:name w:val="Title"/>
    <w:basedOn w:val="a"/>
    <w:next w:val="a"/>
    <w:link w:val="Char3"/>
    <w:uiPriority w:val="10"/>
    <w:qFormat/>
    <w:rsid w:val="0074011C"/>
    <w:pPr>
      <w:spacing w:after="80"/>
      <w:ind w:firstLine="0"/>
      <w:contextualSpacing/>
      <w:jc w:val="left"/>
    </w:pPr>
    <w:rPr>
      <w:rFonts w:asciiTheme="majorHAnsi" w:eastAsiaTheme="majorEastAsia" w:hAnsiTheme="majorHAnsi" w:cstheme="majorBidi"/>
      <w:spacing w:val="-10"/>
      <w:kern w:val="28"/>
      <w:sz w:val="56"/>
      <w:szCs w:val="56"/>
      <w:lang w:val="en-CA"/>
    </w:rPr>
  </w:style>
  <w:style w:type="character" w:customStyle="1" w:styleId="Char3">
    <w:name w:val="العنوان Char"/>
    <w:basedOn w:val="a0"/>
    <w:link w:val="a9"/>
    <w:uiPriority w:val="10"/>
    <w:rsid w:val="0074011C"/>
    <w:rPr>
      <w:rFonts w:asciiTheme="majorHAnsi" w:eastAsiaTheme="majorEastAsia" w:hAnsiTheme="majorHAnsi" w:cstheme="majorBidi"/>
      <w:spacing w:val="-10"/>
      <w:kern w:val="28"/>
      <w:sz w:val="56"/>
      <w:szCs w:val="56"/>
      <w:lang w:val="en-CA"/>
    </w:rPr>
  </w:style>
  <w:style w:type="paragraph" w:styleId="aa">
    <w:name w:val="Subtitle"/>
    <w:basedOn w:val="a"/>
    <w:next w:val="a"/>
    <w:link w:val="Char4"/>
    <w:uiPriority w:val="11"/>
    <w:qFormat/>
    <w:rsid w:val="0074011C"/>
    <w:pPr>
      <w:numPr>
        <w:ilvl w:val="1"/>
      </w:numPr>
      <w:spacing w:after="160" w:line="259" w:lineRule="auto"/>
      <w:ind w:firstLine="284"/>
      <w:jc w:val="left"/>
    </w:pPr>
    <w:rPr>
      <w:rFonts w:asciiTheme="minorHAnsi" w:eastAsiaTheme="majorEastAsia" w:hAnsiTheme="minorHAnsi" w:cstheme="majorBidi"/>
      <w:color w:val="595959" w:themeColor="text1" w:themeTint="A6"/>
      <w:spacing w:val="15"/>
      <w:lang w:val="en-CA"/>
    </w:rPr>
  </w:style>
  <w:style w:type="character" w:customStyle="1" w:styleId="Char4">
    <w:name w:val="عنوان فرعي Char"/>
    <w:basedOn w:val="a0"/>
    <w:link w:val="aa"/>
    <w:uiPriority w:val="11"/>
    <w:rsid w:val="0074011C"/>
    <w:rPr>
      <w:rFonts w:asciiTheme="minorHAnsi" w:eastAsiaTheme="majorEastAsia" w:hAnsiTheme="minorHAnsi" w:cstheme="majorBidi"/>
      <w:color w:val="595959" w:themeColor="text1" w:themeTint="A6"/>
      <w:spacing w:val="15"/>
      <w:lang w:val="en-CA"/>
    </w:rPr>
  </w:style>
  <w:style w:type="paragraph" w:styleId="ab">
    <w:name w:val="Quote"/>
    <w:basedOn w:val="a"/>
    <w:next w:val="a"/>
    <w:link w:val="Char5"/>
    <w:uiPriority w:val="29"/>
    <w:qFormat/>
    <w:rsid w:val="0074011C"/>
    <w:pPr>
      <w:spacing w:before="160" w:after="160" w:line="259" w:lineRule="auto"/>
      <w:ind w:firstLine="0"/>
      <w:jc w:val="center"/>
    </w:pPr>
    <w:rPr>
      <w:rFonts w:asciiTheme="minorHAnsi" w:hAnsiTheme="minorHAnsi" w:cstheme="minorBidi"/>
      <w:i/>
      <w:iCs/>
      <w:color w:val="404040" w:themeColor="text1" w:themeTint="BF"/>
      <w:sz w:val="22"/>
      <w:szCs w:val="22"/>
      <w:lang w:val="en-CA"/>
    </w:rPr>
  </w:style>
  <w:style w:type="character" w:customStyle="1" w:styleId="Char5">
    <w:name w:val="اقتباس Char"/>
    <w:basedOn w:val="a0"/>
    <w:link w:val="ab"/>
    <w:uiPriority w:val="29"/>
    <w:rsid w:val="0074011C"/>
    <w:rPr>
      <w:rFonts w:asciiTheme="minorHAnsi" w:hAnsiTheme="minorHAnsi" w:cstheme="minorBidi"/>
      <w:i/>
      <w:iCs/>
      <w:color w:val="404040" w:themeColor="text1" w:themeTint="BF"/>
      <w:sz w:val="22"/>
      <w:szCs w:val="22"/>
      <w:lang w:val="en-CA"/>
    </w:rPr>
  </w:style>
  <w:style w:type="character" w:styleId="ac">
    <w:name w:val="Intense Emphasis"/>
    <w:basedOn w:val="a0"/>
    <w:uiPriority w:val="21"/>
    <w:qFormat/>
    <w:rsid w:val="0074011C"/>
    <w:rPr>
      <w:i/>
      <w:iCs/>
      <w:color w:val="2F5496" w:themeColor="accent1" w:themeShade="BF"/>
    </w:rPr>
  </w:style>
  <w:style w:type="paragraph" w:styleId="ad">
    <w:name w:val="Intense Quote"/>
    <w:basedOn w:val="a"/>
    <w:next w:val="a"/>
    <w:link w:val="Char6"/>
    <w:uiPriority w:val="30"/>
    <w:qFormat/>
    <w:rsid w:val="0074011C"/>
    <w:pPr>
      <w:pBdr>
        <w:top w:val="single" w:sz="4" w:space="10" w:color="2F5496" w:themeColor="accent1" w:themeShade="BF"/>
        <w:bottom w:val="single" w:sz="4" w:space="10" w:color="2F5496" w:themeColor="accent1" w:themeShade="BF"/>
      </w:pBdr>
      <w:spacing w:before="360" w:after="360" w:line="259" w:lineRule="auto"/>
      <w:ind w:left="864" w:right="864" w:firstLine="0"/>
      <w:jc w:val="center"/>
    </w:pPr>
    <w:rPr>
      <w:rFonts w:asciiTheme="minorHAnsi" w:hAnsiTheme="minorHAnsi" w:cstheme="minorBidi"/>
      <w:i/>
      <w:iCs/>
      <w:color w:val="2F5496" w:themeColor="accent1" w:themeShade="BF"/>
      <w:sz w:val="22"/>
      <w:szCs w:val="22"/>
      <w:lang w:val="en-CA"/>
    </w:rPr>
  </w:style>
  <w:style w:type="character" w:customStyle="1" w:styleId="Char6">
    <w:name w:val="اقتباس مكثف Char"/>
    <w:basedOn w:val="a0"/>
    <w:link w:val="ad"/>
    <w:uiPriority w:val="30"/>
    <w:rsid w:val="0074011C"/>
    <w:rPr>
      <w:rFonts w:asciiTheme="minorHAnsi" w:hAnsiTheme="minorHAnsi" w:cstheme="minorBidi"/>
      <w:i/>
      <w:iCs/>
      <w:color w:val="2F5496" w:themeColor="accent1" w:themeShade="BF"/>
      <w:sz w:val="22"/>
      <w:szCs w:val="22"/>
      <w:lang w:val="en-CA"/>
    </w:rPr>
  </w:style>
  <w:style w:type="character" w:styleId="ae">
    <w:name w:val="Intense Reference"/>
    <w:basedOn w:val="a0"/>
    <w:uiPriority w:val="32"/>
    <w:qFormat/>
    <w:rsid w:val="0074011C"/>
    <w:rPr>
      <w:b/>
      <w:bCs/>
      <w:smallCaps/>
      <w:color w:val="2F5496" w:themeColor="accent1" w:themeShade="BF"/>
      <w:spacing w:val="5"/>
    </w:rPr>
  </w:style>
  <w:style w:type="table" w:styleId="af">
    <w:name w:val="Table Grid"/>
    <w:basedOn w:val="a1"/>
    <w:uiPriority w:val="39"/>
    <w:rsid w:val="0074011C"/>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0">
    <w:name w:val="سرد الفقرات Char"/>
    <w:link w:val="a5"/>
    <w:uiPriority w:val="34"/>
    <w:rsid w:val="0074011C"/>
  </w:style>
  <w:style w:type="paragraph" w:styleId="af0">
    <w:name w:val="Normal (Web)"/>
    <w:basedOn w:val="a"/>
    <w:uiPriority w:val="99"/>
    <w:semiHidden/>
    <w:unhideWhenUsed/>
    <w:rsid w:val="0074011C"/>
    <w:pPr>
      <w:spacing w:after="160" w:line="259" w:lineRule="auto"/>
      <w:ind w:firstLine="0"/>
      <w:jc w:val="left"/>
    </w:pPr>
    <w:rPr>
      <w:rFonts w:ascii="Times New Roman" w:hAnsi="Times New Roman" w:cs="Times New Roman"/>
      <w:sz w:val="24"/>
      <w:szCs w:val="24"/>
      <w:lang w:val="en-CA"/>
    </w:rPr>
  </w:style>
  <w:style w:type="character" w:customStyle="1" w:styleId="fontstyle01">
    <w:name w:val="fontstyle01"/>
    <w:basedOn w:val="a0"/>
    <w:rsid w:val="00DA3B65"/>
    <w:rPr>
      <w:rFonts w:ascii="SimplifiedArabic-Bold" w:hAnsi="SimplifiedArabic-Bold" w:hint="default"/>
      <w:b/>
      <w:bCs/>
      <w:i w:val="0"/>
      <w:iCs w:val="0"/>
      <w:color w:val="000000"/>
      <w:sz w:val="28"/>
      <w:szCs w:val="28"/>
    </w:rPr>
  </w:style>
  <w:style w:type="paragraph" w:styleId="af1">
    <w:name w:val="Bibliography"/>
    <w:basedOn w:val="a"/>
    <w:next w:val="a"/>
    <w:uiPriority w:val="37"/>
    <w:unhideWhenUsed/>
    <w:rsid w:val="00075626"/>
  </w:style>
  <w:style w:type="paragraph" w:styleId="10">
    <w:name w:val="toc 1"/>
    <w:basedOn w:val="a"/>
    <w:next w:val="a"/>
    <w:autoRedefine/>
    <w:uiPriority w:val="39"/>
    <w:unhideWhenUsed/>
    <w:rsid w:val="0015754E"/>
    <w:pPr>
      <w:spacing w:after="100"/>
    </w:pPr>
  </w:style>
  <w:style w:type="paragraph" w:styleId="20">
    <w:name w:val="toc 2"/>
    <w:basedOn w:val="a"/>
    <w:next w:val="a"/>
    <w:autoRedefine/>
    <w:uiPriority w:val="39"/>
    <w:unhideWhenUsed/>
    <w:rsid w:val="0015754E"/>
    <w:pPr>
      <w:spacing w:after="100"/>
      <w:ind w:left="280"/>
    </w:pPr>
  </w:style>
  <w:style w:type="paragraph" w:styleId="30">
    <w:name w:val="toc 3"/>
    <w:basedOn w:val="a"/>
    <w:next w:val="a"/>
    <w:autoRedefine/>
    <w:uiPriority w:val="39"/>
    <w:unhideWhenUsed/>
    <w:rsid w:val="0015754E"/>
    <w:pPr>
      <w:spacing w:after="100"/>
      <w:ind w:left="560"/>
    </w:pPr>
  </w:style>
  <w:style w:type="paragraph" w:customStyle="1" w:styleId="af2">
    <w:name w:val="الجداول"/>
    <w:basedOn w:val="a"/>
    <w:link w:val="Char7"/>
    <w:qFormat/>
    <w:rsid w:val="00A64625"/>
    <w:pPr>
      <w:autoSpaceDE w:val="0"/>
      <w:autoSpaceDN w:val="0"/>
      <w:adjustRightInd w:val="0"/>
      <w:spacing w:after="0"/>
      <w:jc w:val="center"/>
    </w:pPr>
    <w:rPr>
      <w:color w:val="000000" w:themeColor="text1"/>
      <w:sz w:val="24"/>
      <w:szCs w:val="24"/>
    </w:rPr>
  </w:style>
  <w:style w:type="character" w:customStyle="1" w:styleId="Char7">
    <w:name w:val="الجداول Char"/>
    <w:basedOn w:val="a0"/>
    <w:link w:val="af2"/>
    <w:rsid w:val="00A64625"/>
    <w:rPr>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06676">
      <w:bodyDiv w:val="1"/>
      <w:marLeft w:val="0"/>
      <w:marRight w:val="0"/>
      <w:marTop w:val="0"/>
      <w:marBottom w:val="0"/>
      <w:divBdr>
        <w:top w:val="none" w:sz="0" w:space="0" w:color="auto"/>
        <w:left w:val="none" w:sz="0" w:space="0" w:color="auto"/>
        <w:bottom w:val="none" w:sz="0" w:space="0" w:color="auto"/>
        <w:right w:val="none" w:sz="0" w:space="0" w:color="auto"/>
      </w:divBdr>
    </w:div>
    <w:div w:id="65498055">
      <w:bodyDiv w:val="1"/>
      <w:marLeft w:val="0"/>
      <w:marRight w:val="0"/>
      <w:marTop w:val="0"/>
      <w:marBottom w:val="0"/>
      <w:divBdr>
        <w:top w:val="none" w:sz="0" w:space="0" w:color="auto"/>
        <w:left w:val="none" w:sz="0" w:space="0" w:color="auto"/>
        <w:bottom w:val="none" w:sz="0" w:space="0" w:color="auto"/>
        <w:right w:val="none" w:sz="0" w:space="0" w:color="auto"/>
      </w:divBdr>
    </w:div>
    <w:div w:id="208735089">
      <w:bodyDiv w:val="1"/>
      <w:marLeft w:val="0"/>
      <w:marRight w:val="0"/>
      <w:marTop w:val="0"/>
      <w:marBottom w:val="0"/>
      <w:divBdr>
        <w:top w:val="none" w:sz="0" w:space="0" w:color="auto"/>
        <w:left w:val="none" w:sz="0" w:space="0" w:color="auto"/>
        <w:bottom w:val="none" w:sz="0" w:space="0" w:color="auto"/>
        <w:right w:val="none" w:sz="0" w:space="0" w:color="auto"/>
      </w:divBdr>
    </w:div>
    <w:div w:id="274602607">
      <w:bodyDiv w:val="1"/>
      <w:marLeft w:val="0"/>
      <w:marRight w:val="0"/>
      <w:marTop w:val="0"/>
      <w:marBottom w:val="0"/>
      <w:divBdr>
        <w:top w:val="none" w:sz="0" w:space="0" w:color="auto"/>
        <w:left w:val="none" w:sz="0" w:space="0" w:color="auto"/>
        <w:bottom w:val="none" w:sz="0" w:space="0" w:color="auto"/>
        <w:right w:val="none" w:sz="0" w:space="0" w:color="auto"/>
      </w:divBdr>
    </w:div>
    <w:div w:id="275021534">
      <w:bodyDiv w:val="1"/>
      <w:marLeft w:val="0"/>
      <w:marRight w:val="0"/>
      <w:marTop w:val="0"/>
      <w:marBottom w:val="0"/>
      <w:divBdr>
        <w:top w:val="none" w:sz="0" w:space="0" w:color="auto"/>
        <w:left w:val="none" w:sz="0" w:space="0" w:color="auto"/>
        <w:bottom w:val="none" w:sz="0" w:space="0" w:color="auto"/>
        <w:right w:val="none" w:sz="0" w:space="0" w:color="auto"/>
      </w:divBdr>
    </w:div>
    <w:div w:id="275061756">
      <w:bodyDiv w:val="1"/>
      <w:marLeft w:val="0"/>
      <w:marRight w:val="0"/>
      <w:marTop w:val="0"/>
      <w:marBottom w:val="0"/>
      <w:divBdr>
        <w:top w:val="none" w:sz="0" w:space="0" w:color="auto"/>
        <w:left w:val="none" w:sz="0" w:space="0" w:color="auto"/>
        <w:bottom w:val="none" w:sz="0" w:space="0" w:color="auto"/>
        <w:right w:val="none" w:sz="0" w:space="0" w:color="auto"/>
      </w:divBdr>
    </w:div>
    <w:div w:id="322780568">
      <w:bodyDiv w:val="1"/>
      <w:marLeft w:val="0"/>
      <w:marRight w:val="0"/>
      <w:marTop w:val="0"/>
      <w:marBottom w:val="0"/>
      <w:divBdr>
        <w:top w:val="none" w:sz="0" w:space="0" w:color="auto"/>
        <w:left w:val="none" w:sz="0" w:space="0" w:color="auto"/>
        <w:bottom w:val="none" w:sz="0" w:space="0" w:color="auto"/>
        <w:right w:val="none" w:sz="0" w:space="0" w:color="auto"/>
      </w:divBdr>
    </w:div>
    <w:div w:id="372579631">
      <w:bodyDiv w:val="1"/>
      <w:marLeft w:val="0"/>
      <w:marRight w:val="0"/>
      <w:marTop w:val="0"/>
      <w:marBottom w:val="0"/>
      <w:divBdr>
        <w:top w:val="none" w:sz="0" w:space="0" w:color="auto"/>
        <w:left w:val="none" w:sz="0" w:space="0" w:color="auto"/>
        <w:bottom w:val="none" w:sz="0" w:space="0" w:color="auto"/>
        <w:right w:val="none" w:sz="0" w:space="0" w:color="auto"/>
      </w:divBdr>
      <w:divsChild>
        <w:div w:id="413162396">
          <w:marLeft w:val="0"/>
          <w:marRight w:val="0"/>
          <w:marTop w:val="0"/>
          <w:marBottom w:val="0"/>
          <w:divBdr>
            <w:top w:val="none" w:sz="0" w:space="0" w:color="auto"/>
            <w:left w:val="none" w:sz="0" w:space="0" w:color="auto"/>
            <w:bottom w:val="none" w:sz="0" w:space="0" w:color="auto"/>
            <w:right w:val="none" w:sz="0" w:space="0" w:color="auto"/>
          </w:divBdr>
        </w:div>
        <w:div w:id="532770841">
          <w:marLeft w:val="0"/>
          <w:marRight w:val="0"/>
          <w:marTop w:val="0"/>
          <w:marBottom w:val="0"/>
          <w:divBdr>
            <w:top w:val="none" w:sz="0" w:space="0" w:color="auto"/>
            <w:left w:val="none" w:sz="0" w:space="0" w:color="auto"/>
            <w:bottom w:val="none" w:sz="0" w:space="0" w:color="auto"/>
            <w:right w:val="none" w:sz="0" w:space="0" w:color="auto"/>
          </w:divBdr>
        </w:div>
        <w:div w:id="264850792">
          <w:marLeft w:val="0"/>
          <w:marRight w:val="0"/>
          <w:marTop w:val="0"/>
          <w:marBottom w:val="0"/>
          <w:divBdr>
            <w:top w:val="none" w:sz="0" w:space="0" w:color="auto"/>
            <w:left w:val="none" w:sz="0" w:space="0" w:color="auto"/>
            <w:bottom w:val="none" w:sz="0" w:space="0" w:color="auto"/>
            <w:right w:val="none" w:sz="0" w:space="0" w:color="auto"/>
          </w:divBdr>
        </w:div>
        <w:div w:id="954756315">
          <w:marLeft w:val="0"/>
          <w:marRight w:val="0"/>
          <w:marTop w:val="0"/>
          <w:marBottom w:val="0"/>
          <w:divBdr>
            <w:top w:val="none" w:sz="0" w:space="0" w:color="auto"/>
            <w:left w:val="none" w:sz="0" w:space="0" w:color="auto"/>
            <w:bottom w:val="none" w:sz="0" w:space="0" w:color="auto"/>
            <w:right w:val="none" w:sz="0" w:space="0" w:color="auto"/>
          </w:divBdr>
        </w:div>
        <w:div w:id="979772693">
          <w:marLeft w:val="0"/>
          <w:marRight w:val="0"/>
          <w:marTop w:val="0"/>
          <w:marBottom w:val="0"/>
          <w:divBdr>
            <w:top w:val="none" w:sz="0" w:space="0" w:color="auto"/>
            <w:left w:val="none" w:sz="0" w:space="0" w:color="auto"/>
            <w:bottom w:val="none" w:sz="0" w:space="0" w:color="auto"/>
            <w:right w:val="none" w:sz="0" w:space="0" w:color="auto"/>
          </w:divBdr>
        </w:div>
        <w:div w:id="796332634">
          <w:marLeft w:val="0"/>
          <w:marRight w:val="0"/>
          <w:marTop w:val="0"/>
          <w:marBottom w:val="0"/>
          <w:divBdr>
            <w:top w:val="none" w:sz="0" w:space="0" w:color="auto"/>
            <w:left w:val="none" w:sz="0" w:space="0" w:color="auto"/>
            <w:bottom w:val="none" w:sz="0" w:space="0" w:color="auto"/>
            <w:right w:val="none" w:sz="0" w:space="0" w:color="auto"/>
          </w:divBdr>
        </w:div>
      </w:divsChild>
    </w:div>
    <w:div w:id="384455088">
      <w:bodyDiv w:val="1"/>
      <w:marLeft w:val="0"/>
      <w:marRight w:val="0"/>
      <w:marTop w:val="0"/>
      <w:marBottom w:val="0"/>
      <w:divBdr>
        <w:top w:val="none" w:sz="0" w:space="0" w:color="auto"/>
        <w:left w:val="none" w:sz="0" w:space="0" w:color="auto"/>
        <w:bottom w:val="none" w:sz="0" w:space="0" w:color="auto"/>
        <w:right w:val="none" w:sz="0" w:space="0" w:color="auto"/>
      </w:divBdr>
    </w:div>
    <w:div w:id="405609322">
      <w:bodyDiv w:val="1"/>
      <w:marLeft w:val="0"/>
      <w:marRight w:val="0"/>
      <w:marTop w:val="0"/>
      <w:marBottom w:val="0"/>
      <w:divBdr>
        <w:top w:val="none" w:sz="0" w:space="0" w:color="auto"/>
        <w:left w:val="none" w:sz="0" w:space="0" w:color="auto"/>
        <w:bottom w:val="none" w:sz="0" w:space="0" w:color="auto"/>
        <w:right w:val="none" w:sz="0" w:space="0" w:color="auto"/>
      </w:divBdr>
    </w:div>
    <w:div w:id="414016312">
      <w:bodyDiv w:val="1"/>
      <w:marLeft w:val="0"/>
      <w:marRight w:val="0"/>
      <w:marTop w:val="0"/>
      <w:marBottom w:val="0"/>
      <w:divBdr>
        <w:top w:val="none" w:sz="0" w:space="0" w:color="auto"/>
        <w:left w:val="none" w:sz="0" w:space="0" w:color="auto"/>
        <w:bottom w:val="none" w:sz="0" w:space="0" w:color="auto"/>
        <w:right w:val="none" w:sz="0" w:space="0" w:color="auto"/>
      </w:divBdr>
    </w:div>
    <w:div w:id="564150410">
      <w:bodyDiv w:val="1"/>
      <w:marLeft w:val="0"/>
      <w:marRight w:val="0"/>
      <w:marTop w:val="0"/>
      <w:marBottom w:val="0"/>
      <w:divBdr>
        <w:top w:val="none" w:sz="0" w:space="0" w:color="auto"/>
        <w:left w:val="none" w:sz="0" w:space="0" w:color="auto"/>
        <w:bottom w:val="none" w:sz="0" w:space="0" w:color="auto"/>
        <w:right w:val="none" w:sz="0" w:space="0" w:color="auto"/>
      </w:divBdr>
    </w:div>
    <w:div w:id="675112909">
      <w:bodyDiv w:val="1"/>
      <w:marLeft w:val="0"/>
      <w:marRight w:val="0"/>
      <w:marTop w:val="0"/>
      <w:marBottom w:val="0"/>
      <w:divBdr>
        <w:top w:val="none" w:sz="0" w:space="0" w:color="auto"/>
        <w:left w:val="none" w:sz="0" w:space="0" w:color="auto"/>
        <w:bottom w:val="none" w:sz="0" w:space="0" w:color="auto"/>
        <w:right w:val="none" w:sz="0" w:space="0" w:color="auto"/>
      </w:divBdr>
    </w:div>
    <w:div w:id="677930539">
      <w:bodyDiv w:val="1"/>
      <w:marLeft w:val="0"/>
      <w:marRight w:val="0"/>
      <w:marTop w:val="0"/>
      <w:marBottom w:val="0"/>
      <w:divBdr>
        <w:top w:val="none" w:sz="0" w:space="0" w:color="auto"/>
        <w:left w:val="none" w:sz="0" w:space="0" w:color="auto"/>
        <w:bottom w:val="none" w:sz="0" w:space="0" w:color="auto"/>
        <w:right w:val="none" w:sz="0" w:space="0" w:color="auto"/>
      </w:divBdr>
    </w:div>
    <w:div w:id="786236542">
      <w:bodyDiv w:val="1"/>
      <w:marLeft w:val="0"/>
      <w:marRight w:val="0"/>
      <w:marTop w:val="0"/>
      <w:marBottom w:val="0"/>
      <w:divBdr>
        <w:top w:val="none" w:sz="0" w:space="0" w:color="auto"/>
        <w:left w:val="none" w:sz="0" w:space="0" w:color="auto"/>
        <w:bottom w:val="none" w:sz="0" w:space="0" w:color="auto"/>
        <w:right w:val="none" w:sz="0" w:space="0" w:color="auto"/>
      </w:divBdr>
    </w:div>
    <w:div w:id="803352447">
      <w:bodyDiv w:val="1"/>
      <w:marLeft w:val="0"/>
      <w:marRight w:val="0"/>
      <w:marTop w:val="0"/>
      <w:marBottom w:val="0"/>
      <w:divBdr>
        <w:top w:val="none" w:sz="0" w:space="0" w:color="auto"/>
        <w:left w:val="none" w:sz="0" w:space="0" w:color="auto"/>
        <w:bottom w:val="none" w:sz="0" w:space="0" w:color="auto"/>
        <w:right w:val="none" w:sz="0" w:space="0" w:color="auto"/>
      </w:divBdr>
    </w:div>
    <w:div w:id="827937368">
      <w:bodyDiv w:val="1"/>
      <w:marLeft w:val="0"/>
      <w:marRight w:val="0"/>
      <w:marTop w:val="0"/>
      <w:marBottom w:val="0"/>
      <w:divBdr>
        <w:top w:val="none" w:sz="0" w:space="0" w:color="auto"/>
        <w:left w:val="none" w:sz="0" w:space="0" w:color="auto"/>
        <w:bottom w:val="none" w:sz="0" w:space="0" w:color="auto"/>
        <w:right w:val="none" w:sz="0" w:space="0" w:color="auto"/>
      </w:divBdr>
    </w:div>
    <w:div w:id="911429091">
      <w:bodyDiv w:val="1"/>
      <w:marLeft w:val="0"/>
      <w:marRight w:val="0"/>
      <w:marTop w:val="0"/>
      <w:marBottom w:val="0"/>
      <w:divBdr>
        <w:top w:val="none" w:sz="0" w:space="0" w:color="auto"/>
        <w:left w:val="none" w:sz="0" w:space="0" w:color="auto"/>
        <w:bottom w:val="none" w:sz="0" w:space="0" w:color="auto"/>
        <w:right w:val="none" w:sz="0" w:space="0" w:color="auto"/>
      </w:divBdr>
    </w:div>
    <w:div w:id="978680822">
      <w:bodyDiv w:val="1"/>
      <w:marLeft w:val="0"/>
      <w:marRight w:val="0"/>
      <w:marTop w:val="0"/>
      <w:marBottom w:val="0"/>
      <w:divBdr>
        <w:top w:val="none" w:sz="0" w:space="0" w:color="auto"/>
        <w:left w:val="none" w:sz="0" w:space="0" w:color="auto"/>
        <w:bottom w:val="none" w:sz="0" w:space="0" w:color="auto"/>
        <w:right w:val="none" w:sz="0" w:space="0" w:color="auto"/>
      </w:divBdr>
    </w:div>
    <w:div w:id="998537255">
      <w:bodyDiv w:val="1"/>
      <w:marLeft w:val="0"/>
      <w:marRight w:val="0"/>
      <w:marTop w:val="0"/>
      <w:marBottom w:val="0"/>
      <w:divBdr>
        <w:top w:val="none" w:sz="0" w:space="0" w:color="auto"/>
        <w:left w:val="none" w:sz="0" w:space="0" w:color="auto"/>
        <w:bottom w:val="none" w:sz="0" w:space="0" w:color="auto"/>
        <w:right w:val="none" w:sz="0" w:space="0" w:color="auto"/>
      </w:divBdr>
    </w:div>
    <w:div w:id="1000347737">
      <w:bodyDiv w:val="1"/>
      <w:marLeft w:val="0"/>
      <w:marRight w:val="0"/>
      <w:marTop w:val="0"/>
      <w:marBottom w:val="0"/>
      <w:divBdr>
        <w:top w:val="none" w:sz="0" w:space="0" w:color="auto"/>
        <w:left w:val="none" w:sz="0" w:space="0" w:color="auto"/>
        <w:bottom w:val="none" w:sz="0" w:space="0" w:color="auto"/>
        <w:right w:val="none" w:sz="0" w:space="0" w:color="auto"/>
      </w:divBdr>
    </w:div>
    <w:div w:id="1015577594">
      <w:bodyDiv w:val="1"/>
      <w:marLeft w:val="0"/>
      <w:marRight w:val="0"/>
      <w:marTop w:val="0"/>
      <w:marBottom w:val="0"/>
      <w:divBdr>
        <w:top w:val="none" w:sz="0" w:space="0" w:color="auto"/>
        <w:left w:val="none" w:sz="0" w:space="0" w:color="auto"/>
        <w:bottom w:val="none" w:sz="0" w:space="0" w:color="auto"/>
        <w:right w:val="none" w:sz="0" w:space="0" w:color="auto"/>
      </w:divBdr>
    </w:div>
    <w:div w:id="1026952721">
      <w:bodyDiv w:val="1"/>
      <w:marLeft w:val="0"/>
      <w:marRight w:val="0"/>
      <w:marTop w:val="0"/>
      <w:marBottom w:val="0"/>
      <w:divBdr>
        <w:top w:val="none" w:sz="0" w:space="0" w:color="auto"/>
        <w:left w:val="none" w:sz="0" w:space="0" w:color="auto"/>
        <w:bottom w:val="none" w:sz="0" w:space="0" w:color="auto"/>
        <w:right w:val="none" w:sz="0" w:space="0" w:color="auto"/>
      </w:divBdr>
    </w:div>
    <w:div w:id="1077509090">
      <w:bodyDiv w:val="1"/>
      <w:marLeft w:val="0"/>
      <w:marRight w:val="0"/>
      <w:marTop w:val="0"/>
      <w:marBottom w:val="0"/>
      <w:divBdr>
        <w:top w:val="none" w:sz="0" w:space="0" w:color="auto"/>
        <w:left w:val="none" w:sz="0" w:space="0" w:color="auto"/>
        <w:bottom w:val="none" w:sz="0" w:space="0" w:color="auto"/>
        <w:right w:val="none" w:sz="0" w:space="0" w:color="auto"/>
      </w:divBdr>
    </w:div>
    <w:div w:id="1135294476">
      <w:bodyDiv w:val="1"/>
      <w:marLeft w:val="0"/>
      <w:marRight w:val="0"/>
      <w:marTop w:val="0"/>
      <w:marBottom w:val="0"/>
      <w:divBdr>
        <w:top w:val="none" w:sz="0" w:space="0" w:color="auto"/>
        <w:left w:val="none" w:sz="0" w:space="0" w:color="auto"/>
        <w:bottom w:val="none" w:sz="0" w:space="0" w:color="auto"/>
        <w:right w:val="none" w:sz="0" w:space="0" w:color="auto"/>
      </w:divBdr>
    </w:div>
    <w:div w:id="1147088810">
      <w:bodyDiv w:val="1"/>
      <w:marLeft w:val="0"/>
      <w:marRight w:val="0"/>
      <w:marTop w:val="0"/>
      <w:marBottom w:val="0"/>
      <w:divBdr>
        <w:top w:val="none" w:sz="0" w:space="0" w:color="auto"/>
        <w:left w:val="none" w:sz="0" w:space="0" w:color="auto"/>
        <w:bottom w:val="none" w:sz="0" w:space="0" w:color="auto"/>
        <w:right w:val="none" w:sz="0" w:space="0" w:color="auto"/>
      </w:divBdr>
    </w:div>
    <w:div w:id="1178302608">
      <w:bodyDiv w:val="1"/>
      <w:marLeft w:val="0"/>
      <w:marRight w:val="0"/>
      <w:marTop w:val="0"/>
      <w:marBottom w:val="0"/>
      <w:divBdr>
        <w:top w:val="none" w:sz="0" w:space="0" w:color="auto"/>
        <w:left w:val="none" w:sz="0" w:space="0" w:color="auto"/>
        <w:bottom w:val="none" w:sz="0" w:space="0" w:color="auto"/>
        <w:right w:val="none" w:sz="0" w:space="0" w:color="auto"/>
      </w:divBdr>
    </w:div>
    <w:div w:id="1239368544">
      <w:bodyDiv w:val="1"/>
      <w:marLeft w:val="0"/>
      <w:marRight w:val="0"/>
      <w:marTop w:val="0"/>
      <w:marBottom w:val="0"/>
      <w:divBdr>
        <w:top w:val="none" w:sz="0" w:space="0" w:color="auto"/>
        <w:left w:val="none" w:sz="0" w:space="0" w:color="auto"/>
        <w:bottom w:val="none" w:sz="0" w:space="0" w:color="auto"/>
        <w:right w:val="none" w:sz="0" w:space="0" w:color="auto"/>
      </w:divBdr>
    </w:div>
    <w:div w:id="1240366032">
      <w:bodyDiv w:val="1"/>
      <w:marLeft w:val="0"/>
      <w:marRight w:val="0"/>
      <w:marTop w:val="0"/>
      <w:marBottom w:val="0"/>
      <w:divBdr>
        <w:top w:val="none" w:sz="0" w:space="0" w:color="auto"/>
        <w:left w:val="none" w:sz="0" w:space="0" w:color="auto"/>
        <w:bottom w:val="none" w:sz="0" w:space="0" w:color="auto"/>
        <w:right w:val="none" w:sz="0" w:space="0" w:color="auto"/>
      </w:divBdr>
    </w:div>
    <w:div w:id="1253590316">
      <w:bodyDiv w:val="1"/>
      <w:marLeft w:val="0"/>
      <w:marRight w:val="0"/>
      <w:marTop w:val="0"/>
      <w:marBottom w:val="0"/>
      <w:divBdr>
        <w:top w:val="none" w:sz="0" w:space="0" w:color="auto"/>
        <w:left w:val="none" w:sz="0" w:space="0" w:color="auto"/>
        <w:bottom w:val="none" w:sz="0" w:space="0" w:color="auto"/>
        <w:right w:val="none" w:sz="0" w:space="0" w:color="auto"/>
      </w:divBdr>
    </w:div>
    <w:div w:id="1374648989">
      <w:bodyDiv w:val="1"/>
      <w:marLeft w:val="0"/>
      <w:marRight w:val="0"/>
      <w:marTop w:val="0"/>
      <w:marBottom w:val="0"/>
      <w:divBdr>
        <w:top w:val="none" w:sz="0" w:space="0" w:color="auto"/>
        <w:left w:val="none" w:sz="0" w:space="0" w:color="auto"/>
        <w:bottom w:val="none" w:sz="0" w:space="0" w:color="auto"/>
        <w:right w:val="none" w:sz="0" w:space="0" w:color="auto"/>
      </w:divBdr>
    </w:div>
    <w:div w:id="1401948376">
      <w:bodyDiv w:val="1"/>
      <w:marLeft w:val="0"/>
      <w:marRight w:val="0"/>
      <w:marTop w:val="0"/>
      <w:marBottom w:val="0"/>
      <w:divBdr>
        <w:top w:val="none" w:sz="0" w:space="0" w:color="auto"/>
        <w:left w:val="none" w:sz="0" w:space="0" w:color="auto"/>
        <w:bottom w:val="none" w:sz="0" w:space="0" w:color="auto"/>
        <w:right w:val="none" w:sz="0" w:space="0" w:color="auto"/>
      </w:divBdr>
    </w:div>
    <w:div w:id="1491214709">
      <w:bodyDiv w:val="1"/>
      <w:marLeft w:val="0"/>
      <w:marRight w:val="0"/>
      <w:marTop w:val="0"/>
      <w:marBottom w:val="0"/>
      <w:divBdr>
        <w:top w:val="none" w:sz="0" w:space="0" w:color="auto"/>
        <w:left w:val="none" w:sz="0" w:space="0" w:color="auto"/>
        <w:bottom w:val="none" w:sz="0" w:space="0" w:color="auto"/>
        <w:right w:val="none" w:sz="0" w:space="0" w:color="auto"/>
      </w:divBdr>
    </w:div>
    <w:div w:id="1493566232">
      <w:bodyDiv w:val="1"/>
      <w:marLeft w:val="0"/>
      <w:marRight w:val="0"/>
      <w:marTop w:val="0"/>
      <w:marBottom w:val="0"/>
      <w:divBdr>
        <w:top w:val="none" w:sz="0" w:space="0" w:color="auto"/>
        <w:left w:val="none" w:sz="0" w:space="0" w:color="auto"/>
        <w:bottom w:val="none" w:sz="0" w:space="0" w:color="auto"/>
        <w:right w:val="none" w:sz="0" w:space="0" w:color="auto"/>
      </w:divBdr>
    </w:div>
    <w:div w:id="1504973463">
      <w:bodyDiv w:val="1"/>
      <w:marLeft w:val="0"/>
      <w:marRight w:val="0"/>
      <w:marTop w:val="0"/>
      <w:marBottom w:val="0"/>
      <w:divBdr>
        <w:top w:val="none" w:sz="0" w:space="0" w:color="auto"/>
        <w:left w:val="none" w:sz="0" w:space="0" w:color="auto"/>
        <w:bottom w:val="none" w:sz="0" w:space="0" w:color="auto"/>
        <w:right w:val="none" w:sz="0" w:space="0" w:color="auto"/>
      </w:divBdr>
    </w:div>
    <w:div w:id="1527253857">
      <w:bodyDiv w:val="1"/>
      <w:marLeft w:val="0"/>
      <w:marRight w:val="0"/>
      <w:marTop w:val="0"/>
      <w:marBottom w:val="0"/>
      <w:divBdr>
        <w:top w:val="none" w:sz="0" w:space="0" w:color="auto"/>
        <w:left w:val="none" w:sz="0" w:space="0" w:color="auto"/>
        <w:bottom w:val="none" w:sz="0" w:space="0" w:color="auto"/>
        <w:right w:val="none" w:sz="0" w:space="0" w:color="auto"/>
      </w:divBdr>
    </w:div>
    <w:div w:id="1554267236">
      <w:bodyDiv w:val="1"/>
      <w:marLeft w:val="0"/>
      <w:marRight w:val="0"/>
      <w:marTop w:val="0"/>
      <w:marBottom w:val="0"/>
      <w:divBdr>
        <w:top w:val="none" w:sz="0" w:space="0" w:color="auto"/>
        <w:left w:val="none" w:sz="0" w:space="0" w:color="auto"/>
        <w:bottom w:val="none" w:sz="0" w:space="0" w:color="auto"/>
        <w:right w:val="none" w:sz="0" w:space="0" w:color="auto"/>
      </w:divBdr>
    </w:div>
    <w:div w:id="1593859248">
      <w:bodyDiv w:val="1"/>
      <w:marLeft w:val="0"/>
      <w:marRight w:val="0"/>
      <w:marTop w:val="0"/>
      <w:marBottom w:val="0"/>
      <w:divBdr>
        <w:top w:val="none" w:sz="0" w:space="0" w:color="auto"/>
        <w:left w:val="none" w:sz="0" w:space="0" w:color="auto"/>
        <w:bottom w:val="none" w:sz="0" w:space="0" w:color="auto"/>
        <w:right w:val="none" w:sz="0" w:space="0" w:color="auto"/>
      </w:divBdr>
    </w:div>
    <w:div w:id="1597403760">
      <w:bodyDiv w:val="1"/>
      <w:marLeft w:val="0"/>
      <w:marRight w:val="0"/>
      <w:marTop w:val="0"/>
      <w:marBottom w:val="0"/>
      <w:divBdr>
        <w:top w:val="none" w:sz="0" w:space="0" w:color="auto"/>
        <w:left w:val="none" w:sz="0" w:space="0" w:color="auto"/>
        <w:bottom w:val="none" w:sz="0" w:space="0" w:color="auto"/>
        <w:right w:val="none" w:sz="0" w:space="0" w:color="auto"/>
      </w:divBdr>
    </w:div>
    <w:div w:id="1649242516">
      <w:bodyDiv w:val="1"/>
      <w:marLeft w:val="0"/>
      <w:marRight w:val="0"/>
      <w:marTop w:val="0"/>
      <w:marBottom w:val="0"/>
      <w:divBdr>
        <w:top w:val="none" w:sz="0" w:space="0" w:color="auto"/>
        <w:left w:val="none" w:sz="0" w:space="0" w:color="auto"/>
        <w:bottom w:val="none" w:sz="0" w:space="0" w:color="auto"/>
        <w:right w:val="none" w:sz="0" w:space="0" w:color="auto"/>
      </w:divBdr>
    </w:div>
    <w:div w:id="1761632822">
      <w:bodyDiv w:val="1"/>
      <w:marLeft w:val="0"/>
      <w:marRight w:val="0"/>
      <w:marTop w:val="0"/>
      <w:marBottom w:val="0"/>
      <w:divBdr>
        <w:top w:val="none" w:sz="0" w:space="0" w:color="auto"/>
        <w:left w:val="none" w:sz="0" w:space="0" w:color="auto"/>
        <w:bottom w:val="none" w:sz="0" w:space="0" w:color="auto"/>
        <w:right w:val="none" w:sz="0" w:space="0" w:color="auto"/>
      </w:divBdr>
    </w:div>
    <w:div w:id="1778716280">
      <w:bodyDiv w:val="1"/>
      <w:marLeft w:val="0"/>
      <w:marRight w:val="0"/>
      <w:marTop w:val="0"/>
      <w:marBottom w:val="0"/>
      <w:divBdr>
        <w:top w:val="none" w:sz="0" w:space="0" w:color="auto"/>
        <w:left w:val="none" w:sz="0" w:space="0" w:color="auto"/>
        <w:bottom w:val="none" w:sz="0" w:space="0" w:color="auto"/>
        <w:right w:val="none" w:sz="0" w:space="0" w:color="auto"/>
      </w:divBdr>
    </w:div>
    <w:div w:id="1901987444">
      <w:bodyDiv w:val="1"/>
      <w:marLeft w:val="0"/>
      <w:marRight w:val="0"/>
      <w:marTop w:val="0"/>
      <w:marBottom w:val="0"/>
      <w:divBdr>
        <w:top w:val="none" w:sz="0" w:space="0" w:color="auto"/>
        <w:left w:val="none" w:sz="0" w:space="0" w:color="auto"/>
        <w:bottom w:val="none" w:sz="0" w:space="0" w:color="auto"/>
        <w:right w:val="none" w:sz="0" w:space="0" w:color="auto"/>
      </w:divBdr>
    </w:div>
    <w:div w:id="1917662043">
      <w:bodyDiv w:val="1"/>
      <w:marLeft w:val="0"/>
      <w:marRight w:val="0"/>
      <w:marTop w:val="0"/>
      <w:marBottom w:val="0"/>
      <w:divBdr>
        <w:top w:val="none" w:sz="0" w:space="0" w:color="auto"/>
        <w:left w:val="none" w:sz="0" w:space="0" w:color="auto"/>
        <w:bottom w:val="none" w:sz="0" w:space="0" w:color="auto"/>
        <w:right w:val="none" w:sz="0" w:space="0" w:color="auto"/>
      </w:divBdr>
    </w:div>
    <w:div w:id="1941453352">
      <w:bodyDiv w:val="1"/>
      <w:marLeft w:val="0"/>
      <w:marRight w:val="0"/>
      <w:marTop w:val="0"/>
      <w:marBottom w:val="0"/>
      <w:divBdr>
        <w:top w:val="none" w:sz="0" w:space="0" w:color="auto"/>
        <w:left w:val="none" w:sz="0" w:space="0" w:color="auto"/>
        <w:bottom w:val="none" w:sz="0" w:space="0" w:color="auto"/>
        <w:right w:val="none" w:sz="0" w:space="0" w:color="auto"/>
      </w:divBdr>
    </w:div>
    <w:div w:id="1942952681">
      <w:bodyDiv w:val="1"/>
      <w:marLeft w:val="0"/>
      <w:marRight w:val="0"/>
      <w:marTop w:val="0"/>
      <w:marBottom w:val="0"/>
      <w:divBdr>
        <w:top w:val="none" w:sz="0" w:space="0" w:color="auto"/>
        <w:left w:val="none" w:sz="0" w:space="0" w:color="auto"/>
        <w:bottom w:val="none" w:sz="0" w:space="0" w:color="auto"/>
        <w:right w:val="none" w:sz="0" w:space="0" w:color="auto"/>
      </w:divBdr>
    </w:div>
    <w:div w:id="1963727902">
      <w:bodyDiv w:val="1"/>
      <w:marLeft w:val="0"/>
      <w:marRight w:val="0"/>
      <w:marTop w:val="0"/>
      <w:marBottom w:val="0"/>
      <w:divBdr>
        <w:top w:val="none" w:sz="0" w:space="0" w:color="auto"/>
        <w:left w:val="none" w:sz="0" w:space="0" w:color="auto"/>
        <w:bottom w:val="none" w:sz="0" w:space="0" w:color="auto"/>
        <w:right w:val="none" w:sz="0" w:space="0" w:color="auto"/>
      </w:divBdr>
    </w:div>
    <w:div w:id="199768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Mos25</b:Tag>
    <b:SourceType>InternetSite</b:SourceType>
    <b:Guid>{998CDBE0-BFBF-4425-8310-1AE219273ECA}</b:Guid>
    <b:LCID>ar-SA</b:LCID>
    <b:Author>
      <b:Author>
        <b:NameList>
          <b:Person>
            <b:Last>Kotp</b:Last>
            <b:First>Mostafa</b:First>
          </b:Person>
        </b:NameList>
      </b:Author>
    </b:Author>
    <b:Title>مهارات التعاون: أهميتها وكيفية تطويرها في بيئة العمل</b:Title>
    <b:InternetSiteTitle>اكاديمية مهارات التخطيط الاستراتيجي</b:InternetSiteTitle>
    <b:Year>2025</b:Year>
    <b:Month>2</b:Month>
    <b:Day>8</b:Day>
    <b:URL>https://spskills.com/articles/%d9%85%d9%87%d8%a7%d8%b1%d8%a7%d8%aa-%d8%a7%d9%84%d8%aa%d8%b9%d8%a7%d9%88%d9%86/</b:URL>
    <b:RefOrder>14</b:RefOrder>
  </b:Source>
  <b:Source>
    <b:Tag>واض07</b:Tag>
    <b:SourceType>Book</b:SourceType>
    <b:Guid>{EB37D6D2-19D4-45E4-8873-05C3B599BC08}</b:Guid>
    <b:Title>منازعات العمل الفردية والجماعية في ظل الإصلاحات الاقتصادية في الجزائر (مضمونها انواعها طرق تسويتها)</b:Title>
    <b:Year>2007</b:Year>
    <b:LCID>ar-SA</b:LCID>
    <b:Author>
      <b:Author>
        <b:NameList>
          <b:Person>
            <b:Last>واضح</b:Last>
            <b:First>رشيد</b:First>
          </b:Person>
        </b:NameList>
      </b:Author>
    </b:Author>
    <b:City>الجزائر</b:City>
    <b:Publisher>دار هومة للنشر والتوزيع </b:Publisher>
    <b:Volume>4</b:Volume>
    <b:RefOrder>7</b:RefOrder>
  </b:Source>
  <b:Source>
    <b:Tag>محم16</b:Tag>
    <b:SourceType>Misc</b:SourceType>
    <b:Guid>{BE456C0A-6BD9-4EAF-A03A-CDAAECA32E7B}</b:Guid>
    <b:LCID>ar-SA</b:LCID>
    <b:Title>انظمة منازعات العمل الفردية</b:Title>
    <b:Year>2016</b:Year>
    <b:City>تيزي وزو</b:City>
    <b:Author>
      <b:Author>
        <b:NameList>
          <b:Person>
            <b:Last>محمد</b:Last>
            <b:First>عيسائي </b:First>
          </b:Person>
        </b:NameList>
      </b:Author>
    </b:Author>
    <b:PublicationTitle>رسالة دكتوراه في العلوم تخصص القانون، جامعة مولود معمري</b:PublicationTitle>
    <b:CountryRegion>الجزائر</b:CountryRegion>
    <b:RefOrder>8</b:RefOrder>
  </b:Source>
  <b:Source>
    <b:Tag>عبد08</b:Tag>
    <b:SourceType>Book</b:SourceType>
    <b:Guid>{5078079A-5A1E-4EA2-A33B-950330785F52}</b:Guid>
    <b:Title>الوجيز في منازعات العمل والضمان االجتماعي</b:Title>
    <b:Year>2008</b:Year>
    <b:City>الجزائر</b:City>
    <b:Publisher>دار العلوم للنشر والتوزيع </b:Publisher>
    <b:Author>
      <b:Author>
        <b:NameList>
          <b:Person>
            <b:Last>عبدالرحمن</b:Last>
            <b:First>خليفي</b:First>
          </b:Person>
        </b:NameList>
      </b:Author>
    </b:Author>
    <b:RefOrder>9</b:RefOrder>
  </b:Source>
  <b:Source>
    <b:Tag>محم12</b:Tag>
    <b:SourceType>Book</b:SourceType>
    <b:Guid>{573D4C9A-CA1B-4A1A-9984-4CE3B1C73555}</b:Guid>
    <b:LCID>ar-SA</b:LCID>
    <b:Title>اجراءات التقاضي في منازعات العمل الفردية والجماعية</b:Title>
    <b:Year>2012</b:Year>
    <b:City>الاسكندرية. مصر</b:City>
    <b:Publisher>دار الفكر الجامعي </b:Publisher>
    <b:Author>
      <b:Author>
        <b:NameList>
          <b:Person>
            <b:Last>محمود</b:Last>
            <b:Middle>رأفت</b:Middle>
            <b:First>دسوقي</b:First>
          </b:Person>
        </b:NameList>
      </b:Author>
    </b:Author>
    <b:RefOrder>10</b:RefOrder>
  </b:Source>
  <b:Source>
    <b:Tag>Fir12</b:Tag>
    <b:SourceType>ArticleInAPeriodical</b:SourceType>
    <b:Guid>{35EF75BD-FF46-43BD-A0DC-0AC91DDF5AB7}</b:Guid>
    <b:LCID>en-US</b:LCID>
    <b:Author>
      <b:Author>
        <b:NameList>
          <b:Person>
            <b:Last>Firmawan</b:Last>
            <b:First>F.,</b:First>
            <b:Middle>Othman, F., &amp; Yahya, K</b:Middle>
          </b:Person>
        </b:NameList>
      </b:Author>
    </b:Author>
    <b:Title>mproving Project Performance and Waste Reduction in Construction Projects: a case study of a government institutional building project</b:Title>
    <b:PeriodicalTitle>International Journal of Technology</b:PeriodicalTitle>
    <b:Year>2012</b:Year>
    <b:RefOrder>2</b:RefOrder>
  </b:Source>
  <b:Source>
    <b:Tag>Hof80</b:Tag>
    <b:SourceType>ArticleInAPeriodical</b:SourceType>
    <b:Guid>{A32414EB-9C55-48B1-A12A-926470D50C01}</b:Guid>
    <b:LCID>en-US</b:LCID>
    <b:Author>
      <b:Author>
        <b:NameList>
          <b:Person>
            <b:Last>Hofstede</b:Last>
            <b:First>G</b:First>
          </b:Person>
        </b:NameList>
      </b:Author>
    </b:Author>
    <b:Title>Culture and organizations. International studies of management &amp; organization</b:Title>
    <b:Year>1980</b:Year>
    <b:RefOrder>1</b:RefOrder>
  </b:Source>
  <b:Source>
    <b:Tag>Cro05</b:Tag>
    <b:SourceType>Book</b:SourceType>
    <b:Guid>{521DBF9C-1121-478A-AAB8-36E061453350}</b:Guid>
    <b:LCID>en-US</b:LCID>
    <b:Author>
      <b:Author>
        <b:NameList>
          <b:Person>
            <b:Last>Cropanzano</b:Last>
            <b:First>R.,</b:First>
            <b:Middle>&amp; Mitchell, M. S</b:Middle>
          </b:Person>
        </b:NameList>
      </b:Author>
    </b:Author>
    <b:Title>Social exchange theory: An interdisciplinary review</b:Title>
    <b:Year>2005</b:Year>
    <b:Publisher>Journal of management</b:Publisher>
    <b:RefOrder>4</b:RefOrder>
  </b:Source>
  <b:Source>
    <b:Tag>Häu11</b:Tag>
    <b:SourceType>Book</b:SourceType>
    <b:Guid>{306C22BA-86B2-497F-941F-8AAEE66F1FFA}</b:Guid>
    <b:LCID>en-US</b:LCID>
    <b:Author>
      <b:Author>
        <b:NameList>
          <b:Person>
            <b:Last>Häuberer</b:Last>
            <b:First>J</b:First>
          </b:Person>
        </b:NameList>
      </b:Author>
    </b:Author>
    <b:Title>Social capital theory</b:Title>
    <b:Year>2011</b:Year>
    <b:City>Berlin</b:City>
    <b:Publisher>Springer Fachmedien</b:Publisher>
    <b:RefOrder>5</b:RefOrder>
  </b:Source>
  <b:Source>
    <b:Tag>Col24</b:Tag>
    <b:SourceType>Book</b:SourceType>
    <b:Guid>{7AB368B2-9B9D-4C45-8EB6-C634300A3B42}</b:Guid>
    <b:LCID>en-US</b:LCID>
    <b:Author>
      <b:Author>
        <b:NameList>
          <b:Person>
            <b:Last>Cole</b:Last>
            <b:First>M.</b:First>
            <b:Middle>B</b:Middle>
          </b:Person>
        </b:NameList>
      </b:Author>
    </b:Author>
    <b:Title>Group dynamics in occupational therapy: The theoretical basis and practice application of group intervention</b:Title>
    <b:Year>2024</b:Year>
    <b:Publisher>Routledge</b:Publisher>
    <b:RefOrder>6</b:RefOrder>
  </b:Source>
  <b:Source>
    <b:Tag>خير12</b:Tag>
    <b:SourceType>Book</b:SourceType>
    <b:Guid>{2EEEE43C-B41C-4D2A-9A3F-904D8E65F5F9}</b:Guid>
    <b:LCID>ar-SA</b:LCID>
    <b:Title>إدارة المشاريع المعاصرة: منهج متكامل في دراسة إدارة المشاريع</b:Title>
    <b:Year>2012</b:Year>
    <b:City>عمان</b:City>
    <b:Publisher>دار وائل للنشر</b:Publisher>
    <b:Author>
      <b:Author>
        <b:NameList>
          <b:Person>
            <b:Last>خير الدين</b:Last>
            <b:First>موسى</b:First>
          </b:Person>
        </b:NameList>
      </b:Author>
    </b:Author>
    <b:RefOrder>11</b:RefOrder>
  </b:Source>
  <b:Source>
    <b:Tag>معه17</b:Tag>
    <b:SourceType>Book</b:SourceType>
    <b:Guid>{162588DE-C3DE-48D2-93CD-EFC61DF17AA7}</b:Guid>
    <b:LCID>ar-SA</b:LCID>
    <b:Title>الدليل المعرفي لادارة المشاريع  PMBOK  </b:Title>
    <b:Year>2017</b:Year>
    <b:Publisher>Project Management Institute, Inc</b:Publisher>
    <b:Author>
      <b:Author>
        <b:Corporate>معهد إدارة المشاريع</b:Corporate>
      </b:Author>
    </b:Author>
    <b:RefOrder>12</b:RefOrder>
  </b:Source>
  <b:Source>
    <b:Tag>حجا13</b:Tag>
    <b:SourceType>Book</b:SourceType>
    <b:Guid>{E93D1293-ADBB-4DE4-92C5-0169A32A159A}</b:Guid>
    <b:Title>مبادئ إدارة المشروعات وتحليل الجدوى</b:Title>
    <b:Year>2013</b:Year>
    <b:City>عمان ، الاردن</b:City>
    <b:Publisher>دار الصفاء للنشر والتوزيع</b:Publisher>
    <b:Author>
      <b:Author>
        <b:NameList>
          <b:Person>
            <b:Last>حجازي</b:Last>
            <b:First>هيثم علي</b:First>
          </b:Person>
        </b:NameList>
      </b:Author>
    </b:Author>
    <b:RefOrder>13</b:RefOrder>
  </b:Source>
  <b:Source>
    <b:Tag>Bel01</b:Tag>
    <b:SourceType>Book</b:SourceType>
    <b:Guid>{E20E256A-8603-41BE-983E-410C39952E70}</b:Guid>
    <b:LCID>en-US</b:LCID>
    <b:Author>
      <b:Author>
        <b:NameList>
          <b:Person>
            <b:Last>Bellman</b:Last>
            <b:First>G.</b:First>
            <b:Middle>M</b:Middle>
          </b:Person>
        </b:NameList>
      </b:Author>
    </b:Author>
    <b:Title>Getting things done when you are not in charge</b:Title>
    <b:Year>2001</b:Year>
    <b:Publisher>Berrett-Koehler Publishers</b:Publisher>
    <b:RefOrder>15</b:RefOrder>
  </b:Source>
  <b:Source>
    <b:Tag>Joh07</b:Tag>
    <b:SourceType>Book</b:SourceType>
    <b:Guid>{00766E57-FA34-4999-97D9-7FE6547998D5}</b:Guid>
    <b:LCID>en-US</b:LCID>
    <b:Author>
      <b:Author>
        <b:NameList>
          <b:Person>
            <b:Last>Johnson</b:Last>
            <b:First>K.L.</b:First>
          </b:Person>
        </b:NameList>
      </b:Author>
    </b:Author>
    <b:Title>Give your team a challenge they can’t resist</b:Title>
    <b:Year>2007</b:Year>
    <b:Publisher>Harvard Management Update</b:Publisher>
    <b:RefOrder>16</b:RefOrder>
  </b:Source>
  <b:Source>
    <b:Tag>Vic07</b:Tag>
    <b:SourceType>Book</b:SourceType>
    <b:Guid>{39DB244C-07C2-4A03-8105-30125F587AEC}</b:Guid>
    <b:LCID>en-US</b:LCID>
    <b:Author>
      <b:Author>
        <b:NameList>
          <b:Person>
            <b:Last>Vice</b:Last>
            <b:First>C</b:First>
          </b:Person>
        </b:NameList>
      </b:Author>
    </b:Author>
    <b:Title>Learning to work in teams</b:Title>
    <b:Year>2007</b:Year>
    <b:Publisher>Design Management Review</b:Publisher>
    <b:RefOrder>17</b:RefOrder>
  </b:Source>
  <b:Source>
    <b:Tag>Hel98</b:Tag>
    <b:SourceType>Book</b:SourceType>
    <b:Guid>{D9217619-8839-46DF-B3F7-D9F6B5FBB428}</b:Guid>
    <b:LCID>en-US</b:LCID>
    <b:Author>
      <b:Author>
        <b:NameList>
          <b:Person>
            <b:Last>Heller</b:Last>
            <b:First>R</b:First>
          </b:Person>
        </b:NameList>
      </b:Author>
    </b:Author>
    <b:Title>Managing Teams</b:Title>
    <b:Year>1998</b:Year>
    <b:Publisher>New York : DK</b:Publisher>
    <b:RefOrder>18</b:RefOrder>
  </b:Source>
  <b:Source>
    <b:Tag>Fis91</b:Tag>
    <b:SourceType>Book</b:SourceType>
    <b:Guid>{08023AAD-B246-4E84-9708-1D97F54F5E5E}</b:Guid>
    <b:LCID>en-US</b:LCID>
    <b:Author>
      <b:Author>
        <b:NameList>
          <b:Person>
            <b:Last>Fisher</b:Last>
            <b:First>R.</b:First>
            <b:Middle>&amp; Ury, W</b:Middle>
          </b:Person>
        </b:NameList>
      </b:Author>
    </b:Author>
    <b:Title>Getting to yes: Negotiating agreement without giving in (2nd)</b:Title>
    <b:Year>1991</b:Year>
    <b:Publisher>New York: Penguin Books. </b:Publisher>
    <b:RefOrder>19</b:RefOrder>
  </b:Source>
  <b:Source>
    <b:Tag>Wei05</b:Tag>
    <b:SourceType>Book</b:SourceType>
    <b:Guid>{DE0FAC35-2895-46B5-AEBE-F60172F98D69}</b:Guid>
    <b:LCID>en-US</b:LCID>
    <b:Author>
      <b:Author>
        <b:NameList>
          <b:Person>
            <b:Last>Weiss</b:Last>
            <b:First>J.,</b:First>
            <b:Middle>Hughes, J</b:Middle>
          </b:Person>
        </b:NameList>
      </b:Author>
    </b:Author>
    <b:Title>Want collaboration? Accept and actively manage conflict</b:Title>
    <b:Year>2005</b:Year>
    <b:Publisher>Harvard Business Review</b:Publisher>
    <b:RefOrder>20</b:RefOrder>
  </b:Source>
  <b:Source>
    <b:Tag>Mac07</b:Tag>
    <b:SourceType>Book</b:SourceType>
    <b:Guid>{661E2C36-36E5-4E1D-BDD6-90195B3C2DB3}</b:Guid>
    <b:LCID>en-US</b:LCID>
    <b:Author>
      <b:Author>
        <b:NameList>
          <b:Person>
            <b:Last>MacKrell</b:Last>
            <b:First>J</b:First>
          </b:Person>
        </b:NameList>
      </b:Author>
    </b:Author>
    <b:Title>Teamwork win</b:Title>
    <b:Year>2007</b:Year>
    <b:Publisher>The Engineer</b:Publisher>
    <b:RefOrder>21</b:RefOrder>
  </b:Source>
  <b:Source>
    <b:Tag>Sin95</b:Tag>
    <b:SourceType>ArticleInAPeriodical</b:SourceType>
    <b:Guid>{ECC89FA7-51E5-46CA-B054-3237BF3A5CE3}</b:Guid>
    <b:LCID>en-US</b:LCID>
    <b:Author>
      <b:Author>
        <b:NameList>
          <b:Person>
            <b:Last>Singelis</b:Last>
            <b:First>T.</b:First>
            <b:Middle>M., Triandis, H. C., Bhawuk, D. P., &amp; Gelfand, M. J.</b:Middle>
          </b:Person>
        </b:NameList>
      </b:Author>
    </b:Author>
    <b:Title> Horizontal and vertical dimensions of individualism and collectivism: A theoretical and measurement refinemen</b:Title>
    <b:PeriodicalTitle>Cross-cultural research</b:PeriodicalTitle>
    <b:Year>1995</b:Year>
    <b:RefOrder>3</b:RefOrder>
  </b:Source>
</b:Sources>
</file>

<file path=customXml/itemProps1.xml><?xml version="1.0" encoding="utf-8"?>
<ds:datastoreItem xmlns:ds="http://schemas.openxmlformats.org/officeDocument/2006/customXml" ds:itemID="{089A37FB-AD7F-4D16-9F7D-E76ACF9A7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5535</Words>
  <Characters>31550</Characters>
  <Application>Microsoft Office Word</Application>
  <DocSecurity>0</DocSecurity>
  <Lines>262</Lines>
  <Paragraphs>74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Adel Shli. Alanazi</cp:lastModifiedBy>
  <cp:revision>3</cp:revision>
  <cp:lastPrinted>2025-03-14T14:53:00Z</cp:lastPrinted>
  <dcterms:created xsi:type="dcterms:W3CDTF">2025-03-14T16:27:00Z</dcterms:created>
  <dcterms:modified xsi:type="dcterms:W3CDTF">2025-03-14T16:27:00Z</dcterms:modified>
</cp:coreProperties>
</file>