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3985D216" w:rsidR="008239B5" w:rsidRDefault="00A07AB9">
            <w:pPr>
              <w:jc w:val="center"/>
            </w:pPr>
            <w:r>
              <w:rPr>
                <w:rFonts w:hint="cs"/>
                <w:rtl/>
              </w:rPr>
              <w:t>*</w:t>
            </w:r>
          </w:p>
        </w:tc>
        <w:tc>
          <w:tcPr>
            <w:tcW w:w="1177" w:type="dxa"/>
            <w:vAlign w:val="center"/>
          </w:tcPr>
          <w:p w14:paraId="48E54ABC" w14:textId="77777777" w:rsidR="008239B5" w:rsidRDefault="008239B5">
            <w:pPr>
              <w:jc w:val="center"/>
            </w:pPr>
          </w:p>
        </w:tc>
        <w:tc>
          <w:tcPr>
            <w:tcW w:w="3978" w:type="dxa"/>
            <w:vAlign w:val="center"/>
          </w:tcPr>
          <w:p w14:paraId="1F70FCD2" w14:textId="2C35E26E"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r w:rsidR="00A07AB9">
              <w:rPr>
                <w:rtl/>
              </w:rPr>
              <w:br/>
            </w:r>
            <w:r w:rsidR="00A07AB9">
              <w:rPr>
                <w:rFonts w:hint="cs"/>
                <w:rtl/>
              </w:rPr>
              <w:t xml:space="preserve">لا يمكن قياس متغيرات مثل الفقر والبطالة بالاعتماد على استبيان نظرا لأن هذه البيانات هي بيانات ثانوية معلنة ومنشورة </w:t>
            </w:r>
            <w:r w:rsidR="00A07AB9">
              <w:rPr>
                <w:rtl/>
              </w:rPr>
              <w:br/>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2A3C56ED" w:rsidR="008239B5" w:rsidRDefault="00A07AB9">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324A871"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67DF8814" w:rsidR="008239B5" w:rsidRDefault="00A07AB9">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05EB5FE"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05745A22" w:rsidR="008239B5" w:rsidRDefault="00A07AB9">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5BB28F49" w:rsidR="008239B5" w:rsidRDefault="00A07AB9">
            <w:pPr>
              <w:jc w:val="center"/>
            </w:pPr>
            <w:r>
              <w:rPr>
                <w:rFonts w:hint="cs"/>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6C2FC18D" w:rsidR="008239B5" w:rsidRDefault="00A07AB9">
            <w:pPr>
              <w:jc w:val="center"/>
            </w:pPr>
            <w:r>
              <w:rPr>
                <w:rFonts w:hint="cs"/>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F213CD9" w:rsidR="008239B5" w:rsidRDefault="00A07AB9">
            <w:pPr>
              <w:jc w:val="center"/>
            </w:pPr>
            <w:r>
              <w:rPr>
                <w:rFonts w:hint="cs"/>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9285023" w:rsidR="008239B5" w:rsidRDefault="00A07AB9">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5A971991" w:rsidR="008239B5" w:rsidRDefault="00A07AB9">
            <w:pPr>
              <w:jc w:val="center"/>
            </w:pPr>
            <w:r>
              <w:rPr>
                <w:rFonts w:hint="cs"/>
                <w:rt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1BCBB1F" w:rsidR="008239B5" w:rsidRDefault="00A07AB9">
            <w:pPr>
              <w:jc w:val="center"/>
            </w:pPr>
            <w:r>
              <w:rPr>
                <w:rFonts w:hint="cs"/>
                <w:rtl/>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063803B" w:rsidR="008239B5" w:rsidRDefault="00A07AB9">
            <w:pPr>
              <w:jc w:val="center"/>
            </w:pPr>
            <w:r>
              <w:rPr>
                <w:rFonts w:hint="cs"/>
                <w:rtl/>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9FDCCF1" w:rsidR="008239B5" w:rsidRDefault="00A07AB9">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62282AC6" w:rsidR="008239B5" w:rsidRDefault="008239B5">
            <w:pPr>
              <w:jc w:val="center"/>
            </w:pPr>
          </w:p>
        </w:tc>
        <w:tc>
          <w:tcPr>
            <w:tcW w:w="3978" w:type="dxa"/>
            <w:vAlign w:val="center"/>
          </w:tcPr>
          <w:p w14:paraId="4805EF37" w14:textId="58886201" w:rsidR="008239B5" w:rsidRDefault="008239B5" w:rsidP="00A07AB9">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D487D"/>
    <w:rsid w:val="004E21BE"/>
    <w:rsid w:val="008239B5"/>
    <w:rsid w:val="008D7A2A"/>
    <w:rsid w:val="00A07AB9"/>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335</Words>
  <Characters>1913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