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366D8" w14:textId="77777777" w:rsidR="00B76F04" w:rsidRDefault="00B76F04" w:rsidP="00B76F04">
      <w:pPr>
        <w:spacing w:line="360" w:lineRule="auto"/>
        <w:jc w:val="both"/>
        <w:rPr>
          <w:rFonts w:ascii="Sakkal Majalla" w:hAnsi="Sakkal Majalla" w:cs="Sakkal Majalla"/>
          <w:sz w:val="28"/>
          <w:szCs w:val="28"/>
          <w:rtl/>
        </w:rPr>
      </w:pPr>
    </w:p>
    <w:p w14:paraId="1887EBD6"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bookmarkStart w:id="0" w:name="_Toc181658608"/>
    </w:p>
    <w:p w14:paraId="06BB9D41" w14:textId="77777777" w:rsidR="00823ED6" w:rsidRDefault="00823ED6" w:rsidP="004D23FA">
      <w:pPr>
        <w:tabs>
          <w:tab w:val="left" w:pos="2966"/>
        </w:tabs>
        <w:spacing w:line="240" w:lineRule="auto"/>
        <w:jc w:val="center"/>
        <w:rPr>
          <w:rFonts w:ascii="Simplified Arabic" w:hAnsi="Simplified Arabic" w:cs="Simplified Arabic"/>
          <w:b/>
          <w:bCs/>
          <w:sz w:val="44"/>
          <w:szCs w:val="44"/>
          <w:u w:val="single"/>
          <w:rtl/>
        </w:rPr>
      </w:pPr>
    </w:p>
    <w:p w14:paraId="33ADD320" w14:textId="77777777" w:rsidR="00823ED6" w:rsidRDefault="00823ED6" w:rsidP="004D23FA">
      <w:pPr>
        <w:tabs>
          <w:tab w:val="left" w:pos="2966"/>
        </w:tabs>
        <w:spacing w:line="240" w:lineRule="auto"/>
        <w:jc w:val="center"/>
        <w:rPr>
          <w:rFonts w:ascii="Simplified Arabic" w:hAnsi="Simplified Arabic" w:cs="Simplified Arabic"/>
          <w:b/>
          <w:bCs/>
          <w:sz w:val="44"/>
          <w:szCs w:val="44"/>
          <w:u w:val="single"/>
          <w:rtl/>
        </w:rPr>
      </w:pPr>
    </w:p>
    <w:p w14:paraId="142B77B6"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p>
    <w:p w14:paraId="5A3F6987" w14:textId="082E787B" w:rsidR="004D23FA" w:rsidRPr="004D23FA" w:rsidRDefault="004D23FA" w:rsidP="004D23FA">
      <w:pPr>
        <w:tabs>
          <w:tab w:val="left" w:pos="2966"/>
        </w:tabs>
        <w:spacing w:line="240" w:lineRule="auto"/>
        <w:jc w:val="center"/>
        <w:rPr>
          <w:rFonts w:ascii="Simplified Arabic" w:hAnsi="Simplified Arabic" w:cs="Simplified Arabic"/>
          <w:b/>
          <w:bCs/>
          <w:sz w:val="44"/>
          <w:szCs w:val="44"/>
          <w:u w:val="single"/>
          <w:rtl/>
        </w:rPr>
      </w:pPr>
      <w:r w:rsidRPr="004D23FA">
        <w:rPr>
          <w:rFonts w:ascii="Simplified Arabic" w:hAnsi="Simplified Arabic" w:cs="Simplified Arabic" w:hint="cs"/>
          <w:b/>
          <w:bCs/>
          <w:sz w:val="44"/>
          <w:szCs w:val="44"/>
          <w:u w:val="single"/>
          <w:rtl/>
        </w:rPr>
        <w:t>الفصل ال</w:t>
      </w:r>
      <w:r>
        <w:rPr>
          <w:rFonts w:ascii="Simplified Arabic" w:hAnsi="Simplified Arabic" w:cs="Simplified Arabic" w:hint="cs"/>
          <w:b/>
          <w:bCs/>
          <w:sz w:val="44"/>
          <w:szCs w:val="44"/>
          <w:u w:val="single"/>
          <w:rtl/>
        </w:rPr>
        <w:t>أول</w:t>
      </w:r>
    </w:p>
    <w:p w14:paraId="4DC0590D" w14:textId="3E2D628F" w:rsidR="004D23FA" w:rsidRPr="004D23FA" w:rsidRDefault="004D23FA" w:rsidP="004D23FA">
      <w:pPr>
        <w:tabs>
          <w:tab w:val="left" w:pos="2966"/>
        </w:tabs>
        <w:spacing w:line="240" w:lineRule="auto"/>
        <w:jc w:val="center"/>
        <w:rPr>
          <w:rFonts w:ascii="Simplified Arabic" w:hAnsi="Simplified Arabic" w:cs="Simplified Arabic" w:hint="cs"/>
          <w:b/>
          <w:bCs/>
          <w:sz w:val="44"/>
          <w:szCs w:val="44"/>
          <w:u w:val="single"/>
        </w:rPr>
      </w:pPr>
    </w:p>
    <w:p w14:paraId="18218D88" w14:textId="77777777" w:rsidR="004D23FA" w:rsidRDefault="004D23FA" w:rsidP="003A4B17">
      <w:pPr>
        <w:tabs>
          <w:tab w:val="left" w:pos="2966"/>
        </w:tabs>
        <w:spacing w:line="360" w:lineRule="auto"/>
        <w:outlineLvl w:val="0"/>
        <w:rPr>
          <w:rFonts w:ascii="Simplified Arabic" w:eastAsia="Times New Roman" w:hAnsi="Simplified Arabic" w:cs="Simplified Arabic"/>
          <w:b/>
          <w:bCs/>
          <w:sz w:val="40"/>
          <w:szCs w:val="40"/>
          <w:rtl/>
        </w:rPr>
      </w:pPr>
    </w:p>
    <w:p w14:paraId="194D4775" w14:textId="77777777" w:rsidR="004D23FA" w:rsidRDefault="004D23FA" w:rsidP="003A4B17">
      <w:pPr>
        <w:tabs>
          <w:tab w:val="left" w:pos="2966"/>
        </w:tabs>
        <w:spacing w:line="360" w:lineRule="auto"/>
        <w:outlineLvl w:val="0"/>
        <w:rPr>
          <w:rFonts w:ascii="Simplified Arabic" w:eastAsia="Times New Roman" w:hAnsi="Simplified Arabic" w:cs="Simplified Arabic"/>
          <w:b/>
          <w:bCs/>
          <w:sz w:val="40"/>
          <w:szCs w:val="40"/>
          <w:rtl/>
        </w:rPr>
      </w:pPr>
    </w:p>
    <w:p w14:paraId="3CE08D32" w14:textId="77777777" w:rsidR="004D23FA" w:rsidRDefault="004D23FA" w:rsidP="003A4B17">
      <w:pPr>
        <w:tabs>
          <w:tab w:val="left" w:pos="2966"/>
        </w:tabs>
        <w:spacing w:line="360" w:lineRule="auto"/>
        <w:outlineLvl w:val="0"/>
        <w:rPr>
          <w:rFonts w:ascii="Simplified Arabic" w:eastAsia="Times New Roman" w:hAnsi="Simplified Arabic" w:cs="Simplified Arabic"/>
          <w:b/>
          <w:bCs/>
          <w:sz w:val="40"/>
          <w:szCs w:val="40"/>
          <w:rtl/>
        </w:rPr>
      </w:pPr>
    </w:p>
    <w:p w14:paraId="0761D39D" w14:textId="77777777" w:rsidR="004D23FA" w:rsidRDefault="004D23FA" w:rsidP="003A4B17">
      <w:pPr>
        <w:tabs>
          <w:tab w:val="left" w:pos="2966"/>
        </w:tabs>
        <w:spacing w:line="360" w:lineRule="auto"/>
        <w:outlineLvl w:val="0"/>
        <w:rPr>
          <w:rFonts w:ascii="Simplified Arabic" w:eastAsia="Times New Roman" w:hAnsi="Simplified Arabic" w:cs="Simplified Arabic"/>
          <w:b/>
          <w:bCs/>
          <w:sz w:val="40"/>
          <w:szCs w:val="40"/>
          <w:rtl/>
        </w:rPr>
      </w:pPr>
    </w:p>
    <w:p w14:paraId="6936F913" w14:textId="77777777" w:rsidR="00263AB7" w:rsidRPr="004D23FA" w:rsidRDefault="00263AB7" w:rsidP="003A4B17">
      <w:pPr>
        <w:tabs>
          <w:tab w:val="left" w:pos="2966"/>
        </w:tabs>
        <w:spacing w:line="360" w:lineRule="auto"/>
        <w:outlineLvl w:val="0"/>
        <w:rPr>
          <w:rFonts w:ascii="Simplified Arabic" w:eastAsia="Times New Roman" w:hAnsi="Simplified Arabic" w:cs="Simplified Arabic"/>
          <w:b/>
          <w:bCs/>
          <w:sz w:val="40"/>
          <w:szCs w:val="40"/>
          <w:rtl/>
        </w:rPr>
      </w:pPr>
    </w:p>
    <w:p w14:paraId="4021354A" w14:textId="39EEC5A8" w:rsidR="003A4B17" w:rsidRPr="003A4B17" w:rsidRDefault="003A4B17" w:rsidP="003A4B17">
      <w:pPr>
        <w:tabs>
          <w:tab w:val="left" w:pos="2966"/>
        </w:tabs>
        <w:spacing w:line="360" w:lineRule="auto"/>
        <w:outlineLvl w:val="0"/>
        <w:rPr>
          <w:rFonts w:ascii="Simplified Arabic" w:hAnsi="Simplified Arabic" w:cs="Simplified Arabic"/>
          <w:b/>
          <w:bCs/>
          <w:sz w:val="36"/>
          <w:szCs w:val="36"/>
        </w:rPr>
      </w:pPr>
      <w:r w:rsidRPr="003A4B17">
        <w:rPr>
          <w:rFonts w:ascii="Simplified Arabic" w:hAnsi="Simplified Arabic" w:cs="Simplified Arabic"/>
          <w:b/>
          <w:bCs/>
          <w:sz w:val="36"/>
          <w:szCs w:val="36"/>
          <w:rtl/>
        </w:rPr>
        <w:lastRenderedPageBreak/>
        <w:t>المقدمة:</w:t>
      </w:r>
      <w:bookmarkEnd w:id="0"/>
    </w:p>
    <w:p w14:paraId="550631CC"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يشهد العالم تحولات وتطورات معقدة ومتسارعة في عالم التكنلوجيا والتقنيات الحديثة، مما يجعلنا أمام حقبة  ثورية  صناعية، بدأت تحدث نقلة نوعية في علاقتنا وتوجهاتنا وأعمالنا وممارستنا البشرية في مختلف المجالات، وتخلق تأثيراً كاسحاَ في شتى هياكل الانتاج والعمل ومختلف جوانب الحياة .</w:t>
      </w:r>
    </w:p>
    <w:p w14:paraId="69B137BF"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الذكاء الاصطناعي هو ثورة تكنولوجية ورقمية هائلة بدأت تفرض واقعها ورؤيتها على الواقع المادي، فقد بدأت تعيد تشكيل المجتمعات البشرية وتفاعلاتها وأولوياتها وعلاقاتها واهتمامتها بصورة اكثر تعقيداً وأبعاداً وتسارعاً، كما نجد أن من شأن هذه الثورة أن تغير ليس فقط من هياكل الإنتاج وخصائص المجتمعات وموازين القوة، بل تغير ايضاً من المنظور المعرقي للبشر تجاه الاشياء بصورة عامة.</w:t>
      </w:r>
    </w:p>
    <w:p w14:paraId="4EB49605"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اصبحت تقنيات الذكاء الاصطناعي تلعب دوراً مؤثراً في مختلف جوانب حياتنا وتفاعلنا مع البيئة المحيطة، حتى اصبحت أداة رئيسية تدخل في صلب مختلف القطاعات. وظهر مؤخراً دور الذكاء الاصطناعي في إدارة المشاريع.(العلي،2024، 1).</w:t>
      </w:r>
    </w:p>
    <w:p w14:paraId="00EC0C6C"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تُشير دراسة حديثة أجرتها جمعية إدارة المشاريع (</w:t>
      </w:r>
      <w:r w:rsidRPr="00060AEB">
        <w:rPr>
          <w:rFonts w:ascii="Simplified Arabic" w:hAnsi="Simplified Arabic" w:cs="Simplified Arabic"/>
          <w:sz w:val="28"/>
          <w:szCs w:val="28"/>
        </w:rPr>
        <w:t>APM</w:t>
      </w:r>
      <w:r w:rsidRPr="00060AEB">
        <w:rPr>
          <w:rFonts w:ascii="Simplified Arabic" w:hAnsi="Simplified Arabic" w:cs="Simplified Arabic"/>
          <w:sz w:val="28"/>
          <w:szCs w:val="28"/>
          <w:rtl/>
        </w:rPr>
        <w:t>) إلى أن الذكاء الاصطناعي بات يلعب دورًا محوريًا في إعادة تشكيل ملامح إدارة المشاريع، لا سيما تلك المعقدة منها. إذ كشفت الدراسة عن قدرة الذكاء الاصطناعي على تمكين مديري المشاريع من اتخاذ قرارات أكثر استنارة. وذلك بفضل تحليله الدقيق للبيانات الضخمة المتاحة. وأكدت أن الذكاء الاصطناعي ليس مجرد أداة مساعدة بل أصبح شريكًا استراتيجيًا لمديري المشاريع. فهو يساهم في تحسين الكفاءة الإجمالية للمشاريع؛ من خلال أتمتة المهام الروتينية، وتحديد المخاطر المحتملة في وقت مبكر، وتوفير رؤى تحليلية لاتخاذ القرارات الاستباقية. ولكن لتحقيق الاستفادة القصوى من الذكاء الاصطناعي في إدارة المشاريع شددت الدراسة على أهمية توفير التدريب اللازم لفريق العمل على استخدام هذه التقنيات الحديثة. كما أوصت بضرورة تطوير استراتيجيات شاملة لإدارة البيانات. بما يضمن جودة البيانات ودقتها، والتي تعد حجر الزاوية في أي تطبيق للذكاء الاصطناعي. ومن المتوقع أن يشهد استخدام الذكاء الاصطناعي في إدارة المشاريع نموًا متسارعًا خلال السنوات المقبلة. ما يفتح آفاقًا جديدة لتحقيق المزيد من الكفاءة والنجاح في تنفيذ المشاريع.</w:t>
      </w:r>
    </w:p>
    <w:p w14:paraId="7AA52D19"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lastRenderedPageBreak/>
        <w:t xml:space="preserve">ورغم ذلك شددت الدراسة على ضرورة التعامل مع الذكاء الاصطناعي بحذر. والتركيز على الجانب البشري في عملية إدارة المشاريع؛ حيث لا يمكن الاستغناء عن الخبرة والمهارات البشرية في اتخاذ القرارات الاستراتيجية.(رواد الاعمال،2024م).  </w:t>
      </w:r>
    </w:p>
    <w:p w14:paraId="2DC01C2F"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يشهد قطاع البنائي ثورةً ملحوظة بفضل تكنولوجيا الذكاء الاصطناعي، ويساهم في تحسين أنشطة البناء في الموقع، فباستخدام خوارزميات الذكاء الاصطناعي المتقدمة، يمكن مراقبة مواقع البناء في الوقت الفعلي، مما يُمكِّن من تحديد المخاطر المحتملة للسلامة وتنبيه مديري الموقع بشكل فوري حول المخاطر المحتملة، مما يعزز بشكل كبير سلامة العمال.</w:t>
      </w:r>
    </w:p>
    <w:p w14:paraId="3E05FF15"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الروبوتات والآلات التي تعتمد على الذكاء الاصطناعي قادرة على تنفيذ المهام المتكررة بسرعة ودقة ملحوظة، متفوقة على العمال البشر. وعلى سبيل المثال، طوّرت شركة إنشاءات يابانية روبوتًا يعمل بالذكاء الاصطناعي يمكنه وضع الطوب بسرعة تفوق ثلاث مرات عامل البناء. لا يعزز هذا التطور الإنتاجية وحسب، بل يتيح للعمال التركيز على المهام الأكثر تعقيدًا.</w:t>
      </w:r>
    </w:p>
    <w:p w14:paraId="07179177"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الذكاء الاصطناعي يمكن أن يلعب دوراً حاسماً في تحليل البيانات الكبيرة، مما يوفر رؤى قيمة يمكن أن تساعد في اتخاذ قرارات أكثر فعالية واستناداً إلى البيانات في عمليات البناء. ليس هذا فحسب، بل يمكن للذكاء الاصطناعي أيضاً أن يساهم في تعزيز مراقبة الجودة والسلامة على مواقع البناء، من خلال التعرف المبكر على المشكلات المحتملة والقضاء عليها قبل حدوثها.</w:t>
      </w:r>
    </w:p>
    <w:p w14:paraId="2E3424A0"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وبفضل قدرة الذكاء الاصطناعي على التعلم والتحسن المستمر، نتوقع أن نشهد استخدامات جديدة ومبتكرة لهذه التكنولوجيا في صناعة البناء في المستقبل. ومع ذلك، يتعين علينا أيضاً أن نكون مستعدين للتحديات التي قد تأتي مع هذه التقدمات، بما في ذلك القضايا المتعلقة بالخصوصية والأمان والتكيف مع التغيير.</w:t>
      </w:r>
    </w:p>
    <w:p w14:paraId="216DCFEA"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يتضح أن تطبيقات الذكاء الاصطناعي في المشاريع الإنشائية لها دور هام في تحسين دقة التخطيط وتقليل المخاطر المتوقعة، مما يوفر فرصًا لتحقيق نجاح أكبر للمشاريع الإنشائية.ومع تزايد تعقيد وحجم المشاريع الإنشائية، يصبح الذكاء الاصطناعي حلاً وأداة لتسهيل اتخاذ القرارات.</w:t>
      </w:r>
    </w:p>
    <w:p w14:paraId="0CCE09EB"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تساعد استخدام تقنيات الذكاء الاصطناعي بشكل كبير في تحسين إدارة المخاطر ودقة التنبؤ ويقلل من احتمال المخاطر المحتملة ،بالإضافة إلى أن الذكاء الاصطناعي يسهم بشكل فعال في تحسين الجدول الزمني وتسليم المشاريع في الوقت المحدد.</w:t>
      </w:r>
    </w:p>
    <w:p w14:paraId="1036FCA8" w14:textId="682E8581" w:rsidR="001C31BD" w:rsidRPr="00060AEB" w:rsidRDefault="003A4B17" w:rsidP="00767B21">
      <w:pPr>
        <w:tabs>
          <w:tab w:val="left" w:pos="2966"/>
        </w:tabs>
        <w:spacing w:line="240" w:lineRule="auto"/>
        <w:rPr>
          <w:rFonts w:ascii="Simplified Arabic" w:hAnsi="Simplified Arabic" w:cs="Simplified Arabic"/>
          <w:sz w:val="28"/>
          <w:szCs w:val="28"/>
        </w:rPr>
      </w:pPr>
      <w:r w:rsidRPr="00060AEB">
        <w:rPr>
          <w:rFonts w:ascii="Simplified Arabic" w:hAnsi="Simplified Arabic" w:cs="Simplified Arabic"/>
          <w:sz w:val="28"/>
          <w:szCs w:val="28"/>
          <w:rtl/>
        </w:rPr>
        <w:lastRenderedPageBreak/>
        <w:t>سيكون من الضروري أيضاً توفير التدريب المتواصل للعمال للتعامل مع التكنولوجيا الجديدة وتطبيقها بشكل فعال. بالرغم من التحديات، فإن الفرص الواعدة التي يقدمها الذكاء الاصطناعي في قطاع البناء تجعلها فرصة لا يمكن تجاهلها.(الحسن،العوضي،2024).</w:t>
      </w:r>
    </w:p>
    <w:p w14:paraId="7C702A55" w14:textId="77777777" w:rsidR="003A4B17" w:rsidRPr="00823AAF" w:rsidRDefault="003A4B17" w:rsidP="00823AAF">
      <w:pPr>
        <w:tabs>
          <w:tab w:val="left" w:pos="2966"/>
        </w:tabs>
        <w:spacing w:line="240" w:lineRule="auto"/>
        <w:outlineLvl w:val="0"/>
        <w:rPr>
          <w:rFonts w:ascii="Simplified Arabic" w:hAnsi="Simplified Arabic" w:cs="Simplified Arabic"/>
          <w:b/>
          <w:bCs/>
          <w:sz w:val="36"/>
          <w:szCs w:val="36"/>
        </w:rPr>
      </w:pPr>
      <w:bookmarkStart w:id="1" w:name="_Toc181658609"/>
      <w:r w:rsidRPr="00823AAF">
        <w:rPr>
          <w:rFonts w:ascii="Simplified Arabic" w:hAnsi="Simplified Arabic" w:cs="Simplified Arabic"/>
          <w:b/>
          <w:bCs/>
          <w:sz w:val="36"/>
          <w:szCs w:val="36"/>
          <w:rtl/>
        </w:rPr>
        <w:t>مشكلة الدراسة:</w:t>
      </w:r>
      <w:bookmarkEnd w:id="1"/>
    </w:p>
    <w:p w14:paraId="1F1D33DB" w14:textId="1623B4D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تواجه صناعة الإنشاءات في المملكة العربية السعودية تحديات كبيرة تتعلق بزيادة تعقيد المشاريع، وتنوعها، والحاجة إلى تحسين الكفاءة وتقليل التكاليف. يعد قطاع الإنشاءات من القطاعات الحيوية التي تساهم بشكل كبير في التنمية الاقتصادية، ولكنه يعاني من تأخيرات متكررة، تجاوزات في الميزانيات، وجودة غير متسقة. في ظل هذه التحديات، برزت تقنيات الذكاء الاصطناعي كأدوات محتملة لتحسين الأداء في إدارة المشاريع.</w:t>
      </w:r>
      <w:r w:rsidR="00024FB8" w:rsidRPr="00060AEB">
        <w:rPr>
          <w:rFonts w:ascii="Simplified Arabic" w:hAnsi="Simplified Arabic" w:cs="Simplified Arabic"/>
          <w:sz w:val="28"/>
          <w:szCs w:val="28"/>
        </w:rPr>
        <w:t xml:space="preserve"> </w:t>
      </w:r>
      <w:r w:rsidRPr="00060AEB">
        <w:rPr>
          <w:rFonts w:ascii="Simplified Arabic" w:hAnsi="Simplified Arabic" w:cs="Simplified Arabic"/>
          <w:sz w:val="28"/>
          <w:szCs w:val="28"/>
          <w:rtl/>
        </w:rPr>
        <w:t>تتمثل مشكلة البحث في كيفية تأثير تطبيق تقنيات الذكاء الاصطناعي، بما في ذلك النظم الخبيرة والتعلم الآلي، على إدارة المشاريع الإنشائية في المملكة. ورغم أن هناك اهتمامًا متزايدًا بتقنيات الذكاء الاصطناعي في مختلف القطاعات، إلا أن تطبيقها في صناعة الإنشاءات لا يزال محدودًا. قد يرجع ذلك إلى نقص الفهم حول كيفية استخدام هذه التقنيات بشكل فعال، أو التحديات الثقافية والتنظيمية التي قد تعيق تنفيذها.</w:t>
      </w:r>
    </w:p>
    <w:p w14:paraId="3E5B2D9A"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على الرغم من وجود دراسات تبرز فوائد الذكاء الاصطناعي في تحسين كفاءة العمليات، إلا أن القليل منها يركز على السياق المحلي للمملكة العربية السعودية واحتياجاتها الخاصة. هذا يعكس نقصًا في الأبحاث التي تتناول تأثير هذه التقنيات على إدارة المشاريع الإنشائية، مما يثير تساؤلات حول كيفية تكامل الذكاء الاصطناعي مع العمليات الحالية، وما إذا كانت هذه التقنيات ستسهم فعلاً في تحسين نتائج المشاريع.</w:t>
      </w:r>
    </w:p>
    <w:p w14:paraId="4AF14D01"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تتطلب إدارة المشاريع الإنشائية التقليدية الكثير من الجهد والموارد، وغالبًا ما تعتمد على التجربة والخطأ، مما يؤدي إلى نتائج غير متوقعة. ومن هنا تبرز الحاجة إلى أدوات متطورة مثل الذكاء الاصطناعي التي يمكن أن توفر تحليلات دقيقة، وتوقعات موثوقة، وتساعد في اتخاذ قرارات أفضل. ولكن، هل سيكون من السهل تبني هذه التقنيات؟ وما هي العقبات المحتملة التي قد تواجه المؤسسات في هذا السياق؟</w:t>
      </w:r>
    </w:p>
    <w:p w14:paraId="2623F3F6"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تشمل مشاكل البحث أيضًا تقييم فعالية تطبيق تقنيات الذكاء الاصطناعي في تحسين إدارة المشاريع من حيث الكفاءة، وتقليل التكاليف، وزيادة فعالية التواصل والتنسيق بين الفرق المختلفة. هناك حاجة ماسة لاستكشاف كيف يمكن للذكاء الاصطناعي أن يعزز من القدرة التنافسية للمشاريع الإنشائية، وكيف يمكن أن يؤثر على اتخاذ القرار وتخطيط الموارد.</w:t>
      </w:r>
    </w:p>
    <w:p w14:paraId="4C52DA9D"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lastRenderedPageBreak/>
        <w:t>تعتبر البيئة الإنشائية في المملكة معقدة، حيث تتطلب التنسيق بين العديد من الأطراف، مثل المقاولين والموردين والجهات الحكومية. لذا، فإن فهم كيفية تأثير الذكاء الاصطناعي على هذه الديناميكيات يعد جزءًا أساسيًا من البحث. من المهم أيضًا النظر في كيف يمكن للتقنيات الحديثة تحسين عمليات إدارة المشاريع، وضمان تحقيق النتائج المرجوة.</w:t>
      </w:r>
    </w:p>
    <w:p w14:paraId="2199A65C"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فإن هذه الدراسة تهدف إلى تسليط الضوء على التحديات والفرص المرتبطة بتطبيق تقنيات الذكاء الاصطناعي في إدارة المشاريع الإنشائية في المملكة العربية السعودية. من خلال هذا البحث، يمكن تحقيق فهم أعمق لأثر هذه التقنيات، وتقديم توصيات عملية للمؤسسات لتحسين أدائها ونجاح مشاريعها المستقبلية.</w:t>
      </w:r>
    </w:p>
    <w:p w14:paraId="3FDE023E" w14:textId="77777777" w:rsidR="00512D80" w:rsidRDefault="003A4B17" w:rsidP="00512D80">
      <w:pPr>
        <w:tabs>
          <w:tab w:val="left" w:pos="2966"/>
        </w:tabs>
        <w:spacing w:line="240" w:lineRule="auto"/>
        <w:rPr>
          <w:rFonts w:ascii="Simplified Arabic" w:hAnsi="Simplified Arabic" w:cs="Simplified Arabic"/>
          <w:sz w:val="28"/>
          <w:szCs w:val="28"/>
        </w:rPr>
      </w:pPr>
      <w:r w:rsidRPr="00060AEB">
        <w:rPr>
          <w:rFonts w:ascii="Simplified Arabic" w:hAnsi="Simplified Arabic" w:cs="Simplified Arabic"/>
          <w:sz w:val="28"/>
          <w:szCs w:val="28"/>
          <w:rtl/>
        </w:rPr>
        <w:t>ويمكن صياغة مشكلة البحث في السؤال التالي :</w:t>
      </w:r>
    </w:p>
    <w:p w14:paraId="24B7BC70" w14:textId="4CB466F1" w:rsidR="00024FB8" w:rsidRPr="00060AEB" w:rsidRDefault="003A4B17" w:rsidP="00512D80">
      <w:pPr>
        <w:tabs>
          <w:tab w:val="left" w:pos="2966"/>
        </w:tabs>
        <w:spacing w:line="240" w:lineRule="auto"/>
        <w:rPr>
          <w:rFonts w:ascii="Simplified Arabic" w:hAnsi="Simplified Arabic" w:cs="Simplified Arabic"/>
          <w:sz w:val="28"/>
          <w:szCs w:val="28"/>
        </w:rPr>
      </w:pPr>
      <w:r w:rsidRPr="00060AEB">
        <w:rPr>
          <w:rFonts w:ascii="Simplified Arabic" w:hAnsi="Simplified Arabic" w:cs="Simplified Arabic"/>
          <w:sz w:val="28"/>
          <w:szCs w:val="28"/>
          <w:rtl/>
        </w:rPr>
        <w:t>ما هو اثر تطبيق تقنيات الذكاء الاصطناعي في إدارة المشاريع الإنشائية في المملكة العربية السعودية؟</w:t>
      </w:r>
      <w:bookmarkStart w:id="2" w:name="_Toc181658610"/>
    </w:p>
    <w:p w14:paraId="61DFBDDC" w14:textId="77777777" w:rsidR="00C26034" w:rsidRPr="003C60D5" w:rsidRDefault="003A4B17" w:rsidP="00C26034">
      <w:pPr>
        <w:tabs>
          <w:tab w:val="left" w:pos="2966"/>
        </w:tabs>
        <w:spacing w:line="240" w:lineRule="auto"/>
        <w:rPr>
          <w:rFonts w:ascii="Simplified Arabic" w:hAnsi="Simplified Arabic" w:cs="Simplified Arabic"/>
          <w:sz w:val="36"/>
          <w:szCs w:val="36"/>
        </w:rPr>
      </w:pPr>
      <w:r w:rsidRPr="003C60D5">
        <w:rPr>
          <w:rFonts w:ascii="Simplified Arabic" w:hAnsi="Simplified Arabic" w:cs="Simplified Arabic"/>
          <w:b/>
          <w:bCs/>
          <w:sz w:val="36"/>
          <w:szCs w:val="36"/>
          <w:rtl/>
        </w:rPr>
        <w:t>أهمية الدراسة:</w:t>
      </w:r>
      <w:bookmarkEnd w:id="2"/>
    </w:p>
    <w:p w14:paraId="60281383" w14:textId="5F839D8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 xml:space="preserve">تكمن أهمية الدراسة الرئيسية في التعرف على </w:t>
      </w:r>
      <w:bookmarkStart w:id="3" w:name="_Hlk181629005"/>
      <w:r w:rsidRPr="00060AEB">
        <w:rPr>
          <w:rFonts w:ascii="Simplified Arabic" w:hAnsi="Simplified Arabic" w:cs="Simplified Arabic"/>
          <w:b/>
          <w:bCs/>
          <w:sz w:val="28"/>
          <w:szCs w:val="28"/>
          <w:rtl/>
        </w:rPr>
        <w:t>اثر تطبيق</w:t>
      </w:r>
      <w:r w:rsidRPr="00060AEB">
        <w:rPr>
          <w:rFonts w:ascii="Simplified Arabic" w:hAnsi="Simplified Arabic" w:cs="Simplified Arabic"/>
          <w:b/>
          <w:bCs/>
          <w:sz w:val="28"/>
          <w:szCs w:val="28"/>
        </w:rPr>
        <w:t xml:space="preserve"> </w:t>
      </w:r>
      <w:r w:rsidRPr="00060AEB">
        <w:rPr>
          <w:rFonts w:ascii="Simplified Arabic" w:hAnsi="Simplified Arabic" w:cs="Simplified Arabic"/>
          <w:b/>
          <w:bCs/>
          <w:sz w:val="28"/>
          <w:szCs w:val="28"/>
          <w:rtl/>
        </w:rPr>
        <w:t>تقنيات الذكاء</w:t>
      </w:r>
      <w:r w:rsidRPr="00060AEB">
        <w:rPr>
          <w:rFonts w:ascii="Simplified Arabic" w:hAnsi="Simplified Arabic" w:cs="Simplified Arabic"/>
          <w:b/>
          <w:bCs/>
          <w:sz w:val="28"/>
          <w:szCs w:val="28"/>
        </w:rPr>
        <w:t xml:space="preserve"> </w:t>
      </w:r>
      <w:r w:rsidRPr="00060AEB">
        <w:rPr>
          <w:rFonts w:ascii="Simplified Arabic" w:hAnsi="Simplified Arabic" w:cs="Simplified Arabic"/>
          <w:b/>
          <w:bCs/>
          <w:sz w:val="28"/>
          <w:szCs w:val="28"/>
          <w:rtl/>
        </w:rPr>
        <w:t>الاصطناعي في إدارة المشاريع الإنشائية في المملكة العربية السعودية</w:t>
      </w:r>
      <w:bookmarkEnd w:id="3"/>
      <w:r w:rsidRPr="00060AEB">
        <w:rPr>
          <w:rFonts w:ascii="Simplified Arabic" w:hAnsi="Simplified Arabic" w:cs="Simplified Arabic"/>
          <w:sz w:val="28"/>
          <w:szCs w:val="28"/>
          <w:rtl/>
        </w:rPr>
        <w:t xml:space="preserve"> ومن ثم فسوف يتم تقسيم أهمية الدراسة على النحو التالي:</w:t>
      </w:r>
    </w:p>
    <w:p w14:paraId="0CC4E220" w14:textId="77777777" w:rsidR="00C26034" w:rsidRPr="00060AEB" w:rsidRDefault="003A4B17" w:rsidP="00C26034">
      <w:pPr>
        <w:pStyle w:val="ListParagraph"/>
        <w:numPr>
          <w:ilvl w:val="0"/>
          <w:numId w:val="2"/>
        </w:numPr>
        <w:tabs>
          <w:tab w:val="left" w:pos="2966"/>
        </w:tabs>
        <w:spacing w:line="240" w:lineRule="auto"/>
        <w:outlineLvl w:val="1"/>
        <w:rPr>
          <w:rFonts w:ascii="Simplified Arabic" w:hAnsi="Simplified Arabic" w:cs="Simplified Arabic"/>
          <w:b/>
          <w:bCs/>
          <w:sz w:val="28"/>
          <w:szCs w:val="28"/>
        </w:rPr>
      </w:pPr>
      <w:bookmarkStart w:id="4" w:name="_Toc181658611"/>
      <w:r w:rsidRPr="00060AEB">
        <w:rPr>
          <w:rFonts w:ascii="Simplified Arabic" w:hAnsi="Simplified Arabic" w:cs="Simplified Arabic"/>
          <w:b/>
          <w:bCs/>
          <w:sz w:val="28"/>
          <w:szCs w:val="28"/>
          <w:rtl/>
        </w:rPr>
        <w:t>الأهمية العلمية:</w:t>
      </w:r>
      <w:bookmarkEnd w:id="4"/>
    </w:p>
    <w:p w14:paraId="0A9B8848" w14:textId="150163A7" w:rsidR="003A4B17" w:rsidRPr="00060AEB" w:rsidRDefault="00C26034" w:rsidP="00C26034">
      <w:pPr>
        <w:tabs>
          <w:tab w:val="left" w:pos="2966"/>
        </w:tabs>
        <w:spacing w:line="240" w:lineRule="auto"/>
        <w:outlineLvl w:val="1"/>
        <w:rPr>
          <w:rFonts w:ascii="Simplified Arabic" w:hAnsi="Simplified Arabic" w:cs="Simplified Arabic"/>
          <w:b/>
          <w:bCs/>
          <w:sz w:val="28"/>
          <w:szCs w:val="28"/>
          <w:rtl/>
        </w:rPr>
      </w:pPr>
      <w:r w:rsidRPr="00060AEB">
        <w:rPr>
          <w:rFonts w:ascii="Simplified Arabic" w:hAnsi="Simplified Arabic" w:cs="Simplified Arabic"/>
          <w:sz w:val="28"/>
          <w:szCs w:val="28"/>
        </w:rPr>
        <w:t>-</w:t>
      </w:r>
      <w:r w:rsidR="003A4B17" w:rsidRPr="00060AEB">
        <w:rPr>
          <w:rFonts w:ascii="Simplified Arabic" w:hAnsi="Simplified Arabic" w:cs="Simplified Arabic"/>
          <w:sz w:val="28"/>
          <w:szCs w:val="28"/>
          <w:rtl/>
        </w:rPr>
        <w:t>توسيع قاعدة المعرفة: يسهم البحث في إثراء الأدبيات العلمية المتعلقة بتقنيات الذكاء الاصطناعي في مجال إدارة المشاريع، خاصة في سياق الصناعة الإنشائية. من خلال دراسة الحالة في المملكة العربية السعودية، يمكن توفير بيانات وأدلة جديدة تسهم في فهم أعمق لتأثير هذه التقنيات.</w:t>
      </w:r>
    </w:p>
    <w:p w14:paraId="0BC7F9DE" w14:textId="4212F4A0" w:rsidR="003A4B17" w:rsidRPr="00060AEB" w:rsidRDefault="00C26034"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Pr>
        <w:t>-</w:t>
      </w:r>
      <w:r w:rsidR="003A4B17" w:rsidRPr="00060AEB">
        <w:rPr>
          <w:rFonts w:ascii="Simplified Arabic" w:hAnsi="Simplified Arabic" w:cs="Simplified Arabic"/>
          <w:sz w:val="28"/>
          <w:szCs w:val="28"/>
          <w:rtl/>
        </w:rPr>
        <w:t>تحديد الفجوات البحثية: يساهم البحث في الكشف عن الفجوات في المعرفة الحالية حول كيفية تطبيق الذكاء الاصطناعي في إدارة المشاريع، مما يدفع الباحثين إلى مزيد من الدراسات المستقبلية. يمكن أن يساعد هذا في توجيه الأبحاث إلى مجالات تحتاج إلى استكشاف أكبر.</w:t>
      </w:r>
    </w:p>
    <w:p w14:paraId="11C9669C" w14:textId="34BA087B" w:rsidR="003A4B17" w:rsidRPr="00060AEB" w:rsidRDefault="00C26034"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Pr>
        <w:t>-</w:t>
      </w:r>
      <w:r w:rsidR="003A4B17" w:rsidRPr="00060AEB">
        <w:rPr>
          <w:rFonts w:ascii="Simplified Arabic" w:hAnsi="Simplified Arabic" w:cs="Simplified Arabic"/>
          <w:sz w:val="28"/>
          <w:szCs w:val="28"/>
          <w:rtl/>
        </w:rPr>
        <w:t>تطوير نماذج نظرية: من خلال تحليل تأثير الذكاء الاصطناعي على إدارة المشاريع، يمكن تطوير نماذج نظرية جديدة تشرح كيفية تحسين الأداء المؤسسي. يمكن أن تكون هذه النماذج أساسًا لتطوير دراسات مستقبلية وتحقيق نتائج قابلة للتطبيق.</w:t>
      </w:r>
    </w:p>
    <w:p w14:paraId="7672218C" w14:textId="7D03E8E1" w:rsidR="003A4B17" w:rsidRPr="00060AEB" w:rsidRDefault="00C26034" w:rsidP="00C26034">
      <w:pPr>
        <w:tabs>
          <w:tab w:val="left" w:pos="2966"/>
        </w:tabs>
        <w:spacing w:line="240" w:lineRule="auto"/>
        <w:rPr>
          <w:rFonts w:ascii="Simplified Arabic" w:hAnsi="Simplified Arabic" w:cs="Simplified Arabic"/>
          <w:sz w:val="28"/>
          <w:szCs w:val="28"/>
        </w:rPr>
      </w:pPr>
      <w:r w:rsidRPr="00060AEB">
        <w:rPr>
          <w:rFonts w:ascii="Simplified Arabic" w:hAnsi="Simplified Arabic" w:cs="Simplified Arabic"/>
          <w:sz w:val="28"/>
          <w:szCs w:val="28"/>
        </w:rPr>
        <w:lastRenderedPageBreak/>
        <w:t>-</w:t>
      </w:r>
      <w:r w:rsidR="003A4B17" w:rsidRPr="00060AEB">
        <w:rPr>
          <w:rFonts w:ascii="Simplified Arabic" w:hAnsi="Simplified Arabic" w:cs="Simplified Arabic"/>
          <w:sz w:val="28"/>
          <w:szCs w:val="28"/>
          <w:rtl/>
        </w:rPr>
        <w:t>تحفيز الابتكار: تسلط الدراسة الضوء على كيفية استخدام تقنيات الذكاء الاصطناعي لتحفيز الابتكار في إدارة المشاريع، مما يشجع الباحثين والممارسين على استكشاف حلول جديدة لمواجهة التحديات التقليدية في هذا المجال.</w:t>
      </w:r>
    </w:p>
    <w:p w14:paraId="137DDE84" w14:textId="77777777" w:rsidR="003A4B17" w:rsidRPr="00060AEB" w:rsidRDefault="003A4B17" w:rsidP="00C26034">
      <w:pPr>
        <w:pStyle w:val="ListParagraph"/>
        <w:numPr>
          <w:ilvl w:val="0"/>
          <w:numId w:val="2"/>
        </w:numPr>
        <w:tabs>
          <w:tab w:val="left" w:pos="2966"/>
        </w:tabs>
        <w:spacing w:line="240" w:lineRule="auto"/>
        <w:outlineLvl w:val="1"/>
        <w:rPr>
          <w:rFonts w:ascii="Simplified Arabic" w:hAnsi="Simplified Arabic" w:cs="Simplified Arabic"/>
          <w:b/>
          <w:bCs/>
          <w:sz w:val="28"/>
          <w:szCs w:val="28"/>
        </w:rPr>
      </w:pPr>
      <w:bookmarkStart w:id="5" w:name="_Toc181658612"/>
      <w:r w:rsidRPr="00060AEB">
        <w:rPr>
          <w:rFonts w:ascii="Simplified Arabic" w:hAnsi="Simplified Arabic" w:cs="Simplified Arabic"/>
          <w:b/>
          <w:bCs/>
          <w:sz w:val="28"/>
          <w:szCs w:val="28"/>
          <w:rtl/>
        </w:rPr>
        <w:t>الأهمية العملية:</w:t>
      </w:r>
      <w:bookmarkEnd w:id="5"/>
    </w:p>
    <w:p w14:paraId="5ECE1BBC" w14:textId="2495CE91" w:rsidR="003A4B17" w:rsidRPr="002953AE" w:rsidRDefault="002953AE" w:rsidP="002953AE">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w:t>
      </w:r>
      <w:r w:rsidR="003A4B17" w:rsidRPr="002953AE">
        <w:rPr>
          <w:rFonts w:ascii="Simplified Arabic" w:hAnsi="Simplified Arabic" w:cs="Simplified Arabic"/>
          <w:sz w:val="28"/>
          <w:szCs w:val="28"/>
          <w:rtl/>
        </w:rPr>
        <w:t>توسيع قاعدة المعرفة: يسهم البحث في إثراء الأدبيات العلمية المتعلقة بتقنيات الذكاء الاصطناعي في مجال إدارة المشاريع، خاصة في سياق الصناعة الإنشائية. من خلال دراسة الحالة في المملكة العربية السعودية، يمكن توفير بيانات وأدلة جديدة تسهم في فهم أعمق لتأثير هذه التقنيات.</w:t>
      </w:r>
    </w:p>
    <w:p w14:paraId="240AD477" w14:textId="519B6076" w:rsidR="003A4B17" w:rsidRPr="002953AE" w:rsidRDefault="002953AE" w:rsidP="002953AE">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w:t>
      </w:r>
      <w:r w:rsidR="003A4B17" w:rsidRPr="002953AE">
        <w:rPr>
          <w:rFonts w:ascii="Simplified Arabic" w:hAnsi="Simplified Arabic" w:cs="Simplified Arabic"/>
          <w:sz w:val="28"/>
          <w:szCs w:val="28"/>
          <w:rtl/>
        </w:rPr>
        <w:t>تحديد الفجوات البحثية: يساهم البحث في الكشف عن الفجوات في المعرفة الحالية حول كيفية تطبيق الذكاء الاصطناعي في إدارة المشاريع، مما يدفع الباحثين إلى مزيد من الدراسات المستقبلية. يمكن أن يساعد هذا في توجيه الأبحاث إلى مجالات تحتاج إلى استكشاف أكبر.</w:t>
      </w:r>
    </w:p>
    <w:p w14:paraId="4E85928D" w14:textId="7493F6AE" w:rsidR="003A4B17" w:rsidRPr="002953AE" w:rsidRDefault="002953AE" w:rsidP="002953AE">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w:t>
      </w:r>
      <w:r w:rsidR="003A4B17" w:rsidRPr="002953AE">
        <w:rPr>
          <w:rFonts w:ascii="Simplified Arabic" w:hAnsi="Simplified Arabic" w:cs="Simplified Arabic"/>
          <w:sz w:val="28"/>
          <w:szCs w:val="28"/>
          <w:rtl/>
        </w:rPr>
        <w:t>تطوير نماذج نظرية: من خلال تحليل تأثير الذكاء الاصطناعي على إدارة المشاريع، يمكن تطوير نماذج نظرية جديدة تشرح كيفية تحسين الأداء المؤسسي. يمكن أن تكون هذه النماذج أساسًا لتطوير دراسات مستقبلية وتحقيق نتائج قابلة للتطبيق.</w:t>
      </w:r>
    </w:p>
    <w:p w14:paraId="75540356" w14:textId="398D8CB6" w:rsidR="003A4B17" w:rsidRPr="002953AE" w:rsidRDefault="002953AE" w:rsidP="002953AE">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w:t>
      </w:r>
      <w:r w:rsidR="003A4B17" w:rsidRPr="002953AE">
        <w:rPr>
          <w:rFonts w:ascii="Simplified Arabic" w:hAnsi="Simplified Arabic" w:cs="Simplified Arabic"/>
          <w:sz w:val="28"/>
          <w:szCs w:val="28"/>
          <w:rtl/>
        </w:rPr>
        <w:t>تحفيز الابتكار: تسلط الدراسة الضوء على كيفية استخدام تقنيات الذكاء الاصطناعي لتحفيز الابتكار في إدارة المشاريع، مما يشجع الباحثين والممارسين على استكشاف حلول جديدة لمواجهة التحديات التقليدية في هذا المجال</w:t>
      </w:r>
    </w:p>
    <w:p w14:paraId="3310EB76" w14:textId="77777777" w:rsidR="003A4B17" w:rsidRPr="005B5E29" w:rsidRDefault="003A4B17" w:rsidP="005B5E29">
      <w:pPr>
        <w:tabs>
          <w:tab w:val="left" w:pos="2966"/>
        </w:tabs>
        <w:spacing w:line="240" w:lineRule="auto"/>
        <w:outlineLvl w:val="0"/>
        <w:rPr>
          <w:rFonts w:ascii="Simplified Arabic" w:hAnsi="Simplified Arabic" w:cs="Simplified Arabic"/>
          <w:b/>
          <w:bCs/>
          <w:sz w:val="36"/>
          <w:szCs w:val="36"/>
        </w:rPr>
      </w:pPr>
      <w:bookmarkStart w:id="6" w:name="_Toc181658613"/>
      <w:r w:rsidRPr="005B5E29">
        <w:rPr>
          <w:rFonts w:ascii="Simplified Arabic" w:hAnsi="Simplified Arabic" w:cs="Simplified Arabic"/>
          <w:b/>
          <w:bCs/>
          <w:sz w:val="36"/>
          <w:szCs w:val="36"/>
          <w:rtl/>
        </w:rPr>
        <w:t>أهداف الدراسة:</w:t>
      </w:r>
      <w:bookmarkEnd w:id="6"/>
    </w:p>
    <w:p w14:paraId="2B25D307"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تهدف هذه الدراسة إلى استكشاف أثر تطبيق تقنيات الذكاء الاصطناعي، من خلال أبعادها المتمثلة في النظم الخبيرة، والتعلم الآلي التلقائي، وسهولة الاستخدام، على إدارة المشاريع الإنشائية في المملكة العربية السعودية. وتتفرع من هذه الهدف الرئيسي عدة أهداف فرعية تشمل:</w:t>
      </w:r>
    </w:p>
    <w:p w14:paraId="37C8F12A" w14:textId="10A150CA" w:rsidR="003A4B17" w:rsidRPr="005B5E29" w:rsidRDefault="005B5E29" w:rsidP="005B5E29">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w:t>
      </w:r>
      <w:r w:rsidR="003A4B17" w:rsidRPr="005B5E29">
        <w:rPr>
          <w:rFonts w:ascii="Simplified Arabic" w:hAnsi="Simplified Arabic" w:cs="Simplified Arabic"/>
          <w:sz w:val="28"/>
          <w:szCs w:val="28"/>
          <w:rtl/>
        </w:rPr>
        <w:t>تحليل تأثير الذكاء الاصطناعي: دراسة أثر تقنيات الذكاء الاصطناعي بأبعادها المختلفة (النظم الخبيرة، التعلم الآلي التلقائي، سهولة الاستخدام) على إدارة المشاريع في قطاع الإنشاءات بالمملكة العربية السعودية.</w:t>
      </w:r>
    </w:p>
    <w:p w14:paraId="32D8B22C" w14:textId="688B9E50" w:rsidR="003A4B17" w:rsidRPr="005B5E29" w:rsidRDefault="005B5E29" w:rsidP="005B5E29">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lastRenderedPageBreak/>
        <w:t>-</w:t>
      </w:r>
      <w:r w:rsidR="003A4B17" w:rsidRPr="005B5E29">
        <w:rPr>
          <w:rFonts w:ascii="Simplified Arabic" w:hAnsi="Simplified Arabic" w:cs="Simplified Arabic"/>
          <w:sz w:val="28"/>
          <w:szCs w:val="28"/>
          <w:rtl/>
        </w:rPr>
        <w:t>استقصاء دور الوسيط: فهم كيفية تأثير رأس المال الفكري كمتغير وسيط في العلاقة بين تطبيق تقنيات الذكاء الاصطناعي وإدارة المشاريع.</w:t>
      </w:r>
    </w:p>
    <w:p w14:paraId="3E381AA0" w14:textId="16577EF5" w:rsidR="003A4B17" w:rsidRPr="00FB0A79" w:rsidRDefault="00FB0A79" w:rsidP="00FB0A79">
      <w:pPr>
        <w:tabs>
          <w:tab w:val="left" w:pos="2966"/>
        </w:tabs>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w:t>
      </w:r>
      <w:r w:rsidR="003A4B17" w:rsidRPr="00FB0A79">
        <w:rPr>
          <w:rFonts w:ascii="Simplified Arabic" w:hAnsi="Simplified Arabic" w:cs="Simplified Arabic"/>
          <w:sz w:val="28"/>
          <w:szCs w:val="28"/>
          <w:rtl/>
        </w:rPr>
        <w:t>تحليل الكفاءة والفعالية: استكشاف كيف يؤثر الذكاء الاصطناعي على الكفاءة والفعالية العامة لإدارة المشاريع، وكيف يمكن أن يساهم ذلك في تحسين الأداء العام للمشاريع الإنشائية.</w:t>
      </w:r>
    </w:p>
    <w:p w14:paraId="09624166" w14:textId="5433FD50" w:rsidR="003A4B17" w:rsidRPr="00FB0A79" w:rsidRDefault="00FB0A79" w:rsidP="00FB0A79">
      <w:pPr>
        <w:tabs>
          <w:tab w:val="left" w:pos="2966"/>
        </w:tabs>
        <w:spacing w:line="240" w:lineRule="auto"/>
        <w:jc w:val="both"/>
        <w:rPr>
          <w:rFonts w:ascii="Simplified Arabic" w:hAnsi="Simplified Arabic" w:cs="Simplified Arabic"/>
          <w:sz w:val="28"/>
          <w:szCs w:val="28"/>
        </w:rPr>
      </w:pPr>
      <w:r>
        <w:rPr>
          <w:rFonts w:ascii="Simplified Arabic" w:hAnsi="Simplified Arabic" w:cs="Simplified Arabic"/>
          <w:sz w:val="28"/>
          <w:szCs w:val="28"/>
        </w:rPr>
        <w:t>-</w:t>
      </w:r>
      <w:r w:rsidR="003A4B17" w:rsidRPr="00FB0A79">
        <w:rPr>
          <w:rFonts w:ascii="Simplified Arabic" w:hAnsi="Simplified Arabic" w:cs="Simplified Arabic"/>
          <w:sz w:val="28"/>
          <w:szCs w:val="28"/>
          <w:rtl/>
        </w:rPr>
        <w:t>تحليل التفاعل بين المكونات: دراسة التفاعل بين مكونات الذكاء الاصطناعي ورأس المال الفكري كوسيط للأداء المؤسسي، وتحديد أي من هذه المكونات يؤثر بشكل أكبر على تحسين إدارة المشاريع الإنشائية.</w:t>
      </w:r>
    </w:p>
    <w:p w14:paraId="19738E4B" w14:textId="782E197D" w:rsidR="003A4B17" w:rsidRPr="007E49C5" w:rsidRDefault="00245C30" w:rsidP="00C26034">
      <w:pPr>
        <w:tabs>
          <w:tab w:val="left" w:pos="2966"/>
        </w:tabs>
        <w:spacing w:line="240" w:lineRule="auto"/>
        <w:jc w:val="both"/>
        <w:outlineLvl w:val="0"/>
        <w:rPr>
          <w:rFonts w:ascii="Simplified Arabic" w:hAnsi="Simplified Arabic" w:cs="Simplified Arabic"/>
          <w:sz w:val="36"/>
          <w:szCs w:val="36"/>
          <w:rtl/>
        </w:rPr>
      </w:pPr>
      <w:bookmarkStart w:id="7" w:name="_Toc181658614"/>
      <w:r>
        <w:rPr>
          <w:rFonts w:ascii="Simplified Arabic" w:hAnsi="Simplified Arabic" w:cs="Simplified Arabic" w:hint="cs"/>
          <w:b/>
          <w:bCs/>
          <w:sz w:val="36"/>
          <w:szCs w:val="36"/>
          <w:rtl/>
        </w:rPr>
        <w:t>تساؤلات</w:t>
      </w:r>
      <w:r w:rsidR="003A4B17" w:rsidRPr="007E49C5">
        <w:rPr>
          <w:rFonts w:ascii="Simplified Arabic" w:hAnsi="Simplified Arabic" w:cs="Simplified Arabic"/>
          <w:b/>
          <w:bCs/>
          <w:sz w:val="36"/>
          <w:szCs w:val="36"/>
          <w:rtl/>
        </w:rPr>
        <w:t xml:space="preserve"> الدراسة</w:t>
      </w:r>
      <w:bookmarkEnd w:id="7"/>
      <w:r w:rsidR="003A4B17" w:rsidRPr="007E49C5">
        <w:rPr>
          <w:rFonts w:ascii="Simplified Arabic" w:hAnsi="Simplified Arabic" w:cs="Simplified Arabic"/>
          <w:b/>
          <w:bCs/>
          <w:sz w:val="36"/>
          <w:szCs w:val="36"/>
          <w:rtl/>
        </w:rPr>
        <w:t xml:space="preserve"> </w:t>
      </w:r>
      <w:r w:rsidR="003A4B17" w:rsidRPr="007E49C5">
        <w:rPr>
          <w:rFonts w:ascii="Simplified Arabic" w:hAnsi="Simplified Arabic" w:cs="Simplified Arabic"/>
          <w:b/>
          <w:bCs/>
          <w:sz w:val="36"/>
          <w:szCs w:val="36"/>
        </w:rPr>
        <w:t>:</w:t>
      </w:r>
    </w:p>
    <w:p w14:paraId="01269B7B" w14:textId="77777777" w:rsidR="003A4B17" w:rsidRPr="00060AEB" w:rsidRDefault="003A4B17" w:rsidP="00C26034">
      <w:pPr>
        <w:tabs>
          <w:tab w:val="left" w:pos="2966"/>
        </w:tabs>
        <w:spacing w:line="240" w:lineRule="auto"/>
        <w:rPr>
          <w:rFonts w:ascii="Simplified Arabic" w:hAnsi="Simplified Arabic" w:cs="Simplified Arabic"/>
          <w:sz w:val="28"/>
          <w:szCs w:val="28"/>
          <w:rtl/>
        </w:rPr>
      </w:pPr>
      <w:r w:rsidRPr="00060AEB">
        <w:rPr>
          <w:rFonts w:ascii="Simplified Arabic" w:hAnsi="Simplified Arabic" w:cs="Simplified Arabic"/>
          <w:sz w:val="28"/>
          <w:szCs w:val="28"/>
          <w:rtl/>
        </w:rPr>
        <w:t xml:space="preserve"> </w:t>
      </w:r>
      <w:r w:rsidRPr="00060AEB">
        <w:rPr>
          <w:rFonts w:ascii="Simplified Arabic" w:hAnsi="Simplified Arabic" w:cs="Simplified Arabic"/>
          <w:b/>
          <w:bCs/>
          <w:sz w:val="28"/>
          <w:szCs w:val="28"/>
          <w:rtl/>
        </w:rPr>
        <w:t xml:space="preserve">السؤال الرئيسي الأول: ما أثر الذكاء الاصطناعي بأبعاده (النظم الخبيرة، التعلم الآلي التلقائي، سهولة الاستعمال ) في إدارة المشاريع  في المشاريع الإنشائية العاملة بالمملكة العربية السعودية ؟ </w:t>
      </w:r>
    </w:p>
    <w:p w14:paraId="4127750E" w14:textId="1434C7B3" w:rsidR="003A4B17" w:rsidRPr="00527CD7" w:rsidRDefault="00527CD7" w:rsidP="00527CD7">
      <w:pPr>
        <w:tabs>
          <w:tab w:val="left" w:pos="2966"/>
        </w:tabs>
        <w:spacing w:line="240" w:lineRule="auto"/>
        <w:rPr>
          <w:rFonts w:ascii="Simplified Arabic" w:hAnsi="Simplified Arabic" w:cs="Simplified Arabic"/>
          <w:sz w:val="28"/>
          <w:szCs w:val="28"/>
          <w:rtl/>
        </w:rPr>
      </w:pPr>
      <w:r>
        <w:rPr>
          <w:rFonts w:ascii="Simplified Arabic" w:hAnsi="Simplified Arabic" w:cs="Simplified Arabic"/>
          <w:sz w:val="28"/>
          <w:szCs w:val="28"/>
        </w:rPr>
        <w:t>-</w:t>
      </w:r>
      <w:r w:rsidR="003A4B17" w:rsidRPr="00527CD7">
        <w:rPr>
          <w:rFonts w:ascii="Simplified Arabic" w:hAnsi="Simplified Arabic" w:cs="Simplified Arabic"/>
          <w:sz w:val="28"/>
          <w:szCs w:val="28"/>
          <w:rtl/>
        </w:rPr>
        <w:t>ما هو أثر تطبيق تقنيات الذكاء الاصطناعي بأبعادها (النظم الخبيرة، التعلم الآلي التلقائي، وسهولة الاستخدام) على إدارة المشاريع في القطاع الإنشائي بالمملكة العربية السعودية؟</w:t>
      </w:r>
    </w:p>
    <w:p w14:paraId="21C27CD8" w14:textId="23B17D6B" w:rsidR="003A4B17" w:rsidRPr="00527CD7" w:rsidRDefault="00527CD7" w:rsidP="00527CD7">
      <w:pPr>
        <w:tabs>
          <w:tab w:val="left" w:pos="2966"/>
        </w:tabs>
        <w:spacing w:line="240" w:lineRule="auto"/>
        <w:rPr>
          <w:rFonts w:ascii="Simplified Arabic" w:hAnsi="Simplified Arabic" w:cs="Simplified Arabic"/>
          <w:sz w:val="28"/>
          <w:szCs w:val="28"/>
          <w:rtl/>
        </w:rPr>
      </w:pPr>
      <w:r>
        <w:rPr>
          <w:rFonts w:ascii="Simplified Arabic" w:hAnsi="Simplified Arabic" w:cs="Simplified Arabic"/>
          <w:sz w:val="28"/>
          <w:szCs w:val="28"/>
        </w:rPr>
        <w:t>-</w:t>
      </w:r>
      <w:r w:rsidR="003A4B17" w:rsidRPr="00527CD7">
        <w:rPr>
          <w:rFonts w:ascii="Simplified Arabic" w:hAnsi="Simplified Arabic" w:cs="Simplified Arabic"/>
          <w:sz w:val="28"/>
          <w:szCs w:val="28"/>
          <w:rtl/>
        </w:rPr>
        <w:t>كيف يؤثر تطبيق تقنيات الذكاء الاصطناعي بأبعادها (النظم الخبيرة، التعلم الآلي التلقائي، وسهولة الاستخدام) على الأداء المؤسسي في المشاريع الإنشائية في المملكة؟</w:t>
      </w:r>
    </w:p>
    <w:p w14:paraId="3D3C38D8" w14:textId="2AB8902B" w:rsidR="003A4B17" w:rsidRPr="00527CD7" w:rsidRDefault="00527CD7" w:rsidP="00527CD7">
      <w:pPr>
        <w:tabs>
          <w:tab w:val="left" w:pos="2966"/>
        </w:tabs>
        <w:spacing w:line="240" w:lineRule="auto"/>
        <w:rPr>
          <w:rFonts w:ascii="Simplified Arabic" w:hAnsi="Simplified Arabic" w:cs="Simplified Arabic"/>
          <w:sz w:val="28"/>
          <w:szCs w:val="28"/>
          <w:rtl/>
        </w:rPr>
      </w:pPr>
      <w:r>
        <w:rPr>
          <w:rFonts w:ascii="Simplified Arabic" w:hAnsi="Simplified Arabic" w:cs="Simplified Arabic"/>
          <w:sz w:val="28"/>
          <w:szCs w:val="28"/>
        </w:rPr>
        <w:t>-</w:t>
      </w:r>
      <w:r w:rsidR="003A4B17" w:rsidRPr="00527CD7">
        <w:rPr>
          <w:rFonts w:ascii="Simplified Arabic" w:hAnsi="Simplified Arabic" w:cs="Simplified Arabic"/>
          <w:sz w:val="28"/>
          <w:szCs w:val="28"/>
          <w:rtl/>
        </w:rPr>
        <w:t>ما هو تأثير تطبيق تقنيات الذكاء الاصطناعي على أبعاد إدارة المشاريع (الكفاءة والفعالية) في المشاريع الإنشائية العاملة بالمملكة العربية السعودية؟</w:t>
      </w:r>
    </w:p>
    <w:p w14:paraId="4A5D9028" w14:textId="5A8F9924" w:rsidR="003A4B17" w:rsidRPr="00527CD7" w:rsidRDefault="00527CD7" w:rsidP="00527CD7">
      <w:pPr>
        <w:tabs>
          <w:tab w:val="left" w:pos="2966"/>
        </w:tabs>
        <w:spacing w:line="240" w:lineRule="auto"/>
        <w:rPr>
          <w:rFonts w:ascii="Simplified Arabic" w:hAnsi="Simplified Arabic" w:cs="Simplified Arabic"/>
          <w:sz w:val="28"/>
          <w:szCs w:val="28"/>
          <w:rtl/>
        </w:rPr>
      </w:pPr>
      <w:r>
        <w:rPr>
          <w:rFonts w:ascii="Simplified Arabic" w:hAnsi="Simplified Arabic" w:cs="Simplified Arabic"/>
          <w:sz w:val="28"/>
          <w:szCs w:val="28"/>
        </w:rPr>
        <w:t>-</w:t>
      </w:r>
      <w:r w:rsidR="003A4B17" w:rsidRPr="00527CD7">
        <w:rPr>
          <w:rFonts w:ascii="Simplified Arabic" w:hAnsi="Simplified Arabic" w:cs="Simplified Arabic"/>
          <w:sz w:val="28"/>
          <w:szCs w:val="28"/>
          <w:rtl/>
        </w:rPr>
        <w:t>كيف يؤثر تطبيق تقنيات الذكاء الاصطناعي بأبعادها (النظم الخبيرة، التعلم الآلي التلقائي، وسهولة الاستخدام) على إدارة المشاريع من خلال المتغيرات الوسيطة في المشاريع الإنشائية في المملكة العربية السعودية؟</w:t>
      </w:r>
    </w:p>
    <w:p w14:paraId="6097D537" w14:textId="77777777" w:rsidR="008454E3" w:rsidRPr="008454E3" w:rsidRDefault="003A4B17" w:rsidP="008454E3">
      <w:pPr>
        <w:tabs>
          <w:tab w:val="left" w:pos="2966"/>
        </w:tabs>
        <w:spacing w:line="240" w:lineRule="auto"/>
        <w:outlineLvl w:val="0"/>
        <w:rPr>
          <w:rFonts w:ascii="Simplified Arabic" w:hAnsi="Simplified Arabic" w:cs="Simplified Arabic"/>
          <w:b/>
          <w:bCs/>
          <w:sz w:val="36"/>
          <w:szCs w:val="36"/>
        </w:rPr>
      </w:pPr>
      <w:bookmarkStart w:id="8" w:name="_Toc181658615"/>
      <w:r w:rsidRPr="008454E3">
        <w:rPr>
          <w:rFonts w:ascii="Simplified Arabic" w:hAnsi="Simplified Arabic" w:cs="Simplified Arabic"/>
          <w:b/>
          <w:bCs/>
          <w:sz w:val="36"/>
          <w:szCs w:val="36"/>
          <w:rtl/>
        </w:rPr>
        <w:t>فرضيات الدراسة:</w:t>
      </w:r>
      <w:bookmarkEnd w:id="8"/>
    </w:p>
    <w:p w14:paraId="26395A1F" w14:textId="51E1DAE8" w:rsidR="003A4B17" w:rsidRPr="008454E3" w:rsidRDefault="003A4B17" w:rsidP="008454E3">
      <w:pPr>
        <w:tabs>
          <w:tab w:val="left" w:pos="2966"/>
        </w:tabs>
        <w:spacing w:line="240" w:lineRule="auto"/>
        <w:outlineLvl w:val="0"/>
        <w:rPr>
          <w:rFonts w:ascii="Simplified Arabic" w:hAnsi="Simplified Arabic" w:cs="Simplified Arabic"/>
          <w:b/>
          <w:bCs/>
          <w:sz w:val="36"/>
          <w:szCs w:val="36"/>
          <w:rtl/>
        </w:rPr>
      </w:pPr>
      <w:r w:rsidRPr="008454E3">
        <w:rPr>
          <w:rFonts w:ascii="Simplified Arabic" w:hAnsi="Simplified Arabic" w:cs="Simplified Arabic"/>
          <w:b/>
          <w:bCs/>
          <w:sz w:val="28"/>
          <w:szCs w:val="28"/>
          <w:rtl/>
        </w:rPr>
        <w:t>الفرضيات الرئيسية والفرعية:</w:t>
      </w:r>
    </w:p>
    <w:p w14:paraId="014324BE" w14:textId="77777777" w:rsidR="003A4B17" w:rsidRPr="007E49C5" w:rsidRDefault="003A4B17" w:rsidP="007E49C5">
      <w:pPr>
        <w:pStyle w:val="ListParagraph"/>
        <w:numPr>
          <w:ilvl w:val="0"/>
          <w:numId w:val="2"/>
        </w:numPr>
        <w:tabs>
          <w:tab w:val="left" w:pos="2966"/>
        </w:tabs>
        <w:spacing w:line="240" w:lineRule="auto"/>
        <w:rPr>
          <w:rFonts w:ascii="Simplified Arabic" w:hAnsi="Simplified Arabic" w:cs="Simplified Arabic"/>
          <w:b/>
          <w:bCs/>
          <w:sz w:val="28"/>
          <w:szCs w:val="28"/>
          <w:rtl/>
        </w:rPr>
      </w:pPr>
      <w:r w:rsidRPr="007E49C5">
        <w:rPr>
          <w:rFonts w:ascii="Simplified Arabic" w:hAnsi="Simplified Arabic" w:cs="Simplified Arabic"/>
          <w:b/>
          <w:bCs/>
          <w:sz w:val="28"/>
          <w:szCs w:val="28"/>
          <w:rtl/>
        </w:rPr>
        <w:t>الفرضية الرئيسية الأولى:</w:t>
      </w:r>
    </w:p>
    <w:p w14:paraId="076537A8" w14:textId="77777777" w:rsidR="00143B00" w:rsidRDefault="003A4B17" w:rsidP="00143B00">
      <w:pPr>
        <w:pStyle w:val="ListParagraph"/>
        <w:tabs>
          <w:tab w:val="left" w:pos="2966"/>
        </w:tabs>
        <w:spacing w:line="240" w:lineRule="auto"/>
        <w:ind w:left="360"/>
        <w:rPr>
          <w:rFonts w:ascii="Simplified Arabic" w:hAnsi="Simplified Arabic" w:cs="Simplified Arabic"/>
          <w:sz w:val="28"/>
          <w:szCs w:val="28"/>
        </w:rPr>
      </w:pPr>
      <w:r w:rsidRPr="00060AEB">
        <w:rPr>
          <w:rFonts w:ascii="Simplified Arabic" w:hAnsi="Simplified Arabic" w:cs="Simplified Arabic"/>
          <w:sz w:val="28"/>
          <w:szCs w:val="28"/>
          <w:rtl/>
        </w:rPr>
        <w:lastRenderedPageBreak/>
        <w:t xml:space="preserve">لا يوجد أثر ذو دلالة إحصائية عند مستوى دلالة (0.05 </w:t>
      </w:r>
      <w:r w:rsidRPr="00060AEB">
        <w:rPr>
          <w:rFonts w:ascii="Cambria Math" w:hAnsi="Cambria Math" w:cs="Cambria Math" w:hint="cs"/>
          <w:sz w:val="28"/>
          <w:szCs w:val="28"/>
          <w:rtl/>
        </w:rPr>
        <w:t>≥</w:t>
      </w:r>
      <w:r w:rsidRPr="00060AEB">
        <w:rPr>
          <w:rFonts w:ascii="Simplified Arabic" w:hAnsi="Simplified Arabic" w:cs="Simplified Arabic"/>
          <w:sz w:val="28"/>
          <w:szCs w:val="28"/>
          <w:rtl/>
        </w:rPr>
        <w:t xml:space="preserve"> </w:t>
      </w:r>
      <w:r w:rsidRPr="00060AEB">
        <w:rPr>
          <w:rFonts w:ascii="Cambria" w:hAnsi="Cambria" w:cs="Cambria"/>
          <w:sz w:val="28"/>
          <w:szCs w:val="28"/>
        </w:rPr>
        <w:t>α</w:t>
      </w:r>
      <w:r w:rsidRPr="00060AEB">
        <w:rPr>
          <w:rFonts w:ascii="Simplified Arabic" w:hAnsi="Simplified Arabic" w:cs="Simplified Arabic"/>
          <w:sz w:val="28"/>
          <w:szCs w:val="28"/>
          <w:rtl/>
        </w:rPr>
        <w:t>) لتقنيات الذكاء الاصطناعي، بما في ذلك النظم الخبيرة، التعلم الآلي التلقائي، وسهولة الاستعمال، في تحسين إدارة المشاريع الإنشائية من حيث الكفاءة والفعالية في المملكة العربية السعودية.</w:t>
      </w:r>
    </w:p>
    <w:p w14:paraId="034C84A1" w14:textId="6B8FD181" w:rsidR="003A4B17" w:rsidRPr="00143B00" w:rsidRDefault="003A4B17" w:rsidP="00143B00">
      <w:pPr>
        <w:pStyle w:val="ListParagraph"/>
        <w:numPr>
          <w:ilvl w:val="0"/>
          <w:numId w:val="8"/>
        </w:numPr>
        <w:tabs>
          <w:tab w:val="left" w:pos="2966"/>
        </w:tabs>
        <w:spacing w:line="240" w:lineRule="auto"/>
        <w:rPr>
          <w:rFonts w:ascii="Simplified Arabic" w:hAnsi="Simplified Arabic" w:cs="Simplified Arabic"/>
          <w:sz w:val="28"/>
          <w:szCs w:val="28"/>
          <w:rtl/>
        </w:rPr>
      </w:pPr>
      <w:r w:rsidRPr="00143B00">
        <w:rPr>
          <w:rFonts w:ascii="Simplified Arabic" w:hAnsi="Simplified Arabic" w:cs="Simplified Arabic"/>
          <w:b/>
          <w:bCs/>
          <w:sz w:val="28"/>
          <w:szCs w:val="28"/>
          <w:rtl/>
        </w:rPr>
        <w:t>الفرضيات الفرعية:</w:t>
      </w:r>
    </w:p>
    <w:p w14:paraId="47690CE6" w14:textId="608ED6B5" w:rsidR="00143B00" w:rsidRPr="00143B00" w:rsidRDefault="00143B00" w:rsidP="00143B00">
      <w:pPr>
        <w:tabs>
          <w:tab w:val="left" w:pos="2966"/>
        </w:tabs>
        <w:spacing w:line="240" w:lineRule="auto"/>
        <w:rPr>
          <w:rFonts w:ascii="Simplified Arabic" w:hAnsi="Simplified Arabic" w:cs="Simplified Arabic"/>
          <w:sz w:val="28"/>
          <w:szCs w:val="28"/>
        </w:rPr>
      </w:pPr>
      <w:r>
        <w:rPr>
          <w:rFonts w:ascii="Simplified Arabic" w:hAnsi="Simplified Arabic" w:cs="Simplified Arabic"/>
          <w:sz w:val="28"/>
          <w:szCs w:val="28"/>
        </w:rPr>
        <w:t>-</w:t>
      </w:r>
      <w:r w:rsidR="003A4B17" w:rsidRPr="00143B00">
        <w:rPr>
          <w:rFonts w:ascii="Simplified Arabic" w:hAnsi="Simplified Arabic" w:cs="Simplified Arabic"/>
          <w:sz w:val="28"/>
          <w:szCs w:val="28"/>
          <w:rtl/>
        </w:rPr>
        <w:t xml:space="preserve">الفرضية الفرعية الأولى: لا يوجد أثر ذو دلالة إحصائية عند مستوى دلالة (0.05 </w:t>
      </w:r>
      <w:r w:rsidR="003A4B17" w:rsidRPr="00143B00">
        <w:rPr>
          <w:rFonts w:ascii="Cambria Math" w:hAnsi="Cambria Math" w:cs="Cambria Math" w:hint="cs"/>
          <w:sz w:val="28"/>
          <w:szCs w:val="28"/>
          <w:rtl/>
        </w:rPr>
        <w:t>≥</w:t>
      </w:r>
      <w:r w:rsidR="003A4B17" w:rsidRPr="00143B00">
        <w:rPr>
          <w:rFonts w:ascii="Simplified Arabic" w:hAnsi="Simplified Arabic" w:cs="Simplified Arabic"/>
          <w:sz w:val="28"/>
          <w:szCs w:val="28"/>
          <w:rtl/>
        </w:rPr>
        <w:t xml:space="preserve"> </w:t>
      </w:r>
      <w:r w:rsidR="003A4B17" w:rsidRPr="00143B00">
        <w:rPr>
          <w:rFonts w:ascii="Cambria" w:hAnsi="Cambria" w:cs="Cambria"/>
          <w:sz w:val="28"/>
          <w:szCs w:val="28"/>
        </w:rPr>
        <w:t>α</w:t>
      </w:r>
      <w:r w:rsidR="003A4B17" w:rsidRPr="00143B00">
        <w:rPr>
          <w:rFonts w:ascii="Simplified Arabic" w:hAnsi="Simplified Arabic" w:cs="Simplified Arabic"/>
          <w:sz w:val="28"/>
          <w:szCs w:val="28"/>
          <w:rtl/>
        </w:rPr>
        <w:t>) لتقنيات الذكاء الاصطناعي في تعزيز كفاءة المشاريع الإنشائية في المملكة العربية السعودية.</w:t>
      </w:r>
    </w:p>
    <w:p w14:paraId="01C37572" w14:textId="5DC69561" w:rsidR="003A4B17" w:rsidRPr="00143B00" w:rsidRDefault="00143B00" w:rsidP="00143B00">
      <w:pPr>
        <w:tabs>
          <w:tab w:val="left" w:pos="2966"/>
        </w:tabs>
        <w:spacing w:line="240" w:lineRule="auto"/>
        <w:rPr>
          <w:rFonts w:ascii="Simplified Arabic" w:hAnsi="Simplified Arabic" w:cs="Simplified Arabic"/>
          <w:sz w:val="28"/>
          <w:szCs w:val="28"/>
          <w:rtl/>
        </w:rPr>
      </w:pPr>
      <w:r>
        <w:rPr>
          <w:rFonts w:ascii="Simplified Arabic" w:hAnsi="Simplified Arabic" w:cs="Simplified Arabic"/>
          <w:sz w:val="28"/>
          <w:szCs w:val="28"/>
        </w:rPr>
        <w:t>-</w:t>
      </w:r>
      <w:r w:rsidR="003A4B17" w:rsidRPr="00143B00">
        <w:rPr>
          <w:rFonts w:ascii="Simplified Arabic" w:hAnsi="Simplified Arabic" w:cs="Simplified Arabic"/>
          <w:sz w:val="28"/>
          <w:szCs w:val="28"/>
          <w:rtl/>
        </w:rPr>
        <w:t xml:space="preserve">الفرضية الفرعية الثانية: لا يوجد أثر ذو دلالة إحصائية عند مستوى دلالة (0.05 </w:t>
      </w:r>
      <w:r w:rsidR="003A4B17" w:rsidRPr="00143B00">
        <w:rPr>
          <w:rFonts w:ascii="Cambria Math" w:hAnsi="Cambria Math" w:cs="Cambria Math" w:hint="cs"/>
          <w:sz w:val="28"/>
          <w:szCs w:val="28"/>
          <w:rtl/>
        </w:rPr>
        <w:t>≥</w:t>
      </w:r>
      <w:r w:rsidR="003A4B17" w:rsidRPr="00143B00">
        <w:rPr>
          <w:rFonts w:ascii="Simplified Arabic" w:hAnsi="Simplified Arabic" w:cs="Simplified Arabic"/>
          <w:sz w:val="28"/>
          <w:szCs w:val="28"/>
          <w:rtl/>
        </w:rPr>
        <w:t xml:space="preserve"> </w:t>
      </w:r>
      <w:r w:rsidR="003A4B17" w:rsidRPr="00143B00">
        <w:rPr>
          <w:rFonts w:ascii="Cambria" w:hAnsi="Cambria" w:cs="Cambria"/>
          <w:sz w:val="28"/>
          <w:szCs w:val="28"/>
        </w:rPr>
        <w:t>α</w:t>
      </w:r>
      <w:r w:rsidR="003A4B17" w:rsidRPr="00143B00">
        <w:rPr>
          <w:rFonts w:ascii="Simplified Arabic" w:hAnsi="Simplified Arabic" w:cs="Simplified Arabic"/>
          <w:sz w:val="28"/>
          <w:szCs w:val="28"/>
          <w:rtl/>
        </w:rPr>
        <w:t>) لتقنيات الذكاء الاصطناعي في تحسين فعالية المشاريع الإنشائية في المملكة العربية السعودية.</w:t>
      </w:r>
    </w:p>
    <w:p w14:paraId="58446C2F" w14:textId="77777777" w:rsidR="003A4B17" w:rsidRPr="00143B00" w:rsidRDefault="003A4B17" w:rsidP="00143B00">
      <w:pPr>
        <w:pStyle w:val="ListParagraph"/>
        <w:numPr>
          <w:ilvl w:val="0"/>
          <w:numId w:val="9"/>
        </w:numPr>
        <w:tabs>
          <w:tab w:val="left" w:pos="2966"/>
        </w:tabs>
        <w:spacing w:line="240" w:lineRule="auto"/>
        <w:rPr>
          <w:rFonts w:ascii="Simplified Arabic" w:hAnsi="Simplified Arabic" w:cs="Simplified Arabic"/>
          <w:b/>
          <w:bCs/>
          <w:sz w:val="28"/>
          <w:szCs w:val="28"/>
          <w:rtl/>
        </w:rPr>
      </w:pPr>
      <w:r w:rsidRPr="00143B00">
        <w:rPr>
          <w:rFonts w:ascii="Simplified Arabic" w:hAnsi="Simplified Arabic" w:cs="Simplified Arabic"/>
          <w:b/>
          <w:bCs/>
          <w:sz w:val="28"/>
          <w:szCs w:val="28"/>
          <w:rtl/>
        </w:rPr>
        <w:t>الفرضية الرئيسية الثانية:</w:t>
      </w:r>
    </w:p>
    <w:p w14:paraId="53F72D47" w14:textId="77777777" w:rsidR="003A4B17" w:rsidRPr="00665614" w:rsidRDefault="003A4B17" w:rsidP="00665614">
      <w:pPr>
        <w:tabs>
          <w:tab w:val="left" w:pos="2966"/>
        </w:tabs>
        <w:spacing w:line="240" w:lineRule="auto"/>
        <w:rPr>
          <w:rFonts w:ascii="Simplified Arabic" w:hAnsi="Simplified Arabic" w:cs="Simplified Arabic"/>
          <w:sz w:val="28"/>
          <w:szCs w:val="28"/>
          <w:rtl/>
        </w:rPr>
      </w:pPr>
      <w:r w:rsidRPr="00665614">
        <w:rPr>
          <w:rFonts w:ascii="Simplified Arabic" w:hAnsi="Simplified Arabic" w:cs="Simplified Arabic"/>
          <w:sz w:val="28"/>
          <w:szCs w:val="28"/>
          <w:rtl/>
        </w:rPr>
        <w:t xml:space="preserve">لا يوجد أثر ذو دلالة إحصائية عند مستوى دلالة (0.05 </w:t>
      </w:r>
      <w:r w:rsidRPr="00665614">
        <w:rPr>
          <w:rFonts w:ascii="Cambria Math" w:hAnsi="Cambria Math" w:cs="Cambria Math" w:hint="cs"/>
          <w:sz w:val="28"/>
          <w:szCs w:val="28"/>
          <w:rtl/>
        </w:rPr>
        <w:t>≥</w:t>
      </w:r>
      <w:r w:rsidRPr="00665614">
        <w:rPr>
          <w:rFonts w:ascii="Simplified Arabic" w:hAnsi="Simplified Arabic" w:cs="Simplified Arabic"/>
          <w:sz w:val="28"/>
          <w:szCs w:val="28"/>
          <w:rtl/>
        </w:rPr>
        <w:t xml:space="preserve"> </w:t>
      </w:r>
      <w:r w:rsidRPr="00665614">
        <w:rPr>
          <w:rFonts w:ascii="Cambria" w:hAnsi="Cambria" w:cs="Cambria"/>
          <w:sz w:val="28"/>
          <w:szCs w:val="28"/>
        </w:rPr>
        <w:t>α</w:t>
      </w:r>
      <w:r w:rsidRPr="00665614">
        <w:rPr>
          <w:rFonts w:ascii="Simplified Arabic" w:hAnsi="Simplified Arabic" w:cs="Simplified Arabic"/>
          <w:sz w:val="28"/>
          <w:szCs w:val="28"/>
          <w:rtl/>
        </w:rPr>
        <w:t>) لتقنيات الذكاء الاصطناعي، بما في ذلك النظم الخبيرة، التعلم الآلي التلقائي، وسهولة الاستعمال، في تعزيز الأداء العام لإدارة المشاريع الإنشائية في المملكة العربية السعودية.</w:t>
      </w:r>
    </w:p>
    <w:p w14:paraId="4C90CD57" w14:textId="77777777" w:rsidR="003A4B17" w:rsidRPr="00665614" w:rsidRDefault="003A4B17" w:rsidP="00665614">
      <w:pPr>
        <w:pStyle w:val="ListParagraph"/>
        <w:numPr>
          <w:ilvl w:val="0"/>
          <w:numId w:val="9"/>
        </w:numPr>
        <w:tabs>
          <w:tab w:val="left" w:pos="2966"/>
        </w:tabs>
        <w:spacing w:line="240" w:lineRule="auto"/>
        <w:rPr>
          <w:rFonts w:ascii="Simplified Arabic" w:hAnsi="Simplified Arabic" w:cs="Simplified Arabic"/>
          <w:b/>
          <w:bCs/>
          <w:sz w:val="28"/>
          <w:szCs w:val="28"/>
          <w:rtl/>
        </w:rPr>
      </w:pPr>
      <w:r w:rsidRPr="00665614">
        <w:rPr>
          <w:rFonts w:ascii="Simplified Arabic" w:hAnsi="Simplified Arabic" w:cs="Simplified Arabic"/>
          <w:b/>
          <w:bCs/>
          <w:sz w:val="28"/>
          <w:szCs w:val="28"/>
          <w:rtl/>
        </w:rPr>
        <w:t>الفرضية الرئيسية الثالثة:</w:t>
      </w:r>
    </w:p>
    <w:p w14:paraId="6A22668F" w14:textId="77777777" w:rsidR="003A4B17" w:rsidRPr="00665614" w:rsidRDefault="003A4B17" w:rsidP="00665614">
      <w:pPr>
        <w:tabs>
          <w:tab w:val="left" w:pos="2966"/>
        </w:tabs>
        <w:spacing w:line="240" w:lineRule="auto"/>
        <w:rPr>
          <w:rFonts w:ascii="Simplified Arabic" w:hAnsi="Simplified Arabic" w:cs="Simplified Arabic"/>
          <w:sz w:val="28"/>
          <w:szCs w:val="28"/>
          <w:rtl/>
        </w:rPr>
      </w:pPr>
      <w:r w:rsidRPr="00665614">
        <w:rPr>
          <w:rFonts w:ascii="Simplified Arabic" w:hAnsi="Simplified Arabic" w:cs="Simplified Arabic"/>
          <w:sz w:val="28"/>
          <w:szCs w:val="28"/>
          <w:rtl/>
        </w:rPr>
        <w:t xml:space="preserve">لا يوجد أثر ذو دلالة إحصائية عند مستوى دلالة (0.05 </w:t>
      </w:r>
      <w:r w:rsidRPr="00665614">
        <w:rPr>
          <w:rFonts w:ascii="Cambria Math" w:hAnsi="Cambria Math" w:cs="Cambria Math" w:hint="cs"/>
          <w:sz w:val="28"/>
          <w:szCs w:val="28"/>
          <w:rtl/>
        </w:rPr>
        <w:t>≥</w:t>
      </w:r>
      <w:r w:rsidRPr="00665614">
        <w:rPr>
          <w:rFonts w:ascii="Simplified Arabic" w:hAnsi="Simplified Arabic" w:cs="Simplified Arabic"/>
          <w:sz w:val="28"/>
          <w:szCs w:val="28"/>
          <w:rtl/>
        </w:rPr>
        <w:t xml:space="preserve"> </w:t>
      </w:r>
      <w:r w:rsidRPr="00665614">
        <w:rPr>
          <w:rFonts w:ascii="Cambria" w:hAnsi="Cambria" w:cs="Cambria"/>
          <w:sz w:val="28"/>
          <w:szCs w:val="28"/>
        </w:rPr>
        <w:t>α</w:t>
      </w:r>
      <w:r w:rsidRPr="00665614">
        <w:rPr>
          <w:rFonts w:ascii="Simplified Arabic" w:hAnsi="Simplified Arabic" w:cs="Simplified Arabic"/>
          <w:sz w:val="28"/>
          <w:szCs w:val="28"/>
          <w:rtl/>
        </w:rPr>
        <w:t>) لممارسات إدارة المشاريع في المشاريع الإنشائية في المملكة العربية السعودية.</w:t>
      </w:r>
    </w:p>
    <w:p w14:paraId="44C561A0" w14:textId="77777777" w:rsidR="003A4B17" w:rsidRPr="00665614" w:rsidRDefault="003A4B17" w:rsidP="00665614">
      <w:pPr>
        <w:pStyle w:val="ListParagraph"/>
        <w:numPr>
          <w:ilvl w:val="0"/>
          <w:numId w:val="9"/>
        </w:numPr>
        <w:tabs>
          <w:tab w:val="left" w:pos="2966"/>
        </w:tabs>
        <w:spacing w:line="240" w:lineRule="auto"/>
        <w:rPr>
          <w:rFonts w:ascii="Simplified Arabic" w:hAnsi="Simplified Arabic" w:cs="Simplified Arabic"/>
          <w:b/>
          <w:bCs/>
          <w:sz w:val="28"/>
          <w:szCs w:val="28"/>
          <w:rtl/>
        </w:rPr>
      </w:pPr>
      <w:r w:rsidRPr="00665614">
        <w:rPr>
          <w:rFonts w:ascii="Simplified Arabic" w:hAnsi="Simplified Arabic" w:cs="Simplified Arabic"/>
          <w:b/>
          <w:bCs/>
          <w:sz w:val="28"/>
          <w:szCs w:val="28"/>
          <w:rtl/>
        </w:rPr>
        <w:t>الفرضية الرئيسية الرابعة:</w:t>
      </w:r>
    </w:p>
    <w:p w14:paraId="633F239F" w14:textId="77777777" w:rsidR="003A4B17" w:rsidRDefault="003A4B17" w:rsidP="00665614">
      <w:pPr>
        <w:tabs>
          <w:tab w:val="left" w:pos="2966"/>
        </w:tabs>
        <w:spacing w:line="240" w:lineRule="auto"/>
        <w:rPr>
          <w:rFonts w:ascii="Simplified Arabic" w:hAnsi="Simplified Arabic" w:cs="Simplified Arabic"/>
          <w:sz w:val="28"/>
          <w:szCs w:val="28"/>
        </w:rPr>
      </w:pPr>
      <w:r w:rsidRPr="00665614">
        <w:rPr>
          <w:rFonts w:ascii="Simplified Arabic" w:hAnsi="Simplified Arabic" w:cs="Simplified Arabic"/>
          <w:sz w:val="28"/>
          <w:szCs w:val="28"/>
          <w:rtl/>
        </w:rPr>
        <w:t xml:space="preserve">لا يوجد أثر ذو دلالة إحصائية عند مستوى دلالة (0.05 </w:t>
      </w:r>
      <w:r w:rsidRPr="00665614">
        <w:rPr>
          <w:rFonts w:ascii="Cambria Math" w:hAnsi="Cambria Math" w:cs="Cambria Math" w:hint="cs"/>
          <w:sz w:val="28"/>
          <w:szCs w:val="28"/>
          <w:rtl/>
        </w:rPr>
        <w:t>≥</w:t>
      </w:r>
      <w:r w:rsidRPr="00665614">
        <w:rPr>
          <w:rFonts w:ascii="Simplified Arabic" w:hAnsi="Simplified Arabic" w:cs="Simplified Arabic"/>
          <w:sz w:val="28"/>
          <w:szCs w:val="28"/>
          <w:rtl/>
        </w:rPr>
        <w:t xml:space="preserve"> </w:t>
      </w:r>
      <w:r w:rsidRPr="00665614">
        <w:rPr>
          <w:rFonts w:ascii="Cambria" w:hAnsi="Cambria" w:cs="Cambria"/>
          <w:sz w:val="28"/>
          <w:szCs w:val="28"/>
        </w:rPr>
        <w:t>α</w:t>
      </w:r>
      <w:r w:rsidRPr="00665614">
        <w:rPr>
          <w:rFonts w:ascii="Simplified Arabic" w:hAnsi="Simplified Arabic" w:cs="Simplified Arabic"/>
          <w:sz w:val="28"/>
          <w:szCs w:val="28"/>
          <w:rtl/>
        </w:rPr>
        <w:t>) لتقنيات الذكاء الاصطناعي، بما في ذلك النظم الخبيرة، التعلم الآلي التلقائي، وسهولة الاستعمال، في تحسين الأداء العام لإدارة المشاريع الإنشائية من حيث الكفاءة والفعالية في المملكة العربية السعودية.</w:t>
      </w:r>
    </w:p>
    <w:p w14:paraId="48B6CF68" w14:textId="77777777" w:rsidR="004D23FA" w:rsidRDefault="004D23FA" w:rsidP="00665614">
      <w:pPr>
        <w:tabs>
          <w:tab w:val="left" w:pos="2966"/>
        </w:tabs>
        <w:spacing w:line="240" w:lineRule="auto"/>
        <w:rPr>
          <w:rFonts w:ascii="Simplified Arabic" w:hAnsi="Simplified Arabic" w:cs="Simplified Arabic"/>
          <w:sz w:val="28"/>
          <w:szCs w:val="28"/>
        </w:rPr>
      </w:pPr>
    </w:p>
    <w:p w14:paraId="6D801BF4" w14:textId="77777777" w:rsidR="004D23FA" w:rsidRDefault="004D23FA" w:rsidP="00665614">
      <w:pPr>
        <w:tabs>
          <w:tab w:val="left" w:pos="2966"/>
        </w:tabs>
        <w:spacing w:line="240" w:lineRule="auto"/>
        <w:rPr>
          <w:rFonts w:ascii="Simplified Arabic" w:hAnsi="Simplified Arabic" w:cs="Simplified Arabic"/>
          <w:sz w:val="28"/>
          <w:szCs w:val="28"/>
        </w:rPr>
      </w:pPr>
    </w:p>
    <w:p w14:paraId="6D44CE67" w14:textId="479F50D4" w:rsidR="004D23FA" w:rsidRPr="004D23FA" w:rsidRDefault="004D23FA" w:rsidP="00665614">
      <w:pPr>
        <w:tabs>
          <w:tab w:val="left" w:pos="2966"/>
        </w:tabs>
        <w:spacing w:line="240" w:lineRule="auto"/>
        <w:rPr>
          <w:rFonts w:ascii="Simplified Arabic" w:hAnsi="Simplified Arabic" w:cs="Simplified Arabic"/>
          <w:sz w:val="28"/>
          <w:szCs w:val="28"/>
        </w:rPr>
      </w:pPr>
    </w:p>
    <w:p w14:paraId="11F5A3D6"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p>
    <w:p w14:paraId="32E41E53"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p>
    <w:p w14:paraId="71AE60A8"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p>
    <w:p w14:paraId="3D60B71A"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p>
    <w:p w14:paraId="0CA8FEAC" w14:textId="77777777" w:rsidR="004D23FA" w:rsidRDefault="004D23FA" w:rsidP="004D23FA">
      <w:pPr>
        <w:tabs>
          <w:tab w:val="left" w:pos="2966"/>
        </w:tabs>
        <w:spacing w:line="240" w:lineRule="auto"/>
        <w:jc w:val="center"/>
        <w:rPr>
          <w:rFonts w:ascii="Simplified Arabic" w:hAnsi="Simplified Arabic" w:cs="Simplified Arabic"/>
          <w:b/>
          <w:bCs/>
          <w:sz w:val="44"/>
          <w:szCs w:val="44"/>
          <w:u w:val="single"/>
          <w:rtl/>
        </w:rPr>
      </w:pPr>
    </w:p>
    <w:p w14:paraId="749067C8" w14:textId="425D3437" w:rsidR="004D23FA" w:rsidRPr="004D23FA" w:rsidRDefault="004D23FA" w:rsidP="004D23FA">
      <w:pPr>
        <w:tabs>
          <w:tab w:val="left" w:pos="2966"/>
        </w:tabs>
        <w:spacing w:line="240" w:lineRule="auto"/>
        <w:jc w:val="center"/>
        <w:rPr>
          <w:rFonts w:ascii="Simplified Arabic" w:hAnsi="Simplified Arabic" w:cs="Simplified Arabic"/>
          <w:b/>
          <w:bCs/>
          <w:sz w:val="44"/>
          <w:szCs w:val="44"/>
          <w:u w:val="single"/>
          <w:rtl/>
        </w:rPr>
      </w:pPr>
      <w:r w:rsidRPr="004D23FA">
        <w:rPr>
          <w:rFonts w:ascii="Simplified Arabic" w:hAnsi="Simplified Arabic" w:cs="Simplified Arabic" w:hint="cs"/>
          <w:b/>
          <w:bCs/>
          <w:sz w:val="44"/>
          <w:szCs w:val="44"/>
          <w:u w:val="single"/>
          <w:rtl/>
        </w:rPr>
        <w:t>الفصل الثاني</w:t>
      </w:r>
    </w:p>
    <w:p w14:paraId="7CA145A0" w14:textId="6A83E2E5" w:rsidR="004D23FA" w:rsidRPr="004D23FA" w:rsidRDefault="004D23FA" w:rsidP="004D23FA">
      <w:pPr>
        <w:tabs>
          <w:tab w:val="left" w:pos="2966"/>
        </w:tabs>
        <w:spacing w:line="240" w:lineRule="auto"/>
        <w:jc w:val="center"/>
        <w:rPr>
          <w:rFonts w:ascii="Simplified Arabic" w:hAnsi="Simplified Arabic" w:cs="Simplified Arabic" w:hint="cs"/>
          <w:b/>
          <w:bCs/>
          <w:sz w:val="44"/>
          <w:szCs w:val="44"/>
          <w:u w:val="single"/>
        </w:rPr>
      </w:pPr>
      <w:r w:rsidRPr="004D23FA">
        <w:rPr>
          <w:rFonts w:ascii="Simplified Arabic" w:hAnsi="Simplified Arabic" w:cs="Simplified Arabic" w:hint="cs"/>
          <w:b/>
          <w:bCs/>
          <w:sz w:val="44"/>
          <w:szCs w:val="44"/>
          <w:u w:val="single"/>
          <w:rtl/>
        </w:rPr>
        <w:t>الدراسات السابقة</w:t>
      </w:r>
    </w:p>
    <w:p w14:paraId="2DD3ABDC" w14:textId="77777777" w:rsidR="004D23FA" w:rsidRDefault="004D23FA" w:rsidP="00665614">
      <w:pPr>
        <w:tabs>
          <w:tab w:val="left" w:pos="2966"/>
        </w:tabs>
        <w:spacing w:line="240" w:lineRule="auto"/>
        <w:rPr>
          <w:rFonts w:ascii="Simplified Arabic" w:hAnsi="Simplified Arabic" w:cs="Simplified Arabic"/>
          <w:sz w:val="28"/>
          <w:szCs w:val="28"/>
        </w:rPr>
      </w:pPr>
    </w:p>
    <w:p w14:paraId="1B7F0EF3" w14:textId="77777777" w:rsidR="004D23FA" w:rsidRDefault="004D23FA" w:rsidP="00665614">
      <w:pPr>
        <w:tabs>
          <w:tab w:val="left" w:pos="2966"/>
        </w:tabs>
        <w:spacing w:line="240" w:lineRule="auto"/>
        <w:rPr>
          <w:rFonts w:ascii="Simplified Arabic" w:hAnsi="Simplified Arabic" w:cs="Simplified Arabic"/>
          <w:sz w:val="28"/>
          <w:szCs w:val="28"/>
        </w:rPr>
      </w:pPr>
    </w:p>
    <w:p w14:paraId="1C2DC760" w14:textId="77777777" w:rsidR="004D23FA" w:rsidRDefault="004D23FA" w:rsidP="00665614">
      <w:pPr>
        <w:tabs>
          <w:tab w:val="left" w:pos="2966"/>
        </w:tabs>
        <w:spacing w:line="240" w:lineRule="auto"/>
        <w:rPr>
          <w:rFonts w:ascii="Simplified Arabic" w:hAnsi="Simplified Arabic" w:cs="Simplified Arabic"/>
          <w:sz w:val="28"/>
          <w:szCs w:val="28"/>
        </w:rPr>
      </w:pPr>
    </w:p>
    <w:p w14:paraId="5EE0820E" w14:textId="77777777" w:rsidR="004D23FA" w:rsidRDefault="004D23FA" w:rsidP="00665614">
      <w:pPr>
        <w:tabs>
          <w:tab w:val="left" w:pos="2966"/>
        </w:tabs>
        <w:spacing w:line="240" w:lineRule="auto"/>
        <w:rPr>
          <w:rFonts w:ascii="Simplified Arabic" w:hAnsi="Simplified Arabic" w:cs="Simplified Arabic"/>
          <w:sz w:val="28"/>
          <w:szCs w:val="28"/>
        </w:rPr>
      </w:pPr>
    </w:p>
    <w:p w14:paraId="654000F5" w14:textId="77777777" w:rsidR="004D23FA" w:rsidRDefault="004D23FA" w:rsidP="00665614">
      <w:pPr>
        <w:tabs>
          <w:tab w:val="left" w:pos="2966"/>
        </w:tabs>
        <w:spacing w:line="240" w:lineRule="auto"/>
        <w:rPr>
          <w:rFonts w:ascii="Simplified Arabic" w:hAnsi="Simplified Arabic" w:cs="Simplified Arabic"/>
          <w:sz w:val="28"/>
          <w:szCs w:val="28"/>
        </w:rPr>
      </w:pPr>
    </w:p>
    <w:p w14:paraId="16F0FE97" w14:textId="77777777" w:rsidR="004D23FA" w:rsidRDefault="004D23FA" w:rsidP="00665614">
      <w:pPr>
        <w:tabs>
          <w:tab w:val="left" w:pos="2966"/>
        </w:tabs>
        <w:spacing w:line="240" w:lineRule="auto"/>
        <w:rPr>
          <w:rFonts w:ascii="Simplified Arabic" w:hAnsi="Simplified Arabic" w:cs="Simplified Arabic"/>
          <w:sz w:val="28"/>
          <w:szCs w:val="28"/>
        </w:rPr>
      </w:pPr>
    </w:p>
    <w:p w14:paraId="2A299241" w14:textId="77777777" w:rsidR="004D23FA" w:rsidRPr="00665614" w:rsidRDefault="004D23FA" w:rsidP="00665614">
      <w:pPr>
        <w:tabs>
          <w:tab w:val="left" w:pos="2966"/>
        </w:tabs>
        <w:spacing w:line="240" w:lineRule="auto"/>
        <w:rPr>
          <w:rFonts w:ascii="Simplified Arabic" w:hAnsi="Simplified Arabic" w:cs="Simplified Arabic"/>
          <w:sz w:val="28"/>
          <w:szCs w:val="28"/>
        </w:rPr>
      </w:pPr>
    </w:p>
    <w:p w14:paraId="514808E1" w14:textId="77777777" w:rsidR="00217748" w:rsidRDefault="00217748" w:rsidP="00C26034">
      <w:pPr>
        <w:spacing w:line="240" w:lineRule="auto"/>
        <w:rPr>
          <w:rFonts w:ascii="Simplified Arabic" w:hAnsi="Simplified Arabic" w:cs="Simplified Arabic"/>
          <w:sz w:val="28"/>
          <w:szCs w:val="28"/>
          <w:rtl/>
        </w:rPr>
      </w:pPr>
    </w:p>
    <w:p w14:paraId="59E04458" w14:textId="77777777" w:rsidR="00090923" w:rsidRDefault="00090923" w:rsidP="0068264A">
      <w:pPr>
        <w:tabs>
          <w:tab w:val="left" w:pos="1286"/>
        </w:tabs>
        <w:spacing w:line="360" w:lineRule="auto"/>
        <w:outlineLvl w:val="0"/>
        <w:rPr>
          <w:rFonts w:ascii="Simplified Arabic" w:hAnsi="Simplified Arabic" w:cs="Simplified Arabic"/>
          <w:sz w:val="28"/>
          <w:szCs w:val="28"/>
          <w:rtl/>
        </w:rPr>
      </w:pPr>
      <w:bookmarkStart w:id="9" w:name="_Toc181658625"/>
    </w:p>
    <w:p w14:paraId="20389331" w14:textId="26B71D00" w:rsidR="0068264A" w:rsidRPr="00EA75F3" w:rsidRDefault="00700886" w:rsidP="0068264A">
      <w:pPr>
        <w:tabs>
          <w:tab w:val="left" w:pos="1286"/>
        </w:tabs>
        <w:spacing w:line="360" w:lineRule="auto"/>
        <w:outlineLvl w:val="0"/>
        <w:rPr>
          <w:rFonts w:ascii="Simplified Arabic" w:hAnsi="Simplified Arabic" w:cs="Simplified Arabic"/>
          <w:b/>
          <w:bCs/>
          <w:sz w:val="36"/>
          <w:szCs w:val="36"/>
        </w:rPr>
      </w:pPr>
      <w:r w:rsidRPr="00EA75F3">
        <w:rPr>
          <w:rFonts w:ascii="Simplified Arabic" w:hAnsi="Simplified Arabic" w:cs="Simplified Arabic"/>
          <w:b/>
          <w:bCs/>
          <w:sz w:val="36"/>
          <w:szCs w:val="36"/>
          <w:rtl/>
        </w:rPr>
        <w:lastRenderedPageBreak/>
        <w:t>الدراسات السابقة:</w:t>
      </w:r>
      <w:bookmarkEnd w:id="9"/>
    </w:p>
    <w:p w14:paraId="015E9CA9" w14:textId="322F957C" w:rsidR="0068264A" w:rsidRPr="00700886" w:rsidRDefault="0068264A" w:rsidP="0068264A">
      <w:pPr>
        <w:tabs>
          <w:tab w:val="left" w:pos="1286"/>
        </w:tabs>
        <w:spacing w:line="360" w:lineRule="auto"/>
        <w:outlineLvl w:val="0"/>
        <w:rPr>
          <w:rFonts w:ascii="Simplified Arabic" w:hAnsi="Simplified Arabic" w:cs="Simplified Arabic" w:hint="cs"/>
          <w:b/>
          <w:bCs/>
          <w:sz w:val="28"/>
          <w:szCs w:val="28"/>
          <w:rtl/>
        </w:rPr>
      </w:pPr>
      <w:r>
        <w:rPr>
          <w:rFonts w:ascii="Simplified Arabic" w:hAnsi="Simplified Arabic" w:cs="Simplified Arabic" w:hint="cs"/>
          <w:b/>
          <w:bCs/>
          <w:sz w:val="28"/>
          <w:szCs w:val="28"/>
          <w:rtl/>
        </w:rPr>
        <w:t>الدراسات العربية:</w:t>
      </w:r>
    </w:p>
    <w:p w14:paraId="47813AF2" w14:textId="520CE77F" w:rsidR="00700886" w:rsidRPr="00700886" w:rsidRDefault="0068264A" w:rsidP="0068264A">
      <w:pPr>
        <w:tabs>
          <w:tab w:val="left" w:pos="1286"/>
          <w:tab w:val="left" w:pos="1376"/>
        </w:tabs>
        <w:spacing w:line="240" w:lineRule="auto"/>
        <w:jc w:val="both"/>
        <w:rPr>
          <w:rFonts w:ascii="Simplified Arabic" w:hAnsi="Simplified Arabic" w:cs="Simplified Arabic"/>
          <w:sz w:val="28"/>
          <w:szCs w:val="28"/>
          <w:rtl/>
        </w:rPr>
      </w:pPr>
      <w:r>
        <w:rPr>
          <w:rFonts w:ascii="Simplified Arabic" w:hAnsi="Simplified Arabic" w:cs="Simplified Arabic"/>
          <w:b/>
          <w:bCs/>
          <w:sz w:val="28"/>
          <w:szCs w:val="28"/>
        </w:rPr>
        <w:t>1</w:t>
      </w:r>
      <w:r w:rsidR="00700886" w:rsidRPr="00700886">
        <w:rPr>
          <w:rFonts w:ascii="Simplified Arabic" w:hAnsi="Simplified Arabic" w:cs="Simplified Arabic"/>
          <w:b/>
          <w:bCs/>
          <w:sz w:val="28"/>
          <w:szCs w:val="28"/>
          <w:rtl/>
        </w:rPr>
        <w:t xml:space="preserve">.الجابر، غدير محمد عودة، والجعارات، خالد </w:t>
      </w:r>
      <w:r w:rsidR="00F272CE" w:rsidRPr="00700886">
        <w:rPr>
          <w:rFonts w:ascii="Simplified Arabic" w:hAnsi="Simplified Arabic" w:cs="Simplified Arabic" w:hint="cs"/>
          <w:b/>
          <w:bCs/>
          <w:sz w:val="28"/>
          <w:szCs w:val="28"/>
          <w:rtl/>
        </w:rPr>
        <w:t xml:space="preserve">جمال. </w:t>
      </w:r>
      <w:r w:rsidR="00F272CE" w:rsidRPr="00700886">
        <w:rPr>
          <w:rFonts w:ascii="Simplified Arabic" w:hAnsi="Simplified Arabic" w:cs="Simplified Arabic"/>
          <w:b/>
          <w:bCs/>
          <w:sz w:val="28"/>
          <w:szCs w:val="28"/>
          <w:rtl/>
        </w:rPr>
        <w:t>(</w:t>
      </w:r>
      <w:r w:rsidR="00700886" w:rsidRPr="00700886">
        <w:rPr>
          <w:rFonts w:ascii="Simplified Arabic" w:hAnsi="Simplified Arabic" w:cs="Simplified Arabic"/>
          <w:b/>
          <w:bCs/>
          <w:sz w:val="28"/>
          <w:szCs w:val="28"/>
          <w:rtl/>
        </w:rPr>
        <w:t>2020).</w:t>
      </w:r>
    </w:p>
    <w:p w14:paraId="43BF36F2" w14:textId="26DF2CA0" w:rsidR="00700886" w:rsidRPr="00700886" w:rsidRDefault="00700886" w:rsidP="0068264A">
      <w:pPr>
        <w:tabs>
          <w:tab w:val="left" w:pos="1286"/>
          <w:tab w:val="left" w:pos="1376"/>
        </w:tabs>
        <w:spacing w:line="240" w:lineRule="auto"/>
        <w:jc w:val="both"/>
        <w:rPr>
          <w:rFonts w:ascii="Simplified Arabic" w:hAnsi="Simplified Arabic" w:cs="Simplified Arabic"/>
          <w:b/>
          <w:bCs/>
          <w:sz w:val="28"/>
          <w:szCs w:val="28"/>
        </w:rPr>
      </w:pPr>
      <w:r w:rsidRPr="00700886">
        <w:rPr>
          <w:rFonts w:ascii="Simplified Arabic" w:hAnsi="Simplified Arabic" w:cs="Simplified Arabic"/>
          <w:b/>
          <w:bCs/>
          <w:sz w:val="28"/>
          <w:szCs w:val="28"/>
          <w:rtl/>
        </w:rPr>
        <w:t>عنوان الدراسة</w:t>
      </w:r>
      <w:r w:rsidRPr="00700886">
        <w:rPr>
          <w:rFonts w:ascii="Simplified Arabic" w:hAnsi="Simplified Arabic" w:cs="Simplified Arabic"/>
          <w:b/>
          <w:bCs/>
          <w:sz w:val="28"/>
          <w:szCs w:val="28"/>
        </w:rPr>
        <w:t>:</w:t>
      </w:r>
      <w:r w:rsidRPr="00700886">
        <w:rPr>
          <w:rFonts w:ascii="Simplified Arabic" w:hAnsi="Simplified Arabic" w:cs="Simplified Arabic"/>
          <w:sz w:val="28"/>
          <w:szCs w:val="28"/>
        </w:rPr>
        <w:t xml:space="preserve"> </w:t>
      </w:r>
      <w:r w:rsidRPr="00700886">
        <w:rPr>
          <w:rFonts w:ascii="Simplified Arabic" w:hAnsi="Simplified Arabic" w:cs="Simplified Arabic"/>
          <w:b/>
          <w:bCs/>
          <w:sz w:val="28"/>
          <w:szCs w:val="28"/>
          <w:rtl/>
        </w:rPr>
        <w:t>اثر الذكاء الاصطناعي على كفاءة الأنظمة التنفيذية في البنوك الأردنية</w:t>
      </w:r>
      <w:r w:rsidR="008556F3">
        <w:rPr>
          <w:rFonts w:ascii="Simplified Arabic" w:hAnsi="Simplified Arabic" w:cs="Simplified Arabic" w:hint="cs"/>
          <w:b/>
          <w:bCs/>
          <w:sz w:val="28"/>
          <w:szCs w:val="28"/>
          <w:rtl/>
        </w:rPr>
        <w:t>.</w:t>
      </w:r>
    </w:p>
    <w:p w14:paraId="09338FE6" w14:textId="77777777" w:rsidR="002B79CE" w:rsidRDefault="00700886" w:rsidP="002B79CE">
      <w:pPr>
        <w:tabs>
          <w:tab w:val="left" w:pos="1286"/>
          <w:tab w:val="left" w:pos="1376"/>
        </w:tabs>
        <w:spacing w:line="240" w:lineRule="auto"/>
        <w:jc w:val="both"/>
        <w:rPr>
          <w:rFonts w:ascii="Simplified Arabic" w:hAnsi="Simplified Arabic" w:cs="Simplified Arabic"/>
          <w:sz w:val="28"/>
          <w:szCs w:val="28"/>
          <w:rtl/>
        </w:rPr>
      </w:pPr>
      <w:r w:rsidRPr="00700886">
        <w:rPr>
          <w:rFonts w:ascii="Simplified Arabic" w:hAnsi="Simplified Arabic" w:cs="Simplified Arabic"/>
          <w:sz w:val="28"/>
          <w:szCs w:val="28"/>
          <w:rtl/>
        </w:rPr>
        <w:t>تهدف هذه الدراسة إلى استكشاف تأثير تطبيق تقنيات الذكاء الاصطناعي على كفاءة الأنظمة التنفيذية في البنوك الأردنية. اعتمد الباحثان على منهجية البحث الوصفي التحليلي، حيث تم جمع البيانات من مجموعة من البنوك من خلال استبيانات تم توزيعها على موظفي الدوائر المالية. عالجت الدراسة أبعاد الكفاءة التنفيذية مثل دقة المعلومات وسرعة استجابتها وتكامل الأنظمة. أظهرت النتائج وجود علاقة إيجابية بين استخدام تقنيات الذكاء الاصطناعي وكفاءة الأنظمة التنفيذية، مما يعكس أهمية تبني هذه التكنولوجيا لتحسين الأداء المحاسبي وزيادة رضا العملاء. كما توصي الدراسة بتعزيز الاستثمار في تدريب الكوادر البشرية على استخدام الذكاء الاصطناعي لتحقيق الاستفادة القصوى</w:t>
      </w:r>
      <w:r w:rsidRPr="00700886">
        <w:rPr>
          <w:rFonts w:ascii="Simplified Arabic" w:hAnsi="Simplified Arabic" w:cs="Simplified Arabic"/>
          <w:sz w:val="28"/>
          <w:szCs w:val="28"/>
        </w:rPr>
        <w:t>.</w:t>
      </w:r>
    </w:p>
    <w:p w14:paraId="4FA5154B" w14:textId="77777777" w:rsidR="007E584A" w:rsidRDefault="00700886" w:rsidP="007E584A">
      <w:pPr>
        <w:tabs>
          <w:tab w:val="left" w:pos="1286"/>
          <w:tab w:val="left" w:pos="1376"/>
        </w:tabs>
        <w:spacing w:line="240" w:lineRule="auto"/>
        <w:jc w:val="both"/>
        <w:rPr>
          <w:rFonts w:ascii="Simplified Arabic" w:hAnsi="Simplified Arabic" w:cs="Simplified Arabic"/>
          <w:sz w:val="28"/>
          <w:szCs w:val="28"/>
          <w:rtl/>
        </w:rPr>
      </w:pPr>
      <w:r w:rsidRPr="00700886">
        <w:rPr>
          <w:rFonts w:ascii="Simplified Arabic" w:hAnsi="Simplified Arabic" w:cs="Simplified Arabic"/>
          <w:b/>
          <w:bCs/>
          <w:sz w:val="28"/>
          <w:szCs w:val="28"/>
          <w:rtl/>
        </w:rPr>
        <w:t xml:space="preserve"> 2. .القضاة،مشعل محمد، و القرشي، ظاهر رداد</w:t>
      </w:r>
      <w:r w:rsidRPr="00700886">
        <w:rPr>
          <w:rFonts w:ascii="Simplified Arabic" w:hAnsi="Simplified Arabic" w:cs="Simplified Arabic"/>
          <w:b/>
          <w:bCs/>
          <w:sz w:val="28"/>
          <w:szCs w:val="28"/>
        </w:rPr>
        <w:t>. (2021).</w:t>
      </w:r>
    </w:p>
    <w:p w14:paraId="162B92DF" w14:textId="0B0A4EDF" w:rsidR="002B79CE" w:rsidRDefault="00700886" w:rsidP="007E584A">
      <w:pPr>
        <w:tabs>
          <w:tab w:val="left" w:pos="1286"/>
          <w:tab w:val="left" w:pos="1376"/>
        </w:tabs>
        <w:spacing w:line="240" w:lineRule="auto"/>
        <w:jc w:val="both"/>
        <w:rPr>
          <w:rFonts w:ascii="Simplified Arabic" w:hAnsi="Simplified Arabic" w:cs="Simplified Arabic"/>
          <w:sz w:val="28"/>
          <w:szCs w:val="28"/>
          <w:rtl/>
        </w:rPr>
      </w:pPr>
      <w:r w:rsidRPr="002B79CE">
        <w:rPr>
          <w:rFonts w:ascii="Simplified Arabic" w:hAnsi="Simplified Arabic" w:cs="Simplified Arabic"/>
          <w:b/>
          <w:bCs/>
          <w:sz w:val="28"/>
          <w:szCs w:val="28"/>
          <w:rtl/>
        </w:rPr>
        <w:t>عنوان الدراسة</w:t>
      </w:r>
      <w:r w:rsidRPr="002B79CE">
        <w:rPr>
          <w:rFonts w:ascii="Simplified Arabic" w:hAnsi="Simplified Arabic" w:cs="Simplified Arabic"/>
          <w:b/>
          <w:bCs/>
          <w:sz w:val="28"/>
          <w:szCs w:val="28"/>
        </w:rPr>
        <w:t xml:space="preserve">: </w:t>
      </w:r>
      <w:r w:rsidRPr="002B79CE">
        <w:rPr>
          <w:rFonts w:ascii="Simplified Arabic" w:hAnsi="Simplified Arabic" w:cs="Simplified Arabic"/>
          <w:b/>
          <w:bCs/>
          <w:sz w:val="28"/>
          <w:szCs w:val="28"/>
          <w:rtl/>
        </w:rPr>
        <w:t>أثر الذكاء الاصطناعي على الابتكار لدى شركات الاتصالات الأردنية</w:t>
      </w:r>
      <w:r w:rsidR="008556F3">
        <w:rPr>
          <w:rFonts w:ascii="Simplified Arabic" w:hAnsi="Simplified Arabic" w:cs="Simplified Arabic" w:hint="cs"/>
          <w:sz w:val="28"/>
          <w:szCs w:val="28"/>
          <w:rtl/>
        </w:rPr>
        <w:t>.</w:t>
      </w:r>
    </w:p>
    <w:p w14:paraId="2AE905D6" w14:textId="20AE4364" w:rsidR="00700886" w:rsidRPr="00700886" w:rsidRDefault="00700886" w:rsidP="0068264A">
      <w:pPr>
        <w:tabs>
          <w:tab w:val="left" w:pos="1286"/>
          <w:tab w:val="left" w:pos="1376"/>
        </w:tabs>
        <w:spacing w:line="240" w:lineRule="auto"/>
        <w:rPr>
          <w:rFonts w:ascii="Simplified Arabic" w:hAnsi="Simplified Arabic" w:cs="Simplified Arabic"/>
          <w:sz w:val="28"/>
          <w:szCs w:val="28"/>
        </w:rPr>
      </w:pPr>
      <w:r w:rsidRPr="00700886">
        <w:rPr>
          <w:rFonts w:ascii="Simplified Arabic" w:hAnsi="Simplified Arabic" w:cs="Simplified Arabic"/>
          <w:sz w:val="28"/>
          <w:szCs w:val="28"/>
          <w:rtl/>
        </w:rPr>
        <w:t>تسلط هذه الدراسة الضوء على تأثير الذكاء الاصطناعي في تعزيز الابتكار داخل شركات الاتصالات في الأردن. استخدم الباحثان المنهج الوصفي التحليلي لجمع البيانات من عينة مكونة من مديري الابتكار والتكنولوجيا في عدة شركات. ركزت الدراسة على كيف يمكن للذكاء الاصطناعي أن يسهم في تطوير خدمات جديدة، وتحسين العمليات، وزيادة القدرة التنافسية. أظهرت النتائج أن الشركات التي تعتمد على الذكاء الاصطناعي تتمتع بمستوى أعلى من الابتكار مقارنةً بتلك التي لا تستخدمه. توصي الدراسة بتعزيز ثقافة الابتكار داخل هذه الشركات من خلال تقديم دعم فني وتدريبي يضمن الاستفادة الكاملة من التقنيات الحديثة</w:t>
      </w:r>
      <w:r w:rsidRPr="00700886">
        <w:rPr>
          <w:rFonts w:ascii="Simplified Arabic" w:hAnsi="Simplified Arabic" w:cs="Simplified Arabic"/>
          <w:sz w:val="28"/>
          <w:szCs w:val="28"/>
        </w:rPr>
        <w:t>.</w:t>
      </w:r>
    </w:p>
    <w:p w14:paraId="610C3EF4" w14:textId="77777777" w:rsidR="00C454CC" w:rsidRDefault="00700886" w:rsidP="0068264A">
      <w:pPr>
        <w:tabs>
          <w:tab w:val="left" w:pos="1286"/>
          <w:tab w:val="left" w:pos="1376"/>
        </w:tabs>
        <w:spacing w:line="240" w:lineRule="auto"/>
        <w:rPr>
          <w:rFonts w:ascii="Simplified Arabic" w:hAnsi="Simplified Arabic" w:cs="Simplified Arabic"/>
          <w:sz w:val="28"/>
          <w:szCs w:val="28"/>
          <w:rtl/>
        </w:rPr>
      </w:pPr>
      <w:r w:rsidRPr="00700886">
        <w:rPr>
          <w:rFonts w:ascii="Simplified Arabic" w:hAnsi="Simplified Arabic" w:cs="Simplified Arabic"/>
          <w:b/>
          <w:bCs/>
          <w:sz w:val="28"/>
          <w:szCs w:val="28"/>
          <w:rtl/>
        </w:rPr>
        <w:t>3. الدرادكة،هبة</w:t>
      </w:r>
      <w:r w:rsidRPr="00700886">
        <w:rPr>
          <w:rFonts w:ascii="Simplified Arabic" w:hAnsi="Simplified Arabic" w:cs="Simplified Arabic"/>
          <w:b/>
          <w:bCs/>
          <w:sz w:val="28"/>
          <w:szCs w:val="28"/>
        </w:rPr>
        <w:t xml:space="preserve"> </w:t>
      </w:r>
      <w:r w:rsidRPr="00700886">
        <w:rPr>
          <w:rFonts w:ascii="Simplified Arabic" w:hAnsi="Simplified Arabic" w:cs="Simplified Arabic"/>
          <w:b/>
          <w:bCs/>
          <w:sz w:val="28"/>
          <w:szCs w:val="28"/>
          <w:rtl/>
        </w:rPr>
        <w:t>يعقوب عبدالله، و الزعبي، خالد يوسف محمد</w:t>
      </w:r>
      <w:r w:rsidRPr="00700886">
        <w:rPr>
          <w:rFonts w:ascii="Simplified Arabic" w:hAnsi="Simplified Arabic" w:cs="Simplified Arabic"/>
          <w:b/>
          <w:bCs/>
          <w:sz w:val="28"/>
          <w:szCs w:val="28"/>
        </w:rPr>
        <w:t>. (2024).</w:t>
      </w:r>
      <w:r w:rsidRPr="00700886">
        <w:rPr>
          <w:rFonts w:ascii="Simplified Arabic" w:hAnsi="Simplified Arabic" w:cs="Simplified Arabic"/>
          <w:sz w:val="28"/>
          <w:szCs w:val="28"/>
        </w:rPr>
        <w:br/>
      </w:r>
      <w:r w:rsidRPr="00C454CC">
        <w:rPr>
          <w:rFonts w:ascii="Simplified Arabic" w:hAnsi="Simplified Arabic" w:cs="Simplified Arabic"/>
          <w:b/>
          <w:bCs/>
          <w:sz w:val="28"/>
          <w:szCs w:val="28"/>
          <w:rtl/>
        </w:rPr>
        <w:t>عنوان الدراسة</w:t>
      </w:r>
      <w:r w:rsidRPr="00C454CC">
        <w:rPr>
          <w:rFonts w:ascii="Simplified Arabic" w:hAnsi="Simplified Arabic" w:cs="Simplified Arabic"/>
          <w:b/>
          <w:bCs/>
          <w:sz w:val="28"/>
          <w:szCs w:val="28"/>
        </w:rPr>
        <w:t xml:space="preserve">: </w:t>
      </w:r>
      <w:r w:rsidRPr="00C454CC">
        <w:rPr>
          <w:rFonts w:ascii="Simplified Arabic" w:hAnsi="Simplified Arabic" w:cs="Simplified Arabic"/>
          <w:b/>
          <w:bCs/>
          <w:sz w:val="28"/>
          <w:szCs w:val="28"/>
          <w:rtl/>
        </w:rPr>
        <w:t>أثر الذكاء الاصطناعي في تحسين الكفاءة اللوجستية: الدور الوسيط جدارات الموارد البشرية في مجمع الملك الحسين للأعمال</w:t>
      </w:r>
      <w:r w:rsidR="00C454CC" w:rsidRPr="00C454CC">
        <w:rPr>
          <w:rFonts w:ascii="Simplified Arabic" w:hAnsi="Simplified Arabic" w:cs="Simplified Arabic" w:hint="cs"/>
          <w:b/>
          <w:bCs/>
          <w:sz w:val="28"/>
          <w:szCs w:val="28"/>
          <w:rtl/>
        </w:rPr>
        <w:t>.</w:t>
      </w:r>
    </w:p>
    <w:p w14:paraId="4891B5B0" w14:textId="31CEAE94" w:rsidR="00700886" w:rsidRPr="00700886" w:rsidRDefault="00C454CC" w:rsidP="0068264A">
      <w:pPr>
        <w:tabs>
          <w:tab w:val="left" w:pos="1286"/>
          <w:tab w:val="left" w:pos="1376"/>
        </w:tabs>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700886" w:rsidRPr="00700886">
        <w:rPr>
          <w:rFonts w:ascii="Simplified Arabic" w:hAnsi="Simplified Arabic" w:cs="Simplified Arabic"/>
          <w:sz w:val="28"/>
          <w:szCs w:val="28"/>
          <w:rtl/>
        </w:rPr>
        <w:t>تسعى هذه الرسالة إلى تحليل كيفية تأثير الذكاء الاصطناعي على تحسين الكفاءة اللوجستية في مجمع الملك الحسين للأعمال، مع التركيز على الدور الوسيط لمهارات وقدرات الموارد البشرية. استخدم الباحثان منهجية تحليلية مع جمع بيانات من مختلف الأقسام داخل المجمع. وقد أظهرت النتائج أن الاستثمارات في الذكاء الاصطناعي تؤدي إلى تحسين الأداء اللوجستي، إلا أن نجاح هذه الاستثمارات يعتمد بشكل كبير على مدى تأهيل وتدريب الموظفين. توصي الدراسة بضرورة تطوير برامج تدريبية متكاملة لتعزيز الكفاءات اللازمة لتحقيق الأقصى من الفوائد</w:t>
      </w:r>
      <w:r w:rsidR="00700886" w:rsidRPr="00700886">
        <w:rPr>
          <w:rFonts w:ascii="Simplified Arabic" w:hAnsi="Simplified Arabic" w:cs="Simplified Arabic"/>
          <w:sz w:val="28"/>
          <w:szCs w:val="28"/>
        </w:rPr>
        <w:t>.</w:t>
      </w:r>
    </w:p>
    <w:p w14:paraId="18F3FDB4" w14:textId="5EA5D524" w:rsidR="00700886" w:rsidRPr="00700886" w:rsidRDefault="00700886" w:rsidP="0068264A">
      <w:pPr>
        <w:tabs>
          <w:tab w:val="left" w:pos="1286"/>
          <w:tab w:val="left" w:pos="1376"/>
        </w:tabs>
        <w:spacing w:line="240" w:lineRule="auto"/>
        <w:rPr>
          <w:rFonts w:ascii="Simplified Arabic" w:hAnsi="Simplified Arabic" w:cs="Simplified Arabic"/>
          <w:sz w:val="28"/>
          <w:szCs w:val="28"/>
        </w:rPr>
      </w:pPr>
      <w:r w:rsidRPr="00700886">
        <w:rPr>
          <w:rFonts w:ascii="Simplified Arabic" w:hAnsi="Simplified Arabic" w:cs="Simplified Arabic"/>
          <w:b/>
          <w:bCs/>
          <w:sz w:val="28"/>
          <w:szCs w:val="28"/>
          <w:rtl/>
        </w:rPr>
        <w:t>4. العريمي، بندر عوض بخيت، و الحلالمة، محمد عزات كريم</w:t>
      </w:r>
      <w:r w:rsidRPr="00700886">
        <w:rPr>
          <w:rFonts w:ascii="Simplified Arabic" w:hAnsi="Simplified Arabic" w:cs="Simplified Arabic"/>
          <w:b/>
          <w:bCs/>
          <w:sz w:val="28"/>
          <w:szCs w:val="28"/>
        </w:rPr>
        <w:t>. (2024).</w:t>
      </w:r>
      <w:r w:rsidRPr="00700886">
        <w:rPr>
          <w:rFonts w:ascii="Simplified Arabic" w:hAnsi="Simplified Arabic" w:cs="Simplified Arabic"/>
          <w:sz w:val="28"/>
          <w:szCs w:val="28"/>
        </w:rPr>
        <w:br/>
      </w:r>
      <w:r w:rsidRPr="00700886">
        <w:rPr>
          <w:rFonts w:ascii="Simplified Arabic" w:hAnsi="Simplified Arabic" w:cs="Simplified Arabic"/>
          <w:b/>
          <w:bCs/>
          <w:sz w:val="28"/>
          <w:szCs w:val="28"/>
          <w:rtl/>
        </w:rPr>
        <w:t>عنوان الدراسة</w:t>
      </w:r>
      <w:r w:rsidRPr="00700886">
        <w:rPr>
          <w:rFonts w:ascii="Simplified Arabic" w:hAnsi="Simplified Arabic" w:cs="Simplified Arabic"/>
          <w:b/>
          <w:bCs/>
          <w:sz w:val="28"/>
          <w:szCs w:val="28"/>
        </w:rPr>
        <w:t xml:space="preserve">: </w:t>
      </w:r>
      <w:r w:rsidRPr="00700886">
        <w:rPr>
          <w:rFonts w:ascii="Simplified Arabic" w:hAnsi="Simplified Arabic" w:cs="Simplified Arabic"/>
          <w:b/>
          <w:bCs/>
          <w:sz w:val="28"/>
          <w:szCs w:val="28"/>
          <w:rtl/>
        </w:rPr>
        <w:t>أثر الذكاء الاصطناعي على جودة اتخاذ القرار: الدور الوسيط للتمكين الإداري</w:t>
      </w:r>
      <w:r w:rsidR="007E584A">
        <w:rPr>
          <w:rFonts w:ascii="Simplified Arabic" w:hAnsi="Simplified Arabic" w:cs="Simplified Arabic" w:hint="cs"/>
          <w:b/>
          <w:bCs/>
          <w:sz w:val="28"/>
          <w:szCs w:val="28"/>
          <w:rtl/>
        </w:rPr>
        <w:t>.</w:t>
      </w:r>
      <w:r w:rsidRPr="00700886">
        <w:rPr>
          <w:rFonts w:ascii="Simplified Arabic" w:hAnsi="Simplified Arabic" w:cs="Simplified Arabic"/>
          <w:sz w:val="28"/>
          <w:szCs w:val="28"/>
        </w:rPr>
        <w:br/>
      </w:r>
      <w:r w:rsidRPr="00700886">
        <w:rPr>
          <w:rFonts w:ascii="Simplified Arabic" w:hAnsi="Simplified Arabic" w:cs="Simplified Arabic"/>
          <w:sz w:val="28"/>
          <w:szCs w:val="28"/>
          <w:rtl/>
        </w:rPr>
        <w:t>تستكشف هذه الدراسة تأثير الذكاء الاصطناعي على جودة اتخاذ القرار في شركات الاتصالات وتكنولوجيا المعلومات الأردنية، مع التركيز على دور التمكين الإداري كعامل وسيط. اعتمد الباحثان على المنهج الكمي وجمع البيانات من عينة من المديرين في الشركات. وقد أظهرت النتائج أن استخدام الذكاء الاصطناعي يعزز من دقة وسرعة اتخاذ القرار، وأن التمكين الإداري يلعب دورًا حيويًا في تعزيز هذا التأثير. توصي الدراسة بضرورة اعتماد استراتيجيات تمكين إدارية فعالة لدعم اتخاذ قرارات مبنية على بيانات موثوقة وسريعة</w:t>
      </w:r>
      <w:r w:rsidRPr="00700886">
        <w:rPr>
          <w:rFonts w:ascii="Simplified Arabic" w:hAnsi="Simplified Arabic" w:cs="Simplified Arabic"/>
          <w:sz w:val="28"/>
          <w:szCs w:val="28"/>
        </w:rPr>
        <w:t>.</w:t>
      </w:r>
    </w:p>
    <w:p w14:paraId="635890EB" w14:textId="1AEEB859" w:rsidR="00700886" w:rsidRPr="00700886" w:rsidRDefault="00700886" w:rsidP="0068264A">
      <w:pPr>
        <w:tabs>
          <w:tab w:val="left" w:pos="1286"/>
          <w:tab w:val="left" w:pos="1376"/>
        </w:tabs>
        <w:spacing w:line="240" w:lineRule="auto"/>
        <w:rPr>
          <w:rFonts w:ascii="Simplified Arabic" w:hAnsi="Simplified Arabic" w:cs="Simplified Arabic"/>
          <w:sz w:val="28"/>
          <w:szCs w:val="28"/>
        </w:rPr>
      </w:pPr>
      <w:r w:rsidRPr="00700886">
        <w:rPr>
          <w:rFonts w:ascii="Simplified Arabic" w:hAnsi="Simplified Arabic" w:cs="Simplified Arabic"/>
          <w:b/>
          <w:bCs/>
          <w:sz w:val="28"/>
          <w:szCs w:val="28"/>
          <w:rtl/>
        </w:rPr>
        <w:t>5.الساكت، إياد زياد عبداللطيف، و الحياصات، إياد بشير</w:t>
      </w:r>
      <w:r w:rsidRPr="00700886">
        <w:rPr>
          <w:rFonts w:ascii="Simplified Arabic" w:hAnsi="Simplified Arabic" w:cs="Simplified Arabic"/>
          <w:b/>
          <w:bCs/>
          <w:sz w:val="28"/>
          <w:szCs w:val="28"/>
        </w:rPr>
        <w:t>. (2024).</w:t>
      </w:r>
      <w:r w:rsidRPr="00700886">
        <w:rPr>
          <w:rFonts w:ascii="Simplified Arabic" w:hAnsi="Simplified Arabic" w:cs="Simplified Arabic"/>
          <w:sz w:val="28"/>
          <w:szCs w:val="28"/>
        </w:rPr>
        <w:br/>
      </w:r>
      <w:r w:rsidRPr="00700886">
        <w:rPr>
          <w:rFonts w:ascii="Simplified Arabic" w:hAnsi="Simplified Arabic" w:cs="Simplified Arabic"/>
          <w:b/>
          <w:bCs/>
          <w:sz w:val="28"/>
          <w:szCs w:val="28"/>
          <w:rtl/>
        </w:rPr>
        <w:t>عنوان الدراسة</w:t>
      </w:r>
      <w:r w:rsidRPr="00700886">
        <w:rPr>
          <w:rFonts w:ascii="Simplified Arabic" w:hAnsi="Simplified Arabic" w:cs="Simplified Arabic"/>
          <w:b/>
          <w:bCs/>
          <w:sz w:val="28"/>
          <w:szCs w:val="28"/>
        </w:rPr>
        <w:t xml:space="preserve">: </w:t>
      </w:r>
      <w:r w:rsidRPr="00700886">
        <w:rPr>
          <w:rFonts w:ascii="Simplified Arabic" w:hAnsi="Simplified Arabic" w:cs="Simplified Arabic"/>
          <w:b/>
          <w:bCs/>
          <w:sz w:val="28"/>
          <w:szCs w:val="28"/>
          <w:rtl/>
        </w:rPr>
        <w:t>دور الذكاء الاصطناعي في تحسين جودة الخدمات: حالة دراسية مشروع مياهنا في مدينة السلط</w:t>
      </w:r>
      <w:r w:rsidR="007E584A">
        <w:rPr>
          <w:rFonts w:ascii="Simplified Arabic" w:hAnsi="Simplified Arabic" w:cs="Simplified Arabic" w:hint="cs"/>
          <w:b/>
          <w:bCs/>
          <w:sz w:val="28"/>
          <w:szCs w:val="28"/>
          <w:rtl/>
        </w:rPr>
        <w:t>.</w:t>
      </w:r>
      <w:r w:rsidRPr="00700886">
        <w:rPr>
          <w:rFonts w:ascii="Simplified Arabic" w:hAnsi="Simplified Arabic" w:cs="Simplified Arabic"/>
          <w:sz w:val="28"/>
          <w:szCs w:val="28"/>
        </w:rPr>
        <w:br/>
      </w:r>
      <w:r w:rsidRPr="00700886">
        <w:rPr>
          <w:rFonts w:ascii="Simplified Arabic" w:hAnsi="Simplified Arabic" w:cs="Simplified Arabic"/>
          <w:sz w:val="28"/>
          <w:szCs w:val="28"/>
          <w:rtl/>
        </w:rPr>
        <w:t>تهدف هذه الدراسة إلى تحليل دور الذكاء الاصطناعي في تحسين جودة الخدمات المقدمة من خلال مشروع مياهنا في مدينة السلط. استخدم الباحثان منهج دراسة الحالة لجمع المعلومات من المشروع، مع التركيز على كيفية تطبيق تقنيات الذكاء الاصطناعي لتحسين إدارة توزيع المياه وخدمة العملاء. أظهرت النتائج أن إدخال الذكاء الاصطناعي ساهم بشكل كبير في تحسين الكفاءة التشغيلية وتقليل الشكاوى، مما أدى إلى زيادة رضا المواطنين. توصي الدراسة بضرورة استثمار المزيد في التكنولوجيا الحديثة لضمان استدامة وتحسين الخدمات العامة</w:t>
      </w:r>
      <w:r w:rsidRPr="00700886">
        <w:rPr>
          <w:rFonts w:ascii="Simplified Arabic" w:hAnsi="Simplified Arabic" w:cs="Simplified Arabic"/>
          <w:sz w:val="28"/>
          <w:szCs w:val="28"/>
        </w:rPr>
        <w:t>.</w:t>
      </w:r>
    </w:p>
    <w:p w14:paraId="57BC7FDB" w14:textId="4792709B" w:rsidR="00700886" w:rsidRPr="00700886" w:rsidRDefault="00734638" w:rsidP="00734638">
      <w:pPr>
        <w:tabs>
          <w:tab w:val="left" w:pos="1286"/>
          <w:tab w:val="left" w:pos="1376"/>
        </w:tabs>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6.</w:t>
      </w:r>
      <w:r w:rsidR="00700886" w:rsidRPr="00700886">
        <w:rPr>
          <w:rFonts w:ascii="Simplified Arabic" w:hAnsi="Simplified Arabic" w:cs="Simplified Arabic"/>
          <w:b/>
          <w:bCs/>
          <w:sz w:val="28"/>
          <w:szCs w:val="28"/>
          <w:rtl/>
        </w:rPr>
        <w:t xml:space="preserve"> العنزي، سعد حمود سعد الشملاني، و السعود، أنس راتب. (2020).</w:t>
      </w:r>
    </w:p>
    <w:p w14:paraId="7581D164" w14:textId="57F6C4BF" w:rsidR="00700886" w:rsidRPr="00700886" w:rsidRDefault="00700886" w:rsidP="00734638">
      <w:pPr>
        <w:tabs>
          <w:tab w:val="left" w:pos="1286"/>
          <w:tab w:val="left" w:pos="1376"/>
        </w:tabs>
        <w:spacing w:line="240" w:lineRule="auto"/>
        <w:rPr>
          <w:rFonts w:ascii="Simplified Arabic" w:hAnsi="Simplified Arabic" w:cs="Simplified Arabic"/>
          <w:b/>
          <w:bCs/>
          <w:sz w:val="28"/>
          <w:szCs w:val="28"/>
          <w:rtl/>
        </w:rPr>
      </w:pPr>
      <w:r w:rsidRPr="00700886">
        <w:rPr>
          <w:rFonts w:ascii="Simplified Arabic" w:hAnsi="Simplified Arabic" w:cs="Simplified Arabic"/>
          <w:b/>
          <w:bCs/>
          <w:sz w:val="28"/>
          <w:szCs w:val="28"/>
          <w:rtl/>
        </w:rPr>
        <w:t>عنوان الدراسة: أثر الذكاء الاصطناعي على أداء المنظمات: دراسة حالة مؤسسة الرعاية الصحية الأولية بدولة قطر</w:t>
      </w:r>
      <w:r w:rsidR="00734638">
        <w:rPr>
          <w:rFonts w:ascii="Simplified Arabic" w:hAnsi="Simplified Arabic" w:cs="Simplified Arabic" w:hint="cs"/>
          <w:b/>
          <w:bCs/>
          <w:sz w:val="28"/>
          <w:szCs w:val="28"/>
          <w:rtl/>
        </w:rPr>
        <w:t>.</w:t>
      </w:r>
    </w:p>
    <w:p w14:paraId="400F162B" w14:textId="77777777" w:rsidR="003D107B" w:rsidRDefault="00700886" w:rsidP="003D107B">
      <w:pPr>
        <w:tabs>
          <w:tab w:val="left" w:pos="1286"/>
          <w:tab w:val="left" w:pos="1376"/>
        </w:tabs>
        <w:spacing w:line="240" w:lineRule="auto"/>
        <w:rPr>
          <w:rFonts w:ascii="Simplified Arabic" w:hAnsi="Simplified Arabic" w:cs="Simplified Arabic"/>
          <w:sz w:val="28"/>
          <w:szCs w:val="28"/>
          <w:rtl/>
        </w:rPr>
      </w:pPr>
      <w:r w:rsidRPr="00700886">
        <w:rPr>
          <w:rFonts w:ascii="Simplified Arabic" w:hAnsi="Simplified Arabic" w:cs="Simplified Arabic"/>
          <w:sz w:val="28"/>
          <w:szCs w:val="28"/>
          <w:rtl/>
        </w:rPr>
        <w:lastRenderedPageBreak/>
        <w:t>تهدف هذه الدراسة إلى تحليل تأثير تقنيات الذكاء الاصطناعي على أداء المنظمات، مع التركيز على مؤسسة الرعاية الصحية الأولية في قطر. استخدم الباحثان منهجية البحث الكمي، حيث تم جمع البيانات من خلال استبيانات تم توزيعها على موظفي المؤسسة. تركز الدراسة على عدة أبعاد للأداء، بما في ذلك الكفاءة والفعالية وجودة الخدمات. أظهرت النتائج أن تطبيق الذكاء الاصطناعي ساهم في تحسين الأداء العام للمؤسسة من خلال تحسين عمليات الرعاية الصحية وتقديم خدمات أسرع وأكثر دقة. توصي الدراسة بضرورة تعزيز الاستثمار في تقنيات الذكاء الاصطناعي لتطوير أداء المؤسسات الصحية وتحقيق نتائج إيجابية في خدمات الرعاية الصحية.</w:t>
      </w:r>
    </w:p>
    <w:p w14:paraId="253B74BD" w14:textId="1EAF002E" w:rsidR="00700886" w:rsidRPr="003D107B" w:rsidRDefault="003D107B" w:rsidP="003D107B">
      <w:pPr>
        <w:tabs>
          <w:tab w:val="left" w:pos="1286"/>
          <w:tab w:val="left" w:pos="1376"/>
        </w:tabs>
        <w:spacing w:line="240" w:lineRule="auto"/>
        <w:rPr>
          <w:rFonts w:ascii="Simplified Arabic" w:hAnsi="Simplified Arabic" w:cs="Simplified Arabic"/>
          <w:b/>
          <w:bCs/>
          <w:sz w:val="28"/>
          <w:szCs w:val="28"/>
          <w:rtl/>
        </w:rPr>
      </w:pPr>
      <w:r w:rsidRPr="003D107B">
        <w:rPr>
          <w:rFonts w:ascii="Simplified Arabic" w:hAnsi="Simplified Arabic" w:cs="Simplified Arabic" w:hint="cs"/>
          <w:b/>
          <w:bCs/>
          <w:sz w:val="28"/>
          <w:szCs w:val="28"/>
          <w:rtl/>
        </w:rPr>
        <w:t>7.</w:t>
      </w:r>
      <w:r w:rsidR="00700886" w:rsidRPr="003D107B">
        <w:rPr>
          <w:rFonts w:ascii="Simplified Arabic" w:hAnsi="Simplified Arabic" w:cs="Simplified Arabic"/>
          <w:b/>
          <w:bCs/>
          <w:sz w:val="28"/>
          <w:szCs w:val="28"/>
          <w:rtl/>
        </w:rPr>
        <w:t xml:space="preserve"> عضيبات، علاء أحمد حسن، و الشورة، محمد سليم خليف. (2023).</w:t>
      </w:r>
    </w:p>
    <w:p w14:paraId="74FA3B71" w14:textId="77777777" w:rsidR="00700886" w:rsidRPr="00700886" w:rsidRDefault="00700886" w:rsidP="003D107B">
      <w:pPr>
        <w:tabs>
          <w:tab w:val="left" w:pos="1286"/>
          <w:tab w:val="left" w:pos="1376"/>
        </w:tabs>
        <w:spacing w:line="240" w:lineRule="auto"/>
        <w:rPr>
          <w:rFonts w:ascii="Simplified Arabic" w:hAnsi="Simplified Arabic" w:cs="Simplified Arabic"/>
          <w:b/>
          <w:bCs/>
          <w:sz w:val="28"/>
          <w:szCs w:val="28"/>
          <w:rtl/>
        </w:rPr>
      </w:pPr>
      <w:r w:rsidRPr="00700886">
        <w:rPr>
          <w:rFonts w:ascii="Simplified Arabic" w:hAnsi="Simplified Arabic" w:cs="Simplified Arabic"/>
          <w:b/>
          <w:bCs/>
          <w:sz w:val="28"/>
          <w:szCs w:val="28"/>
          <w:rtl/>
        </w:rPr>
        <w:t>عنوان الدراسة: أثر الذكاء الاصطناعي في الميزة التنافسية: الدور المعدل للمناعة المنظمية في قطاع الاتصالات الأردني</w:t>
      </w:r>
    </w:p>
    <w:p w14:paraId="3EC75483" w14:textId="77777777" w:rsidR="00700886" w:rsidRPr="00700886" w:rsidRDefault="00700886" w:rsidP="003D107B">
      <w:pPr>
        <w:tabs>
          <w:tab w:val="left" w:pos="1286"/>
          <w:tab w:val="left" w:pos="1376"/>
        </w:tabs>
        <w:spacing w:line="240" w:lineRule="auto"/>
        <w:rPr>
          <w:rFonts w:ascii="Simplified Arabic" w:hAnsi="Simplified Arabic" w:cs="Simplified Arabic"/>
          <w:sz w:val="28"/>
          <w:szCs w:val="28"/>
          <w:rtl/>
        </w:rPr>
      </w:pPr>
      <w:r w:rsidRPr="00700886">
        <w:rPr>
          <w:rFonts w:ascii="Simplified Arabic" w:hAnsi="Simplified Arabic" w:cs="Simplified Arabic"/>
          <w:sz w:val="28"/>
          <w:szCs w:val="28"/>
          <w:rtl/>
        </w:rPr>
        <w:t>تسلط هذه الدراسة الضوء على تأثير الذكاء الاصطناعي في تعزيز الميزة التنافسية في قطاع الاتصالات الأردني، مع دراسة دور المناعة المنظمية كمتغير معدل. اعتمد الباحثان على منهجية تحليلية شملت توزيع استبيانات على عدد من الشركات العاملة في هذا القطاع. أظهرت النتائج أن الشركات التي تعتمد على الذكاء الاصطناعي تحظى بميزة تنافسية أكبر، خاصة عندما تكون لديها مناعة تنظيمية قوية. توصي الدراسة بأن تسعى الشركات لتطوير استراتيجيات تكنولوجية تعزز من قدرتها التنافسية مع الحفاظ على مرونة تنظيمية لمواجهة التحديات.</w:t>
      </w:r>
    </w:p>
    <w:p w14:paraId="0002062D" w14:textId="134780DD" w:rsidR="00700886" w:rsidRPr="00700886" w:rsidRDefault="004046EB" w:rsidP="004046EB">
      <w:pPr>
        <w:tabs>
          <w:tab w:val="left" w:pos="1286"/>
          <w:tab w:val="left" w:pos="1376"/>
        </w:tabs>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8.</w:t>
      </w:r>
      <w:r w:rsidR="00700886" w:rsidRPr="00700886">
        <w:rPr>
          <w:rFonts w:ascii="Simplified Arabic" w:hAnsi="Simplified Arabic" w:cs="Simplified Arabic"/>
          <w:b/>
          <w:bCs/>
          <w:sz w:val="28"/>
          <w:szCs w:val="28"/>
          <w:rtl/>
        </w:rPr>
        <w:t xml:space="preserve"> القسايمة، غازي محمد علي سلامة، و أبو سليم، خليل سليمان محمد. (2021).</w:t>
      </w:r>
    </w:p>
    <w:p w14:paraId="68B3A4FE" w14:textId="392768D7" w:rsidR="00700886" w:rsidRPr="00700886" w:rsidRDefault="00700886" w:rsidP="004046EB">
      <w:pPr>
        <w:tabs>
          <w:tab w:val="left" w:pos="1286"/>
          <w:tab w:val="left" w:pos="1376"/>
        </w:tabs>
        <w:spacing w:line="240" w:lineRule="auto"/>
        <w:rPr>
          <w:rFonts w:ascii="Simplified Arabic" w:hAnsi="Simplified Arabic" w:cs="Simplified Arabic"/>
          <w:b/>
          <w:bCs/>
          <w:sz w:val="28"/>
          <w:szCs w:val="28"/>
          <w:rtl/>
        </w:rPr>
      </w:pPr>
      <w:r w:rsidRPr="00700886">
        <w:rPr>
          <w:rFonts w:ascii="Simplified Arabic" w:hAnsi="Simplified Arabic" w:cs="Simplified Arabic"/>
          <w:b/>
          <w:bCs/>
          <w:sz w:val="28"/>
          <w:szCs w:val="28"/>
          <w:rtl/>
        </w:rPr>
        <w:t>عنوان الدراسة: أثر الذكاء الاصطناعي في خصائص المعلومات التنفيذية: الدور المعدل لكفاءة الأنظمة التنفيذية في البنوك التجارية الأردنية</w:t>
      </w:r>
      <w:r w:rsidR="004046EB">
        <w:rPr>
          <w:rFonts w:ascii="Simplified Arabic" w:hAnsi="Simplified Arabic" w:cs="Simplified Arabic" w:hint="cs"/>
          <w:b/>
          <w:bCs/>
          <w:sz w:val="28"/>
          <w:szCs w:val="28"/>
          <w:rtl/>
        </w:rPr>
        <w:t>.</w:t>
      </w:r>
    </w:p>
    <w:p w14:paraId="4ECD8A67" w14:textId="77777777" w:rsidR="00700886" w:rsidRPr="00700886" w:rsidRDefault="00700886" w:rsidP="004046EB">
      <w:pPr>
        <w:tabs>
          <w:tab w:val="left" w:pos="1286"/>
          <w:tab w:val="left" w:pos="1376"/>
        </w:tabs>
        <w:spacing w:line="240" w:lineRule="auto"/>
        <w:rPr>
          <w:rFonts w:ascii="Simplified Arabic" w:hAnsi="Simplified Arabic" w:cs="Simplified Arabic"/>
          <w:sz w:val="28"/>
          <w:szCs w:val="28"/>
          <w:rtl/>
        </w:rPr>
      </w:pPr>
      <w:r w:rsidRPr="00700886">
        <w:rPr>
          <w:rFonts w:ascii="Simplified Arabic" w:hAnsi="Simplified Arabic" w:cs="Simplified Arabic"/>
          <w:sz w:val="28"/>
          <w:szCs w:val="28"/>
          <w:rtl/>
        </w:rPr>
        <w:t>تهدف هذه الدراسة إلى استكشاف تأثير تقنيات الذكاء الاصطناعي على خصائص المعلومات التنفيذية في البنوك التجارية الأردنية، مع تحليل دور كفاءة الأنظمة التنفيذية كعامل معدل. اعتمد الباحثان على منهجية البحث الوصفي التحليلي وجمع البيانات من عدد من البنوك. أظهرت النتائج أن تطبيق الذكاء الاصطناعي يحسن من دقة وسرعة المعلومات التنفيذية، مما يؤدي إلى تعزيز الشفافية والثقة في البيانات. توصي الدراسة بأهمية استثمار البنوك في تكنولوجيا المعلومات وتطوير أنظمتها التنفيذية لمواكبة التطورات في مجال الذكاء الاصطناعي.</w:t>
      </w:r>
    </w:p>
    <w:p w14:paraId="3E4368DC" w14:textId="077B610E" w:rsidR="00700886" w:rsidRPr="00700886" w:rsidRDefault="00457D69" w:rsidP="00457D69">
      <w:pPr>
        <w:tabs>
          <w:tab w:val="left" w:pos="1286"/>
          <w:tab w:val="left" w:pos="1376"/>
        </w:tabs>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9.</w:t>
      </w:r>
      <w:r w:rsidR="00700886" w:rsidRPr="00700886">
        <w:rPr>
          <w:rFonts w:ascii="Simplified Arabic" w:hAnsi="Simplified Arabic" w:cs="Simplified Arabic"/>
          <w:b/>
          <w:bCs/>
          <w:sz w:val="28"/>
          <w:szCs w:val="28"/>
          <w:rtl/>
        </w:rPr>
        <w:t xml:space="preserve"> المصاروة، مهند كساب عبدالله، و السرحان، عطا الله بن فهد صياح. (2021).</w:t>
      </w:r>
    </w:p>
    <w:p w14:paraId="3B1A98CA" w14:textId="23470093" w:rsidR="00700886" w:rsidRPr="00700886" w:rsidRDefault="00700886" w:rsidP="00457D69">
      <w:pPr>
        <w:tabs>
          <w:tab w:val="left" w:pos="1286"/>
          <w:tab w:val="left" w:pos="1376"/>
        </w:tabs>
        <w:spacing w:line="240" w:lineRule="auto"/>
        <w:rPr>
          <w:rFonts w:ascii="Simplified Arabic" w:hAnsi="Simplified Arabic" w:cs="Simplified Arabic"/>
          <w:b/>
          <w:bCs/>
          <w:sz w:val="28"/>
          <w:szCs w:val="28"/>
          <w:rtl/>
        </w:rPr>
      </w:pPr>
      <w:r w:rsidRPr="00700886">
        <w:rPr>
          <w:rFonts w:ascii="Simplified Arabic" w:hAnsi="Simplified Arabic" w:cs="Simplified Arabic"/>
          <w:b/>
          <w:bCs/>
          <w:sz w:val="28"/>
          <w:szCs w:val="28"/>
          <w:rtl/>
        </w:rPr>
        <w:t>عنوان الدراسة: أثر الذكاء الاصطناعي في الأداء المؤسسي: متغير وسيط رأس المال الفكري في البنوك التجارية في الأردن</w:t>
      </w:r>
      <w:r w:rsidR="00457D69">
        <w:rPr>
          <w:rFonts w:ascii="Simplified Arabic" w:hAnsi="Simplified Arabic" w:cs="Simplified Arabic" w:hint="cs"/>
          <w:b/>
          <w:bCs/>
          <w:sz w:val="28"/>
          <w:szCs w:val="28"/>
          <w:rtl/>
        </w:rPr>
        <w:t>.</w:t>
      </w:r>
    </w:p>
    <w:p w14:paraId="06644132" w14:textId="77777777" w:rsidR="00700886" w:rsidRPr="00700886" w:rsidRDefault="00700886" w:rsidP="00457D69">
      <w:pPr>
        <w:tabs>
          <w:tab w:val="left" w:pos="1286"/>
          <w:tab w:val="left" w:pos="1376"/>
        </w:tabs>
        <w:spacing w:line="240" w:lineRule="auto"/>
        <w:rPr>
          <w:rFonts w:ascii="Simplified Arabic" w:hAnsi="Simplified Arabic" w:cs="Simplified Arabic"/>
          <w:sz w:val="28"/>
          <w:szCs w:val="28"/>
          <w:rtl/>
        </w:rPr>
      </w:pPr>
      <w:r w:rsidRPr="00700886">
        <w:rPr>
          <w:rFonts w:ascii="Simplified Arabic" w:hAnsi="Simplified Arabic" w:cs="Simplified Arabic"/>
          <w:sz w:val="28"/>
          <w:szCs w:val="28"/>
          <w:rtl/>
        </w:rPr>
        <w:t>تسلط هذه الدراسة الضوء على العلاقة بين الذكاء الاصطناعي والأداء المؤسسي في البنوك التجارية الأردنية، مع دراسة رأس المال الفكري كمتغير وسيط. استخدم الباحثان منهجية البحث الكمي، وتم جمع البيانات من موظفي البنوك. أظهرت النتائج أن الذكاء الاصطناعي يسهم في تحسين الأداء المؤسسي، ولكن تأثيره يزداد عندما يكون هناك استثمار في رأس المال الفكري. توصي الدراسة بضرورة دعم الابتكار وتطوير المهارات داخل المؤسسات المشروعات الإنشائية  ية لتحقيق أقصى استفادة من تقنيات الذكاء الاصطناعي.</w:t>
      </w:r>
    </w:p>
    <w:p w14:paraId="4F25DD66" w14:textId="3F5C9C6F" w:rsidR="00700886" w:rsidRPr="00700886" w:rsidRDefault="00457D69" w:rsidP="00457D69">
      <w:pPr>
        <w:tabs>
          <w:tab w:val="left" w:pos="1286"/>
          <w:tab w:val="left" w:pos="1376"/>
        </w:tabs>
        <w:spacing w:line="240" w:lineRule="auto"/>
        <w:rPr>
          <w:rFonts w:ascii="Simplified Arabic" w:hAnsi="Simplified Arabic" w:cs="Simplified Arabic"/>
          <w:b/>
          <w:bCs/>
          <w:sz w:val="28"/>
          <w:szCs w:val="28"/>
          <w:rtl/>
        </w:rPr>
      </w:pPr>
      <w:r>
        <w:rPr>
          <w:rFonts w:ascii="Simplified Arabic" w:hAnsi="Simplified Arabic" w:cs="Simplified Arabic" w:hint="cs"/>
          <w:sz w:val="28"/>
          <w:szCs w:val="28"/>
          <w:rtl/>
        </w:rPr>
        <w:t>10.</w:t>
      </w:r>
      <w:r w:rsidR="00700886" w:rsidRPr="00700886">
        <w:rPr>
          <w:rFonts w:ascii="Simplified Arabic" w:hAnsi="Simplified Arabic" w:cs="Simplified Arabic"/>
          <w:b/>
          <w:bCs/>
          <w:sz w:val="28"/>
          <w:szCs w:val="28"/>
          <w:rtl/>
        </w:rPr>
        <w:t xml:space="preserve"> العرسان، أحمد علي سالم، و الحياري، خليل أحمد عبد. (2021).</w:t>
      </w:r>
    </w:p>
    <w:p w14:paraId="7AAB81C5" w14:textId="700DF810" w:rsidR="00700886" w:rsidRPr="00700886" w:rsidRDefault="00700886" w:rsidP="00457D69">
      <w:pPr>
        <w:tabs>
          <w:tab w:val="left" w:pos="1286"/>
          <w:tab w:val="left" w:pos="1376"/>
        </w:tabs>
        <w:spacing w:line="240" w:lineRule="auto"/>
        <w:rPr>
          <w:rFonts w:ascii="Simplified Arabic" w:hAnsi="Simplified Arabic" w:cs="Simplified Arabic"/>
          <w:b/>
          <w:bCs/>
          <w:sz w:val="28"/>
          <w:szCs w:val="28"/>
          <w:rtl/>
        </w:rPr>
      </w:pPr>
      <w:r w:rsidRPr="00700886">
        <w:rPr>
          <w:rFonts w:ascii="Simplified Arabic" w:hAnsi="Simplified Arabic" w:cs="Simplified Arabic"/>
          <w:b/>
          <w:bCs/>
          <w:sz w:val="28"/>
          <w:szCs w:val="28"/>
          <w:rtl/>
        </w:rPr>
        <w:t>عنوان الدراسة: أثر تطبيق أنظمة الذكاء الاصطناعي على إدارة المشاريع الهندسية في الأردن</w:t>
      </w:r>
      <w:r w:rsidR="00FB52FC">
        <w:rPr>
          <w:rFonts w:ascii="Simplified Arabic" w:hAnsi="Simplified Arabic" w:cs="Simplified Arabic" w:hint="cs"/>
          <w:b/>
          <w:bCs/>
          <w:sz w:val="28"/>
          <w:szCs w:val="28"/>
          <w:rtl/>
        </w:rPr>
        <w:t>.</w:t>
      </w:r>
    </w:p>
    <w:p w14:paraId="209E5C1A" w14:textId="77777777" w:rsidR="00700886" w:rsidRPr="00700886" w:rsidRDefault="00700886" w:rsidP="00457D69">
      <w:pPr>
        <w:tabs>
          <w:tab w:val="left" w:pos="1286"/>
          <w:tab w:val="left" w:pos="1376"/>
        </w:tabs>
        <w:spacing w:line="240" w:lineRule="auto"/>
        <w:rPr>
          <w:rFonts w:ascii="Simplified Arabic" w:hAnsi="Simplified Arabic" w:cs="Simplified Arabic"/>
          <w:sz w:val="28"/>
          <w:szCs w:val="28"/>
          <w:rtl/>
        </w:rPr>
      </w:pPr>
      <w:r w:rsidRPr="00700886">
        <w:rPr>
          <w:rFonts w:ascii="Simplified Arabic" w:hAnsi="Simplified Arabic" w:cs="Simplified Arabic"/>
          <w:sz w:val="28"/>
          <w:szCs w:val="28"/>
          <w:rtl/>
        </w:rPr>
        <w:t>تهدف هذه الدراسة إلى تحليل تأثير تطبيق أنظمة الذكاء الاصطناعي على إدارة المشاريع الهندسية في الأردن. اعتمد الباحثان على منهجية البحث الوصفي وجمع البيانات من مهندسين ومديري مشاريع في القطاع الهندسي. أظهرت النتائج أن أنظمة الذكاء الاصطناعي ساهمت في تحسين التخطيط والتنفيذ والمراقبة للمشاريع، مما أدى إلى تقليل التكاليف وزيادة الكفاءة. توصي الدراسة بضرورة دمج تقنيات الذكاء الاصطناعي في كافة مراحل إدارة المشاريع لضمان تحقيق أفضل النتائج.</w:t>
      </w:r>
    </w:p>
    <w:p w14:paraId="76401CE5" w14:textId="79655D61" w:rsidR="00700886" w:rsidRPr="00700886" w:rsidRDefault="00EA76BF" w:rsidP="00EA76BF">
      <w:pPr>
        <w:tabs>
          <w:tab w:val="left" w:pos="1286"/>
          <w:tab w:val="left" w:pos="1376"/>
        </w:tabs>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11.</w:t>
      </w:r>
      <w:r w:rsidR="00700886" w:rsidRPr="00700886">
        <w:rPr>
          <w:rFonts w:ascii="Simplified Arabic" w:hAnsi="Simplified Arabic" w:cs="Simplified Arabic"/>
          <w:b/>
          <w:bCs/>
          <w:sz w:val="28"/>
          <w:szCs w:val="28"/>
          <w:rtl/>
        </w:rPr>
        <w:t xml:space="preserve"> عبدالفتاح، علا أحمد العبد، و أبو قله، محمد عبد مهاوش. (2024).</w:t>
      </w:r>
    </w:p>
    <w:p w14:paraId="14A17A06" w14:textId="60246A46" w:rsidR="00700886" w:rsidRPr="00700886" w:rsidRDefault="00700886" w:rsidP="00EA76BF">
      <w:pPr>
        <w:tabs>
          <w:tab w:val="left" w:pos="1286"/>
          <w:tab w:val="left" w:pos="1376"/>
        </w:tabs>
        <w:spacing w:line="240" w:lineRule="auto"/>
        <w:rPr>
          <w:rFonts w:ascii="Simplified Arabic" w:hAnsi="Simplified Arabic" w:cs="Simplified Arabic"/>
          <w:b/>
          <w:bCs/>
          <w:sz w:val="28"/>
          <w:szCs w:val="28"/>
          <w:rtl/>
        </w:rPr>
      </w:pPr>
      <w:r w:rsidRPr="00700886">
        <w:rPr>
          <w:rFonts w:ascii="Simplified Arabic" w:hAnsi="Simplified Arabic" w:cs="Simplified Arabic"/>
          <w:b/>
          <w:bCs/>
          <w:sz w:val="28"/>
          <w:szCs w:val="28"/>
          <w:rtl/>
        </w:rPr>
        <w:t>عنوان الدراسة: أثر استخدام تقنية الذكاء الاصطناعي في تحسين إدارة المشاريع: دراسة حالة شركة المناصير للزيوت والمحروقات في الأردن</w:t>
      </w:r>
      <w:r w:rsidR="00FB52FC">
        <w:rPr>
          <w:rFonts w:ascii="Simplified Arabic" w:hAnsi="Simplified Arabic" w:cs="Simplified Arabic" w:hint="cs"/>
          <w:b/>
          <w:bCs/>
          <w:sz w:val="28"/>
          <w:szCs w:val="28"/>
          <w:rtl/>
        </w:rPr>
        <w:t>.</w:t>
      </w:r>
    </w:p>
    <w:p w14:paraId="11D30356" w14:textId="77777777" w:rsidR="00700886" w:rsidRPr="00700886" w:rsidRDefault="00700886" w:rsidP="00EA76BF">
      <w:pPr>
        <w:tabs>
          <w:tab w:val="left" w:pos="1286"/>
          <w:tab w:val="left" w:pos="1376"/>
        </w:tabs>
        <w:spacing w:line="240" w:lineRule="auto"/>
        <w:jc w:val="both"/>
        <w:rPr>
          <w:rFonts w:ascii="Simplified Arabic" w:hAnsi="Simplified Arabic" w:cs="Simplified Arabic"/>
          <w:sz w:val="28"/>
          <w:szCs w:val="28"/>
          <w:rtl/>
        </w:rPr>
      </w:pPr>
      <w:r w:rsidRPr="00700886">
        <w:rPr>
          <w:rFonts w:ascii="Simplified Arabic" w:hAnsi="Simplified Arabic" w:cs="Simplified Arabic"/>
          <w:sz w:val="28"/>
          <w:szCs w:val="28"/>
          <w:rtl/>
        </w:rPr>
        <w:t>تسعى هذه الدراسة إلى استكشاف كيفية تأثير تقنية الذكاء الاصطناعي على تحسين إدارة المشاريع في شركة المناصير للزيوت والمحروقات. استخدم الباحثان منهج دراسة الحالة وجمع البيانات من الموظفين والمشرفين داخل الشركة. أظهرت النتائج أن استخدام الذكاء الاصطناعي ساهم في تحسين عملية اتخاذ القرارات وتخطيط الموارد، مما أدى إلى زيادة فعالية المشاريع وتقليل الفاقد. توصي الدراسة بضرورة تعزيز استخدام تقنيات الذكاء الاصطناعي في الشركات لضمان تحقيق الأداء الأمثل في إدارة المشاريع.</w:t>
      </w:r>
    </w:p>
    <w:p w14:paraId="6733B4D6" w14:textId="77777777" w:rsidR="00700886" w:rsidRPr="00700886" w:rsidRDefault="00700886" w:rsidP="0068264A">
      <w:pPr>
        <w:tabs>
          <w:tab w:val="left" w:pos="1286"/>
          <w:tab w:val="left" w:pos="1376"/>
        </w:tabs>
        <w:spacing w:line="240" w:lineRule="auto"/>
        <w:outlineLvl w:val="1"/>
        <w:rPr>
          <w:rFonts w:ascii="Simplified Arabic" w:hAnsi="Simplified Arabic" w:cs="Simplified Arabic"/>
          <w:b/>
          <w:bCs/>
          <w:sz w:val="28"/>
          <w:szCs w:val="28"/>
          <w:rtl/>
        </w:rPr>
      </w:pPr>
      <w:bookmarkStart w:id="10" w:name="_Toc181658627"/>
      <w:r w:rsidRPr="00700886">
        <w:rPr>
          <w:rFonts w:ascii="Simplified Arabic" w:hAnsi="Simplified Arabic" w:cs="Simplified Arabic"/>
          <w:b/>
          <w:bCs/>
          <w:sz w:val="28"/>
          <w:szCs w:val="28"/>
          <w:rtl/>
        </w:rPr>
        <w:t>الدراسات الأجنبية:</w:t>
      </w:r>
      <w:bookmarkEnd w:id="10"/>
    </w:p>
    <w:p w14:paraId="45AD513B" w14:textId="49F613BB" w:rsidR="00700886" w:rsidRPr="002832ED" w:rsidRDefault="00700886" w:rsidP="0018157A">
      <w:pPr>
        <w:numPr>
          <w:ilvl w:val="0"/>
          <w:numId w:val="13"/>
        </w:numPr>
        <w:tabs>
          <w:tab w:val="left" w:pos="1286"/>
          <w:tab w:val="left" w:pos="1376"/>
        </w:tabs>
        <w:spacing w:line="240" w:lineRule="auto"/>
        <w:ind w:left="360"/>
        <w:rPr>
          <w:rFonts w:asciiTheme="majorBidi" w:hAnsiTheme="majorBidi" w:cstheme="majorBidi"/>
          <w:sz w:val="28"/>
          <w:szCs w:val="28"/>
        </w:rPr>
      </w:pPr>
      <w:r w:rsidRPr="002832ED">
        <w:rPr>
          <w:rFonts w:asciiTheme="majorBidi" w:hAnsiTheme="majorBidi" w:cstheme="majorBidi"/>
          <w:b/>
          <w:bCs/>
          <w:sz w:val="28"/>
          <w:szCs w:val="28"/>
        </w:rPr>
        <w:lastRenderedPageBreak/>
        <w:t>Al-Kasbi, Fatima Yousef Abdul-Qader, Abu Al-Filat, Iyad Arslan, and Hayasat, Muhammad. (2017).</w:t>
      </w:r>
      <w:r w:rsidRPr="002832ED">
        <w:rPr>
          <w:rFonts w:asciiTheme="majorBidi" w:hAnsiTheme="majorBidi" w:cstheme="majorBidi"/>
          <w:sz w:val="28"/>
          <w:szCs w:val="28"/>
        </w:rPr>
        <w:br/>
      </w:r>
      <w:r w:rsidRPr="002832ED">
        <w:rPr>
          <w:rFonts w:asciiTheme="majorBidi" w:hAnsiTheme="majorBidi" w:cstheme="majorBidi"/>
          <w:b/>
          <w:bCs/>
          <w:sz w:val="28"/>
          <w:szCs w:val="28"/>
          <w:rtl/>
        </w:rPr>
        <w:t>عنوان الدراسة</w:t>
      </w:r>
      <w:r w:rsidRPr="002832ED">
        <w:rPr>
          <w:rFonts w:asciiTheme="majorBidi" w:hAnsiTheme="majorBidi" w:cstheme="majorBidi"/>
          <w:sz w:val="28"/>
          <w:szCs w:val="28"/>
        </w:rPr>
        <w:t xml:space="preserve"> Risk Assessment and Allocation in Public Construction: Projects</w:t>
      </w:r>
      <w:r w:rsidR="00D060EB">
        <w:rPr>
          <w:rFonts w:asciiTheme="majorBidi" w:hAnsiTheme="majorBidi" w:cstheme="majorBidi"/>
          <w:sz w:val="28"/>
          <w:szCs w:val="28"/>
        </w:rPr>
        <w:t>:</w:t>
      </w:r>
      <w:r w:rsidRPr="002832ED">
        <w:rPr>
          <w:rFonts w:asciiTheme="majorBidi" w:hAnsiTheme="majorBidi" w:cstheme="majorBidi"/>
          <w:sz w:val="28"/>
          <w:szCs w:val="28"/>
        </w:rPr>
        <w:t xml:space="preserve"> in Jordan and Cost Changes Prediction Using Artificial Neural Approach</w:t>
      </w:r>
      <w:r w:rsidRPr="00700886">
        <w:rPr>
          <w:rFonts w:ascii="Simplified Arabic" w:hAnsi="Simplified Arabic" w:cs="Simplified Arabic"/>
          <w:sz w:val="28"/>
          <w:szCs w:val="28"/>
        </w:rPr>
        <w:br/>
      </w:r>
      <w:r w:rsidRPr="00700886">
        <w:rPr>
          <w:rFonts w:ascii="Simplified Arabic" w:hAnsi="Simplified Arabic" w:cs="Simplified Arabic"/>
          <w:sz w:val="28"/>
          <w:szCs w:val="28"/>
          <w:rtl/>
        </w:rPr>
        <w:t>هدفت هذه الدراسة إلى تقييم المخاطر وتوزيعها في المشاريع الإنشائية العامة في الأردن، بالإضافة إلى التنبؤ بتغيرات التكلفة باستخدام نموذج الشبكات العصبية الاصطناعية. اعتمدت الدراسة على المنهج الكمي وتحليل البيانات التاريخية للمشاريع العامة. تم جمع البيانات من عدة مشاريع إنشائية، وتم استخدام تقنيات الشبكات العصبية لتحليل المخاطر وتقدير التكلفة. أظهرت النتائج أهمية تقييم المخاطر بشكل دقيق لتفادي الزيادة في التكاليف ولتحقيق فعالية أكبر في إدارة المشاريع. توصي الدراسة بتبني أساليب متقدمة في تحليل المخاطر في المشاريع الإنشائية لتحسين الأداء وتقليل التكاليف</w:t>
      </w:r>
      <w:r w:rsidRPr="00700886">
        <w:rPr>
          <w:rFonts w:ascii="Simplified Arabic" w:hAnsi="Simplified Arabic" w:cs="Simplified Arabic"/>
          <w:sz w:val="28"/>
          <w:szCs w:val="28"/>
        </w:rPr>
        <w:t>.</w:t>
      </w:r>
    </w:p>
    <w:p w14:paraId="251215F5" w14:textId="20212F42" w:rsidR="00700886" w:rsidRPr="00700886" w:rsidRDefault="00700886" w:rsidP="0018157A">
      <w:pPr>
        <w:numPr>
          <w:ilvl w:val="0"/>
          <w:numId w:val="13"/>
        </w:numPr>
        <w:tabs>
          <w:tab w:val="left" w:pos="1286"/>
          <w:tab w:val="left" w:pos="1376"/>
        </w:tabs>
        <w:spacing w:line="240" w:lineRule="auto"/>
        <w:ind w:left="360"/>
        <w:jc w:val="both"/>
        <w:rPr>
          <w:rFonts w:ascii="Simplified Arabic" w:hAnsi="Simplified Arabic" w:cs="Simplified Arabic"/>
          <w:sz w:val="28"/>
          <w:szCs w:val="28"/>
        </w:rPr>
      </w:pPr>
      <w:r w:rsidRPr="002832ED">
        <w:rPr>
          <w:rFonts w:asciiTheme="majorBidi" w:hAnsiTheme="majorBidi" w:cstheme="majorBidi"/>
          <w:b/>
          <w:bCs/>
          <w:sz w:val="28"/>
          <w:szCs w:val="28"/>
        </w:rPr>
        <w:t xml:space="preserve">Nasrallah, Muhammad </w:t>
      </w:r>
      <w:r w:rsidR="0018157A" w:rsidRPr="002832ED">
        <w:rPr>
          <w:rFonts w:asciiTheme="majorBidi" w:hAnsiTheme="majorBidi" w:cstheme="majorBidi"/>
          <w:b/>
          <w:bCs/>
          <w:sz w:val="28"/>
          <w:szCs w:val="28"/>
        </w:rPr>
        <w:t>Hussein, and</w:t>
      </w:r>
      <w:r w:rsidRPr="002832ED">
        <w:rPr>
          <w:rFonts w:asciiTheme="majorBidi" w:hAnsiTheme="majorBidi" w:cstheme="majorBidi"/>
          <w:b/>
          <w:bCs/>
          <w:sz w:val="28"/>
          <w:szCs w:val="28"/>
        </w:rPr>
        <w:t xml:space="preserve"> Atiyat, Diala. (2021).</w:t>
      </w:r>
      <w:r w:rsidRPr="002832ED">
        <w:rPr>
          <w:rFonts w:asciiTheme="majorBidi" w:hAnsiTheme="majorBidi" w:cstheme="majorBidi"/>
          <w:sz w:val="28"/>
          <w:szCs w:val="28"/>
        </w:rPr>
        <w:br/>
      </w:r>
      <w:r w:rsidRPr="002832ED">
        <w:rPr>
          <w:rFonts w:asciiTheme="majorBidi" w:hAnsiTheme="majorBidi" w:cstheme="majorBidi"/>
          <w:b/>
          <w:bCs/>
          <w:sz w:val="28"/>
          <w:szCs w:val="28"/>
          <w:rtl/>
        </w:rPr>
        <w:t xml:space="preserve">عنوان </w:t>
      </w:r>
      <w:r w:rsidR="0069272C" w:rsidRPr="002832ED">
        <w:rPr>
          <w:rFonts w:asciiTheme="majorBidi" w:hAnsiTheme="majorBidi" w:cstheme="majorBidi" w:hint="cs"/>
          <w:b/>
          <w:bCs/>
          <w:sz w:val="28"/>
          <w:szCs w:val="28"/>
          <w:rtl/>
        </w:rPr>
        <w:t>الدراسة</w:t>
      </w:r>
      <w:r w:rsidRPr="002832ED">
        <w:rPr>
          <w:rFonts w:asciiTheme="majorBidi" w:hAnsiTheme="majorBidi" w:cstheme="majorBidi"/>
          <w:sz w:val="28"/>
          <w:szCs w:val="28"/>
        </w:rPr>
        <w:t xml:space="preserve"> Project Performance Management Improvement in </w:t>
      </w:r>
      <w:r w:rsidR="00D060EB" w:rsidRPr="002832ED">
        <w:rPr>
          <w:rFonts w:asciiTheme="majorBidi" w:hAnsiTheme="majorBidi" w:cstheme="majorBidi"/>
          <w:sz w:val="28"/>
          <w:szCs w:val="28"/>
        </w:rPr>
        <w:t>Jordan</w:t>
      </w:r>
      <w:r w:rsidR="00D060EB">
        <w:rPr>
          <w:rFonts w:asciiTheme="majorBidi" w:hAnsiTheme="majorBidi" w:cstheme="majorBidi"/>
          <w:sz w:val="28"/>
          <w:szCs w:val="28"/>
        </w:rPr>
        <w:t>:</w:t>
      </w:r>
      <w:r w:rsidRPr="00700886">
        <w:rPr>
          <w:rFonts w:ascii="Simplified Arabic" w:hAnsi="Simplified Arabic" w:cs="Simplified Arabic"/>
          <w:sz w:val="28"/>
          <w:szCs w:val="28"/>
        </w:rPr>
        <w:br/>
      </w:r>
      <w:r w:rsidRPr="00700886">
        <w:rPr>
          <w:rFonts w:ascii="Simplified Arabic" w:hAnsi="Simplified Arabic" w:cs="Simplified Arabic"/>
          <w:sz w:val="28"/>
          <w:szCs w:val="28"/>
          <w:rtl/>
        </w:rPr>
        <w:t>تسلط هذه الدراسة الضوء على تحسين إدارة أداء المشاريع في الأردن. اعتمدت الدراسة على المنهج الوصفي التحليلي، وتم جمع البيانات من خلال استبيانات تم توزيعها على عينة من مديري المشاريع في مختلف القطاعات. استهدفت الدراسة التعرف على العوامل التي تؤثر على أداء المشاريع، وتقديم حلول لتحسين هذه الأداء. أظهرت النتائج أن هناك حاجة ملحة لتطبيق أساليب إدارة حديثة، وتوفير التدريب اللازم للمديرين. خلصت الدراسة إلى مجموعة من التوصيات لتحسين إدارة المشاريع، بما في ذلك تطوير استراتيجيات فعالة لرصد الأداء</w:t>
      </w:r>
      <w:r w:rsidRPr="00700886">
        <w:rPr>
          <w:rFonts w:ascii="Simplified Arabic" w:hAnsi="Simplified Arabic" w:cs="Simplified Arabic"/>
          <w:sz w:val="28"/>
          <w:szCs w:val="28"/>
        </w:rPr>
        <w:t>.</w:t>
      </w:r>
    </w:p>
    <w:p w14:paraId="41E12375" w14:textId="745063EC" w:rsidR="00700886" w:rsidRPr="00700886" w:rsidRDefault="00700886" w:rsidP="0068264A">
      <w:pPr>
        <w:numPr>
          <w:ilvl w:val="0"/>
          <w:numId w:val="13"/>
        </w:numPr>
        <w:tabs>
          <w:tab w:val="left" w:pos="1286"/>
          <w:tab w:val="left" w:pos="1376"/>
        </w:tabs>
        <w:spacing w:line="240" w:lineRule="auto"/>
        <w:rPr>
          <w:rFonts w:ascii="Simplified Arabic" w:hAnsi="Simplified Arabic" w:cs="Simplified Arabic"/>
          <w:sz w:val="28"/>
          <w:szCs w:val="28"/>
        </w:rPr>
      </w:pPr>
      <w:r w:rsidRPr="002832ED">
        <w:rPr>
          <w:rFonts w:asciiTheme="majorBidi" w:hAnsiTheme="majorBidi" w:cstheme="majorBidi"/>
          <w:b/>
          <w:bCs/>
          <w:sz w:val="28"/>
          <w:szCs w:val="28"/>
        </w:rPr>
        <w:t>Al-Naimat, Alaa Haroun Hamed, and Al-Tarawneh, Sultan Abdul-Rahman Diab. (2022).</w:t>
      </w:r>
      <w:r w:rsidRPr="002832ED">
        <w:rPr>
          <w:rFonts w:asciiTheme="majorBidi" w:hAnsiTheme="majorBidi" w:cstheme="majorBidi"/>
          <w:sz w:val="28"/>
          <w:szCs w:val="28"/>
        </w:rPr>
        <w:br/>
      </w:r>
      <w:r w:rsidRPr="002832ED">
        <w:rPr>
          <w:rFonts w:asciiTheme="majorBidi" w:hAnsiTheme="majorBidi" w:cstheme="majorBidi"/>
          <w:b/>
          <w:bCs/>
          <w:sz w:val="28"/>
          <w:szCs w:val="28"/>
          <w:rtl/>
        </w:rPr>
        <w:t>عنوان الدراسة</w:t>
      </w:r>
      <w:r w:rsidRPr="002832ED">
        <w:rPr>
          <w:rFonts w:asciiTheme="majorBidi" w:hAnsiTheme="majorBidi" w:cstheme="majorBidi"/>
          <w:sz w:val="28"/>
          <w:szCs w:val="28"/>
        </w:rPr>
        <w:t xml:space="preserve"> Applying of Artificial Intelligence to Reduce Cost and Time: </w:t>
      </w:r>
      <w:r w:rsidR="0069272C" w:rsidRPr="002832ED">
        <w:rPr>
          <w:rFonts w:asciiTheme="majorBidi" w:hAnsiTheme="majorBidi" w:cstheme="majorBidi"/>
          <w:sz w:val="28"/>
          <w:szCs w:val="28"/>
        </w:rPr>
        <w:t>in</w:t>
      </w:r>
      <w:r w:rsidR="0069272C">
        <w:rPr>
          <w:rFonts w:asciiTheme="majorBidi" w:hAnsiTheme="majorBidi" w:cstheme="majorBidi"/>
          <w:sz w:val="28"/>
          <w:szCs w:val="28"/>
        </w:rPr>
        <w:t xml:space="preserve">  </w:t>
      </w:r>
      <w:r w:rsidR="0069272C" w:rsidRPr="002832ED">
        <w:rPr>
          <w:rFonts w:asciiTheme="majorBidi" w:hAnsiTheme="majorBidi" w:cstheme="majorBidi"/>
          <w:sz w:val="28"/>
          <w:szCs w:val="28"/>
        </w:rPr>
        <w:t>Construction</w:t>
      </w:r>
      <w:r w:rsidRPr="002832ED">
        <w:rPr>
          <w:rFonts w:asciiTheme="majorBidi" w:hAnsiTheme="majorBidi" w:cstheme="majorBidi"/>
          <w:sz w:val="28"/>
          <w:szCs w:val="28"/>
        </w:rPr>
        <w:t xml:space="preserve"> Projects</w:t>
      </w:r>
      <w:r w:rsidRPr="00700886">
        <w:rPr>
          <w:rFonts w:ascii="Simplified Arabic" w:hAnsi="Simplified Arabic" w:cs="Simplified Arabic"/>
          <w:sz w:val="28"/>
          <w:szCs w:val="28"/>
        </w:rPr>
        <w:br/>
      </w:r>
      <w:r w:rsidRPr="00700886">
        <w:rPr>
          <w:rFonts w:ascii="Simplified Arabic" w:hAnsi="Simplified Arabic" w:cs="Simplified Arabic"/>
          <w:sz w:val="28"/>
          <w:szCs w:val="28"/>
          <w:rtl/>
        </w:rPr>
        <w:t>تستكشف هذه الدراسة تطبيق تقنيات الذكاء الاصطناعي لتقليل التكاليف والوقت في المشاريع الإنشائية. استخدمت الدراسة المنهج الكمي، حيث تم تحليل البيانات المستخلصة من عدة مشاريع إنشائية. أظهرت النتائج أن استخدام الذكاء الاصطناعي يمكن أن يسهم بشكل كبير في تحسين الكفاءة وتقليل التكاليف. توصي الدراسة بضرورة دمج هذه التقنيات في العمليات الإنشائية لتحقيق أفضل النتائج الممكنة</w:t>
      </w:r>
      <w:r w:rsidRPr="00700886">
        <w:rPr>
          <w:rFonts w:ascii="Simplified Arabic" w:hAnsi="Simplified Arabic" w:cs="Simplified Arabic"/>
          <w:sz w:val="28"/>
          <w:szCs w:val="28"/>
        </w:rPr>
        <w:t>.</w:t>
      </w:r>
    </w:p>
    <w:p w14:paraId="751A15F8" w14:textId="24A3E8B6" w:rsidR="00700886" w:rsidRDefault="00700886" w:rsidP="0068264A">
      <w:pPr>
        <w:numPr>
          <w:ilvl w:val="0"/>
          <w:numId w:val="13"/>
        </w:numPr>
        <w:tabs>
          <w:tab w:val="left" w:pos="1286"/>
          <w:tab w:val="left" w:pos="1376"/>
        </w:tabs>
        <w:spacing w:line="240" w:lineRule="auto"/>
        <w:rPr>
          <w:rFonts w:ascii="Simplified Arabic" w:hAnsi="Simplified Arabic" w:cs="Simplified Arabic"/>
          <w:sz w:val="28"/>
          <w:szCs w:val="28"/>
        </w:rPr>
      </w:pPr>
      <w:r w:rsidRPr="00700886">
        <w:rPr>
          <w:rFonts w:ascii="Simplified Arabic" w:hAnsi="Simplified Arabic" w:cs="Simplified Arabic"/>
          <w:b/>
          <w:bCs/>
          <w:sz w:val="28"/>
          <w:szCs w:val="28"/>
        </w:rPr>
        <w:t>Omer, A. M., and Hussein, E. M. (2020).</w:t>
      </w:r>
      <w:r w:rsidRPr="00700886">
        <w:rPr>
          <w:rFonts w:ascii="Simplified Arabic" w:hAnsi="Simplified Arabic" w:cs="Simplified Arabic"/>
          <w:sz w:val="28"/>
          <w:szCs w:val="28"/>
        </w:rPr>
        <w:br/>
      </w:r>
      <w:r w:rsidRPr="00700886">
        <w:rPr>
          <w:rFonts w:ascii="Simplified Arabic" w:hAnsi="Simplified Arabic" w:cs="Simplified Arabic"/>
          <w:b/>
          <w:bCs/>
          <w:sz w:val="28"/>
          <w:szCs w:val="28"/>
          <w:rtl/>
        </w:rPr>
        <w:t>عن</w:t>
      </w:r>
      <w:r w:rsidRPr="00836D87">
        <w:rPr>
          <w:rFonts w:ascii="Simplified Arabic" w:hAnsi="Simplified Arabic" w:cs="Simplified Arabic"/>
          <w:b/>
          <w:bCs/>
          <w:sz w:val="28"/>
          <w:szCs w:val="28"/>
          <w:rtl/>
        </w:rPr>
        <w:t>وان الدراسة</w:t>
      </w:r>
      <w:r w:rsidRPr="00836D87">
        <w:rPr>
          <w:rFonts w:ascii="Simplified Arabic" w:hAnsi="Simplified Arabic" w:cs="Simplified Arabic"/>
          <w:b/>
          <w:bCs/>
          <w:sz w:val="28"/>
          <w:szCs w:val="28"/>
        </w:rPr>
        <w:t xml:space="preserve"> Risk Assessment of Construction Project by Using Fuzzy: </w:t>
      </w:r>
      <w:r w:rsidRPr="00836D87">
        <w:rPr>
          <w:rFonts w:ascii="Simplified Arabic" w:hAnsi="Simplified Arabic" w:cs="Simplified Arabic"/>
          <w:b/>
          <w:bCs/>
          <w:sz w:val="28"/>
          <w:szCs w:val="28"/>
        </w:rPr>
        <w:lastRenderedPageBreak/>
        <w:t>Logic</w:t>
      </w:r>
      <w:r w:rsidR="0069272C" w:rsidRPr="00836D87">
        <w:rPr>
          <w:rFonts w:ascii="Simplified Arabic" w:hAnsi="Simplified Arabic" w:cs="Simplified Arabic"/>
          <w:b/>
          <w:bCs/>
          <w:sz w:val="28"/>
          <w:szCs w:val="28"/>
        </w:rPr>
        <w:t xml:space="preserve"> </w:t>
      </w:r>
      <w:r w:rsidRPr="00700886">
        <w:rPr>
          <w:rFonts w:ascii="Simplified Arabic" w:hAnsi="Simplified Arabic" w:cs="Simplified Arabic"/>
          <w:sz w:val="28"/>
          <w:szCs w:val="28"/>
        </w:rPr>
        <w:br/>
      </w:r>
      <w:r w:rsidRPr="00700886">
        <w:rPr>
          <w:rFonts w:ascii="Simplified Arabic" w:hAnsi="Simplified Arabic" w:cs="Simplified Arabic"/>
          <w:sz w:val="28"/>
          <w:szCs w:val="28"/>
          <w:rtl/>
        </w:rPr>
        <w:t>تهدف هذه الدراسة إلى تقييم المخاطر في المشاريع الإنشائية باستخدام منطق الضبابية</w:t>
      </w:r>
      <w:r w:rsidRPr="00700886">
        <w:rPr>
          <w:rFonts w:ascii="Simplified Arabic" w:hAnsi="Simplified Arabic" w:cs="Simplified Arabic"/>
          <w:sz w:val="28"/>
          <w:szCs w:val="28"/>
        </w:rPr>
        <w:t xml:space="preserve"> (Fuzzy </w:t>
      </w:r>
      <w:r w:rsidR="00836D87">
        <w:rPr>
          <w:rFonts w:ascii="Simplified Arabic" w:hAnsi="Simplified Arabic" w:cs="Simplified Arabic"/>
          <w:sz w:val="28"/>
          <w:szCs w:val="28"/>
        </w:rPr>
        <w:t xml:space="preserve"> </w:t>
      </w:r>
      <w:r w:rsidRPr="00700886">
        <w:rPr>
          <w:rFonts w:ascii="Simplified Arabic" w:hAnsi="Simplified Arabic" w:cs="Simplified Arabic"/>
          <w:sz w:val="28"/>
          <w:szCs w:val="28"/>
        </w:rPr>
        <w:t xml:space="preserve">Logic). </w:t>
      </w:r>
      <w:r w:rsidRPr="00700886">
        <w:rPr>
          <w:rFonts w:ascii="Simplified Arabic" w:hAnsi="Simplified Arabic" w:cs="Simplified Arabic"/>
          <w:sz w:val="28"/>
          <w:szCs w:val="28"/>
          <w:rtl/>
        </w:rPr>
        <w:t>اعتمد الباحثان على المنهج الكمي وجمع البيانات من عدة مشاريع. أظهرت النتائج أن منطق الضبابية يمكن أن يوفر طريقة فعالة لتقييم المخاطر، خاصة في ظل عدم اليقين والتعقيد المرتبط بالمشاريع. توصي الدراسة بدمج تقنيات منطق الضبابية في تقييم المخاطر لتعزيز فعالية إدارة المشاريع وتحقيق نتائج أفضل</w:t>
      </w:r>
      <w:r w:rsidRPr="00700886">
        <w:rPr>
          <w:rFonts w:ascii="Simplified Arabic" w:hAnsi="Simplified Arabic" w:cs="Simplified Arabic"/>
          <w:sz w:val="28"/>
          <w:szCs w:val="28"/>
        </w:rPr>
        <w:t>.</w:t>
      </w:r>
    </w:p>
    <w:p w14:paraId="75611496" w14:textId="77777777" w:rsidR="00317FC6" w:rsidRPr="00700886" w:rsidRDefault="00317FC6" w:rsidP="00317FC6">
      <w:pPr>
        <w:tabs>
          <w:tab w:val="left" w:pos="1286"/>
          <w:tab w:val="left" w:pos="1376"/>
        </w:tabs>
        <w:spacing w:line="240" w:lineRule="auto"/>
        <w:ind w:left="360"/>
        <w:rPr>
          <w:rFonts w:ascii="Simplified Arabic" w:hAnsi="Simplified Arabic" w:cs="Simplified Arabic"/>
          <w:sz w:val="28"/>
          <w:szCs w:val="28"/>
        </w:rPr>
      </w:pPr>
    </w:p>
    <w:p w14:paraId="02BB5B2B" w14:textId="7A007643" w:rsidR="004D23FA" w:rsidRPr="00D46E90" w:rsidRDefault="00317FC6" w:rsidP="00D46E90">
      <w:pPr>
        <w:pStyle w:val="ListParagraph"/>
        <w:numPr>
          <w:ilvl w:val="0"/>
          <w:numId w:val="96"/>
        </w:numPr>
        <w:spacing w:line="240" w:lineRule="auto"/>
        <w:rPr>
          <w:rFonts w:ascii="Simplified Arabic" w:hAnsi="Simplified Arabic" w:cs="Simplified Arabic"/>
          <w:sz w:val="28"/>
          <w:szCs w:val="28"/>
          <w:rtl/>
        </w:rPr>
      </w:pPr>
      <w:r w:rsidRPr="00D46E90">
        <w:rPr>
          <w:rFonts w:ascii="Simplified Arabic" w:hAnsi="Simplified Arabic" w:cs="Simplified Arabic"/>
          <w:b/>
          <w:bCs/>
          <w:sz w:val="36"/>
          <w:szCs w:val="36"/>
          <w:rtl/>
        </w:rPr>
        <w:t>الاطار النظري</w:t>
      </w:r>
    </w:p>
    <w:p w14:paraId="41838636" w14:textId="77777777" w:rsidR="00317FC6" w:rsidRPr="00317FC6" w:rsidRDefault="00317FC6" w:rsidP="00317FC6">
      <w:pPr>
        <w:spacing w:after="160" w:line="240" w:lineRule="auto"/>
        <w:outlineLvl w:val="0"/>
        <w:rPr>
          <w:rFonts w:ascii="Simplified Arabic" w:eastAsia="Calibri" w:hAnsi="Simplified Arabic" w:cs="Simplified Arabic"/>
          <w:b/>
          <w:bCs/>
          <w:sz w:val="28"/>
          <w:szCs w:val="28"/>
          <w:rtl/>
          <w:lang w:bidi="ar-EG"/>
        </w:rPr>
      </w:pPr>
      <w:bookmarkStart w:id="11" w:name="_Toc181658629"/>
      <w:r w:rsidRPr="00317FC6">
        <w:rPr>
          <w:rFonts w:ascii="Simplified Arabic" w:eastAsia="Calibri" w:hAnsi="Simplified Arabic" w:cs="Simplified Arabic"/>
          <w:b/>
          <w:bCs/>
          <w:sz w:val="28"/>
          <w:szCs w:val="28"/>
          <w:rtl/>
          <w:lang w:bidi="ar-EG"/>
        </w:rPr>
        <w:t>المبحث الأول : الذكاء الاصطناعي</w:t>
      </w:r>
      <w:bookmarkEnd w:id="11"/>
    </w:p>
    <w:p w14:paraId="6DC098B6" w14:textId="77777777" w:rsidR="00317FC6" w:rsidRPr="00317FC6" w:rsidRDefault="00317FC6" w:rsidP="00317FC6">
      <w:pPr>
        <w:spacing w:after="160" w:line="240" w:lineRule="auto"/>
        <w:ind w:left="720"/>
        <w:contextualSpacing/>
        <w:jc w:val="both"/>
        <w:outlineLvl w:val="0"/>
        <w:rPr>
          <w:rFonts w:ascii="Simplified Arabic" w:eastAsia="Calibri" w:hAnsi="Simplified Arabic" w:cs="Simplified Arabic"/>
          <w:b/>
          <w:bCs/>
          <w:sz w:val="28"/>
          <w:szCs w:val="28"/>
          <w:lang w:bidi="ar-EG"/>
        </w:rPr>
      </w:pPr>
      <w:bookmarkStart w:id="12" w:name="_Toc181658630"/>
      <w:r w:rsidRPr="00317FC6">
        <w:rPr>
          <w:rFonts w:ascii="Simplified Arabic" w:eastAsia="Calibri" w:hAnsi="Simplified Arabic" w:cs="Simplified Arabic"/>
          <w:b/>
          <w:bCs/>
          <w:sz w:val="28"/>
          <w:szCs w:val="28"/>
          <w:rtl/>
        </w:rPr>
        <w:t>مقدمة</w:t>
      </w:r>
      <w:bookmarkEnd w:id="12"/>
      <w:r w:rsidRPr="00317FC6">
        <w:rPr>
          <w:rFonts w:ascii="Simplified Arabic" w:eastAsia="Calibri" w:hAnsi="Simplified Arabic" w:cs="Simplified Arabic"/>
          <w:b/>
          <w:bCs/>
          <w:sz w:val="28"/>
          <w:szCs w:val="28"/>
          <w:rtl/>
        </w:rPr>
        <w:t>:</w:t>
      </w:r>
    </w:p>
    <w:p w14:paraId="10AF68D1" w14:textId="77777777" w:rsidR="00317FC6" w:rsidRPr="00317FC6" w:rsidRDefault="00317FC6" w:rsidP="002448B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يُعد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من أبرز التوجهات التكنولوجية التي تشهدها المجتمعات الحديثة. يشير الذكاء الاصطناعي إلى قدرة الآلات والبرمجيات على تنفيذ مهام تتطلب عادةً الذكاء البشري، مثل التعلم، التفكير، حل المشكلات، واتخاذ القرارات. يُعرفه بعض الباحثين بأنه "فرع من فروع علوم الحاسوب يهتم بتطوير أنظمة قادرة على القيام بمهام ذكية</w:t>
      </w:r>
      <w:r w:rsidRPr="00317FC6">
        <w:rPr>
          <w:rFonts w:ascii="Simplified Arabic" w:eastAsia="Calibri" w:hAnsi="Simplified Arabic" w:cs="Simplified Arabic"/>
          <w:sz w:val="28"/>
          <w:szCs w:val="28"/>
          <w:lang w:bidi="ar-EG"/>
        </w:rPr>
        <w:t>" (Russell &amp; Norvig, 2016).</w:t>
      </w:r>
    </w:p>
    <w:p w14:paraId="3454E694" w14:textId="77777777" w:rsidR="00317FC6" w:rsidRPr="00317FC6" w:rsidRDefault="00317FC6" w:rsidP="002448B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العقدين الماضيين، أصبح الذكاء الاصطناعي جزءًا لا يتجزأ من العديد من الصناعات، بما في ذلك إدارة المشاريع الإنشائية. هذا القطاع، الذي يعد أحد الأعمدة الأساسية للاقتصاد السعودي، يواجه تحديات متعددة تتعلق بالكفاءة، التكاليف، وإدارة الوقت. لذلك، يمثل تطبيق تقنيات الذكاء الاصطناعي خطوة حيوية نحو تحسين الأداء وزيادة الإنتاجية في هذا المجال</w:t>
      </w:r>
      <w:r w:rsidRPr="00317FC6">
        <w:rPr>
          <w:rFonts w:ascii="Simplified Arabic" w:eastAsia="Calibri" w:hAnsi="Simplified Arabic" w:cs="Simplified Arabic"/>
          <w:sz w:val="28"/>
          <w:szCs w:val="28"/>
          <w:lang w:bidi="ar-EG"/>
        </w:rPr>
        <w:t>.</w:t>
      </w:r>
    </w:p>
    <w:p w14:paraId="7B1EA413" w14:textId="77777777" w:rsidR="004672C8" w:rsidRPr="00F65D29" w:rsidRDefault="00317FC6" w:rsidP="00F65D29">
      <w:pPr>
        <w:pStyle w:val="ListParagraph"/>
        <w:numPr>
          <w:ilvl w:val="0"/>
          <w:numId w:val="94"/>
        </w:numPr>
        <w:spacing w:after="160" w:line="240" w:lineRule="auto"/>
        <w:jc w:val="both"/>
        <w:outlineLvl w:val="0"/>
        <w:rPr>
          <w:rFonts w:ascii="Simplified Arabic" w:eastAsia="Calibri" w:hAnsi="Simplified Arabic" w:cs="Simplified Arabic"/>
          <w:b/>
          <w:bCs/>
          <w:sz w:val="28"/>
          <w:szCs w:val="28"/>
          <w:lang w:bidi="ar-EG"/>
        </w:rPr>
      </w:pPr>
      <w:bookmarkStart w:id="13" w:name="_Toc181658631"/>
      <w:r w:rsidRPr="00F65D29">
        <w:rPr>
          <w:rFonts w:ascii="Simplified Arabic" w:eastAsia="Calibri" w:hAnsi="Simplified Arabic" w:cs="Simplified Arabic"/>
          <w:b/>
          <w:bCs/>
          <w:sz w:val="28"/>
          <w:szCs w:val="28"/>
          <w:rtl/>
        </w:rPr>
        <w:t>أهمية الذكاء الاصطناعي في العصر الحديث</w:t>
      </w:r>
      <w:bookmarkEnd w:id="13"/>
      <w:r w:rsidRPr="00F65D29">
        <w:rPr>
          <w:rFonts w:ascii="Simplified Arabic" w:eastAsia="Calibri" w:hAnsi="Simplified Arabic" w:cs="Simplified Arabic"/>
          <w:b/>
          <w:bCs/>
          <w:sz w:val="28"/>
          <w:szCs w:val="28"/>
          <w:rtl/>
        </w:rPr>
        <w:t>:</w:t>
      </w:r>
    </w:p>
    <w:p w14:paraId="0752D903" w14:textId="4D8825CA" w:rsidR="00317FC6" w:rsidRPr="004672C8" w:rsidRDefault="00317FC6" w:rsidP="004672C8">
      <w:pPr>
        <w:spacing w:after="160" w:line="240" w:lineRule="auto"/>
        <w:contextualSpacing/>
        <w:jc w:val="both"/>
        <w:outlineLvl w:val="0"/>
        <w:rPr>
          <w:rFonts w:ascii="Simplified Arabic" w:eastAsia="Calibri" w:hAnsi="Simplified Arabic" w:cs="Simplified Arabic"/>
          <w:b/>
          <w:bCs/>
          <w:sz w:val="28"/>
          <w:szCs w:val="28"/>
          <w:lang w:bidi="ar-EG"/>
        </w:rPr>
      </w:pPr>
      <w:r w:rsidRPr="00317FC6">
        <w:rPr>
          <w:rFonts w:ascii="Simplified Arabic" w:eastAsia="Calibri" w:hAnsi="Simplified Arabic" w:cs="Simplified Arabic"/>
          <w:sz w:val="28"/>
          <w:szCs w:val="28"/>
          <w:rtl/>
        </w:rPr>
        <w:t>لقد أثبت الذكاء الاصطناعي أهميته في العصر الحديث من خلال تأثيره الكبير على كيفية إدارة الأعمال والتكنولوجيا. في سياق إدارة المشاريع الإنشائية، يمكن للذكاء الاصطناعي أن يحسن الكفاءة التشغيلية ويقلل من المخاطر، مما يسهم في تحقيق مشاريع أكثر نجاحًا</w:t>
      </w:r>
      <w:r w:rsidRPr="00317FC6">
        <w:rPr>
          <w:rFonts w:ascii="Simplified Arabic" w:eastAsia="Calibri" w:hAnsi="Simplified Arabic" w:cs="Simplified Arabic"/>
          <w:sz w:val="28"/>
          <w:szCs w:val="28"/>
          <w:lang w:bidi="ar-EG"/>
        </w:rPr>
        <w:t>.</w:t>
      </w:r>
    </w:p>
    <w:p w14:paraId="105BFABF" w14:textId="77777777" w:rsidR="00317FC6" w:rsidRPr="00317FC6" w:rsidRDefault="00317FC6" w:rsidP="004672C8">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أحد الفوائد الرئيسية للذكاء الاصطناعي هو القدرة على تحليل كميات ضخمة من البيانات بسرعة ودقة. يمكن استخدام هذه البيانات لتوقع التحديات المحتملة، وإعداد استراتيجيات فعالة للتعامل معها، وبالتالي تحسين التخطيط والتكلفة والجدول الزمني للمشاريع</w:t>
      </w:r>
      <w:r w:rsidRPr="00317FC6">
        <w:rPr>
          <w:rFonts w:ascii="Simplified Arabic" w:eastAsia="Calibri" w:hAnsi="Simplified Arabic" w:cs="Simplified Arabic"/>
          <w:sz w:val="28"/>
          <w:szCs w:val="28"/>
          <w:lang w:bidi="ar-EG"/>
        </w:rPr>
        <w:t xml:space="preserve"> (Bock, 2015). </w:t>
      </w:r>
      <w:r w:rsidRPr="00317FC6">
        <w:rPr>
          <w:rFonts w:ascii="Simplified Arabic" w:eastAsia="Calibri" w:hAnsi="Simplified Arabic" w:cs="Simplified Arabic"/>
          <w:sz w:val="28"/>
          <w:szCs w:val="28"/>
          <w:rtl/>
        </w:rPr>
        <w:t xml:space="preserve">كما يساعد الذكاء الاصطناعي في أتمتة العديد </w:t>
      </w:r>
      <w:r w:rsidRPr="00317FC6">
        <w:rPr>
          <w:rFonts w:ascii="Simplified Arabic" w:eastAsia="Calibri" w:hAnsi="Simplified Arabic" w:cs="Simplified Arabic"/>
          <w:sz w:val="28"/>
          <w:szCs w:val="28"/>
          <w:rtl/>
        </w:rPr>
        <w:lastRenderedPageBreak/>
        <w:t>من المهام الروتينية، مما يتيح للمديرين التركيز على جوانب أكثر أهمية، مثل إدارة الفريق واتخاذ القرارات الاستراتيجية</w:t>
      </w:r>
      <w:r w:rsidRPr="00317FC6">
        <w:rPr>
          <w:rFonts w:ascii="Simplified Arabic" w:eastAsia="Calibri" w:hAnsi="Simplified Arabic" w:cs="Simplified Arabic"/>
          <w:sz w:val="28"/>
          <w:szCs w:val="28"/>
          <w:lang w:bidi="ar-EG"/>
        </w:rPr>
        <w:t>.</w:t>
      </w:r>
    </w:p>
    <w:p w14:paraId="33AF1CC5" w14:textId="77777777" w:rsidR="00317FC6" w:rsidRPr="00317FC6" w:rsidRDefault="00317FC6" w:rsidP="004672C8">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تتزايد أهمية الذكاء الاصطناعي بشكل خاص في المملكة العربية السعودية، حيث تسعى الحكومة إلى تحقيق رؤية 2030 التي تهدف إلى تنويع الاقتصاد وتعزيز الابتكار في جميع المجالات. في هذا السياق، يعد استخدام الذكاء الاصطناعي في المشاريع الإنشائية جزءًا من التحول الرقمي الذي تسعى إليه المملكة، مما يساهم في تحسين فعالية وكفاءة البنية التحتية</w:t>
      </w:r>
      <w:r w:rsidRPr="00317FC6">
        <w:rPr>
          <w:rFonts w:ascii="Simplified Arabic" w:eastAsia="Calibri" w:hAnsi="Simplified Arabic" w:cs="Simplified Arabic"/>
          <w:sz w:val="28"/>
          <w:szCs w:val="28"/>
          <w:lang w:bidi="ar-EG"/>
        </w:rPr>
        <w:t>.</w:t>
      </w:r>
    </w:p>
    <w:p w14:paraId="5FEF91EC" w14:textId="77777777" w:rsidR="00317FC6" w:rsidRPr="00317FC6" w:rsidRDefault="00317FC6" w:rsidP="004672C8">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علاوة على ذلك، تساعد تقنيات الذكاء الاصطناعي في تعزيز التعاون بين الفرق المختلفة في مشاريع الإنشاء، حيث توفر أدوات مثل برامج إدارة المشاريع الذكية، التي تسمح بتبادل المعلومات بشكل سريع وفعال</w:t>
      </w:r>
      <w:r w:rsidRPr="00317FC6">
        <w:rPr>
          <w:rFonts w:ascii="Simplified Arabic" w:eastAsia="Calibri" w:hAnsi="Simplified Arabic" w:cs="Simplified Arabic"/>
          <w:sz w:val="28"/>
          <w:szCs w:val="28"/>
          <w:lang w:bidi="ar-EG"/>
        </w:rPr>
        <w:t xml:space="preserve"> (Khan et al., 2020).</w:t>
      </w:r>
    </w:p>
    <w:p w14:paraId="04BDFB35" w14:textId="77777777" w:rsidR="00317FC6" w:rsidRPr="00F65D29" w:rsidRDefault="00317FC6" w:rsidP="00F65D29">
      <w:pPr>
        <w:pStyle w:val="ListParagraph"/>
        <w:numPr>
          <w:ilvl w:val="0"/>
          <w:numId w:val="92"/>
        </w:numPr>
        <w:spacing w:after="160" w:line="240" w:lineRule="auto"/>
        <w:jc w:val="both"/>
        <w:outlineLvl w:val="0"/>
        <w:rPr>
          <w:rFonts w:ascii="Simplified Arabic" w:eastAsia="Calibri" w:hAnsi="Simplified Arabic" w:cs="Simplified Arabic"/>
          <w:b/>
          <w:bCs/>
          <w:sz w:val="28"/>
          <w:szCs w:val="28"/>
          <w:lang w:bidi="ar-EG"/>
        </w:rPr>
      </w:pPr>
      <w:bookmarkStart w:id="14" w:name="_Toc181658632"/>
      <w:r w:rsidRPr="00F65D29">
        <w:rPr>
          <w:rFonts w:ascii="Simplified Arabic" w:eastAsia="Calibri" w:hAnsi="Simplified Arabic" w:cs="Simplified Arabic"/>
          <w:b/>
          <w:bCs/>
          <w:sz w:val="28"/>
          <w:szCs w:val="28"/>
          <w:rtl/>
        </w:rPr>
        <w:t>تطبيقات الذكاء الاصطناعي في إدارة المشاريع الإنشائية</w:t>
      </w:r>
      <w:bookmarkEnd w:id="14"/>
      <w:r w:rsidRPr="00F65D29">
        <w:rPr>
          <w:rFonts w:ascii="Simplified Arabic" w:eastAsia="Calibri" w:hAnsi="Simplified Arabic" w:cs="Simplified Arabic"/>
          <w:b/>
          <w:bCs/>
          <w:sz w:val="28"/>
          <w:szCs w:val="28"/>
          <w:rtl/>
        </w:rPr>
        <w:t>:</w:t>
      </w:r>
    </w:p>
    <w:p w14:paraId="075AC606" w14:textId="77777777" w:rsidR="00317FC6" w:rsidRPr="00317FC6" w:rsidRDefault="00317FC6" w:rsidP="003E1317">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تتعدد تطبيقات الذكاء الاصطناعي في إدارة المشاريع الإنشائية، ومنها</w:t>
      </w:r>
      <w:r w:rsidRPr="00317FC6">
        <w:rPr>
          <w:rFonts w:ascii="Simplified Arabic" w:eastAsia="Calibri" w:hAnsi="Simplified Arabic" w:cs="Simplified Arabic"/>
          <w:sz w:val="28"/>
          <w:szCs w:val="28"/>
          <w:lang w:bidi="ar-EG"/>
        </w:rPr>
        <w:t>:</w:t>
      </w:r>
    </w:p>
    <w:p w14:paraId="406B7646" w14:textId="77777777" w:rsidR="00317FC6" w:rsidRPr="00317FC6" w:rsidRDefault="00317FC6" w:rsidP="003E1317">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التخطيط والتوقع</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تستخدم أدوات الذكاء الاصطناعي لتحليل البيانات التاريخية وتوقع النتائج المستقبلية، مما يساعد في تحديد الجدول الزمني وتكاليف المشروع بدقة أكبر</w:t>
      </w:r>
      <w:r w:rsidRPr="00317FC6">
        <w:rPr>
          <w:rFonts w:ascii="Simplified Arabic" w:eastAsia="Calibri" w:hAnsi="Simplified Arabic" w:cs="Simplified Arabic"/>
          <w:sz w:val="28"/>
          <w:szCs w:val="28"/>
          <w:lang w:bidi="ar-EG"/>
        </w:rPr>
        <w:t xml:space="preserve"> (Kassem et al., 2017).</w:t>
      </w:r>
    </w:p>
    <w:p w14:paraId="75A527B4" w14:textId="77777777" w:rsidR="00317FC6" w:rsidRPr="00317FC6" w:rsidRDefault="00317FC6" w:rsidP="00317FC6">
      <w:pPr>
        <w:numPr>
          <w:ilvl w:val="0"/>
          <w:numId w:val="33"/>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إدارة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للذكاء الاصطناعي أن يساعد في تحديد وتقييم المخاطر المحتملة في المشاريع، مما يسمح للمسؤولين باتخاذ قرارات مستنيرة وتطوير استراتيجيات للحد من هذه المخاطر</w:t>
      </w:r>
      <w:r w:rsidRPr="00317FC6">
        <w:rPr>
          <w:rFonts w:ascii="Simplified Arabic" w:eastAsia="Calibri" w:hAnsi="Simplified Arabic" w:cs="Simplified Arabic"/>
          <w:sz w:val="28"/>
          <w:szCs w:val="28"/>
          <w:lang w:bidi="ar-EG"/>
        </w:rPr>
        <w:t>.</w:t>
      </w:r>
    </w:p>
    <w:p w14:paraId="5BF12125" w14:textId="77777777" w:rsidR="00317FC6" w:rsidRPr="00317FC6" w:rsidRDefault="00317FC6" w:rsidP="00317FC6">
      <w:pPr>
        <w:numPr>
          <w:ilvl w:val="0"/>
          <w:numId w:val="33"/>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البيانات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من خلال تحليل كميات ضخمة من البيانات، يمكن للذكاء الاصطناعي الكشف عن الأنماط والتوجهات التي قد لا تكون واضحة للعين البشرية، مما يساهم في تحسين عمليات اتخاذ القرار</w:t>
      </w:r>
      <w:r w:rsidRPr="00317FC6">
        <w:rPr>
          <w:rFonts w:ascii="Simplified Arabic" w:eastAsia="Calibri" w:hAnsi="Simplified Arabic" w:cs="Simplified Arabic"/>
          <w:sz w:val="28"/>
          <w:szCs w:val="28"/>
          <w:lang w:bidi="ar-EG"/>
        </w:rPr>
        <w:t>.</w:t>
      </w:r>
    </w:p>
    <w:p w14:paraId="4C9172EA" w14:textId="77777777" w:rsidR="00317FC6" w:rsidRPr="00317FC6" w:rsidRDefault="00317FC6" w:rsidP="00317FC6">
      <w:pPr>
        <w:numPr>
          <w:ilvl w:val="0"/>
          <w:numId w:val="33"/>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الأتمتة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للذكاء الاصطناعي أتمتة المهام الروتينية مثل جدولة الاجتماعات ومراقبة التقدم، مما يحرر وقت المديرين للتركيز على الاستراتيجيات والتخطيط</w:t>
      </w:r>
      <w:r w:rsidRPr="00317FC6">
        <w:rPr>
          <w:rFonts w:ascii="Simplified Arabic" w:eastAsia="Calibri" w:hAnsi="Simplified Arabic" w:cs="Simplified Arabic"/>
          <w:sz w:val="28"/>
          <w:szCs w:val="28"/>
          <w:lang w:bidi="ar-EG"/>
        </w:rPr>
        <w:t xml:space="preserve"> (Othman et al., 2019).</w:t>
      </w:r>
    </w:p>
    <w:p w14:paraId="02F2591F" w14:textId="77777777" w:rsidR="00317FC6" w:rsidRPr="00317FC6" w:rsidRDefault="00317FC6" w:rsidP="0049023F">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وإن تطبيق تقنيات الذكاء الاصطناعي في إدارة المشاريع الإنشائية في المملكة العربية السعودية يمثل خطوة نحو تحقيق كفاءة أعلى ونجاح أكبر في المشاريع. بفضل القدرة على تحليل البيانات، تحسين التخطيط، وإدارة المخاطر، يسهم الذكاء الاصطناعي في دعم رؤية 2030 وتحقيق التنمية المستدامة في البلاد</w:t>
      </w:r>
      <w:r w:rsidRPr="00317FC6">
        <w:rPr>
          <w:rFonts w:ascii="Simplified Arabic" w:eastAsia="Calibri" w:hAnsi="Simplified Arabic" w:cs="Simplified Arabic"/>
          <w:sz w:val="28"/>
          <w:szCs w:val="28"/>
          <w:lang w:bidi="ar-EG"/>
        </w:rPr>
        <w:t>.</w:t>
      </w:r>
    </w:p>
    <w:p w14:paraId="2651B322" w14:textId="40CE58B3" w:rsidR="00317FC6" w:rsidRPr="00017543" w:rsidRDefault="00317FC6" w:rsidP="00017543">
      <w:pPr>
        <w:pStyle w:val="ListParagraph"/>
        <w:numPr>
          <w:ilvl w:val="0"/>
          <w:numId w:val="91"/>
        </w:numPr>
        <w:spacing w:after="160" w:line="240" w:lineRule="auto"/>
        <w:jc w:val="both"/>
        <w:outlineLvl w:val="0"/>
        <w:rPr>
          <w:rFonts w:ascii="Simplified Arabic" w:eastAsia="Calibri" w:hAnsi="Simplified Arabic" w:cs="Simplified Arabic"/>
          <w:b/>
          <w:bCs/>
          <w:sz w:val="28"/>
          <w:szCs w:val="28"/>
          <w:lang w:bidi="ar-EG"/>
        </w:rPr>
      </w:pPr>
      <w:bookmarkStart w:id="15" w:name="_Toc181658633"/>
      <w:r w:rsidRPr="00017543">
        <w:rPr>
          <w:rFonts w:ascii="Simplified Arabic" w:eastAsia="Calibri" w:hAnsi="Simplified Arabic" w:cs="Simplified Arabic"/>
          <w:b/>
          <w:bCs/>
          <w:sz w:val="28"/>
          <w:szCs w:val="28"/>
          <w:rtl/>
        </w:rPr>
        <w:t>تاريخ الذكاء الاصطناعي</w:t>
      </w:r>
      <w:bookmarkEnd w:id="15"/>
      <w:r w:rsidR="00BA5024">
        <w:rPr>
          <w:rFonts w:ascii="Simplified Arabic" w:eastAsia="Calibri" w:hAnsi="Simplified Arabic" w:cs="Simplified Arabic" w:hint="cs"/>
          <w:b/>
          <w:bCs/>
          <w:sz w:val="28"/>
          <w:szCs w:val="28"/>
          <w:rtl/>
        </w:rPr>
        <w:t>:</w:t>
      </w:r>
    </w:p>
    <w:p w14:paraId="2751F406" w14:textId="77777777" w:rsidR="00317FC6" w:rsidRPr="00317FC6" w:rsidRDefault="00317FC6" w:rsidP="0049023F">
      <w:pPr>
        <w:spacing w:after="160" w:line="240" w:lineRule="auto"/>
        <w:contextualSpacing/>
        <w:jc w:val="both"/>
        <w:outlineLvl w:val="1"/>
        <w:rPr>
          <w:rFonts w:ascii="Simplified Arabic" w:eastAsia="Calibri" w:hAnsi="Simplified Arabic" w:cs="Simplified Arabic"/>
          <w:b/>
          <w:bCs/>
          <w:sz w:val="28"/>
          <w:szCs w:val="28"/>
          <w:lang w:bidi="ar-EG"/>
        </w:rPr>
      </w:pPr>
      <w:bookmarkStart w:id="16" w:name="_Toc181658634"/>
      <w:r w:rsidRPr="00317FC6">
        <w:rPr>
          <w:rFonts w:ascii="Simplified Arabic" w:eastAsia="Calibri" w:hAnsi="Simplified Arabic" w:cs="Simplified Arabic"/>
          <w:b/>
          <w:bCs/>
          <w:sz w:val="28"/>
          <w:szCs w:val="28"/>
          <w:rtl/>
        </w:rPr>
        <w:t>نشأته وتطوره عبر الزمن</w:t>
      </w:r>
      <w:bookmarkEnd w:id="16"/>
      <w:r w:rsidRPr="00317FC6">
        <w:rPr>
          <w:rFonts w:ascii="Simplified Arabic" w:eastAsia="Calibri" w:hAnsi="Simplified Arabic" w:cs="Simplified Arabic"/>
          <w:b/>
          <w:bCs/>
          <w:sz w:val="28"/>
          <w:szCs w:val="28"/>
        </w:rPr>
        <w:t>:</w:t>
      </w:r>
    </w:p>
    <w:p w14:paraId="0E0B5E67" w14:textId="77777777" w:rsidR="00317FC6" w:rsidRPr="00317FC6" w:rsidRDefault="00317FC6" w:rsidP="0049023F">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بدأت فكرة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في النصف الثاني من القرن العشرين، حيث ظهرت أولى محاولات برمجة الآلات لتقوم بمهام تتطلب ذكاء بشري. يُعتبر مؤتمر دارتماوث الذي عُقد في عام 1956 هو الحدث الأهم الذي أسس لعلم الذكاء الاصطناعي، حيث اجتمع مجموعة من العلماء مثل جون مكارثي ومارفن مينسكي ولورنس تيسر، وقدموا تعريفات جديدة للمجال وطرحت أفكار مبتكرة حول إمكانية تعليم الآلات</w:t>
      </w:r>
      <w:r w:rsidRPr="00317FC6">
        <w:rPr>
          <w:rFonts w:ascii="Simplified Arabic" w:eastAsia="Calibri" w:hAnsi="Simplified Arabic" w:cs="Simplified Arabic"/>
          <w:sz w:val="28"/>
          <w:szCs w:val="28"/>
          <w:lang w:bidi="ar-EG"/>
        </w:rPr>
        <w:t>.</w:t>
      </w:r>
    </w:p>
    <w:p w14:paraId="65314F30" w14:textId="77777777" w:rsidR="00317FC6" w:rsidRPr="00317FC6" w:rsidRDefault="00317FC6" w:rsidP="0049023F">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العقود اللاحقة، شهدت هذه التكنولوجيا تطورًا ملحوظًا. في السبعينيات، تم تطوير برمجيات قادرة على حل مشاكل محددة مثل لعبة الشطرنج، مما أعطى انطباعًا بقوة الذكاء الاصطناعي. ومع ذلك، واجهت الأبحاث بعض التحديات نتيجة التوقعات المبالغ فيها، مما أدى إلى ما يُعرف بـ "شتاء الذكاء الاصطناعي" في الثمانينيات، حيث تراجعت الاستثمارات والدعم لهذا المجال</w:t>
      </w:r>
      <w:r w:rsidRPr="00317FC6">
        <w:rPr>
          <w:rFonts w:ascii="Simplified Arabic" w:eastAsia="Calibri" w:hAnsi="Simplified Arabic" w:cs="Simplified Arabic"/>
          <w:sz w:val="28"/>
          <w:szCs w:val="28"/>
          <w:lang w:bidi="ar-EG"/>
        </w:rPr>
        <w:t>.</w:t>
      </w:r>
    </w:p>
    <w:p w14:paraId="2FB7C000" w14:textId="77777777" w:rsidR="00317FC6" w:rsidRPr="00317FC6" w:rsidRDefault="00317FC6" w:rsidP="0049023F">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ومع بداية التسعينيات، بدأت التكنولوجيا في التطور مرة أخرى بفضل التقدم في الحوسبة والبيانات. أصبح من الممكن معالجة كميات كبيرة من البيانات باستخدام تقنيات مثل الشبكات العصبية الاصطناعية، مما ساهم في تحسين أداء الأنظمة الذكية. في السنوات الأخيرة، تزايد الاهتمام بالذكاء الاصطناعي بفضل ظهور التعلم العميق</w:t>
      </w:r>
      <w:r w:rsidRPr="00317FC6">
        <w:rPr>
          <w:rFonts w:ascii="Simplified Arabic" w:eastAsia="Calibri" w:hAnsi="Simplified Arabic" w:cs="Simplified Arabic"/>
          <w:sz w:val="28"/>
          <w:szCs w:val="28"/>
          <w:lang w:bidi="ar-EG"/>
        </w:rPr>
        <w:t xml:space="preserve"> (Deep Learning) </w:t>
      </w:r>
      <w:r w:rsidRPr="00317FC6">
        <w:rPr>
          <w:rFonts w:ascii="Simplified Arabic" w:eastAsia="Calibri" w:hAnsi="Simplified Arabic" w:cs="Simplified Arabic"/>
          <w:sz w:val="28"/>
          <w:szCs w:val="28"/>
          <w:rtl/>
        </w:rPr>
        <w:t>الذي يُستخدم في مجالات متعددة مثل الرؤية الحاسوبية ومعالجة اللغة الطبيعية</w:t>
      </w:r>
      <w:r w:rsidRPr="00317FC6">
        <w:rPr>
          <w:rFonts w:ascii="Simplified Arabic" w:eastAsia="Calibri" w:hAnsi="Simplified Arabic" w:cs="Simplified Arabic"/>
          <w:sz w:val="28"/>
          <w:szCs w:val="28"/>
          <w:lang w:bidi="ar-EG"/>
        </w:rPr>
        <w:t xml:space="preserve"> (LeCun, Bengio, &amp; Haffner, 2004).</w:t>
      </w:r>
    </w:p>
    <w:p w14:paraId="374D987E" w14:textId="77777777" w:rsidR="00317FC6" w:rsidRPr="002D31B9" w:rsidRDefault="00317FC6" w:rsidP="002D31B9">
      <w:pPr>
        <w:pStyle w:val="ListParagraph"/>
        <w:numPr>
          <w:ilvl w:val="0"/>
          <w:numId w:val="90"/>
        </w:numPr>
        <w:spacing w:after="160" w:line="240" w:lineRule="auto"/>
        <w:jc w:val="both"/>
        <w:outlineLvl w:val="1"/>
        <w:rPr>
          <w:rFonts w:ascii="Simplified Arabic" w:eastAsia="Calibri" w:hAnsi="Simplified Arabic" w:cs="Simplified Arabic"/>
          <w:b/>
          <w:bCs/>
          <w:sz w:val="28"/>
          <w:szCs w:val="28"/>
          <w:lang w:bidi="ar-EG"/>
        </w:rPr>
      </w:pPr>
      <w:bookmarkStart w:id="17" w:name="_Toc181658635"/>
      <w:r w:rsidRPr="002D31B9">
        <w:rPr>
          <w:rFonts w:ascii="Simplified Arabic" w:eastAsia="Calibri" w:hAnsi="Simplified Arabic" w:cs="Simplified Arabic"/>
          <w:b/>
          <w:bCs/>
          <w:sz w:val="28"/>
          <w:szCs w:val="28"/>
          <w:rtl/>
        </w:rPr>
        <w:t>المعالم الرئيسية في تاريخ الذكاء الاصطناعي</w:t>
      </w:r>
      <w:bookmarkEnd w:id="17"/>
      <w:r w:rsidRPr="002D31B9">
        <w:rPr>
          <w:rFonts w:ascii="Simplified Arabic" w:eastAsia="Calibri" w:hAnsi="Simplified Arabic" w:cs="Simplified Arabic"/>
          <w:b/>
          <w:bCs/>
          <w:sz w:val="28"/>
          <w:szCs w:val="28"/>
          <w:rtl/>
        </w:rPr>
        <w:t>:</w:t>
      </w:r>
    </w:p>
    <w:p w14:paraId="36DFE11B" w14:textId="77777777" w:rsidR="00317FC6" w:rsidRPr="00317FC6" w:rsidRDefault="00317FC6" w:rsidP="00317FC6">
      <w:pPr>
        <w:numPr>
          <w:ilvl w:val="0"/>
          <w:numId w:val="34"/>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مؤتمر دارتماوث</w:t>
      </w:r>
      <w:r w:rsidRPr="00317FC6">
        <w:rPr>
          <w:rFonts w:ascii="Simplified Arabic" w:eastAsia="Calibri" w:hAnsi="Simplified Arabic" w:cs="Simplified Arabic"/>
          <w:sz w:val="28"/>
          <w:szCs w:val="28"/>
          <w:lang w:bidi="ar-EG"/>
        </w:rPr>
        <w:t xml:space="preserve"> (1956): </w:t>
      </w:r>
      <w:r w:rsidRPr="00317FC6">
        <w:rPr>
          <w:rFonts w:ascii="Simplified Arabic" w:eastAsia="Calibri" w:hAnsi="Simplified Arabic" w:cs="Simplified Arabic"/>
          <w:sz w:val="28"/>
          <w:szCs w:val="28"/>
          <w:rtl/>
        </w:rPr>
        <w:t>يُعتبر بداية الذكاء الاصطناعي كحقل علمي مستقل. تم فيه تحديد مجموعة من الأهداف التي تسعى إلى تحقيقها الآلات الذكية</w:t>
      </w:r>
      <w:r w:rsidRPr="00317FC6">
        <w:rPr>
          <w:rFonts w:ascii="Simplified Arabic" w:eastAsia="Calibri" w:hAnsi="Simplified Arabic" w:cs="Simplified Arabic"/>
          <w:sz w:val="28"/>
          <w:szCs w:val="28"/>
          <w:lang w:bidi="ar-EG"/>
        </w:rPr>
        <w:t xml:space="preserve"> (Minsky, 1961).</w:t>
      </w:r>
    </w:p>
    <w:p w14:paraId="45CB9FA7" w14:textId="77777777" w:rsidR="00317FC6" w:rsidRPr="00317FC6" w:rsidRDefault="00317FC6" w:rsidP="00317FC6">
      <w:pPr>
        <w:numPr>
          <w:ilvl w:val="0"/>
          <w:numId w:val="34"/>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أول برامج الذكاء الاصطناعي</w:t>
      </w:r>
      <w:r w:rsidRPr="00317FC6">
        <w:rPr>
          <w:rFonts w:ascii="Simplified Arabic" w:eastAsia="Calibri" w:hAnsi="Simplified Arabic" w:cs="Simplified Arabic"/>
          <w:sz w:val="28"/>
          <w:szCs w:val="28"/>
          <w:lang w:bidi="ar-EG"/>
        </w:rPr>
        <w:t xml:space="preserve"> (1960s): </w:t>
      </w:r>
      <w:r w:rsidRPr="00317FC6">
        <w:rPr>
          <w:rFonts w:ascii="Simplified Arabic" w:eastAsia="Calibri" w:hAnsi="Simplified Arabic" w:cs="Simplified Arabic"/>
          <w:sz w:val="28"/>
          <w:szCs w:val="28"/>
          <w:rtl/>
        </w:rPr>
        <w:t>تم تطوير برامج مثل</w:t>
      </w:r>
      <w:r w:rsidRPr="00317FC6">
        <w:rPr>
          <w:rFonts w:ascii="Simplified Arabic" w:eastAsia="Calibri" w:hAnsi="Simplified Arabic" w:cs="Simplified Arabic"/>
          <w:sz w:val="28"/>
          <w:szCs w:val="28"/>
          <w:lang w:bidi="ar-EG"/>
        </w:rPr>
        <w:t xml:space="preserve"> "ELIZA" </w:t>
      </w:r>
      <w:r w:rsidRPr="00317FC6">
        <w:rPr>
          <w:rFonts w:ascii="Simplified Arabic" w:eastAsia="Calibri" w:hAnsi="Simplified Arabic" w:cs="Simplified Arabic"/>
          <w:sz w:val="28"/>
          <w:szCs w:val="28"/>
          <w:rtl/>
        </w:rPr>
        <w:t>التي تحاكي المحادثات الإنسانية، و</w:t>
      </w:r>
      <w:r w:rsidRPr="00317FC6">
        <w:rPr>
          <w:rFonts w:ascii="Simplified Arabic" w:eastAsia="Calibri" w:hAnsi="Simplified Arabic" w:cs="Simplified Arabic"/>
          <w:sz w:val="28"/>
          <w:szCs w:val="28"/>
          <w:lang w:bidi="ar-EG"/>
        </w:rPr>
        <w:t xml:space="preserve">"SHRDLU" </w:t>
      </w:r>
      <w:r w:rsidRPr="00317FC6">
        <w:rPr>
          <w:rFonts w:ascii="Simplified Arabic" w:eastAsia="Calibri" w:hAnsi="Simplified Arabic" w:cs="Simplified Arabic"/>
          <w:sz w:val="28"/>
          <w:szCs w:val="28"/>
          <w:rtl/>
        </w:rPr>
        <w:t>التي تفهم اللغة الطبيعية. كانت هذه البرامج خطوة كبيرة نحو معالجة اللغة الطبيعية</w:t>
      </w:r>
      <w:r w:rsidRPr="00317FC6">
        <w:rPr>
          <w:rFonts w:ascii="Simplified Arabic" w:eastAsia="Calibri" w:hAnsi="Simplified Arabic" w:cs="Simplified Arabic"/>
          <w:sz w:val="28"/>
          <w:szCs w:val="28"/>
          <w:lang w:bidi="ar-EG"/>
        </w:rPr>
        <w:t xml:space="preserve"> (Weizenbaum, 1966).</w:t>
      </w:r>
    </w:p>
    <w:p w14:paraId="2FB89127" w14:textId="77777777" w:rsidR="00317FC6" w:rsidRPr="00317FC6" w:rsidRDefault="00317FC6" w:rsidP="00317FC6">
      <w:pPr>
        <w:numPr>
          <w:ilvl w:val="0"/>
          <w:numId w:val="34"/>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ألعاب الشطرنج</w:t>
      </w:r>
      <w:r w:rsidRPr="00317FC6">
        <w:rPr>
          <w:rFonts w:ascii="Simplified Arabic" w:eastAsia="Calibri" w:hAnsi="Simplified Arabic" w:cs="Simplified Arabic"/>
          <w:sz w:val="28"/>
          <w:szCs w:val="28"/>
          <w:lang w:bidi="ar-EG"/>
        </w:rPr>
        <w:t xml:space="preserve"> (1970s): </w:t>
      </w:r>
      <w:r w:rsidRPr="00317FC6">
        <w:rPr>
          <w:rFonts w:ascii="Simplified Arabic" w:eastAsia="Calibri" w:hAnsi="Simplified Arabic" w:cs="Simplified Arabic"/>
          <w:sz w:val="28"/>
          <w:szCs w:val="28"/>
          <w:rtl/>
        </w:rPr>
        <w:t>برمجيات مثل</w:t>
      </w:r>
      <w:r w:rsidRPr="00317FC6">
        <w:rPr>
          <w:rFonts w:ascii="Simplified Arabic" w:eastAsia="Calibri" w:hAnsi="Simplified Arabic" w:cs="Simplified Arabic"/>
          <w:sz w:val="28"/>
          <w:szCs w:val="28"/>
          <w:lang w:bidi="ar-EG"/>
        </w:rPr>
        <w:t xml:space="preserve"> "Deep Blue" </w:t>
      </w:r>
      <w:r w:rsidRPr="00317FC6">
        <w:rPr>
          <w:rFonts w:ascii="Simplified Arabic" w:eastAsia="Calibri" w:hAnsi="Simplified Arabic" w:cs="Simplified Arabic"/>
          <w:sz w:val="28"/>
          <w:szCs w:val="28"/>
          <w:rtl/>
        </w:rPr>
        <w:t>التي طورتها</w:t>
      </w:r>
      <w:r w:rsidRPr="00317FC6">
        <w:rPr>
          <w:rFonts w:ascii="Simplified Arabic" w:eastAsia="Calibri" w:hAnsi="Simplified Arabic" w:cs="Simplified Arabic"/>
          <w:sz w:val="28"/>
          <w:szCs w:val="28"/>
          <w:lang w:bidi="ar-EG"/>
        </w:rPr>
        <w:t xml:space="preserve"> IBM</w:t>
      </w:r>
      <w:r w:rsidRPr="00317FC6">
        <w:rPr>
          <w:rFonts w:ascii="Simplified Arabic" w:eastAsia="Calibri" w:hAnsi="Simplified Arabic" w:cs="Simplified Arabic"/>
          <w:sz w:val="28"/>
          <w:szCs w:val="28"/>
          <w:rtl/>
        </w:rPr>
        <w:t>، استطاعت هزيمة أبطال الشطرنج في مسابقات رسمية، مما زاد من اهتمام الجمهور بالذكاء الاصطناعي</w:t>
      </w:r>
      <w:r w:rsidRPr="00317FC6">
        <w:rPr>
          <w:rFonts w:ascii="Simplified Arabic" w:eastAsia="Calibri" w:hAnsi="Simplified Arabic" w:cs="Simplified Arabic"/>
          <w:sz w:val="28"/>
          <w:szCs w:val="28"/>
          <w:lang w:bidi="ar-EG"/>
        </w:rPr>
        <w:t xml:space="preserve"> (Campbell, Hoane, &amp; Hsu, 2002).</w:t>
      </w:r>
    </w:p>
    <w:p w14:paraId="56A54395" w14:textId="77777777" w:rsidR="00317FC6" w:rsidRPr="00317FC6" w:rsidRDefault="00317FC6" w:rsidP="00317FC6">
      <w:pPr>
        <w:numPr>
          <w:ilvl w:val="0"/>
          <w:numId w:val="34"/>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شتاء الذكاء الاصطناعي</w:t>
      </w:r>
      <w:r w:rsidRPr="00317FC6">
        <w:rPr>
          <w:rFonts w:ascii="Simplified Arabic" w:eastAsia="Calibri" w:hAnsi="Simplified Arabic" w:cs="Simplified Arabic"/>
          <w:sz w:val="28"/>
          <w:szCs w:val="28"/>
          <w:lang w:bidi="ar-EG"/>
        </w:rPr>
        <w:t xml:space="preserve"> (1980s): </w:t>
      </w:r>
      <w:r w:rsidRPr="00317FC6">
        <w:rPr>
          <w:rFonts w:ascii="Simplified Arabic" w:eastAsia="Calibri" w:hAnsi="Simplified Arabic" w:cs="Simplified Arabic"/>
          <w:sz w:val="28"/>
          <w:szCs w:val="28"/>
          <w:rtl/>
        </w:rPr>
        <w:t>تراجعت الاستثمارات بسبب التوقعات المبالغ فيها والنتائج المحدودة، مما أدى إلى تقليل الأبحاث في هذا المجال</w:t>
      </w:r>
      <w:r w:rsidRPr="00317FC6">
        <w:rPr>
          <w:rFonts w:ascii="Simplified Arabic" w:eastAsia="Calibri" w:hAnsi="Simplified Arabic" w:cs="Simplified Arabic"/>
          <w:sz w:val="28"/>
          <w:szCs w:val="28"/>
          <w:lang w:bidi="ar-EG"/>
        </w:rPr>
        <w:t>.</w:t>
      </w:r>
    </w:p>
    <w:p w14:paraId="1D1E90BC" w14:textId="77777777" w:rsidR="00317FC6" w:rsidRPr="00317FC6" w:rsidRDefault="00317FC6" w:rsidP="00317FC6">
      <w:pPr>
        <w:numPr>
          <w:ilvl w:val="0"/>
          <w:numId w:val="34"/>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تطور التعلم العميق</w:t>
      </w:r>
      <w:r w:rsidRPr="00317FC6">
        <w:rPr>
          <w:rFonts w:ascii="Simplified Arabic" w:eastAsia="Calibri" w:hAnsi="Simplified Arabic" w:cs="Simplified Arabic"/>
          <w:sz w:val="28"/>
          <w:szCs w:val="28"/>
          <w:lang w:bidi="ar-EG"/>
        </w:rPr>
        <w:t xml:space="preserve"> (2010s): </w:t>
      </w:r>
      <w:r w:rsidRPr="00317FC6">
        <w:rPr>
          <w:rFonts w:ascii="Simplified Arabic" w:eastAsia="Calibri" w:hAnsi="Simplified Arabic" w:cs="Simplified Arabic"/>
          <w:sz w:val="28"/>
          <w:szCs w:val="28"/>
          <w:rtl/>
        </w:rPr>
        <w:t>مع التحسينات في تقنية الحوسبة والبيانات، بدأ التعلم العميق يُستخدم على نطاق واسع في تطبيقات مثل التعرف على الصوت والصورة، مما ساهم في تحقيق نتائج غير مسبوقة</w:t>
      </w:r>
      <w:r w:rsidRPr="00317FC6">
        <w:rPr>
          <w:rFonts w:ascii="Simplified Arabic" w:eastAsia="Calibri" w:hAnsi="Simplified Arabic" w:cs="Simplified Arabic"/>
          <w:sz w:val="28"/>
          <w:szCs w:val="28"/>
          <w:lang w:bidi="ar-EG"/>
        </w:rPr>
        <w:t xml:space="preserve"> (Hinton, Osindero, &amp; Teh, 2006).</w:t>
      </w:r>
    </w:p>
    <w:p w14:paraId="38A33B76" w14:textId="46C6C3DC" w:rsidR="00317FC6" w:rsidRPr="00317FC6" w:rsidRDefault="00317FC6" w:rsidP="00317FC6">
      <w:pPr>
        <w:numPr>
          <w:ilvl w:val="0"/>
          <w:numId w:val="34"/>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الذكاء الاصطناعي في الحياة اليومية (الوقت الحاضر)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اليوم، يُستخدم الذكاء الاصطناعي في العديد</w:t>
      </w:r>
      <w:r w:rsidR="0021100A">
        <w:rPr>
          <w:rFonts w:ascii="Simplified Arabic" w:eastAsia="Calibri" w:hAnsi="Simplified Arabic" w:cs="Simplified Arabic"/>
          <w:sz w:val="28"/>
          <w:szCs w:val="28"/>
        </w:rPr>
        <w:t xml:space="preserve"> </w:t>
      </w:r>
      <w:r w:rsidRPr="00317FC6">
        <w:rPr>
          <w:rFonts w:ascii="Simplified Arabic" w:eastAsia="Calibri" w:hAnsi="Simplified Arabic" w:cs="Simplified Arabic"/>
          <w:sz w:val="28"/>
          <w:szCs w:val="28"/>
          <w:rtl/>
        </w:rPr>
        <w:t>من التطبيقات اليومية، مثل المساعدات الذكية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مثل</w:t>
      </w:r>
      <w:r w:rsidRPr="00317FC6">
        <w:rPr>
          <w:rFonts w:ascii="Simplified Arabic" w:eastAsia="Calibri" w:hAnsi="Simplified Arabic" w:cs="Simplified Arabic"/>
          <w:sz w:val="28"/>
          <w:szCs w:val="28"/>
          <w:lang w:bidi="ar-EG"/>
        </w:rPr>
        <w:t xml:space="preserve"> Siri </w:t>
      </w:r>
      <w:r w:rsidRPr="00317FC6">
        <w:rPr>
          <w:rFonts w:ascii="Simplified Arabic" w:eastAsia="Calibri" w:hAnsi="Simplified Arabic" w:cs="Simplified Arabic"/>
          <w:sz w:val="28"/>
          <w:szCs w:val="28"/>
          <w:rtl/>
        </w:rPr>
        <w:t>و</w:t>
      </w:r>
      <w:r w:rsidRPr="00317FC6">
        <w:rPr>
          <w:rFonts w:ascii="Simplified Arabic" w:eastAsia="Calibri" w:hAnsi="Simplified Arabic" w:cs="Simplified Arabic"/>
          <w:sz w:val="28"/>
          <w:szCs w:val="28"/>
          <w:lang w:bidi="ar-EG"/>
        </w:rPr>
        <w:t xml:space="preserve">Alexa) </w:t>
      </w:r>
      <w:r w:rsidRPr="00317FC6">
        <w:rPr>
          <w:rFonts w:ascii="Simplified Arabic" w:eastAsia="Calibri" w:hAnsi="Simplified Arabic" w:cs="Simplified Arabic"/>
          <w:sz w:val="28"/>
          <w:szCs w:val="28"/>
          <w:rtl/>
        </w:rPr>
        <w:t>وتوصيات المحتوى على المنصات الرقمية. كما تم إدخاله في مجالات متنوعة مثل الرعاية الصحية، التعليم، وإدارة المشاريع، مما يُشير إلى أهمية الذكاء الاصطناعي في تشكيل مستقبل الأعمال</w:t>
      </w:r>
      <w:r w:rsidRPr="00317FC6">
        <w:rPr>
          <w:rFonts w:ascii="Simplified Arabic" w:eastAsia="Calibri" w:hAnsi="Simplified Arabic" w:cs="Simplified Arabic"/>
          <w:sz w:val="28"/>
          <w:szCs w:val="28"/>
          <w:lang w:bidi="ar-EG"/>
        </w:rPr>
        <w:t xml:space="preserve"> (Brynjolfsson &amp; McAfee, 2014).</w:t>
      </w:r>
    </w:p>
    <w:p w14:paraId="692CFC6D" w14:textId="77777777" w:rsidR="00317FC6" w:rsidRPr="002D31B9" w:rsidRDefault="00317FC6" w:rsidP="002D31B9">
      <w:pPr>
        <w:pStyle w:val="ListParagraph"/>
        <w:numPr>
          <w:ilvl w:val="0"/>
          <w:numId w:val="89"/>
        </w:numPr>
        <w:spacing w:after="160" w:line="240" w:lineRule="auto"/>
        <w:jc w:val="both"/>
        <w:outlineLvl w:val="1"/>
        <w:rPr>
          <w:rFonts w:ascii="Simplified Arabic" w:eastAsia="Calibri" w:hAnsi="Simplified Arabic" w:cs="Simplified Arabic"/>
          <w:b/>
          <w:bCs/>
          <w:sz w:val="28"/>
          <w:szCs w:val="28"/>
          <w:lang w:bidi="ar-EG"/>
        </w:rPr>
      </w:pPr>
      <w:bookmarkStart w:id="18" w:name="_Toc181658636"/>
      <w:r w:rsidRPr="002D31B9">
        <w:rPr>
          <w:rFonts w:ascii="Simplified Arabic" w:eastAsia="Calibri" w:hAnsi="Simplified Arabic" w:cs="Simplified Arabic"/>
          <w:b/>
          <w:bCs/>
          <w:sz w:val="28"/>
          <w:szCs w:val="28"/>
          <w:rtl/>
        </w:rPr>
        <w:t>الذكاء الاصطناعي وإدارة المشاريع الإنشائية</w:t>
      </w:r>
      <w:bookmarkEnd w:id="18"/>
      <w:r w:rsidRPr="002D31B9">
        <w:rPr>
          <w:rFonts w:ascii="Simplified Arabic" w:eastAsia="Calibri" w:hAnsi="Simplified Arabic" w:cs="Simplified Arabic"/>
          <w:b/>
          <w:bCs/>
          <w:sz w:val="28"/>
          <w:szCs w:val="28"/>
        </w:rPr>
        <w:t>:</w:t>
      </w:r>
    </w:p>
    <w:p w14:paraId="7DDCC446" w14:textId="77777777" w:rsidR="00317FC6" w:rsidRPr="00317FC6" w:rsidRDefault="00317FC6" w:rsidP="0021100A">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سياق إدارة المشاريع الإنشائية، يمكن أن تُحدث تقنيات الذكاء الاصطناعي تحولاً كبيرًا. من خلال تحسين التخطيط، وتحليل المخاطر، وأتمتة المهام الروتينية، يُسهم الذكاء الاصطناعي في تعزيز كفاءة العمليات وتقليل التكاليف. مع استمرار المملكة العربية السعودية في تطوير بنيتها التحتية لتحقيق رؤية 2030، يصبح الذكاء الاصطناعي أداة استراتيجية تساهم في تحسين الأداء العام للمشاريع الإنشائية</w:t>
      </w:r>
      <w:r w:rsidRPr="00317FC6">
        <w:rPr>
          <w:rFonts w:ascii="Simplified Arabic" w:eastAsia="Calibri" w:hAnsi="Simplified Arabic" w:cs="Simplified Arabic"/>
          <w:sz w:val="28"/>
          <w:szCs w:val="28"/>
          <w:lang w:bidi="ar-EG"/>
        </w:rPr>
        <w:t>.</w:t>
      </w:r>
    </w:p>
    <w:p w14:paraId="1962BA1A" w14:textId="77777777" w:rsidR="00317FC6" w:rsidRPr="00317FC6" w:rsidRDefault="00317FC6" w:rsidP="0021100A">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فإن تاريخ الذكاء الاصطناعي مليء بالتحديات والنجاحات، ويعكس التطورات الكبيرة في التقنية والعلوم. يمثل الذكاء الاصطناعي حلاً مبتكرًا لإدارة المشاريع الإنشائية، حيث يمكن أن يُحسن من الكفاءة ويزيد من فرص النجاح. بينما تستمر المملكة العربية السعودية في استثمار تقنيات الذكاء الاصطناعي، يُتوقع أن تلعب هذه التكنولوجيا دورًا محوريًا في تحقيق الأهداف التنموية</w:t>
      </w:r>
      <w:r w:rsidRPr="00317FC6">
        <w:rPr>
          <w:rFonts w:ascii="Simplified Arabic" w:eastAsia="Calibri" w:hAnsi="Simplified Arabic" w:cs="Simplified Arabic"/>
          <w:sz w:val="28"/>
          <w:szCs w:val="28"/>
          <w:lang w:bidi="ar-EG"/>
        </w:rPr>
        <w:t>.</w:t>
      </w:r>
    </w:p>
    <w:p w14:paraId="7B8A36E8" w14:textId="77777777" w:rsidR="00317FC6" w:rsidRPr="00483011" w:rsidRDefault="00317FC6" w:rsidP="00483011">
      <w:pPr>
        <w:pStyle w:val="ListParagraph"/>
        <w:numPr>
          <w:ilvl w:val="0"/>
          <w:numId w:val="89"/>
        </w:numPr>
        <w:spacing w:after="160" w:line="240" w:lineRule="auto"/>
        <w:jc w:val="both"/>
        <w:outlineLvl w:val="1"/>
        <w:rPr>
          <w:rFonts w:ascii="Simplified Arabic" w:eastAsia="Calibri" w:hAnsi="Simplified Arabic" w:cs="Simplified Arabic"/>
          <w:b/>
          <w:bCs/>
          <w:sz w:val="28"/>
          <w:szCs w:val="28"/>
          <w:lang w:bidi="ar-EG"/>
        </w:rPr>
      </w:pPr>
      <w:bookmarkStart w:id="19" w:name="_Toc181658637"/>
      <w:r w:rsidRPr="00483011">
        <w:rPr>
          <w:rFonts w:ascii="Simplified Arabic" w:eastAsia="Calibri" w:hAnsi="Simplified Arabic" w:cs="Simplified Arabic"/>
          <w:b/>
          <w:bCs/>
          <w:sz w:val="28"/>
          <w:szCs w:val="28"/>
          <w:rtl/>
        </w:rPr>
        <w:t>أنواع الذكاء الاصطناعي</w:t>
      </w:r>
      <w:bookmarkEnd w:id="19"/>
      <w:r w:rsidRPr="00483011">
        <w:rPr>
          <w:rFonts w:ascii="Simplified Arabic" w:eastAsia="Calibri" w:hAnsi="Simplified Arabic" w:cs="Simplified Arabic"/>
          <w:b/>
          <w:bCs/>
          <w:sz w:val="28"/>
          <w:szCs w:val="28"/>
        </w:rPr>
        <w:t>:</w:t>
      </w:r>
    </w:p>
    <w:p w14:paraId="00695CB8" w14:textId="15E6E0E1" w:rsidR="00317FC6" w:rsidRPr="00317FC6" w:rsidRDefault="00317FC6" w:rsidP="0021100A">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يمثل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مجالًا واسعًا من البحث والتطبيق، ويمكن تقسيمه إلى ثلاثة أنواع رئيسية: الذكاء الاصطناعي الضيق</w:t>
      </w:r>
      <w:r w:rsidRPr="00317FC6">
        <w:rPr>
          <w:rFonts w:ascii="Simplified Arabic" w:eastAsia="Calibri" w:hAnsi="Simplified Arabic" w:cs="Simplified Arabic"/>
          <w:sz w:val="28"/>
          <w:szCs w:val="28"/>
          <w:lang w:bidi="ar-EG"/>
        </w:rPr>
        <w:t xml:space="preserve"> (Narrow AI)</w:t>
      </w:r>
      <w:r w:rsidRPr="00317FC6">
        <w:rPr>
          <w:rFonts w:ascii="Simplified Arabic" w:eastAsia="Calibri" w:hAnsi="Simplified Arabic" w:cs="Simplified Arabic"/>
          <w:sz w:val="28"/>
          <w:szCs w:val="28"/>
          <w:rtl/>
        </w:rPr>
        <w:t>، والذكاء الاصطناعي العام</w:t>
      </w:r>
      <w:r w:rsidRPr="00317FC6">
        <w:rPr>
          <w:rFonts w:ascii="Simplified Arabic" w:eastAsia="Calibri" w:hAnsi="Simplified Arabic" w:cs="Simplified Arabic"/>
          <w:sz w:val="28"/>
          <w:szCs w:val="28"/>
          <w:lang w:bidi="ar-EG"/>
        </w:rPr>
        <w:t xml:space="preserve"> (General AI)</w:t>
      </w:r>
      <w:r w:rsidRPr="00317FC6">
        <w:rPr>
          <w:rFonts w:ascii="Simplified Arabic" w:eastAsia="Calibri" w:hAnsi="Simplified Arabic" w:cs="Simplified Arabic"/>
          <w:sz w:val="28"/>
          <w:szCs w:val="28"/>
          <w:rtl/>
        </w:rPr>
        <w:t>، والذكاء الاصطناعي الفائق</w:t>
      </w:r>
      <w:r w:rsidRPr="00317FC6">
        <w:rPr>
          <w:rFonts w:ascii="Simplified Arabic" w:eastAsia="Calibri" w:hAnsi="Simplified Arabic" w:cs="Simplified Arabic"/>
          <w:sz w:val="28"/>
          <w:szCs w:val="28"/>
          <w:lang w:bidi="ar-EG"/>
        </w:rPr>
        <w:t xml:space="preserve"> </w:t>
      </w:r>
      <w:r w:rsidR="00A635FE">
        <w:rPr>
          <w:rFonts w:ascii="Simplified Arabic" w:eastAsia="Calibri" w:hAnsi="Simplified Arabic" w:cs="Simplified Arabic" w:hint="cs"/>
          <w:sz w:val="28"/>
          <w:szCs w:val="28"/>
          <w:rtl/>
          <w:lang w:bidi="ar-EG"/>
        </w:rPr>
        <w:t xml:space="preserve"> </w:t>
      </w:r>
      <w:r w:rsidRPr="00317FC6">
        <w:rPr>
          <w:rFonts w:ascii="Simplified Arabic" w:eastAsia="Calibri" w:hAnsi="Simplified Arabic" w:cs="Simplified Arabic"/>
          <w:sz w:val="28"/>
          <w:szCs w:val="28"/>
          <w:lang w:bidi="ar-EG"/>
        </w:rPr>
        <w:t xml:space="preserve">(Superintelligent AI). </w:t>
      </w:r>
      <w:r w:rsidRPr="00317FC6">
        <w:rPr>
          <w:rFonts w:ascii="Simplified Arabic" w:eastAsia="Calibri" w:hAnsi="Simplified Arabic" w:cs="Simplified Arabic"/>
          <w:sz w:val="28"/>
          <w:szCs w:val="28"/>
          <w:rtl/>
        </w:rPr>
        <w:t>كل نوع له ميزاته وتطبيقاته الخاصة، وقد أثرت هذه الأنواع بشكل كبير على كيفية إدارة المشاريع، وخاصة في القطاع الإنشائي</w:t>
      </w:r>
      <w:r w:rsidRPr="00317FC6">
        <w:rPr>
          <w:rFonts w:ascii="Simplified Arabic" w:eastAsia="Calibri" w:hAnsi="Simplified Arabic" w:cs="Simplified Arabic"/>
          <w:sz w:val="28"/>
          <w:szCs w:val="28"/>
          <w:lang w:bidi="ar-EG"/>
        </w:rPr>
        <w:t>.</w:t>
      </w:r>
    </w:p>
    <w:p w14:paraId="6516AAD3" w14:textId="69AA1D02" w:rsidR="00317FC6" w:rsidRPr="00360FD1" w:rsidRDefault="00360FD1" w:rsidP="00360FD1">
      <w:pPr>
        <w:spacing w:after="160" w:line="240" w:lineRule="auto"/>
        <w:jc w:val="both"/>
        <w:outlineLvl w:val="1"/>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rPr>
        <w:t>1.</w:t>
      </w:r>
      <w:r w:rsidR="00317FC6" w:rsidRPr="00360FD1">
        <w:rPr>
          <w:rFonts w:ascii="Simplified Arabic" w:eastAsia="Calibri" w:hAnsi="Simplified Arabic" w:cs="Simplified Arabic"/>
          <w:b/>
          <w:bCs/>
          <w:sz w:val="28"/>
          <w:szCs w:val="28"/>
          <w:lang w:bidi="ar-EG"/>
        </w:rPr>
        <w:t xml:space="preserve"> </w:t>
      </w:r>
      <w:bookmarkStart w:id="20" w:name="_Toc181658638"/>
      <w:r w:rsidR="00317FC6" w:rsidRPr="00360FD1">
        <w:rPr>
          <w:rFonts w:ascii="Simplified Arabic" w:eastAsia="Calibri" w:hAnsi="Simplified Arabic" w:cs="Simplified Arabic"/>
          <w:b/>
          <w:bCs/>
          <w:sz w:val="28"/>
          <w:szCs w:val="28"/>
          <w:rtl/>
        </w:rPr>
        <w:t>الذكاء الاصطناعي الضيق</w:t>
      </w:r>
      <w:r w:rsidR="00317FC6" w:rsidRPr="00360FD1">
        <w:rPr>
          <w:rFonts w:ascii="Simplified Arabic" w:eastAsia="Calibri" w:hAnsi="Simplified Arabic" w:cs="Simplified Arabic"/>
          <w:b/>
          <w:bCs/>
          <w:sz w:val="28"/>
          <w:szCs w:val="28"/>
        </w:rPr>
        <w:t>:</w:t>
      </w:r>
      <w:r w:rsidR="00317FC6" w:rsidRPr="00360FD1">
        <w:rPr>
          <w:rFonts w:ascii="Simplified Arabic" w:eastAsia="Calibri" w:hAnsi="Simplified Arabic" w:cs="Simplified Arabic"/>
          <w:b/>
          <w:bCs/>
          <w:sz w:val="28"/>
          <w:szCs w:val="28"/>
          <w:lang w:bidi="ar-EG"/>
        </w:rPr>
        <w:t xml:space="preserve"> (Narrow AI)</w:t>
      </w:r>
      <w:bookmarkEnd w:id="20"/>
    </w:p>
    <w:p w14:paraId="31A45265" w14:textId="77777777" w:rsidR="00317FC6" w:rsidRPr="00317FC6" w:rsidRDefault="00317FC6" w:rsidP="00360FD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يُعرف الذكاء الاصطناعي الضيق بأنه النوع الأكثر شيوعًا حاليًا، وهو مصمم لأداء مهام محددة. يمكن أن يكون هذا النوع من الذكاء الاصطناعي مخصصًا لحل مشكلة معينة، مثل التعرف على الصور، أو معالجة اللغة الطبيعية، أو تشغيل السيارات ذاتية القيادة. ويُعتبر مثالاً على ذلك تطبيقات مثل "مساعدات الصوت</w:t>
      </w:r>
      <w:r w:rsidRPr="00317FC6">
        <w:rPr>
          <w:rFonts w:ascii="Simplified Arabic" w:eastAsia="Calibri" w:hAnsi="Simplified Arabic" w:cs="Simplified Arabic"/>
          <w:sz w:val="28"/>
          <w:szCs w:val="28"/>
          <w:lang w:bidi="ar-EG"/>
        </w:rPr>
        <w:t>" (</w:t>
      </w:r>
      <w:r w:rsidRPr="00317FC6">
        <w:rPr>
          <w:rFonts w:ascii="Simplified Arabic" w:eastAsia="Calibri" w:hAnsi="Simplified Arabic" w:cs="Simplified Arabic"/>
          <w:sz w:val="28"/>
          <w:szCs w:val="28"/>
          <w:rtl/>
        </w:rPr>
        <w:t>مثل</w:t>
      </w:r>
      <w:r w:rsidRPr="00317FC6">
        <w:rPr>
          <w:rFonts w:ascii="Simplified Arabic" w:eastAsia="Calibri" w:hAnsi="Simplified Arabic" w:cs="Simplified Arabic"/>
          <w:sz w:val="28"/>
          <w:szCs w:val="28"/>
          <w:lang w:bidi="ar-EG"/>
        </w:rPr>
        <w:t xml:space="preserve"> Siri </w:t>
      </w:r>
      <w:r w:rsidRPr="00317FC6">
        <w:rPr>
          <w:rFonts w:ascii="Simplified Arabic" w:eastAsia="Calibri" w:hAnsi="Simplified Arabic" w:cs="Simplified Arabic"/>
          <w:sz w:val="28"/>
          <w:szCs w:val="28"/>
          <w:rtl/>
        </w:rPr>
        <w:t>و</w:t>
      </w:r>
      <w:r w:rsidRPr="00317FC6">
        <w:rPr>
          <w:rFonts w:ascii="Simplified Arabic" w:eastAsia="Calibri" w:hAnsi="Simplified Arabic" w:cs="Simplified Arabic"/>
          <w:sz w:val="28"/>
          <w:szCs w:val="28"/>
          <w:lang w:bidi="ar-EG"/>
        </w:rPr>
        <w:t>Alexa)</w:t>
      </w:r>
      <w:r w:rsidRPr="00317FC6">
        <w:rPr>
          <w:rFonts w:ascii="Simplified Arabic" w:eastAsia="Calibri" w:hAnsi="Simplified Arabic" w:cs="Simplified Arabic"/>
          <w:sz w:val="28"/>
          <w:szCs w:val="28"/>
          <w:rtl/>
        </w:rPr>
        <w:t>، حيث يتم برمجتها لتنفيذ مهام معينة كالإجابة على الأسئلة أو تشغيل الموسيقى، دون القدرة على التفكير أو التعلم خارج نطاق هذه المهام المحددة</w:t>
      </w:r>
      <w:r w:rsidRPr="00317FC6">
        <w:rPr>
          <w:rFonts w:ascii="Simplified Arabic" w:eastAsia="Calibri" w:hAnsi="Simplified Arabic" w:cs="Simplified Arabic"/>
          <w:sz w:val="28"/>
          <w:szCs w:val="28"/>
          <w:lang w:bidi="ar-EG"/>
        </w:rPr>
        <w:t xml:space="preserve"> (Russell &amp; Norvig, 2016).</w:t>
      </w:r>
    </w:p>
    <w:p w14:paraId="07F9CA95" w14:textId="77777777" w:rsidR="00317FC6" w:rsidRPr="00317FC6" w:rsidRDefault="00317FC6" w:rsidP="00BA6A59">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 xml:space="preserve">في مجال إدارة المشاريع الإنشائية، يُستخدم الذكاء الاصطناعي الضيق لتحسين الكفاءة وزيادة الإنتاجية. فعلى سبيل المثال، يمكن استخدامه لتحليل البيانات المتعلقة بالمشاريع السابقة وتقديم توصيات حول كيفية تحسين </w:t>
      </w:r>
      <w:r w:rsidRPr="00317FC6">
        <w:rPr>
          <w:rFonts w:ascii="Simplified Arabic" w:eastAsia="Calibri" w:hAnsi="Simplified Arabic" w:cs="Simplified Arabic"/>
          <w:sz w:val="28"/>
          <w:szCs w:val="28"/>
          <w:rtl/>
        </w:rPr>
        <w:lastRenderedPageBreak/>
        <w:t>الأداء</w:t>
      </w:r>
      <w:r w:rsidRPr="00317FC6">
        <w:rPr>
          <w:rFonts w:ascii="Simplified Arabic" w:eastAsia="Calibri" w:hAnsi="Simplified Arabic" w:cs="Simplified Arabic"/>
          <w:sz w:val="28"/>
          <w:szCs w:val="28"/>
          <w:lang w:bidi="ar-EG"/>
        </w:rPr>
        <w:t xml:space="preserve"> (Khan et al., 2020). </w:t>
      </w:r>
      <w:r w:rsidRPr="00317FC6">
        <w:rPr>
          <w:rFonts w:ascii="Simplified Arabic" w:eastAsia="Calibri" w:hAnsi="Simplified Arabic" w:cs="Simplified Arabic"/>
          <w:sz w:val="28"/>
          <w:szCs w:val="28"/>
          <w:rtl/>
        </w:rPr>
        <w:t>كما يمكنه أتمتة العمليات الروتينية مثل جدولة المهام ومراقبة تقدم العمل، مما يوفر الوقت ويقلل من الأخطاء البشرية</w:t>
      </w:r>
      <w:r w:rsidRPr="00317FC6">
        <w:rPr>
          <w:rFonts w:ascii="Simplified Arabic" w:eastAsia="Calibri" w:hAnsi="Simplified Arabic" w:cs="Simplified Arabic"/>
          <w:sz w:val="28"/>
          <w:szCs w:val="28"/>
          <w:lang w:bidi="ar-EG"/>
        </w:rPr>
        <w:t>.</w:t>
      </w:r>
    </w:p>
    <w:p w14:paraId="14DD5A19" w14:textId="218D95BE" w:rsidR="00317FC6" w:rsidRPr="00483011" w:rsidRDefault="00483011" w:rsidP="00483011">
      <w:pPr>
        <w:spacing w:after="160" w:line="240" w:lineRule="auto"/>
        <w:jc w:val="both"/>
        <w:outlineLvl w:val="1"/>
        <w:rPr>
          <w:rFonts w:ascii="Simplified Arabic" w:eastAsia="Calibri" w:hAnsi="Simplified Arabic" w:cs="Simplified Arabic"/>
          <w:b/>
          <w:bCs/>
          <w:sz w:val="28"/>
          <w:szCs w:val="28"/>
          <w:lang w:bidi="ar-EG"/>
        </w:rPr>
      </w:pPr>
      <w:bookmarkStart w:id="21" w:name="_Toc181658639"/>
      <w:r>
        <w:rPr>
          <w:rFonts w:ascii="Simplified Arabic" w:eastAsia="Calibri" w:hAnsi="Simplified Arabic" w:cs="Simplified Arabic" w:hint="cs"/>
          <w:b/>
          <w:bCs/>
          <w:sz w:val="28"/>
          <w:szCs w:val="28"/>
          <w:rtl/>
        </w:rPr>
        <w:t>2.</w:t>
      </w:r>
      <w:r w:rsidR="00317FC6" w:rsidRPr="00483011">
        <w:rPr>
          <w:rFonts w:ascii="Simplified Arabic" w:eastAsia="Calibri" w:hAnsi="Simplified Arabic" w:cs="Simplified Arabic"/>
          <w:b/>
          <w:bCs/>
          <w:sz w:val="28"/>
          <w:szCs w:val="28"/>
          <w:rtl/>
        </w:rPr>
        <w:t>الذكاء الاصطناعي العام</w:t>
      </w:r>
      <w:r w:rsidR="00317FC6" w:rsidRPr="00483011">
        <w:rPr>
          <w:rFonts w:ascii="Simplified Arabic" w:eastAsia="Calibri" w:hAnsi="Simplified Arabic" w:cs="Simplified Arabic"/>
          <w:b/>
          <w:bCs/>
          <w:sz w:val="28"/>
          <w:szCs w:val="28"/>
          <w:lang w:bidi="ar-EG"/>
        </w:rPr>
        <w:t xml:space="preserve"> (General AI)</w:t>
      </w:r>
      <w:bookmarkEnd w:id="21"/>
      <w:r w:rsidR="00AD5160">
        <w:rPr>
          <w:rFonts w:ascii="Simplified Arabic" w:eastAsia="Calibri" w:hAnsi="Simplified Arabic" w:cs="Simplified Arabic" w:hint="cs"/>
          <w:b/>
          <w:bCs/>
          <w:sz w:val="28"/>
          <w:szCs w:val="28"/>
          <w:rtl/>
          <w:lang w:bidi="ar-EG"/>
        </w:rPr>
        <w:t>:</w:t>
      </w:r>
    </w:p>
    <w:p w14:paraId="0AD62BC1" w14:textId="77777777" w:rsidR="00317FC6" w:rsidRPr="00317FC6" w:rsidRDefault="00317FC6" w:rsidP="0048301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الذكاء الاصطناعي العام هو نوع من الذكاء الاصطناعي الذي يمتلك القدرة على فهم وتعلم أي مهمة عقلية يمكن أن يقوم بها الإنسان. هذا يعني أن الذكاء الاصطناعي العام قادر على التفكير والتعلم بشكل مشابه للبشر، مما يسمح له بالتعامل مع مجموعة واسعة من المهام والمشكلات</w:t>
      </w:r>
      <w:r w:rsidRPr="00317FC6">
        <w:rPr>
          <w:rFonts w:ascii="Simplified Arabic" w:eastAsia="Calibri" w:hAnsi="Simplified Arabic" w:cs="Simplified Arabic"/>
          <w:sz w:val="28"/>
          <w:szCs w:val="28"/>
          <w:lang w:bidi="ar-EG"/>
        </w:rPr>
        <w:t xml:space="preserve"> (Bostrom, 2014). </w:t>
      </w:r>
      <w:r w:rsidRPr="00317FC6">
        <w:rPr>
          <w:rFonts w:ascii="Simplified Arabic" w:eastAsia="Calibri" w:hAnsi="Simplified Arabic" w:cs="Simplified Arabic"/>
          <w:sz w:val="28"/>
          <w:szCs w:val="28"/>
          <w:rtl/>
        </w:rPr>
        <w:t>يُعتبر الذكاء الاصطناعي العام مرحلة متقدمة من التطور التكنولوجي، ولم يتم تحقيقه بالكامل بعد، لكنه يُعد هدفًا طويل الأمد في مجال الذكاء الاصطناعي</w:t>
      </w:r>
      <w:r w:rsidRPr="00317FC6">
        <w:rPr>
          <w:rFonts w:ascii="Simplified Arabic" w:eastAsia="Calibri" w:hAnsi="Simplified Arabic" w:cs="Simplified Arabic"/>
          <w:sz w:val="28"/>
          <w:szCs w:val="28"/>
          <w:lang w:bidi="ar-EG"/>
        </w:rPr>
        <w:t>.</w:t>
      </w:r>
    </w:p>
    <w:p w14:paraId="53973769" w14:textId="77777777" w:rsidR="009D05A6" w:rsidRDefault="00317FC6" w:rsidP="009D05A6">
      <w:pPr>
        <w:spacing w:after="160" w:line="240" w:lineRule="auto"/>
        <w:contextualSpacing/>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rPr>
        <w:t>إذا تم تطوير الذكاء الاصطناعي العام، فإنه قد يُحدث ثورة في كيفية إدارة المشاريع الإنشائية. سيكون بمقدوره تحليل البيانات من مجموعة متنوعة من المصادر، وإيجاد حلول مبتكرة للمشكلات المعقدة، والتكيف مع الظروف المتغيرة بشكل أفضل من الأنظمة الحالية</w:t>
      </w:r>
      <w:r w:rsidRPr="00317FC6">
        <w:rPr>
          <w:rFonts w:ascii="Simplified Arabic" w:eastAsia="Calibri" w:hAnsi="Simplified Arabic" w:cs="Simplified Arabic"/>
          <w:sz w:val="28"/>
          <w:szCs w:val="28"/>
          <w:lang w:bidi="ar-EG"/>
        </w:rPr>
        <w:t xml:space="preserve"> (Yampolskiy, 2016). </w:t>
      </w:r>
      <w:r w:rsidRPr="00317FC6">
        <w:rPr>
          <w:rFonts w:ascii="Simplified Arabic" w:eastAsia="Calibri" w:hAnsi="Simplified Arabic" w:cs="Simplified Arabic"/>
          <w:sz w:val="28"/>
          <w:szCs w:val="28"/>
          <w:rtl/>
        </w:rPr>
        <w:t>على سبيل المثال، يمكن أن يستخدم الذكاء الاصطناعي العام في التنبؤ بالتغيرات في تكلفة المشروع أو الزمن المطلوب لإنجاز المهام، مما يساعد في تحسين التخطيط الاستراتيجي</w:t>
      </w:r>
      <w:r w:rsidRPr="00317FC6">
        <w:rPr>
          <w:rFonts w:ascii="Simplified Arabic" w:eastAsia="Calibri" w:hAnsi="Simplified Arabic" w:cs="Simplified Arabic"/>
          <w:sz w:val="28"/>
          <w:szCs w:val="28"/>
          <w:lang w:bidi="ar-EG"/>
        </w:rPr>
        <w:t>.</w:t>
      </w:r>
      <w:bookmarkStart w:id="22" w:name="_Toc181658640"/>
    </w:p>
    <w:p w14:paraId="5D0D89A7" w14:textId="23E409D7" w:rsidR="00317FC6" w:rsidRPr="009D05A6" w:rsidRDefault="009D05A6" w:rsidP="009D05A6">
      <w:pPr>
        <w:spacing w:after="160" w:line="240" w:lineRule="auto"/>
        <w:contextualSpacing/>
        <w:jc w:val="both"/>
        <w:rPr>
          <w:rFonts w:ascii="Simplified Arabic" w:eastAsia="Calibri" w:hAnsi="Simplified Arabic" w:cs="Simplified Arabic"/>
          <w:b/>
          <w:bCs/>
          <w:sz w:val="28"/>
          <w:szCs w:val="28"/>
          <w:lang w:bidi="ar-EG"/>
        </w:rPr>
      </w:pPr>
      <w:r w:rsidRPr="009D05A6">
        <w:rPr>
          <w:rFonts w:ascii="Simplified Arabic" w:eastAsia="Calibri" w:hAnsi="Simplified Arabic" w:cs="Simplified Arabic" w:hint="cs"/>
          <w:b/>
          <w:bCs/>
          <w:sz w:val="28"/>
          <w:szCs w:val="28"/>
          <w:rtl/>
          <w:lang w:bidi="ar-EG"/>
        </w:rPr>
        <w:t>3.</w:t>
      </w:r>
      <w:r w:rsidR="00317FC6" w:rsidRPr="009D05A6">
        <w:rPr>
          <w:rFonts w:ascii="Simplified Arabic" w:eastAsia="Calibri" w:hAnsi="Simplified Arabic" w:cs="Simplified Arabic"/>
          <w:b/>
          <w:bCs/>
          <w:sz w:val="28"/>
          <w:szCs w:val="28"/>
          <w:rtl/>
        </w:rPr>
        <w:t>الذكاء الاصطناعي الفائق</w:t>
      </w:r>
      <w:r w:rsidR="00317FC6" w:rsidRPr="009D05A6">
        <w:rPr>
          <w:rFonts w:ascii="Simplified Arabic" w:eastAsia="Calibri" w:hAnsi="Simplified Arabic" w:cs="Simplified Arabic"/>
          <w:b/>
          <w:bCs/>
          <w:sz w:val="28"/>
          <w:szCs w:val="28"/>
          <w:lang w:bidi="ar-EG"/>
        </w:rPr>
        <w:t xml:space="preserve"> (Superintelligent AI)</w:t>
      </w:r>
      <w:bookmarkEnd w:id="22"/>
    </w:p>
    <w:p w14:paraId="5F8E73DE" w14:textId="7EB4BB60" w:rsidR="00317FC6" w:rsidRPr="00317FC6" w:rsidRDefault="00317FC6" w:rsidP="003467A4">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يعتبر الذكاء الاصطناعي الفائق المرحلة الأكثر تطورًا من الذكاء الاصطناعي، حيث يتجاوز القدرات الذهنية البشرية في جميع المجالات تقريبًا. يُفترض أن يمتلك هذا النوع من الذكاء القدرة على التفكير بطرق جديدة، وتطوير استراتيجيات غير متاحة للبشر، مما يجعله مثيرًا للجدل من الناحية الأخلاقية والتكنولوجية</w:t>
      </w:r>
      <w:r w:rsidRPr="00317FC6">
        <w:rPr>
          <w:rFonts w:ascii="Simplified Arabic" w:eastAsia="Calibri" w:hAnsi="Simplified Arabic" w:cs="Simplified Arabic"/>
          <w:sz w:val="28"/>
          <w:szCs w:val="28"/>
          <w:lang w:bidi="ar-EG"/>
        </w:rPr>
        <w:t xml:space="preserve"> (Bostrom, 2014).</w:t>
      </w:r>
      <w:r w:rsidRPr="00317FC6">
        <w:rPr>
          <w:rFonts w:ascii="Simplified Arabic" w:eastAsia="Calibri" w:hAnsi="Simplified Arabic" w:cs="Simplified Arabic"/>
          <w:sz w:val="28"/>
          <w:szCs w:val="28"/>
          <w:rtl/>
        </w:rPr>
        <w:t>بينما لا يزال الذكاء الاصطناعي الفائق في إطار المفاهيم النظرية، إلا أن هناك قلقًا متزايدًا بشأن كيفية التحكم فيه والتأكد من استخدامه بشكل آمن. في إدارة المشاريع الإنشائية، قد يؤدي الذكاء</w:t>
      </w:r>
      <w:r w:rsidR="003467A4">
        <w:rPr>
          <w:rFonts w:ascii="Simplified Arabic" w:eastAsia="Calibri" w:hAnsi="Simplified Arabic" w:cs="Simplified Arabic" w:hint="cs"/>
          <w:sz w:val="28"/>
          <w:szCs w:val="28"/>
          <w:rtl/>
        </w:rPr>
        <w:t xml:space="preserve"> </w:t>
      </w:r>
      <w:r w:rsidRPr="00317FC6">
        <w:rPr>
          <w:rFonts w:ascii="Simplified Arabic" w:eastAsia="Calibri" w:hAnsi="Simplified Arabic" w:cs="Simplified Arabic"/>
          <w:sz w:val="28"/>
          <w:szCs w:val="28"/>
          <w:rtl/>
        </w:rPr>
        <w:t>الاصطناعي الفائق إلى تحسين غير مسبوق في الكفاءة والأداء، حيث يمكن أن يوفر حلولًا مبتكرة لمشكلات معقدة، ويعزز من القدرة على اتخاذ قرارات استراتيجية</w:t>
      </w:r>
      <w:r w:rsidRPr="00317FC6">
        <w:rPr>
          <w:rFonts w:ascii="Simplified Arabic" w:eastAsia="Calibri" w:hAnsi="Simplified Arabic" w:cs="Simplified Arabic"/>
          <w:sz w:val="28"/>
          <w:szCs w:val="28"/>
          <w:lang w:bidi="ar-EG"/>
        </w:rPr>
        <w:t xml:space="preserve"> (Yudkowsky, 2008).</w:t>
      </w:r>
    </w:p>
    <w:p w14:paraId="46777A46" w14:textId="77777777" w:rsidR="0021263B" w:rsidRDefault="00317FC6" w:rsidP="0021263B">
      <w:pPr>
        <w:pStyle w:val="ListParagraph"/>
        <w:numPr>
          <w:ilvl w:val="0"/>
          <w:numId w:val="89"/>
        </w:numPr>
        <w:spacing w:after="160" w:line="240" w:lineRule="auto"/>
        <w:jc w:val="both"/>
        <w:outlineLvl w:val="0"/>
        <w:rPr>
          <w:rFonts w:ascii="Simplified Arabic" w:eastAsia="Calibri" w:hAnsi="Simplified Arabic" w:cs="Simplified Arabic"/>
          <w:b/>
          <w:bCs/>
          <w:sz w:val="28"/>
          <w:szCs w:val="28"/>
          <w:lang w:bidi="ar-EG"/>
        </w:rPr>
      </w:pPr>
      <w:bookmarkStart w:id="23" w:name="_Toc181658641"/>
      <w:r w:rsidRPr="003467A4">
        <w:rPr>
          <w:rFonts w:ascii="Simplified Arabic" w:eastAsia="Calibri" w:hAnsi="Simplified Arabic" w:cs="Simplified Arabic"/>
          <w:b/>
          <w:bCs/>
          <w:sz w:val="28"/>
          <w:szCs w:val="28"/>
          <w:rtl/>
        </w:rPr>
        <w:t>تطبيقات الذكاء الاصطناعي في إدارة المشاريع الإنشائية</w:t>
      </w:r>
      <w:bookmarkEnd w:id="23"/>
      <w:r w:rsidRPr="003467A4">
        <w:rPr>
          <w:rFonts w:ascii="Simplified Arabic" w:eastAsia="Calibri" w:hAnsi="Simplified Arabic" w:cs="Simplified Arabic"/>
          <w:b/>
          <w:bCs/>
          <w:sz w:val="28"/>
          <w:szCs w:val="28"/>
        </w:rPr>
        <w:t>:</w:t>
      </w:r>
    </w:p>
    <w:p w14:paraId="5286B8E8" w14:textId="203C5AE3" w:rsidR="00317FC6" w:rsidRPr="0021263B" w:rsidRDefault="00317FC6" w:rsidP="0021263B">
      <w:pPr>
        <w:spacing w:after="160" w:line="240" w:lineRule="auto"/>
        <w:jc w:val="both"/>
        <w:outlineLvl w:val="0"/>
        <w:rPr>
          <w:rFonts w:ascii="Simplified Arabic" w:eastAsia="Calibri" w:hAnsi="Simplified Arabic" w:cs="Simplified Arabic"/>
          <w:b/>
          <w:bCs/>
          <w:sz w:val="28"/>
          <w:szCs w:val="28"/>
          <w:lang w:bidi="ar-EG"/>
        </w:rPr>
      </w:pPr>
      <w:r w:rsidRPr="0021263B">
        <w:rPr>
          <w:rFonts w:ascii="Simplified Arabic" w:eastAsia="Calibri" w:hAnsi="Simplified Arabic" w:cs="Simplified Arabic"/>
          <w:sz w:val="28"/>
          <w:szCs w:val="28"/>
          <w:rtl/>
        </w:rPr>
        <w:t>يمكن أن تُسهم هذه الأنواع من الذكاء الاصطناعي بشكل كبير في إدارة المشاريع الإنشائية في المملكة العربية السعودية. فعلى سبيل المثال، يُمكن استخدام الذكاء الاصطناعي الضيق لتحليل البيانات المتعلقة بتكاليف المشروع وتقدير الجدول الزمني بدقة أكبر. بينما يمكن أن يُساعد الذكاء الاصطناعي العام في تطوير استراتيجيات شاملة لإدارة الموارد والبنية التحتية</w:t>
      </w:r>
      <w:r w:rsidRPr="0021263B">
        <w:rPr>
          <w:rFonts w:ascii="Simplified Arabic" w:eastAsia="Calibri" w:hAnsi="Simplified Arabic" w:cs="Simplified Arabic"/>
          <w:sz w:val="28"/>
          <w:szCs w:val="28"/>
          <w:lang w:bidi="ar-EG"/>
        </w:rPr>
        <w:t>.</w:t>
      </w:r>
    </w:p>
    <w:p w14:paraId="157090CC" w14:textId="77777777" w:rsidR="00317FC6" w:rsidRPr="00317FC6" w:rsidRDefault="00317FC6" w:rsidP="003467A4">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تسعى المملكة العربية السعودية إلى تعزيز الابتكار والتكنولوجيا في جميع المجالات، وخاصة في قطاع الإنشاءات، وهذا يتطلب استثمارًا في تقنيات الذكاء الاصطناعي لضمان تحقيق المشاريع بشكل فعال وبتكاليف مناسبة</w:t>
      </w:r>
      <w:r w:rsidRPr="00317FC6">
        <w:rPr>
          <w:rFonts w:ascii="Simplified Arabic" w:eastAsia="Calibri" w:hAnsi="Simplified Arabic" w:cs="Simplified Arabic"/>
          <w:sz w:val="28"/>
          <w:szCs w:val="28"/>
          <w:lang w:bidi="ar-EG"/>
        </w:rPr>
        <w:t xml:space="preserve"> (Alshahrani et al., 2020). </w:t>
      </w:r>
      <w:r w:rsidRPr="00317FC6">
        <w:rPr>
          <w:rFonts w:ascii="Simplified Arabic" w:eastAsia="Calibri" w:hAnsi="Simplified Arabic" w:cs="Simplified Arabic"/>
          <w:sz w:val="28"/>
          <w:szCs w:val="28"/>
          <w:rtl/>
        </w:rPr>
        <w:t>وبالتالي، فإن فهم هذه الأنواع من الذكاء الاصطناعي وكيفية تطبيقها سيكون له تأثير كبير على تحسين إدارة المشاريع وتحقيق النجاح</w:t>
      </w:r>
      <w:r w:rsidRPr="00317FC6">
        <w:rPr>
          <w:rFonts w:ascii="Simplified Arabic" w:eastAsia="Calibri" w:hAnsi="Simplified Arabic" w:cs="Simplified Arabic"/>
          <w:sz w:val="28"/>
          <w:szCs w:val="28"/>
          <w:lang w:bidi="ar-EG"/>
        </w:rPr>
        <w:t>.</w:t>
      </w:r>
    </w:p>
    <w:p w14:paraId="1A6FA6E5" w14:textId="77777777" w:rsidR="00317FC6" w:rsidRPr="00317FC6" w:rsidRDefault="00317FC6" w:rsidP="003467A4">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يمكن القول أن الذكاء الاصطناعي  يمثل أداة قوية يمكن أن تُحدث تحولًا في إدارة المشاريع الإنشائية. من خلال فهم الأنواع المختلفة للذكاء الاصطناعي، يمكن للمديرين والمهندسين الاستفادة من هذه التقنيات لتحسين الكفاءة وتقليل التكاليف. بينما يتجه العالم نحو مزيد من الابتكار والتكنولوجيا، يجب على المملكة العربية السعودية أن تستمر في استثمارها في الذكاء الاصطناعي لضمان تحقيق رؤيتها الطموحة لعام 2030</w:t>
      </w:r>
      <w:r w:rsidRPr="00317FC6">
        <w:rPr>
          <w:rFonts w:ascii="Simplified Arabic" w:eastAsia="Calibri" w:hAnsi="Simplified Arabic" w:cs="Simplified Arabic"/>
          <w:sz w:val="28"/>
          <w:szCs w:val="28"/>
          <w:lang w:bidi="ar-EG"/>
        </w:rPr>
        <w:t>.</w:t>
      </w:r>
    </w:p>
    <w:p w14:paraId="48626F4A" w14:textId="54A47C6A" w:rsidR="00317FC6" w:rsidRPr="00696CB8" w:rsidRDefault="00317FC6" w:rsidP="003467A4">
      <w:pPr>
        <w:pStyle w:val="ListParagraph"/>
        <w:numPr>
          <w:ilvl w:val="0"/>
          <w:numId w:val="89"/>
        </w:numPr>
        <w:spacing w:after="160" w:line="240" w:lineRule="auto"/>
        <w:jc w:val="both"/>
        <w:outlineLvl w:val="0"/>
        <w:rPr>
          <w:rFonts w:ascii="Simplified Arabic" w:eastAsia="Calibri" w:hAnsi="Simplified Arabic" w:cs="Simplified Arabic"/>
          <w:sz w:val="28"/>
          <w:szCs w:val="28"/>
          <w:lang w:bidi="ar-EG"/>
        </w:rPr>
      </w:pPr>
      <w:bookmarkStart w:id="24" w:name="_Toc181658642"/>
      <w:r w:rsidRPr="00696CB8">
        <w:rPr>
          <w:rFonts w:ascii="Simplified Arabic" w:eastAsia="Calibri" w:hAnsi="Simplified Arabic" w:cs="Simplified Arabic"/>
          <w:sz w:val="28"/>
          <w:szCs w:val="28"/>
          <w:rtl/>
        </w:rPr>
        <w:t>تقنيات الذكاء الاصطناعي</w:t>
      </w:r>
      <w:bookmarkEnd w:id="24"/>
      <w:r w:rsidR="003467A4" w:rsidRPr="00696CB8">
        <w:rPr>
          <w:rFonts w:ascii="Simplified Arabic" w:eastAsia="Calibri" w:hAnsi="Simplified Arabic" w:cs="Simplified Arabic" w:hint="cs"/>
          <w:sz w:val="28"/>
          <w:szCs w:val="28"/>
          <w:rtl/>
        </w:rPr>
        <w:t>:</w:t>
      </w:r>
    </w:p>
    <w:p w14:paraId="03544A65" w14:textId="77777777" w:rsidR="00317FC6" w:rsidRPr="00696CB8" w:rsidRDefault="00317FC6" w:rsidP="003467A4">
      <w:pPr>
        <w:spacing w:after="160" w:line="240" w:lineRule="auto"/>
        <w:contextualSpacing/>
        <w:jc w:val="both"/>
        <w:rPr>
          <w:rFonts w:ascii="Simplified Arabic" w:eastAsia="Calibri" w:hAnsi="Simplified Arabic" w:cs="Simplified Arabic"/>
          <w:sz w:val="28"/>
          <w:szCs w:val="28"/>
          <w:lang w:bidi="ar-EG"/>
        </w:rPr>
      </w:pPr>
      <w:r w:rsidRPr="00696CB8">
        <w:rPr>
          <w:rFonts w:ascii="Simplified Arabic" w:eastAsia="Calibri" w:hAnsi="Simplified Arabic" w:cs="Simplified Arabic"/>
          <w:sz w:val="28"/>
          <w:szCs w:val="28"/>
          <w:rtl/>
        </w:rPr>
        <w:t>تتضمن تقنيات الذكاء الاصطناعي مجموعة متنوعة من الأساليب التي تهدف إلى تمكين الآلات من أداء مهام تتطلب ذكاء بشري. من بين هذه التقنيات، يُعتبر تعلم الآلة، الشبكات العصبية الاصطناعية، معالجة اللغة الطبيعية، ورؤية الكمبيوتر من الأدوات الأساسية التي تُستخدم في تطبيقات الذكاء الاصطناعي. سنتناول كل من هذه التقنيات وتأثيرها المحتمل على إدارة المشاريع الإنشائية في المملكة العربية السعودية</w:t>
      </w:r>
      <w:r w:rsidRPr="00696CB8">
        <w:rPr>
          <w:rFonts w:ascii="Simplified Arabic" w:eastAsia="Calibri" w:hAnsi="Simplified Arabic" w:cs="Simplified Arabic"/>
          <w:sz w:val="28"/>
          <w:szCs w:val="28"/>
          <w:lang w:bidi="ar-EG"/>
        </w:rPr>
        <w:t>.</w:t>
      </w:r>
    </w:p>
    <w:p w14:paraId="53B6B65E" w14:textId="2DD98911" w:rsidR="00317FC6" w:rsidRPr="00696CB8" w:rsidRDefault="0003272D" w:rsidP="00590B6A">
      <w:pPr>
        <w:spacing w:after="160" w:line="240" w:lineRule="auto"/>
        <w:jc w:val="both"/>
        <w:rPr>
          <w:rFonts w:ascii="Simplified Arabic" w:eastAsia="Calibri" w:hAnsi="Simplified Arabic" w:cs="Simplified Arabic"/>
          <w:sz w:val="28"/>
          <w:szCs w:val="28"/>
          <w:lang w:bidi="ar-EG"/>
        </w:rPr>
      </w:pPr>
      <w:r w:rsidRPr="00696CB8">
        <w:rPr>
          <w:rFonts w:ascii="Simplified Arabic" w:eastAsia="Calibri" w:hAnsi="Simplified Arabic" w:cs="Simplified Arabic" w:hint="cs"/>
          <w:sz w:val="28"/>
          <w:szCs w:val="28"/>
          <w:rtl/>
          <w:lang w:bidi="ar-EG"/>
        </w:rPr>
        <w:t>1-</w:t>
      </w:r>
      <w:r w:rsidR="00317FC6" w:rsidRPr="00696CB8">
        <w:rPr>
          <w:rFonts w:ascii="Simplified Arabic" w:eastAsia="Calibri" w:hAnsi="Simplified Arabic" w:cs="Simplified Arabic"/>
          <w:sz w:val="28"/>
          <w:szCs w:val="28"/>
          <w:rtl/>
        </w:rPr>
        <w:t>تعلم الآلة</w:t>
      </w:r>
      <w:r w:rsidR="00317FC6" w:rsidRPr="00696CB8">
        <w:rPr>
          <w:rFonts w:ascii="Simplified Arabic" w:eastAsia="Calibri" w:hAnsi="Simplified Arabic" w:cs="Simplified Arabic"/>
          <w:sz w:val="28"/>
          <w:szCs w:val="28"/>
          <w:lang w:bidi="ar-EG"/>
        </w:rPr>
        <w:t xml:space="preserve"> (Machine Learning)</w:t>
      </w:r>
    </w:p>
    <w:p w14:paraId="237F1E67" w14:textId="77777777" w:rsidR="00317FC6" w:rsidRPr="00317FC6" w:rsidRDefault="00317FC6" w:rsidP="00590B6A">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يُعرف تعلم الآلة بأنه فرع من فروع الذكاء الاصطناعي يركز على تطوير خوارزميات ونماذج تمكن الأنظمة من التعلم من البيانات وتحسين أدائها بمرور الوقت دون الحاجة إلى برمجة صريحة. يُستخدم تعلم الآلة في مجالات متعددة مثل تحليل البيانات، التنبؤ، وتوصية المحتوى</w:t>
      </w:r>
      <w:r w:rsidRPr="00317FC6">
        <w:rPr>
          <w:rFonts w:ascii="Simplified Arabic" w:eastAsia="Calibri" w:hAnsi="Simplified Arabic" w:cs="Simplified Arabic"/>
          <w:sz w:val="28"/>
          <w:szCs w:val="28"/>
          <w:lang w:bidi="ar-EG"/>
        </w:rPr>
        <w:t xml:space="preserve"> (Jordan &amp; Mitchell, 2015).</w:t>
      </w:r>
    </w:p>
    <w:p w14:paraId="5EBE0F43" w14:textId="77777777" w:rsidR="00317FC6" w:rsidRPr="00317FC6" w:rsidRDefault="00317FC6" w:rsidP="0003272D">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سياق إدارة المشاريع الإنشائية، يمكن أن يُساعد تعلم الآلة في تحليل بيانات المشاريع السابقة وتقديم رؤى حول كيفية تحسين الأداء. على سبيل المثال، يمكن استخدامه لتوقع التكاليف المحتملة استنادًا إلى بيانات تاريخية أو لزيادة كفاءة الجدول الزمني من خلال تحليل الوقت المستغرق في مهام معينة</w:t>
      </w:r>
      <w:r w:rsidRPr="00317FC6">
        <w:rPr>
          <w:rFonts w:ascii="Simplified Arabic" w:eastAsia="Calibri" w:hAnsi="Simplified Arabic" w:cs="Simplified Arabic"/>
          <w:sz w:val="28"/>
          <w:szCs w:val="28"/>
          <w:lang w:bidi="ar-EG"/>
        </w:rPr>
        <w:t xml:space="preserve"> (Khan et al., 2020). </w:t>
      </w:r>
      <w:r w:rsidRPr="00317FC6">
        <w:rPr>
          <w:rFonts w:ascii="Simplified Arabic" w:eastAsia="Calibri" w:hAnsi="Simplified Arabic" w:cs="Simplified Arabic"/>
          <w:sz w:val="28"/>
          <w:szCs w:val="28"/>
          <w:rtl/>
        </w:rPr>
        <w:t>يمكن أن يسهم هذا النوع من الذكاء الاصطناعي في تقليل المخاطر وتحسين التخطيط الاستراتيجي، مما يؤدي إلى تحسين النتائج العامة للمشاريع</w:t>
      </w:r>
      <w:r w:rsidRPr="00317FC6">
        <w:rPr>
          <w:rFonts w:ascii="Simplified Arabic" w:eastAsia="Calibri" w:hAnsi="Simplified Arabic" w:cs="Simplified Arabic"/>
          <w:sz w:val="28"/>
          <w:szCs w:val="28"/>
          <w:lang w:bidi="ar-EG"/>
        </w:rPr>
        <w:t>.</w:t>
      </w:r>
    </w:p>
    <w:p w14:paraId="3C5C5FDF" w14:textId="03F301E0" w:rsidR="00317FC6" w:rsidRPr="00317FC6" w:rsidRDefault="00556496" w:rsidP="00556496">
      <w:pPr>
        <w:spacing w:after="16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2</w:t>
      </w:r>
      <w:r w:rsidR="00317FC6" w:rsidRPr="00317FC6">
        <w:rPr>
          <w:rFonts w:ascii="Simplified Arabic" w:eastAsia="Calibri" w:hAnsi="Simplified Arabic" w:cs="Simplified Arabic"/>
          <w:sz w:val="28"/>
          <w:szCs w:val="28"/>
          <w:rtl/>
          <w:lang w:bidi="ar-EG"/>
        </w:rPr>
        <w:t>-</w:t>
      </w:r>
      <w:r w:rsidR="00317FC6" w:rsidRPr="00317FC6">
        <w:rPr>
          <w:rFonts w:ascii="Simplified Arabic" w:eastAsia="Calibri" w:hAnsi="Simplified Arabic" w:cs="Simplified Arabic"/>
          <w:sz w:val="28"/>
          <w:szCs w:val="28"/>
          <w:lang w:bidi="ar-EG"/>
        </w:rPr>
        <w:t xml:space="preserve"> </w:t>
      </w:r>
      <w:r w:rsidR="00317FC6" w:rsidRPr="00317FC6">
        <w:rPr>
          <w:rFonts w:ascii="Simplified Arabic" w:eastAsia="Calibri" w:hAnsi="Simplified Arabic" w:cs="Simplified Arabic"/>
          <w:sz w:val="28"/>
          <w:szCs w:val="28"/>
          <w:rtl/>
        </w:rPr>
        <w:t>الشبكات العصبية الاصطناعية</w:t>
      </w:r>
      <w:r w:rsidR="00317FC6" w:rsidRPr="00317FC6">
        <w:rPr>
          <w:rFonts w:ascii="Simplified Arabic" w:eastAsia="Calibri" w:hAnsi="Simplified Arabic" w:cs="Simplified Arabic"/>
          <w:sz w:val="28"/>
          <w:szCs w:val="28"/>
          <w:lang w:bidi="ar-EG"/>
        </w:rPr>
        <w:t xml:space="preserve"> (Neural Networks)</w:t>
      </w:r>
    </w:p>
    <w:p w14:paraId="3ED6C262" w14:textId="77777777" w:rsidR="00317FC6" w:rsidRPr="00317FC6" w:rsidRDefault="00317FC6" w:rsidP="0055649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 xml:space="preserve">تُعتبر الشبكات العصبية الاصطناعية نموذجًا متقدمًا من تعلم الآلة، حيث تُحاكي طريقة عمل الدماغ البشري. تتكون هذه الشبكات من وحدات معالجة تُعرف بالخلايا العصبية، والتي تعمل معًا لمعالجة المعلومات واستخراج </w:t>
      </w:r>
      <w:r w:rsidRPr="00317FC6">
        <w:rPr>
          <w:rFonts w:ascii="Simplified Arabic" w:eastAsia="Calibri" w:hAnsi="Simplified Arabic" w:cs="Simplified Arabic"/>
          <w:sz w:val="28"/>
          <w:szCs w:val="28"/>
          <w:rtl/>
        </w:rPr>
        <w:lastRenderedPageBreak/>
        <w:t>الأنماط</w:t>
      </w:r>
      <w:r w:rsidRPr="00317FC6">
        <w:rPr>
          <w:rFonts w:ascii="Simplified Arabic" w:eastAsia="Calibri" w:hAnsi="Simplified Arabic" w:cs="Simplified Arabic"/>
          <w:sz w:val="28"/>
          <w:szCs w:val="28"/>
          <w:lang w:bidi="ar-EG"/>
        </w:rPr>
        <w:t xml:space="preserve"> (Goodfellow, Bengio, &amp; Courville, 2016). </w:t>
      </w:r>
      <w:r w:rsidRPr="00317FC6">
        <w:rPr>
          <w:rFonts w:ascii="Simplified Arabic" w:eastAsia="Calibri" w:hAnsi="Simplified Arabic" w:cs="Simplified Arabic"/>
          <w:sz w:val="28"/>
          <w:szCs w:val="28"/>
          <w:rtl/>
        </w:rPr>
        <w:t>تُستخدم الشبكات العصبية بشكل واسع في تطبيقات مثل التعرف على الصور، الصوت، والنصوص</w:t>
      </w:r>
      <w:r w:rsidRPr="00317FC6">
        <w:rPr>
          <w:rFonts w:ascii="Simplified Arabic" w:eastAsia="Calibri" w:hAnsi="Simplified Arabic" w:cs="Simplified Arabic"/>
          <w:sz w:val="28"/>
          <w:szCs w:val="28"/>
          <w:lang w:bidi="ar-EG"/>
        </w:rPr>
        <w:t>.</w:t>
      </w:r>
    </w:p>
    <w:p w14:paraId="4FEBF14F" w14:textId="77777777" w:rsidR="00317FC6" w:rsidRPr="00317FC6" w:rsidRDefault="00317FC6" w:rsidP="0055649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إدارة المشاريع الإنشائية، يمكن استخدام الشبكات العصبية لتحليل البيانات الكبيرة والتنبؤ بالنتائج. على سبيل المثال، يمكن تدريب الشبكة العصبية على بيانات المشاريع السابقة لتوقع المخاطر المحتملة أو للقيام بتحليل الكفاءة</w:t>
      </w:r>
      <w:r w:rsidRPr="00317FC6">
        <w:rPr>
          <w:rFonts w:ascii="Simplified Arabic" w:eastAsia="Calibri" w:hAnsi="Simplified Arabic" w:cs="Simplified Arabic"/>
          <w:sz w:val="28"/>
          <w:szCs w:val="28"/>
          <w:lang w:bidi="ar-EG"/>
        </w:rPr>
        <w:t xml:space="preserve"> (Zhang et al., 2019). </w:t>
      </w:r>
      <w:r w:rsidRPr="00317FC6">
        <w:rPr>
          <w:rFonts w:ascii="Simplified Arabic" w:eastAsia="Calibri" w:hAnsi="Simplified Arabic" w:cs="Simplified Arabic"/>
          <w:sz w:val="28"/>
          <w:szCs w:val="28"/>
          <w:rtl/>
        </w:rPr>
        <w:t>تساعد هذه التقنية في توفير معلومات دقيقة يمكن أن تُحسن من اتخاذ القرارات وتزيد من فعالية إدارة المشاريع</w:t>
      </w:r>
      <w:r w:rsidRPr="00317FC6">
        <w:rPr>
          <w:rFonts w:ascii="Simplified Arabic" w:eastAsia="Calibri" w:hAnsi="Simplified Arabic" w:cs="Simplified Arabic"/>
          <w:sz w:val="28"/>
          <w:szCs w:val="28"/>
          <w:lang w:bidi="ar-EG"/>
        </w:rPr>
        <w:t>.</w:t>
      </w:r>
    </w:p>
    <w:p w14:paraId="29953705" w14:textId="1A74902C" w:rsidR="00317FC6" w:rsidRPr="00317FC6" w:rsidRDefault="00556496" w:rsidP="00556496">
      <w:pPr>
        <w:spacing w:after="16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3</w:t>
      </w:r>
      <w:r w:rsidR="00317FC6" w:rsidRPr="00317FC6">
        <w:rPr>
          <w:rFonts w:ascii="Simplified Arabic" w:eastAsia="Calibri" w:hAnsi="Simplified Arabic" w:cs="Simplified Arabic"/>
          <w:sz w:val="28"/>
          <w:szCs w:val="28"/>
          <w:rtl/>
          <w:lang w:bidi="ar-EG"/>
        </w:rPr>
        <w:t>-</w:t>
      </w:r>
      <w:r w:rsidR="00317FC6" w:rsidRPr="00317FC6">
        <w:rPr>
          <w:rFonts w:ascii="Simplified Arabic" w:eastAsia="Calibri" w:hAnsi="Simplified Arabic" w:cs="Simplified Arabic"/>
          <w:sz w:val="28"/>
          <w:szCs w:val="28"/>
          <w:lang w:bidi="ar-EG"/>
        </w:rPr>
        <w:t xml:space="preserve"> </w:t>
      </w:r>
      <w:r w:rsidR="00317FC6" w:rsidRPr="00317FC6">
        <w:rPr>
          <w:rFonts w:ascii="Simplified Arabic" w:eastAsia="Calibri" w:hAnsi="Simplified Arabic" w:cs="Simplified Arabic"/>
          <w:sz w:val="28"/>
          <w:szCs w:val="28"/>
          <w:rtl/>
        </w:rPr>
        <w:t>معالجة اللغة الطبيعية</w:t>
      </w:r>
      <w:r w:rsidR="00317FC6" w:rsidRPr="00317FC6">
        <w:rPr>
          <w:rFonts w:ascii="Simplified Arabic" w:eastAsia="Calibri" w:hAnsi="Simplified Arabic" w:cs="Simplified Arabic"/>
          <w:sz w:val="28"/>
          <w:szCs w:val="28"/>
          <w:lang w:bidi="ar-EG"/>
        </w:rPr>
        <w:t xml:space="preserve"> (Natural Language Processing)</w:t>
      </w:r>
    </w:p>
    <w:p w14:paraId="5C6C940E" w14:textId="77777777" w:rsidR="00317FC6" w:rsidRPr="00317FC6" w:rsidRDefault="00317FC6" w:rsidP="0055649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تشير معالجة اللغة الطبيعية إلى الفرع الذي يهتم بتفاعل الحواسيب مع اللغة البشرية. يُستخدم هذا المجال لتطوير أنظمة تستطيع فهم اللغة البشرية ومعالجتها، مما يمكنها من إجراء محادثات، تحليل النصوص، وترجمة اللغات</w:t>
      </w:r>
      <w:r w:rsidRPr="00317FC6">
        <w:rPr>
          <w:rFonts w:ascii="Simplified Arabic" w:eastAsia="Calibri" w:hAnsi="Simplified Arabic" w:cs="Simplified Arabic"/>
          <w:sz w:val="28"/>
          <w:szCs w:val="28"/>
          <w:lang w:bidi="ar-EG"/>
        </w:rPr>
        <w:t xml:space="preserve"> (Jurafsky &amp; Martin, 2020).</w:t>
      </w:r>
    </w:p>
    <w:p w14:paraId="4C78C3BD" w14:textId="77777777" w:rsidR="00317FC6" w:rsidRPr="00317FC6" w:rsidRDefault="00317FC6" w:rsidP="00696CB8">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مجال إدارة المشاريع، تُستخدم معالجة اللغة الطبيعية لتحليل التعليقات والتقارير النصية الخاصة بالمشاريع، مما يمكن المدراء من فهم التحديات التي تواجه فرق العمل بشكل أفضل. كما يمكن أن تُستخدم لتحليل المشاعر المرتبطة بمشروع معين، مما يساعد في تحسين التواصل بين الفرق وضمان سير العمل بشكل سلس</w:t>
      </w:r>
      <w:r w:rsidRPr="00317FC6">
        <w:rPr>
          <w:rFonts w:ascii="Simplified Arabic" w:eastAsia="Calibri" w:hAnsi="Simplified Arabic" w:cs="Simplified Arabic"/>
          <w:sz w:val="28"/>
          <w:szCs w:val="28"/>
          <w:lang w:bidi="ar-EG"/>
        </w:rPr>
        <w:t xml:space="preserve"> (Othman et al., 2019).</w:t>
      </w:r>
    </w:p>
    <w:p w14:paraId="4FF9FDA7" w14:textId="5D55439C" w:rsidR="00317FC6" w:rsidRPr="00317FC6" w:rsidRDefault="00696CB8" w:rsidP="00696CB8">
      <w:pPr>
        <w:spacing w:after="16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4</w:t>
      </w:r>
      <w:r w:rsidR="00317FC6" w:rsidRPr="00317FC6">
        <w:rPr>
          <w:rFonts w:ascii="Simplified Arabic" w:eastAsia="Calibri" w:hAnsi="Simplified Arabic" w:cs="Simplified Arabic"/>
          <w:sz w:val="28"/>
          <w:szCs w:val="28"/>
          <w:rtl/>
          <w:lang w:bidi="ar-EG"/>
        </w:rPr>
        <w:t xml:space="preserve">- </w:t>
      </w:r>
      <w:r w:rsidR="00317FC6" w:rsidRPr="00317FC6">
        <w:rPr>
          <w:rFonts w:ascii="Simplified Arabic" w:eastAsia="Calibri" w:hAnsi="Simplified Arabic" w:cs="Simplified Arabic"/>
          <w:sz w:val="28"/>
          <w:szCs w:val="28"/>
          <w:lang w:bidi="ar-EG"/>
        </w:rPr>
        <w:t xml:space="preserve"> </w:t>
      </w:r>
      <w:r w:rsidR="00317FC6" w:rsidRPr="00317FC6">
        <w:rPr>
          <w:rFonts w:ascii="Simplified Arabic" w:eastAsia="Calibri" w:hAnsi="Simplified Arabic" w:cs="Simplified Arabic"/>
          <w:sz w:val="28"/>
          <w:szCs w:val="28"/>
          <w:rtl/>
        </w:rPr>
        <w:t>رؤية الكمبيوتر</w:t>
      </w:r>
      <w:r w:rsidR="00317FC6" w:rsidRPr="00317FC6">
        <w:rPr>
          <w:rFonts w:ascii="Simplified Arabic" w:eastAsia="Calibri" w:hAnsi="Simplified Arabic" w:cs="Simplified Arabic"/>
          <w:sz w:val="28"/>
          <w:szCs w:val="28"/>
          <w:lang w:bidi="ar-EG"/>
        </w:rPr>
        <w:t xml:space="preserve"> (Computer Vision)</w:t>
      </w:r>
    </w:p>
    <w:p w14:paraId="4484E142" w14:textId="77777777" w:rsidR="00317FC6" w:rsidRPr="00317FC6" w:rsidRDefault="00317FC6" w:rsidP="00696CB8">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تمثل رؤية الكمبيوتر قدرة الآلات على تفسير وفهم المعلومات من الصور والفيديوهات. تُستخدم هذه التقنية بشكل متزايد في مجالات متعددة، بما في ذلك الرعاية الصحية، الأمن، والتسويق</w:t>
      </w:r>
      <w:r w:rsidRPr="00317FC6">
        <w:rPr>
          <w:rFonts w:ascii="Simplified Arabic" w:eastAsia="Calibri" w:hAnsi="Simplified Arabic" w:cs="Simplified Arabic"/>
          <w:sz w:val="28"/>
          <w:szCs w:val="28"/>
          <w:lang w:bidi="ar-EG"/>
        </w:rPr>
        <w:t xml:space="preserve"> (Szeliski, 2010). </w:t>
      </w:r>
      <w:r w:rsidRPr="00317FC6">
        <w:rPr>
          <w:rFonts w:ascii="Simplified Arabic" w:eastAsia="Calibri" w:hAnsi="Simplified Arabic" w:cs="Simplified Arabic"/>
          <w:sz w:val="28"/>
          <w:szCs w:val="28"/>
          <w:rtl/>
        </w:rPr>
        <w:t>في إدارة المشاريع الإنشائية، يمكن أن تُستخدم رؤية الكمبيوتر لمراقبة تقدم الأعمال من خلال تحليل الصور الملتقطة بواسطة الطائرات بدون طيار أو الكاميرات الثابتة</w:t>
      </w:r>
      <w:r w:rsidRPr="00317FC6">
        <w:rPr>
          <w:rFonts w:ascii="Simplified Arabic" w:eastAsia="Calibri" w:hAnsi="Simplified Arabic" w:cs="Simplified Arabic"/>
          <w:sz w:val="28"/>
          <w:szCs w:val="28"/>
          <w:lang w:bidi="ar-EG"/>
        </w:rPr>
        <w:t>.</w:t>
      </w:r>
    </w:p>
    <w:p w14:paraId="38C288E7" w14:textId="77777777" w:rsidR="00317FC6" w:rsidRPr="00317FC6" w:rsidRDefault="00317FC6" w:rsidP="00F804E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يمكن أن تساهم رؤية الكمبيوتر في تحسين مراقبة المواقع الإنشائية، حيث يمكنها الكشف عن التغيرات في الحالة الفعلية للمشروع مقارنةً بالخطط. هذا يمكن أن يساعد في تحديد أي انحرافات أو مشكلات قبل تفاقمها، مما يُسهم في تحسين فعالية إدارة المشاريع</w:t>
      </w:r>
      <w:r w:rsidRPr="00317FC6">
        <w:rPr>
          <w:rFonts w:ascii="Simplified Arabic" w:eastAsia="Calibri" w:hAnsi="Simplified Arabic" w:cs="Simplified Arabic"/>
          <w:sz w:val="28"/>
          <w:szCs w:val="28"/>
          <w:lang w:bidi="ar-EG"/>
        </w:rPr>
        <w:t xml:space="preserve"> (Hawkins et al., 2020).</w:t>
      </w:r>
    </w:p>
    <w:p w14:paraId="1A0ADD49" w14:textId="77777777" w:rsidR="00317FC6" w:rsidRPr="00317FC6" w:rsidRDefault="00317FC6" w:rsidP="00F804E1">
      <w:pPr>
        <w:spacing w:after="160" w:line="240" w:lineRule="auto"/>
        <w:contextualSpacing/>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تأثير هذه التقنيات على إدارة المشاريع الإنشائية</w:t>
      </w:r>
      <w:r w:rsidRPr="00317FC6">
        <w:rPr>
          <w:rFonts w:ascii="Simplified Arabic" w:eastAsia="Calibri" w:hAnsi="Simplified Arabic" w:cs="Simplified Arabic"/>
          <w:b/>
          <w:bCs/>
          <w:sz w:val="28"/>
          <w:szCs w:val="28"/>
        </w:rPr>
        <w:t>:</w:t>
      </w:r>
    </w:p>
    <w:p w14:paraId="2DD80B6B" w14:textId="77777777" w:rsidR="00317FC6" w:rsidRPr="00317FC6" w:rsidRDefault="00317FC6" w:rsidP="00F804E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إن تطبيق تقنيات الذكاء الاصطناعي، بما في ذلك تعلم الآلة، الشبكات العصبية الاصطناعية، معالجة اللغة الطبيعية، ورؤية الكمبيوتر، يمكن أن يُحدث تأثيرًا كبيرًا على إدارة المشاريع الإنشائية في المملكة العربية السعودية. من خلال تحسين تحليل البيانات، تعزيز القدرة على التنبؤ، وتحسين التواصل، يمكن لهذه التقنيات أن تساعد في تحقيق مشاريع أكثر نجاحًا</w:t>
      </w:r>
      <w:r w:rsidRPr="00317FC6">
        <w:rPr>
          <w:rFonts w:ascii="Simplified Arabic" w:eastAsia="Calibri" w:hAnsi="Simplified Arabic" w:cs="Simplified Arabic"/>
          <w:sz w:val="28"/>
          <w:szCs w:val="28"/>
          <w:lang w:bidi="ar-EG"/>
        </w:rPr>
        <w:t>.</w:t>
      </w:r>
    </w:p>
    <w:p w14:paraId="543ACFCD" w14:textId="77777777" w:rsidR="00317FC6" w:rsidRPr="00317FC6" w:rsidRDefault="00317FC6" w:rsidP="00F804E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في ظل رؤية 2030، تسعى المملكة العربية السعودية إلى تحسين كفاءة واستدامة مشاريعها الإنشائية. يعتبر الذكاء الاصطناعي أداة استراتيجية لتحقيق هذه الأهداف، حيث يمكن أن يسهم في زيادة الإنتاجية وتقليل التكاليف، مما يعزز من التنمية الاقتصادية المستدامة</w:t>
      </w:r>
      <w:r w:rsidRPr="00317FC6">
        <w:rPr>
          <w:rFonts w:ascii="Simplified Arabic" w:eastAsia="Calibri" w:hAnsi="Simplified Arabic" w:cs="Simplified Arabic"/>
          <w:sz w:val="28"/>
          <w:szCs w:val="28"/>
          <w:lang w:bidi="ar-EG"/>
        </w:rPr>
        <w:t>.</w:t>
      </w:r>
    </w:p>
    <w:p w14:paraId="6F42D3B2" w14:textId="77777777" w:rsidR="00317FC6" w:rsidRPr="00317FC6" w:rsidRDefault="00317FC6" w:rsidP="00F804E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وتمثل تقنيات الذكاء الاصطناعي أداة فعالة لإدارة المشاريع الإنشائية، حيث تتيح تحسين الأداء وزيادة الكفاءة. من خلال فهم كيفية استخدام تعلم الآلة، الشبكات العصبية، معالجة اللغة الطبيعية، ورؤية الكمبيوتر، يمكن للمديرين الاستفادة من هذه التكنولوجيا لضمان نجاح المشاريع وتحقيق الأهداف المحددة. مع استمرار المملكة في تبني الابتكارات التكنولوجية، يُتوقع أن تلعب هذه التقنيات دورًا رئيسيًا في تحقيق رؤية 2030</w:t>
      </w:r>
      <w:r w:rsidRPr="00317FC6">
        <w:rPr>
          <w:rFonts w:ascii="Simplified Arabic" w:eastAsia="Calibri" w:hAnsi="Simplified Arabic" w:cs="Simplified Arabic"/>
          <w:sz w:val="28"/>
          <w:szCs w:val="28"/>
          <w:lang w:bidi="ar-EG"/>
        </w:rPr>
        <w:t>.</w:t>
      </w:r>
    </w:p>
    <w:p w14:paraId="71C046E7" w14:textId="77777777" w:rsidR="00317FC6" w:rsidRPr="00317FC6" w:rsidRDefault="00317FC6" w:rsidP="00851A16">
      <w:pPr>
        <w:spacing w:after="160" w:line="240" w:lineRule="auto"/>
        <w:contextualSpacing/>
        <w:jc w:val="both"/>
        <w:outlineLvl w:val="0"/>
        <w:rPr>
          <w:rFonts w:ascii="Simplified Arabic" w:eastAsia="Calibri" w:hAnsi="Simplified Arabic" w:cs="Simplified Arabic"/>
          <w:b/>
          <w:bCs/>
          <w:sz w:val="28"/>
          <w:szCs w:val="28"/>
          <w:lang w:bidi="ar-EG"/>
        </w:rPr>
      </w:pPr>
      <w:bookmarkStart w:id="25" w:name="_Toc181658643"/>
      <w:r w:rsidRPr="00317FC6">
        <w:rPr>
          <w:rFonts w:ascii="Simplified Arabic" w:eastAsia="Calibri" w:hAnsi="Simplified Arabic" w:cs="Simplified Arabic"/>
          <w:b/>
          <w:bCs/>
          <w:sz w:val="28"/>
          <w:szCs w:val="28"/>
          <w:rtl/>
        </w:rPr>
        <w:t>تطبيقات الذكاء الاصطناعي</w:t>
      </w:r>
      <w:bookmarkEnd w:id="25"/>
      <w:r w:rsidRPr="00317FC6">
        <w:rPr>
          <w:rFonts w:ascii="Simplified Arabic" w:eastAsia="Calibri" w:hAnsi="Simplified Arabic" w:cs="Simplified Arabic"/>
          <w:b/>
          <w:bCs/>
          <w:sz w:val="28"/>
          <w:szCs w:val="28"/>
        </w:rPr>
        <w:t>:</w:t>
      </w:r>
    </w:p>
    <w:p w14:paraId="786CF3D7" w14:textId="77777777" w:rsidR="00317FC6" w:rsidRPr="00317FC6" w:rsidRDefault="00317FC6" w:rsidP="00851A1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يُعتبر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من التقنيات الثورية التي أثرت بشكل عميق على العديد من القطاعات، بما في ذلك الصناعة، الرعاية الصحية، التعليم، والنقل. يسعى هذا القسم إلى استعراض تطبيقات الذكاء الاصطناعي في هذه المجالات وكيف يمكن أن تساهم هذه التطبيقات في تحسين إدارة المشاريع الإنشائية في المملكة العربية السعودية</w:t>
      </w:r>
      <w:r w:rsidRPr="00317FC6">
        <w:rPr>
          <w:rFonts w:ascii="Simplified Arabic" w:eastAsia="Calibri" w:hAnsi="Simplified Arabic" w:cs="Simplified Arabic"/>
          <w:sz w:val="28"/>
          <w:szCs w:val="28"/>
          <w:lang w:bidi="ar-EG"/>
        </w:rPr>
        <w:t>.</w:t>
      </w:r>
    </w:p>
    <w:p w14:paraId="06D37CEA" w14:textId="5E1B3431" w:rsidR="00317FC6" w:rsidRPr="00317FC6" w:rsidRDefault="00851A16" w:rsidP="00851A16">
      <w:pPr>
        <w:spacing w:after="160" w:line="240" w:lineRule="auto"/>
        <w:contextualSpacing/>
        <w:jc w:val="both"/>
        <w:outlineLvl w:val="1"/>
        <w:rPr>
          <w:rFonts w:ascii="Simplified Arabic" w:eastAsia="Calibri" w:hAnsi="Simplified Arabic" w:cs="Simplified Arabic"/>
          <w:b/>
          <w:bCs/>
          <w:sz w:val="28"/>
          <w:szCs w:val="28"/>
          <w:lang w:bidi="ar-EG"/>
        </w:rPr>
      </w:pPr>
      <w:bookmarkStart w:id="26" w:name="_Toc181658644"/>
      <w:r>
        <w:rPr>
          <w:rFonts w:ascii="Simplified Arabic" w:eastAsia="Calibri" w:hAnsi="Simplified Arabic" w:cs="Simplified Arabic" w:hint="cs"/>
          <w:b/>
          <w:bCs/>
          <w:sz w:val="28"/>
          <w:szCs w:val="28"/>
          <w:rtl/>
          <w:lang w:bidi="ar-EG"/>
        </w:rPr>
        <w:t>1</w:t>
      </w:r>
      <w:r w:rsidR="00317FC6" w:rsidRPr="00317FC6">
        <w:rPr>
          <w:rFonts w:ascii="Simplified Arabic" w:eastAsia="Calibri" w:hAnsi="Simplified Arabic" w:cs="Simplified Arabic"/>
          <w:b/>
          <w:bCs/>
          <w:sz w:val="28"/>
          <w:szCs w:val="28"/>
          <w:rtl/>
          <w:lang w:bidi="ar-EG"/>
        </w:rPr>
        <w:t>-</w:t>
      </w:r>
      <w:r w:rsidR="00317FC6" w:rsidRPr="00317FC6">
        <w:rPr>
          <w:rFonts w:ascii="Simplified Arabic" w:eastAsia="Calibri" w:hAnsi="Simplified Arabic" w:cs="Simplified Arabic"/>
          <w:b/>
          <w:bCs/>
          <w:sz w:val="28"/>
          <w:szCs w:val="28"/>
          <w:rtl/>
        </w:rPr>
        <w:t>تطبيقات الذكاء الاصطناعي في الصناعة</w:t>
      </w:r>
      <w:bookmarkEnd w:id="26"/>
      <w:r w:rsidR="00317FC6" w:rsidRPr="00317FC6">
        <w:rPr>
          <w:rFonts w:ascii="Simplified Arabic" w:eastAsia="Calibri" w:hAnsi="Simplified Arabic" w:cs="Simplified Arabic"/>
          <w:b/>
          <w:bCs/>
          <w:sz w:val="28"/>
          <w:szCs w:val="28"/>
        </w:rPr>
        <w:t>:</w:t>
      </w:r>
    </w:p>
    <w:p w14:paraId="0ADC406B" w14:textId="77777777" w:rsidR="00FB3B06" w:rsidRDefault="00317FC6" w:rsidP="00FB3B06">
      <w:pPr>
        <w:spacing w:after="160" w:line="240" w:lineRule="auto"/>
        <w:contextualSpacing/>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rPr>
        <w:t>في قطاع الصناعة، يُستخدم الذكاء الاصطناعي بشكل متزايد في عمليات التصنيع والروبوتات. يتم استخدام تقنيات الذكاء الاصطناعي لتحسين الإنتاجية والكفاءة من خلال أتمتة العمليات وتقليل الأخطاء البشرية. تعتمد المصانع على الروبوتات الذكية لأداء مهام متنوعة، بدءًا من التجميع حتى التحكم في الجودة. على سبيل المثال، تم استخدام أنظمة التعلم العميق لتدريب الروبوتات على التعرف على العيوب في المنتجات، مما يقلل من التكاليف ويحسن من جودة الإنتاج</w:t>
      </w:r>
      <w:r w:rsidRPr="00317FC6">
        <w:rPr>
          <w:rFonts w:ascii="Simplified Arabic" w:eastAsia="Calibri" w:hAnsi="Simplified Arabic" w:cs="Simplified Arabic"/>
          <w:sz w:val="28"/>
          <w:szCs w:val="28"/>
          <w:lang w:bidi="ar-EG"/>
        </w:rPr>
        <w:t xml:space="preserve"> (Britt, 2020).</w:t>
      </w:r>
    </w:p>
    <w:p w14:paraId="15077846" w14:textId="42351E67" w:rsidR="00317FC6" w:rsidRPr="00317FC6" w:rsidRDefault="00317FC6" w:rsidP="00FB3B0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يمكن أن تؤثر هذه التطبيقات بشكل مباشر على إدارة المشاريع الإنشائية، حيث يمكن استخدام الروبوتات لتحسين الكفاءة في مواقع البناء، مثل عمليات الحفر والرفع، مما يقلل من الحاجة إلى العمالة البشرية في المهام الخطرة</w:t>
      </w:r>
      <w:r w:rsidRPr="00317FC6">
        <w:rPr>
          <w:rFonts w:ascii="Simplified Arabic" w:eastAsia="Calibri" w:hAnsi="Simplified Arabic" w:cs="Simplified Arabic"/>
          <w:sz w:val="28"/>
          <w:szCs w:val="28"/>
          <w:lang w:bidi="ar-EG"/>
        </w:rPr>
        <w:t xml:space="preserve"> (Teguh &amp; Firdaus, 2021). </w:t>
      </w:r>
      <w:r w:rsidRPr="00317FC6">
        <w:rPr>
          <w:rFonts w:ascii="Simplified Arabic" w:eastAsia="Calibri" w:hAnsi="Simplified Arabic" w:cs="Simplified Arabic"/>
          <w:sz w:val="28"/>
          <w:szCs w:val="28"/>
          <w:rtl/>
        </w:rPr>
        <w:t>يساعد ذلك في تسريع عمليات البناء وتقليل التكاليف، مما يساهم في تحقيق الأهداف الزمنية والمالية للمشاريع</w:t>
      </w:r>
      <w:r w:rsidRPr="00317FC6">
        <w:rPr>
          <w:rFonts w:ascii="Simplified Arabic" w:eastAsia="Calibri" w:hAnsi="Simplified Arabic" w:cs="Simplified Arabic"/>
          <w:sz w:val="28"/>
          <w:szCs w:val="28"/>
          <w:lang w:bidi="ar-EG"/>
        </w:rPr>
        <w:t>.</w:t>
      </w:r>
    </w:p>
    <w:p w14:paraId="5A9DD3B2" w14:textId="1CD41AA9" w:rsidR="00317FC6" w:rsidRPr="00317FC6" w:rsidRDefault="00FB3B06" w:rsidP="00FB3B06">
      <w:pPr>
        <w:spacing w:after="160" w:line="240" w:lineRule="auto"/>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2</w:t>
      </w:r>
      <w:r w:rsidR="00317FC6" w:rsidRPr="00317FC6">
        <w:rPr>
          <w:rFonts w:ascii="Simplified Arabic" w:eastAsia="Calibri" w:hAnsi="Simplified Arabic" w:cs="Simplified Arabic"/>
          <w:b/>
          <w:bCs/>
          <w:sz w:val="28"/>
          <w:szCs w:val="28"/>
          <w:rtl/>
          <w:lang w:bidi="ar-EG"/>
        </w:rPr>
        <w:t>-</w:t>
      </w:r>
      <w:r w:rsidR="00317FC6" w:rsidRPr="00317FC6">
        <w:rPr>
          <w:rFonts w:ascii="Simplified Arabic" w:eastAsia="Calibri" w:hAnsi="Simplified Arabic" w:cs="Simplified Arabic"/>
          <w:b/>
          <w:bCs/>
          <w:sz w:val="28"/>
          <w:szCs w:val="28"/>
          <w:lang w:bidi="ar-EG"/>
        </w:rPr>
        <w:t xml:space="preserve"> </w:t>
      </w:r>
      <w:r w:rsidR="00317FC6" w:rsidRPr="00317FC6">
        <w:rPr>
          <w:rFonts w:ascii="Simplified Arabic" w:eastAsia="Calibri" w:hAnsi="Simplified Arabic" w:cs="Simplified Arabic"/>
          <w:b/>
          <w:bCs/>
          <w:sz w:val="28"/>
          <w:szCs w:val="28"/>
          <w:rtl/>
        </w:rPr>
        <w:t>تطبيقات الذكاء الاصطناعي في الرعاية الصحية</w:t>
      </w:r>
      <w:r w:rsidR="00317FC6" w:rsidRPr="00317FC6">
        <w:rPr>
          <w:rFonts w:ascii="Simplified Arabic" w:eastAsia="Calibri" w:hAnsi="Simplified Arabic" w:cs="Simplified Arabic"/>
          <w:b/>
          <w:bCs/>
          <w:sz w:val="28"/>
          <w:szCs w:val="28"/>
        </w:rPr>
        <w:t>:</w:t>
      </w:r>
    </w:p>
    <w:p w14:paraId="73CF2B54" w14:textId="77777777" w:rsidR="00317FC6" w:rsidRPr="00317FC6" w:rsidRDefault="00317FC6" w:rsidP="00FB3B0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قطاع الرعاية الصحية، يُستخدم الذكاء الاصطناعي لتحسين تشخيص الأمراض وتقديم الرعاية الطبية. يمكن أن تساعد تقنيات التعلم الآلي في تحليل البيانات الطبية الكبيرة والتنبؤ بالأمراض، مما يسمح للأطباء باتخاذ قرارات أكثر دقة. على سبيل المثال، يمكن استخدام خوارزميات التعلم العميق في تحليل الصور الشعاعية للكشف المبكر عن السرطان</w:t>
      </w:r>
      <w:r w:rsidRPr="00317FC6">
        <w:rPr>
          <w:rFonts w:ascii="Simplified Arabic" w:eastAsia="Calibri" w:hAnsi="Simplified Arabic" w:cs="Simplified Arabic"/>
          <w:sz w:val="28"/>
          <w:szCs w:val="28"/>
          <w:lang w:bidi="ar-EG"/>
        </w:rPr>
        <w:t xml:space="preserve"> (Esteva et al., 2019).</w:t>
      </w:r>
    </w:p>
    <w:p w14:paraId="6DBE2348" w14:textId="77777777" w:rsidR="00317FC6" w:rsidRPr="00317FC6" w:rsidRDefault="00317FC6" w:rsidP="00FB3B0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بينما يبدو أن التطبيقات الصحية لا ترتبط مباشرة بإدارة المشاريع الإنشائية، إلا أن هناك أوجه تشابه في كيفية استخدام البيانات والتنبؤ. يمكن استخدام نفس المفاهيم في المشاريع الإنشائية، مثل تحليل بيانات المشاريع السابقة لتحديد المخاطر وتحسين الأداء</w:t>
      </w:r>
      <w:r w:rsidRPr="00317FC6">
        <w:rPr>
          <w:rFonts w:ascii="Simplified Arabic" w:eastAsia="Calibri" w:hAnsi="Simplified Arabic" w:cs="Simplified Arabic"/>
          <w:sz w:val="28"/>
          <w:szCs w:val="28"/>
          <w:lang w:bidi="ar-EG"/>
        </w:rPr>
        <w:t xml:space="preserve"> (Alshahrani et al., 2020).</w:t>
      </w:r>
    </w:p>
    <w:p w14:paraId="325C8568" w14:textId="3C3B1915" w:rsidR="00317FC6" w:rsidRPr="00317FC6" w:rsidRDefault="00FB3B06" w:rsidP="00FB3B06">
      <w:pPr>
        <w:spacing w:after="160" w:line="240" w:lineRule="auto"/>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3</w:t>
      </w:r>
      <w:r w:rsidR="00317FC6" w:rsidRPr="00317FC6">
        <w:rPr>
          <w:rFonts w:ascii="Simplified Arabic" w:eastAsia="Calibri" w:hAnsi="Simplified Arabic" w:cs="Simplified Arabic"/>
          <w:b/>
          <w:bCs/>
          <w:sz w:val="28"/>
          <w:szCs w:val="28"/>
          <w:rtl/>
          <w:lang w:bidi="ar-EG"/>
        </w:rPr>
        <w:t xml:space="preserve">- </w:t>
      </w:r>
      <w:r w:rsidR="00317FC6" w:rsidRPr="00317FC6">
        <w:rPr>
          <w:rFonts w:ascii="Simplified Arabic" w:eastAsia="Calibri" w:hAnsi="Simplified Arabic" w:cs="Simplified Arabic"/>
          <w:b/>
          <w:bCs/>
          <w:sz w:val="28"/>
          <w:szCs w:val="28"/>
          <w:lang w:bidi="ar-EG"/>
        </w:rPr>
        <w:t xml:space="preserve"> </w:t>
      </w:r>
      <w:r w:rsidR="00317FC6" w:rsidRPr="00317FC6">
        <w:rPr>
          <w:rFonts w:ascii="Simplified Arabic" w:eastAsia="Calibri" w:hAnsi="Simplified Arabic" w:cs="Simplified Arabic"/>
          <w:b/>
          <w:bCs/>
          <w:sz w:val="28"/>
          <w:szCs w:val="28"/>
          <w:rtl/>
        </w:rPr>
        <w:t>تطبيقات الذكاء الاصطناعي في التعليم</w:t>
      </w:r>
      <w:r w:rsidR="00317FC6" w:rsidRPr="00317FC6">
        <w:rPr>
          <w:rFonts w:ascii="Simplified Arabic" w:eastAsia="Calibri" w:hAnsi="Simplified Arabic" w:cs="Simplified Arabic"/>
          <w:b/>
          <w:bCs/>
          <w:sz w:val="28"/>
          <w:szCs w:val="28"/>
        </w:rPr>
        <w:t>:</w:t>
      </w:r>
    </w:p>
    <w:p w14:paraId="2276B130" w14:textId="77777777" w:rsidR="00317FC6" w:rsidRPr="00317FC6" w:rsidRDefault="00317FC6" w:rsidP="00FB3B0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أصبح الذكاء الاصطناعي جزءًا أساسيًا من نظام التعليم الحديث، حيث يُستخدم في تطوير أنظمة التعلم الذكي. هذه الأنظمة قادرة على تخصيص المحتوى التعليمي بناءً على احتياجات كل طالب، مما يُعزز من تجربة التعلم. يتم استخدام تقنيات الذكاء الاصطناعي لتقييم أداء الطلاب وتقديم ملاحظات فورية، مما يساعد في تحسين نتائج التعلم</w:t>
      </w:r>
      <w:r w:rsidRPr="00317FC6">
        <w:rPr>
          <w:rFonts w:ascii="Simplified Arabic" w:eastAsia="Calibri" w:hAnsi="Simplified Arabic" w:cs="Simplified Arabic"/>
          <w:sz w:val="28"/>
          <w:szCs w:val="28"/>
          <w:lang w:bidi="ar-EG"/>
        </w:rPr>
        <w:t xml:space="preserve"> (Luckin et al., 2016).</w:t>
      </w:r>
    </w:p>
    <w:p w14:paraId="4E40A2EE" w14:textId="77777777" w:rsidR="00FB3B06" w:rsidRDefault="00317FC6" w:rsidP="00FB3B06">
      <w:pPr>
        <w:spacing w:after="160" w:line="240" w:lineRule="auto"/>
        <w:contextualSpacing/>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rPr>
        <w:t>في سياق إدارة المشاريع الإنشائية، يمكن استخدام تقنيات التعلم الذكي لتدريب الفرق على المهارات اللازمة، مثل استخدام البرمجيات المتقدمة أو التقنيات الحديثة. يمكن أن يُسهم التعليم المخصص في تحسين مهارات العمال، مما يؤدي إلى تحسين الأداء في مواقع البناء</w:t>
      </w:r>
      <w:r w:rsidRPr="00317FC6">
        <w:rPr>
          <w:rFonts w:ascii="Simplified Arabic" w:eastAsia="Calibri" w:hAnsi="Simplified Arabic" w:cs="Simplified Arabic"/>
          <w:sz w:val="28"/>
          <w:szCs w:val="28"/>
          <w:lang w:bidi="ar-EG"/>
        </w:rPr>
        <w:t xml:space="preserve"> (Khan et al., 2020).</w:t>
      </w:r>
    </w:p>
    <w:p w14:paraId="263EF73D" w14:textId="38474383" w:rsidR="00317FC6" w:rsidRPr="00FB3B06" w:rsidRDefault="00FB3B06" w:rsidP="00FB3B06">
      <w:pPr>
        <w:spacing w:after="160" w:line="240" w:lineRule="auto"/>
        <w:contextualSpacing/>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4-</w:t>
      </w:r>
      <w:r w:rsidR="00317FC6" w:rsidRPr="00FB3B06">
        <w:rPr>
          <w:rFonts w:ascii="Simplified Arabic" w:eastAsia="Calibri" w:hAnsi="Simplified Arabic" w:cs="Simplified Arabic"/>
          <w:b/>
          <w:bCs/>
          <w:sz w:val="28"/>
          <w:szCs w:val="28"/>
          <w:rtl/>
          <w:lang w:bidi="ar-EG"/>
        </w:rPr>
        <w:t>تطبيقات الذكاء الاصطناعي في النقل</w:t>
      </w:r>
      <w:r w:rsidR="00317FC6" w:rsidRPr="00FB3B06">
        <w:rPr>
          <w:rFonts w:ascii="Simplified Arabic" w:eastAsia="Calibri" w:hAnsi="Simplified Arabic" w:cs="Simplified Arabic"/>
          <w:b/>
          <w:bCs/>
          <w:sz w:val="28"/>
          <w:szCs w:val="28"/>
          <w:lang w:bidi="ar-EG"/>
        </w:rPr>
        <w:t>:</w:t>
      </w:r>
    </w:p>
    <w:p w14:paraId="589FACEF" w14:textId="77777777" w:rsidR="00317FC6" w:rsidRPr="00317FC6" w:rsidRDefault="00317FC6" w:rsidP="00FB3B0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السيارات ذاتية القيادة من أبرز تطبيقات الذكاء الاصطناعي في قطاع النقل. تعتمد هذه السيارات على مجموعة من المستشعرات والبرمجيات المتقدمة لتحليل البيئة المحيطة بها واتخاذ قرارات فورية. تُسهم هذه التقنية في تقليل الحوادث المرورية وتحسين تدفق حركة المرور</w:t>
      </w:r>
      <w:r w:rsidRPr="00317FC6">
        <w:rPr>
          <w:rFonts w:ascii="Simplified Arabic" w:eastAsia="Calibri" w:hAnsi="Simplified Arabic" w:cs="Simplified Arabic"/>
          <w:sz w:val="28"/>
          <w:szCs w:val="28"/>
          <w:lang w:bidi="ar-EG"/>
        </w:rPr>
        <w:t xml:space="preserve"> (Shladover, 2018).</w:t>
      </w:r>
    </w:p>
    <w:p w14:paraId="00BA3B7F" w14:textId="77777777" w:rsidR="00317FC6" w:rsidRPr="00317FC6" w:rsidRDefault="00317FC6" w:rsidP="00FB3B06">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على الرغم من أن السيارات ذاتية القيادة تُعتبر في الأساس تطبيقًا في النقل، إلا أن لها تطبيقات في إدارة المشاريع الإنشائية أيضًا. يمكن استخدامها لنقل المواد والمعدات إلى مواقع البناء بكفاءة أعلى، مما يقلل من الوقت والتكاليف. كما يمكن أن تسهم في تحسين اللوجستيات بشكل عام، مما يساعد في تحقيق نتائج أفضل للمشاريع</w:t>
      </w:r>
      <w:r w:rsidRPr="00317FC6">
        <w:rPr>
          <w:rFonts w:ascii="Simplified Arabic" w:eastAsia="Calibri" w:hAnsi="Simplified Arabic" w:cs="Simplified Arabic"/>
          <w:sz w:val="28"/>
          <w:szCs w:val="28"/>
          <w:lang w:bidi="ar-EG"/>
        </w:rPr>
        <w:t xml:space="preserve"> (Mourad &amp; Badr, 2020).</w:t>
      </w:r>
    </w:p>
    <w:p w14:paraId="0389357B" w14:textId="77777777" w:rsidR="00317FC6" w:rsidRPr="00317FC6" w:rsidRDefault="00317FC6" w:rsidP="00264BC1">
      <w:pPr>
        <w:spacing w:after="160" w:line="240" w:lineRule="auto"/>
        <w:contextualSpacing/>
        <w:jc w:val="both"/>
        <w:outlineLvl w:val="0"/>
        <w:rPr>
          <w:rFonts w:ascii="Simplified Arabic" w:eastAsia="Calibri" w:hAnsi="Simplified Arabic" w:cs="Simplified Arabic"/>
          <w:b/>
          <w:bCs/>
          <w:sz w:val="28"/>
          <w:szCs w:val="28"/>
          <w:lang w:bidi="ar-EG"/>
        </w:rPr>
      </w:pPr>
      <w:bookmarkStart w:id="27" w:name="_Toc181658645"/>
      <w:r w:rsidRPr="00317FC6">
        <w:rPr>
          <w:rFonts w:ascii="Simplified Arabic" w:eastAsia="Calibri" w:hAnsi="Simplified Arabic" w:cs="Simplified Arabic"/>
          <w:b/>
          <w:bCs/>
          <w:sz w:val="28"/>
          <w:szCs w:val="28"/>
          <w:rtl/>
        </w:rPr>
        <w:t>تأثير هذه التطبيقات على إدارة المشاريع الإنشائية</w:t>
      </w:r>
      <w:bookmarkEnd w:id="27"/>
      <w:r w:rsidRPr="00317FC6">
        <w:rPr>
          <w:rFonts w:ascii="Simplified Arabic" w:eastAsia="Calibri" w:hAnsi="Simplified Arabic" w:cs="Simplified Arabic"/>
          <w:b/>
          <w:bCs/>
          <w:sz w:val="28"/>
          <w:szCs w:val="28"/>
        </w:rPr>
        <w:t>:</w:t>
      </w:r>
    </w:p>
    <w:p w14:paraId="41D567F5" w14:textId="77777777" w:rsidR="00317FC6" w:rsidRPr="00317FC6" w:rsidRDefault="00317FC6" w:rsidP="00264BC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إن تطبيقات الذكاء الاصطناعي في مختلف القطاعات تعكس القدرة الهائلة لهذه التقنية على تحسين الأداء وزيادة الكفاءة. في مجال إدارة المشاريع الإنشائية، يمكن أن تلعب هذه التطبيقات دورًا مهمًا في تحسين تخطيط المشاريع، وزيادة الإنتاجية، وتقليل المخاطر. من خلال دمج الذكاء الاصطناعي في العمليات، يمكن للمملكة العربية السعودية تعزيز بنيتها التحتية وتحقيق أهدافها الاستراتيجية بشكل أكثر فعالية</w:t>
      </w:r>
      <w:r w:rsidRPr="00317FC6">
        <w:rPr>
          <w:rFonts w:ascii="Simplified Arabic" w:eastAsia="Calibri" w:hAnsi="Simplified Arabic" w:cs="Simplified Arabic"/>
          <w:sz w:val="28"/>
          <w:szCs w:val="28"/>
          <w:lang w:bidi="ar-EG"/>
        </w:rPr>
        <w:t>.</w:t>
      </w:r>
    </w:p>
    <w:p w14:paraId="3301F0CA" w14:textId="77777777" w:rsidR="00317FC6" w:rsidRPr="00317FC6" w:rsidRDefault="00317FC6" w:rsidP="00264BC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 xml:space="preserve">ويظهر الذكاء الاصطناعي إمكانيات هائلة لتحسين الأداء في مجموعة متنوعة من القطاعات. من خلال فهم كيفية تطبيق هذه التقنيات في الصناعة، الرعاية الصحية، التعليم، والنقل، يمكن للمشاريع الإنشائية في المملكة </w:t>
      </w:r>
      <w:r w:rsidRPr="00317FC6">
        <w:rPr>
          <w:rFonts w:ascii="Simplified Arabic" w:eastAsia="Calibri" w:hAnsi="Simplified Arabic" w:cs="Simplified Arabic"/>
          <w:sz w:val="28"/>
          <w:szCs w:val="28"/>
          <w:rtl/>
        </w:rPr>
        <w:lastRenderedPageBreak/>
        <w:t>العربية السعودية الاستفادة منها لتحقيق النجاح والاستدامة. مع التركيز على الابتكار والتكنولوجيا، من المتوقع أن تلعب تقنيات الذكاء الاصطناعي دورًا رئيسيًا في تحقيق رؤية 2030</w:t>
      </w:r>
      <w:r w:rsidRPr="00317FC6">
        <w:rPr>
          <w:rFonts w:ascii="Simplified Arabic" w:eastAsia="Calibri" w:hAnsi="Simplified Arabic" w:cs="Simplified Arabic"/>
          <w:sz w:val="28"/>
          <w:szCs w:val="28"/>
          <w:lang w:bidi="ar-EG"/>
        </w:rPr>
        <w:t>.</w:t>
      </w:r>
    </w:p>
    <w:p w14:paraId="6C7F343F" w14:textId="77777777" w:rsidR="00317FC6" w:rsidRPr="00317FC6" w:rsidRDefault="00317FC6" w:rsidP="00264BC1">
      <w:pPr>
        <w:spacing w:after="160" w:line="240" w:lineRule="auto"/>
        <w:contextualSpacing/>
        <w:jc w:val="both"/>
        <w:outlineLvl w:val="0"/>
        <w:rPr>
          <w:rFonts w:ascii="Simplified Arabic" w:eastAsia="Calibri" w:hAnsi="Simplified Arabic" w:cs="Simplified Arabic"/>
          <w:b/>
          <w:bCs/>
          <w:sz w:val="28"/>
          <w:szCs w:val="28"/>
          <w:lang w:bidi="ar-EG"/>
        </w:rPr>
      </w:pPr>
      <w:bookmarkStart w:id="28" w:name="_Toc181658646"/>
      <w:r w:rsidRPr="00317FC6">
        <w:rPr>
          <w:rFonts w:ascii="Simplified Arabic" w:eastAsia="Calibri" w:hAnsi="Simplified Arabic" w:cs="Simplified Arabic"/>
          <w:b/>
          <w:bCs/>
          <w:sz w:val="28"/>
          <w:szCs w:val="28"/>
          <w:rtl/>
        </w:rPr>
        <w:t>التحديات والمخاوف</w:t>
      </w:r>
      <w:bookmarkEnd w:id="28"/>
      <w:r w:rsidRPr="00317FC6">
        <w:rPr>
          <w:rFonts w:ascii="Simplified Arabic" w:eastAsia="Calibri" w:hAnsi="Simplified Arabic" w:cs="Simplified Arabic"/>
          <w:b/>
          <w:bCs/>
          <w:sz w:val="28"/>
          <w:szCs w:val="28"/>
        </w:rPr>
        <w:t>:</w:t>
      </w:r>
    </w:p>
    <w:p w14:paraId="67043DEF" w14:textId="77777777" w:rsidR="00317FC6" w:rsidRPr="00317FC6" w:rsidRDefault="00317FC6" w:rsidP="00264BC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تزايد استخدام تقنيات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في مختلف القطاعات، بما في ذلك إدارة المشاريع الإنشائية، تظهر مجموعة من التحديات والمخاوف التي ينبغي معالجتها. تشمل هذه التحديات القضايا المتعلقة بالأمان والخصوصية، والأخلاقيات في استخدام الذكاء الاصطناعي، وتأثيرات سوق العمل. سنتناول كل من هذه النقاط وكيفية تأثيرها على تطبيقات الذكاء الاصطناعي في المشاريع الإنشائية في المملكة العربية السعودية</w:t>
      </w:r>
      <w:r w:rsidRPr="00317FC6">
        <w:rPr>
          <w:rFonts w:ascii="Simplified Arabic" w:eastAsia="Calibri" w:hAnsi="Simplified Arabic" w:cs="Simplified Arabic"/>
          <w:sz w:val="28"/>
          <w:szCs w:val="28"/>
          <w:lang w:bidi="ar-EG"/>
        </w:rPr>
        <w:t>.</w:t>
      </w:r>
    </w:p>
    <w:p w14:paraId="28C8ED24" w14:textId="6F2F0892" w:rsidR="00317FC6" w:rsidRPr="00317FC6" w:rsidRDefault="00264BC1" w:rsidP="00264BC1">
      <w:pPr>
        <w:spacing w:after="160" w:line="240" w:lineRule="auto"/>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1</w:t>
      </w:r>
      <w:r w:rsidR="00317FC6" w:rsidRPr="00317FC6">
        <w:rPr>
          <w:rFonts w:ascii="Simplified Arabic" w:eastAsia="Calibri" w:hAnsi="Simplified Arabic" w:cs="Simplified Arabic"/>
          <w:b/>
          <w:bCs/>
          <w:sz w:val="28"/>
          <w:szCs w:val="28"/>
          <w:rtl/>
          <w:lang w:bidi="ar-EG"/>
        </w:rPr>
        <w:t>-</w:t>
      </w:r>
      <w:r w:rsidR="00317FC6" w:rsidRPr="00317FC6">
        <w:rPr>
          <w:rFonts w:ascii="Simplified Arabic" w:eastAsia="Calibri" w:hAnsi="Simplified Arabic" w:cs="Simplified Arabic"/>
          <w:b/>
          <w:bCs/>
          <w:sz w:val="28"/>
          <w:szCs w:val="28"/>
          <w:lang w:bidi="ar-EG"/>
        </w:rPr>
        <w:t xml:space="preserve"> </w:t>
      </w:r>
      <w:r w:rsidR="00317FC6" w:rsidRPr="00317FC6">
        <w:rPr>
          <w:rFonts w:ascii="Simplified Arabic" w:eastAsia="Calibri" w:hAnsi="Simplified Arabic" w:cs="Simplified Arabic"/>
          <w:b/>
          <w:bCs/>
          <w:sz w:val="28"/>
          <w:szCs w:val="28"/>
          <w:rtl/>
        </w:rPr>
        <w:t>الأمان والخصوصية</w:t>
      </w:r>
      <w:r w:rsidR="00317FC6" w:rsidRPr="00317FC6">
        <w:rPr>
          <w:rFonts w:ascii="Simplified Arabic" w:eastAsia="Calibri" w:hAnsi="Simplified Arabic" w:cs="Simplified Arabic"/>
          <w:b/>
          <w:bCs/>
          <w:sz w:val="28"/>
          <w:szCs w:val="28"/>
        </w:rPr>
        <w:t>:</w:t>
      </w:r>
    </w:p>
    <w:p w14:paraId="3F3E4676" w14:textId="77777777" w:rsidR="00317FC6" w:rsidRPr="00317FC6" w:rsidRDefault="00317FC6" w:rsidP="00264BC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قضايا الأمان والخصوصية من أهم التحديات المرتبطة بتطبيقات الذكاء الاصطناعي. تعتمد معظم أنظمة الذكاء الاصطناعي على جمع وتحليل كميات هائلة من البيانات، بما في ذلك البيانات الحساسة. في قطاع البناء، قد تتضمن هذه البيانات معلومات عن مواقع العمل، وموظفي المشاريع، والعمليات المالية</w:t>
      </w:r>
      <w:r w:rsidRPr="00317FC6">
        <w:rPr>
          <w:rFonts w:ascii="Simplified Arabic" w:eastAsia="Calibri" w:hAnsi="Simplified Arabic" w:cs="Simplified Arabic"/>
          <w:sz w:val="28"/>
          <w:szCs w:val="28"/>
          <w:lang w:bidi="ar-EG"/>
        </w:rPr>
        <w:t xml:space="preserve"> (Zeng et al., 2020).</w:t>
      </w:r>
    </w:p>
    <w:p w14:paraId="5321E22D" w14:textId="77777777" w:rsidR="00317FC6" w:rsidRPr="00317FC6" w:rsidRDefault="00317FC6" w:rsidP="00264BC1">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هناك مخاوف من أن تسرب البيانات أو استخدامها بشكل غير قانوني يمكن أن يؤدي إلى انتهاك الخصوصية، مما قد يضر بالأفراد والشركات. بالإضافة إلى ذلك، تعتبر الأنظمة المعتمدة على الذكاء الاصطناعي عرضة للهجمات الإلكترونية، مما يهدد سلامة المعلومات والمشاريع. لذا، يجب على الشركات في المملكة العربية السعودية اتخاذ تدابير صارمة لحماية البيانات وضمان أمان الأنظمة المستخدمة في المشاريع الإنشائية</w:t>
      </w:r>
      <w:r w:rsidRPr="00317FC6">
        <w:rPr>
          <w:rFonts w:ascii="Simplified Arabic" w:eastAsia="Calibri" w:hAnsi="Simplified Arabic" w:cs="Simplified Arabic"/>
          <w:sz w:val="28"/>
          <w:szCs w:val="28"/>
          <w:lang w:bidi="ar-EG"/>
        </w:rPr>
        <w:t xml:space="preserve"> (Bertino &amp; Islam, 2017).</w:t>
      </w:r>
    </w:p>
    <w:p w14:paraId="55EEB2DC"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2-</w:t>
      </w:r>
      <w:r w:rsidRPr="00317FC6">
        <w:rPr>
          <w:rFonts w:ascii="Simplified Arabic" w:eastAsia="Calibri" w:hAnsi="Simplified Arabic" w:cs="Simplified Arabic"/>
          <w:b/>
          <w:bCs/>
          <w:sz w:val="28"/>
          <w:szCs w:val="28"/>
          <w:rtl/>
        </w:rPr>
        <w:t>الأخلاقيات في استخدام الذكاء الاصطناعي</w:t>
      </w:r>
      <w:r w:rsidRPr="00317FC6">
        <w:rPr>
          <w:rFonts w:ascii="Simplified Arabic" w:eastAsia="Calibri" w:hAnsi="Simplified Arabic" w:cs="Simplified Arabic"/>
          <w:b/>
          <w:bCs/>
          <w:sz w:val="28"/>
          <w:szCs w:val="28"/>
        </w:rPr>
        <w:t>:</w:t>
      </w:r>
    </w:p>
    <w:p w14:paraId="41508BF2"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تثير تطبيقات الذكاء الاصطناعي العديد من القضايا الأخلاقية التي تتطلب اهتمامًا خاصًا. يتمثل أحد هذه القضايا في كيفية اتخاذ القرارات بواسطة أنظمة الذكاء الاصطناعي وتأثيرها على الأفراد والمجتمعات. فعلى سبيل المثال، في مجال البناء، قد تؤدي الأنظمة التي تعتمد على الذكاء الاصطناعي في اتخاذ قرارات تتعلق بالموارد البشرية إلى تمييز غير مقصود ضد بعض الفئات</w:t>
      </w:r>
      <w:r w:rsidRPr="00317FC6">
        <w:rPr>
          <w:rFonts w:ascii="Simplified Arabic" w:eastAsia="Calibri" w:hAnsi="Simplified Arabic" w:cs="Simplified Arabic"/>
          <w:sz w:val="28"/>
          <w:szCs w:val="28"/>
          <w:lang w:bidi="ar-EG"/>
        </w:rPr>
        <w:t xml:space="preserve"> (Dignum, 2019).</w:t>
      </w:r>
    </w:p>
    <w:p w14:paraId="4A159D94"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يجب أن تكون هناك معايير واضحة وأخلاقيات لاستخدام الذكاء الاصطناعي في المشاريع، لضمان أن تكون القرارات التي تُتخذ عادلة وغير متحيزة. يتعين على مديري المشاريع والمطورين الالتزام بأخلاقيات العمل وتطوير أنظمة شفافة تستطيع شرح كيفية اتخاذ القرارات، مما يعزز الثقة بين الفرق والمستفيدين</w:t>
      </w:r>
      <w:r w:rsidRPr="00317FC6">
        <w:rPr>
          <w:rFonts w:ascii="Simplified Arabic" w:eastAsia="Calibri" w:hAnsi="Simplified Arabic" w:cs="Simplified Arabic"/>
          <w:sz w:val="28"/>
          <w:szCs w:val="28"/>
          <w:lang w:bidi="ar-EG"/>
        </w:rPr>
        <w:t xml:space="preserve"> (Mittelstadt et al., 2016).</w:t>
      </w:r>
    </w:p>
    <w:p w14:paraId="3A4B085D" w14:textId="6BDD4A50" w:rsidR="00317FC6" w:rsidRPr="00317FC6" w:rsidRDefault="00B5709C" w:rsidP="00B5709C">
      <w:pPr>
        <w:spacing w:after="160" w:line="240" w:lineRule="auto"/>
        <w:contextualSpacing/>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3.</w:t>
      </w:r>
      <w:r w:rsidR="00317FC6" w:rsidRPr="00317FC6">
        <w:rPr>
          <w:rFonts w:ascii="Simplified Arabic" w:eastAsia="Calibri" w:hAnsi="Simplified Arabic" w:cs="Simplified Arabic"/>
          <w:b/>
          <w:bCs/>
          <w:sz w:val="28"/>
          <w:szCs w:val="28"/>
          <w:rtl/>
          <w:lang w:bidi="ar-EG"/>
        </w:rPr>
        <w:t xml:space="preserve"> </w:t>
      </w:r>
      <w:r w:rsidR="00317FC6" w:rsidRPr="00317FC6">
        <w:rPr>
          <w:rFonts w:ascii="Simplified Arabic" w:eastAsia="Calibri" w:hAnsi="Simplified Arabic" w:cs="Simplified Arabic"/>
          <w:b/>
          <w:bCs/>
          <w:sz w:val="28"/>
          <w:szCs w:val="28"/>
          <w:rtl/>
        </w:rPr>
        <w:t>تأثيرات سوق العمل</w:t>
      </w:r>
      <w:r w:rsidR="00317FC6" w:rsidRPr="00317FC6">
        <w:rPr>
          <w:rFonts w:ascii="Simplified Arabic" w:eastAsia="Calibri" w:hAnsi="Simplified Arabic" w:cs="Simplified Arabic"/>
          <w:b/>
          <w:bCs/>
          <w:sz w:val="28"/>
          <w:szCs w:val="28"/>
        </w:rPr>
        <w:t>:</w:t>
      </w:r>
    </w:p>
    <w:p w14:paraId="6B8CAA34"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من أبرز التحديات المرتبطة بتطبيقات الذكاء الاصطناعي هي التأثيرات المحتملة على سوق العمل. بينما يمكن للذكاء الاصطناعي أن يزيد من الكفاءة وينجز المهام بسرعة أكبر، فإنه أيضًا قد يؤدي إلى فقدان بعض الوظائف التقليدية</w:t>
      </w:r>
      <w:r w:rsidRPr="00317FC6">
        <w:rPr>
          <w:rFonts w:ascii="Simplified Arabic" w:eastAsia="Calibri" w:hAnsi="Simplified Arabic" w:cs="Simplified Arabic"/>
          <w:sz w:val="28"/>
          <w:szCs w:val="28"/>
          <w:lang w:bidi="ar-EG"/>
        </w:rPr>
        <w:t xml:space="preserve"> (Brynjolfsson &amp; McAfee, 2014). </w:t>
      </w:r>
      <w:r w:rsidRPr="00317FC6">
        <w:rPr>
          <w:rFonts w:ascii="Simplified Arabic" w:eastAsia="Calibri" w:hAnsi="Simplified Arabic" w:cs="Simplified Arabic"/>
          <w:sz w:val="28"/>
          <w:szCs w:val="28"/>
          <w:rtl/>
        </w:rPr>
        <w:t>في قطاع البناء، قد تؤدي الأتمتة إلى تقليل الحاجة إلى العمالة في بعض المجالات، مما يثير قلقًا بشأن البطالة والتغيرات في هيكل سوق العمل</w:t>
      </w:r>
      <w:r w:rsidRPr="00317FC6">
        <w:rPr>
          <w:rFonts w:ascii="Simplified Arabic" w:eastAsia="Calibri" w:hAnsi="Simplified Arabic" w:cs="Simplified Arabic"/>
          <w:sz w:val="28"/>
          <w:szCs w:val="28"/>
          <w:lang w:bidi="ar-EG"/>
        </w:rPr>
        <w:t>.</w:t>
      </w:r>
    </w:p>
    <w:p w14:paraId="0E6A859A"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ومع ذلك، يُعتقد أيضًا أن الذكاء الاصطناعي سيخلق فرص عمل جديدة تتطلب مهارات متقدمة. ستحتاج الشركات إلى موظفين ذوي مهارات في تحليل البيانات، وتطوير البرمجيات، والصيانة للأنظمة الذكية. لذا، من الضروري أن تتبنى المملكة العربية السعودية استراتيجيات تدريب وتطوير المهارات لضمان أن يكون العاملون مستعدين للتكيف مع التحولات المستقبلية في سوق العمل</w:t>
      </w:r>
      <w:r w:rsidRPr="00317FC6">
        <w:rPr>
          <w:rFonts w:ascii="Simplified Arabic" w:eastAsia="Calibri" w:hAnsi="Simplified Arabic" w:cs="Simplified Arabic"/>
          <w:sz w:val="28"/>
          <w:szCs w:val="28"/>
          <w:lang w:bidi="ar-EG"/>
        </w:rPr>
        <w:t xml:space="preserve"> (Chui et al., 2016).</w:t>
      </w:r>
    </w:p>
    <w:p w14:paraId="27943066" w14:textId="77777777" w:rsidR="00317FC6" w:rsidRPr="00317FC6" w:rsidRDefault="00317FC6" w:rsidP="00B5709C">
      <w:pPr>
        <w:spacing w:after="160" w:line="240" w:lineRule="auto"/>
        <w:contextualSpacing/>
        <w:jc w:val="both"/>
        <w:outlineLvl w:val="0"/>
        <w:rPr>
          <w:rFonts w:ascii="Simplified Arabic" w:eastAsia="Calibri" w:hAnsi="Simplified Arabic" w:cs="Simplified Arabic"/>
          <w:b/>
          <w:bCs/>
          <w:sz w:val="28"/>
          <w:szCs w:val="28"/>
          <w:lang w:bidi="ar-EG"/>
        </w:rPr>
      </w:pPr>
      <w:bookmarkStart w:id="29" w:name="_Toc181658647"/>
      <w:r w:rsidRPr="00317FC6">
        <w:rPr>
          <w:rFonts w:ascii="Simplified Arabic" w:eastAsia="Calibri" w:hAnsi="Simplified Arabic" w:cs="Simplified Arabic"/>
          <w:b/>
          <w:bCs/>
          <w:sz w:val="28"/>
          <w:szCs w:val="28"/>
          <w:rtl/>
        </w:rPr>
        <w:t>تأثير هذه التحديات على إدارة المشاريع الإنشائية</w:t>
      </w:r>
      <w:bookmarkEnd w:id="29"/>
      <w:r w:rsidRPr="00317FC6">
        <w:rPr>
          <w:rFonts w:ascii="Simplified Arabic" w:eastAsia="Calibri" w:hAnsi="Simplified Arabic" w:cs="Simplified Arabic"/>
          <w:b/>
          <w:bCs/>
          <w:sz w:val="28"/>
          <w:szCs w:val="28"/>
        </w:rPr>
        <w:t>:</w:t>
      </w:r>
    </w:p>
    <w:p w14:paraId="7B118F85"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تمثل هذه التحديات قضايا حيوية يجب أن تأخذها شركات إدارة المشاريع في الاعتبار عند اعتماد تقنيات الذكاء الاصطناعي. ينبغي أن يتم تطوير استراتيجيات واضحة للتعامل مع مشكلات الأمان والخصوصية، مع ضمان الالتزام بأخلاقيات العمل في جميع مراحل المشاريع. كما ينبغي أن تتضمن خطط إدارة المشاريع تدريب العمال وتحضيرهم للتغييرات المحتملة في سوق العمل</w:t>
      </w:r>
      <w:r w:rsidRPr="00317FC6">
        <w:rPr>
          <w:rFonts w:ascii="Simplified Arabic" w:eastAsia="Calibri" w:hAnsi="Simplified Arabic" w:cs="Simplified Arabic"/>
          <w:sz w:val="28"/>
          <w:szCs w:val="28"/>
          <w:lang w:bidi="ar-EG"/>
        </w:rPr>
        <w:t>.</w:t>
      </w:r>
    </w:p>
    <w:p w14:paraId="6BBBD2AE"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المملكة العربية السعودية، حيث يتم تنفيذ مشاريع ضخمة مثل مشروع "نيوم" ومشاريع البنية التحتية الكبرى، من الضروري أن تتم مراعاة هذه القضايا لضمان النجاح المستدام لتلك المشاريع. تعزيز الحوكمة الجيدة والشفافية في استخدام الذكاء الاصطناعي سيساعد على بناء ثقة بين جميع الأطراف المعنية</w:t>
      </w:r>
      <w:r w:rsidRPr="00317FC6">
        <w:rPr>
          <w:rFonts w:ascii="Simplified Arabic" w:eastAsia="Calibri" w:hAnsi="Simplified Arabic" w:cs="Simplified Arabic"/>
          <w:sz w:val="28"/>
          <w:szCs w:val="28"/>
          <w:lang w:bidi="ar-EG"/>
        </w:rPr>
        <w:t>.</w:t>
      </w:r>
    </w:p>
    <w:p w14:paraId="1F8E56AC" w14:textId="77777777" w:rsidR="00317FC6" w:rsidRPr="00317FC6" w:rsidRDefault="00317FC6" w:rsidP="00B5709C">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وفي الوقت الذي يوفر فيه الذكاء الاصطناعي فرصًا كبيرة لتحسين إدارة المشاريع الإنشائية، يتطلب الأمر أيضًا التفكير في التحديات والمخاوف المرتبطة به. من خلال معالجة القضايا المتعلقة بالأمان والخصوصية، والأخلاقيات، وتأثيرات سوق العمل، يمكن للجهات المعنية في المملكة العربية السعودية ضمان تطبيق فعال وآمن لهذه التقنيات. إن التطور المستدام يتطلب التوازن بين الابتكار والحماية، وهو ما يجب أن يكون جزءًا من استراتيجية إدارة المشاريع المستقبلية</w:t>
      </w:r>
      <w:r w:rsidRPr="00317FC6">
        <w:rPr>
          <w:rFonts w:ascii="Simplified Arabic" w:eastAsia="Calibri" w:hAnsi="Simplified Arabic" w:cs="Simplified Arabic"/>
          <w:sz w:val="28"/>
          <w:szCs w:val="28"/>
          <w:lang w:bidi="ar-EG"/>
        </w:rPr>
        <w:t>.</w:t>
      </w:r>
    </w:p>
    <w:p w14:paraId="329FC8E5" w14:textId="77777777" w:rsidR="00317FC6" w:rsidRPr="00317FC6" w:rsidRDefault="00317FC6" w:rsidP="00B655C5">
      <w:pPr>
        <w:spacing w:after="160" w:line="240" w:lineRule="auto"/>
        <w:contextualSpacing/>
        <w:jc w:val="both"/>
        <w:outlineLvl w:val="0"/>
        <w:rPr>
          <w:rFonts w:ascii="Simplified Arabic" w:eastAsia="Calibri" w:hAnsi="Simplified Arabic" w:cs="Simplified Arabic"/>
          <w:b/>
          <w:bCs/>
          <w:sz w:val="28"/>
          <w:szCs w:val="28"/>
          <w:lang w:bidi="ar-EG"/>
        </w:rPr>
      </w:pPr>
      <w:bookmarkStart w:id="30" w:name="_Toc181658648"/>
      <w:r w:rsidRPr="00317FC6">
        <w:rPr>
          <w:rFonts w:ascii="Simplified Arabic" w:eastAsia="Calibri" w:hAnsi="Simplified Arabic" w:cs="Simplified Arabic"/>
          <w:b/>
          <w:bCs/>
          <w:sz w:val="28"/>
          <w:szCs w:val="28"/>
          <w:rtl/>
        </w:rPr>
        <w:t>المستقبل المحتمل للذكاء الاصطناعي</w:t>
      </w:r>
      <w:bookmarkEnd w:id="30"/>
    </w:p>
    <w:p w14:paraId="36EACCD0" w14:textId="77777777" w:rsidR="00317FC6" w:rsidRPr="00317FC6" w:rsidRDefault="00317FC6" w:rsidP="00B655C5">
      <w:p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تقدم تقنيات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بشكل سريع، تتجه الأنظار نحو مستقبل هذه التقنية وتأثيراتها على مختلف القطاعات. في هذا السياق، سنستعرض الاتجاهات الحالية في الذكاء الاصطناعي، الابتكارات المتوقعة، وتأثير الذكاء الاصطناعي على المجتمع، مع التركيز على كيفية تطبيق هذه التقنيات في إدارة المشاريع الإنشائية في المملكة العربية السعودية</w:t>
      </w:r>
      <w:r w:rsidRPr="00317FC6">
        <w:rPr>
          <w:rFonts w:ascii="Simplified Arabic" w:eastAsia="Calibri" w:hAnsi="Simplified Arabic" w:cs="Simplified Arabic"/>
          <w:sz w:val="28"/>
          <w:szCs w:val="28"/>
          <w:lang w:bidi="ar-EG"/>
        </w:rPr>
        <w:t>.</w:t>
      </w:r>
    </w:p>
    <w:p w14:paraId="68C0164F"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الاتجاهات الحالية</w:t>
      </w:r>
    </w:p>
    <w:p w14:paraId="2C24D13B"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تشهد تقنيات الذكاء الاصطناعي تحولات ملحوظة في طريقة استخدامها وتطبيقها في مختلف المجالات. تشمل الاتجاهات الحالية</w:t>
      </w:r>
      <w:r w:rsidRPr="00317FC6">
        <w:rPr>
          <w:rFonts w:ascii="Simplified Arabic" w:eastAsia="Calibri" w:hAnsi="Simplified Arabic" w:cs="Simplified Arabic"/>
          <w:sz w:val="28"/>
          <w:szCs w:val="28"/>
          <w:lang w:bidi="ar-EG"/>
        </w:rPr>
        <w:t>:</w:t>
      </w:r>
    </w:p>
    <w:p w14:paraId="1B7B99EE" w14:textId="77777777" w:rsidR="00317FC6" w:rsidRPr="00317FC6" w:rsidRDefault="00317FC6" w:rsidP="00317FC6">
      <w:pPr>
        <w:numPr>
          <w:ilvl w:val="0"/>
          <w:numId w:val="35"/>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توسع استخدام الذكاء الاصطناعي في الصناعة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بدأت العديد من الشركات في توظيف الذكاء الاصطناعي لتحسين الكفاءة الإنتاجية، من خلال أتمتة العمليات وتحليل البيانات</w:t>
      </w:r>
      <w:r w:rsidRPr="00317FC6">
        <w:rPr>
          <w:rFonts w:ascii="Simplified Arabic" w:eastAsia="Calibri" w:hAnsi="Simplified Arabic" w:cs="Simplified Arabic"/>
          <w:sz w:val="28"/>
          <w:szCs w:val="28"/>
          <w:lang w:bidi="ar-EG"/>
        </w:rPr>
        <w:t xml:space="preserve"> (Kamble et al., 2020). </w:t>
      </w:r>
      <w:r w:rsidRPr="00317FC6">
        <w:rPr>
          <w:rFonts w:ascii="Simplified Arabic" w:eastAsia="Calibri" w:hAnsi="Simplified Arabic" w:cs="Simplified Arabic"/>
          <w:sz w:val="28"/>
          <w:szCs w:val="28"/>
          <w:rtl/>
        </w:rPr>
        <w:t>في إدارة المشاريع الإنشائية، يتم استخدام</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لتحليل البيانات المتعلقة بالمشاريع السابقة لتوقع المخاطر وتحسين التخطيط</w:t>
      </w:r>
      <w:r w:rsidRPr="00317FC6">
        <w:rPr>
          <w:rFonts w:ascii="Simplified Arabic" w:eastAsia="Calibri" w:hAnsi="Simplified Arabic" w:cs="Simplified Arabic"/>
          <w:sz w:val="28"/>
          <w:szCs w:val="28"/>
          <w:lang w:bidi="ar-EG"/>
        </w:rPr>
        <w:t>.</w:t>
      </w:r>
    </w:p>
    <w:p w14:paraId="6FCCFC9A" w14:textId="77777777" w:rsidR="00317FC6" w:rsidRPr="00317FC6" w:rsidRDefault="00317FC6" w:rsidP="00317FC6">
      <w:pPr>
        <w:numPr>
          <w:ilvl w:val="0"/>
          <w:numId w:val="35"/>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تزايد التركيز على الأخلاقيات والشفافية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مع تزايد الاعتماد على الذكاء الاصطناعي، تبرز أهمية تطوير أخلاقيات استخدام هذه التقنية. تُبذل جهود كبيرة لضمان أن الأنظمة الذكية تُستخدم بشكل عادل وغير متحيز</w:t>
      </w:r>
      <w:r w:rsidRPr="00317FC6">
        <w:rPr>
          <w:rFonts w:ascii="Simplified Arabic" w:eastAsia="Calibri" w:hAnsi="Simplified Arabic" w:cs="Simplified Arabic"/>
          <w:sz w:val="28"/>
          <w:szCs w:val="28"/>
          <w:lang w:bidi="ar-EG"/>
        </w:rPr>
        <w:t xml:space="preserve"> (Dignum, 2019).</w:t>
      </w:r>
    </w:p>
    <w:p w14:paraId="2603822E" w14:textId="77777777" w:rsidR="00317FC6" w:rsidRPr="00317FC6" w:rsidRDefault="00317FC6" w:rsidP="00317FC6">
      <w:pPr>
        <w:numPr>
          <w:ilvl w:val="0"/>
          <w:numId w:val="35"/>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التحول نحو الذكاء الاصطناعي التفسيري</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تتزايد الحاجة إلى أنظمة الذكاء الاصطناعي التي تستطيع تفسير قراراتها بوضوح، مما يساعد في تعزيز الثقة بين المستخدمين</w:t>
      </w:r>
      <w:r w:rsidRPr="00317FC6">
        <w:rPr>
          <w:rFonts w:ascii="Simplified Arabic" w:eastAsia="Calibri" w:hAnsi="Simplified Arabic" w:cs="Simplified Arabic"/>
          <w:sz w:val="28"/>
          <w:szCs w:val="28"/>
          <w:lang w:bidi="ar-EG"/>
        </w:rPr>
        <w:t xml:space="preserve"> (Lipton, 2018).</w:t>
      </w:r>
    </w:p>
    <w:p w14:paraId="6FA5D747"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lang w:bidi="ar-EG"/>
        </w:rPr>
        <w:t xml:space="preserve">2. </w:t>
      </w:r>
      <w:r w:rsidRPr="00317FC6">
        <w:rPr>
          <w:rFonts w:ascii="Simplified Arabic" w:eastAsia="Calibri" w:hAnsi="Simplified Arabic" w:cs="Simplified Arabic"/>
          <w:sz w:val="28"/>
          <w:szCs w:val="28"/>
          <w:rtl/>
        </w:rPr>
        <w:t>الابتكارات المتوقعة</w:t>
      </w:r>
    </w:p>
    <w:p w14:paraId="4840C451"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من المتوقع أن يتواصل التطور السريع في مجال الذكاء الاصطناعي، مما يؤدي إلى ظهور ابتكارات جديدة</w:t>
      </w:r>
      <w:r w:rsidRPr="00317FC6">
        <w:rPr>
          <w:rFonts w:ascii="Simplified Arabic" w:eastAsia="Calibri" w:hAnsi="Simplified Arabic" w:cs="Simplified Arabic"/>
          <w:sz w:val="28"/>
          <w:szCs w:val="28"/>
          <w:lang w:bidi="ar-EG"/>
        </w:rPr>
        <w:t>:</w:t>
      </w:r>
    </w:p>
    <w:p w14:paraId="77B82546" w14:textId="77777777" w:rsidR="00317FC6" w:rsidRPr="00317FC6" w:rsidRDefault="00317FC6" w:rsidP="00317FC6">
      <w:pPr>
        <w:numPr>
          <w:ilvl w:val="0"/>
          <w:numId w:val="36"/>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الذكاء الاصطناعي المتقدم</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سيشهد المستقبل تطوير أنظمة أكثر تعقيدًا تستطيع التعلم من التجارب بشكل أسرع وأفضل. ستتيح هذه الأنظمة تطبيقات أكثر فعالية في مختلف القطاعات، بما في ذلك البناء</w:t>
      </w:r>
      <w:r w:rsidRPr="00317FC6">
        <w:rPr>
          <w:rFonts w:ascii="Simplified Arabic" w:eastAsia="Calibri" w:hAnsi="Simplified Arabic" w:cs="Simplified Arabic"/>
          <w:sz w:val="28"/>
          <w:szCs w:val="28"/>
          <w:lang w:bidi="ar-EG"/>
        </w:rPr>
        <w:t xml:space="preserve"> (Bertolini et al., 2020).</w:t>
      </w:r>
    </w:p>
    <w:p w14:paraId="6E7AE411" w14:textId="77777777" w:rsidR="00317FC6" w:rsidRPr="00317FC6" w:rsidRDefault="00317FC6" w:rsidP="00317FC6">
      <w:pPr>
        <w:numPr>
          <w:ilvl w:val="0"/>
          <w:numId w:val="36"/>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الروبوتات الذكية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من المتوقع أن تتطور الروبوتات لتكون قادرة على أداء مهام معقدة في مواقع البناء، مما يسهم في تحسين الكفاءة وتقليل المخاطر المرتبطة بالعمالة البشرية</w:t>
      </w:r>
      <w:r w:rsidRPr="00317FC6">
        <w:rPr>
          <w:rFonts w:ascii="Simplified Arabic" w:eastAsia="Calibri" w:hAnsi="Simplified Arabic" w:cs="Simplified Arabic"/>
          <w:sz w:val="28"/>
          <w:szCs w:val="28"/>
          <w:lang w:bidi="ar-EG"/>
        </w:rPr>
        <w:t xml:space="preserve"> (Khosrow-Pour, 2020).</w:t>
      </w:r>
    </w:p>
    <w:p w14:paraId="7B8C40E8" w14:textId="77777777" w:rsidR="00317FC6" w:rsidRPr="00317FC6" w:rsidRDefault="00317FC6" w:rsidP="00317FC6">
      <w:pPr>
        <w:numPr>
          <w:ilvl w:val="0"/>
          <w:numId w:val="36"/>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التحليل التنبئي</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ستسهم الابتكارات في تطوير نماذج التحليل التنبئي بشكل كبير، مما يساعد مديري المشاريع على التنبؤ بالمشاكل المستقبلية واتخاذ القرارات بناءً على بيانات دقيقة</w:t>
      </w:r>
      <w:r w:rsidRPr="00317FC6">
        <w:rPr>
          <w:rFonts w:ascii="Simplified Arabic" w:eastAsia="Calibri" w:hAnsi="Simplified Arabic" w:cs="Simplified Arabic"/>
          <w:sz w:val="28"/>
          <w:szCs w:val="28"/>
          <w:lang w:bidi="ar-EG"/>
        </w:rPr>
        <w:t xml:space="preserve"> (Feng et al., 2020).</w:t>
      </w:r>
    </w:p>
    <w:p w14:paraId="4EA2F14D"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lang w:bidi="ar-EG"/>
        </w:rPr>
        <w:t xml:space="preserve">3. </w:t>
      </w:r>
      <w:r w:rsidRPr="00317FC6">
        <w:rPr>
          <w:rFonts w:ascii="Simplified Arabic" w:eastAsia="Calibri" w:hAnsi="Simplified Arabic" w:cs="Simplified Arabic"/>
          <w:sz w:val="28"/>
          <w:szCs w:val="28"/>
          <w:rtl/>
        </w:rPr>
        <w:t>تأثير الذكاء الاصطناعي على المجتمع</w:t>
      </w:r>
    </w:p>
    <w:p w14:paraId="5C0FFBE6"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لن تؤثر الابتكارات في الذكاء الاصطناعي فقط على الشركات، بل سيكون لها تأثيرات عميقة على المجتمع ككل</w:t>
      </w:r>
      <w:r w:rsidRPr="00317FC6">
        <w:rPr>
          <w:rFonts w:ascii="Simplified Arabic" w:eastAsia="Calibri" w:hAnsi="Simplified Arabic" w:cs="Simplified Arabic"/>
          <w:sz w:val="28"/>
          <w:szCs w:val="28"/>
          <w:lang w:bidi="ar-EG"/>
        </w:rPr>
        <w:t>:</w:t>
      </w:r>
    </w:p>
    <w:p w14:paraId="6C3F9A17" w14:textId="77777777" w:rsidR="00317FC6" w:rsidRPr="00317FC6" w:rsidRDefault="00317FC6" w:rsidP="00317FC6">
      <w:pPr>
        <w:numPr>
          <w:ilvl w:val="0"/>
          <w:numId w:val="37"/>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تغيير سوق العمل</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 xml:space="preserve">قد يؤدي استخدام الذكاء الاصطناعي إلى تغيير هيكل سوق العمل، حيث سيتم استبدال بعض الوظائف التقليدية بالأنظمة الذكية. في المقابل، ستظهر وظائف جديدة تتطلب مهارات </w:t>
      </w:r>
      <w:r w:rsidRPr="00317FC6">
        <w:rPr>
          <w:rFonts w:ascii="Simplified Arabic" w:eastAsia="Calibri" w:hAnsi="Simplified Arabic" w:cs="Simplified Arabic"/>
          <w:sz w:val="28"/>
          <w:szCs w:val="28"/>
          <w:rtl/>
        </w:rPr>
        <w:lastRenderedPageBreak/>
        <w:t>متقدمة، مما يتطلب من القوى العاملة التكيف مع هذه التغييرات</w:t>
      </w:r>
      <w:r w:rsidRPr="00317FC6">
        <w:rPr>
          <w:rFonts w:ascii="Simplified Arabic" w:eastAsia="Calibri" w:hAnsi="Simplified Arabic" w:cs="Simplified Arabic"/>
          <w:sz w:val="28"/>
          <w:szCs w:val="28"/>
          <w:lang w:bidi="ar-EG"/>
        </w:rPr>
        <w:t xml:space="preserve"> (Brynjolfsson &amp; McAfee, 2014).</w:t>
      </w:r>
    </w:p>
    <w:p w14:paraId="5F076801" w14:textId="77777777" w:rsidR="00317FC6" w:rsidRPr="00317FC6" w:rsidRDefault="00317FC6" w:rsidP="00317FC6">
      <w:pPr>
        <w:numPr>
          <w:ilvl w:val="0"/>
          <w:numId w:val="37"/>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تحسين جودة الحياة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للذكاء الاصطناعي أن يسهم في تحسين جودة الحياة من خلال توفير خدمات أكثر كفاءة في مجالات مثل الرعاية الصحية، النقل، والتعليم. في المشاريع الإنشائية، يمكن أن تسهم الابتكارات في تحسين البنية التحتية وزيادة الأمان في مواقع العمل</w:t>
      </w:r>
      <w:r w:rsidRPr="00317FC6">
        <w:rPr>
          <w:rFonts w:ascii="Simplified Arabic" w:eastAsia="Calibri" w:hAnsi="Simplified Arabic" w:cs="Simplified Arabic"/>
          <w:sz w:val="28"/>
          <w:szCs w:val="28"/>
          <w:lang w:bidi="ar-EG"/>
        </w:rPr>
        <w:t xml:space="preserve"> (Rosenberg, 2020).</w:t>
      </w:r>
    </w:p>
    <w:p w14:paraId="3A2DCDBF" w14:textId="77777777" w:rsidR="00317FC6" w:rsidRPr="00317FC6" w:rsidRDefault="00317FC6" w:rsidP="00317FC6">
      <w:pPr>
        <w:numPr>
          <w:ilvl w:val="0"/>
          <w:numId w:val="37"/>
        </w:numPr>
        <w:spacing w:after="160" w:line="240" w:lineRule="auto"/>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التحديات الأخلاقية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مع تزايد استخدام الذكاء الاصطناعي، تظهر تحديات جديدة تتعلق بالأخلاق والخصوصية. سيكون من الضروري وضع أطر قانونية وأخلاقية تحكم استخدام هذه التقنيات لحماية الأفراد والمجتمعات</w:t>
      </w:r>
      <w:r w:rsidRPr="00317FC6">
        <w:rPr>
          <w:rFonts w:ascii="Simplified Arabic" w:eastAsia="Calibri" w:hAnsi="Simplified Arabic" w:cs="Simplified Arabic"/>
          <w:sz w:val="28"/>
          <w:szCs w:val="28"/>
          <w:lang w:bidi="ar-EG"/>
        </w:rPr>
        <w:t xml:space="preserve"> (Mittelstadt et al., 2016).</w:t>
      </w:r>
    </w:p>
    <w:p w14:paraId="0A3AFAFF" w14:textId="77777777" w:rsidR="00317FC6" w:rsidRPr="00317FC6" w:rsidRDefault="00317FC6" w:rsidP="00317FC6">
      <w:pPr>
        <w:spacing w:after="160" w:line="240" w:lineRule="auto"/>
        <w:ind w:left="720"/>
        <w:contextualSpacing/>
        <w:jc w:val="both"/>
        <w:outlineLvl w:val="0"/>
        <w:rPr>
          <w:rFonts w:ascii="Simplified Arabic" w:eastAsia="Calibri" w:hAnsi="Simplified Arabic" w:cs="Simplified Arabic"/>
          <w:b/>
          <w:bCs/>
          <w:sz w:val="28"/>
          <w:szCs w:val="28"/>
          <w:lang w:bidi="ar-EG"/>
        </w:rPr>
      </w:pPr>
      <w:bookmarkStart w:id="31" w:name="_Toc181658649"/>
      <w:r w:rsidRPr="00317FC6">
        <w:rPr>
          <w:rFonts w:ascii="Simplified Arabic" w:eastAsia="Calibri" w:hAnsi="Simplified Arabic" w:cs="Simplified Arabic"/>
          <w:b/>
          <w:bCs/>
          <w:sz w:val="28"/>
          <w:szCs w:val="28"/>
          <w:rtl/>
        </w:rPr>
        <w:t>تأثير هذه الاتجاهات على إدارة المشاريع الإنشائية</w:t>
      </w:r>
      <w:bookmarkEnd w:id="31"/>
      <w:r w:rsidRPr="00317FC6">
        <w:rPr>
          <w:rFonts w:ascii="Simplified Arabic" w:eastAsia="Calibri" w:hAnsi="Simplified Arabic" w:cs="Simplified Arabic"/>
          <w:b/>
          <w:bCs/>
          <w:sz w:val="28"/>
          <w:szCs w:val="28"/>
        </w:rPr>
        <w:t>:</w:t>
      </w:r>
    </w:p>
    <w:p w14:paraId="13BBBD9D"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ستؤثر هذه الاتجاهات والابتكارات بشكل كبير على إدارة المشاريع الإنشائية في المملكة العربية السعودية. ستمكن تقنيات الذكاء الاصطناعي من تحسين التخطيط، وزيادة الكفاءة، وتقليل التكاليف. من خلال اعتماد التحليل التنبئي، يمكن لمديري المشاريع اتخاذ قرارات أكثر دقة بشأن الموارد والجدول الزمني</w:t>
      </w:r>
      <w:r w:rsidRPr="00317FC6">
        <w:rPr>
          <w:rFonts w:ascii="Simplified Arabic" w:eastAsia="Calibri" w:hAnsi="Simplified Arabic" w:cs="Simplified Arabic"/>
          <w:sz w:val="28"/>
          <w:szCs w:val="28"/>
          <w:lang w:bidi="ar-EG"/>
        </w:rPr>
        <w:t>.</w:t>
      </w:r>
    </w:p>
    <w:p w14:paraId="2465F39F"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بالإضافة إلى ذلك، ستساعد الابتكارات في مجال الروبوتات الذكية على تعزيز الأمان في مواقع البناء من خلال تقليل الحاجة إلى العمل البشري في البيئات الخطرة. ومع ذلك، يجب على الشركات مواجهة التحديات المرتبطة بتغيير سوق العمل وضمان تدريب العمال على المهارات الجديدة المطلوبة</w:t>
      </w:r>
      <w:r w:rsidRPr="00317FC6">
        <w:rPr>
          <w:rFonts w:ascii="Simplified Arabic" w:eastAsia="Calibri" w:hAnsi="Simplified Arabic" w:cs="Simplified Arabic"/>
          <w:sz w:val="28"/>
          <w:szCs w:val="28"/>
          <w:lang w:bidi="ar-EG"/>
        </w:rPr>
        <w:t>.</w:t>
      </w:r>
    </w:p>
    <w:p w14:paraId="763FEE74"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يُظهر المستقبل المحتمل للذكاء الاصطناعي إمكانيات هائلة لتحسين مختلف القطاعات، بما في ذلك إدارة المشاريع الإنشائية. من خلال متابعة الاتجاهات الحالية، واستغلال الابتكارات، والاستعداد لتأثيرات الذكاء الاصطناعي على المجتمع، يمكن للمملكة العربية السعودية تحقيق فوائد كبيرة في مسيرتها نحو تحقيق رؤية 2030. إن التوازن بين الابتكار والاعتبارات الأخلاقية سيكون أمرًا حاسمًا لضمان مستقبل مستدام وناجح</w:t>
      </w:r>
      <w:r w:rsidRPr="00317FC6">
        <w:rPr>
          <w:rFonts w:ascii="Simplified Arabic" w:eastAsia="Calibri" w:hAnsi="Simplified Arabic" w:cs="Simplified Arabic"/>
          <w:sz w:val="28"/>
          <w:szCs w:val="28"/>
          <w:lang w:bidi="ar-EG"/>
        </w:rPr>
        <w:t>.</w:t>
      </w:r>
    </w:p>
    <w:p w14:paraId="0DABD43A" w14:textId="77777777" w:rsidR="00317FC6" w:rsidRPr="00317FC6" w:rsidRDefault="00317FC6" w:rsidP="00317FC6">
      <w:pPr>
        <w:spacing w:after="160" w:line="240" w:lineRule="auto"/>
        <w:ind w:left="720"/>
        <w:contextualSpacing/>
        <w:jc w:val="both"/>
        <w:rPr>
          <w:rFonts w:ascii="Simplified Arabic" w:eastAsia="Calibri" w:hAnsi="Simplified Arabic" w:cs="Simplified Arabic"/>
          <w:sz w:val="28"/>
          <w:szCs w:val="28"/>
          <w:lang w:bidi="ar-EG"/>
        </w:rPr>
      </w:pPr>
    </w:p>
    <w:p w14:paraId="13F960C2" w14:textId="77777777" w:rsidR="00317FC6" w:rsidRPr="00317FC6" w:rsidRDefault="00317FC6" w:rsidP="00317FC6">
      <w:pPr>
        <w:spacing w:after="160" w:line="240" w:lineRule="auto"/>
        <w:contextualSpacing/>
        <w:jc w:val="both"/>
        <w:rPr>
          <w:rFonts w:ascii="Simplified Arabic" w:eastAsia="Calibri" w:hAnsi="Simplified Arabic" w:cs="Simplified Arabic"/>
          <w:sz w:val="28"/>
          <w:szCs w:val="28"/>
          <w:lang w:bidi="ar-EG"/>
        </w:rPr>
      </w:pPr>
    </w:p>
    <w:p w14:paraId="6101A1FB" w14:textId="77777777" w:rsidR="00317FC6" w:rsidRPr="00317FC6" w:rsidRDefault="00317FC6" w:rsidP="00317FC6">
      <w:pPr>
        <w:bidi w:val="0"/>
        <w:spacing w:line="240" w:lineRule="auto"/>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br w:type="page"/>
      </w:r>
    </w:p>
    <w:p w14:paraId="16AFFA2B" w14:textId="77777777" w:rsidR="00317FC6" w:rsidRPr="00317FC6" w:rsidRDefault="00317FC6" w:rsidP="00317FC6">
      <w:pPr>
        <w:spacing w:after="160" w:line="240" w:lineRule="auto"/>
        <w:outlineLvl w:val="0"/>
        <w:rPr>
          <w:rFonts w:ascii="Simplified Arabic" w:eastAsia="Calibri" w:hAnsi="Simplified Arabic" w:cs="Simplified Arabic"/>
          <w:b/>
          <w:bCs/>
          <w:sz w:val="28"/>
          <w:szCs w:val="28"/>
          <w:rtl/>
          <w:lang w:bidi="ar-EG"/>
        </w:rPr>
      </w:pPr>
      <w:bookmarkStart w:id="32" w:name="_Toc181658650"/>
      <w:r w:rsidRPr="00317FC6">
        <w:rPr>
          <w:rFonts w:ascii="Simplified Arabic" w:eastAsia="Calibri" w:hAnsi="Simplified Arabic" w:cs="Simplified Arabic"/>
          <w:b/>
          <w:bCs/>
          <w:sz w:val="28"/>
          <w:szCs w:val="28"/>
          <w:rtl/>
          <w:lang w:bidi="ar-EG"/>
        </w:rPr>
        <w:lastRenderedPageBreak/>
        <w:t>المبحث الثاني: إدارة المشاريع</w:t>
      </w:r>
      <w:bookmarkEnd w:id="32"/>
    </w:p>
    <w:p w14:paraId="781D113E"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33" w:name="_Toc181658651"/>
      <w:r w:rsidRPr="00317FC6">
        <w:rPr>
          <w:rFonts w:ascii="Simplified Arabic" w:eastAsia="Calibri" w:hAnsi="Simplified Arabic" w:cs="Simplified Arabic"/>
          <w:b/>
          <w:bCs/>
          <w:sz w:val="28"/>
          <w:szCs w:val="28"/>
          <w:rtl/>
        </w:rPr>
        <w:t>مقدمة</w:t>
      </w:r>
      <w:bookmarkEnd w:id="33"/>
      <w:r w:rsidRPr="00317FC6">
        <w:rPr>
          <w:rFonts w:ascii="Simplified Arabic" w:eastAsia="Calibri" w:hAnsi="Simplified Arabic" w:cs="Simplified Arabic"/>
          <w:b/>
          <w:bCs/>
          <w:sz w:val="28"/>
          <w:szCs w:val="28"/>
        </w:rPr>
        <w:t>:</w:t>
      </w:r>
    </w:p>
    <w:p w14:paraId="0E2B7E9F"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إدارة المشاريع عملية حيوية تتطلب تخطيطاً وتنفيذاً دقيقين لتحقيق أهداف محددة ضمن قيود معينة، مثل الوقت والتكلفة والجودة. في هذا السياق، يلعب الذكاء الاصطناعي</w:t>
      </w:r>
      <w:r w:rsidRPr="00317FC6">
        <w:rPr>
          <w:rFonts w:ascii="Simplified Arabic" w:eastAsia="Calibri" w:hAnsi="Simplified Arabic" w:cs="Simplified Arabic"/>
          <w:sz w:val="28"/>
          <w:szCs w:val="28"/>
          <w:lang w:bidi="ar-EG"/>
        </w:rPr>
        <w:t xml:space="preserve"> (AI) </w:t>
      </w:r>
      <w:r w:rsidRPr="00317FC6">
        <w:rPr>
          <w:rFonts w:ascii="Simplified Arabic" w:eastAsia="Calibri" w:hAnsi="Simplified Arabic" w:cs="Simplified Arabic"/>
          <w:sz w:val="28"/>
          <w:szCs w:val="28"/>
          <w:rtl/>
        </w:rPr>
        <w:t>دوراً متزايد الأهمية في تحسين فعالية إدارة المشاريع، لا سيما في قطاع الإنشاءات بالمملكة العربية السعودية. سيتناول هذا القسم تعريف إدارة المشاريع وأهميتها في تحقيق الأهداف المؤسسية</w:t>
      </w:r>
      <w:r w:rsidRPr="00317FC6">
        <w:rPr>
          <w:rFonts w:ascii="Simplified Arabic" w:eastAsia="Calibri" w:hAnsi="Simplified Arabic" w:cs="Simplified Arabic"/>
          <w:sz w:val="28"/>
          <w:szCs w:val="28"/>
          <w:lang w:bidi="ar-EG"/>
        </w:rPr>
        <w:t>.</w:t>
      </w:r>
    </w:p>
    <w:p w14:paraId="35A5606C"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34" w:name="_Toc181658652"/>
      <w:r w:rsidRPr="00317FC6">
        <w:rPr>
          <w:rFonts w:ascii="Simplified Arabic" w:eastAsia="Calibri" w:hAnsi="Simplified Arabic" w:cs="Simplified Arabic"/>
          <w:b/>
          <w:bCs/>
          <w:sz w:val="28"/>
          <w:szCs w:val="28"/>
          <w:rtl/>
        </w:rPr>
        <w:t>تعريف إدارة المشاريع</w:t>
      </w:r>
      <w:bookmarkEnd w:id="34"/>
      <w:r w:rsidRPr="00317FC6">
        <w:rPr>
          <w:rFonts w:ascii="Simplified Arabic" w:eastAsia="Calibri" w:hAnsi="Simplified Arabic" w:cs="Simplified Arabic"/>
          <w:b/>
          <w:bCs/>
          <w:sz w:val="28"/>
          <w:szCs w:val="28"/>
        </w:rPr>
        <w:t>:</w:t>
      </w:r>
    </w:p>
    <w:p w14:paraId="2470CDB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إدارة المشاريع هي مجموعة من العمليات والتقنيات التي تهدف إلى تحقيق أهداف معينة من خلال تنسيق الموارد البشرية والمادية في فترة زمنية محددة. وفقاً لمعهد إدارة المشاريع</w:t>
      </w:r>
      <w:r w:rsidRPr="00317FC6">
        <w:rPr>
          <w:rFonts w:ascii="Simplified Arabic" w:eastAsia="Calibri" w:hAnsi="Simplified Arabic" w:cs="Simplified Arabic"/>
          <w:sz w:val="28"/>
          <w:szCs w:val="28"/>
          <w:lang w:bidi="ar-EG"/>
        </w:rPr>
        <w:t xml:space="preserve"> (PMI)</w:t>
      </w:r>
      <w:r w:rsidRPr="00317FC6">
        <w:rPr>
          <w:rFonts w:ascii="Simplified Arabic" w:eastAsia="Calibri" w:hAnsi="Simplified Arabic" w:cs="Simplified Arabic"/>
          <w:sz w:val="28"/>
          <w:szCs w:val="28"/>
          <w:rtl/>
        </w:rPr>
        <w:t>، تتضمن إدارة المشاريع خمس عمليات رئيسية: البدء، التخطيط، التنفيذ، المراقبة والتحكم، والإغلاق</w:t>
      </w:r>
      <w:r w:rsidRPr="00317FC6">
        <w:rPr>
          <w:rFonts w:ascii="Simplified Arabic" w:eastAsia="Calibri" w:hAnsi="Simplified Arabic" w:cs="Simplified Arabic"/>
          <w:sz w:val="28"/>
          <w:szCs w:val="28"/>
          <w:lang w:bidi="ar-EG"/>
        </w:rPr>
        <w:t xml:space="preserve"> (Project Management Institute, 2017). </w:t>
      </w:r>
      <w:r w:rsidRPr="00317FC6">
        <w:rPr>
          <w:rFonts w:ascii="Simplified Arabic" w:eastAsia="Calibri" w:hAnsi="Simplified Arabic" w:cs="Simplified Arabic"/>
          <w:sz w:val="28"/>
          <w:szCs w:val="28"/>
          <w:rtl/>
        </w:rPr>
        <w:t>تشمل هذه العمليات إدارة نطاق المشروع، الزمن، التكاليف، الجودة، الموارد، المخاطر، والتواصل</w:t>
      </w:r>
      <w:r w:rsidRPr="00317FC6">
        <w:rPr>
          <w:rFonts w:ascii="Simplified Arabic" w:eastAsia="Calibri" w:hAnsi="Simplified Arabic" w:cs="Simplified Arabic"/>
          <w:sz w:val="28"/>
          <w:szCs w:val="28"/>
          <w:lang w:bidi="ar-EG"/>
        </w:rPr>
        <w:t>.</w:t>
      </w:r>
    </w:p>
    <w:p w14:paraId="16911EC8"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تتطلب إدارة المشاريع مهارات متعددة، بما في ذلك القيادة، والتفاوض، وحل المشكلات، بالإضافة إلى المعرفة التقنية بمجال المشروع. يُعتبر نجاح المشروع نتيجة لتوازن فعّال بين هذه العناصر، حيث تسهم جميعها في تحقيق الأهداف المرجوة</w:t>
      </w:r>
      <w:r w:rsidRPr="00317FC6">
        <w:rPr>
          <w:rFonts w:ascii="Simplified Arabic" w:eastAsia="Calibri" w:hAnsi="Simplified Arabic" w:cs="Simplified Arabic"/>
          <w:sz w:val="28"/>
          <w:szCs w:val="28"/>
          <w:lang w:bidi="ar-EG"/>
        </w:rPr>
        <w:t>.</w:t>
      </w:r>
    </w:p>
    <w:p w14:paraId="585699B3" w14:textId="77777777" w:rsidR="00317FC6" w:rsidRPr="00317FC6" w:rsidRDefault="00317FC6" w:rsidP="00CC2CC1">
      <w:pPr>
        <w:spacing w:after="160" w:line="240" w:lineRule="auto"/>
        <w:jc w:val="both"/>
        <w:outlineLvl w:val="0"/>
        <w:rPr>
          <w:rFonts w:ascii="Simplified Arabic" w:eastAsia="Calibri" w:hAnsi="Simplified Arabic" w:cs="Simplified Arabic"/>
          <w:b/>
          <w:bCs/>
          <w:sz w:val="28"/>
          <w:szCs w:val="28"/>
          <w:lang w:bidi="ar-EG"/>
        </w:rPr>
      </w:pPr>
      <w:bookmarkStart w:id="35" w:name="_Toc181658653"/>
      <w:r w:rsidRPr="00317FC6">
        <w:rPr>
          <w:rFonts w:ascii="Simplified Arabic" w:eastAsia="Calibri" w:hAnsi="Simplified Arabic" w:cs="Simplified Arabic"/>
          <w:b/>
          <w:bCs/>
          <w:sz w:val="28"/>
          <w:szCs w:val="28"/>
          <w:rtl/>
        </w:rPr>
        <w:t>أهمية إدارة المشاريع في تحقيق الأهداف المؤسسية</w:t>
      </w:r>
      <w:bookmarkEnd w:id="35"/>
      <w:r w:rsidRPr="00317FC6">
        <w:rPr>
          <w:rFonts w:ascii="Simplified Arabic" w:eastAsia="Calibri" w:hAnsi="Simplified Arabic" w:cs="Simplified Arabic"/>
          <w:b/>
          <w:bCs/>
          <w:sz w:val="28"/>
          <w:szCs w:val="28"/>
        </w:rPr>
        <w:t>:</w:t>
      </w:r>
    </w:p>
    <w:p w14:paraId="0D5346F7" w14:textId="77777777" w:rsidR="00317FC6" w:rsidRPr="00317FC6" w:rsidRDefault="00317FC6" w:rsidP="00CC2CC1">
      <w:p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تلعب إدارة المشاريع دوراً أساسياً في تحقيق الأهداف المؤسسية لعدة أسباب</w:t>
      </w:r>
      <w:r w:rsidRPr="00317FC6">
        <w:rPr>
          <w:rFonts w:ascii="Simplified Arabic" w:eastAsia="Calibri" w:hAnsi="Simplified Arabic" w:cs="Simplified Arabic"/>
          <w:sz w:val="28"/>
          <w:szCs w:val="28"/>
          <w:lang w:bidi="ar-EG"/>
        </w:rPr>
        <w:t>:</w:t>
      </w:r>
    </w:p>
    <w:p w14:paraId="4ED62A87" w14:textId="77777777" w:rsidR="00317FC6" w:rsidRPr="00317FC6" w:rsidRDefault="00317FC6" w:rsidP="00317FC6">
      <w:pPr>
        <w:numPr>
          <w:ilvl w:val="0"/>
          <w:numId w:val="3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تحقيق الأهداف الاستراتيجية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تساعد إدارة المشاريع في تنفيذ الخطط الاستراتيجية للمؤسسات من خلال تحويل الأهداف العامة إلى مشاريع محددة وقابلة للتنفيذ. وفقاً لبيكرتون وبيكرتون (2018)، فإن إدارة المشاريع تساهم في تحسين مستوى الأداء المؤسسي من خلال تحقيق الأهداف المحددة بشكل دقيق</w:t>
      </w:r>
      <w:r w:rsidRPr="00317FC6">
        <w:rPr>
          <w:rFonts w:ascii="Simplified Arabic" w:eastAsia="Calibri" w:hAnsi="Simplified Arabic" w:cs="Simplified Arabic"/>
          <w:sz w:val="28"/>
          <w:szCs w:val="28"/>
          <w:lang w:bidi="ar-EG"/>
        </w:rPr>
        <w:t>.</w:t>
      </w:r>
    </w:p>
    <w:p w14:paraId="092A4ABF" w14:textId="77777777" w:rsidR="00317FC6" w:rsidRPr="00317FC6" w:rsidRDefault="00317FC6" w:rsidP="00317FC6">
      <w:pPr>
        <w:numPr>
          <w:ilvl w:val="0"/>
          <w:numId w:val="3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تحسين الكفاءة وتقليل التكاليف</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من خلال التخطيط الجيد والتنفيذ الفعّال، يمكن لإدارة المشاريع تقليل الهدر وتحسين استخدام الموارد. وفقاً لدراسة أجراها بومديني (2020)، فإن تطبيق منهجيات إدارة المشاريع يقلل من التكاليف الإضافية الناتجة عن التأخيرات والأخطاء</w:t>
      </w:r>
      <w:r w:rsidRPr="00317FC6">
        <w:rPr>
          <w:rFonts w:ascii="Simplified Arabic" w:eastAsia="Calibri" w:hAnsi="Simplified Arabic" w:cs="Simplified Arabic"/>
          <w:sz w:val="28"/>
          <w:szCs w:val="28"/>
          <w:lang w:bidi="ar-EG"/>
        </w:rPr>
        <w:t>.</w:t>
      </w:r>
    </w:p>
    <w:p w14:paraId="368242BA" w14:textId="77777777" w:rsidR="00317FC6" w:rsidRPr="00317FC6" w:rsidRDefault="00317FC6" w:rsidP="00317FC6">
      <w:pPr>
        <w:numPr>
          <w:ilvl w:val="0"/>
          <w:numId w:val="3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إدارة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تساعد إدارة المشاريع في تحديد وتقييم المخاطر المحتملة خلال دورة حياة المشروع. تُعتبر هذه الخطوة ضرورية لضمان أن تكون المؤسسة قادرة على التكيف مع التحديات التي قد تواجهها. تشير الدراسات إلى أن استخدام استراتيجيات فعّالة لإدارة المخاطر يسهم في زيادة معدل نجاح المشاريع</w:t>
      </w:r>
      <w:r w:rsidRPr="00317FC6">
        <w:rPr>
          <w:rFonts w:ascii="Simplified Arabic" w:eastAsia="Calibri" w:hAnsi="Simplified Arabic" w:cs="Simplified Arabic"/>
          <w:sz w:val="28"/>
          <w:szCs w:val="28"/>
          <w:lang w:bidi="ar-EG"/>
        </w:rPr>
        <w:t xml:space="preserve"> (Hillson, 2017).</w:t>
      </w:r>
    </w:p>
    <w:p w14:paraId="3E469C08" w14:textId="77777777" w:rsidR="00317FC6" w:rsidRPr="00317FC6" w:rsidRDefault="00317FC6" w:rsidP="00317FC6">
      <w:pPr>
        <w:numPr>
          <w:ilvl w:val="0"/>
          <w:numId w:val="3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تعزيز التعاون والتواصل</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تتيح إدارة المشاريع إنشاء قنوات اتصال فعالة بين الفرق المختلفة داخل المؤسسة. يسهم ذلك في تعزيز التعاون وتسهيل تبادل المعلومات، مما يؤدي إلى تحسين النتائج النهائية للمشاريع</w:t>
      </w:r>
      <w:r w:rsidRPr="00317FC6">
        <w:rPr>
          <w:rFonts w:ascii="Simplified Arabic" w:eastAsia="Calibri" w:hAnsi="Simplified Arabic" w:cs="Simplified Arabic"/>
          <w:sz w:val="28"/>
          <w:szCs w:val="28"/>
          <w:lang w:bidi="ar-EG"/>
        </w:rPr>
        <w:t>.</w:t>
      </w:r>
    </w:p>
    <w:p w14:paraId="35DCBD2B" w14:textId="77777777" w:rsidR="00317FC6" w:rsidRPr="00317FC6" w:rsidRDefault="00317FC6" w:rsidP="00317FC6">
      <w:pPr>
        <w:numPr>
          <w:ilvl w:val="0"/>
          <w:numId w:val="3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تحقيق رضا العملاء</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تلعب إدارة المشاريع دوراً حيوياً في ضمان تلبية توقعات العملاء من خلال توفير المنتجات أو الخدمات بجودة عالية وفي الوقت المحدد. يشير البحث إلى أن الرضا العالي للعملاء يرتبط بشكل مباشر بفعالية إدارة المشاريع</w:t>
      </w:r>
      <w:r w:rsidRPr="00317FC6">
        <w:rPr>
          <w:rFonts w:ascii="Simplified Arabic" w:eastAsia="Calibri" w:hAnsi="Simplified Arabic" w:cs="Simplified Arabic"/>
          <w:sz w:val="28"/>
          <w:szCs w:val="28"/>
          <w:lang w:bidi="ar-EG"/>
        </w:rPr>
        <w:t xml:space="preserve"> (Kerzner, 2018).</w:t>
      </w:r>
    </w:p>
    <w:p w14:paraId="7051E16D" w14:textId="77777777" w:rsidR="00317FC6" w:rsidRPr="00317FC6" w:rsidRDefault="00317FC6" w:rsidP="00317FC6">
      <w:pPr>
        <w:numPr>
          <w:ilvl w:val="0"/>
          <w:numId w:val="3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تسهيل الابتكار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من خلال إدارة المشاريع بشكل فعّال، يمكن للمؤسسات أن تخلق بيئة محفزة للابتكار. يتيح ذلك استكشاف أفكار جديدة وتحسين العمليات الحالية، مما يؤدي إلى تعزيز القدرة التنافسية في السوق</w:t>
      </w:r>
      <w:r w:rsidRPr="00317FC6">
        <w:rPr>
          <w:rFonts w:ascii="Simplified Arabic" w:eastAsia="Calibri" w:hAnsi="Simplified Arabic" w:cs="Simplified Arabic"/>
          <w:sz w:val="28"/>
          <w:szCs w:val="28"/>
          <w:lang w:bidi="ar-EG"/>
        </w:rPr>
        <w:t>.</w:t>
      </w:r>
    </w:p>
    <w:p w14:paraId="10420564"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36" w:name="_Toc181658654"/>
      <w:r w:rsidRPr="00317FC6">
        <w:rPr>
          <w:rFonts w:ascii="Simplified Arabic" w:eastAsia="Calibri" w:hAnsi="Simplified Arabic" w:cs="Simplified Arabic"/>
          <w:b/>
          <w:bCs/>
          <w:sz w:val="28"/>
          <w:szCs w:val="28"/>
          <w:rtl/>
        </w:rPr>
        <w:t>العلاقة مع تقنيات الذكاء الاصطناعي</w:t>
      </w:r>
      <w:bookmarkEnd w:id="36"/>
      <w:r w:rsidRPr="00317FC6">
        <w:rPr>
          <w:rFonts w:ascii="Simplified Arabic" w:eastAsia="Calibri" w:hAnsi="Simplified Arabic" w:cs="Simplified Arabic"/>
          <w:b/>
          <w:bCs/>
          <w:sz w:val="28"/>
          <w:szCs w:val="28"/>
        </w:rPr>
        <w:t>:</w:t>
      </w:r>
    </w:p>
    <w:p w14:paraId="4FD58B4B"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تطور تقنيات الذكاء الاصطناعي، تزداد أهميتها في مجال إدارة المشاريع، حيث يمكن أن تسهم في تحسين العمليات المذكورة أعلاه. على سبيل المثال، يمكن استخدام الذكاء الاصطناعي في تحليل البيانات الكبيرة لتحسين اتخاذ القرارات، وتوقع المشكلات قبل حدوثها، وتعزيز الكفاءة التشغيلية</w:t>
      </w:r>
      <w:r w:rsidRPr="00317FC6">
        <w:rPr>
          <w:rFonts w:ascii="Simplified Arabic" w:eastAsia="Calibri" w:hAnsi="Simplified Arabic" w:cs="Simplified Arabic"/>
          <w:sz w:val="28"/>
          <w:szCs w:val="28"/>
          <w:lang w:bidi="ar-EG"/>
        </w:rPr>
        <w:t>.</w:t>
      </w:r>
    </w:p>
    <w:p w14:paraId="4E4D9E67"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المملكة العربية السعودية، حيث تتطور مشاريع البنية التحتية بشكل متسارع، يمكن أن تساهم تقنيات الذكاء الاصطناعي في تحقيق أهداف رؤية 2030 من خلال تحسين إدارة المشاريع الإنشائية. يتعين على الشركات تبني هذه التقنيات لتبسيط العمليات وتقليل التكاليف وزيادة مستوى الجودة</w:t>
      </w:r>
      <w:r w:rsidRPr="00317FC6">
        <w:rPr>
          <w:rFonts w:ascii="Simplified Arabic" w:eastAsia="Calibri" w:hAnsi="Simplified Arabic" w:cs="Simplified Arabic"/>
          <w:sz w:val="28"/>
          <w:szCs w:val="28"/>
          <w:lang w:bidi="ar-EG"/>
        </w:rPr>
        <w:t>.</w:t>
      </w:r>
    </w:p>
    <w:p w14:paraId="12C2AD50" w14:textId="77777777" w:rsidR="00317FC6" w:rsidRPr="00317FC6" w:rsidRDefault="00317FC6" w:rsidP="00317FC6">
      <w:p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تُعد إدارة المشاريع عنصراً أساسياً في تحقيق الأهداف المؤسسية، حيث تُسهم في تحسين الكفاءة، وتقليل التكاليف، وتعزيز الابتكار. ومع ظهور تقنيات الذكاء الاصطناعي، تزداد الإمكانيات المتاحة للمؤسسات لتعزيز قدراتها في هذا المجال. إن الاستثمار في إدارة المشاريع واستخدام تقنيات الذكاء الاصطناعي يمكن أن يحدث تغييراً كبيراً في طريقة إدارة المشاريع الإنشائية في المملكة العربية السعودية</w:t>
      </w:r>
      <w:r w:rsidRPr="00317FC6">
        <w:rPr>
          <w:rFonts w:ascii="Simplified Arabic" w:eastAsia="Calibri" w:hAnsi="Simplified Arabic" w:cs="Simplified Arabic"/>
          <w:sz w:val="28"/>
          <w:szCs w:val="28"/>
          <w:lang w:bidi="ar-EG"/>
        </w:rPr>
        <w:t>.</w:t>
      </w:r>
    </w:p>
    <w:p w14:paraId="517F8C03" w14:textId="77777777" w:rsidR="00317FC6" w:rsidRPr="00317FC6" w:rsidRDefault="00317FC6" w:rsidP="00317FC6">
      <w:pPr>
        <w:spacing w:after="160" w:line="240" w:lineRule="auto"/>
        <w:ind w:left="720"/>
        <w:jc w:val="both"/>
        <w:outlineLvl w:val="2"/>
        <w:rPr>
          <w:rFonts w:ascii="Simplified Arabic" w:eastAsia="Calibri" w:hAnsi="Simplified Arabic" w:cs="Simplified Arabic"/>
          <w:b/>
          <w:bCs/>
          <w:sz w:val="28"/>
          <w:szCs w:val="28"/>
          <w:lang w:bidi="ar-EG"/>
        </w:rPr>
      </w:pPr>
      <w:bookmarkStart w:id="37" w:name="_Toc181658655"/>
      <w:r w:rsidRPr="00317FC6">
        <w:rPr>
          <w:rFonts w:ascii="Simplified Arabic" w:eastAsia="Calibri" w:hAnsi="Simplified Arabic" w:cs="Simplified Arabic"/>
          <w:b/>
          <w:bCs/>
          <w:sz w:val="28"/>
          <w:szCs w:val="28"/>
          <w:rtl/>
        </w:rPr>
        <w:t>تاريخ إدارة المشاريع</w:t>
      </w:r>
      <w:bookmarkEnd w:id="37"/>
      <w:r w:rsidRPr="00317FC6">
        <w:rPr>
          <w:rFonts w:ascii="Simplified Arabic" w:eastAsia="Calibri" w:hAnsi="Simplified Arabic" w:cs="Simplified Arabic"/>
          <w:b/>
          <w:bCs/>
          <w:sz w:val="28"/>
          <w:szCs w:val="28"/>
        </w:rPr>
        <w:t>:</w:t>
      </w:r>
    </w:p>
    <w:p w14:paraId="252B208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تعتبر إدارة المشاريع مجالًا حيويًا يعكس تطور الفكر الإداري والعمليات التنظيمية عبر الزمن. من خلال فهم نشأة وتطور هذا المجال، يمكن استيعاب كيفية تأثير تقنيات الذكاء الاصطناعي على إدارة المشاريع الإنشائية في المملكة العربية السعودية</w:t>
      </w:r>
      <w:r w:rsidRPr="00317FC6">
        <w:rPr>
          <w:rFonts w:ascii="Simplified Arabic" w:eastAsia="Calibri" w:hAnsi="Simplified Arabic" w:cs="Simplified Arabic"/>
          <w:sz w:val="28"/>
          <w:szCs w:val="28"/>
          <w:lang w:bidi="ar-EG"/>
        </w:rPr>
        <w:t>.</w:t>
      </w:r>
    </w:p>
    <w:p w14:paraId="028C129F"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نشأة وتطور إدارة المشاريع</w:t>
      </w:r>
      <w:r w:rsidRPr="00317FC6">
        <w:rPr>
          <w:rFonts w:ascii="Simplified Arabic" w:eastAsia="Calibri" w:hAnsi="Simplified Arabic" w:cs="Simplified Arabic"/>
          <w:sz w:val="28"/>
          <w:szCs w:val="28"/>
        </w:rPr>
        <w:t>:</w:t>
      </w:r>
    </w:p>
    <w:p w14:paraId="52B311F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تعود جذور إدارة المشاريع إلى الحضارات القديمة، حيث كانت المشاريع الكبيرة، مثل بناء الأهرامات في مصر القديمة أو بناء الطرق في الإمبراطورية الرومانية، تتطلب تخطيطًا وتنظيمًا معقدًا. إلا أن إدارة المشاريع كعلم وتخصص بدأ يتشكل في القرن العشرين، وتحديدًا بعد الحرب العالمية الثانية</w:t>
      </w:r>
      <w:r w:rsidRPr="00317FC6">
        <w:rPr>
          <w:rFonts w:ascii="Simplified Arabic" w:eastAsia="Calibri" w:hAnsi="Simplified Arabic" w:cs="Simplified Arabic"/>
          <w:sz w:val="28"/>
          <w:szCs w:val="28"/>
          <w:lang w:bidi="ar-EG"/>
        </w:rPr>
        <w:t>.</w:t>
      </w:r>
    </w:p>
    <w:p w14:paraId="3AC5E18B"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الخمسينات، تم تطوير تقنيات جديدة مثل "مخطط جانت</w:t>
      </w:r>
      <w:r w:rsidRPr="00317FC6">
        <w:rPr>
          <w:rFonts w:ascii="Simplified Arabic" w:eastAsia="Calibri" w:hAnsi="Simplified Arabic" w:cs="Simplified Arabic"/>
          <w:sz w:val="28"/>
          <w:szCs w:val="28"/>
          <w:lang w:bidi="ar-EG"/>
        </w:rPr>
        <w:t xml:space="preserve">" (Gantt Chart) </w:t>
      </w:r>
      <w:r w:rsidRPr="00317FC6">
        <w:rPr>
          <w:rFonts w:ascii="Simplified Arabic" w:eastAsia="Calibri" w:hAnsi="Simplified Arabic" w:cs="Simplified Arabic"/>
          <w:sz w:val="28"/>
          <w:szCs w:val="28"/>
          <w:rtl/>
        </w:rPr>
        <w:t>و"تحليل المسار الحرج</w:t>
      </w:r>
      <w:r w:rsidRPr="00317FC6">
        <w:rPr>
          <w:rFonts w:ascii="Simplified Arabic" w:eastAsia="Calibri" w:hAnsi="Simplified Arabic" w:cs="Simplified Arabic"/>
          <w:sz w:val="28"/>
          <w:szCs w:val="28"/>
          <w:lang w:bidi="ar-EG"/>
        </w:rPr>
        <w:t xml:space="preserve">" (Critical Path Method) </w:t>
      </w:r>
      <w:r w:rsidRPr="00317FC6">
        <w:rPr>
          <w:rFonts w:ascii="Simplified Arabic" w:eastAsia="Calibri" w:hAnsi="Simplified Arabic" w:cs="Simplified Arabic"/>
          <w:sz w:val="28"/>
          <w:szCs w:val="28"/>
          <w:rtl/>
        </w:rPr>
        <w:t>التي ساهمت في تحسين تنظيم المشاريع وتخطيطها. قدّم هنري جانت</w:t>
      </w:r>
      <w:r w:rsidRPr="00317FC6">
        <w:rPr>
          <w:rFonts w:ascii="Simplified Arabic" w:eastAsia="Calibri" w:hAnsi="Simplified Arabic" w:cs="Simplified Arabic"/>
          <w:sz w:val="28"/>
          <w:szCs w:val="28"/>
          <w:lang w:bidi="ar-EG"/>
        </w:rPr>
        <w:t xml:space="preserve"> (Henry Gantt) </w:t>
      </w:r>
      <w:r w:rsidRPr="00317FC6">
        <w:rPr>
          <w:rFonts w:ascii="Simplified Arabic" w:eastAsia="Calibri" w:hAnsi="Simplified Arabic" w:cs="Simplified Arabic"/>
          <w:sz w:val="28"/>
          <w:szCs w:val="28"/>
          <w:rtl/>
        </w:rPr>
        <w:t>مخططه الشهير الذي أصبح أداة أساسية لتصور الجدول الزمني للمشاريع، بينما ساعد تحليل المسار الحرج في تحديد الأنشطة الأكثر تأثيرًا على مدة المشروع</w:t>
      </w:r>
      <w:r w:rsidRPr="00317FC6">
        <w:rPr>
          <w:rFonts w:ascii="Simplified Arabic" w:eastAsia="Calibri" w:hAnsi="Simplified Arabic" w:cs="Simplified Arabic"/>
          <w:sz w:val="28"/>
          <w:szCs w:val="28"/>
          <w:lang w:bidi="ar-EG"/>
        </w:rPr>
        <w:t xml:space="preserve"> (Kerzner, 2017).</w:t>
      </w:r>
    </w:p>
    <w:p w14:paraId="546A58AD"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مرور الوقت، تزايدت تعقيدات المشاريع، مما استدعى تطوير مفاهيم جديدة. في السبعينات والثمانينات، بدأت المؤسسات في تبني منهجيات إدارة المشاريع كمجموعة من القواعد والممارسات. ومن ثم، تم إنشاء معهد إدارة المشاريع</w:t>
      </w:r>
      <w:r w:rsidRPr="00317FC6">
        <w:rPr>
          <w:rFonts w:ascii="Simplified Arabic" w:eastAsia="Calibri" w:hAnsi="Simplified Arabic" w:cs="Simplified Arabic"/>
          <w:sz w:val="28"/>
          <w:szCs w:val="28"/>
          <w:lang w:bidi="ar-EG"/>
        </w:rPr>
        <w:t xml:space="preserve"> (PMI) </w:t>
      </w:r>
      <w:r w:rsidRPr="00317FC6">
        <w:rPr>
          <w:rFonts w:ascii="Simplified Arabic" w:eastAsia="Calibri" w:hAnsi="Simplified Arabic" w:cs="Simplified Arabic"/>
          <w:sz w:val="28"/>
          <w:szCs w:val="28"/>
          <w:rtl/>
        </w:rPr>
        <w:t>في عام 1969 لتوحيد معايير وممارسات إدارة المشاريع على مستوى عالمي</w:t>
      </w:r>
      <w:r w:rsidRPr="00317FC6">
        <w:rPr>
          <w:rFonts w:ascii="Simplified Arabic" w:eastAsia="Calibri" w:hAnsi="Simplified Arabic" w:cs="Simplified Arabic"/>
          <w:sz w:val="28"/>
          <w:szCs w:val="28"/>
          <w:lang w:bidi="ar-EG"/>
        </w:rPr>
        <w:t xml:space="preserve"> (Project Management Institute, 2017).</w:t>
      </w:r>
    </w:p>
    <w:p w14:paraId="0ED8D41F"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2-</w:t>
      </w:r>
      <w:r w:rsidRPr="00317FC6">
        <w:rPr>
          <w:rFonts w:ascii="Simplified Arabic" w:eastAsia="Calibri" w:hAnsi="Simplified Arabic" w:cs="Simplified Arabic"/>
          <w:b/>
          <w:bCs/>
          <w:sz w:val="28"/>
          <w:szCs w:val="28"/>
          <w:rtl/>
        </w:rPr>
        <w:t>المعالم الرئيسية في تاريخ هذا المجال</w:t>
      </w:r>
      <w:r w:rsidRPr="00317FC6">
        <w:rPr>
          <w:rFonts w:ascii="Simplified Arabic" w:eastAsia="Calibri" w:hAnsi="Simplified Arabic" w:cs="Simplified Arabic"/>
          <w:b/>
          <w:bCs/>
          <w:sz w:val="28"/>
          <w:szCs w:val="28"/>
        </w:rPr>
        <w:t>:</w:t>
      </w:r>
    </w:p>
    <w:p w14:paraId="2F4E52A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تتضمن بعض المعالم الرئيسية في تاريخ إدارة المشاريع ما يلي</w:t>
      </w:r>
      <w:r w:rsidRPr="00317FC6">
        <w:rPr>
          <w:rFonts w:ascii="Simplified Arabic" w:eastAsia="Calibri" w:hAnsi="Simplified Arabic" w:cs="Simplified Arabic"/>
          <w:sz w:val="28"/>
          <w:szCs w:val="28"/>
          <w:lang w:bidi="ar-EG"/>
        </w:rPr>
        <w:t>:</w:t>
      </w:r>
    </w:p>
    <w:p w14:paraId="6AC481CA" w14:textId="77777777" w:rsidR="00317FC6" w:rsidRPr="00317FC6" w:rsidRDefault="00317FC6" w:rsidP="00317FC6">
      <w:pPr>
        <w:numPr>
          <w:ilvl w:val="0"/>
          <w:numId w:val="3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ظهور معهد إدارة المشاريع</w:t>
      </w:r>
      <w:r w:rsidRPr="00317FC6">
        <w:rPr>
          <w:rFonts w:ascii="Simplified Arabic" w:eastAsia="Calibri" w:hAnsi="Simplified Arabic" w:cs="Simplified Arabic"/>
          <w:sz w:val="28"/>
          <w:szCs w:val="28"/>
          <w:lang w:bidi="ar-EG"/>
        </w:rPr>
        <w:t xml:space="preserve"> (PMI): </w:t>
      </w:r>
      <w:r w:rsidRPr="00317FC6">
        <w:rPr>
          <w:rFonts w:ascii="Simplified Arabic" w:eastAsia="Calibri" w:hAnsi="Simplified Arabic" w:cs="Simplified Arabic"/>
          <w:sz w:val="28"/>
          <w:szCs w:val="28"/>
          <w:rtl/>
        </w:rPr>
        <w:t>أسس في عام 1969، وقد أصبح</w:t>
      </w:r>
      <w:r w:rsidRPr="00317FC6">
        <w:rPr>
          <w:rFonts w:ascii="Simplified Arabic" w:eastAsia="Calibri" w:hAnsi="Simplified Arabic" w:cs="Simplified Arabic"/>
          <w:sz w:val="28"/>
          <w:szCs w:val="28"/>
          <w:lang w:bidi="ar-EG"/>
        </w:rPr>
        <w:t xml:space="preserve"> PMI </w:t>
      </w:r>
      <w:r w:rsidRPr="00317FC6">
        <w:rPr>
          <w:rFonts w:ascii="Simplified Arabic" w:eastAsia="Calibri" w:hAnsi="Simplified Arabic" w:cs="Simplified Arabic"/>
          <w:sz w:val="28"/>
          <w:szCs w:val="28"/>
          <w:rtl/>
        </w:rPr>
        <w:t>المرجع الأساسي للمعايير والممارسات في إدارة المشاريع. أصدر المعهد أول نسخة من "دليل إدارة المشاريع</w:t>
      </w:r>
      <w:r w:rsidRPr="00317FC6">
        <w:rPr>
          <w:rFonts w:ascii="Simplified Arabic" w:eastAsia="Calibri" w:hAnsi="Simplified Arabic" w:cs="Simplified Arabic"/>
          <w:sz w:val="28"/>
          <w:szCs w:val="28"/>
          <w:lang w:bidi="ar-EG"/>
        </w:rPr>
        <w:t xml:space="preserve">" (PMBOK Guide) </w:t>
      </w:r>
      <w:r w:rsidRPr="00317FC6">
        <w:rPr>
          <w:rFonts w:ascii="Simplified Arabic" w:eastAsia="Calibri" w:hAnsi="Simplified Arabic" w:cs="Simplified Arabic"/>
          <w:sz w:val="28"/>
          <w:szCs w:val="28"/>
          <w:rtl/>
        </w:rPr>
        <w:t>في عام 1996، مما ساعد في توحيد المصطلحات والممارسات</w:t>
      </w:r>
      <w:r w:rsidRPr="00317FC6">
        <w:rPr>
          <w:rFonts w:ascii="Simplified Arabic" w:eastAsia="Calibri" w:hAnsi="Simplified Arabic" w:cs="Simplified Arabic"/>
          <w:sz w:val="28"/>
          <w:szCs w:val="28"/>
          <w:lang w:bidi="ar-EG"/>
        </w:rPr>
        <w:t xml:space="preserve"> (Project Management Institute, 2017).</w:t>
      </w:r>
    </w:p>
    <w:p w14:paraId="0FB40F08" w14:textId="77777777" w:rsidR="00317FC6" w:rsidRPr="00317FC6" w:rsidRDefault="00317FC6" w:rsidP="00317FC6">
      <w:pPr>
        <w:numPr>
          <w:ilvl w:val="0"/>
          <w:numId w:val="3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التوسع في استخدام البرمجيات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في التسعينات، بدأ استخدام البرمجيات المخصصة لإدارة المشاريع، مثل</w:t>
      </w:r>
      <w:r w:rsidRPr="00317FC6">
        <w:rPr>
          <w:rFonts w:ascii="Simplified Arabic" w:eastAsia="Calibri" w:hAnsi="Simplified Arabic" w:cs="Simplified Arabic"/>
          <w:sz w:val="28"/>
          <w:szCs w:val="28"/>
          <w:lang w:bidi="ar-EG"/>
        </w:rPr>
        <w:t xml:space="preserve"> "Microsoft Project"</w:t>
      </w:r>
      <w:r w:rsidRPr="00317FC6">
        <w:rPr>
          <w:rFonts w:ascii="Simplified Arabic" w:eastAsia="Calibri" w:hAnsi="Simplified Arabic" w:cs="Simplified Arabic"/>
          <w:sz w:val="28"/>
          <w:szCs w:val="28"/>
          <w:rtl/>
        </w:rPr>
        <w:t>، مما ساهم في تسريع وتسهيل عمليات التخطيط والتنفيذ</w:t>
      </w:r>
      <w:r w:rsidRPr="00317FC6">
        <w:rPr>
          <w:rFonts w:ascii="Simplified Arabic" w:eastAsia="Calibri" w:hAnsi="Simplified Arabic" w:cs="Simplified Arabic"/>
          <w:sz w:val="28"/>
          <w:szCs w:val="28"/>
          <w:lang w:bidi="ar-EG"/>
        </w:rPr>
        <w:t>.</w:t>
      </w:r>
    </w:p>
    <w:p w14:paraId="09B167EC" w14:textId="77777777" w:rsidR="00317FC6" w:rsidRPr="00317FC6" w:rsidRDefault="00317FC6" w:rsidP="00317FC6">
      <w:pPr>
        <w:numPr>
          <w:ilvl w:val="0"/>
          <w:numId w:val="3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التحول إلى منهجيات الرشيقة</w:t>
      </w:r>
      <w:r w:rsidRPr="00317FC6">
        <w:rPr>
          <w:rFonts w:ascii="Simplified Arabic" w:eastAsia="Calibri" w:hAnsi="Simplified Arabic" w:cs="Simplified Arabic"/>
          <w:sz w:val="28"/>
          <w:szCs w:val="28"/>
          <w:lang w:bidi="ar-EG"/>
        </w:rPr>
        <w:t xml:space="preserve"> (Agile): </w:t>
      </w:r>
      <w:r w:rsidRPr="00317FC6">
        <w:rPr>
          <w:rFonts w:ascii="Simplified Arabic" w:eastAsia="Calibri" w:hAnsi="Simplified Arabic" w:cs="Simplified Arabic"/>
          <w:sz w:val="28"/>
          <w:szCs w:val="28"/>
          <w:rtl/>
        </w:rPr>
        <w:t>في بداية القرن الحادي والعشرين، بدأت منهجيات إدارة المشاريع المرنة، مثل</w:t>
      </w:r>
      <w:r w:rsidRPr="00317FC6">
        <w:rPr>
          <w:rFonts w:ascii="Simplified Arabic" w:eastAsia="Calibri" w:hAnsi="Simplified Arabic" w:cs="Simplified Arabic"/>
          <w:sz w:val="28"/>
          <w:szCs w:val="28"/>
          <w:lang w:bidi="ar-EG"/>
        </w:rPr>
        <w:t xml:space="preserve"> "Agile" </w:t>
      </w:r>
      <w:r w:rsidRPr="00317FC6">
        <w:rPr>
          <w:rFonts w:ascii="Simplified Arabic" w:eastAsia="Calibri" w:hAnsi="Simplified Arabic" w:cs="Simplified Arabic"/>
          <w:sz w:val="28"/>
          <w:szCs w:val="28"/>
          <w:rtl/>
        </w:rPr>
        <w:t>و</w:t>
      </w:r>
      <w:r w:rsidRPr="00317FC6">
        <w:rPr>
          <w:rFonts w:ascii="Simplified Arabic" w:eastAsia="Calibri" w:hAnsi="Simplified Arabic" w:cs="Simplified Arabic"/>
          <w:sz w:val="28"/>
          <w:szCs w:val="28"/>
          <w:lang w:bidi="ar-EG"/>
        </w:rPr>
        <w:t>"Scrum"</w:t>
      </w:r>
      <w:r w:rsidRPr="00317FC6">
        <w:rPr>
          <w:rFonts w:ascii="Simplified Arabic" w:eastAsia="Calibri" w:hAnsi="Simplified Arabic" w:cs="Simplified Arabic"/>
          <w:sz w:val="28"/>
          <w:szCs w:val="28"/>
          <w:rtl/>
        </w:rPr>
        <w:t>، في الظهور، حيث تركز هذه المنهجيات على التكيف السريع مع التغييرات وتلبية احتياجات العملاء بشكل مستمر. أصبحت هذه المنهجيات شائعة بشكل خاص في صناعة البرمجيات ولكنها انتشرت أيضًا في مجالات أخرى</w:t>
      </w:r>
      <w:r w:rsidRPr="00317FC6">
        <w:rPr>
          <w:rFonts w:ascii="Simplified Arabic" w:eastAsia="Calibri" w:hAnsi="Simplified Arabic" w:cs="Simplified Arabic"/>
          <w:sz w:val="28"/>
          <w:szCs w:val="28"/>
          <w:lang w:bidi="ar-EG"/>
        </w:rPr>
        <w:t>.</w:t>
      </w:r>
    </w:p>
    <w:p w14:paraId="75EC7D2E" w14:textId="77777777" w:rsidR="00317FC6" w:rsidRPr="00317FC6" w:rsidRDefault="00317FC6" w:rsidP="00317FC6">
      <w:pPr>
        <w:numPr>
          <w:ilvl w:val="0"/>
          <w:numId w:val="3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تزايد الاهتمام بإدارة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مع تعقد المشاريع، زاد التركيز على إدارة المخاطر. تم تطوير تقنيات وأدوات لتحليل المخاطر وتخفيفها، مما ساهم في تحسين معدلات النجاح</w:t>
      </w:r>
      <w:r w:rsidRPr="00317FC6">
        <w:rPr>
          <w:rFonts w:ascii="Simplified Arabic" w:eastAsia="Calibri" w:hAnsi="Simplified Arabic" w:cs="Simplified Arabic"/>
          <w:sz w:val="28"/>
          <w:szCs w:val="28"/>
          <w:lang w:bidi="ar-EG"/>
        </w:rPr>
        <w:t xml:space="preserve"> (Hillson, 2017).</w:t>
      </w:r>
    </w:p>
    <w:p w14:paraId="0C8B539C"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3-</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تأثير الذكاء الاصطناعي على إدارة المشاريع</w:t>
      </w:r>
      <w:r w:rsidRPr="00317FC6">
        <w:rPr>
          <w:rFonts w:ascii="Simplified Arabic" w:eastAsia="Calibri" w:hAnsi="Simplified Arabic" w:cs="Simplified Arabic"/>
          <w:b/>
          <w:bCs/>
          <w:sz w:val="28"/>
          <w:szCs w:val="28"/>
        </w:rPr>
        <w:t>:</w:t>
      </w:r>
    </w:p>
    <w:p w14:paraId="581351ED"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في العقد الأخير، بدأت تقنيات الذكاء الاصطناعي في الظهور كأداة ثورية في إدارة المشاريع. حيث توفر حلولًا جديدة لتحسين كفاءة الأداء وتسهيل اتخاذ القرارات</w:t>
      </w:r>
      <w:r w:rsidRPr="00317FC6">
        <w:rPr>
          <w:rFonts w:ascii="Simplified Arabic" w:eastAsia="Calibri" w:hAnsi="Simplified Arabic" w:cs="Simplified Arabic"/>
          <w:sz w:val="28"/>
          <w:szCs w:val="28"/>
          <w:lang w:bidi="ar-EG"/>
        </w:rPr>
        <w:t>.</w:t>
      </w:r>
    </w:p>
    <w:p w14:paraId="783ACB29" w14:textId="77777777" w:rsidR="00317FC6" w:rsidRPr="00317FC6" w:rsidRDefault="00317FC6" w:rsidP="00317FC6">
      <w:pPr>
        <w:numPr>
          <w:ilvl w:val="0"/>
          <w:numId w:val="4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التحليل التنبؤي</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استخدام الذكاء الاصطناعي لتحليل البيانات التاريخية والتنبؤ بالمشاكل المحتملة. على سبيل المثال، يمكن للبرمجيات المدعومة بالذكاء الاصطناعي تحليل البيانات من المشاريع السابقة لتحديد الأنماط وتوقع التأخيرات أو تجاوز الميزانيات</w:t>
      </w:r>
      <w:r w:rsidRPr="00317FC6">
        <w:rPr>
          <w:rFonts w:ascii="Simplified Arabic" w:eastAsia="Calibri" w:hAnsi="Simplified Arabic" w:cs="Simplified Arabic"/>
          <w:sz w:val="28"/>
          <w:szCs w:val="28"/>
          <w:lang w:bidi="ar-EG"/>
        </w:rPr>
        <w:t xml:space="preserve"> (Feng et al., 2021).</w:t>
      </w:r>
    </w:p>
    <w:p w14:paraId="0290CA7A" w14:textId="77777777" w:rsidR="00317FC6" w:rsidRPr="00317FC6" w:rsidRDefault="00317FC6" w:rsidP="00317FC6">
      <w:pPr>
        <w:numPr>
          <w:ilvl w:val="0"/>
          <w:numId w:val="4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التخطيط الذكي</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استخدام الذكاء الاصطناعي لتحسين عملية التخطيط، من خلال تقنيات مثل التعلم الآلي، حيث يمكن للنماذج تعلم من البيانات السابقة وتقديم توصيات بشأن تخصيص الموارد والجدولة</w:t>
      </w:r>
      <w:r w:rsidRPr="00317FC6">
        <w:rPr>
          <w:rFonts w:ascii="Simplified Arabic" w:eastAsia="Calibri" w:hAnsi="Simplified Arabic" w:cs="Simplified Arabic"/>
          <w:sz w:val="28"/>
          <w:szCs w:val="28"/>
          <w:lang w:bidi="ar-EG"/>
        </w:rPr>
        <w:t>.</w:t>
      </w:r>
    </w:p>
    <w:p w14:paraId="07B45110" w14:textId="77777777" w:rsidR="00317FC6" w:rsidRPr="00317FC6" w:rsidRDefault="00317FC6" w:rsidP="00317FC6">
      <w:pPr>
        <w:numPr>
          <w:ilvl w:val="0"/>
          <w:numId w:val="4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تحسين إدارة الموارد</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يساعد الذكاء الاصطناعي في تحسين استخدام الموارد، سواء كانت بشرية أو مادية، من خلال تقديم رؤى دقيقة حول كيفية توزيع الجهود وتحقيق أفضل النتائج</w:t>
      </w:r>
      <w:r w:rsidRPr="00317FC6">
        <w:rPr>
          <w:rFonts w:ascii="Simplified Arabic" w:eastAsia="Calibri" w:hAnsi="Simplified Arabic" w:cs="Simplified Arabic"/>
          <w:sz w:val="28"/>
          <w:szCs w:val="28"/>
          <w:lang w:bidi="ar-EG"/>
        </w:rPr>
        <w:t>.</w:t>
      </w:r>
    </w:p>
    <w:p w14:paraId="2B9682C5"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يمثل تاريخ إدارة المشاريع رحلة طويلة من التطور والتحسين، من إدارة المشاريع التقليدية إلى استخدام تقنيات الذكاء الاصطناعي. إن فهم هذا التاريخ يمكن أن يساعد المؤسسات في المملكة العربية السعودية على استغلال هذه التقنيات بشكل فعال في إدارة المشاريع الإنشائية. من خلال دمج الذكاء الاصطناعي، يمكن للمؤسسات تعزيز كفاءتها وتحقيق أهدافها الاستراتيجية، مما يسهم في تحقيق رؤية المملكة 2030</w:t>
      </w:r>
      <w:r w:rsidRPr="00317FC6">
        <w:rPr>
          <w:rFonts w:ascii="Simplified Arabic" w:eastAsia="Calibri" w:hAnsi="Simplified Arabic" w:cs="Simplified Arabic"/>
          <w:sz w:val="28"/>
          <w:szCs w:val="28"/>
          <w:lang w:bidi="ar-EG"/>
        </w:rPr>
        <w:t>.</w:t>
      </w:r>
    </w:p>
    <w:p w14:paraId="482393A0"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38" w:name="_Toc181658656"/>
      <w:r w:rsidRPr="00317FC6">
        <w:rPr>
          <w:rFonts w:ascii="Simplified Arabic" w:eastAsia="Calibri" w:hAnsi="Simplified Arabic" w:cs="Simplified Arabic"/>
          <w:b/>
          <w:bCs/>
          <w:sz w:val="28"/>
          <w:szCs w:val="28"/>
          <w:rtl/>
        </w:rPr>
        <w:t>مكونات إدارة المشاريع</w:t>
      </w:r>
      <w:bookmarkEnd w:id="38"/>
      <w:r w:rsidRPr="00317FC6">
        <w:rPr>
          <w:rFonts w:ascii="Simplified Arabic" w:eastAsia="Calibri" w:hAnsi="Simplified Arabic" w:cs="Simplified Arabic"/>
          <w:b/>
          <w:bCs/>
          <w:sz w:val="28"/>
          <w:szCs w:val="28"/>
        </w:rPr>
        <w:t>:</w:t>
      </w:r>
    </w:p>
    <w:p w14:paraId="17E34A71"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تُعد إدارة المشاريع من العمليات الحيوية التي تساهم في تحقيق الأهداف الاستراتيجية للمؤسسات. لفهم كيفية تطبيق تقنيات الذكاء الاصطناعي في هذا المجال، يجب أولاً تعريف المشروع وتوضيح مراحل دورة حياة المشروع</w:t>
      </w:r>
      <w:r w:rsidRPr="00317FC6">
        <w:rPr>
          <w:rFonts w:ascii="Simplified Arabic" w:eastAsia="Calibri" w:hAnsi="Simplified Arabic" w:cs="Simplified Arabic"/>
          <w:sz w:val="28"/>
          <w:szCs w:val="28"/>
          <w:lang w:bidi="ar-EG"/>
        </w:rPr>
        <w:t>.</w:t>
      </w:r>
    </w:p>
    <w:p w14:paraId="05AB7CAA" w14:textId="77777777" w:rsidR="00317FC6" w:rsidRPr="00317FC6" w:rsidRDefault="00317FC6" w:rsidP="00317FC6">
      <w:pPr>
        <w:spacing w:after="160" w:line="240" w:lineRule="auto"/>
        <w:ind w:left="720"/>
        <w:jc w:val="both"/>
        <w:outlineLvl w:val="2"/>
        <w:rPr>
          <w:rFonts w:ascii="Simplified Arabic" w:eastAsia="Calibri" w:hAnsi="Simplified Arabic" w:cs="Simplified Arabic"/>
          <w:b/>
          <w:bCs/>
          <w:sz w:val="28"/>
          <w:szCs w:val="28"/>
          <w:lang w:bidi="ar-EG"/>
        </w:rPr>
      </w:pPr>
      <w:bookmarkStart w:id="39" w:name="_Toc181658657"/>
      <w:r w:rsidRPr="00317FC6">
        <w:rPr>
          <w:rFonts w:ascii="Simplified Arabic" w:eastAsia="Calibri" w:hAnsi="Simplified Arabic" w:cs="Simplified Arabic"/>
          <w:b/>
          <w:bCs/>
          <w:sz w:val="28"/>
          <w:szCs w:val="28"/>
          <w:rtl/>
        </w:rPr>
        <w:t>تعريف المشروع</w:t>
      </w:r>
      <w:bookmarkEnd w:id="39"/>
      <w:r w:rsidRPr="00317FC6">
        <w:rPr>
          <w:rFonts w:ascii="Simplified Arabic" w:eastAsia="Calibri" w:hAnsi="Simplified Arabic" w:cs="Simplified Arabic"/>
          <w:b/>
          <w:bCs/>
          <w:sz w:val="28"/>
          <w:szCs w:val="28"/>
        </w:rPr>
        <w:t>:</w:t>
      </w:r>
    </w:p>
    <w:p w14:paraId="1EDA2E4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يمكن تعريف المشروع بأنه جهد منظم يهدف إلى تحقيق نتائج أو منتجات أو خدمات محددة في فترة زمنية معينة وبتكلفة معينة. يتميز المشروع بأنه له بداية ونهاية، وعادة ما يكون له نطاق محدد وأهداف واضحة. وفقاً للمعهد الأمريكي لإدارة المشاريع</w:t>
      </w:r>
      <w:r w:rsidRPr="00317FC6">
        <w:rPr>
          <w:rFonts w:ascii="Simplified Arabic" w:eastAsia="Calibri" w:hAnsi="Simplified Arabic" w:cs="Simplified Arabic"/>
          <w:sz w:val="28"/>
          <w:szCs w:val="28"/>
          <w:lang w:bidi="ar-EG"/>
        </w:rPr>
        <w:t xml:space="preserve"> (PMI)</w:t>
      </w:r>
      <w:r w:rsidRPr="00317FC6">
        <w:rPr>
          <w:rFonts w:ascii="Simplified Arabic" w:eastAsia="Calibri" w:hAnsi="Simplified Arabic" w:cs="Simplified Arabic"/>
          <w:sz w:val="28"/>
          <w:szCs w:val="28"/>
          <w:rtl/>
        </w:rPr>
        <w:t>، فإن المشروع هو "مجموعة من الأنشطة المؤقتة التي تُنفذ لتحقيق منتج أو خدمة فريدة</w:t>
      </w:r>
      <w:r w:rsidRPr="00317FC6">
        <w:rPr>
          <w:rFonts w:ascii="Simplified Arabic" w:eastAsia="Calibri" w:hAnsi="Simplified Arabic" w:cs="Simplified Arabic"/>
          <w:sz w:val="28"/>
          <w:szCs w:val="28"/>
          <w:lang w:bidi="ar-EG"/>
        </w:rPr>
        <w:t>" (Project Management Institute, 2017).</w:t>
      </w:r>
    </w:p>
    <w:p w14:paraId="332ED75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تتطلب إدارة المشروع تنسيقًا فعالًا بين الموارد البشرية، والمادية، والمالية لتحقيق الأهداف المرجوة. تتنوع المشاريع بين الصغيرة والكبيرة، ويمكن أن تشمل مجالات مثل البناء، التكنولوجيا، البحث والتطوير، وغيرها. يعد الفهم الجيد لمكونات المشروع الأساسية أمرًا ضروريًا لنجاح أي مشروع</w:t>
      </w:r>
      <w:r w:rsidRPr="00317FC6">
        <w:rPr>
          <w:rFonts w:ascii="Simplified Arabic" w:eastAsia="Calibri" w:hAnsi="Simplified Arabic" w:cs="Simplified Arabic"/>
          <w:sz w:val="28"/>
          <w:szCs w:val="28"/>
          <w:lang w:bidi="ar-EG"/>
        </w:rPr>
        <w:t>.</w:t>
      </w:r>
    </w:p>
    <w:p w14:paraId="270864F3"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40" w:name="_Toc181658658"/>
      <w:r w:rsidRPr="00317FC6">
        <w:rPr>
          <w:rFonts w:ascii="Simplified Arabic" w:eastAsia="Calibri" w:hAnsi="Simplified Arabic" w:cs="Simplified Arabic"/>
          <w:b/>
          <w:bCs/>
          <w:sz w:val="28"/>
          <w:szCs w:val="28"/>
          <w:rtl/>
        </w:rPr>
        <w:t>مراحل دورة حياة المشروع</w:t>
      </w:r>
      <w:bookmarkEnd w:id="40"/>
      <w:r w:rsidRPr="00317FC6">
        <w:rPr>
          <w:rFonts w:ascii="Simplified Arabic" w:eastAsia="Calibri" w:hAnsi="Simplified Arabic" w:cs="Simplified Arabic"/>
          <w:b/>
          <w:bCs/>
          <w:sz w:val="28"/>
          <w:szCs w:val="28"/>
        </w:rPr>
        <w:t>:</w:t>
      </w:r>
    </w:p>
    <w:p w14:paraId="08157C2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تمر إدارة المشروع بأربع مراحل رئيسية، هي: التخطيط، التنفيذ، المراقبة، والإغلاق. تساهم هذه المراحل في تنظيم العمل وتحقيق الأهداف المحددة</w:t>
      </w:r>
      <w:r w:rsidRPr="00317FC6">
        <w:rPr>
          <w:rFonts w:ascii="Simplified Arabic" w:eastAsia="Calibri" w:hAnsi="Simplified Arabic" w:cs="Simplified Arabic"/>
          <w:sz w:val="28"/>
          <w:szCs w:val="28"/>
          <w:lang w:bidi="ar-EG"/>
        </w:rPr>
        <w:t>.</w:t>
      </w:r>
    </w:p>
    <w:p w14:paraId="3B4958CF" w14:textId="77777777" w:rsidR="00317FC6" w:rsidRPr="00317FC6" w:rsidRDefault="00317FC6" w:rsidP="00317FC6">
      <w:pPr>
        <w:numPr>
          <w:ilvl w:val="0"/>
          <w:numId w:val="41"/>
        </w:numPr>
        <w:spacing w:after="160" w:line="240" w:lineRule="auto"/>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التخطيط</w:t>
      </w:r>
      <w:r w:rsidRPr="00317FC6">
        <w:rPr>
          <w:rFonts w:ascii="Simplified Arabic" w:eastAsia="Calibri" w:hAnsi="Simplified Arabic" w:cs="Simplified Arabic"/>
          <w:b/>
          <w:bCs/>
          <w:sz w:val="28"/>
          <w:szCs w:val="28"/>
          <w:lang w:bidi="ar-EG"/>
        </w:rPr>
        <w:t>:</w:t>
      </w:r>
    </w:p>
    <w:p w14:paraId="07E0D937"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مرحلة التخطيط هي الأساس في إدارة المشروع، حيث يتم تحديد الأهداف والمهام وتوزيع الموارد. خلال هذه المرحلة، يقوم مدير المشروع بتطوير خطة تفصيلية تشمل</w:t>
      </w:r>
      <w:r w:rsidRPr="00317FC6">
        <w:rPr>
          <w:rFonts w:ascii="Simplified Arabic" w:eastAsia="Calibri" w:hAnsi="Simplified Arabic" w:cs="Simplified Arabic"/>
          <w:sz w:val="28"/>
          <w:szCs w:val="28"/>
          <w:lang w:bidi="ar-EG"/>
        </w:rPr>
        <w:t>:</w:t>
      </w:r>
    </w:p>
    <w:p w14:paraId="57F9C88E" w14:textId="77777777" w:rsidR="00317FC6" w:rsidRPr="00317FC6" w:rsidRDefault="00317FC6" w:rsidP="00317FC6">
      <w:pPr>
        <w:numPr>
          <w:ilvl w:val="0"/>
          <w:numId w:val="4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نطاق المشروع</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تحديد ما سيتم تنفيذه وما هو خارج نطاق المشروع</w:t>
      </w:r>
      <w:r w:rsidRPr="00317FC6">
        <w:rPr>
          <w:rFonts w:ascii="Simplified Arabic" w:eastAsia="Calibri" w:hAnsi="Simplified Arabic" w:cs="Simplified Arabic"/>
          <w:sz w:val="28"/>
          <w:szCs w:val="28"/>
          <w:lang w:bidi="ar-EG"/>
        </w:rPr>
        <w:t>.</w:t>
      </w:r>
    </w:p>
    <w:p w14:paraId="248FC48E" w14:textId="77777777" w:rsidR="00317FC6" w:rsidRPr="00317FC6" w:rsidRDefault="00317FC6" w:rsidP="00317FC6">
      <w:pPr>
        <w:numPr>
          <w:ilvl w:val="0"/>
          <w:numId w:val="4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تقدير الموارد</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تقييم الموارد المطلوبة، بما في ذلك الأفراد، والمواد، والتكنولوجيا</w:t>
      </w:r>
      <w:r w:rsidRPr="00317FC6">
        <w:rPr>
          <w:rFonts w:ascii="Simplified Arabic" w:eastAsia="Calibri" w:hAnsi="Simplified Arabic" w:cs="Simplified Arabic"/>
          <w:sz w:val="28"/>
          <w:szCs w:val="28"/>
          <w:lang w:bidi="ar-EG"/>
        </w:rPr>
        <w:t>.</w:t>
      </w:r>
    </w:p>
    <w:p w14:paraId="3A7454AD" w14:textId="77777777" w:rsidR="00317FC6" w:rsidRPr="00317FC6" w:rsidRDefault="00317FC6" w:rsidP="00317FC6">
      <w:pPr>
        <w:numPr>
          <w:ilvl w:val="0"/>
          <w:numId w:val="4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جدولة المهام</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إعداد جدول زمني يوضح الأنشطة المطلوبة ومواعيدها</w:t>
      </w:r>
      <w:r w:rsidRPr="00317FC6">
        <w:rPr>
          <w:rFonts w:ascii="Simplified Arabic" w:eastAsia="Calibri" w:hAnsi="Simplified Arabic" w:cs="Simplified Arabic"/>
          <w:sz w:val="28"/>
          <w:szCs w:val="28"/>
          <w:lang w:bidi="ar-EG"/>
        </w:rPr>
        <w:t>.</w:t>
      </w:r>
    </w:p>
    <w:p w14:paraId="1BE14991" w14:textId="77777777" w:rsidR="00317FC6" w:rsidRPr="00317FC6" w:rsidRDefault="00317FC6" w:rsidP="00317FC6">
      <w:pPr>
        <w:numPr>
          <w:ilvl w:val="0"/>
          <w:numId w:val="4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تقدير التكاليف</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وضع ميزانية واضحة للمشروع</w:t>
      </w:r>
      <w:r w:rsidRPr="00317FC6">
        <w:rPr>
          <w:rFonts w:ascii="Simplified Arabic" w:eastAsia="Calibri" w:hAnsi="Simplified Arabic" w:cs="Simplified Arabic"/>
          <w:sz w:val="28"/>
          <w:szCs w:val="28"/>
          <w:lang w:bidi="ar-EG"/>
        </w:rPr>
        <w:t>.</w:t>
      </w:r>
    </w:p>
    <w:p w14:paraId="2CCFF58D"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تساعد هذه المرحلة في توجيه المشروع نحو تحقيق أهدافه بكفاءة وفعالية. وفقاً لمؤلفين مثل كيرزنر (2017)، فإن التخطيط الجيد يُعتبر أحد العوامل الرئيسية في نجاح المشروع</w:t>
      </w:r>
      <w:r w:rsidRPr="00317FC6">
        <w:rPr>
          <w:rFonts w:ascii="Simplified Arabic" w:eastAsia="Calibri" w:hAnsi="Simplified Arabic" w:cs="Simplified Arabic"/>
          <w:sz w:val="28"/>
          <w:szCs w:val="28"/>
          <w:lang w:bidi="ar-EG"/>
        </w:rPr>
        <w:t>.</w:t>
      </w:r>
    </w:p>
    <w:p w14:paraId="410BECB4" w14:textId="77777777" w:rsidR="00317FC6" w:rsidRPr="00317FC6" w:rsidRDefault="00317FC6" w:rsidP="00317FC6">
      <w:pPr>
        <w:numPr>
          <w:ilvl w:val="0"/>
          <w:numId w:val="43"/>
        </w:numPr>
        <w:spacing w:after="160" w:line="240" w:lineRule="auto"/>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lastRenderedPageBreak/>
        <w:t>التنفيذ</w:t>
      </w:r>
      <w:r w:rsidRPr="00317FC6">
        <w:rPr>
          <w:rFonts w:ascii="Simplified Arabic" w:eastAsia="Calibri" w:hAnsi="Simplified Arabic" w:cs="Simplified Arabic"/>
          <w:b/>
          <w:bCs/>
          <w:sz w:val="28"/>
          <w:szCs w:val="28"/>
          <w:lang w:bidi="ar-EG"/>
        </w:rPr>
        <w:t>:</w:t>
      </w:r>
    </w:p>
    <w:p w14:paraId="01847E0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بعد الانتهاء من مرحلة التخطيط، تبدأ مرحلة التنفيذ. تتضمن هذه المرحلة تنفيذ الخطط الموضوعة وتنسيق الأنشطة لتحقيق الأهداف. تشمل عمليات التنفيذ</w:t>
      </w:r>
      <w:r w:rsidRPr="00317FC6">
        <w:rPr>
          <w:rFonts w:ascii="Simplified Arabic" w:eastAsia="Calibri" w:hAnsi="Simplified Arabic" w:cs="Simplified Arabic"/>
          <w:sz w:val="28"/>
          <w:szCs w:val="28"/>
          <w:lang w:bidi="ar-EG"/>
        </w:rPr>
        <w:t>:</w:t>
      </w:r>
    </w:p>
    <w:p w14:paraId="52E279D9" w14:textId="77777777" w:rsidR="00317FC6" w:rsidRPr="00317FC6" w:rsidRDefault="00317FC6" w:rsidP="00317FC6">
      <w:pPr>
        <w:numPr>
          <w:ilvl w:val="0"/>
          <w:numId w:val="44"/>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توجيه الفرق</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إدارة الفرق العاملة وتوزيع المهام وفقاً للخطة</w:t>
      </w:r>
      <w:r w:rsidRPr="00317FC6">
        <w:rPr>
          <w:rFonts w:ascii="Simplified Arabic" w:eastAsia="Calibri" w:hAnsi="Simplified Arabic" w:cs="Simplified Arabic"/>
          <w:sz w:val="28"/>
          <w:szCs w:val="28"/>
          <w:lang w:bidi="ar-EG"/>
        </w:rPr>
        <w:t>.</w:t>
      </w:r>
    </w:p>
    <w:p w14:paraId="55696E59" w14:textId="77777777" w:rsidR="00317FC6" w:rsidRPr="00317FC6" w:rsidRDefault="00317FC6" w:rsidP="00317FC6">
      <w:pPr>
        <w:numPr>
          <w:ilvl w:val="0"/>
          <w:numId w:val="44"/>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التواصل</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ضمان تواصل فعال بين جميع الأطراف المعنية بالمشروع</w:t>
      </w:r>
      <w:r w:rsidRPr="00317FC6">
        <w:rPr>
          <w:rFonts w:ascii="Simplified Arabic" w:eastAsia="Calibri" w:hAnsi="Simplified Arabic" w:cs="Simplified Arabic"/>
          <w:sz w:val="28"/>
          <w:szCs w:val="28"/>
          <w:lang w:bidi="ar-EG"/>
        </w:rPr>
        <w:t>.</w:t>
      </w:r>
    </w:p>
    <w:p w14:paraId="48BB1C94" w14:textId="77777777" w:rsidR="00317FC6" w:rsidRPr="00317FC6" w:rsidRDefault="00317FC6" w:rsidP="00317FC6">
      <w:pPr>
        <w:numPr>
          <w:ilvl w:val="0"/>
          <w:numId w:val="44"/>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تنفيذ المهام</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بدء العمل الفعلي على الأنشطة المحددة</w:t>
      </w:r>
      <w:r w:rsidRPr="00317FC6">
        <w:rPr>
          <w:rFonts w:ascii="Simplified Arabic" w:eastAsia="Calibri" w:hAnsi="Simplified Arabic" w:cs="Simplified Arabic"/>
          <w:sz w:val="28"/>
          <w:szCs w:val="28"/>
          <w:lang w:bidi="ar-EG"/>
        </w:rPr>
        <w:t>.</w:t>
      </w:r>
    </w:p>
    <w:p w14:paraId="4D44483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مرحلة التنفيذ من المراحل الحرجة، حيث يتم فيها تحقيق الأهداف المرسومة. استخدام تقنيات الذكاء الاصطناعي في هذه المرحلة يمكن أن يعزز الكفاءة من خلال أتمتة العمليات وتسهيل التواصل بين الفرق</w:t>
      </w:r>
      <w:r w:rsidRPr="00317FC6">
        <w:rPr>
          <w:rFonts w:ascii="Simplified Arabic" w:eastAsia="Calibri" w:hAnsi="Simplified Arabic" w:cs="Simplified Arabic"/>
          <w:sz w:val="28"/>
          <w:szCs w:val="28"/>
          <w:lang w:bidi="ar-EG"/>
        </w:rPr>
        <w:t xml:space="preserve"> (Kamble et al., 2020).</w:t>
      </w:r>
    </w:p>
    <w:p w14:paraId="4F930F6A" w14:textId="77777777" w:rsidR="00317FC6" w:rsidRPr="00317FC6" w:rsidRDefault="00317FC6" w:rsidP="00317FC6">
      <w:pPr>
        <w:numPr>
          <w:ilvl w:val="0"/>
          <w:numId w:val="45"/>
        </w:numPr>
        <w:spacing w:after="160" w:line="240" w:lineRule="auto"/>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المراقبة</w:t>
      </w:r>
      <w:r w:rsidRPr="00317FC6">
        <w:rPr>
          <w:rFonts w:ascii="Simplified Arabic" w:eastAsia="Calibri" w:hAnsi="Simplified Arabic" w:cs="Simplified Arabic"/>
          <w:b/>
          <w:bCs/>
          <w:sz w:val="28"/>
          <w:szCs w:val="28"/>
          <w:lang w:bidi="ar-EG"/>
        </w:rPr>
        <w:t>:</w:t>
      </w:r>
    </w:p>
    <w:p w14:paraId="57C34081"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تشمل مرحلة المراقبة تقييم الأداء ومراقبة تقدم المشروع مقارنة بالخطط الموضوعة. تتضمن هذه المرحلة</w:t>
      </w:r>
      <w:r w:rsidRPr="00317FC6">
        <w:rPr>
          <w:rFonts w:ascii="Simplified Arabic" w:eastAsia="Calibri" w:hAnsi="Simplified Arabic" w:cs="Simplified Arabic"/>
          <w:sz w:val="28"/>
          <w:szCs w:val="28"/>
          <w:lang w:bidi="ar-EG"/>
        </w:rPr>
        <w:t>:</w:t>
      </w:r>
    </w:p>
    <w:p w14:paraId="788E7D63" w14:textId="77777777" w:rsidR="00317FC6" w:rsidRPr="00317FC6" w:rsidRDefault="00317FC6" w:rsidP="00317FC6">
      <w:pPr>
        <w:numPr>
          <w:ilvl w:val="0"/>
          <w:numId w:val="46"/>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تتبع التقدم</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مراجعة مدى تحقيق الأهداف المحددة والجدول الزمني</w:t>
      </w:r>
      <w:r w:rsidRPr="00317FC6">
        <w:rPr>
          <w:rFonts w:ascii="Simplified Arabic" w:eastAsia="Calibri" w:hAnsi="Simplified Arabic" w:cs="Simplified Arabic"/>
          <w:sz w:val="28"/>
          <w:szCs w:val="28"/>
          <w:lang w:bidi="ar-EG"/>
        </w:rPr>
        <w:t>.</w:t>
      </w:r>
    </w:p>
    <w:p w14:paraId="0D6D27B8" w14:textId="77777777" w:rsidR="00317FC6" w:rsidRPr="00317FC6" w:rsidRDefault="00317FC6" w:rsidP="00317FC6">
      <w:pPr>
        <w:numPr>
          <w:ilvl w:val="0"/>
          <w:numId w:val="46"/>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إدارة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تحديد أي مخاطر جديدة قد تظهر خلال تنفيذ المشروع واتخاذ الإجراءات اللازمة لمعالجتها</w:t>
      </w:r>
      <w:r w:rsidRPr="00317FC6">
        <w:rPr>
          <w:rFonts w:ascii="Simplified Arabic" w:eastAsia="Calibri" w:hAnsi="Simplified Arabic" w:cs="Simplified Arabic"/>
          <w:sz w:val="28"/>
          <w:szCs w:val="28"/>
          <w:lang w:bidi="ar-EG"/>
        </w:rPr>
        <w:t>.</w:t>
      </w:r>
    </w:p>
    <w:p w14:paraId="2F996EEC" w14:textId="77777777" w:rsidR="00317FC6" w:rsidRPr="00317FC6" w:rsidRDefault="00317FC6" w:rsidP="00317FC6">
      <w:pPr>
        <w:numPr>
          <w:ilvl w:val="0"/>
          <w:numId w:val="46"/>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التقارير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إعداد تقارير دورية تُظهر تقدم المشروع</w:t>
      </w:r>
      <w:r w:rsidRPr="00317FC6">
        <w:rPr>
          <w:rFonts w:ascii="Simplified Arabic" w:eastAsia="Calibri" w:hAnsi="Simplified Arabic" w:cs="Simplified Arabic"/>
          <w:sz w:val="28"/>
          <w:szCs w:val="28"/>
          <w:lang w:bidi="ar-EG"/>
        </w:rPr>
        <w:t>.</w:t>
      </w:r>
    </w:p>
    <w:p w14:paraId="2C412C9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تساهم هذه المرحلة في اتخاذ القرارات السريعة لمعالجة أي مشكلات قد تطرأ، مما يساعد في ضمان سير المشروع وفقاً للخطط</w:t>
      </w:r>
      <w:r w:rsidRPr="00317FC6">
        <w:rPr>
          <w:rFonts w:ascii="Simplified Arabic" w:eastAsia="Calibri" w:hAnsi="Simplified Arabic" w:cs="Simplified Arabic"/>
          <w:sz w:val="28"/>
          <w:szCs w:val="28"/>
          <w:lang w:bidi="ar-EG"/>
        </w:rPr>
        <w:t xml:space="preserve"> (Schmidt et al., 2018).</w:t>
      </w:r>
    </w:p>
    <w:p w14:paraId="5B58D3C1" w14:textId="77777777" w:rsidR="00317FC6" w:rsidRPr="00317FC6" w:rsidRDefault="00317FC6" w:rsidP="00317FC6">
      <w:pPr>
        <w:numPr>
          <w:ilvl w:val="0"/>
          <w:numId w:val="47"/>
        </w:numPr>
        <w:spacing w:after="160" w:line="240" w:lineRule="auto"/>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الإغلاق</w:t>
      </w:r>
      <w:r w:rsidRPr="00317FC6">
        <w:rPr>
          <w:rFonts w:ascii="Simplified Arabic" w:eastAsia="Calibri" w:hAnsi="Simplified Arabic" w:cs="Simplified Arabic"/>
          <w:b/>
          <w:bCs/>
          <w:sz w:val="28"/>
          <w:szCs w:val="28"/>
          <w:lang w:bidi="ar-EG"/>
        </w:rPr>
        <w:t>:</w:t>
      </w:r>
    </w:p>
    <w:p w14:paraId="79C07BB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تمثل مرحلة الإغلاق المرحلة النهائية في دورة حياة المشروع. تتضمن هذه المرحلة</w:t>
      </w:r>
      <w:r w:rsidRPr="00317FC6">
        <w:rPr>
          <w:rFonts w:ascii="Simplified Arabic" w:eastAsia="Calibri" w:hAnsi="Simplified Arabic" w:cs="Simplified Arabic"/>
          <w:sz w:val="28"/>
          <w:szCs w:val="28"/>
          <w:lang w:bidi="ar-EG"/>
        </w:rPr>
        <w:t>:</w:t>
      </w:r>
    </w:p>
    <w:p w14:paraId="6856E4D5" w14:textId="77777777" w:rsidR="00317FC6" w:rsidRPr="00317FC6" w:rsidRDefault="00317FC6" w:rsidP="00317FC6">
      <w:pPr>
        <w:numPr>
          <w:ilvl w:val="0"/>
          <w:numId w:val="4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تسليم المشروع</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تسليم المنتج أو الخدمة النهائية للعميل</w:t>
      </w:r>
      <w:r w:rsidRPr="00317FC6">
        <w:rPr>
          <w:rFonts w:ascii="Simplified Arabic" w:eastAsia="Calibri" w:hAnsi="Simplified Arabic" w:cs="Simplified Arabic"/>
          <w:sz w:val="28"/>
          <w:szCs w:val="28"/>
          <w:lang w:bidi="ar-EG"/>
        </w:rPr>
        <w:t>.</w:t>
      </w:r>
    </w:p>
    <w:p w14:paraId="6895B8FC" w14:textId="77777777" w:rsidR="00317FC6" w:rsidRPr="00317FC6" w:rsidRDefault="00317FC6" w:rsidP="00317FC6">
      <w:pPr>
        <w:numPr>
          <w:ilvl w:val="0"/>
          <w:numId w:val="4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تقييم الأداء</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مراجعة الأداء الكلي للمشروع وتوثيق الدروس المستفادة</w:t>
      </w:r>
      <w:r w:rsidRPr="00317FC6">
        <w:rPr>
          <w:rFonts w:ascii="Simplified Arabic" w:eastAsia="Calibri" w:hAnsi="Simplified Arabic" w:cs="Simplified Arabic"/>
          <w:sz w:val="28"/>
          <w:szCs w:val="28"/>
          <w:lang w:bidi="ar-EG"/>
        </w:rPr>
        <w:t>.</w:t>
      </w:r>
    </w:p>
    <w:p w14:paraId="52E6942E" w14:textId="77777777" w:rsidR="00317FC6" w:rsidRPr="00317FC6" w:rsidRDefault="00317FC6" w:rsidP="00317FC6">
      <w:pPr>
        <w:numPr>
          <w:ilvl w:val="0"/>
          <w:numId w:val="4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إغلاق الوثائق</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تجميع كافة الوثائق المتعلقة بالمشروع وإغلاق الحسابات المالية</w:t>
      </w:r>
      <w:r w:rsidRPr="00317FC6">
        <w:rPr>
          <w:rFonts w:ascii="Simplified Arabic" w:eastAsia="Calibri" w:hAnsi="Simplified Arabic" w:cs="Simplified Arabic"/>
          <w:sz w:val="28"/>
          <w:szCs w:val="28"/>
          <w:lang w:bidi="ar-EG"/>
        </w:rPr>
        <w:t>.</w:t>
      </w:r>
    </w:p>
    <w:p w14:paraId="72CF937B"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تُعد مرحلة الإغلاق فرصة لتقييم ما تم إنجازه وتحديد النقاط التي يمكن تحسينها في المشاريع المستقبلية</w:t>
      </w:r>
      <w:r w:rsidRPr="00317FC6">
        <w:rPr>
          <w:rFonts w:ascii="Simplified Arabic" w:eastAsia="Calibri" w:hAnsi="Simplified Arabic" w:cs="Simplified Arabic"/>
          <w:sz w:val="28"/>
          <w:szCs w:val="28"/>
          <w:lang w:bidi="ar-EG"/>
        </w:rPr>
        <w:t xml:space="preserve"> (Kerzner, 2017).</w:t>
      </w:r>
    </w:p>
    <w:p w14:paraId="2059CFAB"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41" w:name="_Toc181658659"/>
      <w:r w:rsidRPr="00317FC6">
        <w:rPr>
          <w:rFonts w:ascii="Simplified Arabic" w:eastAsia="Calibri" w:hAnsi="Simplified Arabic" w:cs="Simplified Arabic"/>
          <w:b/>
          <w:bCs/>
          <w:sz w:val="28"/>
          <w:szCs w:val="28"/>
          <w:rtl/>
        </w:rPr>
        <w:t>تأثير الذكاء الاصطناعي على إدارة المشاريع</w:t>
      </w:r>
      <w:bookmarkEnd w:id="41"/>
      <w:r w:rsidRPr="00317FC6">
        <w:rPr>
          <w:rFonts w:ascii="Simplified Arabic" w:eastAsia="Calibri" w:hAnsi="Simplified Arabic" w:cs="Simplified Arabic"/>
          <w:b/>
          <w:bCs/>
          <w:sz w:val="28"/>
          <w:szCs w:val="28"/>
        </w:rPr>
        <w:t>:</w:t>
      </w:r>
    </w:p>
    <w:p w14:paraId="3080A1DF"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تقدم تقنيات الذكاء الاصطناعي، أصبحت هذه التقنيات تلعب دوراً محورياً في تحسين جميع مراحل دورة حياة المشروع. على سبيل المثال، يمكن للذكاء الاصطناعي أن يعزز من دقة التقديرات في مرحلة التخطيط، ويُساعد في مراقبة الأداء بكفاءة أكبر خلال مرحلة المراقبة. كما يُمكن أن يُحسن من إدارة الفرق وتسهيل التواصل بين الأعضاء</w:t>
      </w:r>
      <w:r w:rsidRPr="00317FC6">
        <w:rPr>
          <w:rFonts w:ascii="Simplified Arabic" w:eastAsia="Calibri" w:hAnsi="Simplified Arabic" w:cs="Simplified Arabic"/>
          <w:sz w:val="28"/>
          <w:szCs w:val="28"/>
          <w:lang w:bidi="ar-EG"/>
        </w:rPr>
        <w:t>.</w:t>
      </w:r>
    </w:p>
    <w:p w14:paraId="51CEBE2E"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إدارة المشاريع عملية متكاملة تتطلب معرفة دقيقة بمكوناتها ومراحلها. يساعد الفهم الجيد لهذه المكونات في تعزيز نجاح المشاريع، خاصة عند تطبيق تقنيات الذكاء الاصطناعي. في المملكة العربية السعودية، يمثل الدمج بين إدارة المشاريع وتقنيات الذكاء الاصطناعي خطوة استراتيجية نحو تحقيق أهداف رؤية 2030، مما يُعزز من فعالية وكفاءة المشاريع الإنشائية</w:t>
      </w:r>
      <w:r w:rsidRPr="00317FC6">
        <w:rPr>
          <w:rFonts w:ascii="Simplified Arabic" w:eastAsia="Calibri" w:hAnsi="Simplified Arabic" w:cs="Simplified Arabic"/>
          <w:sz w:val="28"/>
          <w:szCs w:val="28"/>
          <w:lang w:bidi="ar-EG"/>
        </w:rPr>
        <w:t>.</w:t>
      </w:r>
    </w:p>
    <w:p w14:paraId="0362C035"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42" w:name="_Toc181658660"/>
      <w:r w:rsidRPr="00317FC6">
        <w:rPr>
          <w:rFonts w:ascii="Simplified Arabic" w:eastAsia="Calibri" w:hAnsi="Simplified Arabic" w:cs="Simplified Arabic"/>
          <w:b/>
          <w:bCs/>
          <w:sz w:val="28"/>
          <w:szCs w:val="28"/>
          <w:rtl/>
        </w:rPr>
        <w:t>أهمية التخطيط في إدارة المشاريع</w:t>
      </w:r>
      <w:bookmarkEnd w:id="42"/>
      <w:r w:rsidRPr="00317FC6">
        <w:rPr>
          <w:rFonts w:ascii="Simplified Arabic" w:eastAsia="Calibri" w:hAnsi="Simplified Arabic" w:cs="Simplified Arabic"/>
          <w:b/>
          <w:bCs/>
          <w:sz w:val="28"/>
          <w:szCs w:val="28"/>
        </w:rPr>
        <w:t>:</w:t>
      </w:r>
    </w:p>
    <w:p w14:paraId="7E746E64"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يُعتبر التخطيط أحد أهم عناصر إدارة المشاريع، حيث يُسهم في تحديد مسار العمل، وضمان تحقيق الأهداف بكفاءة وفعالية. في هذا السياق، سنستعرض أهمية إعداد خطة المشروع، بالإضافة إلى كيفية تحديد الأهداف والموارد والجدول الزمني</w:t>
      </w:r>
      <w:r w:rsidRPr="00317FC6">
        <w:rPr>
          <w:rFonts w:ascii="Simplified Arabic" w:eastAsia="Calibri" w:hAnsi="Simplified Arabic" w:cs="Simplified Arabic"/>
          <w:sz w:val="28"/>
          <w:szCs w:val="28"/>
          <w:lang w:bidi="ar-EG"/>
        </w:rPr>
        <w:t>.</w:t>
      </w:r>
    </w:p>
    <w:p w14:paraId="53BBFAEC"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1-</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إعداد خطة المشروع</w:t>
      </w:r>
      <w:r w:rsidRPr="00317FC6">
        <w:rPr>
          <w:rFonts w:ascii="Simplified Arabic" w:eastAsia="Calibri" w:hAnsi="Simplified Arabic" w:cs="Simplified Arabic"/>
          <w:b/>
          <w:bCs/>
          <w:sz w:val="28"/>
          <w:szCs w:val="28"/>
        </w:rPr>
        <w:t>:</w:t>
      </w:r>
    </w:p>
    <w:p w14:paraId="6D960EAB"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تُعد خطة المشروع وثيقة أساسية تحدد كيفية إدارة وتنفيذ المشروع. تشمل الخطة كافة جوانب المشروع، من أهدافه إلى كيفية توزيع الموارد وإدارة المخاطر. وفقًا لمؤلفين مثل كيرزنر (2017)، فإن خطة المشروع الجيدة تُعتبر خارطة الطريق التي توجه جميع الأنشطة</w:t>
      </w:r>
      <w:r w:rsidRPr="00317FC6">
        <w:rPr>
          <w:rFonts w:ascii="Simplified Arabic" w:eastAsia="Calibri" w:hAnsi="Simplified Arabic" w:cs="Simplified Arabic"/>
          <w:sz w:val="28"/>
          <w:szCs w:val="28"/>
          <w:lang w:bidi="ar-EG"/>
        </w:rPr>
        <w:t>.</w:t>
      </w:r>
    </w:p>
    <w:p w14:paraId="30BD9548"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تتضمن مكونات خطة المشروع</w:t>
      </w:r>
      <w:r w:rsidRPr="00317FC6">
        <w:rPr>
          <w:rFonts w:ascii="Simplified Arabic" w:eastAsia="Calibri" w:hAnsi="Simplified Arabic" w:cs="Simplified Arabic"/>
          <w:b/>
          <w:bCs/>
          <w:sz w:val="28"/>
          <w:szCs w:val="28"/>
          <w:lang w:bidi="ar-EG"/>
        </w:rPr>
        <w:t>:</w:t>
      </w:r>
    </w:p>
    <w:p w14:paraId="7414B901" w14:textId="77777777" w:rsidR="00317FC6" w:rsidRPr="00317FC6" w:rsidRDefault="00317FC6" w:rsidP="00317FC6">
      <w:pPr>
        <w:numPr>
          <w:ilvl w:val="0"/>
          <w:numId w:val="4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نطاق المشروع</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يجب أن تكون خطة المشروع واضحة حول ما سيتم تحقيقه وما هو خارج نطاق المشروع. هذا التحديد يساعد في تجنب التغييرات غير الضرورية ويمنع تفشي مشكلات النطاق</w:t>
      </w:r>
      <w:r w:rsidRPr="00317FC6">
        <w:rPr>
          <w:rFonts w:ascii="Simplified Arabic" w:eastAsia="Calibri" w:hAnsi="Simplified Arabic" w:cs="Simplified Arabic"/>
          <w:sz w:val="28"/>
          <w:szCs w:val="28"/>
          <w:lang w:bidi="ar-EG"/>
        </w:rPr>
        <w:t xml:space="preserve"> (Scope Creep) (Morris, 2013).</w:t>
      </w:r>
    </w:p>
    <w:p w14:paraId="5A0A5100" w14:textId="77777777" w:rsidR="00317FC6" w:rsidRPr="00317FC6" w:rsidRDefault="00317FC6" w:rsidP="00317FC6">
      <w:pPr>
        <w:numPr>
          <w:ilvl w:val="0"/>
          <w:numId w:val="4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وصف الأنشطة والمهام</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ينبغي أن تحتوي الخطة على قائمة مفصلة بالأنشطة التي يجب القيام بها، بالإضافة إلى تخصيص المهام لأعضاء الفريق. يساعد ذلك في توضيح المسؤوليات وضمان التزام الجميع بخطة العمل</w:t>
      </w:r>
      <w:r w:rsidRPr="00317FC6">
        <w:rPr>
          <w:rFonts w:ascii="Simplified Arabic" w:eastAsia="Calibri" w:hAnsi="Simplified Arabic" w:cs="Simplified Arabic"/>
          <w:sz w:val="28"/>
          <w:szCs w:val="28"/>
          <w:lang w:bidi="ar-EG"/>
        </w:rPr>
        <w:t>.</w:t>
      </w:r>
    </w:p>
    <w:p w14:paraId="58D24DBB" w14:textId="77777777" w:rsidR="00317FC6" w:rsidRPr="00317FC6" w:rsidRDefault="00317FC6" w:rsidP="00317FC6">
      <w:pPr>
        <w:numPr>
          <w:ilvl w:val="0"/>
          <w:numId w:val="4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إدارة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يجب أن تتضمن خطة المشروع تحليلًا للمخاطر المحتملة وتطوير استراتيجيات للتخفيف منها. يُساعد هذا التحليل في التعامل مع أي مشكلات قد تطرأ أثناء التنفيذ، مما يقلل من تأثيرها على المشروع</w:t>
      </w:r>
      <w:r w:rsidRPr="00317FC6">
        <w:rPr>
          <w:rFonts w:ascii="Simplified Arabic" w:eastAsia="Calibri" w:hAnsi="Simplified Arabic" w:cs="Simplified Arabic"/>
          <w:sz w:val="28"/>
          <w:szCs w:val="28"/>
          <w:lang w:bidi="ar-EG"/>
        </w:rPr>
        <w:t>.</w:t>
      </w:r>
    </w:p>
    <w:p w14:paraId="16FCEBE2" w14:textId="77777777" w:rsidR="00317FC6" w:rsidRPr="00317FC6" w:rsidRDefault="00317FC6" w:rsidP="00317FC6">
      <w:pPr>
        <w:numPr>
          <w:ilvl w:val="0"/>
          <w:numId w:val="4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الميزانية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يُعتبر تحديد الميزانية جزءًا أساسيًا من التخطيط. يجب أن تتضمن خطة المشروع تقديرات دقيقة للتكاليف، بما في ذلك التكاليف المباشرة وغير المباشرة</w:t>
      </w:r>
      <w:r w:rsidRPr="00317FC6">
        <w:rPr>
          <w:rFonts w:ascii="Simplified Arabic" w:eastAsia="Calibri" w:hAnsi="Simplified Arabic" w:cs="Simplified Arabic"/>
          <w:sz w:val="28"/>
          <w:szCs w:val="28"/>
          <w:lang w:bidi="ar-EG"/>
        </w:rPr>
        <w:t>.</w:t>
      </w:r>
    </w:p>
    <w:p w14:paraId="7FF1F49F"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2-</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تحديد الأهداف والموارد والجدول الزمني</w:t>
      </w:r>
      <w:r w:rsidRPr="00317FC6">
        <w:rPr>
          <w:rFonts w:ascii="Simplified Arabic" w:eastAsia="Calibri" w:hAnsi="Simplified Arabic" w:cs="Simplified Arabic"/>
          <w:b/>
          <w:bCs/>
          <w:sz w:val="28"/>
          <w:szCs w:val="28"/>
        </w:rPr>
        <w:t>:</w:t>
      </w:r>
    </w:p>
    <w:p w14:paraId="00426875"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الأهداف المحددة جزءًا لا يتجزأ من خطة المشروع. إن وجود أهداف واضحة يُساعد في توجيه الجهود ويُعزز من احتمال تحقيق النجاح. يتضمن تحديد الأهداف عدة خطوات</w:t>
      </w:r>
      <w:r w:rsidRPr="00317FC6">
        <w:rPr>
          <w:rFonts w:ascii="Simplified Arabic" w:eastAsia="Calibri" w:hAnsi="Simplified Arabic" w:cs="Simplified Arabic"/>
          <w:sz w:val="28"/>
          <w:szCs w:val="28"/>
          <w:lang w:bidi="ar-EG"/>
        </w:rPr>
        <w:t>:</w:t>
      </w:r>
    </w:p>
    <w:p w14:paraId="0EAE0B2D" w14:textId="77777777" w:rsidR="00317FC6" w:rsidRPr="00317FC6" w:rsidRDefault="00317FC6" w:rsidP="00317FC6">
      <w:pPr>
        <w:numPr>
          <w:ilvl w:val="0"/>
          <w:numId w:val="5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lang w:bidi="ar-EG"/>
        </w:rPr>
        <w:t xml:space="preserve">SMART Goals: </w:t>
      </w:r>
      <w:r w:rsidRPr="00317FC6">
        <w:rPr>
          <w:rFonts w:ascii="Simplified Arabic" w:eastAsia="Calibri" w:hAnsi="Simplified Arabic" w:cs="Simplified Arabic"/>
          <w:sz w:val="28"/>
          <w:szCs w:val="28"/>
          <w:rtl/>
        </w:rPr>
        <w:t>يجب أن تكون الأهداف محددة، قابلة للقياس، قابلة للتحقيق، ذات صلة، ومحددة زمنياً</w:t>
      </w:r>
      <w:r w:rsidRPr="00317FC6">
        <w:rPr>
          <w:rFonts w:ascii="Simplified Arabic" w:eastAsia="Calibri" w:hAnsi="Simplified Arabic" w:cs="Simplified Arabic"/>
          <w:sz w:val="28"/>
          <w:szCs w:val="28"/>
          <w:lang w:bidi="ar-EG"/>
        </w:rPr>
        <w:t xml:space="preserve"> (SMART). </w:t>
      </w:r>
      <w:r w:rsidRPr="00317FC6">
        <w:rPr>
          <w:rFonts w:ascii="Simplified Arabic" w:eastAsia="Calibri" w:hAnsi="Simplified Arabic" w:cs="Simplified Arabic"/>
          <w:sz w:val="28"/>
          <w:szCs w:val="28"/>
          <w:rtl/>
        </w:rPr>
        <w:t>يساعد هذا الإطار على التأكد من أن الأهداف قابلة للتنفيذ ويمكن تقييم مدى تحقيقها</w:t>
      </w:r>
      <w:r w:rsidRPr="00317FC6">
        <w:rPr>
          <w:rFonts w:ascii="Simplified Arabic" w:eastAsia="Calibri" w:hAnsi="Simplified Arabic" w:cs="Simplified Arabic"/>
          <w:sz w:val="28"/>
          <w:szCs w:val="28"/>
          <w:lang w:bidi="ar-EG"/>
        </w:rPr>
        <w:t xml:space="preserve"> (Doran, 1981).</w:t>
      </w:r>
    </w:p>
    <w:p w14:paraId="45EF7971" w14:textId="77777777" w:rsidR="00317FC6" w:rsidRPr="00317FC6" w:rsidRDefault="00317FC6" w:rsidP="00317FC6">
      <w:pPr>
        <w:numPr>
          <w:ilvl w:val="0"/>
          <w:numId w:val="5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الموارد</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بعد تحديد الأهداف، يجب تقييم الموارد اللازمة لتحقيقها. يتضمن ذلك تحديد عدد الموظفين، المعدات، والميزانية المطلوبة. يُعتبر تخصيص الموارد بشكل مناسب من العوامل الرئيسية التي تؤثر على نجاح المشروع</w:t>
      </w:r>
      <w:r w:rsidRPr="00317FC6">
        <w:rPr>
          <w:rFonts w:ascii="Simplified Arabic" w:eastAsia="Calibri" w:hAnsi="Simplified Arabic" w:cs="Simplified Arabic"/>
          <w:sz w:val="28"/>
          <w:szCs w:val="28"/>
          <w:lang w:bidi="ar-EG"/>
        </w:rPr>
        <w:t xml:space="preserve"> (Gareis, 2010).</w:t>
      </w:r>
    </w:p>
    <w:p w14:paraId="0F12BFD3" w14:textId="77777777" w:rsidR="00317FC6" w:rsidRPr="00317FC6" w:rsidRDefault="00317FC6" w:rsidP="00317FC6">
      <w:pPr>
        <w:numPr>
          <w:ilvl w:val="0"/>
          <w:numId w:val="5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الجدول الزمني</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يُعتبر الجدول الزمني أحد عناصر التخطيط الحيوية. يجب تحديد مواعيد بدء وانتهاء كل نشاط، وتقدير الوقت اللازم لإنجاز كل منها. استخدام تقنيات مثل تحليل المسار الحرج</w:t>
      </w:r>
      <w:r w:rsidRPr="00317FC6">
        <w:rPr>
          <w:rFonts w:ascii="Simplified Arabic" w:eastAsia="Calibri" w:hAnsi="Simplified Arabic" w:cs="Simplified Arabic"/>
          <w:sz w:val="28"/>
          <w:szCs w:val="28"/>
          <w:lang w:bidi="ar-EG"/>
        </w:rPr>
        <w:t xml:space="preserve"> (Critical Path Method) </w:t>
      </w:r>
      <w:r w:rsidRPr="00317FC6">
        <w:rPr>
          <w:rFonts w:ascii="Simplified Arabic" w:eastAsia="Calibri" w:hAnsi="Simplified Arabic" w:cs="Simplified Arabic"/>
          <w:sz w:val="28"/>
          <w:szCs w:val="28"/>
          <w:rtl/>
        </w:rPr>
        <w:t>يمكن أن يساعد في تحديد الأنشطة التي تؤثر على مدة المشروع</w:t>
      </w:r>
      <w:r w:rsidRPr="00317FC6">
        <w:rPr>
          <w:rFonts w:ascii="Simplified Arabic" w:eastAsia="Calibri" w:hAnsi="Simplified Arabic" w:cs="Simplified Arabic"/>
          <w:sz w:val="28"/>
          <w:szCs w:val="28"/>
          <w:lang w:bidi="ar-EG"/>
        </w:rPr>
        <w:t xml:space="preserve"> (Kerzner, 2017).</w:t>
      </w:r>
    </w:p>
    <w:p w14:paraId="5D55AA30"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43" w:name="_Toc181658661"/>
      <w:r w:rsidRPr="00317FC6">
        <w:rPr>
          <w:rFonts w:ascii="Simplified Arabic" w:eastAsia="Calibri" w:hAnsi="Simplified Arabic" w:cs="Simplified Arabic"/>
          <w:b/>
          <w:bCs/>
          <w:sz w:val="28"/>
          <w:szCs w:val="28"/>
          <w:rtl/>
        </w:rPr>
        <w:t>تأثير الذكاء الاصطناعي على التخطيط</w:t>
      </w:r>
      <w:bookmarkEnd w:id="43"/>
      <w:r w:rsidRPr="00317FC6">
        <w:rPr>
          <w:rFonts w:ascii="Simplified Arabic" w:eastAsia="Calibri" w:hAnsi="Simplified Arabic" w:cs="Simplified Arabic"/>
          <w:b/>
          <w:bCs/>
          <w:sz w:val="28"/>
          <w:szCs w:val="28"/>
        </w:rPr>
        <w:t>:</w:t>
      </w:r>
    </w:p>
    <w:p w14:paraId="3A6ED78B"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تقدم تقنيات الذكاء الاصطناعي، تتاح للمشاريع فرص جديدة لتحسين عملية التخطيط. يمكن للذكاء الاصطناعي أن يُسهم في</w:t>
      </w:r>
      <w:r w:rsidRPr="00317FC6">
        <w:rPr>
          <w:rFonts w:ascii="Simplified Arabic" w:eastAsia="Calibri" w:hAnsi="Simplified Arabic" w:cs="Simplified Arabic"/>
          <w:sz w:val="28"/>
          <w:szCs w:val="28"/>
          <w:lang w:bidi="ar-EG"/>
        </w:rPr>
        <w:t>:</w:t>
      </w:r>
    </w:p>
    <w:p w14:paraId="494FBCBF" w14:textId="77777777" w:rsidR="00317FC6" w:rsidRPr="00317FC6" w:rsidRDefault="00317FC6" w:rsidP="00317FC6">
      <w:pPr>
        <w:numPr>
          <w:ilvl w:val="0"/>
          <w:numId w:val="51"/>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تحليل البيانات الكبيرة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يساعد الذكاء الاصطناعي في تحليل كميات هائلة من البيانات التاريخية لتحديد الأنماط والتوجهات. يُمكن استخدام هذه التحليلات لتقديم تقديرات أكثر دقة حول التكاليف والموارد المطلوبة</w:t>
      </w:r>
      <w:r w:rsidRPr="00317FC6">
        <w:rPr>
          <w:rFonts w:ascii="Simplified Arabic" w:eastAsia="Calibri" w:hAnsi="Simplified Arabic" w:cs="Simplified Arabic"/>
          <w:sz w:val="28"/>
          <w:szCs w:val="28"/>
          <w:lang w:bidi="ar-EG"/>
        </w:rPr>
        <w:t xml:space="preserve"> (Berk et al., 2020).</w:t>
      </w:r>
    </w:p>
    <w:p w14:paraId="1308CFA5" w14:textId="77777777" w:rsidR="00317FC6" w:rsidRPr="00317FC6" w:rsidRDefault="00317FC6" w:rsidP="00317FC6">
      <w:pPr>
        <w:numPr>
          <w:ilvl w:val="0"/>
          <w:numId w:val="51"/>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توقع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باستخدام تقنيات التعلم الآلي، يمكن للذكاء الاصطناعي أن يتنبأ بالمخاطر المحتملة بناءً على بيانات سابقة، مما يمكّن الفرق من اتخاذ إجراءات وقائية مبكرة</w:t>
      </w:r>
      <w:r w:rsidRPr="00317FC6">
        <w:rPr>
          <w:rFonts w:ascii="Simplified Arabic" w:eastAsia="Calibri" w:hAnsi="Simplified Arabic" w:cs="Simplified Arabic"/>
          <w:sz w:val="28"/>
          <w:szCs w:val="28"/>
          <w:lang w:bidi="ar-EG"/>
        </w:rPr>
        <w:t>.</w:t>
      </w:r>
    </w:p>
    <w:p w14:paraId="5412A1C4" w14:textId="77777777" w:rsidR="00317FC6" w:rsidRPr="00317FC6" w:rsidRDefault="00317FC6" w:rsidP="00317FC6">
      <w:pPr>
        <w:numPr>
          <w:ilvl w:val="0"/>
          <w:numId w:val="51"/>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تحسين الجدولة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لتطبيقات الذكاء الاصطناعي تحسين الجدول الزمني من خلال تقديم توصيات بشأن تخصيص الموارد، مما يؤدي إلى تحسين الكفاءة وتقليل التأخيرات</w:t>
      </w:r>
      <w:r w:rsidRPr="00317FC6">
        <w:rPr>
          <w:rFonts w:ascii="Simplified Arabic" w:eastAsia="Calibri" w:hAnsi="Simplified Arabic" w:cs="Simplified Arabic"/>
          <w:sz w:val="28"/>
          <w:szCs w:val="28"/>
          <w:lang w:bidi="ar-EG"/>
        </w:rPr>
        <w:t xml:space="preserve"> (Kamble et al., 2020).</w:t>
      </w:r>
    </w:p>
    <w:p w14:paraId="69D4B83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أهمية التخطيط في إدارة المشاريع محورية لضمان النجاح وتحقيق الأهداف المؤسسية. من خلال إعداد خطة شاملة وتحديد أهداف واضحة وتخصيص الموارد بفعالية، يمكن للمؤسسات أن تعزز من كفاءة مشاريعها. يُعزز دمج تقنيات الذكاء الاصطناعي من هذه العملية، مما يسهم في تحقيق نتائج أفضل في المشاريع الإنشائية في المملكة العربية السعودية، ويُساعد في تقيق رؤية 2030</w:t>
      </w:r>
      <w:r w:rsidRPr="00317FC6">
        <w:rPr>
          <w:rFonts w:ascii="Simplified Arabic" w:eastAsia="Calibri" w:hAnsi="Simplified Arabic" w:cs="Simplified Arabic"/>
          <w:sz w:val="28"/>
          <w:szCs w:val="28"/>
          <w:lang w:bidi="ar-EG"/>
        </w:rPr>
        <w:t>.</w:t>
      </w:r>
    </w:p>
    <w:p w14:paraId="20ABF1EB"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44" w:name="_Toc181658662"/>
      <w:r w:rsidRPr="00317FC6">
        <w:rPr>
          <w:rFonts w:ascii="Simplified Arabic" w:eastAsia="Calibri" w:hAnsi="Simplified Arabic" w:cs="Simplified Arabic"/>
          <w:b/>
          <w:bCs/>
          <w:sz w:val="28"/>
          <w:szCs w:val="28"/>
          <w:rtl/>
        </w:rPr>
        <w:t>إدارة المخاطر</w:t>
      </w:r>
      <w:bookmarkEnd w:id="44"/>
      <w:r w:rsidRPr="00317FC6">
        <w:rPr>
          <w:rFonts w:ascii="Simplified Arabic" w:eastAsia="Calibri" w:hAnsi="Simplified Arabic" w:cs="Simplified Arabic"/>
          <w:b/>
          <w:bCs/>
          <w:sz w:val="28"/>
          <w:szCs w:val="28"/>
        </w:rPr>
        <w:t>:</w:t>
      </w:r>
    </w:p>
    <w:p w14:paraId="7F6C995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إدارة المخاطر عنصرًا حيويًا في إدارة المشاريع، حيث تهدف إلى تحديد وتقييم المخاطر المحتملة وتطوير استراتيجيات للتعامل معها. في سياق المشاريع الإنشائية، تُعتبر المخاطر أمرًا شائعًا نتيجة الطبيعة المعقدة لهذه المشاريع. سنستعرض في هذا المقال كيفية تحديد المخاطر وتقييمها، بالإضافة إلى استراتيجيات إدارة المخاطر</w:t>
      </w:r>
      <w:r w:rsidRPr="00317FC6">
        <w:rPr>
          <w:rFonts w:ascii="Simplified Arabic" w:eastAsia="Calibri" w:hAnsi="Simplified Arabic" w:cs="Simplified Arabic"/>
          <w:sz w:val="28"/>
          <w:szCs w:val="28"/>
          <w:lang w:bidi="ar-EG"/>
        </w:rPr>
        <w:t>.</w:t>
      </w:r>
    </w:p>
    <w:p w14:paraId="044377B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rtl/>
        </w:rPr>
        <w:t>تحديد المخاطر وتقيي</w:t>
      </w:r>
    </w:p>
    <w:p w14:paraId="2B53C075"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يتضمن تحديد المخاطر عملية التعرف على العوامل التي قد تؤثر سلبًا على المشروع. يمكن تقسيم المخاطر إلى عدة فئات، بما في ذلك</w:t>
      </w:r>
      <w:r w:rsidRPr="00317FC6">
        <w:rPr>
          <w:rFonts w:ascii="Simplified Arabic" w:eastAsia="Calibri" w:hAnsi="Simplified Arabic" w:cs="Simplified Arabic"/>
          <w:sz w:val="28"/>
          <w:szCs w:val="28"/>
          <w:lang w:bidi="ar-EG"/>
        </w:rPr>
        <w:t>:</w:t>
      </w:r>
    </w:p>
    <w:p w14:paraId="470B0558" w14:textId="77777777" w:rsidR="00317FC6" w:rsidRPr="00317FC6" w:rsidRDefault="00317FC6" w:rsidP="00317FC6">
      <w:pPr>
        <w:numPr>
          <w:ilvl w:val="0"/>
          <w:numId w:val="5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مخاطر جدولة المشروع</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تتعلق بالتأخيرات المحتملة في إكمال الأنشطة</w:t>
      </w:r>
      <w:r w:rsidRPr="00317FC6">
        <w:rPr>
          <w:rFonts w:ascii="Simplified Arabic" w:eastAsia="Calibri" w:hAnsi="Simplified Arabic" w:cs="Simplified Arabic"/>
          <w:sz w:val="28"/>
          <w:szCs w:val="28"/>
          <w:lang w:bidi="ar-EG"/>
        </w:rPr>
        <w:t>.</w:t>
      </w:r>
    </w:p>
    <w:p w14:paraId="0CD8EDB1" w14:textId="77777777" w:rsidR="00317FC6" w:rsidRPr="00317FC6" w:rsidRDefault="00317FC6" w:rsidP="00317FC6">
      <w:pPr>
        <w:numPr>
          <w:ilvl w:val="0"/>
          <w:numId w:val="5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مخاطر التكلفة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تشمل تجاوز الميزانية بسبب التكاليف غير المتوقعة</w:t>
      </w:r>
      <w:r w:rsidRPr="00317FC6">
        <w:rPr>
          <w:rFonts w:ascii="Simplified Arabic" w:eastAsia="Calibri" w:hAnsi="Simplified Arabic" w:cs="Simplified Arabic"/>
          <w:sz w:val="28"/>
          <w:szCs w:val="28"/>
          <w:lang w:bidi="ar-EG"/>
        </w:rPr>
        <w:t>.</w:t>
      </w:r>
    </w:p>
    <w:p w14:paraId="79236847" w14:textId="77777777" w:rsidR="00317FC6" w:rsidRPr="00317FC6" w:rsidRDefault="00317FC6" w:rsidP="00317FC6">
      <w:pPr>
        <w:numPr>
          <w:ilvl w:val="0"/>
          <w:numId w:val="5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مخاطر الجودة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ترتبط بعدم تحقيق المعايير المحددة للمشروع</w:t>
      </w:r>
      <w:r w:rsidRPr="00317FC6">
        <w:rPr>
          <w:rFonts w:ascii="Simplified Arabic" w:eastAsia="Calibri" w:hAnsi="Simplified Arabic" w:cs="Simplified Arabic"/>
          <w:sz w:val="28"/>
          <w:szCs w:val="28"/>
          <w:lang w:bidi="ar-EG"/>
        </w:rPr>
        <w:t>.</w:t>
      </w:r>
    </w:p>
    <w:p w14:paraId="5E6468D9" w14:textId="77777777" w:rsidR="00317FC6" w:rsidRPr="00317FC6" w:rsidRDefault="00317FC6" w:rsidP="00317FC6">
      <w:pPr>
        <w:numPr>
          <w:ilvl w:val="0"/>
          <w:numId w:val="5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مخاطر السلامة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تتعلق بالسلامة العامة للعمال والموظفين في موقع العمل</w:t>
      </w:r>
      <w:r w:rsidRPr="00317FC6">
        <w:rPr>
          <w:rFonts w:ascii="Simplified Arabic" w:eastAsia="Calibri" w:hAnsi="Simplified Arabic" w:cs="Simplified Arabic"/>
          <w:sz w:val="28"/>
          <w:szCs w:val="28"/>
          <w:lang w:bidi="ar-EG"/>
        </w:rPr>
        <w:t>.</w:t>
      </w:r>
    </w:p>
    <w:p w14:paraId="4D172CD1"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خطوات تحديد المخاطر</w:t>
      </w:r>
      <w:r w:rsidRPr="00317FC6">
        <w:rPr>
          <w:rFonts w:ascii="Simplified Arabic" w:eastAsia="Calibri" w:hAnsi="Simplified Arabic" w:cs="Simplified Arabic"/>
          <w:sz w:val="28"/>
          <w:szCs w:val="28"/>
          <w:lang w:bidi="ar-EG"/>
        </w:rPr>
        <w:t>:</w:t>
      </w:r>
    </w:p>
    <w:p w14:paraId="0D1F1B8E" w14:textId="77777777" w:rsidR="00317FC6" w:rsidRPr="00317FC6" w:rsidRDefault="00317FC6" w:rsidP="00317FC6">
      <w:pPr>
        <w:numPr>
          <w:ilvl w:val="0"/>
          <w:numId w:val="5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جمع المعلومات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تتطلب هذه المرحلة جمع معلومات دقيقة حول المشروع وظروفه. يمكن استخدام استبيانات ومقابلات مع أصحاب المصلحة لجمع البيانات</w:t>
      </w:r>
      <w:r w:rsidRPr="00317FC6">
        <w:rPr>
          <w:rFonts w:ascii="Simplified Arabic" w:eastAsia="Calibri" w:hAnsi="Simplified Arabic" w:cs="Simplified Arabic"/>
          <w:sz w:val="28"/>
          <w:szCs w:val="28"/>
          <w:lang w:bidi="ar-EG"/>
        </w:rPr>
        <w:t xml:space="preserve"> (PMI, 2017).</w:t>
      </w:r>
    </w:p>
    <w:p w14:paraId="7D70D0F4" w14:textId="77777777" w:rsidR="00317FC6" w:rsidRPr="00317FC6" w:rsidRDefault="00317FC6" w:rsidP="00317FC6">
      <w:pPr>
        <w:numPr>
          <w:ilvl w:val="0"/>
          <w:numId w:val="5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البيانات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بعد جمع المعلومات، يجب تحليلها لتحديد المخاطر المحتملة. يُمكن استخدام أدوات مثل تحليل</w:t>
      </w:r>
      <w:r w:rsidRPr="00317FC6">
        <w:rPr>
          <w:rFonts w:ascii="Simplified Arabic" w:eastAsia="Calibri" w:hAnsi="Simplified Arabic" w:cs="Simplified Arabic"/>
          <w:sz w:val="28"/>
          <w:szCs w:val="28"/>
          <w:lang w:bidi="ar-EG"/>
        </w:rPr>
        <w:t xml:space="preserve"> SWOT </w:t>
      </w:r>
      <w:r w:rsidRPr="00317FC6">
        <w:rPr>
          <w:rFonts w:ascii="Simplified Arabic" w:eastAsia="Calibri" w:hAnsi="Simplified Arabic" w:cs="Simplified Arabic"/>
          <w:sz w:val="28"/>
          <w:szCs w:val="28"/>
          <w:rtl/>
        </w:rPr>
        <w:t>(نقاط القوة، الضعف، الفرص، التهديدات) لتقييم المخاطر بشكل شامل</w:t>
      </w:r>
      <w:r w:rsidRPr="00317FC6">
        <w:rPr>
          <w:rFonts w:ascii="Simplified Arabic" w:eastAsia="Calibri" w:hAnsi="Simplified Arabic" w:cs="Simplified Arabic"/>
          <w:sz w:val="28"/>
          <w:szCs w:val="28"/>
          <w:lang w:bidi="ar-EG"/>
        </w:rPr>
        <w:t xml:space="preserve"> (Hillson &amp; Murray-Webster, 2017).</w:t>
      </w:r>
    </w:p>
    <w:p w14:paraId="6C0D0D96" w14:textId="77777777" w:rsidR="00317FC6" w:rsidRPr="00317FC6" w:rsidRDefault="00317FC6" w:rsidP="00317FC6">
      <w:pPr>
        <w:numPr>
          <w:ilvl w:val="0"/>
          <w:numId w:val="5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قوائم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إعداد قائمة شاملة بالمخاطر المحتملة مع تصنيفها بناءً على تأثيرها واحتمالية حدوثها. يُساعد ذلك في التركيز على المخاطر الأكثر أهمية</w:t>
      </w:r>
      <w:r w:rsidRPr="00317FC6">
        <w:rPr>
          <w:rFonts w:ascii="Simplified Arabic" w:eastAsia="Calibri" w:hAnsi="Simplified Arabic" w:cs="Simplified Arabic"/>
          <w:sz w:val="28"/>
          <w:szCs w:val="28"/>
          <w:lang w:bidi="ar-EG"/>
        </w:rPr>
        <w:t>.</w:t>
      </w:r>
    </w:p>
    <w:p w14:paraId="4BCF1187"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تقييم المخاطر</w:t>
      </w:r>
      <w:r w:rsidRPr="00317FC6">
        <w:rPr>
          <w:rFonts w:ascii="Simplified Arabic" w:eastAsia="Calibri" w:hAnsi="Simplified Arabic" w:cs="Simplified Arabic"/>
          <w:b/>
          <w:bCs/>
          <w:sz w:val="28"/>
          <w:szCs w:val="28"/>
        </w:rPr>
        <w:t>:</w:t>
      </w:r>
    </w:p>
    <w:p w14:paraId="61E04062"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بعد تحديد المخاطر، يجب تقييمها لتحديد أولوياتها بناءً على تأثيرها واحتمالية حدوثها. تشمل خطوات تقييم المخاطر</w:t>
      </w:r>
      <w:r w:rsidRPr="00317FC6">
        <w:rPr>
          <w:rFonts w:ascii="Simplified Arabic" w:eastAsia="Calibri" w:hAnsi="Simplified Arabic" w:cs="Simplified Arabic"/>
          <w:sz w:val="28"/>
          <w:szCs w:val="28"/>
          <w:lang w:bidi="ar-EG"/>
        </w:rPr>
        <w:t>:</w:t>
      </w:r>
    </w:p>
    <w:p w14:paraId="7312CF5B" w14:textId="77777777" w:rsidR="00317FC6" w:rsidRPr="00317FC6" w:rsidRDefault="00317FC6" w:rsidP="00317FC6">
      <w:pPr>
        <w:numPr>
          <w:ilvl w:val="0"/>
          <w:numId w:val="54"/>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مستوى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يُستخدم مقياس لتحديد مستوى كل خطر، مما يساعد في تحديد المخاطر التي تحتاج إلى معالجة فورية</w:t>
      </w:r>
      <w:r w:rsidRPr="00317FC6">
        <w:rPr>
          <w:rFonts w:ascii="Simplified Arabic" w:eastAsia="Calibri" w:hAnsi="Simplified Arabic" w:cs="Simplified Arabic"/>
          <w:sz w:val="28"/>
          <w:szCs w:val="28"/>
          <w:lang w:bidi="ar-EG"/>
        </w:rPr>
        <w:t xml:space="preserve"> (Mochal, 2003).</w:t>
      </w:r>
    </w:p>
    <w:p w14:paraId="33A9DB82" w14:textId="77777777" w:rsidR="00317FC6" w:rsidRPr="00317FC6" w:rsidRDefault="00317FC6" w:rsidP="00317FC6">
      <w:pPr>
        <w:numPr>
          <w:ilvl w:val="0"/>
          <w:numId w:val="54"/>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التأثيرات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تحليل كيفية تأثير كل خطر على المشروع من حيث الجدول الزمني، التكلفة، والجودة</w:t>
      </w:r>
      <w:r w:rsidRPr="00317FC6">
        <w:rPr>
          <w:rFonts w:ascii="Simplified Arabic" w:eastAsia="Calibri" w:hAnsi="Simplified Arabic" w:cs="Simplified Arabic"/>
          <w:sz w:val="28"/>
          <w:szCs w:val="28"/>
          <w:lang w:bidi="ar-EG"/>
        </w:rPr>
        <w:t>.</w:t>
      </w:r>
    </w:p>
    <w:p w14:paraId="1656D109"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lang w:bidi="ar-EG"/>
        </w:rPr>
        <w:t xml:space="preserve">2. </w:t>
      </w:r>
      <w:r w:rsidRPr="00317FC6">
        <w:rPr>
          <w:rFonts w:ascii="Simplified Arabic" w:eastAsia="Calibri" w:hAnsi="Simplified Arabic" w:cs="Simplified Arabic"/>
          <w:sz w:val="28"/>
          <w:szCs w:val="28"/>
          <w:rtl/>
        </w:rPr>
        <w:t>استراتيجيات إدارة المخاطر</w:t>
      </w:r>
    </w:p>
    <w:p w14:paraId="1B9E12B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بمجرد تحديد المخاطر وتقييمها، يُمكن تطوير استراتيجيات لإدارتها. تشمل هذه الاستراتيجيات</w:t>
      </w:r>
      <w:r w:rsidRPr="00317FC6">
        <w:rPr>
          <w:rFonts w:ascii="Simplified Arabic" w:eastAsia="Calibri" w:hAnsi="Simplified Arabic" w:cs="Simplified Arabic"/>
          <w:sz w:val="28"/>
          <w:szCs w:val="28"/>
          <w:lang w:bidi="ar-EG"/>
        </w:rPr>
        <w:t>:</w:t>
      </w:r>
    </w:p>
    <w:p w14:paraId="1A401AFF" w14:textId="77777777" w:rsidR="00317FC6" w:rsidRPr="00317FC6" w:rsidRDefault="00317FC6" w:rsidP="00317FC6">
      <w:pPr>
        <w:numPr>
          <w:ilvl w:val="0"/>
          <w:numId w:val="55"/>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تجنب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قد يتطلب هذا تغيير خطط المشروع لتقليل أو إلغاء المخاطر المحتملة. على سبيل المثال، يمكن تجنب المخاطر المتعلقة بالتأخيرات من خلال تخصيص موارد إضافية أو تغيير الجدول الزمني</w:t>
      </w:r>
      <w:r w:rsidRPr="00317FC6">
        <w:rPr>
          <w:rFonts w:ascii="Simplified Arabic" w:eastAsia="Calibri" w:hAnsi="Simplified Arabic" w:cs="Simplified Arabic"/>
          <w:sz w:val="28"/>
          <w:szCs w:val="28"/>
          <w:lang w:bidi="ar-EG"/>
        </w:rPr>
        <w:t xml:space="preserve"> (Kerzner, 2017).</w:t>
      </w:r>
    </w:p>
    <w:p w14:paraId="2858646E" w14:textId="77777777" w:rsidR="00317FC6" w:rsidRPr="00317FC6" w:rsidRDefault="00317FC6" w:rsidP="00317FC6">
      <w:pPr>
        <w:numPr>
          <w:ilvl w:val="0"/>
          <w:numId w:val="55"/>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تقليل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يتضمن هذا اتخاذ تدابير لتقليل تأثير المخاطر المحتملة. يُمكن تنفيذ ذلك من خلال تحسين عمليات العمل أو استخدام تقنيات جديدة. مثلاً، استخدام تقنيات البناء الحديثة يمكن أن يقلل من مخاطر الجودة</w:t>
      </w:r>
      <w:r w:rsidRPr="00317FC6">
        <w:rPr>
          <w:rFonts w:ascii="Simplified Arabic" w:eastAsia="Calibri" w:hAnsi="Simplified Arabic" w:cs="Simplified Arabic"/>
          <w:sz w:val="28"/>
          <w:szCs w:val="28"/>
          <w:lang w:bidi="ar-EG"/>
        </w:rPr>
        <w:t xml:space="preserve"> (Zhang et al., 2020).</w:t>
      </w:r>
    </w:p>
    <w:p w14:paraId="6211A7DA" w14:textId="77777777" w:rsidR="00317FC6" w:rsidRPr="00317FC6" w:rsidRDefault="00317FC6" w:rsidP="00317FC6">
      <w:pPr>
        <w:numPr>
          <w:ilvl w:val="0"/>
          <w:numId w:val="55"/>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نقل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يُشير هذا إلى نقل المخاطر إلى جهة أخرى، مثل التعاقد مع شركات تأمين أو الاستعانة بمقاولين خارجيين. يتيح ذلك تقليل التأثير المحتمل على المشروع نفسه</w:t>
      </w:r>
      <w:r w:rsidRPr="00317FC6">
        <w:rPr>
          <w:rFonts w:ascii="Simplified Arabic" w:eastAsia="Calibri" w:hAnsi="Simplified Arabic" w:cs="Simplified Arabic"/>
          <w:sz w:val="28"/>
          <w:szCs w:val="28"/>
          <w:lang w:bidi="ar-EG"/>
        </w:rPr>
        <w:t xml:space="preserve"> (Aven, 2016).</w:t>
      </w:r>
    </w:p>
    <w:p w14:paraId="5A613281" w14:textId="77777777" w:rsidR="00317FC6" w:rsidRPr="00317FC6" w:rsidRDefault="00317FC6" w:rsidP="00317FC6">
      <w:pPr>
        <w:numPr>
          <w:ilvl w:val="0"/>
          <w:numId w:val="55"/>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قبول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في بعض الحالات، قد يكون من الأفضل قبول المخاطر، خصوصًا إذا كانت التكلفة المحتملة صغيرة مقارنة بالتكاليف المرتبطة بإدارتها. يجب توثيق هذه المخاطر ومراقبتها بشكل دوري</w:t>
      </w:r>
      <w:r w:rsidRPr="00317FC6">
        <w:rPr>
          <w:rFonts w:ascii="Simplified Arabic" w:eastAsia="Calibri" w:hAnsi="Simplified Arabic" w:cs="Simplified Arabic"/>
          <w:sz w:val="28"/>
          <w:szCs w:val="28"/>
          <w:lang w:bidi="ar-EG"/>
        </w:rPr>
        <w:t xml:space="preserve"> (Hillson, 2017).</w:t>
      </w:r>
    </w:p>
    <w:p w14:paraId="5DDB76AC" w14:textId="77777777" w:rsidR="00317FC6" w:rsidRPr="00317FC6" w:rsidRDefault="00317FC6" w:rsidP="00D3714E">
      <w:pPr>
        <w:spacing w:after="160" w:line="240" w:lineRule="auto"/>
        <w:ind w:left="360"/>
        <w:jc w:val="both"/>
        <w:outlineLvl w:val="0"/>
        <w:rPr>
          <w:rFonts w:ascii="Simplified Arabic" w:eastAsia="Calibri" w:hAnsi="Simplified Arabic" w:cs="Simplified Arabic"/>
          <w:b/>
          <w:bCs/>
          <w:sz w:val="28"/>
          <w:szCs w:val="28"/>
          <w:lang w:bidi="ar-EG"/>
        </w:rPr>
      </w:pPr>
      <w:bookmarkStart w:id="45" w:name="_Toc181658663"/>
      <w:r w:rsidRPr="00317FC6">
        <w:rPr>
          <w:rFonts w:ascii="Simplified Arabic" w:eastAsia="Calibri" w:hAnsi="Simplified Arabic" w:cs="Simplified Arabic"/>
          <w:b/>
          <w:bCs/>
          <w:sz w:val="28"/>
          <w:szCs w:val="28"/>
          <w:rtl/>
        </w:rPr>
        <w:t>دمج الذكاء الاصطناعي في إدارة المخاطر</w:t>
      </w:r>
      <w:bookmarkEnd w:id="45"/>
      <w:r w:rsidRPr="00317FC6">
        <w:rPr>
          <w:rFonts w:ascii="Simplified Arabic" w:eastAsia="Calibri" w:hAnsi="Simplified Arabic" w:cs="Simplified Arabic"/>
          <w:b/>
          <w:bCs/>
          <w:sz w:val="28"/>
          <w:szCs w:val="28"/>
        </w:rPr>
        <w:t>:</w:t>
      </w:r>
    </w:p>
    <w:p w14:paraId="47648F55"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تقنيات الذكاء الاصطناعي أدوات فعالة في تحسين إدارة المخاطر. يمكن أن تُسهم في</w:t>
      </w:r>
      <w:r w:rsidRPr="00317FC6">
        <w:rPr>
          <w:rFonts w:ascii="Simplified Arabic" w:eastAsia="Calibri" w:hAnsi="Simplified Arabic" w:cs="Simplified Arabic"/>
          <w:sz w:val="28"/>
          <w:szCs w:val="28"/>
          <w:lang w:bidi="ar-EG"/>
        </w:rPr>
        <w:t>:</w:t>
      </w:r>
    </w:p>
    <w:p w14:paraId="77DB8A77" w14:textId="77777777" w:rsidR="00317FC6" w:rsidRPr="00317FC6" w:rsidRDefault="00317FC6" w:rsidP="00317FC6">
      <w:pPr>
        <w:numPr>
          <w:ilvl w:val="0"/>
          <w:numId w:val="56"/>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البيانات الكبيرة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يستخدم الذكاء الاصطناعي لتحليل كميات ضخمة من البيانات التاريخية لاكتشاف الأنماط والتوجهات، مما يساعد في توقع المخاطر المحتملة</w:t>
      </w:r>
      <w:r w:rsidRPr="00317FC6">
        <w:rPr>
          <w:rFonts w:ascii="Simplified Arabic" w:eastAsia="Calibri" w:hAnsi="Simplified Arabic" w:cs="Simplified Arabic"/>
          <w:sz w:val="28"/>
          <w:szCs w:val="28"/>
          <w:lang w:bidi="ar-EG"/>
        </w:rPr>
        <w:t xml:space="preserve"> (Kamble et al., 2020).</w:t>
      </w:r>
    </w:p>
    <w:p w14:paraId="3C5BE839" w14:textId="77777777" w:rsidR="00317FC6" w:rsidRPr="00317FC6" w:rsidRDefault="00317FC6" w:rsidP="00317FC6">
      <w:pPr>
        <w:numPr>
          <w:ilvl w:val="0"/>
          <w:numId w:val="56"/>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التنبؤ بالمخاطر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للنماذج المعتمدة على الذكاء الاصطناعي أن تُعزز من قدرة الفرق على التنبؤ بالمخاطر، مما يتيح اتخاذ إجراءات وقائية مبكرة</w:t>
      </w:r>
      <w:r w:rsidRPr="00317FC6">
        <w:rPr>
          <w:rFonts w:ascii="Simplified Arabic" w:eastAsia="Calibri" w:hAnsi="Simplified Arabic" w:cs="Simplified Arabic"/>
          <w:sz w:val="28"/>
          <w:szCs w:val="28"/>
          <w:lang w:bidi="ar-EG"/>
        </w:rPr>
        <w:t>.</w:t>
      </w:r>
    </w:p>
    <w:p w14:paraId="2CE8A940" w14:textId="77777777" w:rsidR="00317FC6" w:rsidRPr="00317FC6" w:rsidRDefault="00317FC6" w:rsidP="00317FC6">
      <w:pPr>
        <w:numPr>
          <w:ilvl w:val="0"/>
          <w:numId w:val="56"/>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تحسين اتخاذ القرار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يُساعد الذكاء الاصطناعي في تقديم توصيات تستند إلى البيانات، مما يُساعد الفرق على اتخاذ قرارات أكثر استنارة بشأن إدارة المخاطر</w:t>
      </w:r>
      <w:r w:rsidRPr="00317FC6">
        <w:rPr>
          <w:rFonts w:ascii="Simplified Arabic" w:eastAsia="Calibri" w:hAnsi="Simplified Arabic" w:cs="Simplified Arabic"/>
          <w:sz w:val="28"/>
          <w:szCs w:val="28"/>
          <w:lang w:bidi="ar-EG"/>
        </w:rPr>
        <w:t>.</w:t>
      </w:r>
    </w:p>
    <w:p w14:paraId="74B1CE38"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إدارة المخاطر هي عنصر أساسي لضمان نجاح المشاريع الإنشائية. من خلال تحديد المخاطر وتقييمها وتطبيق استراتيجيات فعالة لإدارتها، يمكن للمديرين تعزيز فرص نجاح مشاريعهم. يُعزز دمج تقنيات الذكاء الاصطناعي من هذه العمليات، مما يُسهم في تحسين إدارة المخاطر في المشاريع الإنشائية في المملكة العربية السعودية</w:t>
      </w:r>
      <w:r w:rsidRPr="00317FC6">
        <w:rPr>
          <w:rFonts w:ascii="Simplified Arabic" w:eastAsia="Calibri" w:hAnsi="Simplified Arabic" w:cs="Simplified Arabic"/>
          <w:sz w:val="28"/>
          <w:szCs w:val="28"/>
          <w:lang w:bidi="ar-EG"/>
        </w:rPr>
        <w:t>.</w:t>
      </w:r>
    </w:p>
    <w:p w14:paraId="64412F9B"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46" w:name="_Toc181658664"/>
      <w:r w:rsidRPr="00317FC6">
        <w:rPr>
          <w:rFonts w:ascii="Simplified Arabic" w:eastAsia="Calibri" w:hAnsi="Simplified Arabic" w:cs="Simplified Arabic"/>
          <w:b/>
          <w:bCs/>
          <w:sz w:val="28"/>
          <w:szCs w:val="28"/>
          <w:rtl/>
        </w:rPr>
        <w:t>تحديد المخاطر وتقييمها</w:t>
      </w:r>
      <w:bookmarkEnd w:id="46"/>
      <w:r w:rsidRPr="00317FC6">
        <w:rPr>
          <w:rFonts w:ascii="Simplified Arabic" w:eastAsia="Calibri" w:hAnsi="Simplified Arabic" w:cs="Simplified Arabic"/>
          <w:b/>
          <w:bCs/>
          <w:sz w:val="28"/>
          <w:szCs w:val="28"/>
        </w:rPr>
        <w:t>:</w:t>
      </w:r>
    </w:p>
    <w:p w14:paraId="33CC317D"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المخاطر هو الخطوة الأولى في إدارة المخاطر، حيث يتطلب التعرف على جميع العوامل التي قد تؤثر سلباً على سير المشروع. تشمل هذه المخاطر المخاطر المالية، الفنية، الزمنية، والتنظيمية (المزيني، 2020)</w:t>
      </w:r>
      <w:r w:rsidRPr="00317FC6">
        <w:rPr>
          <w:rFonts w:ascii="Simplified Arabic" w:eastAsia="Calibri" w:hAnsi="Simplified Arabic" w:cs="Simplified Arabic"/>
          <w:sz w:val="28"/>
          <w:szCs w:val="28"/>
          <w:lang w:bidi="ar-EG"/>
        </w:rPr>
        <w:t>.</w:t>
      </w:r>
    </w:p>
    <w:p w14:paraId="3B935CA1"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خطوات تحديد المخاطر</w:t>
      </w:r>
    </w:p>
    <w:p w14:paraId="1F556CA0" w14:textId="77777777" w:rsidR="00317FC6" w:rsidRPr="00317FC6" w:rsidRDefault="00317FC6" w:rsidP="00317FC6">
      <w:pPr>
        <w:numPr>
          <w:ilvl w:val="0"/>
          <w:numId w:val="57"/>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جمع المعلومات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يتطلب الأمر جمع بيانات دقيقة حول المشروع، بما في ذلك التكاليف، الجداول الزمنية، والموارد المتاحة</w:t>
      </w:r>
      <w:r w:rsidRPr="00317FC6">
        <w:rPr>
          <w:rFonts w:ascii="Simplified Arabic" w:eastAsia="Calibri" w:hAnsi="Simplified Arabic" w:cs="Simplified Arabic"/>
          <w:sz w:val="28"/>
          <w:szCs w:val="28"/>
          <w:lang w:bidi="ar-EG"/>
        </w:rPr>
        <w:t>.</w:t>
      </w:r>
    </w:p>
    <w:p w14:paraId="2B34EB53" w14:textId="77777777" w:rsidR="00317FC6" w:rsidRPr="00317FC6" w:rsidRDefault="00317FC6" w:rsidP="00317FC6">
      <w:pPr>
        <w:numPr>
          <w:ilvl w:val="0"/>
          <w:numId w:val="57"/>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استشارة الخبراء</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أن تساعد المشاورات مع المتخصصين في المجال على تحديد المخاطر التي قد تكون غير ظاهرة</w:t>
      </w:r>
      <w:r w:rsidRPr="00317FC6">
        <w:rPr>
          <w:rFonts w:ascii="Simplified Arabic" w:eastAsia="Calibri" w:hAnsi="Simplified Arabic" w:cs="Simplified Arabic"/>
          <w:sz w:val="28"/>
          <w:szCs w:val="28"/>
          <w:lang w:bidi="ar-EG"/>
        </w:rPr>
        <w:t>.</w:t>
      </w:r>
    </w:p>
    <w:p w14:paraId="2834A7A5" w14:textId="77777777" w:rsidR="00317FC6" w:rsidRPr="00317FC6" w:rsidRDefault="00317FC6" w:rsidP="00317FC6">
      <w:pPr>
        <w:numPr>
          <w:ilvl w:val="0"/>
          <w:numId w:val="57"/>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استخدام الأدوات التكنولوجية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لتقنيات الذكاء الاصطناعي مثل تحليل البيانات الكبير أن تكشف عن أنماط وسيناريوهات غير متوقعة (العيسى، 2021)</w:t>
      </w:r>
      <w:r w:rsidRPr="00317FC6">
        <w:rPr>
          <w:rFonts w:ascii="Simplified Arabic" w:eastAsia="Calibri" w:hAnsi="Simplified Arabic" w:cs="Simplified Arabic"/>
          <w:sz w:val="28"/>
          <w:szCs w:val="28"/>
          <w:lang w:bidi="ar-EG"/>
        </w:rPr>
        <w:t>.</w:t>
      </w:r>
    </w:p>
    <w:p w14:paraId="07102C47"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تقييم المخاطر</w:t>
      </w:r>
      <w:r w:rsidRPr="00317FC6">
        <w:rPr>
          <w:rFonts w:ascii="Simplified Arabic" w:eastAsia="Calibri" w:hAnsi="Simplified Arabic" w:cs="Simplified Arabic"/>
          <w:b/>
          <w:bCs/>
          <w:sz w:val="28"/>
          <w:szCs w:val="28"/>
        </w:rPr>
        <w:t>:</w:t>
      </w:r>
    </w:p>
    <w:p w14:paraId="127F504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بعد تحديد المخاطر، يتم تقييمها وفقاً لاحتمالية حدوثها وتأثيرها على المشروع. يمكن استخدام مصفوفات المخاطر لتصنيف المخاطر بناءً على معايير محددة، مما يسهل عملية اتخاذ القرار بشأنها (العمري، 2022). يتم تقدير المخاطر عادةً باستخدام الطرق الكمية والنوعية</w:t>
      </w:r>
      <w:r w:rsidRPr="00317FC6">
        <w:rPr>
          <w:rFonts w:ascii="Simplified Arabic" w:eastAsia="Calibri" w:hAnsi="Simplified Arabic" w:cs="Simplified Arabic"/>
          <w:sz w:val="28"/>
          <w:szCs w:val="28"/>
          <w:lang w:bidi="ar-EG"/>
        </w:rPr>
        <w:t>.</w:t>
      </w:r>
    </w:p>
    <w:p w14:paraId="393754E9" w14:textId="77777777" w:rsidR="00317FC6" w:rsidRPr="00317FC6" w:rsidRDefault="00317FC6" w:rsidP="00317FC6">
      <w:pPr>
        <w:numPr>
          <w:ilvl w:val="0"/>
          <w:numId w:val="5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الطرق الكمية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تشمل النمذجة الرياضية وإحصاءات المخاطر</w:t>
      </w:r>
      <w:r w:rsidRPr="00317FC6">
        <w:rPr>
          <w:rFonts w:ascii="Simplified Arabic" w:eastAsia="Calibri" w:hAnsi="Simplified Arabic" w:cs="Simplified Arabic"/>
          <w:sz w:val="28"/>
          <w:szCs w:val="28"/>
          <w:lang w:bidi="ar-EG"/>
        </w:rPr>
        <w:t>.</w:t>
      </w:r>
    </w:p>
    <w:p w14:paraId="1AC1536D" w14:textId="77777777" w:rsidR="00317FC6" w:rsidRPr="00317FC6" w:rsidRDefault="00317FC6" w:rsidP="00317FC6">
      <w:pPr>
        <w:numPr>
          <w:ilvl w:val="0"/>
          <w:numId w:val="58"/>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الطرق النوعية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تعتمد على تقييم الخبراء وتجميع الآراء حول المخاطر</w:t>
      </w:r>
      <w:r w:rsidRPr="00317FC6">
        <w:rPr>
          <w:rFonts w:ascii="Simplified Arabic" w:eastAsia="Calibri" w:hAnsi="Simplified Arabic" w:cs="Simplified Arabic"/>
          <w:sz w:val="28"/>
          <w:szCs w:val="28"/>
          <w:lang w:bidi="ar-EG"/>
        </w:rPr>
        <w:t>.</w:t>
      </w:r>
    </w:p>
    <w:p w14:paraId="05AA3BD7"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استراتيجيات إدارة المخاطر</w:t>
      </w:r>
      <w:r w:rsidRPr="00317FC6">
        <w:rPr>
          <w:rFonts w:ascii="Simplified Arabic" w:eastAsia="Calibri" w:hAnsi="Simplified Arabic" w:cs="Simplified Arabic"/>
          <w:b/>
          <w:bCs/>
          <w:sz w:val="28"/>
          <w:szCs w:val="28"/>
        </w:rPr>
        <w:t>:</w:t>
      </w:r>
    </w:p>
    <w:p w14:paraId="6EC66644"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تتضمن استراتيجيات إدارة المخاطر عددًا من الإجراءات التي تهدف إلى تقليل الآثار السلبية للمخاطر. يمكن تصنيف هذه الاستراتيجيات إلى عدة أنواع، وهي كالتالي</w:t>
      </w:r>
      <w:r w:rsidRPr="00317FC6">
        <w:rPr>
          <w:rFonts w:ascii="Simplified Arabic" w:eastAsia="Calibri" w:hAnsi="Simplified Arabic" w:cs="Simplified Arabic"/>
          <w:sz w:val="28"/>
          <w:szCs w:val="28"/>
          <w:lang w:bidi="ar-EG"/>
        </w:rPr>
        <w:t>:</w:t>
      </w:r>
    </w:p>
    <w:p w14:paraId="4C4E43A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تجنب المخاطر</w:t>
      </w:r>
    </w:p>
    <w:p w14:paraId="718533F4"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تجنب المخاطر يعني تعديل خطة المشروع لتقليل أو القضاء على المخاطر المحتملة. يمكن أن يتضمن ذلك تغيير نطاق العمل أو استخدام تقنيات جديدة (الشريف، 2021)</w:t>
      </w:r>
      <w:r w:rsidRPr="00317FC6">
        <w:rPr>
          <w:rFonts w:ascii="Simplified Arabic" w:eastAsia="Calibri" w:hAnsi="Simplified Arabic" w:cs="Simplified Arabic"/>
          <w:sz w:val="28"/>
          <w:szCs w:val="28"/>
          <w:lang w:bidi="ar-EG"/>
        </w:rPr>
        <w:t>.</w:t>
      </w:r>
    </w:p>
    <w:p w14:paraId="1E2707E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2-</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تقليل المخاطر</w:t>
      </w:r>
    </w:p>
    <w:p w14:paraId="5A6646D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تقليل المخاطر يشمل اتخاذ إجراءات لتقليل احتمال حدوث المخاطر أو تأثيرها. يتضمن ذلك تحسين إجراءات العمل، التدريب، واستخدام التكنولوجيا الحديثة. الذكاء الاصطناعي، مثلاً، يمكن أن يساعد في تحليل البيانات وتوقع المشكلات المحتملة قبل حدوثها (العساف، 2022)</w:t>
      </w:r>
      <w:r w:rsidRPr="00317FC6">
        <w:rPr>
          <w:rFonts w:ascii="Simplified Arabic" w:eastAsia="Calibri" w:hAnsi="Simplified Arabic" w:cs="Simplified Arabic"/>
          <w:sz w:val="28"/>
          <w:szCs w:val="28"/>
          <w:lang w:bidi="ar-EG"/>
        </w:rPr>
        <w:t>.</w:t>
      </w:r>
    </w:p>
    <w:p w14:paraId="20B8628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3-</w:t>
      </w:r>
      <w:r w:rsidRPr="00317FC6">
        <w:rPr>
          <w:rFonts w:ascii="Simplified Arabic" w:eastAsia="Calibri" w:hAnsi="Simplified Arabic" w:cs="Simplified Arabic"/>
          <w:sz w:val="28"/>
          <w:szCs w:val="28"/>
          <w:rtl/>
        </w:rPr>
        <w:t>نقل المخاطر</w:t>
      </w:r>
    </w:p>
    <w:p w14:paraId="5CA78B69"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يمكن نقل المخاطر إلى طرف آخر مثل التأمين أو من خلال التعاقد مع مقاولين خارجيين. هذه الاستراتيجية تحمي المشروع من التبعات المالية في حالة حدوث المخاطر (الناصر، 2020)</w:t>
      </w:r>
      <w:r w:rsidRPr="00317FC6">
        <w:rPr>
          <w:rFonts w:ascii="Simplified Arabic" w:eastAsia="Calibri" w:hAnsi="Simplified Arabic" w:cs="Simplified Arabic"/>
          <w:sz w:val="28"/>
          <w:szCs w:val="28"/>
          <w:lang w:bidi="ar-EG"/>
        </w:rPr>
        <w:t>.</w:t>
      </w:r>
    </w:p>
    <w:p w14:paraId="229C1CD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lastRenderedPageBreak/>
        <w:t>4-</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قبول المخاطر</w:t>
      </w:r>
    </w:p>
    <w:p w14:paraId="5A0BABA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تتضمن هذه الاستراتيجية قبول المخاطر كما هي، مع وضع خطط طوارئ للتعامل معها عند حدوثها. يتطلب ذلك من إدارة المشروع أن تكون مستعدة للرد الفوري على المخاطر غير المتوقعة</w:t>
      </w:r>
      <w:r w:rsidRPr="00317FC6">
        <w:rPr>
          <w:rFonts w:ascii="Simplified Arabic" w:eastAsia="Calibri" w:hAnsi="Simplified Arabic" w:cs="Simplified Arabic"/>
          <w:sz w:val="28"/>
          <w:szCs w:val="28"/>
          <w:lang w:bidi="ar-EG"/>
        </w:rPr>
        <w:t>.</w:t>
      </w:r>
    </w:p>
    <w:p w14:paraId="0CC48142"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47" w:name="_Toc181658665"/>
      <w:r w:rsidRPr="00317FC6">
        <w:rPr>
          <w:rFonts w:ascii="Simplified Arabic" w:eastAsia="Calibri" w:hAnsi="Simplified Arabic" w:cs="Simplified Arabic"/>
          <w:b/>
          <w:bCs/>
          <w:sz w:val="28"/>
          <w:szCs w:val="28"/>
          <w:rtl/>
        </w:rPr>
        <w:t>تطبيق الذكاء الاصطناعي في إدارة المخاطر</w:t>
      </w:r>
      <w:bookmarkEnd w:id="47"/>
      <w:r w:rsidRPr="00317FC6">
        <w:rPr>
          <w:rFonts w:ascii="Simplified Arabic" w:eastAsia="Calibri" w:hAnsi="Simplified Arabic" w:cs="Simplified Arabic"/>
          <w:b/>
          <w:bCs/>
          <w:sz w:val="28"/>
          <w:szCs w:val="28"/>
        </w:rPr>
        <w:t>:</w:t>
      </w:r>
    </w:p>
    <w:p w14:paraId="699F69CF"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يعتبر الذكاء الاصطناعي أداة قوية لتحسين إدارة المخاطر في المشاريع الإنشائية. من خلال تحليل كميات هائلة من البيانات، يمكن للذكاء الاصطناعي</w:t>
      </w:r>
      <w:r w:rsidRPr="00317FC6">
        <w:rPr>
          <w:rFonts w:ascii="Simplified Arabic" w:eastAsia="Calibri" w:hAnsi="Simplified Arabic" w:cs="Simplified Arabic"/>
          <w:sz w:val="28"/>
          <w:szCs w:val="28"/>
          <w:lang w:bidi="ar-EG"/>
        </w:rPr>
        <w:t>:</w:t>
      </w:r>
    </w:p>
    <w:p w14:paraId="23AB2A2E" w14:textId="77777777" w:rsidR="00317FC6" w:rsidRPr="00317FC6" w:rsidRDefault="00317FC6" w:rsidP="00317FC6">
      <w:pPr>
        <w:numPr>
          <w:ilvl w:val="0"/>
          <w:numId w:val="5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توقع المخاطر</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أن يتنبأ بمخاطر مثل التأخير في الجدول الزمني أو ارتفاع التكاليف بناءً على البيانات التاريخية (المرشد، 2023)</w:t>
      </w:r>
      <w:r w:rsidRPr="00317FC6">
        <w:rPr>
          <w:rFonts w:ascii="Simplified Arabic" w:eastAsia="Calibri" w:hAnsi="Simplified Arabic" w:cs="Simplified Arabic"/>
          <w:sz w:val="28"/>
          <w:szCs w:val="28"/>
          <w:lang w:bidi="ar-EG"/>
        </w:rPr>
        <w:t>.</w:t>
      </w:r>
    </w:p>
    <w:p w14:paraId="787DE37A" w14:textId="77777777" w:rsidR="00317FC6" w:rsidRPr="00317FC6" w:rsidRDefault="00317FC6" w:rsidP="00317FC6">
      <w:pPr>
        <w:numPr>
          <w:ilvl w:val="0"/>
          <w:numId w:val="5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السيناريوهات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يسمح بتقييم نتائج متعددة محتملة بناءً على تغييرات معينة في المشروع</w:t>
      </w:r>
      <w:r w:rsidRPr="00317FC6">
        <w:rPr>
          <w:rFonts w:ascii="Simplified Arabic" w:eastAsia="Calibri" w:hAnsi="Simplified Arabic" w:cs="Simplified Arabic"/>
          <w:sz w:val="28"/>
          <w:szCs w:val="28"/>
          <w:lang w:bidi="ar-EG"/>
        </w:rPr>
        <w:t>.</w:t>
      </w:r>
    </w:p>
    <w:p w14:paraId="108CA513" w14:textId="77777777" w:rsidR="00317FC6" w:rsidRPr="00317FC6" w:rsidRDefault="00317FC6" w:rsidP="00317FC6">
      <w:pPr>
        <w:numPr>
          <w:ilvl w:val="0"/>
          <w:numId w:val="59"/>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أتمتة العمليات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لأدوات الذكاء الاصطناعي أن تساعد في أتمتة المهام الروتينية، مما يتيح لفريق العمل التركيز على المخاطر الأكثر تعقيدًا</w:t>
      </w:r>
      <w:r w:rsidRPr="00317FC6">
        <w:rPr>
          <w:rFonts w:ascii="Simplified Arabic" w:eastAsia="Calibri" w:hAnsi="Simplified Arabic" w:cs="Simplified Arabic"/>
          <w:sz w:val="28"/>
          <w:szCs w:val="28"/>
          <w:lang w:bidi="ar-EG"/>
        </w:rPr>
        <w:t>.</w:t>
      </w:r>
    </w:p>
    <w:p w14:paraId="7EA5972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إدارة المخاطر عنصراً حيوياً في نجاح المشاريع الإنشائية، وتساعد تطبيقات الذكاء الاصطناعي في تعزيز كفاءة هذه الإدارة. من خلال تحديد المخاطر بدقة وتقييمها بشكل فعال، يمكن للمديرين اتخاذ قرارات مستنيرة تساهم في تقليل المخاطر وتحسين نتائج المشاريع. إن الاستثمار في تقنيات الذكاء الاصطناعي في المملكة العربية السعودية يمكن أن يسهم بشكل كبير في تعزيز القدرة التنافسية والابتكار في القطاع الإنشائي</w:t>
      </w:r>
      <w:r w:rsidRPr="00317FC6">
        <w:rPr>
          <w:rFonts w:ascii="Simplified Arabic" w:eastAsia="Calibri" w:hAnsi="Simplified Arabic" w:cs="Simplified Arabic"/>
          <w:sz w:val="28"/>
          <w:szCs w:val="28"/>
          <w:lang w:bidi="ar-EG"/>
        </w:rPr>
        <w:t>.</w:t>
      </w:r>
    </w:p>
    <w:p w14:paraId="31A4976C" w14:textId="77777777" w:rsidR="00317FC6" w:rsidRPr="00317FC6" w:rsidRDefault="00317FC6" w:rsidP="00317FC6">
      <w:pPr>
        <w:spacing w:after="160" w:line="240" w:lineRule="auto"/>
        <w:ind w:left="720"/>
        <w:jc w:val="both"/>
        <w:outlineLvl w:val="2"/>
        <w:rPr>
          <w:rFonts w:ascii="Simplified Arabic" w:eastAsia="Calibri" w:hAnsi="Simplified Arabic" w:cs="Simplified Arabic"/>
          <w:b/>
          <w:bCs/>
          <w:sz w:val="28"/>
          <w:szCs w:val="28"/>
          <w:lang w:bidi="ar-EG"/>
        </w:rPr>
      </w:pPr>
      <w:bookmarkStart w:id="48" w:name="_Toc181658666"/>
      <w:r w:rsidRPr="00317FC6">
        <w:rPr>
          <w:rFonts w:ascii="Simplified Arabic" w:eastAsia="Calibri" w:hAnsi="Simplified Arabic" w:cs="Simplified Arabic"/>
          <w:b/>
          <w:bCs/>
          <w:sz w:val="28"/>
          <w:szCs w:val="28"/>
          <w:rtl/>
        </w:rPr>
        <w:t>أهمية تكوين الفريق</w:t>
      </w:r>
      <w:bookmarkEnd w:id="48"/>
      <w:r w:rsidRPr="00317FC6">
        <w:rPr>
          <w:rFonts w:ascii="Simplified Arabic" w:eastAsia="Calibri" w:hAnsi="Simplified Arabic" w:cs="Simplified Arabic"/>
          <w:b/>
          <w:bCs/>
          <w:sz w:val="28"/>
          <w:szCs w:val="28"/>
        </w:rPr>
        <w:t>:</w:t>
      </w:r>
    </w:p>
    <w:p w14:paraId="1251E59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تكوين فريق عمل متكامل يُعتبر أساسياً لتحقيق أهداف المشاريع. يتميز الفريق الجيد بالقدرة على التكيف مع التغيرات السريعة والتحديات التي تواجه المشاريع الإنشائية</w:t>
      </w:r>
      <w:r w:rsidRPr="00317FC6">
        <w:rPr>
          <w:rFonts w:ascii="Simplified Arabic" w:eastAsia="Calibri" w:hAnsi="Simplified Arabic" w:cs="Simplified Arabic"/>
          <w:sz w:val="28"/>
          <w:szCs w:val="28"/>
          <w:lang w:bidi="ar-EG"/>
        </w:rPr>
        <w:t>.</w:t>
      </w:r>
    </w:p>
    <w:p w14:paraId="6AE0FBF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توزيع المهام</w:t>
      </w:r>
    </w:p>
    <w:p w14:paraId="542FEC9B"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تكوين الفرق يساعد في توزيع المهام بشكل متوازن. كل عضو في الفريق يجلب مهاراته الخاصة، مما يعزز من كفاءة الأداء ويقلل من الفوضى (السديري، 2022). فرق العمل المتكاملة تُحسن من الإنتاجية حيث يتمكن كل فرد من التركيز على مجاله</w:t>
      </w:r>
      <w:r w:rsidRPr="00317FC6">
        <w:rPr>
          <w:rFonts w:ascii="Simplified Arabic" w:eastAsia="Calibri" w:hAnsi="Simplified Arabic" w:cs="Simplified Arabic"/>
          <w:sz w:val="28"/>
          <w:szCs w:val="28"/>
          <w:lang w:bidi="ar-EG"/>
        </w:rPr>
        <w:t>.</w:t>
      </w:r>
    </w:p>
    <w:p w14:paraId="4D94CC1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lastRenderedPageBreak/>
        <w:t>2-</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تعزيز الإبداع</w:t>
      </w:r>
    </w:p>
    <w:p w14:paraId="6066DA75"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تجمع فرق العمل من خلفيات متنوعة يساعد على توليد أفكار جديدة وحلول مبتكرة. وفقاً لدراسة أجرها الزهراني (2021)، فإن الفرق المتنوعة تعزز من الإبداع وتساعد في مواجهة التحديات بطريقة فعالة</w:t>
      </w:r>
      <w:r w:rsidRPr="00317FC6">
        <w:rPr>
          <w:rFonts w:ascii="Simplified Arabic" w:eastAsia="Calibri" w:hAnsi="Simplified Arabic" w:cs="Simplified Arabic"/>
          <w:sz w:val="28"/>
          <w:szCs w:val="28"/>
          <w:lang w:bidi="ar-EG"/>
        </w:rPr>
        <w:t>.</w:t>
      </w:r>
    </w:p>
    <w:p w14:paraId="64D7B29D"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3-</w:t>
      </w:r>
      <w:r w:rsidRPr="00317FC6">
        <w:rPr>
          <w:rFonts w:ascii="Simplified Arabic" w:eastAsia="Calibri" w:hAnsi="Simplified Arabic" w:cs="Simplified Arabic"/>
          <w:sz w:val="28"/>
          <w:szCs w:val="28"/>
          <w:rtl/>
        </w:rPr>
        <w:t>تحقيق الأهداف المشتركة</w:t>
      </w:r>
    </w:p>
    <w:p w14:paraId="41EC1165"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وجود فريق متماسك يعمل على تحقيق الأهداف المشتركة يسهم في تعزيز الروح الجماعية. عندما يشعر الأفراد بأنهم جزء من فريق، يزداد التزامهم ويصبحون أكثر استعداداً لتحقيق النجاح (الحميدي، 2020)</w:t>
      </w:r>
      <w:r w:rsidRPr="00317FC6">
        <w:rPr>
          <w:rFonts w:ascii="Simplified Arabic" w:eastAsia="Calibri" w:hAnsi="Simplified Arabic" w:cs="Simplified Arabic"/>
          <w:sz w:val="28"/>
          <w:szCs w:val="28"/>
          <w:lang w:bidi="ar-EG"/>
        </w:rPr>
        <w:t>.</w:t>
      </w:r>
    </w:p>
    <w:p w14:paraId="186419C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 xml:space="preserve">4- </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تحسين اتخاذ القرارات</w:t>
      </w:r>
    </w:p>
    <w:p w14:paraId="533E733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تساعد فرق العمل في اتخاذ قرارات مستنيرة من خلال النقاشات والتفاعلات المستمرة. يمكن للذكاء الاصطناعي أيضاً أن يسهم في تحسين اتخاذ القرارات من خلال تقديم بيانات تحليلية دقيقة (الشريف، 2023)</w:t>
      </w:r>
      <w:r w:rsidRPr="00317FC6">
        <w:rPr>
          <w:rFonts w:ascii="Simplified Arabic" w:eastAsia="Calibri" w:hAnsi="Simplified Arabic" w:cs="Simplified Arabic"/>
          <w:sz w:val="28"/>
          <w:szCs w:val="28"/>
          <w:lang w:bidi="ar-EG"/>
        </w:rPr>
        <w:t>.</w:t>
      </w:r>
    </w:p>
    <w:p w14:paraId="1DD7B39E"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49" w:name="_Toc181658667"/>
      <w:r w:rsidRPr="00317FC6">
        <w:rPr>
          <w:rFonts w:ascii="Simplified Arabic" w:eastAsia="Calibri" w:hAnsi="Simplified Arabic" w:cs="Simplified Arabic"/>
          <w:b/>
          <w:bCs/>
          <w:sz w:val="28"/>
          <w:szCs w:val="28"/>
          <w:rtl/>
        </w:rPr>
        <w:t>مهارات القيادة والتواصل</w:t>
      </w:r>
      <w:bookmarkEnd w:id="49"/>
    </w:p>
    <w:p w14:paraId="771280A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مهارات القيادة والتواصل جزءاً لا يتجزأ من إدارة فرق العمل، خاصة في سياق استخدام تقنيات الذكاء الاصطناعي</w:t>
      </w:r>
      <w:r w:rsidRPr="00317FC6">
        <w:rPr>
          <w:rFonts w:ascii="Simplified Arabic" w:eastAsia="Calibri" w:hAnsi="Simplified Arabic" w:cs="Simplified Arabic"/>
          <w:sz w:val="28"/>
          <w:szCs w:val="28"/>
          <w:lang w:bidi="ar-EG"/>
        </w:rPr>
        <w:t>.</w:t>
      </w:r>
    </w:p>
    <w:p w14:paraId="1BDF433E"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1-</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مهارات القيادة</w:t>
      </w:r>
    </w:p>
    <w:p w14:paraId="5F2365A2"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تتطلب القيادة الفعالة القدرة على توجيه الفريق نحو تحقيق الأهداف. تشمل مهارات القيادة الأساسية ما يلي</w:t>
      </w:r>
      <w:r w:rsidRPr="00317FC6">
        <w:rPr>
          <w:rFonts w:ascii="Simplified Arabic" w:eastAsia="Calibri" w:hAnsi="Simplified Arabic" w:cs="Simplified Arabic"/>
          <w:sz w:val="28"/>
          <w:szCs w:val="28"/>
          <w:lang w:bidi="ar-EG"/>
        </w:rPr>
        <w:t>:</w:t>
      </w:r>
    </w:p>
    <w:p w14:paraId="6BFED5F6" w14:textId="77777777" w:rsidR="00317FC6" w:rsidRPr="00317FC6" w:rsidRDefault="00317FC6" w:rsidP="00317FC6">
      <w:pPr>
        <w:numPr>
          <w:ilvl w:val="0"/>
          <w:numId w:val="6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التوجيه والإلهام</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يجب على القائد أن يكون قادراً على تحفيز الفريق وإلهامه لتحقيق الأداء المثالي. إن القدرة على تقديم رؤية واضحة تعزز من التزام الأعضاء (العوفي، 2021)</w:t>
      </w:r>
      <w:r w:rsidRPr="00317FC6">
        <w:rPr>
          <w:rFonts w:ascii="Simplified Arabic" w:eastAsia="Calibri" w:hAnsi="Simplified Arabic" w:cs="Simplified Arabic"/>
          <w:sz w:val="28"/>
          <w:szCs w:val="28"/>
          <w:lang w:bidi="ar-EG"/>
        </w:rPr>
        <w:t>.</w:t>
      </w:r>
    </w:p>
    <w:p w14:paraId="2A631D9A" w14:textId="77777777" w:rsidR="00317FC6" w:rsidRPr="00317FC6" w:rsidRDefault="00317FC6" w:rsidP="00317FC6">
      <w:pPr>
        <w:numPr>
          <w:ilvl w:val="0"/>
          <w:numId w:val="6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حل النزاعات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في أي فريق عمل، قد تنشأ نزاعات. يجب على القائد أن يمتلك مهارات حل النزاعات بطريقة تحافظ على الروح الجماعية</w:t>
      </w:r>
      <w:r w:rsidRPr="00317FC6">
        <w:rPr>
          <w:rFonts w:ascii="Simplified Arabic" w:eastAsia="Calibri" w:hAnsi="Simplified Arabic" w:cs="Simplified Arabic"/>
          <w:sz w:val="28"/>
          <w:szCs w:val="28"/>
          <w:lang w:bidi="ar-EG"/>
        </w:rPr>
        <w:t>.</w:t>
      </w:r>
    </w:p>
    <w:p w14:paraId="377371B1" w14:textId="77777777" w:rsidR="00317FC6" w:rsidRPr="00317FC6" w:rsidRDefault="00317FC6" w:rsidP="00317FC6">
      <w:pPr>
        <w:numPr>
          <w:ilvl w:val="0"/>
          <w:numId w:val="60"/>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القدرة على اتخاذ القرارات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القائد الجيد يحتاج إلى اتخاذ قرارات فعالة وسريعة بناءً على المعلومات المتاحة. هنا يأتي دور الذكاء الاصطناعي الذي يمكن أن يوفر بيانات دقيقة لدعم تلك القرارات (المزيني، 2022)</w:t>
      </w:r>
      <w:r w:rsidRPr="00317FC6">
        <w:rPr>
          <w:rFonts w:ascii="Simplified Arabic" w:eastAsia="Calibri" w:hAnsi="Simplified Arabic" w:cs="Simplified Arabic"/>
          <w:sz w:val="28"/>
          <w:szCs w:val="28"/>
          <w:lang w:bidi="ar-EG"/>
        </w:rPr>
        <w:t>.</w:t>
      </w:r>
    </w:p>
    <w:p w14:paraId="62DD577C"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2-</w:t>
      </w:r>
      <w:r w:rsidRPr="00317FC6">
        <w:rPr>
          <w:rFonts w:ascii="Simplified Arabic" w:eastAsia="Calibri" w:hAnsi="Simplified Arabic" w:cs="Simplified Arabic"/>
          <w:b/>
          <w:bCs/>
          <w:sz w:val="28"/>
          <w:szCs w:val="28"/>
          <w:rtl/>
        </w:rPr>
        <w:t>مهارات التواصل</w:t>
      </w:r>
    </w:p>
    <w:p w14:paraId="6072152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مهارات التواصل أحد العناصر الأساسية لنجاح فرق العمل. التواصل الجيد يسهم في بناء الثقة وتعزيز العلاقات بين الأعضاء</w:t>
      </w:r>
      <w:r w:rsidRPr="00317FC6">
        <w:rPr>
          <w:rFonts w:ascii="Simplified Arabic" w:eastAsia="Calibri" w:hAnsi="Simplified Arabic" w:cs="Simplified Arabic"/>
          <w:sz w:val="28"/>
          <w:szCs w:val="28"/>
          <w:lang w:bidi="ar-EG"/>
        </w:rPr>
        <w:t>.</w:t>
      </w:r>
    </w:p>
    <w:p w14:paraId="13A147BE" w14:textId="77777777" w:rsidR="00317FC6" w:rsidRPr="00317FC6" w:rsidRDefault="00317FC6" w:rsidP="00317FC6">
      <w:pPr>
        <w:numPr>
          <w:ilvl w:val="0"/>
          <w:numId w:val="61"/>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التواصل الفعّال</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يجب على القائد أن يكون قادراً على التعبير عن الأفكار بوضوح والاستماع لآراء الفريق. يمكن للذكاء الاصطناعي، من خلال أدوات مثل تحليل النصوص، أن يساعد في تحسين جودة التواصل من خلال توفير تحليل للرسائل والمحتوى (العمري، 2023)</w:t>
      </w:r>
      <w:r w:rsidRPr="00317FC6">
        <w:rPr>
          <w:rFonts w:ascii="Simplified Arabic" w:eastAsia="Calibri" w:hAnsi="Simplified Arabic" w:cs="Simplified Arabic"/>
          <w:sz w:val="28"/>
          <w:szCs w:val="28"/>
          <w:lang w:bidi="ar-EG"/>
        </w:rPr>
        <w:t>.</w:t>
      </w:r>
    </w:p>
    <w:p w14:paraId="2D49F2B5" w14:textId="77777777" w:rsidR="00317FC6" w:rsidRPr="00317FC6" w:rsidRDefault="00317FC6" w:rsidP="00317FC6">
      <w:pPr>
        <w:numPr>
          <w:ilvl w:val="0"/>
          <w:numId w:val="61"/>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التغذية الراجعة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تقديم التغذية الراجعة بشكل منتظم يُعزز من أداء الفريق. يجب أن تكون التغذية الراجعة بناءة وتساعد الأعضاء على تحسين أدائهم</w:t>
      </w:r>
      <w:r w:rsidRPr="00317FC6">
        <w:rPr>
          <w:rFonts w:ascii="Simplified Arabic" w:eastAsia="Calibri" w:hAnsi="Simplified Arabic" w:cs="Simplified Arabic"/>
          <w:sz w:val="28"/>
          <w:szCs w:val="28"/>
          <w:lang w:bidi="ar-EG"/>
        </w:rPr>
        <w:t>.</w:t>
      </w:r>
    </w:p>
    <w:p w14:paraId="08F0C374" w14:textId="77777777" w:rsidR="00317FC6" w:rsidRPr="00317FC6" w:rsidRDefault="00317FC6" w:rsidP="00317FC6">
      <w:pPr>
        <w:numPr>
          <w:ilvl w:val="0"/>
          <w:numId w:val="61"/>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الاستماع النشط</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يحتاج القائد إلى الاستماع لآراء ومخاوف الأعضاء. هذا يعزز من الروح المعنوية ويجعل الأفراد يشعرون بأنهم جزء من القرار (الناصر، 2020)</w:t>
      </w:r>
      <w:r w:rsidRPr="00317FC6">
        <w:rPr>
          <w:rFonts w:ascii="Simplified Arabic" w:eastAsia="Calibri" w:hAnsi="Simplified Arabic" w:cs="Simplified Arabic"/>
          <w:sz w:val="28"/>
          <w:szCs w:val="28"/>
          <w:lang w:bidi="ar-EG"/>
        </w:rPr>
        <w:t>.</w:t>
      </w:r>
    </w:p>
    <w:p w14:paraId="1786E760"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50" w:name="_Toc181658668"/>
      <w:r w:rsidRPr="00317FC6">
        <w:rPr>
          <w:rFonts w:ascii="Simplified Arabic" w:eastAsia="Calibri" w:hAnsi="Simplified Arabic" w:cs="Simplified Arabic"/>
          <w:b/>
          <w:bCs/>
          <w:sz w:val="28"/>
          <w:szCs w:val="28"/>
          <w:rtl/>
        </w:rPr>
        <w:t>أثر الذكاء الاصطناعي على فرق العمل</w:t>
      </w:r>
      <w:bookmarkEnd w:id="50"/>
    </w:p>
    <w:p w14:paraId="2D67042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تساهم تقنيات الذكاء الاصطناعي في تحسين أداء فرق العمل في المشاريع الإنشائية بطرق متعددة</w:t>
      </w:r>
      <w:r w:rsidRPr="00317FC6">
        <w:rPr>
          <w:rFonts w:ascii="Simplified Arabic" w:eastAsia="Calibri" w:hAnsi="Simplified Arabic" w:cs="Simplified Arabic"/>
          <w:sz w:val="28"/>
          <w:szCs w:val="28"/>
          <w:lang w:bidi="ar-EG"/>
        </w:rPr>
        <w:t>:</w:t>
      </w:r>
    </w:p>
    <w:p w14:paraId="64160695" w14:textId="77777777" w:rsidR="00317FC6" w:rsidRPr="00317FC6" w:rsidRDefault="00317FC6" w:rsidP="00317FC6">
      <w:pPr>
        <w:numPr>
          <w:ilvl w:val="0"/>
          <w:numId w:val="6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البيانات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الذكاء الاصطناعي يمكن أن يساعد في تحليل البيانات المتعلقة بأداء الفرق، مما يسهم في تحسين عمليات اتخاذ القرارات</w:t>
      </w:r>
      <w:r w:rsidRPr="00317FC6">
        <w:rPr>
          <w:rFonts w:ascii="Simplified Arabic" w:eastAsia="Calibri" w:hAnsi="Simplified Arabic" w:cs="Simplified Arabic"/>
          <w:sz w:val="28"/>
          <w:szCs w:val="28"/>
          <w:lang w:bidi="ar-EG"/>
        </w:rPr>
        <w:t>.</w:t>
      </w:r>
    </w:p>
    <w:p w14:paraId="3C075C7E" w14:textId="77777777" w:rsidR="00317FC6" w:rsidRPr="00317FC6" w:rsidRDefault="00317FC6" w:rsidP="00317FC6">
      <w:pPr>
        <w:numPr>
          <w:ilvl w:val="0"/>
          <w:numId w:val="6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تسهيل التواصل</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تساهم أدوات الذكاء الاصطناعي في تحسين التواصل بين الأعضاء، مثل تطبيقات إدارة المشاريع التي تسهل تبادل المعلومات</w:t>
      </w:r>
      <w:r w:rsidRPr="00317FC6">
        <w:rPr>
          <w:rFonts w:ascii="Simplified Arabic" w:eastAsia="Calibri" w:hAnsi="Simplified Arabic" w:cs="Simplified Arabic"/>
          <w:sz w:val="28"/>
          <w:szCs w:val="28"/>
          <w:lang w:bidi="ar-EG"/>
        </w:rPr>
        <w:t>.</w:t>
      </w:r>
    </w:p>
    <w:p w14:paraId="017429DD" w14:textId="77777777" w:rsidR="00317FC6" w:rsidRPr="00317FC6" w:rsidRDefault="00317FC6" w:rsidP="00317FC6">
      <w:pPr>
        <w:numPr>
          <w:ilvl w:val="0"/>
          <w:numId w:val="62"/>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المهارات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للذكاء الاصطناعي تحليل المهارات المطلوبة للمشاريع وتوجيه الأعضاء نحو تطويرها، مما يحسن من كفاءة الفريق (المرشد، 2023)</w:t>
      </w:r>
      <w:r w:rsidRPr="00317FC6">
        <w:rPr>
          <w:rFonts w:ascii="Simplified Arabic" w:eastAsia="Calibri" w:hAnsi="Simplified Arabic" w:cs="Simplified Arabic"/>
          <w:sz w:val="28"/>
          <w:szCs w:val="28"/>
          <w:lang w:bidi="ar-EG"/>
        </w:rPr>
        <w:t>.</w:t>
      </w:r>
    </w:p>
    <w:p w14:paraId="6076BFD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 xml:space="preserve">إن تكوين فرق العمل الفعالة وتطوير مهارات القيادة والتواصل هما من العناصر الأساسية لنجاح المشاريع الإنشائية، خصوصاً في ظل استخدام تقنيات الذكاء الاصطناعي. من خلال تعزيز التنسيق </w:t>
      </w:r>
      <w:r w:rsidRPr="00317FC6">
        <w:rPr>
          <w:rFonts w:ascii="Simplified Arabic" w:eastAsia="Calibri" w:hAnsi="Simplified Arabic" w:cs="Simplified Arabic"/>
          <w:sz w:val="28"/>
          <w:szCs w:val="28"/>
          <w:rtl/>
        </w:rPr>
        <w:lastRenderedPageBreak/>
        <w:t>والتعاون بين الأعضاء، يمكن تحقيق نتائج متميزة وتحسين الأداء العام للمشاريع في المملكة العربية السعودية</w:t>
      </w:r>
      <w:r w:rsidRPr="00317FC6">
        <w:rPr>
          <w:rFonts w:ascii="Simplified Arabic" w:eastAsia="Calibri" w:hAnsi="Simplified Arabic" w:cs="Simplified Arabic"/>
          <w:sz w:val="28"/>
          <w:szCs w:val="28"/>
          <w:lang w:bidi="ar-EG"/>
        </w:rPr>
        <w:t>.</w:t>
      </w:r>
    </w:p>
    <w:p w14:paraId="46A9F8DD" w14:textId="77777777"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51" w:name="_Toc181658669"/>
      <w:r w:rsidRPr="00317FC6">
        <w:rPr>
          <w:rFonts w:ascii="Simplified Arabic" w:eastAsia="Calibri" w:hAnsi="Simplified Arabic" w:cs="Simplified Arabic"/>
          <w:b/>
          <w:bCs/>
          <w:sz w:val="28"/>
          <w:szCs w:val="28"/>
          <w:rtl/>
        </w:rPr>
        <w:t>أهمية تكوين الفريق</w:t>
      </w:r>
      <w:bookmarkEnd w:id="51"/>
    </w:p>
    <w:p w14:paraId="01BD1B38"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تكوين فريق عمل فعال يعد من العناصر الحاسمة في إدارة المشاريع الإنشائية، حيث يؤثر بشكل مباشر على جودة النتائج وسرعة الإنجاز</w:t>
      </w:r>
      <w:r w:rsidRPr="00317FC6">
        <w:rPr>
          <w:rFonts w:ascii="Simplified Arabic" w:eastAsia="Calibri" w:hAnsi="Simplified Arabic" w:cs="Simplified Arabic"/>
          <w:sz w:val="28"/>
          <w:szCs w:val="28"/>
          <w:lang w:bidi="ar-EG"/>
        </w:rPr>
        <w:t>.</w:t>
      </w:r>
    </w:p>
    <w:p w14:paraId="4EC9DA28"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1-</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تنويع المهارات والخبرات</w:t>
      </w:r>
      <w:r w:rsidRPr="00317FC6">
        <w:rPr>
          <w:rFonts w:ascii="Simplified Arabic" w:eastAsia="Calibri" w:hAnsi="Simplified Arabic" w:cs="Simplified Arabic"/>
          <w:b/>
          <w:bCs/>
          <w:sz w:val="28"/>
          <w:szCs w:val="28"/>
        </w:rPr>
        <w:t>:</w:t>
      </w:r>
    </w:p>
    <w:p w14:paraId="30C30DD2"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يُعتبر التنوع في المهارات والخبرات من أهم فوائد تكوين فريق عمل متكامل. يجلب كل عضو مجموعة من المهارات التي تساهم في إنجاز المهام بكفاءة، مما يعزز من قدرة الفريق على مواجهة التحديات المختلفة (الغامدي، 2022). على سبيل المثال، قد يضم الفريق مهندسين، مقاولين، ومصممين، وكل منهم يسهم بمعرفته الخاصة</w:t>
      </w:r>
      <w:r w:rsidRPr="00317FC6">
        <w:rPr>
          <w:rFonts w:ascii="Simplified Arabic" w:eastAsia="Calibri" w:hAnsi="Simplified Arabic" w:cs="Simplified Arabic"/>
          <w:sz w:val="28"/>
          <w:szCs w:val="28"/>
          <w:lang w:bidi="ar-EG"/>
        </w:rPr>
        <w:t>.</w:t>
      </w:r>
    </w:p>
    <w:p w14:paraId="45F6013D"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2-</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زيادة الفعالية والإنتاجية</w:t>
      </w:r>
      <w:r w:rsidRPr="00317FC6">
        <w:rPr>
          <w:rFonts w:ascii="Simplified Arabic" w:eastAsia="Calibri" w:hAnsi="Simplified Arabic" w:cs="Simplified Arabic"/>
          <w:b/>
          <w:bCs/>
          <w:sz w:val="28"/>
          <w:szCs w:val="28"/>
        </w:rPr>
        <w:t>:</w:t>
      </w:r>
    </w:p>
    <w:p w14:paraId="099A53B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تكوين فريق عمل جيد يُسهم في زيادة فعالية الأداء وإنتاجية المشروع. من خلال توزيع المهام بشكل مناسب، يتمكن الأعضاء من التركيز على جوانب محددة مما يسرع من عملية الإنجاز (الشريف، 2021). الدراسات تشير إلى أن الفرق المتكاملة تحقق نتائج أفضل في وقت أقل، مما يقلل من التكاليف ويعزز من ربحية المشاريع</w:t>
      </w:r>
      <w:r w:rsidRPr="00317FC6">
        <w:rPr>
          <w:rFonts w:ascii="Simplified Arabic" w:eastAsia="Calibri" w:hAnsi="Simplified Arabic" w:cs="Simplified Arabic"/>
          <w:sz w:val="28"/>
          <w:szCs w:val="28"/>
          <w:lang w:bidi="ar-EG"/>
        </w:rPr>
        <w:t>.</w:t>
      </w:r>
    </w:p>
    <w:p w14:paraId="008B0D38"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3-</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تحفيز الإبداع والابتكار</w:t>
      </w:r>
      <w:r w:rsidRPr="00317FC6">
        <w:rPr>
          <w:rFonts w:ascii="Simplified Arabic" w:eastAsia="Calibri" w:hAnsi="Simplified Arabic" w:cs="Simplified Arabic"/>
          <w:b/>
          <w:bCs/>
          <w:sz w:val="28"/>
          <w:szCs w:val="28"/>
        </w:rPr>
        <w:t>:</w:t>
      </w:r>
    </w:p>
    <w:p w14:paraId="7186E07A"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تجتمع فرق العمل من خلفيات ثقافية وتجريبية متنوعة، مما يؤدي إلى توليد أفكار جديدة وحلول مبتكرة. يشير الزهراني (2023) إلى أن العمل الجماعي يعزز من الابتكار، حيث يتشارك الأعضاء رؤى مختلفة تساهم في تحسين جودة النتائج</w:t>
      </w:r>
      <w:r w:rsidRPr="00317FC6">
        <w:rPr>
          <w:rFonts w:ascii="Simplified Arabic" w:eastAsia="Calibri" w:hAnsi="Simplified Arabic" w:cs="Simplified Arabic"/>
          <w:sz w:val="28"/>
          <w:szCs w:val="28"/>
          <w:lang w:bidi="ar-EG"/>
        </w:rPr>
        <w:t>.</w:t>
      </w:r>
    </w:p>
    <w:p w14:paraId="5E5E9EEE"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4-</w:t>
      </w:r>
      <w:r w:rsidRPr="00317FC6">
        <w:rPr>
          <w:rFonts w:ascii="Simplified Arabic" w:eastAsia="Calibri" w:hAnsi="Simplified Arabic" w:cs="Simplified Arabic"/>
          <w:b/>
          <w:bCs/>
          <w:sz w:val="28"/>
          <w:szCs w:val="28"/>
          <w:rtl/>
        </w:rPr>
        <w:t>تعزيز التواصل وبناء العلاقات</w:t>
      </w:r>
      <w:r w:rsidRPr="00317FC6">
        <w:rPr>
          <w:rFonts w:ascii="Simplified Arabic" w:eastAsia="Calibri" w:hAnsi="Simplified Arabic" w:cs="Simplified Arabic"/>
          <w:b/>
          <w:bCs/>
          <w:sz w:val="28"/>
          <w:szCs w:val="28"/>
        </w:rPr>
        <w:t>:</w:t>
      </w:r>
    </w:p>
    <w:p w14:paraId="6F040A84"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تُسهم فرق العمل في تعزيز التواصل وبناء علاقات جيدة بين الأعضاء، مما يعزز من التعاون والتفاهم. وجود بيئة عمل مشجعة على النقاش يساهم في تحسين الروح المعنوية ويزيد من التزام الأفراد بالمشروع (العمري، 2020)</w:t>
      </w:r>
      <w:r w:rsidRPr="00317FC6">
        <w:rPr>
          <w:rFonts w:ascii="Simplified Arabic" w:eastAsia="Calibri" w:hAnsi="Simplified Arabic" w:cs="Simplified Arabic"/>
          <w:sz w:val="28"/>
          <w:szCs w:val="28"/>
          <w:lang w:bidi="ar-EG"/>
        </w:rPr>
        <w:t>.</w:t>
      </w:r>
    </w:p>
    <w:p w14:paraId="0914660A" w14:textId="44CC1906" w:rsidR="00317FC6" w:rsidRPr="00317FC6" w:rsidRDefault="00317FC6" w:rsidP="00317FC6">
      <w:pPr>
        <w:spacing w:after="160" w:line="240" w:lineRule="auto"/>
        <w:ind w:left="720"/>
        <w:jc w:val="both"/>
        <w:outlineLvl w:val="1"/>
        <w:rPr>
          <w:rFonts w:ascii="Simplified Arabic" w:eastAsia="Calibri" w:hAnsi="Simplified Arabic" w:cs="Simplified Arabic"/>
          <w:b/>
          <w:bCs/>
          <w:sz w:val="28"/>
          <w:szCs w:val="28"/>
          <w:lang w:bidi="ar-EG"/>
        </w:rPr>
      </w:pPr>
      <w:bookmarkStart w:id="52" w:name="_Toc181658670"/>
      <w:r w:rsidRPr="00317FC6">
        <w:rPr>
          <w:rFonts w:ascii="Simplified Arabic" w:eastAsia="Calibri" w:hAnsi="Simplified Arabic" w:cs="Simplified Arabic"/>
          <w:b/>
          <w:bCs/>
          <w:sz w:val="28"/>
          <w:szCs w:val="28"/>
          <w:rtl/>
        </w:rPr>
        <w:t>مهارات القيادة والتواصل</w:t>
      </w:r>
      <w:bookmarkEnd w:id="52"/>
      <w:r w:rsidR="00AC33E0">
        <w:rPr>
          <w:rFonts w:ascii="Simplified Arabic" w:eastAsia="Calibri" w:hAnsi="Simplified Arabic" w:cs="Simplified Arabic" w:hint="cs"/>
          <w:b/>
          <w:bCs/>
          <w:sz w:val="28"/>
          <w:szCs w:val="28"/>
          <w:rtl/>
        </w:rPr>
        <w:t>:</w:t>
      </w:r>
    </w:p>
    <w:p w14:paraId="6E9B3950"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تُعد مهارات القيادة والتواصل من العناصر الأساسية في إدارة فرق العمل، خاصة في ظل تطبيق تقنيات الذكاء الاصطناعي</w:t>
      </w:r>
      <w:r w:rsidRPr="00317FC6">
        <w:rPr>
          <w:rFonts w:ascii="Simplified Arabic" w:eastAsia="Calibri" w:hAnsi="Simplified Arabic" w:cs="Simplified Arabic"/>
          <w:sz w:val="28"/>
          <w:szCs w:val="28"/>
          <w:lang w:bidi="ar-EG"/>
        </w:rPr>
        <w:t>.</w:t>
      </w:r>
    </w:p>
    <w:p w14:paraId="53F2AE4B"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lang w:bidi="ar-EG"/>
        </w:rPr>
        <w:t xml:space="preserve">1- </w:t>
      </w:r>
      <w:r w:rsidRPr="00317FC6">
        <w:rPr>
          <w:rFonts w:ascii="Simplified Arabic" w:eastAsia="Calibri" w:hAnsi="Simplified Arabic" w:cs="Simplified Arabic"/>
          <w:b/>
          <w:bCs/>
          <w:sz w:val="28"/>
          <w:szCs w:val="28"/>
          <w:rtl/>
        </w:rPr>
        <w:t>مهارات القيادة</w:t>
      </w:r>
    </w:p>
    <w:p w14:paraId="20155362"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أ</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التوجيه والتمكين</w:t>
      </w:r>
    </w:p>
    <w:p w14:paraId="6D2C8BC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القائد الفعّال هو الذي يوجه الفريق نحو تحقيق الأهداف، ويعمل على تمكين الأعضاء من اتخاذ القرارات المناسبة. يجب على القائد تقديم رؤية واضحة واستراتيجيات محددة لتحقيق النجاح (العساف، 2022)</w:t>
      </w:r>
      <w:r w:rsidRPr="00317FC6">
        <w:rPr>
          <w:rFonts w:ascii="Simplified Arabic" w:eastAsia="Calibri" w:hAnsi="Simplified Arabic" w:cs="Simplified Arabic"/>
          <w:sz w:val="28"/>
          <w:szCs w:val="28"/>
          <w:lang w:bidi="ar-EG"/>
        </w:rPr>
        <w:t>.</w:t>
      </w:r>
    </w:p>
    <w:p w14:paraId="60FC0FF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حل النزاعات</w:t>
      </w:r>
    </w:p>
    <w:p w14:paraId="40FD3E23"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النزاعات هي جزء لا يتجزأ من أي فريق عمل، ومن المهم أن يمتلك القائد مهارات حل النزاعات بطرق بناءة. استخدام أساليب التفاوض الفعّالة يُساعد في الحفاظ على الانسجام داخل الفريق (الناصر، 2021)</w:t>
      </w:r>
      <w:r w:rsidRPr="00317FC6">
        <w:rPr>
          <w:rFonts w:ascii="Simplified Arabic" w:eastAsia="Calibri" w:hAnsi="Simplified Arabic" w:cs="Simplified Arabic"/>
          <w:sz w:val="28"/>
          <w:szCs w:val="28"/>
          <w:lang w:bidi="ar-EG"/>
        </w:rPr>
        <w:t>.</w:t>
      </w:r>
    </w:p>
    <w:p w14:paraId="4E45A286"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ج</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القدرة على اتخاذ القرارات</w:t>
      </w:r>
    </w:p>
    <w:p w14:paraId="6078D867"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يتطلب دور القائد اتخاذ قرارات سريعة وفعالة بناءً على المعلومات المتاحة. هنا يأتي دور الذكاء الاصطناعي في توفير بيانات دقيقة تدعم عمليات اتخاذ القرار (المزيني، 2022)</w:t>
      </w:r>
      <w:r w:rsidRPr="00317FC6">
        <w:rPr>
          <w:rFonts w:ascii="Simplified Arabic" w:eastAsia="Calibri" w:hAnsi="Simplified Arabic" w:cs="Simplified Arabic"/>
          <w:sz w:val="28"/>
          <w:szCs w:val="28"/>
          <w:lang w:bidi="ar-EG"/>
        </w:rPr>
        <w:t>.</w:t>
      </w:r>
    </w:p>
    <w:p w14:paraId="1712CC93"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53" w:name="_Toc181658671"/>
      <w:r w:rsidRPr="00317FC6">
        <w:rPr>
          <w:rFonts w:ascii="Simplified Arabic" w:eastAsia="Calibri" w:hAnsi="Simplified Arabic" w:cs="Simplified Arabic"/>
          <w:b/>
          <w:bCs/>
          <w:sz w:val="28"/>
          <w:szCs w:val="28"/>
          <w:rtl/>
          <w:lang w:bidi="ar-EG"/>
        </w:rPr>
        <w:t>2-</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مهارات التواصل</w:t>
      </w:r>
      <w:bookmarkEnd w:id="53"/>
    </w:p>
    <w:p w14:paraId="473EDF1F"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أ</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التواصل الفعّال</w:t>
      </w:r>
    </w:p>
    <w:p w14:paraId="5202792F"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يجب أن يكون القائد قادراً على توصيل الأفكار بوضوح وفعالية. تساهم أدوات الذكاء الاصطناعي في تحسين جودة التواصل من خلال تحليل النصوص والرسائل مما يسهل تبادل المعلومات بين أعضاء الفريق (المرشد، 2023)</w:t>
      </w:r>
      <w:r w:rsidRPr="00317FC6">
        <w:rPr>
          <w:rFonts w:ascii="Simplified Arabic" w:eastAsia="Calibri" w:hAnsi="Simplified Arabic" w:cs="Simplified Arabic"/>
          <w:sz w:val="28"/>
          <w:szCs w:val="28"/>
          <w:lang w:bidi="ar-EG"/>
        </w:rPr>
        <w:t>.</w:t>
      </w:r>
    </w:p>
    <w:p w14:paraId="43EFE082"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ب</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تقديم التغذية الراجعة</w:t>
      </w:r>
    </w:p>
    <w:p w14:paraId="6484AC4C"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التغذية الراجعة جزءاً أساسياً من التواصل، حيث تساعد الأعضاء على تحسين أدائهم. يجب أن تكون هذه التغذية الراجعة بناءة وموضوعية (الحميدي، 2020)</w:t>
      </w:r>
      <w:r w:rsidRPr="00317FC6">
        <w:rPr>
          <w:rFonts w:ascii="Simplified Arabic" w:eastAsia="Calibri" w:hAnsi="Simplified Arabic" w:cs="Simplified Arabic"/>
          <w:sz w:val="28"/>
          <w:szCs w:val="28"/>
          <w:lang w:bidi="ar-EG"/>
        </w:rPr>
        <w:t>.</w:t>
      </w:r>
    </w:p>
    <w:p w14:paraId="50D2CDFA" w14:textId="77777777" w:rsidR="00317FC6" w:rsidRPr="00317FC6" w:rsidRDefault="00317FC6" w:rsidP="00317FC6">
      <w:pPr>
        <w:spacing w:after="160" w:line="240" w:lineRule="auto"/>
        <w:ind w:left="720"/>
        <w:jc w:val="both"/>
        <w:rPr>
          <w:rFonts w:ascii="Simplified Arabic" w:eastAsia="Calibri" w:hAnsi="Simplified Arabic" w:cs="Simplified Arabic"/>
          <w:b/>
          <w:bCs/>
          <w:sz w:val="28"/>
          <w:szCs w:val="28"/>
          <w:lang w:bidi="ar-EG"/>
        </w:rPr>
      </w:pPr>
      <w:r w:rsidRPr="00317FC6">
        <w:rPr>
          <w:rFonts w:ascii="Simplified Arabic" w:eastAsia="Calibri" w:hAnsi="Simplified Arabic" w:cs="Simplified Arabic"/>
          <w:b/>
          <w:bCs/>
          <w:sz w:val="28"/>
          <w:szCs w:val="28"/>
          <w:rtl/>
        </w:rPr>
        <w:t>ج</w:t>
      </w:r>
      <w:r w:rsidRPr="00317FC6">
        <w:rPr>
          <w:rFonts w:ascii="Simplified Arabic" w:eastAsia="Calibri" w:hAnsi="Simplified Arabic" w:cs="Simplified Arabic"/>
          <w:b/>
          <w:bCs/>
          <w:sz w:val="28"/>
          <w:szCs w:val="28"/>
          <w:lang w:bidi="ar-EG"/>
        </w:rPr>
        <w:t xml:space="preserve">. </w:t>
      </w:r>
      <w:r w:rsidRPr="00317FC6">
        <w:rPr>
          <w:rFonts w:ascii="Simplified Arabic" w:eastAsia="Calibri" w:hAnsi="Simplified Arabic" w:cs="Simplified Arabic"/>
          <w:b/>
          <w:bCs/>
          <w:sz w:val="28"/>
          <w:szCs w:val="28"/>
          <w:rtl/>
        </w:rPr>
        <w:t>الاستماع النشط</w:t>
      </w:r>
    </w:p>
    <w:p w14:paraId="4234DF04"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القائد الجيد يجب أن يكون مستمعًا نشطًا، حيث يُظهر اهتمامه بأفكار وآراء الأعضاء. يعزز هذا من الروح الجماعية ويجعل الأعضاء يشعرون بالتقدير والاحترام (السديري، 2021)</w:t>
      </w:r>
      <w:r w:rsidRPr="00317FC6">
        <w:rPr>
          <w:rFonts w:ascii="Simplified Arabic" w:eastAsia="Calibri" w:hAnsi="Simplified Arabic" w:cs="Simplified Arabic"/>
          <w:sz w:val="28"/>
          <w:szCs w:val="28"/>
          <w:lang w:bidi="ar-EG"/>
        </w:rPr>
        <w:t>.</w:t>
      </w:r>
    </w:p>
    <w:p w14:paraId="015C6536" w14:textId="77777777" w:rsidR="00317FC6" w:rsidRPr="00317FC6" w:rsidRDefault="00317FC6" w:rsidP="00317FC6">
      <w:pPr>
        <w:spacing w:after="160" w:line="240" w:lineRule="auto"/>
        <w:ind w:left="720"/>
        <w:jc w:val="both"/>
        <w:outlineLvl w:val="0"/>
        <w:rPr>
          <w:rFonts w:ascii="Simplified Arabic" w:eastAsia="Calibri" w:hAnsi="Simplified Arabic" w:cs="Simplified Arabic"/>
          <w:b/>
          <w:bCs/>
          <w:sz w:val="28"/>
          <w:szCs w:val="28"/>
          <w:lang w:bidi="ar-EG"/>
        </w:rPr>
      </w:pPr>
      <w:bookmarkStart w:id="54" w:name="_Toc181658672"/>
      <w:r w:rsidRPr="00317FC6">
        <w:rPr>
          <w:rFonts w:ascii="Simplified Arabic" w:eastAsia="Calibri" w:hAnsi="Simplified Arabic" w:cs="Simplified Arabic"/>
          <w:b/>
          <w:bCs/>
          <w:sz w:val="28"/>
          <w:szCs w:val="28"/>
          <w:rtl/>
        </w:rPr>
        <w:t>تأثير الذكاء الاصطناعي على فرق العمل</w:t>
      </w:r>
      <w:bookmarkEnd w:id="54"/>
    </w:p>
    <w:p w14:paraId="50A38A67" w14:textId="77777777" w:rsidR="00317FC6" w:rsidRPr="00317FC6" w:rsidRDefault="00317FC6" w:rsidP="00317FC6">
      <w:pPr>
        <w:spacing w:after="160" w:line="240" w:lineRule="auto"/>
        <w:ind w:left="72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تساهم تقنيات الذكاء الاصطناعي في تحسين أداء فرق العمل في المشاريع الإنشائية بطرق متعددة</w:t>
      </w:r>
      <w:r w:rsidRPr="00317FC6">
        <w:rPr>
          <w:rFonts w:ascii="Simplified Arabic" w:eastAsia="Calibri" w:hAnsi="Simplified Arabic" w:cs="Simplified Arabic"/>
          <w:sz w:val="28"/>
          <w:szCs w:val="28"/>
          <w:lang w:bidi="ar-EG"/>
        </w:rPr>
        <w:t>:</w:t>
      </w:r>
    </w:p>
    <w:p w14:paraId="2D017DB1" w14:textId="77777777" w:rsidR="00317FC6" w:rsidRPr="00317FC6" w:rsidRDefault="00317FC6" w:rsidP="00317FC6">
      <w:pPr>
        <w:numPr>
          <w:ilvl w:val="0"/>
          <w:numId w:val="6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تحليل البيانات</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أن يساعد الذكاء الاصطناعي في تحليل أداء الفرق، مما يتيح معرفة نقاط القوة والضعف ويساهم في تحسين الأداء العام (العساف، 2022)</w:t>
      </w:r>
      <w:r w:rsidRPr="00317FC6">
        <w:rPr>
          <w:rFonts w:ascii="Simplified Arabic" w:eastAsia="Calibri" w:hAnsi="Simplified Arabic" w:cs="Simplified Arabic"/>
          <w:sz w:val="28"/>
          <w:szCs w:val="28"/>
          <w:lang w:bidi="ar-EG"/>
        </w:rPr>
        <w:t>.</w:t>
      </w:r>
    </w:p>
    <w:p w14:paraId="2D3FC04D" w14:textId="77777777" w:rsidR="00317FC6" w:rsidRPr="00317FC6" w:rsidRDefault="00317FC6" w:rsidP="00317FC6">
      <w:pPr>
        <w:numPr>
          <w:ilvl w:val="0"/>
          <w:numId w:val="6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تسهيل التواصل</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تساهم أدوات الذكاء الاصطناعي مثل تطبيقات إدارة المشاريع في تحسين التواصل بين الأعضاء، مما يسهل تبادل المعلومات والملاحظات</w:t>
      </w:r>
      <w:r w:rsidRPr="00317FC6">
        <w:rPr>
          <w:rFonts w:ascii="Simplified Arabic" w:eastAsia="Calibri" w:hAnsi="Simplified Arabic" w:cs="Simplified Arabic"/>
          <w:sz w:val="28"/>
          <w:szCs w:val="28"/>
          <w:lang w:bidi="ar-EG"/>
        </w:rPr>
        <w:t>.</w:t>
      </w:r>
    </w:p>
    <w:p w14:paraId="01C10B04" w14:textId="77777777" w:rsidR="00317FC6" w:rsidRPr="00317FC6" w:rsidRDefault="00317FC6" w:rsidP="00317FC6">
      <w:pPr>
        <w:numPr>
          <w:ilvl w:val="0"/>
          <w:numId w:val="6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تحديد المهارات المطلوبة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يمكن للذكاء الاصطناعي تحليل المهارات المطلوبة للمشاريع وتوجيه الأعضاء نحو تطويرها، مما يحسن من كفاءة الفريق (المرشد، 2023)</w:t>
      </w:r>
      <w:r w:rsidRPr="00317FC6">
        <w:rPr>
          <w:rFonts w:ascii="Simplified Arabic" w:eastAsia="Calibri" w:hAnsi="Simplified Arabic" w:cs="Simplified Arabic"/>
          <w:sz w:val="28"/>
          <w:szCs w:val="28"/>
          <w:lang w:bidi="ar-EG"/>
        </w:rPr>
        <w:t>.</w:t>
      </w:r>
    </w:p>
    <w:p w14:paraId="65D03F0A" w14:textId="77777777" w:rsidR="00317FC6" w:rsidRPr="00317FC6" w:rsidRDefault="00317FC6" w:rsidP="00317FC6">
      <w:pPr>
        <w:numPr>
          <w:ilvl w:val="0"/>
          <w:numId w:val="63"/>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تحسين القيادة</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من خلال البيانات والتحليلات، يمكن للقادة اتخاذ قرارات أكثر فعالية وتوجيه فرقهم بناءً على معلومات موثوقة</w:t>
      </w:r>
      <w:r w:rsidRPr="00317FC6">
        <w:rPr>
          <w:rFonts w:ascii="Simplified Arabic" w:eastAsia="Calibri" w:hAnsi="Simplified Arabic" w:cs="Simplified Arabic"/>
          <w:sz w:val="28"/>
          <w:szCs w:val="28"/>
          <w:lang w:bidi="ar-EG"/>
        </w:rPr>
        <w:t>.</w:t>
      </w:r>
    </w:p>
    <w:p w14:paraId="010F5162" w14:textId="77777777" w:rsidR="00317FC6" w:rsidRPr="00317FC6" w:rsidRDefault="00317FC6" w:rsidP="00317FC6">
      <w:pPr>
        <w:spacing w:after="160" w:line="240" w:lineRule="auto"/>
        <w:ind w:left="360"/>
        <w:jc w:val="both"/>
        <w:outlineLvl w:val="0"/>
        <w:rPr>
          <w:rFonts w:ascii="Simplified Arabic" w:eastAsia="Calibri" w:hAnsi="Simplified Arabic" w:cs="Simplified Arabic"/>
          <w:b/>
          <w:bCs/>
          <w:sz w:val="28"/>
          <w:szCs w:val="28"/>
          <w:rtl/>
          <w:lang w:bidi="ar-EG"/>
        </w:rPr>
      </w:pPr>
      <w:bookmarkStart w:id="55" w:name="_Toc181658673"/>
      <w:r w:rsidRPr="00317FC6">
        <w:rPr>
          <w:rFonts w:ascii="Simplified Arabic" w:eastAsia="Calibri" w:hAnsi="Simplified Arabic" w:cs="Simplified Arabic"/>
          <w:b/>
          <w:bCs/>
          <w:sz w:val="28"/>
          <w:szCs w:val="28"/>
          <w:rtl/>
          <w:lang w:bidi="ar-EG"/>
        </w:rPr>
        <w:t>متابعة تقدم المشروع</w:t>
      </w:r>
      <w:bookmarkEnd w:id="55"/>
    </w:p>
    <w:p w14:paraId="43B1D28D"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تتضمن عملية متابعة تقدم المشروع مجموعة من الخطوات والإجراءات التي تهدف إلى ضمان تحقيق الأهداف المحددة في الوقت المناسب وضمن الميزانية المخصصة.</w:t>
      </w:r>
    </w:p>
    <w:p w14:paraId="17E73CAC" w14:textId="77777777" w:rsidR="00317FC6" w:rsidRPr="00317FC6" w:rsidRDefault="00317FC6" w:rsidP="00317FC6">
      <w:pPr>
        <w:spacing w:after="160" w:line="240" w:lineRule="auto"/>
        <w:ind w:left="360"/>
        <w:jc w:val="both"/>
        <w:rPr>
          <w:rFonts w:ascii="Simplified Arabic" w:eastAsia="Calibri" w:hAnsi="Simplified Arabic" w:cs="Simplified Arabic"/>
          <w:b/>
          <w:bCs/>
          <w:sz w:val="28"/>
          <w:szCs w:val="28"/>
          <w:rtl/>
          <w:lang w:bidi="ar-EG"/>
        </w:rPr>
      </w:pPr>
      <w:r w:rsidRPr="00317FC6">
        <w:rPr>
          <w:rFonts w:ascii="Simplified Arabic" w:eastAsia="Calibri" w:hAnsi="Simplified Arabic" w:cs="Simplified Arabic"/>
          <w:b/>
          <w:bCs/>
          <w:sz w:val="28"/>
          <w:szCs w:val="28"/>
          <w:rtl/>
          <w:lang w:bidi="ar-EG"/>
        </w:rPr>
        <w:t>1. تحديد مؤشرات الأداء الرئيسية (</w:t>
      </w:r>
      <w:r w:rsidRPr="00317FC6">
        <w:rPr>
          <w:rFonts w:ascii="Simplified Arabic" w:eastAsia="Calibri" w:hAnsi="Simplified Arabic" w:cs="Simplified Arabic"/>
          <w:b/>
          <w:bCs/>
          <w:sz w:val="28"/>
          <w:szCs w:val="28"/>
          <w:lang w:bidi="ar-EG"/>
        </w:rPr>
        <w:t>KPIs</w:t>
      </w:r>
      <w:r w:rsidRPr="00317FC6">
        <w:rPr>
          <w:rFonts w:ascii="Simplified Arabic" w:eastAsia="Calibri" w:hAnsi="Simplified Arabic" w:cs="Simplified Arabic"/>
          <w:b/>
          <w:bCs/>
          <w:sz w:val="28"/>
          <w:szCs w:val="28"/>
          <w:rtl/>
          <w:lang w:bidi="ar-EG"/>
        </w:rPr>
        <w:t>)</w:t>
      </w:r>
    </w:p>
    <w:p w14:paraId="1D0F626F"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تُعتبر مؤشرات الأداء الرئيسية أداة حيوية لمتابعة تقدم المشروع. تشمل هذه المؤشرات جوانب مثل الوقت، والتكلفة، والجودة. من خلال قياس هذه المؤشرات بانتظام، يمكن لمديري المشاريع تحديد ما إذا كانت الأنشطة تسير كما هو مخطط لها أم لا (العساف، 2021).</w:t>
      </w:r>
    </w:p>
    <w:p w14:paraId="72400EE4" w14:textId="77777777" w:rsidR="00317FC6" w:rsidRPr="00317FC6" w:rsidRDefault="00317FC6" w:rsidP="00317FC6">
      <w:pPr>
        <w:spacing w:after="160" w:line="240" w:lineRule="auto"/>
        <w:ind w:left="360"/>
        <w:jc w:val="both"/>
        <w:rPr>
          <w:rFonts w:ascii="Simplified Arabic" w:eastAsia="Calibri" w:hAnsi="Simplified Arabic" w:cs="Simplified Arabic"/>
          <w:b/>
          <w:bCs/>
          <w:sz w:val="28"/>
          <w:szCs w:val="28"/>
          <w:rtl/>
          <w:lang w:bidi="ar-EG"/>
        </w:rPr>
      </w:pPr>
      <w:r w:rsidRPr="00317FC6">
        <w:rPr>
          <w:rFonts w:ascii="Simplified Arabic" w:eastAsia="Calibri" w:hAnsi="Simplified Arabic" w:cs="Simplified Arabic"/>
          <w:b/>
          <w:bCs/>
          <w:sz w:val="28"/>
          <w:szCs w:val="28"/>
          <w:rtl/>
          <w:lang w:bidi="ar-EG"/>
        </w:rPr>
        <w:t>2. الاجتماعات الدورية</w:t>
      </w:r>
    </w:p>
    <w:p w14:paraId="1E88477A"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تعد الاجتماعات الدورية وسيلة فعالة لمتابعة تقدم المشروع. يُمكن من خلالها مناقشة الإنجازات والتحديات التي تواجه الفريق، وتحديد الإجراءات التصحيحية إذا لزم الأمر. يجب أن تكون هذه الاجتماعات محددة بجدول زمني واضح، وأن تتضمن كل الأعضاء المعنيين (المزيني، 2022).</w:t>
      </w:r>
    </w:p>
    <w:p w14:paraId="6D2AD687" w14:textId="77777777" w:rsidR="00317FC6" w:rsidRPr="00317FC6" w:rsidRDefault="00317FC6" w:rsidP="00317FC6">
      <w:pPr>
        <w:spacing w:after="160" w:line="240" w:lineRule="auto"/>
        <w:ind w:left="360"/>
        <w:jc w:val="both"/>
        <w:rPr>
          <w:rFonts w:ascii="Simplified Arabic" w:eastAsia="Calibri" w:hAnsi="Simplified Arabic" w:cs="Simplified Arabic"/>
          <w:b/>
          <w:bCs/>
          <w:sz w:val="28"/>
          <w:szCs w:val="28"/>
          <w:rtl/>
          <w:lang w:bidi="ar-EG"/>
        </w:rPr>
      </w:pPr>
      <w:r w:rsidRPr="00317FC6">
        <w:rPr>
          <w:rFonts w:ascii="Simplified Arabic" w:eastAsia="Calibri" w:hAnsi="Simplified Arabic" w:cs="Simplified Arabic"/>
          <w:b/>
          <w:bCs/>
          <w:sz w:val="28"/>
          <w:szCs w:val="28"/>
          <w:rtl/>
          <w:lang w:bidi="ar-EG"/>
        </w:rPr>
        <w:lastRenderedPageBreak/>
        <w:t>3. تحديث الجدول الزمني</w:t>
      </w:r>
    </w:p>
    <w:p w14:paraId="1F74F6A0"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يجب تحديث الجدول الزمني للمشروع بانتظام لتتبع التقدم. يتيح استخدام أدوات إدارة المشاريع القائمة على الذكاء الاصطناعي تحليل البيانات المتعلقة بالجدول الزمني بشكل فعال، مما يُساعد في توقع التأخيرات المحتملة (المرشد، 2023).</w:t>
      </w:r>
    </w:p>
    <w:p w14:paraId="65261C15" w14:textId="77777777" w:rsidR="00317FC6" w:rsidRPr="00317FC6" w:rsidRDefault="00317FC6" w:rsidP="00317FC6">
      <w:pPr>
        <w:spacing w:after="160" w:line="240" w:lineRule="auto"/>
        <w:ind w:left="360"/>
        <w:jc w:val="both"/>
        <w:rPr>
          <w:rFonts w:ascii="Simplified Arabic" w:eastAsia="Calibri" w:hAnsi="Simplified Arabic" w:cs="Simplified Arabic"/>
          <w:b/>
          <w:bCs/>
          <w:sz w:val="28"/>
          <w:szCs w:val="28"/>
          <w:rtl/>
          <w:lang w:bidi="ar-EG"/>
        </w:rPr>
      </w:pPr>
      <w:r w:rsidRPr="00317FC6">
        <w:rPr>
          <w:rFonts w:ascii="Simplified Arabic" w:eastAsia="Calibri" w:hAnsi="Simplified Arabic" w:cs="Simplified Arabic"/>
          <w:b/>
          <w:bCs/>
          <w:sz w:val="28"/>
          <w:szCs w:val="28"/>
          <w:rtl/>
          <w:lang w:bidi="ar-EG"/>
        </w:rPr>
        <w:t>4. تقييم الموارد</w:t>
      </w:r>
    </w:p>
    <w:p w14:paraId="0210482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تتطلب متابعة تقدم المشروع مراقبة استخدام الموارد بشكل دوري. ينبغي التأكد من أن الموارد متاحة وتستخدم بشكل فعّال، مما يُساعد على تحقيق الأهداف بكفاءة (العمري، 2020).</w:t>
      </w:r>
    </w:p>
    <w:p w14:paraId="45AD5ABC" w14:textId="77777777" w:rsidR="00317FC6" w:rsidRPr="00317FC6" w:rsidRDefault="00317FC6" w:rsidP="00317FC6">
      <w:pPr>
        <w:spacing w:after="160" w:line="240" w:lineRule="auto"/>
        <w:ind w:left="360"/>
        <w:jc w:val="both"/>
        <w:rPr>
          <w:rFonts w:ascii="Simplified Arabic" w:eastAsia="Calibri" w:hAnsi="Simplified Arabic" w:cs="Simplified Arabic"/>
          <w:b/>
          <w:bCs/>
          <w:sz w:val="28"/>
          <w:szCs w:val="28"/>
          <w:rtl/>
          <w:lang w:bidi="ar-EG"/>
        </w:rPr>
      </w:pPr>
      <w:r w:rsidRPr="00317FC6">
        <w:rPr>
          <w:rFonts w:ascii="Simplified Arabic" w:eastAsia="Calibri" w:hAnsi="Simplified Arabic" w:cs="Simplified Arabic"/>
          <w:b/>
          <w:bCs/>
          <w:sz w:val="28"/>
          <w:szCs w:val="28"/>
          <w:rtl/>
          <w:lang w:bidi="ar-EG"/>
        </w:rPr>
        <w:t>5. التقارير المرحلية</w:t>
      </w:r>
    </w:p>
    <w:p w14:paraId="267EB239"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يُعد إعداد التقارير المرحلية أداة مهمة لمتابعة تقدم المشروع. تعكس هذه التقارير الوضع الحالي للمشروع، وتساعد في تحديد النقاط التي تحتاج إلى تحسين. يجب أن تتضمن التقارير معلومات حول الإنجازات، والمشكلات، والإجراءات المتخذة (الشريف، 2021).</w:t>
      </w:r>
    </w:p>
    <w:p w14:paraId="6587E99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p>
    <w:p w14:paraId="2A19C24A" w14:textId="77777777" w:rsidR="00317FC6" w:rsidRPr="00317FC6" w:rsidRDefault="00317FC6" w:rsidP="00317FC6">
      <w:pPr>
        <w:spacing w:after="160" w:line="240" w:lineRule="auto"/>
        <w:ind w:left="360"/>
        <w:jc w:val="both"/>
        <w:outlineLvl w:val="0"/>
        <w:rPr>
          <w:rFonts w:ascii="Simplified Arabic" w:eastAsia="Calibri" w:hAnsi="Simplified Arabic" w:cs="Simplified Arabic"/>
          <w:b/>
          <w:bCs/>
          <w:sz w:val="28"/>
          <w:szCs w:val="28"/>
          <w:rtl/>
          <w:lang w:bidi="ar-EG"/>
        </w:rPr>
      </w:pPr>
      <w:bookmarkStart w:id="56" w:name="_Toc181658674"/>
      <w:r w:rsidRPr="00317FC6">
        <w:rPr>
          <w:rFonts w:ascii="Simplified Arabic" w:eastAsia="Calibri" w:hAnsi="Simplified Arabic" w:cs="Simplified Arabic"/>
          <w:b/>
          <w:bCs/>
          <w:sz w:val="28"/>
          <w:szCs w:val="28"/>
          <w:rtl/>
          <w:lang w:bidi="ar-EG"/>
        </w:rPr>
        <w:t>أدوات التقييم والتقارير</w:t>
      </w:r>
      <w:bookmarkEnd w:id="56"/>
    </w:p>
    <w:p w14:paraId="393F68B3"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تتوافر العديد من الأدوات والتقنيات التي تسهم في تقييم المشروع وتوفير تقارير دقيقة حول تقدمه.</w:t>
      </w:r>
    </w:p>
    <w:p w14:paraId="50A0705F"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1. أدوات إدارة المشاريع</w:t>
      </w:r>
    </w:p>
    <w:p w14:paraId="3603C215"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تعتبر أدوات إدارة المشاريع مثل "مايكروسوفت بروجكت" و"تريلو" و"أسنا" من الأدوات الأساسية التي تُستخدم لتخطيط ومتابعة تقدم المشروع. تساعد هذه الأدوات على تتبع المهام والمواعيد النهائية، وتوفير معلومات فورية حول تقدم العمل (الغامدي، 2022).</w:t>
      </w:r>
    </w:p>
    <w:p w14:paraId="493963BD"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2. الذكاء الاصطناعي في التحليل</w:t>
      </w:r>
    </w:p>
    <w:p w14:paraId="39B427C5"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تُستخدم تقنيات الذكاء الاصطناعي لتحليل البيانات الضخمة المتعلقة بالمشاريع، مما يوفر رؤى عميقة حول الأداء. على سبيل المثال، يمكن استخدام التحليل التنبؤي لتوقع التأخيرات أو زيادة التكاليف، مما يسمح لمديري المشاريع باتخاذ الإجراءات المناسبة مسبقاً (الناصر، 2021).</w:t>
      </w:r>
    </w:p>
    <w:p w14:paraId="4F668FCD"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3. تقنيات البيانات الكبيرة</w:t>
      </w:r>
    </w:p>
    <w:p w14:paraId="2CA78025"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lastRenderedPageBreak/>
        <w:t>تساعد تقنيات البيانات الكبيرة في جمع وتحليل كميات ضخمة من البيانات من مختلف مصادر المشروع. يمكن استخدام هذه البيانات لتقييم الأداء وتحديد المجالات التي تحتاج إلى تحسين (الحميدي، 2020).</w:t>
      </w:r>
    </w:p>
    <w:p w14:paraId="30EBC8A9"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4. التقارير التفاعلية</w:t>
      </w:r>
    </w:p>
    <w:p w14:paraId="607DBE3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توفر التقارير التفاعلية، التي تُستخدم في العديد من أدوات إدارة المشاريع، وسيلة فعالة لمتابعة الأداء. تتيح هذه التقارير للمستخدمين استعراض البيانات وتحليلها بشكل مباشر، مما يساعد في اتخاذ القرارات بشكل أسرع (السديري، 2022).</w:t>
      </w:r>
    </w:p>
    <w:p w14:paraId="52F7B82C"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5. نظام المعلومات الإدارية (</w:t>
      </w:r>
      <w:r w:rsidRPr="00317FC6">
        <w:rPr>
          <w:rFonts w:ascii="Simplified Arabic" w:eastAsia="Calibri" w:hAnsi="Simplified Arabic" w:cs="Simplified Arabic"/>
          <w:sz w:val="28"/>
          <w:szCs w:val="28"/>
          <w:lang w:bidi="ar-EG"/>
        </w:rPr>
        <w:t>MIS</w:t>
      </w:r>
      <w:r w:rsidRPr="00317FC6">
        <w:rPr>
          <w:rFonts w:ascii="Simplified Arabic" w:eastAsia="Calibri" w:hAnsi="Simplified Arabic" w:cs="Simplified Arabic"/>
          <w:sz w:val="28"/>
          <w:szCs w:val="28"/>
          <w:rtl/>
          <w:lang w:bidi="ar-EG"/>
        </w:rPr>
        <w:t>)</w:t>
      </w:r>
    </w:p>
    <w:p w14:paraId="0461488E"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يساهم نظام المعلومات الإدارية في تجميع البيانات وتوزيعها بين أعضاء الفريق. يُعتبر هذا النظام أداة قيمة لتحليل الأداء ومتابعة تقدم المشروع، حيث يجمع معلومات من مختلف المصادر ويقدمها بشكل منظم (العساف، 2021).</w:t>
      </w:r>
    </w:p>
    <w:p w14:paraId="2329178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rtl/>
          <w:lang w:bidi="ar-EG"/>
        </w:rPr>
      </w:pPr>
      <w:r w:rsidRPr="00317FC6">
        <w:rPr>
          <w:rFonts w:ascii="Simplified Arabic" w:eastAsia="Calibri" w:hAnsi="Simplified Arabic" w:cs="Simplified Arabic"/>
          <w:sz w:val="28"/>
          <w:szCs w:val="28"/>
          <w:rtl/>
          <w:lang w:bidi="ar-EG"/>
        </w:rPr>
        <w:t>تعتبر مراقبة وتقييم المشروع جزءاً أساسياً من إدارة المشاريع الإنشائية. من خلال تطبيق تقنيات الذكاء الاصطناعي، يمكن تحسين طرق متابعة التقدم وتوفير أدوات فعالة للتقييم والتقارير. يسهم هذا في تحقيق أهداف المشروع بكفاءة وفعالية، مما يعزز من نجاح المشاريع الإنشائية في المملكة العربية السعودية.</w:t>
      </w:r>
    </w:p>
    <w:p w14:paraId="7A784266" w14:textId="77777777" w:rsidR="00317FC6" w:rsidRPr="00317FC6" w:rsidRDefault="00317FC6" w:rsidP="00317FC6">
      <w:pPr>
        <w:spacing w:after="160" w:line="240" w:lineRule="auto"/>
        <w:ind w:left="360"/>
        <w:jc w:val="both"/>
        <w:outlineLvl w:val="0"/>
        <w:rPr>
          <w:rFonts w:ascii="Simplified Arabic" w:eastAsia="Calibri" w:hAnsi="Simplified Arabic" w:cs="Simplified Arabic"/>
          <w:b/>
          <w:bCs/>
          <w:sz w:val="28"/>
          <w:szCs w:val="28"/>
          <w:lang w:bidi="ar-EG"/>
        </w:rPr>
      </w:pPr>
      <w:bookmarkStart w:id="57" w:name="_Toc181658675"/>
      <w:r w:rsidRPr="00317FC6">
        <w:rPr>
          <w:rFonts w:ascii="Simplified Arabic" w:eastAsia="Calibri" w:hAnsi="Simplified Arabic" w:cs="Simplified Arabic"/>
          <w:b/>
          <w:bCs/>
          <w:sz w:val="28"/>
          <w:szCs w:val="28"/>
          <w:rtl/>
        </w:rPr>
        <w:t>المشاكل الشائعة وكيفية التعامل معها</w:t>
      </w:r>
      <w:bookmarkEnd w:id="57"/>
    </w:p>
    <w:p w14:paraId="72983145"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تتعدد المشكلات التي قد تواجه مديري المشاريع، ومن أبرزها</w:t>
      </w:r>
      <w:r w:rsidRPr="00317FC6">
        <w:rPr>
          <w:rFonts w:ascii="Simplified Arabic" w:eastAsia="Calibri" w:hAnsi="Simplified Arabic" w:cs="Simplified Arabic"/>
          <w:sz w:val="28"/>
          <w:szCs w:val="28"/>
          <w:lang w:bidi="ar-EG"/>
        </w:rPr>
        <w:t>:</w:t>
      </w:r>
    </w:p>
    <w:p w14:paraId="53A72BC3"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تحديد نطاق المشروع</w:t>
      </w:r>
    </w:p>
    <w:p w14:paraId="4F46AFE1"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تعد مشاكل تحديد نطاق المشروع من أكثر المشكلات شيوعاً، حيث يمكن أن يؤدي عدم وضوح الأهداف إلى انحراف المشروع عن مساره. للتعامل مع هذه المشكلة، يجب وضع خطة شاملة ومفصلة تُحدد الأهداف والمخرجات بوضوح منذ البداية (الناصري، 2021)</w:t>
      </w:r>
      <w:r w:rsidRPr="00317FC6">
        <w:rPr>
          <w:rFonts w:ascii="Simplified Arabic" w:eastAsia="Calibri" w:hAnsi="Simplified Arabic" w:cs="Simplified Arabic"/>
          <w:sz w:val="28"/>
          <w:szCs w:val="28"/>
          <w:lang w:bidi="ar-EG"/>
        </w:rPr>
        <w:t>.</w:t>
      </w:r>
    </w:p>
    <w:p w14:paraId="65D634FC"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2-</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إدارة الوقت</w:t>
      </w:r>
    </w:p>
    <w:p w14:paraId="65BB971D"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يُعتبر تأخير الجدول الزمني من أبرز التحديات التي تواجه المشاريع. يمكن أن تتسبب العوامل غير المتوقعة مثل الظروف الجوية أو تأخر الشحنات في حدوث تأخيرات. للتعامل مع هذه التحديات، يجب استخدام تقنيات الذكاء الاصطناعي في تحليل البيانات التاريخية للتنبؤ بالاحتمالات وتعديل الجداول الزمنية بناءً على ذلك (العمري، 2022)</w:t>
      </w:r>
      <w:r w:rsidRPr="00317FC6">
        <w:rPr>
          <w:rFonts w:ascii="Simplified Arabic" w:eastAsia="Calibri" w:hAnsi="Simplified Arabic" w:cs="Simplified Arabic"/>
          <w:sz w:val="28"/>
          <w:szCs w:val="28"/>
          <w:lang w:bidi="ar-EG"/>
        </w:rPr>
        <w:t>.</w:t>
      </w:r>
    </w:p>
    <w:p w14:paraId="68A11F21"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lastRenderedPageBreak/>
        <w:t>3-</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إدارة الميزانية:</w:t>
      </w:r>
    </w:p>
    <w:p w14:paraId="08342EE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قد تؤدي التكاليف غير المتوقعة إلى تجاوز الميزانية المخصصة. من المهم استخدام أدوات إدارة المشاريع التي تعتمد على الذكاء الاصطناعي لتحليل التكاليف بشكل دوري وتوقع أي تجاوزات محتملة (الغامدي، 2020)</w:t>
      </w:r>
      <w:r w:rsidRPr="00317FC6">
        <w:rPr>
          <w:rFonts w:ascii="Simplified Arabic" w:eastAsia="Calibri" w:hAnsi="Simplified Arabic" w:cs="Simplified Arabic"/>
          <w:sz w:val="28"/>
          <w:szCs w:val="28"/>
          <w:lang w:bidi="ar-EG"/>
        </w:rPr>
        <w:t>.</w:t>
      </w:r>
    </w:p>
    <w:p w14:paraId="54F7F556" w14:textId="77777777" w:rsidR="00317FC6" w:rsidRPr="00317FC6" w:rsidRDefault="00317FC6" w:rsidP="00317FC6">
      <w:pPr>
        <w:pStyle w:val="ListParagraph"/>
        <w:numPr>
          <w:ilvl w:val="1"/>
          <w:numId w:val="24"/>
        </w:numPr>
        <w:spacing w:after="160" w:line="240" w:lineRule="auto"/>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تواصل غير فعال:</w:t>
      </w:r>
    </w:p>
    <w:p w14:paraId="478BBE88"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تُعد مشاكل التواصل بين أعضاء الفريق واحدة من أبرز التحديات. يمكن أن يؤدي نقص التواصل إلى سوء الفهم وبالتالي إحداث أخطاء في العمل. يمكن التغلب على هذه المشكلة من خلال استخدام منصات التواصل الحديثة المعززة بالذكاء الاصطناعي، والتي تتيح تبادل المعلومات بشكل سلس وتوفير تحديثات مستمرة (السديري، 2023)</w:t>
      </w:r>
      <w:r w:rsidRPr="00317FC6">
        <w:rPr>
          <w:rFonts w:ascii="Simplified Arabic" w:eastAsia="Calibri" w:hAnsi="Simplified Arabic" w:cs="Simplified Arabic"/>
          <w:sz w:val="28"/>
          <w:szCs w:val="28"/>
          <w:lang w:bidi="ar-EG"/>
        </w:rPr>
        <w:t>.</w:t>
      </w:r>
    </w:p>
    <w:p w14:paraId="57193C8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5-</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تغيرات في متطلبات المشروع:</w:t>
      </w:r>
    </w:p>
    <w:p w14:paraId="7E33C7B4"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غالباً ما تتغير متطلبات المشروع خلال فترة التنفيذ، مما يتطلب تعديلات في الخطط. يعد استخدام تقنيات الذكاء الاصطناعي في تحليل متطلبات المشروع ومراقبة التغييرات من الأدوات الفعالة لمواجهة هذه التحديات (الحميدي، 2021)</w:t>
      </w:r>
      <w:r w:rsidRPr="00317FC6">
        <w:rPr>
          <w:rFonts w:ascii="Simplified Arabic" w:eastAsia="Calibri" w:hAnsi="Simplified Arabic" w:cs="Simplified Arabic"/>
          <w:sz w:val="28"/>
          <w:szCs w:val="28"/>
          <w:lang w:bidi="ar-EG"/>
        </w:rPr>
        <w:t>.</w:t>
      </w:r>
    </w:p>
    <w:p w14:paraId="23813B3B" w14:textId="77777777" w:rsidR="00317FC6" w:rsidRPr="00317FC6" w:rsidRDefault="00317FC6" w:rsidP="00317FC6">
      <w:pPr>
        <w:spacing w:after="160" w:line="240" w:lineRule="auto"/>
        <w:ind w:left="360"/>
        <w:jc w:val="both"/>
        <w:outlineLvl w:val="0"/>
        <w:rPr>
          <w:rFonts w:ascii="Simplified Arabic" w:eastAsia="Calibri" w:hAnsi="Simplified Arabic" w:cs="Simplified Arabic"/>
          <w:b/>
          <w:bCs/>
          <w:sz w:val="28"/>
          <w:szCs w:val="28"/>
          <w:lang w:bidi="ar-EG"/>
        </w:rPr>
      </w:pPr>
      <w:bookmarkStart w:id="58" w:name="_Toc181658676"/>
      <w:r w:rsidRPr="00317FC6">
        <w:rPr>
          <w:rFonts w:ascii="Simplified Arabic" w:eastAsia="Calibri" w:hAnsi="Simplified Arabic" w:cs="Simplified Arabic"/>
          <w:b/>
          <w:bCs/>
          <w:sz w:val="28"/>
          <w:szCs w:val="28"/>
          <w:rtl/>
        </w:rPr>
        <w:t>إدارة التغيير والتكيف مع الظروف الجديدة</w:t>
      </w:r>
      <w:bookmarkEnd w:id="58"/>
    </w:p>
    <w:p w14:paraId="2FC9FD35"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تعتبر إدارة التغيير من العوامل الحيوية في نجاح المشاريع، حيث تتطلب التكيف مع الظروف والمتطلبات الجديدة</w:t>
      </w:r>
      <w:r w:rsidRPr="00317FC6">
        <w:rPr>
          <w:rFonts w:ascii="Simplified Arabic" w:eastAsia="Calibri" w:hAnsi="Simplified Arabic" w:cs="Simplified Arabic"/>
          <w:sz w:val="28"/>
          <w:szCs w:val="28"/>
          <w:lang w:bidi="ar-EG"/>
        </w:rPr>
        <w:t>.</w:t>
      </w:r>
    </w:p>
    <w:p w14:paraId="7303ABA0"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فهم أسباب التغيير:</w:t>
      </w:r>
    </w:p>
    <w:p w14:paraId="6EDBFD00"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من المهم أولاً فهم الأسباب وراء الحاجة للتغيير. قد تكون هذه الأسباب مرتبطة بالتغيرات في السوق، أو التكنولوجيا الجديدة، أو التوجهات الاقتصادية. من خلال تحليل هذه الأسباب، يمكن للفريق إعداد استراتيجيات مناسبة للتكيف (الزهراني، 2022)</w:t>
      </w:r>
      <w:r w:rsidRPr="00317FC6">
        <w:rPr>
          <w:rFonts w:ascii="Simplified Arabic" w:eastAsia="Calibri" w:hAnsi="Simplified Arabic" w:cs="Simplified Arabic"/>
          <w:sz w:val="28"/>
          <w:szCs w:val="28"/>
          <w:lang w:bidi="ar-EG"/>
        </w:rPr>
        <w:t>.</w:t>
      </w:r>
    </w:p>
    <w:p w14:paraId="0885EE27"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2-</w:t>
      </w:r>
      <w:r w:rsidRPr="00317FC6">
        <w:rPr>
          <w:rFonts w:ascii="Simplified Arabic" w:eastAsia="Calibri" w:hAnsi="Simplified Arabic" w:cs="Simplified Arabic"/>
          <w:sz w:val="28"/>
          <w:szCs w:val="28"/>
          <w:rtl/>
        </w:rPr>
        <w:t>تطوير خطة للتغيير:</w:t>
      </w:r>
    </w:p>
    <w:p w14:paraId="150DF91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يجب على مديري المشاريع وضع خطة شاملة لإدارة التغيير، تتضمن خطوات واضحة لتحقيق التغييرات المطلوبة. يمكن أن تشمل هذه الخطة تقييم تأثير التغيير على مختلف جوانب المشروع وتحديد الموارد المطلوبة لتنفيذه (الناصري، 2021)</w:t>
      </w:r>
      <w:r w:rsidRPr="00317FC6">
        <w:rPr>
          <w:rFonts w:ascii="Simplified Arabic" w:eastAsia="Calibri" w:hAnsi="Simplified Arabic" w:cs="Simplified Arabic"/>
          <w:sz w:val="28"/>
          <w:szCs w:val="28"/>
          <w:lang w:bidi="ar-EG"/>
        </w:rPr>
        <w:t>.</w:t>
      </w:r>
    </w:p>
    <w:p w14:paraId="541A375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lastRenderedPageBreak/>
        <w:t>3-</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تواصل فعال مع الفريق:</w:t>
      </w:r>
    </w:p>
    <w:p w14:paraId="0CCA80E4"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يتطلب التغيير تواصلاً فعالاً مع جميع أعضاء الفريق. يجب على القادة توضيح الأسباب وراء التغيير وكيفية تأثيره على المشروع. يعد استخدام منصات التواصل المعززة بالذكاء الاصطناعي وسيلة فعالة لضمان التواصل السلس وتبادل المعلومات (المزيني، 2022)</w:t>
      </w:r>
      <w:r w:rsidRPr="00317FC6">
        <w:rPr>
          <w:rFonts w:ascii="Simplified Arabic" w:eastAsia="Calibri" w:hAnsi="Simplified Arabic" w:cs="Simplified Arabic"/>
          <w:sz w:val="28"/>
          <w:szCs w:val="28"/>
          <w:lang w:bidi="ar-EG"/>
        </w:rPr>
        <w:t>.</w:t>
      </w:r>
    </w:p>
    <w:p w14:paraId="4FBF74B5"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4-</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توفير التدريب والدعم:</w:t>
      </w:r>
    </w:p>
    <w:p w14:paraId="7EED215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عند تنفيذ تغييرات كبيرة، من المهم تقديم التدريب والدعم للأعضاء لتسهيل الانتقال. يمكن استخدام تقنيات الذكاء الاصطناعي في تصميم برامج تدريبية مخصصة بناءً على احتياجات الأفراد (العمري، 2023)</w:t>
      </w:r>
      <w:r w:rsidRPr="00317FC6">
        <w:rPr>
          <w:rFonts w:ascii="Simplified Arabic" w:eastAsia="Calibri" w:hAnsi="Simplified Arabic" w:cs="Simplified Arabic"/>
          <w:sz w:val="28"/>
          <w:szCs w:val="28"/>
          <w:lang w:bidi="ar-EG"/>
        </w:rPr>
        <w:t>.</w:t>
      </w:r>
    </w:p>
    <w:p w14:paraId="6A24DB6C"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5-</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تقييم نتائج التغيير:</w:t>
      </w:r>
    </w:p>
    <w:p w14:paraId="2302AFC1"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بعد تنفيذ التغييرات، يجب تقييم نتائجها بشكل دوري. يمكن استخدام أدوات تحليل البيانات لتقييم فعالية التغييرات ومدى تأثيرها على تحقيق الأهداف المرسومة (السديري، 2023)</w:t>
      </w:r>
      <w:r w:rsidRPr="00317FC6">
        <w:rPr>
          <w:rFonts w:ascii="Simplified Arabic" w:eastAsia="Calibri" w:hAnsi="Simplified Arabic" w:cs="Simplified Arabic"/>
          <w:sz w:val="28"/>
          <w:szCs w:val="28"/>
          <w:lang w:bidi="ar-EG"/>
        </w:rPr>
        <w:t>.</w:t>
      </w:r>
    </w:p>
    <w:p w14:paraId="391D39B5" w14:textId="77777777" w:rsidR="00317FC6" w:rsidRPr="00317FC6" w:rsidRDefault="00317FC6" w:rsidP="00317FC6">
      <w:pPr>
        <w:spacing w:after="160" w:line="240" w:lineRule="auto"/>
        <w:ind w:left="360"/>
        <w:jc w:val="both"/>
        <w:outlineLvl w:val="0"/>
        <w:rPr>
          <w:rFonts w:ascii="Simplified Arabic" w:eastAsia="Calibri" w:hAnsi="Simplified Arabic" w:cs="Simplified Arabic"/>
          <w:b/>
          <w:bCs/>
          <w:sz w:val="28"/>
          <w:szCs w:val="28"/>
          <w:lang w:bidi="ar-EG"/>
        </w:rPr>
      </w:pPr>
      <w:bookmarkStart w:id="59" w:name="_Toc181658677"/>
      <w:r w:rsidRPr="00317FC6">
        <w:rPr>
          <w:rFonts w:ascii="Simplified Arabic" w:eastAsia="Calibri" w:hAnsi="Simplified Arabic" w:cs="Simplified Arabic"/>
          <w:b/>
          <w:bCs/>
          <w:sz w:val="28"/>
          <w:szCs w:val="28"/>
          <w:rtl/>
        </w:rPr>
        <w:t>الاتجاهات الحالية في إدارة المشاريع</w:t>
      </w:r>
      <w:bookmarkEnd w:id="59"/>
    </w:p>
    <w:p w14:paraId="313BB03E"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التركيز على التوجهات الرقمية:</w:t>
      </w:r>
    </w:p>
    <w:p w14:paraId="59E50C0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تتجه معظم المشاريع إلى استخدام التكنولوجيا الرقمية لتحسين الكفاءة. تعتمد الشركات بشكل متزايد على أدوات إدارة المشاريع الرقمية التي تسهل التواصل والتنسيق بين الفرق. تُسهم هذه الأدوات في تحسين الشفافية، وتقليل الوقت المستغرق في العمليات الإدارية، مما يزيد من فعالية العمل (الغامدي، 2022)</w:t>
      </w:r>
      <w:r w:rsidRPr="00317FC6">
        <w:rPr>
          <w:rFonts w:ascii="Simplified Arabic" w:eastAsia="Calibri" w:hAnsi="Simplified Arabic" w:cs="Simplified Arabic"/>
          <w:sz w:val="28"/>
          <w:szCs w:val="28"/>
          <w:lang w:bidi="ar-EG"/>
        </w:rPr>
        <w:t>.</w:t>
      </w:r>
    </w:p>
    <w:p w14:paraId="430BF3D0"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2-</w:t>
      </w:r>
      <w:r w:rsidRPr="00317FC6">
        <w:rPr>
          <w:rFonts w:ascii="Simplified Arabic" w:eastAsia="Calibri" w:hAnsi="Simplified Arabic" w:cs="Simplified Arabic"/>
          <w:sz w:val="28"/>
          <w:szCs w:val="28"/>
          <w:rtl/>
        </w:rPr>
        <w:t>استخدام الذكاء الاصطناعي:</w:t>
      </w:r>
    </w:p>
    <w:p w14:paraId="3C954908"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يعد استخدام الذكاء الاصطناعي أحد أبرز الاتجاهات الحالية في إدارة المشاريع. يساعد الذكاء الاصطناعي في تحليل البيانات وتقديم التوصيات المستندة إلى أنماط سلوكية سابقة. يمكن لهذه التكنولوجيا أن تساهم في تحسين الجدولة، وإدارة المخاطر، والتنبؤ بالمشكلات قبل حدوثها (المزيني، 2023)</w:t>
      </w:r>
      <w:r w:rsidRPr="00317FC6">
        <w:rPr>
          <w:rFonts w:ascii="Simplified Arabic" w:eastAsia="Calibri" w:hAnsi="Simplified Arabic" w:cs="Simplified Arabic"/>
          <w:sz w:val="28"/>
          <w:szCs w:val="28"/>
          <w:lang w:bidi="ar-EG"/>
        </w:rPr>
        <w:t>.</w:t>
      </w:r>
    </w:p>
    <w:p w14:paraId="461F82E9"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3-</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التركيز على الاستدامة:</w:t>
      </w:r>
    </w:p>
    <w:p w14:paraId="41EDF7AA"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تزايدت أهمية الاستدامة في إدارة المشاريع، حيث تسعى الشركات إلى تقليل الأثر البيئي لمشاريعها. تشمل هذه الجهود استخدام مواد بناء مستدامة وتطبيق تقنيات صديقة للبيئة، مما يعكس التوجهات العالمية نحو حماية البيئة (السديري، 2021)</w:t>
      </w:r>
      <w:r w:rsidRPr="00317FC6">
        <w:rPr>
          <w:rFonts w:ascii="Simplified Arabic" w:eastAsia="Calibri" w:hAnsi="Simplified Arabic" w:cs="Simplified Arabic"/>
          <w:sz w:val="28"/>
          <w:szCs w:val="28"/>
          <w:lang w:bidi="ar-EG"/>
        </w:rPr>
        <w:t>.</w:t>
      </w:r>
    </w:p>
    <w:p w14:paraId="6143187C"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lastRenderedPageBreak/>
        <w:t>4-</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العمل عن بعد:</w:t>
      </w:r>
    </w:p>
    <w:p w14:paraId="660F442E"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تُعد التحولات الناتجة عن جائحة</w:t>
      </w:r>
      <w:r w:rsidRPr="00317FC6">
        <w:rPr>
          <w:rFonts w:ascii="Simplified Arabic" w:eastAsia="Calibri" w:hAnsi="Simplified Arabic" w:cs="Simplified Arabic"/>
          <w:sz w:val="28"/>
          <w:szCs w:val="28"/>
          <w:lang w:bidi="ar-EG"/>
        </w:rPr>
        <w:t xml:space="preserve"> COVID-19 </w:t>
      </w:r>
      <w:r w:rsidRPr="00317FC6">
        <w:rPr>
          <w:rFonts w:ascii="Simplified Arabic" w:eastAsia="Calibri" w:hAnsi="Simplified Arabic" w:cs="Simplified Arabic"/>
          <w:sz w:val="28"/>
          <w:szCs w:val="28"/>
          <w:rtl/>
        </w:rPr>
        <w:t>نقطة تحول في ثقافة العمل، مما أدى إلى زيادة الاعتماد على فرق العمل عن بُعد. تعتمد الفرق على أدوات التواصل الافتراضي وتكنولوجيا المعلومات لضمان التنسيق الفعال، مما يزيد من مرونة إدارة المشاريع (الحميدي، 2020)</w:t>
      </w:r>
      <w:r w:rsidRPr="00317FC6">
        <w:rPr>
          <w:rFonts w:ascii="Simplified Arabic" w:eastAsia="Calibri" w:hAnsi="Simplified Arabic" w:cs="Simplified Arabic"/>
          <w:sz w:val="28"/>
          <w:szCs w:val="28"/>
          <w:lang w:bidi="ar-EG"/>
        </w:rPr>
        <w:t>.</w:t>
      </w:r>
    </w:p>
    <w:p w14:paraId="72B79191" w14:textId="77777777" w:rsidR="00317FC6" w:rsidRPr="00317FC6" w:rsidRDefault="00317FC6" w:rsidP="00317FC6">
      <w:pPr>
        <w:spacing w:after="160" w:line="240" w:lineRule="auto"/>
        <w:ind w:left="360"/>
        <w:jc w:val="both"/>
        <w:outlineLvl w:val="1"/>
        <w:rPr>
          <w:rFonts w:ascii="Simplified Arabic" w:eastAsia="Calibri" w:hAnsi="Simplified Arabic" w:cs="Simplified Arabic"/>
          <w:b/>
          <w:bCs/>
          <w:sz w:val="28"/>
          <w:szCs w:val="28"/>
          <w:lang w:bidi="ar-EG"/>
        </w:rPr>
      </w:pPr>
      <w:bookmarkStart w:id="60" w:name="_Toc181658678"/>
      <w:r w:rsidRPr="00317FC6">
        <w:rPr>
          <w:rFonts w:ascii="Simplified Arabic" w:eastAsia="Calibri" w:hAnsi="Simplified Arabic" w:cs="Simplified Arabic"/>
          <w:b/>
          <w:bCs/>
          <w:sz w:val="28"/>
          <w:szCs w:val="28"/>
          <w:rtl/>
        </w:rPr>
        <w:t>التطورات المستقبلية في إدارة المشاريع</w:t>
      </w:r>
      <w:bookmarkEnd w:id="60"/>
      <w:r w:rsidRPr="00317FC6">
        <w:rPr>
          <w:rFonts w:ascii="Simplified Arabic" w:eastAsia="Calibri" w:hAnsi="Simplified Arabic" w:cs="Simplified Arabic"/>
          <w:b/>
          <w:bCs/>
          <w:sz w:val="28"/>
          <w:szCs w:val="28"/>
          <w:rtl/>
        </w:rPr>
        <w:t>:</w:t>
      </w:r>
    </w:p>
    <w:p w14:paraId="0758675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التكامل بين التقنيات:</w:t>
      </w:r>
    </w:p>
    <w:p w14:paraId="6581D550"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من المتوقع أن يتم دمج الذكاء الاصطناعي مع تقنيات أخرى مثل البيانات الكبيرة وإنترنت الأشياء</w:t>
      </w:r>
      <w:r w:rsidRPr="00317FC6">
        <w:rPr>
          <w:rFonts w:ascii="Simplified Arabic" w:eastAsia="Calibri" w:hAnsi="Simplified Arabic" w:cs="Simplified Arabic"/>
          <w:sz w:val="28"/>
          <w:szCs w:val="28"/>
          <w:lang w:bidi="ar-EG"/>
        </w:rPr>
        <w:t xml:space="preserve"> (IoT) </w:t>
      </w:r>
      <w:r w:rsidRPr="00317FC6">
        <w:rPr>
          <w:rFonts w:ascii="Simplified Arabic" w:eastAsia="Calibri" w:hAnsi="Simplified Arabic" w:cs="Simplified Arabic"/>
          <w:sz w:val="28"/>
          <w:szCs w:val="28"/>
          <w:rtl/>
        </w:rPr>
        <w:t>لتطوير حلول أكثر تعقيدًا في إدارة المشاريع. ستسمح هذه التكاملات بتحسين جمع البيانات وتحليلها، مما يسهل اتخاذ القرارات (الناصري، 2021)</w:t>
      </w:r>
      <w:r w:rsidRPr="00317FC6">
        <w:rPr>
          <w:rFonts w:ascii="Simplified Arabic" w:eastAsia="Calibri" w:hAnsi="Simplified Arabic" w:cs="Simplified Arabic"/>
          <w:sz w:val="28"/>
          <w:szCs w:val="28"/>
          <w:lang w:bidi="ar-EG"/>
        </w:rPr>
        <w:t>.</w:t>
      </w:r>
    </w:p>
    <w:p w14:paraId="40E1544D"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2-</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أدوات تحليل البيانات المتقدمة:</w:t>
      </w:r>
    </w:p>
    <w:p w14:paraId="1F6BD994"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ستصبح أدوات تحليل البيانات أكثر تطورًا، مما يساعد الشركات في الحصول على رؤى أعمق حول أداء المشاريع. ستمكن هذه الأدوات مديري المشاريع من تحليل التوجهات المستقبلية وتحديد المخاطر المحتملة بشكل أكثر دقة (الزهراني، 2022)</w:t>
      </w:r>
      <w:r w:rsidRPr="00317FC6">
        <w:rPr>
          <w:rFonts w:ascii="Simplified Arabic" w:eastAsia="Calibri" w:hAnsi="Simplified Arabic" w:cs="Simplified Arabic"/>
          <w:sz w:val="28"/>
          <w:szCs w:val="28"/>
          <w:lang w:bidi="ar-EG"/>
        </w:rPr>
        <w:t>.</w:t>
      </w:r>
    </w:p>
    <w:p w14:paraId="0786C0CF"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3-</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التوجه نحو الأتمتة:</w:t>
      </w:r>
    </w:p>
    <w:p w14:paraId="579F87F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ستسهم الأتمتة في تسريع العمليات وتقليل الأخطاء البشرية. يمكن أن تشمل الأتمتة استخدام الروبوتات في مهام البناء أو استخدام البرمجيات لأتمتة العمليات الإدارية. سيكون لذلك تأثير كبير على كفاءة المشاريع وتكاليفها (الغامدي، 2022)</w:t>
      </w:r>
      <w:r w:rsidRPr="00317FC6">
        <w:rPr>
          <w:rFonts w:ascii="Simplified Arabic" w:eastAsia="Calibri" w:hAnsi="Simplified Arabic" w:cs="Simplified Arabic"/>
          <w:sz w:val="28"/>
          <w:szCs w:val="28"/>
          <w:lang w:bidi="ar-EG"/>
        </w:rPr>
        <w:t>.</w:t>
      </w:r>
    </w:p>
    <w:p w14:paraId="1E2FBC24"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4-</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تعزيز المهارات الرقمية:</w:t>
      </w:r>
    </w:p>
    <w:p w14:paraId="28516767"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مع تزايد استخدام التكنولوجيا في إدارة المشاريع، سيكون من الضروري أن يمتلك الأفراد المهارات الرقمية اللازمة. ستتطلب هذه التغيرات التدريب المستمر للفرق لضمان القدرة على استخدام الأدوات والتقنيات الجديدة بشكل فعال (السديري، 2021)</w:t>
      </w:r>
      <w:r w:rsidRPr="00317FC6">
        <w:rPr>
          <w:rFonts w:ascii="Simplified Arabic" w:eastAsia="Calibri" w:hAnsi="Simplified Arabic" w:cs="Simplified Arabic"/>
          <w:sz w:val="28"/>
          <w:szCs w:val="28"/>
          <w:lang w:bidi="ar-EG"/>
        </w:rPr>
        <w:t>.</w:t>
      </w:r>
    </w:p>
    <w:p w14:paraId="55F8A858" w14:textId="77777777" w:rsidR="00317FC6" w:rsidRPr="00317FC6" w:rsidRDefault="00317FC6" w:rsidP="00317FC6">
      <w:pPr>
        <w:spacing w:after="160" w:line="240" w:lineRule="auto"/>
        <w:ind w:left="360"/>
        <w:jc w:val="both"/>
        <w:outlineLvl w:val="1"/>
        <w:rPr>
          <w:rFonts w:ascii="Simplified Arabic" w:eastAsia="Calibri" w:hAnsi="Simplified Arabic" w:cs="Simplified Arabic"/>
          <w:b/>
          <w:bCs/>
          <w:sz w:val="28"/>
          <w:szCs w:val="28"/>
          <w:lang w:bidi="ar-EG"/>
        </w:rPr>
      </w:pPr>
      <w:bookmarkStart w:id="61" w:name="_Toc181658679"/>
      <w:r w:rsidRPr="00317FC6">
        <w:rPr>
          <w:rFonts w:ascii="Simplified Arabic" w:eastAsia="Calibri" w:hAnsi="Simplified Arabic" w:cs="Simplified Arabic"/>
          <w:b/>
          <w:bCs/>
          <w:sz w:val="28"/>
          <w:szCs w:val="28"/>
          <w:rtl/>
        </w:rPr>
        <w:t>تأثير التكنولوجيا على إدارة المشاريع</w:t>
      </w:r>
      <w:bookmarkEnd w:id="61"/>
      <w:r w:rsidRPr="00317FC6">
        <w:rPr>
          <w:rFonts w:ascii="Simplified Arabic" w:eastAsia="Calibri" w:hAnsi="Simplified Arabic" w:cs="Simplified Arabic"/>
          <w:b/>
          <w:bCs/>
          <w:sz w:val="28"/>
          <w:szCs w:val="28"/>
          <w:rtl/>
        </w:rPr>
        <w:t>:</w:t>
      </w:r>
    </w:p>
    <w:p w14:paraId="3F5F0E3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1-</w:t>
      </w:r>
      <w:r w:rsidRPr="00317FC6">
        <w:rPr>
          <w:rFonts w:ascii="Simplified Arabic" w:eastAsia="Calibri" w:hAnsi="Simplified Arabic" w:cs="Simplified Arabic"/>
          <w:sz w:val="28"/>
          <w:szCs w:val="28"/>
          <w:rtl/>
        </w:rPr>
        <w:t>تحسين الكفاءة والفعالية:</w:t>
      </w:r>
    </w:p>
    <w:p w14:paraId="3CB10A14"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lastRenderedPageBreak/>
        <w:t>تساهم التكنولوجيا في تحسين كفاءة العمليات، مما يسهم في تحقيق النتائج المرجوة بسرعة أكبر. استخدام الذكاء الاصطناعي يمكن أن يُسهل تحديد المشكلات المحتملة في مراحل مبكرة، مما يساعد على تجنب التأخيرات والتكاليف الزائدة (المزيني، 2023)</w:t>
      </w:r>
      <w:r w:rsidRPr="00317FC6">
        <w:rPr>
          <w:rFonts w:ascii="Simplified Arabic" w:eastAsia="Calibri" w:hAnsi="Simplified Arabic" w:cs="Simplified Arabic"/>
          <w:sz w:val="28"/>
          <w:szCs w:val="28"/>
          <w:lang w:bidi="ar-EG"/>
        </w:rPr>
        <w:t>.</w:t>
      </w:r>
    </w:p>
    <w:p w14:paraId="6EDC80A6"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2-</w:t>
      </w:r>
      <w:r w:rsidRPr="00317FC6">
        <w:rPr>
          <w:rFonts w:ascii="Simplified Arabic" w:eastAsia="Calibri" w:hAnsi="Simplified Arabic" w:cs="Simplified Arabic"/>
          <w:sz w:val="28"/>
          <w:szCs w:val="28"/>
          <w:rtl/>
        </w:rPr>
        <w:t>زيادة الشفافية:</w:t>
      </w:r>
    </w:p>
    <w:p w14:paraId="1C4042EA"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تساعد التكنولوجيا في تعزيز الشفافية داخل فرق العمل، حيث يتمكن جميع الأعضاء من متابعة تقدم المشروع ومراجعة الأداء بشكل مستمر. يعزز هذا من التفاعل والتعاون بين الأعضاء، مما يؤدي إلى نتائج أفضل (الحميدي، 2020)</w:t>
      </w:r>
      <w:r w:rsidRPr="00317FC6">
        <w:rPr>
          <w:rFonts w:ascii="Simplified Arabic" w:eastAsia="Calibri" w:hAnsi="Simplified Arabic" w:cs="Simplified Arabic"/>
          <w:sz w:val="28"/>
          <w:szCs w:val="28"/>
          <w:lang w:bidi="ar-EG"/>
        </w:rPr>
        <w:t>.</w:t>
      </w:r>
    </w:p>
    <w:p w14:paraId="6853BFFB"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3-</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دعم اتخاذ القرار:</w:t>
      </w:r>
    </w:p>
    <w:p w14:paraId="6FF8EA21"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يمكن للتكنولوجيا أن تدعم اتخاذ القرار من خلال توفير معلومات دقيقة وفي الوقت المناسب. يساعد التحليل التنبؤي في توجيه مديري المشاريع نحو اتخاذ قرارات أكثر وعيًا استنادًا إلى البيانات الفعلية (الناصري، 2021)</w:t>
      </w:r>
      <w:r w:rsidRPr="00317FC6">
        <w:rPr>
          <w:rFonts w:ascii="Simplified Arabic" w:eastAsia="Calibri" w:hAnsi="Simplified Arabic" w:cs="Simplified Arabic"/>
          <w:sz w:val="28"/>
          <w:szCs w:val="28"/>
          <w:lang w:bidi="ar-EG"/>
        </w:rPr>
        <w:t>.</w:t>
      </w:r>
    </w:p>
    <w:p w14:paraId="3B3AEE0C"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lang w:bidi="ar-EG"/>
        </w:rPr>
        <w:t>4-</w:t>
      </w:r>
      <w:r w:rsidRPr="00317FC6">
        <w:rPr>
          <w:rFonts w:ascii="Simplified Arabic" w:eastAsia="Calibri" w:hAnsi="Simplified Arabic" w:cs="Simplified Arabic"/>
          <w:sz w:val="28"/>
          <w:szCs w:val="28"/>
          <w:lang w:bidi="ar-EG"/>
        </w:rPr>
        <w:t xml:space="preserve"> </w:t>
      </w:r>
      <w:r w:rsidRPr="00317FC6">
        <w:rPr>
          <w:rFonts w:ascii="Simplified Arabic" w:eastAsia="Calibri" w:hAnsi="Simplified Arabic" w:cs="Simplified Arabic"/>
          <w:sz w:val="28"/>
          <w:szCs w:val="28"/>
          <w:rtl/>
        </w:rPr>
        <w:t>تسهيل إدارة المخاطر:</w:t>
      </w:r>
    </w:p>
    <w:p w14:paraId="5ECB1827" w14:textId="77777777" w:rsidR="00317FC6" w:rsidRPr="00317FC6" w:rsidRDefault="00317FC6" w:rsidP="00317FC6">
      <w:pPr>
        <w:spacing w:after="160" w:line="240" w:lineRule="auto"/>
        <w:ind w:left="360"/>
        <w:jc w:val="both"/>
        <w:rPr>
          <w:rFonts w:ascii="Simplified Arabic" w:eastAsia="Calibri" w:hAnsi="Simplified Arabic" w:cs="Simplified Arabic"/>
          <w:sz w:val="28"/>
          <w:szCs w:val="28"/>
          <w:lang w:bidi="ar-EG"/>
        </w:rPr>
      </w:pPr>
      <w:r w:rsidRPr="00317FC6">
        <w:rPr>
          <w:rFonts w:ascii="Simplified Arabic" w:eastAsia="Calibri" w:hAnsi="Simplified Arabic" w:cs="Simplified Arabic"/>
          <w:sz w:val="28"/>
          <w:szCs w:val="28"/>
          <w:rtl/>
        </w:rPr>
        <w:t>تتيح أدوات الذكاء الاصطناعي تحليل المخاطر المحتملة وتقديم توصيات للحد منها. هذا يعزز من قدرة الفرق على التكيف مع الظروف المتغيرة ويقلل من المخاطر المرتبطة بالمشاريع (الزهراني، 2022)</w:t>
      </w:r>
      <w:r w:rsidRPr="00317FC6">
        <w:rPr>
          <w:rFonts w:ascii="Simplified Arabic" w:eastAsia="Calibri" w:hAnsi="Simplified Arabic" w:cs="Simplified Arabic"/>
          <w:sz w:val="28"/>
          <w:szCs w:val="28"/>
          <w:lang w:bidi="ar-EG"/>
        </w:rPr>
        <w:t>.</w:t>
      </w:r>
    </w:p>
    <w:p w14:paraId="306A692F" w14:textId="77777777" w:rsidR="00317FC6" w:rsidRDefault="00317FC6" w:rsidP="00317FC6">
      <w:pPr>
        <w:rPr>
          <w:rFonts w:ascii="Sakkal Majalla" w:hAnsi="Sakkal Majalla" w:cs="Sakkal Majalla"/>
          <w:b/>
          <w:bCs/>
          <w:sz w:val="32"/>
          <w:szCs w:val="32"/>
          <w:rtl/>
        </w:rPr>
      </w:pPr>
    </w:p>
    <w:p w14:paraId="261FA57F" w14:textId="77777777" w:rsidR="004D23FA" w:rsidRPr="00700886" w:rsidRDefault="004D23FA" w:rsidP="00C26034">
      <w:pPr>
        <w:spacing w:line="240" w:lineRule="auto"/>
        <w:rPr>
          <w:rFonts w:ascii="Simplified Arabic" w:hAnsi="Simplified Arabic" w:cs="Simplified Arabic"/>
          <w:sz w:val="28"/>
          <w:szCs w:val="28"/>
          <w:rtl/>
        </w:rPr>
      </w:pPr>
    </w:p>
    <w:sectPr w:rsidR="004D23FA" w:rsidRPr="007008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5398F"/>
    <w:multiLevelType w:val="multilevel"/>
    <w:tmpl w:val="A23C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D5359"/>
    <w:multiLevelType w:val="multilevel"/>
    <w:tmpl w:val="7680893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505AC5"/>
    <w:multiLevelType w:val="multilevel"/>
    <w:tmpl w:val="ED0C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1E64"/>
    <w:multiLevelType w:val="multilevel"/>
    <w:tmpl w:val="26BC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041AB"/>
    <w:multiLevelType w:val="hybridMultilevel"/>
    <w:tmpl w:val="D80AA66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A851EA"/>
    <w:multiLevelType w:val="multilevel"/>
    <w:tmpl w:val="7B70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CE7BCE"/>
    <w:multiLevelType w:val="hybridMultilevel"/>
    <w:tmpl w:val="C990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7019A8"/>
    <w:multiLevelType w:val="hybridMultilevel"/>
    <w:tmpl w:val="B590D6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DD1504"/>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14B13"/>
    <w:multiLevelType w:val="multilevel"/>
    <w:tmpl w:val="D0CCA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2F0F7C"/>
    <w:multiLevelType w:val="hybridMultilevel"/>
    <w:tmpl w:val="944EE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BB01AA"/>
    <w:multiLevelType w:val="multilevel"/>
    <w:tmpl w:val="0394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BB1AD3"/>
    <w:multiLevelType w:val="hybridMultilevel"/>
    <w:tmpl w:val="A8203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BE7300"/>
    <w:multiLevelType w:val="hybridMultilevel"/>
    <w:tmpl w:val="3D682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135B37F6"/>
    <w:multiLevelType w:val="multilevel"/>
    <w:tmpl w:val="2DB6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7225A8"/>
    <w:multiLevelType w:val="multilevel"/>
    <w:tmpl w:val="CC268DC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5255473"/>
    <w:multiLevelType w:val="multilevel"/>
    <w:tmpl w:val="E9CCDB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2D22FC"/>
    <w:multiLevelType w:val="hybridMultilevel"/>
    <w:tmpl w:val="93081D84"/>
    <w:lvl w:ilvl="0" w:tplc="06B83980">
      <w:start w:val="1"/>
      <w:numFmt w:val="bullet"/>
      <w:lvlText w:val=""/>
      <w:lvlJc w:val="left"/>
      <w:pPr>
        <w:ind w:left="1636"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9" w15:restartNumberingAfterBreak="0">
    <w:nsid w:val="160314E7"/>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511175"/>
    <w:multiLevelType w:val="multilevel"/>
    <w:tmpl w:val="EE163F8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1A514E57"/>
    <w:multiLevelType w:val="multilevel"/>
    <w:tmpl w:val="4872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5A3608"/>
    <w:multiLevelType w:val="hybridMultilevel"/>
    <w:tmpl w:val="43F8F042"/>
    <w:lvl w:ilvl="0" w:tplc="06B83980">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1AF13DAB"/>
    <w:multiLevelType w:val="multilevel"/>
    <w:tmpl w:val="06542B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7F0444"/>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942315"/>
    <w:multiLevelType w:val="multilevel"/>
    <w:tmpl w:val="0700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010531"/>
    <w:multiLevelType w:val="hybridMultilevel"/>
    <w:tmpl w:val="21644BB0"/>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163691"/>
    <w:multiLevelType w:val="hybridMultilevel"/>
    <w:tmpl w:val="08866566"/>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6570C8"/>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543E3F"/>
    <w:multiLevelType w:val="multilevel"/>
    <w:tmpl w:val="78FA8C2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42C6982"/>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E156A3"/>
    <w:multiLevelType w:val="hybridMultilevel"/>
    <w:tmpl w:val="7C4619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060080"/>
    <w:multiLevelType w:val="multilevel"/>
    <w:tmpl w:val="CAF841B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A565659"/>
    <w:multiLevelType w:val="multilevel"/>
    <w:tmpl w:val="C5ECA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D5836A2"/>
    <w:multiLevelType w:val="hybridMultilevel"/>
    <w:tmpl w:val="45D8CF5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308F2BAB"/>
    <w:multiLevelType w:val="hybridMultilevel"/>
    <w:tmpl w:val="1666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1350BD7"/>
    <w:multiLevelType w:val="multilevel"/>
    <w:tmpl w:val="D576A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6A57CE"/>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4103FC"/>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E00D8C"/>
    <w:multiLevelType w:val="multilevel"/>
    <w:tmpl w:val="C7A0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9237DA"/>
    <w:multiLevelType w:val="hybridMultilevel"/>
    <w:tmpl w:val="B7DAD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4519EC"/>
    <w:multiLevelType w:val="multilevel"/>
    <w:tmpl w:val="3204250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79224DA"/>
    <w:multiLevelType w:val="multilevel"/>
    <w:tmpl w:val="03EE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EA540B"/>
    <w:multiLevelType w:val="multilevel"/>
    <w:tmpl w:val="FE6E8C68"/>
    <w:lvl w:ilvl="0">
      <w:start w:val="13"/>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7F16402"/>
    <w:multiLevelType w:val="hybridMultilevel"/>
    <w:tmpl w:val="1B0265F4"/>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395D645A"/>
    <w:multiLevelType w:val="multilevel"/>
    <w:tmpl w:val="460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FE5A01"/>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04373A"/>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9E361A"/>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AF340F"/>
    <w:multiLevelType w:val="multilevel"/>
    <w:tmpl w:val="9118BC98"/>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0" w15:restartNumberingAfterBreak="0">
    <w:nsid w:val="3E742284"/>
    <w:multiLevelType w:val="hybridMultilevel"/>
    <w:tmpl w:val="E164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00F4ECE"/>
    <w:multiLevelType w:val="multilevel"/>
    <w:tmpl w:val="F850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1C4636"/>
    <w:multiLevelType w:val="multilevel"/>
    <w:tmpl w:val="B2B0B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73565C"/>
    <w:multiLevelType w:val="hybridMultilevel"/>
    <w:tmpl w:val="8BD86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5411D4A"/>
    <w:multiLevelType w:val="hybridMultilevel"/>
    <w:tmpl w:val="CF72025C"/>
    <w:lvl w:ilvl="0" w:tplc="06B83980">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15:restartNumberingAfterBreak="0">
    <w:nsid w:val="45522ED2"/>
    <w:multiLevelType w:val="hybridMultilevel"/>
    <w:tmpl w:val="68609428"/>
    <w:lvl w:ilvl="0" w:tplc="06B83980">
      <w:start w:val="1"/>
      <w:numFmt w:val="bullet"/>
      <w:lvlText w:val=""/>
      <w:lvlJc w:val="left"/>
      <w:pPr>
        <w:ind w:left="1440" w:hanging="360"/>
      </w:pPr>
      <w:rPr>
        <w:rFonts w:ascii="Symbol" w:hAnsi="Symbol" w:hint="default"/>
      </w:rPr>
    </w:lvl>
    <w:lvl w:ilvl="1" w:tplc="307457AE">
      <w:start w:val="1"/>
      <w:numFmt w:val="decimal"/>
      <w:lvlText w:val="%2."/>
      <w:lvlJc w:val="left"/>
      <w:pPr>
        <w:ind w:left="2160" w:hanging="360"/>
      </w:pPr>
      <w:rPr>
        <w:rFonts w:hint="default"/>
      </w:rPr>
    </w:lvl>
    <w:lvl w:ilvl="2" w:tplc="38E412D6">
      <w:numFmt w:val="bullet"/>
      <w:lvlText w:val=""/>
      <w:lvlJc w:val="left"/>
      <w:pPr>
        <w:ind w:left="3060" w:hanging="360"/>
      </w:pPr>
      <w:rPr>
        <w:rFonts w:ascii="Sakkal Majalla" w:eastAsiaTheme="minorHAnsi" w:hAnsi="Sakkal Majalla" w:cs="Sakkal Majalla"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46D5115A"/>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9D0E46"/>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C12A83"/>
    <w:multiLevelType w:val="multilevel"/>
    <w:tmpl w:val="240685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B4C77D5"/>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5A6E0C"/>
    <w:multiLevelType w:val="multilevel"/>
    <w:tmpl w:val="2C647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D835C14"/>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DF61F7E"/>
    <w:multiLevelType w:val="multilevel"/>
    <w:tmpl w:val="F8C06730"/>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EDF758A"/>
    <w:multiLevelType w:val="multilevel"/>
    <w:tmpl w:val="08A63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3702936"/>
    <w:multiLevelType w:val="multilevel"/>
    <w:tmpl w:val="565EC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3D31AC2"/>
    <w:multiLevelType w:val="hybridMultilevel"/>
    <w:tmpl w:val="83EEC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DD4B22"/>
    <w:multiLevelType w:val="multilevel"/>
    <w:tmpl w:val="20167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9AE2B5B"/>
    <w:multiLevelType w:val="hybridMultilevel"/>
    <w:tmpl w:val="114609D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B41861"/>
    <w:multiLevelType w:val="multilevel"/>
    <w:tmpl w:val="0E342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A023A77"/>
    <w:multiLevelType w:val="hybridMultilevel"/>
    <w:tmpl w:val="70FCFB9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5C770F4F"/>
    <w:multiLevelType w:val="hybridMultilevel"/>
    <w:tmpl w:val="C20A8E84"/>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E942E5C"/>
    <w:multiLevelType w:val="hybridMultilevel"/>
    <w:tmpl w:val="26366BC8"/>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FAD2BCE"/>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104225"/>
    <w:multiLevelType w:val="multilevel"/>
    <w:tmpl w:val="9288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B34203"/>
    <w:multiLevelType w:val="multilevel"/>
    <w:tmpl w:val="5EFC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39B0787"/>
    <w:multiLevelType w:val="hybridMultilevel"/>
    <w:tmpl w:val="E5CEB9C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44447CC"/>
    <w:multiLevelType w:val="hybridMultilevel"/>
    <w:tmpl w:val="3C90B89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5096812"/>
    <w:multiLevelType w:val="multilevel"/>
    <w:tmpl w:val="A04E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363B6D"/>
    <w:multiLevelType w:val="multilevel"/>
    <w:tmpl w:val="2C02B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9826937"/>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0620F9"/>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0D1F12"/>
    <w:multiLevelType w:val="multilevel"/>
    <w:tmpl w:val="AD482790"/>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2" w15:restartNumberingAfterBreak="0">
    <w:nsid w:val="6E0B5DA9"/>
    <w:multiLevelType w:val="multilevel"/>
    <w:tmpl w:val="E93A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8E0FE4"/>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431D53"/>
    <w:multiLevelType w:val="multilevel"/>
    <w:tmpl w:val="54C21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1D71D82"/>
    <w:multiLevelType w:val="hybridMultilevel"/>
    <w:tmpl w:val="6E0E8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BA6883"/>
    <w:multiLevelType w:val="hybridMultilevel"/>
    <w:tmpl w:val="70B41B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4702E4E"/>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6740307"/>
    <w:multiLevelType w:val="hybridMultilevel"/>
    <w:tmpl w:val="81028C1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76804BAE"/>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8E744C"/>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859527B"/>
    <w:multiLevelType w:val="multilevel"/>
    <w:tmpl w:val="DC7283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A2371C7"/>
    <w:multiLevelType w:val="hybridMultilevel"/>
    <w:tmpl w:val="4AAAB1B0"/>
    <w:lvl w:ilvl="0" w:tplc="06B83980">
      <w:start w:val="1"/>
      <w:numFmt w:val="bullet"/>
      <w:lvlText w:val=""/>
      <w:lvlJc w:val="left"/>
      <w:pPr>
        <w:ind w:left="1556" w:hanging="360"/>
      </w:pPr>
      <w:rPr>
        <w:rFonts w:ascii="Symbol" w:hAnsi="Symbol"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93" w15:restartNumberingAfterBreak="0">
    <w:nsid w:val="7B622C49"/>
    <w:multiLevelType w:val="multilevel"/>
    <w:tmpl w:val="F62A2D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C576AEB"/>
    <w:multiLevelType w:val="multilevel"/>
    <w:tmpl w:val="0B08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FAF257A"/>
    <w:multiLevelType w:val="multilevel"/>
    <w:tmpl w:val="D6AC3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9984071">
    <w:abstractNumId w:val="29"/>
  </w:num>
  <w:num w:numId="2" w16cid:durableId="2023121369">
    <w:abstractNumId w:val="75"/>
  </w:num>
  <w:num w:numId="3" w16cid:durableId="1640569429">
    <w:abstractNumId w:val="55"/>
  </w:num>
  <w:num w:numId="4" w16cid:durableId="124812747">
    <w:abstractNumId w:val="22"/>
  </w:num>
  <w:num w:numId="5" w16cid:durableId="1571503677">
    <w:abstractNumId w:val="41"/>
  </w:num>
  <w:num w:numId="6" w16cid:durableId="1637174747">
    <w:abstractNumId w:val="44"/>
  </w:num>
  <w:num w:numId="7" w16cid:durableId="1294098552">
    <w:abstractNumId w:val="34"/>
  </w:num>
  <w:num w:numId="8" w16cid:durableId="1476340337">
    <w:abstractNumId w:val="69"/>
  </w:num>
  <w:num w:numId="9" w16cid:durableId="251014593">
    <w:abstractNumId w:val="7"/>
  </w:num>
  <w:num w:numId="10" w16cid:durableId="937449109">
    <w:abstractNumId w:val="76"/>
  </w:num>
  <w:num w:numId="11" w16cid:durableId="886379473">
    <w:abstractNumId w:val="86"/>
  </w:num>
  <w:num w:numId="12" w16cid:durableId="1797260250">
    <w:abstractNumId w:val="43"/>
  </w:num>
  <w:num w:numId="13" w16cid:durableId="90904010">
    <w:abstractNumId w:val="68"/>
  </w:num>
  <w:num w:numId="14" w16cid:durableId="875316493">
    <w:abstractNumId w:val="14"/>
  </w:num>
  <w:num w:numId="15" w16cid:durableId="1523517902">
    <w:abstractNumId w:val="54"/>
  </w:num>
  <w:num w:numId="16" w16cid:durableId="1045713169">
    <w:abstractNumId w:val="58"/>
  </w:num>
  <w:num w:numId="17" w16cid:durableId="1389190191">
    <w:abstractNumId w:val="20"/>
  </w:num>
  <w:num w:numId="18" w16cid:durableId="1310860491">
    <w:abstractNumId w:val="1"/>
  </w:num>
  <w:num w:numId="19" w16cid:durableId="1057779538">
    <w:abstractNumId w:val="92"/>
  </w:num>
  <w:num w:numId="20" w16cid:durableId="943612918">
    <w:abstractNumId w:val="18"/>
  </w:num>
  <w:num w:numId="21" w16cid:durableId="1214733140">
    <w:abstractNumId w:val="16"/>
  </w:num>
  <w:num w:numId="22" w16cid:durableId="574972742">
    <w:abstractNumId w:val="32"/>
  </w:num>
  <w:num w:numId="23" w16cid:durableId="74324175">
    <w:abstractNumId w:val="88"/>
  </w:num>
  <w:num w:numId="24" w16cid:durableId="624511018">
    <w:abstractNumId w:val="81"/>
  </w:num>
  <w:num w:numId="25" w16cid:durableId="1614556324">
    <w:abstractNumId w:val="49"/>
  </w:num>
  <w:num w:numId="26" w16cid:durableId="1336154903">
    <w:abstractNumId w:val="4"/>
  </w:num>
  <w:num w:numId="27" w16cid:durableId="93601009">
    <w:abstractNumId w:val="71"/>
  </w:num>
  <w:num w:numId="28" w16cid:durableId="551043946">
    <w:abstractNumId w:val="27"/>
  </w:num>
  <w:num w:numId="29" w16cid:durableId="120149319">
    <w:abstractNumId w:val="67"/>
  </w:num>
  <w:num w:numId="30" w16cid:durableId="1117217959">
    <w:abstractNumId w:val="85"/>
  </w:num>
  <w:num w:numId="31" w16cid:durableId="196967833">
    <w:abstractNumId w:val="26"/>
  </w:num>
  <w:num w:numId="32" w16cid:durableId="1673992469">
    <w:abstractNumId w:val="70"/>
  </w:num>
  <w:num w:numId="33" w16cid:durableId="1038356476">
    <w:abstractNumId w:val="66"/>
  </w:num>
  <w:num w:numId="34" w16cid:durableId="1933514913">
    <w:abstractNumId w:val="62"/>
  </w:num>
  <w:num w:numId="35" w16cid:durableId="1480611659">
    <w:abstractNumId w:val="39"/>
  </w:num>
  <w:num w:numId="36" w16cid:durableId="818425201">
    <w:abstractNumId w:val="25"/>
  </w:num>
  <w:num w:numId="37" w16cid:durableId="500122521">
    <w:abstractNumId w:val="5"/>
  </w:num>
  <w:num w:numId="38" w16cid:durableId="120223885">
    <w:abstractNumId w:val="95"/>
  </w:num>
  <w:num w:numId="39" w16cid:durableId="2069760068">
    <w:abstractNumId w:val="2"/>
  </w:num>
  <w:num w:numId="40" w16cid:durableId="1012992718">
    <w:abstractNumId w:val="45"/>
  </w:num>
  <w:num w:numId="41" w16cid:durableId="1435783106">
    <w:abstractNumId w:val="60"/>
  </w:num>
  <w:num w:numId="42" w16cid:durableId="218521139">
    <w:abstractNumId w:val="94"/>
  </w:num>
  <w:num w:numId="43" w16cid:durableId="1390609649">
    <w:abstractNumId w:val="23"/>
  </w:num>
  <w:num w:numId="44" w16cid:durableId="1540623199">
    <w:abstractNumId w:val="36"/>
  </w:num>
  <w:num w:numId="45" w16cid:durableId="734283984">
    <w:abstractNumId w:val="91"/>
  </w:num>
  <w:num w:numId="46" w16cid:durableId="1459491167">
    <w:abstractNumId w:val="21"/>
  </w:num>
  <w:num w:numId="47" w16cid:durableId="806508191">
    <w:abstractNumId w:val="17"/>
  </w:num>
  <w:num w:numId="48" w16cid:durableId="512229391">
    <w:abstractNumId w:val="74"/>
  </w:num>
  <w:num w:numId="49" w16cid:durableId="1960260078">
    <w:abstractNumId w:val="82"/>
  </w:num>
  <w:num w:numId="50" w16cid:durableId="1612937326">
    <w:abstractNumId w:val="51"/>
  </w:num>
  <w:num w:numId="51" w16cid:durableId="921841404">
    <w:abstractNumId w:val="73"/>
  </w:num>
  <w:num w:numId="52" w16cid:durableId="1949582298">
    <w:abstractNumId w:val="77"/>
  </w:num>
  <w:num w:numId="53" w16cid:durableId="1115907945">
    <w:abstractNumId w:val="64"/>
  </w:num>
  <w:num w:numId="54" w16cid:durableId="1036124836">
    <w:abstractNumId w:val="3"/>
  </w:num>
  <w:num w:numId="55" w16cid:durableId="1697389357">
    <w:abstractNumId w:val="0"/>
  </w:num>
  <w:num w:numId="56" w16cid:durableId="1452170203">
    <w:abstractNumId w:val="52"/>
  </w:num>
  <w:num w:numId="57" w16cid:durableId="1504318997">
    <w:abstractNumId w:val="84"/>
  </w:num>
  <w:num w:numId="58" w16cid:durableId="1227034482">
    <w:abstractNumId w:val="78"/>
  </w:num>
  <w:num w:numId="59" w16cid:durableId="1972709098">
    <w:abstractNumId w:val="33"/>
  </w:num>
  <w:num w:numId="60" w16cid:durableId="503711040">
    <w:abstractNumId w:val="11"/>
  </w:num>
  <w:num w:numId="61" w16cid:durableId="1976906423">
    <w:abstractNumId w:val="15"/>
  </w:num>
  <w:num w:numId="62" w16cid:durableId="418520911">
    <w:abstractNumId w:val="63"/>
  </w:num>
  <w:num w:numId="63" w16cid:durableId="1006515156">
    <w:abstractNumId w:val="9"/>
  </w:num>
  <w:num w:numId="64" w16cid:durableId="1673947089">
    <w:abstractNumId w:val="42"/>
  </w:num>
  <w:num w:numId="65" w16cid:durableId="2051955521">
    <w:abstractNumId w:val="6"/>
  </w:num>
  <w:num w:numId="66" w16cid:durableId="1203711580">
    <w:abstractNumId w:val="46"/>
  </w:num>
  <w:num w:numId="67" w16cid:durableId="384568265">
    <w:abstractNumId w:val="48"/>
  </w:num>
  <w:num w:numId="68" w16cid:durableId="896665912">
    <w:abstractNumId w:val="72"/>
  </w:num>
  <w:num w:numId="69" w16cid:durableId="1146314259">
    <w:abstractNumId w:val="61"/>
  </w:num>
  <w:num w:numId="70" w16cid:durableId="1931045314">
    <w:abstractNumId w:val="93"/>
  </w:num>
  <w:num w:numId="71" w16cid:durableId="205341335">
    <w:abstractNumId w:val="59"/>
  </w:num>
  <w:num w:numId="72" w16cid:durableId="1568564748">
    <w:abstractNumId w:val="37"/>
  </w:num>
  <w:num w:numId="73" w16cid:durableId="1992295329">
    <w:abstractNumId w:val="83"/>
  </w:num>
  <w:num w:numId="74" w16cid:durableId="156921302">
    <w:abstractNumId w:val="89"/>
  </w:num>
  <w:num w:numId="75" w16cid:durableId="829759580">
    <w:abstractNumId w:val="24"/>
  </w:num>
  <w:num w:numId="76" w16cid:durableId="189295180">
    <w:abstractNumId w:val="56"/>
  </w:num>
  <w:num w:numId="77" w16cid:durableId="1320578543">
    <w:abstractNumId w:val="38"/>
  </w:num>
  <w:num w:numId="78" w16cid:durableId="238830144">
    <w:abstractNumId w:val="57"/>
  </w:num>
  <w:num w:numId="79" w16cid:durableId="1140152179">
    <w:abstractNumId w:val="28"/>
  </w:num>
  <w:num w:numId="80" w16cid:durableId="2086098592">
    <w:abstractNumId w:val="90"/>
  </w:num>
  <w:num w:numId="81" w16cid:durableId="1137722721">
    <w:abstractNumId w:val="80"/>
  </w:num>
  <w:num w:numId="82" w16cid:durableId="1593316649">
    <w:abstractNumId w:val="8"/>
  </w:num>
  <w:num w:numId="83" w16cid:durableId="1209488473">
    <w:abstractNumId w:val="30"/>
  </w:num>
  <w:num w:numId="84" w16cid:durableId="1765564094">
    <w:abstractNumId w:val="87"/>
  </w:num>
  <w:num w:numId="85" w16cid:durableId="1578201496">
    <w:abstractNumId w:val="19"/>
  </w:num>
  <w:num w:numId="86" w16cid:durableId="493186724">
    <w:abstractNumId w:val="79"/>
  </w:num>
  <w:num w:numId="87" w16cid:durableId="853610204">
    <w:abstractNumId w:val="47"/>
  </w:num>
  <w:num w:numId="88" w16cid:durableId="1927762345">
    <w:abstractNumId w:val="10"/>
  </w:num>
  <w:num w:numId="89" w16cid:durableId="279455794">
    <w:abstractNumId w:val="50"/>
  </w:num>
  <w:num w:numId="90" w16cid:durableId="1357997657">
    <w:abstractNumId w:val="35"/>
  </w:num>
  <w:num w:numId="91" w16cid:durableId="1207138148">
    <w:abstractNumId w:val="13"/>
  </w:num>
  <w:num w:numId="92" w16cid:durableId="1182471774">
    <w:abstractNumId w:val="40"/>
  </w:num>
  <w:num w:numId="93" w16cid:durableId="1884977068">
    <w:abstractNumId w:val="53"/>
  </w:num>
  <w:num w:numId="94" w16cid:durableId="48501213">
    <w:abstractNumId w:val="12"/>
  </w:num>
  <w:num w:numId="95" w16cid:durableId="861626385">
    <w:abstractNumId w:val="31"/>
  </w:num>
  <w:num w:numId="96" w16cid:durableId="1506699729">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3F2"/>
    <w:rsid w:val="00017543"/>
    <w:rsid w:val="00024FB8"/>
    <w:rsid w:val="0003272D"/>
    <w:rsid w:val="00060AEB"/>
    <w:rsid w:val="00090923"/>
    <w:rsid w:val="00127C3A"/>
    <w:rsid w:val="00143B00"/>
    <w:rsid w:val="0018157A"/>
    <w:rsid w:val="001C31BD"/>
    <w:rsid w:val="0021100A"/>
    <w:rsid w:val="0021263B"/>
    <w:rsid w:val="00217748"/>
    <w:rsid w:val="002448B1"/>
    <w:rsid w:val="00245C30"/>
    <w:rsid w:val="00263AB7"/>
    <w:rsid w:val="00264BC1"/>
    <w:rsid w:val="002832ED"/>
    <w:rsid w:val="002953AE"/>
    <w:rsid w:val="002B79CE"/>
    <w:rsid w:val="002D31B9"/>
    <w:rsid w:val="00317FC6"/>
    <w:rsid w:val="003467A4"/>
    <w:rsid w:val="00360FD1"/>
    <w:rsid w:val="003A4B17"/>
    <w:rsid w:val="003C60D5"/>
    <w:rsid w:val="003D107B"/>
    <w:rsid w:val="003E1317"/>
    <w:rsid w:val="004046EB"/>
    <w:rsid w:val="00457D69"/>
    <w:rsid w:val="004613F2"/>
    <w:rsid w:val="004672C8"/>
    <w:rsid w:val="00483011"/>
    <w:rsid w:val="0049023F"/>
    <w:rsid w:val="004D23FA"/>
    <w:rsid w:val="00512D80"/>
    <w:rsid w:val="00527CD7"/>
    <w:rsid w:val="00556496"/>
    <w:rsid w:val="00590B6A"/>
    <w:rsid w:val="005935AD"/>
    <w:rsid w:val="005B5E29"/>
    <w:rsid w:val="00665614"/>
    <w:rsid w:val="0068264A"/>
    <w:rsid w:val="006866DA"/>
    <w:rsid w:val="0069272C"/>
    <w:rsid w:val="00696CB8"/>
    <w:rsid w:val="00700886"/>
    <w:rsid w:val="00734638"/>
    <w:rsid w:val="00767B21"/>
    <w:rsid w:val="007E49C5"/>
    <w:rsid w:val="007E584A"/>
    <w:rsid w:val="00823AAF"/>
    <w:rsid w:val="00823ED6"/>
    <w:rsid w:val="00836D87"/>
    <w:rsid w:val="008454E3"/>
    <w:rsid w:val="00851A16"/>
    <w:rsid w:val="008556F3"/>
    <w:rsid w:val="009D05A6"/>
    <w:rsid w:val="009F3219"/>
    <w:rsid w:val="009F646E"/>
    <w:rsid w:val="00A32BDB"/>
    <w:rsid w:val="00A635FE"/>
    <w:rsid w:val="00AC33E0"/>
    <w:rsid w:val="00AD5160"/>
    <w:rsid w:val="00B16A54"/>
    <w:rsid w:val="00B5709C"/>
    <w:rsid w:val="00B655C5"/>
    <w:rsid w:val="00B76F04"/>
    <w:rsid w:val="00BA5024"/>
    <w:rsid w:val="00BA6A59"/>
    <w:rsid w:val="00C26034"/>
    <w:rsid w:val="00C454CC"/>
    <w:rsid w:val="00C8379E"/>
    <w:rsid w:val="00CA5831"/>
    <w:rsid w:val="00CC2CC1"/>
    <w:rsid w:val="00D060EB"/>
    <w:rsid w:val="00D3714E"/>
    <w:rsid w:val="00D46E90"/>
    <w:rsid w:val="00EA75F3"/>
    <w:rsid w:val="00EA76BF"/>
    <w:rsid w:val="00EF77BE"/>
    <w:rsid w:val="00F13FA2"/>
    <w:rsid w:val="00F272CE"/>
    <w:rsid w:val="00F65D29"/>
    <w:rsid w:val="00F804E1"/>
    <w:rsid w:val="00F87BA9"/>
    <w:rsid w:val="00FB0A79"/>
    <w:rsid w:val="00FB3B06"/>
    <w:rsid w:val="00FB5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D40C"/>
  <w15:chartTrackingRefBased/>
  <w15:docId w15:val="{CB98C698-627F-498D-8E71-B9B0E961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F04"/>
    <w:pPr>
      <w:bidi/>
      <w:spacing w:after="200" w:line="276" w:lineRule="auto"/>
    </w:pPr>
    <w:rPr>
      <w:kern w:val="0"/>
      <w14:ligatures w14:val="none"/>
    </w:rPr>
  </w:style>
  <w:style w:type="paragraph" w:styleId="Heading1">
    <w:name w:val="heading 1"/>
    <w:basedOn w:val="Normal"/>
    <w:next w:val="Normal"/>
    <w:link w:val="Heading1Char"/>
    <w:uiPriority w:val="9"/>
    <w:qFormat/>
    <w:rsid w:val="004613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3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3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3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3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3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3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3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3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3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3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3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3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3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3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3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3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3F2"/>
    <w:rPr>
      <w:rFonts w:eastAsiaTheme="majorEastAsia" w:cstheme="majorBidi"/>
      <w:color w:val="272727" w:themeColor="text1" w:themeTint="D8"/>
    </w:rPr>
  </w:style>
  <w:style w:type="paragraph" w:styleId="Title">
    <w:name w:val="Title"/>
    <w:basedOn w:val="Normal"/>
    <w:next w:val="Normal"/>
    <w:link w:val="TitleChar"/>
    <w:uiPriority w:val="10"/>
    <w:qFormat/>
    <w:rsid w:val="004613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3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3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3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3F2"/>
    <w:pPr>
      <w:spacing w:before="160"/>
      <w:jc w:val="center"/>
    </w:pPr>
    <w:rPr>
      <w:i/>
      <w:iCs/>
      <w:color w:val="404040" w:themeColor="text1" w:themeTint="BF"/>
    </w:rPr>
  </w:style>
  <w:style w:type="character" w:customStyle="1" w:styleId="QuoteChar">
    <w:name w:val="Quote Char"/>
    <w:basedOn w:val="DefaultParagraphFont"/>
    <w:link w:val="Quote"/>
    <w:uiPriority w:val="29"/>
    <w:rsid w:val="004613F2"/>
    <w:rPr>
      <w:i/>
      <w:iCs/>
      <w:color w:val="404040" w:themeColor="text1" w:themeTint="BF"/>
    </w:rPr>
  </w:style>
  <w:style w:type="paragraph" w:styleId="ListParagraph">
    <w:name w:val="List Paragraph"/>
    <w:basedOn w:val="Normal"/>
    <w:uiPriority w:val="34"/>
    <w:qFormat/>
    <w:rsid w:val="004613F2"/>
    <w:pPr>
      <w:ind w:left="720"/>
      <w:contextualSpacing/>
    </w:pPr>
  </w:style>
  <w:style w:type="character" w:styleId="IntenseEmphasis">
    <w:name w:val="Intense Emphasis"/>
    <w:basedOn w:val="DefaultParagraphFont"/>
    <w:uiPriority w:val="21"/>
    <w:qFormat/>
    <w:rsid w:val="004613F2"/>
    <w:rPr>
      <w:i/>
      <w:iCs/>
      <w:color w:val="0F4761" w:themeColor="accent1" w:themeShade="BF"/>
    </w:rPr>
  </w:style>
  <w:style w:type="paragraph" w:styleId="IntenseQuote">
    <w:name w:val="Intense Quote"/>
    <w:basedOn w:val="Normal"/>
    <w:next w:val="Normal"/>
    <w:link w:val="IntenseQuoteChar"/>
    <w:uiPriority w:val="30"/>
    <w:qFormat/>
    <w:rsid w:val="004613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3F2"/>
    <w:rPr>
      <w:i/>
      <w:iCs/>
      <w:color w:val="0F4761" w:themeColor="accent1" w:themeShade="BF"/>
    </w:rPr>
  </w:style>
  <w:style w:type="character" w:styleId="IntenseReference">
    <w:name w:val="Intense Reference"/>
    <w:basedOn w:val="DefaultParagraphFont"/>
    <w:uiPriority w:val="32"/>
    <w:qFormat/>
    <w:rsid w:val="004613F2"/>
    <w:rPr>
      <w:b/>
      <w:bCs/>
      <w:smallCaps/>
      <w:color w:val="0F4761" w:themeColor="accent1" w:themeShade="BF"/>
      <w:spacing w:val="5"/>
    </w:rPr>
  </w:style>
  <w:style w:type="character" w:styleId="FootnoteReference">
    <w:name w:val="footnote reference"/>
    <w:semiHidden/>
    <w:rsid w:val="00317FC6"/>
    <w:rPr>
      <w:vertAlign w:val="superscript"/>
    </w:rPr>
  </w:style>
  <w:style w:type="paragraph" w:styleId="BalloonText">
    <w:name w:val="Balloon Text"/>
    <w:basedOn w:val="Normal"/>
    <w:link w:val="BalloonTextChar"/>
    <w:uiPriority w:val="99"/>
    <w:semiHidden/>
    <w:unhideWhenUsed/>
    <w:rsid w:val="00317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FC6"/>
    <w:rPr>
      <w:rFonts w:ascii="Tahoma" w:hAnsi="Tahoma" w:cs="Tahoma"/>
      <w:kern w:val="0"/>
      <w:sz w:val="16"/>
      <w:szCs w:val="16"/>
      <w14:ligatures w14:val="none"/>
    </w:rPr>
  </w:style>
  <w:style w:type="character" w:styleId="Hyperlink">
    <w:name w:val="Hyperlink"/>
    <w:basedOn w:val="DefaultParagraphFont"/>
    <w:uiPriority w:val="99"/>
    <w:unhideWhenUsed/>
    <w:rsid w:val="00317FC6"/>
    <w:rPr>
      <w:color w:val="467886" w:themeColor="hyperlink"/>
      <w:u w:val="single"/>
    </w:rPr>
  </w:style>
  <w:style w:type="table" w:customStyle="1" w:styleId="4-51">
    <w:name w:val="جدول شبكة 4 - تمييز 51"/>
    <w:basedOn w:val="TableNormal"/>
    <w:next w:val="GridTable4-Accent5"/>
    <w:uiPriority w:val="49"/>
    <w:rsid w:val="00317FC6"/>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317FC6"/>
    <w:pPr>
      <w:spacing w:after="0" w:line="240" w:lineRule="auto"/>
    </w:pPr>
    <w:rPr>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317FC6"/>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7FC6"/>
    <w:rPr>
      <w:kern w:val="0"/>
      <w14:ligatures w14:val="none"/>
    </w:rPr>
  </w:style>
  <w:style w:type="paragraph" w:styleId="Footer">
    <w:name w:val="footer"/>
    <w:basedOn w:val="Normal"/>
    <w:link w:val="FooterChar"/>
    <w:uiPriority w:val="99"/>
    <w:unhideWhenUsed/>
    <w:rsid w:val="00317FC6"/>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7FC6"/>
    <w:rPr>
      <w:kern w:val="0"/>
      <w14:ligatures w14:val="none"/>
    </w:rPr>
  </w:style>
  <w:style w:type="table" w:styleId="TableGrid">
    <w:name w:val="Table Grid"/>
    <w:basedOn w:val="TableNormal"/>
    <w:uiPriority w:val="39"/>
    <w:rsid w:val="00317FC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بلا قائمة1"/>
    <w:next w:val="NoList"/>
    <w:uiPriority w:val="99"/>
    <w:semiHidden/>
    <w:unhideWhenUsed/>
    <w:rsid w:val="00317FC6"/>
  </w:style>
  <w:style w:type="character" w:styleId="PlaceholderText">
    <w:name w:val="Placeholder Text"/>
    <w:basedOn w:val="DefaultParagraphFont"/>
    <w:uiPriority w:val="99"/>
    <w:semiHidden/>
    <w:rsid w:val="00317FC6"/>
    <w:rPr>
      <w:color w:val="808080"/>
    </w:rPr>
  </w:style>
  <w:style w:type="paragraph" w:customStyle="1" w:styleId="10">
    <w:name w:val="عادي (ويب)1"/>
    <w:basedOn w:val="Normal"/>
    <w:next w:val="NormalWeb"/>
    <w:uiPriority w:val="99"/>
    <w:semiHidden/>
    <w:unhideWhenUsed/>
    <w:rsid w:val="00317FC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17FC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17FC6"/>
    <w:rPr>
      <w:color w:val="605E5C"/>
      <w:shd w:val="clear" w:color="auto" w:fill="E1DFDD"/>
    </w:rPr>
  </w:style>
  <w:style w:type="paragraph" w:styleId="TOCHeading">
    <w:name w:val="TOC Heading"/>
    <w:basedOn w:val="Heading1"/>
    <w:next w:val="Normal"/>
    <w:uiPriority w:val="39"/>
    <w:unhideWhenUsed/>
    <w:qFormat/>
    <w:rsid w:val="00317FC6"/>
    <w:pPr>
      <w:bidi w:val="0"/>
      <w:spacing w:before="240" w:after="0" w:line="259" w:lineRule="auto"/>
      <w:outlineLvl w:val="9"/>
    </w:pPr>
    <w:rPr>
      <w:sz w:val="32"/>
      <w:szCs w:val="32"/>
    </w:rPr>
  </w:style>
  <w:style w:type="paragraph" w:styleId="TOC1">
    <w:name w:val="toc 1"/>
    <w:basedOn w:val="Normal"/>
    <w:next w:val="Normal"/>
    <w:autoRedefine/>
    <w:uiPriority w:val="39"/>
    <w:unhideWhenUsed/>
    <w:rsid w:val="00317FC6"/>
    <w:pPr>
      <w:spacing w:after="100"/>
    </w:pPr>
  </w:style>
  <w:style w:type="paragraph" w:styleId="TOC3">
    <w:name w:val="toc 3"/>
    <w:basedOn w:val="Normal"/>
    <w:next w:val="Normal"/>
    <w:autoRedefine/>
    <w:uiPriority w:val="39"/>
    <w:unhideWhenUsed/>
    <w:rsid w:val="00317FC6"/>
    <w:pPr>
      <w:spacing w:after="100"/>
      <w:ind w:left="440"/>
    </w:pPr>
  </w:style>
  <w:style w:type="paragraph" w:styleId="TOC2">
    <w:name w:val="toc 2"/>
    <w:basedOn w:val="Normal"/>
    <w:next w:val="Normal"/>
    <w:autoRedefine/>
    <w:uiPriority w:val="39"/>
    <w:unhideWhenUsed/>
    <w:rsid w:val="00317FC6"/>
    <w:pPr>
      <w:spacing w:after="100"/>
      <w:ind w:left="220"/>
    </w:pPr>
  </w:style>
  <w:style w:type="paragraph" w:styleId="TOC4">
    <w:name w:val="toc 4"/>
    <w:basedOn w:val="Normal"/>
    <w:next w:val="Normal"/>
    <w:autoRedefine/>
    <w:uiPriority w:val="39"/>
    <w:unhideWhenUsed/>
    <w:rsid w:val="00317FC6"/>
    <w:pPr>
      <w:bidi w:val="0"/>
      <w:spacing w:after="100" w:line="259" w:lineRule="auto"/>
      <w:ind w:left="660"/>
    </w:pPr>
    <w:rPr>
      <w:rFonts w:eastAsiaTheme="minorEastAsia"/>
      <w:kern w:val="2"/>
      <w14:ligatures w14:val="standardContextual"/>
    </w:rPr>
  </w:style>
  <w:style w:type="paragraph" w:styleId="TOC5">
    <w:name w:val="toc 5"/>
    <w:basedOn w:val="Normal"/>
    <w:next w:val="Normal"/>
    <w:autoRedefine/>
    <w:uiPriority w:val="39"/>
    <w:unhideWhenUsed/>
    <w:rsid w:val="00317FC6"/>
    <w:pPr>
      <w:bidi w:val="0"/>
      <w:spacing w:after="100" w:line="259" w:lineRule="auto"/>
      <w:ind w:left="880"/>
    </w:pPr>
    <w:rPr>
      <w:rFonts w:eastAsiaTheme="minorEastAsia"/>
      <w:kern w:val="2"/>
      <w14:ligatures w14:val="standardContextual"/>
    </w:rPr>
  </w:style>
  <w:style w:type="paragraph" w:styleId="TOC6">
    <w:name w:val="toc 6"/>
    <w:basedOn w:val="Normal"/>
    <w:next w:val="Normal"/>
    <w:autoRedefine/>
    <w:uiPriority w:val="39"/>
    <w:unhideWhenUsed/>
    <w:rsid w:val="00317FC6"/>
    <w:pPr>
      <w:bidi w:val="0"/>
      <w:spacing w:after="100" w:line="259" w:lineRule="auto"/>
      <w:ind w:left="1100"/>
    </w:pPr>
    <w:rPr>
      <w:rFonts w:eastAsiaTheme="minorEastAsia"/>
      <w:kern w:val="2"/>
      <w14:ligatures w14:val="standardContextual"/>
    </w:rPr>
  </w:style>
  <w:style w:type="paragraph" w:styleId="TOC7">
    <w:name w:val="toc 7"/>
    <w:basedOn w:val="Normal"/>
    <w:next w:val="Normal"/>
    <w:autoRedefine/>
    <w:uiPriority w:val="39"/>
    <w:unhideWhenUsed/>
    <w:rsid w:val="00317FC6"/>
    <w:pPr>
      <w:bidi w:val="0"/>
      <w:spacing w:after="100" w:line="259" w:lineRule="auto"/>
      <w:ind w:left="1320"/>
    </w:pPr>
    <w:rPr>
      <w:rFonts w:eastAsiaTheme="minorEastAsia"/>
      <w:kern w:val="2"/>
      <w14:ligatures w14:val="standardContextual"/>
    </w:rPr>
  </w:style>
  <w:style w:type="paragraph" w:styleId="TOC8">
    <w:name w:val="toc 8"/>
    <w:basedOn w:val="Normal"/>
    <w:next w:val="Normal"/>
    <w:autoRedefine/>
    <w:uiPriority w:val="39"/>
    <w:unhideWhenUsed/>
    <w:rsid w:val="00317FC6"/>
    <w:pPr>
      <w:bidi w:val="0"/>
      <w:spacing w:after="100" w:line="259" w:lineRule="auto"/>
      <w:ind w:left="1540"/>
    </w:pPr>
    <w:rPr>
      <w:rFonts w:eastAsiaTheme="minorEastAsia"/>
      <w:kern w:val="2"/>
      <w14:ligatures w14:val="standardContextual"/>
    </w:rPr>
  </w:style>
  <w:style w:type="paragraph" w:styleId="TOC9">
    <w:name w:val="toc 9"/>
    <w:basedOn w:val="Normal"/>
    <w:next w:val="Normal"/>
    <w:autoRedefine/>
    <w:uiPriority w:val="39"/>
    <w:unhideWhenUsed/>
    <w:rsid w:val="00317FC6"/>
    <w:pPr>
      <w:bidi w:val="0"/>
      <w:spacing w:after="100" w:line="259" w:lineRule="auto"/>
      <w:ind w:left="1760"/>
    </w:pPr>
    <w:rPr>
      <w:rFonts w:eastAsiaTheme="minorEastAsia"/>
      <w:kern w:val="2"/>
      <w14:ligatures w14:val="standardContextual"/>
    </w:rPr>
  </w:style>
  <w:style w:type="table" w:styleId="GridTable4-Accent3">
    <w:name w:val="Grid Table 4 Accent 3"/>
    <w:basedOn w:val="TableNormal"/>
    <w:uiPriority w:val="49"/>
    <w:rsid w:val="00317FC6"/>
    <w:pPr>
      <w:spacing w:after="0" w:line="240" w:lineRule="auto"/>
    </w:pPr>
    <w:rPr>
      <w:kern w:val="0"/>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8C80D-9FFD-45D7-85B2-C13DE30BF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51</Pages>
  <Words>12511</Words>
  <Characters>71318</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Al Harbi</dc:creator>
  <cp:keywords/>
  <dc:description/>
  <cp:lastModifiedBy>Tahani Al Harbi</cp:lastModifiedBy>
  <cp:revision>88</cp:revision>
  <dcterms:created xsi:type="dcterms:W3CDTF">2024-11-12T10:28:00Z</dcterms:created>
  <dcterms:modified xsi:type="dcterms:W3CDTF">2024-11-12T11:36:00Z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2-bc88714345d2_Enabled">
    <vt:lpwstr>true</vt:lpwstr>
  </property>
  <property fmtid="{D5CDD505-2E9C-101B-9397-08002B2CF9AE}" pid="3" name="MSIP_Label_defa4170-0d19-0005-0002-bc88714345d2_SetDate">
    <vt:lpwstr>2024-11-12T10:29:09Z</vt:lpwstr>
  </property>
  <property fmtid="{D5CDD505-2E9C-101B-9397-08002B2CF9AE}" pid="4" name="MSIP_Label_defa4170-0d19-0005-0002-bc88714345d2_Method">
    <vt:lpwstr>Privileged</vt:lpwstr>
  </property>
  <property fmtid="{D5CDD505-2E9C-101B-9397-08002B2CF9AE}" pid="5" name="MSIP_Label_defa4170-0d19-0005-0002-bc88714345d2_Name">
    <vt:lpwstr>defa4170-0d19-0005-0002-bc88714345d2</vt:lpwstr>
  </property>
  <property fmtid="{D5CDD505-2E9C-101B-9397-08002B2CF9AE}" pid="6" name="MSIP_Label_defa4170-0d19-0005-0002-bc88714345d2_SiteId">
    <vt:lpwstr>f8732124-c5e2-4e51-9ce1-5530ffc7be54</vt:lpwstr>
  </property>
  <property fmtid="{D5CDD505-2E9C-101B-9397-08002B2CF9AE}" pid="7" name="MSIP_Label_defa4170-0d19-0005-0002-bc88714345d2_ActionId">
    <vt:lpwstr>679afb4e-e353-406c-a50b-1f45b9754af5</vt:lpwstr>
  </property>
  <property fmtid="{D5CDD505-2E9C-101B-9397-08002B2CF9AE}" pid="8" name="MSIP_Label_defa4170-0d19-0005-0002-bc88714345d2_ContentBits">
    <vt:lpwstr>0</vt:lpwstr>
  </property>
</Properties>
</file>