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E58FC" w:rsidRPr="00FE3415" w:rsidRDefault="000E58FC" w:rsidP="000E58FC">
      <w:pPr>
        <w:bidi w:val="0"/>
        <w:spacing w:after="160" w:line="259" w:lineRule="auto"/>
        <w:ind w:firstLine="0"/>
        <w:jc w:val="left"/>
        <w:rPr>
          <w:rFonts w:ascii="Times New Roman" w:eastAsia="Calibri" w:hAnsi="Times New Roman" w:cs="Times New Roman"/>
          <w:b/>
          <w:bCs/>
          <w:kern w:val="0"/>
          <w:sz w:val="24"/>
          <w:szCs w:val="24"/>
          <w:rtl/>
          <w14:ligatures w14:val="none"/>
        </w:rPr>
      </w:pPr>
      <w:r w:rsidRPr="00FE3415">
        <w:rPr>
          <w:rFonts w:ascii="Calibri" w:eastAsia="Calibri" w:hAnsi="Calibri" w:cs="Arial"/>
          <w:noProof/>
          <w:kern w:val="0"/>
          <w:sz w:val="22"/>
          <w:szCs w:val="22"/>
          <w14:ligatures w14:val="none"/>
        </w:rPr>
        <w:drawing>
          <wp:anchor distT="0" distB="0" distL="114300" distR="114300" simplePos="0" relativeHeight="251659264" behindDoc="1" locked="0" layoutInCell="1" allowOverlap="1" wp14:anchorId="0B1A8148" wp14:editId="12DE4DF9">
            <wp:simplePos x="0" y="0"/>
            <wp:positionH relativeFrom="column">
              <wp:posOffset>-197254</wp:posOffset>
            </wp:positionH>
            <wp:positionV relativeFrom="paragraph">
              <wp:posOffset>-13450</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p>
    <w:p w:rsidR="000E58FC" w:rsidRPr="00DB3835" w:rsidRDefault="000E58FC" w:rsidP="000E58FC">
      <w:pPr>
        <w:autoSpaceDE w:val="0"/>
        <w:autoSpaceDN w:val="0"/>
        <w:adjustRightInd w:val="0"/>
        <w:spacing w:after="0"/>
        <w:ind w:firstLine="0"/>
        <w:jc w:val="left"/>
        <w:rPr>
          <w:rFonts w:eastAsia="Calibri"/>
          <w:b/>
          <w:bCs/>
          <w:kern w:val="0"/>
          <w:rtl/>
          <w14:ligatures w14:val="none"/>
        </w:rPr>
      </w:pPr>
      <w:r w:rsidRPr="00DB3835">
        <w:rPr>
          <w:rFonts w:eastAsia="Calibri"/>
          <w:b/>
          <w:bCs/>
          <w:kern w:val="0"/>
          <w:rtl/>
          <w14:ligatures w14:val="none"/>
        </w:rPr>
        <w:t xml:space="preserve">جامعة </w:t>
      </w:r>
      <w:proofErr w:type="spellStart"/>
      <w:r w:rsidRPr="00DB3835">
        <w:rPr>
          <w:rFonts w:eastAsia="Calibri"/>
          <w:b/>
          <w:bCs/>
          <w:kern w:val="0"/>
          <w:rtl/>
          <w14:ligatures w14:val="none"/>
        </w:rPr>
        <w:t>ميدأوشن</w:t>
      </w:r>
      <w:proofErr w:type="spellEnd"/>
    </w:p>
    <w:p w:rsidR="000E58FC" w:rsidRPr="00DB3835" w:rsidRDefault="000E58FC" w:rsidP="000E58FC">
      <w:pPr>
        <w:autoSpaceDE w:val="0"/>
        <w:autoSpaceDN w:val="0"/>
        <w:adjustRightInd w:val="0"/>
        <w:spacing w:after="0"/>
        <w:ind w:firstLine="0"/>
        <w:jc w:val="left"/>
        <w:rPr>
          <w:rFonts w:eastAsia="Calibri"/>
          <w:b/>
          <w:bCs/>
          <w:kern w:val="0"/>
          <w14:ligatures w14:val="none"/>
        </w:rPr>
      </w:pPr>
      <w:r w:rsidRPr="00DB3835">
        <w:rPr>
          <w:rFonts w:eastAsia="Calibri"/>
          <w:b/>
          <w:bCs/>
          <w:kern w:val="0"/>
          <w:rtl/>
          <w14:ligatures w14:val="none"/>
        </w:rPr>
        <w:t>كلية الإ</w:t>
      </w:r>
      <w:r w:rsidR="00DB3835" w:rsidRPr="00DB3835">
        <w:rPr>
          <w:rFonts w:eastAsia="Calibri"/>
          <w:b/>
          <w:bCs/>
          <w:kern w:val="0"/>
          <w:rtl/>
          <w14:ligatures w14:val="none"/>
        </w:rPr>
        <w:t>علام والتسويق الرقمي</w:t>
      </w:r>
    </w:p>
    <w:p w:rsidR="000E58FC" w:rsidRPr="00DB3835" w:rsidRDefault="000E58FC" w:rsidP="000E58FC">
      <w:pPr>
        <w:spacing w:after="160" w:line="256" w:lineRule="auto"/>
        <w:ind w:firstLine="0"/>
        <w:jc w:val="left"/>
        <w:rPr>
          <w:rFonts w:eastAsia="Calibri"/>
          <w:kern w:val="0"/>
          <w:sz w:val="22"/>
          <w:szCs w:val="22"/>
          <w14:ligatures w14:val="none"/>
        </w:rPr>
      </w:pPr>
      <w:r w:rsidRPr="00DB3835">
        <w:rPr>
          <w:rFonts w:eastAsia="Calibri"/>
          <w:b/>
          <w:bCs/>
          <w:kern w:val="0"/>
          <w:rtl/>
          <w14:ligatures w14:val="none"/>
        </w:rPr>
        <w:t>بكالوريوس / إ</w:t>
      </w:r>
      <w:r w:rsidR="00DB3835" w:rsidRPr="00DB3835">
        <w:rPr>
          <w:rFonts w:eastAsia="Calibri"/>
          <w:b/>
          <w:bCs/>
          <w:kern w:val="0"/>
          <w:rtl/>
          <w14:ligatures w14:val="none"/>
        </w:rPr>
        <w:t>علام رقمي</w:t>
      </w:r>
    </w:p>
    <w:p w:rsidR="000E58FC" w:rsidRDefault="000E58FC" w:rsidP="000E58FC">
      <w:pPr>
        <w:spacing w:after="160" w:line="256" w:lineRule="auto"/>
        <w:ind w:firstLine="0"/>
        <w:jc w:val="left"/>
        <w:rPr>
          <w:rFonts w:ascii="Calibri" w:eastAsia="Calibri" w:hAnsi="Calibri" w:cs="Arial"/>
          <w:kern w:val="0"/>
          <w:sz w:val="22"/>
          <w:szCs w:val="22"/>
          <w:rtl/>
          <w14:ligatures w14:val="none"/>
        </w:rPr>
      </w:pPr>
    </w:p>
    <w:p w:rsidR="00DB3835" w:rsidRDefault="00DB3835" w:rsidP="000E58FC">
      <w:pPr>
        <w:spacing w:after="160" w:line="256" w:lineRule="auto"/>
        <w:ind w:firstLine="0"/>
        <w:jc w:val="left"/>
        <w:rPr>
          <w:rFonts w:ascii="Calibri" w:eastAsia="Calibri" w:hAnsi="Calibri" w:cs="Arial"/>
          <w:kern w:val="0"/>
          <w:sz w:val="22"/>
          <w:szCs w:val="22"/>
          <w:rtl/>
          <w14:ligatures w14:val="none"/>
        </w:rPr>
      </w:pPr>
    </w:p>
    <w:p w:rsidR="00DB3835" w:rsidRPr="00FE3415" w:rsidRDefault="00DB3835" w:rsidP="000E58FC">
      <w:pPr>
        <w:spacing w:after="160" w:line="256" w:lineRule="auto"/>
        <w:ind w:firstLine="0"/>
        <w:jc w:val="left"/>
        <w:rPr>
          <w:rFonts w:ascii="Calibri" w:eastAsia="Calibri" w:hAnsi="Calibri" w:cs="Arial"/>
          <w:kern w:val="0"/>
          <w:sz w:val="22"/>
          <w:szCs w:val="22"/>
          <w14:ligatures w14:val="none"/>
        </w:rPr>
      </w:pPr>
      <w:r w:rsidRPr="00826EE0">
        <w:rPr>
          <w:rFonts w:ascii="Sakkal Majalla" w:eastAsia="Calibri" w:hAnsi="Sakkal Majalla" w:cs="Sakkal Majalla"/>
          <w:noProof/>
          <w:rtl/>
          <w:lang w:val="ar-EG" w:bidi="ar-EG"/>
        </w:rPr>
        <mc:AlternateContent>
          <mc:Choice Requires="wps">
            <w:drawing>
              <wp:anchor distT="0" distB="0" distL="114300" distR="114300" simplePos="0" relativeHeight="251661312" behindDoc="0" locked="0" layoutInCell="1" allowOverlap="1" wp14:anchorId="13E38EAD" wp14:editId="1BE545FC">
                <wp:simplePos x="0" y="0"/>
                <wp:positionH relativeFrom="margin">
                  <wp:posOffset>155286</wp:posOffset>
                </wp:positionH>
                <wp:positionV relativeFrom="paragraph">
                  <wp:posOffset>280728</wp:posOffset>
                </wp:positionV>
                <wp:extent cx="5242560" cy="1712422"/>
                <wp:effectExtent l="0" t="0" r="15240" b="21590"/>
                <wp:wrapNone/>
                <wp:docPr id="318673985" name="مستطيل: زوايا مستديرة 20"/>
                <wp:cNvGraphicFramePr/>
                <a:graphic xmlns:a="http://schemas.openxmlformats.org/drawingml/2006/main">
                  <a:graphicData uri="http://schemas.microsoft.com/office/word/2010/wordprocessingShape">
                    <wps:wsp>
                      <wps:cNvSpPr/>
                      <wps:spPr>
                        <a:xfrm>
                          <a:off x="0" y="0"/>
                          <a:ext cx="5242560" cy="1712422"/>
                        </a:xfrm>
                        <a:prstGeom prst="roundRect">
                          <a:avLst/>
                        </a:prstGeom>
                        <a:solidFill>
                          <a:sysClr val="window" lastClr="FFFFFF"/>
                        </a:solidFill>
                        <a:ln w="12700" cap="flat" cmpd="sng" algn="ctr">
                          <a:solidFill>
                            <a:srgbClr val="70AD47"/>
                          </a:solidFill>
                          <a:prstDash val="solid"/>
                          <a:miter lim="800000"/>
                        </a:ln>
                        <a:effectLst/>
                      </wps:spPr>
                      <wps:txbx>
                        <w:txbxContent>
                          <w:p w:rsidR="00DB3835" w:rsidRPr="00AD2CDF" w:rsidRDefault="00DB3835" w:rsidP="00DB3835">
                            <w:pPr>
                              <w:jc w:val="center"/>
                              <w:rPr>
                                <w:rFonts w:cs="PT Bold Heading"/>
                                <w:color w:val="7030A0"/>
                                <w:sz w:val="40"/>
                                <w:szCs w:val="40"/>
                              </w:rPr>
                            </w:pPr>
                            <w:r w:rsidRPr="00AD2CDF">
                              <w:rPr>
                                <w:rFonts w:cs="PT Bold Heading"/>
                                <w:color w:val="7030A0"/>
                                <w:sz w:val="36"/>
                                <w:szCs w:val="36"/>
                                <w:rtl/>
                              </w:rPr>
                              <w:t xml:space="preserve">" دور تقنيات الذكاء الاصطناعي في تطوير مهارات صناعة المحتوى الرقمي لدى طلبة كلية الإعلام والتسويق بجامعة </w:t>
                            </w:r>
                            <w:proofErr w:type="spellStart"/>
                            <w:r w:rsidRPr="00AD2CDF">
                              <w:rPr>
                                <w:rFonts w:cs="PT Bold Heading"/>
                                <w:color w:val="7030A0"/>
                                <w:sz w:val="36"/>
                                <w:szCs w:val="36"/>
                                <w:rtl/>
                              </w:rPr>
                              <w:t>ميدأوشن</w:t>
                            </w:r>
                            <w:proofErr w:type="spellEnd"/>
                            <w:r w:rsidRPr="00AD2CDF">
                              <w:rPr>
                                <w:rFonts w:cs="PT Bold Heading"/>
                                <w:color w:val="7030A0"/>
                                <w:sz w:val="36"/>
                                <w:szCs w:val="36"/>
                                <w:rtl/>
                              </w:rPr>
                              <w:t xml:space="preserve"> </w:t>
                            </w:r>
                            <w:r w:rsidRPr="00AD2CDF">
                              <w:rPr>
                                <w:rFonts w:ascii="Times New Roman" w:hAnsi="Times New Roman" w:cs="Times New Roman" w:hint="cs"/>
                                <w:color w:val="7030A0"/>
                                <w:sz w:val="36"/>
                                <w:szCs w:val="36"/>
                                <w:rtl/>
                              </w:rPr>
                              <w:t>–</w:t>
                            </w:r>
                            <w:r w:rsidRPr="00AD2CDF">
                              <w:rPr>
                                <w:rFonts w:cs="PT Bold Heading"/>
                                <w:color w:val="7030A0"/>
                                <w:sz w:val="36"/>
                                <w:szCs w:val="36"/>
                                <w:rtl/>
                              </w:rPr>
                              <w:t xml:space="preserve"> </w:t>
                            </w:r>
                            <w:r w:rsidRPr="00AD2CDF">
                              <w:rPr>
                                <w:rFonts w:cs="PT Bold Heading" w:hint="cs"/>
                                <w:color w:val="7030A0"/>
                                <w:sz w:val="36"/>
                                <w:szCs w:val="36"/>
                                <w:rtl/>
                              </w:rPr>
                              <w:t>دراسة</w:t>
                            </w:r>
                            <w:r w:rsidRPr="00AD2CDF">
                              <w:rPr>
                                <w:rFonts w:cs="PT Bold Heading"/>
                                <w:color w:val="7030A0"/>
                                <w:sz w:val="36"/>
                                <w:szCs w:val="36"/>
                                <w:rtl/>
                              </w:rPr>
                              <w:t xml:space="preserve"> </w:t>
                            </w:r>
                            <w:r w:rsidRPr="00AD2CDF">
                              <w:rPr>
                                <w:rFonts w:cs="PT Bold Heading" w:hint="cs"/>
                                <w:color w:val="7030A0"/>
                                <w:sz w:val="36"/>
                                <w:szCs w:val="36"/>
                                <w:rtl/>
                              </w:rPr>
                              <w:t>ميدانية</w:t>
                            </w:r>
                            <w:r w:rsidRPr="00AD2CDF">
                              <w:rPr>
                                <w:rFonts w:cs="PT Bold Heading"/>
                                <w:color w:val="7030A0"/>
                                <w:sz w:val="36"/>
                                <w:szCs w:val="36"/>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E38EAD" id="مستطيل: زوايا مستديرة 20" o:spid="_x0000_s1026" style="position:absolute;left:0;text-align:left;margin-left:12.25pt;margin-top:22.1pt;width:412.8pt;height:134.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" fillcolor="window" strokecolor="#70ad47" strokeweight="1pt">
                <v:stroke joinstyle="miter"/>
                <v:textbox>
                  <w:txbxContent>
                    <w:p w:rsidR="00DB3835" w:rsidRPr="00AD2CDF" w:rsidRDefault="00DB3835" w:rsidP="00DB3835">
                      <w:pPr>
                        <w:jc w:val="center"/>
                        <w:rPr>
                          <w:rFonts w:cs="PT Bold Heading"/>
                          <w:color w:val="7030A0"/>
                          <w:sz w:val="40"/>
                          <w:szCs w:val="40"/>
                        </w:rPr>
                      </w:pPr>
                      <w:r w:rsidRPr="00AD2CDF">
                        <w:rPr>
                          <w:rFonts w:cs="PT Bold Heading"/>
                          <w:color w:val="7030A0"/>
                          <w:sz w:val="36"/>
                          <w:szCs w:val="36"/>
                          <w:rtl/>
                        </w:rPr>
                        <w:t xml:space="preserve">" دور تقنيات الذكاء الاصطناعي في تطوير مهارات صناعة المحتوى الرقمي لدى طلبة كلية الإعلام والتسويق بجامعة </w:t>
                      </w:r>
                      <w:proofErr w:type="spellStart"/>
                      <w:r w:rsidRPr="00AD2CDF">
                        <w:rPr>
                          <w:rFonts w:cs="PT Bold Heading"/>
                          <w:color w:val="7030A0"/>
                          <w:sz w:val="36"/>
                          <w:szCs w:val="36"/>
                          <w:rtl/>
                        </w:rPr>
                        <w:t>ميدأوشن</w:t>
                      </w:r>
                      <w:proofErr w:type="spellEnd"/>
                      <w:r w:rsidRPr="00AD2CDF">
                        <w:rPr>
                          <w:rFonts w:cs="PT Bold Heading"/>
                          <w:color w:val="7030A0"/>
                          <w:sz w:val="36"/>
                          <w:szCs w:val="36"/>
                          <w:rtl/>
                        </w:rPr>
                        <w:t xml:space="preserve"> </w:t>
                      </w:r>
                      <w:r w:rsidRPr="00AD2CDF">
                        <w:rPr>
                          <w:rFonts w:ascii="Times New Roman" w:hAnsi="Times New Roman" w:cs="Times New Roman" w:hint="cs"/>
                          <w:color w:val="7030A0"/>
                          <w:sz w:val="36"/>
                          <w:szCs w:val="36"/>
                          <w:rtl/>
                        </w:rPr>
                        <w:t>–</w:t>
                      </w:r>
                      <w:r w:rsidRPr="00AD2CDF">
                        <w:rPr>
                          <w:rFonts w:cs="PT Bold Heading"/>
                          <w:color w:val="7030A0"/>
                          <w:sz w:val="36"/>
                          <w:szCs w:val="36"/>
                          <w:rtl/>
                        </w:rPr>
                        <w:t xml:space="preserve"> </w:t>
                      </w:r>
                      <w:r w:rsidRPr="00AD2CDF">
                        <w:rPr>
                          <w:rFonts w:cs="PT Bold Heading" w:hint="cs"/>
                          <w:color w:val="7030A0"/>
                          <w:sz w:val="36"/>
                          <w:szCs w:val="36"/>
                          <w:rtl/>
                        </w:rPr>
                        <w:t>دراسة</w:t>
                      </w:r>
                      <w:r w:rsidRPr="00AD2CDF">
                        <w:rPr>
                          <w:rFonts w:cs="PT Bold Heading"/>
                          <w:color w:val="7030A0"/>
                          <w:sz w:val="36"/>
                          <w:szCs w:val="36"/>
                          <w:rtl/>
                        </w:rPr>
                        <w:t xml:space="preserve"> </w:t>
                      </w:r>
                      <w:r w:rsidRPr="00AD2CDF">
                        <w:rPr>
                          <w:rFonts w:cs="PT Bold Heading" w:hint="cs"/>
                          <w:color w:val="7030A0"/>
                          <w:sz w:val="36"/>
                          <w:szCs w:val="36"/>
                          <w:rtl/>
                        </w:rPr>
                        <w:t>ميدانية</w:t>
                      </w:r>
                      <w:r w:rsidRPr="00AD2CDF">
                        <w:rPr>
                          <w:rFonts w:cs="PT Bold Heading"/>
                          <w:color w:val="7030A0"/>
                          <w:sz w:val="36"/>
                          <w:szCs w:val="36"/>
                          <w:rtl/>
                        </w:rPr>
                        <w:t>."</w:t>
                      </w:r>
                    </w:p>
                  </w:txbxContent>
                </v:textbox>
                <w10:wrap anchorx="margin"/>
              </v:roundrect>
            </w:pict>
          </mc:Fallback>
        </mc:AlternateContent>
      </w:r>
    </w:p>
    <w:p w:rsidR="000E58FC" w:rsidRDefault="000E58FC" w:rsidP="000E58FC">
      <w:pPr>
        <w:spacing w:after="160" w:line="256" w:lineRule="auto"/>
        <w:ind w:firstLine="0"/>
        <w:jc w:val="left"/>
        <w:rPr>
          <w:rFonts w:ascii="Calibri" w:eastAsia="Calibri" w:hAnsi="Calibri" w:cs="Arial"/>
          <w:kern w:val="0"/>
          <w:sz w:val="22"/>
          <w:szCs w:val="22"/>
          <w:rtl/>
          <w14:ligatures w14:val="none"/>
        </w:rPr>
      </w:pPr>
    </w:p>
    <w:p w:rsidR="00DB3835" w:rsidRDefault="00DB3835" w:rsidP="000E58FC">
      <w:pPr>
        <w:spacing w:after="160" w:line="256" w:lineRule="auto"/>
        <w:ind w:firstLine="0"/>
        <w:jc w:val="left"/>
        <w:rPr>
          <w:rFonts w:ascii="Calibri" w:eastAsia="Calibri" w:hAnsi="Calibri" w:cs="Arial"/>
          <w:kern w:val="0"/>
          <w:sz w:val="22"/>
          <w:szCs w:val="22"/>
          <w:rtl/>
          <w14:ligatures w14:val="none"/>
        </w:rPr>
      </w:pPr>
    </w:p>
    <w:p w:rsidR="00DB3835" w:rsidRPr="00FE3415" w:rsidRDefault="00DB3835" w:rsidP="000E58FC">
      <w:pPr>
        <w:spacing w:after="160" w:line="256" w:lineRule="auto"/>
        <w:ind w:firstLine="0"/>
        <w:jc w:val="left"/>
        <w:rPr>
          <w:rFonts w:ascii="Calibri" w:eastAsia="Calibri" w:hAnsi="Calibri" w:cs="Arial"/>
          <w:kern w:val="0"/>
          <w:sz w:val="22"/>
          <w:szCs w:val="22"/>
          <w:rtl/>
          <w14:ligatures w14:val="none"/>
        </w:rPr>
      </w:pPr>
    </w:p>
    <w:p w:rsidR="000E58FC" w:rsidRPr="00FE3415" w:rsidRDefault="000E58FC" w:rsidP="000E58FC">
      <w:pPr>
        <w:spacing w:after="160" w:line="256" w:lineRule="auto"/>
        <w:ind w:firstLine="0"/>
        <w:jc w:val="left"/>
        <w:rPr>
          <w:rFonts w:ascii="Calibri" w:eastAsia="Calibri" w:hAnsi="Calibri" w:cs="Arial"/>
          <w:kern w:val="0"/>
          <w:sz w:val="22"/>
          <w:szCs w:val="22"/>
          <w14:ligatures w14:val="none"/>
        </w:rPr>
      </w:pPr>
    </w:p>
    <w:p w:rsidR="000E58FC" w:rsidRDefault="000E58FC" w:rsidP="000E58FC">
      <w:pPr>
        <w:spacing w:after="160" w:line="256" w:lineRule="auto"/>
        <w:ind w:firstLine="0"/>
        <w:jc w:val="center"/>
        <w:rPr>
          <w:rFonts w:ascii="Arial" w:eastAsia="Calibri" w:hAnsi="Arial" w:cs="Arial"/>
          <w:kern w:val="0"/>
          <w:sz w:val="40"/>
          <w:szCs w:val="40"/>
          <w:rtl/>
          <w14:ligatures w14:val="none"/>
        </w:rPr>
      </w:pPr>
    </w:p>
    <w:p w:rsidR="000E58FC" w:rsidRDefault="000E58FC" w:rsidP="000E58FC">
      <w:pPr>
        <w:spacing w:after="160" w:line="256" w:lineRule="auto"/>
        <w:ind w:firstLine="0"/>
        <w:jc w:val="center"/>
        <w:rPr>
          <w:rFonts w:ascii="Arial" w:eastAsia="Calibri" w:hAnsi="Arial" w:cs="Arial"/>
          <w:kern w:val="0"/>
          <w:sz w:val="40"/>
          <w:szCs w:val="40"/>
          <w:rtl/>
          <w14:ligatures w14:val="none"/>
        </w:rPr>
      </w:pPr>
    </w:p>
    <w:p w:rsidR="00DB3835" w:rsidRDefault="00DB3835" w:rsidP="000E58FC">
      <w:pPr>
        <w:spacing w:after="160" w:line="256" w:lineRule="auto"/>
        <w:ind w:firstLine="0"/>
        <w:jc w:val="center"/>
        <w:rPr>
          <w:rFonts w:ascii="Arial" w:eastAsia="Calibri" w:hAnsi="Arial" w:cs="Arial"/>
          <w:kern w:val="0"/>
          <w:sz w:val="36"/>
          <w:szCs w:val="36"/>
          <w:rtl/>
          <w14:ligatures w14:val="none"/>
        </w:rPr>
      </w:pPr>
    </w:p>
    <w:p w:rsidR="00DB3835" w:rsidRDefault="00DB3835" w:rsidP="000E58FC">
      <w:pPr>
        <w:spacing w:after="160" w:line="256" w:lineRule="auto"/>
        <w:ind w:firstLine="0"/>
        <w:jc w:val="center"/>
        <w:rPr>
          <w:rFonts w:ascii="Arial" w:eastAsia="Calibri" w:hAnsi="Arial" w:cs="Arial"/>
          <w:kern w:val="0"/>
          <w:sz w:val="36"/>
          <w:szCs w:val="36"/>
          <w:rtl/>
          <w14:ligatures w14:val="none"/>
        </w:rPr>
      </w:pPr>
    </w:p>
    <w:p w:rsidR="000E58FC" w:rsidRDefault="000E58FC" w:rsidP="000E58FC">
      <w:pPr>
        <w:spacing w:after="160" w:line="256" w:lineRule="auto"/>
        <w:ind w:firstLine="0"/>
        <w:jc w:val="center"/>
        <w:rPr>
          <w:rFonts w:ascii="Arial" w:eastAsia="Calibri" w:hAnsi="Arial" w:cs="Arial"/>
          <w:kern w:val="0"/>
          <w:sz w:val="36"/>
          <w:szCs w:val="36"/>
          <w:rtl/>
          <w14:ligatures w14:val="none"/>
        </w:rPr>
      </w:pPr>
      <w:r w:rsidRPr="00FE3415">
        <w:rPr>
          <w:rFonts w:ascii="Arial" w:eastAsia="Calibri" w:hAnsi="Arial" w:cs="Arial"/>
          <w:kern w:val="0"/>
          <w:sz w:val="36"/>
          <w:szCs w:val="36"/>
          <w:rtl/>
          <w14:ligatures w14:val="none"/>
        </w:rPr>
        <w:t>أسم الطالب</w:t>
      </w:r>
      <w:r w:rsidR="00DB3835">
        <w:rPr>
          <w:rFonts w:ascii="Arial" w:eastAsia="Calibri" w:hAnsi="Arial" w:cs="Arial" w:hint="cs"/>
          <w:kern w:val="0"/>
          <w:sz w:val="36"/>
          <w:szCs w:val="36"/>
          <w:rtl/>
          <w14:ligatures w14:val="none"/>
        </w:rPr>
        <w:t>ة/</w:t>
      </w:r>
    </w:p>
    <w:p w:rsidR="00DB3835" w:rsidRPr="00FE3415" w:rsidRDefault="00DB3835" w:rsidP="000E58FC">
      <w:pPr>
        <w:spacing w:after="160" w:line="256" w:lineRule="auto"/>
        <w:ind w:firstLine="0"/>
        <w:jc w:val="center"/>
        <w:rPr>
          <w:rFonts w:ascii="Arial" w:eastAsia="Calibri" w:hAnsi="Arial" w:cs="Arial"/>
          <w:kern w:val="0"/>
          <w:sz w:val="36"/>
          <w:szCs w:val="36"/>
          <w14:ligatures w14:val="none"/>
        </w:rPr>
      </w:pPr>
      <w:r>
        <w:rPr>
          <w:rFonts w:ascii="Arial" w:eastAsia="Calibri" w:hAnsi="Arial" w:cs="Arial" w:hint="cs"/>
          <w:kern w:val="0"/>
          <w:sz w:val="36"/>
          <w:szCs w:val="36"/>
          <w:rtl/>
          <w14:ligatures w14:val="none"/>
        </w:rPr>
        <w:t>غدير مسعد المطيري</w:t>
      </w:r>
    </w:p>
    <w:p w:rsidR="00DB3835" w:rsidRPr="00FE3415" w:rsidRDefault="00DB3835" w:rsidP="00DB3835">
      <w:pPr>
        <w:spacing w:after="160" w:line="256" w:lineRule="auto"/>
        <w:ind w:firstLine="0"/>
        <w:rPr>
          <w:rFonts w:ascii="Arial" w:eastAsia="Calibri" w:hAnsi="Arial" w:cs="Arial"/>
          <w:kern w:val="0"/>
          <w:sz w:val="40"/>
          <w:szCs w:val="40"/>
          <w14:ligatures w14:val="none"/>
        </w:rPr>
      </w:pPr>
    </w:p>
    <w:p w:rsidR="000E58FC" w:rsidRPr="00FE3415" w:rsidRDefault="000E58FC" w:rsidP="000E58FC">
      <w:pPr>
        <w:spacing w:after="160" w:line="256" w:lineRule="auto"/>
        <w:ind w:firstLine="0"/>
        <w:jc w:val="left"/>
        <w:rPr>
          <w:rFonts w:ascii="Arial" w:eastAsia="Calibri" w:hAnsi="Arial" w:cs="Arial"/>
          <w:kern w:val="0"/>
          <w:sz w:val="36"/>
          <w:szCs w:val="36"/>
          <w:rtl/>
          <w14:ligatures w14:val="none"/>
        </w:rPr>
      </w:pPr>
    </w:p>
    <w:p w:rsidR="000E58FC" w:rsidRPr="00FE3415" w:rsidRDefault="000E58FC" w:rsidP="000E58FC">
      <w:pPr>
        <w:spacing w:after="160" w:line="256" w:lineRule="auto"/>
        <w:ind w:firstLine="0"/>
        <w:jc w:val="center"/>
        <w:rPr>
          <w:rFonts w:ascii="Arial" w:eastAsia="Calibri" w:hAnsi="Arial" w:cs="Arial"/>
          <w:kern w:val="0"/>
          <w:sz w:val="36"/>
          <w:szCs w:val="36"/>
          <w:rtl/>
          <w:lang w:bidi="ar-EG"/>
          <w14:ligatures w14:val="none"/>
        </w:rPr>
      </w:pPr>
      <w:r w:rsidRPr="00FE3415">
        <w:rPr>
          <w:rFonts w:ascii="Arial" w:eastAsia="Calibri" w:hAnsi="Arial" w:cs="Arial"/>
          <w:kern w:val="0"/>
          <w:sz w:val="36"/>
          <w:szCs w:val="36"/>
          <w:rtl/>
          <w:lang w:bidi="ar-EG"/>
          <w14:ligatures w14:val="none"/>
        </w:rPr>
        <w:t>إشراف</w:t>
      </w:r>
    </w:p>
    <w:p w:rsidR="000E58FC" w:rsidRPr="00FE3415" w:rsidRDefault="000E58FC" w:rsidP="000E58FC">
      <w:pPr>
        <w:spacing w:after="160" w:line="256" w:lineRule="auto"/>
        <w:ind w:firstLine="0"/>
        <w:jc w:val="center"/>
        <w:rPr>
          <w:rFonts w:ascii="Arial" w:eastAsia="Calibri" w:hAnsi="Arial" w:cs="Arial"/>
          <w:kern w:val="0"/>
          <w:sz w:val="36"/>
          <w:szCs w:val="36"/>
          <w:rtl/>
          <w:lang w:bidi="ar-EG"/>
          <w14:ligatures w14:val="none"/>
        </w:rPr>
      </w:pPr>
      <w:r w:rsidRPr="00FE3415">
        <w:rPr>
          <w:rFonts w:ascii="Arial" w:eastAsia="Calibri" w:hAnsi="Arial" w:cs="Arial"/>
          <w:kern w:val="0"/>
          <w:sz w:val="36"/>
          <w:szCs w:val="36"/>
          <w:rtl/>
          <w:lang w:bidi="ar-EG"/>
          <w14:ligatures w14:val="none"/>
        </w:rPr>
        <w:t xml:space="preserve">د. </w:t>
      </w:r>
      <w:r w:rsidR="00DB3835">
        <w:rPr>
          <w:rFonts w:ascii="Arial" w:eastAsia="Calibri" w:hAnsi="Arial" w:cs="Arial" w:hint="cs"/>
          <w:kern w:val="0"/>
          <w:sz w:val="36"/>
          <w:szCs w:val="36"/>
          <w:rtl/>
          <w:lang w:bidi="ar-EG"/>
          <w14:ligatures w14:val="none"/>
        </w:rPr>
        <w:t>توفيق عمري</w:t>
      </w:r>
      <w:r w:rsidRPr="00FE3415">
        <w:rPr>
          <w:rFonts w:ascii="Arial" w:eastAsia="Calibri" w:hAnsi="Arial" w:cs="Arial" w:hint="cs"/>
          <w:kern w:val="0"/>
          <w:sz w:val="36"/>
          <w:szCs w:val="36"/>
          <w:rtl/>
          <w:lang w:bidi="ar-EG"/>
          <w14:ligatures w14:val="none"/>
        </w:rPr>
        <w:t xml:space="preserve"> </w:t>
      </w:r>
    </w:p>
    <w:p w:rsidR="000E58FC" w:rsidRDefault="000E58FC" w:rsidP="000E58FC">
      <w:pPr>
        <w:spacing w:after="160" w:line="256" w:lineRule="auto"/>
        <w:ind w:firstLine="0"/>
        <w:jc w:val="left"/>
        <w:rPr>
          <w:rFonts w:ascii="Arial" w:eastAsia="Calibri" w:hAnsi="Arial" w:cs="Arial"/>
          <w:kern w:val="0"/>
          <w:sz w:val="36"/>
          <w:szCs w:val="36"/>
          <w:rtl/>
          <w:lang w:bidi="ar-EG"/>
          <w14:ligatures w14:val="none"/>
        </w:rPr>
      </w:pPr>
    </w:p>
    <w:p w:rsidR="00DB3835" w:rsidRPr="00FE3415" w:rsidRDefault="00DB3835" w:rsidP="000E58FC">
      <w:pPr>
        <w:spacing w:after="160" w:line="256" w:lineRule="auto"/>
        <w:ind w:firstLine="0"/>
        <w:jc w:val="left"/>
        <w:rPr>
          <w:rFonts w:ascii="Arial" w:eastAsia="Calibri" w:hAnsi="Arial" w:cs="Arial"/>
          <w:kern w:val="0"/>
          <w:sz w:val="36"/>
          <w:szCs w:val="36"/>
          <w:lang w:bidi="ar-EG"/>
          <w14:ligatures w14:val="none"/>
        </w:rPr>
      </w:pPr>
    </w:p>
    <w:p w:rsidR="000E58FC" w:rsidRPr="00FE3415" w:rsidRDefault="000E58FC" w:rsidP="000E58FC">
      <w:pPr>
        <w:spacing w:after="160" w:line="256" w:lineRule="auto"/>
        <w:ind w:firstLine="0"/>
        <w:jc w:val="center"/>
        <w:rPr>
          <w:rFonts w:ascii="Arial" w:eastAsia="Calibri" w:hAnsi="Arial" w:cs="Arial"/>
          <w:b/>
          <w:bCs/>
          <w:kern w:val="0"/>
          <w:sz w:val="32"/>
          <w:szCs w:val="32"/>
          <w:rtl/>
          <w:lang w:bidi="ar-EG"/>
          <w14:ligatures w14:val="none"/>
        </w:rPr>
        <w:sectPr w:rsidR="000E58FC" w:rsidRPr="00FE3415" w:rsidSect="00DB3835">
          <w:footerReference w:type="default" r:id="rId6"/>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pgNumType w:start="1"/>
          <w:cols w:space="708"/>
          <w:titlePg/>
          <w:bidi/>
          <w:rtlGutter/>
          <w:docGrid w:linePitch="381"/>
        </w:sectPr>
      </w:pPr>
      <w:r w:rsidRPr="00FE3415">
        <w:rPr>
          <w:rFonts w:ascii="Arial" w:eastAsia="Calibri" w:hAnsi="Arial" w:cs="Arial" w:hint="cs"/>
          <w:b/>
          <w:bCs/>
          <w:kern w:val="0"/>
          <w:sz w:val="32"/>
          <w:szCs w:val="32"/>
          <w:rtl/>
          <w:lang w:bidi="ar-EG"/>
          <w14:ligatures w14:val="none"/>
        </w:rPr>
        <w:t>202</w:t>
      </w:r>
      <w:r>
        <w:rPr>
          <w:rFonts w:ascii="Arial" w:eastAsia="Calibri" w:hAnsi="Arial" w:cs="Arial" w:hint="cs"/>
          <w:b/>
          <w:bCs/>
          <w:kern w:val="0"/>
          <w:sz w:val="32"/>
          <w:szCs w:val="32"/>
          <w:rtl/>
          <w:lang w:bidi="ar-EG"/>
          <w14:ligatures w14:val="none"/>
        </w:rPr>
        <w:t>6</w:t>
      </w:r>
    </w:p>
    <w:p w:rsidR="001604DA" w:rsidRPr="000E58FC" w:rsidRDefault="000E58FC" w:rsidP="000E58FC">
      <w:pPr>
        <w:pStyle w:val="1"/>
        <w:rPr>
          <w:rtl/>
        </w:rPr>
      </w:pPr>
      <w:r w:rsidRPr="000E58FC">
        <w:rPr>
          <w:rFonts w:hint="cs"/>
          <w:rtl/>
        </w:rPr>
        <w:lastRenderedPageBreak/>
        <w:t xml:space="preserve">مشكلة الدراسة </w:t>
      </w:r>
    </w:p>
    <w:p w:rsidR="000E58FC" w:rsidRDefault="000E58FC" w:rsidP="000E58FC">
      <w:pPr>
        <w:rPr>
          <w:rtl/>
        </w:rPr>
      </w:pPr>
      <w:r>
        <w:rPr>
          <w:rtl/>
        </w:rPr>
        <w:t>شهد قطاع الإعلام والتسويق خلال العقد الأخير تحولات رقمية متسارعة مدفوعة بالتطور المتنامي في تقنيات الذكاء الاصطناعي، التي أصبحت عنصراً محورياً في عمليات إنتاج المحتوى الرقمي وتحريره وتحليله وتوزيعه. ولم تعد صناعة المحتوى قائمة فقط على المهارات الإبداعية التقليدية، بل باتت تتطلب مزيجاً من الكفايات التقنية والتحليلية والابتكارية التي تتيح توظيف أدوات الذكاء الاصطناعي بكفاءة لتعزيز جودة المحتوى وفاعليته وانتشاره. وفي ظل هذا التحول، أصبحت المؤسسات الإعلامية والتسويقية تبحث عن كوادر بشرية تمتلك القدرة على الدمج بين التفكير الإبداعي والتقنيات الذكية، الأمر الذي يفرض على المؤسسات الأكاديمية إعادة النظر في مخرجاتها التعليمية بما يواكب متطلبات سوق العمل الرقمي.</w:t>
      </w:r>
    </w:p>
    <w:p w:rsidR="000E58FC" w:rsidRDefault="000E58FC" w:rsidP="000E58FC">
      <w:pPr>
        <w:rPr>
          <w:rtl/>
        </w:rPr>
      </w:pPr>
      <w:r>
        <w:rPr>
          <w:rtl/>
        </w:rPr>
        <w:t>وعلى الرغم من تزايد الاهتمام العالمي بتطبيقات الذكاء الاصطناعي في مجالات الإعلام والتسويق الرقمي، إلا أن مستوى توظيف هذه التقنيات في البيئة التعليمية الجامعية — وخاصة في برامج إعداد طلبة الإعلام والتسويق — لا يزال متفاوتاً. إذ تشير الملاحظات الأولية إلى وجود فجوة بين الإمكانات الكبيرة التي توفرها أدوات الذكاء الاصطناعي لصناعة المحتوى الرقمي، وبين مستوى امتلاك الطلبة للمهارات العملية اللازمة لتوظيفها بفاعلية. كما يلاحظ أن العديد من المناهج الدراسية لا تزال تركز بدرجة أكبر على الجوانب النظرية أو الأدوات التقليدية، دون دمج منهجي عميق لتقنيات الذكاء الاصطناعي ضمن مقررات صناعة المحتوى الرقمي.</w:t>
      </w:r>
    </w:p>
    <w:p w:rsidR="000E58FC" w:rsidRDefault="000E58FC" w:rsidP="000E58FC">
      <w:pPr>
        <w:rPr>
          <w:rtl/>
        </w:rPr>
      </w:pPr>
      <w:r>
        <w:rPr>
          <w:rtl/>
        </w:rPr>
        <w:t xml:space="preserve">وفي السياق التطبيقي لجامعة </w:t>
      </w:r>
      <w:proofErr w:type="spellStart"/>
      <w:r>
        <w:rPr>
          <w:rtl/>
        </w:rPr>
        <w:t>ميدأوشن</w:t>
      </w:r>
      <w:proofErr w:type="spellEnd"/>
      <w:r>
        <w:rPr>
          <w:rtl/>
        </w:rPr>
        <w:t>، تبرز الحاجة إلى الوقوف ميدانياً على واقع استخدام طلبة كلية الإعلام والتسويق لتقنيات الذكاء الاصطناعي، ومدى إسهام هذه التقنيات في تطوير مهاراتهم في صناعة المحتوى الرقمي بمختلف أبعاده (الإبداعية، التقنية، التحليلية، والتسويقية). كما تظهر تحديات محتملة تتعلق بدرجة الوعي بهذه الأدوات، ومستوى التدريب العملي عليها، والمعوقات التي قد تحد من توظيفها الأمثل في البيئة التعليمية.</w:t>
      </w:r>
    </w:p>
    <w:p w:rsidR="000E58FC" w:rsidRDefault="000E58FC" w:rsidP="000E58FC">
      <w:pPr>
        <w:rPr>
          <w:rtl/>
        </w:rPr>
      </w:pPr>
      <w:r>
        <w:rPr>
          <w:rtl/>
        </w:rPr>
        <w:t>أما على المستوى العلمي، فيلاحظ وجود ندرة نسبية في الدراسات الميدانية العربية — وبصورة أكثر تحديداً في البيئة الجامعية محل الدراسة — التي تناولت العلاقة التكاملية بين تقنيات الذكاء الاصطناعي ومهارات صناعة المحتوى الرقمي لدى طلبة الإعلام والتسويق من منظور كمي ميداني. كما أن كثيراً من الأدبيات تناولت الذكاء الاصطناعي أو صناعة المحتوى كلٌّ على حدة، دون بناء نماذج تحليلية تربط بين المتغيرين في سياق إعداد الطلبة وتأهيلهم لسوق العمل الرقمي.</w:t>
      </w:r>
    </w:p>
    <w:p w:rsidR="000E58FC" w:rsidRDefault="000E58FC" w:rsidP="000E58FC">
      <w:pPr>
        <w:rPr>
          <w:rtl/>
        </w:rPr>
      </w:pPr>
      <w:r>
        <w:rPr>
          <w:rtl/>
        </w:rPr>
        <w:t xml:space="preserve">وانطلاقاً مما سبق، تتحدد مشكلة الدراسة في الحاجة إلى استكشاف الدور الذي تؤديه تقنيات الذكاء الاصطناعي في تطوير مهارات صناعة المحتوى الرقمي لدى طلبة كلية الإعلام والتسويق </w:t>
      </w:r>
      <w:r>
        <w:rPr>
          <w:rtl/>
        </w:rPr>
        <w:lastRenderedPageBreak/>
        <w:t xml:space="preserve">بجامعة </w:t>
      </w:r>
      <w:proofErr w:type="spellStart"/>
      <w:r>
        <w:rPr>
          <w:rtl/>
        </w:rPr>
        <w:t>ميدأوشن</w:t>
      </w:r>
      <w:proofErr w:type="spellEnd"/>
      <w:r>
        <w:rPr>
          <w:rtl/>
        </w:rPr>
        <w:t>، والكشف عن مستوى الاستخدام، وطبيعة الأثر، وأبرز التحديات المرتبطة بذلك، وهو ما يقود إلى صياغة السؤال الرئيس للدراسة.</w:t>
      </w:r>
    </w:p>
    <w:p w:rsidR="000E58FC" w:rsidRPr="000E58FC" w:rsidRDefault="000E58FC" w:rsidP="00DB3835">
      <w:pPr>
        <w:pStyle w:val="1"/>
        <w:rPr>
          <w:rtl/>
        </w:rPr>
      </w:pPr>
      <w:r w:rsidRPr="000E58FC">
        <w:rPr>
          <w:rFonts w:hint="cs"/>
          <w:rtl/>
        </w:rPr>
        <w:t xml:space="preserve">تساؤلات الدراسة </w:t>
      </w:r>
    </w:p>
    <w:p w:rsidR="000E58FC" w:rsidRDefault="000E58FC" w:rsidP="000E58FC">
      <w:pPr>
        <w:rPr>
          <w:b/>
          <w:bCs/>
          <w:rtl/>
        </w:rPr>
      </w:pPr>
      <w:r w:rsidRPr="000E58FC">
        <w:rPr>
          <w:rtl/>
        </w:rPr>
        <w:t>من خلال إشكالية البحث السابقة يمكنني صياغة سؤال البحث الرئيسي كما يلي: "</w:t>
      </w:r>
      <w:r w:rsidRPr="000E58FC">
        <w:rPr>
          <w:rtl/>
        </w:rPr>
        <w:t xml:space="preserve"> </w:t>
      </w:r>
      <w:r w:rsidRPr="000E58FC">
        <w:rPr>
          <w:b/>
          <w:bCs/>
          <w:rtl/>
        </w:rPr>
        <w:t xml:space="preserve">ما دور تقنيات الذكاء الاصطناعي في تطوير مهارات صناعة المحتوى الرقمي لدى طلبة كلية الإعلام والتسويق بجامعة </w:t>
      </w:r>
      <w:proofErr w:type="spellStart"/>
      <w:r w:rsidRPr="000E58FC">
        <w:rPr>
          <w:b/>
          <w:bCs/>
          <w:rtl/>
        </w:rPr>
        <w:t>ميدأوشن</w:t>
      </w:r>
      <w:proofErr w:type="spellEnd"/>
      <w:r w:rsidRPr="000E58FC">
        <w:rPr>
          <w:b/>
          <w:bCs/>
          <w:rtl/>
        </w:rPr>
        <w:t>؟</w:t>
      </w:r>
    </w:p>
    <w:p w:rsidR="000E58FC" w:rsidRPr="000E58FC" w:rsidRDefault="000E58FC" w:rsidP="000E58FC">
      <w:pPr>
        <w:rPr>
          <w:rtl/>
        </w:rPr>
      </w:pPr>
      <w:r w:rsidRPr="000E58FC">
        <w:rPr>
          <w:rFonts w:hint="cs"/>
          <w:rtl/>
        </w:rPr>
        <w:t>وينبثق من التساؤل الرئيسي مجموعة من التساؤلات الفرعية التالية:</w:t>
      </w:r>
    </w:p>
    <w:p w:rsidR="000E58FC" w:rsidRDefault="000E58FC" w:rsidP="000E58FC">
      <w:pPr>
        <w:pStyle w:val="a9"/>
        <w:numPr>
          <w:ilvl w:val="0"/>
          <w:numId w:val="1"/>
        </w:numPr>
        <w:rPr>
          <w:rtl/>
        </w:rPr>
      </w:pPr>
      <w:r>
        <w:rPr>
          <w:rtl/>
        </w:rPr>
        <w:t xml:space="preserve">ما مستوى استخدام طلبة كلية الإعلام والتسويق بجامعة </w:t>
      </w:r>
      <w:proofErr w:type="spellStart"/>
      <w:r>
        <w:rPr>
          <w:rtl/>
        </w:rPr>
        <w:t>ميدأوشن</w:t>
      </w:r>
      <w:proofErr w:type="spellEnd"/>
      <w:r>
        <w:rPr>
          <w:rtl/>
        </w:rPr>
        <w:t xml:space="preserve"> لتقنيات الذكاء الاصطناعي في صناعة المحتوى الرقمي؟</w:t>
      </w:r>
    </w:p>
    <w:p w:rsidR="000E58FC" w:rsidRDefault="000E58FC" w:rsidP="000E58FC">
      <w:pPr>
        <w:pStyle w:val="a9"/>
        <w:numPr>
          <w:ilvl w:val="0"/>
          <w:numId w:val="1"/>
        </w:numPr>
        <w:rPr>
          <w:rtl/>
        </w:rPr>
      </w:pPr>
      <w:r>
        <w:rPr>
          <w:rtl/>
        </w:rPr>
        <w:t>ما أبرز أنواع أدوات وتقنيات الذكاء الاصطناعي التي يوظفها الطلبة في إنتاج المحتوى الرقمي؟</w:t>
      </w:r>
    </w:p>
    <w:p w:rsidR="000E58FC" w:rsidRDefault="000E58FC" w:rsidP="000E58FC">
      <w:pPr>
        <w:pStyle w:val="a9"/>
        <w:numPr>
          <w:ilvl w:val="0"/>
          <w:numId w:val="1"/>
        </w:numPr>
        <w:rPr>
          <w:rtl/>
        </w:rPr>
      </w:pPr>
      <w:r>
        <w:rPr>
          <w:rtl/>
        </w:rPr>
        <w:t>ما مستوى امتلاك الطلبة لمهارات صناعة المحتوى الرقمي بأبعادها المختلفة (الإبداعية، التقنية، التحليلية، التسويقية)؟</w:t>
      </w:r>
    </w:p>
    <w:p w:rsidR="000E58FC" w:rsidRDefault="000E58FC" w:rsidP="000E58FC">
      <w:pPr>
        <w:pStyle w:val="a9"/>
        <w:numPr>
          <w:ilvl w:val="0"/>
          <w:numId w:val="1"/>
        </w:numPr>
        <w:rPr>
          <w:rtl/>
        </w:rPr>
      </w:pPr>
      <w:r>
        <w:rPr>
          <w:rtl/>
        </w:rPr>
        <w:t>ما طبيعة العلاقة بين استخدام تقنيات الذكاء الاصطناعي وتطوير مهارات صناعة المحتوى الرقمي لدى الطلبة؟</w:t>
      </w:r>
    </w:p>
    <w:p w:rsidR="000E58FC" w:rsidRDefault="000E58FC" w:rsidP="000E58FC">
      <w:pPr>
        <w:pStyle w:val="a9"/>
        <w:numPr>
          <w:ilvl w:val="0"/>
          <w:numId w:val="1"/>
        </w:numPr>
      </w:pPr>
      <w:r>
        <w:rPr>
          <w:rtl/>
        </w:rPr>
        <w:t>ما أبرز التحديات التي تواجه طلبة كلية الإعلام والتسويق في توظيف تقنيات الذكاء الاصطناعي في صناعة المحتوى الرقمي؟</w:t>
      </w:r>
    </w:p>
    <w:p w:rsidR="000E58FC" w:rsidRPr="000E58FC" w:rsidRDefault="000E58FC" w:rsidP="00DB3835">
      <w:pPr>
        <w:pStyle w:val="1"/>
        <w:rPr>
          <w:rtl/>
        </w:rPr>
      </w:pPr>
      <w:r w:rsidRPr="000E58FC">
        <w:rPr>
          <w:rFonts w:hint="cs"/>
          <w:rtl/>
        </w:rPr>
        <w:t xml:space="preserve">فرضيات الدراسة </w:t>
      </w:r>
    </w:p>
    <w:p w:rsidR="000E58FC" w:rsidRDefault="000E58FC" w:rsidP="000E58FC">
      <w:pPr>
        <w:rPr>
          <w:rtl/>
        </w:rPr>
      </w:pPr>
      <w:r>
        <w:rPr>
          <w:rtl/>
        </w:rPr>
        <w:t xml:space="preserve">من خلال مشكلة البحث الحالي وأسئلته تم صياغة الفرضيات التالية كإجابة أولية لتساؤلات البحث: </w:t>
      </w:r>
    </w:p>
    <w:p w:rsidR="000E58FC" w:rsidRDefault="000E58FC" w:rsidP="000E58FC">
      <w:pPr>
        <w:rPr>
          <w:rtl/>
        </w:rPr>
      </w:pPr>
      <w:r w:rsidRPr="00DB3835">
        <w:rPr>
          <w:b/>
          <w:bCs/>
          <w:rtl/>
        </w:rPr>
        <w:t>الفرضية الرئيسة:</w:t>
      </w:r>
      <w:r>
        <w:rPr>
          <w:rFonts w:hint="cs"/>
          <w:rtl/>
        </w:rPr>
        <w:t xml:space="preserve"> </w:t>
      </w:r>
      <w:r w:rsidRPr="000E58FC">
        <w:rPr>
          <w:rtl/>
        </w:rPr>
        <w:t>توجد علاقة ذات دلالة إحصائية عند مستوى (</w:t>
      </w:r>
      <w:r w:rsidRPr="000E58FC">
        <w:rPr>
          <w:rFonts w:hint="eastAsia"/>
        </w:rPr>
        <w:t>α</w:t>
      </w:r>
      <w:r w:rsidRPr="000E58FC">
        <w:t xml:space="preserve"> </w:t>
      </w:r>
      <w:r w:rsidRPr="000E58FC">
        <w:rPr>
          <w:rFonts w:ascii="Cambria Math" w:hAnsi="Cambria Math" w:cs="Cambria Math"/>
        </w:rPr>
        <w:t>≤</w:t>
      </w:r>
      <w:r w:rsidRPr="000E58FC">
        <w:t xml:space="preserve"> 0.05</w:t>
      </w:r>
      <w:r w:rsidRPr="000E58FC">
        <w:rPr>
          <w:rtl/>
        </w:rPr>
        <w:t xml:space="preserve">) بين توظيف تقنيات الذكاء الاصطناعي وتطوير مهارات صناعة المحتوى الرقمي لدى طلبة كلية الإعلام والتسويق بجامعة </w:t>
      </w:r>
      <w:proofErr w:type="spellStart"/>
      <w:r w:rsidRPr="000E58FC">
        <w:rPr>
          <w:rtl/>
        </w:rPr>
        <w:t>ميدأوشن</w:t>
      </w:r>
      <w:proofErr w:type="spellEnd"/>
      <w:r w:rsidRPr="000E58FC">
        <w:rPr>
          <w:rtl/>
        </w:rPr>
        <w:t>.</w:t>
      </w:r>
    </w:p>
    <w:p w:rsidR="000E58FC" w:rsidRDefault="000E58FC" w:rsidP="000E58FC">
      <w:pPr>
        <w:rPr>
          <w:rtl/>
        </w:rPr>
      </w:pPr>
      <w:r w:rsidRPr="000E58FC">
        <w:rPr>
          <w:rtl/>
        </w:rPr>
        <w:t>وتنبثق منها الفرضيات الفرعية التالية:</w:t>
      </w:r>
    </w:p>
    <w:p w:rsidR="000E58FC" w:rsidRDefault="000E58FC" w:rsidP="000E58FC">
      <w:pPr>
        <w:pStyle w:val="a9"/>
        <w:numPr>
          <w:ilvl w:val="0"/>
          <w:numId w:val="2"/>
        </w:numPr>
        <w:rPr>
          <w:rtl/>
        </w:rPr>
      </w:pPr>
      <w:r>
        <w:rPr>
          <w:rtl/>
        </w:rPr>
        <w:t>توجد علاقة ذات دلالة إحصائية عند مستوى (</w:t>
      </w:r>
      <w:r>
        <w:rPr>
          <w:rFonts w:hint="eastAsia"/>
        </w:rPr>
        <w:t>α</w:t>
      </w:r>
      <w:r>
        <w:t xml:space="preserve"> </w:t>
      </w:r>
      <w:r w:rsidRPr="000E58FC">
        <w:rPr>
          <w:rFonts w:ascii="Cambria Math" w:hAnsi="Cambria Math" w:cs="Cambria Math"/>
        </w:rPr>
        <w:t>≤</w:t>
      </w:r>
      <w:r>
        <w:t xml:space="preserve"> 0.05</w:t>
      </w:r>
      <w:r>
        <w:rPr>
          <w:rtl/>
        </w:rPr>
        <w:t>) بين استخدام تقنيات الذكاء الاصطناعي وتنمية المهارات الإبداعية في صناعة المحتوى الرقمي لدى الطلبة.</w:t>
      </w:r>
    </w:p>
    <w:p w:rsidR="000E58FC" w:rsidRDefault="000E58FC" w:rsidP="000E58FC">
      <w:pPr>
        <w:pStyle w:val="a9"/>
        <w:numPr>
          <w:ilvl w:val="0"/>
          <w:numId w:val="2"/>
        </w:numPr>
        <w:rPr>
          <w:rtl/>
        </w:rPr>
      </w:pPr>
      <w:r>
        <w:rPr>
          <w:rFonts w:hint="eastAsia"/>
          <w:rtl/>
        </w:rPr>
        <w:lastRenderedPageBreak/>
        <w:t>توجد</w:t>
      </w:r>
      <w:r>
        <w:rPr>
          <w:rtl/>
        </w:rPr>
        <w:t xml:space="preserve"> علاقة ذات دلالة إحصائية عند مستوى (</w:t>
      </w:r>
      <w:r>
        <w:rPr>
          <w:rFonts w:hint="eastAsia"/>
        </w:rPr>
        <w:t>α</w:t>
      </w:r>
      <w:r>
        <w:t xml:space="preserve"> </w:t>
      </w:r>
      <w:r w:rsidRPr="000E58FC">
        <w:rPr>
          <w:rFonts w:ascii="Cambria Math" w:hAnsi="Cambria Math" w:cs="Cambria Math"/>
        </w:rPr>
        <w:t>≤</w:t>
      </w:r>
      <w:r>
        <w:t xml:space="preserve"> 0.05</w:t>
      </w:r>
      <w:r>
        <w:rPr>
          <w:rtl/>
        </w:rPr>
        <w:t>) بين استخدام تقنيات الذكاء الاصطناعي وتنمية المهارات التقنية في إنتاج المحتوى الرقمي لدى الطلبة.</w:t>
      </w:r>
    </w:p>
    <w:p w:rsidR="000E58FC" w:rsidRDefault="000E58FC" w:rsidP="000E58FC">
      <w:pPr>
        <w:pStyle w:val="a9"/>
        <w:numPr>
          <w:ilvl w:val="0"/>
          <w:numId w:val="2"/>
        </w:numPr>
        <w:rPr>
          <w:rtl/>
        </w:rPr>
      </w:pPr>
      <w:r>
        <w:rPr>
          <w:rFonts w:hint="eastAsia"/>
          <w:rtl/>
        </w:rPr>
        <w:t>توجد</w:t>
      </w:r>
      <w:r>
        <w:rPr>
          <w:rtl/>
        </w:rPr>
        <w:t xml:space="preserve"> علاقة ذات دلالة إحصائية عند مستوى (</w:t>
      </w:r>
      <w:r>
        <w:rPr>
          <w:rFonts w:hint="eastAsia"/>
        </w:rPr>
        <w:t>α</w:t>
      </w:r>
      <w:r>
        <w:t xml:space="preserve"> </w:t>
      </w:r>
      <w:r w:rsidRPr="000E58FC">
        <w:rPr>
          <w:rFonts w:ascii="Cambria Math" w:hAnsi="Cambria Math" w:cs="Cambria Math"/>
        </w:rPr>
        <w:t>≤</w:t>
      </w:r>
      <w:r>
        <w:t xml:space="preserve"> 0.05</w:t>
      </w:r>
      <w:r>
        <w:rPr>
          <w:rtl/>
        </w:rPr>
        <w:t>) بين استخدام تقنيات الذكاء الاصطناعي وتنمية المهارات التحليلية المرتبطة بالمحتوى الرقمي لدى الطلبة.</w:t>
      </w:r>
    </w:p>
    <w:p w:rsidR="000E58FC" w:rsidRPr="000E58FC" w:rsidRDefault="000E58FC" w:rsidP="000E58FC">
      <w:pPr>
        <w:pStyle w:val="a9"/>
        <w:numPr>
          <w:ilvl w:val="0"/>
          <w:numId w:val="2"/>
        </w:numPr>
      </w:pPr>
      <w:r>
        <w:rPr>
          <w:rFonts w:hint="eastAsia"/>
          <w:rtl/>
        </w:rPr>
        <w:t>توجد</w:t>
      </w:r>
      <w:r>
        <w:rPr>
          <w:rtl/>
        </w:rPr>
        <w:t xml:space="preserve"> علاقة ذات دلالة إحصائية عند مستوى (</w:t>
      </w:r>
      <w:r>
        <w:rPr>
          <w:rFonts w:hint="eastAsia"/>
        </w:rPr>
        <w:t>α</w:t>
      </w:r>
      <w:r>
        <w:t xml:space="preserve"> </w:t>
      </w:r>
      <w:r w:rsidRPr="000E58FC">
        <w:rPr>
          <w:rFonts w:ascii="Cambria Math" w:hAnsi="Cambria Math" w:cs="Cambria Math"/>
        </w:rPr>
        <w:t>≤</w:t>
      </w:r>
      <w:r>
        <w:t xml:space="preserve"> 0.05</w:t>
      </w:r>
      <w:r>
        <w:rPr>
          <w:rtl/>
        </w:rPr>
        <w:t>) بين استخدام تقنيات الذكاء الاصطناعي وتنمية المهارات التسويقية للمحتوى الرقمي لدى الطلبة.</w:t>
      </w:r>
    </w:p>
    <w:sectPr w:rsidR="000E58FC" w:rsidRPr="000E58FC" w:rsidSect="00DB3835">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9857686"/>
      <w:docPartObj>
        <w:docPartGallery w:val="Page Numbers (Bottom of Page)"/>
        <w:docPartUnique/>
      </w:docPartObj>
    </w:sdtPr>
    <w:sdtContent>
      <w:p w:rsidR="000E58FC" w:rsidRDefault="000E58FC">
        <w:pPr>
          <w:pStyle w:val="ad"/>
          <w:jc w:val="center"/>
        </w:pPr>
        <w:r>
          <w:fldChar w:fldCharType="begin"/>
        </w:r>
        <w:r>
          <w:instrText>PAGE   \* MERGEFORMAT</w:instrText>
        </w:r>
        <w:r>
          <w:fldChar w:fldCharType="separate"/>
        </w:r>
        <w:r>
          <w:rPr>
            <w:rtl/>
            <w:lang w:val="ar-SA"/>
          </w:rPr>
          <w:t>2</w:t>
        </w:r>
        <w:r>
          <w:fldChar w:fldCharType="end"/>
        </w:r>
      </w:p>
    </w:sdtContent>
  </w:sdt>
  <w:p w:rsidR="000E58FC" w:rsidRDefault="000E58FC">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02265"/>
    <w:multiLevelType w:val="hybridMultilevel"/>
    <w:tmpl w:val="60CE4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1770D1"/>
    <w:multiLevelType w:val="hybridMultilevel"/>
    <w:tmpl w:val="83C6C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462413">
    <w:abstractNumId w:val="0"/>
  </w:num>
  <w:num w:numId="2" w16cid:durableId="1199782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8FC"/>
    <w:rsid w:val="000E58FC"/>
    <w:rsid w:val="00152645"/>
    <w:rsid w:val="001604DA"/>
    <w:rsid w:val="0027789B"/>
    <w:rsid w:val="002C05C2"/>
    <w:rsid w:val="0033692F"/>
    <w:rsid w:val="004840F2"/>
    <w:rsid w:val="00673234"/>
    <w:rsid w:val="009135CE"/>
    <w:rsid w:val="00954572"/>
    <w:rsid w:val="009E1439"/>
    <w:rsid w:val="00AD2CDF"/>
    <w:rsid w:val="00BF4C2F"/>
    <w:rsid w:val="00D14116"/>
    <w:rsid w:val="00DB38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B8F7F"/>
  <w15:chartTrackingRefBased/>
  <w15:docId w15:val="{F08201B6-AE22-4274-BED1-B29D980E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58FC"/>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0E58F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0E58FC"/>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0E58FC"/>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0E58FC"/>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0E58FC"/>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0E58FC"/>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0E58FC"/>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0E58FC"/>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0E58FC"/>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0E58FC"/>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0E58FC"/>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0E58FC"/>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0E58FC"/>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0E58FC"/>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0E58FC"/>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0E58FC"/>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0E58FC"/>
    <w:pPr>
      <w:spacing w:before="160" w:after="160"/>
      <w:jc w:val="center"/>
    </w:pPr>
    <w:rPr>
      <w:i/>
      <w:iCs/>
      <w:color w:val="404040" w:themeColor="text1" w:themeTint="BF"/>
    </w:rPr>
  </w:style>
  <w:style w:type="character" w:customStyle="1" w:styleId="Char3">
    <w:name w:val="اقتباس Char"/>
    <w:basedOn w:val="a0"/>
    <w:link w:val="a8"/>
    <w:uiPriority w:val="29"/>
    <w:rsid w:val="000E58FC"/>
    <w:rPr>
      <w:i/>
      <w:iCs/>
      <w:color w:val="404040" w:themeColor="text1" w:themeTint="BF"/>
    </w:rPr>
  </w:style>
  <w:style w:type="paragraph" w:styleId="a9">
    <w:name w:val="List Paragraph"/>
    <w:basedOn w:val="a"/>
    <w:uiPriority w:val="34"/>
    <w:qFormat/>
    <w:rsid w:val="000E58FC"/>
    <w:pPr>
      <w:ind w:left="720"/>
      <w:contextualSpacing/>
    </w:pPr>
  </w:style>
  <w:style w:type="character" w:styleId="aa">
    <w:name w:val="Intense Emphasis"/>
    <w:basedOn w:val="a0"/>
    <w:uiPriority w:val="21"/>
    <w:qFormat/>
    <w:rsid w:val="000E58FC"/>
    <w:rPr>
      <w:i/>
      <w:iCs/>
      <w:color w:val="2F5496" w:themeColor="accent1" w:themeShade="BF"/>
    </w:rPr>
  </w:style>
  <w:style w:type="paragraph" w:styleId="ab">
    <w:name w:val="Intense Quote"/>
    <w:basedOn w:val="a"/>
    <w:next w:val="a"/>
    <w:link w:val="Char4"/>
    <w:uiPriority w:val="30"/>
    <w:qFormat/>
    <w:rsid w:val="000E58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0E58FC"/>
    <w:rPr>
      <w:i/>
      <w:iCs/>
      <w:color w:val="2F5496" w:themeColor="accent1" w:themeShade="BF"/>
    </w:rPr>
  </w:style>
  <w:style w:type="character" w:styleId="ac">
    <w:name w:val="Intense Reference"/>
    <w:basedOn w:val="a0"/>
    <w:uiPriority w:val="32"/>
    <w:qFormat/>
    <w:rsid w:val="000E58FC"/>
    <w:rPr>
      <w:b/>
      <w:bCs/>
      <w:smallCaps/>
      <w:color w:val="2F5496" w:themeColor="accent1" w:themeShade="BF"/>
      <w:spacing w:val="5"/>
    </w:rPr>
  </w:style>
  <w:style w:type="paragraph" w:styleId="ad">
    <w:name w:val="footer"/>
    <w:basedOn w:val="a"/>
    <w:link w:val="Char5"/>
    <w:uiPriority w:val="99"/>
    <w:unhideWhenUsed/>
    <w:rsid w:val="000E58FC"/>
    <w:pPr>
      <w:tabs>
        <w:tab w:val="center" w:pos="4153"/>
        <w:tab w:val="right" w:pos="8306"/>
      </w:tabs>
      <w:spacing w:after="0"/>
    </w:pPr>
  </w:style>
  <w:style w:type="character" w:customStyle="1" w:styleId="Char5">
    <w:name w:val="تذييل الصفحة Char"/>
    <w:basedOn w:val="a0"/>
    <w:link w:val="ad"/>
    <w:uiPriority w:val="99"/>
    <w:rsid w:val="000E5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636</Words>
  <Characters>3627</Characters>
  <Application>Microsoft Office Word</Application>
  <DocSecurity>0</DocSecurity>
  <Lines>30</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1</cp:revision>
  <dcterms:created xsi:type="dcterms:W3CDTF">2026-03-02T18:28:00Z</dcterms:created>
  <dcterms:modified xsi:type="dcterms:W3CDTF">2026-03-02T18:51:00Z</dcterms:modified>
</cp:coreProperties>
</file>