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FAD4" w14:textId="08F06EA9" w:rsidR="00A36510" w:rsidRPr="00EE708E" w:rsidRDefault="00371AC2" w:rsidP="00371AC2">
      <w:pPr>
        <w:jc w:val="right"/>
        <w:rPr>
          <w:rFonts w:ascii="Simplified Arabic" w:hAnsi="Simplified Arabic" w:cs="Simplified Arabic"/>
          <w:b/>
          <w:bCs/>
          <w:sz w:val="28"/>
          <w:szCs w:val="28"/>
          <w:lang w:bidi="ar-EG"/>
        </w:rPr>
      </w:pPr>
      <w:r w:rsidRPr="00EE708E">
        <w:rPr>
          <w:rFonts w:ascii="Simplified Arabic" w:hAnsi="Simplified Arabic" w:cs="Simplified Arabic"/>
          <w:b/>
          <w:bCs/>
          <w:noProof/>
          <w:sz w:val="28"/>
          <w:szCs w:val="28"/>
        </w:rPr>
        <w:drawing>
          <wp:anchor distT="0" distB="0" distL="114300" distR="114300" simplePos="0" relativeHeight="251658752" behindDoc="0" locked="0" layoutInCell="1" allowOverlap="1" wp14:anchorId="312C53BD" wp14:editId="50F24793">
            <wp:simplePos x="0" y="0"/>
            <wp:positionH relativeFrom="margin">
              <wp:posOffset>-414655</wp:posOffset>
            </wp:positionH>
            <wp:positionV relativeFrom="margin">
              <wp:posOffset>-452755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36510" w:rsidRPr="00EE708E">
        <w:rPr>
          <w:rFonts w:ascii="Simplified Arabic" w:hAnsi="Simplified Arabic" w:cs="Simplified Arabic"/>
          <w:b/>
          <w:bCs/>
          <w:sz w:val="28"/>
          <w:szCs w:val="28"/>
          <w:rtl/>
          <w:lang w:bidi="ar-EG"/>
        </w:rPr>
        <w:t xml:space="preserve">جامعة </w:t>
      </w:r>
      <w:proofErr w:type="spellStart"/>
      <w:r w:rsidR="00A36510" w:rsidRPr="00EE708E">
        <w:rPr>
          <w:rFonts w:ascii="Simplified Arabic" w:hAnsi="Simplified Arabic" w:cs="Simplified Arabic"/>
          <w:b/>
          <w:bCs/>
          <w:sz w:val="28"/>
          <w:szCs w:val="28"/>
          <w:rtl/>
          <w:lang w:bidi="ar-EG"/>
        </w:rPr>
        <w:t>ميدأوشن</w:t>
      </w:r>
      <w:proofErr w:type="spellEnd"/>
      <w:r w:rsidR="00A36510" w:rsidRPr="00EE708E">
        <w:rPr>
          <w:rFonts w:ascii="Simplified Arabic" w:hAnsi="Simplified Arabic" w:cs="Simplified Arabic"/>
          <w:b/>
          <w:bCs/>
          <w:sz w:val="28"/>
          <w:szCs w:val="28"/>
          <w:rtl/>
          <w:lang w:bidi="ar-EG"/>
        </w:rPr>
        <w:t xml:space="preserve"> </w:t>
      </w:r>
    </w:p>
    <w:p w14:paraId="3FEC7713" w14:textId="1A8C06E0" w:rsidR="00A36510" w:rsidRPr="00EE708E" w:rsidRDefault="00A36510" w:rsidP="00371AC2">
      <w:pPr>
        <w:jc w:val="right"/>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lang w:bidi="ar-EG"/>
        </w:rPr>
        <w:t xml:space="preserve">    </w:t>
      </w:r>
      <w:r w:rsidRPr="00EE708E">
        <w:rPr>
          <w:rFonts w:ascii="Simplified Arabic" w:hAnsi="Simplified Arabic" w:cs="Simplified Arabic"/>
          <w:b/>
          <w:bCs/>
          <w:sz w:val="28"/>
          <w:szCs w:val="28"/>
          <w:rtl/>
          <w:lang w:bidi="ar-EG"/>
        </w:rPr>
        <w:t xml:space="preserve">كلية الإدارة </w:t>
      </w:r>
    </w:p>
    <w:p w14:paraId="6DA0E87E" w14:textId="643D4AA8" w:rsidR="00A36510" w:rsidRPr="00EE708E" w:rsidRDefault="00A36510" w:rsidP="00371AC2">
      <w:pPr>
        <w:jc w:val="right"/>
        <w:rPr>
          <w:rFonts w:ascii="Simplified Arabic" w:hAnsi="Simplified Arabic" w:cs="Simplified Arabic"/>
          <w:sz w:val="28"/>
          <w:szCs w:val="28"/>
          <w:rtl/>
        </w:rPr>
      </w:pPr>
      <w:r w:rsidRPr="00EE708E">
        <w:rPr>
          <w:rFonts w:ascii="Simplified Arabic" w:hAnsi="Simplified Arabic" w:cs="Simplified Arabic"/>
          <w:b/>
          <w:bCs/>
          <w:sz w:val="28"/>
          <w:szCs w:val="28"/>
          <w:rtl/>
          <w:lang w:bidi="ar-EG"/>
        </w:rPr>
        <w:t xml:space="preserve">قسم / </w:t>
      </w:r>
      <w:r w:rsidR="008E1E23" w:rsidRPr="00EE708E">
        <w:rPr>
          <w:rFonts w:ascii="Simplified Arabic" w:hAnsi="Simplified Arabic" w:cs="Simplified Arabic"/>
          <w:b/>
          <w:bCs/>
          <w:sz w:val="28"/>
          <w:szCs w:val="28"/>
          <w:rtl/>
        </w:rPr>
        <w:t>ماجستير إدارة</w:t>
      </w:r>
      <w:r w:rsidR="00781990" w:rsidRPr="00EE708E">
        <w:rPr>
          <w:rFonts w:ascii="Simplified Arabic" w:hAnsi="Simplified Arabic" w:cs="Simplified Arabic"/>
          <w:b/>
          <w:bCs/>
          <w:sz w:val="28"/>
          <w:szCs w:val="28"/>
          <w:rtl/>
        </w:rPr>
        <w:t xml:space="preserve"> الأعمال</w:t>
      </w:r>
    </w:p>
    <w:p w14:paraId="51042CBF" w14:textId="77777777" w:rsidR="00A36510" w:rsidRPr="00EE708E" w:rsidRDefault="00A36510" w:rsidP="00A36510">
      <w:pPr>
        <w:rPr>
          <w:rFonts w:ascii="Simplified Arabic" w:hAnsi="Simplified Arabic" w:cs="Simplified Arabic"/>
          <w:sz w:val="28"/>
          <w:szCs w:val="28"/>
          <w:rtl/>
          <w:lang w:bidi="ar-EG"/>
        </w:rPr>
      </w:pPr>
    </w:p>
    <w:p w14:paraId="283588B5" w14:textId="77777777" w:rsidR="00A36510" w:rsidRPr="00EE708E" w:rsidRDefault="00A36510" w:rsidP="00A36510">
      <w:pPr>
        <w:rPr>
          <w:rFonts w:ascii="Simplified Arabic" w:hAnsi="Simplified Arabic" w:cs="Simplified Arabic"/>
          <w:sz w:val="28"/>
          <w:szCs w:val="28"/>
          <w:rtl/>
          <w:lang w:bidi="ar-EG"/>
        </w:rPr>
      </w:pPr>
    </w:p>
    <w:p w14:paraId="28CA621F" w14:textId="77777777" w:rsidR="00A36510" w:rsidRPr="00EE708E" w:rsidRDefault="00A36510" w:rsidP="00A36510">
      <w:pPr>
        <w:rPr>
          <w:rFonts w:ascii="Simplified Arabic" w:hAnsi="Simplified Arabic" w:cs="Simplified Arabic"/>
          <w:sz w:val="28"/>
          <w:szCs w:val="28"/>
          <w:rtl/>
          <w:lang w:bidi="ar-EG"/>
        </w:rPr>
      </w:pPr>
    </w:p>
    <w:p w14:paraId="486B512C" w14:textId="14CC1FD0" w:rsidR="00A36510" w:rsidRDefault="00022982" w:rsidP="00022982">
      <w:pPr>
        <w:jc w:val="center"/>
        <w:rPr>
          <w:rFonts w:ascii="Simplified Arabic" w:hAnsi="Simplified Arabic" w:cs="Simplified Arabic"/>
          <w:b/>
          <w:bCs/>
          <w:sz w:val="28"/>
          <w:szCs w:val="28"/>
          <w:rtl/>
          <w:lang w:bidi="ar-EG"/>
        </w:rPr>
      </w:pPr>
      <w:r w:rsidRPr="00022982">
        <w:rPr>
          <w:rFonts w:ascii="Simplified Arabic" w:hAnsi="Simplified Arabic" w:cs="Simplified Arabic"/>
          <w:b/>
          <w:bCs/>
          <w:sz w:val="40"/>
          <w:szCs w:val="40"/>
          <w:rtl/>
        </w:rPr>
        <w:t>دور التخطيط الاستراتيجي في توجيه أولويات المشاريع في المنظمات غير الربحية السعودية</w:t>
      </w:r>
    </w:p>
    <w:p w14:paraId="64E82E37" w14:textId="77777777" w:rsidR="00D11E41" w:rsidRPr="00EE708E" w:rsidRDefault="00D11E41" w:rsidP="00494267">
      <w:pPr>
        <w:rPr>
          <w:rFonts w:ascii="Simplified Arabic" w:hAnsi="Simplified Arabic" w:cs="Simplified Arabic"/>
          <w:b/>
          <w:bCs/>
          <w:sz w:val="28"/>
          <w:szCs w:val="28"/>
          <w:rtl/>
          <w:lang w:bidi="ar-EG"/>
        </w:rPr>
      </w:pPr>
    </w:p>
    <w:p w14:paraId="5815D156" w14:textId="44728EB0"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إعداد الطالب/</w:t>
      </w:r>
      <w:r w:rsidR="005D44F0" w:rsidRPr="00EE708E">
        <w:rPr>
          <w:rFonts w:ascii="Simplified Arabic" w:hAnsi="Simplified Arabic" w:cs="Simplified Arabic"/>
          <w:b/>
          <w:bCs/>
          <w:sz w:val="28"/>
          <w:szCs w:val="28"/>
          <w:rtl/>
          <w:lang w:bidi="ar-EG"/>
        </w:rPr>
        <w:t xml:space="preserve"> </w:t>
      </w:r>
      <w:r w:rsidR="00022982">
        <w:rPr>
          <w:rFonts w:ascii="Simplified Arabic" w:hAnsi="Simplified Arabic" w:cs="Simplified Arabic" w:hint="cs"/>
          <w:b/>
          <w:bCs/>
          <w:sz w:val="28"/>
          <w:szCs w:val="28"/>
          <w:rtl/>
          <w:lang w:bidi="ar-EG"/>
        </w:rPr>
        <w:t>عمر</w:t>
      </w:r>
      <w:r w:rsidR="005D44F0" w:rsidRPr="00EE708E">
        <w:rPr>
          <w:rFonts w:ascii="Simplified Arabic" w:hAnsi="Simplified Arabic" w:cs="Simplified Arabic"/>
          <w:b/>
          <w:bCs/>
          <w:sz w:val="28"/>
          <w:szCs w:val="28"/>
          <w:rtl/>
          <w:lang w:bidi="ar-EG"/>
        </w:rPr>
        <w:t xml:space="preserve"> </w:t>
      </w:r>
      <w:r w:rsidR="00A20221" w:rsidRPr="00EE708E">
        <w:rPr>
          <w:rFonts w:ascii="Simplified Arabic" w:hAnsi="Simplified Arabic" w:cs="Simplified Arabic"/>
          <w:b/>
          <w:bCs/>
          <w:sz w:val="28"/>
          <w:szCs w:val="28"/>
          <w:rtl/>
          <w:lang w:bidi="ar-EG"/>
        </w:rPr>
        <w:t>عبد الله</w:t>
      </w:r>
      <w:r w:rsidR="005D44F0" w:rsidRPr="00EE708E">
        <w:rPr>
          <w:rFonts w:ascii="Simplified Arabic" w:hAnsi="Simplified Arabic" w:cs="Simplified Arabic"/>
          <w:b/>
          <w:bCs/>
          <w:sz w:val="28"/>
          <w:szCs w:val="28"/>
          <w:rtl/>
          <w:lang w:bidi="ar-EG"/>
        </w:rPr>
        <w:t xml:space="preserve"> </w:t>
      </w:r>
      <w:r w:rsidR="00B344FC" w:rsidRPr="00EE708E">
        <w:rPr>
          <w:rFonts w:ascii="Simplified Arabic" w:hAnsi="Simplified Arabic" w:cs="Simplified Arabic"/>
          <w:b/>
          <w:bCs/>
          <w:sz w:val="28"/>
          <w:szCs w:val="28"/>
          <w:rtl/>
          <w:lang w:bidi="ar-EG"/>
        </w:rPr>
        <w:t>الأغا</w:t>
      </w:r>
    </w:p>
    <w:p w14:paraId="3B130420" w14:textId="4227AFDD" w:rsidR="00B344FC" w:rsidRPr="00B344FC" w:rsidRDefault="00B344FC" w:rsidP="00B344FC">
      <w:pPr>
        <w:jc w:val="center"/>
        <w:rPr>
          <w:rFonts w:ascii="Simplified Arabic" w:hAnsi="Simplified Arabic" w:cs="Simplified Arabic"/>
          <w:b/>
          <w:bCs/>
          <w:sz w:val="28"/>
          <w:szCs w:val="28"/>
          <w:rtl/>
          <w:lang w:bidi="ar-EG"/>
        </w:rPr>
      </w:pPr>
      <w:r w:rsidRPr="00B344FC">
        <w:rPr>
          <w:rFonts w:ascii="Simplified Arabic" w:hAnsi="Simplified Arabic" w:cs="Simplified Arabic"/>
          <w:b/>
          <w:bCs/>
          <w:sz w:val="28"/>
          <w:szCs w:val="28"/>
          <w:rtl/>
          <w:lang w:bidi="ar-SY"/>
        </w:rPr>
        <w:t>الرقم الأكاديمي</w:t>
      </w:r>
      <w:r w:rsidRPr="00EE708E">
        <w:rPr>
          <w:rFonts w:ascii="Simplified Arabic" w:hAnsi="Simplified Arabic" w:cs="Simplified Arabic"/>
          <w:b/>
          <w:bCs/>
          <w:sz w:val="28"/>
          <w:szCs w:val="28"/>
          <w:rtl/>
          <w:lang w:bidi="ar-SY"/>
        </w:rPr>
        <w:t xml:space="preserve"> </w:t>
      </w:r>
      <w:r w:rsidR="00A20221" w:rsidRPr="00EE708E">
        <w:rPr>
          <w:rFonts w:ascii="Simplified Arabic" w:hAnsi="Simplified Arabic" w:cs="Simplified Arabic"/>
          <w:b/>
          <w:bCs/>
          <w:sz w:val="28"/>
          <w:szCs w:val="28"/>
          <w:rtl/>
          <w:lang w:bidi="ar-EG"/>
        </w:rPr>
        <w:t>/</w:t>
      </w:r>
      <w:r w:rsidR="00A20221" w:rsidRPr="00EE708E">
        <w:rPr>
          <w:rFonts w:ascii="Simplified Arabic" w:hAnsi="Simplified Arabic" w:cs="Simplified Arabic"/>
          <w:b/>
          <w:bCs/>
          <w:sz w:val="28"/>
          <w:szCs w:val="28"/>
          <w:rtl/>
        </w:rPr>
        <w:t xml:space="preserve"> </w:t>
      </w:r>
      <w:r w:rsidR="00684A68">
        <w:rPr>
          <w:rFonts w:ascii="Simplified Arabic" w:hAnsi="Simplified Arabic" w:cs="Simplified Arabic" w:hint="cs"/>
          <w:b/>
          <w:bCs/>
          <w:sz w:val="28"/>
          <w:szCs w:val="28"/>
          <w:rtl/>
        </w:rPr>
        <w:t>251002781</w:t>
      </w:r>
    </w:p>
    <w:p w14:paraId="32FA6CBA" w14:textId="77777777" w:rsidR="00B344FC" w:rsidRPr="00EE708E" w:rsidRDefault="00B344FC" w:rsidP="00A36510">
      <w:pPr>
        <w:jc w:val="center"/>
        <w:rPr>
          <w:rFonts w:ascii="Simplified Arabic" w:hAnsi="Simplified Arabic" w:cs="Simplified Arabic"/>
          <w:b/>
          <w:bCs/>
          <w:sz w:val="28"/>
          <w:szCs w:val="28"/>
          <w:rtl/>
          <w:lang w:bidi="ar-EG"/>
        </w:rPr>
      </w:pPr>
    </w:p>
    <w:p w14:paraId="5EF00939" w14:textId="77777777" w:rsidR="00A36510" w:rsidRPr="00EE708E" w:rsidRDefault="00A36510" w:rsidP="00494267">
      <w:pPr>
        <w:rPr>
          <w:rFonts w:ascii="Simplified Arabic" w:hAnsi="Simplified Arabic" w:cs="Simplified Arabic"/>
          <w:b/>
          <w:bCs/>
          <w:sz w:val="28"/>
          <w:szCs w:val="28"/>
          <w:rtl/>
          <w:lang w:bidi="ar-EG"/>
        </w:rPr>
      </w:pPr>
    </w:p>
    <w:p w14:paraId="399EAF8B" w14:textId="77777777"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إشراف/</w:t>
      </w:r>
    </w:p>
    <w:p w14:paraId="17C12730" w14:textId="68F99602" w:rsidR="00A36510" w:rsidRPr="00EE708E" w:rsidRDefault="00A36510" w:rsidP="00671335">
      <w:pPr>
        <w:jc w:val="right"/>
        <w:rPr>
          <w:rFonts w:ascii="Simplified Arabic" w:hAnsi="Simplified Arabic" w:cs="Simplified Arabic"/>
          <w:b/>
          <w:bCs/>
          <w:sz w:val="28"/>
          <w:szCs w:val="28"/>
          <w:rtl/>
          <w:lang w:bidi="ar-EG"/>
        </w:rPr>
      </w:pPr>
      <w:proofErr w:type="spellStart"/>
      <w:proofErr w:type="gramStart"/>
      <w:r w:rsidRPr="00EE708E">
        <w:rPr>
          <w:rFonts w:ascii="Simplified Arabic" w:hAnsi="Simplified Arabic" w:cs="Simplified Arabic"/>
          <w:b/>
          <w:bCs/>
          <w:sz w:val="28"/>
          <w:szCs w:val="28"/>
          <w:rtl/>
          <w:lang w:bidi="ar-EG"/>
        </w:rPr>
        <w:t>د.الفيصل</w:t>
      </w:r>
      <w:proofErr w:type="spellEnd"/>
      <w:proofErr w:type="gramEnd"/>
      <w:r w:rsidRPr="00EE708E">
        <w:rPr>
          <w:rFonts w:ascii="Simplified Arabic" w:hAnsi="Simplified Arabic" w:cs="Simplified Arabic"/>
          <w:b/>
          <w:bCs/>
          <w:sz w:val="28"/>
          <w:szCs w:val="28"/>
          <w:rtl/>
          <w:lang w:bidi="ar-EG"/>
        </w:rPr>
        <w:t xml:space="preserve"> عبد الحميد</w:t>
      </w:r>
      <w:r w:rsidR="00671335" w:rsidRPr="00EE708E">
        <w:rPr>
          <w:rFonts w:ascii="Simplified Arabic" w:hAnsi="Simplified Arabic" w:cs="Simplified Arabic"/>
          <w:b/>
          <w:bCs/>
          <w:sz w:val="28"/>
          <w:szCs w:val="28"/>
          <w:rtl/>
          <w:lang w:bidi="ar-EG"/>
        </w:rPr>
        <w:t xml:space="preserve"> </w:t>
      </w:r>
      <w:r w:rsidR="00812BD8" w:rsidRPr="00EE708E">
        <w:rPr>
          <w:rFonts w:ascii="Simplified Arabic" w:hAnsi="Simplified Arabic" w:cs="Simplified Arabic"/>
          <w:b/>
          <w:bCs/>
          <w:sz w:val="28"/>
          <w:szCs w:val="28"/>
          <w:rtl/>
          <w:lang w:bidi="ar-EG"/>
        </w:rPr>
        <w:t xml:space="preserve">                                                                    </w:t>
      </w:r>
      <w:proofErr w:type="spellStart"/>
      <w:proofErr w:type="gramStart"/>
      <w:r w:rsidR="00671335" w:rsidRPr="00EE708E">
        <w:rPr>
          <w:rFonts w:ascii="Simplified Arabic" w:hAnsi="Simplified Arabic" w:cs="Simplified Arabic"/>
          <w:b/>
          <w:bCs/>
          <w:sz w:val="28"/>
          <w:szCs w:val="28"/>
          <w:rtl/>
          <w:lang w:bidi="ar-EG"/>
        </w:rPr>
        <w:t>د.فايز</w:t>
      </w:r>
      <w:proofErr w:type="spellEnd"/>
      <w:proofErr w:type="gramEnd"/>
      <w:r w:rsidR="00671335" w:rsidRPr="00EE708E">
        <w:rPr>
          <w:rFonts w:ascii="Simplified Arabic" w:hAnsi="Simplified Arabic" w:cs="Simplified Arabic"/>
          <w:b/>
          <w:bCs/>
          <w:sz w:val="28"/>
          <w:szCs w:val="28"/>
          <w:rtl/>
          <w:lang w:bidi="ar-EG"/>
        </w:rPr>
        <w:t xml:space="preserve"> جراد</w:t>
      </w:r>
      <w:r w:rsidRPr="00EE708E">
        <w:rPr>
          <w:rFonts w:ascii="Simplified Arabic" w:hAnsi="Simplified Arabic" w:cs="Simplified Arabic"/>
          <w:b/>
          <w:bCs/>
          <w:sz w:val="28"/>
          <w:szCs w:val="28"/>
          <w:rtl/>
          <w:lang w:bidi="ar-EG"/>
        </w:rPr>
        <w:br/>
      </w:r>
    </w:p>
    <w:p w14:paraId="40F8FB8E" w14:textId="77777777" w:rsidR="00A36510" w:rsidRPr="00EE708E" w:rsidRDefault="00A36510" w:rsidP="00A36510">
      <w:pPr>
        <w:jc w:val="center"/>
        <w:rPr>
          <w:rFonts w:ascii="Simplified Arabic" w:hAnsi="Simplified Arabic" w:cs="Simplified Arabic"/>
          <w:b/>
          <w:bCs/>
          <w:sz w:val="28"/>
          <w:szCs w:val="28"/>
          <w:rtl/>
          <w:lang w:bidi="ar-EG"/>
        </w:rPr>
      </w:pPr>
    </w:p>
    <w:p w14:paraId="2AD75B84" w14:textId="77777777"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العام الدراسي:</w:t>
      </w:r>
    </w:p>
    <w:p w14:paraId="24D82FF6" w14:textId="77777777" w:rsidR="00022982" w:rsidRDefault="00022982" w:rsidP="00C31D2B">
      <w:pPr>
        <w:jc w:val="center"/>
        <w:rPr>
          <w:rFonts w:ascii="Simplified Arabic" w:hAnsi="Simplified Arabic" w:cs="Simplified Arabic"/>
          <w:b/>
          <w:bCs/>
          <w:sz w:val="28"/>
          <w:szCs w:val="28"/>
          <w:rtl/>
          <w:lang w:bidi="ar-EG"/>
        </w:rPr>
      </w:pPr>
    </w:p>
    <w:p w14:paraId="540CC2B1" w14:textId="75ED1F56" w:rsidR="0023510C" w:rsidRPr="00C31D2B" w:rsidRDefault="00A20221" w:rsidP="00C31D2B">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2025</w:t>
      </w:r>
    </w:p>
    <w:p w14:paraId="54C418F3" w14:textId="77777777" w:rsidR="00A30DCE" w:rsidRDefault="00A30DCE" w:rsidP="00A30DCE">
      <w:pPr>
        <w:bidi/>
        <w:spacing w:line="360" w:lineRule="auto"/>
        <w:rPr>
          <w:rFonts w:ascii="Simplified Arabic" w:hAnsi="Simplified Arabic" w:cs="Simplified Arabic"/>
          <w:b/>
          <w:bCs/>
          <w:sz w:val="32"/>
          <w:szCs w:val="32"/>
          <w:rtl/>
        </w:rPr>
      </w:pPr>
    </w:p>
    <w:p w14:paraId="069E6982" w14:textId="77777777" w:rsidR="00A30DCE" w:rsidRDefault="00A30DCE" w:rsidP="00A30DCE">
      <w:pPr>
        <w:bidi/>
        <w:spacing w:line="360" w:lineRule="auto"/>
        <w:rPr>
          <w:rFonts w:ascii="Simplified Arabic" w:hAnsi="Simplified Arabic" w:cs="Simplified Arabic"/>
          <w:b/>
          <w:bCs/>
          <w:sz w:val="32"/>
          <w:szCs w:val="32"/>
          <w:rtl/>
        </w:rPr>
      </w:pPr>
    </w:p>
    <w:p w14:paraId="38055AE7" w14:textId="77777777" w:rsidR="00A30DCE" w:rsidRDefault="00A30DCE" w:rsidP="00A30DCE">
      <w:pPr>
        <w:bidi/>
        <w:spacing w:line="360" w:lineRule="auto"/>
        <w:rPr>
          <w:rFonts w:ascii="Simplified Arabic" w:hAnsi="Simplified Arabic" w:cs="Simplified Arabic"/>
          <w:b/>
          <w:bCs/>
          <w:sz w:val="32"/>
          <w:szCs w:val="32"/>
          <w:rtl/>
        </w:rPr>
      </w:pPr>
    </w:p>
    <w:p w14:paraId="26F10F15" w14:textId="77777777" w:rsidR="00A30DCE" w:rsidRDefault="00A30DCE" w:rsidP="00A30DCE">
      <w:pPr>
        <w:bidi/>
        <w:spacing w:line="360" w:lineRule="auto"/>
        <w:rPr>
          <w:rFonts w:ascii="Simplified Arabic" w:hAnsi="Simplified Arabic" w:cs="Simplified Arabic"/>
          <w:b/>
          <w:bCs/>
          <w:sz w:val="32"/>
          <w:szCs w:val="32"/>
          <w:rtl/>
        </w:rPr>
      </w:pPr>
    </w:p>
    <w:p w14:paraId="486D11B5" w14:textId="77777777" w:rsidR="008968AD" w:rsidRDefault="008968AD" w:rsidP="008968AD">
      <w:pPr>
        <w:bidi/>
        <w:spacing w:line="360" w:lineRule="auto"/>
        <w:rPr>
          <w:rFonts w:ascii="Simplified Arabic" w:hAnsi="Simplified Arabic" w:cs="Simplified Arabic"/>
          <w:b/>
          <w:bCs/>
          <w:sz w:val="32"/>
          <w:szCs w:val="32"/>
          <w:rtl/>
        </w:rPr>
      </w:pPr>
    </w:p>
    <w:p w14:paraId="46A7EE8F" w14:textId="77777777" w:rsidR="00991D91" w:rsidRDefault="00991D91" w:rsidP="00991D91">
      <w:pPr>
        <w:bidi/>
        <w:spacing w:line="360" w:lineRule="auto"/>
        <w:rPr>
          <w:rFonts w:ascii="Simplified Arabic" w:hAnsi="Simplified Arabic" w:cs="Simplified Arabic"/>
          <w:b/>
          <w:bCs/>
          <w:sz w:val="32"/>
          <w:szCs w:val="32"/>
          <w:rtl/>
        </w:rPr>
      </w:pPr>
    </w:p>
    <w:p w14:paraId="3B29B7EC" w14:textId="08DC5A6B" w:rsidR="00A7573B" w:rsidRPr="00991D91" w:rsidRDefault="00A7573B" w:rsidP="00991D91">
      <w:pPr>
        <w:bidi/>
        <w:spacing w:line="360" w:lineRule="auto"/>
        <w:jc w:val="center"/>
        <w:rPr>
          <w:rFonts w:ascii="Simplified Arabic" w:hAnsi="Simplified Arabic" w:cs="Simplified Arabic"/>
          <w:b/>
          <w:bCs/>
          <w:sz w:val="40"/>
          <w:szCs w:val="40"/>
        </w:rPr>
      </w:pPr>
      <w:r w:rsidRPr="00991D91">
        <w:rPr>
          <w:rFonts w:ascii="Simplified Arabic" w:hAnsi="Simplified Arabic" w:cs="Simplified Arabic"/>
          <w:b/>
          <w:bCs/>
          <w:sz w:val="40"/>
          <w:szCs w:val="40"/>
          <w:rtl/>
        </w:rPr>
        <w:t>الفصل الأول: الإطار العام للدراسة</w:t>
      </w:r>
    </w:p>
    <w:p w14:paraId="1E82C9ED" w14:textId="77777777" w:rsidR="00991D91" w:rsidRDefault="00991D91" w:rsidP="00061CCF">
      <w:pPr>
        <w:bidi/>
        <w:spacing w:line="360" w:lineRule="auto"/>
        <w:rPr>
          <w:rFonts w:ascii="Simplified Arabic" w:hAnsi="Simplified Arabic" w:cs="Simplified Arabic"/>
          <w:b/>
          <w:bCs/>
          <w:sz w:val="32"/>
          <w:szCs w:val="32"/>
          <w:rtl/>
        </w:rPr>
      </w:pPr>
    </w:p>
    <w:p w14:paraId="20E8026B" w14:textId="77777777" w:rsidR="00991D91" w:rsidRDefault="00991D91" w:rsidP="00991D91">
      <w:pPr>
        <w:bidi/>
        <w:spacing w:line="360" w:lineRule="auto"/>
        <w:rPr>
          <w:rFonts w:ascii="Simplified Arabic" w:hAnsi="Simplified Arabic" w:cs="Simplified Arabic"/>
          <w:b/>
          <w:bCs/>
          <w:sz w:val="32"/>
          <w:szCs w:val="32"/>
          <w:rtl/>
        </w:rPr>
      </w:pPr>
    </w:p>
    <w:p w14:paraId="573B38D0" w14:textId="77777777" w:rsidR="00991D91" w:rsidRDefault="00991D91" w:rsidP="00991D91">
      <w:pPr>
        <w:bidi/>
        <w:spacing w:line="360" w:lineRule="auto"/>
        <w:rPr>
          <w:rFonts w:ascii="Simplified Arabic" w:hAnsi="Simplified Arabic" w:cs="Simplified Arabic"/>
          <w:b/>
          <w:bCs/>
          <w:sz w:val="32"/>
          <w:szCs w:val="32"/>
          <w:rtl/>
        </w:rPr>
      </w:pPr>
    </w:p>
    <w:p w14:paraId="00DD0806" w14:textId="77777777" w:rsidR="00991D91" w:rsidRDefault="00991D91" w:rsidP="00991D91">
      <w:pPr>
        <w:bidi/>
        <w:spacing w:line="360" w:lineRule="auto"/>
        <w:rPr>
          <w:rFonts w:ascii="Simplified Arabic" w:hAnsi="Simplified Arabic" w:cs="Simplified Arabic"/>
          <w:b/>
          <w:bCs/>
          <w:sz w:val="32"/>
          <w:szCs w:val="32"/>
          <w:rtl/>
        </w:rPr>
      </w:pPr>
    </w:p>
    <w:p w14:paraId="49CC89DB" w14:textId="77777777" w:rsidR="00991D91" w:rsidRDefault="00991D91" w:rsidP="00991D91">
      <w:pPr>
        <w:bidi/>
        <w:spacing w:line="360" w:lineRule="auto"/>
        <w:rPr>
          <w:rFonts w:ascii="Simplified Arabic" w:hAnsi="Simplified Arabic" w:cs="Simplified Arabic"/>
          <w:b/>
          <w:bCs/>
          <w:sz w:val="32"/>
          <w:szCs w:val="32"/>
          <w:rtl/>
        </w:rPr>
      </w:pPr>
    </w:p>
    <w:p w14:paraId="6E7B0C13" w14:textId="77777777" w:rsidR="00991D91" w:rsidRDefault="00991D91" w:rsidP="00991D91">
      <w:pPr>
        <w:bidi/>
        <w:spacing w:line="360" w:lineRule="auto"/>
        <w:rPr>
          <w:rFonts w:ascii="Simplified Arabic" w:hAnsi="Simplified Arabic" w:cs="Simplified Arabic"/>
          <w:b/>
          <w:bCs/>
          <w:sz w:val="32"/>
          <w:szCs w:val="32"/>
        </w:rPr>
      </w:pPr>
    </w:p>
    <w:p w14:paraId="6A58BB81" w14:textId="77777777" w:rsidR="00991D91" w:rsidRDefault="00991D91" w:rsidP="00991D91">
      <w:pPr>
        <w:bidi/>
        <w:spacing w:line="360" w:lineRule="auto"/>
        <w:rPr>
          <w:rFonts w:ascii="Simplified Arabic" w:hAnsi="Simplified Arabic" w:cs="Simplified Arabic"/>
          <w:b/>
          <w:bCs/>
          <w:sz w:val="32"/>
          <w:szCs w:val="32"/>
          <w:rtl/>
        </w:rPr>
      </w:pPr>
    </w:p>
    <w:p w14:paraId="14EC94DB" w14:textId="77777777" w:rsidR="00065CAA" w:rsidRPr="00065CAA" w:rsidRDefault="00065CAA" w:rsidP="00065CAA">
      <w:pPr>
        <w:bidi/>
        <w:spacing w:line="360" w:lineRule="auto"/>
        <w:ind w:left="720"/>
        <w:rPr>
          <w:rFonts w:ascii="Simplified Arabic" w:hAnsi="Simplified Arabic" w:cs="Simplified Arabic"/>
          <w:b/>
          <w:bCs/>
          <w:sz w:val="36"/>
          <w:szCs w:val="36"/>
        </w:rPr>
      </w:pPr>
      <w:r w:rsidRPr="00065CAA">
        <w:rPr>
          <w:rFonts w:ascii="Simplified Arabic" w:hAnsi="Simplified Arabic" w:cs="Simplified Arabic"/>
          <w:b/>
          <w:bCs/>
          <w:sz w:val="36"/>
          <w:szCs w:val="36"/>
          <w:rtl/>
        </w:rPr>
        <w:lastRenderedPageBreak/>
        <w:t>1-1 المقدمة</w:t>
      </w:r>
    </w:p>
    <w:p w14:paraId="53175087"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شهدت المملكة العربية السعودية في السنوات الأخيرة تحولًا استراتيجيًا واسع النطاق في جميع القطاعات، مدفوعًا برؤية المملكة 2030 التي تسعى إلى تنويع مصادر الدخل وتعزيز دور القطاعات غير النفطية، بما في ذلك القطاع غير الربحي. وقد أصبح للمنظمات غير الربحية دورًا محوريًا في تحقيق أهداف التنمية المجتمعية والاقتصادية، مما يجعل الحاجة ملحّة لتطوير أنظمتها الإدارية وبناء قدراتها التخطيطية، لضمان توجيه المشاريع نحو الأولويات الأكثر تأثيرًا واستدامة.</w:t>
      </w:r>
    </w:p>
    <w:p w14:paraId="40792302"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في هذا السياق، يبرز مفهوم التخطيط الاستراتيجي كأداة أساسية لرفع كفاءة هذه المنظمات وتحديد المشاريع ذات القيمة الأعلى، مما يعزز من قدرتها على التفاعل مع التحديات المتغيرة وتحقيق أقصى أثر اجتماعي ممكن. ومن هذا المنطلق، تكتسب هذه الدراسة أهميتها من خلال استكشاف دور التخطيط الاستراتيجي في توجيه أولويات المشاريع داخل المنظمات غير الربحية السعودية، من خلال دراسة تطبيقية تهدف إلى سد الفجوة المعرفية بين التخطيط والواقع التنفيذي.</w:t>
      </w:r>
    </w:p>
    <w:p w14:paraId="0240E703" w14:textId="35BB532F" w:rsidR="00065CAA" w:rsidRDefault="00065CAA" w:rsidP="00065CAA">
      <w:pPr>
        <w:bidi/>
        <w:spacing w:line="360" w:lineRule="auto"/>
        <w:ind w:left="720"/>
        <w:rPr>
          <w:rFonts w:ascii="Simplified Arabic" w:hAnsi="Simplified Arabic" w:cs="Simplified Arabic"/>
          <w:sz w:val="32"/>
          <w:szCs w:val="32"/>
          <w:rtl/>
        </w:rPr>
      </w:pPr>
      <w:r>
        <w:rPr>
          <w:rFonts w:ascii="Simplified Arabic" w:hAnsi="Simplified Arabic" w:cs="Simplified Arabic" w:hint="cs"/>
          <w:sz w:val="32"/>
          <w:szCs w:val="32"/>
          <w:rtl/>
        </w:rPr>
        <w:t xml:space="preserve"> </w:t>
      </w:r>
    </w:p>
    <w:p w14:paraId="6B0C18A5" w14:textId="77777777" w:rsidR="00065CAA" w:rsidRDefault="00065CAA" w:rsidP="00065CAA">
      <w:pPr>
        <w:bidi/>
        <w:spacing w:line="360" w:lineRule="auto"/>
        <w:ind w:left="720"/>
        <w:rPr>
          <w:rFonts w:ascii="Simplified Arabic" w:hAnsi="Simplified Arabic" w:cs="Simplified Arabic"/>
          <w:sz w:val="32"/>
          <w:szCs w:val="32"/>
          <w:rtl/>
        </w:rPr>
      </w:pPr>
    </w:p>
    <w:p w14:paraId="70412DBA" w14:textId="77777777" w:rsidR="00065CAA" w:rsidRPr="00065CAA" w:rsidRDefault="00065CAA" w:rsidP="00065CAA">
      <w:pPr>
        <w:bidi/>
        <w:spacing w:line="360" w:lineRule="auto"/>
        <w:ind w:left="720"/>
        <w:rPr>
          <w:rFonts w:ascii="Simplified Arabic" w:hAnsi="Simplified Arabic" w:cs="Simplified Arabic"/>
          <w:sz w:val="32"/>
          <w:szCs w:val="32"/>
        </w:rPr>
      </w:pPr>
    </w:p>
    <w:p w14:paraId="0EEB050E" w14:textId="77777777" w:rsidR="00065CAA" w:rsidRPr="00065CAA" w:rsidRDefault="00065CAA" w:rsidP="00065CAA">
      <w:pPr>
        <w:bidi/>
        <w:spacing w:line="360" w:lineRule="auto"/>
        <w:ind w:left="720"/>
        <w:rPr>
          <w:rFonts w:ascii="Simplified Arabic" w:hAnsi="Simplified Arabic" w:cs="Simplified Arabic"/>
          <w:b/>
          <w:bCs/>
          <w:sz w:val="36"/>
          <w:szCs w:val="36"/>
        </w:rPr>
      </w:pPr>
      <w:r w:rsidRPr="00065CAA">
        <w:rPr>
          <w:rFonts w:ascii="Simplified Arabic" w:hAnsi="Simplified Arabic" w:cs="Simplified Arabic"/>
          <w:b/>
          <w:bCs/>
          <w:sz w:val="36"/>
          <w:szCs w:val="36"/>
          <w:rtl/>
        </w:rPr>
        <w:lastRenderedPageBreak/>
        <w:t>1-2 مشكلة الدراسة</w:t>
      </w:r>
    </w:p>
    <w:p w14:paraId="692DAEF2"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تعاني العديد من المنظمات غير الربحية من ضعف في المواءمة بين المشاريع المنفذة والأولويات الإستراتيجية الحقيقية للمنظمة، مما يؤدي إلى هدر في الموارد وضعف في الأثر المجتمعي المحقق. وعلى الرغم من أهمية التخطيط الاستراتيجي كمنهج إداري فاعل، إلا أن مدى تطبيقه بشكل عملي ومدى مساهمته في توجيه أولويات المشاريع في المنظمات غير الربحية في السعودية ما زال محل تساؤل.</w:t>
      </w:r>
    </w:p>
    <w:p w14:paraId="189D67FD"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وعليه، تتمثل مشكلة الدراسة في السؤال الرئيس التالي:</w:t>
      </w:r>
    </w:p>
    <w:p w14:paraId="69AB01DD"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ما دور التخطيط الاستراتيجي في توجيه أولويات المشاريع في المنظمات غير الربحية في المملكة العربية السعودية؟</w:t>
      </w:r>
    </w:p>
    <w:p w14:paraId="60737AE3" w14:textId="52B0EAA7" w:rsidR="00065CAA" w:rsidRPr="00065CAA" w:rsidRDefault="00065CAA" w:rsidP="00065CAA">
      <w:pPr>
        <w:bidi/>
        <w:spacing w:line="360" w:lineRule="auto"/>
        <w:ind w:left="720"/>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493E3D1E" w14:textId="77777777" w:rsidR="00065CAA" w:rsidRPr="00065CAA" w:rsidRDefault="00065CAA" w:rsidP="00065CAA">
      <w:pPr>
        <w:bidi/>
        <w:spacing w:line="360" w:lineRule="auto"/>
        <w:ind w:left="720"/>
        <w:rPr>
          <w:rFonts w:ascii="Simplified Arabic" w:hAnsi="Simplified Arabic" w:cs="Simplified Arabic"/>
          <w:b/>
          <w:bCs/>
          <w:sz w:val="36"/>
          <w:szCs w:val="36"/>
        </w:rPr>
      </w:pPr>
      <w:r w:rsidRPr="00065CAA">
        <w:rPr>
          <w:rFonts w:ascii="Simplified Arabic" w:hAnsi="Simplified Arabic" w:cs="Simplified Arabic"/>
          <w:b/>
          <w:bCs/>
          <w:sz w:val="36"/>
          <w:szCs w:val="36"/>
          <w:rtl/>
        </w:rPr>
        <w:t>1-3 أسئلة الدراسة</w:t>
      </w:r>
    </w:p>
    <w:p w14:paraId="73BB7BE4"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تنقسم مشكلة الدراسة إلى الأسئلة الفرعية التالية:</w:t>
      </w:r>
    </w:p>
    <w:p w14:paraId="7A8CCB6B"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ما مستوى تطبيق التخطيط الاستراتيجي في المنظمات غير الربحية السعودية؟</w:t>
      </w:r>
    </w:p>
    <w:p w14:paraId="0664AFCD"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ما مدى وضوح أولويات المشاريع لدى هذه المنظمات؟</w:t>
      </w:r>
    </w:p>
    <w:p w14:paraId="5FB8FC8D"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كيف يسهم التخطيط الاستراتيجي في تحديد أولويات المشاريع وتنفيذها؟</w:t>
      </w:r>
    </w:p>
    <w:p w14:paraId="3FCDE42A" w14:textId="75FCFDD5" w:rsidR="00065CAA" w:rsidRDefault="00065CAA" w:rsidP="00065CAA">
      <w:pPr>
        <w:bidi/>
        <w:spacing w:line="360" w:lineRule="auto"/>
        <w:ind w:left="720"/>
        <w:rPr>
          <w:rFonts w:ascii="Simplified Arabic" w:hAnsi="Simplified Arabic" w:cs="Simplified Arabic"/>
          <w:sz w:val="32"/>
          <w:szCs w:val="32"/>
          <w:rtl/>
        </w:rPr>
      </w:pPr>
      <w:r w:rsidRPr="00065CAA">
        <w:rPr>
          <w:rFonts w:ascii="Simplified Arabic" w:hAnsi="Simplified Arabic" w:cs="Simplified Arabic"/>
          <w:sz w:val="32"/>
          <w:szCs w:val="32"/>
          <w:rtl/>
        </w:rPr>
        <w:lastRenderedPageBreak/>
        <w:t>ما العوامل التي تعيق أو تعزز من فاعلية التخطيط الاستراتيجي في توجيه المشاريع؟</w:t>
      </w:r>
    </w:p>
    <w:p w14:paraId="2C94D23D" w14:textId="77777777" w:rsidR="00E32DA8" w:rsidRPr="00065CAA" w:rsidRDefault="00E32DA8" w:rsidP="00E32DA8">
      <w:pPr>
        <w:bidi/>
        <w:spacing w:line="360" w:lineRule="auto"/>
        <w:ind w:left="720"/>
        <w:rPr>
          <w:rFonts w:ascii="Simplified Arabic" w:hAnsi="Simplified Arabic" w:cs="Simplified Arabic"/>
          <w:sz w:val="32"/>
          <w:szCs w:val="32"/>
        </w:rPr>
      </w:pPr>
    </w:p>
    <w:p w14:paraId="58B707DB" w14:textId="77777777" w:rsidR="00065CAA" w:rsidRPr="00E32DA8" w:rsidRDefault="00065CAA" w:rsidP="00065CAA">
      <w:pPr>
        <w:bidi/>
        <w:spacing w:line="360" w:lineRule="auto"/>
        <w:ind w:left="720"/>
        <w:rPr>
          <w:rFonts w:ascii="Simplified Arabic" w:hAnsi="Simplified Arabic" w:cs="Simplified Arabic"/>
          <w:b/>
          <w:bCs/>
          <w:sz w:val="36"/>
          <w:szCs w:val="36"/>
        </w:rPr>
      </w:pPr>
      <w:r w:rsidRPr="00E32DA8">
        <w:rPr>
          <w:rFonts w:ascii="Simplified Arabic" w:hAnsi="Simplified Arabic" w:cs="Simplified Arabic"/>
          <w:b/>
          <w:bCs/>
          <w:sz w:val="36"/>
          <w:szCs w:val="36"/>
          <w:rtl/>
        </w:rPr>
        <w:t>1-4 أهداف الدراسة</w:t>
      </w:r>
    </w:p>
    <w:p w14:paraId="00B54C48"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تهدف الدراسة إلى:</w:t>
      </w:r>
    </w:p>
    <w:p w14:paraId="463C12F7"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التعرف على مدى تطبيق التخطيط الاستراتيجي في المنظمات غير الربحية السعودية.</w:t>
      </w:r>
    </w:p>
    <w:p w14:paraId="09B0590A"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تحليل العلاقة بين التخطيط الاستراتيجي وتحديد أولويات المشاريع.</w:t>
      </w:r>
    </w:p>
    <w:p w14:paraId="4D548243"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استكشاف معوقات تطبيق التخطيط الاستراتيجي في هذا النوع من المنظمات.</w:t>
      </w:r>
    </w:p>
    <w:p w14:paraId="3E1635EE"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تقديم توصيات لتحسين استخدام التخطيط الاستراتيجي كأداة فاعلة لتوجيه المشاريع.</w:t>
      </w:r>
    </w:p>
    <w:p w14:paraId="751FD362" w14:textId="52F74195" w:rsidR="00065CAA" w:rsidRPr="00065CAA" w:rsidRDefault="00065CAA" w:rsidP="00065CAA">
      <w:pPr>
        <w:bidi/>
        <w:spacing w:line="360" w:lineRule="auto"/>
        <w:ind w:left="720"/>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60FD5454" w14:textId="77777777" w:rsidR="00065CAA" w:rsidRPr="00E32DA8" w:rsidRDefault="00065CAA" w:rsidP="00065CAA">
      <w:pPr>
        <w:bidi/>
        <w:spacing w:line="360" w:lineRule="auto"/>
        <w:ind w:left="720"/>
        <w:rPr>
          <w:rFonts w:ascii="Simplified Arabic" w:hAnsi="Simplified Arabic" w:cs="Simplified Arabic"/>
          <w:b/>
          <w:bCs/>
          <w:sz w:val="36"/>
          <w:szCs w:val="36"/>
        </w:rPr>
      </w:pPr>
      <w:r w:rsidRPr="00E32DA8">
        <w:rPr>
          <w:rFonts w:ascii="Simplified Arabic" w:hAnsi="Simplified Arabic" w:cs="Simplified Arabic"/>
          <w:b/>
          <w:bCs/>
          <w:sz w:val="36"/>
          <w:szCs w:val="36"/>
          <w:rtl/>
        </w:rPr>
        <w:t>1-5 أهمية الدراسة</w:t>
      </w:r>
    </w:p>
    <w:p w14:paraId="719912EC" w14:textId="77777777" w:rsidR="00065CAA" w:rsidRPr="00E32DA8" w:rsidRDefault="00065CAA" w:rsidP="00065CAA">
      <w:pPr>
        <w:bidi/>
        <w:spacing w:line="360" w:lineRule="auto"/>
        <w:ind w:left="720"/>
        <w:rPr>
          <w:rFonts w:ascii="Simplified Arabic" w:hAnsi="Simplified Arabic" w:cs="Simplified Arabic"/>
          <w:b/>
          <w:bCs/>
          <w:sz w:val="32"/>
          <w:szCs w:val="32"/>
        </w:rPr>
      </w:pPr>
      <w:r w:rsidRPr="00E32DA8">
        <w:rPr>
          <w:rFonts w:ascii="Simplified Arabic" w:hAnsi="Simplified Arabic" w:cs="Simplified Arabic"/>
          <w:b/>
          <w:bCs/>
          <w:sz w:val="32"/>
          <w:szCs w:val="32"/>
          <w:rtl/>
        </w:rPr>
        <w:t>1.5.1 الأهمية النظرية:</w:t>
      </w:r>
    </w:p>
    <w:p w14:paraId="1877E3F8" w14:textId="77777777" w:rsidR="00065CAA" w:rsidRDefault="00065CAA" w:rsidP="00065CAA">
      <w:pPr>
        <w:bidi/>
        <w:spacing w:line="360" w:lineRule="auto"/>
        <w:ind w:left="720"/>
        <w:rPr>
          <w:rFonts w:ascii="Simplified Arabic" w:hAnsi="Simplified Arabic" w:cs="Simplified Arabic"/>
          <w:sz w:val="32"/>
          <w:szCs w:val="32"/>
          <w:rtl/>
        </w:rPr>
      </w:pPr>
      <w:r w:rsidRPr="00065CAA">
        <w:rPr>
          <w:rFonts w:ascii="Simplified Arabic" w:hAnsi="Simplified Arabic" w:cs="Simplified Arabic"/>
          <w:sz w:val="32"/>
          <w:szCs w:val="32"/>
          <w:rtl/>
        </w:rPr>
        <w:t>تسهم الدراسة في إثراء الأدبيات العربية المتعلقة بدور التخطيط الاستراتيجي في القطاع غير الربحي، خصوصًا في سياق البيئة السعودية التي تشهد حراكًا إصلاحيًا واسعًا.</w:t>
      </w:r>
    </w:p>
    <w:p w14:paraId="3F11EE2E" w14:textId="77777777" w:rsidR="00E32DA8" w:rsidRPr="00065CAA" w:rsidRDefault="00E32DA8" w:rsidP="00E32DA8">
      <w:pPr>
        <w:bidi/>
        <w:spacing w:line="360" w:lineRule="auto"/>
        <w:ind w:left="720"/>
        <w:rPr>
          <w:rFonts w:ascii="Simplified Arabic" w:hAnsi="Simplified Arabic" w:cs="Simplified Arabic"/>
          <w:sz w:val="32"/>
          <w:szCs w:val="32"/>
        </w:rPr>
      </w:pPr>
    </w:p>
    <w:p w14:paraId="4A715ADD" w14:textId="77777777" w:rsidR="00065CAA" w:rsidRPr="00E32DA8" w:rsidRDefault="00065CAA" w:rsidP="00065CAA">
      <w:pPr>
        <w:bidi/>
        <w:spacing w:line="360" w:lineRule="auto"/>
        <w:ind w:left="720"/>
        <w:rPr>
          <w:rFonts w:ascii="Simplified Arabic" w:hAnsi="Simplified Arabic" w:cs="Simplified Arabic"/>
          <w:b/>
          <w:bCs/>
          <w:sz w:val="32"/>
          <w:szCs w:val="32"/>
        </w:rPr>
      </w:pPr>
      <w:r w:rsidRPr="00E32DA8">
        <w:rPr>
          <w:rFonts w:ascii="Simplified Arabic" w:hAnsi="Simplified Arabic" w:cs="Simplified Arabic"/>
          <w:b/>
          <w:bCs/>
          <w:sz w:val="32"/>
          <w:szCs w:val="32"/>
          <w:rtl/>
        </w:rPr>
        <w:lastRenderedPageBreak/>
        <w:t>1.5.2 الأهمية التطبيقية:</w:t>
      </w:r>
    </w:p>
    <w:p w14:paraId="79B7ABD8"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توفر نتائج هذه الدراسة أدوات عملية للقيادات التنفيذية في المنظمات غير الربحية لتحسين توجيه المشاريع، كما قد تساعد الجهات الحكومية والمانحين في تقييم جاهزية تلك المنظمات لتحقيق الأثر المطلوب.</w:t>
      </w:r>
    </w:p>
    <w:p w14:paraId="16487C53" w14:textId="58DF2CFA" w:rsidR="00065CAA" w:rsidRPr="00065CAA" w:rsidRDefault="00065CAA" w:rsidP="00065CAA">
      <w:pPr>
        <w:bidi/>
        <w:spacing w:line="360" w:lineRule="auto"/>
        <w:ind w:left="720"/>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75D6438E" w14:textId="77777777" w:rsidR="00065CAA" w:rsidRPr="00E32DA8" w:rsidRDefault="00065CAA" w:rsidP="00065CAA">
      <w:pPr>
        <w:bidi/>
        <w:spacing w:line="360" w:lineRule="auto"/>
        <w:ind w:left="720"/>
        <w:rPr>
          <w:rFonts w:ascii="Simplified Arabic" w:hAnsi="Simplified Arabic" w:cs="Simplified Arabic"/>
          <w:b/>
          <w:bCs/>
          <w:sz w:val="36"/>
          <w:szCs w:val="36"/>
        </w:rPr>
      </w:pPr>
      <w:r w:rsidRPr="00E32DA8">
        <w:rPr>
          <w:rFonts w:ascii="Simplified Arabic" w:hAnsi="Simplified Arabic" w:cs="Simplified Arabic"/>
          <w:b/>
          <w:bCs/>
          <w:sz w:val="36"/>
          <w:szCs w:val="36"/>
          <w:rtl/>
        </w:rPr>
        <w:t>1-6 فرضيات الدراسة</w:t>
      </w:r>
    </w:p>
    <w:p w14:paraId="37EAA2C3"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تنطلق الدراسة من الفرضيات التالية:</w:t>
      </w:r>
    </w:p>
    <w:p w14:paraId="3F72D633"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توجد علاقة ذات دلالة إحصائية بين درجة تطبيق التخطيط الاستراتيجي وتحديد أولويات المشاريع في المنظمات غير الربحية.</w:t>
      </w:r>
    </w:p>
    <w:p w14:paraId="339047AE"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تؤثر جودة التخطيط الاستراتيجي على كفاءة تنفيذ المشاريع.</w:t>
      </w:r>
    </w:p>
    <w:p w14:paraId="411AC04B"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تختلف فاعلية التخطيط الاستراتيجي في توجيه أولويات المشاريع باختلاف حجم المنظمة وخبرتها.</w:t>
      </w:r>
    </w:p>
    <w:p w14:paraId="3A4FCE2B" w14:textId="16FA1508" w:rsidR="00065CAA" w:rsidRDefault="00065CAA" w:rsidP="00065CAA">
      <w:pPr>
        <w:bidi/>
        <w:spacing w:line="360" w:lineRule="auto"/>
        <w:ind w:left="720"/>
        <w:rPr>
          <w:rFonts w:ascii="Simplified Arabic" w:hAnsi="Simplified Arabic" w:cs="Simplified Arabic"/>
          <w:sz w:val="32"/>
          <w:szCs w:val="32"/>
          <w:rtl/>
        </w:rPr>
      </w:pPr>
      <w:r>
        <w:rPr>
          <w:rFonts w:ascii="Simplified Arabic" w:hAnsi="Simplified Arabic" w:cs="Simplified Arabic" w:hint="cs"/>
          <w:sz w:val="32"/>
          <w:szCs w:val="32"/>
          <w:rtl/>
        </w:rPr>
        <w:t xml:space="preserve"> </w:t>
      </w:r>
    </w:p>
    <w:p w14:paraId="31017147" w14:textId="77777777" w:rsidR="00E32DA8" w:rsidRDefault="00E32DA8" w:rsidP="00E32DA8">
      <w:pPr>
        <w:bidi/>
        <w:spacing w:line="360" w:lineRule="auto"/>
        <w:ind w:left="720"/>
        <w:rPr>
          <w:rFonts w:ascii="Simplified Arabic" w:hAnsi="Simplified Arabic" w:cs="Simplified Arabic"/>
          <w:sz w:val="32"/>
          <w:szCs w:val="32"/>
          <w:rtl/>
        </w:rPr>
      </w:pPr>
    </w:p>
    <w:p w14:paraId="483A80FD" w14:textId="77777777" w:rsidR="00E32DA8" w:rsidRPr="00065CAA" w:rsidRDefault="00E32DA8" w:rsidP="00E32DA8">
      <w:pPr>
        <w:bidi/>
        <w:spacing w:line="360" w:lineRule="auto"/>
        <w:ind w:left="720"/>
        <w:rPr>
          <w:rFonts w:ascii="Simplified Arabic" w:hAnsi="Simplified Arabic" w:cs="Simplified Arabic"/>
          <w:sz w:val="32"/>
          <w:szCs w:val="32"/>
        </w:rPr>
      </w:pPr>
    </w:p>
    <w:p w14:paraId="22A5280E" w14:textId="77777777" w:rsidR="00065CAA" w:rsidRPr="00E32DA8" w:rsidRDefault="00065CAA" w:rsidP="00065CAA">
      <w:pPr>
        <w:bidi/>
        <w:spacing w:line="360" w:lineRule="auto"/>
        <w:ind w:left="720"/>
        <w:rPr>
          <w:rFonts w:ascii="Simplified Arabic" w:hAnsi="Simplified Arabic" w:cs="Simplified Arabic"/>
          <w:b/>
          <w:bCs/>
          <w:sz w:val="36"/>
          <w:szCs w:val="36"/>
        </w:rPr>
      </w:pPr>
      <w:r w:rsidRPr="00E32DA8">
        <w:rPr>
          <w:rFonts w:ascii="Simplified Arabic" w:hAnsi="Simplified Arabic" w:cs="Simplified Arabic"/>
          <w:b/>
          <w:bCs/>
          <w:sz w:val="36"/>
          <w:szCs w:val="36"/>
          <w:rtl/>
        </w:rPr>
        <w:lastRenderedPageBreak/>
        <w:t>1-7 حدود الدراسة</w:t>
      </w:r>
    </w:p>
    <w:p w14:paraId="34FE7229"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المجال الموضوعي: تركز الدراسة على العلاقة بين التخطيط الاستراتيجي وتوجيه أولويات المشاريع.</w:t>
      </w:r>
    </w:p>
    <w:p w14:paraId="206E56E7"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المجال المكاني: تشمل الدراسة المنظمات غير الربحية المسجلة والمرخصة رسميًا في المملكة العربية السعودية.</w:t>
      </w:r>
    </w:p>
    <w:p w14:paraId="4408A4C0"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المجال الزمني: يتم تنفيذ الدراسة خلال العام الأكاديمي 2025.</w:t>
      </w:r>
    </w:p>
    <w:p w14:paraId="4ACFCE4A" w14:textId="77777777" w:rsidR="00065CAA" w:rsidRDefault="00065CAA" w:rsidP="00065CAA">
      <w:pPr>
        <w:bidi/>
        <w:spacing w:line="360" w:lineRule="auto"/>
        <w:ind w:left="720"/>
        <w:rPr>
          <w:rFonts w:ascii="Simplified Arabic" w:hAnsi="Simplified Arabic" w:cs="Simplified Arabic"/>
          <w:sz w:val="32"/>
          <w:szCs w:val="32"/>
          <w:rtl/>
        </w:rPr>
      </w:pPr>
      <w:r w:rsidRPr="00065CAA">
        <w:rPr>
          <w:rFonts w:ascii="Simplified Arabic" w:hAnsi="Simplified Arabic" w:cs="Simplified Arabic"/>
          <w:sz w:val="32"/>
          <w:szCs w:val="32"/>
          <w:rtl/>
        </w:rPr>
        <w:t>الحدود المنهجية: تعتمد الدراسة على المنهج الوصفي التحليلي باستخدام الاستبيان كأداة رئيسية.</w:t>
      </w:r>
    </w:p>
    <w:p w14:paraId="5B99AECA" w14:textId="77777777" w:rsidR="00065CAA" w:rsidRDefault="00065CAA" w:rsidP="00065CAA">
      <w:pPr>
        <w:bidi/>
        <w:spacing w:line="360" w:lineRule="auto"/>
        <w:ind w:left="720"/>
        <w:rPr>
          <w:rFonts w:ascii="Simplified Arabic" w:hAnsi="Simplified Arabic" w:cs="Simplified Arabic"/>
          <w:sz w:val="32"/>
          <w:szCs w:val="32"/>
          <w:rtl/>
        </w:rPr>
      </w:pPr>
    </w:p>
    <w:p w14:paraId="72933A5C" w14:textId="545137A0" w:rsidR="00065CAA" w:rsidRPr="00E32DA8" w:rsidRDefault="00065CAA" w:rsidP="00065CAA">
      <w:pPr>
        <w:bidi/>
        <w:spacing w:line="360" w:lineRule="auto"/>
        <w:ind w:left="720"/>
        <w:rPr>
          <w:rFonts w:ascii="Simplified Arabic" w:hAnsi="Simplified Arabic" w:cs="Simplified Arabic"/>
          <w:b/>
          <w:bCs/>
          <w:sz w:val="36"/>
          <w:szCs w:val="36"/>
        </w:rPr>
      </w:pPr>
      <w:r w:rsidRPr="00E32DA8">
        <w:rPr>
          <w:rFonts w:ascii="Simplified Arabic" w:hAnsi="Simplified Arabic" w:cs="Simplified Arabic"/>
          <w:b/>
          <w:bCs/>
          <w:sz w:val="36"/>
          <w:szCs w:val="36"/>
          <w:rtl/>
        </w:rPr>
        <w:t>1-8 المفاهيم والمصطلحات</w:t>
      </w:r>
    </w:p>
    <w:p w14:paraId="1532C752"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التخطيط الاستراتيجي: هو عملية منهجية تقوم بها المنظمات لتحديد الأهداف بعيدة المدى ووضع البرامج والسياسات التي تساعد في تحقيقها.</w:t>
      </w:r>
    </w:p>
    <w:p w14:paraId="58155DD8"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t>أولويات المشاريع: تمثل ترتيب المشاريع حسب أهميتها النسبية ودرجة توافقها مع الأهداف الاستراتيجية للمنظمة.</w:t>
      </w:r>
    </w:p>
    <w:p w14:paraId="46BE0521" w14:textId="77777777" w:rsidR="00065CAA" w:rsidRPr="00065CAA" w:rsidRDefault="00065CAA" w:rsidP="00065CAA">
      <w:pPr>
        <w:bidi/>
        <w:spacing w:line="360" w:lineRule="auto"/>
        <w:ind w:left="720"/>
        <w:rPr>
          <w:rFonts w:ascii="Simplified Arabic" w:hAnsi="Simplified Arabic" w:cs="Simplified Arabic"/>
          <w:sz w:val="32"/>
          <w:szCs w:val="32"/>
        </w:rPr>
      </w:pPr>
      <w:r w:rsidRPr="00065CAA">
        <w:rPr>
          <w:rFonts w:ascii="Simplified Arabic" w:hAnsi="Simplified Arabic" w:cs="Simplified Arabic"/>
          <w:sz w:val="32"/>
          <w:szCs w:val="32"/>
          <w:rtl/>
        </w:rPr>
        <w:lastRenderedPageBreak/>
        <w:t>المنظمات غير الربحية: هي منظمات لا تهدف إلى تحقيق ربح مادي، بل إلى تقديم خدمات أو دعم لمجتمع أو قضية معينة، وغالبًا ما تموّل من التبرعات أو المنح.</w:t>
      </w:r>
    </w:p>
    <w:p w14:paraId="21BCD8C7" w14:textId="70488050" w:rsidR="00065CAA" w:rsidRPr="00065CAA" w:rsidRDefault="00065CAA" w:rsidP="00065CAA">
      <w:pPr>
        <w:bidi/>
        <w:spacing w:line="360" w:lineRule="auto"/>
        <w:ind w:left="720"/>
        <w:rPr>
          <w:rFonts w:ascii="Simplified Arabic" w:hAnsi="Simplified Arabic" w:cs="Simplified Arabic"/>
          <w:sz w:val="32"/>
          <w:szCs w:val="32"/>
        </w:rPr>
      </w:pPr>
    </w:p>
    <w:p w14:paraId="43440915" w14:textId="77777777" w:rsidR="00A7573B" w:rsidRPr="00065CAA" w:rsidRDefault="00A7573B" w:rsidP="00061CCF">
      <w:pPr>
        <w:bidi/>
        <w:spacing w:line="360" w:lineRule="auto"/>
        <w:ind w:left="720"/>
        <w:rPr>
          <w:rFonts w:ascii="Simplified Arabic" w:hAnsi="Simplified Arabic" w:cs="Simplified Arabic"/>
          <w:sz w:val="32"/>
          <w:szCs w:val="32"/>
        </w:rPr>
      </w:pPr>
    </w:p>
    <w:p w14:paraId="7E1D4514" w14:textId="77777777" w:rsidR="00BD6582" w:rsidRDefault="00BD6582" w:rsidP="00061CCF">
      <w:pPr>
        <w:bidi/>
        <w:spacing w:line="360" w:lineRule="auto"/>
        <w:rPr>
          <w:rFonts w:ascii="Simplified Arabic" w:hAnsi="Simplified Arabic" w:cs="Simplified Arabic"/>
          <w:b/>
          <w:bCs/>
          <w:sz w:val="32"/>
          <w:szCs w:val="32"/>
          <w:rtl/>
        </w:rPr>
      </w:pPr>
    </w:p>
    <w:p w14:paraId="6BD71BC9" w14:textId="77777777" w:rsidR="00BD6582" w:rsidRDefault="00BD6582" w:rsidP="00BD6582">
      <w:pPr>
        <w:bidi/>
        <w:spacing w:line="360" w:lineRule="auto"/>
        <w:rPr>
          <w:rFonts w:ascii="Simplified Arabic" w:hAnsi="Simplified Arabic" w:cs="Simplified Arabic"/>
          <w:b/>
          <w:bCs/>
          <w:sz w:val="32"/>
          <w:szCs w:val="32"/>
          <w:rtl/>
        </w:rPr>
      </w:pPr>
    </w:p>
    <w:p w14:paraId="7F7D7A6A" w14:textId="77777777" w:rsidR="00BD6582" w:rsidRDefault="00BD6582" w:rsidP="00BD6582">
      <w:pPr>
        <w:bidi/>
        <w:spacing w:line="360" w:lineRule="auto"/>
        <w:rPr>
          <w:rFonts w:ascii="Simplified Arabic" w:hAnsi="Simplified Arabic" w:cs="Simplified Arabic"/>
          <w:b/>
          <w:bCs/>
          <w:sz w:val="32"/>
          <w:szCs w:val="32"/>
          <w:rtl/>
        </w:rPr>
      </w:pPr>
    </w:p>
    <w:p w14:paraId="003C2248" w14:textId="77777777" w:rsidR="00BD6582" w:rsidRDefault="00BD6582" w:rsidP="00BD6582">
      <w:pPr>
        <w:bidi/>
        <w:spacing w:line="360" w:lineRule="auto"/>
        <w:rPr>
          <w:rFonts w:ascii="Simplified Arabic" w:hAnsi="Simplified Arabic" w:cs="Simplified Arabic"/>
          <w:b/>
          <w:bCs/>
          <w:sz w:val="32"/>
          <w:szCs w:val="32"/>
          <w:rtl/>
        </w:rPr>
      </w:pPr>
    </w:p>
    <w:p w14:paraId="019DEEB1" w14:textId="77777777" w:rsidR="00BD6582" w:rsidRDefault="00BD6582" w:rsidP="00BD6582">
      <w:pPr>
        <w:bidi/>
        <w:spacing w:line="360" w:lineRule="auto"/>
        <w:rPr>
          <w:rFonts w:ascii="Simplified Arabic" w:hAnsi="Simplified Arabic" w:cs="Simplified Arabic"/>
          <w:b/>
          <w:bCs/>
          <w:sz w:val="32"/>
          <w:szCs w:val="32"/>
          <w:rtl/>
        </w:rPr>
      </w:pPr>
    </w:p>
    <w:p w14:paraId="3B53EE6E" w14:textId="77777777" w:rsidR="00BD6582" w:rsidRDefault="00BD6582" w:rsidP="00BD6582">
      <w:pPr>
        <w:bidi/>
        <w:spacing w:line="360" w:lineRule="auto"/>
        <w:rPr>
          <w:rFonts w:ascii="Simplified Arabic" w:hAnsi="Simplified Arabic" w:cs="Simplified Arabic"/>
          <w:b/>
          <w:bCs/>
          <w:sz w:val="32"/>
          <w:szCs w:val="32"/>
          <w:rtl/>
        </w:rPr>
      </w:pPr>
    </w:p>
    <w:p w14:paraId="6E310C0E" w14:textId="77777777" w:rsidR="00BD6582" w:rsidRDefault="00BD6582" w:rsidP="00BD6582">
      <w:pPr>
        <w:bidi/>
        <w:spacing w:line="360" w:lineRule="auto"/>
        <w:rPr>
          <w:rFonts w:ascii="Simplified Arabic" w:hAnsi="Simplified Arabic" w:cs="Simplified Arabic"/>
          <w:b/>
          <w:bCs/>
          <w:sz w:val="32"/>
          <w:szCs w:val="32"/>
          <w:rtl/>
        </w:rPr>
      </w:pPr>
    </w:p>
    <w:p w14:paraId="56EB6034" w14:textId="77777777" w:rsidR="00BD6582" w:rsidRDefault="00BD6582" w:rsidP="00BD6582">
      <w:pPr>
        <w:bidi/>
        <w:spacing w:line="360" w:lineRule="auto"/>
        <w:rPr>
          <w:rFonts w:ascii="Simplified Arabic" w:hAnsi="Simplified Arabic" w:cs="Simplified Arabic"/>
          <w:b/>
          <w:bCs/>
          <w:sz w:val="32"/>
          <w:szCs w:val="32"/>
          <w:rtl/>
        </w:rPr>
      </w:pPr>
    </w:p>
    <w:p w14:paraId="01CD6F5E" w14:textId="77777777" w:rsidR="00BD6582" w:rsidRDefault="00BD6582" w:rsidP="00BD6582">
      <w:pPr>
        <w:bidi/>
        <w:spacing w:line="360" w:lineRule="auto"/>
        <w:rPr>
          <w:rFonts w:ascii="Simplified Arabic" w:hAnsi="Simplified Arabic" w:cs="Simplified Arabic"/>
          <w:b/>
          <w:bCs/>
          <w:sz w:val="32"/>
          <w:szCs w:val="32"/>
          <w:rtl/>
        </w:rPr>
      </w:pPr>
    </w:p>
    <w:p w14:paraId="54315515" w14:textId="77777777" w:rsidR="00BD6582" w:rsidRDefault="00BD6582" w:rsidP="00BD6582">
      <w:pPr>
        <w:bidi/>
        <w:spacing w:line="360" w:lineRule="auto"/>
        <w:rPr>
          <w:rFonts w:ascii="Simplified Arabic" w:hAnsi="Simplified Arabic" w:cs="Simplified Arabic"/>
          <w:b/>
          <w:bCs/>
          <w:sz w:val="32"/>
          <w:szCs w:val="32"/>
          <w:rtl/>
        </w:rPr>
      </w:pPr>
    </w:p>
    <w:p w14:paraId="6E0BD6A0" w14:textId="77777777" w:rsidR="00E32DA8" w:rsidRDefault="00E32DA8" w:rsidP="00E32DA8">
      <w:pPr>
        <w:bidi/>
        <w:spacing w:line="360" w:lineRule="auto"/>
        <w:rPr>
          <w:rFonts w:ascii="Simplified Arabic" w:hAnsi="Simplified Arabic" w:cs="Simplified Arabic"/>
          <w:b/>
          <w:bCs/>
          <w:sz w:val="32"/>
          <w:szCs w:val="32"/>
          <w:rtl/>
        </w:rPr>
      </w:pPr>
    </w:p>
    <w:p w14:paraId="3E7533BC" w14:textId="77777777" w:rsidR="00E32DA8" w:rsidRDefault="00E32DA8" w:rsidP="00E32DA8">
      <w:pPr>
        <w:bidi/>
        <w:spacing w:line="360" w:lineRule="auto"/>
        <w:rPr>
          <w:rFonts w:ascii="Simplified Arabic" w:hAnsi="Simplified Arabic" w:cs="Simplified Arabic"/>
          <w:b/>
          <w:bCs/>
          <w:sz w:val="32"/>
          <w:szCs w:val="32"/>
          <w:rtl/>
        </w:rPr>
      </w:pPr>
    </w:p>
    <w:p w14:paraId="2D192E6F" w14:textId="77777777" w:rsidR="00E32DA8" w:rsidRDefault="00E32DA8" w:rsidP="00E32DA8">
      <w:pPr>
        <w:bidi/>
        <w:spacing w:line="360" w:lineRule="auto"/>
        <w:rPr>
          <w:rFonts w:ascii="Simplified Arabic" w:hAnsi="Simplified Arabic" w:cs="Simplified Arabic"/>
          <w:b/>
          <w:bCs/>
          <w:sz w:val="32"/>
          <w:szCs w:val="32"/>
          <w:rtl/>
        </w:rPr>
      </w:pPr>
    </w:p>
    <w:p w14:paraId="22321D61" w14:textId="77777777" w:rsidR="00E32DA8" w:rsidRDefault="00E32DA8" w:rsidP="00E32DA8">
      <w:pPr>
        <w:bidi/>
        <w:spacing w:line="360" w:lineRule="auto"/>
        <w:rPr>
          <w:rFonts w:ascii="Simplified Arabic" w:hAnsi="Simplified Arabic" w:cs="Simplified Arabic"/>
          <w:b/>
          <w:bCs/>
          <w:sz w:val="32"/>
          <w:szCs w:val="32"/>
          <w:rtl/>
        </w:rPr>
      </w:pPr>
    </w:p>
    <w:p w14:paraId="7BF0210D" w14:textId="77777777" w:rsidR="00E32DA8" w:rsidRDefault="00E32DA8" w:rsidP="00E32DA8">
      <w:pPr>
        <w:bidi/>
        <w:spacing w:line="360" w:lineRule="auto"/>
        <w:rPr>
          <w:rFonts w:ascii="Simplified Arabic" w:hAnsi="Simplified Arabic" w:cs="Simplified Arabic"/>
          <w:b/>
          <w:bCs/>
          <w:sz w:val="32"/>
          <w:szCs w:val="32"/>
          <w:rtl/>
        </w:rPr>
      </w:pPr>
    </w:p>
    <w:p w14:paraId="4C671DA8" w14:textId="77777777" w:rsidR="00E32DA8" w:rsidRDefault="00E32DA8" w:rsidP="00E32DA8">
      <w:pPr>
        <w:bidi/>
        <w:spacing w:line="360" w:lineRule="auto"/>
        <w:rPr>
          <w:rFonts w:ascii="Simplified Arabic" w:hAnsi="Simplified Arabic" w:cs="Simplified Arabic"/>
          <w:b/>
          <w:bCs/>
          <w:sz w:val="32"/>
          <w:szCs w:val="32"/>
          <w:rtl/>
        </w:rPr>
      </w:pPr>
    </w:p>
    <w:p w14:paraId="4D55CF42" w14:textId="41361E33" w:rsidR="00A7573B" w:rsidRPr="004A450D" w:rsidRDefault="00A7573B" w:rsidP="00BD6582">
      <w:pPr>
        <w:bidi/>
        <w:spacing w:line="360" w:lineRule="auto"/>
        <w:jc w:val="center"/>
        <w:rPr>
          <w:rFonts w:ascii="Simplified Arabic" w:hAnsi="Simplified Arabic" w:cs="Simplified Arabic"/>
          <w:b/>
          <w:bCs/>
          <w:sz w:val="40"/>
          <w:szCs w:val="40"/>
        </w:rPr>
      </w:pPr>
      <w:r w:rsidRPr="004A450D">
        <w:rPr>
          <w:rFonts w:ascii="Simplified Arabic" w:hAnsi="Simplified Arabic" w:cs="Simplified Arabic"/>
          <w:b/>
          <w:bCs/>
          <w:sz w:val="40"/>
          <w:szCs w:val="40"/>
          <w:rtl/>
        </w:rPr>
        <w:t>الفصل الثاني: الإطار النظري والدراسات السابقة</w:t>
      </w:r>
    </w:p>
    <w:p w14:paraId="5F55ED00" w14:textId="77777777" w:rsidR="00BD6582" w:rsidRDefault="00BD6582" w:rsidP="00061CCF">
      <w:pPr>
        <w:bidi/>
        <w:spacing w:line="360" w:lineRule="auto"/>
        <w:rPr>
          <w:rFonts w:ascii="Simplified Arabic" w:hAnsi="Simplified Arabic" w:cs="Simplified Arabic"/>
          <w:b/>
          <w:bCs/>
          <w:sz w:val="32"/>
          <w:szCs w:val="32"/>
          <w:rtl/>
        </w:rPr>
      </w:pPr>
    </w:p>
    <w:p w14:paraId="778330FC" w14:textId="77777777" w:rsidR="00BD6582" w:rsidRDefault="00BD6582" w:rsidP="00BD6582">
      <w:pPr>
        <w:bidi/>
        <w:spacing w:line="360" w:lineRule="auto"/>
        <w:rPr>
          <w:rFonts w:ascii="Simplified Arabic" w:hAnsi="Simplified Arabic" w:cs="Simplified Arabic"/>
          <w:b/>
          <w:bCs/>
          <w:sz w:val="32"/>
          <w:szCs w:val="32"/>
          <w:rtl/>
        </w:rPr>
      </w:pPr>
    </w:p>
    <w:p w14:paraId="0687184B" w14:textId="77777777" w:rsidR="00BD6582" w:rsidRDefault="00BD6582" w:rsidP="00BD6582">
      <w:pPr>
        <w:bidi/>
        <w:spacing w:line="360" w:lineRule="auto"/>
        <w:rPr>
          <w:rFonts w:ascii="Simplified Arabic" w:hAnsi="Simplified Arabic" w:cs="Simplified Arabic"/>
          <w:b/>
          <w:bCs/>
          <w:sz w:val="32"/>
          <w:szCs w:val="32"/>
          <w:rtl/>
        </w:rPr>
      </w:pPr>
    </w:p>
    <w:p w14:paraId="455B91D8" w14:textId="77777777" w:rsidR="00BD6582" w:rsidRDefault="00BD6582" w:rsidP="00BD6582">
      <w:pPr>
        <w:bidi/>
        <w:spacing w:line="360" w:lineRule="auto"/>
        <w:rPr>
          <w:rFonts w:ascii="Simplified Arabic" w:hAnsi="Simplified Arabic" w:cs="Simplified Arabic"/>
          <w:b/>
          <w:bCs/>
          <w:sz w:val="32"/>
          <w:szCs w:val="32"/>
          <w:rtl/>
        </w:rPr>
      </w:pPr>
    </w:p>
    <w:p w14:paraId="6F8590D5" w14:textId="77777777" w:rsidR="00BD6582" w:rsidRDefault="00BD6582" w:rsidP="00BD6582">
      <w:pPr>
        <w:bidi/>
        <w:spacing w:line="360" w:lineRule="auto"/>
        <w:rPr>
          <w:rFonts w:ascii="Simplified Arabic" w:hAnsi="Simplified Arabic" w:cs="Simplified Arabic"/>
          <w:b/>
          <w:bCs/>
          <w:sz w:val="32"/>
          <w:szCs w:val="32"/>
          <w:rtl/>
        </w:rPr>
      </w:pPr>
    </w:p>
    <w:p w14:paraId="3FEF1B9A" w14:textId="77777777" w:rsidR="00BD6582" w:rsidRDefault="00BD6582" w:rsidP="00BD6582">
      <w:pPr>
        <w:bidi/>
        <w:spacing w:line="360" w:lineRule="auto"/>
        <w:rPr>
          <w:rFonts w:ascii="Simplified Arabic" w:hAnsi="Simplified Arabic" w:cs="Simplified Arabic"/>
          <w:b/>
          <w:bCs/>
          <w:sz w:val="32"/>
          <w:szCs w:val="32"/>
          <w:rtl/>
        </w:rPr>
      </w:pPr>
    </w:p>
    <w:p w14:paraId="056C1A63" w14:textId="77777777" w:rsidR="00BD6582" w:rsidRDefault="00BD6582" w:rsidP="00BD6582">
      <w:pPr>
        <w:bidi/>
        <w:spacing w:line="360" w:lineRule="auto"/>
        <w:rPr>
          <w:rFonts w:ascii="Simplified Arabic" w:hAnsi="Simplified Arabic" w:cs="Simplified Arabic"/>
          <w:b/>
          <w:bCs/>
          <w:sz w:val="32"/>
          <w:szCs w:val="32"/>
          <w:rtl/>
        </w:rPr>
      </w:pPr>
    </w:p>
    <w:p w14:paraId="3F9FD4DB" w14:textId="085A4498" w:rsidR="00E32DA8" w:rsidRPr="00E32DA8" w:rsidRDefault="00E32DA8" w:rsidP="00E32DA8">
      <w:pPr>
        <w:bidi/>
        <w:spacing w:line="360" w:lineRule="auto"/>
        <w:rPr>
          <w:rFonts w:ascii="Simplified Arabic" w:hAnsi="Simplified Arabic" w:cs="Simplified Arabic"/>
          <w:b/>
          <w:bCs/>
          <w:sz w:val="36"/>
          <w:szCs w:val="36"/>
        </w:rPr>
      </w:pPr>
      <w:r w:rsidRPr="00E32DA8">
        <w:rPr>
          <w:rFonts w:ascii="Simplified Arabic" w:hAnsi="Simplified Arabic" w:cs="Simplified Arabic" w:hint="cs"/>
          <w:b/>
          <w:bCs/>
          <w:sz w:val="36"/>
          <w:szCs w:val="36"/>
          <w:rtl/>
        </w:rPr>
        <w:lastRenderedPageBreak/>
        <w:t>2-1</w:t>
      </w:r>
      <w:r w:rsidRPr="00E32DA8">
        <w:rPr>
          <w:rFonts w:ascii="Simplified Arabic" w:hAnsi="Simplified Arabic" w:cs="Simplified Arabic"/>
          <w:b/>
          <w:bCs/>
          <w:sz w:val="36"/>
          <w:szCs w:val="36"/>
        </w:rPr>
        <w:t xml:space="preserve"> </w:t>
      </w:r>
      <w:r w:rsidRPr="00E32DA8">
        <w:rPr>
          <w:rFonts w:ascii="Simplified Arabic" w:hAnsi="Simplified Arabic" w:cs="Simplified Arabic"/>
          <w:b/>
          <w:bCs/>
          <w:sz w:val="36"/>
          <w:szCs w:val="36"/>
          <w:rtl/>
        </w:rPr>
        <w:t>الإطار النظري للدراسة</w:t>
      </w:r>
    </w:p>
    <w:p w14:paraId="71B5A26F"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أولًا: التخطيط الاستراتيجي</w:t>
      </w:r>
    </w:p>
    <w:p w14:paraId="60256419"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تعريف التخطيط الاستراتيجي</w:t>
      </w:r>
    </w:p>
    <w:p w14:paraId="157E02F4" w14:textId="77777777" w:rsidR="00E32DA8" w:rsidRDefault="00E32DA8" w:rsidP="00E32DA8">
      <w:pPr>
        <w:bidi/>
        <w:spacing w:line="360" w:lineRule="auto"/>
        <w:rPr>
          <w:rFonts w:ascii="Simplified Arabic" w:hAnsi="Simplified Arabic" w:cs="Simplified Arabic"/>
          <w:sz w:val="32"/>
          <w:szCs w:val="32"/>
          <w:rtl/>
        </w:rPr>
      </w:pPr>
      <w:r w:rsidRPr="00E32DA8">
        <w:rPr>
          <w:rFonts w:ascii="Simplified Arabic" w:hAnsi="Simplified Arabic" w:cs="Simplified Arabic"/>
          <w:sz w:val="32"/>
          <w:szCs w:val="32"/>
          <w:rtl/>
        </w:rPr>
        <w:t>يعرف التخطيط الاستراتيجي بأنه "عملية منهجية لرسم التوجهات المستقبلية للمنظمة من خلال تحديد الأهداف الاستراتيجية ووضع الخطط والسياسات اللازمة لتحقيقها، بناءً على تحليل البيئة الداخلية والخارجية</w:t>
      </w:r>
      <w:r w:rsidRPr="00E32DA8">
        <w:rPr>
          <w:rFonts w:ascii="Simplified Arabic" w:hAnsi="Simplified Arabic" w:cs="Simplified Arabic"/>
          <w:sz w:val="32"/>
          <w:szCs w:val="32"/>
        </w:rPr>
        <w:t>" (David, 2017).</w:t>
      </w:r>
    </w:p>
    <w:p w14:paraId="0C1F7A1D" w14:textId="77777777" w:rsidR="00E32DA8" w:rsidRPr="00E32DA8" w:rsidRDefault="00E32DA8" w:rsidP="00E32DA8">
      <w:pPr>
        <w:bidi/>
        <w:spacing w:line="360" w:lineRule="auto"/>
        <w:rPr>
          <w:rFonts w:ascii="Simplified Arabic" w:hAnsi="Simplified Arabic" w:cs="Simplified Arabic"/>
          <w:sz w:val="32"/>
          <w:szCs w:val="32"/>
        </w:rPr>
      </w:pPr>
    </w:p>
    <w:p w14:paraId="1E440563"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أهمية التخطيط الاستراتيجي في المنظمات</w:t>
      </w:r>
    </w:p>
    <w:p w14:paraId="328F6A07"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تتجلى أهمية التخطيط الاستراتيجي في تمكين المنظمات من</w:t>
      </w:r>
      <w:r w:rsidRPr="00E32DA8">
        <w:rPr>
          <w:rFonts w:ascii="Simplified Arabic" w:hAnsi="Simplified Arabic" w:cs="Simplified Arabic"/>
          <w:sz w:val="32"/>
          <w:szCs w:val="32"/>
        </w:rPr>
        <w:t>:</w:t>
      </w:r>
    </w:p>
    <w:p w14:paraId="42E357D3" w14:textId="77777777" w:rsidR="00E32DA8" w:rsidRPr="00E32DA8" w:rsidRDefault="00E32DA8" w:rsidP="00E32DA8">
      <w:pPr>
        <w:numPr>
          <w:ilvl w:val="0"/>
          <w:numId w:val="43"/>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تحديد الأولويات واتخاذ قرارات رشيدة</w:t>
      </w:r>
    </w:p>
    <w:p w14:paraId="26AD05DB" w14:textId="77777777" w:rsidR="00E32DA8" w:rsidRPr="00E32DA8" w:rsidRDefault="00E32DA8" w:rsidP="00E32DA8">
      <w:pPr>
        <w:numPr>
          <w:ilvl w:val="0"/>
          <w:numId w:val="43"/>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استثمار الموارد المتاحة بفعالية</w:t>
      </w:r>
    </w:p>
    <w:p w14:paraId="56C671FB" w14:textId="77777777" w:rsidR="00E32DA8" w:rsidRPr="00E32DA8" w:rsidRDefault="00E32DA8" w:rsidP="00E32DA8">
      <w:pPr>
        <w:numPr>
          <w:ilvl w:val="0"/>
          <w:numId w:val="43"/>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التفاعل مع التغيرات البيئية</w:t>
      </w:r>
    </w:p>
    <w:p w14:paraId="160F98B5" w14:textId="77777777" w:rsidR="00E32DA8" w:rsidRPr="00E32DA8" w:rsidRDefault="00E32DA8" w:rsidP="00E32DA8">
      <w:pPr>
        <w:numPr>
          <w:ilvl w:val="0"/>
          <w:numId w:val="43"/>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تعزيز القدرة التنافسية وتحقيق التميز المؤسسي</w:t>
      </w:r>
    </w:p>
    <w:p w14:paraId="279465F1" w14:textId="77777777" w:rsidR="00E32DA8" w:rsidRDefault="00E32DA8" w:rsidP="00E32DA8">
      <w:pPr>
        <w:bidi/>
        <w:spacing w:line="360" w:lineRule="auto"/>
        <w:rPr>
          <w:rFonts w:ascii="Simplified Arabic" w:hAnsi="Simplified Arabic" w:cs="Simplified Arabic"/>
          <w:b/>
          <w:bCs/>
          <w:sz w:val="32"/>
          <w:szCs w:val="32"/>
          <w:rtl/>
        </w:rPr>
      </w:pPr>
    </w:p>
    <w:p w14:paraId="6F620828" w14:textId="0EA33E29"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lastRenderedPageBreak/>
        <w:t>مراحل التخطيط الاستراتيجي</w:t>
      </w:r>
    </w:p>
    <w:p w14:paraId="1EDFCD69"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تحليل البيئة الداخلية والخارجية</w:t>
      </w:r>
      <w:r w:rsidRPr="00E32DA8">
        <w:rPr>
          <w:rFonts w:ascii="Simplified Arabic" w:hAnsi="Simplified Arabic" w:cs="Simplified Arabic"/>
          <w:sz w:val="32"/>
          <w:szCs w:val="32"/>
        </w:rPr>
        <w:t xml:space="preserve"> (SWOT)</w:t>
      </w:r>
    </w:p>
    <w:p w14:paraId="0AD7F7C2"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تحديد الرسالة والرؤية والقيم</w:t>
      </w:r>
    </w:p>
    <w:p w14:paraId="1A489350"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صياغة الأهداف الاستراتيجية</w:t>
      </w:r>
    </w:p>
    <w:p w14:paraId="6D4822A0"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وضع الخطط والبرامج</w:t>
      </w:r>
    </w:p>
    <w:p w14:paraId="036547AB"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تخصيص الموارد</w:t>
      </w:r>
    </w:p>
    <w:p w14:paraId="5F7B2231" w14:textId="77777777" w:rsidR="00E32DA8" w:rsidRPr="00E32DA8" w:rsidRDefault="00E32DA8" w:rsidP="00E32DA8">
      <w:pPr>
        <w:numPr>
          <w:ilvl w:val="0"/>
          <w:numId w:val="44"/>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المتابعة والتقييم</w:t>
      </w:r>
    </w:p>
    <w:p w14:paraId="11DB9F0D" w14:textId="38A78F6C" w:rsidR="00E32DA8" w:rsidRPr="00E32DA8" w:rsidRDefault="00E32DA8" w:rsidP="00E32DA8">
      <w:pPr>
        <w:bidi/>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317162C1"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ثانيًا: أولويات المشاريع</w:t>
      </w:r>
    </w:p>
    <w:p w14:paraId="65E66652"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مفهوم أولويات المشاريع</w:t>
      </w:r>
    </w:p>
    <w:p w14:paraId="52F03A52" w14:textId="77777777" w:rsidR="00E32DA8" w:rsidRDefault="00E32DA8" w:rsidP="00E32DA8">
      <w:pPr>
        <w:bidi/>
        <w:spacing w:line="360" w:lineRule="auto"/>
        <w:rPr>
          <w:rFonts w:ascii="Simplified Arabic" w:hAnsi="Simplified Arabic" w:cs="Simplified Arabic"/>
          <w:sz w:val="32"/>
          <w:szCs w:val="32"/>
          <w:rtl/>
        </w:rPr>
      </w:pPr>
      <w:r w:rsidRPr="00E32DA8">
        <w:rPr>
          <w:rFonts w:ascii="Simplified Arabic" w:hAnsi="Simplified Arabic" w:cs="Simplified Arabic"/>
          <w:sz w:val="32"/>
          <w:szCs w:val="32"/>
          <w:rtl/>
        </w:rPr>
        <w:t>هي عملية ترتيب المشاريع بحسب أهميتها وتأثيرها على الأهداف الاستراتيجية للمنظمة، مما يساعد على تحسين توزيع الموارد وزيادة فاعلية التنفيذ</w:t>
      </w:r>
      <w:r w:rsidRPr="00E32DA8">
        <w:rPr>
          <w:rFonts w:ascii="Simplified Arabic" w:hAnsi="Simplified Arabic" w:cs="Simplified Arabic"/>
          <w:sz w:val="32"/>
          <w:szCs w:val="32"/>
        </w:rPr>
        <w:t>.</w:t>
      </w:r>
    </w:p>
    <w:p w14:paraId="2342A288" w14:textId="77777777" w:rsidR="00E32DA8" w:rsidRDefault="00E32DA8" w:rsidP="00E32DA8">
      <w:pPr>
        <w:bidi/>
        <w:spacing w:line="360" w:lineRule="auto"/>
        <w:rPr>
          <w:rFonts w:ascii="Simplified Arabic" w:hAnsi="Simplified Arabic" w:cs="Simplified Arabic"/>
          <w:sz w:val="32"/>
          <w:szCs w:val="32"/>
          <w:rtl/>
        </w:rPr>
      </w:pPr>
    </w:p>
    <w:p w14:paraId="1EF93B8F" w14:textId="77777777" w:rsidR="00E32DA8" w:rsidRPr="00E32DA8" w:rsidRDefault="00E32DA8" w:rsidP="00E32DA8">
      <w:pPr>
        <w:bidi/>
        <w:spacing w:line="360" w:lineRule="auto"/>
        <w:rPr>
          <w:rFonts w:ascii="Simplified Arabic" w:hAnsi="Simplified Arabic" w:cs="Simplified Arabic"/>
          <w:sz w:val="32"/>
          <w:szCs w:val="32"/>
        </w:rPr>
      </w:pPr>
    </w:p>
    <w:p w14:paraId="64FA3028"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lastRenderedPageBreak/>
        <w:t>أدوات تحديد الأولويات</w:t>
      </w:r>
    </w:p>
    <w:p w14:paraId="6D165C99" w14:textId="77777777" w:rsidR="00E32DA8" w:rsidRPr="00E32DA8" w:rsidRDefault="00E32DA8" w:rsidP="00E32DA8">
      <w:pPr>
        <w:numPr>
          <w:ilvl w:val="0"/>
          <w:numId w:val="45"/>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 xml:space="preserve">مصفوفة </w:t>
      </w:r>
      <w:proofErr w:type="spellStart"/>
      <w:r w:rsidRPr="00E32DA8">
        <w:rPr>
          <w:rFonts w:ascii="Simplified Arabic" w:hAnsi="Simplified Arabic" w:cs="Simplified Arabic"/>
          <w:sz w:val="32"/>
          <w:szCs w:val="32"/>
          <w:rtl/>
        </w:rPr>
        <w:t>الأيزنهاور</w:t>
      </w:r>
      <w:proofErr w:type="spellEnd"/>
      <w:r w:rsidRPr="00E32DA8">
        <w:rPr>
          <w:rFonts w:ascii="Simplified Arabic" w:hAnsi="Simplified Arabic" w:cs="Simplified Arabic"/>
          <w:sz w:val="32"/>
          <w:szCs w:val="32"/>
        </w:rPr>
        <w:t xml:space="preserve"> Eisenhower Matrix</w:t>
      </w:r>
    </w:p>
    <w:p w14:paraId="0DEB5345" w14:textId="77777777" w:rsidR="00E32DA8" w:rsidRPr="00E32DA8" w:rsidRDefault="00E32DA8" w:rsidP="00E32DA8">
      <w:pPr>
        <w:numPr>
          <w:ilvl w:val="0"/>
          <w:numId w:val="45"/>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تحليل العائد مقابل الجهد</w:t>
      </w:r>
    </w:p>
    <w:p w14:paraId="17E630F2" w14:textId="77777777" w:rsidR="00E32DA8" w:rsidRPr="00E32DA8" w:rsidRDefault="00E32DA8" w:rsidP="00E32DA8">
      <w:pPr>
        <w:numPr>
          <w:ilvl w:val="0"/>
          <w:numId w:val="45"/>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مصفوفة تقييم المخاطر</w:t>
      </w:r>
    </w:p>
    <w:p w14:paraId="74F07433" w14:textId="77777777" w:rsidR="00E32DA8" w:rsidRPr="00E32DA8" w:rsidRDefault="00E32DA8" w:rsidP="00E32DA8">
      <w:pPr>
        <w:numPr>
          <w:ilvl w:val="0"/>
          <w:numId w:val="45"/>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تحليل القيمة المضافة</w:t>
      </w:r>
    </w:p>
    <w:p w14:paraId="47A6C2E3" w14:textId="2B6D72F3" w:rsidR="00E32DA8" w:rsidRPr="00E32DA8" w:rsidRDefault="009646F2" w:rsidP="00E32DA8">
      <w:pPr>
        <w:bidi/>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638F49C4"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ثالثًا: إدارة المشاريع في القطاع غير الربحي</w:t>
      </w:r>
    </w:p>
    <w:p w14:paraId="0B0DD31A"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خصائص المشاريع غير الربحية</w:t>
      </w:r>
    </w:p>
    <w:p w14:paraId="2C683954" w14:textId="77777777" w:rsidR="00E32DA8" w:rsidRPr="00E32DA8" w:rsidRDefault="00E32DA8" w:rsidP="00E32DA8">
      <w:pPr>
        <w:numPr>
          <w:ilvl w:val="0"/>
          <w:numId w:val="46"/>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التركيز على الأثر المجتمعي وليس الربح</w:t>
      </w:r>
    </w:p>
    <w:p w14:paraId="356C1DCA" w14:textId="77777777" w:rsidR="00E32DA8" w:rsidRPr="00E32DA8" w:rsidRDefault="00E32DA8" w:rsidP="00E32DA8">
      <w:pPr>
        <w:numPr>
          <w:ilvl w:val="0"/>
          <w:numId w:val="46"/>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تمويل غالبًا من التبرعات والمنح</w:t>
      </w:r>
    </w:p>
    <w:p w14:paraId="0FBF92CC" w14:textId="77777777" w:rsidR="00E32DA8" w:rsidRPr="00E32DA8" w:rsidRDefault="00E32DA8" w:rsidP="00E32DA8">
      <w:pPr>
        <w:numPr>
          <w:ilvl w:val="0"/>
          <w:numId w:val="46"/>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كثرة أصحاب المصلحة</w:t>
      </w:r>
    </w:p>
    <w:p w14:paraId="436F495E" w14:textId="77777777" w:rsidR="00E32DA8" w:rsidRPr="00E32DA8" w:rsidRDefault="00E32DA8" w:rsidP="00E32DA8">
      <w:pPr>
        <w:numPr>
          <w:ilvl w:val="0"/>
          <w:numId w:val="46"/>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تحديات في الموارد والحوكمة</w:t>
      </w:r>
    </w:p>
    <w:p w14:paraId="3B0021EE" w14:textId="77777777" w:rsidR="009646F2" w:rsidRDefault="009646F2" w:rsidP="00E32DA8">
      <w:pPr>
        <w:bidi/>
        <w:spacing w:line="360" w:lineRule="auto"/>
        <w:rPr>
          <w:rFonts w:ascii="Simplified Arabic" w:hAnsi="Simplified Arabic" w:cs="Simplified Arabic"/>
          <w:sz w:val="32"/>
          <w:szCs w:val="32"/>
          <w:rtl/>
        </w:rPr>
      </w:pPr>
    </w:p>
    <w:p w14:paraId="3B79451E" w14:textId="77777777" w:rsidR="009646F2" w:rsidRDefault="009646F2" w:rsidP="009646F2">
      <w:pPr>
        <w:bidi/>
        <w:spacing w:line="360" w:lineRule="auto"/>
        <w:rPr>
          <w:rFonts w:ascii="Simplified Arabic" w:hAnsi="Simplified Arabic" w:cs="Simplified Arabic"/>
          <w:sz w:val="32"/>
          <w:szCs w:val="32"/>
          <w:rtl/>
        </w:rPr>
      </w:pPr>
    </w:p>
    <w:p w14:paraId="1F5E69E7" w14:textId="0F228C9E" w:rsidR="00E32DA8" w:rsidRPr="00E32DA8" w:rsidRDefault="00E32DA8" w:rsidP="009646F2">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lastRenderedPageBreak/>
        <w:t>تحديات إدارة المشاريع في المنظمات غير الربحية</w:t>
      </w:r>
    </w:p>
    <w:p w14:paraId="041172BA" w14:textId="77777777" w:rsidR="00E32DA8" w:rsidRPr="00E32DA8" w:rsidRDefault="00E32DA8" w:rsidP="00E32DA8">
      <w:pPr>
        <w:numPr>
          <w:ilvl w:val="0"/>
          <w:numId w:val="47"/>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ضعف التخطيط المسبق</w:t>
      </w:r>
    </w:p>
    <w:p w14:paraId="2C6AF8B4" w14:textId="77777777" w:rsidR="00E32DA8" w:rsidRPr="00E32DA8" w:rsidRDefault="00E32DA8" w:rsidP="00E32DA8">
      <w:pPr>
        <w:numPr>
          <w:ilvl w:val="0"/>
          <w:numId w:val="47"/>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نقص الكفاءات الإدارية</w:t>
      </w:r>
    </w:p>
    <w:p w14:paraId="1ED3CE89" w14:textId="77777777" w:rsidR="00E32DA8" w:rsidRPr="00E32DA8" w:rsidRDefault="00E32DA8" w:rsidP="00E32DA8">
      <w:pPr>
        <w:numPr>
          <w:ilvl w:val="0"/>
          <w:numId w:val="47"/>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غياب الأولويات الواضحة</w:t>
      </w:r>
    </w:p>
    <w:p w14:paraId="3EA719A3" w14:textId="77777777" w:rsidR="00E32DA8" w:rsidRPr="00E32DA8" w:rsidRDefault="00E32DA8" w:rsidP="00E32DA8">
      <w:pPr>
        <w:numPr>
          <w:ilvl w:val="0"/>
          <w:numId w:val="47"/>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ضعف التقييم والمتابعة</w:t>
      </w:r>
    </w:p>
    <w:p w14:paraId="2B8F6113" w14:textId="375838B9" w:rsidR="00E32DA8" w:rsidRPr="00E32DA8" w:rsidRDefault="009646F2" w:rsidP="00E32DA8">
      <w:pPr>
        <w:bidi/>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368BEE18" w14:textId="4E84E247" w:rsidR="00E32DA8" w:rsidRPr="00E32DA8" w:rsidRDefault="00E32DA8" w:rsidP="00E32DA8">
      <w:pPr>
        <w:bidi/>
        <w:spacing w:line="360" w:lineRule="auto"/>
        <w:rPr>
          <w:rFonts w:ascii="Simplified Arabic" w:hAnsi="Simplified Arabic" w:cs="Simplified Arabic"/>
          <w:b/>
          <w:bCs/>
          <w:sz w:val="36"/>
          <w:szCs w:val="36"/>
        </w:rPr>
      </w:pPr>
      <w:r w:rsidRPr="00E32DA8">
        <w:rPr>
          <w:rFonts w:ascii="Simplified Arabic" w:hAnsi="Simplified Arabic" w:cs="Simplified Arabic"/>
          <w:b/>
          <w:bCs/>
          <w:sz w:val="36"/>
          <w:szCs w:val="36"/>
        </w:rPr>
        <w:t>2-</w:t>
      </w:r>
      <w:proofErr w:type="gramStart"/>
      <w:r w:rsidRPr="00E32DA8">
        <w:rPr>
          <w:rFonts w:ascii="Simplified Arabic" w:hAnsi="Simplified Arabic" w:cs="Simplified Arabic"/>
          <w:b/>
          <w:bCs/>
          <w:sz w:val="36"/>
          <w:szCs w:val="36"/>
        </w:rPr>
        <w:t xml:space="preserve">2 </w:t>
      </w:r>
      <w:r w:rsidR="009646F2" w:rsidRPr="009646F2">
        <w:rPr>
          <w:rFonts w:ascii="Simplified Arabic" w:hAnsi="Simplified Arabic" w:cs="Simplified Arabic" w:hint="cs"/>
          <w:b/>
          <w:bCs/>
          <w:sz w:val="36"/>
          <w:szCs w:val="36"/>
          <w:rtl/>
        </w:rPr>
        <w:t xml:space="preserve"> </w:t>
      </w:r>
      <w:r w:rsidRPr="00E32DA8">
        <w:rPr>
          <w:rFonts w:ascii="Simplified Arabic" w:hAnsi="Simplified Arabic" w:cs="Simplified Arabic"/>
          <w:b/>
          <w:bCs/>
          <w:sz w:val="36"/>
          <w:szCs w:val="36"/>
          <w:rtl/>
        </w:rPr>
        <w:t>الدراسات</w:t>
      </w:r>
      <w:proofErr w:type="gramEnd"/>
      <w:r w:rsidRPr="00E32DA8">
        <w:rPr>
          <w:rFonts w:ascii="Simplified Arabic" w:hAnsi="Simplified Arabic" w:cs="Simplified Arabic"/>
          <w:b/>
          <w:bCs/>
          <w:sz w:val="36"/>
          <w:szCs w:val="36"/>
          <w:rtl/>
        </w:rPr>
        <w:t xml:space="preserve"> السابقة</w:t>
      </w:r>
    </w:p>
    <w:p w14:paraId="3139E08B"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أولًا: الدراسات العربية</w:t>
      </w:r>
    </w:p>
    <w:p w14:paraId="1467F576"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دراسة (الشمري، 2020)</w:t>
      </w:r>
    </w:p>
    <w:p w14:paraId="734075D9" w14:textId="77777777" w:rsidR="00E32DA8" w:rsidRDefault="00E32DA8" w:rsidP="00E32DA8">
      <w:pPr>
        <w:bidi/>
        <w:spacing w:line="360" w:lineRule="auto"/>
        <w:rPr>
          <w:rFonts w:ascii="Simplified Arabic" w:hAnsi="Simplified Arabic" w:cs="Simplified Arabic"/>
          <w:sz w:val="32"/>
          <w:szCs w:val="32"/>
          <w:rtl/>
        </w:rPr>
      </w:pPr>
      <w:r w:rsidRPr="00E32DA8">
        <w:rPr>
          <w:rFonts w:ascii="Simplified Arabic" w:hAnsi="Simplified Arabic" w:cs="Simplified Arabic"/>
          <w:sz w:val="32"/>
          <w:szCs w:val="32"/>
          <w:rtl/>
        </w:rPr>
        <w:t>عنوان الدراسة</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أثر التخطيط الاستراتيجي على أداء الجمعيات الخيرية في المملكة العربية السعودية</w:t>
      </w:r>
      <w:r w:rsidRPr="00E32DA8">
        <w:rPr>
          <w:rFonts w:ascii="Simplified Arabic" w:hAnsi="Simplified Arabic" w:cs="Simplified Arabic"/>
          <w:sz w:val="32"/>
          <w:szCs w:val="32"/>
        </w:rPr>
        <w:br/>
      </w:r>
      <w:r w:rsidRPr="00E32DA8">
        <w:rPr>
          <w:rFonts w:ascii="Simplified Arabic" w:hAnsi="Simplified Arabic" w:cs="Simplified Arabic"/>
          <w:sz w:val="32"/>
          <w:szCs w:val="32"/>
          <w:rtl/>
        </w:rPr>
        <w:t>المنهج</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وصفي تحليلي</w:t>
      </w:r>
      <w:r w:rsidRPr="00E32DA8">
        <w:rPr>
          <w:rFonts w:ascii="Simplified Arabic" w:hAnsi="Simplified Arabic" w:cs="Simplified Arabic"/>
          <w:sz w:val="32"/>
          <w:szCs w:val="32"/>
        </w:rPr>
        <w:br/>
      </w:r>
      <w:r w:rsidRPr="00E32DA8">
        <w:rPr>
          <w:rFonts w:ascii="Simplified Arabic" w:hAnsi="Simplified Arabic" w:cs="Simplified Arabic"/>
          <w:sz w:val="32"/>
          <w:szCs w:val="32"/>
          <w:rtl/>
        </w:rPr>
        <w:t>النتائج</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أشارت إلى وجود علاقة قوية بين وضوح التخطيط الاستراتيجي وفاعلية تنفيذ البرامج، مع توصية بتعزيز ثقافة التخطيط بين العاملين في الجمعيات</w:t>
      </w:r>
      <w:r w:rsidRPr="00E32DA8">
        <w:rPr>
          <w:rFonts w:ascii="Simplified Arabic" w:hAnsi="Simplified Arabic" w:cs="Simplified Arabic"/>
          <w:sz w:val="32"/>
          <w:szCs w:val="32"/>
        </w:rPr>
        <w:t>.</w:t>
      </w:r>
    </w:p>
    <w:p w14:paraId="517E9016" w14:textId="77777777" w:rsidR="009646F2" w:rsidRPr="00E32DA8" w:rsidRDefault="009646F2" w:rsidP="009646F2">
      <w:pPr>
        <w:bidi/>
        <w:spacing w:line="360" w:lineRule="auto"/>
        <w:rPr>
          <w:rFonts w:ascii="Simplified Arabic" w:hAnsi="Simplified Arabic" w:cs="Simplified Arabic"/>
          <w:sz w:val="32"/>
          <w:szCs w:val="32"/>
        </w:rPr>
      </w:pPr>
    </w:p>
    <w:p w14:paraId="0AF5F8B3"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lastRenderedPageBreak/>
        <w:t>دراسة (العنزي، 2018)</w:t>
      </w:r>
    </w:p>
    <w:p w14:paraId="1952B00A"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عنوان الدراسة</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مدى التزام المنظمات غير الربحية بالخطط الاستراتيجية في المملكة</w:t>
      </w:r>
      <w:r w:rsidRPr="00E32DA8">
        <w:rPr>
          <w:rFonts w:ascii="Simplified Arabic" w:hAnsi="Simplified Arabic" w:cs="Simplified Arabic"/>
          <w:sz w:val="32"/>
          <w:szCs w:val="32"/>
        </w:rPr>
        <w:br/>
      </w:r>
      <w:r w:rsidRPr="00E32DA8">
        <w:rPr>
          <w:rFonts w:ascii="Simplified Arabic" w:hAnsi="Simplified Arabic" w:cs="Simplified Arabic"/>
          <w:sz w:val="32"/>
          <w:szCs w:val="32"/>
          <w:rtl/>
        </w:rPr>
        <w:t>النتائج</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أظهرت وجود قصور في تطبيق خطط استراتيجية حقيقية، وأن معظم الخطط تبقى في الإطار النظري دون تنفيذ فعلي</w:t>
      </w:r>
      <w:r w:rsidRPr="00E32DA8">
        <w:rPr>
          <w:rFonts w:ascii="Simplified Arabic" w:hAnsi="Simplified Arabic" w:cs="Simplified Arabic"/>
          <w:sz w:val="32"/>
          <w:szCs w:val="32"/>
        </w:rPr>
        <w:t>.</w:t>
      </w:r>
    </w:p>
    <w:p w14:paraId="14382E47" w14:textId="35679953" w:rsidR="00E32DA8" w:rsidRPr="00E32DA8" w:rsidRDefault="009646F2" w:rsidP="00E32DA8">
      <w:pPr>
        <w:bidi/>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4A540793" w14:textId="77777777" w:rsidR="00E32DA8" w:rsidRPr="00E32DA8" w:rsidRDefault="00E32DA8" w:rsidP="00E32DA8">
      <w:pPr>
        <w:bidi/>
        <w:spacing w:line="360" w:lineRule="auto"/>
        <w:rPr>
          <w:rFonts w:ascii="Simplified Arabic" w:hAnsi="Simplified Arabic" w:cs="Simplified Arabic"/>
          <w:b/>
          <w:bCs/>
          <w:sz w:val="32"/>
          <w:szCs w:val="32"/>
        </w:rPr>
      </w:pPr>
      <w:r w:rsidRPr="00E32DA8">
        <w:rPr>
          <w:rFonts w:ascii="Simplified Arabic" w:hAnsi="Simplified Arabic" w:cs="Simplified Arabic"/>
          <w:b/>
          <w:bCs/>
          <w:sz w:val="32"/>
          <w:szCs w:val="32"/>
          <w:rtl/>
        </w:rPr>
        <w:t>ثانيًا: الدراسات الأجنبية</w:t>
      </w:r>
    </w:p>
    <w:p w14:paraId="14B36B92"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دراسة</w:t>
      </w:r>
      <w:r w:rsidRPr="00E32DA8">
        <w:rPr>
          <w:rFonts w:ascii="Simplified Arabic" w:hAnsi="Simplified Arabic" w:cs="Simplified Arabic"/>
          <w:sz w:val="32"/>
          <w:szCs w:val="32"/>
        </w:rPr>
        <w:t xml:space="preserve"> (Bryson, 2018)</w:t>
      </w:r>
    </w:p>
    <w:p w14:paraId="4232795C"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العنوان</w:t>
      </w:r>
      <w:r w:rsidRPr="00E32DA8">
        <w:rPr>
          <w:rFonts w:ascii="Simplified Arabic" w:hAnsi="Simplified Arabic" w:cs="Simplified Arabic"/>
          <w:sz w:val="32"/>
          <w:szCs w:val="32"/>
        </w:rPr>
        <w:t>: Strategic Planning for Public and Nonprofit Organizations</w:t>
      </w:r>
      <w:r w:rsidRPr="00E32DA8">
        <w:rPr>
          <w:rFonts w:ascii="Simplified Arabic" w:hAnsi="Simplified Arabic" w:cs="Simplified Arabic"/>
          <w:sz w:val="32"/>
          <w:szCs w:val="32"/>
        </w:rPr>
        <w:br/>
      </w:r>
      <w:r w:rsidRPr="00E32DA8">
        <w:rPr>
          <w:rFonts w:ascii="Simplified Arabic" w:hAnsi="Simplified Arabic" w:cs="Simplified Arabic"/>
          <w:sz w:val="32"/>
          <w:szCs w:val="32"/>
          <w:rtl/>
        </w:rPr>
        <w:t>النتائج</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أكد الباحث أهمية إشراك أصحاب المصلحة في عملية التخطيط لتعزيز ملكية الخطط وتسهيل تنفيذها</w:t>
      </w:r>
      <w:r w:rsidRPr="00E32DA8">
        <w:rPr>
          <w:rFonts w:ascii="Simplified Arabic" w:hAnsi="Simplified Arabic" w:cs="Simplified Arabic"/>
          <w:sz w:val="32"/>
          <w:szCs w:val="32"/>
        </w:rPr>
        <w:t>.</w:t>
      </w:r>
    </w:p>
    <w:p w14:paraId="2566968A"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دراسة</w:t>
      </w:r>
      <w:r w:rsidRPr="00E32DA8">
        <w:rPr>
          <w:rFonts w:ascii="Simplified Arabic" w:hAnsi="Simplified Arabic" w:cs="Simplified Arabic"/>
          <w:sz w:val="32"/>
          <w:szCs w:val="32"/>
        </w:rPr>
        <w:t xml:space="preserve"> (</w:t>
      </w:r>
      <w:proofErr w:type="spellStart"/>
      <w:r w:rsidRPr="00E32DA8">
        <w:rPr>
          <w:rFonts w:ascii="Simplified Arabic" w:hAnsi="Simplified Arabic" w:cs="Simplified Arabic"/>
          <w:sz w:val="32"/>
          <w:szCs w:val="32"/>
        </w:rPr>
        <w:t>Kapucu</w:t>
      </w:r>
      <w:proofErr w:type="spellEnd"/>
      <w:r w:rsidRPr="00E32DA8">
        <w:rPr>
          <w:rFonts w:ascii="Simplified Arabic" w:hAnsi="Simplified Arabic" w:cs="Simplified Arabic"/>
          <w:sz w:val="32"/>
          <w:szCs w:val="32"/>
        </w:rPr>
        <w:t xml:space="preserve"> &amp; </w:t>
      </w:r>
      <w:proofErr w:type="spellStart"/>
      <w:r w:rsidRPr="00E32DA8">
        <w:rPr>
          <w:rFonts w:ascii="Simplified Arabic" w:hAnsi="Simplified Arabic" w:cs="Simplified Arabic"/>
          <w:sz w:val="32"/>
          <w:szCs w:val="32"/>
        </w:rPr>
        <w:t>Ustun</w:t>
      </w:r>
      <w:proofErr w:type="spellEnd"/>
      <w:r w:rsidRPr="00E32DA8">
        <w:rPr>
          <w:rFonts w:ascii="Simplified Arabic" w:hAnsi="Simplified Arabic" w:cs="Simplified Arabic"/>
          <w:sz w:val="32"/>
          <w:szCs w:val="32"/>
        </w:rPr>
        <w:t>, 2020)</w:t>
      </w:r>
    </w:p>
    <w:p w14:paraId="6BA9F6FC" w14:textId="77777777" w:rsidR="00E32DA8" w:rsidRPr="00E32DA8" w:rsidRDefault="00E32DA8" w:rsidP="00E32DA8">
      <w:p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العنوان</w:t>
      </w:r>
      <w:r w:rsidRPr="00E32DA8">
        <w:rPr>
          <w:rFonts w:ascii="Simplified Arabic" w:hAnsi="Simplified Arabic" w:cs="Simplified Arabic"/>
          <w:sz w:val="32"/>
          <w:szCs w:val="32"/>
        </w:rPr>
        <w:t>: Collaborative Strategic Management in Nonprofits</w:t>
      </w:r>
      <w:r w:rsidRPr="00E32DA8">
        <w:rPr>
          <w:rFonts w:ascii="Simplified Arabic" w:hAnsi="Simplified Arabic" w:cs="Simplified Arabic"/>
          <w:sz w:val="32"/>
          <w:szCs w:val="32"/>
        </w:rPr>
        <w:br/>
      </w:r>
      <w:r w:rsidRPr="00E32DA8">
        <w:rPr>
          <w:rFonts w:ascii="Simplified Arabic" w:hAnsi="Simplified Arabic" w:cs="Simplified Arabic"/>
          <w:sz w:val="32"/>
          <w:szCs w:val="32"/>
          <w:rtl/>
        </w:rPr>
        <w:t>النتائج</w:t>
      </w:r>
      <w:r w:rsidRPr="00E32DA8">
        <w:rPr>
          <w:rFonts w:ascii="Simplified Arabic" w:hAnsi="Simplified Arabic" w:cs="Simplified Arabic"/>
          <w:sz w:val="32"/>
          <w:szCs w:val="32"/>
        </w:rPr>
        <w:t xml:space="preserve">: </w:t>
      </w:r>
      <w:r w:rsidRPr="00E32DA8">
        <w:rPr>
          <w:rFonts w:ascii="Simplified Arabic" w:hAnsi="Simplified Arabic" w:cs="Simplified Arabic"/>
          <w:sz w:val="32"/>
          <w:szCs w:val="32"/>
          <w:rtl/>
        </w:rPr>
        <w:t>أظهرت الدراسة أن التخطيط المشترك مع الأطراف الخارجية يحسّن من توجيه الموارد نحو المشاريع ذات الأولوية الأعلى</w:t>
      </w:r>
      <w:r w:rsidRPr="00E32DA8">
        <w:rPr>
          <w:rFonts w:ascii="Simplified Arabic" w:hAnsi="Simplified Arabic" w:cs="Simplified Arabic"/>
          <w:sz w:val="32"/>
          <w:szCs w:val="32"/>
        </w:rPr>
        <w:t>.</w:t>
      </w:r>
    </w:p>
    <w:p w14:paraId="72750CFE" w14:textId="428DAA16" w:rsidR="00E32DA8" w:rsidRPr="00E32DA8" w:rsidRDefault="009646F2" w:rsidP="00E32DA8">
      <w:pPr>
        <w:bidi/>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0F805866" w14:textId="5FDF1165" w:rsidR="00E32DA8" w:rsidRPr="00E32DA8" w:rsidRDefault="009646F2" w:rsidP="00E32DA8">
      <w:pPr>
        <w:bidi/>
        <w:spacing w:line="360" w:lineRule="auto"/>
        <w:rPr>
          <w:rFonts w:ascii="Simplified Arabic" w:hAnsi="Simplified Arabic" w:cs="Simplified Arabic"/>
          <w:b/>
          <w:bCs/>
          <w:sz w:val="32"/>
          <w:szCs w:val="32"/>
        </w:rPr>
      </w:pPr>
      <w:r w:rsidRPr="009646F2">
        <w:rPr>
          <w:rFonts w:ascii="Simplified Arabic" w:hAnsi="Simplified Arabic" w:cs="Simplified Arabic" w:hint="cs"/>
          <w:b/>
          <w:bCs/>
          <w:sz w:val="32"/>
          <w:szCs w:val="32"/>
          <w:rtl/>
        </w:rPr>
        <w:lastRenderedPageBreak/>
        <w:t xml:space="preserve">2-3 </w:t>
      </w:r>
      <w:r w:rsidRPr="00E32DA8">
        <w:rPr>
          <w:rFonts w:ascii="Simplified Arabic" w:hAnsi="Simplified Arabic" w:cs="Simplified Arabic"/>
          <w:b/>
          <w:bCs/>
          <w:sz w:val="32"/>
          <w:szCs w:val="32"/>
          <w:rtl/>
        </w:rPr>
        <w:t>أوجه</w:t>
      </w:r>
      <w:r w:rsidR="00E32DA8" w:rsidRPr="00E32DA8">
        <w:rPr>
          <w:rFonts w:ascii="Simplified Arabic" w:hAnsi="Simplified Arabic" w:cs="Simplified Arabic"/>
          <w:b/>
          <w:bCs/>
          <w:sz w:val="32"/>
          <w:szCs w:val="32"/>
          <w:rtl/>
        </w:rPr>
        <w:t xml:space="preserve"> الاستفادة من الدراسات السابقة</w:t>
      </w:r>
    </w:p>
    <w:p w14:paraId="49CBF8BA" w14:textId="77777777" w:rsidR="00E32DA8" w:rsidRPr="00E32DA8" w:rsidRDefault="00E32DA8" w:rsidP="00E32DA8">
      <w:pPr>
        <w:numPr>
          <w:ilvl w:val="0"/>
          <w:numId w:val="48"/>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تعزيز الإطار النظري لمفاهيم التخطيط وتحديد الأولويات</w:t>
      </w:r>
    </w:p>
    <w:p w14:paraId="3111CFD6" w14:textId="77777777" w:rsidR="00E32DA8" w:rsidRPr="00E32DA8" w:rsidRDefault="00E32DA8" w:rsidP="00E32DA8">
      <w:pPr>
        <w:numPr>
          <w:ilvl w:val="0"/>
          <w:numId w:val="48"/>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بناء أداة الدراسة (الاستبيان) بالاعتماد على مؤشرات استخدمت سابقًا</w:t>
      </w:r>
    </w:p>
    <w:p w14:paraId="135F1D89" w14:textId="77777777" w:rsidR="00E32DA8" w:rsidRPr="00E32DA8" w:rsidRDefault="00E32DA8" w:rsidP="00E32DA8">
      <w:pPr>
        <w:numPr>
          <w:ilvl w:val="0"/>
          <w:numId w:val="48"/>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تجنب أوجه القصور التي واجهتها الدراسات السابقة</w:t>
      </w:r>
    </w:p>
    <w:p w14:paraId="42FCCD9D" w14:textId="77777777" w:rsidR="00E32DA8" w:rsidRPr="00E32DA8" w:rsidRDefault="00E32DA8" w:rsidP="00E32DA8">
      <w:pPr>
        <w:numPr>
          <w:ilvl w:val="0"/>
          <w:numId w:val="48"/>
        </w:numPr>
        <w:bidi/>
        <w:spacing w:line="360" w:lineRule="auto"/>
        <w:rPr>
          <w:rFonts w:ascii="Simplified Arabic" w:hAnsi="Simplified Arabic" w:cs="Simplified Arabic"/>
          <w:sz w:val="32"/>
          <w:szCs w:val="32"/>
        </w:rPr>
      </w:pPr>
      <w:r w:rsidRPr="00E32DA8">
        <w:rPr>
          <w:rFonts w:ascii="Simplified Arabic" w:hAnsi="Simplified Arabic" w:cs="Simplified Arabic"/>
          <w:sz w:val="32"/>
          <w:szCs w:val="32"/>
          <w:rtl/>
        </w:rPr>
        <w:t>التأكيد على الحاجة لدراسة تطبيقية داخل السياق السعودي، وهو ما تميزت به هذه الدراسة</w:t>
      </w:r>
    </w:p>
    <w:p w14:paraId="52DD21EF" w14:textId="77777777" w:rsidR="00FD4C41" w:rsidRPr="00E32DA8" w:rsidRDefault="00FD4C41" w:rsidP="00E32DA8">
      <w:pPr>
        <w:bidi/>
        <w:spacing w:line="360" w:lineRule="auto"/>
        <w:rPr>
          <w:rFonts w:ascii="Simplified Arabic" w:hAnsi="Simplified Arabic" w:cs="Simplified Arabic"/>
          <w:sz w:val="32"/>
          <w:szCs w:val="32"/>
          <w:rtl/>
        </w:rPr>
      </w:pPr>
    </w:p>
    <w:p w14:paraId="26EC00D6" w14:textId="77777777" w:rsidR="00FD4C41" w:rsidRPr="00E32DA8" w:rsidRDefault="00FD4C41" w:rsidP="00E32DA8">
      <w:pPr>
        <w:bidi/>
        <w:spacing w:line="360" w:lineRule="auto"/>
        <w:rPr>
          <w:rFonts w:ascii="Simplified Arabic" w:hAnsi="Simplified Arabic" w:cs="Simplified Arabic"/>
          <w:sz w:val="32"/>
          <w:szCs w:val="32"/>
          <w:rtl/>
        </w:rPr>
      </w:pPr>
    </w:p>
    <w:p w14:paraId="6B2AA3C8" w14:textId="390FF96B" w:rsidR="00FD4C41" w:rsidRDefault="00FD4C41" w:rsidP="00FD4C41">
      <w:pPr>
        <w:tabs>
          <w:tab w:val="left" w:pos="2985"/>
        </w:tabs>
        <w:bidi/>
        <w:spacing w:line="360" w:lineRule="auto"/>
        <w:rPr>
          <w:rFonts w:ascii="Simplified Arabic" w:hAnsi="Simplified Arabic" w:cs="Simplified Arabic"/>
          <w:b/>
          <w:bCs/>
          <w:sz w:val="36"/>
          <w:szCs w:val="36"/>
          <w:rtl/>
        </w:rPr>
      </w:pPr>
      <w:r>
        <w:rPr>
          <w:rFonts w:ascii="Simplified Arabic" w:hAnsi="Simplified Arabic" w:cs="Simplified Arabic"/>
          <w:b/>
          <w:bCs/>
          <w:sz w:val="36"/>
          <w:szCs w:val="36"/>
          <w:rtl/>
        </w:rPr>
        <w:tab/>
      </w:r>
    </w:p>
    <w:p w14:paraId="1B55AC87" w14:textId="77777777" w:rsidR="00FD4C41" w:rsidRDefault="00FD4C41" w:rsidP="00FD4C41">
      <w:pPr>
        <w:tabs>
          <w:tab w:val="left" w:pos="2985"/>
        </w:tabs>
        <w:bidi/>
        <w:spacing w:line="360" w:lineRule="auto"/>
        <w:rPr>
          <w:rFonts w:ascii="Simplified Arabic" w:hAnsi="Simplified Arabic" w:cs="Simplified Arabic"/>
          <w:b/>
          <w:bCs/>
          <w:sz w:val="36"/>
          <w:szCs w:val="36"/>
          <w:rtl/>
        </w:rPr>
      </w:pPr>
    </w:p>
    <w:p w14:paraId="40CF734B" w14:textId="77777777" w:rsidR="009646F2" w:rsidRDefault="009646F2" w:rsidP="009646F2">
      <w:pPr>
        <w:tabs>
          <w:tab w:val="left" w:pos="2985"/>
        </w:tabs>
        <w:bidi/>
        <w:spacing w:line="360" w:lineRule="auto"/>
        <w:rPr>
          <w:rFonts w:ascii="Simplified Arabic" w:hAnsi="Simplified Arabic" w:cs="Simplified Arabic"/>
          <w:b/>
          <w:bCs/>
          <w:sz w:val="36"/>
          <w:szCs w:val="36"/>
          <w:rtl/>
        </w:rPr>
      </w:pPr>
    </w:p>
    <w:p w14:paraId="5E16E2C2" w14:textId="77777777" w:rsidR="009646F2" w:rsidRDefault="009646F2" w:rsidP="009646F2">
      <w:pPr>
        <w:tabs>
          <w:tab w:val="left" w:pos="2985"/>
        </w:tabs>
        <w:bidi/>
        <w:spacing w:line="360" w:lineRule="auto"/>
        <w:rPr>
          <w:rFonts w:ascii="Simplified Arabic" w:hAnsi="Simplified Arabic" w:cs="Simplified Arabic"/>
          <w:b/>
          <w:bCs/>
          <w:sz w:val="36"/>
          <w:szCs w:val="36"/>
          <w:rtl/>
        </w:rPr>
      </w:pPr>
    </w:p>
    <w:p w14:paraId="168BD353" w14:textId="77777777" w:rsidR="009646F2" w:rsidRDefault="009646F2" w:rsidP="009646F2">
      <w:pPr>
        <w:tabs>
          <w:tab w:val="left" w:pos="2985"/>
        </w:tabs>
        <w:bidi/>
        <w:spacing w:line="360" w:lineRule="auto"/>
        <w:rPr>
          <w:rFonts w:ascii="Simplified Arabic" w:hAnsi="Simplified Arabic" w:cs="Simplified Arabic"/>
          <w:b/>
          <w:bCs/>
          <w:sz w:val="36"/>
          <w:szCs w:val="36"/>
          <w:rtl/>
        </w:rPr>
      </w:pPr>
    </w:p>
    <w:p w14:paraId="533F3BD5" w14:textId="77777777" w:rsidR="00F93C7D" w:rsidRDefault="00F93C7D" w:rsidP="00F93C7D">
      <w:pPr>
        <w:rPr>
          <w:rFonts w:ascii="Sakkal Majalla" w:hAnsi="Sakkal Majalla" w:cs="Sakkal Majalla"/>
          <w:sz w:val="28"/>
          <w:szCs w:val="28"/>
          <w:u w:val="single"/>
          <w:rtl/>
        </w:rPr>
      </w:pPr>
    </w:p>
    <w:p w14:paraId="3BE74F6B" w14:textId="77777777" w:rsidR="00F93C7D" w:rsidRPr="009125CE" w:rsidRDefault="00F93C7D" w:rsidP="00F93C7D">
      <w:pPr>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59776" behindDoc="0" locked="0" layoutInCell="1" allowOverlap="1" wp14:anchorId="1DEE3C57" wp14:editId="578DA9F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3DE8B12" w14:textId="77777777" w:rsidR="00F93C7D" w:rsidRPr="009125CE" w:rsidRDefault="00F93C7D" w:rsidP="00F93C7D">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B8A0B26" w14:textId="3B644047" w:rsidR="00F93C7D" w:rsidRPr="009125CE" w:rsidRDefault="00F93C7D" w:rsidP="00D444EE">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D23B45">
        <w:rPr>
          <w:rFonts w:ascii="Sakkal Majalla" w:hAnsi="Sakkal Majalla" w:cs="Sakkal Majalla" w:hint="cs"/>
          <w:b/>
          <w:bCs/>
          <w:sz w:val="28"/>
          <w:szCs w:val="28"/>
          <w:u w:val="single"/>
          <w:rtl/>
        </w:rPr>
        <w:t xml:space="preserve"> </w:t>
      </w:r>
      <w:r w:rsidR="00D444EE">
        <w:rPr>
          <w:rFonts w:ascii="Sakkal Majalla" w:hAnsi="Sakkal Majalla" w:cs="Sakkal Majalla"/>
          <w:b/>
          <w:bCs/>
          <w:sz w:val="28"/>
          <w:szCs w:val="28"/>
          <w:u w:val="single"/>
        </w:rPr>
        <w:t>M</w:t>
      </w:r>
      <w:r w:rsidR="00D23B45">
        <w:rPr>
          <w:rFonts w:ascii="Sakkal Majalla" w:hAnsi="Sakkal Majalla" w:cs="Sakkal Majalla"/>
          <w:b/>
          <w:bCs/>
          <w:sz w:val="28"/>
          <w:szCs w:val="28"/>
          <w:u w:val="single"/>
        </w:rPr>
        <w:t>aster of</w:t>
      </w:r>
      <w:r w:rsidR="00D9729D">
        <w:rPr>
          <w:rFonts w:ascii="Sakkal Majalla" w:hAnsi="Sakkal Majalla" w:cs="Sakkal Majalla" w:hint="cs"/>
          <w:b/>
          <w:bCs/>
          <w:sz w:val="28"/>
          <w:szCs w:val="28"/>
          <w:u w:val="single"/>
          <w:rtl/>
        </w:rPr>
        <w:t xml:space="preserve"> </w:t>
      </w:r>
      <w:r w:rsidR="00D9729D" w:rsidRPr="00D9729D">
        <w:rPr>
          <w:rFonts w:ascii="Sakkal Majalla" w:hAnsi="Sakkal Majalla" w:cs="Sakkal Majalla"/>
          <w:b/>
          <w:bCs/>
          <w:sz w:val="28"/>
          <w:szCs w:val="28"/>
          <w:u w:val="single"/>
        </w:rPr>
        <w:t>Business Administration</w:t>
      </w:r>
    </w:p>
    <w:p w14:paraId="79DABA4B" w14:textId="77777777" w:rsidR="00F93C7D" w:rsidRPr="009125CE" w:rsidRDefault="00F93C7D" w:rsidP="00F93C7D">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729DB70" w14:textId="77777777" w:rsidR="00F93C7D" w:rsidRDefault="00F93C7D" w:rsidP="00F93C7D">
      <w:pPr>
        <w:rPr>
          <w:rFonts w:ascii="Sakkal Majalla" w:hAnsi="Sakkal Majalla" w:cs="Sakkal Majalla"/>
          <w:sz w:val="28"/>
          <w:szCs w:val="28"/>
          <w:rtl/>
        </w:rPr>
      </w:pPr>
    </w:p>
    <w:p w14:paraId="15A2638C" w14:textId="5621F641" w:rsidR="00F93C7D" w:rsidRDefault="00CE169E" w:rsidP="00CE169E">
      <w:pPr>
        <w:jc w:val="center"/>
        <w:rPr>
          <w:rFonts w:ascii="Sakkal Majalla" w:hAnsi="Sakkal Majalla" w:cs="Sakkal Majalla"/>
          <w:sz w:val="28"/>
          <w:szCs w:val="28"/>
        </w:rPr>
      </w:pPr>
      <w:r w:rsidRPr="00CE169E">
        <w:rPr>
          <w:rFonts w:ascii="Sakkal Majalla" w:hAnsi="Sakkal Majalla" w:cs="Sakkal Majalla"/>
          <w:b/>
          <w:bCs/>
          <w:sz w:val="40"/>
          <w:szCs w:val="40"/>
        </w:rPr>
        <w:t>The Role of Strategic Planning in Guiding Project Priorities in Saudi Non-Profit Organizations</w:t>
      </w:r>
    </w:p>
    <w:p w14:paraId="19AAF2A7" w14:textId="77777777" w:rsidR="00F93C7D" w:rsidRDefault="00F93C7D" w:rsidP="00F93C7D">
      <w:pPr>
        <w:tabs>
          <w:tab w:val="left" w:pos="5562"/>
        </w:tabs>
        <w:rPr>
          <w:rFonts w:ascii="Sakkal Majalla" w:hAnsi="Sakkal Majalla" w:cs="Sakkal Majalla"/>
          <w:sz w:val="28"/>
          <w:szCs w:val="28"/>
          <w:rtl/>
        </w:rPr>
      </w:pPr>
    </w:p>
    <w:p w14:paraId="4E2BB680" w14:textId="77777777" w:rsidR="00F93C7D" w:rsidRPr="009125CE" w:rsidRDefault="00F93C7D" w:rsidP="00F93C7D">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E05316D" w14:textId="35F59528" w:rsidR="00F93C7D" w:rsidRPr="00E70175" w:rsidRDefault="00677340" w:rsidP="00F93C7D">
      <w:pPr>
        <w:jc w:val="center"/>
        <w:rPr>
          <w:rFonts w:ascii="Sakkal Majalla" w:hAnsi="Sakkal Majalla" w:cs="Sakkal Majalla"/>
          <w:b/>
          <w:bCs/>
          <w:sz w:val="40"/>
          <w:szCs w:val="40"/>
        </w:rPr>
      </w:pPr>
      <w:r>
        <w:rPr>
          <w:rFonts w:ascii="Sakkal Majalla" w:hAnsi="Sakkal Majalla" w:cs="Sakkal Majalla"/>
          <w:b/>
          <w:bCs/>
          <w:sz w:val="40"/>
          <w:szCs w:val="40"/>
        </w:rPr>
        <w:t>Omar</w:t>
      </w:r>
      <w:r w:rsidR="00D444EE" w:rsidRPr="00E70175">
        <w:rPr>
          <w:rFonts w:ascii="Sakkal Majalla" w:hAnsi="Sakkal Majalla" w:cs="Sakkal Majalla"/>
          <w:b/>
          <w:bCs/>
          <w:sz w:val="40"/>
          <w:szCs w:val="40"/>
        </w:rPr>
        <w:t xml:space="preserve"> </w:t>
      </w:r>
      <w:r>
        <w:rPr>
          <w:rFonts w:ascii="Sakkal Majalla" w:hAnsi="Sakkal Majalla" w:cs="Sakkal Majalla"/>
          <w:b/>
          <w:bCs/>
          <w:sz w:val="40"/>
          <w:szCs w:val="40"/>
        </w:rPr>
        <w:t>Abdullah</w:t>
      </w:r>
      <w:r w:rsidR="00D444EE" w:rsidRPr="00E70175">
        <w:rPr>
          <w:rFonts w:ascii="Sakkal Majalla" w:hAnsi="Sakkal Majalla" w:cs="Sakkal Majalla"/>
          <w:b/>
          <w:bCs/>
          <w:sz w:val="40"/>
          <w:szCs w:val="40"/>
        </w:rPr>
        <w:t xml:space="preserve"> Alagha</w:t>
      </w:r>
    </w:p>
    <w:p w14:paraId="1F89CE59" w14:textId="4C15F626" w:rsidR="00D444EE" w:rsidRPr="009125CE" w:rsidRDefault="00033C62" w:rsidP="00F93C7D">
      <w:pPr>
        <w:jc w:val="center"/>
        <w:rPr>
          <w:rFonts w:ascii="Sakkal Majalla" w:hAnsi="Sakkal Majalla" w:cs="Sakkal Majalla"/>
          <w:b/>
          <w:bCs/>
          <w:sz w:val="28"/>
          <w:szCs w:val="28"/>
        </w:rPr>
      </w:pPr>
      <w:r w:rsidRPr="00EE708E">
        <w:rPr>
          <w:rFonts w:ascii="Simplified Arabic" w:hAnsi="Simplified Arabic" w:cs="Simplified Arabic"/>
          <w:b/>
          <w:bCs/>
          <w:sz w:val="28"/>
          <w:szCs w:val="28"/>
          <w:rtl/>
        </w:rPr>
        <w:t>25100</w:t>
      </w:r>
      <w:r w:rsidR="00684A68">
        <w:rPr>
          <w:rFonts w:ascii="Simplified Arabic" w:hAnsi="Simplified Arabic" w:cs="Simplified Arabic" w:hint="cs"/>
          <w:b/>
          <w:bCs/>
          <w:sz w:val="28"/>
          <w:szCs w:val="28"/>
          <w:rtl/>
        </w:rPr>
        <w:t>2781</w:t>
      </w:r>
    </w:p>
    <w:p w14:paraId="28461624" w14:textId="77777777" w:rsidR="00F93C7D" w:rsidRDefault="00F93C7D" w:rsidP="00F93C7D">
      <w:pPr>
        <w:jc w:val="center"/>
        <w:rPr>
          <w:rFonts w:ascii="Sakkal Majalla" w:hAnsi="Sakkal Majalla" w:cs="Sakkal Majalla"/>
          <w:b/>
          <w:bCs/>
          <w:sz w:val="28"/>
          <w:szCs w:val="28"/>
          <w:rtl/>
        </w:rPr>
      </w:pPr>
    </w:p>
    <w:p w14:paraId="0C12BF60" w14:textId="77777777" w:rsidR="00CE169E" w:rsidRDefault="00CE169E" w:rsidP="00F93C7D">
      <w:pPr>
        <w:jc w:val="center"/>
        <w:rPr>
          <w:rFonts w:ascii="Sakkal Majalla" w:hAnsi="Sakkal Majalla" w:cs="Sakkal Majalla"/>
          <w:b/>
          <w:bCs/>
          <w:sz w:val="28"/>
          <w:szCs w:val="28"/>
          <w:rtl/>
        </w:rPr>
      </w:pPr>
    </w:p>
    <w:p w14:paraId="4DAAEF73" w14:textId="77777777" w:rsidR="00CE169E" w:rsidRPr="009125CE" w:rsidRDefault="00CE169E" w:rsidP="00F93C7D">
      <w:pPr>
        <w:jc w:val="center"/>
        <w:rPr>
          <w:rFonts w:ascii="Sakkal Majalla" w:hAnsi="Sakkal Majalla" w:cs="Sakkal Majalla"/>
          <w:b/>
          <w:bCs/>
          <w:sz w:val="28"/>
          <w:szCs w:val="28"/>
        </w:rPr>
      </w:pPr>
    </w:p>
    <w:p w14:paraId="23CC1A27" w14:textId="77777777" w:rsidR="00F93C7D" w:rsidRDefault="00F93C7D" w:rsidP="00F93C7D">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4DEF31E" w14:textId="07A8119A" w:rsidR="00F93C7D" w:rsidRPr="00E70175" w:rsidRDefault="00EC6603" w:rsidP="00E70175">
      <w:pPr>
        <w:jc w:val="center"/>
        <w:rPr>
          <w:rFonts w:ascii="Sakkal Majalla" w:hAnsi="Sakkal Majalla" w:cs="Sakkal Majalla"/>
          <w:b/>
          <w:bCs/>
          <w:sz w:val="36"/>
          <w:szCs w:val="36"/>
        </w:rPr>
      </w:pPr>
      <w:r w:rsidRPr="00E70175">
        <w:rPr>
          <w:rFonts w:ascii="Sakkal Majalla" w:hAnsi="Sakkal Majalla" w:cs="Sakkal Majalla"/>
          <w:b/>
          <w:bCs/>
          <w:sz w:val="36"/>
          <w:szCs w:val="36"/>
        </w:rPr>
        <w:t>Dr. Al-Faisal Abdul Hamid Muhammad Hassan</w:t>
      </w:r>
      <w:r w:rsidR="00E70175" w:rsidRPr="00E70175">
        <w:rPr>
          <w:rFonts w:ascii="Sakkal Majalla" w:hAnsi="Sakkal Majalla" w:cs="Sakkal Majalla"/>
          <w:b/>
          <w:bCs/>
          <w:sz w:val="36"/>
          <w:szCs w:val="36"/>
        </w:rPr>
        <w:tab/>
      </w:r>
      <w:r w:rsidR="00677340">
        <w:rPr>
          <w:rFonts w:ascii="Sakkal Majalla" w:hAnsi="Sakkal Majalla" w:cs="Sakkal Majalla"/>
          <w:b/>
          <w:bCs/>
          <w:sz w:val="36"/>
          <w:szCs w:val="36"/>
        </w:rPr>
        <w:t xml:space="preserve">            </w:t>
      </w:r>
      <w:r w:rsidR="00E70175" w:rsidRPr="00E70175">
        <w:rPr>
          <w:rFonts w:ascii="Sakkal Majalla" w:hAnsi="Sakkal Majalla" w:cs="Sakkal Majalla"/>
          <w:b/>
          <w:bCs/>
          <w:sz w:val="36"/>
          <w:szCs w:val="36"/>
        </w:rPr>
        <w:tab/>
      </w:r>
      <w:r w:rsidR="00E70175" w:rsidRPr="00E70175">
        <w:rPr>
          <w:rFonts w:ascii="Sakkal Majalla" w:hAnsi="Sakkal Majalla" w:cs="Sakkal Majalla"/>
          <w:b/>
          <w:bCs/>
          <w:sz w:val="36"/>
          <w:szCs w:val="36"/>
        </w:rPr>
        <w:tab/>
      </w:r>
      <w:r w:rsidRPr="00E70175">
        <w:rPr>
          <w:rFonts w:ascii="Sakkal Majalla" w:hAnsi="Sakkal Majalla" w:cs="Sakkal Majalla"/>
          <w:b/>
          <w:bCs/>
          <w:sz w:val="36"/>
          <w:szCs w:val="36"/>
        </w:rPr>
        <w:t xml:space="preserve"> Dr. Fayez Jarad</w:t>
      </w:r>
    </w:p>
    <w:p w14:paraId="1011236A" w14:textId="77777777" w:rsidR="00677340" w:rsidRDefault="00677340" w:rsidP="00F93C7D">
      <w:pPr>
        <w:jc w:val="center"/>
        <w:rPr>
          <w:rFonts w:ascii="Sakkal Majalla" w:hAnsi="Sakkal Majalla" w:cs="Sakkal Majalla"/>
          <w:b/>
          <w:bCs/>
          <w:sz w:val="28"/>
          <w:szCs w:val="28"/>
        </w:rPr>
      </w:pPr>
    </w:p>
    <w:p w14:paraId="4402B1BE" w14:textId="77777777" w:rsidR="00CE169E" w:rsidRDefault="00CE169E" w:rsidP="00F93C7D">
      <w:pPr>
        <w:jc w:val="center"/>
        <w:rPr>
          <w:rFonts w:ascii="Sakkal Majalla" w:hAnsi="Sakkal Majalla" w:cs="Sakkal Majalla"/>
          <w:b/>
          <w:bCs/>
          <w:sz w:val="28"/>
          <w:szCs w:val="28"/>
        </w:rPr>
      </w:pPr>
    </w:p>
    <w:p w14:paraId="1D091DA1" w14:textId="77777777" w:rsidR="00677340" w:rsidRDefault="00677340" w:rsidP="00F93C7D">
      <w:pPr>
        <w:jc w:val="center"/>
        <w:rPr>
          <w:rFonts w:ascii="Sakkal Majalla" w:hAnsi="Sakkal Majalla" w:cs="Sakkal Majalla"/>
          <w:b/>
          <w:bCs/>
          <w:sz w:val="28"/>
          <w:szCs w:val="28"/>
        </w:rPr>
      </w:pPr>
    </w:p>
    <w:p w14:paraId="6F75954D" w14:textId="37143384" w:rsidR="00C9485B" w:rsidRDefault="00F93C7D" w:rsidP="00F93C7D">
      <w:pPr>
        <w:jc w:val="center"/>
        <w:rPr>
          <w:rFonts w:ascii="Sakkal Majalla" w:hAnsi="Sakkal Majalla" w:cs="Sakkal Majalla"/>
          <w:b/>
          <w:bCs/>
          <w:sz w:val="28"/>
          <w:szCs w:val="28"/>
          <w:rtl/>
        </w:rPr>
      </w:pPr>
      <w:r w:rsidRPr="009125CE">
        <w:rPr>
          <w:rFonts w:ascii="Sakkal Majalla" w:hAnsi="Sakkal Majalla" w:cs="Sakkal Majalla"/>
          <w:b/>
          <w:bCs/>
          <w:sz w:val="28"/>
          <w:szCs w:val="28"/>
        </w:rPr>
        <w:t>Year:</w:t>
      </w:r>
    </w:p>
    <w:p w14:paraId="0D54079E" w14:textId="4CDA5711" w:rsidR="00F93C7D" w:rsidRPr="00E70175" w:rsidRDefault="00C9485B" w:rsidP="00033C62">
      <w:pPr>
        <w:jc w:val="center"/>
        <w:rPr>
          <w:rFonts w:ascii="Sakkal Majalla" w:hAnsi="Sakkal Majalla" w:cs="Sakkal Majalla"/>
          <w:b/>
          <w:bCs/>
          <w:sz w:val="40"/>
          <w:szCs w:val="40"/>
        </w:rPr>
      </w:pPr>
      <w:r w:rsidRPr="00E70175">
        <w:rPr>
          <w:rFonts w:ascii="Sakkal Majalla" w:hAnsi="Sakkal Majalla" w:cs="Sakkal Majalla" w:hint="cs"/>
          <w:b/>
          <w:bCs/>
          <w:sz w:val="40"/>
          <w:szCs w:val="40"/>
          <w:rtl/>
        </w:rPr>
        <w:t>2025</w:t>
      </w:r>
    </w:p>
    <w:p w14:paraId="1B63D9BD" w14:textId="77777777" w:rsidR="00CC4CAF" w:rsidRPr="00E70175" w:rsidRDefault="00CC4CAF">
      <w:pPr>
        <w:jc w:val="center"/>
        <w:rPr>
          <w:rFonts w:ascii="Sakkal Majalla" w:hAnsi="Sakkal Majalla" w:cs="Sakkal Majalla"/>
          <w:b/>
          <w:bCs/>
          <w:sz w:val="40"/>
          <w:szCs w:val="40"/>
        </w:rPr>
      </w:pPr>
    </w:p>
    <w:sectPr w:rsidR="00CC4CAF" w:rsidRPr="00E70175" w:rsidSect="00000412">
      <w:footerReference w:type="default" r:id="rId10"/>
      <w:pgSz w:w="12240" w:h="15840"/>
      <w:pgMar w:top="1152" w:right="1152" w:bottom="1152" w:left="172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14B0A" w14:textId="77777777" w:rsidR="00A02F0B" w:rsidRDefault="00A02F0B" w:rsidP="00487040">
      <w:pPr>
        <w:spacing w:after="0" w:line="240" w:lineRule="auto"/>
      </w:pPr>
      <w:r>
        <w:separator/>
      </w:r>
    </w:p>
  </w:endnote>
  <w:endnote w:type="continuationSeparator" w:id="0">
    <w:p w14:paraId="66D3ED45" w14:textId="77777777" w:rsidR="00A02F0B" w:rsidRDefault="00A02F0B" w:rsidP="00487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388763"/>
      <w:docPartObj>
        <w:docPartGallery w:val="Page Numbers (Bottom of Page)"/>
        <w:docPartUnique/>
      </w:docPartObj>
    </w:sdtPr>
    <w:sdtEndPr>
      <w:rPr>
        <w:noProof/>
      </w:rPr>
    </w:sdtEndPr>
    <w:sdtContent>
      <w:p w14:paraId="54D70A88" w14:textId="20DC0D26" w:rsidR="00487040" w:rsidRDefault="004870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199EAF" w14:textId="77777777" w:rsidR="00487040" w:rsidRDefault="00487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0160" w14:textId="77777777" w:rsidR="00A02F0B" w:rsidRDefault="00A02F0B" w:rsidP="00487040">
      <w:pPr>
        <w:spacing w:after="0" w:line="240" w:lineRule="auto"/>
      </w:pPr>
      <w:r>
        <w:separator/>
      </w:r>
    </w:p>
  </w:footnote>
  <w:footnote w:type="continuationSeparator" w:id="0">
    <w:p w14:paraId="7E9B1BCC" w14:textId="77777777" w:rsidR="00A02F0B" w:rsidRDefault="00A02F0B" w:rsidP="00487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45C6"/>
    <w:multiLevelType w:val="multilevel"/>
    <w:tmpl w:val="F164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D45A8"/>
    <w:multiLevelType w:val="multilevel"/>
    <w:tmpl w:val="FDA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A06EB"/>
    <w:multiLevelType w:val="multilevel"/>
    <w:tmpl w:val="36CA2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F67352"/>
    <w:multiLevelType w:val="multilevel"/>
    <w:tmpl w:val="E160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75265"/>
    <w:multiLevelType w:val="hybridMultilevel"/>
    <w:tmpl w:val="205E3074"/>
    <w:lvl w:ilvl="0" w:tplc="076E42C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50940"/>
    <w:multiLevelType w:val="multilevel"/>
    <w:tmpl w:val="16F2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5316B"/>
    <w:multiLevelType w:val="multilevel"/>
    <w:tmpl w:val="4C06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B20844"/>
    <w:multiLevelType w:val="multilevel"/>
    <w:tmpl w:val="A71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04F44"/>
    <w:multiLevelType w:val="multilevel"/>
    <w:tmpl w:val="4058D5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147CA0"/>
    <w:multiLevelType w:val="multilevel"/>
    <w:tmpl w:val="914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33075"/>
    <w:multiLevelType w:val="multilevel"/>
    <w:tmpl w:val="61DE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6D65C2"/>
    <w:multiLevelType w:val="multilevel"/>
    <w:tmpl w:val="0A42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20175"/>
    <w:multiLevelType w:val="multilevel"/>
    <w:tmpl w:val="172896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8147F9"/>
    <w:multiLevelType w:val="multilevel"/>
    <w:tmpl w:val="BCB27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C178E7"/>
    <w:multiLevelType w:val="multilevel"/>
    <w:tmpl w:val="1046C8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63009"/>
    <w:multiLevelType w:val="multilevel"/>
    <w:tmpl w:val="F5BA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7E41D6"/>
    <w:multiLevelType w:val="multilevel"/>
    <w:tmpl w:val="E648F8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8B22C7"/>
    <w:multiLevelType w:val="multilevel"/>
    <w:tmpl w:val="C6C2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8C7BE2"/>
    <w:multiLevelType w:val="multilevel"/>
    <w:tmpl w:val="C218C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E32109"/>
    <w:multiLevelType w:val="multilevel"/>
    <w:tmpl w:val="1FF6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144A91"/>
    <w:multiLevelType w:val="multilevel"/>
    <w:tmpl w:val="D2CA0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2E209B"/>
    <w:multiLevelType w:val="multilevel"/>
    <w:tmpl w:val="3530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5A065A"/>
    <w:multiLevelType w:val="multilevel"/>
    <w:tmpl w:val="A7F26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77793D"/>
    <w:multiLevelType w:val="multilevel"/>
    <w:tmpl w:val="C73A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F82A8A"/>
    <w:multiLevelType w:val="multilevel"/>
    <w:tmpl w:val="5838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83AF0"/>
    <w:multiLevelType w:val="multilevel"/>
    <w:tmpl w:val="929C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F308A2"/>
    <w:multiLevelType w:val="multilevel"/>
    <w:tmpl w:val="D08E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C1719D"/>
    <w:multiLevelType w:val="multilevel"/>
    <w:tmpl w:val="B964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01AF8"/>
    <w:multiLevelType w:val="multilevel"/>
    <w:tmpl w:val="85F0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4F4AA5"/>
    <w:multiLevelType w:val="multilevel"/>
    <w:tmpl w:val="DFE4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411461"/>
    <w:multiLevelType w:val="hybridMultilevel"/>
    <w:tmpl w:val="0BC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E1109E"/>
    <w:multiLevelType w:val="multilevel"/>
    <w:tmpl w:val="78A0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A97494"/>
    <w:multiLevelType w:val="multilevel"/>
    <w:tmpl w:val="30E4F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681821"/>
    <w:multiLevelType w:val="multilevel"/>
    <w:tmpl w:val="E29C1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7B108E2"/>
    <w:multiLevelType w:val="multilevel"/>
    <w:tmpl w:val="ED68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467E7C"/>
    <w:multiLevelType w:val="multilevel"/>
    <w:tmpl w:val="57141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972E4D"/>
    <w:multiLevelType w:val="multilevel"/>
    <w:tmpl w:val="0D6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C35114"/>
    <w:multiLevelType w:val="multilevel"/>
    <w:tmpl w:val="4C88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4A04D9"/>
    <w:multiLevelType w:val="multilevel"/>
    <w:tmpl w:val="6B42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91320F"/>
    <w:multiLevelType w:val="multilevel"/>
    <w:tmpl w:val="4FC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203454"/>
    <w:multiLevelType w:val="multilevel"/>
    <w:tmpl w:val="86B4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2B1AEB"/>
    <w:multiLevelType w:val="multilevel"/>
    <w:tmpl w:val="9AFE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6C3B7B"/>
    <w:multiLevelType w:val="multilevel"/>
    <w:tmpl w:val="2B861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A5B308C"/>
    <w:multiLevelType w:val="multilevel"/>
    <w:tmpl w:val="6C80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677096"/>
    <w:multiLevelType w:val="multilevel"/>
    <w:tmpl w:val="F248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144814"/>
    <w:multiLevelType w:val="multilevel"/>
    <w:tmpl w:val="B8CE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D95A39"/>
    <w:multiLevelType w:val="multilevel"/>
    <w:tmpl w:val="FD64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5178F1"/>
    <w:multiLevelType w:val="multilevel"/>
    <w:tmpl w:val="017A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6B156E"/>
    <w:multiLevelType w:val="multilevel"/>
    <w:tmpl w:val="9F96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D31928"/>
    <w:multiLevelType w:val="multilevel"/>
    <w:tmpl w:val="893E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6C617B"/>
    <w:multiLevelType w:val="multilevel"/>
    <w:tmpl w:val="E69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C3781F"/>
    <w:multiLevelType w:val="hybridMultilevel"/>
    <w:tmpl w:val="2C7C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FD114D"/>
    <w:multiLevelType w:val="multilevel"/>
    <w:tmpl w:val="FA02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4D69CB"/>
    <w:multiLevelType w:val="multilevel"/>
    <w:tmpl w:val="DCE6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1E5280C"/>
    <w:multiLevelType w:val="multilevel"/>
    <w:tmpl w:val="418A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F96BE5"/>
    <w:multiLevelType w:val="multilevel"/>
    <w:tmpl w:val="FEF6E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4BF1AE3"/>
    <w:multiLevelType w:val="multilevel"/>
    <w:tmpl w:val="46C2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837EA2"/>
    <w:multiLevelType w:val="multilevel"/>
    <w:tmpl w:val="C2FA9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2E082A"/>
    <w:multiLevelType w:val="multilevel"/>
    <w:tmpl w:val="B440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876CED"/>
    <w:multiLevelType w:val="multilevel"/>
    <w:tmpl w:val="1E00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4D100A"/>
    <w:multiLevelType w:val="multilevel"/>
    <w:tmpl w:val="E4B81F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8916AB"/>
    <w:multiLevelType w:val="multilevel"/>
    <w:tmpl w:val="B244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DE499F"/>
    <w:multiLevelType w:val="multilevel"/>
    <w:tmpl w:val="3684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A9636A"/>
    <w:multiLevelType w:val="multilevel"/>
    <w:tmpl w:val="6D9C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1554">
    <w:abstractNumId w:val="23"/>
  </w:num>
  <w:num w:numId="2" w16cid:durableId="415174972">
    <w:abstractNumId w:val="27"/>
  </w:num>
  <w:num w:numId="3" w16cid:durableId="810368581">
    <w:abstractNumId w:val="42"/>
  </w:num>
  <w:num w:numId="4" w16cid:durableId="2083797065">
    <w:abstractNumId w:val="13"/>
  </w:num>
  <w:num w:numId="5" w16cid:durableId="241256240">
    <w:abstractNumId w:val="60"/>
  </w:num>
  <w:num w:numId="6" w16cid:durableId="2129081153">
    <w:abstractNumId w:val="37"/>
  </w:num>
  <w:num w:numId="7" w16cid:durableId="1265264074">
    <w:abstractNumId w:val="54"/>
  </w:num>
  <w:num w:numId="8" w16cid:durableId="952596501">
    <w:abstractNumId w:val="63"/>
  </w:num>
  <w:num w:numId="9" w16cid:durableId="1116754203">
    <w:abstractNumId w:val="6"/>
  </w:num>
  <w:num w:numId="10" w16cid:durableId="1038893688">
    <w:abstractNumId w:val="31"/>
  </w:num>
  <w:num w:numId="11" w16cid:durableId="283509042">
    <w:abstractNumId w:val="50"/>
  </w:num>
  <w:num w:numId="12" w16cid:durableId="1254046804">
    <w:abstractNumId w:val="3"/>
  </w:num>
  <w:num w:numId="13" w16cid:durableId="1467774445">
    <w:abstractNumId w:val="20"/>
  </w:num>
  <w:num w:numId="14" w16cid:durableId="1188635542">
    <w:abstractNumId w:val="44"/>
  </w:num>
  <w:num w:numId="15" w16cid:durableId="230310982">
    <w:abstractNumId w:val="53"/>
  </w:num>
  <w:num w:numId="16" w16cid:durableId="1907063777">
    <w:abstractNumId w:val="0"/>
  </w:num>
  <w:num w:numId="17" w16cid:durableId="1558320656">
    <w:abstractNumId w:val="22"/>
  </w:num>
  <w:num w:numId="18" w16cid:durableId="1457486289">
    <w:abstractNumId w:val="34"/>
  </w:num>
  <w:num w:numId="19" w16cid:durableId="729768054">
    <w:abstractNumId w:val="17"/>
  </w:num>
  <w:num w:numId="20" w16cid:durableId="746001964">
    <w:abstractNumId w:val="49"/>
  </w:num>
  <w:num w:numId="21" w16cid:durableId="367537056">
    <w:abstractNumId w:val="43"/>
  </w:num>
  <w:num w:numId="22" w16cid:durableId="1869953263">
    <w:abstractNumId w:val="41"/>
  </w:num>
  <w:num w:numId="23" w16cid:durableId="728456153">
    <w:abstractNumId w:val="56"/>
  </w:num>
  <w:num w:numId="24" w16cid:durableId="473379138">
    <w:abstractNumId w:val="24"/>
  </w:num>
  <w:num w:numId="25" w16cid:durableId="673651276">
    <w:abstractNumId w:val="59"/>
  </w:num>
  <w:num w:numId="26" w16cid:durableId="143471389">
    <w:abstractNumId w:val="1"/>
  </w:num>
  <w:num w:numId="27" w16cid:durableId="1018242262">
    <w:abstractNumId w:val="7"/>
  </w:num>
  <w:num w:numId="28" w16cid:durableId="877821145">
    <w:abstractNumId w:val="40"/>
  </w:num>
  <w:num w:numId="29" w16cid:durableId="917834249">
    <w:abstractNumId w:val="39"/>
  </w:num>
  <w:num w:numId="30" w16cid:durableId="1719545260">
    <w:abstractNumId w:val="25"/>
  </w:num>
  <w:num w:numId="31" w16cid:durableId="1195312033">
    <w:abstractNumId w:val="38"/>
  </w:num>
  <w:num w:numId="32" w16cid:durableId="1130392657">
    <w:abstractNumId w:val="55"/>
  </w:num>
  <w:num w:numId="33" w16cid:durableId="799155639">
    <w:abstractNumId w:val="2"/>
  </w:num>
  <w:num w:numId="34" w16cid:durableId="538249426">
    <w:abstractNumId w:val="16"/>
  </w:num>
  <w:num w:numId="35" w16cid:durableId="863635896">
    <w:abstractNumId w:val="57"/>
  </w:num>
  <w:num w:numId="36" w16cid:durableId="1050305949">
    <w:abstractNumId w:val="14"/>
  </w:num>
  <w:num w:numId="37" w16cid:durableId="1597903281">
    <w:abstractNumId w:val="12"/>
  </w:num>
  <w:num w:numId="38" w16cid:durableId="1619413213">
    <w:abstractNumId w:val="46"/>
  </w:num>
  <w:num w:numId="39" w16cid:durableId="95491140">
    <w:abstractNumId w:val="9"/>
  </w:num>
  <w:num w:numId="40" w16cid:durableId="272520615">
    <w:abstractNumId w:val="30"/>
  </w:num>
  <w:num w:numId="41" w16cid:durableId="75052007">
    <w:abstractNumId w:val="51"/>
  </w:num>
  <w:num w:numId="42" w16cid:durableId="1983390281">
    <w:abstractNumId w:val="4"/>
  </w:num>
  <w:num w:numId="43" w16cid:durableId="1100178128">
    <w:abstractNumId w:val="11"/>
  </w:num>
  <w:num w:numId="44" w16cid:durableId="1153990407">
    <w:abstractNumId w:val="10"/>
  </w:num>
  <w:num w:numId="45" w16cid:durableId="921525532">
    <w:abstractNumId w:val="5"/>
  </w:num>
  <w:num w:numId="46" w16cid:durableId="23678082">
    <w:abstractNumId w:val="36"/>
  </w:num>
  <w:num w:numId="47" w16cid:durableId="273442885">
    <w:abstractNumId w:val="48"/>
  </w:num>
  <w:num w:numId="48" w16cid:durableId="499346830">
    <w:abstractNumId w:val="47"/>
  </w:num>
  <w:num w:numId="49" w16cid:durableId="435373512">
    <w:abstractNumId w:val="26"/>
  </w:num>
  <w:num w:numId="50" w16cid:durableId="1790471566">
    <w:abstractNumId w:val="29"/>
  </w:num>
  <w:num w:numId="51" w16cid:durableId="418865602">
    <w:abstractNumId w:val="21"/>
  </w:num>
  <w:num w:numId="52" w16cid:durableId="1934196547">
    <w:abstractNumId w:val="19"/>
  </w:num>
  <w:num w:numId="53" w16cid:durableId="213664594">
    <w:abstractNumId w:val="62"/>
  </w:num>
  <w:num w:numId="54" w16cid:durableId="1257396298">
    <w:abstractNumId w:val="52"/>
  </w:num>
  <w:num w:numId="55" w16cid:durableId="962463508">
    <w:abstractNumId w:val="58"/>
  </w:num>
  <w:num w:numId="56" w16cid:durableId="425855754">
    <w:abstractNumId w:val="61"/>
  </w:num>
  <w:num w:numId="57" w16cid:durableId="459953812">
    <w:abstractNumId w:val="28"/>
  </w:num>
  <w:num w:numId="58" w16cid:durableId="947128858">
    <w:abstractNumId w:val="18"/>
  </w:num>
  <w:num w:numId="59" w16cid:durableId="1106148884">
    <w:abstractNumId w:val="32"/>
  </w:num>
  <w:num w:numId="60" w16cid:durableId="1945724748">
    <w:abstractNumId w:val="45"/>
  </w:num>
  <w:num w:numId="61" w16cid:durableId="491724366">
    <w:abstractNumId w:val="15"/>
  </w:num>
  <w:num w:numId="62" w16cid:durableId="1262765849">
    <w:abstractNumId w:val="33"/>
  </w:num>
  <w:num w:numId="63" w16cid:durableId="1265531590">
    <w:abstractNumId w:val="8"/>
  </w:num>
  <w:num w:numId="64" w16cid:durableId="110299212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73B"/>
    <w:rsid w:val="00000412"/>
    <w:rsid w:val="00015CA9"/>
    <w:rsid w:val="00017C62"/>
    <w:rsid w:val="000220F8"/>
    <w:rsid w:val="00022982"/>
    <w:rsid w:val="00033C62"/>
    <w:rsid w:val="0005325E"/>
    <w:rsid w:val="00053850"/>
    <w:rsid w:val="00061CCF"/>
    <w:rsid w:val="00065CAA"/>
    <w:rsid w:val="00070C07"/>
    <w:rsid w:val="00072B1A"/>
    <w:rsid w:val="00076BBB"/>
    <w:rsid w:val="000947CB"/>
    <w:rsid w:val="00096E68"/>
    <w:rsid w:val="000A7B44"/>
    <w:rsid w:val="000B671A"/>
    <w:rsid w:val="000B7ACF"/>
    <w:rsid w:val="000E61B8"/>
    <w:rsid w:val="000F3952"/>
    <w:rsid w:val="001033B5"/>
    <w:rsid w:val="001064F4"/>
    <w:rsid w:val="001170CC"/>
    <w:rsid w:val="00121F04"/>
    <w:rsid w:val="0012235C"/>
    <w:rsid w:val="00125445"/>
    <w:rsid w:val="00133077"/>
    <w:rsid w:val="00134033"/>
    <w:rsid w:val="0013747D"/>
    <w:rsid w:val="00145309"/>
    <w:rsid w:val="00150AEC"/>
    <w:rsid w:val="00160D31"/>
    <w:rsid w:val="00175D42"/>
    <w:rsid w:val="00183B29"/>
    <w:rsid w:val="00186765"/>
    <w:rsid w:val="001A29DE"/>
    <w:rsid w:val="001E3667"/>
    <w:rsid w:val="002101DC"/>
    <w:rsid w:val="00212FA8"/>
    <w:rsid w:val="002268A0"/>
    <w:rsid w:val="0023340F"/>
    <w:rsid w:val="0023510C"/>
    <w:rsid w:val="00256928"/>
    <w:rsid w:val="00271DF0"/>
    <w:rsid w:val="002762E4"/>
    <w:rsid w:val="002814E5"/>
    <w:rsid w:val="002835FD"/>
    <w:rsid w:val="00295A70"/>
    <w:rsid w:val="00295C21"/>
    <w:rsid w:val="002B03D5"/>
    <w:rsid w:val="002C0745"/>
    <w:rsid w:val="002C1827"/>
    <w:rsid w:val="002C3061"/>
    <w:rsid w:val="002D1317"/>
    <w:rsid w:val="002D3FAF"/>
    <w:rsid w:val="002D7A4C"/>
    <w:rsid w:val="002E75F1"/>
    <w:rsid w:val="00300D79"/>
    <w:rsid w:val="00303970"/>
    <w:rsid w:val="0031074F"/>
    <w:rsid w:val="00314295"/>
    <w:rsid w:val="0033402F"/>
    <w:rsid w:val="003343F5"/>
    <w:rsid w:val="00360927"/>
    <w:rsid w:val="00363DAD"/>
    <w:rsid w:val="00364BCE"/>
    <w:rsid w:val="0036748A"/>
    <w:rsid w:val="00371AC2"/>
    <w:rsid w:val="00380A70"/>
    <w:rsid w:val="003D103D"/>
    <w:rsid w:val="003E1FC6"/>
    <w:rsid w:val="003E2C04"/>
    <w:rsid w:val="003F4EE8"/>
    <w:rsid w:val="004049CE"/>
    <w:rsid w:val="00414E92"/>
    <w:rsid w:val="0041750C"/>
    <w:rsid w:val="004217DE"/>
    <w:rsid w:val="004261F7"/>
    <w:rsid w:val="00462867"/>
    <w:rsid w:val="00465EB6"/>
    <w:rsid w:val="004766EF"/>
    <w:rsid w:val="00476C24"/>
    <w:rsid w:val="00483285"/>
    <w:rsid w:val="0048534B"/>
    <w:rsid w:val="00487040"/>
    <w:rsid w:val="00487BB3"/>
    <w:rsid w:val="00494267"/>
    <w:rsid w:val="00496BC4"/>
    <w:rsid w:val="004A0B8F"/>
    <w:rsid w:val="004A42BE"/>
    <w:rsid w:val="004A450D"/>
    <w:rsid w:val="004B78EE"/>
    <w:rsid w:val="004D1346"/>
    <w:rsid w:val="00514DBA"/>
    <w:rsid w:val="00515EEC"/>
    <w:rsid w:val="005167A8"/>
    <w:rsid w:val="00521211"/>
    <w:rsid w:val="00527363"/>
    <w:rsid w:val="005301E0"/>
    <w:rsid w:val="00534C81"/>
    <w:rsid w:val="00534E50"/>
    <w:rsid w:val="00541A28"/>
    <w:rsid w:val="00545B3F"/>
    <w:rsid w:val="00555A80"/>
    <w:rsid w:val="00565FD4"/>
    <w:rsid w:val="00575C9B"/>
    <w:rsid w:val="005820AB"/>
    <w:rsid w:val="005856B0"/>
    <w:rsid w:val="005A5C9E"/>
    <w:rsid w:val="005B50F4"/>
    <w:rsid w:val="005B6481"/>
    <w:rsid w:val="005B79CD"/>
    <w:rsid w:val="005C0994"/>
    <w:rsid w:val="005C40F8"/>
    <w:rsid w:val="005D44F0"/>
    <w:rsid w:val="00606BFF"/>
    <w:rsid w:val="0061167B"/>
    <w:rsid w:val="00615DF7"/>
    <w:rsid w:val="00622D24"/>
    <w:rsid w:val="00650EB3"/>
    <w:rsid w:val="0066242B"/>
    <w:rsid w:val="006650D5"/>
    <w:rsid w:val="00665497"/>
    <w:rsid w:val="00671335"/>
    <w:rsid w:val="00677340"/>
    <w:rsid w:val="006838DA"/>
    <w:rsid w:val="00684A68"/>
    <w:rsid w:val="006948E2"/>
    <w:rsid w:val="006A16D1"/>
    <w:rsid w:val="006A722C"/>
    <w:rsid w:val="006B0284"/>
    <w:rsid w:val="006B0FFE"/>
    <w:rsid w:val="006B1206"/>
    <w:rsid w:val="006B5090"/>
    <w:rsid w:val="006C0DE7"/>
    <w:rsid w:val="006C28C2"/>
    <w:rsid w:val="006E258F"/>
    <w:rsid w:val="006E5CB9"/>
    <w:rsid w:val="006F1CCB"/>
    <w:rsid w:val="006F5EF3"/>
    <w:rsid w:val="0072249D"/>
    <w:rsid w:val="007305C4"/>
    <w:rsid w:val="007434ED"/>
    <w:rsid w:val="007476EA"/>
    <w:rsid w:val="007501DD"/>
    <w:rsid w:val="00770965"/>
    <w:rsid w:val="00780404"/>
    <w:rsid w:val="00781990"/>
    <w:rsid w:val="00787C19"/>
    <w:rsid w:val="007A054A"/>
    <w:rsid w:val="007A2665"/>
    <w:rsid w:val="007A2B93"/>
    <w:rsid w:val="007B118A"/>
    <w:rsid w:val="007B1FAC"/>
    <w:rsid w:val="007B52D5"/>
    <w:rsid w:val="007C2B2D"/>
    <w:rsid w:val="007D1F2A"/>
    <w:rsid w:val="007D2F90"/>
    <w:rsid w:val="007E139A"/>
    <w:rsid w:val="007E7238"/>
    <w:rsid w:val="007F163C"/>
    <w:rsid w:val="007F6A9A"/>
    <w:rsid w:val="00801FE4"/>
    <w:rsid w:val="00804189"/>
    <w:rsid w:val="00805678"/>
    <w:rsid w:val="00805919"/>
    <w:rsid w:val="00812BD8"/>
    <w:rsid w:val="00816287"/>
    <w:rsid w:val="0081718F"/>
    <w:rsid w:val="008211CA"/>
    <w:rsid w:val="00822307"/>
    <w:rsid w:val="00826A3F"/>
    <w:rsid w:val="0083418E"/>
    <w:rsid w:val="008432F9"/>
    <w:rsid w:val="0084750E"/>
    <w:rsid w:val="00864DFC"/>
    <w:rsid w:val="00866681"/>
    <w:rsid w:val="00873C67"/>
    <w:rsid w:val="00883B5E"/>
    <w:rsid w:val="008840B1"/>
    <w:rsid w:val="008851E6"/>
    <w:rsid w:val="008968AD"/>
    <w:rsid w:val="008C0599"/>
    <w:rsid w:val="008C5AFF"/>
    <w:rsid w:val="008D19AA"/>
    <w:rsid w:val="008E1E23"/>
    <w:rsid w:val="00906F4E"/>
    <w:rsid w:val="00913927"/>
    <w:rsid w:val="0092796F"/>
    <w:rsid w:val="00932265"/>
    <w:rsid w:val="00932574"/>
    <w:rsid w:val="009420BC"/>
    <w:rsid w:val="00946BCE"/>
    <w:rsid w:val="009646F2"/>
    <w:rsid w:val="00965B22"/>
    <w:rsid w:val="00966B39"/>
    <w:rsid w:val="0097110A"/>
    <w:rsid w:val="0098332B"/>
    <w:rsid w:val="00991D91"/>
    <w:rsid w:val="0099287D"/>
    <w:rsid w:val="00997440"/>
    <w:rsid w:val="0099758B"/>
    <w:rsid w:val="009B229E"/>
    <w:rsid w:val="009B276A"/>
    <w:rsid w:val="009C5CFF"/>
    <w:rsid w:val="009D17D7"/>
    <w:rsid w:val="009E58F3"/>
    <w:rsid w:val="00A02F0B"/>
    <w:rsid w:val="00A05D4E"/>
    <w:rsid w:val="00A20221"/>
    <w:rsid w:val="00A232FD"/>
    <w:rsid w:val="00A24FA9"/>
    <w:rsid w:val="00A30A79"/>
    <w:rsid w:val="00A30DCE"/>
    <w:rsid w:val="00A31290"/>
    <w:rsid w:val="00A36510"/>
    <w:rsid w:val="00A36562"/>
    <w:rsid w:val="00A50943"/>
    <w:rsid w:val="00A54BB4"/>
    <w:rsid w:val="00A5623F"/>
    <w:rsid w:val="00A71367"/>
    <w:rsid w:val="00A7490D"/>
    <w:rsid w:val="00A7573B"/>
    <w:rsid w:val="00A77369"/>
    <w:rsid w:val="00A93A1B"/>
    <w:rsid w:val="00AB2F6E"/>
    <w:rsid w:val="00AD152C"/>
    <w:rsid w:val="00AD2CEA"/>
    <w:rsid w:val="00B2133F"/>
    <w:rsid w:val="00B31570"/>
    <w:rsid w:val="00B344FC"/>
    <w:rsid w:val="00B4395A"/>
    <w:rsid w:val="00B47FF1"/>
    <w:rsid w:val="00B50A50"/>
    <w:rsid w:val="00B763F4"/>
    <w:rsid w:val="00B87F84"/>
    <w:rsid w:val="00BA5EC1"/>
    <w:rsid w:val="00BA6078"/>
    <w:rsid w:val="00BB36C0"/>
    <w:rsid w:val="00BB789A"/>
    <w:rsid w:val="00BC00FF"/>
    <w:rsid w:val="00BC5F74"/>
    <w:rsid w:val="00BD6582"/>
    <w:rsid w:val="00BF6DDD"/>
    <w:rsid w:val="00C02CEC"/>
    <w:rsid w:val="00C054AD"/>
    <w:rsid w:val="00C220D8"/>
    <w:rsid w:val="00C229A1"/>
    <w:rsid w:val="00C31D2B"/>
    <w:rsid w:val="00C35C7D"/>
    <w:rsid w:val="00C41668"/>
    <w:rsid w:val="00C42080"/>
    <w:rsid w:val="00C52F91"/>
    <w:rsid w:val="00C622BE"/>
    <w:rsid w:val="00C7322E"/>
    <w:rsid w:val="00C9485B"/>
    <w:rsid w:val="00CA66BD"/>
    <w:rsid w:val="00CB6272"/>
    <w:rsid w:val="00CB7B53"/>
    <w:rsid w:val="00CC4CAF"/>
    <w:rsid w:val="00CC7329"/>
    <w:rsid w:val="00CD623A"/>
    <w:rsid w:val="00CE038D"/>
    <w:rsid w:val="00CE169E"/>
    <w:rsid w:val="00CF4598"/>
    <w:rsid w:val="00D01411"/>
    <w:rsid w:val="00D05826"/>
    <w:rsid w:val="00D11E41"/>
    <w:rsid w:val="00D23B45"/>
    <w:rsid w:val="00D258C2"/>
    <w:rsid w:val="00D3208F"/>
    <w:rsid w:val="00D33236"/>
    <w:rsid w:val="00D444EE"/>
    <w:rsid w:val="00D5287B"/>
    <w:rsid w:val="00D54CE4"/>
    <w:rsid w:val="00D86AD8"/>
    <w:rsid w:val="00D8704C"/>
    <w:rsid w:val="00D9729D"/>
    <w:rsid w:val="00DA0515"/>
    <w:rsid w:val="00DA154C"/>
    <w:rsid w:val="00DA4C6B"/>
    <w:rsid w:val="00DC37D1"/>
    <w:rsid w:val="00DD0940"/>
    <w:rsid w:val="00DD3115"/>
    <w:rsid w:val="00DF59F3"/>
    <w:rsid w:val="00DF5D06"/>
    <w:rsid w:val="00E0792C"/>
    <w:rsid w:val="00E2114F"/>
    <w:rsid w:val="00E2225B"/>
    <w:rsid w:val="00E31BD3"/>
    <w:rsid w:val="00E329A8"/>
    <w:rsid w:val="00E32DA8"/>
    <w:rsid w:val="00E43D92"/>
    <w:rsid w:val="00E47AC3"/>
    <w:rsid w:val="00E51184"/>
    <w:rsid w:val="00E51C10"/>
    <w:rsid w:val="00E6276A"/>
    <w:rsid w:val="00E6407E"/>
    <w:rsid w:val="00E70175"/>
    <w:rsid w:val="00E75AEB"/>
    <w:rsid w:val="00E769F7"/>
    <w:rsid w:val="00E81E5F"/>
    <w:rsid w:val="00E837C8"/>
    <w:rsid w:val="00EA517F"/>
    <w:rsid w:val="00EC4EA4"/>
    <w:rsid w:val="00EC6603"/>
    <w:rsid w:val="00EC7B8B"/>
    <w:rsid w:val="00EE3CDD"/>
    <w:rsid w:val="00EE708E"/>
    <w:rsid w:val="00EF19BA"/>
    <w:rsid w:val="00F039E5"/>
    <w:rsid w:val="00F15D26"/>
    <w:rsid w:val="00F1670E"/>
    <w:rsid w:val="00F16BC5"/>
    <w:rsid w:val="00F2447F"/>
    <w:rsid w:val="00F2683A"/>
    <w:rsid w:val="00F365BE"/>
    <w:rsid w:val="00F36FDD"/>
    <w:rsid w:val="00F41063"/>
    <w:rsid w:val="00F70CE4"/>
    <w:rsid w:val="00F74F2C"/>
    <w:rsid w:val="00F77A51"/>
    <w:rsid w:val="00F77CD4"/>
    <w:rsid w:val="00F84EFD"/>
    <w:rsid w:val="00F93C7D"/>
    <w:rsid w:val="00F956C3"/>
    <w:rsid w:val="00FB31D9"/>
    <w:rsid w:val="00FB6C57"/>
    <w:rsid w:val="00FC2DE6"/>
    <w:rsid w:val="00FC6E03"/>
    <w:rsid w:val="00FD4C41"/>
    <w:rsid w:val="00FF06AE"/>
    <w:rsid w:val="00FF229B"/>
    <w:rsid w:val="00FF3616"/>
    <w:rsid w:val="00FF6F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F4E2"/>
  <w15:chartTrackingRefBased/>
  <w15:docId w15:val="{457260DA-E7F3-4CF7-9A18-F8CDE442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7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7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7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7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7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7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57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57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57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57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5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73B"/>
    <w:rPr>
      <w:rFonts w:eastAsiaTheme="majorEastAsia" w:cstheme="majorBidi"/>
      <w:color w:val="272727" w:themeColor="text1" w:themeTint="D8"/>
    </w:rPr>
  </w:style>
  <w:style w:type="paragraph" w:styleId="Title">
    <w:name w:val="Title"/>
    <w:basedOn w:val="Normal"/>
    <w:next w:val="Normal"/>
    <w:link w:val="TitleChar"/>
    <w:uiPriority w:val="10"/>
    <w:qFormat/>
    <w:rsid w:val="00A75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73B"/>
    <w:pPr>
      <w:spacing w:before="160"/>
      <w:jc w:val="center"/>
    </w:pPr>
    <w:rPr>
      <w:i/>
      <w:iCs/>
      <w:color w:val="404040" w:themeColor="text1" w:themeTint="BF"/>
    </w:rPr>
  </w:style>
  <w:style w:type="character" w:customStyle="1" w:styleId="QuoteChar">
    <w:name w:val="Quote Char"/>
    <w:basedOn w:val="DefaultParagraphFont"/>
    <w:link w:val="Quote"/>
    <w:uiPriority w:val="29"/>
    <w:rsid w:val="00A7573B"/>
    <w:rPr>
      <w:i/>
      <w:iCs/>
      <w:color w:val="404040" w:themeColor="text1" w:themeTint="BF"/>
    </w:rPr>
  </w:style>
  <w:style w:type="paragraph" w:styleId="ListParagraph">
    <w:name w:val="List Paragraph"/>
    <w:basedOn w:val="Normal"/>
    <w:uiPriority w:val="34"/>
    <w:qFormat/>
    <w:rsid w:val="00A7573B"/>
    <w:pPr>
      <w:ind w:left="720"/>
      <w:contextualSpacing/>
    </w:pPr>
  </w:style>
  <w:style w:type="character" w:styleId="IntenseEmphasis">
    <w:name w:val="Intense Emphasis"/>
    <w:basedOn w:val="DefaultParagraphFont"/>
    <w:uiPriority w:val="21"/>
    <w:qFormat/>
    <w:rsid w:val="00A7573B"/>
    <w:rPr>
      <w:i/>
      <w:iCs/>
      <w:color w:val="2F5496" w:themeColor="accent1" w:themeShade="BF"/>
    </w:rPr>
  </w:style>
  <w:style w:type="paragraph" w:styleId="IntenseQuote">
    <w:name w:val="Intense Quote"/>
    <w:basedOn w:val="Normal"/>
    <w:next w:val="Normal"/>
    <w:link w:val="IntenseQuoteChar"/>
    <w:uiPriority w:val="30"/>
    <w:qFormat/>
    <w:rsid w:val="00A75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573B"/>
    <w:rPr>
      <w:i/>
      <w:iCs/>
      <w:color w:val="2F5496" w:themeColor="accent1" w:themeShade="BF"/>
    </w:rPr>
  </w:style>
  <w:style w:type="character" w:styleId="IntenseReference">
    <w:name w:val="Intense Reference"/>
    <w:basedOn w:val="DefaultParagraphFont"/>
    <w:uiPriority w:val="32"/>
    <w:qFormat/>
    <w:rsid w:val="00A7573B"/>
    <w:rPr>
      <w:b/>
      <w:bCs/>
      <w:smallCaps/>
      <w:color w:val="2F5496" w:themeColor="accent1" w:themeShade="BF"/>
      <w:spacing w:val="5"/>
    </w:rPr>
  </w:style>
  <w:style w:type="table" w:styleId="TableGrid">
    <w:name w:val="Table Grid"/>
    <w:basedOn w:val="TableNormal"/>
    <w:uiPriority w:val="59"/>
    <w:rsid w:val="00E6276A"/>
    <w:pPr>
      <w:spacing w:after="0" w:line="240" w:lineRule="auto"/>
    </w:pPr>
    <w:rPr>
      <w:rFonts w:eastAsiaTheme="minorEastAsia"/>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276A"/>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BF6DDD"/>
    <w:rPr>
      <w:b/>
      <w:bCs/>
    </w:rPr>
  </w:style>
  <w:style w:type="paragraph" w:styleId="Header">
    <w:name w:val="header"/>
    <w:basedOn w:val="Normal"/>
    <w:link w:val="HeaderChar"/>
    <w:uiPriority w:val="99"/>
    <w:unhideWhenUsed/>
    <w:rsid w:val="004870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040"/>
  </w:style>
  <w:style w:type="paragraph" w:styleId="Footer">
    <w:name w:val="footer"/>
    <w:basedOn w:val="Normal"/>
    <w:link w:val="FooterChar"/>
    <w:uiPriority w:val="99"/>
    <w:unhideWhenUsed/>
    <w:rsid w:val="00487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040"/>
  </w:style>
  <w:style w:type="table" w:styleId="GridTable5Dark-Accent5">
    <w:name w:val="Grid Table 5 Dark Accent 5"/>
    <w:basedOn w:val="TableNormal"/>
    <w:uiPriority w:val="50"/>
    <w:rsid w:val="0048328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801F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EC7B8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065CA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A0321-6DCC-4395-92DF-96A67E28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Bayan Alagha</dc:creator>
  <cp:keywords/>
  <dc:description/>
  <cp:lastModifiedBy>Bayan Alagha</cp:lastModifiedBy>
  <cp:revision>3</cp:revision>
  <dcterms:created xsi:type="dcterms:W3CDTF">2025-11-21T19:24:00Z</dcterms:created>
  <dcterms:modified xsi:type="dcterms:W3CDTF">2025-11-21T19:26:00Z</dcterms:modified>
</cp:coreProperties>
</file>