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118D046B" w:rsidR="009125CE" w:rsidRPr="00992572" w:rsidRDefault="009C56D4" w:rsidP="009C56D4">
      <w:pPr>
        <w:spacing w:before="100" w:beforeAutospacing="1" w:after="100" w:afterAutospacing="1" w:line="276" w:lineRule="auto"/>
        <w:jc w:val="both"/>
        <w:rPr>
          <w:rFonts w:ascii="Simplified Arabic" w:hAnsi="Simplified Arabic" w:cs="Simplified Arabic"/>
          <w:b/>
          <w:bCs/>
          <w:color w:val="000000" w:themeColor="text1"/>
          <w:sz w:val="32"/>
          <w:szCs w:val="32"/>
          <w:lang w:bidi="ar-EG"/>
        </w:rPr>
      </w:pPr>
      <w:r w:rsidRPr="00992572">
        <w:rPr>
          <w:rFonts w:ascii="Simplified Arabic" w:hAnsi="Simplified Arabic" w:cs="Simplified Arabic"/>
          <w:b/>
          <w:bCs/>
          <w:noProof/>
          <w:color w:val="000000" w:themeColor="text1"/>
          <w:sz w:val="32"/>
          <w:szCs w:val="32"/>
        </w:rPr>
        <w:drawing>
          <wp:anchor distT="0" distB="0" distL="114300" distR="114300" simplePos="0" relativeHeight="251656192" behindDoc="0" locked="0" layoutInCell="1" allowOverlap="1" wp14:anchorId="4117FFF0" wp14:editId="4D136B19">
            <wp:simplePos x="0" y="0"/>
            <wp:positionH relativeFrom="margin">
              <wp:posOffset>171450</wp:posOffset>
            </wp:positionH>
            <wp:positionV relativeFrom="margin">
              <wp:posOffset>-285750</wp:posOffset>
            </wp:positionV>
            <wp:extent cx="1845945" cy="1713143"/>
            <wp:effectExtent l="0" t="0" r="1905" b="1905"/>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45945" cy="1713143"/>
                    </a:xfrm>
                    <a:prstGeom prst="rect">
                      <a:avLst/>
                    </a:prstGeom>
                  </pic:spPr>
                </pic:pic>
              </a:graphicData>
            </a:graphic>
            <wp14:sizeRelH relativeFrom="margin">
              <wp14:pctWidth>0</wp14:pctWidth>
            </wp14:sizeRelH>
            <wp14:sizeRelV relativeFrom="margin">
              <wp14:pctHeight>0</wp14:pctHeight>
            </wp14:sizeRelV>
          </wp:anchor>
        </w:drawing>
      </w:r>
      <w:r w:rsidR="009A257A">
        <w:rPr>
          <w:rFonts w:ascii="Simplified Arabic" w:hAnsi="Simplified Arabic" w:cs="Simplified Arabic"/>
          <w:b/>
          <w:bCs/>
          <w:color w:val="000000" w:themeColor="text1"/>
          <w:sz w:val="32"/>
          <w:szCs w:val="32"/>
          <w:lang w:bidi="ar-EG"/>
        </w:rPr>
        <w:t xml:space="preserve">    </w:t>
      </w:r>
      <w:r w:rsidR="009125CE" w:rsidRPr="00992572">
        <w:rPr>
          <w:rFonts w:ascii="Simplified Arabic" w:hAnsi="Simplified Arabic" w:cs="Simplified Arabic"/>
          <w:b/>
          <w:bCs/>
          <w:color w:val="000000" w:themeColor="text1"/>
          <w:sz w:val="32"/>
          <w:szCs w:val="32"/>
          <w:rtl/>
          <w:lang w:bidi="ar-EG"/>
        </w:rPr>
        <w:t xml:space="preserve">جامعة ميدأوشن </w:t>
      </w:r>
    </w:p>
    <w:p w14:paraId="55926794" w14:textId="75F5F920" w:rsidR="009A257A" w:rsidRDefault="009A257A" w:rsidP="009A257A">
      <w:pPr>
        <w:spacing w:before="100" w:beforeAutospacing="1" w:after="100" w:afterAutospacing="1" w:line="276" w:lineRule="auto"/>
        <w:jc w:val="both"/>
        <w:rPr>
          <w:rFonts w:ascii="Simplified Arabic" w:hAnsi="Simplified Arabic" w:cs="Simplified Arabic"/>
          <w:b/>
          <w:bCs/>
          <w:color w:val="000000" w:themeColor="text1"/>
          <w:sz w:val="32"/>
          <w:szCs w:val="32"/>
          <w:rtl/>
          <w:lang w:bidi="ar-EG"/>
        </w:rPr>
      </w:pPr>
      <w:r w:rsidRPr="009A257A">
        <w:rPr>
          <w:rFonts w:ascii="Simplified Arabic" w:hAnsi="Simplified Arabic" w:cs="Simplified Arabic"/>
          <w:b/>
          <w:bCs/>
          <w:color w:val="000000" w:themeColor="text1"/>
          <w:sz w:val="32"/>
          <w:szCs w:val="32"/>
          <w:lang w:bidi="ar-EG"/>
        </w:rPr>
        <w:drawing>
          <wp:anchor distT="0" distB="0" distL="114300" distR="114300" simplePos="0" relativeHeight="251686912" behindDoc="0" locked="0" layoutInCell="1" allowOverlap="1" wp14:anchorId="3A9B9A0D" wp14:editId="581DC758">
            <wp:simplePos x="0" y="0"/>
            <wp:positionH relativeFrom="margin">
              <wp:posOffset>-695325</wp:posOffset>
            </wp:positionH>
            <wp:positionV relativeFrom="margin">
              <wp:posOffset>-276225</wp:posOffset>
            </wp:positionV>
            <wp:extent cx="2226945" cy="2066925"/>
            <wp:effectExtent l="0" t="0" r="1905" b="9525"/>
            <wp:wrapSquare wrapText="bothSides"/>
            <wp:docPr id="354531469" name="صورة 2"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26945" cy="2066925"/>
                    </a:xfrm>
                    <a:prstGeom prst="rect">
                      <a:avLst/>
                    </a:prstGeom>
                    <a:noFill/>
                  </pic:spPr>
                </pic:pic>
              </a:graphicData>
            </a:graphic>
            <wp14:sizeRelH relativeFrom="page">
              <wp14:pctWidth>0</wp14:pctWidth>
            </wp14:sizeRelH>
            <wp14:sizeRelV relativeFrom="page">
              <wp14:pctHeight>0</wp14:pctHeight>
            </wp14:sizeRelV>
          </wp:anchor>
        </w:drawing>
      </w:r>
      <w:r>
        <w:rPr>
          <w:rFonts w:ascii="Simplified Arabic" w:hAnsi="Simplified Arabic" w:cs="Simplified Arabic"/>
          <w:b/>
          <w:bCs/>
          <w:color w:val="000000" w:themeColor="text1"/>
          <w:sz w:val="32"/>
          <w:szCs w:val="32"/>
          <w:lang w:bidi="ar-EG"/>
        </w:rPr>
        <w:t xml:space="preserve">   </w:t>
      </w:r>
      <w:r w:rsidRPr="009A257A">
        <w:rPr>
          <w:rFonts w:ascii="Simplified Arabic" w:hAnsi="Simplified Arabic" w:cs="Simplified Arabic"/>
          <w:b/>
          <w:bCs/>
          <w:color w:val="000000" w:themeColor="text1"/>
          <w:sz w:val="32"/>
          <w:szCs w:val="32"/>
          <w:lang w:bidi="ar-EG"/>
        </w:rPr>
        <w:t xml:space="preserve">    </w:t>
      </w:r>
      <w:r w:rsidRPr="009A257A">
        <w:rPr>
          <w:rFonts w:ascii="Simplified Arabic" w:hAnsi="Simplified Arabic" w:cs="Simplified Arabic"/>
          <w:b/>
          <w:bCs/>
          <w:color w:val="000000" w:themeColor="text1"/>
          <w:sz w:val="32"/>
          <w:szCs w:val="32"/>
          <w:rtl/>
          <w:lang w:bidi="ar-EG"/>
        </w:rPr>
        <w:t xml:space="preserve">كلية الإدارة </w:t>
      </w:r>
    </w:p>
    <w:p w14:paraId="6D1886F0" w14:textId="42F1E95D" w:rsidR="009A257A" w:rsidRPr="009A257A" w:rsidRDefault="009A257A" w:rsidP="009A257A">
      <w:pPr>
        <w:spacing w:before="100" w:beforeAutospacing="1" w:after="100" w:afterAutospacing="1" w:line="276" w:lineRule="auto"/>
        <w:jc w:val="both"/>
        <w:rPr>
          <w:rFonts w:ascii="Simplified Arabic" w:hAnsi="Simplified Arabic" w:cs="Simplified Arabic"/>
          <w:b/>
          <w:bCs/>
          <w:color w:val="000000" w:themeColor="text1"/>
          <w:sz w:val="32"/>
          <w:szCs w:val="32"/>
          <w:rtl/>
          <w:lang w:bidi="ar-EG"/>
        </w:rPr>
      </w:pPr>
      <w:r w:rsidRPr="009A257A">
        <w:rPr>
          <w:rFonts w:ascii="Simplified Arabic" w:hAnsi="Simplified Arabic" w:cs="Simplified Arabic"/>
          <w:b/>
          <w:bCs/>
          <w:color w:val="000000" w:themeColor="text1"/>
          <w:sz w:val="32"/>
          <w:szCs w:val="32"/>
          <w:rtl/>
        </w:rPr>
        <w:t>ماجستير إدارة الموارد البشرية</w:t>
      </w:r>
    </w:p>
    <w:p w14:paraId="60FD9DBF" w14:textId="77777777" w:rsidR="009A257A" w:rsidRPr="009A257A" w:rsidRDefault="009A257A" w:rsidP="009A257A">
      <w:pPr>
        <w:spacing w:before="100" w:beforeAutospacing="1" w:after="100" w:afterAutospacing="1" w:line="276" w:lineRule="auto"/>
        <w:jc w:val="both"/>
        <w:rPr>
          <w:rFonts w:ascii="Simplified Arabic" w:hAnsi="Simplified Arabic" w:cs="Simplified Arabic"/>
          <w:b/>
          <w:bCs/>
          <w:color w:val="000000" w:themeColor="text1"/>
          <w:sz w:val="32"/>
          <w:szCs w:val="32"/>
          <w:lang w:bidi="ar-EG"/>
        </w:rPr>
      </w:pPr>
    </w:p>
    <w:p w14:paraId="6B449BCF" w14:textId="77777777" w:rsidR="00CC6261" w:rsidRPr="009A257A" w:rsidRDefault="00CC6261" w:rsidP="009C56D4">
      <w:pPr>
        <w:spacing w:before="100" w:beforeAutospacing="1" w:after="100" w:afterAutospacing="1" w:line="276" w:lineRule="auto"/>
        <w:jc w:val="both"/>
        <w:rPr>
          <w:rFonts w:ascii="Simplified Arabic" w:hAnsi="Simplified Arabic" w:cs="Simplified Arabic"/>
          <w:color w:val="000000" w:themeColor="text1"/>
          <w:sz w:val="28"/>
          <w:szCs w:val="28"/>
          <w:rtl/>
        </w:rPr>
      </w:pPr>
    </w:p>
    <w:p w14:paraId="754ED60E" w14:textId="148A105C" w:rsidR="00054375" w:rsidRPr="00992572" w:rsidRDefault="00E42B9A" w:rsidP="009C56D4">
      <w:pPr>
        <w:spacing w:before="100" w:beforeAutospacing="1" w:after="100" w:afterAutospacing="1" w:line="276" w:lineRule="auto"/>
        <w:jc w:val="center"/>
        <w:rPr>
          <w:rFonts w:ascii="Simplified Arabic" w:hAnsi="Simplified Arabic" w:cs="Simplified Arabic"/>
          <w:b/>
          <w:bCs/>
          <w:color w:val="000000" w:themeColor="text1"/>
          <w:sz w:val="40"/>
          <w:szCs w:val="40"/>
          <w:rtl/>
        </w:rPr>
      </w:pPr>
      <w:r w:rsidRPr="00992572">
        <w:rPr>
          <w:rFonts w:ascii="Simplified Arabic" w:hAnsi="Simplified Arabic" w:cs="Simplified Arabic"/>
          <w:b/>
          <w:bCs/>
          <w:color w:val="000000" w:themeColor="text1"/>
          <w:sz w:val="40"/>
          <w:szCs w:val="40"/>
          <w:rtl/>
        </w:rPr>
        <w:t>أثر العدالة التنظيمية وبيئة العمل على الرضا الوظيفي والالتزام التنظيمي: دراسة ميدانية على موظفي وزارة البيئة والمياه والزراعة بالمملكة العربية السعودية.</w:t>
      </w:r>
    </w:p>
    <w:p w14:paraId="751A7E65" w14:textId="05F724E3" w:rsidR="009125CE" w:rsidRPr="00992572" w:rsidRDefault="009125CE" w:rsidP="009C56D4">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992572">
        <w:rPr>
          <w:rFonts w:ascii="Simplified Arabic" w:hAnsi="Simplified Arabic" w:cs="Simplified Arabic"/>
          <w:b/>
          <w:bCs/>
          <w:color w:val="000000" w:themeColor="text1"/>
          <w:sz w:val="36"/>
          <w:szCs w:val="36"/>
          <w:rtl/>
          <w:lang w:bidi="ar-EG"/>
        </w:rPr>
        <w:t>إعداد الطالب/</w:t>
      </w:r>
    </w:p>
    <w:p w14:paraId="3BC471C1" w14:textId="0F76178A" w:rsidR="00F600C6" w:rsidRPr="00992572" w:rsidRDefault="00B9124C" w:rsidP="009C56D4">
      <w:pPr>
        <w:spacing w:before="100" w:beforeAutospacing="1" w:after="100" w:afterAutospacing="1" w:line="276" w:lineRule="auto"/>
        <w:jc w:val="center"/>
        <w:rPr>
          <w:rFonts w:ascii="Simplified Arabic" w:hAnsi="Simplified Arabic" w:cs="Simplified Arabic"/>
          <w:color w:val="000000" w:themeColor="text1"/>
          <w:sz w:val="36"/>
          <w:szCs w:val="36"/>
          <w:rtl/>
        </w:rPr>
      </w:pPr>
      <w:r w:rsidRPr="00992572">
        <w:rPr>
          <w:rFonts w:ascii="Simplified Arabic" w:hAnsi="Simplified Arabic" w:cs="Simplified Arabic"/>
          <w:color w:val="000000" w:themeColor="text1"/>
          <w:sz w:val="36"/>
          <w:szCs w:val="36"/>
          <w:rtl/>
        </w:rPr>
        <w:t>سلطان إبراهيم الدوسري</w:t>
      </w:r>
    </w:p>
    <w:tbl>
      <w:tblPr>
        <w:bidiVisual/>
        <w:tblW w:w="0" w:type="auto"/>
        <w:tblLook w:val="04A0" w:firstRow="1" w:lastRow="0" w:firstColumn="1" w:lastColumn="0" w:noHBand="0" w:noVBand="1"/>
      </w:tblPr>
      <w:tblGrid>
        <w:gridCol w:w="4530"/>
        <w:gridCol w:w="4531"/>
      </w:tblGrid>
      <w:tr w:rsidR="009C56D4" w:rsidRPr="00992572" w14:paraId="5144CD4C" w14:textId="77777777" w:rsidTr="0016042E">
        <w:tc>
          <w:tcPr>
            <w:tcW w:w="4530" w:type="dxa"/>
          </w:tcPr>
          <w:p w14:paraId="374C4EE0" w14:textId="77777777" w:rsidR="009C56D4" w:rsidRPr="00992572" w:rsidRDefault="009C56D4" w:rsidP="0016042E">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992572">
              <w:rPr>
                <w:rFonts w:ascii="Simplified Arabic" w:hAnsi="Simplified Arabic" w:cs="Simplified Arabic" w:hint="cs"/>
                <w:b/>
                <w:bCs/>
                <w:color w:val="000000" w:themeColor="text1"/>
                <w:sz w:val="36"/>
                <w:szCs w:val="36"/>
                <w:rtl/>
                <w:lang w:bidi="ar-EG"/>
              </w:rPr>
              <w:t>المشرف الرئيسي/</w:t>
            </w:r>
          </w:p>
        </w:tc>
        <w:tc>
          <w:tcPr>
            <w:tcW w:w="4531" w:type="dxa"/>
          </w:tcPr>
          <w:p w14:paraId="057AC0D8" w14:textId="77777777" w:rsidR="009C56D4" w:rsidRPr="00992572" w:rsidRDefault="009C56D4" w:rsidP="0016042E">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992572">
              <w:rPr>
                <w:rFonts w:ascii="Simplified Arabic" w:hAnsi="Simplified Arabic" w:cs="Simplified Arabic" w:hint="cs"/>
                <w:b/>
                <w:bCs/>
                <w:color w:val="000000" w:themeColor="text1"/>
                <w:sz w:val="36"/>
                <w:szCs w:val="36"/>
                <w:rtl/>
                <w:lang w:bidi="ar-EG"/>
              </w:rPr>
              <w:t>المشرف الثاني/</w:t>
            </w:r>
          </w:p>
        </w:tc>
      </w:tr>
      <w:tr w:rsidR="009C56D4" w:rsidRPr="00992572" w14:paraId="4684F8C1" w14:textId="77777777" w:rsidTr="0016042E">
        <w:tc>
          <w:tcPr>
            <w:tcW w:w="4530" w:type="dxa"/>
          </w:tcPr>
          <w:p w14:paraId="5784CA9A" w14:textId="77777777" w:rsidR="009C56D4" w:rsidRPr="00992572" w:rsidRDefault="009C56D4" w:rsidP="0016042E">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992572">
              <w:rPr>
                <w:rFonts w:ascii="Simplified Arabic" w:eastAsia="Calibri" w:hAnsi="Simplified Arabic" w:cs="Simplified Arabic"/>
                <w:color w:val="000000" w:themeColor="text1"/>
                <w:kern w:val="0"/>
                <w:sz w:val="36"/>
                <w:szCs w:val="36"/>
                <w:rtl/>
                <w:lang w:bidi="ar-EG"/>
                <w14:ligatures w14:val="none"/>
              </w:rPr>
              <w:t>د. الفيصل عبد الحميد</w:t>
            </w:r>
          </w:p>
        </w:tc>
        <w:tc>
          <w:tcPr>
            <w:tcW w:w="4531" w:type="dxa"/>
          </w:tcPr>
          <w:p w14:paraId="1C5D68AA" w14:textId="77777777" w:rsidR="009C56D4" w:rsidRPr="00992572" w:rsidRDefault="009C56D4" w:rsidP="0016042E">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proofErr w:type="spellStart"/>
            <w:r w:rsidRPr="00992572">
              <w:rPr>
                <w:rFonts w:ascii="Simplified Arabic" w:eastAsia="Calibri" w:hAnsi="Simplified Arabic" w:cs="Simplified Arabic"/>
                <w:color w:val="000000" w:themeColor="text1"/>
                <w:kern w:val="0"/>
                <w:sz w:val="36"/>
                <w:szCs w:val="36"/>
                <w:rtl/>
                <w:lang w:bidi="ar-EG"/>
                <w14:ligatures w14:val="none"/>
              </w:rPr>
              <w:t>د.فايز</w:t>
            </w:r>
            <w:proofErr w:type="spellEnd"/>
            <w:r w:rsidRPr="00992572">
              <w:rPr>
                <w:rFonts w:ascii="Simplified Arabic" w:eastAsia="Calibri" w:hAnsi="Simplified Arabic" w:cs="Simplified Arabic"/>
                <w:color w:val="000000" w:themeColor="text1"/>
                <w:kern w:val="0"/>
                <w:sz w:val="36"/>
                <w:szCs w:val="36"/>
                <w:rtl/>
                <w:lang w:bidi="ar-EG"/>
                <w14:ligatures w14:val="none"/>
              </w:rPr>
              <w:t xml:space="preserve"> جراد</w:t>
            </w:r>
          </w:p>
        </w:tc>
      </w:tr>
    </w:tbl>
    <w:p w14:paraId="7647EA63" w14:textId="77777777" w:rsidR="009C56D4" w:rsidRPr="00992572" w:rsidRDefault="009C56D4" w:rsidP="009C56D4">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992572">
        <w:rPr>
          <w:rFonts w:ascii="Simplified Arabic" w:hAnsi="Simplified Arabic" w:cs="Simplified Arabic"/>
          <w:b/>
          <w:bCs/>
          <w:color w:val="000000" w:themeColor="text1"/>
          <w:sz w:val="36"/>
          <w:szCs w:val="36"/>
          <w:rtl/>
          <w:lang w:bidi="ar-EG"/>
        </w:rPr>
        <w:t>العام الدراسي:</w:t>
      </w:r>
    </w:p>
    <w:p w14:paraId="3FF7D5D8" w14:textId="77777777" w:rsidR="009C56D4" w:rsidRPr="00992572" w:rsidRDefault="009C56D4" w:rsidP="009C56D4">
      <w:pPr>
        <w:spacing w:before="100" w:beforeAutospacing="1" w:after="100" w:afterAutospacing="1" w:line="276" w:lineRule="auto"/>
        <w:jc w:val="center"/>
        <w:rPr>
          <w:rFonts w:ascii="Simplified Arabic" w:hAnsi="Simplified Arabic" w:cs="Simplified Arabic"/>
          <w:color w:val="000000" w:themeColor="text1"/>
          <w:sz w:val="36"/>
          <w:szCs w:val="36"/>
          <w:rtl/>
          <w:lang w:bidi="ar-EG"/>
        </w:rPr>
        <w:sectPr w:rsidR="009C56D4" w:rsidRPr="00992572" w:rsidSect="0016042E">
          <w:footerReference w:type="default" r:id="rId9"/>
          <w:type w:val="continuous"/>
          <w:pgSz w:w="11906" w:h="16838" w:code="9"/>
          <w:pgMar w:top="1134" w:right="1701" w:bottom="1134" w:left="1134" w:header="720" w:footer="720" w:gutter="0"/>
          <w:pgNumType w:fmt="arabicAbjad" w:start="1"/>
          <w:cols w:space="708"/>
          <w:bidi/>
          <w:rtlGutter/>
          <w:docGrid w:linePitch="360"/>
        </w:sectPr>
      </w:pPr>
      <w:r w:rsidRPr="00992572">
        <w:rPr>
          <w:rFonts w:ascii="Simplified Arabic" w:hAnsi="Simplified Arabic" w:cs="Simplified Arabic" w:hint="cs"/>
          <w:color w:val="000000" w:themeColor="text1"/>
          <w:sz w:val="36"/>
          <w:szCs w:val="36"/>
          <w:rtl/>
          <w:lang w:bidi="ar-EG"/>
        </w:rPr>
        <w:t xml:space="preserve">1448 </w:t>
      </w:r>
      <w:r w:rsidRPr="00992572">
        <w:rPr>
          <w:rFonts w:ascii="Simplified Arabic" w:hAnsi="Simplified Arabic" w:cs="Simplified Arabic"/>
          <w:color w:val="000000" w:themeColor="text1"/>
          <w:sz w:val="36"/>
          <w:szCs w:val="36"/>
          <w:rtl/>
          <w:lang w:bidi="ar-EG"/>
        </w:rPr>
        <w:t>–</w:t>
      </w:r>
      <w:r w:rsidRPr="00992572">
        <w:rPr>
          <w:rFonts w:ascii="Simplified Arabic" w:hAnsi="Simplified Arabic" w:cs="Simplified Arabic" w:hint="cs"/>
          <w:color w:val="000000" w:themeColor="text1"/>
          <w:sz w:val="36"/>
          <w:szCs w:val="36"/>
          <w:rtl/>
          <w:lang w:bidi="ar-EG"/>
        </w:rPr>
        <w:t xml:space="preserve"> 2026</w:t>
      </w:r>
    </w:p>
    <w:p w14:paraId="3B1FC0C5" w14:textId="77777777" w:rsidR="009C56D4" w:rsidRPr="00992572" w:rsidRDefault="009C56D4" w:rsidP="009C56D4">
      <w:pPr>
        <w:spacing w:before="100" w:beforeAutospacing="1" w:after="100" w:afterAutospacing="1" w:line="276" w:lineRule="auto"/>
        <w:jc w:val="center"/>
        <w:rPr>
          <w:rFonts w:ascii="Simplified Arabic" w:hAnsi="Simplified Arabic" w:cs="Simplified Arabic"/>
          <w:color w:val="000000" w:themeColor="text1"/>
          <w:sz w:val="36"/>
          <w:szCs w:val="36"/>
          <w:rtl/>
        </w:rPr>
      </w:pPr>
    </w:p>
    <w:p w14:paraId="7F78DF83" w14:textId="77777777" w:rsidR="009A6DA0" w:rsidRPr="00992572" w:rsidRDefault="009A6DA0" w:rsidP="009C56D4">
      <w:pPr>
        <w:spacing w:before="100" w:beforeAutospacing="1" w:after="100" w:afterAutospacing="1" w:line="276" w:lineRule="auto"/>
        <w:jc w:val="both"/>
        <w:rPr>
          <w:rFonts w:ascii="Simplified Arabic" w:hAnsi="Simplified Arabic" w:cs="Simplified Arabic"/>
          <w:color w:val="000000" w:themeColor="text1"/>
          <w:sz w:val="28"/>
          <w:szCs w:val="28"/>
          <w:rtl/>
          <w:lang w:bidi="ar-EG"/>
        </w:rPr>
      </w:pPr>
    </w:p>
    <w:p w14:paraId="609C6800" w14:textId="77777777" w:rsidR="008F750F" w:rsidRPr="00992572" w:rsidRDefault="008F750F" w:rsidP="009C56D4">
      <w:pPr>
        <w:spacing w:before="100" w:beforeAutospacing="1" w:after="100" w:afterAutospacing="1" w:line="276" w:lineRule="auto"/>
        <w:jc w:val="both"/>
        <w:rPr>
          <w:rFonts w:ascii="Simplified Arabic" w:eastAsiaTheme="majorEastAsia" w:hAnsi="Simplified Arabic" w:cs="Simplified Arabic"/>
          <w:color w:val="000000" w:themeColor="text1"/>
          <w:sz w:val="28"/>
          <w:szCs w:val="28"/>
          <w:rtl/>
        </w:rPr>
      </w:pPr>
      <w:bookmarkStart w:id="0" w:name="_Toc169790487"/>
      <w:r w:rsidRPr="00992572">
        <w:rPr>
          <w:rFonts w:ascii="Simplified Arabic" w:hAnsi="Simplified Arabic" w:cs="Simplified Arabic"/>
          <w:color w:val="000000" w:themeColor="text1"/>
          <w:sz w:val="28"/>
          <w:szCs w:val="28"/>
          <w:rtl/>
        </w:rPr>
        <w:br w:type="page"/>
      </w:r>
    </w:p>
    <w:p w14:paraId="3AE933E9" w14:textId="3FF05ACD" w:rsidR="009C56D4" w:rsidRPr="00992572" w:rsidRDefault="009C56D4" w:rsidP="009C56D4">
      <w:pPr>
        <w:pStyle w:val="a8"/>
        <w:bidi/>
        <w:spacing w:line="276" w:lineRule="auto"/>
        <w:jc w:val="center"/>
        <w:outlineLvl w:val="0"/>
        <w:rPr>
          <w:rFonts w:ascii="Simplified Arabic" w:hAnsi="Simplified Arabic" w:cs="Simplified Arabic"/>
          <w:b/>
          <w:bCs/>
          <w:color w:val="000000" w:themeColor="text1"/>
          <w:sz w:val="40"/>
          <w:szCs w:val="40"/>
          <w:rtl/>
        </w:rPr>
      </w:pPr>
      <w:bookmarkStart w:id="1" w:name="_Toc233929269"/>
      <w:bookmarkStart w:id="2" w:name="_Hlk172151144"/>
      <w:bookmarkStart w:id="3" w:name="_Toc169790489"/>
      <w:bookmarkEnd w:id="0"/>
      <w:r w:rsidRPr="00992572">
        <w:rPr>
          <w:rFonts w:ascii="Simplified Arabic" w:hAnsi="Simplified Arabic" w:cs="Simplified Arabic" w:hint="cs"/>
          <w:b/>
          <w:bCs/>
          <w:color w:val="000000" w:themeColor="text1"/>
          <w:sz w:val="40"/>
          <w:szCs w:val="40"/>
          <w:rtl/>
        </w:rPr>
        <w:lastRenderedPageBreak/>
        <w:t>الفصل الأول: الإطار العام للدراسة</w:t>
      </w:r>
      <w:bookmarkEnd w:id="1"/>
    </w:p>
    <w:p w14:paraId="02D83F25" w14:textId="044B8442" w:rsidR="009C56D4" w:rsidRPr="00992572" w:rsidRDefault="009C56D4" w:rsidP="009C56D4">
      <w:pPr>
        <w:pStyle w:val="a8"/>
        <w:bidi/>
        <w:spacing w:line="276" w:lineRule="auto"/>
        <w:jc w:val="both"/>
        <w:outlineLvl w:val="1"/>
        <w:rPr>
          <w:rFonts w:ascii="Simplified Arabic" w:hAnsi="Simplified Arabic" w:cs="Simplified Arabic"/>
          <w:b/>
          <w:bCs/>
          <w:color w:val="000000" w:themeColor="text1"/>
          <w:sz w:val="36"/>
          <w:szCs w:val="36"/>
          <w:rtl/>
        </w:rPr>
      </w:pPr>
      <w:bookmarkStart w:id="4" w:name="_Toc233929270"/>
      <w:r w:rsidRPr="00992572">
        <w:rPr>
          <w:rFonts w:ascii="Simplified Arabic" w:hAnsi="Simplified Arabic" w:cs="Simplified Arabic" w:hint="cs"/>
          <w:b/>
          <w:bCs/>
          <w:color w:val="000000" w:themeColor="text1"/>
          <w:sz w:val="36"/>
          <w:szCs w:val="36"/>
          <w:rtl/>
        </w:rPr>
        <w:t>1.1 المقدمة</w:t>
      </w:r>
      <w:bookmarkEnd w:id="4"/>
    </w:p>
    <w:p w14:paraId="31085C5E" w14:textId="77777777" w:rsidR="004D44EA" w:rsidRPr="00992572" w:rsidRDefault="004D44EA" w:rsidP="009C56D4">
      <w:pPr>
        <w:pStyle w:val="a8"/>
        <w:bidi/>
        <w:spacing w:line="276" w:lineRule="auto"/>
        <w:ind w:firstLine="424"/>
        <w:jc w:val="both"/>
        <w:rPr>
          <w:rFonts w:ascii="Simplified Arabic" w:hAnsi="Simplified Arabic" w:cs="Simplified Arabic"/>
          <w:color w:val="000000" w:themeColor="text1"/>
          <w:sz w:val="28"/>
          <w:szCs w:val="28"/>
        </w:rPr>
      </w:pPr>
      <w:r w:rsidRPr="00992572">
        <w:rPr>
          <w:rFonts w:ascii="Simplified Arabic" w:hAnsi="Simplified Arabic" w:cs="Simplified Arabic"/>
          <w:color w:val="000000" w:themeColor="text1"/>
          <w:sz w:val="28"/>
          <w:szCs w:val="28"/>
          <w:rtl/>
        </w:rPr>
        <w:t>يشهد العالم المعاصر تحولات جوهرية في منظومة إدارة المنظمات وفلسفتها، حيث أصبح الاهتمام بالعنصر البشري يمثل حجر الزاوية في تحقيق التميز المؤسسي والاستدامة التنظيمية، إذ أدركت المنظمات على اختلاف أنواعها أن نجاحها مرهون بقدرتها على فهم اتجاهات موظفيها وإدراكاتهم تجاه الممارسات التنظيمية السائدة في بيئة العمل. ويُعدّ مفهوم العدالة التنظيمية من أبرز المفاهيم الإدارية التي حظيت باهتمام متزايد من الباحثين والممارسين على حدٍّ سواء، نظراً لما تمثله من انعكاسات عميقة على سلوكيات الأفراد ومخرجاتهم التنظيمية (الكعبي، 2023)</w:t>
      </w:r>
      <w:r w:rsidRPr="00992572">
        <w:rPr>
          <w:rFonts w:ascii="Simplified Arabic" w:hAnsi="Simplified Arabic" w:cs="Simplified Arabic"/>
          <w:color w:val="000000" w:themeColor="text1"/>
          <w:sz w:val="28"/>
          <w:szCs w:val="28"/>
        </w:rPr>
        <w:t>.</w:t>
      </w:r>
    </w:p>
    <w:p w14:paraId="28CC51F3" w14:textId="4071B305" w:rsidR="004D44EA" w:rsidRPr="00992572" w:rsidRDefault="004D44EA" w:rsidP="009C56D4">
      <w:pPr>
        <w:pStyle w:val="a8"/>
        <w:bidi/>
        <w:spacing w:line="276" w:lineRule="auto"/>
        <w:ind w:firstLine="424"/>
        <w:jc w:val="both"/>
        <w:rPr>
          <w:rFonts w:ascii="Simplified Arabic" w:hAnsi="Simplified Arabic" w:cs="Simplified Arabic"/>
          <w:color w:val="000000" w:themeColor="text1"/>
          <w:sz w:val="28"/>
          <w:szCs w:val="28"/>
        </w:rPr>
      </w:pPr>
      <w:r w:rsidRPr="00992572">
        <w:rPr>
          <w:rFonts w:ascii="Simplified Arabic" w:hAnsi="Simplified Arabic" w:cs="Simplified Arabic"/>
          <w:color w:val="000000" w:themeColor="text1"/>
          <w:sz w:val="28"/>
          <w:szCs w:val="28"/>
          <w:rtl/>
        </w:rPr>
        <w:t>وتُشير العدالة التنظيمية إلى إدراكات الموظفين لمدى الإنصاف والعدالة في المعاملة التي يتلقونها من المنظمة، وقد تطور هذا المفهوم عبر عقود متتالية ليشمل أبعاداً متعددة، تبدأ بالعدالة التوزيعية المتعلقة بإنصاف المخرجات والمكافآت، مروراً بالعدالة الإجرائية المرتبطة بعدالة السياسات والإجراءات المتبعة في اتخاذ القرارات، وصولاً إلى العدالة التفاعلية التي تعكس مستوى الاحترام والتقدير في التعامل مع الموظفين، فضلاً عن العدالة المعلوماتية التي تتناول مدى كفاية التفسيرات والمبررات المقدمة لهم حول القرارات التنظيمية (</w:t>
      </w:r>
      <w:proofErr w:type="spellStart"/>
      <w:r w:rsidRPr="00992572">
        <w:rPr>
          <w:rFonts w:ascii="Simplified Arabic" w:hAnsi="Simplified Arabic" w:cs="Simplified Arabic"/>
          <w:color w:val="000000" w:themeColor="text1"/>
          <w:sz w:val="28"/>
          <w:szCs w:val="28"/>
          <w:rtl/>
        </w:rPr>
        <w:t>بوغليطة</w:t>
      </w:r>
      <w:proofErr w:type="spellEnd"/>
      <w:r w:rsidRPr="00992572">
        <w:rPr>
          <w:rFonts w:ascii="Simplified Arabic" w:hAnsi="Simplified Arabic" w:cs="Simplified Arabic"/>
          <w:color w:val="000000" w:themeColor="text1"/>
          <w:sz w:val="28"/>
          <w:szCs w:val="28"/>
          <w:rtl/>
        </w:rPr>
        <w:t xml:space="preserve"> وآخرون، 2021). </w:t>
      </w:r>
    </w:p>
    <w:p w14:paraId="41709BE9" w14:textId="64ED8EE5" w:rsidR="004D44EA" w:rsidRPr="00992572" w:rsidRDefault="004D44EA" w:rsidP="009C56D4">
      <w:pPr>
        <w:pStyle w:val="a8"/>
        <w:bidi/>
        <w:spacing w:line="276" w:lineRule="auto"/>
        <w:ind w:firstLine="424"/>
        <w:jc w:val="both"/>
        <w:rPr>
          <w:rFonts w:ascii="Simplified Arabic" w:hAnsi="Simplified Arabic" w:cs="Simplified Arabic"/>
          <w:color w:val="000000" w:themeColor="text1"/>
          <w:sz w:val="28"/>
          <w:szCs w:val="28"/>
        </w:rPr>
      </w:pPr>
      <w:r w:rsidRPr="00992572">
        <w:rPr>
          <w:rFonts w:ascii="Simplified Arabic" w:hAnsi="Simplified Arabic" w:cs="Simplified Arabic"/>
          <w:color w:val="000000" w:themeColor="text1"/>
          <w:sz w:val="28"/>
          <w:szCs w:val="28"/>
          <w:rtl/>
        </w:rPr>
        <w:t xml:space="preserve">ويُعدّ الرضا الوظيفي من أكثر المتغيرات التنظيمية التي استقطبت اهتمام الباحثين في حقل السلوك التنظيمي، كونه يعكس الحالة الوجدانية الإيجابية الناتجة عن تقييم الفرد لتجربته المهنية ومدى تلبية العمل لاحتياجاته وتطلعاته. ويتأثر الرضا الوظيفي بمجموعة واسعة من العوامل التنظيمية والشخصية التي تتفاعل فيما بينها لتحديد مستوى رضا الموظف عن عمله ومنظمته (أحمد وعليان، 2022). </w:t>
      </w:r>
    </w:p>
    <w:p w14:paraId="181A222C" w14:textId="22D91FB6" w:rsidR="004D44EA" w:rsidRPr="00992572" w:rsidRDefault="004D44EA" w:rsidP="009C56D4">
      <w:pPr>
        <w:pStyle w:val="a8"/>
        <w:bidi/>
        <w:spacing w:line="276" w:lineRule="auto"/>
        <w:ind w:firstLine="424"/>
        <w:jc w:val="both"/>
        <w:rPr>
          <w:rFonts w:ascii="Simplified Arabic" w:hAnsi="Simplified Arabic" w:cs="Simplified Arabic"/>
          <w:color w:val="000000" w:themeColor="text1"/>
          <w:sz w:val="28"/>
          <w:szCs w:val="28"/>
        </w:rPr>
      </w:pPr>
      <w:r w:rsidRPr="00992572">
        <w:rPr>
          <w:rFonts w:ascii="Simplified Arabic" w:hAnsi="Simplified Arabic" w:cs="Simplified Arabic"/>
          <w:color w:val="000000" w:themeColor="text1"/>
          <w:sz w:val="28"/>
          <w:szCs w:val="28"/>
          <w:rtl/>
        </w:rPr>
        <w:t>وتتجلى العلاقة بين العدالة التنظيمية وبيئة العمل من جهة والرضا الوظيفي من جهة أخرى في كون إدراك الموظف لعدالة المنظمة وتوفر بيئة عمل ملائمة يُولّد لديه شعوراً بالتقدير والانتماء، ينعكس بدوره إيجابياً على رضاه الوظيفي وأدائه. وقد أثبتت العديد من الدراسات العربية والأجنبية وجود أثر معنوي للعدالة التنظيمية على الرضا الوظيفي في بيئات تنظيمية متنوعة</w:t>
      </w:r>
      <w:r w:rsidRPr="00992572">
        <w:rPr>
          <w:rFonts w:ascii="Simplified Arabic" w:hAnsi="Simplified Arabic" w:cs="Simplified Arabic"/>
          <w:color w:val="000000" w:themeColor="text1"/>
          <w:sz w:val="28"/>
          <w:szCs w:val="28"/>
        </w:rPr>
        <w:t xml:space="preserve"> </w:t>
      </w:r>
      <w:r w:rsidR="00B9124C" w:rsidRPr="00992572">
        <w:rPr>
          <w:rFonts w:ascii="Simplified Arabic" w:hAnsi="Simplified Arabic" w:cs="Simplified Arabic"/>
          <w:color w:val="000000" w:themeColor="text1"/>
          <w:sz w:val="28"/>
          <w:szCs w:val="28"/>
        </w:rPr>
        <w:t>)</w:t>
      </w:r>
      <w:r w:rsidRPr="00992572">
        <w:rPr>
          <w:rFonts w:ascii="Simplified Arabic" w:hAnsi="Simplified Arabic" w:cs="Simplified Arabic"/>
          <w:color w:val="000000" w:themeColor="text1"/>
          <w:sz w:val="28"/>
          <w:szCs w:val="28"/>
        </w:rPr>
        <w:t xml:space="preserve"> </w:t>
      </w:r>
      <w:r w:rsidRPr="00992572">
        <w:rPr>
          <w:rFonts w:ascii="Simplified Arabic" w:hAnsi="Simplified Arabic" w:cs="Simplified Arabic"/>
          <w:color w:val="000000" w:themeColor="text1"/>
          <w:sz w:val="28"/>
          <w:szCs w:val="28"/>
          <w:rtl/>
        </w:rPr>
        <w:t xml:space="preserve">جبريل </w:t>
      </w:r>
      <w:proofErr w:type="spellStart"/>
      <w:r w:rsidRPr="00992572">
        <w:rPr>
          <w:rFonts w:ascii="Simplified Arabic" w:hAnsi="Simplified Arabic" w:cs="Simplified Arabic"/>
          <w:color w:val="000000" w:themeColor="text1"/>
          <w:sz w:val="28"/>
          <w:szCs w:val="28"/>
          <w:rtl/>
        </w:rPr>
        <w:t>وفكرون</w:t>
      </w:r>
      <w:proofErr w:type="spellEnd"/>
      <w:r w:rsidRPr="00992572">
        <w:rPr>
          <w:rFonts w:ascii="Simplified Arabic" w:hAnsi="Simplified Arabic" w:cs="Simplified Arabic"/>
          <w:color w:val="000000" w:themeColor="text1"/>
          <w:sz w:val="28"/>
          <w:szCs w:val="28"/>
          <w:rtl/>
        </w:rPr>
        <w:t>، 2022</w:t>
      </w:r>
      <w:r w:rsidR="00B9124C" w:rsidRPr="00992572">
        <w:rPr>
          <w:rFonts w:ascii="Simplified Arabic" w:hAnsi="Simplified Arabic" w:cs="Simplified Arabic"/>
          <w:color w:val="000000" w:themeColor="text1"/>
          <w:sz w:val="28"/>
          <w:szCs w:val="28"/>
        </w:rPr>
        <w:t>(</w:t>
      </w:r>
    </w:p>
    <w:p w14:paraId="3D9DB45F" w14:textId="77777777" w:rsidR="004D44EA" w:rsidRPr="00992572" w:rsidRDefault="004D44EA" w:rsidP="009C56D4">
      <w:pPr>
        <w:pStyle w:val="a8"/>
        <w:bidi/>
        <w:spacing w:line="276" w:lineRule="auto"/>
        <w:ind w:firstLine="424"/>
        <w:jc w:val="both"/>
        <w:rPr>
          <w:rFonts w:ascii="Simplified Arabic" w:hAnsi="Simplified Arabic" w:cs="Simplified Arabic"/>
          <w:color w:val="000000" w:themeColor="text1"/>
          <w:sz w:val="28"/>
          <w:szCs w:val="28"/>
        </w:rPr>
      </w:pPr>
      <w:r w:rsidRPr="00992572">
        <w:rPr>
          <w:rFonts w:ascii="Simplified Arabic" w:hAnsi="Simplified Arabic" w:cs="Simplified Arabic"/>
          <w:color w:val="000000" w:themeColor="text1"/>
          <w:sz w:val="28"/>
          <w:szCs w:val="28"/>
          <w:rtl/>
        </w:rPr>
        <w:lastRenderedPageBreak/>
        <w:t>وفي ضوء ما سبق، تأتي هذه الدراسة لتتناول أثر العدالة التنظيمية بأبعادها الأربعة وبيئة العمل على الرضا الوظيفي لدى موظفي وزارة البيئة والمياه والزراعة بالمملكة العربية السعودية، بوصفها إحدى الوزارات الحيوية التي تضطلع بمهام استراتيجية في تحقيق الأمن الغذائي والمائي والبيئي ضمن مستهدفات رؤية المملكة 2030، وذلك سعياً نحو تقديم إطار علمي متكامل يُسهم في تعزيز فهم هذه العلاقات في بيئة العمل الحكومية السعودية (</w:t>
      </w:r>
      <w:proofErr w:type="spellStart"/>
      <w:r w:rsidRPr="00992572">
        <w:rPr>
          <w:rFonts w:ascii="Simplified Arabic" w:hAnsi="Simplified Arabic" w:cs="Simplified Arabic"/>
          <w:color w:val="000000" w:themeColor="text1"/>
          <w:sz w:val="28"/>
          <w:szCs w:val="28"/>
          <w:rtl/>
        </w:rPr>
        <w:t>سوه</w:t>
      </w:r>
      <w:proofErr w:type="spellEnd"/>
      <w:r w:rsidRPr="00992572">
        <w:rPr>
          <w:rFonts w:ascii="Simplified Arabic" w:hAnsi="Simplified Arabic" w:cs="Simplified Arabic"/>
          <w:color w:val="000000" w:themeColor="text1"/>
          <w:sz w:val="28"/>
          <w:szCs w:val="28"/>
          <w:rtl/>
        </w:rPr>
        <w:t xml:space="preserve"> وآخرون، 2025)</w:t>
      </w:r>
      <w:r w:rsidRPr="00992572">
        <w:rPr>
          <w:rFonts w:ascii="Simplified Arabic" w:hAnsi="Simplified Arabic" w:cs="Simplified Arabic"/>
          <w:color w:val="000000" w:themeColor="text1"/>
          <w:sz w:val="28"/>
          <w:szCs w:val="28"/>
        </w:rPr>
        <w:t>.</w:t>
      </w:r>
    </w:p>
    <w:p w14:paraId="46B58CCD" w14:textId="2EA2653D" w:rsidR="009C56D4" w:rsidRPr="00992572" w:rsidRDefault="009C56D4" w:rsidP="009C56D4">
      <w:pPr>
        <w:pStyle w:val="a8"/>
        <w:bidi/>
        <w:spacing w:line="276" w:lineRule="auto"/>
        <w:jc w:val="both"/>
        <w:outlineLvl w:val="1"/>
        <w:rPr>
          <w:rFonts w:ascii="Simplified Arabic" w:hAnsi="Simplified Arabic" w:cs="Simplified Arabic"/>
          <w:b/>
          <w:bCs/>
          <w:color w:val="000000" w:themeColor="text1"/>
          <w:sz w:val="36"/>
          <w:szCs w:val="36"/>
          <w:rtl/>
        </w:rPr>
      </w:pPr>
      <w:bookmarkStart w:id="5" w:name="_Toc233929271"/>
      <w:bookmarkStart w:id="6" w:name="_Toc169790500"/>
      <w:bookmarkEnd w:id="2"/>
      <w:bookmarkEnd w:id="3"/>
      <w:r w:rsidRPr="00992572">
        <w:rPr>
          <w:rFonts w:ascii="Simplified Arabic" w:hAnsi="Simplified Arabic" w:cs="Simplified Arabic"/>
          <w:b/>
          <w:bCs/>
          <w:color w:val="000000" w:themeColor="text1"/>
          <w:sz w:val="36"/>
          <w:szCs w:val="36"/>
          <w:rtl/>
        </w:rPr>
        <w:t>2.1 مشكلة الدراسة</w:t>
      </w:r>
      <w:bookmarkEnd w:id="5"/>
    </w:p>
    <w:p w14:paraId="77ECBE70" w14:textId="77777777" w:rsidR="004D44EA" w:rsidRPr="00992572" w:rsidRDefault="004D44EA" w:rsidP="009C56D4">
      <w:pPr>
        <w:pStyle w:val="a8"/>
        <w:bidi/>
        <w:spacing w:line="276" w:lineRule="auto"/>
        <w:ind w:firstLine="424"/>
        <w:jc w:val="both"/>
        <w:rPr>
          <w:rFonts w:ascii="Simplified Arabic" w:hAnsi="Simplified Arabic" w:cs="Simplified Arabic"/>
          <w:color w:val="000000" w:themeColor="text1"/>
          <w:sz w:val="28"/>
          <w:szCs w:val="28"/>
        </w:rPr>
      </w:pPr>
      <w:r w:rsidRPr="00992572">
        <w:rPr>
          <w:rFonts w:ascii="Simplified Arabic" w:hAnsi="Simplified Arabic" w:cs="Simplified Arabic"/>
          <w:color w:val="000000" w:themeColor="text1"/>
          <w:sz w:val="28"/>
          <w:szCs w:val="28"/>
          <w:rtl/>
        </w:rPr>
        <w:t>تُعدّ الموارد البشرية الركيزة الجوهرية التي تقوم عليها المنظمات المعاصرة في تحقيق أهدافها الاستراتيجية وبلوغ مستويات الأداء المنشودة، إذ لم يعد يُنظر إلى العنصر البشري باعتباره مجرد عامل من عوامل الإنتاج، بل أصبح يمثل الأصل الاستراتيجي الأكثر قيمة والأصعب استبدالاً في بيئة الأعمال المعاصرة. ومن هذا المنطلق، فإن فهم العوامل المؤثرة في اتجاهات الموظفين وسلوكياتهم التنظيمية بات يشكّل أولوية بحثية وإدارية متقدمة، لا سيما في ظل التحولات المتسارعة التي تشهدها بيئات العمل الحكومية في المملكة العربية السعودية ضمن مستهدفات رؤية 2030 التي تضع تطوير رأس المال البشري وتحسين بيئة العمل في صدارة أولوياتها</w:t>
      </w:r>
      <w:r w:rsidRPr="00992572">
        <w:rPr>
          <w:rFonts w:ascii="Simplified Arabic" w:hAnsi="Simplified Arabic" w:cs="Simplified Arabic"/>
          <w:color w:val="000000" w:themeColor="text1"/>
          <w:sz w:val="28"/>
          <w:szCs w:val="28"/>
        </w:rPr>
        <w:t>.</w:t>
      </w:r>
    </w:p>
    <w:p w14:paraId="5055BA6B" w14:textId="77777777" w:rsidR="004D44EA" w:rsidRPr="00992572" w:rsidRDefault="004D44EA" w:rsidP="009C56D4">
      <w:pPr>
        <w:pStyle w:val="a8"/>
        <w:bidi/>
        <w:spacing w:line="276" w:lineRule="auto"/>
        <w:ind w:firstLine="424"/>
        <w:jc w:val="both"/>
        <w:rPr>
          <w:rFonts w:ascii="Simplified Arabic" w:hAnsi="Simplified Arabic" w:cs="Simplified Arabic"/>
          <w:color w:val="000000" w:themeColor="text1"/>
          <w:sz w:val="28"/>
          <w:szCs w:val="28"/>
        </w:rPr>
      </w:pPr>
      <w:r w:rsidRPr="00992572">
        <w:rPr>
          <w:rFonts w:ascii="Simplified Arabic" w:hAnsi="Simplified Arabic" w:cs="Simplified Arabic"/>
          <w:color w:val="000000" w:themeColor="text1"/>
          <w:sz w:val="28"/>
          <w:szCs w:val="28"/>
          <w:rtl/>
        </w:rPr>
        <w:t>وعلى الرغم من تزايد الاهتمام البحثي بمتغيرات العدالة التنظيمية والرضا الوظيفي وبيئة العمل عالمياً وعربياً</w:t>
      </w:r>
      <w:r w:rsidRPr="00992572">
        <w:rPr>
          <w:rFonts w:ascii="Simplified Arabic" w:hAnsi="Simplified Arabic" w:cs="Simplified Arabic"/>
          <w:color w:val="000000" w:themeColor="text1"/>
          <w:sz w:val="28"/>
          <w:szCs w:val="28"/>
        </w:rPr>
        <w:t xml:space="preserve"> (</w:t>
      </w:r>
      <w:proofErr w:type="spellStart"/>
      <w:r w:rsidRPr="00992572">
        <w:rPr>
          <w:rFonts w:ascii="Simplified Arabic" w:hAnsi="Simplified Arabic" w:cs="Simplified Arabic"/>
          <w:color w:val="000000" w:themeColor="text1"/>
          <w:sz w:val="28"/>
          <w:szCs w:val="28"/>
        </w:rPr>
        <w:t>Suifan</w:t>
      </w:r>
      <w:proofErr w:type="spellEnd"/>
      <w:r w:rsidRPr="00992572">
        <w:rPr>
          <w:rFonts w:ascii="Simplified Arabic" w:hAnsi="Simplified Arabic" w:cs="Simplified Arabic"/>
          <w:color w:val="000000" w:themeColor="text1"/>
          <w:sz w:val="28"/>
          <w:szCs w:val="28"/>
        </w:rPr>
        <w:t xml:space="preserve"> et al., 2017; Chegini et al., 2019; </w:t>
      </w:r>
      <w:r w:rsidRPr="00992572">
        <w:rPr>
          <w:rFonts w:ascii="Simplified Arabic" w:hAnsi="Simplified Arabic" w:cs="Simplified Arabic"/>
          <w:color w:val="000000" w:themeColor="text1"/>
          <w:sz w:val="28"/>
          <w:szCs w:val="28"/>
          <w:rtl/>
        </w:rPr>
        <w:t>الكعبي، 2023)، إلا أن الدراسات التي تناولت هذه المتغيرات مجتمعة في نموذج بحثي واحد متكامل تظل محدودة في السياق السعودي، ولا سيما في القطاع الحكومي. كما أن غالبية الدراسات العربية اقتصرت على ثلاثة أبعاد للعدالة التنظيمية، متجاهلة بُعد العدالة المعلوماتية الذي أثبتت الدراسات الحديثة أهميته المتنامية في تفسير اتجاهات الموظفين. ويُضاف إلى ذلك ندرة الدراسات التي استهدفت وزارة البيئة والمياه والزراعة تحديداً، رغم أهميتها الاستراتيجية وضخامة جهازها الإداري الذي يضم ما يزيد عن عشرة آلاف موظف</w:t>
      </w:r>
      <w:r w:rsidRPr="00992572">
        <w:rPr>
          <w:rFonts w:ascii="Simplified Arabic" w:hAnsi="Simplified Arabic" w:cs="Simplified Arabic"/>
          <w:color w:val="000000" w:themeColor="text1"/>
          <w:sz w:val="28"/>
          <w:szCs w:val="28"/>
        </w:rPr>
        <w:t>.</w:t>
      </w:r>
    </w:p>
    <w:p w14:paraId="03DD7829" w14:textId="77777777" w:rsidR="004D44EA" w:rsidRPr="00992572" w:rsidRDefault="004D44EA" w:rsidP="009C56D4">
      <w:pPr>
        <w:pStyle w:val="a8"/>
        <w:bidi/>
        <w:spacing w:line="276" w:lineRule="auto"/>
        <w:ind w:firstLine="424"/>
        <w:jc w:val="both"/>
        <w:rPr>
          <w:rFonts w:ascii="Simplified Arabic" w:hAnsi="Simplified Arabic" w:cs="Simplified Arabic"/>
          <w:color w:val="000000" w:themeColor="text1"/>
          <w:sz w:val="28"/>
          <w:szCs w:val="28"/>
        </w:rPr>
      </w:pPr>
      <w:r w:rsidRPr="00992572">
        <w:rPr>
          <w:rFonts w:ascii="Simplified Arabic" w:hAnsi="Simplified Arabic" w:cs="Simplified Arabic"/>
          <w:color w:val="000000" w:themeColor="text1"/>
          <w:sz w:val="28"/>
          <w:szCs w:val="28"/>
          <w:rtl/>
        </w:rPr>
        <w:t>وبناءً على ما تقدم، تتبلور مشكلة الدراسة في الحاجة الماسة إلى فحص وتحليل أثر العدالة التنظيمية بأبعادها الأربعة (التوزيعية، الإجرائية، التفاعلية، المعلوماتية) وبيئة العمل على الرضا الوظيفي لدى موظفي وزارة البيئة والمياه والزراعة بالمملكة العربية السعودية. ويمكن التعبير عن مشكلة الدراسة في التساؤل الرئيسي التالي</w:t>
      </w:r>
      <w:r w:rsidRPr="00992572">
        <w:rPr>
          <w:rFonts w:ascii="Simplified Arabic" w:hAnsi="Simplified Arabic" w:cs="Simplified Arabic"/>
          <w:color w:val="000000" w:themeColor="text1"/>
          <w:sz w:val="28"/>
          <w:szCs w:val="28"/>
        </w:rPr>
        <w:t>:</w:t>
      </w:r>
    </w:p>
    <w:p w14:paraId="625775D7" w14:textId="77777777" w:rsidR="004D44EA" w:rsidRPr="00992572" w:rsidRDefault="004D44EA" w:rsidP="009C56D4">
      <w:pPr>
        <w:pStyle w:val="a8"/>
        <w:bidi/>
        <w:spacing w:line="276" w:lineRule="auto"/>
        <w:ind w:firstLine="424"/>
        <w:jc w:val="both"/>
        <w:rPr>
          <w:rFonts w:ascii="Simplified Arabic" w:hAnsi="Simplified Arabic" w:cs="Simplified Arabic"/>
          <w:color w:val="000000" w:themeColor="text1"/>
          <w:sz w:val="28"/>
          <w:szCs w:val="28"/>
        </w:rPr>
      </w:pPr>
      <w:r w:rsidRPr="00992572">
        <w:rPr>
          <w:rStyle w:val="a9"/>
          <w:rFonts w:ascii="Simplified Arabic" w:hAnsi="Simplified Arabic" w:cs="Simplified Arabic"/>
          <w:b w:val="0"/>
          <w:bCs w:val="0"/>
          <w:color w:val="000000" w:themeColor="text1"/>
          <w:sz w:val="28"/>
          <w:szCs w:val="28"/>
          <w:rtl/>
        </w:rPr>
        <w:lastRenderedPageBreak/>
        <w:t>ما أثر العدالة التنظيمية وبيئة العمل على الرضا الوظيفي لدى موظفي وزارة البيئة والمياه والزراعة بالمملكة العربية السعودية؟</w:t>
      </w:r>
    </w:p>
    <w:p w14:paraId="3AA17B35" w14:textId="76D350D1" w:rsidR="009C56D4" w:rsidRPr="00992572" w:rsidRDefault="009C56D4" w:rsidP="009C56D4">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7" w:name="_Toc233929272"/>
      <w:r w:rsidRPr="00992572">
        <w:rPr>
          <w:rFonts w:ascii="Simplified Arabic" w:eastAsia="Times New Roman" w:hAnsi="Simplified Arabic" w:cs="Simplified Arabic"/>
          <w:b/>
          <w:bCs/>
          <w:color w:val="000000" w:themeColor="text1"/>
          <w:kern w:val="0"/>
          <w:sz w:val="36"/>
          <w:szCs w:val="36"/>
          <w:rtl/>
          <w14:ligatures w14:val="none"/>
        </w:rPr>
        <w:t>3.1 أهداف الدراسة</w:t>
      </w:r>
      <w:bookmarkEnd w:id="7"/>
    </w:p>
    <w:p w14:paraId="642F6F00" w14:textId="77777777" w:rsidR="004D44EA" w:rsidRPr="00992572" w:rsidRDefault="004D44EA" w:rsidP="009C56D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92572">
        <w:rPr>
          <w:rFonts w:ascii="Simplified Arabic" w:eastAsia="Times New Roman" w:hAnsi="Simplified Arabic" w:cs="Simplified Arabic"/>
          <w:color w:val="000000" w:themeColor="text1"/>
          <w:kern w:val="0"/>
          <w:sz w:val="28"/>
          <w:szCs w:val="28"/>
          <w:rtl/>
          <w14:ligatures w14:val="none"/>
        </w:rPr>
        <w:t>تهدف هذه الدراسة إلى التعرف على أثر العدالة التنظيمية بأبعادها (العدالة التوزيعية، العدالة الإجرائية، العدالة التفاعلية، العدالة المعلوماتية) وبيئة العمل على الرضا الوظيفي لدى موظفي وزارة البيئة والمياه والزراعة بالمملكة العربية السعودية</w:t>
      </w:r>
      <w:r w:rsidRPr="00992572">
        <w:rPr>
          <w:rFonts w:ascii="Simplified Arabic" w:eastAsia="Times New Roman" w:hAnsi="Simplified Arabic" w:cs="Simplified Arabic"/>
          <w:color w:val="000000" w:themeColor="text1"/>
          <w:kern w:val="0"/>
          <w:sz w:val="28"/>
          <w:szCs w:val="28"/>
          <w14:ligatures w14:val="none"/>
        </w:rPr>
        <w:t>.</w:t>
      </w:r>
    </w:p>
    <w:p w14:paraId="598C1FC1" w14:textId="77777777" w:rsidR="004D44EA" w:rsidRPr="00992572" w:rsidRDefault="004D44EA" w:rsidP="009C56D4">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992572">
        <w:rPr>
          <w:rFonts w:ascii="Simplified Arabic" w:eastAsia="Times New Roman" w:hAnsi="Simplified Arabic" w:cs="Simplified Arabic"/>
          <w:b/>
          <w:bCs/>
          <w:color w:val="000000" w:themeColor="text1"/>
          <w:kern w:val="0"/>
          <w:sz w:val="28"/>
          <w:szCs w:val="28"/>
          <w:rtl/>
          <w14:ligatures w14:val="none"/>
        </w:rPr>
        <w:t>ويتفرع من هذا الهدف الرئيسي الأهداف الفرعية التالية</w:t>
      </w:r>
      <w:r w:rsidRPr="00992572">
        <w:rPr>
          <w:rFonts w:ascii="Simplified Arabic" w:eastAsia="Times New Roman" w:hAnsi="Simplified Arabic" w:cs="Simplified Arabic"/>
          <w:b/>
          <w:bCs/>
          <w:color w:val="000000" w:themeColor="text1"/>
          <w:kern w:val="0"/>
          <w:sz w:val="28"/>
          <w:szCs w:val="28"/>
          <w14:ligatures w14:val="none"/>
        </w:rPr>
        <w:t>:</w:t>
      </w:r>
    </w:p>
    <w:p w14:paraId="6FAB1889" w14:textId="284819E8" w:rsidR="004D44EA" w:rsidRPr="00992572" w:rsidRDefault="004D44EA" w:rsidP="004625C5">
      <w:pPr>
        <w:pStyle w:val="a6"/>
        <w:numPr>
          <w:ilvl w:val="0"/>
          <w:numId w:val="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992572">
        <w:rPr>
          <w:rFonts w:ascii="Simplified Arabic" w:eastAsia="Times New Roman" w:hAnsi="Simplified Arabic" w:cs="Simplified Arabic"/>
          <w:color w:val="000000" w:themeColor="text1"/>
          <w:kern w:val="0"/>
          <w:sz w:val="28"/>
          <w:szCs w:val="28"/>
          <w:rtl/>
          <w14:ligatures w14:val="none"/>
        </w:rPr>
        <w:t>التعرف على مستوى إدراك موظفي وزارة البيئة والمياه والزراعة للعدالة التنظيمية بأبعادها الأربعة (العدالة التوزيعية، العدالة الإجرائية، العدالة التفاعلية، العدالة المعلوماتية</w:t>
      </w:r>
      <w:r w:rsidR="00B9124C" w:rsidRPr="00992572">
        <w:rPr>
          <w:rFonts w:ascii="Simplified Arabic" w:eastAsia="Times New Roman" w:hAnsi="Simplified Arabic" w:cs="Simplified Arabic"/>
          <w:color w:val="000000" w:themeColor="text1"/>
          <w:kern w:val="0"/>
          <w:sz w:val="28"/>
          <w:szCs w:val="28"/>
          <w:rtl/>
          <w14:ligatures w14:val="none"/>
        </w:rPr>
        <w:t>) .</w:t>
      </w:r>
    </w:p>
    <w:p w14:paraId="11D92F6A" w14:textId="77777777" w:rsidR="004D44EA" w:rsidRPr="00992572" w:rsidRDefault="004D44EA" w:rsidP="004625C5">
      <w:pPr>
        <w:pStyle w:val="a6"/>
        <w:numPr>
          <w:ilvl w:val="0"/>
          <w:numId w:val="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992572">
        <w:rPr>
          <w:rFonts w:ascii="Simplified Arabic" w:eastAsia="Times New Roman" w:hAnsi="Simplified Arabic" w:cs="Simplified Arabic"/>
          <w:color w:val="000000" w:themeColor="text1"/>
          <w:kern w:val="0"/>
          <w:sz w:val="28"/>
          <w:szCs w:val="28"/>
          <w:rtl/>
          <w14:ligatures w14:val="none"/>
        </w:rPr>
        <w:t>تحديد مستوى جودة بيئة العمل المتوفرة في وزارة البيئة والمياه والزراعة من وجهة نظر الموظفين</w:t>
      </w:r>
      <w:r w:rsidRPr="00992572">
        <w:rPr>
          <w:rFonts w:ascii="Simplified Arabic" w:eastAsia="Times New Roman" w:hAnsi="Simplified Arabic" w:cs="Simplified Arabic"/>
          <w:color w:val="000000" w:themeColor="text1"/>
          <w:kern w:val="0"/>
          <w:sz w:val="28"/>
          <w:szCs w:val="28"/>
          <w14:ligatures w14:val="none"/>
        </w:rPr>
        <w:t>.</w:t>
      </w:r>
    </w:p>
    <w:p w14:paraId="53FCC1DC" w14:textId="77777777" w:rsidR="004D44EA" w:rsidRPr="00992572" w:rsidRDefault="004D44EA" w:rsidP="004625C5">
      <w:pPr>
        <w:pStyle w:val="a6"/>
        <w:numPr>
          <w:ilvl w:val="0"/>
          <w:numId w:val="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992572">
        <w:rPr>
          <w:rFonts w:ascii="Simplified Arabic" w:eastAsia="Times New Roman" w:hAnsi="Simplified Arabic" w:cs="Simplified Arabic"/>
          <w:color w:val="000000" w:themeColor="text1"/>
          <w:kern w:val="0"/>
          <w:sz w:val="28"/>
          <w:szCs w:val="28"/>
          <w:rtl/>
          <w14:ligatures w14:val="none"/>
        </w:rPr>
        <w:t>قياس مستوى الرضا الوظيفي السائد لدى موظفي وزارة البيئة والمياه والزراعة بالمملكة العربية السعودية</w:t>
      </w:r>
      <w:r w:rsidRPr="00992572">
        <w:rPr>
          <w:rFonts w:ascii="Simplified Arabic" w:eastAsia="Times New Roman" w:hAnsi="Simplified Arabic" w:cs="Simplified Arabic"/>
          <w:color w:val="000000" w:themeColor="text1"/>
          <w:kern w:val="0"/>
          <w:sz w:val="28"/>
          <w:szCs w:val="28"/>
          <w14:ligatures w14:val="none"/>
        </w:rPr>
        <w:t>.</w:t>
      </w:r>
    </w:p>
    <w:p w14:paraId="22A5F249" w14:textId="77777777" w:rsidR="004D44EA" w:rsidRPr="00992572" w:rsidRDefault="004D44EA" w:rsidP="004625C5">
      <w:pPr>
        <w:pStyle w:val="a6"/>
        <w:numPr>
          <w:ilvl w:val="0"/>
          <w:numId w:val="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992572">
        <w:rPr>
          <w:rFonts w:ascii="Simplified Arabic" w:eastAsia="Times New Roman" w:hAnsi="Simplified Arabic" w:cs="Simplified Arabic"/>
          <w:color w:val="000000" w:themeColor="text1"/>
          <w:kern w:val="0"/>
          <w:sz w:val="28"/>
          <w:szCs w:val="28"/>
          <w:rtl/>
          <w14:ligatures w14:val="none"/>
        </w:rPr>
        <w:t>تحليل أثر العدالة التوزيعية على الرضا الوظيفي لدى موظفي وزارة البيئة والمياه والزراعة</w:t>
      </w:r>
      <w:r w:rsidRPr="00992572">
        <w:rPr>
          <w:rFonts w:ascii="Simplified Arabic" w:eastAsia="Times New Roman" w:hAnsi="Simplified Arabic" w:cs="Simplified Arabic"/>
          <w:color w:val="000000" w:themeColor="text1"/>
          <w:kern w:val="0"/>
          <w:sz w:val="28"/>
          <w:szCs w:val="28"/>
          <w14:ligatures w14:val="none"/>
        </w:rPr>
        <w:t>.</w:t>
      </w:r>
    </w:p>
    <w:p w14:paraId="534C9A6F" w14:textId="77777777" w:rsidR="004D44EA" w:rsidRPr="00992572" w:rsidRDefault="004D44EA" w:rsidP="004625C5">
      <w:pPr>
        <w:pStyle w:val="a6"/>
        <w:numPr>
          <w:ilvl w:val="0"/>
          <w:numId w:val="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992572">
        <w:rPr>
          <w:rFonts w:ascii="Simplified Arabic" w:eastAsia="Times New Roman" w:hAnsi="Simplified Arabic" w:cs="Simplified Arabic"/>
          <w:color w:val="000000" w:themeColor="text1"/>
          <w:kern w:val="0"/>
          <w:sz w:val="28"/>
          <w:szCs w:val="28"/>
          <w:rtl/>
          <w14:ligatures w14:val="none"/>
        </w:rPr>
        <w:t>تحليل أثر العدالة الإجرائية على الرضا الوظيفي لدى موظفي وزارة البيئة والمياه والزراعة</w:t>
      </w:r>
      <w:r w:rsidRPr="00992572">
        <w:rPr>
          <w:rFonts w:ascii="Simplified Arabic" w:eastAsia="Times New Roman" w:hAnsi="Simplified Arabic" w:cs="Simplified Arabic"/>
          <w:color w:val="000000" w:themeColor="text1"/>
          <w:kern w:val="0"/>
          <w:sz w:val="28"/>
          <w:szCs w:val="28"/>
          <w14:ligatures w14:val="none"/>
        </w:rPr>
        <w:t>.</w:t>
      </w:r>
    </w:p>
    <w:p w14:paraId="3CCD6BD7" w14:textId="77777777" w:rsidR="004D44EA" w:rsidRPr="00992572" w:rsidRDefault="004D44EA" w:rsidP="004625C5">
      <w:pPr>
        <w:pStyle w:val="a6"/>
        <w:numPr>
          <w:ilvl w:val="0"/>
          <w:numId w:val="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992572">
        <w:rPr>
          <w:rFonts w:ascii="Simplified Arabic" w:eastAsia="Times New Roman" w:hAnsi="Simplified Arabic" w:cs="Simplified Arabic"/>
          <w:color w:val="000000" w:themeColor="text1"/>
          <w:kern w:val="0"/>
          <w:sz w:val="28"/>
          <w:szCs w:val="28"/>
          <w:rtl/>
          <w14:ligatures w14:val="none"/>
        </w:rPr>
        <w:t>تحليل أثر العدالة التفاعلية على الرضا الوظيفي لدى موظفي وزارة البيئة والمياه والزراعة</w:t>
      </w:r>
      <w:r w:rsidRPr="00992572">
        <w:rPr>
          <w:rFonts w:ascii="Simplified Arabic" w:eastAsia="Times New Roman" w:hAnsi="Simplified Arabic" w:cs="Simplified Arabic"/>
          <w:color w:val="000000" w:themeColor="text1"/>
          <w:kern w:val="0"/>
          <w:sz w:val="28"/>
          <w:szCs w:val="28"/>
          <w14:ligatures w14:val="none"/>
        </w:rPr>
        <w:t>.</w:t>
      </w:r>
    </w:p>
    <w:p w14:paraId="2FAEF6F1" w14:textId="77777777" w:rsidR="004D44EA" w:rsidRPr="00992572" w:rsidRDefault="004D44EA" w:rsidP="004625C5">
      <w:pPr>
        <w:pStyle w:val="a6"/>
        <w:numPr>
          <w:ilvl w:val="0"/>
          <w:numId w:val="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992572">
        <w:rPr>
          <w:rFonts w:ascii="Simplified Arabic" w:eastAsia="Times New Roman" w:hAnsi="Simplified Arabic" w:cs="Simplified Arabic"/>
          <w:color w:val="000000" w:themeColor="text1"/>
          <w:kern w:val="0"/>
          <w:sz w:val="28"/>
          <w:szCs w:val="28"/>
          <w:rtl/>
          <w14:ligatures w14:val="none"/>
        </w:rPr>
        <w:t>تحليل أثر العدالة المعلوماتية على الرضا الوظيفي لدى موظفي وزارة البيئة والمياه والزراعة</w:t>
      </w:r>
      <w:r w:rsidRPr="00992572">
        <w:rPr>
          <w:rFonts w:ascii="Simplified Arabic" w:eastAsia="Times New Roman" w:hAnsi="Simplified Arabic" w:cs="Simplified Arabic"/>
          <w:color w:val="000000" w:themeColor="text1"/>
          <w:kern w:val="0"/>
          <w:sz w:val="28"/>
          <w:szCs w:val="28"/>
          <w14:ligatures w14:val="none"/>
        </w:rPr>
        <w:t>.</w:t>
      </w:r>
    </w:p>
    <w:p w14:paraId="66443B3D" w14:textId="77777777" w:rsidR="004D44EA" w:rsidRPr="00992572" w:rsidRDefault="004D44EA" w:rsidP="004625C5">
      <w:pPr>
        <w:pStyle w:val="a6"/>
        <w:numPr>
          <w:ilvl w:val="0"/>
          <w:numId w:val="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992572">
        <w:rPr>
          <w:rFonts w:ascii="Simplified Arabic" w:eastAsia="Times New Roman" w:hAnsi="Simplified Arabic" w:cs="Simplified Arabic"/>
          <w:color w:val="000000" w:themeColor="text1"/>
          <w:kern w:val="0"/>
          <w:sz w:val="28"/>
          <w:szCs w:val="28"/>
          <w:rtl/>
          <w14:ligatures w14:val="none"/>
        </w:rPr>
        <w:t>الكشف عن أثر بيئة العمل على الرضا الوظيفي لدى موظفي وزارة البيئة والمياه والزراعة</w:t>
      </w:r>
      <w:r w:rsidRPr="00992572">
        <w:rPr>
          <w:rFonts w:ascii="Simplified Arabic" w:eastAsia="Times New Roman" w:hAnsi="Simplified Arabic" w:cs="Simplified Arabic"/>
          <w:color w:val="000000" w:themeColor="text1"/>
          <w:kern w:val="0"/>
          <w:sz w:val="28"/>
          <w:szCs w:val="28"/>
          <w14:ligatures w14:val="none"/>
        </w:rPr>
        <w:t>.</w:t>
      </w:r>
    </w:p>
    <w:p w14:paraId="62A17C22" w14:textId="77777777" w:rsidR="004D44EA" w:rsidRPr="00992572" w:rsidRDefault="004D44EA" w:rsidP="004625C5">
      <w:pPr>
        <w:pStyle w:val="a6"/>
        <w:numPr>
          <w:ilvl w:val="0"/>
          <w:numId w:val="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992572">
        <w:rPr>
          <w:rFonts w:ascii="Simplified Arabic" w:eastAsia="Times New Roman" w:hAnsi="Simplified Arabic" w:cs="Simplified Arabic"/>
          <w:color w:val="000000" w:themeColor="text1"/>
          <w:kern w:val="0"/>
          <w:sz w:val="28"/>
          <w:szCs w:val="28"/>
          <w:rtl/>
          <w14:ligatures w14:val="none"/>
        </w:rPr>
        <w:t>تحديد الأهمية النسبية لأبعاد العدالة التنظيمية الأربعة في التأثير على الرضا الوظيفي وترتيبها وفقاً لقوة تأثيرها</w:t>
      </w:r>
      <w:r w:rsidRPr="00992572">
        <w:rPr>
          <w:rFonts w:ascii="Simplified Arabic" w:eastAsia="Times New Roman" w:hAnsi="Simplified Arabic" w:cs="Simplified Arabic"/>
          <w:color w:val="000000" w:themeColor="text1"/>
          <w:kern w:val="0"/>
          <w:sz w:val="28"/>
          <w:szCs w:val="28"/>
          <w14:ligatures w14:val="none"/>
        </w:rPr>
        <w:t>.</w:t>
      </w:r>
    </w:p>
    <w:p w14:paraId="6824108C" w14:textId="77777777" w:rsidR="004D44EA" w:rsidRPr="00992572" w:rsidRDefault="004D44EA" w:rsidP="004625C5">
      <w:pPr>
        <w:pStyle w:val="a6"/>
        <w:numPr>
          <w:ilvl w:val="0"/>
          <w:numId w:val="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992572">
        <w:rPr>
          <w:rFonts w:ascii="Simplified Arabic" w:eastAsia="Times New Roman" w:hAnsi="Simplified Arabic" w:cs="Simplified Arabic"/>
          <w:color w:val="000000" w:themeColor="text1"/>
          <w:kern w:val="0"/>
          <w:sz w:val="28"/>
          <w:szCs w:val="28"/>
          <w:rtl/>
          <w14:ligatures w14:val="none"/>
        </w:rPr>
        <w:t>الكشف عن الأثر المشترك للعدالة التنظيمية وبيئة العمل معاً في تفسير التباين في مستوى الرضا الوظيفي لدى موظفي الوزارة</w:t>
      </w:r>
      <w:r w:rsidRPr="00992572">
        <w:rPr>
          <w:rFonts w:ascii="Simplified Arabic" w:eastAsia="Times New Roman" w:hAnsi="Simplified Arabic" w:cs="Simplified Arabic"/>
          <w:color w:val="000000" w:themeColor="text1"/>
          <w:kern w:val="0"/>
          <w:sz w:val="28"/>
          <w:szCs w:val="28"/>
          <w14:ligatures w14:val="none"/>
        </w:rPr>
        <w:t>.</w:t>
      </w:r>
    </w:p>
    <w:p w14:paraId="51B3A58F" w14:textId="77777777" w:rsidR="004D44EA" w:rsidRPr="00992572" w:rsidRDefault="004D44EA" w:rsidP="004625C5">
      <w:pPr>
        <w:pStyle w:val="a6"/>
        <w:numPr>
          <w:ilvl w:val="0"/>
          <w:numId w:val="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992572">
        <w:rPr>
          <w:rFonts w:ascii="Simplified Arabic" w:eastAsia="Times New Roman" w:hAnsi="Simplified Arabic" w:cs="Simplified Arabic"/>
          <w:color w:val="000000" w:themeColor="text1"/>
          <w:kern w:val="0"/>
          <w:sz w:val="28"/>
          <w:szCs w:val="28"/>
          <w:rtl/>
          <w14:ligatures w14:val="none"/>
        </w:rPr>
        <w:t>تقديم توصيات ومقترحات عملية لتعزيز العدالة التنظيمية وتحسين بيئة العمل بما ينعكس إيجابياً على رفع مستويات الرضا الوظيفي في الوزارة</w:t>
      </w:r>
      <w:r w:rsidRPr="00992572">
        <w:rPr>
          <w:rFonts w:ascii="Simplified Arabic" w:eastAsia="Times New Roman" w:hAnsi="Simplified Arabic" w:cs="Simplified Arabic"/>
          <w:color w:val="000000" w:themeColor="text1"/>
          <w:kern w:val="0"/>
          <w:sz w:val="28"/>
          <w:szCs w:val="28"/>
          <w14:ligatures w14:val="none"/>
        </w:rPr>
        <w:t>.</w:t>
      </w:r>
    </w:p>
    <w:p w14:paraId="314EA9A3" w14:textId="77777777" w:rsidR="009C56D4" w:rsidRPr="00992572" w:rsidRDefault="009C56D4" w:rsidP="009C56D4">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8" w:name="_Toc233929273"/>
      <w:r w:rsidRPr="00992572">
        <w:rPr>
          <w:rFonts w:ascii="Simplified Arabic" w:eastAsia="Times New Roman" w:hAnsi="Simplified Arabic" w:cs="Simplified Arabic"/>
          <w:b/>
          <w:bCs/>
          <w:color w:val="000000" w:themeColor="text1"/>
          <w:kern w:val="0"/>
          <w:sz w:val="36"/>
          <w:szCs w:val="36"/>
          <w:rtl/>
          <w14:ligatures w14:val="none"/>
        </w:rPr>
        <w:t>4.1 أسئلة الدراسة</w:t>
      </w:r>
      <w:bookmarkEnd w:id="8"/>
    </w:p>
    <w:p w14:paraId="39A05D27" w14:textId="31CEA191" w:rsidR="009C56D4" w:rsidRPr="00992572" w:rsidRDefault="009C56D4" w:rsidP="009C56D4">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992572">
        <w:rPr>
          <w:rFonts w:ascii="Simplified Arabic" w:eastAsia="Times New Roman" w:hAnsi="Simplified Arabic" w:cs="Simplified Arabic"/>
          <w:b/>
          <w:bCs/>
          <w:color w:val="000000" w:themeColor="text1"/>
          <w:kern w:val="0"/>
          <w:sz w:val="32"/>
          <w:szCs w:val="32"/>
          <w:rtl/>
          <w14:ligatures w14:val="none"/>
        </w:rPr>
        <w:lastRenderedPageBreak/>
        <w:t>السؤال الرئيسي</w:t>
      </w:r>
    </w:p>
    <w:p w14:paraId="7C2F90F2" w14:textId="77777777" w:rsidR="004D44EA" w:rsidRPr="00992572" w:rsidRDefault="004D44EA" w:rsidP="004625C5">
      <w:pPr>
        <w:pStyle w:val="a6"/>
        <w:numPr>
          <w:ilvl w:val="0"/>
          <w:numId w:val="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992572">
        <w:rPr>
          <w:rFonts w:ascii="Simplified Arabic" w:eastAsia="Times New Roman" w:hAnsi="Simplified Arabic" w:cs="Simplified Arabic"/>
          <w:color w:val="000000" w:themeColor="text1"/>
          <w:kern w:val="0"/>
          <w:sz w:val="28"/>
          <w:szCs w:val="28"/>
          <w:rtl/>
          <w14:ligatures w14:val="none"/>
        </w:rPr>
        <w:t>ما أثر العدالة التنظيمية وبيئة العمل على الرضا الوظيفي لدى موظفي وزارة البيئة والمياه والزراعة بالمملكة العربية السعودية؟</w:t>
      </w:r>
    </w:p>
    <w:p w14:paraId="585E4FC0" w14:textId="77777777" w:rsidR="004D44EA" w:rsidRPr="00992572" w:rsidRDefault="004D44EA" w:rsidP="009C56D4">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992572">
        <w:rPr>
          <w:rFonts w:ascii="Simplified Arabic" w:eastAsia="Times New Roman" w:hAnsi="Simplified Arabic" w:cs="Simplified Arabic"/>
          <w:b/>
          <w:bCs/>
          <w:color w:val="000000" w:themeColor="text1"/>
          <w:kern w:val="0"/>
          <w:sz w:val="28"/>
          <w:szCs w:val="28"/>
          <w:rtl/>
          <w14:ligatures w14:val="none"/>
        </w:rPr>
        <w:t>ويتفرع من هذا السؤال الرئيسي الأسئلة الفرعية التالية</w:t>
      </w:r>
      <w:r w:rsidRPr="00992572">
        <w:rPr>
          <w:rFonts w:ascii="Simplified Arabic" w:eastAsia="Times New Roman" w:hAnsi="Simplified Arabic" w:cs="Simplified Arabic"/>
          <w:b/>
          <w:bCs/>
          <w:color w:val="000000" w:themeColor="text1"/>
          <w:kern w:val="0"/>
          <w:sz w:val="28"/>
          <w:szCs w:val="28"/>
          <w14:ligatures w14:val="none"/>
        </w:rPr>
        <w:t>:</w:t>
      </w:r>
    </w:p>
    <w:p w14:paraId="35264B06" w14:textId="77777777" w:rsidR="004D44EA" w:rsidRPr="00992572" w:rsidRDefault="004D44EA" w:rsidP="004625C5">
      <w:pPr>
        <w:pStyle w:val="a6"/>
        <w:numPr>
          <w:ilvl w:val="0"/>
          <w:numId w:val="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992572">
        <w:rPr>
          <w:rFonts w:ascii="Simplified Arabic" w:eastAsia="Times New Roman" w:hAnsi="Simplified Arabic" w:cs="Simplified Arabic"/>
          <w:color w:val="000000" w:themeColor="text1"/>
          <w:kern w:val="0"/>
          <w:sz w:val="28"/>
          <w:szCs w:val="28"/>
          <w:rtl/>
          <w14:ligatures w14:val="none"/>
        </w:rPr>
        <w:t>ما مستوى إدراك موظفي وزارة البيئة والمياه والزراعة للعدالة التنظيمية بأبعادها (العدالة التوزيعية، العدالة الإجرائية، العدالة التفاعلية، العدالة المعلوماتية)؟</w:t>
      </w:r>
    </w:p>
    <w:p w14:paraId="1918E998" w14:textId="77777777" w:rsidR="004D44EA" w:rsidRPr="00992572" w:rsidRDefault="004D44EA" w:rsidP="004625C5">
      <w:pPr>
        <w:pStyle w:val="a6"/>
        <w:numPr>
          <w:ilvl w:val="0"/>
          <w:numId w:val="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992572">
        <w:rPr>
          <w:rFonts w:ascii="Simplified Arabic" w:eastAsia="Times New Roman" w:hAnsi="Simplified Arabic" w:cs="Simplified Arabic"/>
          <w:color w:val="000000" w:themeColor="text1"/>
          <w:kern w:val="0"/>
          <w:sz w:val="28"/>
          <w:szCs w:val="28"/>
          <w:rtl/>
          <w14:ligatures w14:val="none"/>
        </w:rPr>
        <w:t>ما مستوى جودة بيئة العمل في وزارة البيئة والمياه والزراعة من وجهة نظر الموظفين؟</w:t>
      </w:r>
    </w:p>
    <w:p w14:paraId="6BC61979" w14:textId="77777777" w:rsidR="004D44EA" w:rsidRPr="00992572" w:rsidRDefault="004D44EA" w:rsidP="004625C5">
      <w:pPr>
        <w:pStyle w:val="a6"/>
        <w:numPr>
          <w:ilvl w:val="0"/>
          <w:numId w:val="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992572">
        <w:rPr>
          <w:rFonts w:ascii="Simplified Arabic" w:eastAsia="Times New Roman" w:hAnsi="Simplified Arabic" w:cs="Simplified Arabic"/>
          <w:color w:val="000000" w:themeColor="text1"/>
          <w:kern w:val="0"/>
          <w:sz w:val="28"/>
          <w:szCs w:val="28"/>
          <w:rtl/>
          <w14:ligatures w14:val="none"/>
        </w:rPr>
        <w:t>ما مستوى الرضا الوظيفي لدى موظفي وزارة البيئة والمياه والزراعة بالمملكة العربية السعودية؟</w:t>
      </w:r>
    </w:p>
    <w:p w14:paraId="29CC2C12" w14:textId="77777777" w:rsidR="004D44EA" w:rsidRPr="00992572" w:rsidRDefault="004D44EA" w:rsidP="004625C5">
      <w:pPr>
        <w:pStyle w:val="a6"/>
        <w:numPr>
          <w:ilvl w:val="0"/>
          <w:numId w:val="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992572">
        <w:rPr>
          <w:rFonts w:ascii="Simplified Arabic" w:eastAsia="Times New Roman" w:hAnsi="Simplified Arabic" w:cs="Simplified Arabic"/>
          <w:color w:val="000000" w:themeColor="text1"/>
          <w:kern w:val="0"/>
          <w:sz w:val="28"/>
          <w:szCs w:val="28"/>
          <w:rtl/>
          <w14:ligatures w14:val="none"/>
        </w:rPr>
        <w:t>ما أثر العدالة التوزيعية على الرضا الوظيفي لدى موظفي وزارة البيئة والمياه والزراعة؟</w:t>
      </w:r>
    </w:p>
    <w:p w14:paraId="18C384C9" w14:textId="77777777" w:rsidR="004D44EA" w:rsidRPr="00992572" w:rsidRDefault="004D44EA" w:rsidP="004625C5">
      <w:pPr>
        <w:pStyle w:val="a6"/>
        <w:numPr>
          <w:ilvl w:val="0"/>
          <w:numId w:val="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992572">
        <w:rPr>
          <w:rFonts w:ascii="Simplified Arabic" w:eastAsia="Times New Roman" w:hAnsi="Simplified Arabic" w:cs="Simplified Arabic"/>
          <w:color w:val="000000" w:themeColor="text1"/>
          <w:kern w:val="0"/>
          <w:sz w:val="28"/>
          <w:szCs w:val="28"/>
          <w:rtl/>
          <w14:ligatures w14:val="none"/>
        </w:rPr>
        <w:t>ما أثر العدالة الإجرائية على الرضا الوظيفي لدى موظفي وزارة البيئة والمياه والزراعة؟</w:t>
      </w:r>
    </w:p>
    <w:p w14:paraId="1FC9C91F" w14:textId="77777777" w:rsidR="004D44EA" w:rsidRPr="00992572" w:rsidRDefault="004D44EA" w:rsidP="004625C5">
      <w:pPr>
        <w:pStyle w:val="a6"/>
        <w:numPr>
          <w:ilvl w:val="0"/>
          <w:numId w:val="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992572">
        <w:rPr>
          <w:rFonts w:ascii="Simplified Arabic" w:eastAsia="Times New Roman" w:hAnsi="Simplified Arabic" w:cs="Simplified Arabic"/>
          <w:color w:val="000000" w:themeColor="text1"/>
          <w:kern w:val="0"/>
          <w:sz w:val="28"/>
          <w:szCs w:val="28"/>
          <w:rtl/>
          <w14:ligatures w14:val="none"/>
        </w:rPr>
        <w:t>ما أثر العدالة التفاعلية على الرضا الوظيفي لدى موظفي وزارة البيئة والمياه والزراعة؟</w:t>
      </w:r>
    </w:p>
    <w:p w14:paraId="1B356349" w14:textId="77777777" w:rsidR="004D44EA" w:rsidRPr="00992572" w:rsidRDefault="004D44EA" w:rsidP="004625C5">
      <w:pPr>
        <w:pStyle w:val="a6"/>
        <w:numPr>
          <w:ilvl w:val="0"/>
          <w:numId w:val="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992572">
        <w:rPr>
          <w:rFonts w:ascii="Simplified Arabic" w:eastAsia="Times New Roman" w:hAnsi="Simplified Arabic" w:cs="Simplified Arabic"/>
          <w:color w:val="000000" w:themeColor="text1"/>
          <w:kern w:val="0"/>
          <w:sz w:val="28"/>
          <w:szCs w:val="28"/>
          <w:rtl/>
          <w14:ligatures w14:val="none"/>
        </w:rPr>
        <w:t>ما أثر العدالة المعلوماتية على الرضا الوظيفي لدى موظفي وزارة البيئة والمياه والزراعة؟</w:t>
      </w:r>
    </w:p>
    <w:p w14:paraId="6A2EA3C2" w14:textId="77777777" w:rsidR="004D44EA" w:rsidRPr="00992572" w:rsidRDefault="004D44EA" w:rsidP="004625C5">
      <w:pPr>
        <w:pStyle w:val="a6"/>
        <w:numPr>
          <w:ilvl w:val="0"/>
          <w:numId w:val="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992572">
        <w:rPr>
          <w:rFonts w:ascii="Simplified Arabic" w:eastAsia="Times New Roman" w:hAnsi="Simplified Arabic" w:cs="Simplified Arabic"/>
          <w:color w:val="000000" w:themeColor="text1"/>
          <w:kern w:val="0"/>
          <w:sz w:val="28"/>
          <w:szCs w:val="28"/>
          <w:rtl/>
          <w14:ligatures w14:val="none"/>
        </w:rPr>
        <w:t>ما أثر بيئة العمل على الرضا الوظيفي لدى موظفي وزارة البيئة والمياه والزراعة؟</w:t>
      </w:r>
    </w:p>
    <w:p w14:paraId="1A4D4B2E" w14:textId="77777777" w:rsidR="004D44EA" w:rsidRPr="00992572" w:rsidRDefault="004D44EA" w:rsidP="004625C5">
      <w:pPr>
        <w:pStyle w:val="a6"/>
        <w:numPr>
          <w:ilvl w:val="0"/>
          <w:numId w:val="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992572">
        <w:rPr>
          <w:rFonts w:ascii="Simplified Arabic" w:eastAsia="Times New Roman" w:hAnsi="Simplified Arabic" w:cs="Simplified Arabic"/>
          <w:color w:val="000000" w:themeColor="text1"/>
          <w:kern w:val="0"/>
          <w:sz w:val="28"/>
          <w:szCs w:val="28"/>
          <w:rtl/>
          <w14:ligatures w14:val="none"/>
        </w:rPr>
        <w:t>ما الأهمية النسبية لأبعاد العدالة التنظيمية الأربعة وبيئة العمل في التأثير على الرضا الوظيفي؟</w:t>
      </w:r>
    </w:p>
    <w:p w14:paraId="37694382" w14:textId="77777777" w:rsidR="009C56D4" w:rsidRPr="00992572" w:rsidRDefault="009C56D4" w:rsidP="009C56D4">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9" w:name="_Toc233929274"/>
      <w:r w:rsidRPr="00992572">
        <w:rPr>
          <w:rFonts w:ascii="Simplified Arabic" w:eastAsia="Times New Roman" w:hAnsi="Simplified Arabic" w:cs="Simplified Arabic"/>
          <w:b/>
          <w:bCs/>
          <w:color w:val="000000" w:themeColor="text1"/>
          <w:kern w:val="0"/>
          <w:sz w:val="36"/>
          <w:szCs w:val="36"/>
          <w:rtl/>
          <w14:ligatures w14:val="none"/>
        </w:rPr>
        <w:t>5.1 فروض الدراسة</w:t>
      </w:r>
      <w:bookmarkEnd w:id="9"/>
    </w:p>
    <w:p w14:paraId="3EB41E4C" w14:textId="5C4FA805" w:rsidR="009C56D4" w:rsidRPr="00992572" w:rsidRDefault="009C56D4" w:rsidP="009C56D4">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992572">
        <w:rPr>
          <w:rFonts w:ascii="Simplified Arabic" w:eastAsia="Times New Roman" w:hAnsi="Simplified Arabic" w:cs="Simplified Arabic"/>
          <w:b/>
          <w:bCs/>
          <w:color w:val="000000" w:themeColor="text1"/>
          <w:kern w:val="0"/>
          <w:sz w:val="32"/>
          <w:szCs w:val="32"/>
          <w:rtl/>
          <w14:ligatures w14:val="none"/>
        </w:rPr>
        <w:t>الفرض الرئيسي الأول</w:t>
      </w:r>
    </w:p>
    <w:p w14:paraId="63462D38" w14:textId="77777777" w:rsidR="004D44EA" w:rsidRPr="00992572" w:rsidRDefault="004D44EA" w:rsidP="004625C5">
      <w:pPr>
        <w:pStyle w:val="a6"/>
        <w:numPr>
          <w:ilvl w:val="0"/>
          <w:numId w:val="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992572">
        <w:rPr>
          <w:rFonts w:ascii="Simplified Arabic" w:eastAsia="Times New Roman" w:hAnsi="Simplified Arabic" w:cs="Simplified Arabic"/>
          <w:color w:val="000000" w:themeColor="text1"/>
          <w:kern w:val="0"/>
          <w:sz w:val="28"/>
          <w:szCs w:val="28"/>
          <w14:ligatures w14:val="none"/>
        </w:rPr>
        <w:t xml:space="preserve">H1: </w:t>
      </w:r>
      <w:r w:rsidRPr="00992572">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معنوية</w:t>
      </w:r>
      <w:r w:rsidRPr="00992572">
        <w:rPr>
          <w:rFonts w:ascii="Simplified Arabic" w:eastAsia="Times New Roman" w:hAnsi="Simplified Arabic" w:cs="Simplified Arabic"/>
          <w:color w:val="000000" w:themeColor="text1"/>
          <w:kern w:val="0"/>
          <w:sz w:val="28"/>
          <w:szCs w:val="28"/>
          <w14:ligatures w14:val="none"/>
        </w:rPr>
        <w:t xml:space="preserve"> (</w:t>
      </w:r>
      <w:r w:rsidRPr="00992572">
        <w:rPr>
          <w:rFonts w:ascii="Cambria" w:eastAsia="Times New Roman" w:hAnsi="Cambria" w:cs="Cambria"/>
          <w:color w:val="000000" w:themeColor="text1"/>
          <w:kern w:val="0"/>
          <w:sz w:val="28"/>
          <w:szCs w:val="28"/>
          <w14:ligatures w14:val="none"/>
        </w:rPr>
        <w:t>α</w:t>
      </w:r>
      <w:r w:rsidRPr="00992572">
        <w:rPr>
          <w:rFonts w:ascii="Simplified Arabic" w:eastAsia="Times New Roman" w:hAnsi="Simplified Arabic" w:cs="Simplified Arabic"/>
          <w:color w:val="000000" w:themeColor="text1"/>
          <w:kern w:val="0"/>
          <w:sz w:val="28"/>
          <w:szCs w:val="28"/>
          <w14:ligatures w14:val="none"/>
        </w:rPr>
        <w:t xml:space="preserve"> </w:t>
      </w:r>
      <w:r w:rsidRPr="00992572">
        <w:rPr>
          <w:rFonts w:ascii="Times New Roman" w:eastAsia="Times New Roman" w:hAnsi="Times New Roman" w:cs="Times New Roman"/>
          <w:color w:val="000000" w:themeColor="text1"/>
          <w:kern w:val="0"/>
          <w:sz w:val="28"/>
          <w:szCs w:val="28"/>
          <w14:ligatures w14:val="none"/>
        </w:rPr>
        <w:t>≤</w:t>
      </w:r>
      <w:r w:rsidRPr="00992572">
        <w:rPr>
          <w:rFonts w:ascii="Simplified Arabic" w:eastAsia="Times New Roman" w:hAnsi="Simplified Arabic" w:cs="Simplified Arabic"/>
          <w:color w:val="000000" w:themeColor="text1"/>
          <w:kern w:val="0"/>
          <w:sz w:val="28"/>
          <w:szCs w:val="28"/>
          <w14:ligatures w14:val="none"/>
        </w:rPr>
        <w:t xml:space="preserve"> 0.05) </w:t>
      </w:r>
      <w:r w:rsidRPr="00992572">
        <w:rPr>
          <w:rFonts w:ascii="Simplified Arabic" w:eastAsia="Times New Roman" w:hAnsi="Simplified Arabic" w:cs="Simplified Arabic"/>
          <w:color w:val="000000" w:themeColor="text1"/>
          <w:kern w:val="0"/>
          <w:sz w:val="28"/>
          <w:szCs w:val="28"/>
          <w:rtl/>
          <w14:ligatures w14:val="none"/>
        </w:rPr>
        <w:t>للعدالة التنظيمية بأبعادها على الرضا الوظيفي لدى موظفي وزارة البيئة والمياه والزراعة بالمملكة العربية السعودية</w:t>
      </w:r>
      <w:r w:rsidRPr="00992572">
        <w:rPr>
          <w:rFonts w:ascii="Simplified Arabic" w:eastAsia="Times New Roman" w:hAnsi="Simplified Arabic" w:cs="Simplified Arabic"/>
          <w:color w:val="000000" w:themeColor="text1"/>
          <w:kern w:val="0"/>
          <w:sz w:val="28"/>
          <w:szCs w:val="28"/>
          <w14:ligatures w14:val="none"/>
        </w:rPr>
        <w:t>.</w:t>
      </w:r>
    </w:p>
    <w:p w14:paraId="16419D54" w14:textId="77777777" w:rsidR="004D44EA" w:rsidRPr="00992572" w:rsidRDefault="004D44EA" w:rsidP="009C56D4">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992572">
        <w:rPr>
          <w:rFonts w:ascii="Simplified Arabic" w:eastAsia="Times New Roman" w:hAnsi="Simplified Arabic" w:cs="Simplified Arabic"/>
          <w:b/>
          <w:bCs/>
          <w:color w:val="000000" w:themeColor="text1"/>
          <w:kern w:val="0"/>
          <w:sz w:val="28"/>
          <w:szCs w:val="28"/>
          <w:rtl/>
          <w14:ligatures w14:val="none"/>
        </w:rPr>
        <w:t>ويتفرع منه الفروض الفرعية التالية</w:t>
      </w:r>
      <w:r w:rsidRPr="00992572">
        <w:rPr>
          <w:rFonts w:ascii="Simplified Arabic" w:eastAsia="Times New Roman" w:hAnsi="Simplified Arabic" w:cs="Simplified Arabic"/>
          <w:b/>
          <w:bCs/>
          <w:color w:val="000000" w:themeColor="text1"/>
          <w:kern w:val="0"/>
          <w:sz w:val="28"/>
          <w:szCs w:val="28"/>
          <w14:ligatures w14:val="none"/>
        </w:rPr>
        <w:t>:</w:t>
      </w:r>
    </w:p>
    <w:p w14:paraId="6E3D6D24" w14:textId="77777777" w:rsidR="004D44EA" w:rsidRPr="00992572" w:rsidRDefault="004D44EA" w:rsidP="004625C5">
      <w:pPr>
        <w:pStyle w:val="a6"/>
        <w:numPr>
          <w:ilvl w:val="0"/>
          <w:numId w:val="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992572">
        <w:rPr>
          <w:rFonts w:ascii="Simplified Arabic" w:eastAsia="Times New Roman" w:hAnsi="Simplified Arabic" w:cs="Simplified Arabic"/>
          <w:color w:val="000000" w:themeColor="text1"/>
          <w:kern w:val="0"/>
          <w:sz w:val="28"/>
          <w:szCs w:val="28"/>
          <w14:ligatures w14:val="none"/>
        </w:rPr>
        <w:t xml:space="preserve">H1a: </w:t>
      </w:r>
      <w:r w:rsidRPr="00992572">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معنوية</w:t>
      </w:r>
      <w:r w:rsidRPr="00992572">
        <w:rPr>
          <w:rFonts w:ascii="Simplified Arabic" w:eastAsia="Times New Roman" w:hAnsi="Simplified Arabic" w:cs="Simplified Arabic"/>
          <w:color w:val="000000" w:themeColor="text1"/>
          <w:kern w:val="0"/>
          <w:sz w:val="28"/>
          <w:szCs w:val="28"/>
          <w14:ligatures w14:val="none"/>
        </w:rPr>
        <w:t xml:space="preserve"> (</w:t>
      </w:r>
      <w:r w:rsidRPr="00992572">
        <w:rPr>
          <w:rFonts w:ascii="Cambria" w:eastAsia="Times New Roman" w:hAnsi="Cambria" w:cs="Cambria"/>
          <w:color w:val="000000" w:themeColor="text1"/>
          <w:kern w:val="0"/>
          <w:sz w:val="28"/>
          <w:szCs w:val="28"/>
          <w14:ligatures w14:val="none"/>
        </w:rPr>
        <w:t>α</w:t>
      </w:r>
      <w:r w:rsidRPr="00992572">
        <w:rPr>
          <w:rFonts w:ascii="Simplified Arabic" w:eastAsia="Times New Roman" w:hAnsi="Simplified Arabic" w:cs="Simplified Arabic"/>
          <w:color w:val="000000" w:themeColor="text1"/>
          <w:kern w:val="0"/>
          <w:sz w:val="28"/>
          <w:szCs w:val="28"/>
          <w14:ligatures w14:val="none"/>
        </w:rPr>
        <w:t xml:space="preserve"> </w:t>
      </w:r>
      <w:r w:rsidRPr="00992572">
        <w:rPr>
          <w:rFonts w:ascii="Times New Roman" w:eastAsia="Times New Roman" w:hAnsi="Times New Roman" w:cs="Times New Roman"/>
          <w:color w:val="000000" w:themeColor="text1"/>
          <w:kern w:val="0"/>
          <w:sz w:val="28"/>
          <w:szCs w:val="28"/>
          <w14:ligatures w14:val="none"/>
        </w:rPr>
        <w:t>≤</w:t>
      </w:r>
      <w:r w:rsidRPr="00992572">
        <w:rPr>
          <w:rFonts w:ascii="Simplified Arabic" w:eastAsia="Times New Roman" w:hAnsi="Simplified Arabic" w:cs="Simplified Arabic"/>
          <w:color w:val="000000" w:themeColor="text1"/>
          <w:kern w:val="0"/>
          <w:sz w:val="28"/>
          <w:szCs w:val="28"/>
          <w14:ligatures w14:val="none"/>
        </w:rPr>
        <w:t xml:space="preserve"> 0.05) </w:t>
      </w:r>
      <w:r w:rsidRPr="00992572">
        <w:rPr>
          <w:rFonts w:ascii="Simplified Arabic" w:eastAsia="Times New Roman" w:hAnsi="Simplified Arabic" w:cs="Simplified Arabic"/>
          <w:color w:val="000000" w:themeColor="text1"/>
          <w:kern w:val="0"/>
          <w:sz w:val="28"/>
          <w:szCs w:val="28"/>
          <w:rtl/>
          <w14:ligatures w14:val="none"/>
        </w:rPr>
        <w:t>للعدالة التوزيعية على الرضا الوظيفي لدى موظفي وزارة البيئة والمياه والزراعة</w:t>
      </w:r>
      <w:r w:rsidRPr="00992572">
        <w:rPr>
          <w:rFonts w:ascii="Simplified Arabic" w:eastAsia="Times New Roman" w:hAnsi="Simplified Arabic" w:cs="Simplified Arabic"/>
          <w:color w:val="000000" w:themeColor="text1"/>
          <w:kern w:val="0"/>
          <w:sz w:val="28"/>
          <w:szCs w:val="28"/>
          <w14:ligatures w14:val="none"/>
        </w:rPr>
        <w:t>.</w:t>
      </w:r>
    </w:p>
    <w:p w14:paraId="4590DECF" w14:textId="77777777" w:rsidR="004D44EA" w:rsidRPr="00992572" w:rsidRDefault="004D44EA" w:rsidP="004625C5">
      <w:pPr>
        <w:pStyle w:val="a6"/>
        <w:numPr>
          <w:ilvl w:val="0"/>
          <w:numId w:val="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992572">
        <w:rPr>
          <w:rFonts w:ascii="Simplified Arabic" w:eastAsia="Times New Roman" w:hAnsi="Simplified Arabic" w:cs="Simplified Arabic"/>
          <w:color w:val="000000" w:themeColor="text1"/>
          <w:kern w:val="0"/>
          <w:sz w:val="28"/>
          <w:szCs w:val="28"/>
          <w14:ligatures w14:val="none"/>
        </w:rPr>
        <w:lastRenderedPageBreak/>
        <w:t xml:space="preserve">H1b: </w:t>
      </w:r>
      <w:r w:rsidRPr="00992572">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معنوية</w:t>
      </w:r>
      <w:r w:rsidRPr="00992572">
        <w:rPr>
          <w:rFonts w:ascii="Simplified Arabic" w:eastAsia="Times New Roman" w:hAnsi="Simplified Arabic" w:cs="Simplified Arabic"/>
          <w:color w:val="000000" w:themeColor="text1"/>
          <w:kern w:val="0"/>
          <w:sz w:val="28"/>
          <w:szCs w:val="28"/>
          <w14:ligatures w14:val="none"/>
        </w:rPr>
        <w:t xml:space="preserve"> (</w:t>
      </w:r>
      <w:r w:rsidRPr="00992572">
        <w:rPr>
          <w:rFonts w:ascii="Cambria" w:eastAsia="Times New Roman" w:hAnsi="Cambria" w:cs="Cambria"/>
          <w:color w:val="000000" w:themeColor="text1"/>
          <w:kern w:val="0"/>
          <w:sz w:val="28"/>
          <w:szCs w:val="28"/>
          <w14:ligatures w14:val="none"/>
        </w:rPr>
        <w:t>α</w:t>
      </w:r>
      <w:r w:rsidRPr="00992572">
        <w:rPr>
          <w:rFonts w:ascii="Simplified Arabic" w:eastAsia="Times New Roman" w:hAnsi="Simplified Arabic" w:cs="Simplified Arabic"/>
          <w:color w:val="000000" w:themeColor="text1"/>
          <w:kern w:val="0"/>
          <w:sz w:val="28"/>
          <w:szCs w:val="28"/>
          <w14:ligatures w14:val="none"/>
        </w:rPr>
        <w:t xml:space="preserve"> </w:t>
      </w:r>
      <w:r w:rsidRPr="00992572">
        <w:rPr>
          <w:rFonts w:ascii="Times New Roman" w:eastAsia="Times New Roman" w:hAnsi="Times New Roman" w:cs="Times New Roman"/>
          <w:color w:val="000000" w:themeColor="text1"/>
          <w:kern w:val="0"/>
          <w:sz w:val="28"/>
          <w:szCs w:val="28"/>
          <w14:ligatures w14:val="none"/>
        </w:rPr>
        <w:t>≤</w:t>
      </w:r>
      <w:r w:rsidRPr="00992572">
        <w:rPr>
          <w:rFonts w:ascii="Simplified Arabic" w:eastAsia="Times New Roman" w:hAnsi="Simplified Arabic" w:cs="Simplified Arabic"/>
          <w:color w:val="000000" w:themeColor="text1"/>
          <w:kern w:val="0"/>
          <w:sz w:val="28"/>
          <w:szCs w:val="28"/>
          <w14:ligatures w14:val="none"/>
        </w:rPr>
        <w:t xml:space="preserve"> 0.05) </w:t>
      </w:r>
      <w:r w:rsidRPr="00992572">
        <w:rPr>
          <w:rFonts w:ascii="Simplified Arabic" w:eastAsia="Times New Roman" w:hAnsi="Simplified Arabic" w:cs="Simplified Arabic"/>
          <w:color w:val="000000" w:themeColor="text1"/>
          <w:kern w:val="0"/>
          <w:sz w:val="28"/>
          <w:szCs w:val="28"/>
          <w:rtl/>
          <w14:ligatures w14:val="none"/>
        </w:rPr>
        <w:t>للعدالة الإجرائية على الرضا الوظيفي لدى موظفي وزارة البيئة والمياه والزراعة</w:t>
      </w:r>
      <w:r w:rsidRPr="00992572">
        <w:rPr>
          <w:rFonts w:ascii="Simplified Arabic" w:eastAsia="Times New Roman" w:hAnsi="Simplified Arabic" w:cs="Simplified Arabic"/>
          <w:color w:val="000000" w:themeColor="text1"/>
          <w:kern w:val="0"/>
          <w:sz w:val="28"/>
          <w:szCs w:val="28"/>
          <w14:ligatures w14:val="none"/>
        </w:rPr>
        <w:t>.</w:t>
      </w:r>
    </w:p>
    <w:p w14:paraId="61C09838" w14:textId="77777777" w:rsidR="004D44EA" w:rsidRPr="00992572" w:rsidRDefault="004D44EA" w:rsidP="004625C5">
      <w:pPr>
        <w:pStyle w:val="a6"/>
        <w:numPr>
          <w:ilvl w:val="0"/>
          <w:numId w:val="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992572">
        <w:rPr>
          <w:rFonts w:ascii="Simplified Arabic" w:eastAsia="Times New Roman" w:hAnsi="Simplified Arabic" w:cs="Simplified Arabic"/>
          <w:color w:val="000000" w:themeColor="text1"/>
          <w:kern w:val="0"/>
          <w:sz w:val="28"/>
          <w:szCs w:val="28"/>
          <w14:ligatures w14:val="none"/>
        </w:rPr>
        <w:t xml:space="preserve">H1c: </w:t>
      </w:r>
      <w:r w:rsidRPr="00992572">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معنوية</w:t>
      </w:r>
      <w:r w:rsidRPr="00992572">
        <w:rPr>
          <w:rFonts w:ascii="Simplified Arabic" w:eastAsia="Times New Roman" w:hAnsi="Simplified Arabic" w:cs="Simplified Arabic"/>
          <w:color w:val="000000" w:themeColor="text1"/>
          <w:kern w:val="0"/>
          <w:sz w:val="28"/>
          <w:szCs w:val="28"/>
          <w14:ligatures w14:val="none"/>
        </w:rPr>
        <w:t xml:space="preserve"> (</w:t>
      </w:r>
      <w:r w:rsidRPr="00992572">
        <w:rPr>
          <w:rFonts w:ascii="Cambria" w:eastAsia="Times New Roman" w:hAnsi="Cambria" w:cs="Cambria"/>
          <w:color w:val="000000" w:themeColor="text1"/>
          <w:kern w:val="0"/>
          <w:sz w:val="28"/>
          <w:szCs w:val="28"/>
          <w14:ligatures w14:val="none"/>
        </w:rPr>
        <w:t>α</w:t>
      </w:r>
      <w:r w:rsidRPr="00992572">
        <w:rPr>
          <w:rFonts w:ascii="Simplified Arabic" w:eastAsia="Times New Roman" w:hAnsi="Simplified Arabic" w:cs="Simplified Arabic"/>
          <w:color w:val="000000" w:themeColor="text1"/>
          <w:kern w:val="0"/>
          <w:sz w:val="28"/>
          <w:szCs w:val="28"/>
          <w14:ligatures w14:val="none"/>
        </w:rPr>
        <w:t xml:space="preserve"> </w:t>
      </w:r>
      <w:r w:rsidRPr="00992572">
        <w:rPr>
          <w:rFonts w:ascii="Times New Roman" w:eastAsia="Times New Roman" w:hAnsi="Times New Roman" w:cs="Times New Roman"/>
          <w:color w:val="000000" w:themeColor="text1"/>
          <w:kern w:val="0"/>
          <w:sz w:val="28"/>
          <w:szCs w:val="28"/>
          <w14:ligatures w14:val="none"/>
        </w:rPr>
        <w:t>≤</w:t>
      </w:r>
      <w:r w:rsidRPr="00992572">
        <w:rPr>
          <w:rFonts w:ascii="Simplified Arabic" w:eastAsia="Times New Roman" w:hAnsi="Simplified Arabic" w:cs="Simplified Arabic"/>
          <w:color w:val="000000" w:themeColor="text1"/>
          <w:kern w:val="0"/>
          <w:sz w:val="28"/>
          <w:szCs w:val="28"/>
          <w14:ligatures w14:val="none"/>
        </w:rPr>
        <w:t xml:space="preserve"> 0.05) </w:t>
      </w:r>
      <w:r w:rsidRPr="00992572">
        <w:rPr>
          <w:rFonts w:ascii="Simplified Arabic" w:eastAsia="Times New Roman" w:hAnsi="Simplified Arabic" w:cs="Simplified Arabic"/>
          <w:color w:val="000000" w:themeColor="text1"/>
          <w:kern w:val="0"/>
          <w:sz w:val="28"/>
          <w:szCs w:val="28"/>
          <w:rtl/>
          <w14:ligatures w14:val="none"/>
        </w:rPr>
        <w:t>للعدالة التفاعلية على الرضا الوظيفي لدى موظفي وزارة البيئة والمياه والزراعة</w:t>
      </w:r>
      <w:r w:rsidRPr="00992572">
        <w:rPr>
          <w:rFonts w:ascii="Simplified Arabic" w:eastAsia="Times New Roman" w:hAnsi="Simplified Arabic" w:cs="Simplified Arabic"/>
          <w:color w:val="000000" w:themeColor="text1"/>
          <w:kern w:val="0"/>
          <w:sz w:val="28"/>
          <w:szCs w:val="28"/>
          <w14:ligatures w14:val="none"/>
        </w:rPr>
        <w:t>.</w:t>
      </w:r>
    </w:p>
    <w:p w14:paraId="349C8133" w14:textId="77777777" w:rsidR="004D44EA" w:rsidRPr="00992572" w:rsidRDefault="004D44EA" w:rsidP="004625C5">
      <w:pPr>
        <w:pStyle w:val="a6"/>
        <w:numPr>
          <w:ilvl w:val="0"/>
          <w:numId w:val="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992572">
        <w:rPr>
          <w:rFonts w:ascii="Simplified Arabic" w:eastAsia="Times New Roman" w:hAnsi="Simplified Arabic" w:cs="Simplified Arabic"/>
          <w:color w:val="000000" w:themeColor="text1"/>
          <w:kern w:val="0"/>
          <w:sz w:val="28"/>
          <w:szCs w:val="28"/>
          <w14:ligatures w14:val="none"/>
        </w:rPr>
        <w:t xml:space="preserve">H1d: </w:t>
      </w:r>
      <w:r w:rsidRPr="00992572">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معنوية</w:t>
      </w:r>
      <w:r w:rsidRPr="00992572">
        <w:rPr>
          <w:rFonts w:ascii="Simplified Arabic" w:eastAsia="Times New Roman" w:hAnsi="Simplified Arabic" w:cs="Simplified Arabic"/>
          <w:color w:val="000000" w:themeColor="text1"/>
          <w:kern w:val="0"/>
          <w:sz w:val="28"/>
          <w:szCs w:val="28"/>
          <w14:ligatures w14:val="none"/>
        </w:rPr>
        <w:t xml:space="preserve"> (</w:t>
      </w:r>
      <w:r w:rsidRPr="00992572">
        <w:rPr>
          <w:rFonts w:ascii="Cambria" w:eastAsia="Times New Roman" w:hAnsi="Cambria" w:cs="Cambria"/>
          <w:color w:val="000000" w:themeColor="text1"/>
          <w:kern w:val="0"/>
          <w:sz w:val="28"/>
          <w:szCs w:val="28"/>
          <w14:ligatures w14:val="none"/>
        </w:rPr>
        <w:t>α</w:t>
      </w:r>
      <w:r w:rsidRPr="00992572">
        <w:rPr>
          <w:rFonts w:ascii="Simplified Arabic" w:eastAsia="Times New Roman" w:hAnsi="Simplified Arabic" w:cs="Simplified Arabic"/>
          <w:color w:val="000000" w:themeColor="text1"/>
          <w:kern w:val="0"/>
          <w:sz w:val="28"/>
          <w:szCs w:val="28"/>
          <w14:ligatures w14:val="none"/>
        </w:rPr>
        <w:t xml:space="preserve"> </w:t>
      </w:r>
      <w:r w:rsidRPr="00992572">
        <w:rPr>
          <w:rFonts w:ascii="Times New Roman" w:eastAsia="Times New Roman" w:hAnsi="Times New Roman" w:cs="Times New Roman"/>
          <w:color w:val="000000" w:themeColor="text1"/>
          <w:kern w:val="0"/>
          <w:sz w:val="28"/>
          <w:szCs w:val="28"/>
          <w14:ligatures w14:val="none"/>
        </w:rPr>
        <w:t>≤</w:t>
      </w:r>
      <w:r w:rsidRPr="00992572">
        <w:rPr>
          <w:rFonts w:ascii="Simplified Arabic" w:eastAsia="Times New Roman" w:hAnsi="Simplified Arabic" w:cs="Simplified Arabic"/>
          <w:color w:val="000000" w:themeColor="text1"/>
          <w:kern w:val="0"/>
          <w:sz w:val="28"/>
          <w:szCs w:val="28"/>
          <w14:ligatures w14:val="none"/>
        </w:rPr>
        <w:t xml:space="preserve"> 0.05) </w:t>
      </w:r>
      <w:r w:rsidRPr="00992572">
        <w:rPr>
          <w:rFonts w:ascii="Simplified Arabic" w:eastAsia="Times New Roman" w:hAnsi="Simplified Arabic" w:cs="Simplified Arabic"/>
          <w:color w:val="000000" w:themeColor="text1"/>
          <w:kern w:val="0"/>
          <w:sz w:val="28"/>
          <w:szCs w:val="28"/>
          <w:rtl/>
          <w14:ligatures w14:val="none"/>
        </w:rPr>
        <w:t>للعدالة المعلوماتية على الرضا الوظيفي لدى موظفي وزارة البيئة والمياه والزراعة</w:t>
      </w:r>
      <w:r w:rsidRPr="00992572">
        <w:rPr>
          <w:rFonts w:ascii="Simplified Arabic" w:eastAsia="Times New Roman" w:hAnsi="Simplified Arabic" w:cs="Simplified Arabic"/>
          <w:color w:val="000000" w:themeColor="text1"/>
          <w:kern w:val="0"/>
          <w:sz w:val="28"/>
          <w:szCs w:val="28"/>
          <w14:ligatures w14:val="none"/>
        </w:rPr>
        <w:t>.</w:t>
      </w:r>
    </w:p>
    <w:p w14:paraId="4F06CC49" w14:textId="77777777" w:rsidR="009C56D4" w:rsidRPr="00992572" w:rsidRDefault="009C56D4" w:rsidP="009C56D4">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10" w:name="_Toc233929275"/>
      <w:r w:rsidRPr="00992572">
        <w:rPr>
          <w:rFonts w:ascii="Simplified Arabic" w:eastAsia="Times New Roman" w:hAnsi="Simplified Arabic" w:cs="Simplified Arabic"/>
          <w:b/>
          <w:bCs/>
          <w:color w:val="000000" w:themeColor="text1"/>
          <w:kern w:val="0"/>
          <w:sz w:val="36"/>
          <w:szCs w:val="36"/>
          <w:rtl/>
          <w14:ligatures w14:val="none"/>
        </w:rPr>
        <w:t>6.1 أهمية الدراسة</w:t>
      </w:r>
      <w:bookmarkEnd w:id="10"/>
    </w:p>
    <w:p w14:paraId="3AF40E5C" w14:textId="52D7EE87" w:rsidR="004D44EA" w:rsidRPr="00992572" w:rsidRDefault="009C56D4" w:rsidP="009C56D4">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992572">
        <w:rPr>
          <w:rFonts w:ascii="Simplified Arabic" w:eastAsia="Times New Roman" w:hAnsi="Simplified Arabic" w:cs="Simplified Arabic"/>
          <w:b/>
          <w:bCs/>
          <w:color w:val="000000" w:themeColor="text1"/>
          <w:kern w:val="0"/>
          <w:sz w:val="32"/>
          <w:szCs w:val="32"/>
          <w:rtl/>
          <w14:ligatures w14:val="none"/>
        </w:rPr>
        <w:t>أولاً: الأهمية العلمية (النظرية)</w:t>
      </w:r>
    </w:p>
    <w:p w14:paraId="3DEC7723" w14:textId="11B50041" w:rsidR="004D44EA" w:rsidRPr="00992572" w:rsidRDefault="004D44EA" w:rsidP="004625C5">
      <w:pPr>
        <w:pStyle w:val="a6"/>
        <w:numPr>
          <w:ilvl w:val="0"/>
          <w:numId w:val="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992572">
        <w:rPr>
          <w:rFonts w:ascii="Simplified Arabic" w:eastAsia="Times New Roman" w:hAnsi="Simplified Arabic" w:cs="Simplified Arabic"/>
          <w:color w:val="000000" w:themeColor="text1"/>
          <w:kern w:val="0"/>
          <w:sz w:val="28"/>
          <w:szCs w:val="28"/>
          <w:rtl/>
          <w14:ligatures w14:val="none"/>
        </w:rPr>
        <w:t>تسهم هذه الدراسة في إثراء المكتبة العربية والبحث العلمي في مجال السلوك التنظيمي من خلال تقديم إطار نظري متكامل يربط بين العدالة التنظيمية بأبعادها الأربعة (التوزيعية، الإجرائية، التفاعلية، المعلوماتية) وبيئة العمل كمتغيرات مستقلة من جهة، والرضا الوظيفي كمتغير تابع من جهة أخرى، في نموذج بحثي واحد متكامل يُعدّ إضافة نوعية للدراسات السابقة التي تناولت هذه المتغيرات بشكل منفصل في أغلب الأحيان</w:t>
      </w:r>
      <w:r w:rsidRPr="00992572">
        <w:rPr>
          <w:rFonts w:ascii="Simplified Arabic" w:eastAsia="Times New Roman" w:hAnsi="Simplified Arabic" w:cs="Simplified Arabic"/>
          <w:color w:val="000000" w:themeColor="text1"/>
          <w:kern w:val="0"/>
          <w:sz w:val="28"/>
          <w:szCs w:val="28"/>
          <w14:ligatures w14:val="none"/>
        </w:rPr>
        <w:t>.</w:t>
      </w:r>
    </w:p>
    <w:p w14:paraId="33A35DAC" w14:textId="32B4D70B" w:rsidR="004D44EA" w:rsidRPr="00992572" w:rsidRDefault="004D44EA" w:rsidP="004625C5">
      <w:pPr>
        <w:pStyle w:val="a6"/>
        <w:numPr>
          <w:ilvl w:val="0"/>
          <w:numId w:val="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992572">
        <w:rPr>
          <w:rFonts w:ascii="Simplified Arabic" w:eastAsia="Times New Roman" w:hAnsi="Simplified Arabic" w:cs="Simplified Arabic"/>
          <w:color w:val="000000" w:themeColor="text1"/>
          <w:kern w:val="0"/>
          <w:sz w:val="28"/>
          <w:szCs w:val="28"/>
          <w:rtl/>
          <w14:ligatures w14:val="none"/>
        </w:rPr>
        <w:t>تسد هذه الدراسة فجوة ملحوظة في الدراسات السعودية تحديداً، إذ إن الدراسات التي تناولت أثر العدالة التنظيمية وبيئة العمل مجتمعتين على الرضا الوظيفي في القطاع الحكومي السعودي تبقى محدودة، لا سيما في وزارة البيئة والمياه والزراعة التي تُعدّ من الوزارات الحيوية في ظل رؤية المملكة 2030</w:t>
      </w:r>
      <w:r w:rsidRPr="00992572">
        <w:rPr>
          <w:rFonts w:ascii="Simplified Arabic" w:eastAsia="Times New Roman" w:hAnsi="Simplified Arabic" w:cs="Simplified Arabic"/>
          <w:color w:val="000000" w:themeColor="text1"/>
          <w:kern w:val="0"/>
          <w:sz w:val="28"/>
          <w:szCs w:val="28"/>
          <w14:ligatures w14:val="none"/>
        </w:rPr>
        <w:t>.</w:t>
      </w:r>
    </w:p>
    <w:p w14:paraId="1D4D4ECD" w14:textId="721E0F58" w:rsidR="004D44EA" w:rsidRPr="00992572" w:rsidRDefault="004D44EA" w:rsidP="004625C5">
      <w:pPr>
        <w:pStyle w:val="a6"/>
        <w:numPr>
          <w:ilvl w:val="0"/>
          <w:numId w:val="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992572">
        <w:rPr>
          <w:rFonts w:ascii="Simplified Arabic" w:eastAsia="Times New Roman" w:hAnsi="Simplified Arabic" w:cs="Simplified Arabic"/>
          <w:color w:val="000000" w:themeColor="text1"/>
          <w:kern w:val="0"/>
          <w:sz w:val="28"/>
          <w:szCs w:val="28"/>
          <w:rtl/>
          <w14:ligatures w14:val="none"/>
        </w:rPr>
        <w:t>تُسهم هذه الدراسة في تسليط الضوء على بُعد العدالة المعلوماتية كبُعد مستقل رابع ضمن أبعاد العدالة التنظيمية وفقاً لنموذج</w:t>
      </w:r>
      <w:r w:rsidRPr="00992572">
        <w:rPr>
          <w:rFonts w:ascii="Simplified Arabic" w:eastAsia="Times New Roman" w:hAnsi="Simplified Arabic" w:cs="Simplified Arabic"/>
          <w:color w:val="000000" w:themeColor="text1"/>
          <w:kern w:val="0"/>
          <w:sz w:val="28"/>
          <w:szCs w:val="28"/>
          <w14:ligatures w14:val="none"/>
        </w:rPr>
        <w:t xml:space="preserve"> Colquitt (2001)</w:t>
      </w:r>
      <w:r w:rsidRPr="00992572">
        <w:rPr>
          <w:rFonts w:ascii="Simplified Arabic" w:eastAsia="Times New Roman" w:hAnsi="Simplified Arabic" w:cs="Simplified Arabic"/>
          <w:color w:val="000000" w:themeColor="text1"/>
          <w:kern w:val="0"/>
          <w:sz w:val="28"/>
          <w:szCs w:val="28"/>
          <w:rtl/>
          <w14:ligatures w14:val="none"/>
        </w:rPr>
        <w:t>، وهو بُعد لم يحظَ بالاهتمام الكافي في كثير من الدراسات العربية التي اقتصرت غالباً على الأبعاد الثلاثة التقليدية (التوزيعية، الإجرائية، التفاعلية)</w:t>
      </w:r>
      <w:r w:rsidRPr="00992572">
        <w:rPr>
          <w:rFonts w:ascii="Simplified Arabic" w:eastAsia="Times New Roman" w:hAnsi="Simplified Arabic" w:cs="Simplified Arabic"/>
          <w:color w:val="000000" w:themeColor="text1"/>
          <w:kern w:val="0"/>
          <w:sz w:val="28"/>
          <w:szCs w:val="28"/>
          <w14:ligatures w14:val="none"/>
        </w:rPr>
        <w:t>.</w:t>
      </w:r>
    </w:p>
    <w:p w14:paraId="39D4D49B" w14:textId="063F941D" w:rsidR="004D44EA" w:rsidRPr="00992572" w:rsidRDefault="004D44EA" w:rsidP="004625C5">
      <w:pPr>
        <w:pStyle w:val="a6"/>
        <w:numPr>
          <w:ilvl w:val="0"/>
          <w:numId w:val="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992572">
        <w:rPr>
          <w:rFonts w:ascii="Simplified Arabic" w:eastAsia="Times New Roman" w:hAnsi="Simplified Arabic" w:cs="Simplified Arabic"/>
          <w:color w:val="000000" w:themeColor="text1"/>
          <w:kern w:val="0"/>
          <w:sz w:val="28"/>
          <w:szCs w:val="28"/>
          <w:rtl/>
          <w14:ligatures w14:val="none"/>
        </w:rPr>
        <w:t xml:space="preserve">تُسهم هذه الدراسة في اختبار مدى انطباق النظريات الغربية المتعلقة بالعدالة التنظيمية (مثل نظرية العدالة لآدمز ونظرية الإنصاف ونموذج </w:t>
      </w:r>
      <w:proofErr w:type="spellStart"/>
      <w:r w:rsidRPr="00992572">
        <w:rPr>
          <w:rFonts w:ascii="Simplified Arabic" w:eastAsia="Times New Roman" w:hAnsi="Simplified Arabic" w:cs="Simplified Arabic"/>
          <w:color w:val="000000" w:themeColor="text1"/>
          <w:kern w:val="0"/>
          <w:sz w:val="28"/>
          <w:szCs w:val="28"/>
          <w:rtl/>
          <w14:ligatures w14:val="none"/>
        </w:rPr>
        <w:t>كولكويت</w:t>
      </w:r>
      <w:proofErr w:type="spellEnd"/>
      <w:r w:rsidRPr="00992572">
        <w:rPr>
          <w:rFonts w:ascii="Simplified Arabic" w:eastAsia="Times New Roman" w:hAnsi="Simplified Arabic" w:cs="Simplified Arabic"/>
          <w:color w:val="000000" w:themeColor="text1"/>
          <w:kern w:val="0"/>
          <w:sz w:val="28"/>
          <w:szCs w:val="28"/>
          <w:rtl/>
          <w14:ligatures w14:val="none"/>
        </w:rPr>
        <w:t>) في بيئة العمل الحكومية السعودية ذات الخصوصية الثقافية والتنظيمية المتميزة، مما يُثري النقاش الأكاديمي حول عالمية هذه النظريات أو محدوديتها الثقافية</w:t>
      </w:r>
      <w:r w:rsidRPr="00992572">
        <w:rPr>
          <w:rFonts w:ascii="Simplified Arabic" w:eastAsia="Times New Roman" w:hAnsi="Simplified Arabic" w:cs="Simplified Arabic"/>
          <w:color w:val="000000" w:themeColor="text1"/>
          <w:kern w:val="0"/>
          <w:sz w:val="28"/>
          <w:szCs w:val="28"/>
          <w14:ligatures w14:val="none"/>
        </w:rPr>
        <w:t>.</w:t>
      </w:r>
    </w:p>
    <w:p w14:paraId="06DB3A72" w14:textId="5021DACD" w:rsidR="004D44EA" w:rsidRPr="00992572" w:rsidRDefault="004D44EA" w:rsidP="004625C5">
      <w:pPr>
        <w:pStyle w:val="a6"/>
        <w:numPr>
          <w:ilvl w:val="0"/>
          <w:numId w:val="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992572">
        <w:rPr>
          <w:rFonts w:ascii="Simplified Arabic" w:eastAsia="Times New Roman" w:hAnsi="Simplified Arabic" w:cs="Simplified Arabic"/>
          <w:color w:val="000000" w:themeColor="text1"/>
          <w:kern w:val="0"/>
          <w:sz w:val="28"/>
          <w:szCs w:val="28"/>
          <w:rtl/>
          <w14:ligatures w14:val="none"/>
        </w:rPr>
        <w:lastRenderedPageBreak/>
        <w:t>تفتح نتائج هذه الدراسة المجال أمام الباحثين لإجراء دراسات مستقبلية تتناول متغيرات وسيطة ومعدّلة أخرى في العلاقة بين العدالة التنظيمية وبيئة العمل والرضا الوظيفي، أو تطبيق النموذج ذاته في قطاعات حكومية سعودية أخرى للمقارنة والتعميم</w:t>
      </w:r>
      <w:r w:rsidRPr="00992572">
        <w:rPr>
          <w:rFonts w:ascii="Simplified Arabic" w:eastAsia="Times New Roman" w:hAnsi="Simplified Arabic" w:cs="Simplified Arabic"/>
          <w:color w:val="000000" w:themeColor="text1"/>
          <w:kern w:val="0"/>
          <w:sz w:val="28"/>
          <w:szCs w:val="28"/>
          <w14:ligatures w14:val="none"/>
        </w:rPr>
        <w:t>.</w:t>
      </w:r>
    </w:p>
    <w:p w14:paraId="235DDFD6" w14:textId="77777777" w:rsidR="004D44EA" w:rsidRPr="00992572" w:rsidRDefault="004D44EA" w:rsidP="009C56D4">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11" w:name="_Toc224217630"/>
      <w:r w:rsidRPr="00992572">
        <w:rPr>
          <w:rFonts w:ascii="Simplified Arabic" w:eastAsia="Times New Roman" w:hAnsi="Simplified Arabic" w:cs="Simplified Arabic"/>
          <w:b/>
          <w:bCs/>
          <w:color w:val="000000" w:themeColor="text1"/>
          <w:kern w:val="0"/>
          <w:sz w:val="32"/>
          <w:szCs w:val="32"/>
          <w:rtl/>
          <w14:ligatures w14:val="none"/>
        </w:rPr>
        <w:t>ثانياً: الأهمية العملية (التطبيقية)</w:t>
      </w:r>
      <w:bookmarkEnd w:id="11"/>
    </w:p>
    <w:p w14:paraId="6360E5F6" w14:textId="3DD3C224" w:rsidR="004D44EA" w:rsidRPr="00992572" w:rsidRDefault="004D44EA" w:rsidP="004625C5">
      <w:pPr>
        <w:pStyle w:val="a6"/>
        <w:numPr>
          <w:ilvl w:val="0"/>
          <w:numId w:val="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992572">
        <w:rPr>
          <w:rFonts w:ascii="Simplified Arabic" w:eastAsia="Times New Roman" w:hAnsi="Simplified Arabic" w:cs="Simplified Arabic"/>
          <w:color w:val="000000" w:themeColor="text1"/>
          <w:kern w:val="0"/>
          <w:sz w:val="28"/>
          <w:szCs w:val="28"/>
          <w:rtl/>
          <w14:ligatures w14:val="none"/>
        </w:rPr>
        <w:t>تقدم هذه الدراسة معلومات وبيانات ميدانية دقيقة لصانعي القرار في وزارة البيئة والمياه والزراعة حول واقع العدالة التنظيمية وبيئة العمل ومستوى الرضا الوظيفي، مما يُمكّنهم من اتخاذ قرارات مبنية على أدلة علمية لتحسين بيئة العمل الداخلية ورفع مستوى رضا الموظفين</w:t>
      </w:r>
      <w:r w:rsidRPr="00992572">
        <w:rPr>
          <w:rFonts w:ascii="Simplified Arabic" w:eastAsia="Times New Roman" w:hAnsi="Simplified Arabic" w:cs="Simplified Arabic"/>
          <w:color w:val="000000" w:themeColor="text1"/>
          <w:kern w:val="0"/>
          <w:sz w:val="28"/>
          <w:szCs w:val="28"/>
          <w14:ligatures w14:val="none"/>
        </w:rPr>
        <w:t>.</w:t>
      </w:r>
    </w:p>
    <w:p w14:paraId="17630AAD" w14:textId="7FCBA67B" w:rsidR="004D44EA" w:rsidRPr="00992572" w:rsidRDefault="004D44EA" w:rsidP="004625C5">
      <w:pPr>
        <w:pStyle w:val="a6"/>
        <w:numPr>
          <w:ilvl w:val="0"/>
          <w:numId w:val="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992572">
        <w:rPr>
          <w:rFonts w:ascii="Simplified Arabic" w:eastAsia="Times New Roman" w:hAnsi="Simplified Arabic" w:cs="Simplified Arabic"/>
          <w:color w:val="000000" w:themeColor="text1"/>
          <w:kern w:val="0"/>
          <w:sz w:val="28"/>
          <w:szCs w:val="28"/>
          <w:rtl/>
          <w14:ligatures w14:val="none"/>
        </w:rPr>
        <w:t>تأتي هذه الدراسة في توقيت بالغ الأهمية يتزامن مع جهود المملكة العربية السعودية في تطوير القطاع الحكومي ورفع كفاءة الأداء المؤسسي ضمن رؤية 2030 وبرنامج التحول الوطني، حيث يُعدّ تعزيز الرضا الوظيفي من الركائز الأساسية لتحقيق التحول المؤسسي المنشود وتحسين جودة الخدمات الحكومية المقدمة للمواطنين</w:t>
      </w:r>
      <w:r w:rsidRPr="00992572">
        <w:rPr>
          <w:rFonts w:ascii="Simplified Arabic" w:eastAsia="Times New Roman" w:hAnsi="Simplified Arabic" w:cs="Simplified Arabic"/>
          <w:color w:val="000000" w:themeColor="text1"/>
          <w:kern w:val="0"/>
          <w:sz w:val="28"/>
          <w:szCs w:val="28"/>
          <w14:ligatures w14:val="none"/>
        </w:rPr>
        <w:t>.</w:t>
      </w:r>
    </w:p>
    <w:p w14:paraId="4D9D4F6F" w14:textId="42BEC0DB" w:rsidR="004D44EA" w:rsidRPr="00992572" w:rsidRDefault="004D44EA" w:rsidP="004625C5">
      <w:pPr>
        <w:pStyle w:val="a6"/>
        <w:numPr>
          <w:ilvl w:val="0"/>
          <w:numId w:val="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992572">
        <w:rPr>
          <w:rFonts w:ascii="Simplified Arabic" w:eastAsia="Times New Roman" w:hAnsi="Simplified Arabic" w:cs="Simplified Arabic"/>
          <w:color w:val="000000" w:themeColor="text1"/>
          <w:kern w:val="0"/>
          <w:sz w:val="28"/>
          <w:szCs w:val="28"/>
          <w:rtl/>
          <w14:ligatures w14:val="none"/>
        </w:rPr>
        <w:t>تساعد نتائج هذه الدراسة إدارة الموارد البشرية في الوزارة على تطوير استراتيجيات فعالة للاحتفاظ بالكفاءات الوظيفية وتقليل معدلات دوران العمالة، من خلال الفهم المعمّق للعوامل المؤثرة في رضا الموظفين وتحديد الأولويات في معالجتها</w:t>
      </w:r>
      <w:r w:rsidRPr="00992572">
        <w:rPr>
          <w:rFonts w:ascii="Simplified Arabic" w:eastAsia="Times New Roman" w:hAnsi="Simplified Arabic" w:cs="Simplified Arabic"/>
          <w:color w:val="000000" w:themeColor="text1"/>
          <w:kern w:val="0"/>
          <w:sz w:val="28"/>
          <w:szCs w:val="28"/>
          <w14:ligatures w14:val="none"/>
        </w:rPr>
        <w:t>.</w:t>
      </w:r>
    </w:p>
    <w:p w14:paraId="26FD4532" w14:textId="0EBA8291" w:rsidR="004D44EA" w:rsidRPr="00992572" w:rsidRDefault="004D44EA" w:rsidP="004625C5">
      <w:pPr>
        <w:pStyle w:val="a6"/>
        <w:numPr>
          <w:ilvl w:val="0"/>
          <w:numId w:val="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992572">
        <w:rPr>
          <w:rFonts w:ascii="Simplified Arabic" w:eastAsia="Times New Roman" w:hAnsi="Simplified Arabic" w:cs="Simplified Arabic"/>
          <w:color w:val="000000" w:themeColor="text1"/>
          <w:kern w:val="0"/>
          <w:sz w:val="28"/>
          <w:szCs w:val="28"/>
          <w:rtl/>
          <w14:ligatures w14:val="none"/>
        </w:rPr>
        <w:t>تقدم الدراسة توصيات عملية قابلة للتنفيذ يمكن أن تُسهم في تطوير سياسات وإجراءات الموارد البشرية في الوزارة، بما يشمل أنظمة المكافآت والترقيات والتقييم والتواصل الداخلي، بما يحقق مزيداً من العدالة والشفافية ويرفع مستوى رضا الموظفين</w:t>
      </w:r>
      <w:r w:rsidRPr="00992572">
        <w:rPr>
          <w:rFonts w:ascii="Simplified Arabic" w:eastAsia="Times New Roman" w:hAnsi="Simplified Arabic" w:cs="Simplified Arabic"/>
          <w:color w:val="000000" w:themeColor="text1"/>
          <w:kern w:val="0"/>
          <w:sz w:val="28"/>
          <w:szCs w:val="28"/>
          <w14:ligatures w14:val="none"/>
        </w:rPr>
        <w:t>.</w:t>
      </w:r>
    </w:p>
    <w:p w14:paraId="6960F3CD" w14:textId="77777777" w:rsidR="009C56D4" w:rsidRPr="00992572" w:rsidRDefault="009C56D4" w:rsidP="009C56D4">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12" w:name="_Toc233929276"/>
      <w:bookmarkStart w:id="13" w:name="_Toc169790501"/>
      <w:bookmarkEnd w:id="6"/>
      <w:r w:rsidRPr="00992572">
        <w:rPr>
          <w:rFonts w:ascii="Simplified Arabic" w:eastAsia="Times New Roman" w:hAnsi="Simplified Arabic" w:cs="Simplified Arabic"/>
          <w:b/>
          <w:bCs/>
          <w:color w:val="000000" w:themeColor="text1"/>
          <w:kern w:val="0"/>
          <w:sz w:val="36"/>
          <w:szCs w:val="36"/>
          <w:rtl/>
          <w14:ligatures w14:val="none"/>
        </w:rPr>
        <w:t>7.1 الدراسات السابقة:</w:t>
      </w:r>
      <w:bookmarkEnd w:id="12"/>
    </w:p>
    <w:p w14:paraId="126EABFF" w14:textId="4775EE4B" w:rsidR="009C56D4" w:rsidRPr="00992572" w:rsidRDefault="009C56D4" w:rsidP="009C56D4">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992572">
        <w:rPr>
          <w:rFonts w:ascii="Simplified Arabic" w:eastAsia="Times New Roman" w:hAnsi="Simplified Arabic" w:cs="Simplified Arabic"/>
          <w:b/>
          <w:bCs/>
          <w:color w:val="000000" w:themeColor="text1"/>
          <w:kern w:val="0"/>
          <w:sz w:val="32"/>
          <w:szCs w:val="32"/>
          <w:rtl/>
          <w14:ligatures w14:val="none"/>
        </w:rPr>
        <w:t>أولاً: الدراسات العربية</w:t>
      </w:r>
    </w:p>
    <w:p w14:paraId="2E8183C0" w14:textId="77777777" w:rsidR="009C56D4" w:rsidRPr="00992572" w:rsidRDefault="009C56D4" w:rsidP="004625C5">
      <w:pPr>
        <w:pStyle w:val="a6"/>
        <w:numPr>
          <w:ilvl w:val="0"/>
          <w:numId w:val="6"/>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992572">
        <w:rPr>
          <w:rFonts w:ascii="Simplified Arabic" w:eastAsia="Times New Roman" w:hAnsi="Simplified Arabic" w:cs="Simplified Arabic"/>
          <w:b/>
          <w:bCs/>
          <w:color w:val="000000" w:themeColor="text1"/>
          <w:kern w:val="0"/>
          <w:sz w:val="28"/>
          <w:szCs w:val="28"/>
          <w:rtl/>
          <w14:ligatures w14:val="none"/>
        </w:rPr>
        <w:t xml:space="preserve">دراسة النعيمي </w:t>
      </w:r>
      <w:proofErr w:type="spellStart"/>
      <w:r w:rsidRPr="00992572">
        <w:rPr>
          <w:rFonts w:ascii="Simplified Arabic" w:eastAsia="Times New Roman" w:hAnsi="Simplified Arabic" w:cs="Simplified Arabic"/>
          <w:b/>
          <w:bCs/>
          <w:color w:val="000000" w:themeColor="text1"/>
          <w:kern w:val="0"/>
          <w:sz w:val="28"/>
          <w:szCs w:val="28"/>
          <w:rtl/>
          <w14:ligatures w14:val="none"/>
        </w:rPr>
        <w:t>وصماري</w:t>
      </w:r>
      <w:proofErr w:type="spellEnd"/>
      <w:r w:rsidRPr="00992572">
        <w:rPr>
          <w:rFonts w:ascii="Simplified Arabic" w:eastAsia="Times New Roman" w:hAnsi="Simplified Arabic" w:cs="Simplified Arabic"/>
          <w:b/>
          <w:bCs/>
          <w:color w:val="000000" w:themeColor="text1"/>
          <w:kern w:val="0"/>
          <w:sz w:val="28"/>
          <w:szCs w:val="28"/>
          <w:rtl/>
          <w14:ligatures w14:val="none"/>
        </w:rPr>
        <w:t xml:space="preserve"> (2021) بعنوان</w:t>
      </w:r>
      <w:r w:rsidRPr="00992572">
        <w:rPr>
          <w:rFonts w:ascii="Simplified Arabic" w:eastAsia="Times New Roman" w:hAnsi="Simplified Arabic" w:cs="Simplified Arabic"/>
          <w:b/>
          <w:bCs/>
          <w:color w:val="000000" w:themeColor="text1"/>
          <w:kern w:val="0"/>
          <w:sz w:val="28"/>
          <w:szCs w:val="28"/>
          <w14:ligatures w14:val="none"/>
        </w:rPr>
        <w:t>: "</w:t>
      </w:r>
      <w:r w:rsidRPr="00992572">
        <w:rPr>
          <w:rFonts w:ascii="Simplified Arabic" w:eastAsia="Times New Roman" w:hAnsi="Simplified Arabic" w:cs="Simplified Arabic"/>
          <w:b/>
          <w:bCs/>
          <w:color w:val="000000" w:themeColor="text1"/>
          <w:kern w:val="0"/>
          <w:sz w:val="28"/>
          <w:szCs w:val="28"/>
          <w:rtl/>
          <w14:ligatures w14:val="none"/>
        </w:rPr>
        <w:t>أثر التحفيز على تحقيق الرضا الوظيفي من خلال العدالة التنظيمية: دراسة ميدانية على موظفي المديريات العامة للتربية والتعليم بسلطنة عمان</w:t>
      </w:r>
      <w:r w:rsidRPr="00992572">
        <w:rPr>
          <w:rFonts w:ascii="Simplified Arabic" w:eastAsia="Times New Roman" w:hAnsi="Simplified Arabic" w:cs="Simplified Arabic"/>
          <w:b/>
          <w:bCs/>
          <w:color w:val="000000" w:themeColor="text1"/>
          <w:kern w:val="0"/>
          <w:sz w:val="28"/>
          <w:szCs w:val="28"/>
          <w14:ligatures w14:val="none"/>
        </w:rPr>
        <w:t>"</w:t>
      </w:r>
    </w:p>
    <w:p w14:paraId="39A81CF7" w14:textId="77777777" w:rsidR="009C56D4" w:rsidRPr="00992572" w:rsidRDefault="009C56D4" w:rsidP="009C56D4">
      <w:pPr>
        <w:spacing w:before="100" w:beforeAutospacing="1" w:after="100" w:afterAutospacing="1" w:line="276" w:lineRule="auto"/>
        <w:jc w:val="both"/>
        <w:rPr>
          <w:rFonts w:ascii="Simplified Arabic" w:eastAsia="Times New Roman" w:hAnsi="Simplified Arabic" w:cs="Simplified Arabic"/>
          <w:color w:val="000000" w:themeColor="text1"/>
          <w:kern w:val="0"/>
          <w:sz w:val="28"/>
          <w:szCs w:val="28"/>
          <w14:ligatures w14:val="none"/>
        </w:rPr>
      </w:pPr>
      <w:r w:rsidRPr="00992572">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أثر التحفيز بنوعيه (المادي والمعنوي) على تحقيق الرضا الوظيفي من خلال العدالة التنظيمية كمتغير وسيط لدى موظفي المديريات العامة للتربية والتعليم بسلطنة عُمان. </w:t>
      </w:r>
      <w:r w:rsidRPr="00992572">
        <w:rPr>
          <w:rFonts w:ascii="Simplified Arabic" w:eastAsia="Times New Roman" w:hAnsi="Simplified Arabic" w:cs="Simplified Arabic"/>
          <w:color w:val="000000" w:themeColor="text1"/>
          <w:kern w:val="0"/>
          <w:sz w:val="28"/>
          <w:szCs w:val="28"/>
          <w:rtl/>
          <w14:ligatures w14:val="none"/>
        </w:rPr>
        <w:lastRenderedPageBreak/>
        <w:t>واستخدمت الدراسة المنهج الوصفي التحليلي، وتكونت العينة من</w:t>
      </w:r>
      <w:r w:rsidRPr="00992572">
        <w:rPr>
          <w:rFonts w:ascii="Simplified Arabic" w:eastAsia="Times New Roman" w:hAnsi="Simplified Arabic" w:cs="Simplified Arabic"/>
          <w:color w:val="000000" w:themeColor="text1"/>
          <w:kern w:val="0"/>
          <w:sz w:val="28"/>
          <w:szCs w:val="28"/>
          <w14:ligatures w14:val="none"/>
        </w:rPr>
        <w:t xml:space="preserve"> (381) </w:t>
      </w:r>
      <w:r w:rsidRPr="00992572">
        <w:rPr>
          <w:rFonts w:ascii="Simplified Arabic" w:eastAsia="Times New Roman" w:hAnsi="Simplified Arabic" w:cs="Simplified Arabic"/>
          <w:color w:val="000000" w:themeColor="text1"/>
          <w:kern w:val="0"/>
          <w:sz w:val="28"/>
          <w:szCs w:val="28"/>
          <w:rtl/>
          <w14:ligatures w14:val="none"/>
        </w:rPr>
        <w:t xml:space="preserve">فرداً تم اختيارهم بطريقة عشوائية طبقية من أصل مجتمع الدراسة البالغ </w:t>
      </w:r>
      <w:r w:rsidRPr="00992572">
        <w:rPr>
          <w:rFonts w:ascii="Simplified Arabic" w:eastAsia="Times New Roman" w:hAnsi="Simplified Arabic" w:cs="Simplified Arabic"/>
          <w:color w:val="000000" w:themeColor="text1"/>
          <w:kern w:val="0"/>
          <w:sz w:val="28"/>
          <w:szCs w:val="28"/>
          <w14:ligatures w14:val="none"/>
        </w:rPr>
        <w:t xml:space="preserve">(4137) </w:t>
      </w:r>
      <w:r w:rsidRPr="00992572">
        <w:rPr>
          <w:rFonts w:ascii="Simplified Arabic" w:eastAsia="Times New Roman" w:hAnsi="Simplified Arabic" w:cs="Simplified Arabic"/>
          <w:color w:val="000000" w:themeColor="text1"/>
          <w:kern w:val="0"/>
          <w:sz w:val="28"/>
          <w:szCs w:val="28"/>
          <w:rtl/>
          <w14:ligatures w14:val="none"/>
        </w:rPr>
        <w:t>فرداً. وتوصلت نتائج الدراسة إلى وجود أثر إيجابي للتحفيز على تحقيق الرضا الوظيفي، حيث تسهم الحوافز المادية بنسبة (60%) والحوافز المعنوية بنسبة (40%) في تحقيق الرضا الوظيفي، كما تبيّن وجود فروق ذات دلالة معنوية لأثر العدالة التنظيمية كمتغير وسيط على العلاقة بين التحفيز والرضا الوظيفي. وأوصت الدراسة بضرورة رفع مستوى الرضا الوظيفي من خلال وضع نظام حوافز يتسم بالتوازن والمساواة والعدالة وفق معايير واضحة وعلمية</w:t>
      </w:r>
      <w:r w:rsidRPr="00992572">
        <w:rPr>
          <w:rFonts w:ascii="Simplified Arabic" w:eastAsia="Times New Roman" w:hAnsi="Simplified Arabic" w:cs="Simplified Arabic"/>
          <w:color w:val="000000" w:themeColor="text1"/>
          <w:kern w:val="0"/>
          <w:sz w:val="28"/>
          <w:szCs w:val="28"/>
          <w14:ligatures w14:val="none"/>
        </w:rPr>
        <w:t>.</w:t>
      </w:r>
    </w:p>
    <w:p w14:paraId="016BFCC3" w14:textId="77777777" w:rsidR="009C56D4" w:rsidRPr="00992572" w:rsidRDefault="009C56D4" w:rsidP="004625C5">
      <w:pPr>
        <w:pStyle w:val="a6"/>
        <w:numPr>
          <w:ilvl w:val="0"/>
          <w:numId w:val="6"/>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992572">
        <w:rPr>
          <w:rFonts w:ascii="Simplified Arabic" w:eastAsia="Times New Roman" w:hAnsi="Simplified Arabic" w:cs="Simplified Arabic"/>
          <w:b/>
          <w:bCs/>
          <w:color w:val="000000" w:themeColor="text1"/>
          <w:kern w:val="0"/>
          <w:sz w:val="28"/>
          <w:szCs w:val="28"/>
          <w:rtl/>
          <w14:ligatures w14:val="none"/>
        </w:rPr>
        <w:t xml:space="preserve">دراسة </w:t>
      </w:r>
      <w:proofErr w:type="spellStart"/>
      <w:r w:rsidRPr="00992572">
        <w:rPr>
          <w:rFonts w:ascii="Simplified Arabic" w:eastAsia="Times New Roman" w:hAnsi="Simplified Arabic" w:cs="Simplified Arabic"/>
          <w:b/>
          <w:bCs/>
          <w:color w:val="000000" w:themeColor="text1"/>
          <w:kern w:val="0"/>
          <w:sz w:val="28"/>
          <w:szCs w:val="28"/>
          <w:rtl/>
          <w14:ligatures w14:val="none"/>
        </w:rPr>
        <w:t>بوغليطة</w:t>
      </w:r>
      <w:proofErr w:type="spellEnd"/>
      <w:r w:rsidRPr="00992572">
        <w:rPr>
          <w:rFonts w:ascii="Simplified Arabic" w:eastAsia="Times New Roman" w:hAnsi="Simplified Arabic" w:cs="Simplified Arabic"/>
          <w:b/>
          <w:bCs/>
          <w:color w:val="000000" w:themeColor="text1"/>
          <w:kern w:val="0"/>
          <w:sz w:val="28"/>
          <w:szCs w:val="28"/>
          <w:rtl/>
          <w14:ligatures w14:val="none"/>
        </w:rPr>
        <w:t xml:space="preserve"> وآخرون (2021) بعنوان</w:t>
      </w:r>
      <w:r w:rsidRPr="00992572">
        <w:rPr>
          <w:rFonts w:ascii="Simplified Arabic" w:eastAsia="Times New Roman" w:hAnsi="Simplified Arabic" w:cs="Simplified Arabic"/>
          <w:b/>
          <w:bCs/>
          <w:color w:val="000000" w:themeColor="text1"/>
          <w:kern w:val="0"/>
          <w:sz w:val="28"/>
          <w:szCs w:val="28"/>
          <w14:ligatures w14:val="none"/>
        </w:rPr>
        <w:t>: "</w:t>
      </w:r>
      <w:r w:rsidRPr="00992572">
        <w:rPr>
          <w:rFonts w:ascii="Simplified Arabic" w:eastAsia="Times New Roman" w:hAnsi="Simplified Arabic" w:cs="Simplified Arabic"/>
          <w:b/>
          <w:bCs/>
          <w:color w:val="000000" w:themeColor="text1"/>
          <w:kern w:val="0"/>
          <w:sz w:val="28"/>
          <w:szCs w:val="28"/>
          <w:rtl/>
          <w14:ligatures w14:val="none"/>
        </w:rPr>
        <w:t>العدالة التنظيمية وأثرها على تنمية الاستغراق الوظيفي: دراسة ميدانية بمركب تمييع الغاز الطبيعي بسكيكدة</w:t>
      </w:r>
      <w:r w:rsidRPr="00992572">
        <w:rPr>
          <w:rFonts w:ascii="Simplified Arabic" w:eastAsia="Times New Roman" w:hAnsi="Simplified Arabic" w:cs="Simplified Arabic"/>
          <w:b/>
          <w:bCs/>
          <w:color w:val="000000" w:themeColor="text1"/>
          <w:kern w:val="0"/>
          <w:sz w:val="28"/>
          <w:szCs w:val="28"/>
          <w14:ligatures w14:val="none"/>
        </w:rPr>
        <w:t>"</w:t>
      </w:r>
    </w:p>
    <w:p w14:paraId="34F1777B" w14:textId="0B9E1F35" w:rsidR="009C56D4" w:rsidRPr="00992572" w:rsidRDefault="009C56D4" w:rsidP="009C56D4">
      <w:pPr>
        <w:spacing w:before="100" w:beforeAutospacing="1" w:after="100" w:afterAutospacing="1" w:line="276" w:lineRule="auto"/>
        <w:jc w:val="both"/>
        <w:rPr>
          <w:rFonts w:ascii="Simplified Arabic" w:eastAsia="Times New Roman" w:hAnsi="Simplified Arabic" w:cs="Simplified Arabic"/>
          <w:color w:val="000000" w:themeColor="text1"/>
          <w:kern w:val="0"/>
          <w:sz w:val="28"/>
          <w:szCs w:val="28"/>
          <w:rtl/>
          <w14:ligatures w14:val="none"/>
        </w:rPr>
      </w:pPr>
      <w:r w:rsidRPr="00992572">
        <w:rPr>
          <w:rFonts w:ascii="Simplified Arabic" w:eastAsia="Times New Roman" w:hAnsi="Simplified Arabic" w:cs="Simplified Arabic"/>
          <w:color w:val="000000" w:themeColor="text1"/>
          <w:kern w:val="0"/>
          <w:sz w:val="28"/>
          <w:szCs w:val="28"/>
          <w:rtl/>
          <w14:ligatures w14:val="none"/>
        </w:rPr>
        <w:t>هدفت الدراسة إلى التعرف على أثر العدالة التنظيمية بأبعادها (عدالة التوزيعات، عدالة الإجراءات، عدالة التعاملات) على تنمية الاستغراق الوظيفي بأبعاده (الاستغراق المادي، الاستغراق المعرفي، الاستغراق العاطفي) في مركب تمييع الغاز الطبيعي</w:t>
      </w:r>
      <w:r w:rsidRPr="00992572">
        <w:rPr>
          <w:rFonts w:ascii="Simplified Arabic" w:eastAsia="Times New Roman" w:hAnsi="Simplified Arabic" w:cs="Simplified Arabic"/>
          <w:color w:val="000000" w:themeColor="text1"/>
          <w:kern w:val="0"/>
          <w:sz w:val="28"/>
          <w:szCs w:val="28"/>
          <w14:ligatures w14:val="none"/>
        </w:rPr>
        <w:t xml:space="preserve"> (GNL) </w:t>
      </w:r>
      <w:r w:rsidRPr="00992572">
        <w:rPr>
          <w:rFonts w:ascii="Simplified Arabic" w:eastAsia="Times New Roman" w:hAnsi="Simplified Arabic" w:cs="Simplified Arabic"/>
          <w:color w:val="000000" w:themeColor="text1"/>
          <w:kern w:val="0"/>
          <w:sz w:val="28"/>
          <w:szCs w:val="28"/>
          <w:rtl/>
          <w14:ligatures w14:val="none"/>
        </w:rPr>
        <w:t>بمجمع سوناطراك سكيكدة بالجزائر. واستخدمت الدراسة المنهج الوصفي التحليلي، وتكونت العينة من (151) عاملاً، واعتمدت على الاستبيان كأداة لجمع البيانات وتم تحليلها باستخدام برنامج</w:t>
      </w:r>
      <w:r w:rsidRPr="00992572">
        <w:rPr>
          <w:rFonts w:ascii="Simplified Arabic" w:eastAsia="Times New Roman" w:hAnsi="Simplified Arabic" w:cs="Simplified Arabic"/>
          <w:color w:val="000000" w:themeColor="text1"/>
          <w:kern w:val="0"/>
          <w:sz w:val="28"/>
          <w:szCs w:val="28"/>
          <w14:ligatures w14:val="none"/>
        </w:rPr>
        <w:t xml:space="preserve"> (SPSS). </w:t>
      </w:r>
      <w:r w:rsidRPr="00992572">
        <w:rPr>
          <w:rFonts w:ascii="Simplified Arabic" w:eastAsia="Times New Roman" w:hAnsi="Simplified Arabic" w:cs="Simplified Arabic"/>
          <w:color w:val="000000" w:themeColor="text1"/>
          <w:kern w:val="0"/>
          <w:sz w:val="28"/>
          <w:szCs w:val="28"/>
          <w:rtl/>
          <w14:ligatures w14:val="none"/>
        </w:rPr>
        <w:t>وتوصلت نتائج الدراسة إلى أن مستويات ممارسة العدالة التنظيمية جاءت متوسطة مرتبة كالتالي: عدالة التعاملات ثم عدالة الإجراءات بينما جاءت عدالة التوزيعات بدرجة ضعيفة، في حين جاءت مستويات الاستغراق الوظيفي مرتفعة، كما تبيّن وجود أثر للعدالة التنظيمية على تنمية الاستغراق الوظيفي مما يعزز السلوك الإيجابي للعاملين تجاه عملهم. وأوصت الدراسة بضرورة تعزيز ممارسات العدالة التوزيعية بشكل خاص نظراً لانخفاض مستواها مقارنة بالأبعاد الأخرى</w:t>
      </w:r>
      <w:r w:rsidRPr="00992572">
        <w:rPr>
          <w:rFonts w:ascii="Simplified Arabic" w:eastAsia="Times New Roman" w:hAnsi="Simplified Arabic" w:cs="Simplified Arabic"/>
          <w:color w:val="000000" w:themeColor="text1"/>
          <w:kern w:val="0"/>
          <w:sz w:val="28"/>
          <w:szCs w:val="28"/>
          <w14:ligatures w14:val="none"/>
        </w:rPr>
        <w:t>.</w:t>
      </w:r>
    </w:p>
    <w:p w14:paraId="640B4447" w14:textId="77777777" w:rsidR="009C56D4" w:rsidRPr="00992572" w:rsidRDefault="009C56D4" w:rsidP="004625C5">
      <w:pPr>
        <w:pStyle w:val="a6"/>
        <w:numPr>
          <w:ilvl w:val="0"/>
          <w:numId w:val="6"/>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992572">
        <w:rPr>
          <w:rFonts w:ascii="Simplified Arabic" w:eastAsia="Times New Roman" w:hAnsi="Simplified Arabic" w:cs="Simplified Arabic"/>
          <w:b/>
          <w:bCs/>
          <w:color w:val="000000" w:themeColor="text1"/>
          <w:kern w:val="0"/>
          <w:sz w:val="28"/>
          <w:szCs w:val="28"/>
          <w:rtl/>
          <w14:ligatures w14:val="none"/>
        </w:rPr>
        <w:t>دراسة أحمد وعليان (2022) بعنوان</w:t>
      </w:r>
      <w:r w:rsidRPr="00992572">
        <w:rPr>
          <w:rFonts w:ascii="Simplified Arabic" w:eastAsia="Times New Roman" w:hAnsi="Simplified Arabic" w:cs="Simplified Arabic"/>
          <w:b/>
          <w:bCs/>
          <w:color w:val="000000" w:themeColor="text1"/>
          <w:kern w:val="0"/>
          <w:sz w:val="28"/>
          <w:szCs w:val="28"/>
          <w14:ligatures w14:val="none"/>
        </w:rPr>
        <w:t>: "</w:t>
      </w:r>
      <w:r w:rsidRPr="00992572">
        <w:rPr>
          <w:rFonts w:ascii="Simplified Arabic" w:eastAsia="Times New Roman" w:hAnsi="Simplified Arabic" w:cs="Simplified Arabic"/>
          <w:b/>
          <w:bCs/>
          <w:color w:val="000000" w:themeColor="text1"/>
          <w:kern w:val="0"/>
          <w:sz w:val="28"/>
          <w:szCs w:val="28"/>
          <w:rtl/>
          <w14:ligatures w14:val="none"/>
        </w:rPr>
        <w:t>أثر العدالة التنظيمية على الرضا الوظيفي للعاملين بالتعليم العالي بالسودان: دراسة تطبيقية على العاملين بجامعة كسلا - شرق السودان</w:t>
      </w:r>
      <w:r w:rsidRPr="00992572">
        <w:rPr>
          <w:rFonts w:ascii="Simplified Arabic" w:eastAsia="Times New Roman" w:hAnsi="Simplified Arabic" w:cs="Simplified Arabic"/>
          <w:b/>
          <w:bCs/>
          <w:color w:val="000000" w:themeColor="text1"/>
          <w:kern w:val="0"/>
          <w:sz w:val="28"/>
          <w:szCs w:val="28"/>
          <w14:ligatures w14:val="none"/>
        </w:rPr>
        <w:t>"</w:t>
      </w:r>
    </w:p>
    <w:p w14:paraId="1F47336F" w14:textId="77777777" w:rsidR="009C56D4" w:rsidRPr="00992572" w:rsidRDefault="009C56D4" w:rsidP="009C56D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92572">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أبعاد العدالة التنظيمية التي تحقق الرضا الوظيفي للعاملين بجامعة كسلا شرق السودان، وتقديم المقترحات والحلول لمعالجة مشكلة ارتفاع معدل دوران العاملين وترك العمل بالجامعات السودانية. واستخدمت الدراسة المنهج الوصفي التحليلي، واعتمدت على الاستبانة كأداة لجمع البيانات وتم تحليلها باستخدام برنامج </w:t>
      </w:r>
      <w:r w:rsidRPr="00992572">
        <w:rPr>
          <w:rFonts w:ascii="Simplified Arabic" w:eastAsia="Times New Roman" w:hAnsi="Simplified Arabic" w:cs="Simplified Arabic"/>
          <w:color w:val="000000" w:themeColor="text1"/>
          <w:kern w:val="0"/>
          <w:sz w:val="28"/>
          <w:szCs w:val="28"/>
          <w14:ligatures w14:val="none"/>
        </w:rPr>
        <w:t xml:space="preserve">(SPSS). </w:t>
      </w:r>
      <w:r w:rsidRPr="00992572">
        <w:rPr>
          <w:rFonts w:ascii="Simplified Arabic" w:eastAsia="Times New Roman" w:hAnsi="Simplified Arabic" w:cs="Simplified Arabic"/>
          <w:color w:val="000000" w:themeColor="text1"/>
          <w:kern w:val="0"/>
          <w:sz w:val="28"/>
          <w:szCs w:val="28"/>
          <w:rtl/>
          <w14:ligatures w14:val="none"/>
        </w:rPr>
        <w:t xml:space="preserve">وتوصلت نتائج الدراسة إلى وجود علاقة مباشرة بين العدالة التنظيمية والرضا الوظيفي للعاملين، وأن هذه العلاقة تنعكس على أداء العاملين من خلال تأثيرها المباشر على الإنتاجية، كما تبيّن أن عدم توفر العدالة التنظيمية يترتب عليه نتائج سلبية على المؤسسات. </w:t>
      </w:r>
      <w:r w:rsidRPr="00992572">
        <w:rPr>
          <w:rFonts w:ascii="Simplified Arabic" w:eastAsia="Times New Roman" w:hAnsi="Simplified Arabic" w:cs="Simplified Arabic"/>
          <w:color w:val="000000" w:themeColor="text1"/>
          <w:kern w:val="0"/>
          <w:sz w:val="28"/>
          <w:szCs w:val="28"/>
          <w:rtl/>
          <w14:ligatures w14:val="none"/>
        </w:rPr>
        <w:lastRenderedPageBreak/>
        <w:t>وأوصت الدراسة بضرورة اهتمام الجهات الإدارية العليا بالمنظمات بتطبيق العدالة التنظيمية لتحقيق الرضا الوظيفي للعاملين بالمستويات الإدارية الدنيا على وجه الخصوص لضمان ولائهم للمنظمة</w:t>
      </w:r>
      <w:r w:rsidRPr="00992572">
        <w:rPr>
          <w:rFonts w:ascii="Simplified Arabic" w:eastAsia="Times New Roman" w:hAnsi="Simplified Arabic" w:cs="Simplified Arabic"/>
          <w:color w:val="000000" w:themeColor="text1"/>
          <w:kern w:val="0"/>
          <w:sz w:val="28"/>
          <w:szCs w:val="28"/>
          <w14:ligatures w14:val="none"/>
        </w:rPr>
        <w:t>.</w:t>
      </w:r>
    </w:p>
    <w:p w14:paraId="098CE26C" w14:textId="77777777" w:rsidR="009C56D4" w:rsidRPr="00992572" w:rsidRDefault="009C56D4" w:rsidP="004625C5">
      <w:pPr>
        <w:pStyle w:val="a6"/>
        <w:numPr>
          <w:ilvl w:val="0"/>
          <w:numId w:val="6"/>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992572">
        <w:rPr>
          <w:rFonts w:ascii="Simplified Arabic" w:eastAsia="Times New Roman" w:hAnsi="Simplified Arabic" w:cs="Simplified Arabic"/>
          <w:b/>
          <w:bCs/>
          <w:color w:val="000000" w:themeColor="text1"/>
          <w:kern w:val="0"/>
          <w:sz w:val="28"/>
          <w:szCs w:val="28"/>
          <w:rtl/>
          <w14:ligatures w14:val="none"/>
        </w:rPr>
        <w:t xml:space="preserve">دراسة جبريل </w:t>
      </w:r>
      <w:proofErr w:type="spellStart"/>
      <w:r w:rsidRPr="00992572">
        <w:rPr>
          <w:rFonts w:ascii="Simplified Arabic" w:eastAsia="Times New Roman" w:hAnsi="Simplified Arabic" w:cs="Simplified Arabic"/>
          <w:b/>
          <w:bCs/>
          <w:color w:val="000000" w:themeColor="text1"/>
          <w:kern w:val="0"/>
          <w:sz w:val="28"/>
          <w:szCs w:val="28"/>
          <w:rtl/>
          <w14:ligatures w14:val="none"/>
        </w:rPr>
        <w:t>وفكرون</w:t>
      </w:r>
      <w:proofErr w:type="spellEnd"/>
      <w:r w:rsidRPr="00992572">
        <w:rPr>
          <w:rFonts w:ascii="Simplified Arabic" w:eastAsia="Times New Roman" w:hAnsi="Simplified Arabic" w:cs="Simplified Arabic"/>
          <w:b/>
          <w:bCs/>
          <w:color w:val="000000" w:themeColor="text1"/>
          <w:kern w:val="0"/>
          <w:sz w:val="28"/>
          <w:szCs w:val="28"/>
          <w:rtl/>
          <w14:ligatures w14:val="none"/>
        </w:rPr>
        <w:t xml:space="preserve"> (2022) بعنوان</w:t>
      </w:r>
      <w:r w:rsidRPr="00992572">
        <w:rPr>
          <w:rFonts w:ascii="Simplified Arabic" w:eastAsia="Times New Roman" w:hAnsi="Simplified Arabic" w:cs="Simplified Arabic"/>
          <w:b/>
          <w:bCs/>
          <w:color w:val="000000" w:themeColor="text1"/>
          <w:kern w:val="0"/>
          <w:sz w:val="28"/>
          <w:szCs w:val="28"/>
          <w14:ligatures w14:val="none"/>
        </w:rPr>
        <w:t>: "</w:t>
      </w:r>
      <w:r w:rsidRPr="00992572">
        <w:rPr>
          <w:rFonts w:ascii="Simplified Arabic" w:eastAsia="Times New Roman" w:hAnsi="Simplified Arabic" w:cs="Simplified Arabic"/>
          <w:b/>
          <w:bCs/>
          <w:color w:val="000000" w:themeColor="text1"/>
          <w:kern w:val="0"/>
          <w:sz w:val="28"/>
          <w:szCs w:val="28"/>
          <w:rtl/>
          <w14:ligatures w14:val="none"/>
        </w:rPr>
        <w:t xml:space="preserve">أثر العدالة التنظيمية على جودة حياة العمل: دراسة حالة على شركة </w:t>
      </w:r>
      <w:proofErr w:type="spellStart"/>
      <w:r w:rsidRPr="00992572">
        <w:rPr>
          <w:rFonts w:ascii="Simplified Arabic" w:eastAsia="Times New Roman" w:hAnsi="Simplified Arabic" w:cs="Simplified Arabic"/>
          <w:b/>
          <w:bCs/>
          <w:color w:val="000000" w:themeColor="text1"/>
          <w:kern w:val="0"/>
          <w:sz w:val="28"/>
          <w:szCs w:val="28"/>
          <w:rtl/>
          <w14:ligatures w14:val="none"/>
        </w:rPr>
        <w:t>ليبيانا</w:t>
      </w:r>
      <w:proofErr w:type="spellEnd"/>
      <w:r w:rsidRPr="00992572">
        <w:rPr>
          <w:rFonts w:ascii="Simplified Arabic" w:eastAsia="Times New Roman" w:hAnsi="Simplified Arabic" w:cs="Simplified Arabic"/>
          <w:b/>
          <w:bCs/>
          <w:color w:val="000000" w:themeColor="text1"/>
          <w:kern w:val="0"/>
          <w:sz w:val="28"/>
          <w:szCs w:val="28"/>
          <w:rtl/>
          <w14:ligatures w14:val="none"/>
        </w:rPr>
        <w:t xml:space="preserve"> للهاتف المحمول بمدينة بنغازي</w:t>
      </w:r>
      <w:r w:rsidRPr="00992572">
        <w:rPr>
          <w:rFonts w:ascii="Simplified Arabic" w:eastAsia="Times New Roman" w:hAnsi="Simplified Arabic" w:cs="Simplified Arabic"/>
          <w:b/>
          <w:bCs/>
          <w:color w:val="000000" w:themeColor="text1"/>
          <w:kern w:val="0"/>
          <w:sz w:val="28"/>
          <w:szCs w:val="28"/>
          <w14:ligatures w14:val="none"/>
        </w:rPr>
        <w:t>"</w:t>
      </w:r>
    </w:p>
    <w:p w14:paraId="7CD70C71" w14:textId="77777777" w:rsidR="009C56D4" w:rsidRPr="00992572" w:rsidRDefault="009C56D4" w:rsidP="009C56D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92572">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أثر العدالة التنظيمية بأبعادها (العدالة التوزيعية، العدالة الإجرائية، العدالة التفاعلية) على جودة حياة العمل في شركة </w:t>
      </w:r>
      <w:proofErr w:type="spellStart"/>
      <w:r w:rsidRPr="00992572">
        <w:rPr>
          <w:rFonts w:ascii="Simplified Arabic" w:eastAsia="Times New Roman" w:hAnsi="Simplified Arabic" w:cs="Simplified Arabic"/>
          <w:color w:val="000000" w:themeColor="text1"/>
          <w:kern w:val="0"/>
          <w:sz w:val="28"/>
          <w:szCs w:val="28"/>
          <w:rtl/>
          <w14:ligatures w14:val="none"/>
        </w:rPr>
        <w:t>ليبيانا</w:t>
      </w:r>
      <w:proofErr w:type="spellEnd"/>
      <w:r w:rsidRPr="00992572">
        <w:rPr>
          <w:rFonts w:ascii="Simplified Arabic" w:eastAsia="Times New Roman" w:hAnsi="Simplified Arabic" w:cs="Simplified Arabic"/>
          <w:color w:val="000000" w:themeColor="text1"/>
          <w:kern w:val="0"/>
          <w:sz w:val="28"/>
          <w:szCs w:val="28"/>
          <w:rtl/>
          <w14:ligatures w14:val="none"/>
        </w:rPr>
        <w:t xml:space="preserve"> للهاتف المحمول بمدينة بنغازي بليبيا. واستخدمت الدراسة منهج دراسة الحالة، واعتمدت على الاستبانة كأداة رئيسة لجمع البيانات. وتوصلت نتائج الدراسة إلى أن المستوى العام للعدالة التنظيمية وجودة حياة العمل جاءا مرتفعين في الشركة، مع وجود أثر ذي دلالة إحصائية للعدالة التنظيمية على جودة حياة العمل، وأن بُعد عدالة الإجراءات كان الأكثر تأثيراً على جودة حياة العمل مقارنة بالأبعاد الأخرى</w:t>
      </w:r>
      <w:r w:rsidRPr="00992572">
        <w:rPr>
          <w:rFonts w:ascii="Simplified Arabic" w:eastAsia="Times New Roman" w:hAnsi="Simplified Arabic" w:cs="Simplified Arabic"/>
          <w:color w:val="000000" w:themeColor="text1"/>
          <w:kern w:val="0"/>
          <w:sz w:val="28"/>
          <w:szCs w:val="28"/>
          <w14:ligatures w14:val="none"/>
        </w:rPr>
        <w:t xml:space="preserve">. </w:t>
      </w:r>
      <w:r w:rsidRPr="00992572">
        <w:rPr>
          <w:rFonts w:ascii="Simplified Arabic" w:eastAsia="Times New Roman" w:hAnsi="Simplified Arabic" w:cs="Simplified Arabic"/>
          <w:color w:val="000000" w:themeColor="text1"/>
          <w:kern w:val="0"/>
          <w:sz w:val="28"/>
          <w:szCs w:val="28"/>
          <w:rtl/>
          <w14:ligatures w14:val="none"/>
        </w:rPr>
        <w:t>وأوصت الدراسة بمجموعة من التوصيات لتعزيز العدالة التنظيمية وتدعيم جودة حياة العمل بالشركة، منها تطوير إجراءات العمل لتكون أكثر شفافية وعدالة</w:t>
      </w:r>
      <w:r w:rsidRPr="00992572">
        <w:rPr>
          <w:rFonts w:ascii="Simplified Arabic" w:eastAsia="Times New Roman" w:hAnsi="Simplified Arabic" w:cs="Simplified Arabic"/>
          <w:color w:val="000000" w:themeColor="text1"/>
          <w:kern w:val="0"/>
          <w:sz w:val="28"/>
          <w:szCs w:val="28"/>
          <w14:ligatures w14:val="none"/>
        </w:rPr>
        <w:t>.</w:t>
      </w:r>
    </w:p>
    <w:p w14:paraId="3D03970A" w14:textId="77777777" w:rsidR="009C56D4" w:rsidRPr="00992572" w:rsidRDefault="009C56D4" w:rsidP="004625C5">
      <w:pPr>
        <w:pStyle w:val="a6"/>
        <w:numPr>
          <w:ilvl w:val="0"/>
          <w:numId w:val="6"/>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992572">
        <w:rPr>
          <w:rFonts w:ascii="Simplified Arabic" w:eastAsia="Times New Roman" w:hAnsi="Simplified Arabic" w:cs="Simplified Arabic"/>
          <w:b/>
          <w:bCs/>
          <w:color w:val="000000" w:themeColor="text1"/>
          <w:kern w:val="0"/>
          <w:sz w:val="28"/>
          <w:szCs w:val="28"/>
          <w:rtl/>
          <w14:ligatures w14:val="none"/>
        </w:rPr>
        <w:t xml:space="preserve">دراسة </w:t>
      </w:r>
      <w:proofErr w:type="spellStart"/>
      <w:r w:rsidRPr="00992572">
        <w:rPr>
          <w:rFonts w:ascii="Simplified Arabic" w:eastAsia="Times New Roman" w:hAnsi="Simplified Arabic" w:cs="Simplified Arabic"/>
          <w:b/>
          <w:bCs/>
          <w:color w:val="000000" w:themeColor="text1"/>
          <w:kern w:val="0"/>
          <w:sz w:val="28"/>
          <w:szCs w:val="28"/>
          <w:rtl/>
          <w14:ligatures w14:val="none"/>
        </w:rPr>
        <w:t>منتوري</w:t>
      </w:r>
      <w:proofErr w:type="spellEnd"/>
      <w:r w:rsidRPr="00992572">
        <w:rPr>
          <w:rFonts w:ascii="Simplified Arabic" w:eastAsia="Times New Roman" w:hAnsi="Simplified Arabic" w:cs="Simplified Arabic"/>
          <w:b/>
          <w:bCs/>
          <w:color w:val="000000" w:themeColor="text1"/>
          <w:kern w:val="0"/>
          <w:sz w:val="28"/>
          <w:szCs w:val="28"/>
          <w:rtl/>
          <w14:ligatures w14:val="none"/>
        </w:rPr>
        <w:t xml:space="preserve"> وطايبي (2023) بعنوان: "ممارسة السلطة وعلاقتها بالالتزام التنظيمي: دراسة ميدانية ببلدية باش جراح</w:t>
      </w:r>
      <w:r w:rsidRPr="00992572">
        <w:rPr>
          <w:rFonts w:ascii="Simplified Arabic" w:eastAsia="Times New Roman" w:hAnsi="Simplified Arabic" w:cs="Simplified Arabic"/>
          <w:b/>
          <w:bCs/>
          <w:color w:val="000000" w:themeColor="text1"/>
          <w:kern w:val="0"/>
          <w:sz w:val="28"/>
          <w:szCs w:val="28"/>
          <w14:ligatures w14:val="none"/>
        </w:rPr>
        <w:t>"</w:t>
      </w:r>
    </w:p>
    <w:p w14:paraId="4DC6409C" w14:textId="77777777" w:rsidR="009C56D4" w:rsidRPr="00992572" w:rsidRDefault="009C56D4" w:rsidP="009C56D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92572">
        <w:rPr>
          <w:rFonts w:ascii="Simplified Arabic" w:eastAsia="Times New Roman" w:hAnsi="Simplified Arabic" w:cs="Simplified Arabic"/>
          <w:color w:val="000000" w:themeColor="text1"/>
          <w:kern w:val="0"/>
          <w:sz w:val="28"/>
          <w:szCs w:val="28"/>
          <w:rtl/>
          <w14:ligatures w14:val="none"/>
        </w:rPr>
        <w:t>هدفت الدراسة إلى التعرف على العلاقة بين ممارسة السلطة والالتزام التنظيمي في الإدارة المحلية لبلدية باش جراح بالجزائر. واستخدمت الدراسة المنهج الوصفي، وتكونت العينة من (60) مبحوثاً من موظفي البلدية، واعتمدت على الاستبيان كأداة رئيسة لجمع البيانات وتم تحليلها باستخدام برنامج الحزم الإحصائية</w:t>
      </w:r>
      <w:r w:rsidRPr="00992572">
        <w:rPr>
          <w:rFonts w:ascii="Simplified Arabic" w:eastAsia="Times New Roman" w:hAnsi="Simplified Arabic" w:cs="Simplified Arabic"/>
          <w:color w:val="000000" w:themeColor="text1"/>
          <w:kern w:val="0"/>
          <w:sz w:val="28"/>
          <w:szCs w:val="28"/>
          <w14:ligatures w14:val="none"/>
        </w:rPr>
        <w:t xml:space="preserve"> (SPSS25). </w:t>
      </w:r>
      <w:r w:rsidRPr="00992572">
        <w:rPr>
          <w:rFonts w:ascii="Simplified Arabic" w:eastAsia="Times New Roman" w:hAnsi="Simplified Arabic" w:cs="Simplified Arabic"/>
          <w:color w:val="000000" w:themeColor="text1"/>
          <w:kern w:val="0"/>
          <w:sz w:val="28"/>
          <w:szCs w:val="28"/>
          <w:rtl/>
          <w14:ligatures w14:val="none"/>
        </w:rPr>
        <w:t>وتوصلت نتائج الدراسة إلى وجود علاقة ذات دلالة إحصائية بين متغيري ممارسة السلطة والالتزام التنظيمي، مما يعني أن أسلوب ممارسة السلطة يؤثر بشكل مباشر على مستوى التزام الموظفين تجاه المنظمة. وأوصت الدراسة بضرورة تبني أساليب إدارية تشاركية في ممارسة السلطة لتعزيز مستويات الالتزام التنظيمي لدى العاملين</w:t>
      </w:r>
      <w:r w:rsidRPr="00992572">
        <w:rPr>
          <w:rFonts w:ascii="Simplified Arabic" w:eastAsia="Times New Roman" w:hAnsi="Simplified Arabic" w:cs="Simplified Arabic"/>
          <w:color w:val="000000" w:themeColor="text1"/>
          <w:kern w:val="0"/>
          <w:sz w:val="28"/>
          <w:szCs w:val="28"/>
          <w14:ligatures w14:val="none"/>
        </w:rPr>
        <w:t>.</w:t>
      </w:r>
    </w:p>
    <w:p w14:paraId="49A982AE" w14:textId="77777777" w:rsidR="009C56D4" w:rsidRPr="00992572" w:rsidRDefault="009C56D4" w:rsidP="004625C5">
      <w:pPr>
        <w:pStyle w:val="a6"/>
        <w:numPr>
          <w:ilvl w:val="0"/>
          <w:numId w:val="6"/>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992572">
        <w:rPr>
          <w:rFonts w:ascii="Simplified Arabic" w:eastAsia="Times New Roman" w:hAnsi="Simplified Arabic" w:cs="Simplified Arabic"/>
          <w:b/>
          <w:bCs/>
          <w:color w:val="000000" w:themeColor="text1"/>
          <w:kern w:val="0"/>
          <w:sz w:val="28"/>
          <w:szCs w:val="28"/>
          <w:rtl/>
          <w14:ligatures w14:val="none"/>
        </w:rPr>
        <w:t xml:space="preserve">دراسة </w:t>
      </w:r>
      <w:proofErr w:type="spellStart"/>
      <w:r w:rsidRPr="00992572">
        <w:rPr>
          <w:rFonts w:ascii="Simplified Arabic" w:eastAsia="Times New Roman" w:hAnsi="Simplified Arabic" w:cs="Simplified Arabic"/>
          <w:b/>
          <w:bCs/>
          <w:color w:val="000000" w:themeColor="text1"/>
          <w:kern w:val="0"/>
          <w:sz w:val="28"/>
          <w:szCs w:val="28"/>
          <w:rtl/>
          <w14:ligatures w14:val="none"/>
        </w:rPr>
        <w:t>الغنبوصي</w:t>
      </w:r>
      <w:proofErr w:type="spellEnd"/>
      <w:r w:rsidRPr="00992572">
        <w:rPr>
          <w:rFonts w:ascii="Simplified Arabic" w:eastAsia="Times New Roman" w:hAnsi="Simplified Arabic" w:cs="Simplified Arabic"/>
          <w:b/>
          <w:bCs/>
          <w:color w:val="000000" w:themeColor="text1"/>
          <w:kern w:val="0"/>
          <w:sz w:val="28"/>
          <w:szCs w:val="28"/>
          <w:rtl/>
          <w14:ligatures w14:val="none"/>
        </w:rPr>
        <w:t xml:space="preserve"> والزغول</w:t>
      </w:r>
      <w:r w:rsidRPr="00992572">
        <w:rPr>
          <w:rFonts w:ascii="Simplified Arabic" w:eastAsia="Times New Roman" w:hAnsi="Simplified Arabic" w:cs="Simplified Arabic"/>
          <w:b/>
          <w:bCs/>
          <w:color w:val="000000" w:themeColor="text1"/>
          <w:kern w:val="0"/>
          <w:sz w:val="28"/>
          <w:szCs w:val="28"/>
          <w14:ligatures w14:val="none"/>
        </w:rPr>
        <w:t xml:space="preserve"> (2023) </w:t>
      </w:r>
      <w:r w:rsidRPr="00992572">
        <w:rPr>
          <w:rFonts w:ascii="Simplified Arabic" w:eastAsia="Times New Roman" w:hAnsi="Simplified Arabic" w:cs="Simplified Arabic"/>
          <w:b/>
          <w:bCs/>
          <w:color w:val="000000" w:themeColor="text1"/>
          <w:kern w:val="0"/>
          <w:sz w:val="28"/>
          <w:szCs w:val="28"/>
          <w:rtl/>
          <w14:ligatures w14:val="none"/>
        </w:rPr>
        <w:t xml:space="preserve">بعنوان: "أثر العدالة التنظيمية على رضا العاملين: الدور الوسيط للدعم التنظيمي في شركة الاتصالات </w:t>
      </w:r>
      <w:proofErr w:type="spellStart"/>
      <w:r w:rsidRPr="00992572">
        <w:rPr>
          <w:rFonts w:ascii="Simplified Arabic" w:eastAsia="Times New Roman" w:hAnsi="Simplified Arabic" w:cs="Simplified Arabic"/>
          <w:b/>
          <w:bCs/>
          <w:color w:val="000000" w:themeColor="text1"/>
          <w:kern w:val="0"/>
          <w:sz w:val="28"/>
          <w:szCs w:val="28"/>
          <w:rtl/>
          <w14:ligatures w14:val="none"/>
        </w:rPr>
        <w:t>عمانتل</w:t>
      </w:r>
      <w:proofErr w:type="spellEnd"/>
      <w:r w:rsidRPr="00992572">
        <w:rPr>
          <w:rFonts w:ascii="Simplified Arabic" w:eastAsia="Times New Roman" w:hAnsi="Simplified Arabic" w:cs="Simplified Arabic"/>
          <w:b/>
          <w:bCs/>
          <w:color w:val="000000" w:themeColor="text1"/>
          <w:kern w:val="0"/>
          <w:sz w:val="28"/>
          <w:szCs w:val="28"/>
          <w14:ligatures w14:val="none"/>
        </w:rPr>
        <w:t>"</w:t>
      </w:r>
    </w:p>
    <w:p w14:paraId="0707172B" w14:textId="77777777" w:rsidR="009C56D4" w:rsidRPr="00992572" w:rsidRDefault="009C56D4" w:rsidP="009C56D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92572">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أثر العدالة التنظيمية بأبعادها (العدالة التوزيعية، العدالة الإجرائية، العدالة التفاعلية) على رضا العاملين، مع اختبار الدور الوسيط للدعم التنظيمي في شركة الاتصالات </w:t>
      </w:r>
      <w:proofErr w:type="spellStart"/>
      <w:r w:rsidRPr="00992572">
        <w:rPr>
          <w:rFonts w:ascii="Simplified Arabic" w:eastAsia="Times New Roman" w:hAnsi="Simplified Arabic" w:cs="Simplified Arabic"/>
          <w:color w:val="000000" w:themeColor="text1"/>
          <w:kern w:val="0"/>
          <w:sz w:val="28"/>
          <w:szCs w:val="28"/>
          <w:rtl/>
          <w14:ligatures w14:val="none"/>
        </w:rPr>
        <w:lastRenderedPageBreak/>
        <w:t>عمانتل</w:t>
      </w:r>
      <w:proofErr w:type="spellEnd"/>
      <w:r w:rsidRPr="00992572">
        <w:rPr>
          <w:rFonts w:ascii="Simplified Arabic" w:eastAsia="Times New Roman" w:hAnsi="Simplified Arabic" w:cs="Simplified Arabic"/>
          <w:color w:val="000000" w:themeColor="text1"/>
          <w:kern w:val="0"/>
          <w:sz w:val="28"/>
          <w:szCs w:val="28"/>
          <w:rtl/>
          <w14:ligatures w14:val="none"/>
        </w:rPr>
        <w:t xml:space="preserve"> بسلطنة عُمان. واستخدمت الدراسة المنهج الوصفي التحليلي باعتبارها رسالة ماجستير من جامعة عمان العربية، واعتمدت على الاستبانة كأداة لجمع البيانات. وتوصلت نتائج الدراسة إلى وجود أثر ذي دلالة إحصائية للعدالة التنظيمية على رضا العاملين، وأن الدعم التنظيمي يلعب دوراً وسيطاً في تعزيز هذه العلاقة. وأوصت الدراسة بضرورة اهتمام إدارة الشركة بتطبيق مبادئ العدالة التنظيمية وتعزيز الدعم التنظيمي المقدم للعاملين لرفع مستويات رضاهم الوظيفي</w:t>
      </w:r>
      <w:r w:rsidRPr="00992572">
        <w:rPr>
          <w:rFonts w:ascii="Simplified Arabic" w:eastAsia="Times New Roman" w:hAnsi="Simplified Arabic" w:cs="Simplified Arabic"/>
          <w:color w:val="000000" w:themeColor="text1"/>
          <w:kern w:val="0"/>
          <w:sz w:val="28"/>
          <w:szCs w:val="28"/>
          <w14:ligatures w14:val="none"/>
        </w:rPr>
        <w:t>.</w:t>
      </w:r>
    </w:p>
    <w:p w14:paraId="36108AD0" w14:textId="77777777" w:rsidR="009C56D4" w:rsidRPr="00992572" w:rsidRDefault="009C56D4" w:rsidP="004625C5">
      <w:pPr>
        <w:pStyle w:val="a6"/>
        <w:numPr>
          <w:ilvl w:val="0"/>
          <w:numId w:val="6"/>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992572">
        <w:rPr>
          <w:rFonts w:ascii="Simplified Arabic" w:eastAsia="Times New Roman" w:hAnsi="Simplified Arabic" w:cs="Simplified Arabic"/>
          <w:b/>
          <w:bCs/>
          <w:color w:val="000000" w:themeColor="text1"/>
          <w:kern w:val="0"/>
          <w:sz w:val="28"/>
          <w:szCs w:val="28"/>
          <w:rtl/>
          <w14:ligatures w14:val="none"/>
        </w:rPr>
        <w:t>دراسة الكعبي (2023) بعنوان: "العدالة التنظيمية وأثرها في الرضا الوظيفي: دراسة حالة لبعض الكليات الحكومية والأهلية - بغداد</w:t>
      </w:r>
      <w:r w:rsidRPr="00992572">
        <w:rPr>
          <w:rFonts w:ascii="Simplified Arabic" w:eastAsia="Times New Roman" w:hAnsi="Simplified Arabic" w:cs="Simplified Arabic"/>
          <w:b/>
          <w:bCs/>
          <w:color w:val="000000" w:themeColor="text1"/>
          <w:kern w:val="0"/>
          <w:sz w:val="28"/>
          <w:szCs w:val="28"/>
          <w14:ligatures w14:val="none"/>
        </w:rPr>
        <w:t>"</w:t>
      </w:r>
    </w:p>
    <w:p w14:paraId="0EB125CB" w14:textId="2057BBDF" w:rsidR="009C56D4" w:rsidRPr="00992572" w:rsidRDefault="009C56D4" w:rsidP="009C56D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992572">
        <w:rPr>
          <w:rFonts w:ascii="Simplified Arabic" w:eastAsia="Times New Roman" w:hAnsi="Simplified Arabic" w:cs="Simplified Arabic"/>
          <w:color w:val="000000" w:themeColor="text1"/>
          <w:kern w:val="0"/>
          <w:sz w:val="28"/>
          <w:szCs w:val="28"/>
          <w:rtl/>
          <w14:ligatures w14:val="none"/>
        </w:rPr>
        <w:t>هدفت الدراسة إلى التعرف على تأثير العدالة التنظيمية بأبعادها الثلاثة (العدالة التوزيعية، العدالة الإجرائية، العدالة التفاعلية) على الرضا الوظيفي بأبعاده الخمسة (الأمان الوظيفي، أسلوب الإدارة، المناخ التنظيمي، التقدير، العمل ذاته) في مجموعة من كليات بغداد الحكومية والأهلية المتخصصة في العلوم الاقتصادية والإدارية</w:t>
      </w:r>
      <w:r w:rsidRPr="00992572">
        <w:rPr>
          <w:rFonts w:ascii="Simplified Arabic" w:eastAsia="Times New Roman" w:hAnsi="Simplified Arabic" w:cs="Simplified Arabic"/>
          <w:color w:val="000000" w:themeColor="text1"/>
          <w:kern w:val="0"/>
          <w:sz w:val="28"/>
          <w:szCs w:val="28"/>
          <w14:ligatures w14:val="none"/>
        </w:rPr>
        <w:t xml:space="preserve">. </w:t>
      </w:r>
      <w:r w:rsidRPr="00992572">
        <w:rPr>
          <w:rFonts w:ascii="Simplified Arabic" w:eastAsia="Times New Roman" w:hAnsi="Simplified Arabic" w:cs="Simplified Arabic"/>
          <w:color w:val="000000" w:themeColor="text1"/>
          <w:kern w:val="0"/>
          <w:sz w:val="28"/>
          <w:szCs w:val="28"/>
          <w:rtl/>
          <w14:ligatures w14:val="none"/>
        </w:rPr>
        <w:t xml:space="preserve">واستخدمت الدراسة المنهج الوصفي الاستطلاعي التحليلي، وتكونت العينة من </w:t>
      </w:r>
      <w:r w:rsidRPr="00992572">
        <w:rPr>
          <w:rFonts w:ascii="Simplified Arabic" w:eastAsia="Times New Roman" w:hAnsi="Simplified Arabic" w:cs="Simplified Arabic"/>
          <w:color w:val="000000" w:themeColor="text1"/>
          <w:kern w:val="0"/>
          <w:sz w:val="28"/>
          <w:szCs w:val="28"/>
          <w14:ligatures w14:val="none"/>
        </w:rPr>
        <w:t xml:space="preserve">(90) </w:t>
      </w:r>
      <w:r w:rsidRPr="00992572">
        <w:rPr>
          <w:rFonts w:ascii="Simplified Arabic" w:eastAsia="Times New Roman" w:hAnsi="Simplified Arabic" w:cs="Simplified Arabic"/>
          <w:color w:val="000000" w:themeColor="text1"/>
          <w:kern w:val="0"/>
          <w:sz w:val="28"/>
          <w:szCs w:val="28"/>
          <w:rtl/>
          <w14:ligatures w14:val="none"/>
        </w:rPr>
        <w:t>منتسباً موزعين على ست كليات بواقع (15) استبانة لكل كلية، وتم استرجاع (87) استبانة صالحة للتحليل باستخدام برنامج</w:t>
      </w:r>
      <w:r w:rsidRPr="00992572">
        <w:rPr>
          <w:rFonts w:ascii="Simplified Arabic" w:eastAsia="Times New Roman" w:hAnsi="Simplified Arabic" w:cs="Simplified Arabic"/>
          <w:color w:val="000000" w:themeColor="text1"/>
          <w:kern w:val="0"/>
          <w:sz w:val="28"/>
          <w:szCs w:val="28"/>
          <w14:ligatures w14:val="none"/>
        </w:rPr>
        <w:t xml:space="preserve"> (SPSS). </w:t>
      </w:r>
      <w:r w:rsidRPr="00992572">
        <w:rPr>
          <w:rFonts w:ascii="Simplified Arabic" w:eastAsia="Times New Roman" w:hAnsi="Simplified Arabic" w:cs="Simplified Arabic"/>
          <w:color w:val="000000" w:themeColor="text1"/>
          <w:kern w:val="0"/>
          <w:sz w:val="28"/>
          <w:szCs w:val="28"/>
          <w:rtl/>
          <w14:ligatures w14:val="none"/>
        </w:rPr>
        <w:t>وتوصلت نتائج الدراسة إلى وجود مستوى دلالة معنوية جيد يؤكد أن العدالة التنظيمية ذات أثر بالغ في الرضا الوظيفي، مع إدراك المنتسبين لأهمية هذا التأثير. وأوصت الدراسة بضرورة تعزيز ممارسات العدالة التنظيمية بأبعادها الثلاثة في الكليات محل الدراسة لما لها من أثر إيجابي مباشر على الرضا الوظيفي للعاملين</w:t>
      </w:r>
      <w:r w:rsidRPr="00992572">
        <w:rPr>
          <w:rFonts w:ascii="Simplified Arabic" w:eastAsia="Times New Roman" w:hAnsi="Simplified Arabic" w:cs="Simplified Arabic"/>
          <w:color w:val="000000" w:themeColor="text1"/>
          <w:kern w:val="0"/>
          <w:sz w:val="28"/>
          <w:szCs w:val="28"/>
          <w14:ligatures w14:val="none"/>
        </w:rPr>
        <w:t>.</w:t>
      </w:r>
    </w:p>
    <w:p w14:paraId="460709EC" w14:textId="0424B144" w:rsidR="004D44EA" w:rsidRPr="00992572" w:rsidRDefault="004D44EA" w:rsidP="004625C5">
      <w:pPr>
        <w:pStyle w:val="a6"/>
        <w:numPr>
          <w:ilvl w:val="0"/>
          <w:numId w:val="6"/>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992572">
        <w:rPr>
          <w:rFonts w:ascii="Simplified Arabic" w:eastAsia="Times New Roman" w:hAnsi="Simplified Arabic" w:cs="Simplified Arabic"/>
          <w:b/>
          <w:bCs/>
          <w:color w:val="000000" w:themeColor="text1"/>
          <w:kern w:val="0"/>
          <w:sz w:val="28"/>
          <w:szCs w:val="28"/>
          <w:rtl/>
          <w14:ligatures w14:val="none"/>
        </w:rPr>
        <w:t>دراسة عثمان وآخرون (2024) بعنوان: "المناخ التنظيمي وأثره على الالتزام التنظيمي</w:t>
      </w:r>
      <w:r w:rsidRPr="00992572">
        <w:rPr>
          <w:rFonts w:ascii="Simplified Arabic" w:eastAsia="Times New Roman" w:hAnsi="Simplified Arabic" w:cs="Simplified Arabic"/>
          <w:b/>
          <w:bCs/>
          <w:color w:val="000000" w:themeColor="text1"/>
          <w:kern w:val="0"/>
          <w:sz w:val="28"/>
          <w:szCs w:val="28"/>
          <w14:ligatures w14:val="none"/>
        </w:rPr>
        <w:t>"</w:t>
      </w:r>
    </w:p>
    <w:p w14:paraId="171483B2" w14:textId="77777777" w:rsidR="004D44EA" w:rsidRPr="00992572" w:rsidRDefault="004D44EA" w:rsidP="009C56D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92572">
        <w:rPr>
          <w:rFonts w:ascii="Simplified Arabic" w:eastAsia="Times New Roman" w:hAnsi="Simplified Arabic" w:cs="Simplified Arabic"/>
          <w:color w:val="000000" w:themeColor="text1"/>
          <w:kern w:val="0"/>
          <w:sz w:val="28"/>
          <w:szCs w:val="28"/>
          <w:rtl/>
          <w14:ligatures w14:val="none"/>
        </w:rPr>
        <w:t>هدفت الدراسة إلى التعرف على أثر المناخ التنظيمي بأبعاده (تداول المعرفة، القيادة الإدارية، التعاون بين العاملين) على الالتزام التنظيمي في شركات قناة السويس بجمهورية مصر العربية</w:t>
      </w:r>
      <w:r w:rsidRPr="00992572">
        <w:rPr>
          <w:rFonts w:ascii="Simplified Arabic" w:eastAsia="Times New Roman" w:hAnsi="Simplified Arabic" w:cs="Simplified Arabic"/>
          <w:color w:val="000000" w:themeColor="text1"/>
          <w:kern w:val="0"/>
          <w:sz w:val="28"/>
          <w:szCs w:val="28"/>
          <w14:ligatures w14:val="none"/>
        </w:rPr>
        <w:t xml:space="preserve">. </w:t>
      </w:r>
      <w:r w:rsidRPr="00992572">
        <w:rPr>
          <w:rFonts w:ascii="Simplified Arabic" w:eastAsia="Times New Roman" w:hAnsi="Simplified Arabic" w:cs="Simplified Arabic"/>
          <w:color w:val="000000" w:themeColor="text1"/>
          <w:kern w:val="0"/>
          <w:sz w:val="28"/>
          <w:szCs w:val="28"/>
          <w:rtl/>
          <w14:ligatures w14:val="none"/>
        </w:rPr>
        <w:t xml:space="preserve">واستخدمت الدراسة المنهج الوصفي التحليلي، وتكونت العينة من (306) موظفاً تم اختيارهم بطريقة عشوائية منتظمة من إجمالي (500) استبانة إلكترونية تم توزيعها. وتوصلت نتائج الدراسة إلى وجود علاقة ذات دلالة إحصائية بين المناخ التنظيمي والالتزام التنظيمي، حيث تبيّن وجود ارتباط طردي إيجابي بين أبعاد المناخ التنظيمي والالتزام التنظيمي لدى العاملين بالهيئة. وأوصت الدراسة بضرورة العمل على توفير قيادة إدارية فعالة تتصف بالانسجام والتعاون والتوافق بين العاملين، وتشجيعهم على العمل ضمن فرق يسودها الاحترام، </w:t>
      </w:r>
      <w:r w:rsidRPr="00992572">
        <w:rPr>
          <w:rFonts w:ascii="Simplified Arabic" w:eastAsia="Times New Roman" w:hAnsi="Simplified Arabic" w:cs="Simplified Arabic"/>
          <w:color w:val="000000" w:themeColor="text1"/>
          <w:kern w:val="0"/>
          <w:sz w:val="28"/>
          <w:szCs w:val="28"/>
          <w:rtl/>
          <w14:ligatures w14:val="none"/>
        </w:rPr>
        <w:lastRenderedPageBreak/>
        <w:t>فضلاً عن ضرورة إيجاد وحدة تنظيمية في الهيكل التنظيمي مهمتها الاهتمام بالمبدعين وبلورة مرئياتهم إلى نتاج إبداعي يخدم الالتزام التنظيمي</w:t>
      </w:r>
      <w:r w:rsidRPr="00992572">
        <w:rPr>
          <w:rFonts w:ascii="Simplified Arabic" w:eastAsia="Times New Roman" w:hAnsi="Simplified Arabic" w:cs="Simplified Arabic"/>
          <w:color w:val="000000" w:themeColor="text1"/>
          <w:kern w:val="0"/>
          <w:sz w:val="28"/>
          <w:szCs w:val="28"/>
          <w14:ligatures w14:val="none"/>
        </w:rPr>
        <w:t>.</w:t>
      </w:r>
    </w:p>
    <w:p w14:paraId="6CCCD003" w14:textId="77777777" w:rsidR="004D44EA" w:rsidRPr="00992572" w:rsidRDefault="004D44EA" w:rsidP="004625C5">
      <w:pPr>
        <w:pStyle w:val="a6"/>
        <w:numPr>
          <w:ilvl w:val="0"/>
          <w:numId w:val="6"/>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992572">
        <w:rPr>
          <w:rFonts w:ascii="Simplified Arabic" w:eastAsia="Times New Roman" w:hAnsi="Simplified Arabic" w:cs="Simplified Arabic"/>
          <w:b/>
          <w:bCs/>
          <w:color w:val="000000" w:themeColor="text1"/>
          <w:kern w:val="0"/>
          <w:sz w:val="28"/>
          <w:szCs w:val="28"/>
          <w:rtl/>
          <w14:ligatures w14:val="none"/>
        </w:rPr>
        <w:t xml:space="preserve">دراسة </w:t>
      </w:r>
      <w:proofErr w:type="spellStart"/>
      <w:r w:rsidRPr="00992572">
        <w:rPr>
          <w:rFonts w:ascii="Simplified Arabic" w:eastAsia="Times New Roman" w:hAnsi="Simplified Arabic" w:cs="Simplified Arabic"/>
          <w:b/>
          <w:bCs/>
          <w:color w:val="000000" w:themeColor="text1"/>
          <w:kern w:val="0"/>
          <w:sz w:val="28"/>
          <w:szCs w:val="28"/>
          <w:rtl/>
          <w14:ligatures w14:val="none"/>
        </w:rPr>
        <w:t>سوه</w:t>
      </w:r>
      <w:proofErr w:type="spellEnd"/>
      <w:r w:rsidRPr="00992572">
        <w:rPr>
          <w:rFonts w:ascii="Simplified Arabic" w:eastAsia="Times New Roman" w:hAnsi="Simplified Arabic" w:cs="Simplified Arabic"/>
          <w:b/>
          <w:bCs/>
          <w:color w:val="000000" w:themeColor="text1"/>
          <w:kern w:val="0"/>
          <w:sz w:val="28"/>
          <w:szCs w:val="28"/>
          <w:rtl/>
          <w14:ligatures w14:val="none"/>
        </w:rPr>
        <w:t xml:space="preserve"> وآخرون (2025) بعنوان: "أثر العدالة على تطلعات المديرات المهنية والرضا الوظيفي: دراسة عبر قطاعات مختلفة</w:t>
      </w:r>
      <w:r w:rsidRPr="00992572">
        <w:rPr>
          <w:rFonts w:ascii="Simplified Arabic" w:eastAsia="Times New Roman" w:hAnsi="Simplified Arabic" w:cs="Simplified Arabic"/>
          <w:b/>
          <w:bCs/>
          <w:color w:val="000000" w:themeColor="text1"/>
          <w:kern w:val="0"/>
          <w:sz w:val="28"/>
          <w:szCs w:val="28"/>
          <w14:ligatures w14:val="none"/>
        </w:rPr>
        <w:t>"</w:t>
      </w:r>
    </w:p>
    <w:p w14:paraId="0854EB9E" w14:textId="77777777" w:rsidR="004D44EA" w:rsidRPr="00992572" w:rsidRDefault="004D44EA" w:rsidP="009C56D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92572">
        <w:rPr>
          <w:rFonts w:ascii="Simplified Arabic" w:eastAsia="Times New Roman" w:hAnsi="Simplified Arabic" w:cs="Simplified Arabic"/>
          <w:color w:val="000000" w:themeColor="text1"/>
          <w:kern w:val="0"/>
          <w:sz w:val="28"/>
          <w:szCs w:val="28"/>
          <w:rtl/>
          <w14:ligatures w14:val="none"/>
        </w:rPr>
        <w:t>هدفت الدراسة إلى التعرف على أثر العدالة التنظيمية على فرص النساء المهنية والرضا الوظيفي، وذلك بالنظر إلى ثلاثة مستويات تنظيمية (عدالة المدير المباشر، عدالة المدير التنفيذي، وممارسات الموارد البشرية) عبر ثلاثة قطاعات مختلفة (القطاع الربحي، القطاع العام، القطاع غير الربحي) في كوريا الجنوبية. واستخدمت الدراسة المنهج الوصفي التحليلي، وتكونت العينة من (1,115) مديرة من قاعدة بيانات المديرات في كوريا الجنوبية عبر ثلاث دفعات. وتوصلت نتائج الدراسة إلى أن رضا المديرات عن العمل يرتبط إيجابياً بعدالة المدير المباشر وممارسات الموارد البشرية في جميع القطاعات الثلاثة، بينما لا تؤثر عدالة المدير التنفيذي على الرضا الوظيفي في أي من تلك القطاعات، كما وُجد أن عدالة المدير التنفيذي لها تأثير إيجابي على الفرص المهنية في القطاع الربحي فقط. وأوصت الدراسة بضرورة تعزيز دور المديرين المباشرين وممارسات الموارد البشرية في تحقيق العدالة التنظيمية لرفع مستويات الرضا الوظيفي للمديرات</w:t>
      </w:r>
      <w:r w:rsidRPr="00992572">
        <w:rPr>
          <w:rFonts w:ascii="Simplified Arabic" w:eastAsia="Times New Roman" w:hAnsi="Simplified Arabic" w:cs="Simplified Arabic"/>
          <w:color w:val="000000" w:themeColor="text1"/>
          <w:kern w:val="0"/>
          <w:sz w:val="28"/>
          <w:szCs w:val="28"/>
          <w14:ligatures w14:val="none"/>
        </w:rPr>
        <w:t>.</w:t>
      </w:r>
    </w:p>
    <w:p w14:paraId="710FAC2E" w14:textId="77777777" w:rsidR="004D44EA" w:rsidRPr="00992572" w:rsidRDefault="004D44EA" w:rsidP="009C56D4">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bookmarkStart w:id="14" w:name="_Toc224217633"/>
      <w:r w:rsidRPr="00992572">
        <w:rPr>
          <w:rFonts w:ascii="Simplified Arabic" w:eastAsia="Times New Roman" w:hAnsi="Simplified Arabic" w:cs="Simplified Arabic"/>
          <w:b/>
          <w:bCs/>
          <w:color w:val="000000" w:themeColor="text1"/>
          <w:kern w:val="0"/>
          <w:sz w:val="32"/>
          <w:szCs w:val="32"/>
          <w:rtl/>
          <w14:ligatures w14:val="none"/>
        </w:rPr>
        <w:t>ثانياً: الدراسات الأجنبية</w:t>
      </w:r>
      <w:bookmarkEnd w:id="14"/>
    </w:p>
    <w:p w14:paraId="2945CBAE" w14:textId="77777777" w:rsidR="009C56D4" w:rsidRPr="00992572" w:rsidRDefault="009C56D4" w:rsidP="004625C5">
      <w:pPr>
        <w:pStyle w:val="a6"/>
        <w:numPr>
          <w:ilvl w:val="0"/>
          <w:numId w:val="6"/>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992572">
        <w:rPr>
          <w:rFonts w:ascii="Simplified Arabic" w:eastAsia="Times New Roman" w:hAnsi="Simplified Arabic" w:cs="Simplified Arabic"/>
          <w:b/>
          <w:bCs/>
          <w:color w:val="000000" w:themeColor="text1"/>
          <w:kern w:val="0"/>
          <w:sz w:val="28"/>
          <w:szCs w:val="28"/>
          <w:rtl/>
          <w14:ligatures w14:val="none"/>
        </w:rPr>
        <w:t>دراسة</w:t>
      </w:r>
      <w:r w:rsidRPr="00992572">
        <w:rPr>
          <w:rFonts w:ascii="Simplified Arabic" w:eastAsia="Times New Roman" w:hAnsi="Simplified Arabic" w:cs="Simplified Arabic"/>
          <w:b/>
          <w:bCs/>
          <w:color w:val="000000" w:themeColor="text1"/>
          <w:kern w:val="0"/>
          <w:sz w:val="28"/>
          <w:szCs w:val="28"/>
          <w14:ligatures w14:val="none"/>
        </w:rPr>
        <w:t xml:space="preserve"> Fatt, Khin &amp; Heng (2010) </w:t>
      </w:r>
      <w:r w:rsidRPr="00992572">
        <w:rPr>
          <w:rFonts w:ascii="Simplified Arabic" w:eastAsia="Times New Roman" w:hAnsi="Simplified Arabic" w:cs="Simplified Arabic"/>
          <w:b/>
          <w:bCs/>
          <w:color w:val="000000" w:themeColor="text1"/>
          <w:kern w:val="0"/>
          <w:sz w:val="28"/>
          <w:szCs w:val="28"/>
          <w:rtl/>
          <w14:ligatures w14:val="none"/>
        </w:rPr>
        <w:t>بعنوان</w:t>
      </w:r>
      <w:r w:rsidRPr="00992572">
        <w:rPr>
          <w:rFonts w:ascii="Simplified Arabic" w:eastAsia="Times New Roman" w:hAnsi="Simplified Arabic" w:cs="Simplified Arabic"/>
          <w:b/>
          <w:bCs/>
          <w:color w:val="000000" w:themeColor="text1"/>
          <w:kern w:val="0"/>
          <w:sz w:val="28"/>
          <w:szCs w:val="28"/>
          <w14:ligatures w14:val="none"/>
        </w:rPr>
        <w:t>: "The Impact of Organizational Justice on Employee's Job Satisfaction: The Malaysian Companies Perspectives"</w:t>
      </w:r>
    </w:p>
    <w:p w14:paraId="3B222DDA" w14:textId="1EF02FBB" w:rsidR="009C56D4" w:rsidRPr="00992572" w:rsidRDefault="009C56D4" w:rsidP="009C56D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92572">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أثر العدالة التنظيمية بمكونيها (العدالة التوزيعية والعدالة الإجرائية) على الرضا الوظيفي والالتزام التنظيمي ونية ترك العمل لدى الموظفين في الشركات الماليزية الصغيرة والمتوسطة. واستخدمت الدراسة المنهج الوصفي التحليلي، وتكونت العينة من (300) موظف من الشركات الصغيرة والمتوسطة في منطقة وادي </w:t>
      </w:r>
      <w:proofErr w:type="spellStart"/>
      <w:r w:rsidRPr="00992572">
        <w:rPr>
          <w:rFonts w:ascii="Simplified Arabic" w:eastAsia="Times New Roman" w:hAnsi="Simplified Arabic" w:cs="Simplified Arabic"/>
          <w:color w:val="000000" w:themeColor="text1"/>
          <w:kern w:val="0"/>
          <w:sz w:val="28"/>
          <w:szCs w:val="28"/>
          <w:rtl/>
          <w14:ligatures w14:val="none"/>
        </w:rPr>
        <w:t>كلانج</w:t>
      </w:r>
      <w:proofErr w:type="spellEnd"/>
      <w:r w:rsidRPr="00992572">
        <w:rPr>
          <w:rFonts w:ascii="Simplified Arabic" w:eastAsia="Times New Roman" w:hAnsi="Simplified Arabic" w:cs="Simplified Arabic"/>
          <w:color w:val="000000" w:themeColor="text1"/>
          <w:kern w:val="0"/>
          <w:sz w:val="28"/>
          <w:szCs w:val="28"/>
          <w:rtl/>
          <w14:ligatures w14:val="none"/>
        </w:rPr>
        <w:t xml:space="preserve"> بماليزيا شملت موظفين إداريين وغير إداريين، واعتمدت على الاستبانة الذاتية كأداة لجمع البيانات. وتوصلت نتائج الدراسة إلى وجود علاقة إيجابية ومعنوية بين العدالة التوزيعية والإجرائية وبين الرضا الوظيفي والالتزام التنظيمي، وعلاقة سلبية معنوية مع نية ترك العمل، حيث </w:t>
      </w:r>
      <w:r w:rsidRPr="00992572">
        <w:rPr>
          <w:rFonts w:ascii="Simplified Arabic" w:eastAsia="Times New Roman" w:hAnsi="Simplified Arabic" w:cs="Simplified Arabic"/>
          <w:color w:val="000000" w:themeColor="text1"/>
          <w:kern w:val="0"/>
          <w:sz w:val="28"/>
          <w:szCs w:val="28"/>
          <w:rtl/>
          <w14:ligatures w14:val="none"/>
        </w:rPr>
        <w:lastRenderedPageBreak/>
        <w:t>إن ارتفاع إدراك الموظفين لعدالة الإجراءات والمخرجات يزيد من رضاهم والتزامهم ويقلل من رغبتهم في ترك العمل. وأوصت الدراسة المنظمات بتدريب مديريها وتثقيفهم حول أثر تصورات العدالة التنظيمية على تحفيز الموظفين والتزامهم لتحقيق الفعالية والإنتاجية العالية</w:t>
      </w:r>
      <w:r w:rsidRPr="00992572">
        <w:rPr>
          <w:rFonts w:ascii="Simplified Arabic" w:eastAsia="Times New Roman" w:hAnsi="Simplified Arabic" w:cs="Simplified Arabic"/>
          <w:color w:val="000000" w:themeColor="text1"/>
          <w:kern w:val="0"/>
          <w:sz w:val="28"/>
          <w:szCs w:val="28"/>
          <w14:ligatures w14:val="none"/>
        </w:rPr>
        <w:t>.</w:t>
      </w:r>
    </w:p>
    <w:p w14:paraId="0DB1A39B" w14:textId="77777777" w:rsidR="004D44EA" w:rsidRPr="00992572" w:rsidRDefault="004D44EA" w:rsidP="004625C5">
      <w:pPr>
        <w:pStyle w:val="a6"/>
        <w:numPr>
          <w:ilvl w:val="0"/>
          <w:numId w:val="6"/>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992572">
        <w:rPr>
          <w:rFonts w:ascii="Simplified Arabic" w:eastAsia="Times New Roman" w:hAnsi="Simplified Arabic" w:cs="Simplified Arabic"/>
          <w:b/>
          <w:bCs/>
          <w:color w:val="000000" w:themeColor="text1"/>
          <w:kern w:val="0"/>
          <w:sz w:val="28"/>
          <w:szCs w:val="28"/>
          <w:rtl/>
          <w14:ligatures w14:val="none"/>
        </w:rPr>
        <w:t>دراسة</w:t>
      </w:r>
      <w:r w:rsidRPr="00992572">
        <w:rPr>
          <w:rFonts w:ascii="Simplified Arabic" w:eastAsia="Times New Roman" w:hAnsi="Simplified Arabic" w:cs="Simplified Arabic"/>
          <w:b/>
          <w:bCs/>
          <w:color w:val="000000" w:themeColor="text1"/>
          <w:kern w:val="0"/>
          <w:sz w:val="28"/>
          <w:szCs w:val="28"/>
          <w14:ligatures w14:val="none"/>
        </w:rPr>
        <w:t xml:space="preserve"> </w:t>
      </w:r>
      <w:proofErr w:type="spellStart"/>
      <w:r w:rsidRPr="00992572">
        <w:rPr>
          <w:rFonts w:ascii="Simplified Arabic" w:eastAsia="Times New Roman" w:hAnsi="Simplified Arabic" w:cs="Simplified Arabic"/>
          <w:b/>
          <w:bCs/>
          <w:color w:val="000000" w:themeColor="text1"/>
          <w:kern w:val="0"/>
          <w:sz w:val="28"/>
          <w:szCs w:val="28"/>
          <w14:ligatures w14:val="none"/>
        </w:rPr>
        <w:t>Suifan</w:t>
      </w:r>
      <w:proofErr w:type="spellEnd"/>
      <w:r w:rsidRPr="00992572">
        <w:rPr>
          <w:rFonts w:ascii="Simplified Arabic" w:eastAsia="Times New Roman" w:hAnsi="Simplified Arabic" w:cs="Simplified Arabic"/>
          <w:b/>
          <w:bCs/>
          <w:color w:val="000000" w:themeColor="text1"/>
          <w:kern w:val="0"/>
          <w:sz w:val="28"/>
          <w:szCs w:val="28"/>
          <w14:ligatures w14:val="none"/>
        </w:rPr>
        <w:t xml:space="preserve">, Diab &amp; Abdallah (2017) </w:t>
      </w:r>
      <w:r w:rsidRPr="00992572">
        <w:rPr>
          <w:rFonts w:ascii="Simplified Arabic" w:eastAsia="Times New Roman" w:hAnsi="Simplified Arabic" w:cs="Simplified Arabic"/>
          <w:b/>
          <w:bCs/>
          <w:color w:val="000000" w:themeColor="text1"/>
          <w:kern w:val="0"/>
          <w:sz w:val="28"/>
          <w:szCs w:val="28"/>
          <w:rtl/>
          <w14:ligatures w14:val="none"/>
        </w:rPr>
        <w:t>بعنوان</w:t>
      </w:r>
      <w:r w:rsidRPr="00992572">
        <w:rPr>
          <w:rFonts w:ascii="Simplified Arabic" w:eastAsia="Times New Roman" w:hAnsi="Simplified Arabic" w:cs="Simplified Arabic"/>
          <w:b/>
          <w:bCs/>
          <w:color w:val="000000" w:themeColor="text1"/>
          <w:kern w:val="0"/>
          <w:sz w:val="28"/>
          <w:szCs w:val="28"/>
          <w14:ligatures w14:val="none"/>
        </w:rPr>
        <w:t>: "Does Organizational Justice Affect Turnover-Intention in a Developing Country? The Mediating Role of Job Satisfaction and Organizational Commitment"</w:t>
      </w:r>
    </w:p>
    <w:p w14:paraId="72DE363E" w14:textId="77777777" w:rsidR="004D44EA" w:rsidRPr="00992572" w:rsidRDefault="004D44EA" w:rsidP="009C56D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92572">
        <w:rPr>
          <w:rFonts w:ascii="Simplified Arabic" w:eastAsia="Times New Roman" w:hAnsi="Simplified Arabic" w:cs="Simplified Arabic"/>
          <w:color w:val="000000" w:themeColor="text1"/>
          <w:kern w:val="0"/>
          <w:sz w:val="28"/>
          <w:szCs w:val="28"/>
          <w:rtl/>
          <w14:ligatures w14:val="none"/>
        </w:rPr>
        <w:t>هدفت الدراسة إلى التعرف على أثر العدالة التنظيمية بأبعادها الأربعة (العدالة الإجرائية، العدالة التوزيعية، العدالة بين الأشخاص، العدالة المعلوماتية) على نية ترك العمل من خلال الدور الوسيط للرضا الوظيفي والالتزام التنظيمي في سياق الدول النامية (الأردن). واستخدمت الدراسة المنهج الوصفي التحليلي واعتمدت على الاستبانة كأداة لجمع البيانات من موظفي قطاع الاتصالات في الأردن. وتوصلت نتائج الدراسة إلى أن العدالة التنظيمية بأبعادها الأربعة تؤثر سلباً على نية ترك العمل، وأن كلاً من الرضا الوظيفي والالتزام التنظيمي يلعبان دوراً وسيطاً في هذه العلاقة، حيث إن ارتفاع مستوى إدراك العدالة يؤدي إلى زيادة الرضا الوظيفي والالتزام التنظيمي مما يقلل من نية ترك العمل. وأوصت الدراسة المنظمات باتخاذ نهج استباقي لفهم تصورات الموظفين حول العدالة التنظيمية وتوفير بيئة عمل ملائمة للحد من معدلات دوران العمالة</w:t>
      </w:r>
      <w:r w:rsidRPr="00992572">
        <w:rPr>
          <w:rFonts w:ascii="Simplified Arabic" w:eastAsia="Times New Roman" w:hAnsi="Simplified Arabic" w:cs="Simplified Arabic"/>
          <w:color w:val="000000" w:themeColor="text1"/>
          <w:kern w:val="0"/>
          <w:sz w:val="28"/>
          <w:szCs w:val="28"/>
          <w14:ligatures w14:val="none"/>
        </w:rPr>
        <w:t>.</w:t>
      </w:r>
    </w:p>
    <w:p w14:paraId="462E707A" w14:textId="77777777" w:rsidR="004D44EA" w:rsidRPr="00992572" w:rsidRDefault="004D44EA" w:rsidP="004625C5">
      <w:pPr>
        <w:pStyle w:val="a6"/>
        <w:numPr>
          <w:ilvl w:val="0"/>
          <w:numId w:val="6"/>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992572">
        <w:rPr>
          <w:rFonts w:ascii="Simplified Arabic" w:eastAsia="Times New Roman" w:hAnsi="Simplified Arabic" w:cs="Simplified Arabic"/>
          <w:b/>
          <w:bCs/>
          <w:color w:val="000000" w:themeColor="text1"/>
          <w:kern w:val="0"/>
          <w:sz w:val="28"/>
          <w:szCs w:val="28"/>
          <w:rtl/>
          <w14:ligatures w14:val="none"/>
        </w:rPr>
        <w:t>دراسة</w:t>
      </w:r>
      <w:r w:rsidRPr="00992572">
        <w:rPr>
          <w:rFonts w:ascii="Simplified Arabic" w:eastAsia="Times New Roman" w:hAnsi="Simplified Arabic" w:cs="Simplified Arabic"/>
          <w:b/>
          <w:bCs/>
          <w:color w:val="000000" w:themeColor="text1"/>
          <w:kern w:val="0"/>
          <w:sz w:val="28"/>
          <w:szCs w:val="28"/>
          <w14:ligatures w14:val="none"/>
        </w:rPr>
        <w:t xml:space="preserve"> Chegini, </w:t>
      </w:r>
      <w:proofErr w:type="spellStart"/>
      <w:r w:rsidRPr="00992572">
        <w:rPr>
          <w:rFonts w:ascii="Simplified Arabic" w:eastAsia="Times New Roman" w:hAnsi="Simplified Arabic" w:cs="Simplified Arabic"/>
          <w:b/>
          <w:bCs/>
          <w:color w:val="000000" w:themeColor="text1"/>
          <w:kern w:val="0"/>
          <w:sz w:val="28"/>
          <w:szCs w:val="28"/>
          <w14:ligatures w14:val="none"/>
        </w:rPr>
        <w:t>Janati</w:t>
      </w:r>
      <w:proofErr w:type="spellEnd"/>
      <w:r w:rsidRPr="00992572">
        <w:rPr>
          <w:rFonts w:ascii="Simplified Arabic" w:eastAsia="Times New Roman" w:hAnsi="Simplified Arabic" w:cs="Simplified Arabic"/>
          <w:b/>
          <w:bCs/>
          <w:color w:val="000000" w:themeColor="text1"/>
          <w:kern w:val="0"/>
          <w:sz w:val="28"/>
          <w:szCs w:val="28"/>
          <w14:ligatures w14:val="none"/>
        </w:rPr>
        <w:t>, Asghari-</w:t>
      </w:r>
      <w:proofErr w:type="spellStart"/>
      <w:r w:rsidRPr="00992572">
        <w:rPr>
          <w:rFonts w:ascii="Simplified Arabic" w:eastAsia="Times New Roman" w:hAnsi="Simplified Arabic" w:cs="Simplified Arabic"/>
          <w:b/>
          <w:bCs/>
          <w:color w:val="000000" w:themeColor="text1"/>
          <w:kern w:val="0"/>
          <w:sz w:val="28"/>
          <w:szCs w:val="28"/>
          <w14:ligatures w14:val="none"/>
        </w:rPr>
        <w:t>Jafarabadi</w:t>
      </w:r>
      <w:proofErr w:type="spellEnd"/>
      <w:r w:rsidRPr="00992572">
        <w:rPr>
          <w:rFonts w:ascii="Simplified Arabic" w:eastAsia="Times New Roman" w:hAnsi="Simplified Arabic" w:cs="Simplified Arabic"/>
          <w:b/>
          <w:bCs/>
          <w:color w:val="000000" w:themeColor="text1"/>
          <w:kern w:val="0"/>
          <w:sz w:val="28"/>
          <w:szCs w:val="28"/>
          <w14:ligatures w14:val="none"/>
        </w:rPr>
        <w:t xml:space="preserve"> &amp; </w:t>
      </w:r>
      <w:proofErr w:type="spellStart"/>
      <w:r w:rsidRPr="00992572">
        <w:rPr>
          <w:rFonts w:ascii="Simplified Arabic" w:eastAsia="Times New Roman" w:hAnsi="Simplified Arabic" w:cs="Simplified Arabic"/>
          <w:b/>
          <w:bCs/>
          <w:color w:val="000000" w:themeColor="text1"/>
          <w:kern w:val="0"/>
          <w:sz w:val="28"/>
          <w:szCs w:val="28"/>
          <w14:ligatures w14:val="none"/>
        </w:rPr>
        <w:t>Khosravizadeh</w:t>
      </w:r>
      <w:proofErr w:type="spellEnd"/>
      <w:r w:rsidRPr="00992572">
        <w:rPr>
          <w:rFonts w:ascii="Simplified Arabic" w:eastAsia="Times New Roman" w:hAnsi="Simplified Arabic" w:cs="Simplified Arabic"/>
          <w:b/>
          <w:bCs/>
          <w:color w:val="000000" w:themeColor="text1"/>
          <w:kern w:val="0"/>
          <w:sz w:val="28"/>
          <w:szCs w:val="28"/>
          <w14:ligatures w14:val="none"/>
        </w:rPr>
        <w:t xml:space="preserve"> (2019) </w:t>
      </w:r>
      <w:r w:rsidRPr="00992572">
        <w:rPr>
          <w:rFonts w:ascii="Simplified Arabic" w:eastAsia="Times New Roman" w:hAnsi="Simplified Arabic" w:cs="Simplified Arabic"/>
          <w:b/>
          <w:bCs/>
          <w:color w:val="000000" w:themeColor="text1"/>
          <w:kern w:val="0"/>
          <w:sz w:val="28"/>
          <w:szCs w:val="28"/>
          <w:rtl/>
          <w14:ligatures w14:val="none"/>
        </w:rPr>
        <w:t>بعنوان</w:t>
      </w:r>
      <w:r w:rsidRPr="00992572">
        <w:rPr>
          <w:rFonts w:ascii="Simplified Arabic" w:eastAsia="Times New Roman" w:hAnsi="Simplified Arabic" w:cs="Simplified Arabic"/>
          <w:b/>
          <w:bCs/>
          <w:color w:val="000000" w:themeColor="text1"/>
          <w:kern w:val="0"/>
          <w:sz w:val="28"/>
          <w:szCs w:val="28"/>
          <w14:ligatures w14:val="none"/>
        </w:rPr>
        <w:t>: "Organizational Commitment, Job Satisfaction, Organizational Justice and Self-Efficacy among Nurses"</w:t>
      </w:r>
    </w:p>
    <w:p w14:paraId="7E9DC8CA" w14:textId="77777777" w:rsidR="004D44EA" w:rsidRPr="00992572" w:rsidRDefault="004D44EA" w:rsidP="009C56D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92572">
        <w:rPr>
          <w:rFonts w:ascii="Simplified Arabic" w:eastAsia="Times New Roman" w:hAnsi="Simplified Arabic" w:cs="Simplified Arabic"/>
          <w:color w:val="000000" w:themeColor="text1"/>
          <w:kern w:val="0"/>
          <w:sz w:val="28"/>
          <w:szCs w:val="28"/>
          <w:rtl/>
          <w14:ligatures w14:val="none"/>
        </w:rPr>
        <w:t>هدفت الدراسة إلى التعرف على العلاقات بين الالتزام التنظيمي والرضا الوظيفي والعدالة التنظيمية والكفاءة الذاتية لدى الممرضين في إيران، وذلك في ظل التحدي المتزايد لنقص الممرضين عالمياً</w:t>
      </w:r>
      <w:r w:rsidRPr="00992572">
        <w:rPr>
          <w:rFonts w:ascii="Simplified Arabic" w:eastAsia="Times New Roman" w:hAnsi="Simplified Arabic" w:cs="Simplified Arabic"/>
          <w:color w:val="000000" w:themeColor="text1"/>
          <w:kern w:val="0"/>
          <w:sz w:val="28"/>
          <w:szCs w:val="28"/>
          <w14:ligatures w14:val="none"/>
        </w:rPr>
        <w:t xml:space="preserve">. </w:t>
      </w:r>
      <w:r w:rsidRPr="00992572">
        <w:rPr>
          <w:rFonts w:ascii="Simplified Arabic" w:eastAsia="Times New Roman" w:hAnsi="Simplified Arabic" w:cs="Simplified Arabic"/>
          <w:color w:val="000000" w:themeColor="text1"/>
          <w:kern w:val="0"/>
          <w:sz w:val="28"/>
          <w:szCs w:val="28"/>
          <w:rtl/>
          <w14:ligatures w14:val="none"/>
        </w:rPr>
        <w:t>واستخدمت الدراسة المنهج الوصفي المقطعي</w:t>
      </w:r>
      <w:r w:rsidRPr="00992572">
        <w:rPr>
          <w:rFonts w:ascii="Simplified Arabic" w:eastAsia="Times New Roman" w:hAnsi="Simplified Arabic" w:cs="Simplified Arabic"/>
          <w:color w:val="000000" w:themeColor="text1"/>
          <w:kern w:val="0"/>
          <w:sz w:val="28"/>
          <w:szCs w:val="28"/>
          <w14:ligatures w14:val="none"/>
        </w:rPr>
        <w:t xml:space="preserve"> (Cross-sectional)</w:t>
      </w:r>
      <w:r w:rsidRPr="00992572">
        <w:rPr>
          <w:rFonts w:ascii="Simplified Arabic" w:eastAsia="Times New Roman" w:hAnsi="Simplified Arabic" w:cs="Simplified Arabic"/>
          <w:color w:val="000000" w:themeColor="text1"/>
          <w:kern w:val="0"/>
          <w:sz w:val="28"/>
          <w:szCs w:val="28"/>
          <w:rtl/>
          <w14:ligatures w14:val="none"/>
        </w:rPr>
        <w:t>، وتكونت العينة من (401) ممرضاً إيرانياً تم اختيارهم بطريقة العينة العنقودية على مرحلتين، واعتمدت على الاستبيانات الذاتية لجمع البيانات وتم تحليلها باستخدام برنامجي</w:t>
      </w:r>
      <w:r w:rsidRPr="00992572">
        <w:rPr>
          <w:rFonts w:ascii="Simplified Arabic" w:eastAsia="Times New Roman" w:hAnsi="Simplified Arabic" w:cs="Simplified Arabic"/>
          <w:color w:val="000000" w:themeColor="text1"/>
          <w:kern w:val="0"/>
          <w:sz w:val="28"/>
          <w:szCs w:val="28"/>
          <w14:ligatures w14:val="none"/>
        </w:rPr>
        <w:t xml:space="preserve"> (SPSS v.17) </w:t>
      </w:r>
      <w:r w:rsidRPr="00992572">
        <w:rPr>
          <w:rFonts w:ascii="Simplified Arabic" w:eastAsia="Times New Roman" w:hAnsi="Simplified Arabic" w:cs="Simplified Arabic"/>
          <w:color w:val="000000" w:themeColor="text1"/>
          <w:kern w:val="0"/>
          <w:sz w:val="28"/>
          <w:szCs w:val="28"/>
          <w:rtl/>
          <w14:ligatures w14:val="none"/>
        </w:rPr>
        <w:t>و</w:t>
      </w:r>
      <w:r w:rsidRPr="00992572">
        <w:rPr>
          <w:rFonts w:ascii="Simplified Arabic" w:eastAsia="Times New Roman" w:hAnsi="Simplified Arabic" w:cs="Simplified Arabic"/>
          <w:color w:val="000000" w:themeColor="text1"/>
          <w:kern w:val="0"/>
          <w:sz w:val="28"/>
          <w:szCs w:val="28"/>
          <w14:ligatures w14:val="none"/>
        </w:rPr>
        <w:t xml:space="preserve">(Amos v.17). </w:t>
      </w:r>
      <w:r w:rsidRPr="00992572">
        <w:rPr>
          <w:rFonts w:ascii="Simplified Arabic" w:eastAsia="Times New Roman" w:hAnsi="Simplified Arabic" w:cs="Simplified Arabic"/>
          <w:color w:val="000000" w:themeColor="text1"/>
          <w:kern w:val="0"/>
          <w:sz w:val="28"/>
          <w:szCs w:val="28"/>
          <w:rtl/>
          <w14:ligatures w14:val="none"/>
        </w:rPr>
        <w:t>وتوصلت نتائج الدراسة إلى أن الالتزام التنظيمي يرتبط إيجابياً بكل من الكفاءة الذاتية</w:t>
      </w:r>
      <w:r w:rsidRPr="00992572">
        <w:rPr>
          <w:rFonts w:ascii="Simplified Arabic" w:eastAsia="Times New Roman" w:hAnsi="Simplified Arabic" w:cs="Simplified Arabic"/>
          <w:color w:val="000000" w:themeColor="text1"/>
          <w:kern w:val="0"/>
          <w:sz w:val="28"/>
          <w:szCs w:val="28"/>
          <w14:ligatures w14:val="none"/>
        </w:rPr>
        <w:t xml:space="preserve"> (</w:t>
      </w:r>
      <w:r w:rsidRPr="00992572">
        <w:rPr>
          <w:rFonts w:ascii="Cambria" w:eastAsia="Times New Roman" w:hAnsi="Cambria" w:cs="Cambria"/>
          <w:color w:val="000000" w:themeColor="text1"/>
          <w:kern w:val="0"/>
          <w:sz w:val="28"/>
          <w:szCs w:val="28"/>
          <w14:ligatures w14:val="none"/>
        </w:rPr>
        <w:t>β</w:t>
      </w:r>
      <w:r w:rsidRPr="00992572">
        <w:rPr>
          <w:rFonts w:ascii="Simplified Arabic" w:eastAsia="Times New Roman" w:hAnsi="Simplified Arabic" w:cs="Simplified Arabic"/>
          <w:color w:val="000000" w:themeColor="text1"/>
          <w:kern w:val="0"/>
          <w:sz w:val="28"/>
          <w:szCs w:val="28"/>
          <w14:ligatures w14:val="none"/>
        </w:rPr>
        <w:t xml:space="preserve">=0.28) </w:t>
      </w:r>
      <w:r w:rsidRPr="00992572">
        <w:rPr>
          <w:rFonts w:ascii="Simplified Arabic" w:eastAsia="Times New Roman" w:hAnsi="Simplified Arabic" w:cs="Simplified Arabic"/>
          <w:color w:val="000000" w:themeColor="text1"/>
          <w:kern w:val="0"/>
          <w:sz w:val="28"/>
          <w:szCs w:val="28"/>
          <w:rtl/>
          <w14:ligatures w14:val="none"/>
        </w:rPr>
        <w:t>والرضا الوظيفي</w:t>
      </w:r>
      <w:r w:rsidRPr="00992572">
        <w:rPr>
          <w:rFonts w:ascii="Simplified Arabic" w:eastAsia="Times New Roman" w:hAnsi="Simplified Arabic" w:cs="Simplified Arabic"/>
          <w:color w:val="000000" w:themeColor="text1"/>
          <w:kern w:val="0"/>
          <w:sz w:val="28"/>
          <w:szCs w:val="28"/>
          <w14:ligatures w14:val="none"/>
        </w:rPr>
        <w:t xml:space="preserve"> (</w:t>
      </w:r>
      <w:r w:rsidRPr="00992572">
        <w:rPr>
          <w:rFonts w:ascii="Cambria" w:eastAsia="Times New Roman" w:hAnsi="Cambria" w:cs="Cambria"/>
          <w:color w:val="000000" w:themeColor="text1"/>
          <w:kern w:val="0"/>
          <w:sz w:val="28"/>
          <w:szCs w:val="28"/>
          <w14:ligatures w14:val="none"/>
        </w:rPr>
        <w:t>γ</w:t>
      </w:r>
      <w:r w:rsidRPr="00992572">
        <w:rPr>
          <w:rFonts w:ascii="Simplified Arabic" w:eastAsia="Times New Roman" w:hAnsi="Simplified Arabic" w:cs="Simplified Arabic"/>
          <w:color w:val="000000" w:themeColor="text1"/>
          <w:kern w:val="0"/>
          <w:sz w:val="28"/>
          <w:szCs w:val="28"/>
          <w14:ligatures w14:val="none"/>
        </w:rPr>
        <w:t>=0.73)</w:t>
      </w:r>
      <w:r w:rsidRPr="00992572">
        <w:rPr>
          <w:rFonts w:ascii="Simplified Arabic" w:eastAsia="Times New Roman" w:hAnsi="Simplified Arabic" w:cs="Simplified Arabic"/>
          <w:color w:val="000000" w:themeColor="text1"/>
          <w:kern w:val="0"/>
          <w:sz w:val="28"/>
          <w:szCs w:val="28"/>
          <w:rtl/>
          <w14:ligatures w14:val="none"/>
        </w:rPr>
        <w:t xml:space="preserve">، وأن العدالة التنظيمية ترتبط إيجابياً بالرضا الوظيفي </w:t>
      </w:r>
      <w:r w:rsidRPr="00992572">
        <w:rPr>
          <w:rFonts w:ascii="Simplified Arabic" w:eastAsia="Times New Roman" w:hAnsi="Simplified Arabic" w:cs="Simplified Arabic"/>
          <w:color w:val="000000" w:themeColor="text1"/>
          <w:kern w:val="0"/>
          <w:sz w:val="28"/>
          <w:szCs w:val="28"/>
          <w14:ligatures w14:val="none"/>
        </w:rPr>
        <w:t>(</w:t>
      </w:r>
      <w:r w:rsidRPr="00992572">
        <w:rPr>
          <w:rFonts w:ascii="Cambria" w:eastAsia="Times New Roman" w:hAnsi="Cambria" w:cs="Cambria"/>
          <w:color w:val="000000" w:themeColor="text1"/>
          <w:kern w:val="0"/>
          <w:sz w:val="28"/>
          <w:szCs w:val="28"/>
          <w14:ligatures w14:val="none"/>
        </w:rPr>
        <w:t>γ</w:t>
      </w:r>
      <w:r w:rsidRPr="00992572">
        <w:rPr>
          <w:rFonts w:ascii="Simplified Arabic" w:eastAsia="Times New Roman" w:hAnsi="Simplified Arabic" w:cs="Simplified Arabic"/>
          <w:color w:val="000000" w:themeColor="text1"/>
          <w:kern w:val="0"/>
          <w:sz w:val="28"/>
          <w:szCs w:val="28"/>
          <w14:ligatures w14:val="none"/>
        </w:rPr>
        <w:t>=0.89)</w:t>
      </w:r>
      <w:r w:rsidRPr="00992572">
        <w:rPr>
          <w:rFonts w:ascii="Simplified Arabic" w:eastAsia="Times New Roman" w:hAnsi="Simplified Arabic" w:cs="Simplified Arabic"/>
          <w:color w:val="000000" w:themeColor="text1"/>
          <w:kern w:val="0"/>
          <w:sz w:val="28"/>
          <w:szCs w:val="28"/>
          <w:rtl/>
          <w14:ligatures w14:val="none"/>
        </w:rPr>
        <w:t xml:space="preserve">، كما تبيّن أن الرضا الوظيفي يلعب دوراً وسيطاً في </w:t>
      </w:r>
      <w:r w:rsidRPr="00992572">
        <w:rPr>
          <w:rFonts w:ascii="Simplified Arabic" w:eastAsia="Times New Roman" w:hAnsi="Simplified Arabic" w:cs="Simplified Arabic"/>
          <w:color w:val="000000" w:themeColor="text1"/>
          <w:kern w:val="0"/>
          <w:sz w:val="28"/>
          <w:szCs w:val="28"/>
          <w:rtl/>
          <w14:ligatures w14:val="none"/>
        </w:rPr>
        <w:lastRenderedPageBreak/>
        <w:t>العلاقة بين العدالة التنظيمية والالتزام التنظيمي. وأوصت الدراسة مديري المستشفيات بتبني استراتيجيات لتعزيز إدراك الممرضين للعدالة التنظيمية وبالتالي تحسين رضاهم الوظيفي والتزامهم التنظيمي</w:t>
      </w:r>
      <w:r w:rsidRPr="00992572">
        <w:rPr>
          <w:rFonts w:ascii="Simplified Arabic" w:eastAsia="Times New Roman" w:hAnsi="Simplified Arabic" w:cs="Simplified Arabic"/>
          <w:color w:val="000000" w:themeColor="text1"/>
          <w:kern w:val="0"/>
          <w:sz w:val="28"/>
          <w:szCs w:val="28"/>
          <w14:ligatures w14:val="none"/>
        </w:rPr>
        <w:t>.</w:t>
      </w:r>
    </w:p>
    <w:p w14:paraId="660945DB" w14:textId="77777777" w:rsidR="004D44EA" w:rsidRPr="00992572" w:rsidRDefault="004D44EA" w:rsidP="004625C5">
      <w:pPr>
        <w:pStyle w:val="a6"/>
        <w:numPr>
          <w:ilvl w:val="0"/>
          <w:numId w:val="6"/>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992572">
        <w:rPr>
          <w:rFonts w:ascii="Simplified Arabic" w:eastAsia="Times New Roman" w:hAnsi="Simplified Arabic" w:cs="Simplified Arabic"/>
          <w:b/>
          <w:bCs/>
          <w:color w:val="000000" w:themeColor="text1"/>
          <w:kern w:val="0"/>
          <w:sz w:val="28"/>
          <w:szCs w:val="28"/>
          <w:rtl/>
          <w14:ligatures w14:val="none"/>
        </w:rPr>
        <w:t>دراسة</w:t>
      </w:r>
      <w:r w:rsidRPr="00992572">
        <w:rPr>
          <w:rFonts w:ascii="Simplified Arabic" w:eastAsia="Times New Roman" w:hAnsi="Simplified Arabic" w:cs="Simplified Arabic"/>
          <w:b/>
          <w:bCs/>
          <w:color w:val="000000" w:themeColor="text1"/>
          <w:kern w:val="0"/>
          <w:sz w:val="28"/>
          <w:szCs w:val="28"/>
          <w14:ligatures w14:val="none"/>
        </w:rPr>
        <w:t xml:space="preserve"> </w:t>
      </w:r>
      <w:proofErr w:type="spellStart"/>
      <w:r w:rsidRPr="00992572">
        <w:rPr>
          <w:rFonts w:ascii="Simplified Arabic" w:eastAsia="Times New Roman" w:hAnsi="Simplified Arabic" w:cs="Simplified Arabic"/>
          <w:b/>
          <w:bCs/>
          <w:color w:val="000000" w:themeColor="text1"/>
          <w:kern w:val="0"/>
          <w:sz w:val="28"/>
          <w:szCs w:val="28"/>
          <w14:ligatures w14:val="none"/>
        </w:rPr>
        <w:t>Sunaris</w:t>
      </w:r>
      <w:proofErr w:type="spellEnd"/>
      <w:r w:rsidRPr="00992572">
        <w:rPr>
          <w:rFonts w:ascii="Simplified Arabic" w:eastAsia="Times New Roman" w:hAnsi="Simplified Arabic" w:cs="Simplified Arabic"/>
          <w:b/>
          <w:bCs/>
          <w:color w:val="000000" w:themeColor="text1"/>
          <w:kern w:val="0"/>
          <w:sz w:val="28"/>
          <w:szCs w:val="28"/>
          <w14:ligatures w14:val="none"/>
        </w:rPr>
        <w:t xml:space="preserve">, </w:t>
      </w:r>
      <w:proofErr w:type="spellStart"/>
      <w:r w:rsidRPr="00992572">
        <w:rPr>
          <w:rFonts w:ascii="Simplified Arabic" w:eastAsia="Times New Roman" w:hAnsi="Simplified Arabic" w:cs="Simplified Arabic"/>
          <w:b/>
          <w:bCs/>
          <w:color w:val="000000" w:themeColor="text1"/>
          <w:kern w:val="0"/>
          <w:sz w:val="28"/>
          <w:szCs w:val="28"/>
          <w14:ligatures w14:val="none"/>
        </w:rPr>
        <w:t>Wahyoedi</w:t>
      </w:r>
      <w:proofErr w:type="spellEnd"/>
      <w:r w:rsidRPr="00992572">
        <w:rPr>
          <w:rFonts w:ascii="Simplified Arabic" w:eastAsia="Times New Roman" w:hAnsi="Simplified Arabic" w:cs="Simplified Arabic"/>
          <w:b/>
          <w:bCs/>
          <w:color w:val="000000" w:themeColor="text1"/>
          <w:kern w:val="0"/>
          <w:sz w:val="28"/>
          <w:szCs w:val="28"/>
          <w14:ligatures w14:val="none"/>
        </w:rPr>
        <w:t xml:space="preserve"> &amp; </w:t>
      </w:r>
      <w:proofErr w:type="spellStart"/>
      <w:r w:rsidRPr="00992572">
        <w:rPr>
          <w:rFonts w:ascii="Simplified Arabic" w:eastAsia="Times New Roman" w:hAnsi="Simplified Arabic" w:cs="Simplified Arabic"/>
          <w:b/>
          <w:bCs/>
          <w:color w:val="000000" w:themeColor="text1"/>
          <w:kern w:val="0"/>
          <w:sz w:val="28"/>
          <w:szCs w:val="28"/>
          <w14:ligatures w14:val="none"/>
        </w:rPr>
        <w:t>Tecoalu</w:t>
      </w:r>
      <w:proofErr w:type="spellEnd"/>
      <w:r w:rsidRPr="00992572">
        <w:rPr>
          <w:rFonts w:ascii="Simplified Arabic" w:eastAsia="Times New Roman" w:hAnsi="Simplified Arabic" w:cs="Simplified Arabic"/>
          <w:b/>
          <w:bCs/>
          <w:color w:val="000000" w:themeColor="text1"/>
          <w:kern w:val="0"/>
          <w:sz w:val="28"/>
          <w:szCs w:val="28"/>
          <w14:ligatures w14:val="none"/>
        </w:rPr>
        <w:t xml:space="preserve"> (2022) </w:t>
      </w:r>
      <w:r w:rsidRPr="00992572">
        <w:rPr>
          <w:rFonts w:ascii="Simplified Arabic" w:eastAsia="Times New Roman" w:hAnsi="Simplified Arabic" w:cs="Simplified Arabic"/>
          <w:b/>
          <w:bCs/>
          <w:color w:val="000000" w:themeColor="text1"/>
          <w:kern w:val="0"/>
          <w:sz w:val="28"/>
          <w:szCs w:val="28"/>
          <w:rtl/>
          <w14:ligatures w14:val="none"/>
        </w:rPr>
        <w:t>بعنوان</w:t>
      </w:r>
      <w:r w:rsidRPr="00992572">
        <w:rPr>
          <w:rFonts w:ascii="Simplified Arabic" w:eastAsia="Times New Roman" w:hAnsi="Simplified Arabic" w:cs="Simplified Arabic"/>
          <w:b/>
          <w:bCs/>
          <w:color w:val="000000" w:themeColor="text1"/>
          <w:kern w:val="0"/>
          <w:sz w:val="28"/>
          <w:szCs w:val="28"/>
          <w14:ligatures w14:val="none"/>
        </w:rPr>
        <w:t>: "Effects of Organizational Commitment and Organizational Justice on Organizational Citizenship Behavior with Job Satisfaction as a Mediation"</w:t>
      </w:r>
    </w:p>
    <w:p w14:paraId="0CC9E251" w14:textId="77777777" w:rsidR="004D44EA" w:rsidRPr="00992572" w:rsidRDefault="004D44EA" w:rsidP="009C56D4">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992572">
        <w:rPr>
          <w:rFonts w:ascii="Simplified Arabic" w:eastAsia="Times New Roman" w:hAnsi="Simplified Arabic" w:cs="Simplified Arabic"/>
          <w:color w:val="000000" w:themeColor="text1"/>
          <w:kern w:val="0"/>
          <w:sz w:val="28"/>
          <w:szCs w:val="28"/>
          <w:rtl/>
          <w14:ligatures w14:val="none"/>
        </w:rPr>
        <w:t>هدفت الدراسة إلى التعرف على أثر الالتزام التنظيمي والعدالة التنظيمية على سلوك المواطنة التنظيمية</w:t>
      </w:r>
      <w:r w:rsidRPr="00992572">
        <w:rPr>
          <w:rFonts w:ascii="Simplified Arabic" w:eastAsia="Times New Roman" w:hAnsi="Simplified Arabic" w:cs="Simplified Arabic"/>
          <w:color w:val="000000" w:themeColor="text1"/>
          <w:kern w:val="0"/>
          <w:sz w:val="28"/>
          <w:szCs w:val="28"/>
          <w14:ligatures w14:val="none"/>
        </w:rPr>
        <w:t xml:space="preserve"> (OCB) </w:t>
      </w:r>
      <w:r w:rsidRPr="00992572">
        <w:rPr>
          <w:rFonts w:ascii="Simplified Arabic" w:eastAsia="Times New Roman" w:hAnsi="Simplified Arabic" w:cs="Simplified Arabic"/>
          <w:color w:val="000000" w:themeColor="text1"/>
          <w:kern w:val="0"/>
          <w:sz w:val="28"/>
          <w:szCs w:val="28"/>
          <w:rtl/>
          <w14:ligatures w14:val="none"/>
        </w:rPr>
        <w:t>من خلال الرضا الوظيفي كمتغير وسيط لدى المعلمين. واستخدمت الدراسة المنهج الكمي باستخدام نمذجة المعادلات البنائية بالمربعات الصغرى الجزئية</w:t>
      </w:r>
      <w:r w:rsidRPr="00992572">
        <w:rPr>
          <w:rFonts w:ascii="Simplified Arabic" w:eastAsia="Times New Roman" w:hAnsi="Simplified Arabic" w:cs="Simplified Arabic"/>
          <w:color w:val="000000" w:themeColor="text1"/>
          <w:kern w:val="0"/>
          <w:sz w:val="28"/>
          <w:szCs w:val="28"/>
          <w14:ligatures w14:val="none"/>
        </w:rPr>
        <w:t xml:space="preserve"> (SEM-PLS) </w:t>
      </w:r>
      <w:r w:rsidRPr="00992572">
        <w:rPr>
          <w:rFonts w:ascii="Simplified Arabic" w:eastAsia="Times New Roman" w:hAnsi="Simplified Arabic" w:cs="Simplified Arabic"/>
          <w:color w:val="000000" w:themeColor="text1"/>
          <w:kern w:val="0"/>
          <w:sz w:val="28"/>
          <w:szCs w:val="28"/>
          <w:rtl/>
          <w14:ligatures w14:val="none"/>
        </w:rPr>
        <w:t>عبر برنامج</w:t>
      </w:r>
      <w:r w:rsidRPr="00992572">
        <w:rPr>
          <w:rFonts w:ascii="Simplified Arabic" w:eastAsia="Times New Roman" w:hAnsi="Simplified Arabic" w:cs="Simplified Arabic"/>
          <w:color w:val="000000" w:themeColor="text1"/>
          <w:kern w:val="0"/>
          <w:sz w:val="28"/>
          <w:szCs w:val="28"/>
          <w14:ligatures w14:val="none"/>
        </w:rPr>
        <w:t xml:space="preserve"> (</w:t>
      </w:r>
      <w:proofErr w:type="spellStart"/>
      <w:r w:rsidRPr="00992572">
        <w:rPr>
          <w:rFonts w:ascii="Simplified Arabic" w:eastAsia="Times New Roman" w:hAnsi="Simplified Arabic" w:cs="Simplified Arabic"/>
          <w:color w:val="000000" w:themeColor="text1"/>
          <w:kern w:val="0"/>
          <w:sz w:val="28"/>
          <w:szCs w:val="28"/>
          <w14:ligatures w14:val="none"/>
        </w:rPr>
        <w:t>SmartPLS</w:t>
      </w:r>
      <w:proofErr w:type="spellEnd"/>
      <w:r w:rsidRPr="00992572">
        <w:rPr>
          <w:rFonts w:ascii="Simplified Arabic" w:eastAsia="Times New Roman" w:hAnsi="Simplified Arabic" w:cs="Simplified Arabic"/>
          <w:color w:val="000000" w:themeColor="text1"/>
          <w:kern w:val="0"/>
          <w:sz w:val="28"/>
          <w:szCs w:val="28"/>
          <w14:ligatures w14:val="none"/>
        </w:rPr>
        <w:t xml:space="preserve"> 3.3.2)</w:t>
      </w:r>
      <w:r w:rsidRPr="00992572">
        <w:rPr>
          <w:rFonts w:ascii="Simplified Arabic" w:eastAsia="Times New Roman" w:hAnsi="Simplified Arabic" w:cs="Simplified Arabic"/>
          <w:color w:val="000000" w:themeColor="text1"/>
          <w:kern w:val="0"/>
          <w:sz w:val="28"/>
          <w:szCs w:val="28"/>
          <w:rtl/>
          <w14:ligatures w14:val="none"/>
        </w:rPr>
        <w:t xml:space="preserve">، وتكونت العينة من (64) معلماً في مدرسة </w:t>
      </w:r>
      <w:proofErr w:type="spellStart"/>
      <w:r w:rsidRPr="00992572">
        <w:rPr>
          <w:rFonts w:ascii="Simplified Arabic" w:eastAsia="Times New Roman" w:hAnsi="Simplified Arabic" w:cs="Simplified Arabic"/>
          <w:color w:val="000000" w:themeColor="text1"/>
          <w:kern w:val="0"/>
          <w:sz w:val="28"/>
          <w:szCs w:val="28"/>
          <w:rtl/>
          <w14:ligatures w14:val="none"/>
        </w:rPr>
        <w:t>جماليئيل</w:t>
      </w:r>
      <w:proofErr w:type="spellEnd"/>
      <w:r w:rsidRPr="00992572">
        <w:rPr>
          <w:rFonts w:ascii="Simplified Arabic" w:eastAsia="Times New Roman" w:hAnsi="Simplified Arabic" w:cs="Simplified Arabic"/>
          <w:color w:val="000000" w:themeColor="text1"/>
          <w:kern w:val="0"/>
          <w:sz w:val="28"/>
          <w:szCs w:val="28"/>
          <w:rtl/>
          <w14:ligatures w14:val="none"/>
        </w:rPr>
        <w:t xml:space="preserve"> المسيحية في مدينة بالو بإندونيسيا تتراوح أعمارهم بين 20 و55 عاماً، وتم جمع البيانات من خلال استبيانات إلكترونية. وتوصلت نتائج الدراسة إلى أن العدالة التنظيمية تؤثر إيجابياً على سلوك المواطنة التنظيمية، وكذلك الالتزام التنظيمي يؤثر إيجابياً على سلوك المواطنة التنظيمية، إلا أن الرضا الوظيفي لم يثبت دوره كوسيط إيجابي بين العدالة التنظيمية والالتزام التنظيمي من جهة وسلوك المواطنة التنظيمية من جهة أخرى، حيث إن معامل التحديد للرضا الوظيفي بلغ (17.9%) فقط. وأوصت الدراسة إدارة المدارس بالبحث عن عوامل أخرى كالتحفيز والقيادة التحويلية لتعزيز الرضا الوظيفي وسلوك المواطنة التنظيمية لدى المعلمين</w:t>
      </w:r>
      <w:r w:rsidRPr="00992572">
        <w:rPr>
          <w:rFonts w:ascii="Simplified Arabic" w:eastAsia="Times New Roman" w:hAnsi="Simplified Arabic" w:cs="Simplified Arabic"/>
          <w:color w:val="000000" w:themeColor="text1"/>
          <w:kern w:val="0"/>
          <w:sz w:val="28"/>
          <w:szCs w:val="28"/>
          <w14:ligatures w14:val="none"/>
        </w:rPr>
        <w:t>.</w:t>
      </w:r>
    </w:p>
    <w:p w14:paraId="23EF19FE" w14:textId="6B6D67F7" w:rsidR="009C56D4" w:rsidRPr="00992572" w:rsidRDefault="009C56D4" w:rsidP="009C56D4">
      <w:pPr>
        <w:spacing w:before="100" w:beforeAutospacing="1" w:after="100" w:afterAutospacing="1" w:line="276" w:lineRule="auto"/>
        <w:jc w:val="both"/>
        <w:outlineLvl w:val="1"/>
        <w:rPr>
          <w:rFonts w:ascii="Simplified Arabic" w:hAnsi="Simplified Arabic" w:cs="Simplified Arabic"/>
          <w:b/>
          <w:bCs/>
          <w:color w:val="000000" w:themeColor="text1"/>
          <w:sz w:val="36"/>
          <w:szCs w:val="36"/>
          <w:rtl/>
        </w:rPr>
      </w:pPr>
      <w:bookmarkStart w:id="15" w:name="_Toc233929277"/>
      <w:bookmarkStart w:id="16" w:name="_Toc224217635"/>
      <w:r w:rsidRPr="00992572">
        <w:rPr>
          <w:rFonts w:ascii="Simplified Arabic" w:hAnsi="Simplified Arabic" w:cs="Simplified Arabic"/>
          <w:b/>
          <w:bCs/>
          <w:color w:val="000000" w:themeColor="text1"/>
          <w:sz w:val="36"/>
          <w:szCs w:val="36"/>
          <w:rtl/>
        </w:rPr>
        <w:t>8.1 الفجوة البحثية</w:t>
      </w:r>
      <w:bookmarkEnd w:id="15"/>
    </w:p>
    <w:p w14:paraId="22FF6BE9" w14:textId="24616471" w:rsidR="004D44EA" w:rsidRPr="00992572" w:rsidRDefault="004D44EA" w:rsidP="009C56D4">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36"/>
          <w:sz w:val="28"/>
          <w:szCs w:val="28"/>
          <w:rtl/>
          <w14:ligatures w14:val="none"/>
        </w:rPr>
      </w:pPr>
      <w:r w:rsidRPr="00992572">
        <w:rPr>
          <w:rFonts w:ascii="Simplified Arabic" w:hAnsi="Simplified Arabic" w:cs="Simplified Arabic"/>
          <w:color w:val="000000" w:themeColor="text1"/>
          <w:sz w:val="28"/>
          <w:szCs w:val="28"/>
          <w:rtl/>
        </w:rPr>
        <w:t xml:space="preserve">من خلال الاستعراض المعمّق للدراسات السابقة العربية والأجنبية، يتبيّن وجود عدة فجوات بحثية تسعى هذه الدراسة إلى سدّها. فمن حيث المتغيرات، يُلاحظ أن غالبية الدراسات السابقة تناولت العدالة التنظيمية بثلاثة أبعاد فقط (التوزيعية، الإجرائية، التفاعلية) كما في دراسة الكعبي (2023) ودراسة </w:t>
      </w:r>
      <w:proofErr w:type="spellStart"/>
      <w:r w:rsidRPr="00992572">
        <w:rPr>
          <w:rFonts w:ascii="Simplified Arabic" w:hAnsi="Simplified Arabic" w:cs="Simplified Arabic"/>
          <w:color w:val="000000" w:themeColor="text1"/>
          <w:sz w:val="28"/>
          <w:szCs w:val="28"/>
          <w:rtl/>
        </w:rPr>
        <w:t>بوغليطة</w:t>
      </w:r>
      <w:proofErr w:type="spellEnd"/>
      <w:r w:rsidRPr="00992572">
        <w:rPr>
          <w:rFonts w:ascii="Simplified Arabic" w:hAnsi="Simplified Arabic" w:cs="Simplified Arabic"/>
          <w:color w:val="000000" w:themeColor="text1"/>
          <w:sz w:val="28"/>
          <w:szCs w:val="28"/>
          <w:rtl/>
        </w:rPr>
        <w:t xml:space="preserve"> وآخرون (2021) ودراسة جبريل </w:t>
      </w:r>
      <w:proofErr w:type="spellStart"/>
      <w:r w:rsidRPr="00992572">
        <w:rPr>
          <w:rFonts w:ascii="Simplified Arabic" w:hAnsi="Simplified Arabic" w:cs="Simplified Arabic"/>
          <w:color w:val="000000" w:themeColor="text1"/>
          <w:sz w:val="28"/>
          <w:szCs w:val="28"/>
          <w:rtl/>
        </w:rPr>
        <w:t>وفكرون</w:t>
      </w:r>
      <w:proofErr w:type="spellEnd"/>
      <w:r w:rsidRPr="00992572">
        <w:rPr>
          <w:rFonts w:ascii="Simplified Arabic" w:hAnsi="Simplified Arabic" w:cs="Simplified Arabic"/>
          <w:color w:val="000000" w:themeColor="text1"/>
          <w:sz w:val="28"/>
          <w:szCs w:val="28"/>
          <w:rtl/>
        </w:rPr>
        <w:t xml:space="preserve"> (2022)، في حين أغفلت بُعد العدالة المعلوماتية الذي أثبت نموذج </w:t>
      </w:r>
      <w:proofErr w:type="spellStart"/>
      <w:r w:rsidRPr="00992572">
        <w:rPr>
          <w:rFonts w:ascii="Simplified Arabic" w:hAnsi="Simplified Arabic" w:cs="Simplified Arabic"/>
          <w:color w:val="000000" w:themeColor="text1"/>
          <w:sz w:val="28"/>
          <w:szCs w:val="28"/>
          <w:rtl/>
        </w:rPr>
        <w:t>كولكويت</w:t>
      </w:r>
      <w:proofErr w:type="spellEnd"/>
      <w:r w:rsidRPr="00992572">
        <w:rPr>
          <w:rFonts w:ascii="Simplified Arabic" w:hAnsi="Simplified Arabic" w:cs="Simplified Arabic"/>
          <w:color w:val="000000" w:themeColor="text1"/>
          <w:sz w:val="28"/>
          <w:szCs w:val="28"/>
        </w:rPr>
        <w:t xml:space="preserve"> (Colquitt, 2001) </w:t>
      </w:r>
      <w:r w:rsidRPr="00992572">
        <w:rPr>
          <w:rFonts w:ascii="Simplified Arabic" w:hAnsi="Simplified Arabic" w:cs="Simplified Arabic"/>
          <w:color w:val="000000" w:themeColor="text1"/>
          <w:sz w:val="28"/>
          <w:szCs w:val="28"/>
          <w:rtl/>
        </w:rPr>
        <w:t>أهميته كبُعد مستقل ومؤثر في اتجاهات الموظفين، ولم تتناوله سوى دراسات أجنبية محدودة كدراسة</w:t>
      </w:r>
      <w:r w:rsidRPr="00992572">
        <w:rPr>
          <w:rFonts w:ascii="Simplified Arabic" w:hAnsi="Simplified Arabic" w:cs="Simplified Arabic"/>
          <w:color w:val="000000" w:themeColor="text1"/>
          <w:sz w:val="28"/>
          <w:szCs w:val="28"/>
        </w:rPr>
        <w:t xml:space="preserve"> </w:t>
      </w:r>
      <w:proofErr w:type="spellStart"/>
      <w:r w:rsidRPr="00992572">
        <w:rPr>
          <w:rFonts w:ascii="Simplified Arabic" w:hAnsi="Simplified Arabic" w:cs="Simplified Arabic"/>
          <w:color w:val="000000" w:themeColor="text1"/>
          <w:sz w:val="28"/>
          <w:szCs w:val="28"/>
        </w:rPr>
        <w:t>Suifan</w:t>
      </w:r>
      <w:proofErr w:type="spellEnd"/>
      <w:r w:rsidRPr="00992572">
        <w:rPr>
          <w:rFonts w:ascii="Simplified Arabic" w:hAnsi="Simplified Arabic" w:cs="Simplified Arabic"/>
          <w:color w:val="000000" w:themeColor="text1"/>
          <w:sz w:val="28"/>
          <w:szCs w:val="28"/>
        </w:rPr>
        <w:t xml:space="preserve"> et al. (2017). </w:t>
      </w:r>
      <w:r w:rsidRPr="00992572">
        <w:rPr>
          <w:rFonts w:ascii="Simplified Arabic" w:hAnsi="Simplified Arabic" w:cs="Simplified Arabic"/>
          <w:color w:val="000000" w:themeColor="text1"/>
          <w:sz w:val="28"/>
          <w:szCs w:val="28"/>
          <w:rtl/>
        </w:rPr>
        <w:t xml:space="preserve">كما أن معظم الدراسات ركّزت على دراسة العلاقة بين العدالة التنظيمية والرضا الوظيفي بمعزل عن متغير بيئة العمل، أو تناولت بيئة العمل منفصلة عن العدالة التنظيمية كما في دراسة عثمان وآخرون (2024) ودراسة </w:t>
      </w:r>
      <w:proofErr w:type="spellStart"/>
      <w:r w:rsidRPr="00992572">
        <w:rPr>
          <w:rFonts w:ascii="Simplified Arabic" w:hAnsi="Simplified Arabic" w:cs="Simplified Arabic"/>
          <w:color w:val="000000" w:themeColor="text1"/>
          <w:sz w:val="28"/>
          <w:szCs w:val="28"/>
          <w:rtl/>
        </w:rPr>
        <w:t>منتوري</w:t>
      </w:r>
      <w:proofErr w:type="spellEnd"/>
      <w:r w:rsidRPr="00992572">
        <w:rPr>
          <w:rFonts w:ascii="Simplified Arabic" w:hAnsi="Simplified Arabic" w:cs="Simplified Arabic"/>
          <w:color w:val="000000" w:themeColor="text1"/>
          <w:sz w:val="28"/>
          <w:szCs w:val="28"/>
          <w:rtl/>
        </w:rPr>
        <w:t xml:space="preserve"> وطايبي (2023)، دون </w:t>
      </w:r>
      <w:r w:rsidRPr="00992572">
        <w:rPr>
          <w:rFonts w:ascii="Simplified Arabic" w:hAnsi="Simplified Arabic" w:cs="Simplified Arabic"/>
          <w:color w:val="000000" w:themeColor="text1"/>
          <w:sz w:val="28"/>
          <w:szCs w:val="28"/>
          <w:rtl/>
        </w:rPr>
        <w:lastRenderedPageBreak/>
        <w:t>الجمع بينهما في نموذج بحثي واحد متكامل يكشف عن تأثيراتهما المشتركة والمتداخلة على الرضا الوظيفي. ومن حيث بيئة التطبيق، فإن الدراسات السابقة طُبّقت في بيئات تنظيمية متنوعة كقطاع الاتصالات في سلطنة عُمان (</w:t>
      </w:r>
      <w:proofErr w:type="spellStart"/>
      <w:r w:rsidRPr="00992572">
        <w:rPr>
          <w:rFonts w:ascii="Simplified Arabic" w:hAnsi="Simplified Arabic" w:cs="Simplified Arabic"/>
          <w:color w:val="000000" w:themeColor="text1"/>
          <w:sz w:val="28"/>
          <w:szCs w:val="28"/>
          <w:rtl/>
        </w:rPr>
        <w:t>الغنبوصي</w:t>
      </w:r>
      <w:proofErr w:type="spellEnd"/>
      <w:r w:rsidRPr="00992572">
        <w:rPr>
          <w:rFonts w:ascii="Simplified Arabic" w:hAnsi="Simplified Arabic" w:cs="Simplified Arabic"/>
          <w:color w:val="000000" w:themeColor="text1"/>
          <w:sz w:val="28"/>
          <w:szCs w:val="28"/>
          <w:rtl/>
        </w:rPr>
        <w:t xml:space="preserve"> والزغول، 2023)، والقطاع التعليمي في العراق (الكعبي، 2023) والسودان (أحمد وعليان، 2022)، والقطاع الصناعي في الجزائر (</w:t>
      </w:r>
      <w:proofErr w:type="spellStart"/>
      <w:r w:rsidRPr="00992572">
        <w:rPr>
          <w:rFonts w:ascii="Simplified Arabic" w:hAnsi="Simplified Arabic" w:cs="Simplified Arabic"/>
          <w:color w:val="000000" w:themeColor="text1"/>
          <w:sz w:val="28"/>
          <w:szCs w:val="28"/>
          <w:rtl/>
        </w:rPr>
        <w:t>بوغليطة</w:t>
      </w:r>
      <w:proofErr w:type="spellEnd"/>
      <w:r w:rsidRPr="00992572">
        <w:rPr>
          <w:rFonts w:ascii="Simplified Arabic" w:hAnsi="Simplified Arabic" w:cs="Simplified Arabic"/>
          <w:color w:val="000000" w:themeColor="text1"/>
          <w:sz w:val="28"/>
          <w:szCs w:val="28"/>
          <w:rtl/>
        </w:rPr>
        <w:t xml:space="preserve"> وآخرون، 2021)، والقطاع الصحي في إيران</w:t>
      </w:r>
      <w:r w:rsidRPr="00992572">
        <w:rPr>
          <w:rFonts w:ascii="Simplified Arabic" w:hAnsi="Simplified Arabic" w:cs="Simplified Arabic"/>
          <w:color w:val="000000" w:themeColor="text1"/>
          <w:sz w:val="28"/>
          <w:szCs w:val="28"/>
        </w:rPr>
        <w:t xml:space="preserve"> (Chegini et al., 2019)</w:t>
      </w:r>
      <w:r w:rsidRPr="00992572">
        <w:rPr>
          <w:rFonts w:ascii="Simplified Arabic" w:hAnsi="Simplified Arabic" w:cs="Simplified Arabic"/>
          <w:color w:val="000000" w:themeColor="text1"/>
          <w:sz w:val="28"/>
          <w:szCs w:val="28"/>
          <w:rtl/>
        </w:rPr>
        <w:t>، والشركات الخاصة في ماليزيا</w:t>
      </w:r>
      <w:r w:rsidRPr="00992572">
        <w:rPr>
          <w:rFonts w:ascii="Simplified Arabic" w:hAnsi="Simplified Arabic" w:cs="Simplified Arabic"/>
          <w:color w:val="000000" w:themeColor="text1"/>
          <w:sz w:val="28"/>
          <w:szCs w:val="28"/>
        </w:rPr>
        <w:t xml:space="preserve"> (Fatt et al., 2010)</w:t>
      </w:r>
      <w:r w:rsidRPr="00992572">
        <w:rPr>
          <w:rFonts w:ascii="Simplified Arabic" w:hAnsi="Simplified Arabic" w:cs="Simplified Arabic"/>
          <w:color w:val="000000" w:themeColor="text1"/>
          <w:sz w:val="28"/>
          <w:szCs w:val="28"/>
          <w:rtl/>
        </w:rPr>
        <w:t>، إلا أنه لا توجد — في حدود علم الباحث — دراسة عربية أو أجنبية تناولت أثر العدالة التنظيمية رباعية الأبعاد وبيئة العمل مجتمعتين على الرضا الوظيفي في بيئة العمل الحكومية السعودية عموماً، ووزارة البيئة والمياه والزراعة على وجه الخصوص، رغم ما تمثله هذه الوزارة من ثقل استراتيجي في منظومة العمل الحكومي ضمن مستهدفات رؤية 2030. وعليه، فإن هذه الدراسة تسعى إلى سد هذه الفجوات البحثية المتعددة من خلال تقديم نموذج بحثي تكاملي يجمع بين العدالة التنظيمية بأبعادها الأربعة وبيئة العمل كمتغيرات مستقلة، والرضا الوظيفي كمتغير تابع أحادي المحور، وتطبيقه ميدانياً في سياق تنظيمي حكومي سعودي لم يُدرس من قبل</w:t>
      </w:r>
      <w:r w:rsidRPr="00992572">
        <w:rPr>
          <w:rFonts w:ascii="Simplified Arabic" w:hAnsi="Simplified Arabic" w:cs="Simplified Arabic"/>
          <w:color w:val="000000" w:themeColor="text1"/>
          <w:sz w:val="28"/>
          <w:szCs w:val="28"/>
        </w:rPr>
        <w:t>.</w:t>
      </w:r>
      <w:bookmarkEnd w:id="16"/>
    </w:p>
    <w:p w14:paraId="2FDAA924" w14:textId="77777777" w:rsidR="009C56D4" w:rsidRPr="00992572" w:rsidRDefault="009C56D4" w:rsidP="009C56D4">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17" w:name="_Toc233929278"/>
      <w:bookmarkStart w:id="18" w:name="_Toc169790502"/>
      <w:bookmarkEnd w:id="13"/>
      <w:r w:rsidRPr="00992572">
        <w:rPr>
          <w:rFonts w:ascii="Simplified Arabic" w:eastAsia="Times New Roman" w:hAnsi="Simplified Arabic" w:cs="Simplified Arabic"/>
          <w:b/>
          <w:bCs/>
          <w:color w:val="000000" w:themeColor="text1"/>
          <w:kern w:val="0"/>
          <w:sz w:val="36"/>
          <w:szCs w:val="36"/>
          <w:rtl/>
          <w14:ligatures w14:val="none"/>
        </w:rPr>
        <w:t>9.1 المنطلقات النظرية للدراسة</w:t>
      </w:r>
      <w:bookmarkEnd w:id="17"/>
    </w:p>
    <w:p w14:paraId="32A9248D" w14:textId="72978A4A" w:rsidR="009C56D4" w:rsidRPr="00992572" w:rsidRDefault="009C56D4" w:rsidP="009C56D4">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992572">
        <w:rPr>
          <w:rFonts w:ascii="Simplified Arabic" w:eastAsia="Times New Roman" w:hAnsi="Simplified Arabic" w:cs="Simplified Arabic"/>
          <w:b/>
          <w:bCs/>
          <w:color w:val="000000" w:themeColor="text1"/>
          <w:kern w:val="0"/>
          <w:sz w:val="32"/>
          <w:szCs w:val="32"/>
          <w:rtl/>
          <w14:ligatures w14:val="none"/>
        </w:rPr>
        <w:t>أولاً: العدالة التنظيمية (</w:t>
      </w:r>
      <w:r w:rsidRPr="00992572">
        <w:rPr>
          <w:rFonts w:ascii="Simplified Arabic" w:eastAsia="Times New Roman" w:hAnsi="Simplified Arabic" w:cs="Simplified Arabic"/>
          <w:b/>
          <w:bCs/>
          <w:color w:val="000000" w:themeColor="text1"/>
          <w:kern w:val="0"/>
          <w:sz w:val="32"/>
          <w:szCs w:val="32"/>
          <w14:ligatures w14:val="none"/>
        </w:rPr>
        <w:t>Organizational Justice</w:t>
      </w:r>
      <w:r w:rsidRPr="00992572">
        <w:rPr>
          <w:rFonts w:ascii="Simplified Arabic" w:eastAsia="Times New Roman" w:hAnsi="Simplified Arabic" w:cs="Simplified Arabic"/>
          <w:b/>
          <w:bCs/>
          <w:color w:val="000000" w:themeColor="text1"/>
          <w:kern w:val="0"/>
          <w:sz w:val="32"/>
          <w:szCs w:val="32"/>
          <w:rtl/>
          <w14:ligatures w14:val="none"/>
        </w:rPr>
        <w:t>)</w:t>
      </w:r>
    </w:p>
    <w:p w14:paraId="05EA1922" w14:textId="77777777" w:rsidR="004D44EA" w:rsidRPr="00992572" w:rsidRDefault="004D44EA" w:rsidP="009C56D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92572">
        <w:rPr>
          <w:rFonts w:ascii="Simplified Arabic" w:eastAsia="Times New Roman" w:hAnsi="Simplified Arabic" w:cs="Simplified Arabic"/>
          <w:color w:val="000000" w:themeColor="text1"/>
          <w:kern w:val="0"/>
          <w:sz w:val="28"/>
          <w:szCs w:val="28"/>
          <w:rtl/>
          <w14:ligatures w14:val="none"/>
        </w:rPr>
        <w:t>يُعدّ مفهوم العدالة التنظيمية من المفاهيم المحورية في حقل السلوك التنظيمي وإدارة الموارد البشرية، وقد تبلورت جذوره النظرية الأولى مع نظرية العدالة</w:t>
      </w:r>
      <w:r w:rsidRPr="00992572">
        <w:rPr>
          <w:rFonts w:ascii="Simplified Arabic" w:eastAsia="Times New Roman" w:hAnsi="Simplified Arabic" w:cs="Simplified Arabic"/>
          <w:color w:val="000000" w:themeColor="text1"/>
          <w:kern w:val="0"/>
          <w:sz w:val="28"/>
          <w:szCs w:val="28"/>
          <w14:ligatures w14:val="none"/>
        </w:rPr>
        <w:t xml:space="preserve"> (Equity Theory) </w:t>
      </w:r>
      <w:r w:rsidRPr="00992572">
        <w:rPr>
          <w:rFonts w:ascii="Simplified Arabic" w:eastAsia="Times New Roman" w:hAnsi="Simplified Arabic" w:cs="Simplified Arabic"/>
          <w:color w:val="000000" w:themeColor="text1"/>
          <w:kern w:val="0"/>
          <w:sz w:val="28"/>
          <w:szCs w:val="28"/>
          <w:rtl/>
          <w14:ligatures w14:val="none"/>
        </w:rPr>
        <w:t>التي طرحها آدمز</w:t>
      </w:r>
      <w:r w:rsidRPr="00992572">
        <w:rPr>
          <w:rFonts w:ascii="Simplified Arabic" w:eastAsia="Times New Roman" w:hAnsi="Simplified Arabic" w:cs="Simplified Arabic"/>
          <w:color w:val="000000" w:themeColor="text1"/>
          <w:kern w:val="0"/>
          <w:sz w:val="28"/>
          <w:szCs w:val="28"/>
          <w14:ligatures w14:val="none"/>
        </w:rPr>
        <w:t xml:space="preserve"> (Adams, 1963) </w:t>
      </w:r>
      <w:r w:rsidRPr="00992572">
        <w:rPr>
          <w:rFonts w:ascii="Simplified Arabic" w:eastAsia="Times New Roman" w:hAnsi="Simplified Arabic" w:cs="Simplified Arabic"/>
          <w:color w:val="000000" w:themeColor="text1"/>
          <w:kern w:val="0"/>
          <w:sz w:val="28"/>
          <w:szCs w:val="28"/>
          <w:rtl/>
          <w14:ligatures w14:val="none"/>
        </w:rPr>
        <w:t xml:space="preserve">والتي تقوم على فكرة أن الأفراد يقارنون بين نسبة مدخلاتهم إلى مخرجاتهم مع نسبة مدخلات الآخرين إلى مخرجاتهم، فإذا أدركوا وجود توازن وإنصاف في هذه المقارنة شعروا بالعدالة والرضا، وإذا أدركوا اختلالاً فيها نشأ لديهم شعور بالظلم وعدم الرضا. وقد تطور هذا المفهوم تطوراً ملحوظاً عبر العقود اللاحقة، حيث أسهمت إسهامات </w:t>
      </w:r>
      <w:proofErr w:type="spellStart"/>
      <w:r w:rsidRPr="00992572">
        <w:rPr>
          <w:rFonts w:ascii="Simplified Arabic" w:eastAsia="Times New Roman" w:hAnsi="Simplified Arabic" w:cs="Simplified Arabic"/>
          <w:color w:val="000000" w:themeColor="text1"/>
          <w:kern w:val="0"/>
          <w:sz w:val="28"/>
          <w:szCs w:val="28"/>
          <w:rtl/>
          <w14:ligatures w14:val="none"/>
        </w:rPr>
        <w:t>ثيبو</w:t>
      </w:r>
      <w:proofErr w:type="spellEnd"/>
      <w:r w:rsidRPr="00992572">
        <w:rPr>
          <w:rFonts w:ascii="Simplified Arabic" w:eastAsia="Times New Roman" w:hAnsi="Simplified Arabic" w:cs="Simplified Arabic"/>
          <w:color w:val="000000" w:themeColor="text1"/>
          <w:kern w:val="0"/>
          <w:sz w:val="28"/>
          <w:szCs w:val="28"/>
          <w:rtl/>
          <w14:ligatures w14:val="none"/>
        </w:rPr>
        <w:t xml:space="preserve"> </w:t>
      </w:r>
      <w:proofErr w:type="spellStart"/>
      <w:r w:rsidRPr="00992572">
        <w:rPr>
          <w:rFonts w:ascii="Simplified Arabic" w:eastAsia="Times New Roman" w:hAnsi="Simplified Arabic" w:cs="Simplified Arabic"/>
          <w:color w:val="000000" w:themeColor="text1"/>
          <w:kern w:val="0"/>
          <w:sz w:val="28"/>
          <w:szCs w:val="28"/>
          <w:rtl/>
          <w14:ligatures w14:val="none"/>
        </w:rPr>
        <w:t>وووكر</w:t>
      </w:r>
      <w:proofErr w:type="spellEnd"/>
      <w:r w:rsidRPr="00992572">
        <w:rPr>
          <w:rFonts w:ascii="Simplified Arabic" w:eastAsia="Times New Roman" w:hAnsi="Simplified Arabic" w:cs="Simplified Arabic"/>
          <w:color w:val="000000" w:themeColor="text1"/>
          <w:kern w:val="0"/>
          <w:sz w:val="28"/>
          <w:szCs w:val="28"/>
          <w14:ligatures w14:val="none"/>
        </w:rPr>
        <w:t xml:space="preserve"> (Thibaut &amp; Walker, 1975) </w:t>
      </w:r>
      <w:r w:rsidRPr="00992572">
        <w:rPr>
          <w:rFonts w:ascii="Simplified Arabic" w:eastAsia="Times New Roman" w:hAnsi="Simplified Arabic" w:cs="Simplified Arabic"/>
          <w:color w:val="000000" w:themeColor="text1"/>
          <w:kern w:val="0"/>
          <w:sz w:val="28"/>
          <w:szCs w:val="28"/>
          <w:rtl/>
          <w14:ligatures w14:val="none"/>
        </w:rPr>
        <w:t xml:space="preserve">في إرساء مفهوم العدالة الإجرائية من خلال أبحاثهما في مجال الإجراءات القانونية، ثم جاء </w:t>
      </w:r>
      <w:proofErr w:type="spellStart"/>
      <w:r w:rsidRPr="00992572">
        <w:rPr>
          <w:rFonts w:ascii="Simplified Arabic" w:eastAsia="Times New Roman" w:hAnsi="Simplified Arabic" w:cs="Simplified Arabic"/>
          <w:color w:val="000000" w:themeColor="text1"/>
          <w:kern w:val="0"/>
          <w:sz w:val="28"/>
          <w:szCs w:val="28"/>
          <w:rtl/>
          <w14:ligatures w14:val="none"/>
        </w:rPr>
        <w:t>بيز</w:t>
      </w:r>
      <w:proofErr w:type="spellEnd"/>
      <w:r w:rsidRPr="00992572">
        <w:rPr>
          <w:rFonts w:ascii="Simplified Arabic" w:eastAsia="Times New Roman" w:hAnsi="Simplified Arabic" w:cs="Simplified Arabic"/>
          <w:color w:val="000000" w:themeColor="text1"/>
          <w:kern w:val="0"/>
          <w:sz w:val="28"/>
          <w:szCs w:val="28"/>
          <w:rtl/>
          <w14:ligatures w14:val="none"/>
        </w:rPr>
        <w:t xml:space="preserve"> </w:t>
      </w:r>
      <w:proofErr w:type="spellStart"/>
      <w:r w:rsidRPr="00992572">
        <w:rPr>
          <w:rFonts w:ascii="Simplified Arabic" w:eastAsia="Times New Roman" w:hAnsi="Simplified Arabic" w:cs="Simplified Arabic"/>
          <w:color w:val="000000" w:themeColor="text1"/>
          <w:kern w:val="0"/>
          <w:sz w:val="28"/>
          <w:szCs w:val="28"/>
          <w:rtl/>
          <w14:ligatures w14:val="none"/>
        </w:rPr>
        <w:t>ومواغ</w:t>
      </w:r>
      <w:proofErr w:type="spellEnd"/>
      <w:r w:rsidRPr="00992572">
        <w:rPr>
          <w:rFonts w:ascii="Simplified Arabic" w:eastAsia="Times New Roman" w:hAnsi="Simplified Arabic" w:cs="Simplified Arabic"/>
          <w:color w:val="000000" w:themeColor="text1"/>
          <w:kern w:val="0"/>
          <w:sz w:val="28"/>
          <w:szCs w:val="28"/>
          <w14:ligatures w14:val="none"/>
        </w:rPr>
        <w:t xml:space="preserve"> (Bies &amp; Moag, 1986) </w:t>
      </w:r>
      <w:r w:rsidRPr="00992572">
        <w:rPr>
          <w:rFonts w:ascii="Simplified Arabic" w:eastAsia="Times New Roman" w:hAnsi="Simplified Arabic" w:cs="Simplified Arabic"/>
          <w:color w:val="000000" w:themeColor="text1"/>
          <w:kern w:val="0"/>
          <w:sz w:val="28"/>
          <w:szCs w:val="28"/>
          <w:rtl/>
          <w14:ligatures w14:val="none"/>
        </w:rPr>
        <w:t xml:space="preserve">ليضيفا بُعد العدالة التفاعلية الذي يركز على جودة المعاملة الشخصية أثناء تطبيق الإجراءات. وتُوّج هذا التطور النظري بنموذج </w:t>
      </w:r>
      <w:proofErr w:type="spellStart"/>
      <w:r w:rsidRPr="00992572">
        <w:rPr>
          <w:rFonts w:ascii="Simplified Arabic" w:eastAsia="Times New Roman" w:hAnsi="Simplified Arabic" w:cs="Simplified Arabic"/>
          <w:color w:val="000000" w:themeColor="text1"/>
          <w:kern w:val="0"/>
          <w:sz w:val="28"/>
          <w:szCs w:val="28"/>
          <w:rtl/>
          <w14:ligatures w14:val="none"/>
        </w:rPr>
        <w:t>كولكويت</w:t>
      </w:r>
      <w:proofErr w:type="spellEnd"/>
      <w:r w:rsidRPr="00992572">
        <w:rPr>
          <w:rFonts w:ascii="Simplified Arabic" w:eastAsia="Times New Roman" w:hAnsi="Simplified Arabic" w:cs="Simplified Arabic"/>
          <w:color w:val="000000" w:themeColor="text1"/>
          <w:kern w:val="0"/>
          <w:sz w:val="28"/>
          <w:szCs w:val="28"/>
          <w14:ligatures w14:val="none"/>
        </w:rPr>
        <w:t xml:space="preserve"> (Colquitt, 2001) </w:t>
      </w:r>
      <w:r w:rsidRPr="00992572">
        <w:rPr>
          <w:rFonts w:ascii="Simplified Arabic" w:eastAsia="Times New Roman" w:hAnsi="Simplified Arabic" w:cs="Simplified Arabic"/>
          <w:color w:val="000000" w:themeColor="text1"/>
          <w:kern w:val="0"/>
          <w:sz w:val="28"/>
          <w:szCs w:val="28"/>
          <w:rtl/>
          <w14:ligatures w14:val="none"/>
        </w:rPr>
        <w:t>الذي قدّم تصنيفاً رباعياً شاملاً للعدالة التنظيمية يضم العدالة التوزيعية والإجرائية والتفاعلية والمعلوماتية، وهو النموذج الذي تتبناه هذه الدراسة في إطارها النظري</w:t>
      </w:r>
      <w:r w:rsidRPr="00992572">
        <w:rPr>
          <w:rFonts w:ascii="Simplified Arabic" w:eastAsia="Times New Roman" w:hAnsi="Simplified Arabic" w:cs="Simplified Arabic"/>
          <w:color w:val="000000" w:themeColor="text1"/>
          <w:kern w:val="0"/>
          <w:sz w:val="28"/>
          <w:szCs w:val="28"/>
          <w14:ligatures w14:val="none"/>
        </w:rPr>
        <w:t>.</w:t>
      </w:r>
    </w:p>
    <w:p w14:paraId="00D2E900" w14:textId="77777777" w:rsidR="004D44EA" w:rsidRPr="00992572" w:rsidRDefault="004D44EA" w:rsidP="009C56D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92572">
        <w:rPr>
          <w:rFonts w:ascii="Simplified Arabic" w:eastAsia="Times New Roman" w:hAnsi="Simplified Arabic" w:cs="Simplified Arabic"/>
          <w:color w:val="000000" w:themeColor="text1"/>
          <w:kern w:val="0"/>
          <w:sz w:val="28"/>
          <w:szCs w:val="28"/>
          <w:rtl/>
          <w14:ligatures w14:val="none"/>
        </w:rPr>
        <w:lastRenderedPageBreak/>
        <w:t>وتُعرّف العدالة التنظيمية إجرائياً في هذه الدراسة بأنها إدراكات موظفي وزارة البيئة والمياه والزراعة بالمملكة العربية السعودية لمدى الإنصاف والعدالة في الممارسات التنظيمية السائدة في الوزارة، وتُقاس من خلال أربعة أبعاد هي</w:t>
      </w:r>
      <w:r w:rsidRPr="00992572">
        <w:rPr>
          <w:rFonts w:ascii="Simplified Arabic" w:eastAsia="Times New Roman" w:hAnsi="Simplified Arabic" w:cs="Simplified Arabic"/>
          <w:color w:val="000000" w:themeColor="text1"/>
          <w:kern w:val="0"/>
          <w:sz w:val="28"/>
          <w:szCs w:val="28"/>
          <w14:ligatures w14:val="none"/>
        </w:rPr>
        <w:t>:</w:t>
      </w:r>
    </w:p>
    <w:p w14:paraId="36414898" w14:textId="77777777" w:rsidR="004D44EA" w:rsidRPr="00992572" w:rsidRDefault="004D44EA" w:rsidP="009C56D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92572">
        <w:rPr>
          <w:rFonts w:ascii="Simplified Arabic" w:eastAsia="Times New Roman" w:hAnsi="Simplified Arabic" w:cs="Simplified Arabic"/>
          <w:color w:val="000000" w:themeColor="text1"/>
          <w:kern w:val="0"/>
          <w:sz w:val="28"/>
          <w:szCs w:val="28"/>
          <w:rtl/>
          <w14:ligatures w14:val="none"/>
        </w:rPr>
        <w:t>العدالة التوزيعية</w:t>
      </w:r>
      <w:r w:rsidRPr="00992572">
        <w:rPr>
          <w:rFonts w:ascii="Simplified Arabic" w:eastAsia="Times New Roman" w:hAnsi="Simplified Arabic" w:cs="Simplified Arabic"/>
          <w:color w:val="000000" w:themeColor="text1"/>
          <w:kern w:val="0"/>
          <w:sz w:val="28"/>
          <w:szCs w:val="28"/>
          <w14:ligatures w14:val="none"/>
        </w:rPr>
        <w:t xml:space="preserve"> (Distributive Justice): </w:t>
      </w:r>
      <w:r w:rsidRPr="00992572">
        <w:rPr>
          <w:rFonts w:ascii="Simplified Arabic" w:eastAsia="Times New Roman" w:hAnsi="Simplified Arabic" w:cs="Simplified Arabic"/>
          <w:color w:val="000000" w:themeColor="text1"/>
          <w:kern w:val="0"/>
          <w:sz w:val="28"/>
          <w:szCs w:val="28"/>
          <w:rtl/>
          <w14:ligatures w14:val="none"/>
        </w:rPr>
        <w:t>وتُشير إلى إدراك الموظفين لمدى عدالة وإنصاف المخرجات والمكافآت والحوافز التي يحصلون عليها مقارنة بما يبذلونه من جهد ومؤهلات وخبرات، وبما يحصل عليه زملاؤهم في مواقع وظيفية مماثلة. ويستند هذا البُعد نظرياً إلى نظرية العدالة لآدمز التي تؤكد أن الأفراد يسعون إلى تحقيق التوازن بين مدخلاتهم ومخرجاتهم في إطار مقارنات اجتماعية مستمرة (الكعبي، 2023)</w:t>
      </w:r>
      <w:r w:rsidRPr="00992572">
        <w:rPr>
          <w:rFonts w:ascii="Simplified Arabic" w:eastAsia="Times New Roman" w:hAnsi="Simplified Arabic" w:cs="Simplified Arabic"/>
          <w:color w:val="000000" w:themeColor="text1"/>
          <w:kern w:val="0"/>
          <w:sz w:val="28"/>
          <w:szCs w:val="28"/>
          <w14:ligatures w14:val="none"/>
        </w:rPr>
        <w:t>.</w:t>
      </w:r>
    </w:p>
    <w:p w14:paraId="018AAD6A" w14:textId="77777777" w:rsidR="004D44EA" w:rsidRPr="00992572" w:rsidRDefault="004D44EA" w:rsidP="009C56D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92572">
        <w:rPr>
          <w:rFonts w:ascii="Simplified Arabic" w:eastAsia="Times New Roman" w:hAnsi="Simplified Arabic" w:cs="Simplified Arabic"/>
          <w:color w:val="000000" w:themeColor="text1"/>
          <w:kern w:val="0"/>
          <w:sz w:val="28"/>
          <w:szCs w:val="28"/>
          <w:rtl/>
          <w14:ligatures w14:val="none"/>
        </w:rPr>
        <w:t>العدالة الإجرائية</w:t>
      </w:r>
      <w:r w:rsidRPr="00992572">
        <w:rPr>
          <w:rFonts w:ascii="Simplified Arabic" w:eastAsia="Times New Roman" w:hAnsi="Simplified Arabic" w:cs="Simplified Arabic"/>
          <w:color w:val="000000" w:themeColor="text1"/>
          <w:kern w:val="0"/>
          <w:sz w:val="28"/>
          <w:szCs w:val="28"/>
          <w14:ligatures w14:val="none"/>
        </w:rPr>
        <w:t xml:space="preserve"> (Procedural Justice): </w:t>
      </w:r>
      <w:r w:rsidRPr="00992572">
        <w:rPr>
          <w:rFonts w:ascii="Simplified Arabic" w:eastAsia="Times New Roman" w:hAnsi="Simplified Arabic" w:cs="Simplified Arabic"/>
          <w:color w:val="000000" w:themeColor="text1"/>
          <w:kern w:val="0"/>
          <w:sz w:val="28"/>
          <w:szCs w:val="28"/>
          <w:rtl/>
          <w14:ligatures w14:val="none"/>
        </w:rPr>
        <w:t xml:space="preserve">وتُشير إلى إدراك الموظفين لمدى عدالة ونزاهة وشفافية الإجراءات والسياسات والقواعد المتبعة في الوزارة لاتخاذ القرارات المتعلقة بتوزيع الموارد والمكافآت والترقيات والتقييم. ويرتبط هذا البُعد بمعايير </w:t>
      </w:r>
      <w:proofErr w:type="spellStart"/>
      <w:r w:rsidRPr="00992572">
        <w:rPr>
          <w:rFonts w:ascii="Simplified Arabic" w:eastAsia="Times New Roman" w:hAnsi="Simplified Arabic" w:cs="Simplified Arabic"/>
          <w:color w:val="000000" w:themeColor="text1"/>
          <w:kern w:val="0"/>
          <w:sz w:val="28"/>
          <w:szCs w:val="28"/>
          <w:rtl/>
          <w14:ligatures w14:val="none"/>
        </w:rPr>
        <w:t>ليفنثال</w:t>
      </w:r>
      <w:proofErr w:type="spellEnd"/>
      <w:r w:rsidRPr="00992572">
        <w:rPr>
          <w:rFonts w:ascii="Simplified Arabic" w:eastAsia="Times New Roman" w:hAnsi="Simplified Arabic" w:cs="Simplified Arabic"/>
          <w:color w:val="000000" w:themeColor="text1"/>
          <w:kern w:val="0"/>
          <w:sz w:val="28"/>
          <w:szCs w:val="28"/>
          <w:rtl/>
          <w14:ligatures w14:val="none"/>
        </w:rPr>
        <w:t xml:space="preserve"> </w:t>
      </w:r>
      <w:r w:rsidRPr="00992572">
        <w:rPr>
          <w:rFonts w:ascii="Simplified Arabic" w:eastAsia="Times New Roman" w:hAnsi="Simplified Arabic" w:cs="Simplified Arabic"/>
          <w:color w:val="000000" w:themeColor="text1"/>
          <w:kern w:val="0"/>
          <w:sz w:val="28"/>
          <w:szCs w:val="28"/>
          <w14:ligatures w14:val="none"/>
        </w:rPr>
        <w:t xml:space="preserve">(Leventhal, 1980) </w:t>
      </w:r>
      <w:r w:rsidRPr="00992572">
        <w:rPr>
          <w:rFonts w:ascii="Simplified Arabic" w:eastAsia="Times New Roman" w:hAnsi="Simplified Arabic" w:cs="Simplified Arabic"/>
          <w:color w:val="000000" w:themeColor="text1"/>
          <w:kern w:val="0"/>
          <w:sz w:val="28"/>
          <w:szCs w:val="28"/>
          <w:rtl/>
          <w14:ligatures w14:val="none"/>
        </w:rPr>
        <w:t>الستة للعدالة الإجرائية والتي تشمل الاتساق وعدم التحيز والدقة وقابلية التصحيح والتمثيل والأخلاقية (</w:t>
      </w:r>
      <w:proofErr w:type="spellStart"/>
      <w:r w:rsidRPr="00992572">
        <w:rPr>
          <w:rFonts w:ascii="Simplified Arabic" w:eastAsia="Times New Roman" w:hAnsi="Simplified Arabic" w:cs="Simplified Arabic"/>
          <w:color w:val="000000" w:themeColor="text1"/>
          <w:kern w:val="0"/>
          <w:sz w:val="28"/>
          <w:szCs w:val="28"/>
          <w:rtl/>
          <w14:ligatures w14:val="none"/>
        </w:rPr>
        <w:t>بوغليطة</w:t>
      </w:r>
      <w:proofErr w:type="spellEnd"/>
      <w:r w:rsidRPr="00992572">
        <w:rPr>
          <w:rFonts w:ascii="Simplified Arabic" w:eastAsia="Times New Roman" w:hAnsi="Simplified Arabic" w:cs="Simplified Arabic"/>
          <w:color w:val="000000" w:themeColor="text1"/>
          <w:kern w:val="0"/>
          <w:sz w:val="28"/>
          <w:szCs w:val="28"/>
          <w:rtl/>
          <w14:ligatures w14:val="none"/>
        </w:rPr>
        <w:t xml:space="preserve"> وآخرون، 2021)</w:t>
      </w:r>
      <w:r w:rsidRPr="00992572">
        <w:rPr>
          <w:rFonts w:ascii="Simplified Arabic" w:eastAsia="Times New Roman" w:hAnsi="Simplified Arabic" w:cs="Simplified Arabic"/>
          <w:color w:val="000000" w:themeColor="text1"/>
          <w:kern w:val="0"/>
          <w:sz w:val="28"/>
          <w:szCs w:val="28"/>
          <w14:ligatures w14:val="none"/>
        </w:rPr>
        <w:t>.</w:t>
      </w:r>
    </w:p>
    <w:p w14:paraId="402B714F" w14:textId="77777777" w:rsidR="004D44EA" w:rsidRPr="00992572" w:rsidRDefault="004D44EA" w:rsidP="009C56D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92572">
        <w:rPr>
          <w:rFonts w:ascii="Simplified Arabic" w:eastAsia="Times New Roman" w:hAnsi="Simplified Arabic" w:cs="Simplified Arabic"/>
          <w:color w:val="000000" w:themeColor="text1"/>
          <w:kern w:val="0"/>
          <w:sz w:val="28"/>
          <w:szCs w:val="28"/>
          <w:rtl/>
          <w14:ligatures w14:val="none"/>
        </w:rPr>
        <w:t>العدالة التفاعلية</w:t>
      </w:r>
      <w:r w:rsidRPr="00992572">
        <w:rPr>
          <w:rFonts w:ascii="Simplified Arabic" w:eastAsia="Times New Roman" w:hAnsi="Simplified Arabic" w:cs="Simplified Arabic"/>
          <w:color w:val="000000" w:themeColor="text1"/>
          <w:kern w:val="0"/>
          <w:sz w:val="28"/>
          <w:szCs w:val="28"/>
          <w14:ligatures w14:val="none"/>
        </w:rPr>
        <w:t xml:space="preserve"> (Interactional Justice): </w:t>
      </w:r>
      <w:r w:rsidRPr="00992572">
        <w:rPr>
          <w:rFonts w:ascii="Simplified Arabic" w:eastAsia="Times New Roman" w:hAnsi="Simplified Arabic" w:cs="Simplified Arabic"/>
          <w:color w:val="000000" w:themeColor="text1"/>
          <w:kern w:val="0"/>
          <w:sz w:val="28"/>
          <w:szCs w:val="28"/>
          <w:rtl/>
          <w14:ligatures w14:val="none"/>
        </w:rPr>
        <w:t xml:space="preserve">وتُشير إلى إدراك الموظفين لمدى العدالة في أسلوب التعامل الشخصي بين الرؤساء والمرؤوسين أثناء تطبيق الإجراءات التنظيمية واتخاذ القرارات، من حيث الاحترام والتقدير واللباقة والصدق في التواصل. ويؤكد هذا البُعد أن الموظفين لا يهتمون فقط بعدالة النتائج والإجراءات، بل يولون اهتماماً بالغاً لطريقة معاملتهم خلال تنفيذ هذه الإجراءات (جبريل </w:t>
      </w:r>
      <w:proofErr w:type="spellStart"/>
      <w:r w:rsidRPr="00992572">
        <w:rPr>
          <w:rFonts w:ascii="Simplified Arabic" w:eastAsia="Times New Roman" w:hAnsi="Simplified Arabic" w:cs="Simplified Arabic"/>
          <w:color w:val="000000" w:themeColor="text1"/>
          <w:kern w:val="0"/>
          <w:sz w:val="28"/>
          <w:szCs w:val="28"/>
          <w:rtl/>
          <w14:ligatures w14:val="none"/>
        </w:rPr>
        <w:t>وفكرون</w:t>
      </w:r>
      <w:proofErr w:type="spellEnd"/>
      <w:r w:rsidRPr="00992572">
        <w:rPr>
          <w:rFonts w:ascii="Simplified Arabic" w:eastAsia="Times New Roman" w:hAnsi="Simplified Arabic" w:cs="Simplified Arabic"/>
          <w:color w:val="000000" w:themeColor="text1"/>
          <w:kern w:val="0"/>
          <w:sz w:val="28"/>
          <w:szCs w:val="28"/>
          <w:rtl/>
          <w14:ligatures w14:val="none"/>
        </w:rPr>
        <w:t>، 2022)</w:t>
      </w:r>
      <w:r w:rsidRPr="00992572">
        <w:rPr>
          <w:rFonts w:ascii="Simplified Arabic" w:eastAsia="Times New Roman" w:hAnsi="Simplified Arabic" w:cs="Simplified Arabic"/>
          <w:color w:val="000000" w:themeColor="text1"/>
          <w:kern w:val="0"/>
          <w:sz w:val="28"/>
          <w:szCs w:val="28"/>
          <w14:ligatures w14:val="none"/>
        </w:rPr>
        <w:t>.</w:t>
      </w:r>
    </w:p>
    <w:p w14:paraId="5DA6A736" w14:textId="77777777" w:rsidR="004D44EA" w:rsidRPr="00992572" w:rsidRDefault="004D44EA" w:rsidP="009C56D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92572">
        <w:rPr>
          <w:rFonts w:ascii="Simplified Arabic" w:eastAsia="Times New Roman" w:hAnsi="Simplified Arabic" w:cs="Simplified Arabic"/>
          <w:color w:val="000000" w:themeColor="text1"/>
          <w:kern w:val="0"/>
          <w:sz w:val="28"/>
          <w:szCs w:val="28"/>
          <w:rtl/>
          <w14:ligatures w14:val="none"/>
        </w:rPr>
        <w:t>العدالة المعلوماتية</w:t>
      </w:r>
      <w:r w:rsidRPr="00992572">
        <w:rPr>
          <w:rFonts w:ascii="Simplified Arabic" w:eastAsia="Times New Roman" w:hAnsi="Simplified Arabic" w:cs="Simplified Arabic"/>
          <w:color w:val="000000" w:themeColor="text1"/>
          <w:kern w:val="0"/>
          <w:sz w:val="28"/>
          <w:szCs w:val="28"/>
          <w14:ligatures w14:val="none"/>
        </w:rPr>
        <w:t xml:space="preserve"> (Informational Justice): </w:t>
      </w:r>
      <w:r w:rsidRPr="00992572">
        <w:rPr>
          <w:rFonts w:ascii="Simplified Arabic" w:eastAsia="Times New Roman" w:hAnsi="Simplified Arabic" w:cs="Simplified Arabic"/>
          <w:color w:val="000000" w:themeColor="text1"/>
          <w:kern w:val="0"/>
          <w:sz w:val="28"/>
          <w:szCs w:val="28"/>
          <w:rtl/>
          <w14:ligatures w14:val="none"/>
        </w:rPr>
        <w:t>وتُشير إلى إدراك الموظفين لمدى كفاية وملاءمة وصدق المعلومات والتفسيرات والمبررات التي تقدمها الإدارة حول القرارات التنظيمية وأسبابها وحيثياتها</w:t>
      </w:r>
      <w:r w:rsidRPr="00992572">
        <w:rPr>
          <w:rFonts w:ascii="Simplified Arabic" w:eastAsia="Times New Roman" w:hAnsi="Simplified Arabic" w:cs="Simplified Arabic"/>
          <w:color w:val="000000" w:themeColor="text1"/>
          <w:kern w:val="0"/>
          <w:sz w:val="28"/>
          <w:szCs w:val="28"/>
          <w14:ligatures w14:val="none"/>
        </w:rPr>
        <w:t xml:space="preserve">. </w:t>
      </w:r>
      <w:r w:rsidRPr="00992572">
        <w:rPr>
          <w:rFonts w:ascii="Simplified Arabic" w:eastAsia="Times New Roman" w:hAnsi="Simplified Arabic" w:cs="Simplified Arabic"/>
          <w:color w:val="000000" w:themeColor="text1"/>
          <w:kern w:val="0"/>
          <w:sz w:val="28"/>
          <w:szCs w:val="28"/>
          <w:rtl/>
          <w14:ligatures w14:val="none"/>
        </w:rPr>
        <w:t xml:space="preserve">ويُعدّ هذا البُعد امتداداً حديثاً نسبياً ضمن أدبيات العدالة التنظيمية، وقد أفرده </w:t>
      </w:r>
      <w:proofErr w:type="spellStart"/>
      <w:r w:rsidRPr="00992572">
        <w:rPr>
          <w:rFonts w:ascii="Simplified Arabic" w:eastAsia="Times New Roman" w:hAnsi="Simplified Arabic" w:cs="Simplified Arabic"/>
          <w:color w:val="000000" w:themeColor="text1"/>
          <w:kern w:val="0"/>
          <w:sz w:val="28"/>
          <w:szCs w:val="28"/>
          <w:rtl/>
          <w14:ligatures w14:val="none"/>
        </w:rPr>
        <w:t>كولكويت</w:t>
      </w:r>
      <w:proofErr w:type="spellEnd"/>
      <w:r w:rsidRPr="00992572">
        <w:rPr>
          <w:rFonts w:ascii="Simplified Arabic" w:eastAsia="Times New Roman" w:hAnsi="Simplified Arabic" w:cs="Simplified Arabic"/>
          <w:color w:val="000000" w:themeColor="text1"/>
          <w:kern w:val="0"/>
          <w:sz w:val="28"/>
          <w:szCs w:val="28"/>
          <w:rtl/>
          <w14:ligatures w14:val="none"/>
        </w:rPr>
        <w:t xml:space="preserve"> كبُعد مستقل عن العدالة التفاعلية نظراً لتمايزه في التأثير على اتجاهات الموظفين وسلوكياتهم</w:t>
      </w:r>
      <w:r w:rsidRPr="00992572">
        <w:rPr>
          <w:rFonts w:ascii="Simplified Arabic" w:eastAsia="Times New Roman" w:hAnsi="Simplified Arabic" w:cs="Simplified Arabic"/>
          <w:color w:val="000000" w:themeColor="text1"/>
          <w:kern w:val="0"/>
          <w:sz w:val="28"/>
          <w:szCs w:val="28"/>
          <w14:ligatures w14:val="none"/>
        </w:rPr>
        <w:t xml:space="preserve"> (</w:t>
      </w:r>
      <w:proofErr w:type="spellStart"/>
      <w:r w:rsidRPr="00992572">
        <w:rPr>
          <w:rFonts w:ascii="Simplified Arabic" w:eastAsia="Times New Roman" w:hAnsi="Simplified Arabic" w:cs="Simplified Arabic"/>
          <w:color w:val="000000" w:themeColor="text1"/>
          <w:kern w:val="0"/>
          <w:sz w:val="28"/>
          <w:szCs w:val="28"/>
          <w14:ligatures w14:val="none"/>
        </w:rPr>
        <w:t>Suifan</w:t>
      </w:r>
      <w:proofErr w:type="spellEnd"/>
      <w:r w:rsidRPr="00992572">
        <w:rPr>
          <w:rFonts w:ascii="Simplified Arabic" w:eastAsia="Times New Roman" w:hAnsi="Simplified Arabic" w:cs="Simplified Arabic"/>
          <w:color w:val="000000" w:themeColor="text1"/>
          <w:kern w:val="0"/>
          <w:sz w:val="28"/>
          <w:szCs w:val="28"/>
          <w14:ligatures w14:val="none"/>
        </w:rPr>
        <w:t xml:space="preserve"> et al., 2017).</w:t>
      </w:r>
    </w:p>
    <w:p w14:paraId="5D699ACE" w14:textId="77777777" w:rsidR="004D44EA" w:rsidRPr="00992572" w:rsidRDefault="004D44EA" w:rsidP="009C56D4">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19" w:name="_Toc224217638"/>
      <w:r w:rsidRPr="00992572">
        <w:rPr>
          <w:rFonts w:ascii="Simplified Arabic" w:eastAsia="Times New Roman" w:hAnsi="Simplified Arabic" w:cs="Simplified Arabic"/>
          <w:b/>
          <w:bCs/>
          <w:color w:val="000000" w:themeColor="text1"/>
          <w:kern w:val="0"/>
          <w:sz w:val="32"/>
          <w:szCs w:val="32"/>
          <w:rtl/>
          <w14:ligatures w14:val="none"/>
        </w:rPr>
        <w:t>ثانياً: بيئة العمل</w:t>
      </w:r>
      <w:r w:rsidRPr="00992572">
        <w:rPr>
          <w:rFonts w:ascii="Simplified Arabic" w:eastAsia="Times New Roman" w:hAnsi="Simplified Arabic" w:cs="Simplified Arabic"/>
          <w:b/>
          <w:bCs/>
          <w:color w:val="000000" w:themeColor="text1"/>
          <w:kern w:val="0"/>
          <w:sz w:val="32"/>
          <w:szCs w:val="32"/>
          <w14:ligatures w14:val="none"/>
        </w:rPr>
        <w:t xml:space="preserve"> (Work Environment)</w:t>
      </w:r>
      <w:bookmarkEnd w:id="19"/>
    </w:p>
    <w:p w14:paraId="3764C906" w14:textId="77777777" w:rsidR="004D44EA" w:rsidRPr="00992572" w:rsidRDefault="004D44EA" w:rsidP="009C56D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92572">
        <w:rPr>
          <w:rFonts w:ascii="Simplified Arabic" w:eastAsia="Times New Roman" w:hAnsi="Simplified Arabic" w:cs="Simplified Arabic"/>
          <w:color w:val="000000" w:themeColor="text1"/>
          <w:kern w:val="0"/>
          <w:sz w:val="28"/>
          <w:szCs w:val="28"/>
          <w:rtl/>
          <w14:ligatures w14:val="none"/>
        </w:rPr>
        <w:t xml:space="preserve">تُمثل بيئة العمل الإطار الشامل الذي يُحيط بالموظف أثناء أدائه لمهامه الوظيفية، وتشمل مجموعة العوامل والظروف المادية والمعنوية والتنظيمية التي تؤثر في سلوكه واتجاهاته وإنتاجيته. وقد أولت النظريات الإدارية المبكرة اهتماماً خاصاً ببيئة العمل، بدءاً من حركة الإدارة العلمية لتايلور التي ركّزت على الظروف </w:t>
      </w:r>
      <w:r w:rsidRPr="00992572">
        <w:rPr>
          <w:rFonts w:ascii="Simplified Arabic" w:eastAsia="Times New Roman" w:hAnsi="Simplified Arabic" w:cs="Simplified Arabic"/>
          <w:color w:val="000000" w:themeColor="text1"/>
          <w:kern w:val="0"/>
          <w:sz w:val="28"/>
          <w:szCs w:val="28"/>
          <w:rtl/>
          <w14:ligatures w14:val="none"/>
        </w:rPr>
        <w:lastRenderedPageBreak/>
        <w:t>المادية للعمل، مروراً بتجارب هوثورن التي كشفت عن أهمية البُعد الاجتماعي والنفسي في بيئة العمل، وصولاً إلى النظريات المعاصرة التي تنظر إلى بيئة العمل باعتبارها منظومة متكاملة ومتفاعلة العناصر (عثمان وآخرون، 2024)</w:t>
      </w:r>
      <w:r w:rsidRPr="00992572">
        <w:rPr>
          <w:rFonts w:ascii="Simplified Arabic" w:eastAsia="Times New Roman" w:hAnsi="Simplified Arabic" w:cs="Simplified Arabic"/>
          <w:color w:val="000000" w:themeColor="text1"/>
          <w:kern w:val="0"/>
          <w:sz w:val="28"/>
          <w:szCs w:val="28"/>
          <w14:ligatures w14:val="none"/>
        </w:rPr>
        <w:t>.</w:t>
      </w:r>
    </w:p>
    <w:p w14:paraId="3080AC25" w14:textId="19F304E5" w:rsidR="004D44EA" w:rsidRPr="00992572" w:rsidRDefault="004D44EA" w:rsidP="009C56D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92572">
        <w:rPr>
          <w:rFonts w:ascii="Simplified Arabic" w:eastAsia="Times New Roman" w:hAnsi="Simplified Arabic" w:cs="Simplified Arabic"/>
          <w:color w:val="000000" w:themeColor="text1"/>
          <w:kern w:val="0"/>
          <w:sz w:val="28"/>
          <w:szCs w:val="28"/>
          <w:rtl/>
          <w14:ligatures w14:val="none"/>
        </w:rPr>
        <w:t>وتُعرّف بيئة العمل إجرائياً في هذه الدراسة بأنها مجموعة العوامل والظروف المادية والتنظيمية والاجتماعية المحيطة بموظفي وزارة البيئة والمياه والزراعة والتي تؤثر في أدائهم ورضاهم الوظيفي، وتشمل التجهيزات المكتبية والتقنية وعلاقات العمل والمناخ التنظيمي العام السائد في الوزارة. وتستند هذه الدراسة في تناولها لبيئة العمل إلى المنظور التكاملي الذي يرى أن بيئة العمل الفعّالة هي تلك التي توفر التوازن بين متطلبات العمل وموارد الدعم المتاحة للموظف (</w:t>
      </w:r>
      <w:proofErr w:type="spellStart"/>
      <w:r w:rsidRPr="00992572">
        <w:rPr>
          <w:rFonts w:ascii="Simplified Arabic" w:eastAsia="Times New Roman" w:hAnsi="Simplified Arabic" w:cs="Simplified Arabic"/>
          <w:color w:val="000000" w:themeColor="text1"/>
          <w:kern w:val="0"/>
          <w:sz w:val="28"/>
          <w:szCs w:val="28"/>
          <w:rtl/>
          <w14:ligatures w14:val="none"/>
        </w:rPr>
        <w:t>منتوري</w:t>
      </w:r>
      <w:proofErr w:type="spellEnd"/>
      <w:r w:rsidRPr="00992572">
        <w:rPr>
          <w:rFonts w:ascii="Simplified Arabic" w:eastAsia="Times New Roman" w:hAnsi="Simplified Arabic" w:cs="Simplified Arabic"/>
          <w:color w:val="000000" w:themeColor="text1"/>
          <w:kern w:val="0"/>
          <w:sz w:val="28"/>
          <w:szCs w:val="28"/>
          <w:rtl/>
          <w14:ligatures w14:val="none"/>
        </w:rPr>
        <w:t xml:space="preserve"> وطايبي، 2023</w:t>
      </w:r>
      <w:r w:rsidR="00B9124C" w:rsidRPr="00992572">
        <w:rPr>
          <w:rFonts w:ascii="Simplified Arabic" w:eastAsia="Times New Roman" w:hAnsi="Simplified Arabic" w:cs="Simplified Arabic"/>
          <w:color w:val="000000" w:themeColor="text1"/>
          <w:kern w:val="0"/>
          <w:sz w:val="28"/>
          <w:szCs w:val="28"/>
          <w:rtl/>
          <w14:ligatures w14:val="none"/>
        </w:rPr>
        <w:t>)</w:t>
      </w:r>
      <w:r w:rsidRPr="00992572">
        <w:rPr>
          <w:rFonts w:ascii="Simplified Arabic" w:eastAsia="Times New Roman" w:hAnsi="Simplified Arabic" w:cs="Simplified Arabic"/>
          <w:color w:val="000000" w:themeColor="text1"/>
          <w:kern w:val="0"/>
          <w:sz w:val="28"/>
          <w:szCs w:val="28"/>
          <w14:ligatures w14:val="none"/>
        </w:rPr>
        <w:t>.</w:t>
      </w:r>
    </w:p>
    <w:p w14:paraId="5358CD6C" w14:textId="77777777" w:rsidR="004D44EA" w:rsidRPr="00992572" w:rsidRDefault="004D44EA" w:rsidP="009C56D4">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20" w:name="_Toc224217639"/>
      <w:r w:rsidRPr="00992572">
        <w:rPr>
          <w:rFonts w:ascii="Simplified Arabic" w:eastAsia="Times New Roman" w:hAnsi="Simplified Arabic" w:cs="Simplified Arabic"/>
          <w:b/>
          <w:bCs/>
          <w:color w:val="000000" w:themeColor="text1"/>
          <w:kern w:val="0"/>
          <w:sz w:val="32"/>
          <w:szCs w:val="32"/>
          <w:rtl/>
          <w14:ligatures w14:val="none"/>
        </w:rPr>
        <w:t>ثالثاً: الرضا الوظيفي</w:t>
      </w:r>
      <w:r w:rsidRPr="00992572">
        <w:rPr>
          <w:rFonts w:ascii="Simplified Arabic" w:eastAsia="Times New Roman" w:hAnsi="Simplified Arabic" w:cs="Simplified Arabic"/>
          <w:b/>
          <w:bCs/>
          <w:color w:val="000000" w:themeColor="text1"/>
          <w:kern w:val="0"/>
          <w:sz w:val="32"/>
          <w:szCs w:val="32"/>
          <w14:ligatures w14:val="none"/>
        </w:rPr>
        <w:t xml:space="preserve"> (Job Satisfaction)</w:t>
      </w:r>
      <w:bookmarkEnd w:id="20"/>
    </w:p>
    <w:p w14:paraId="10CD9B1A" w14:textId="12D948E6" w:rsidR="004D44EA" w:rsidRPr="00992572" w:rsidRDefault="004D44EA" w:rsidP="009C56D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92572">
        <w:rPr>
          <w:rFonts w:ascii="Simplified Arabic" w:eastAsia="Times New Roman" w:hAnsi="Simplified Arabic" w:cs="Simplified Arabic"/>
          <w:color w:val="000000" w:themeColor="text1"/>
          <w:kern w:val="0"/>
          <w:sz w:val="28"/>
          <w:szCs w:val="28"/>
          <w:rtl/>
          <w14:ligatures w14:val="none"/>
        </w:rPr>
        <w:t>يحتل الرضا الوظيفي مكانة بارزة في أدبيات السلوك التنظيمي، وقد تعددت المداخل النظرية التي تناولته بالدراسة والتحليل. فقد عرّفه لوك</w:t>
      </w:r>
      <w:r w:rsidRPr="00992572">
        <w:rPr>
          <w:rFonts w:ascii="Simplified Arabic" w:eastAsia="Times New Roman" w:hAnsi="Simplified Arabic" w:cs="Simplified Arabic"/>
          <w:color w:val="000000" w:themeColor="text1"/>
          <w:kern w:val="0"/>
          <w:sz w:val="28"/>
          <w:szCs w:val="28"/>
          <w14:ligatures w14:val="none"/>
        </w:rPr>
        <w:t xml:space="preserve"> (Locke, 1976) </w:t>
      </w:r>
      <w:r w:rsidRPr="00992572">
        <w:rPr>
          <w:rFonts w:ascii="Simplified Arabic" w:eastAsia="Times New Roman" w:hAnsi="Simplified Arabic" w:cs="Simplified Arabic"/>
          <w:color w:val="000000" w:themeColor="text1"/>
          <w:kern w:val="0"/>
          <w:sz w:val="28"/>
          <w:szCs w:val="28"/>
          <w:rtl/>
          <w14:ligatures w14:val="none"/>
        </w:rPr>
        <w:t xml:space="preserve">بأنه حالة انفعالية سارّة وإيجابية ناتجة عن تقييم الفرد لوظيفته أو خبراته الوظيفية، فيما نظر إليه </w:t>
      </w:r>
      <w:proofErr w:type="spellStart"/>
      <w:r w:rsidRPr="00992572">
        <w:rPr>
          <w:rFonts w:ascii="Simplified Arabic" w:eastAsia="Times New Roman" w:hAnsi="Simplified Arabic" w:cs="Simplified Arabic"/>
          <w:color w:val="000000" w:themeColor="text1"/>
          <w:kern w:val="0"/>
          <w:sz w:val="28"/>
          <w:szCs w:val="28"/>
          <w:rtl/>
          <w14:ligatures w14:val="none"/>
        </w:rPr>
        <w:t>سبكتور</w:t>
      </w:r>
      <w:proofErr w:type="spellEnd"/>
      <w:r w:rsidRPr="00992572">
        <w:rPr>
          <w:rFonts w:ascii="Simplified Arabic" w:eastAsia="Times New Roman" w:hAnsi="Simplified Arabic" w:cs="Simplified Arabic"/>
          <w:color w:val="000000" w:themeColor="text1"/>
          <w:kern w:val="0"/>
          <w:sz w:val="28"/>
          <w:szCs w:val="28"/>
          <w:rtl/>
          <w14:ligatures w14:val="none"/>
        </w:rPr>
        <w:t xml:space="preserve"> </w:t>
      </w:r>
      <w:r w:rsidRPr="00992572">
        <w:rPr>
          <w:rFonts w:ascii="Simplified Arabic" w:eastAsia="Times New Roman" w:hAnsi="Simplified Arabic" w:cs="Simplified Arabic"/>
          <w:color w:val="000000" w:themeColor="text1"/>
          <w:kern w:val="0"/>
          <w:sz w:val="28"/>
          <w:szCs w:val="28"/>
          <w14:ligatures w14:val="none"/>
        </w:rPr>
        <w:t xml:space="preserve">(Spector, 1997) </w:t>
      </w:r>
      <w:r w:rsidRPr="00992572">
        <w:rPr>
          <w:rFonts w:ascii="Simplified Arabic" w:eastAsia="Times New Roman" w:hAnsi="Simplified Arabic" w:cs="Simplified Arabic"/>
          <w:color w:val="000000" w:themeColor="text1"/>
          <w:kern w:val="0"/>
          <w:sz w:val="28"/>
          <w:szCs w:val="28"/>
          <w:rtl/>
          <w14:ligatures w14:val="none"/>
        </w:rPr>
        <w:t xml:space="preserve">على أنه مدى شعور الأفراد بالارتياح تجاه وظائفهم وجوانبها المختلفة. وتتعدد النظريات المفسرة للرضا الوظيفي، من بينها نظرية ذات العاملين </w:t>
      </w:r>
      <w:proofErr w:type="spellStart"/>
      <w:r w:rsidRPr="00992572">
        <w:rPr>
          <w:rFonts w:ascii="Simplified Arabic" w:eastAsia="Times New Roman" w:hAnsi="Simplified Arabic" w:cs="Simplified Arabic"/>
          <w:color w:val="000000" w:themeColor="text1"/>
          <w:kern w:val="0"/>
          <w:sz w:val="28"/>
          <w:szCs w:val="28"/>
          <w:rtl/>
          <w14:ligatures w14:val="none"/>
        </w:rPr>
        <w:t>لهيرزبرج</w:t>
      </w:r>
      <w:proofErr w:type="spellEnd"/>
      <w:r w:rsidRPr="00992572">
        <w:rPr>
          <w:rFonts w:ascii="Simplified Arabic" w:eastAsia="Times New Roman" w:hAnsi="Simplified Arabic" w:cs="Simplified Arabic"/>
          <w:color w:val="000000" w:themeColor="text1"/>
          <w:kern w:val="0"/>
          <w:sz w:val="28"/>
          <w:szCs w:val="28"/>
          <w14:ligatures w14:val="none"/>
        </w:rPr>
        <w:t xml:space="preserve"> (Herzberg, 1959) </w:t>
      </w:r>
      <w:r w:rsidRPr="00992572">
        <w:rPr>
          <w:rFonts w:ascii="Simplified Arabic" w:eastAsia="Times New Roman" w:hAnsi="Simplified Arabic" w:cs="Simplified Arabic"/>
          <w:color w:val="000000" w:themeColor="text1"/>
          <w:kern w:val="0"/>
          <w:sz w:val="28"/>
          <w:szCs w:val="28"/>
          <w:rtl/>
          <w14:ligatures w14:val="none"/>
        </w:rPr>
        <w:t xml:space="preserve">التي ميّزت بين العوامل الصحية التي يؤدي غيابها إلى عدم الرضا والعوامل الدافعة التي يؤدي توفرها إلى الرضا، ونظرية الحاجات </w:t>
      </w:r>
      <w:proofErr w:type="spellStart"/>
      <w:r w:rsidRPr="00992572">
        <w:rPr>
          <w:rFonts w:ascii="Simplified Arabic" w:eastAsia="Times New Roman" w:hAnsi="Simplified Arabic" w:cs="Simplified Arabic"/>
          <w:color w:val="000000" w:themeColor="text1"/>
          <w:kern w:val="0"/>
          <w:sz w:val="28"/>
          <w:szCs w:val="28"/>
          <w:rtl/>
          <w14:ligatures w14:val="none"/>
        </w:rPr>
        <w:t>لماسلو</w:t>
      </w:r>
      <w:proofErr w:type="spellEnd"/>
      <w:r w:rsidRPr="00992572">
        <w:rPr>
          <w:rFonts w:ascii="Simplified Arabic" w:eastAsia="Times New Roman" w:hAnsi="Simplified Arabic" w:cs="Simplified Arabic"/>
          <w:color w:val="000000" w:themeColor="text1"/>
          <w:kern w:val="0"/>
          <w:sz w:val="28"/>
          <w:szCs w:val="28"/>
          <w:rtl/>
          <w14:ligatures w14:val="none"/>
        </w:rPr>
        <w:t xml:space="preserve"> التي ربطت الرضا بإشباع الحاجات المتدرجة للفرد </w:t>
      </w:r>
      <w:r w:rsidR="00B9124C" w:rsidRPr="00992572">
        <w:rPr>
          <w:rFonts w:ascii="Simplified Arabic" w:eastAsia="Times New Roman" w:hAnsi="Simplified Arabic" w:cs="Simplified Arabic"/>
          <w:color w:val="000000" w:themeColor="text1"/>
          <w:kern w:val="0"/>
          <w:sz w:val="28"/>
          <w:szCs w:val="28"/>
          <w:rtl/>
          <w14:ligatures w14:val="none"/>
        </w:rPr>
        <w:t>(</w:t>
      </w:r>
      <w:r w:rsidRPr="00992572">
        <w:rPr>
          <w:rFonts w:ascii="Simplified Arabic" w:eastAsia="Times New Roman" w:hAnsi="Simplified Arabic" w:cs="Simplified Arabic"/>
          <w:color w:val="000000" w:themeColor="text1"/>
          <w:kern w:val="0"/>
          <w:sz w:val="28"/>
          <w:szCs w:val="28"/>
          <w:rtl/>
          <w14:ligatures w14:val="none"/>
        </w:rPr>
        <w:t>أحمد وعليان، 2022</w:t>
      </w:r>
      <w:r w:rsidR="00B9124C" w:rsidRPr="00992572">
        <w:rPr>
          <w:rFonts w:ascii="Simplified Arabic" w:eastAsia="Times New Roman" w:hAnsi="Simplified Arabic" w:cs="Simplified Arabic"/>
          <w:color w:val="000000" w:themeColor="text1"/>
          <w:kern w:val="0"/>
          <w:sz w:val="28"/>
          <w:szCs w:val="28"/>
          <w:rtl/>
          <w14:ligatures w14:val="none"/>
        </w:rPr>
        <w:t>)</w:t>
      </w:r>
    </w:p>
    <w:p w14:paraId="3AC3F961" w14:textId="77777777" w:rsidR="004D44EA" w:rsidRPr="00992572" w:rsidRDefault="004D44EA" w:rsidP="009C56D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92572">
        <w:rPr>
          <w:rFonts w:ascii="Simplified Arabic" w:eastAsia="Times New Roman" w:hAnsi="Simplified Arabic" w:cs="Simplified Arabic"/>
          <w:color w:val="000000" w:themeColor="text1"/>
          <w:kern w:val="0"/>
          <w:sz w:val="28"/>
          <w:szCs w:val="28"/>
          <w:rtl/>
          <w14:ligatures w14:val="none"/>
        </w:rPr>
        <w:t>ويُعرّف الرضا الوظيفي إجرائياً في هذه الدراسة بأنه الاتجاه الإيجابي العام الذي يعبّر عنه موظفو وزارة البيئة والمياه والزراعة تجاه وظائفهم وبيئة عملهم، والذي يعكس مدى إشباع العمل لتوقعاتهم واحتياجاتهم المهنية والشخصية. ويُقاس في هذه الدراسة كمتغير تابع أحادي المحور من خلال استجابات أفراد العينة على فقرات الاستبانة المخصصة لذلك</w:t>
      </w:r>
      <w:r w:rsidRPr="00992572">
        <w:rPr>
          <w:rFonts w:ascii="Simplified Arabic" w:eastAsia="Times New Roman" w:hAnsi="Simplified Arabic" w:cs="Simplified Arabic"/>
          <w:color w:val="000000" w:themeColor="text1"/>
          <w:kern w:val="0"/>
          <w:sz w:val="28"/>
          <w:szCs w:val="28"/>
          <w14:ligatures w14:val="none"/>
        </w:rPr>
        <w:t>.</w:t>
      </w:r>
    </w:p>
    <w:p w14:paraId="0B42DC47" w14:textId="77777777" w:rsidR="004D44EA" w:rsidRPr="00992572" w:rsidRDefault="004D44EA" w:rsidP="009C56D4">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21" w:name="_Toc224217640"/>
      <w:r w:rsidRPr="00992572">
        <w:rPr>
          <w:rFonts w:ascii="Simplified Arabic" w:eastAsia="Times New Roman" w:hAnsi="Simplified Arabic" w:cs="Simplified Arabic"/>
          <w:b/>
          <w:bCs/>
          <w:color w:val="000000" w:themeColor="text1"/>
          <w:kern w:val="0"/>
          <w:sz w:val="32"/>
          <w:szCs w:val="32"/>
          <w:rtl/>
          <w14:ligatures w14:val="none"/>
        </w:rPr>
        <w:t>رابعاً: العلاقة النظرية بين متغيرات الدراسة</w:t>
      </w:r>
      <w:bookmarkEnd w:id="21"/>
    </w:p>
    <w:p w14:paraId="1F0941B3" w14:textId="77777777" w:rsidR="004D44EA" w:rsidRPr="00992572" w:rsidRDefault="004D44EA" w:rsidP="009C56D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92572">
        <w:rPr>
          <w:rFonts w:ascii="Simplified Arabic" w:eastAsia="Times New Roman" w:hAnsi="Simplified Arabic" w:cs="Simplified Arabic"/>
          <w:color w:val="000000" w:themeColor="text1"/>
          <w:kern w:val="0"/>
          <w:sz w:val="28"/>
          <w:szCs w:val="28"/>
          <w:rtl/>
          <w14:ligatures w14:val="none"/>
        </w:rPr>
        <w:t>يستند الإطار النظري لهذه الدراسة إلى الافتراض القائل بأن إدراك الموظفين للعدالة التنظيمية بأبعادها الأربعة وتوفر بيئة عمل ملائمة يُسهمان بشكل مباشر في رفع مستوى رضاهم الوظيفي</w:t>
      </w:r>
      <w:r w:rsidRPr="00992572">
        <w:rPr>
          <w:rFonts w:ascii="Simplified Arabic" w:eastAsia="Times New Roman" w:hAnsi="Simplified Arabic" w:cs="Simplified Arabic"/>
          <w:color w:val="000000" w:themeColor="text1"/>
          <w:kern w:val="0"/>
          <w:sz w:val="28"/>
          <w:szCs w:val="28"/>
          <w14:ligatures w14:val="none"/>
        </w:rPr>
        <w:t xml:space="preserve">. </w:t>
      </w:r>
      <w:r w:rsidRPr="00992572">
        <w:rPr>
          <w:rFonts w:ascii="Simplified Arabic" w:eastAsia="Times New Roman" w:hAnsi="Simplified Arabic" w:cs="Simplified Arabic"/>
          <w:color w:val="000000" w:themeColor="text1"/>
          <w:kern w:val="0"/>
          <w:sz w:val="28"/>
          <w:szCs w:val="28"/>
          <w:rtl/>
          <w14:ligatures w14:val="none"/>
        </w:rPr>
        <w:t xml:space="preserve">وتتسق هذه العلاقة </w:t>
      </w:r>
      <w:r w:rsidRPr="00992572">
        <w:rPr>
          <w:rFonts w:ascii="Simplified Arabic" w:eastAsia="Times New Roman" w:hAnsi="Simplified Arabic" w:cs="Simplified Arabic"/>
          <w:color w:val="000000" w:themeColor="text1"/>
          <w:kern w:val="0"/>
          <w:sz w:val="28"/>
          <w:szCs w:val="28"/>
          <w:rtl/>
          <w14:ligatures w14:val="none"/>
        </w:rPr>
        <w:lastRenderedPageBreak/>
        <w:t>مع نظرية التبادل الاجتماعي</w:t>
      </w:r>
      <w:r w:rsidRPr="00992572">
        <w:rPr>
          <w:rFonts w:ascii="Simplified Arabic" w:eastAsia="Times New Roman" w:hAnsi="Simplified Arabic" w:cs="Simplified Arabic"/>
          <w:color w:val="000000" w:themeColor="text1"/>
          <w:kern w:val="0"/>
          <w:sz w:val="28"/>
          <w:szCs w:val="28"/>
          <w14:ligatures w14:val="none"/>
        </w:rPr>
        <w:t xml:space="preserve"> (Social Exchange Theory) </w:t>
      </w:r>
      <w:proofErr w:type="spellStart"/>
      <w:r w:rsidRPr="00992572">
        <w:rPr>
          <w:rFonts w:ascii="Simplified Arabic" w:eastAsia="Times New Roman" w:hAnsi="Simplified Arabic" w:cs="Simplified Arabic"/>
          <w:color w:val="000000" w:themeColor="text1"/>
          <w:kern w:val="0"/>
          <w:sz w:val="28"/>
          <w:szCs w:val="28"/>
          <w:rtl/>
          <w14:ligatures w14:val="none"/>
        </w:rPr>
        <w:t>لبلاو</w:t>
      </w:r>
      <w:proofErr w:type="spellEnd"/>
      <w:r w:rsidRPr="00992572">
        <w:rPr>
          <w:rFonts w:ascii="Simplified Arabic" w:eastAsia="Times New Roman" w:hAnsi="Simplified Arabic" w:cs="Simplified Arabic"/>
          <w:color w:val="000000" w:themeColor="text1"/>
          <w:kern w:val="0"/>
          <w:sz w:val="28"/>
          <w:szCs w:val="28"/>
          <w14:ligatures w14:val="none"/>
        </w:rPr>
        <w:t xml:space="preserve"> (Blau, 1964) </w:t>
      </w:r>
      <w:r w:rsidRPr="00992572">
        <w:rPr>
          <w:rFonts w:ascii="Simplified Arabic" w:eastAsia="Times New Roman" w:hAnsi="Simplified Arabic" w:cs="Simplified Arabic"/>
          <w:color w:val="000000" w:themeColor="text1"/>
          <w:kern w:val="0"/>
          <w:sz w:val="28"/>
          <w:szCs w:val="28"/>
          <w:rtl/>
          <w14:ligatures w14:val="none"/>
        </w:rPr>
        <w:t>التي ترى أن العلاقة بين الموظف والمنظمة تقوم على مبدأ التبادل المتكافئ، فعندما يُدرك الموظف أن المنظمة تعامله بعدالة وتوفر له بيئة عمل محفزة، فإنه يبادلها بمستويات أعلى من الرضا والالتزام والأداء</w:t>
      </w:r>
      <w:r w:rsidRPr="00992572">
        <w:rPr>
          <w:rFonts w:ascii="Simplified Arabic" w:eastAsia="Times New Roman" w:hAnsi="Simplified Arabic" w:cs="Simplified Arabic"/>
          <w:color w:val="000000" w:themeColor="text1"/>
          <w:kern w:val="0"/>
          <w:sz w:val="28"/>
          <w:szCs w:val="28"/>
          <w14:ligatures w14:val="none"/>
        </w:rPr>
        <w:t xml:space="preserve">. </w:t>
      </w:r>
      <w:r w:rsidRPr="00992572">
        <w:rPr>
          <w:rFonts w:ascii="Simplified Arabic" w:eastAsia="Times New Roman" w:hAnsi="Simplified Arabic" w:cs="Simplified Arabic"/>
          <w:color w:val="000000" w:themeColor="text1"/>
          <w:kern w:val="0"/>
          <w:sz w:val="28"/>
          <w:szCs w:val="28"/>
          <w:rtl/>
          <w14:ligatures w14:val="none"/>
        </w:rPr>
        <w:t xml:space="preserve">وقد أكدت العديد من الدراسات السابقة هذه العلاقة في بيئات تنظيمية متنوعة </w:t>
      </w:r>
      <w:r w:rsidRPr="00992572">
        <w:rPr>
          <w:rFonts w:ascii="Simplified Arabic" w:eastAsia="Times New Roman" w:hAnsi="Simplified Arabic" w:cs="Simplified Arabic"/>
          <w:color w:val="000000" w:themeColor="text1"/>
          <w:kern w:val="0"/>
          <w:sz w:val="28"/>
          <w:szCs w:val="28"/>
          <w14:ligatures w14:val="none"/>
        </w:rPr>
        <w:t xml:space="preserve">(Chegini et al., 2019; Fatt et al., 2010; </w:t>
      </w:r>
      <w:r w:rsidRPr="00992572">
        <w:rPr>
          <w:rFonts w:ascii="Simplified Arabic" w:eastAsia="Times New Roman" w:hAnsi="Simplified Arabic" w:cs="Simplified Arabic"/>
          <w:color w:val="000000" w:themeColor="text1"/>
          <w:kern w:val="0"/>
          <w:sz w:val="28"/>
          <w:szCs w:val="28"/>
          <w:rtl/>
          <w14:ligatures w14:val="none"/>
        </w:rPr>
        <w:t xml:space="preserve">النعيمي </w:t>
      </w:r>
      <w:proofErr w:type="spellStart"/>
      <w:r w:rsidRPr="00992572">
        <w:rPr>
          <w:rFonts w:ascii="Simplified Arabic" w:eastAsia="Times New Roman" w:hAnsi="Simplified Arabic" w:cs="Simplified Arabic"/>
          <w:color w:val="000000" w:themeColor="text1"/>
          <w:kern w:val="0"/>
          <w:sz w:val="28"/>
          <w:szCs w:val="28"/>
          <w:rtl/>
          <w14:ligatures w14:val="none"/>
        </w:rPr>
        <w:t>وصماري</w:t>
      </w:r>
      <w:proofErr w:type="spellEnd"/>
      <w:r w:rsidRPr="00992572">
        <w:rPr>
          <w:rFonts w:ascii="Simplified Arabic" w:eastAsia="Times New Roman" w:hAnsi="Simplified Arabic" w:cs="Simplified Arabic"/>
          <w:color w:val="000000" w:themeColor="text1"/>
          <w:kern w:val="0"/>
          <w:sz w:val="28"/>
          <w:szCs w:val="28"/>
          <w:rtl/>
          <w14:ligatures w14:val="none"/>
        </w:rPr>
        <w:t xml:space="preserve">، 2021; </w:t>
      </w:r>
      <w:proofErr w:type="spellStart"/>
      <w:r w:rsidRPr="00992572">
        <w:rPr>
          <w:rFonts w:ascii="Simplified Arabic" w:eastAsia="Times New Roman" w:hAnsi="Simplified Arabic" w:cs="Simplified Arabic"/>
          <w:color w:val="000000" w:themeColor="text1"/>
          <w:kern w:val="0"/>
          <w:sz w:val="28"/>
          <w:szCs w:val="28"/>
          <w:rtl/>
          <w14:ligatures w14:val="none"/>
        </w:rPr>
        <w:t>سوه</w:t>
      </w:r>
      <w:proofErr w:type="spellEnd"/>
      <w:r w:rsidRPr="00992572">
        <w:rPr>
          <w:rFonts w:ascii="Simplified Arabic" w:eastAsia="Times New Roman" w:hAnsi="Simplified Arabic" w:cs="Simplified Arabic"/>
          <w:color w:val="000000" w:themeColor="text1"/>
          <w:kern w:val="0"/>
          <w:sz w:val="28"/>
          <w:szCs w:val="28"/>
          <w:rtl/>
          <w14:ligatures w14:val="none"/>
        </w:rPr>
        <w:t xml:space="preserve"> وآخرون، 2025)، مما يُعزز الأساس النظري الذي تنطلق منه هذه الدراسة في فحص هذه العلاقات تطبيقياً على موظفي وزارة البيئة والمياه والزراعة بالمملكة العربية السعودية</w:t>
      </w:r>
      <w:r w:rsidRPr="00992572">
        <w:rPr>
          <w:rFonts w:ascii="Simplified Arabic" w:eastAsia="Times New Roman" w:hAnsi="Simplified Arabic" w:cs="Simplified Arabic"/>
          <w:color w:val="000000" w:themeColor="text1"/>
          <w:kern w:val="0"/>
          <w:sz w:val="28"/>
          <w:szCs w:val="28"/>
          <w14:ligatures w14:val="none"/>
        </w:rPr>
        <w:t>.</w:t>
      </w:r>
    </w:p>
    <w:p w14:paraId="21433160" w14:textId="575354C3" w:rsidR="009C56D4" w:rsidRPr="00992572" w:rsidRDefault="009C56D4" w:rsidP="009C56D4">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22" w:name="_Toc233929279"/>
      <w:bookmarkStart w:id="23" w:name="_Toc169790506"/>
      <w:bookmarkEnd w:id="18"/>
      <w:r w:rsidRPr="00992572">
        <w:rPr>
          <w:rFonts w:ascii="Simplified Arabic" w:eastAsia="Times New Roman" w:hAnsi="Simplified Arabic" w:cs="Simplified Arabic"/>
          <w:b/>
          <w:bCs/>
          <w:color w:val="000000" w:themeColor="text1"/>
          <w:kern w:val="0"/>
          <w:sz w:val="36"/>
          <w:szCs w:val="36"/>
          <w:rtl/>
          <w14:ligatures w14:val="none"/>
        </w:rPr>
        <w:t>10.1 المنهجية وطرق البحث:</w:t>
      </w:r>
      <w:bookmarkEnd w:id="22"/>
    </w:p>
    <w:p w14:paraId="75DE7651" w14:textId="77777777" w:rsidR="004D44EA" w:rsidRPr="00992572" w:rsidRDefault="004D44EA" w:rsidP="009C56D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92572">
        <w:rPr>
          <w:rFonts w:ascii="Simplified Arabic" w:eastAsia="Times New Roman" w:hAnsi="Simplified Arabic" w:cs="Simplified Arabic"/>
          <w:color w:val="000000" w:themeColor="text1"/>
          <w:kern w:val="0"/>
          <w:sz w:val="28"/>
          <w:szCs w:val="28"/>
          <w:rtl/>
          <w14:ligatures w14:val="none"/>
        </w:rPr>
        <w:t>ستعتمد هذه الدراسة على المنهج الوصفي التحليلي باعتباره المنهج الأنسب لطبيعة الدراسة وأهدافها، إذ يقوم هذا المنهج على وصف الظاهرة محل الدراسة وصفاً دقيقاً والتعبير عنها تعبيراً كمياً وكيفياً، من خلال جمع البيانات الميدانية من أفراد العينة وتحليلها إحصائياً لاختبار الفروض واستخلاص النتائج العلمية القابلة للتعميم. وسيتم توظيف هذا المنهج في رصد مستويات العدالة التنظيمية بأبعادها الأربعة (التوزيعية، الإجرائية، التفاعلية، المعلوماتية) وبيئة العمل لدى موظفي وزارة البيئة والمياه والزراعة بالمملكة العربية السعودية، وتحليل أثرها على الرضا الوظيفي</w:t>
      </w:r>
      <w:r w:rsidRPr="00992572">
        <w:rPr>
          <w:rFonts w:ascii="Simplified Arabic" w:eastAsia="Times New Roman" w:hAnsi="Simplified Arabic" w:cs="Simplified Arabic"/>
          <w:color w:val="000000" w:themeColor="text1"/>
          <w:kern w:val="0"/>
          <w:sz w:val="28"/>
          <w:szCs w:val="28"/>
          <w14:ligatures w14:val="none"/>
        </w:rPr>
        <w:t>.</w:t>
      </w:r>
    </w:p>
    <w:p w14:paraId="726DEAB3" w14:textId="77777777" w:rsidR="004D44EA" w:rsidRPr="00992572" w:rsidRDefault="004D44EA" w:rsidP="009C56D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92572">
        <w:rPr>
          <w:rFonts w:ascii="Simplified Arabic" w:eastAsia="Times New Roman" w:hAnsi="Simplified Arabic" w:cs="Simplified Arabic"/>
          <w:color w:val="000000" w:themeColor="text1"/>
          <w:kern w:val="0"/>
          <w:sz w:val="28"/>
          <w:szCs w:val="28"/>
          <w:rtl/>
          <w14:ligatures w14:val="none"/>
        </w:rPr>
        <w:t xml:space="preserve">كما ستعتمد الدراسة على أسلوب المسح الميداني بالعينة من خلال تصميم استبانة إلكترونية مُحكّمة كأداة رئيسة لجمع البيانات الأولية، وذلك بعد عرضها على مجموعة من المحكّمين المتخصصين للتحقق من صدقها الظاهري وصدق المحتوى، والتأكد من ثباتها بحساب معامل ألفا </w:t>
      </w:r>
      <w:proofErr w:type="spellStart"/>
      <w:r w:rsidRPr="00992572">
        <w:rPr>
          <w:rFonts w:ascii="Simplified Arabic" w:eastAsia="Times New Roman" w:hAnsi="Simplified Arabic" w:cs="Simplified Arabic"/>
          <w:color w:val="000000" w:themeColor="text1"/>
          <w:kern w:val="0"/>
          <w:sz w:val="28"/>
          <w:szCs w:val="28"/>
          <w:rtl/>
          <w14:ligatures w14:val="none"/>
        </w:rPr>
        <w:t>كرونباخ</w:t>
      </w:r>
      <w:proofErr w:type="spellEnd"/>
      <w:r w:rsidRPr="00992572">
        <w:rPr>
          <w:rFonts w:ascii="Simplified Arabic" w:eastAsia="Times New Roman" w:hAnsi="Simplified Arabic" w:cs="Simplified Arabic"/>
          <w:color w:val="000000" w:themeColor="text1"/>
          <w:kern w:val="0"/>
          <w:sz w:val="28"/>
          <w:szCs w:val="28"/>
          <w14:ligatures w14:val="none"/>
        </w:rPr>
        <w:t xml:space="preserve"> (Cronbach's Alpha)</w:t>
      </w:r>
      <w:r w:rsidRPr="00992572">
        <w:rPr>
          <w:rFonts w:ascii="Simplified Arabic" w:eastAsia="Times New Roman" w:hAnsi="Simplified Arabic" w:cs="Simplified Arabic"/>
          <w:color w:val="000000" w:themeColor="text1"/>
          <w:kern w:val="0"/>
          <w:sz w:val="28"/>
          <w:szCs w:val="28"/>
          <w:rtl/>
          <w14:ligatures w14:val="none"/>
        </w:rPr>
        <w:t>، فضلاً عن الاستعانة بالمصادر الثانوية من كتب ومراجع ودوريات علمية محكّمة ورسائل جامعية وقواعد بيانات إلكترونية لبناء الإطار النظري للدراسة ودعم تفسير نتائجها</w:t>
      </w:r>
      <w:r w:rsidRPr="00992572">
        <w:rPr>
          <w:rFonts w:ascii="Simplified Arabic" w:eastAsia="Times New Roman" w:hAnsi="Simplified Arabic" w:cs="Simplified Arabic"/>
          <w:color w:val="000000" w:themeColor="text1"/>
          <w:kern w:val="0"/>
          <w:sz w:val="28"/>
          <w:szCs w:val="28"/>
          <w14:ligatures w14:val="none"/>
        </w:rPr>
        <w:t>.</w:t>
      </w:r>
    </w:p>
    <w:p w14:paraId="715EFEAF" w14:textId="20791C49" w:rsidR="004D44EA" w:rsidRPr="00992572" w:rsidRDefault="009C56D4" w:rsidP="009C56D4">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36"/>
          <w:sz w:val="36"/>
          <w:szCs w:val="36"/>
          <w14:ligatures w14:val="none"/>
        </w:rPr>
      </w:pPr>
      <w:bookmarkStart w:id="24" w:name="_Toc224217642"/>
      <w:bookmarkStart w:id="25" w:name="_Toc233929280"/>
      <w:r w:rsidRPr="00992572">
        <w:rPr>
          <w:rFonts w:ascii="Simplified Arabic" w:eastAsia="Times New Roman" w:hAnsi="Simplified Arabic" w:cs="Simplified Arabic" w:hint="cs"/>
          <w:b/>
          <w:bCs/>
          <w:color w:val="000000" w:themeColor="text1"/>
          <w:kern w:val="36"/>
          <w:sz w:val="36"/>
          <w:szCs w:val="36"/>
          <w:rtl/>
          <w14:ligatures w14:val="none"/>
        </w:rPr>
        <w:t xml:space="preserve">11.1 </w:t>
      </w:r>
      <w:r w:rsidR="004D44EA" w:rsidRPr="00992572">
        <w:rPr>
          <w:rFonts w:ascii="Simplified Arabic" w:eastAsia="Times New Roman" w:hAnsi="Simplified Arabic" w:cs="Simplified Arabic"/>
          <w:b/>
          <w:bCs/>
          <w:color w:val="000000" w:themeColor="text1"/>
          <w:kern w:val="36"/>
          <w:sz w:val="36"/>
          <w:szCs w:val="36"/>
          <w:rtl/>
          <w14:ligatures w14:val="none"/>
        </w:rPr>
        <w:t>مجتمع وعينة الدراسة</w:t>
      </w:r>
      <w:bookmarkEnd w:id="24"/>
      <w:bookmarkEnd w:id="25"/>
    </w:p>
    <w:p w14:paraId="645D7788" w14:textId="676826DC" w:rsidR="004D44EA" w:rsidRPr="00992572" w:rsidRDefault="004D44EA" w:rsidP="009C56D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92572">
        <w:rPr>
          <w:rFonts w:ascii="Simplified Arabic" w:eastAsia="Times New Roman" w:hAnsi="Simplified Arabic" w:cs="Simplified Arabic"/>
          <w:color w:val="000000" w:themeColor="text1"/>
          <w:kern w:val="0"/>
          <w:sz w:val="28"/>
          <w:szCs w:val="28"/>
          <w:rtl/>
          <w14:ligatures w14:val="none"/>
        </w:rPr>
        <w:t xml:space="preserve">سيتكون مجتمع الدراسة من جميع موظفي وزارة البيئة والمياه والزراعة بالمملكة العربية السعودية بمختلف مستوياتهم الإدارية والوظيفية في المقر الرئيسي بمدينة الرياض والفروع المنتشرة في مناطق المملكة، والبالغ عددهم ما يزيد عن (10,000) موظف وموظفة وفقاً لأحدث البيانات المتاحة من الوزارة. ويشمل مجتمع </w:t>
      </w:r>
      <w:r w:rsidRPr="00992572">
        <w:rPr>
          <w:rFonts w:ascii="Simplified Arabic" w:eastAsia="Times New Roman" w:hAnsi="Simplified Arabic" w:cs="Simplified Arabic"/>
          <w:color w:val="000000" w:themeColor="text1"/>
          <w:kern w:val="0"/>
          <w:sz w:val="28"/>
          <w:szCs w:val="28"/>
          <w:rtl/>
          <w14:ligatures w14:val="none"/>
        </w:rPr>
        <w:lastRenderedPageBreak/>
        <w:t>الدراسة الموظفين من مختلف التخصصات والإدارات والوكالات التابعة للوزارة (وكالة البيئة، وكالة المياه، وكالة الزراعة، وكالة الخدمات المشتركة</w:t>
      </w:r>
      <w:r w:rsidRPr="00992572">
        <w:rPr>
          <w:rFonts w:ascii="Simplified Arabic" w:eastAsia="Times New Roman" w:hAnsi="Simplified Arabic" w:cs="Simplified Arabic"/>
          <w:color w:val="000000" w:themeColor="text1"/>
          <w:kern w:val="0"/>
          <w:sz w:val="28"/>
          <w:szCs w:val="28"/>
          <w14:ligatures w14:val="none"/>
        </w:rPr>
        <w:t>.</w:t>
      </w:r>
    </w:p>
    <w:p w14:paraId="70BF9543" w14:textId="77777777" w:rsidR="004D44EA" w:rsidRPr="00992572" w:rsidRDefault="004D44EA" w:rsidP="009C56D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92572">
        <w:rPr>
          <w:rFonts w:ascii="Simplified Arabic" w:eastAsia="Times New Roman" w:hAnsi="Simplified Arabic" w:cs="Simplified Arabic"/>
          <w:color w:val="000000" w:themeColor="text1"/>
          <w:kern w:val="0"/>
          <w:sz w:val="28"/>
          <w:szCs w:val="28"/>
          <w:rtl/>
          <w14:ligatures w14:val="none"/>
        </w:rPr>
        <w:t>ونظراً لكبر حجم مجتمع الدراسة، سيتم اختيار عينة عشوائية طبقية تتناسب مع التوزيع الإداري والجغرافي للموظفين</w:t>
      </w:r>
      <w:r w:rsidRPr="00992572">
        <w:rPr>
          <w:rFonts w:ascii="Simplified Arabic" w:eastAsia="Times New Roman" w:hAnsi="Simplified Arabic" w:cs="Simplified Arabic"/>
          <w:color w:val="000000" w:themeColor="text1"/>
          <w:kern w:val="0"/>
          <w:sz w:val="28"/>
          <w:szCs w:val="28"/>
          <w14:ligatures w14:val="none"/>
        </w:rPr>
        <w:t xml:space="preserve">. </w:t>
      </w:r>
      <w:r w:rsidRPr="00992572">
        <w:rPr>
          <w:rFonts w:ascii="Simplified Arabic" w:eastAsia="Times New Roman" w:hAnsi="Simplified Arabic" w:cs="Simplified Arabic"/>
          <w:color w:val="000000" w:themeColor="text1"/>
          <w:kern w:val="0"/>
          <w:sz w:val="28"/>
          <w:szCs w:val="28"/>
          <w:rtl/>
          <w14:ligatures w14:val="none"/>
        </w:rPr>
        <w:t>وبالاستناد إلى جدول تحديد حجم العينة لـ</w:t>
      </w:r>
      <w:r w:rsidRPr="00992572">
        <w:rPr>
          <w:rFonts w:ascii="Simplified Arabic" w:eastAsia="Times New Roman" w:hAnsi="Simplified Arabic" w:cs="Simplified Arabic"/>
          <w:color w:val="000000" w:themeColor="text1"/>
          <w:kern w:val="0"/>
          <w:sz w:val="28"/>
          <w:szCs w:val="28"/>
          <w14:ligatures w14:val="none"/>
        </w:rPr>
        <w:t xml:space="preserve"> (</w:t>
      </w:r>
      <w:proofErr w:type="spellStart"/>
      <w:r w:rsidRPr="00992572">
        <w:rPr>
          <w:rFonts w:ascii="Simplified Arabic" w:eastAsia="Times New Roman" w:hAnsi="Simplified Arabic" w:cs="Simplified Arabic"/>
          <w:color w:val="000000" w:themeColor="text1"/>
          <w:kern w:val="0"/>
          <w:sz w:val="28"/>
          <w:szCs w:val="28"/>
          <w14:ligatures w14:val="none"/>
        </w:rPr>
        <w:t>Krejcie</w:t>
      </w:r>
      <w:proofErr w:type="spellEnd"/>
      <w:r w:rsidRPr="00992572">
        <w:rPr>
          <w:rFonts w:ascii="Simplified Arabic" w:eastAsia="Times New Roman" w:hAnsi="Simplified Arabic" w:cs="Simplified Arabic"/>
          <w:color w:val="000000" w:themeColor="text1"/>
          <w:kern w:val="0"/>
          <w:sz w:val="28"/>
          <w:szCs w:val="28"/>
          <w14:ligatures w14:val="none"/>
        </w:rPr>
        <w:t xml:space="preserve"> &amp; Morgan, 1970)</w:t>
      </w:r>
      <w:r w:rsidRPr="00992572">
        <w:rPr>
          <w:rFonts w:ascii="Simplified Arabic" w:eastAsia="Times New Roman" w:hAnsi="Simplified Arabic" w:cs="Simplified Arabic"/>
          <w:color w:val="000000" w:themeColor="text1"/>
          <w:kern w:val="0"/>
          <w:sz w:val="28"/>
          <w:szCs w:val="28"/>
          <w:rtl/>
          <w14:ligatures w14:val="none"/>
        </w:rPr>
        <w:t>، وبمستوى ثقة (95%) وهامش خطأ (5%)، سيتم توزيع عدد (400) استبانة إلكترونية على أفراد العينة المستهدفة، مع الأخذ بعين الاعتبار احتمالية عدم الاستجابة أو عدم صلاحية بعض الاستبانات، بحيث يكون الحد الأدنى المستهدف للاستبانات الصالحة للتحليل (370) استبانة. وسيتم مراعاة التمثيل المتناسب للعينة من حيث المتغيرات الديموغرافية (الجنس، العمر، المؤهل العلمي، سنوات الخبرة، المستوى الوظيفي) لضمان تمثيلها لمجتمع الدراسة</w:t>
      </w:r>
      <w:r w:rsidRPr="00992572">
        <w:rPr>
          <w:rFonts w:ascii="Simplified Arabic" w:eastAsia="Times New Roman" w:hAnsi="Simplified Arabic" w:cs="Simplified Arabic"/>
          <w:color w:val="000000" w:themeColor="text1"/>
          <w:kern w:val="0"/>
          <w:sz w:val="28"/>
          <w:szCs w:val="28"/>
          <w14:ligatures w14:val="none"/>
        </w:rPr>
        <w:t>.</w:t>
      </w:r>
    </w:p>
    <w:p w14:paraId="00552614" w14:textId="19D93B19" w:rsidR="004D44EA" w:rsidRPr="00992572" w:rsidRDefault="009C56D4" w:rsidP="009C56D4">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36"/>
          <w:sz w:val="36"/>
          <w:szCs w:val="36"/>
          <w14:ligatures w14:val="none"/>
        </w:rPr>
      </w:pPr>
      <w:bookmarkStart w:id="26" w:name="_Toc224217643"/>
      <w:bookmarkStart w:id="27" w:name="_Toc233929281"/>
      <w:r w:rsidRPr="00992572">
        <w:rPr>
          <w:rFonts w:ascii="Simplified Arabic" w:eastAsia="Times New Roman" w:hAnsi="Simplified Arabic" w:cs="Simplified Arabic" w:hint="cs"/>
          <w:b/>
          <w:bCs/>
          <w:color w:val="000000" w:themeColor="text1"/>
          <w:kern w:val="36"/>
          <w:sz w:val="36"/>
          <w:szCs w:val="36"/>
          <w:rtl/>
          <w14:ligatures w14:val="none"/>
        </w:rPr>
        <w:t xml:space="preserve">12.1 </w:t>
      </w:r>
      <w:r w:rsidR="004D44EA" w:rsidRPr="00992572">
        <w:rPr>
          <w:rFonts w:ascii="Simplified Arabic" w:eastAsia="Times New Roman" w:hAnsi="Simplified Arabic" w:cs="Simplified Arabic"/>
          <w:b/>
          <w:bCs/>
          <w:color w:val="000000" w:themeColor="text1"/>
          <w:kern w:val="36"/>
          <w:sz w:val="36"/>
          <w:szCs w:val="36"/>
          <w:rtl/>
          <w14:ligatures w14:val="none"/>
        </w:rPr>
        <w:t>مصادر جمع البيانات</w:t>
      </w:r>
      <w:bookmarkEnd w:id="26"/>
      <w:bookmarkEnd w:id="27"/>
    </w:p>
    <w:p w14:paraId="5DA276C7" w14:textId="77777777" w:rsidR="004D44EA" w:rsidRPr="00992572" w:rsidRDefault="004D44EA" w:rsidP="009C56D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92572">
        <w:rPr>
          <w:rFonts w:ascii="Simplified Arabic" w:eastAsia="Times New Roman" w:hAnsi="Simplified Arabic" w:cs="Simplified Arabic"/>
          <w:color w:val="000000" w:themeColor="text1"/>
          <w:kern w:val="0"/>
          <w:sz w:val="28"/>
          <w:szCs w:val="28"/>
          <w:rtl/>
          <w14:ligatures w14:val="none"/>
        </w:rPr>
        <w:t>ستعتمد الدراسة على نوعين من مصادر جمع البيانات. المصادر الثانوية وتشمل الكتب والمراجع العلمية المتخصصة والدوريات والمجلات العلمية المحكّمة والرسائل الجامعية (ماجستير ودكتوراه) والتقارير والنشرات الرسمية الصادرة عن الوزارة وقواعد البيانات الإلكترونية العربية والأجنبية، وذلك لبناء الإطار النظري للدراسة ومراجعة الدراسات السابقة. أما المصادر الأولية فتتمثل في الاستبانة الإلكترونية التي سيتم تصميمها خصيصاً لأغراض هذه الدراسة وتوزيعها على أفراد العينة لجمع البيانات الميدانية اللازمة لاختبار فروض الدراسة والإجابة عن أسئلتها</w:t>
      </w:r>
      <w:r w:rsidRPr="00992572">
        <w:rPr>
          <w:rFonts w:ascii="Simplified Arabic" w:eastAsia="Times New Roman" w:hAnsi="Simplified Arabic" w:cs="Simplified Arabic"/>
          <w:color w:val="000000" w:themeColor="text1"/>
          <w:kern w:val="0"/>
          <w:sz w:val="28"/>
          <w:szCs w:val="28"/>
          <w14:ligatures w14:val="none"/>
        </w:rPr>
        <w:t>.</w:t>
      </w:r>
    </w:p>
    <w:p w14:paraId="4E5E0CA0" w14:textId="18E72D16" w:rsidR="004D44EA" w:rsidRPr="00992572" w:rsidRDefault="009C56D4" w:rsidP="009C56D4">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36"/>
          <w:sz w:val="36"/>
          <w:szCs w:val="36"/>
          <w14:ligatures w14:val="none"/>
        </w:rPr>
      </w:pPr>
      <w:bookmarkStart w:id="28" w:name="_Toc224217644"/>
      <w:bookmarkStart w:id="29" w:name="_Toc233929282"/>
      <w:r w:rsidRPr="00992572">
        <w:rPr>
          <w:rFonts w:ascii="Simplified Arabic" w:eastAsia="Times New Roman" w:hAnsi="Simplified Arabic" w:cs="Simplified Arabic" w:hint="cs"/>
          <w:b/>
          <w:bCs/>
          <w:color w:val="000000" w:themeColor="text1"/>
          <w:kern w:val="36"/>
          <w:sz w:val="36"/>
          <w:szCs w:val="36"/>
          <w:rtl/>
          <w14:ligatures w14:val="none"/>
        </w:rPr>
        <w:t xml:space="preserve">13.1 </w:t>
      </w:r>
      <w:r w:rsidR="004D44EA" w:rsidRPr="00992572">
        <w:rPr>
          <w:rFonts w:ascii="Simplified Arabic" w:eastAsia="Times New Roman" w:hAnsi="Simplified Arabic" w:cs="Simplified Arabic"/>
          <w:b/>
          <w:bCs/>
          <w:color w:val="000000" w:themeColor="text1"/>
          <w:kern w:val="36"/>
          <w:sz w:val="36"/>
          <w:szCs w:val="36"/>
          <w:rtl/>
          <w14:ligatures w14:val="none"/>
        </w:rPr>
        <w:t>أداة الدراسة</w:t>
      </w:r>
      <w:bookmarkEnd w:id="28"/>
      <w:bookmarkEnd w:id="29"/>
    </w:p>
    <w:p w14:paraId="0917354A" w14:textId="77777777" w:rsidR="004D44EA" w:rsidRPr="00992572" w:rsidRDefault="004D44EA" w:rsidP="009C56D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92572">
        <w:rPr>
          <w:rFonts w:ascii="Simplified Arabic" w:eastAsia="Times New Roman" w:hAnsi="Simplified Arabic" w:cs="Simplified Arabic"/>
          <w:color w:val="000000" w:themeColor="text1"/>
          <w:kern w:val="0"/>
          <w:sz w:val="28"/>
          <w:szCs w:val="28"/>
          <w:rtl/>
          <w14:ligatures w14:val="none"/>
        </w:rPr>
        <w:t xml:space="preserve">ستعتمد الدراسة على الاستبانة كأداة رئيسة لجمع البيانات الأولية، وسيتم تصميمها وفق مقياس </w:t>
      </w:r>
      <w:proofErr w:type="spellStart"/>
      <w:r w:rsidRPr="00992572">
        <w:rPr>
          <w:rFonts w:ascii="Simplified Arabic" w:eastAsia="Times New Roman" w:hAnsi="Simplified Arabic" w:cs="Simplified Arabic"/>
          <w:color w:val="000000" w:themeColor="text1"/>
          <w:kern w:val="0"/>
          <w:sz w:val="28"/>
          <w:szCs w:val="28"/>
          <w:rtl/>
          <w14:ligatures w14:val="none"/>
        </w:rPr>
        <w:t>ليكرت</w:t>
      </w:r>
      <w:proofErr w:type="spellEnd"/>
      <w:r w:rsidRPr="00992572">
        <w:rPr>
          <w:rFonts w:ascii="Simplified Arabic" w:eastAsia="Times New Roman" w:hAnsi="Simplified Arabic" w:cs="Simplified Arabic"/>
          <w:color w:val="000000" w:themeColor="text1"/>
          <w:kern w:val="0"/>
          <w:sz w:val="28"/>
          <w:szCs w:val="28"/>
          <w:rtl/>
          <w14:ligatures w14:val="none"/>
        </w:rPr>
        <w:t xml:space="preserve"> الخماسي</w:t>
      </w:r>
      <w:r w:rsidRPr="00992572">
        <w:rPr>
          <w:rFonts w:ascii="Simplified Arabic" w:eastAsia="Times New Roman" w:hAnsi="Simplified Arabic" w:cs="Simplified Arabic"/>
          <w:color w:val="000000" w:themeColor="text1"/>
          <w:kern w:val="0"/>
          <w:sz w:val="28"/>
          <w:szCs w:val="28"/>
          <w14:ligatures w14:val="none"/>
        </w:rPr>
        <w:t xml:space="preserve"> (Likert Scale) </w:t>
      </w:r>
      <w:r w:rsidRPr="00992572">
        <w:rPr>
          <w:rFonts w:ascii="Simplified Arabic" w:eastAsia="Times New Roman" w:hAnsi="Simplified Arabic" w:cs="Simplified Arabic"/>
          <w:color w:val="000000" w:themeColor="text1"/>
          <w:kern w:val="0"/>
          <w:sz w:val="28"/>
          <w:szCs w:val="28"/>
          <w:rtl/>
          <w14:ligatures w14:val="none"/>
        </w:rPr>
        <w:t>المتدرج من (1) بشدة إلى (5) موافق بشدة، وستتكون الاستبانة من الأقسام التالية</w:t>
      </w:r>
      <w:r w:rsidRPr="00992572">
        <w:rPr>
          <w:rFonts w:ascii="Simplified Arabic" w:eastAsia="Times New Roman" w:hAnsi="Simplified Arabic" w:cs="Simplified Arabic"/>
          <w:color w:val="000000" w:themeColor="text1"/>
          <w:kern w:val="0"/>
          <w:sz w:val="28"/>
          <w:szCs w:val="28"/>
          <w14:ligatures w14:val="none"/>
        </w:rPr>
        <w:t>:</w:t>
      </w:r>
    </w:p>
    <w:p w14:paraId="5A63FF38" w14:textId="77777777" w:rsidR="004D44EA" w:rsidRPr="00992572" w:rsidRDefault="004D44EA" w:rsidP="009C56D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92572">
        <w:rPr>
          <w:rFonts w:ascii="Simplified Arabic" w:eastAsia="Times New Roman" w:hAnsi="Simplified Arabic" w:cs="Simplified Arabic"/>
          <w:color w:val="000000" w:themeColor="text1"/>
          <w:kern w:val="0"/>
          <w:sz w:val="28"/>
          <w:szCs w:val="28"/>
          <w:rtl/>
          <w14:ligatures w14:val="none"/>
        </w:rPr>
        <w:t>القسم الأول: البيانات الديموغرافية ويتضمن المتغيرات الشخصية والوظيفية لأفراد العينة وهي: الجنس، العمر، المؤهل العلمي، سنوات الخبرة، المستوى الوظيفي</w:t>
      </w:r>
      <w:r w:rsidRPr="00992572">
        <w:rPr>
          <w:rFonts w:ascii="Simplified Arabic" w:eastAsia="Times New Roman" w:hAnsi="Simplified Arabic" w:cs="Simplified Arabic"/>
          <w:color w:val="000000" w:themeColor="text1"/>
          <w:kern w:val="0"/>
          <w:sz w:val="28"/>
          <w:szCs w:val="28"/>
          <w14:ligatures w14:val="none"/>
        </w:rPr>
        <w:t>.</w:t>
      </w:r>
    </w:p>
    <w:p w14:paraId="4942EF0B" w14:textId="77777777" w:rsidR="004D44EA" w:rsidRPr="00992572" w:rsidRDefault="004D44EA" w:rsidP="009C56D4">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992572">
        <w:rPr>
          <w:rFonts w:ascii="Simplified Arabic" w:eastAsia="Times New Roman" w:hAnsi="Simplified Arabic" w:cs="Simplified Arabic"/>
          <w:b/>
          <w:bCs/>
          <w:color w:val="000000" w:themeColor="text1"/>
          <w:kern w:val="0"/>
          <w:sz w:val="28"/>
          <w:szCs w:val="28"/>
          <w:rtl/>
          <w14:ligatures w14:val="none"/>
        </w:rPr>
        <w:t>القسم الثاني: محاور الاستبانة ويتضمن ما يلي</w:t>
      </w:r>
      <w:r w:rsidRPr="00992572">
        <w:rPr>
          <w:rFonts w:ascii="Simplified Arabic" w:eastAsia="Times New Roman" w:hAnsi="Simplified Arabic" w:cs="Simplified Arabic"/>
          <w:b/>
          <w:bCs/>
          <w:color w:val="000000" w:themeColor="text1"/>
          <w:kern w:val="0"/>
          <w:sz w:val="28"/>
          <w:szCs w:val="28"/>
          <w14:ligatures w14:val="none"/>
        </w:rPr>
        <w:t>:</w:t>
      </w:r>
    </w:p>
    <w:p w14:paraId="27D961D3" w14:textId="77777777" w:rsidR="004D44EA" w:rsidRPr="00992572" w:rsidRDefault="004D44EA" w:rsidP="009C56D4">
      <w:pPr>
        <w:spacing w:before="100" w:beforeAutospacing="1" w:after="100" w:afterAutospacing="1" w:line="276" w:lineRule="auto"/>
        <w:ind w:firstLine="424"/>
        <w:jc w:val="both"/>
        <w:rPr>
          <w:rFonts w:ascii="Simplified Arabic" w:eastAsia="Times New Roman" w:hAnsi="Simplified Arabic" w:cs="Simplified Arabic"/>
          <w:b/>
          <w:bCs/>
          <w:color w:val="000000" w:themeColor="text1"/>
          <w:kern w:val="0"/>
          <w:sz w:val="28"/>
          <w:szCs w:val="28"/>
          <w14:ligatures w14:val="none"/>
        </w:rPr>
      </w:pPr>
      <w:r w:rsidRPr="00992572">
        <w:rPr>
          <w:rFonts w:ascii="Simplified Arabic" w:eastAsia="Times New Roman" w:hAnsi="Simplified Arabic" w:cs="Simplified Arabic"/>
          <w:b/>
          <w:bCs/>
          <w:color w:val="000000" w:themeColor="text1"/>
          <w:kern w:val="0"/>
          <w:sz w:val="28"/>
          <w:szCs w:val="28"/>
          <w:rtl/>
          <w14:ligatures w14:val="none"/>
        </w:rPr>
        <w:lastRenderedPageBreak/>
        <w:t>المتغير المستقل الأول: العدالة التنظيمية ويتكون من أربعة أبعاد فرعية تشمل (16) فقرة موزعة كالتالي</w:t>
      </w:r>
      <w:r w:rsidRPr="00992572">
        <w:rPr>
          <w:rFonts w:ascii="Simplified Arabic" w:eastAsia="Times New Roman" w:hAnsi="Simplified Arabic" w:cs="Simplified Arabic"/>
          <w:b/>
          <w:bCs/>
          <w:color w:val="000000" w:themeColor="text1"/>
          <w:kern w:val="0"/>
          <w:sz w:val="28"/>
          <w:szCs w:val="28"/>
          <w14:ligatures w14:val="none"/>
        </w:rPr>
        <w:t>:</w:t>
      </w:r>
    </w:p>
    <w:p w14:paraId="598A938C" w14:textId="77777777" w:rsidR="004D44EA" w:rsidRPr="00992572" w:rsidRDefault="004D44EA" w:rsidP="004625C5">
      <w:pPr>
        <w:pStyle w:val="a6"/>
        <w:numPr>
          <w:ilvl w:val="0"/>
          <w:numId w:val="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992572">
        <w:rPr>
          <w:rFonts w:ascii="Simplified Arabic" w:eastAsia="Times New Roman" w:hAnsi="Simplified Arabic" w:cs="Simplified Arabic"/>
          <w:color w:val="000000" w:themeColor="text1"/>
          <w:kern w:val="0"/>
          <w:sz w:val="28"/>
          <w:szCs w:val="28"/>
          <w:rtl/>
          <w14:ligatures w14:val="none"/>
        </w:rPr>
        <w:t>بُعد العدالة التوزيعية: ويتضمن (4) فقرات تقيس مدى إدراك الموظفين لعدالة توزيع المكافآت والمخرجات</w:t>
      </w:r>
      <w:r w:rsidRPr="00992572">
        <w:rPr>
          <w:rFonts w:ascii="Simplified Arabic" w:eastAsia="Times New Roman" w:hAnsi="Simplified Arabic" w:cs="Simplified Arabic"/>
          <w:color w:val="000000" w:themeColor="text1"/>
          <w:kern w:val="0"/>
          <w:sz w:val="28"/>
          <w:szCs w:val="28"/>
          <w14:ligatures w14:val="none"/>
        </w:rPr>
        <w:t>.</w:t>
      </w:r>
    </w:p>
    <w:p w14:paraId="344B4F08" w14:textId="77777777" w:rsidR="004D44EA" w:rsidRPr="00992572" w:rsidRDefault="004D44EA" w:rsidP="004625C5">
      <w:pPr>
        <w:pStyle w:val="a6"/>
        <w:numPr>
          <w:ilvl w:val="0"/>
          <w:numId w:val="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992572">
        <w:rPr>
          <w:rFonts w:ascii="Simplified Arabic" w:eastAsia="Times New Roman" w:hAnsi="Simplified Arabic" w:cs="Simplified Arabic"/>
          <w:color w:val="000000" w:themeColor="text1"/>
          <w:kern w:val="0"/>
          <w:sz w:val="28"/>
          <w:szCs w:val="28"/>
          <w:rtl/>
          <w14:ligatures w14:val="none"/>
        </w:rPr>
        <w:t>بُعد العدالة الإجرائية: ويتضمن (4) فقرات تقيس مدى إدراك الموظفين لعدالة الإجراءات والسياسات المتبعة في اتخاذ القرارات</w:t>
      </w:r>
      <w:r w:rsidRPr="00992572">
        <w:rPr>
          <w:rFonts w:ascii="Simplified Arabic" w:eastAsia="Times New Roman" w:hAnsi="Simplified Arabic" w:cs="Simplified Arabic"/>
          <w:color w:val="000000" w:themeColor="text1"/>
          <w:kern w:val="0"/>
          <w:sz w:val="28"/>
          <w:szCs w:val="28"/>
          <w14:ligatures w14:val="none"/>
        </w:rPr>
        <w:t>.</w:t>
      </w:r>
    </w:p>
    <w:p w14:paraId="4823B255" w14:textId="77777777" w:rsidR="004D44EA" w:rsidRPr="00992572" w:rsidRDefault="004D44EA" w:rsidP="004625C5">
      <w:pPr>
        <w:pStyle w:val="a6"/>
        <w:numPr>
          <w:ilvl w:val="0"/>
          <w:numId w:val="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992572">
        <w:rPr>
          <w:rFonts w:ascii="Simplified Arabic" w:eastAsia="Times New Roman" w:hAnsi="Simplified Arabic" w:cs="Simplified Arabic"/>
          <w:color w:val="000000" w:themeColor="text1"/>
          <w:kern w:val="0"/>
          <w:sz w:val="28"/>
          <w:szCs w:val="28"/>
          <w:rtl/>
          <w14:ligatures w14:val="none"/>
        </w:rPr>
        <w:t>بُعد العدالة التفاعلية: ويتضمن (4) فقرات تقيس مدى إدراك الموظفين لعدالة المعاملة والاحترام من قبل الرؤساء</w:t>
      </w:r>
      <w:r w:rsidRPr="00992572">
        <w:rPr>
          <w:rFonts w:ascii="Simplified Arabic" w:eastAsia="Times New Roman" w:hAnsi="Simplified Arabic" w:cs="Simplified Arabic"/>
          <w:color w:val="000000" w:themeColor="text1"/>
          <w:kern w:val="0"/>
          <w:sz w:val="28"/>
          <w:szCs w:val="28"/>
          <w14:ligatures w14:val="none"/>
        </w:rPr>
        <w:t>.</w:t>
      </w:r>
    </w:p>
    <w:p w14:paraId="1C7D4B36" w14:textId="77777777" w:rsidR="004D44EA" w:rsidRPr="00992572" w:rsidRDefault="004D44EA" w:rsidP="004625C5">
      <w:pPr>
        <w:pStyle w:val="a6"/>
        <w:numPr>
          <w:ilvl w:val="0"/>
          <w:numId w:val="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992572">
        <w:rPr>
          <w:rFonts w:ascii="Simplified Arabic" w:eastAsia="Times New Roman" w:hAnsi="Simplified Arabic" w:cs="Simplified Arabic"/>
          <w:color w:val="000000" w:themeColor="text1"/>
          <w:kern w:val="0"/>
          <w:sz w:val="28"/>
          <w:szCs w:val="28"/>
          <w:rtl/>
          <w14:ligatures w14:val="none"/>
        </w:rPr>
        <w:t>بُعد العدالة المعلوماتية: ويتضمن (4) فقرات تقيس مدى إدراك الموظفين لعدالة المعلومات والتفسيرات المقدمة حول القرارات التنظيمية</w:t>
      </w:r>
      <w:r w:rsidRPr="00992572">
        <w:rPr>
          <w:rFonts w:ascii="Simplified Arabic" w:eastAsia="Times New Roman" w:hAnsi="Simplified Arabic" w:cs="Simplified Arabic"/>
          <w:color w:val="000000" w:themeColor="text1"/>
          <w:kern w:val="0"/>
          <w:sz w:val="28"/>
          <w:szCs w:val="28"/>
          <w14:ligatures w14:val="none"/>
        </w:rPr>
        <w:t>.</w:t>
      </w:r>
    </w:p>
    <w:p w14:paraId="0DBB126A" w14:textId="0BB4BAC0" w:rsidR="004D44EA" w:rsidRPr="00992572" w:rsidRDefault="004D44EA" w:rsidP="009C56D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92572">
        <w:rPr>
          <w:rFonts w:ascii="Simplified Arabic" w:eastAsia="Times New Roman" w:hAnsi="Simplified Arabic" w:cs="Simplified Arabic"/>
          <w:color w:val="000000" w:themeColor="text1"/>
          <w:kern w:val="0"/>
          <w:sz w:val="28"/>
          <w:szCs w:val="28"/>
          <w:rtl/>
          <w14:ligatures w14:val="none"/>
        </w:rPr>
        <w:t>المتغير المستقل الثاني: بيئة العمل ويتكون من (</w:t>
      </w:r>
      <w:r w:rsidR="00740836" w:rsidRPr="00992572">
        <w:rPr>
          <w:rFonts w:ascii="Simplified Arabic" w:eastAsia="Times New Roman" w:hAnsi="Simplified Arabic" w:cs="Simplified Arabic"/>
          <w:color w:val="000000" w:themeColor="text1"/>
          <w:kern w:val="0"/>
          <w:sz w:val="28"/>
          <w:szCs w:val="28"/>
          <w:rtl/>
          <w14:ligatures w14:val="none"/>
        </w:rPr>
        <w:t>10</w:t>
      </w:r>
      <w:r w:rsidRPr="00992572">
        <w:rPr>
          <w:rFonts w:ascii="Simplified Arabic" w:eastAsia="Times New Roman" w:hAnsi="Simplified Arabic" w:cs="Simplified Arabic"/>
          <w:color w:val="000000" w:themeColor="text1"/>
          <w:kern w:val="0"/>
          <w:sz w:val="28"/>
          <w:szCs w:val="28"/>
          <w:rtl/>
          <w14:ligatures w14:val="none"/>
        </w:rPr>
        <w:t>) فقرات تقيس مدى ملاءمة بيئة العمل المادية والمعنوية والتنظيمية في الوزارة</w:t>
      </w:r>
      <w:r w:rsidRPr="00992572">
        <w:rPr>
          <w:rFonts w:ascii="Simplified Arabic" w:eastAsia="Times New Roman" w:hAnsi="Simplified Arabic" w:cs="Simplified Arabic"/>
          <w:color w:val="000000" w:themeColor="text1"/>
          <w:kern w:val="0"/>
          <w:sz w:val="28"/>
          <w:szCs w:val="28"/>
          <w14:ligatures w14:val="none"/>
        </w:rPr>
        <w:t>.</w:t>
      </w:r>
    </w:p>
    <w:p w14:paraId="5CBE1E09" w14:textId="77777777" w:rsidR="004D44EA" w:rsidRPr="00992572" w:rsidRDefault="004D44EA" w:rsidP="009C56D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992572">
        <w:rPr>
          <w:rFonts w:ascii="Simplified Arabic" w:eastAsia="Times New Roman" w:hAnsi="Simplified Arabic" w:cs="Simplified Arabic"/>
          <w:color w:val="000000" w:themeColor="text1"/>
          <w:kern w:val="0"/>
          <w:sz w:val="28"/>
          <w:szCs w:val="28"/>
          <w:rtl/>
          <w14:ligatures w14:val="none"/>
        </w:rPr>
        <w:t>المتغير التابع: الرضا الوظيفي ويتكون من محور واحد يشمل (10) فقرات تقيس مستوى الرضا الوظيفي العام لدى موظفي الوزارة</w:t>
      </w:r>
      <w:r w:rsidRPr="00992572">
        <w:rPr>
          <w:rFonts w:ascii="Simplified Arabic" w:eastAsia="Times New Roman" w:hAnsi="Simplified Arabic" w:cs="Simplified Arabic"/>
          <w:color w:val="000000" w:themeColor="text1"/>
          <w:kern w:val="0"/>
          <w:sz w:val="28"/>
          <w:szCs w:val="28"/>
          <w14:ligatures w14:val="none"/>
        </w:rPr>
        <w:t>.</w:t>
      </w:r>
    </w:p>
    <w:p w14:paraId="04931B96" w14:textId="43965880" w:rsidR="004D44EA" w:rsidRPr="00992572" w:rsidRDefault="00740836" w:rsidP="009C56D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92572">
        <w:rPr>
          <w:rFonts w:ascii="Simplified Arabic" w:eastAsia="Times New Roman" w:hAnsi="Simplified Arabic" w:cs="Simplified Arabic"/>
          <w:color w:val="000000" w:themeColor="text1"/>
          <w:kern w:val="0"/>
          <w:sz w:val="28"/>
          <w:szCs w:val="28"/>
          <w:rtl/>
          <w14:ligatures w14:val="none"/>
        </w:rPr>
        <w:t>المتغير التابع: الالتزام  ويتكون من محور واحد يشمل (10) فقرات تقيس مستوى الرضا الوظيفي العام لدى موظفي الوزارة</w:t>
      </w:r>
      <w:r w:rsidRPr="00992572">
        <w:rPr>
          <w:rFonts w:ascii="Simplified Arabic" w:eastAsia="Times New Roman" w:hAnsi="Simplified Arabic" w:cs="Simplified Arabic"/>
          <w:color w:val="000000" w:themeColor="text1"/>
          <w:kern w:val="0"/>
          <w:sz w:val="28"/>
          <w:szCs w:val="28"/>
          <w14:ligatures w14:val="none"/>
        </w:rPr>
        <w:t>.</w:t>
      </w:r>
      <w:r w:rsidR="009C56D4" w:rsidRPr="00992572">
        <w:rPr>
          <w:rFonts w:ascii="Simplified Arabic" w:eastAsia="Times New Roman" w:hAnsi="Simplified Arabic" w:cs="Simplified Arabic" w:hint="cs"/>
          <w:color w:val="000000" w:themeColor="text1"/>
          <w:kern w:val="0"/>
          <w:sz w:val="28"/>
          <w:szCs w:val="28"/>
          <w:rtl/>
          <w14:ligatures w14:val="none"/>
        </w:rPr>
        <w:t xml:space="preserve"> </w:t>
      </w:r>
      <w:r w:rsidR="004D44EA" w:rsidRPr="00992572">
        <w:rPr>
          <w:rFonts w:ascii="Simplified Arabic" w:eastAsia="Times New Roman" w:hAnsi="Simplified Arabic" w:cs="Simplified Arabic"/>
          <w:color w:val="000000" w:themeColor="text1"/>
          <w:kern w:val="0"/>
          <w:sz w:val="28"/>
          <w:szCs w:val="28"/>
          <w:rtl/>
          <w14:ligatures w14:val="none"/>
        </w:rPr>
        <w:t>وبذلك يكون إجمالي عدد فقرات الاستبانة (30) فقرة بالإضافة إلى البيانات الديموغرافية</w:t>
      </w:r>
      <w:r w:rsidR="004D44EA" w:rsidRPr="00992572">
        <w:rPr>
          <w:rFonts w:ascii="Simplified Arabic" w:eastAsia="Times New Roman" w:hAnsi="Simplified Arabic" w:cs="Simplified Arabic"/>
          <w:color w:val="000000" w:themeColor="text1"/>
          <w:kern w:val="0"/>
          <w:sz w:val="28"/>
          <w:szCs w:val="28"/>
          <w14:ligatures w14:val="none"/>
        </w:rPr>
        <w:t>.</w:t>
      </w:r>
    </w:p>
    <w:p w14:paraId="05D49641" w14:textId="58516EA5" w:rsidR="004D44EA" w:rsidRPr="00992572" w:rsidRDefault="009C56D4" w:rsidP="009C56D4">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36"/>
          <w:sz w:val="36"/>
          <w:szCs w:val="36"/>
          <w14:ligatures w14:val="none"/>
        </w:rPr>
      </w:pPr>
      <w:bookmarkStart w:id="30" w:name="_Toc224217645"/>
      <w:bookmarkStart w:id="31" w:name="_Toc233929283"/>
      <w:r w:rsidRPr="00992572">
        <w:rPr>
          <w:rFonts w:ascii="Simplified Arabic" w:eastAsia="Times New Roman" w:hAnsi="Simplified Arabic" w:cs="Simplified Arabic" w:hint="cs"/>
          <w:b/>
          <w:bCs/>
          <w:color w:val="000000" w:themeColor="text1"/>
          <w:kern w:val="36"/>
          <w:sz w:val="36"/>
          <w:szCs w:val="36"/>
          <w:rtl/>
          <w14:ligatures w14:val="none"/>
        </w:rPr>
        <w:t xml:space="preserve">14.1 </w:t>
      </w:r>
      <w:r w:rsidR="004D44EA" w:rsidRPr="00992572">
        <w:rPr>
          <w:rFonts w:ascii="Simplified Arabic" w:eastAsia="Times New Roman" w:hAnsi="Simplified Arabic" w:cs="Simplified Arabic"/>
          <w:b/>
          <w:bCs/>
          <w:color w:val="000000" w:themeColor="text1"/>
          <w:kern w:val="36"/>
          <w:sz w:val="36"/>
          <w:szCs w:val="36"/>
          <w:rtl/>
          <w14:ligatures w14:val="none"/>
        </w:rPr>
        <w:t>الأساليب الإحصائية المستخدمة</w:t>
      </w:r>
      <w:bookmarkEnd w:id="30"/>
      <w:bookmarkEnd w:id="31"/>
    </w:p>
    <w:p w14:paraId="4794EFD7" w14:textId="77777777" w:rsidR="004D44EA" w:rsidRPr="00992572" w:rsidRDefault="004D44EA" w:rsidP="009C56D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92572">
        <w:rPr>
          <w:rFonts w:ascii="Simplified Arabic" w:eastAsia="Times New Roman" w:hAnsi="Simplified Arabic" w:cs="Simplified Arabic"/>
          <w:color w:val="000000" w:themeColor="text1"/>
          <w:kern w:val="0"/>
          <w:sz w:val="28"/>
          <w:szCs w:val="28"/>
          <w:rtl/>
          <w14:ligatures w14:val="none"/>
        </w:rPr>
        <w:t>سيتم تحليل بيانات الدراسة باستخدام برنامج الحزم الإحصائية للعلوم الاجتماعية</w:t>
      </w:r>
      <w:r w:rsidRPr="00992572">
        <w:rPr>
          <w:rFonts w:ascii="Simplified Arabic" w:eastAsia="Times New Roman" w:hAnsi="Simplified Arabic" w:cs="Simplified Arabic"/>
          <w:color w:val="000000" w:themeColor="text1"/>
          <w:kern w:val="0"/>
          <w:sz w:val="28"/>
          <w:szCs w:val="28"/>
          <w14:ligatures w14:val="none"/>
        </w:rPr>
        <w:t xml:space="preserve"> (SPSS) </w:t>
      </w:r>
      <w:r w:rsidRPr="00992572">
        <w:rPr>
          <w:rFonts w:ascii="Simplified Arabic" w:eastAsia="Times New Roman" w:hAnsi="Simplified Arabic" w:cs="Simplified Arabic"/>
          <w:color w:val="000000" w:themeColor="text1"/>
          <w:kern w:val="0"/>
          <w:sz w:val="28"/>
          <w:szCs w:val="28"/>
          <w:rtl/>
          <w14:ligatures w14:val="none"/>
        </w:rPr>
        <w:t>وذلك من خلال الأساليب الإحصائية التالية</w:t>
      </w:r>
      <w:r w:rsidRPr="00992572">
        <w:rPr>
          <w:rFonts w:ascii="Simplified Arabic" w:eastAsia="Times New Roman" w:hAnsi="Simplified Arabic" w:cs="Simplified Arabic"/>
          <w:color w:val="000000" w:themeColor="text1"/>
          <w:kern w:val="0"/>
          <w:sz w:val="28"/>
          <w:szCs w:val="28"/>
          <w14:ligatures w14:val="none"/>
        </w:rPr>
        <w:t>:</w:t>
      </w:r>
    </w:p>
    <w:p w14:paraId="37C1D5BC" w14:textId="77777777" w:rsidR="004D44EA" w:rsidRPr="00992572" w:rsidRDefault="004D44EA" w:rsidP="004625C5">
      <w:pPr>
        <w:pStyle w:val="a6"/>
        <w:numPr>
          <w:ilvl w:val="0"/>
          <w:numId w:val="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992572">
        <w:rPr>
          <w:rFonts w:ascii="Simplified Arabic" w:eastAsia="Times New Roman" w:hAnsi="Simplified Arabic" w:cs="Simplified Arabic"/>
          <w:color w:val="000000" w:themeColor="text1"/>
          <w:kern w:val="0"/>
          <w:sz w:val="28"/>
          <w:szCs w:val="28"/>
          <w:rtl/>
          <w14:ligatures w14:val="none"/>
        </w:rPr>
        <w:t xml:space="preserve">معامل ألفا </w:t>
      </w:r>
      <w:proofErr w:type="spellStart"/>
      <w:r w:rsidRPr="00992572">
        <w:rPr>
          <w:rFonts w:ascii="Simplified Arabic" w:eastAsia="Times New Roman" w:hAnsi="Simplified Arabic" w:cs="Simplified Arabic"/>
          <w:color w:val="000000" w:themeColor="text1"/>
          <w:kern w:val="0"/>
          <w:sz w:val="28"/>
          <w:szCs w:val="28"/>
          <w:rtl/>
          <w14:ligatures w14:val="none"/>
        </w:rPr>
        <w:t>كرونباخ</w:t>
      </w:r>
      <w:proofErr w:type="spellEnd"/>
      <w:r w:rsidRPr="00992572">
        <w:rPr>
          <w:rFonts w:ascii="Simplified Arabic" w:eastAsia="Times New Roman" w:hAnsi="Simplified Arabic" w:cs="Simplified Arabic"/>
          <w:color w:val="000000" w:themeColor="text1"/>
          <w:kern w:val="0"/>
          <w:sz w:val="28"/>
          <w:szCs w:val="28"/>
          <w14:ligatures w14:val="none"/>
        </w:rPr>
        <w:t xml:space="preserve"> (Cronbach's Alpha): </w:t>
      </w:r>
      <w:r w:rsidRPr="00992572">
        <w:rPr>
          <w:rFonts w:ascii="Simplified Arabic" w:eastAsia="Times New Roman" w:hAnsi="Simplified Arabic" w:cs="Simplified Arabic"/>
          <w:color w:val="000000" w:themeColor="text1"/>
          <w:kern w:val="0"/>
          <w:sz w:val="28"/>
          <w:szCs w:val="28"/>
          <w:rtl/>
          <w14:ligatures w14:val="none"/>
        </w:rPr>
        <w:t>للتحقق من ثبات أداة الدراسة ومدى الاتساق الداخلي لفقراتها</w:t>
      </w:r>
      <w:r w:rsidRPr="00992572">
        <w:rPr>
          <w:rFonts w:ascii="Simplified Arabic" w:eastAsia="Times New Roman" w:hAnsi="Simplified Arabic" w:cs="Simplified Arabic"/>
          <w:color w:val="000000" w:themeColor="text1"/>
          <w:kern w:val="0"/>
          <w:sz w:val="28"/>
          <w:szCs w:val="28"/>
          <w14:ligatures w14:val="none"/>
        </w:rPr>
        <w:t>.</w:t>
      </w:r>
    </w:p>
    <w:p w14:paraId="223163D7" w14:textId="77777777" w:rsidR="004D44EA" w:rsidRPr="00992572" w:rsidRDefault="004D44EA" w:rsidP="004625C5">
      <w:pPr>
        <w:pStyle w:val="a6"/>
        <w:numPr>
          <w:ilvl w:val="0"/>
          <w:numId w:val="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992572">
        <w:rPr>
          <w:rFonts w:ascii="Simplified Arabic" w:eastAsia="Times New Roman" w:hAnsi="Simplified Arabic" w:cs="Simplified Arabic"/>
          <w:color w:val="000000" w:themeColor="text1"/>
          <w:kern w:val="0"/>
          <w:sz w:val="28"/>
          <w:szCs w:val="28"/>
          <w:rtl/>
          <w14:ligatures w14:val="none"/>
        </w:rPr>
        <w:t>معامل ارتباط بيرسون</w:t>
      </w:r>
      <w:r w:rsidRPr="00992572">
        <w:rPr>
          <w:rFonts w:ascii="Simplified Arabic" w:eastAsia="Times New Roman" w:hAnsi="Simplified Arabic" w:cs="Simplified Arabic"/>
          <w:color w:val="000000" w:themeColor="text1"/>
          <w:kern w:val="0"/>
          <w:sz w:val="28"/>
          <w:szCs w:val="28"/>
          <w14:ligatures w14:val="none"/>
        </w:rPr>
        <w:t xml:space="preserve"> (Pearson Correlation): </w:t>
      </w:r>
      <w:r w:rsidRPr="00992572">
        <w:rPr>
          <w:rFonts w:ascii="Simplified Arabic" w:eastAsia="Times New Roman" w:hAnsi="Simplified Arabic" w:cs="Simplified Arabic"/>
          <w:color w:val="000000" w:themeColor="text1"/>
          <w:kern w:val="0"/>
          <w:sz w:val="28"/>
          <w:szCs w:val="28"/>
          <w:rtl/>
          <w14:ligatures w14:val="none"/>
        </w:rPr>
        <w:t>للتحقق من صدق الاتساق الداخلي لفقرات الاستبانة ومحاورها</w:t>
      </w:r>
      <w:r w:rsidRPr="00992572">
        <w:rPr>
          <w:rFonts w:ascii="Simplified Arabic" w:eastAsia="Times New Roman" w:hAnsi="Simplified Arabic" w:cs="Simplified Arabic"/>
          <w:color w:val="000000" w:themeColor="text1"/>
          <w:kern w:val="0"/>
          <w:sz w:val="28"/>
          <w:szCs w:val="28"/>
          <w14:ligatures w14:val="none"/>
        </w:rPr>
        <w:t>.</w:t>
      </w:r>
    </w:p>
    <w:p w14:paraId="5BD00113" w14:textId="77777777" w:rsidR="004D44EA" w:rsidRPr="00992572" w:rsidRDefault="004D44EA" w:rsidP="004625C5">
      <w:pPr>
        <w:pStyle w:val="a6"/>
        <w:numPr>
          <w:ilvl w:val="0"/>
          <w:numId w:val="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992572">
        <w:rPr>
          <w:rFonts w:ascii="Simplified Arabic" w:eastAsia="Times New Roman" w:hAnsi="Simplified Arabic" w:cs="Simplified Arabic"/>
          <w:color w:val="000000" w:themeColor="text1"/>
          <w:kern w:val="0"/>
          <w:sz w:val="28"/>
          <w:szCs w:val="28"/>
          <w:rtl/>
          <w14:ligatures w14:val="none"/>
        </w:rPr>
        <w:lastRenderedPageBreak/>
        <w:t>التكرارات والنسب المئوية</w:t>
      </w:r>
      <w:r w:rsidRPr="00992572">
        <w:rPr>
          <w:rFonts w:ascii="Simplified Arabic" w:eastAsia="Times New Roman" w:hAnsi="Simplified Arabic" w:cs="Simplified Arabic"/>
          <w:color w:val="000000" w:themeColor="text1"/>
          <w:kern w:val="0"/>
          <w:sz w:val="28"/>
          <w:szCs w:val="28"/>
          <w14:ligatures w14:val="none"/>
        </w:rPr>
        <w:t xml:space="preserve">: </w:t>
      </w:r>
      <w:r w:rsidRPr="00992572">
        <w:rPr>
          <w:rFonts w:ascii="Simplified Arabic" w:eastAsia="Times New Roman" w:hAnsi="Simplified Arabic" w:cs="Simplified Arabic"/>
          <w:color w:val="000000" w:themeColor="text1"/>
          <w:kern w:val="0"/>
          <w:sz w:val="28"/>
          <w:szCs w:val="28"/>
          <w:rtl/>
          <w14:ligatures w14:val="none"/>
        </w:rPr>
        <w:t>لوصف خصائص عينة الدراسة الديموغرافية</w:t>
      </w:r>
      <w:r w:rsidRPr="00992572">
        <w:rPr>
          <w:rFonts w:ascii="Simplified Arabic" w:eastAsia="Times New Roman" w:hAnsi="Simplified Arabic" w:cs="Simplified Arabic"/>
          <w:color w:val="000000" w:themeColor="text1"/>
          <w:kern w:val="0"/>
          <w:sz w:val="28"/>
          <w:szCs w:val="28"/>
          <w14:ligatures w14:val="none"/>
        </w:rPr>
        <w:t>.</w:t>
      </w:r>
    </w:p>
    <w:p w14:paraId="55C62B2A" w14:textId="77777777" w:rsidR="004D44EA" w:rsidRPr="00992572" w:rsidRDefault="004D44EA" w:rsidP="004625C5">
      <w:pPr>
        <w:pStyle w:val="a6"/>
        <w:numPr>
          <w:ilvl w:val="0"/>
          <w:numId w:val="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992572">
        <w:rPr>
          <w:rFonts w:ascii="Simplified Arabic" w:eastAsia="Times New Roman" w:hAnsi="Simplified Arabic" w:cs="Simplified Arabic"/>
          <w:color w:val="000000" w:themeColor="text1"/>
          <w:kern w:val="0"/>
          <w:sz w:val="28"/>
          <w:szCs w:val="28"/>
          <w:rtl/>
          <w14:ligatures w14:val="none"/>
        </w:rPr>
        <w:t>المتوسطات الحسابية والانحرافات المعيارية</w:t>
      </w:r>
      <w:r w:rsidRPr="00992572">
        <w:rPr>
          <w:rFonts w:ascii="Simplified Arabic" w:eastAsia="Times New Roman" w:hAnsi="Simplified Arabic" w:cs="Simplified Arabic"/>
          <w:color w:val="000000" w:themeColor="text1"/>
          <w:kern w:val="0"/>
          <w:sz w:val="28"/>
          <w:szCs w:val="28"/>
          <w14:ligatures w14:val="none"/>
        </w:rPr>
        <w:t xml:space="preserve">: </w:t>
      </w:r>
      <w:r w:rsidRPr="00992572">
        <w:rPr>
          <w:rFonts w:ascii="Simplified Arabic" w:eastAsia="Times New Roman" w:hAnsi="Simplified Arabic" w:cs="Simplified Arabic"/>
          <w:color w:val="000000" w:themeColor="text1"/>
          <w:kern w:val="0"/>
          <w:sz w:val="28"/>
          <w:szCs w:val="28"/>
          <w:rtl/>
          <w14:ligatures w14:val="none"/>
        </w:rPr>
        <w:t>لتحديد مستوى استجابات أفراد العينة على محاور الدراسة وترتيب الفقرات والأبعاد</w:t>
      </w:r>
      <w:r w:rsidRPr="00992572">
        <w:rPr>
          <w:rFonts w:ascii="Simplified Arabic" w:eastAsia="Times New Roman" w:hAnsi="Simplified Arabic" w:cs="Simplified Arabic"/>
          <w:color w:val="000000" w:themeColor="text1"/>
          <w:kern w:val="0"/>
          <w:sz w:val="28"/>
          <w:szCs w:val="28"/>
          <w14:ligatures w14:val="none"/>
        </w:rPr>
        <w:t>.</w:t>
      </w:r>
    </w:p>
    <w:p w14:paraId="2E72CE5D" w14:textId="77777777" w:rsidR="004D44EA" w:rsidRPr="00992572" w:rsidRDefault="004D44EA" w:rsidP="004625C5">
      <w:pPr>
        <w:pStyle w:val="a6"/>
        <w:numPr>
          <w:ilvl w:val="0"/>
          <w:numId w:val="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992572">
        <w:rPr>
          <w:rFonts w:ascii="Simplified Arabic" w:eastAsia="Times New Roman" w:hAnsi="Simplified Arabic" w:cs="Simplified Arabic"/>
          <w:color w:val="000000" w:themeColor="text1"/>
          <w:kern w:val="0"/>
          <w:sz w:val="28"/>
          <w:szCs w:val="28"/>
          <w:rtl/>
          <w14:ligatures w14:val="none"/>
        </w:rPr>
        <w:t>تحليل الانحدار البسيط</w:t>
      </w:r>
      <w:r w:rsidRPr="00992572">
        <w:rPr>
          <w:rFonts w:ascii="Simplified Arabic" w:eastAsia="Times New Roman" w:hAnsi="Simplified Arabic" w:cs="Simplified Arabic"/>
          <w:color w:val="000000" w:themeColor="text1"/>
          <w:kern w:val="0"/>
          <w:sz w:val="28"/>
          <w:szCs w:val="28"/>
          <w14:ligatures w14:val="none"/>
        </w:rPr>
        <w:t xml:space="preserve"> (Simple Regression): </w:t>
      </w:r>
      <w:r w:rsidRPr="00992572">
        <w:rPr>
          <w:rFonts w:ascii="Simplified Arabic" w:eastAsia="Times New Roman" w:hAnsi="Simplified Arabic" w:cs="Simplified Arabic"/>
          <w:color w:val="000000" w:themeColor="text1"/>
          <w:kern w:val="0"/>
          <w:sz w:val="28"/>
          <w:szCs w:val="28"/>
          <w:rtl/>
          <w14:ligatures w14:val="none"/>
        </w:rPr>
        <w:t>لاختبار أثر كل بُعد من أبعاد العدالة التنظيمية وبيئة العمل على الرضا الوظيفي بشكل منفرد</w:t>
      </w:r>
      <w:r w:rsidRPr="00992572">
        <w:rPr>
          <w:rFonts w:ascii="Simplified Arabic" w:eastAsia="Times New Roman" w:hAnsi="Simplified Arabic" w:cs="Simplified Arabic"/>
          <w:color w:val="000000" w:themeColor="text1"/>
          <w:kern w:val="0"/>
          <w:sz w:val="28"/>
          <w:szCs w:val="28"/>
          <w14:ligatures w14:val="none"/>
        </w:rPr>
        <w:t>.</w:t>
      </w:r>
    </w:p>
    <w:p w14:paraId="0563930A" w14:textId="77777777" w:rsidR="004D44EA" w:rsidRPr="00992572" w:rsidRDefault="004D44EA" w:rsidP="004625C5">
      <w:pPr>
        <w:pStyle w:val="a6"/>
        <w:numPr>
          <w:ilvl w:val="0"/>
          <w:numId w:val="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992572">
        <w:rPr>
          <w:rFonts w:ascii="Simplified Arabic" w:eastAsia="Times New Roman" w:hAnsi="Simplified Arabic" w:cs="Simplified Arabic"/>
          <w:color w:val="000000" w:themeColor="text1"/>
          <w:kern w:val="0"/>
          <w:sz w:val="28"/>
          <w:szCs w:val="28"/>
          <w:rtl/>
          <w14:ligatures w14:val="none"/>
        </w:rPr>
        <w:t>تحليل الانحدار المتعدد</w:t>
      </w:r>
      <w:r w:rsidRPr="00992572">
        <w:rPr>
          <w:rFonts w:ascii="Simplified Arabic" w:eastAsia="Times New Roman" w:hAnsi="Simplified Arabic" w:cs="Simplified Arabic"/>
          <w:color w:val="000000" w:themeColor="text1"/>
          <w:kern w:val="0"/>
          <w:sz w:val="28"/>
          <w:szCs w:val="28"/>
          <w14:ligatures w14:val="none"/>
        </w:rPr>
        <w:t xml:space="preserve"> (Multiple Regression): </w:t>
      </w:r>
      <w:r w:rsidRPr="00992572">
        <w:rPr>
          <w:rFonts w:ascii="Simplified Arabic" w:eastAsia="Times New Roman" w:hAnsi="Simplified Arabic" w:cs="Simplified Arabic"/>
          <w:color w:val="000000" w:themeColor="text1"/>
          <w:kern w:val="0"/>
          <w:sz w:val="28"/>
          <w:szCs w:val="28"/>
          <w:rtl/>
          <w14:ligatures w14:val="none"/>
        </w:rPr>
        <w:t>لاختبار الأثر المشترك لأبعاد العدالة التنظيمية وبيئة العمل مجتمعين على الرضا الوظيفي، وتحديد الأهمية النسبية لكل متغير</w:t>
      </w:r>
      <w:r w:rsidRPr="00992572">
        <w:rPr>
          <w:rFonts w:ascii="Simplified Arabic" w:eastAsia="Times New Roman" w:hAnsi="Simplified Arabic" w:cs="Simplified Arabic"/>
          <w:color w:val="000000" w:themeColor="text1"/>
          <w:kern w:val="0"/>
          <w:sz w:val="28"/>
          <w:szCs w:val="28"/>
          <w14:ligatures w14:val="none"/>
        </w:rPr>
        <w:t>.</w:t>
      </w:r>
    </w:p>
    <w:p w14:paraId="580CA486" w14:textId="77777777" w:rsidR="004D44EA" w:rsidRPr="00992572" w:rsidRDefault="004D44EA" w:rsidP="004625C5">
      <w:pPr>
        <w:pStyle w:val="a6"/>
        <w:numPr>
          <w:ilvl w:val="0"/>
          <w:numId w:val="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992572">
        <w:rPr>
          <w:rFonts w:ascii="Simplified Arabic" w:eastAsia="Times New Roman" w:hAnsi="Simplified Arabic" w:cs="Simplified Arabic"/>
          <w:color w:val="000000" w:themeColor="text1"/>
          <w:kern w:val="0"/>
          <w:sz w:val="28"/>
          <w:szCs w:val="28"/>
          <w:rtl/>
          <w14:ligatures w14:val="none"/>
        </w:rPr>
        <w:t>اختبار</w:t>
      </w:r>
      <w:r w:rsidRPr="00992572">
        <w:rPr>
          <w:rFonts w:ascii="Simplified Arabic" w:eastAsia="Times New Roman" w:hAnsi="Simplified Arabic" w:cs="Simplified Arabic"/>
          <w:color w:val="000000" w:themeColor="text1"/>
          <w:kern w:val="0"/>
          <w:sz w:val="28"/>
          <w:szCs w:val="28"/>
          <w14:ligatures w14:val="none"/>
        </w:rPr>
        <w:t xml:space="preserve"> (T-Test): </w:t>
      </w:r>
      <w:r w:rsidRPr="00992572">
        <w:rPr>
          <w:rFonts w:ascii="Simplified Arabic" w:eastAsia="Times New Roman" w:hAnsi="Simplified Arabic" w:cs="Simplified Arabic"/>
          <w:color w:val="000000" w:themeColor="text1"/>
          <w:kern w:val="0"/>
          <w:sz w:val="28"/>
          <w:szCs w:val="28"/>
          <w:rtl/>
          <w14:ligatures w14:val="none"/>
        </w:rPr>
        <w:t>لفحص الفروق في استجابات أفراد العينة وفقاً لمتغير الجنس</w:t>
      </w:r>
      <w:r w:rsidRPr="00992572">
        <w:rPr>
          <w:rFonts w:ascii="Simplified Arabic" w:eastAsia="Times New Roman" w:hAnsi="Simplified Arabic" w:cs="Simplified Arabic"/>
          <w:color w:val="000000" w:themeColor="text1"/>
          <w:kern w:val="0"/>
          <w:sz w:val="28"/>
          <w:szCs w:val="28"/>
          <w14:ligatures w14:val="none"/>
        </w:rPr>
        <w:t>.</w:t>
      </w:r>
    </w:p>
    <w:p w14:paraId="781083DD" w14:textId="77777777" w:rsidR="004D44EA" w:rsidRPr="00992572" w:rsidRDefault="004D44EA" w:rsidP="004625C5">
      <w:pPr>
        <w:pStyle w:val="a6"/>
        <w:numPr>
          <w:ilvl w:val="0"/>
          <w:numId w:val="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992572">
        <w:rPr>
          <w:rFonts w:ascii="Simplified Arabic" w:eastAsia="Times New Roman" w:hAnsi="Simplified Arabic" w:cs="Simplified Arabic"/>
          <w:color w:val="000000" w:themeColor="text1"/>
          <w:kern w:val="0"/>
          <w:sz w:val="28"/>
          <w:szCs w:val="28"/>
          <w:rtl/>
          <w14:ligatures w14:val="none"/>
        </w:rPr>
        <w:t>تحليل التباين الأحادي</w:t>
      </w:r>
      <w:r w:rsidRPr="00992572">
        <w:rPr>
          <w:rFonts w:ascii="Simplified Arabic" w:eastAsia="Times New Roman" w:hAnsi="Simplified Arabic" w:cs="Simplified Arabic"/>
          <w:color w:val="000000" w:themeColor="text1"/>
          <w:kern w:val="0"/>
          <w:sz w:val="28"/>
          <w:szCs w:val="28"/>
          <w14:ligatures w14:val="none"/>
        </w:rPr>
        <w:t xml:space="preserve"> (One-Way ANOVA): </w:t>
      </w:r>
      <w:r w:rsidRPr="00992572">
        <w:rPr>
          <w:rFonts w:ascii="Simplified Arabic" w:eastAsia="Times New Roman" w:hAnsi="Simplified Arabic" w:cs="Simplified Arabic"/>
          <w:color w:val="000000" w:themeColor="text1"/>
          <w:kern w:val="0"/>
          <w:sz w:val="28"/>
          <w:szCs w:val="28"/>
          <w:rtl/>
          <w14:ligatures w14:val="none"/>
        </w:rPr>
        <w:t>لفحص الفروق في استجابات أفراد العينة وفقاً للمتغيرات الديموغرافية متعددة الفئات (العمر، المؤهل العلمي، سنوات الخبرة، المستوى الوظيفي)</w:t>
      </w:r>
      <w:r w:rsidRPr="00992572">
        <w:rPr>
          <w:rFonts w:ascii="Simplified Arabic" w:eastAsia="Times New Roman" w:hAnsi="Simplified Arabic" w:cs="Simplified Arabic"/>
          <w:color w:val="000000" w:themeColor="text1"/>
          <w:kern w:val="0"/>
          <w:sz w:val="28"/>
          <w:szCs w:val="28"/>
          <w14:ligatures w14:val="none"/>
        </w:rPr>
        <w:t>.</w:t>
      </w:r>
    </w:p>
    <w:p w14:paraId="2C9FB7A9" w14:textId="77777777" w:rsidR="004D44EA" w:rsidRPr="00992572" w:rsidRDefault="004D44EA" w:rsidP="004625C5">
      <w:pPr>
        <w:pStyle w:val="a6"/>
        <w:numPr>
          <w:ilvl w:val="0"/>
          <w:numId w:val="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992572">
        <w:rPr>
          <w:rFonts w:ascii="Simplified Arabic" w:eastAsia="Times New Roman" w:hAnsi="Simplified Arabic" w:cs="Simplified Arabic"/>
          <w:color w:val="000000" w:themeColor="text1"/>
          <w:kern w:val="0"/>
          <w:sz w:val="28"/>
          <w:szCs w:val="28"/>
          <w:rtl/>
          <w14:ligatures w14:val="none"/>
        </w:rPr>
        <w:t>اختبار شيفيه</w:t>
      </w:r>
      <w:r w:rsidRPr="00992572">
        <w:rPr>
          <w:rFonts w:ascii="Simplified Arabic" w:eastAsia="Times New Roman" w:hAnsi="Simplified Arabic" w:cs="Simplified Arabic"/>
          <w:color w:val="000000" w:themeColor="text1"/>
          <w:kern w:val="0"/>
          <w:sz w:val="28"/>
          <w:szCs w:val="28"/>
          <w14:ligatures w14:val="none"/>
        </w:rPr>
        <w:t xml:space="preserve"> (Scheffe) </w:t>
      </w:r>
      <w:r w:rsidRPr="00992572">
        <w:rPr>
          <w:rFonts w:ascii="Simplified Arabic" w:eastAsia="Times New Roman" w:hAnsi="Simplified Arabic" w:cs="Simplified Arabic"/>
          <w:color w:val="000000" w:themeColor="text1"/>
          <w:kern w:val="0"/>
          <w:sz w:val="28"/>
          <w:szCs w:val="28"/>
          <w:rtl/>
          <w14:ligatures w14:val="none"/>
        </w:rPr>
        <w:t>أو اختبار</w:t>
      </w:r>
      <w:r w:rsidRPr="00992572">
        <w:rPr>
          <w:rFonts w:ascii="Simplified Arabic" w:eastAsia="Times New Roman" w:hAnsi="Simplified Arabic" w:cs="Simplified Arabic"/>
          <w:color w:val="000000" w:themeColor="text1"/>
          <w:kern w:val="0"/>
          <w:sz w:val="28"/>
          <w:szCs w:val="28"/>
          <w14:ligatures w14:val="none"/>
        </w:rPr>
        <w:t xml:space="preserve"> LSD </w:t>
      </w:r>
      <w:r w:rsidRPr="00992572">
        <w:rPr>
          <w:rFonts w:ascii="Simplified Arabic" w:eastAsia="Times New Roman" w:hAnsi="Simplified Arabic" w:cs="Simplified Arabic"/>
          <w:color w:val="000000" w:themeColor="text1"/>
          <w:kern w:val="0"/>
          <w:sz w:val="28"/>
          <w:szCs w:val="28"/>
          <w:rtl/>
          <w14:ligatures w14:val="none"/>
        </w:rPr>
        <w:t>للمقارنات البعدية</w:t>
      </w:r>
      <w:r w:rsidRPr="00992572">
        <w:rPr>
          <w:rFonts w:ascii="Simplified Arabic" w:eastAsia="Times New Roman" w:hAnsi="Simplified Arabic" w:cs="Simplified Arabic"/>
          <w:color w:val="000000" w:themeColor="text1"/>
          <w:kern w:val="0"/>
          <w:sz w:val="28"/>
          <w:szCs w:val="28"/>
          <w14:ligatures w14:val="none"/>
        </w:rPr>
        <w:t xml:space="preserve">: </w:t>
      </w:r>
      <w:r w:rsidRPr="00992572">
        <w:rPr>
          <w:rFonts w:ascii="Simplified Arabic" w:eastAsia="Times New Roman" w:hAnsi="Simplified Arabic" w:cs="Simplified Arabic"/>
          <w:color w:val="000000" w:themeColor="text1"/>
          <w:kern w:val="0"/>
          <w:sz w:val="28"/>
          <w:szCs w:val="28"/>
          <w:rtl/>
          <w14:ligatures w14:val="none"/>
        </w:rPr>
        <w:t>لتحديد اتجاه الفروق ومصدرها في حالة وجود فروق ذات دلالة إحصائية</w:t>
      </w:r>
      <w:r w:rsidRPr="00992572">
        <w:rPr>
          <w:rFonts w:ascii="Simplified Arabic" w:eastAsia="Times New Roman" w:hAnsi="Simplified Arabic" w:cs="Simplified Arabic"/>
          <w:color w:val="000000" w:themeColor="text1"/>
          <w:kern w:val="0"/>
          <w:sz w:val="28"/>
          <w:szCs w:val="28"/>
          <w14:ligatures w14:val="none"/>
        </w:rPr>
        <w:t>.</w:t>
      </w:r>
    </w:p>
    <w:p w14:paraId="0655AA56" w14:textId="77777777" w:rsidR="004D44EA" w:rsidRPr="00992572" w:rsidRDefault="004D44EA" w:rsidP="004625C5">
      <w:pPr>
        <w:pStyle w:val="a6"/>
        <w:numPr>
          <w:ilvl w:val="0"/>
          <w:numId w:val="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992572">
        <w:rPr>
          <w:rFonts w:ascii="Simplified Arabic" w:eastAsia="Times New Roman" w:hAnsi="Simplified Arabic" w:cs="Simplified Arabic"/>
          <w:color w:val="000000" w:themeColor="text1"/>
          <w:kern w:val="0"/>
          <w:sz w:val="28"/>
          <w:szCs w:val="28"/>
          <w:rtl/>
          <w14:ligatures w14:val="none"/>
        </w:rPr>
        <w:t>معامل التحديد</w:t>
      </w:r>
      <w:r w:rsidRPr="00992572">
        <w:rPr>
          <w:rFonts w:ascii="Simplified Arabic" w:eastAsia="Times New Roman" w:hAnsi="Simplified Arabic" w:cs="Simplified Arabic"/>
          <w:color w:val="000000" w:themeColor="text1"/>
          <w:kern w:val="0"/>
          <w:sz w:val="28"/>
          <w:szCs w:val="28"/>
          <w14:ligatures w14:val="none"/>
        </w:rPr>
        <w:t xml:space="preserve"> (R²): </w:t>
      </w:r>
      <w:r w:rsidRPr="00992572">
        <w:rPr>
          <w:rFonts w:ascii="Simplified Arabic" w:eastAsia="Times New Roman" w:hAnsi="Simplified Arabic" w:cs="Simplified Arabic"/>
          <w:color w:val="000000" w:themeColor="text1"/>
          <w:kern w:val="0"/>
          <w:sz w:val="28"/>
          <w:szCs w:val="28"/>
          <w:rtl/>
          <w14:ligatures w14:val="none"/>
        </w:rPr>
        <w:t>لقياس القدرة التفسيرية للنموذج ونسبة التباين في الرضا الوظيفي الذي تفسره المتغيرات المستقلة</w:t>
      </w:r>
      <w:r w:rsidRPr="00992572">
        <w:rPr>
          <w:rFonts w:ascii="Simplified Arabic" w:eastAsia="Times New Roman" w:hAnsi="Simplified Arabic" w:cs="Simplified Arabic"/>
          <w:color w:val="000000" w:themeColor="text1"/>
          <w:kern w:val="0"/>
          <w:sz w:val="28"/>
          <w:szCs w:val="28"/>
          <w14:ligatures w14:val="none"/>
        </w:rPr>
        <w:t>.</w:t>
      </w:r>
    </w:p>
    <w:p w14:paraId="4CC184EC" w14:textId="4219D543" w:rsidR="004D44EA" w:rsidRPr="00992572" w:rsidRDefault="009C56D4" w:rsidP="009C56D4">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36"/>
          <w:sz w:val="36"/>
          <w:szCs w:val="36"/>
          <w14:ligatures w14:val="none"/>
        </w:rPr>
      </w:pPr>
      <w:bookmarkStart w:id="32" w:name="_Toc224217646"/>
      <w:bookmarkStart w:id="33" w:name="_Toc233929284"/>
      <w:r w:rsidRPr="00992572">
        <w:rPr>
          <w:rFonts w:ascii="Simplified Arabic" w:eastAsia="Times New Roman" w:hAnsi="Simplified Arabic" w:cs="Simplified Arabic" w:hint="cs"/>
          <w:b/>
          <w:bCs/>
          <w:color w:val="000000" w:themeColor="text1"/>
          <w:kern w:val="36"/>
          <w:sz w:val="36"/>
          <w:szCs w:val="36"/>
          <w:rtl/>
          <w14:ligatures w14:val="none"/>
        </w:rPr>
        <w:t xml:space="preserve">15.1 </w:t>
      </w:r>
      <w:r w:rsidR="004D44EA" w:rsidRPr="00992572">
        <w:rPr>
          <w:rFonts w:ascii="Simplified Arabic" w:eastAsia="Times New Roman" w:hAnsi="Simplified Arabic" w:cs="Simplified Arabic"/>
          <w:b/>
          <w:bCs/>
          <w:color w:val="000000" w:themeColor="text1"/>
          <w:kern w:val="36"/>
          <w:sz w:val="36"/>
          <w:szCs w:val="36"/>
          <w:rtl/>
          <w14:ligatures w14:val="none"/>
        </w:rPr>
        <w:t>حدود الدراسة</w:t>
      </w:r>
      <w:bookmarkEnd w:id="32"/>
      <w:bookmarkEnd w:id="33"/>
    </w:p>
    <w:p w14:paraId="37152A73" w14:textId="77777777" w:rsidR="004D44EA" w:rsidRPr="00992572" w:rsidRDefault="004D44EA" w:rsidP="004625C5">
      <w:pPr>
        <w:pStyle w:val="a6"/>
        <w:numPr>
          <w:ilvl w:val="0"/>
          <w:numId w:val="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992572">
        <w:rPr>
          <w:rFonts w:ascii="Simplified Arabic" w:eastAsia="Times New Roman" w:hAnsi="Simplified Arabic" w:cs="Simplified Arabic"/>
          <w:color w:val="000000" w:themeColor="text1"/>
          <w:kern w:val="0"/>
          <w:sz w:val="28"/>
          <w:szCs w:val="28"/>
          <w:rtl/>
          <w14:ligatures w14:val="none"/>
        </w:rPr>
        <w:t>الحدود الموضوعية</w:t>
      </w:r>
      <w:r w:rsidRPr="00992572">
        <w:rPr>
          <w:rFonts w:ascii="Simplified Arabic" w:eastAsia="Times New Roman" w:hAnsi="Simplified Arabic" w:cs="Simplified Arabic"/>
          <w:color w:val="000000" w:themeColor="text1"/>
          <w:kern w:val="0"/>
          <w:sz w:val="28"/>
          <w:szCs w:val="28"/>
          <w14:ligatures w14:val="none"/>
        </w:rPr>
        <w:t xml:space="preserve">: </w:t>
      </w:r>
      <w:r w:rsidRPr="00992572">
        <w:rPr>
          <w:rFonts w:ascii="Simplified Arabic" w:eastAsia="Times New Roman" w:hAnsi="Simplified Arabic" w:cs="Simplified Arabic"/>
          <w:color w:val="000000" w:themeColor="text1"/>
          <w:kern w:val="0"/>
          <w:sz w:val="28"/>
          <w:szCs w:val="28"/>
          <w:rtl/>
          <w14:ligatures w14:val="none"/>
        </w:rPr>
        <w:t>ستقتصر الدراسة على دراسة أثر العدالة التنظيمية بأبعادها الأربعة (العدالة التوزيعية، العدالة الإجرائية، العدالة التفاعلية، العدالة المعلوماتية</w:t>
      </w:r>
      <w:r w:rsidRPr="00992572">
        <w:rPr>
          <w:rFonts w:ascii="Simplified Arabic" w:eastAsia="Times New Roman" w:hAnsi="Simplified Arabic" w:cs="Simplified Arabic"/>
          <w:color w:val="000000" w:themeColor="text1"/>
          <w:kern w:val="0"/>
          <w:sz w:val="28"/>
          <w:szCs w:val="28"/>
          <w14:ligatures w14:val="none"/>
        </w:rPr>
        <w:t xml:space="preserve">) </w:t>
      </w:r>
      <w:r w:rsidRPr="00992572">
        <w:rPr>
          <w:rFonts w:ascii="Simplified Arabic" w:eastAsia="Times New Roman" w:hAnsi="Simplified Arabic" w:cs="Simplified Arabic"/>
          <w:color w:val="000000" w:themeColor="text1"/>
          <w:kern w:val="0"/>
          <w:sz w:val="28"/>
          <w:szCs w:val="28"/>
          <w:rtl/>
          <w14:ligatures w14:val="none"/>
        </w:rPr>
        <w:t>وبيئة العمل كمتغيرات مستقلة على الرضا الوظيفي كمتغير تابع</w:t>
      </w:r>
      <w:r w:rsidRPr="00992572">
        <w:rPr>
          <w:rFonts w:ascii="Simplified Arabic" w:eastAsia="Times New Roman" w:hAnsi="Simplified Arabic" w:cs="Simplified Arabic"/>
          <w:color w:val="000000" w:themeColor="text1"/>
          <w:kern w:val="0"/>
          <w:sz w:val="28"/>
          <w:szCs w:val="28"/>
          <w14:ligatures w14:val="none"/>
        </w:rPr>
        <w:t>.</w:t>
      </w:r>
    </w:p>
    <w:p w14:paraId="420A5A04" w14:textId="77777777" w:rsidR="004D44EA" w:rsidRPr="00992572" w:rsidRDefault="004D44EA" w:rsidP="004625C5">
      <w:pPr>
        <w:pStyle w:val="a6"/>
        <w:numPr>
          <w:ilvl w:val="0"/>
          <w:numId w:val="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992572">
        <w:rPr>
          <w:rFonts w:ascii="Simplified Arabic" w:eastAsia="Times New Roman" w:hAnsi="Simplified Arabic" w:cs="Simplified Arabic"/>
          <w:color w:val="000000" w:themeColor="text1"/>
          <w:kern w:val="0"/>
          <w:sz w:val="28"/>
          <w:szCs w:val="28"/>
          <w:rtl/>
          <w14:ligatures w14:val="none"/>
        </w:rPr>
        <w:t>الحدود المكانية</w:t>
      </w:r>
      <w:r w:rsidRPr="00992572">
        <w:rPr>
          <w:rFonts w:ascii="Simplified Arabic" w:eastAsia="Times New Roman" w:hAnsi="Simplified Arabic" w:cs="Simplified Arabic"/>
          <w:color w:val="000000" w:themeColor="text1"/>
          <w:kern w:val="0"/>
          <w:sz w:val="28"/>
          <w:szCs w:val="28"/>
          <w14:ligatures w14:val="none"/>
        </w:rPr>
        <w:t xml:space="preserve">: </w:t>
      </w:r>
      <w:r w:rsidRPr="00992572">
        <w:rPr>
          <w:rFonts w:ascii="Simplified Arabic" w:eastAsia="Times New Roman" w:hAnsi="Simplified Arabic" w:cs="Simplified Arabic"/>
          <w:color w:val="000000" w:themeColor="text1"/>
          <w:kern w:val="0"/>
          <w:sz w:val="28"/>
          <w:szCs w:val="28"/>
          <w:rtl/>
          <w14:ligatures w14:val="none"/>
        </w:rPr>
        <w:t>ستُطبّق الدراسة على وزارة البيئة والمياه والزراعة بالمملكة العربية السعودية بمقرها الرئيسي في مدينة الرياض وفروعها المنتشرة في مناطق المملكة</w:t>
      </w:r>
      <w:r w:rsidRPr="00992572">
        <w:rPr>
          <w:rFonts w:ascii="Simplified Arabic" w:eastAsia="Times New Roman" w:hAnsi="Simplified Arabic" w:cs="Simplified Arabic"/>
          <w:color w:val="000000" w:themeColor="text1"/>
          <w:kern w:val="0"/>
          <w:sz w:val="28"/>
          <w:szCs w:val="28"/>
          <w14:ligatures w14:val="none"/>
        </w:rPr>
        <w:t>.</w:t>
      </w:r>
    </w:p>
    <w:p w14:paraId="222C15EF" w14:textId="77777777" w:rsidR="004D44EA" w:rsidRPr="00992572" w:rsidRDefault="004D44EA" w:rsidP="004625C5">
      <w:pPr>
        <w:pStyle w:val="a6"/>
        <w:numPr>
          <w:ilvl w:val="0"/>
          <w:numId w:val="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992572">
        <w:rPr>
          <w:rFonts w:ascii="Simplified Arabic" w:eastAsia="Times New Roman" w:hAnsi="Simplified Arabic" w:cs="Simplified Arabic"/>
          <w:color w:val="000000" w:themeColor="text1"/>
          <w:kern w:val="0"/>
          <w:sz w:val="28"/>
          <w:szCs w:val="28"/>
          <w:rtl/>
          <w14:ligatures w14:val="none"/>
        </w:rPr>
        <w:t>الحدود الزمانية</w:t>
      </w:r>
      <w:r w:rsidRPr="00992572">
        <w:rPr>
          <w:rFonts w:ascii="Simplified Arabic" w:eastAsia="Times New Roman" w:hAnsi="Simplified Arabic" w:cs="Simplified Arabic"/>
          <w:color w:val="000000" w:themeColor="text1"/>
          <w:kern w:val="0"/>
          <w:sz w:val="28"/>
          <w:szCs w:val="28"/>
          <w14:ligatures w14:val="none"/>
        </w:rPr>
        <w:t xml:space="preserve">: </w:t>
      </w:r>
      <w:r w:rsidRPr="00992572">
        <w:rPr>
          <w:rFonts w:ascii="Simplified Arabic" w:eastAsia="Times New Roman" w:hAnsi="Simplified Arabic" w:cs="Simplified Arabic"/>
          <w:color w:val="000000" w:themeColor="text1"/>
          <w:kern w:val="0"/>
          <w:sz w:val="28"/>
          <w:szCs w:val="28"/>
          <w:rtl/>
          <w14:ligatures w14:val="none"/>
        </w:rPr>
        <w:t>سيتم جمع البيانات الميدانية خلال الفصل الدراسي الثاني من العام الجامعي 1447/1446هـ الموافق 2025/2026م</w:t>
      </w:r>
      <w:r w:rsidRPr="00992572">
        <w:rPr>
          <w:rFonts w:ascii="Simplified Arabic" w:eastAsia="Times New Roman" w:hAnsi="Simplified Arabic" w:cs="Simplified Arabic"/>
          <w:color w:val="000000" w:themeColor="text1"/>
          <w:kern w:val="0"/>
          <w:sz w:val="28"/>
          <w:szCs w:val="28"/>
          <w14:ligatures w14:val="none"/>
        </w:rPr>
        <w:t>.</w:t>
      </w:r>
    </w:p>
    <w:p w14:paraId="10523A6F" w14:textId="77777777" w:rsidR="004D44EA" w:rsidRPr="00992572" w:rsidRDefault="004D44EA" w:rsidP="004625C5">
      <w:pPr>
        <w:pStyle w:val="a6"/>
        <w:numPr>
          <w:ilvl w:val="0"/>
          <w:numId w:val="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992572">
        <w:rPr>
          <w:rFonts w:ascii="Simplified Arabic" w:eastAsia="Times New Roman" w:hAnsi="Simplified Arabic" w:cs="Simplified Arabic"/>
          <w:color w:val="000000" w:themeColor="text1"/>
          <w:kern w:val="0"/>
          <w:sz w:val="28"/>
          <w:szCs w:val="28"/>
          <w:rtl/>
          <w14:ligatures w14:val="none"/>
        </w:rPr>
        <w:t>الحدود البشرية</w:t>
      </w:r>
      <w:r w:rsidRPr="00992572">
        <w:rPr>
          <w:rFonts w:ascii="Simplified Arabic" w:eastAsia="Times New Roman" w:hAnsi="Simplified Arabic" w:cs="Simplified Arabic"/>
          <w:color w:val="000000" w:themeColor="text1"/>
          <w:kern w:val="0"/>
          <w:sz w:val="28"/>
          <w:szCs w:val="28"/>
          <w14:ligatures w14:val="none"/>
        </w:rPr>
        <w:t xml:space="preserve">: </w:t>
      </w:r>
      <w:r w:rsidRPr="00992572">
        <w:rPr>
          <w:rFonts w:ascii="Simplified Arabic" w:eastAsia="Times New Roman" w:hAnsi="Simplified Arabic" w:cs="Simplified Arabic"/>
          <w:color w:val="000000" w:themeColor="text1"/>
          <w:kern w:val="0"/>
          <w:sz w:val="28"/>
          <w:szCs w:val="28"/>
          <w:rtl/>
          <w14:ligatures w14:val="none"/>
        </w:rPr>
        <w:t>ستقتصر الدراسة على موظفي وزارة البيئة والمياه والزراعة بمختلف مستوياتهم الإدارية والوظيفية (إشرافية وتنفيذية) من الذكور والإناث</w:t>
      </w:r>
    </w:p>
    <w:p w14:paraId="1D95FBE8" w14:textId="2C7D0AE2" w:rsidR="003C421F" w:rsidRPr="00992572" w:rsidRDefault="009C56D4" w:rsidP="00A566A7">
      <w:pPr>
        <w:jc w:val="center"/>
        <w:outlineLvl w:val="0"/>
        <w:rPr>
          <w:rFonts w:ascii="Simplified Arabic" w:eastAsia="Times New Roman" w:hAnsi="Simplified Arabic" w:cs="Simplified Arabic"/>
          <w:b/>
          <w:bCs/>
          <w:color w:val="000000" w:themeColor="text1"/>
          <w:kern w:val="0"/>
          <w:sz w:val="40"/>
          <w:szCs w:val="40"/>
          <w14:ligatures w14:val="none"/>
        </w:rPr>
      </w:pPr>
      <w:r w:rsidRPr="00992572">
        <w:rPr>
          <w:rFonts w:ascii="Simplified Arabic" w:eastAsia="Times New Roman" w:hAnsi="Simplified Arabic" w:cs="Simplified Arabic"/>
          <w:b/>
          <w:bCs/>
          <w:color w:val="000000" w:themeColor="text1"/>
          <w:kern w:val="0"/>
          <w:sz w:val="40"/>
          <w:szCs w:val="40"/>
          <w:rtl/>
          <w14:ligatures w14:val="none"/>
        </w:rPr>
        <w:br w:type="page"/>
      </w:r>
      <w:bookmarkStart w:id="34" w:name="_Toc233929285"/>
      <w:r w:rsidRPr="00992572">
        <w:rPr>
          <w:rFonts w:ascii="Simplified Arabic" w:eastAsia="Times New Roman" w:hAnsi="Simplified Arabic" w:cs="Simplified Arabic" w:hint="cs"/>
          <w:b/>
          <w:bCs/>
          <w:color w:val="000000" w:themeColor="text1"/>
          <w:kern w:val="0"/>
          <w:sz w:val="40"/>
          <w:szCs w:val="40"/>
          <w:rtl/>
          <w14:ligatures w14:val="none"/>
        </w:rPr>
        <w:lastRenderedPageBreak/>
        <w:t xml:space="preserve">الفصل الثاني: </w:t>
      </w:r>
      <w:r w:rsidR="003C421F" w:rsidRPr="00992572">
        <w:rPr>
          <w:rFonts w:ascii="Simplified Arabic" w:eastAsia="Times New Roman" w:hAnsi="Simplified Arabic" w:cs="Simplified Arabic"/>
          <w:b/>
          <w:bCs/>
          <w:color w:val="000000" w:themeColor="text1"/>
          <w:kern w:val="0"/>
          <w:sz w:val="40"/>
          <w:szCs w:val="40"/>
          <w:rtl/>
          <w14:ligatures w14:val="none"/>
        </w:rPr>
        <w:t>الإطار النظري للدراسة</w:t>
      </w:r>
      <w:bookmarkEnd w:id="34"/>
    </w:p>
    <w:p w14:paraId="2994ABE2" w14:textId="262A39CC" w:rsidR="003C421F" w:rsidRPr="00992572" w:rsidRDefault="003C421F" w:rsidP="00A566A7">
      <w:pPr>
        <w:spacing w:before="100" w:beforeAutospacing="1" w:after="100" w:afterAutospacing="1" w:line="276" w:lineRule="auto"/>
        <w:jc w:val="center"/>
        <w:outlineLvl w:val="1"/>
        <w:rPr>
          <w:rFonts w:ascii="Simplified Arabic" w:eastAsia="Times New Roman" w:hAnsi="Simplified Arabic" w:cs="Simplified Arabic"/>
          <w:b/>
          <w:bCs/>
          <w:color w:val="000000" w:themeColor="text1"/>
          <w:kern w:val="0"/>
          <w:sz w:val="36"/>
          <w:szCs w:val="36"/>
          <w14:ligatures w14:val="none"/>
        </w:rPr>
      </w:pPr>
      <w:bookmarkStart w:id="35" w:name="_Toc233929286"/>
      <w:r w:rsidRPr="00992572">
        <w:rPr>
          <w:rFonts w:ascii="Simplified Arabic" w:eastAsia="Times New Roman" w:hAnsi="Simplified Arabic" w:cs="Simplified Arabic"/>
          <w:b/>
          <w:bCs/>
          <w:color w:val="000000" w:themeColor="text1"/>
          <w:kern w:val="0"/>
          <w:sz w:val="36"/>
          <w:szCs w:val="36"/>
          <w:rtl/>
          <w14:ligatures w14:val="none"/>
        </w:rPr>
        <w:t>المبحث الأول: العدالة التنظيمية</w:t>
      </w:r>
      <w:bookmarkEnd w:id="35"/>
    </w:p>
    <w:p w14:paraId="4792CFD2" w14:textId="5F410ABA" w:rsidR="003C421F" w:rsidRPr="00992572" w:rsidRDefault="00A566A7" w:rsidP="00A566A7">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36" w:name="_Toc233929287"/>
      <w:r w:rsidRPr="00992572">
        <w:rPr>
          <w:rFonts w:ascii="Simplified Arabic" w:eastAsia="Times New Roman" w:hAnsi="Simplified Arabic" w:cs="Simplified Arabic" w:hint="cs"/>
          <w:b/>
          <w:bCs/>
          <w:color w:val="000000" w:themeColor="text1"/>
          <w:kern w:val="0"/>
          <w:sz w:val="32"/>
          <w:szCs w:val="32"/>
          <w:rtl/>
          <w:lang w:bidi="ar-EG"/>
          <w14:ligatures w14:val="none"/>
        </w:rPr>
        <w:t xml:space="preserve">1.1.2 </w:t>
      </w:r>
      <w:r w:rsidR="003C421F" w:rsidRPr="00992572">
        <w:rPr>
          <w:rFonts w:ascii="Simplified Arabic" w:eastAsia="Times New Roman" w:hAnsi="Simplified Arabic" w:cs="Simplified Arabic"/>
          <w:b/>
          <w:bCs/>
          <w:color w:val="000000" w:themeColor="text1"/>
          <w:kern w:val="0"/>
          <w:sz w:val="32"/>
          <w:szCs w:val="32"/>
          <w:rtl/>
          <w14:ligatures w14:val="none"/>
        </w:rPr>
        <w:t>تمهيد</w:t>
      </w:r>
      <w:bookmarkEnd w:id="36"/>
    </w:p>
    <w:p w14:paraId="663B9982" w14:textId="77777777" w:rsidR="003C421F" w:rsidRPr="00992572" w:rsidRDefault="003C421F" w:rsidP="009C56D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92572">
        <w:rPr>
          <w:rFonts w:ascii="Simplified Arabic" w:eastAsia="Times New Roman" w:hAnsi="Simplified Arabic" w:cs="Simplified Arabic"/>
          <w:color w:val="000000" w:themeColor="text1"/>
          <w:kern w:val="0"/>
          <w:sz w:val="28"/>
          <w:szCs w:val="28"/>
          <w:rtl/>
          <w14:ligatures w14:val="none"/>
        </w:rPr>
        <w:t>تُعدّ العدالة التنظيمية من أبرز المفاهيم التي استقطبت اهتمام الباحثين في حقل السلوك التنظيمي وإدارة الموارد البشرية خلال العقود الأخيرة، لما لها من انعكاسات مباشرة على المناخ الداخلي للمؤسسات وعلى الأنماط السلوكية التي يُبديها العاملون تجاه أعمالهم ورؤسائهم وزملائهم. فالمنظمات المعاصرة لم تعد تُقاس كفاءتها بمعزل عن الطريقة التي تُعامل بها مواردها البشرية، إذ باتت الإدراكات التي يكوّنها الموظف حول عدالة ما يتلقاه من مخرجات، وعدالة الإجراءات التي تُوصله إليها، وعدالة المعاملة التي يحظى بها من قِبل قياداته، مُحدِّداً جوهرياً لمستوى انخراطه وولائه. ومن هنا برزت العدالة التنظيمية بوصفها إطاراً تفسيرياً متكاملاً يربط بين ما تُقدّمه المنظمة من ممارسات إدارية وبين ما ينتج عن ذلك من استجابات نفسية وسلوكية لدى العاملين</w:t>
      </w:r>
      <w:r w:rsidRPr="00992572">
        <w:rPr>
          <w:rFonts w:ascii="Simplified Arabic" w:eastAsia="Times New Roman" w:hAnsi="Simplified Arabic" w:cs="Simplified Arabic"/>
          <w:color w:val="000000" w:themeColor="text1"/>
          <w:kern w:val="0"/>
          <w:sz w:val="28"/>
          <w:szCs w:val="28"/>
          <w14:ligatures w14:val="none"/>
        </w:rPr>
        <w:t>.</w:t>
      </w:r>
    </w:p>
    <w:p w14:paraId="177CF17C" w14:textId="77777777" w:rsidR="003C421F" w:rsidRPr="00992572" w:rsidRDefault="003C421F" w:rsidP="009C56D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92572">
        <w:rPr>
          <w:rFonts w:ascii="Simplified Arabic" w:eastAsia="Times New Roman" w:hAnsi="Simplified Arabic" w:cs="Simplified Arabic"/>
          <w:color w:val="000000" w:themeColor="text1"/>
          <w:kern w:val="0"/>
          <w:sz w:val="28"/>
          <w:szCs w:val="28"/>
          <w:rtl/>
          <w14:ligatures w14:val="none"/>
        </w:rPr>
        <w:t>ويكتسب هذا المبحث أهميته من كون العدالة التنظيمية تمثّل الركيزة النظرية التي تنطلق منها الدراسة الحالية في تفسير الرضا الوظيفي لدى موظفي وزارة البيئة والمياه والزراعة بالمملكة العربية السعودية، إذ إن استيعاب أبعاد هذا المفهوم وتطوّره التاريخي ومداخله الفكرية يُعدّ شرطاً منهجياً لبناء تصوّر متماسك حول العلاقة المفترضة بين المتغيرين. وسيتناول هذا المبحث المفهوم من زوايا متعددة، ثم ينتقل إلى أهميته وأهدافه، فأبعاده التي اعتمدتها الدراسة، ثم إلى الاستراتيجيات والمداخل النظرية والتطور التاريخي والملاءمة للسياق التطبيقي</w:t>
      </w:r>
      <w:r w:rsidRPr="00992572">
        <w:rPr>
          <w:rFonts w:ascii="Simplified Arabic" w:eastAsia="Times New Roman" w:hAnsi="Simplified Arabic" w:cs="Simplified Arabic"/>
          <w:color w:val="000000" w:themeColor="text1"/>
          <w:kern w:val="0"/>
          <w:sz w:val="28"/>
          <w:szCs w:val="28"/>
          <w14:ligatures w14:val="none"/>
        </w:rPr>
        <w:t>.</w:t>
      </w:r>
    </w:p>
    <w:p w14:paraId="2F48F30C" w14:textId="77CC081F" w:rsidR="003C421F" w:rsidRPr="00992572" w:rsidRDefault="00A566A7" w:rsidP="00A566A7">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37" w:name="_Toc233929288"/>
      <w:r w:rsidRPr="00992572">
        <w:rPr>
          <w:rFonts w:ascii="Simplified Arabic" w:eastAsia="Times New Roman" w:hAnsi="Simplified Arabic" w:cs="Simplified Arabic" w:hint="cs"/>
          <w:b/>
          <w:bCs/>
          <w:color w:val="000000" w:themeColor="text1"/>
          <w:kern w:val="0"/>
          <w:sz w:val="32"/>
          <w:szCs w:val="32"/>
          <w:rtl/>
          <w14:ligatures w14:val="none"/>
        </w:rPr>
        <w:t xml:space="preserve">2.1.2 </w:t>
      </w:r>
      <w:r w:rsidR="003C421F" w:rsidRPr="00992572">
        <w:rPr>
          <w:rFonts w:ascii="Simplified Arabic" w:eastAsia="Times New Roman" w:hAnsi="Simplified Arabic" w:cs="Simplified Arabic"/>
          <w:b/>
          <w:bCs/>
          <w:color w:val="000000" w:themeColor="text1"/>
          <w:kern w:val="0"/>
          <w:sz w:val="32"/>
          <w:szCs w:val="32"/>
          <w:rtl/>
          <w14:ligatures w14:val="none"/>
        </w:rPr>
        <w:t>مفهوم العدالة التنظيمية</w:t>
      </w:r>
      <w:bookmarkEnd w:id="37"/>
    </w:p>
    <w:p w14:paraId="1CA0D466" w14:textId="77777777" w:rsidR="003C421F" w:rsidRPr="00992572" w:rsidRDefault="003C421F" w:rsidP="009C56D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92572">
        <w:rPr>
          <w:rFonts w:ascii="Simplified Arabic" w:eastAsia="Times New Roman" w:hAnsi="Simplified Arabic" w:cs="Simplified Arabic"/>
          <w:color w:val="000000" w:themeColor="text1"/>
          <w:kern w:val="0"/>
          <w:sz w:val="28"/>
          <w:szCs w:val="28"/>
          <w:rtl/>
          <w14:ligatures w14:val="none"/>
        </w:rPr>
        <w:t>تتعدد التعريفات التي قدّمها الباحثون لمفهوم العدالة التنظيمية بحسب الزاوية التي ينظر منها كل منهم، وبحسب المدرسة الفكرية التي ينتمي إليها. فبعضهم قاربها من منظور توزيعي محض يركّز على المخرجات، وبعضهم وسّع دائرتها لتشمل الإجراءات والمعاملات والمعلومات، وهو ما جعل المفهوم يتّسم بالتراكمية والتعدد الدلالي</w:t>
      </w:r>
      <w:r w:rsidRPr="00992572">
        <w:rPr>
          <w:rFonts w:ascii="Simplified Arabic" w:eastAsia="Times New Roman" w:hAnsi="Simplified Arabic" w:cs="Simplified Arabic"/>
          <w:color w:val="000000" w:themeColor="text1"/>
          <w:kern w:val="0"/>
          <w:sz w:val="28"/>
          <w:szCs w:val="28"/>
          <w14:ligatures w14:val="none"/>
        </w:rPr>
        <w:t>.</w:t>
      </w:r>
    </w:p>
    <w:p w14:paraId="61011A01" w14:textId="77777777" w:rsidR="003C421F" w:rsidRPr="00992572" w:rsidRDefault="003C421F" w:rsidP="009C56D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92572">
        <w:rPr>
          <w:rFonts w:ascii="Simplified Arabic" w:eastAsia="Times New Roman" w:hAnsi="Simplified Arabic" w:cs="Simplified Arabic"/>
          <w:color w:val="000000" w:themeColor="text1"/>
          <w:kern w:val="0"/>
          <w:sz w:val="28"/>
          <w:szCs w:val="28"/>
          <w:rtl/>
          <w14:ligatures w14:val="none"/>
        </w:rPr>
        <w:lastRenderedPageBreak/>
        <w:t>ويُشير الكعبي (2023) إلى أن العدالة التنظيمية تعبّر عن الإدراك الذي يتكوّن لدى الموظف تجاه مدى الإنصاف الذي يحظى به داخل بيئته الوظيفية، سواء أكان ذلك متعلقاً بالمكافآت والحوافز، أم بالإجراءات المتبعة في صنع القرار، أم بأسلوب المعاملة الذي يتلقاه من رؤسائه. فالعدالة في هذا التصور ليست خاصية موضوعية للممارسات الإدارية بقدر ما هي انطباع ذهني يتشكّل لدى الفرد نتيجة مقارنته لما يحصل عليه بما يستحقه وبما يحصل عليه الآخرون في المواقع المماثلة</w:t>
      </w:r>
      <w:r w:rsidRPr="00992572">
        <w:rPr>
          <w:rFonts w:ascii="Simplified Arabic" w:eastAsia="Times New Roman" w:hAnsi="Simplified Arabic" w:cs="Simplified Arabic"/>
          <w:color w:val="000000" w:themeColor="text1"/>
          <w:kern w:val="0"/>
          <w:sz w:val="28"/>
          <w:szCs w:val="28"/>
          <w14:ligatures w14:val="none"/>
        </w:rPr>
        <w:t>.</w:t>
      </w:r>
    </w:p>
    <w:p w14:paraId="024F871D" w14:textId="77777777" w:rsidR="003C421F" w:rsidRPr="00992572" w:rsidRDefault="003C421F" w:rsidP="009C56D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92572">
        <w:rPr>
          <w:rFonts w:ascii="Simplified Arabic" w:eastAsia="Times New Roman" w:hAnsi="Simplified Arabic" w:cs="Simplified Arabic"/>
          <w:color w:val="000000" w:themeColor="text1"/>
          <w:kern w:val="0"/>
          <w:sz w:val="28"/>
          <w:szCs w:val="28"/>
          <w:rtl/>
          <w14:ligatures w14:val="none"/>
        </w:rPr>
        <w:t xml:space="preserve">ويُقاربها </w:t>
      </w:r>
      <w:proofErr w:type="spellStart"/>
      <w:r w:rsidRPr="00992572">
        <w:rPr>
          <w:rFonts w:ascii="Simplified Arabic" w:eastAsia="Times New Roman" w:hAnsi="Simplified Arabic" w:cs="Simplified Arabic"/>
          <w:color w:val="000000" w:themeColor="text1"/>
          <w:kern w:val="0"/>
          <w:sz w:val="28"/>
          <w:szCs w:val="28"/>
          <w:rtl/>
          <w14:ligatures w14:val="none"/>
        </w:rPr>
        <w:t>الغنبوصي</w:t>
      </w:r>
      <w:proofErr w:type="spellEnd"/>
      <w:r w:rsidRPr="00992572">
        <w:rPr>
          <w:rFonts w:ascii="Simplified Arabic" w:eastAsia="Times New Roman" w:hAnsi="Simplified Arabic" w:cs="Simplified Arabic"/>
          <w:color w:val="000000" w:themeColor="text1"/>
          <w:kern w:val="0"/>
          <w:sz w:val="28"/>
          <w:szCs w:val="28"/>
          <w:rtl/>
          <w14:ligatures w14:val="none"/>
        </w:rPr>
        <w:t xml:space="preserve"> والزغول (2023) من زاوية أكثر شمولاً، إذ يعرّفانها بوصفها منظومة من الإدراكات المتشابكة التي يكوّنها العاملون تجاه سلوك المنظمة معهم في مجالات التوزيع والإجراءات والتفاعل، وهي منظومة تتشكّل تدريجياً من خلال الخبرة اليومية للموظف مع سياسات المنظمة وممارسات مسؤوليها. ويتقاطع هذا الطرح مع ما ذهب إليه أحمد وعليان (2022) من أن العدالة التنظيمية تُمثّل حالة من التوازن الإدراكي بين ما يُقدّمه الموظف للمنظمة من جهد وكفاءة وخبرة، وبين ما تُقدّمه له من عوائد مادية ومعنوية، بحيث يُشكّل هذا التوازن الأساس الذي تُبنى عليه العلاقة النفسية بين الطرفين</w:t>
      </w:r>
      <w:r w:rsidRPr="00992572">
        <w:rPr>
          <w:rFonts w:ascii="Simplified Arabic" w:eastAsia="Times New Roman" w:hAnsi="Simplified Arabic" w:cs="Simplified Arabic"/>
          <w:color w:val="000000" w:themeColor="text1"/>
          <w:kern w:val="0"/>
          <w:sz w:val="28"/>
          <w:szCs w:val="28"/>
          <w14:ligatures w14:val="none"/>
        </w:rPr>
        <w:t>.</w:t>
      </w:r>
    </w:p>
    <w:p w14:paraId="3FFF027B" w14:textId="77777777" w:rsidR="003C421F" w:rsidRPr="00992572" w:rsidRDefault="003C421F" w:rsidP="009C56D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92572">
        <w:rPr>
          <w:rFonts w:ascii="Simplified Arabic" w:eastAsia="Times New Roman" w:hAnsi="Simplified Arabic" w:cs="Simplified Arabic"/>
          <w:color w:val="000000" w:themeColor="text1"/>
          <w:kern w:val="0"/>
          <w:sz w:val="28"/>
          <w:szCs w:val="28"/>
          <w:rtl/>
          <w14:ligatures w14:val="none"/>
        </w:rPr>
        <w:t xml:space="preserve">ومن جهة أخرى، يذهب النعيمي </w:t>
      </w:r>
      <w:proofErr w:type="spellStart"/>
      <w:r w:rsidRPr="00992572">
        <w:rPr>
          <w:rFonts w:ascii="Simplified Arabic" w:eastAsia="Times New Roman" w:hAnsi="Simplified Arabic" w:cs="Simplified Arabic"/>
          <w:color w:val="000000" w:themeColor="text1"/>
          <w:kern w:val="0"/>
          <w:sz w:val="28"/>
          <w:szCs w:val="28"/>
          <w:rtl/>
          <w14:ligatures w14:val="none"/>
        </w:rPr>
        <w:t>وصماري</w:t>
      </w:r>
      <w:proofErr w:type="spellEnd"/>
      <w:r w:rsidRPr="00992572">
        <w:rPr>
          <w:rFonts w:ascii="Simplified Arabic" w:eastAsia="Times New Roman" w:hAnsi="Simplified Arabic" w:cs="Simplified Arabic"/>
          <w:color w:val="000000" w:themeColor="text1"/>
          <w:kern w:val="0"/>
          <w:sz w:val="28"/>
          <w:szCs w:val="28"/>
          <w:rtl/>
          <w14:ligatures w14:val="none"/>
        </w:rPr>
        <w:t xml:space="preserve"> (2021) إلى أن العدالة التنظيمية تُشير إلى الطريقة التي تُدار بها العلاقات داخل المنظمة على نحو يضمن معاملة العاملين بإنصاف واحترام وشفافية، بما يجعلهم يشعرون بأن ما يمارَس عليهم من قرارات وإجراءات يستند إلى معايير موضوعية لا إلى اعتبارات شخصية أو محاباة. ويُضيف </w:t>
      </w:r>
      <w:proofErr w:type="spellStart"/>
      <w:r w:rsidRPr="00992572">
        <w:rPr>
          <w:rFonts w:ascii="Simplified Arabic" w:eastAsia="Times New Roman" w:hAnsi="Simplified Arabic" w:cs="Simplified Arabic"/>
          <w:color w:val="000000" w:themeColor="text1"/>
          <w:kern w:val="0"/>
          <w:sz w:val="28"/>
          <w:szCs w:val="28"/>
          <w:rtl/>
          <w14:ligatures w14:val="none"/>
        </w:rPr>
        <w:t>بوغليطة</w:t>
      </w:r>
      <w:proofErr w:type="spellEnd"/>
      <w:r w:rsidRPr="00992572">
        <w:rPr>
          <w:rFonts w:ascii="Simplified Arabic" w:eastAsia="Times New Roman" w:hAnsi="Simplified Arabic" w:cs="Simplified Arabic"/>
          <w:color w:val="000000" w:themeColor="text1"/>
          <w:kern w:val="0"/>
          <w:sz w:val="28"/>
          <w:szCs w:val="28"/>
          <w:rtl/>
          <w14:ligatures w14:val="none"/>
        </w:rPr>
        <w:t xml:space="preserve"> وآخرون (2021) بُعداً سلوكياً للمفهوم حين يعرّفونها بأنها إحساس الموظف بأن المنظمة تتعامل معه بوصفه شريكاً في العملية الإنتاجية لا مجرد أداة، وأن هذا الإحساس ينعكس على درجة اندماجه واستغراقه في عمله</w:t>
      </w:r>
      <w:r w:rsidRPr="00992572">
        <w:rPr>
          <w:rFonts w:ascii="Simplified Arabic" w:eastAsia="Times New Roman" w:hAnsi="Simplified Arabic" w:cs="Simplified Arabic"/>
          <w:color w:val="000000" w:themeColor="text1"/>
          <w:kern w:val="0"/>
          <w:sz w:val="28"/>
          <w:szCs w:val="28"/>
          <w14:ligatures w14:val="none"/>
        </w:rPr>
        <w:t>.</w:t>
      </w:r>
    </w:p>
    <w:p w14:paraId="350F0333" w14:textId="77777777" w:rsidR="003C421F" w:rsidRPr="00992572" w:rsidRDefault="003C421F" w:rsidP="009C56D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92572">
        <w:rPr>
          <w:rFonts w:ascii="Simplified Arabic" w:eastAsia="Times New Roman" w:hAnsi="Simplified Arabic" w:cs="Simplified Arabic"/>
          <w:color w:val="000000" w:themeColor="text1"/>
          <w:kern w:val="0"/>
          <w:sz w:val="28"/>
          <w:szCs w:val="28"/>
          <w:rtl/>
          <w14:ligatures w14:val="none"/>
        </w:rPr>
        <w:t>أما في الأدبيات الأجنبية، فيُعرّفها</w:t>
      </w:r>
      <w:r w:rsidRPr="00992572">
        <w:rPr>
          <w:rFonts w:ascii="Simplified Arabic" w:eastAsia="Times New Roman" w:hAnsi="Simplified Arabic" w:cs="Simplified Arabic"/>
          <w:color w:val="000000" w:themeColor="text1"/>
          <w:kern w:val="0"/>
          <w:sz w:val="28"/>
          <w:szCs w:val="28"/>
          <w14:ligatures w14:val="none"/>
        </w:rPr>
        <w:t xml:space="preserve"> Fatt et al. (2010) </w:t>
      </w:r>
      <w:r w:rsidRPr="00992572">
        <w:rPr>
          <w:rFonts w:ascii="Simplified Arabic" w:eastAsia="Times New Roman" w:hAnsi="Simplified Arabic" w:cs="Simplified Arabic"/>
          <w:color w:val="000000" w:themeColor="text1"/>
          <w:kern w:val="0"/>
          <w:sz w:val="28"/>
          <w:szCs w:val="28"/>
          <w:rtl/>
          <w14:ligatures w14:val="none"/>
        </w:rPr>
        <w:t>بوصفها إدراك الأفراد لعدالة الممارسات التنظيمية داخل بيئة العمل، وهو إدراك متعدد الأوجه يتضمّن الحكم على المخرجات والإجراءات والتفاعلات على حدّ سواء. ويقترب من هذا التصور</w:t>
      </w:r>
      <w:r w:rsidRPr="00992572">
        <w:rPr>
          <w:rFonts w:ascii="Simplified Arabic" w:eastAsia="Times New Roman" w:hAnsi="Simplified Arabic" w:cs="Simplified Arabic"/>
          <w:color w:val="000000" w:themeColor="text1"/>
          <w:kern w:val="0"/>
          <w:sz w:val="28"/>
          <w:szCs w:val="28"/>
          <w14:ligatures w14:val="none"/>
        </w:rPr>
        <w:t xml:space="preserve"> Chegini et al. (2019) </w:t>
      </w:r>
      <w:r w:rsidRPr="00992572">
        <w:rPr>
          <w:rFonts w:ascii="Simplified Arabic" w:eastAsia="Times New Roman" w:hAnsi="Simplified Arabic" w:cs="Simplified Arabic"/>
          <w:color w:val="000000" w:themeColor="text1"/>
          <w:kern w:val="0"/>
          <w:sz w:val="28"/>
          <w:szCs w:val="28"/>
          <w:rtl/>
          <w14:ligatures w14:val="none"/>
        </w:rPr>
        <w:t>حين يُشيرون إلى أن العدالة التنظيمية تُمثّل الإطار الذي يفسّر من خلاله العاملون ما يجري حولهم من قرارات إدارية، ويُقيّمون بناءً عليه مدى نزاهة المنظمة في التعامل معهم. في حين يُوسّع</w:t>
      </w:r>
      <w:r w:rsidRPr="00992572">
        <w:rPr>
          <w:rFonts w:ascii="Simplified Arabic" w:eastAsia="Times New Roman" w:hAnsi="Simplified Arabic" w:cs="Simplified Arabic"/>
          <w:color w:val="000000" w:themeColor="text1"/>
          <w:kern w:val="0"/>
          <w:sz w:val="28"/>
          <w:szCs w:val="28"/>
          <w14:ligatures w14:val="none"/>
        </w:rPr>
        <w:t xml:space="preserve"> Lambert et al. (2021) </w:t>
      </w:r>
      <w:r w:rsidRPr="00992572">
        <w:rPr>
          <w:rFonts w:ascii="Simplified Arabic" w:eastAsia="Times New Roman" w:hAnsi="Simplified Arabic" w:cs="Simplified Arabic"/>
          <w:color w:val="000000" w:themeColor="text1"/>
          <w:kern w:val="0"/>
          <w:sz w:val="28"/>
          <w:szCs w:val="28"/>
          <w:rtl/>
          <w14:ligatures w14:val="none"/>
        </w:rPr>
        <w:t>هذا الإطار ليشمل بعداً معلوماتياً يتعلق بشفافية ما تُقدّمه المنظمة من تفسيرات وتبريرات للقرارات المتخذة، بما يُعزّز إحساس الموظف بالاحترام والاعتبار</w:t>
      </w:r>
      <w:r w:rsidRPr="00992572">
        <w:rPr>
          <w:rFonts w:ascii="Simplified Arabic" w:eastAsia="Times New Roman" w:hAnsi="Simplified Arabic" w:cs="Simplified Arabic"/>
          <w:color w:val="000000" w:themeColor="text1"/>
          <w:kern w:val="0"/>
          <w:sz w:val="28"/>
          <w:szCs w:val="28"/>
          <w14:ligatures w14:val="none"/>
        </w:rPr>
        <w:t>.</w:t>
      </w:r>
    </w:p>
    <w:p w14:paraId="1BFA9631" w14:textId="77777777" w:rsidR="003C421F" w:rsidRPr="00992572" w:rsidRDefault="003C421F" w:rsidP="009C56D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92572">
        <w:rPr>
          <w:rFonts w:ascii="Simplified Arabic" w:eastAsia="Times New Roman" w:hAnsi="Simplified Arabic" w:cs="Simplified Arabic"/>
          <w:color w:val="000000" w:themeColor="text1"/>
          <w:kern w:val="0"/>
          <w:sz w:val="28"/>
          <w:szCs w:val="28"/>
          <w:rtl/>
          <w14:ligatures w14:val="none"/>
        </w:rPr>
        <w:lastRenderedPageBreak/>
        <w:t>ويُبرز</w:t>
      </w:r>
      <w:r w:rsidRPr="00992572">
        <w:rPr>
          <w:rFonts w:ascii="Simplified Arabic" w:eastAsia="Times New Roman" w:hAnsi="Simplified Arabic" w:cs="Simplified Arabic"/>
          <w:color w:val="000000" w:themeColor="text1"/>
          <w:kern w:val="0"/>
          <w:sz w:val="28"/>
          <w:szCs w:val="28"/>
          <w14:ligatures w14:val="none"/>
        </w:rPr>
        <w:t xml:space="preserve"> </w:t>
      </w:r>
      <w:proofErr w:type="spellStart"/>
      <w:r w:rsidRPr="00992572">
        <w:rPr>
          <w:rFonts w:ascii="Simplified Arabic" w:eastAsia="Times New Roman" w:hAnsi="Simplified Arabic" w:cs="Simplified Arabic"/>
          <w:color w:val="000000" w:themeColor="text1"/>
          <w:kern w:val="0"/>
          <w:sz w:val="28"/>
          <w:szCs w:val="28"/>
          <w14:ligatures w14:val="none"/>
        </w:rPr>
        <w:t>Bakoti</w:t>
      </w:r>
      <w:r w:rsidRPr="00992572">
        <w:rPr>
          <w:rFonts w:ascii="Cambria" w:eastAsia="Times New Roman" w:hAnsi="Cambria" w:cs="Cambria"/>
          <w:color w:val="000000" w:themeColor="text1"/>
          <w:kern w:val="0"/>
          <w:sz w:val="28"/>
          <w:szCs w:val="28"/>
          <w14:ligatures w14:val="none"/>
        </w:rPr>
        <w:t>ć</w:t>
      </w:r>
      <w:proofErr w:type="spellEnd"/>
      <w:r w:rsidRPr="00992572">
        <w:rPr>
          <w:rFonts w:ascii="Simplified Arabic" w:eastAsia="Times New Roman" w:hAnsi="Simplified Arabic" w:cs="Simplified Arabic"/>
          <w:color w:val="000000" w:themeColor="text1"/>
          <w:kern w:val="0"/>
          <w:sz w:val="28"/>
          <w:szCs w:val="28"/>
          <w14:ligatures w14:val="none"/>
        </w:rPr>
        <w:t xml:space="preserve"> and </w:t>
      </w:r>
      <w:proofErr w:type="spellStart"/>
      <w:r w:rsidRPr="00992572">
        <w:rPr>
          <w:rFonts w:ascii="Simplified Arabic" w:eastAsia="Times New Roman" w:hAnsi="Simplified Arabic" w:cs="Simplified Arabic"/>
          <w:color w:val="000000" w:themeColor="text1"/>
          <w:kern w:val="0"/>
          <w:sz w:val="28"/>
          <w:szCs w:val="28"/>
          <w14:ligatures w14:val="none"/>
        </w:rPr>
        <w:t>Bulog</w:t>
      </w:r>
      <w:proofErr w:type="spellEnd"/>
      <w:r w:rsidRPr="00992572">
        <w:rPr>
          <w:rFonts w:ascii="Simplified Arabic" w:eastAsia="Times New Roman" w:hAnsi="Simplified Arabic" w:cs="Simplified Arabic"/>
          <w:color w:val="000000" w:themeColor="text1"/>
          <w:kern w:val="0"/>
          <w:sz w:val="28"/>
          <w:szCs w:val="28"/>
          <w14:ligatures w14:val="none"/>
        </w:rPr>
        <w:t xml:space="preserve"> (2021) </w:t>
      </w:r>
      <w:r w:rsidRPr="00992572">
        <w:rPr>
          <w:rFonts w:ascii="Simplified Arabic" w:eastAsia="Times New Roman" w:hAnsi="Simplified Arabic" w:cs="Simplified Arabic"/>
          <w:color w:val="000000" w:themeColor="text1"/>
          <w:kern w:val="0"/>
          <w:sz w:val="28"/>
          <w:szCs w:val="28"/>
          <w:rtl/>
          <w14:ligatures w14:val="none"/>
        </w:rPr>
        <w:t>البُعد الإداري للمفهوم، إذ يرون أن العدالة التنظيمية تُشكّل نمطاً قيادياً ينعكس على طريقة توزيع الأعباء والمكافآت، ويُحدّد إلى حدّ بعيد جودة العلاقة القائمة بين القيادة والموظفين. أما</w:t>
      </w:r>
      <w:r w:rsidRPr="00992572">
        <w:rPr>
          <w:rFonts w:ascii="Simplified Arabic" w:eastAsia="Times New Roman" w:hAnsi="Simplified Arabic" w:cs="Simplified Arabic"/>
          <w:color w:val="000000" w:themeColor="text1"/>
          <w:kern w:val="0"/>
          <w:sz w:val="28"/>
          <w:szCs w:val="28"/>
          <w14:ligatures w14:val="none"/>
        </w:rPr>
        <w:t xml:space="preserve"> Malla and Malla (2023) </w:t>
      </w:r>
      <w:r w:rsidRPr="00992572">
        <w:rPr>
          <w:rFonts w:ascii="Simplified Arabic" w:eastAsia="Times New Roman" w:hAnsi="Simplified Arabic" w:cs="Simplified Arabic"/>
          <w:color w:val="000000" w:themeColor="text1"/>
          <w:kern w:val="0"/>
          <w:sz w:val="28"/>
          <w:szCs w:val="28"/>
          <w:rtl/>
          <w14:ligatures w14:val="none"/>
        </w:rPr>
        <w:t>فيقاربانها من زاوية ثقة العاملين بالمنظمة، معتبرَين أن الإدراك الإيجابي للعدالة يُشكّل الأساس الذي تُبنى عليه الثقة التنظيمية بمختلف تجلياتها</w:t>
      </w:r>
      <w:r w:rsidRPr="00992572">
        <w:rPr>
          <w:rFonts w:ascii="Simplified Arabic" w:eastAsia="Times New Roman" w:hAnsi="Simplified Arabic" w:cs="Simplified Arabic"/>
          <w:color w:val="000000" w:themeColor="text1"/>
          <w:kern w:val="0"/>
          <w:sz w:val="28"/>
          <w:szCs w:val="28"/>
          <w14:ligatures w14:val="none"/>
        </w:rPr>
        <w:t>.</w:t>
      </w:r>
    </w:p>
    <w:p w14:paraId="7760A765" w14:textId="77777777" w:rsidR="003C421F" w:rsidRPr="00992572" w:rsidRDefault="003C421F" w:rsidP="009C56D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92572">
        <w:rPr>
          <w:rFonts w:ascii="Simplified Arabic" w:eastAsia="Times New Roman" w:hAnsi="Simplified Arabic" w:cs="Simplified Arabic"/>
          <w:color w:val="000000" w:themeColor="text1"/>
          <w:kern w:val="0"/>
          <w:sz w:val="28"/>
          <w:szCs w:val="28"/>
          <w:rtl/>
          <w14:ligatures w14:val="none"/>
        </w:rPr>
        <w:t>رأي الباحث</w:t>
      </w:r>
      <w:r w:rsidRPr="00992572">
        <w:rPr>
          <w:rFonts w:ascii="Simplified Arabic" w:eastAsia="Times New Roman" w:hAnsi="Simplified Arabic" w:cs="Simplified Arabic"/>
          <w:color w:val="000000" w:themeColor="text1"/>
          <w:kern w:val="0"/>
          <w:sz w:val="28"/>
          <w:szCs w:val="28"/>
          <w14:ligatures w14:val="none"/>
        </w:rPr>
        <w:t xml:space="preserve">: </w:t>
      </w:r>
      <w:r w:rsidRPr="00992572">
        <w:rPr>
          <w:rFonts w:ascii="Simplified Arabic" w:eastAsia="Times New Roman" w:hAnsi="Simplified Arabic" w:cs="Simplified Arabic"/>
          <w:color w:val="000000" w:themeColor="text1"/>
          <w:kern w:val="0"/>
          <w:sz w:val="28"/>
          <w:szCs w:val="28"/>
          <w:rtl/>
          <w14:ligatures w14:val="none"/>
        </w:rPr>
        <w:t>يتضح من استعراض التعريفات السابقة أن العدالة التنظيمية مفهوم مركّب لا يُختزل في بُعد واحد، بل هو حصيلة تفاعل بين إدراكات الموظف تجاه مخرجات العمل وإجراءاته وتفاعلاته ومعلوماته. ويرى الباحث أن العدالة التنظيمية يمكن تعريفها إجرائياً بأنها: “مجموعة الإدراكات المتكاملة التي يكوّنها موظفو وزارة البيئة والمياه والزراعة تجاه مدى إنصاف المنظمة في توزيع المخرجات، ونزاهة إجراءاتها في اتخاذ القرارات، وجودة المعاملة التي يتلقونها من رؤسائهم، وشفافية المعلومات التي تُقدَّم لهم بشأن السياسات والقرارات، بما ينعكس على استجاباتهم النفسية والسلوكية داخل بيئة العمل”. ويُميّز هذا التعريف بين العدالة بوصفها ممارسة موضوعية وبين العدالة بوصفها إدراكاً ذاتياً، ويُرجّح الباحث الطرح الثاني باعتباره الأكثر ملاءمة لطبيعة الدراسة الحالية التي تعتمد على قياس الإدراكات لا الوقائع</w:t>
      </w:r>
      <w:r w:rsidRPr="00992572">
        <w:rPr>
          <w:rFonts w:ascii="Simplified Arabic" w:eastAsia="Times New Roman" w:hAnsi="Simplified Arabic" w:cs="Simplified Arabic"/>
          <w:color w:val="000000" w:themeColor="text1"/>
          <w:kern w:val="0"/>
          <w:sz w:val="28"/>
          <w:szCs w:val="28"/>
          <w14:ligatures w14:val="none"/>
        </w:rPr>
        <w:t>.</w:t>
      </w:r>
    </w:p>
    <w:p w14:paraId="5202C67A" w14:textId="7553EA31" w:rsidR="003C421F" w:rsidRPr="00992572" w:rsidRDefault="00A566A7" w:rsidP="00A566A7">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38" w:name="_Toc233929289"/>
      <w:r w:rsidRPr="00992572">
        <w:rPr>
          <w:rFonts w:ascii="Simplified Arabic" w:eastAsia="Times New Roman" w:hAnsi="Simplified Arabic" w:cs="Simplified Arabic" w:hint="cs"/>
          <w:b/>
          <w:bCs/>
          <w:color w:val="000000" w:themeColor="text1"/>
          <w:kern w:val="0"/>
          <w:sz w:val="32"/>
          <w:szCs w:val="32"/>
          <w:rtl/>
          <w14:ligatures w14:val="none"/>
        </w:rPr>
        <w:t xml:space="preserve">3.1.2 </w:t>
      </w:r>
      <w:r w:rsidR="003C421F" w:rsidRPr="00992572">
        <w:rPr>
          <w:rFonts w:ascii="Simplified Arabic" w:eastAsia="Times New Roman" w:hAnsi="Simplified Arabic" w:cs="Simplified Arabic"/>
          <w:b/>
          <w:bCs/>
          <w:color w:val="000000" w:themeColor="text1"/>
          <w:kern w:val="0"/>
          <w:sz w:val="32"/>
          <w:szCs w:val="32"/>
          <w:rtl/>
          <w14:ligatures w14:val="none"/>
        </w:rPr>
        <w:t>أهمية العدالة التنظيمية</w:t>
      </w:r>
      <w:bookmarkEnd w:id="38"/>
    </w:p>
    <w:p w14:paraId="4F8508AA" w14:textId="77777777" w:rsidR="003C421F" w:rsidRPr="00992572" w:rsidRDefault="003C421F" w:rsidP="009C56D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92572">
        <w:rPr>
          <w:rFonts w:ascii="Simplified Arabic" w:eastAsia="Times New Roman" w:hAnsi="Simplified Arabic" w:cs="Simplified Arabic"/>
          <w:color w:val="000000" w:themeColor="text1"/>
          <w:kern w:val="0"/>
          <w:sz w:val="28"/>
          <w:szCs w:val="28"/>
          <w:rtl/>
          <w14:ligatures w14:val="none"/>
        </w:rPr>
        <w:t>تحتلّ العدالة التنظيمية موقعاً محورياً في منظومة الفكر الإداري المعاصر، إذ باتت تُعدّ من أهم المحددات التي تُشكّل جودة الحياة الوظيفية داخل المؤسسات، وتؤثر في الطريقة التي يستجيب بها الموظف لمتطلبات عمله. ولا تنبع أهميتها من كونها مفهوماً نظرياً فحسب، بل من كونها ممارسة إدارية يومية تتجسّد في كل قرار يُتخذ وكل إجراء يُطبَّق داخل المنظمة، مما يجعلها مؤشراً حساساً على مدى نضج الثقافة التنظيمية وسلامة العلاقات الإدارية</w:t>
      </w:r>
      <w:r w:rsidRPr="00992572">
        <w:rPr>
          <w:rFonts w:ascii="Simplified Arabic" w:eastAsia="Times New Roman" w:hAnsi="Simplified Arabic" w:cs="Simplified Arabic"/>
          <w:color w:val="000000" w:themeColor="text1"/>
          <w:kern w:val="0"/>
          <w:sz w:val="28"/>
          <w:szCs w:val="28"/>
          <w14:ligatures w14:val="none"/>
        </w:rPr>
        <w:t>.</w:t>
      </w:r>
    </w:p>
    <w:p w14:paraId="3DAA5380" w14:textId="77777777" w:rsidR="003C421F" w:rsidRPr="00992572" w:rsidRDefault="003C421F" w:rsidP="009C56D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92572">
        <w:rPr>
          <w:rFonts w:ascii="Simplified Arabic" w:eastAsia="Times New Roman" w:hAnsi="Simplified Arabic" w:cs="Simplified Arabic"/>
          <w:color w:val="000000" w:themeColor="text1"/>
          <w:kern w:val="0"/>
          <w:sz w:val="28"/>
          <w:szCs w:val="28"/>
          <w:rtl/>
          <w14:ligatures w14:val="none"/>
        </w:rPr>
        <w:t xml:space="preserve">ويُشير </w:t>
      </w:r>
      <w:proofErr w:type="spellStart"/>
      <w:r w:rsidRPr="00992572">
        <w:rPr>
          <w:rFonts w:ascii="Simplified Arabic" w:eastAsia="Times New Roman" w:hAnsi="Simplified Arabic" w:cs="Simplified Arabic"/>
          <w:color w:val="000000" w:themeColor="text1"/>
          <w:kern w:val="0"/>
          <w:sz w:val="28"/>
          <w:szCs w:val="28"/>
          <w:rtl/>
          <w14:ligatures w14:val="none"/>
        </w:rPr>
        <w:t>زنداح</w:t>
      </w:r>
      <w:proofErr w:type="spellEnd"/>
      <w:r w:rsidRPr="00992572">
        <w:rPr>
          <w:rFonts w:ascii="Simplified Arabic" w:eastAsia="Times New Roman" w:hAnsi="Simplified Arabic" w:cs="Simplified Arabic"/>
          <w:color w:val="000000" w:themeColor="text1"/>
          <w:kern w:val="0"/>
          <w:sz w:val="28"/>
          <w:szCs w:val="28"/>
          <w:rtl/>
          <w14:ligatures w14:val="none"/>
        </w:rPr>
        <w:t xml:space="preserve"> وآخرون (2022) إلى أن أهمية العدالة التنظيمية تتجلّى في جملة من الأوجه، أبرزها: أنها تُسهم في تعزيز شعور الموظف بالانتماء إلى منظمته، وتُقوّي الروابط النفسية التي تشدّه إليها، وتُشكّل ركيزة أساسية لبناء الثقة المتبادلة بينه وبين الإدارة العليا، فضلاً عن دورها في تخفيف حدّة الصراعات التنظيمية التي قد تنشأ نتيجة التفاوت في توزيع الموارد أو غموض الإجراءات. كما أنها تُسهم في إيجاد مناخ عمل مستقر يقوم على الاحترام المتبادل، ويُقلّل من الشعور بالغبن أو التمييز الذي قد يقود إلى استجابات سلبية كالتغيّب أو الانسحاب النفسي</w:t>
      </w:r>
      <w:r w:rsidRPr="00992572">
        <w:rPr>
          <w:rFonts w:ascii="Simplified Arabic" w:eastAsia="Times New Roman" w:hAnsi="Simplified Arabic" w:cs="Simplified Arabic"/>
          <w:color w:val="000000" w:themeColor="text1"/>
          <w:kern w:val="0"/>
          <w:sz w:val="28"/>
          <w:szCs w:val="28"/>
          <w14:ligatures w14:val="none"/>
        </w:rPr>
        <w:t>.</w:t>
      </w:r>
    </w:p>
    <w:p w14:paraId="4A522500" w14:textId="77777777" w:rsidR="003C421F" w:rsidRPr="00992572" w:rsidRDefault="003C421F" w:rsidP="009C56D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92572">
        <w:rPr>
          <w:rFonts w:ascii="Simplified Arabic" w:eastAsia="Times New Roman" w:hAnsi="Simplified Arabic" w:cs="Simplified Arabic"/>
          <w:color w:val="000000" w:themeColor="text1"/>
          <w:kern w:val="0"/>
          <w:sz w:val="28"/>
          <w:szCs w:val="28"/>
          <w:rtl/>
          <w14:ligatures w14:val="none"/>
        </w:rPr>
        <w:lastRenderedPageBreak/>
        <w:t xml:space="preserve">ويرى بن عدة وكرومي (2021) أن أهمية العدالة التنظيمية تتمظهر في كونها الوسيلة </w:t>
      </w:r>
      <w:proofErr w:type="spellStart"/>
      <w:r w:rsidRPr="00992572">
        <w:rPr>
          <w:rFonts w:ascii="Simplified Arabic" w:eastAsia="Times New Roman" w:hAnsi="Simplified Arabic" w:cs="Simplified Arabic"/>
          <w:color w:val="000000" w:themeColor="text1"/>
          <w:kern w:val="0"/>
          <w:sz w:val="28"/>
          <w:szCs w:val="28"/>
          <w:rtl/>
          <w14:ligatures w14:val="none"/>
        </w:rPr>
        <w:t>الأنجع</w:t>
      </w:r>
      <w:proofErr w:type="spellEnd"/>
      <w:r w:rsidRPr="00992572">
        <w:rPr>
          <w:rFonts w:ascii="Simplified Arabic" w:eastAsia="Times New Roman" w:hAnsi="Simplified Arabic" w:cs="Simplified Arabic"/>
          <w:color w:val="000000" w:themeColor="text1"/>
          <w:kern w:val="0"/>
          <w:sz w:val="28"/>
          <w:szCs w:val="28"/>
          <w:rtl/>
          <w14:ligatures w14:val="none"/>
        </w:rPr>
        <w:t xml:space="preserve"> لبناء الثقة التنظيمية، إذ إن الموظف الذي يُدرك أن منظمته تتعامل معه بإنصاف يميل إلى تكوين تصور إيجابي عنها، ويُبدي استعداداً أعلى لبذل جهد إضافي يتجاوز المتطلبات الرسمية لوظيفته. ويُضيف الباحثان أن العدالة التنظيمية تُشكّل عاملاً وقائياً في وجه السلوكيات </w:t>
      </w:r>
      <w:proofErr w:type="spellStart"/>
      <w:r w:rsidRPr="00992572">
        <w:rPr>
          <w:rFonts w:ascii="Simplified Arabic" w:eastAsia="Times New Roman" w:hAnsi="Simplified Arabic" w:cs="Simplified Arabic"/>
          <w:color w:val="000000" w:themeColor="text1"/>
          <w:kern w:val="0"/>
          <w:sz w:val="28"/>
          <w:szCs w:val="28"/>
          <w:rtl/>
          <w14:ligatures w14:val="none"/>
        </w:rPr>
        <w:t>الانحرافية</w:t>
      </w:r>
      <w:proofErr w:type="spellEnd"/>
      <w:r w:rsidRPr="00992572">
        <w:rPr>
          <w:rFonts w:ascii="Simplified Arabic" w:eastAsia="Times New Roman" w:hAnsi="Simplified Arabic" w:cs="Simplified Arabic"/>
          <w:color w:val="000000" w:themeColor="text1"/>
          <w:kern w:val="0"/>
          <w:sz w:val="28"/>
          <w:szCs w:val="28"/>
          <w:rtl/>
          <w14:ligatures w14:val="none"/>
        </w:rPr>
        <w:t xml:space="preserve"> التي قد يلجأ إليها الموظف حين يشعر بأن حقوقه مهدورة أو أن جهده لا يُقدَّر حقّ قدره</w:t>
      </w:r>
      <w:r w:rsidRPr="00992572">
        <w:rPr>
          <w:rFonts w:ascii="Simplified Arabic" w:eastAsia="Times New Roman" w:hAnsi="Simplified Arabic" w:cs="Simplified Arabic"/>
          <w:color w:val="000000" w:themeColor="text1"/>
          <w:kern w:val="0"/>
          <w:sz w:val="28"/>
          <w:szCs w:val="28"/>
          <w14:ligatures w14:val="none"/>
        </w:rPr>
        <w:t>.</w:t>
      </w:r>
    </w:p>
    <w:p w14:paraId="4C624020" w14:textId="77777777" w:rsidR="003C421F" w:rsidRPr="00992572" w:rsidRDefault="003C421F" w:rsidP="009C56D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92572">
        <w:rPr>
          <w:rFonts w:ascii="Simplified Arabic" w:eastAsia="Times New Roman" w:hAnsi="Simplified Arabic" w:cs="Simplified Arabic"/>
          <w:color w:val="000000" w:themeColor="text1"/>
          <w:kern w:val="0"/>
          <w:sz w:val="28"/>
          <w:szCs w:val="28"/>
          <w:rtl/>
          <w14:ligatures w14:val="none"/>
        </w:rPr>
        <w:t>ويُبرز مصطفى وآخرون (2021) جانباً آخر من أهمية العدالة التنظيمية يتصل بسلوك المواطنة التنظيمية، إذ يُشيرون إلى أنها تُهيّئ الأرضية النفسية التي تدفع الموظف إلى تجاوز حدود المهام الرسمية، والانخراط في سلوكيات طوعية تصبّ في مصلحة المنظمة، كمساعدة الزملاء والمشاركة في تحسين بيئة العمل والتفاني في تحقيق الأهداف المؤسسية. فالعدالة في هذا المنظور ليست غاية في ذاتها، بل هي وسيلة لتحفيز طاقات كامنة لدى العاملين لا يمكن استخراجها بأدوات الرقابة والإلزام</w:t>
      </w:r>
      <w:r w:rsidRPr="00992572">
        <w:rPr>
          <w:rFonts w:ascii="Simplified Arabic" w:eastAsia="Times New Roman" w:hAnsi="Simplified Arabic" w:cs="Simplified Arabic"/>
          <w:color w:val="000000" w:themeColor="text1"/>
          <w:kern w:val="0"/>
          <w:sz w:val="28"/>
          <w:szCs w:val="28"/>
          <w14:ligatures w14:val="none"/>
        </w:rPr>
        <w:t>.</w:t>
      </w:r>
    </w:p>
    <w:p w14:paraId="7042DE45" w14:textId="77777777" w:rsidR="003C421F" w:rsidRPr="00992572" w:rsidRDefault="003C421F" w:rsidP="009C56D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92572">
        <w:rPr>
          <w:rFonts w:ascii="Simplified Arabic" w:eastAsia="Times New Roman" w:hAnsi="Simplified Arabic" w:cs="Simplified Arabic"/>
          <w:color w:val="000000" w:themeColor="text1"/>
          <w:kern w:val="0"/>
          <w:sz w:val="28"/>
          <w:szCs w:val="28"/>
          <w:rtl/>
          <w14:ligatures w14:val="none"/>
        </w:rPr>
        <w:t xml:space="preserve">ويذهب السميري (2022) إلى أن أهمية العدالة التنظيمية تتجلّى في دورها الحاسم في الحدّ من نيّة ترك العمل، إذ إن غيابها يُشكّل أحد أقوى الدوافع التي تدفع الموظف إلى البحث عن فرص بديلة، بينما يُشكّل حضورها عاملاً </w:t>
      </w:r>
      <w:proofErr w:type="spellStart"/>
      <w:r w:rsidRPr="00992572">
        <w:rPr>
          <w:rFonts w:ascii="Simplified Arabic" w:eastAsia="Times New Roman" w:hAnsi="Simplified Arabic" w:cs="Simplified Arabic"/>
          <w:color w:val="000000" w:themeColor="text1"/>
          <w:kern w:val="0"/>
          <w:sz w:val="28"/>
          <w:szCs w:val="28"/>
          <w:rtl/>
          <w14:ligatures w14:val="none"/>
        </w:rPr>
        <w:t>استبقائياً</w:t>
      </w:r>
      <w:proofErr w:type="spellEnd"/>
      <w:r w:rsidRPr="00992572">
        <w:rPr>
          <w:rFonts w:ascii="Simplified Arabic" w:eastAsia="Times New Roman" w:hAnsi="Simplified Arabic" w:cs="Simplified Arabic"/>
          <w:color w:val="000000" w:themeColor="text1"/>
          <w:kern w:val="0"/>
          <w:sz w:val="28"/>
          <w:szCs w:val="28"/>
          <w:rtl/>
          <w14:ligatures w14:val="none"/>
        </w:rPr>
        <w:t xml:space="preserve"> يُقلّل من معدلات الدوران الوظيفي، ويُوفّر على المنظمة الأعباء المرتبطة باستقطاب الكفاءات وتدريبها. ومن زاوية مغايرة، يُشير جبريل </w:t>
      </w:r>
      <w:proofErr w:type="spellStart"/>
      <w:r w:rsidRPr="00992572">
        <w:rPr>
          <w:rFonts w:ascii="Simplified Arabic" w:eastAsia="Times New Roman" w:hAnsi="Simplified Arabic" w:cs="Simplified Arabic"/>
          <w:color w:val="000000" w:themeColor="text1"/>
          <w:kern w:val="0"/>
          <w:sz w:val="28"/>
          <w:szCs w:val="28"/>
          <w:rtl/>
          <w14:ligatures w14:val="none"/>
        </w:rPr>
        <w:t>وفكرون</w:t>
      </w:r>
      <w:proofErr w:type="spellEnd"/>
      <w:r w:rsidRPr="00992572">
        <w:rPr>
          <w:rFonts w:ascii="Simplified Arabic" w:eastAsia="Times New Roman" w:hAnsi="Simplified Arabic" w:cs="Simplified Arabic"/>
          <w:color w:val="000000" w:themeColor="text1"/>
          <w:kern w:val="0"/>
          <w:sz w:val="28"/>
          <w:szCs w:val="28"/>
          <w:rtl/>
          <w14:ligatures w14:val="none"/>
        </w:rPr>
        <w:t xml:space="preserve"> (2022) إلى أن العدالة التنظيمية تُسهم في تحسين جودة حياة العمل بمكوّناتها المادية والنفسية والاجتماعية، بحيث ينعكس ذلك على مستوى الأداء الفردي والجماعي</w:t>
      </w:r>
      <w:r w:rsidRPr="00992572">
        <w:rPr>
          <w:rFonts w:ascii="Simplified Arabic" w:eastAsia="Times New Roman" w:hAnsi="Simplified Arabic" w:cs="Simplified Arabic"/>
          <w:color w:val="000000" w:themeColor="text1"/>
          <w:kern w:val="0"/>
          <w:sz w:val="28"/>
          <w:szCs w:val="28"/>
          <w14:ligatures w14:val="none"/>
        </w:rPr>
        <w:t>.</w:t>
      </w:r>
    </w:p>
    <w:p w14:paraId="5055E451" w14:textId="77777777" w:rsidR="003C421F" w:rsidRPr="00992572" w:rsidRDefault="003C421F" w:rsidP="009C56D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92572">
        <w:rPr>
          <w:rFonts w:ascii="Simplified Arabic" w:eastAsia="Times New Roman" w:hAnsi="Simplified Arabic" w:cs="Simplified Arabic"/>
          <w:color w:val="000000" w:themeColor="text1"/>
          <w:kern w:val="0"/>
          <w:sz w:val="28"/>
          <w:szCs w:val="28"/>
          <w:rtl/>
          <w14:ligatures w14:val="none"/>
        </w:rPr>
        <w:t>ومن الزاوية الأجنبية، يرى</w:t>
      </w:r>
      <w:r w:rsidRPr="00992572">
        <w:rPr>
          <w:rFonts w:ascii="Simplified Arabic" w:eastAsia="Times New Roman" w:hAnsi="Simplified Arabic" w:cs="Simplified Arabic"/>
          <w:color w:val="000000" w:themeColor="text1"/>
          <w:kern w:val="0"/>
          <w:sz w:val="28"/>
          <w:szCs w:val="28"/>
          <w14:ligatures w14:val="none"/>
        </w:rPr>
        <w:t xml:space="preserve"> </w:t>
      </w:r>
      <w:proofErr w:type="spellStart"/>
      <w:r w:rsidRPr="00992572">
        <w:rPr>
          <w:rFonts w:ascii="Simplified Arabic" w:eastAsia="Times New Roman" w:hAnsi="Simplified Arabic" w:cs="Simplified Arabic"/>
          <w:color w:val="000000" w:themeColor="text1"/>
          <w:kern w:val="0"/>
          <w:sz w:val="28"/>
          <w:szCs w:val="28"/>
          <w14:ligatures w14:val="none"/>
        </w:rPr>
        <w:t>Suifan</w:t>
      </w:r>
      <w:proofErr w:type="spellEnd"/>
      <w:r w:rsidRPr="00992572">
        <w:rPr>
          <w:rFonts w:ascii="Simplified Arabic" w:eastAsia="Times New Roman" w:hAnsi="Simplified Arabic" w:cs="Simplified Arabic"/>
          <w:color w:val="000000" w:themeColor="text1"/>
          <w:kern w:val="0"/>
          <w:sz w:val="28"/>
          <w:szCs w:val="28"/>
          <w14:ligatures w14:val="none"/>
        </w:rPr>
        <w:t xml:space="preserve"> et al. (2017) </w:t>
      </w:r>
      <w:r w:rsidRPr="00992572">
        <w:rPr>
          <w:rFonts w:ascii="Simplified Arabic" w:eastAsia="Times New Roman" w:hAnsi="Simplified Arabic" w:cs="Simplified Arabic"/>
          <w:color w:val="000000" w:themeColor="text1"/>
          <w:kern w:val="0"/>
          <w:sz w:val="28"/>
          <w:szCs w:val="28"/>
          <w:rtl/>
          <w14:ligatures w14:val="none"/>
        </w:rPr>
        <w:t>أن أهمية العدالة التنظيمية تكمن في كونها أداة إدارية لتعزيز الاستقرار الوظيفي وتخفيف مؤشرات الانسحاب من العمل، لا سيما في بيئات الاقتصادات النامية التي تتّسم علاقاتها الوظيفية بقدر من الحساسية تجاه ممارسات التمييز. ويُضيف</w:t>
      </w:r>
      <w:r w:rsidRPr="00992572">
        <w:rPr>
          <w:rFonts w:ascii="Simplified Arabic" w:eastAsia="Times New Roman" w:hAnsi="Simplified Arabic" w:cs="Simplified Arabic"/>
          <w:color w:val="000000" w:themeColor="text1"/>
          <w:kern w:val="0"/>
          <w:sz w:val="28"/>
          <w:szCs w:val="28"/>
          <w14:ligatures w14:val="none"/>
        </w:rPr>
        <w:t xml:space="preserve"> Abdullah and Al-</w:t>
      </w:r>
      <w:proofErr w:type="spellStart"/>
      <w:r w:rsidRPr="00992572">
        <w:rPr>
          <w:rFonts w:ascii="Simplified Arabic" w:eastAsia="Times New Roman" w:hAnsi="Simplified Arabic" w:cs="Simplified Arabic"/>
          <w:color w:val="000000" w:themeColor="text1"/>
          <w:kern w:val="0"/>
          <w:sz w:val="28"/>
          <w:szCs w:val="28"/>
          <w14:ligatures w14:val="none"/>
        </w:rPr>
        <w:t>Abrrow</w:t>
      </w:r>
      <w:proofErr w:type="spellEnd"/>
      <w:r w:rsidRPr="00992572">
        <w:rPr>
          <w:rFonts w:ascii="Simplified Arabic" w:eastAsia="Times New Roman" w:hAnsi="Simplified Arabic" w:cs="Simplified Arabic"/>
          <w:color w:val="000000" w:themeColor="text1"/>
          <w:kern w:val="0"/>
          <w:sz w:val="28"/>
          <w:szCs w:val="28"/>
          <w14:ligatures w14:val="none"/>
        </w:rPr>
        <w:t xml:space="preserve"> (2023) </w:t>
      </w:r>
      <w:r w:rsidRPr="00992572">
        <w:rPr>
          <w:rFonts w:ascii="Simplified Arabic" w:eastAsia="Times New Roman" w:hAnsi="Simplified Arabic" w:cs="Simplified Arabic"/>
          <w:color w:val="000000" w:themeColor="text1"/>
          <w:kern w:val="0"/>
          <w:sz w:val="28"/>
          <w:szCs w:val="28"/>
          <w:rtl/>
          <w14:ligatures w14:val="none"/>
        </w:rPr>
        <w:t>أن العدالة التنظيمية تُشكّل مدخلاً لفهم الاتجاهات الوظيفية للعاملين وتفسير سلوكياتهم داخل بيئة العمل، بما يُتيح للإدارة أدوات تدخّل أكثر دقة في معالجة الاختلالات السلوكية</w:t>
      </w:r>
      <w:r w:rsidRPr="00992572">
        <w:rPr>
          <w:rFonts w:ascii="Simplified Arabic" w:eastAsia="Times New Roman" w:hAnsi="Simplified Arabic" w:cs="Simplified Arabic"/>
          <w:color w:val="000000" w:themeColor="text1"/>
          <w:kern w:val="0"/>
          <w:sz w:val="28"/>
          <w:szCs w:val="28"/>
          <w14:ligatures w14:val="none"/>
        </w:rPr>
        <w:t>.</w:t>
      </w:r>
    </w:p>
    <w:p w14:paraId="0A24DCF5" w14:textId="77777777" w:rsidR="003C421F" w:rsidRPr="00992572" w:rsidRDefault="003C421F" w:rsidP="009C56D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92572">
        <w:rPr>
          <w:rFonts w:ascii="Simplified Arabic" w:eastAsia="Times New Roman" w:hAnsi="Simplified Arabic" w:cs="Simplified Arabic"/>
          <w:color w:val="000000" w:themeColor="text1"/>
          <w:kern w:val="0"/>
          <w:sz w:val="28"/>
          <w:szCs w:val="28"/>
          <w:rtl/>
          <w14:ligatures w14:val="none"/>
        </w:rPr>
        <w:t>ويرى</w:t>
      </w:r>
      <w:r w:rsidRPr="00992572">
        <w:rPr>
          <w:rFonts w:ascii="Simplified Arabic" w:eastAsia="Times New Roman" w:hAnsi="Simplified Arabic" w:cs="Simplified Arabic"/>
          <w:color w:val="000000" w:themeColor="text1"/>
          <w:kern w:val="0"/>
          <w:sz w:val="28"/>
          <w:szCs w:val="28"/>
          <w14:ligatures w14:val="none"/>
        </w:rPr>
        <w:t xml:space="preserve"> Shimamura et al. (2021) </w:t>
      </w:r>
      <w:r w:rsidRPr="00992572">
        <w:rPr>
          <w:rFonts w:ascii="Simplified Arabic" w:eastAsia="Times New Roman" w:hAnsi="Simplified Arabic" w:cs="Simplified Arabic"/>
          <w:color w:val="000000" w:themeColor="text1"/>
          <w:kern w:val="0"/>
          <w:sz w:val="28"/>
          <w:szCs w:val="28"/>
          <w:rtl/>
          <w14:ligatures w14:val="none"/>
        </w:rPr>
        <w:t>أن أهميتها تظهر بوضوح في القطاعات التي تتسم بضغط العمل العالي، حيث تُشكّل العدالة المُدرَكة عاملاً مُخفِّفاً لحدة الضغوط النفسية، ورافداً للطاقة المعنوية التي يحتاجها الموظف لمواجهة متطلبات عمله. أما</w:t>
      </w:r>
      <w:r w:rsidRPr="00992572">
        <w:rPr>
          <w:rFonts w:ascii="Simplified Arabic" w:eastAsia="Times New Roman" w:hAnsi="Simplified Arabic" w:cs="Simplified Arabic"/>
          <w:color w:val="000000" w:themeColor="text1"/>
          <w:kern w:val="0"/>
          <w:sz w:val="28"/>
          <w:szCs w:val="28"/>
          <w14:ligatures w14:val="none"/>
        </w:rPr>
        <w:t xml:space="preserve"> </w:t>
      </w:r>
      <w:proofErr w:type="spellStart"/>
      <w:r w:rsidRPr="00992572">
        <w:rPr>
          <w:rFonts w:ascii="Simplified Arabic" w:eastAsia="Times New Roman" w:hAnsi="Simplified Arabic" w:cs="Simplified Arabic"/>
          <w:color w:val="000000" w:themeColor="text1"/>
          <w:kern w:val="0"/>
          <w:sz w:val="28"/>
          <w:szCs w:val="28"/>
          <w14:ligatures w14:val="none"/>
        </w:rPr>
        <w:t>Sunaris</w:t>
      </w:r>
      <w:proofErr w:type="spellEnd"/>
      <w:r w:rsidRPr="00992572">
        <w:rPr>
          <w:rFonts w:ascii="Simplified Arabic" w:eastAsia="Times New Roman" w:hAnsi="Simplified Arabic" w:cs="Simplified Arabic"/>
          <w:color w:val="000000" w:themeColor="text1"/>
          <w:kern w:val="0"/>
          <w:sz w:val="28"/>
          <w:szCs w:val="28"/>
          <w14:ligatures w14:val="none"/>
        </w:rPr>
        <w:t xml:space="preserve"> et al. (2022) </w:t>
      </w:r>
      <w:r w:rsidRPr="00992572">
        <w:rPr>
          <w:rFonts w:ascii="Simplified Arabic" w:eastAsia="Times New Roman" w:hAnsi="Simplified Arabic" w:cs="Simplified Arabic"/>
          <w:color w:val="000000" w:themeColor="text1"/>
          <w:kern w:val="0"/>
          <w:sz w:val="28"/>
          <w:szCs w:val="28"/>
          <w:rtl/>
          <w14:ligatures w14:val="none"/>
        </w:rPr>
        <w:t xml:space="preserve">فيُشيرون إلى أن أهميتها تنبع </w:t>
      </w:r>
      <w:r w:rsidRPr="00992572">
        <w:rPr>
          <w:rFonts w:ascii="Simplified Arabic" w:eastAsia="Times New Roman" w:hAnsi="Simplified Arabic" w:cs="Simplified Arabic"/>
          <w:color w:val="000000" w:themeColor="text1"/>
          <w:kern w:val="0"/>
          <w:sz w:val="28"/>
          <w:szCs w:val="28"/>
          <w:rtl/>
          <w14:ligatures w14:val="none"/>
        </w:rPr>
        <w:lastRenderedPageBreak/>
        <w:t>من كونها متغيراً يتقاطع مع عدد كبير من المخرجات التنظيمية المرغوبة، كالالتزام والرضا وسلوك المواطنة، مما يمنحها موقعاً استراتيجياً في السياسات الإدارية الحديثة</w:t>
      </w:r>
      <w:r w:rsidRPr="00992572">
        <w:rPr>
          <w:rFonts w:ascii="Simplified Arabic" w:eastAsia="Times New Roman" w:hAnsi="Simplified Arabic" w:cs="Simplified Arabic"/>
          <w:color w:val="000000" w:themeColor="text1"/>
          <w:kern w:val="0"/>
          <w:sz w:val="28"/>
          <w:szCs w:val="28"/>
          <w14:ligatures w14:val="none"/>
        </w:rPr>
        <w:t>.</w:t>
      </w:r>
    </w:p>
    <w:p w14:paraId="433D5B33" w14:textId="497336D5" w:rsidR="003C421F" w:rsidRPr="00992572" w:rsidRDefault="00A566A7" w:rsidP="00A566A7">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39" w:name="_Toc233929290"/>
      <w:r w:rsidRPr="00992572">
        <w:rPr>
          <w:rFonts w:ascii="Simplified Arabic" w:eastAsia="Times New Roman" w:hAnsi="Simplified Arabic" w:cs="Simplified Arabic" w:hint="cs"/>
          <w:b/>
          <w:bCs/>
          <w:color w:val="000000" w:themeColor="text1"/>
          <w:kern w:val="0"/>
          <w:sz w:val="32"/>
          <w:szCs w:val="32"/>
          <w:rtl/>
          <w14:ligatures w14:val="none"/>
        </w:rPr>
        <w:t xml:space="preserve">4.1.2 </w:t>
      </w:r>
      <w:r w:rsidR="003C421F" w:rsidRPr="00992572">
        <w:rPr>
          <w:rFonts w:ascii="Simplified Arabic" w:eastAsia="Times New Roman" w:hAnsi="Simplified Arabic" w:cs="Simplified Arabic"/>
          <w:b/>
          <w:bCs/>
          <w:color w:val="000000" w:themeColor="text1"/>
          <w:kern w:val="0"/>
          <w:sz w:val="32"/>
          <w:szCs w:val="32"/>
          <w:rtl/>
          <w14:ligatures w14:val="none"/>
        </w:rPr>
        <w:t>أهداف تطبيق العدالة التنظيمية</w:t>
      </w:r>
      <w:bookmarkEnd w:id="39"/>
    </w:p>
    <w:p w14:paraId="23E09636" w14:textId="77777777" w:rsidR="003C421F" w:rsidRPr="00992572" w:rsidRDefault="003C421F" w:rsidP="009C56D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92572">
        <w:rPr>
          <w:rFonts w:ascii="Simplified Arabic" w:eastAsia="Times New Roman" w:hAnsi="Simplified Arabic" w:cs="Simplified Arabic"/>
          <w:color w:val="000000" w:themeColor="text1"/>
          <w:kern w:val="0"/>
          <w:sz w:val="28"/>
          <w:szCs w:val="28"/>
          <w:rtl/>
          <w14:ligatures w14:val="none"/>
        </w:rPr>
        <w:t>يستهدف تطبيق العدالة التنظيمية جملة من الغايات التي تتوزع بين البُعد الفردي والبُعد المؤسسي، وتتكامل فيما بينها لتُشكّل منظومة متسقة من المخرجات المرجوة. وقد تباينت رؤى الباحثين في تحديد هذه الأهداف بحسب مجالات اهتمامهم، غير أنها تلتقي جميعاً حول محورية العدالة في تحقيق الفاعلية التنظيمية</w:t>
      </w:r>
      <w:r w:rsidRPr="00992572">
        <w:rPr>
          <w:rFonts w:ascii="Simplified Arabic" w:eastAsia="Times New Roman" w:hAnsi="Simplified Arabic" w:cs="Simplified Arabic"/>
          <w:color w:val="000000" w:themeColor="text1"/>
          <w:kern w:val="0"/>
          <w:sz w:val="28"/>
          <w:szCs w:val="28"/>
          <w14:ligatures w14:val="none"/>
        </w:rPr>
        <w:t>.</w:t>
      </w:r>
    </w:p>
    <w:p w14:paraId="79EF518E" w14:textId="77777777" w:rsidR="003C421F" w:rsidRPr="00992572" w:rsidRDefault="003C421F" w:rsidP="009C56D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92572">
        <w:rPr>
          <w:rFonts w:ascii="Simplified Arabic" w:eastAsia="Times New Roman" w:hAnsi="Simplified Arabic" w:cs="Simplified Arabic"/>
          <w:color w:val="000000" w:themeColor="text1"/>
          <w:kern w:val="0"/>
          <w:sz w:val="28"/>
          <w:szCs w:val="28"/>
          <w:rtl/>
          <w14:ligatures w14:val="none"/>
        </w:rPr>
        <w:t xml:space="preserve">ويُحدّد </w:t>
      </w:r>
      <w:proofErr w:type="spellStart"/>
      <w:r w:rsidRPr="00992572">
        <w:rPr>
          <w:rFonts w:ascii="Simplified Arabic" w:eastAsia="Times New Roman" w:hAnsi="Simplified Arabic" w:cs="Simplified Arabic"/>
          <w:color w:val="000000" w:themeColor="text1"/>
          <w:kern w:val="0"/>
          <w:sz w:val="28"/>
          <w:szCs w:val="28"/>
          <w:rtl/>
          <w14:ligatures w14:val="none"/>
        </w:rPr>
        <w:t>الحراسيس</w:t>
      </w:r>
      <w:proofErr w:type="spellEnd"/>
      <w:r w:rsidRPr="00992572">
        <w:rPr>
          <w:rFonts w:ascii="Simplified Arabic" w:eastAsia="Times New Roman" w:hAnsi="Simplified Arabic" w:cs="Simplified Arabic"/>
          <w:color w:val="000000" w:themeColor="text1"/>
          <w:kern w:val="0"/>
          <w:sz w:val="28"/>
          <w:szCs w:val="28"/>
          <w:rtl/>
          <w14:ligatures w14:val="none"/>
        </w:rPr>
        <w:t xml:space="preserve"> والصرايرة (2023) جملة من الأهداف التي يسعى تطبيق العدالة التنظيمية إلى بلوغها، تتمثّل في: تعزيز شعور الموظفين بالإنصاف داخل بيئة العمل، وترسيخ ثقافة الاحترام المتبادل بين مختلف المستويات الإدارية، والحدّ من الظواهر السلوكية السلبية كالاحتراق الوظيفي والانسحاب النفسي، فضلاً عن تحفيز العاملين على الانخراط في سلوكيات إيجابية تتجاوز حدود الواجبات الرسمية</w:t>
      </w:r>
      <w:r w:rsidRPr="00992572">
        <w:rPr>
          <w:rFonts w:ascii="Simplified Arabic" w:eastAsia="Times New Roman" w:hAnsi="Simplified Arabic" w:cs="Simplified Arabic"/>
          <w:color w:val="000000" w:themeColor="text1"/>
          <w:kern w:val="0"/>
          <w:sz w:val="28"/>
          <w:szCs w:val="28"/>
          <w14:ligatures w14:val="none"/>
        </w:rPr>
        <w:t>.</w:t>
      </w:r>
    </w:p>
    <w:p w14:paraId="6D18C0C6" w14:textId="77777777" w:rsidR="003C421F" w:rsidRPr="00992572" w:rsidRDefault="003C421F" w:rsidP="009C56D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92572">
        <w:rPr>
          <w:rFonts w:ascii="Simplified Arabic" w:eastAsia="Times New Roman" w:hAnsi="Simplified Arabic" w:cs="Simplified Arabic"/>
          <w:color w:val="000000" w:themeColor="text1"/>
          <w:kern w:val="0"/>
          <w:sz w:val="28"/>
          <w:szCs w:val="28"/>
          <w:rtl/>
          <w14:ligatures w14:val="none"/>
        </w:rPr>
        <w:t>ويرى البحري والزيود (2023) أن العدالة التنظيمية تسعى إلى تحقيق أهداف من قبيل: تمكين الموظفين نفسياً وإدارياً، وإشعارهم بأنهم شركاء فاعلون في صنع القرار، وتوفير بيئة عمل تتّسم بالشفافية والوضوح في الإجراءات، وضمان توزيع عادل للفرص والموارد بين مختلف الفئات الوظيفية. ويُضيف حسين (2024) أن من أبرز أهداف العدالة التنظيمية تعزيز الالتزام التنظيمي بأبعاده المختلفة، وتقوية الرضا الوظيفي، والحدّ من الفجوة النفسية التي قد تنشأ بين الموظف والمنظمة نتيجة الإدراك السلبي للممارسات الإدارية</w:t>
      </w:r>
      <w:r w:rsidRPr="00992572">
        <w:rPr>
          <w:rFonts w:ascii="Simplified Arabic" w:eastAsia="Times New Roman" w:hAnsi="Simplified Arabic" w:cs="Simplified Arabic"/>
          <w:color w:val="000000" w:themeColor="text1"/>
          <w:kern w:val="0"/>
          <w:sz w:val="28"/>
          <w:szCs w:val="28"/>
          <w14:ligatures w14:val="none"/>
        </w:rPr>
        <w:t>.</w:t>
      </w:r>
    </w:p>
    <w:p w14:paraId="69A8666F" w14:textId="77777777" w:rsidR="003C421F" w:rsidRPr="00992572" w:rsidRDefault="003C421F" w:rsidP="009C56D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92572">
        <w:rPr>
          <w:rFonts w:ascii="Simplified Arabic" w:eastAsia="Times New Roman" w:hAnsi="Simplified Arabic" w:cs="Simplified Arabic"/>
          <w:color w:val="000000" w:themeColor="text1"/>
          <w:kern w:val="0"/>
          <w:sz w:val="28"/>
          <w:szCs w:val="28"/>
          <w:rtl/>
          <w14:ligatures w14:val="none"/>
        </w:rPr>
        <w:t>وعلى الصعيد الأجنبي، يُشير</w:t>
      </w:r>
      <w:r w:rsidRPr="00992572">
        <w:rPr>
          <w:rFonts w:ascii="Simplified Arabic" w:eastAsia="Times New Roman" w:hAnsi="Simplified Arabic" w:cs="Simplified Arabic"/>
          <w:color w:val="000000" w:themeColor="text1"/>
          <w:kern w:val="0"/>
          <w:sz w:val="28"/>
          <w:szCs w:val="28"/>
          <w14:ligatures w14:val="none"/>
        </w:rPr>
        <w:t xml:space="preserve"> Lambert et al. (2021) </w:t>
      </w:r>
      <w:r w:rsidRPr="00992572">
        <w:rPr>
          <w:rFonts w:ascii="Simplified Arabic" w:eastAsia="Times New Roman" w:hAnsi="Simplified Arabic" w:cs="Simplified Arabic"/>
          <w:color w:val="000000" w:themeColor="text1"/>
          <w:kern w:val="0"/>
          <w:sz w:val="28"/>
          <w:szCs w:val="28"/>
          <w:rtl/>
          <w14:ligatures w14:val="none"/>
        </w:rPr>
        <w:t>إلى أن أهداف العدالة التنظيمية تتمحور حول: بناء بيئة عمل مستقرة نفسياً، وتحقيق مستويات أعلى من الاندماج الوظيفي، وتوفير إطار عادل لتقييم الأداء والترقيات، وضمان معاملة متساوية للعاملين بصرف النظر عن انتماءاتهم أو خلفياتهم. ويُبرز</w:t>
      </w:r>
      <w:r w:rsidRPr="00992572">
        <w:rPr>
          <w:rFonts w:ascii="Simplified Arabic" w:eastAsia="Times New Roman" w:hAnsi="Simplified Arabic" w:cs="Simplified Arabic"/>
          <w:color w:val="000000" w:themeColor="text1"/>
          <w:kern w:val="0"/>
          <w:sz w:val="28"/>
          <w:szCs w:val="28"/>
          <w14:ligatures w14:val="none"/>
        </w:rPr>
        <w:t xml:space="preserve"> Fatt et al. (2010) </w:t>
      </w:r>
      <w:r w:rsidRPr="00992572">
        <w:rPr>
          <w:rFonts w:ascii="Simplified Arabic" w:eastAsia="Times New Roman" w:hAnsi="Simplified Arabic" w:cs="Simplified Arabic"/>
          <w:color w:val="000000" w:themeColor="text1"/>
          <w:kern w:val="0"/>
          <w:sz w:val="28"/>
          <w:szCs w:val="28"/>
          <w:rtl/>
          <w14:ligatures w14:val="none"/>
        </w:rPr>
        <w:t>أهدافاً تتصل بتحسين الحالة الوجدانية للموظفين، وتعزيز إحساسهم بالانتماء، وتنمية شعورهم بأن جهودهم موضع تقدير حقيقي من قِبل الإدارة</w:t>
      </w:r>
      <w:r w:rsidRPr="00992572">
        <w:rPr>
          <w:rFonts w:ascii="Simplified Arabic" w:eastAsia="Times New Roman" w:hAnsi="Simplified Arabic" w:cs="Simplified Arabic"/>
          <w:color w:val="000000" w:themeColor="text1"/>
          <w:kern w:val="0"/>
          <w:sz w:val="28"/>
          <w:szCs w:val="28"/>
          <w14:ligatures w14:val="none"/>
        </w:rPr>
        <w:t>.</w:t>
      </w:r>
    </w:p>
    <w:p w14:paraId="7C6EAFEC" w14:textId="77777777" w:rsidR="003C421F" w:rsidRPr="00992572" w:rsidRDefault="003C421F" w:rsidP="009C56D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92572">
        <w:rPr>
          <w:rFonts w:ascii="Simplified Arabic" w:eastAsia="Times New Roman" w:hAnsi="Simplified Arabic" w:cs="Simplified Arabic"/>
          <w:color w:val="000000" w:themeColor="text1"/>
          <w:kern w:val="0"/>
          <w:sz w:val="28"/>
          <w:szCs w:val="28"/>
          <w:rtl/>
          <w14:ligatures w14:val="none"/>
        </w:rPr>
        <w:t xml:space="preserve">ويرى الباحث أن هذه الأهداف تتكامل لتُشكّل منظومة متعددة الأبعاد، تنطلق من الفرد لتصل إلى المؤسسة، ومن الحالة النفسية لتصل إلى السلوك التنظيمي، ومن الاستقرار الداخلي لتصل إلى الفاعلية </w:t>
      </w:r>
      <w:r w:rsidRPr="00992572">
        <w:rPr>
          <w:rFonts w:ascii="Simplified Arabic" w:eastAsia="Times New Roman" w:hAnsi="Simplified Arabic" w:cs="Simplified Arabic"/>
          <w:color w:val="000000" w:themeColor="text1"/>
          <w:kern w:val="0"/>
          <w:sz w:val="28"/>
          <w:szCs w:val="28"/>
          <w:rtl/>
          <w14:ligatures w14:val="none"/>
        </w:rPr>
        <w:lastRenderedPageBreak/>
        <w:t>الشاملة. وهو ما يُبرّر اعتماد العدالة التنظيمية متغيراً مستقلاً في هذه الدراسة، إذ إن بلوغ هذه الأهداف يُشكّل الأرضية التي ينبثق منها الرضا الوظيفي بوصفه محصلة نفسية للممارسات العادلة</w:t>
      </w:r>
      <w:r w:rsidRPr="00992572">
        <w:rPr>
          <w:rFonts w:ascii="Simplified Arabic" w:eastAsia="Times New Roman" w:hAnsi="Simplified Arabic" w:cs="Simplified Arabic"/>
          <w:color w:val="000000" w:themeColor="text1"/>
          <w:kern w:val="0"/>
          <w:sz w:val="28"/>
          <w:szCs w:val="28"/>
          <w14:ligatures w14:val="none"/>
        </w:rPr>
        <w:t>.</w:t>
      </w:r>
    </w:p>
    <w:p w14:paraId="3D5FFDC0" w14:textId="65C8F54B" w:rsidR="003C421F" w:rsidRPr="00992572" w:rsidRDefault="00A566A7" w:rsidP="00A566A7">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0" w:name="_Toc233929291"/>
      <w:r w:rsidRPr="00992572">
        <w:rPr>
          <w:rFonts w:ascii="Simplified Arabic" w:eastAsia="Times New Roman" w:hAnsi="Simplified Arabic" w:cs="Simplified Arabic" w:hint="cs"/>
          <w:b/>
          <w:bCs/>
          <w:color w:val="000000" w:themeColor="text1"/>
          <w:kern w:val="0"/>
          <w:sz w:val="32"/>
          <w:szCs w:val="32"/>
          <w:rtl/>
          <w14:ligatures w14:val="none"/>
        </w:rPr>
        <w:t xml:space="preserve">5.1.2 </w:t>
      </w:r>
      <w:r w:rsidR="003C421F" w:rsidRPr="00992572">
        <w:rPr>
          <w:rFonts w:ascii="Simplified Arabic" w:eastAsia="Times New Roman" w:hAnsi="Simplified Arabic" w:cs="Simplified Arabic"/>
          <w:b/>
          <w:bCs/>
          <w:color w:val="000000" w:themeColor="text1"/>
          <w:kern w:val="0"/>
          <w:sz w:val="32"/>
          <w:szCs w:val="32"/>
          <w:rtl/>
          <w14:ligatures w14:val="none"/>
        </w:rPr>
        <w:t>أبعاد العدالة التنظيمية</w:t>
      </w:r>
      <w:bookmarkEnd w:id="40"/>
    </w:p>
    <w:p w14:paraId="269682E5" w14:textId="77777777" w:rsidR="003C421F" w:rsidRPr="00992572" w:rsidRDefault="003C421F" w:rsidP="009C56D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92572">
        <w:rPr>
          <w:rFonts w:ascii="Simplified Arabic" w:eastAsia="Times New Roman" w:hAnsi="Simplified Arabic" w:cs="Simplified Arabic"/>
          <w:color w:val="000000" w:themeColor="text1"/>
          <w:kern w:val="0"/>
          <w:sz w:val="28"/>
          <w:szCs w:val="28"/>
          <w:rtl/>
          <w14:ligatures w14:val="none"/>
        </w:rPr>
        <w:t>تم تحديد أبعاد العدالة التنظيمية في هذه الدراسة بناءً على ما طرحه</w:t>
      </w:r>
      <w:r w:rsidRPr="00992572">
        <w:rPr>
          <w:rFonts w:ascii="Simplified Arabic" w:eastAsia="Times New Roman" w:hAnsi="Simplified Arabic" w:cs="Simplified Arabic"/>
          <w:color w:val="000000" w:themeColor="text1"/>
          <w:kern w:val="0"/>
          <w:sz w:val="28"/>
          <w:szCs w:val="28"/>
          <w14:ligatures w14:val="none"/>
        </w:rPr>
        <w:t xml:space="preserve"> Lambert et al. (2021) </w:t>
      </w:r>
      <w:r w:rsidRPr="00992572">
        <w:rPr>
          <w:rFonts w:ascii="Simplified Arabic" w:eastAsia="Times New Roman" w:hAnsi="Simplified Arabic" w:cs="Simplified Arabic"/>
          <w:color w:val="000000" w:themeColor="text1"/>
          <w:kern w:val="0"/>
          <w:sz w:val="28"/>
          <w:szCs w:val="28"/>
          <w:rtl/>
          <w14:ligatures w14:val="none"/>
        </w:rPr>
        <w:t>من تصنيف رباعي يشمل العدالة التوزيعية والإجرائية والتفاعلية والمعلوماتية، وهو تصنيف يُعدّ من أكثر التصنيفات نضجاً في الأدبيات المعاصرة، ويستوعب التطور التاريخي للمفهوم منذ نشأته وحتى الآن. وفيما يلي شرح مفصّل لكل بُعد من هذه الأبعاد</w:t>
      </w:r>
      <w:r w:rsidRPr="00992572">
        <w:rPr>
          <w:rFonts w:ascii="Simplified Arabic" w:eastAsia="Times New Roman" w:hAnsi="Simplified Arabic" w:cs="Simplified Arabic"/>
          <w:color w:val="000000" w:themeColor="text1"/>
          <w:kern w:val="0"/>
          <w:sz w:val="28"/>
          <w:szCs w:val="28"/>
          <w14:ligatures w14:val="none"/>
        </w:rPr>
        <w:t>.</w:t>
      </w:r>
    </w:p>
    <w:p w14:paraId="7728645A" w14:textId="77777777" w:rsidR="003C421F" w:rsidRPr="00992572" w:rsidRDefault="003C421F" w:rsidP="009C56D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92572">
        <w:rPr>
          <w:rFonts w:ascii="Simplified Arabic" w:eastAsia="Times New Roman" w:hAnsi="Simplified Arabic" w:cs="Simplified Arabic"/>
          <w:color w:val="000000" w:themeColor="text1"/>
          <w:kern w:val="0"/>
          <w:sz w:val="28"/>
          <w:szCs w:val="28"/>
          <w:rtl/>
          <w14:ligatures w14:val="none"/>
        </w:rPr>
        <w:t>البُعد الأول: العدالة التوزيعية</w:t>
      </w:r>
      <w:r w:rsidRPr="00992572">
        <w:rPr>
          <w:rFonts w:ascii="Simplified Arabic" w:eastAsia="Times New Roman" w:hAnsi="Simplified Arabic" w:cs="Simplified Arabic"/>
          <w:color w:val="000000" w:themeColor="text1"/>
          <w:kern w:val="0"/>
          <w:sz w:val="28"/>
          <w:szCs w:val="28"/>
          <w14:ligatures w14:val="none"/>
        </w:rPr>
        <w:t xml:space="preserve">. </w:t>
      </w:r>
      <w:r w:rsidRPr="00992572">
        <w:rPr>
          <w:rFonts w:ascii="Simplified Arabic" w:eastAsia="Times New Roman" w:hAnsi="Simplified Arabic" w:cs="Simplified Arabic"/>
          <w:color w:val="000000" w:themeColor="text1"/>
          <w:kern w:val="0"/>
          <w:sz w:val="28"/>
          <w:szCs w:val="28"/>
          <w:rtl/>
          <w14:ligatures w14:val="none"/>
        </w:rPr>
        <w:t>تُمثّل العدالة التوزيعية الأساس التاريخي الذي انطلق منه الحقل البحثي في العدالة التنظيمية، وتتمحور حول إدراك الموظف لمدى الإنصاف في توزيع المخرجات المادية والمعنوية التي يحصل عليها مقابل ما يُقدّمه من جهد وكفاءة وخبرة. ويُشير</w:t>
      </w:r>
      <w:r w:rsidRPr="00992572">
        <w:rPr>
          <w:rFonts w:ascii="Simplified Arabic" w:eastAsia="Times New Roman" w:hAnsi="Simplified Arabic" w:cs="Simplified Arabic"/>
          <w:color w:val="000000" w:themeColor="text1"/>
          <w:kern w:val="0"/>
          <w:sz w:val="28"/>
          <w:szCs w:val="28"/>
          <w14:ligatures w14:val="none"/>
        </w:rPr>
        <w:t xml:space="preserve"> Chegini et al. (2019) </w:t>
      </w:r>
      <w:r w:rsidRPr="00992572">
        <w:rPr>
          <w:rFonts w:ascii="Simplified Arabic" w:eastAsia="Times New Roman" w:hAnsi="Simplified Arabic" w:cs="Simplified Arabic"/>
          <w:color w:val="000000" w:themeColor="text1"/>
          <w:kern w:val="0"/>
          <w:sz w:val="28"/>
          <w:szCs w:val="28"/>
          <w:rtl/>
          <w14:ligatures w14:val="none"/>
        </w:rPr>
        <w:t xml:space="preserve">إلى أن العدالة التوزيعية تتجسّد في مدى تناسب الرواتب والحوافز والترقيات وأعباء العمل مع ما يستحقه الموظف موضوعياً وذاتياً، وهي تستند إلى منطق المقارنة، إذ يُقيّم الموظف عدالة ما يحصل عليه بمقارنته بما يحصل عليه أقرانه في المواقع المماثلة داخل المنظمة أو خارجها. ويُضيف </w:t>
      </w:r>
      <w:proofErr w:type="spellStart"/>
      <w:r w:rsidRPr="00992572">
        <w:rPr>
          <w:rFonts w:ascii="Simplified Arabic" w:eastAsia="Times New Roman" w:hAnsi="Simplified Arabic" w:cs="Simplified Arabic"/>
          <w:color w:val="000000" w:themeColor="text1"/>
          <w:kern w:val="0"/>
          <w:sz w:val="28"/>
          <w:szCs w:val="28"/>
          <w:rtl/>
          <w14:ligatures w14:val="none"/>
        </w:rPr>
        <w:t>عليوان</w:t>
      </w:r>
      <w:proofErr w:type="spellEnd"/>
      <w:r w:rsidRPr="00992572">
        <w:rPr>
          <w:rFonts w:ascii="Simplified Arabic" w:eastAsia="Times New Roman" w:hAnsi="Simplified Arabic" w:cs="Simplified Arabic"/>
          <w:color w:val="000000" w:themeColor="text1"/>
          <w:kern w:val="0"/>
          <w:sz w:val="28"/>
          <w:szCs w:val="28"/>
          <w:rtl/>
          <w14:ligatures w14:val="none"/>
        </w:rPr>
        <w:t xml:space="preserve"> وبن مومن (2023) أن اختلال العدالة التوزيعية يُولّد لدى الموظف حالة من التوتر النفسي تدفعه إلى إعادة معايرة استثماره في العمل، إما بتقليل جهده لمواءمة العائد المُدرَك، وإما بالبحث عن بدائل خارج المنظمة. ويتّسم هذا البُعد بحساسيته العالية لأنه يمسّ الجانب الأكثر ملموسية في العلاقة بين الموظف والمنظمة، وهو ما جعله البُعد الأكثر تناولاً في الأدبيات المبكرة</w:t>
      </w:r>
      <w:r w:rsidRPr="00992572">
        <w:rPr>
          <w:rFonts w:ascii="Simplified Arabic" w:eastAsia="Times New Roman" w:hAnsi="Simplified Arabic" w:cs="Simplified Arabic"/>
          <w:color w:val="000000" w:themeColor="text1"/>
          <w:kern w:val="0"/>
          <w:sz w:val="28"/>
          <w:szCs w:val="28"/>
          <w14:ligatures w14:val="none"/>
        </w:rPr>
        <w:t>.</w:t>
      </w:r>
    </w:p>
    <w:p w14:paraId="639ED6BD" w14:textId="77777777" w:rsidR="003C421F" w:rsidRPr="00992572" w:rsidRDefault="003C421F" w:rsidP="009C56D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92572">
        <w:rPr>
          <w:rFonts w:ascii="Simplified Arabic" w:eastAsia="Times New Roman" w:hAnsi="Simplified Arabic" w:cs="Simplified Arabic"/>
          <w:color w:val="000000" w:themeColor="text1"/>
          <w:kern w:val="0"/>
          <w:sz w:val="28"/>
          <w:szCs w:val="28"/>
          <w:rtl/>
          <w14:ligatures w14:val="none"/>
        </w:rPr>
        <w:t>البُعد الثاني: العدالة الإجرائية</w:t>
      </w:r>
      <w:r w:rsidRPr="00992572">
        <w:rPr>
          <w:rFonts w:ascii="Simplified Arabic" w:eastAsia="Times New Roman" w:hAnsi="Simplified Arabic" w:cs="Simplified Arabic"/>
          <w:color w:val="000000" w:themeColor="text1"/>
          <w:kern w:val="0"/>
          <w:sz w:val="28"/>
          <w:szCs w:val="28"/>
          <w14:ligatures w14:val="none"/>
        </w:rPr>
        <w:t xml:space="preserve">. </w:t>
      </w:r>
      <w:r w:rsidRPr="00992572">
        <w:rPr>
          <w:rFonts w:ascii="Simplified Arabic" w:eastAsia="Times New Roman" w:hAnsi="Simplified Arabic" w:cs="Simplified Arabic"/>
          <w:color w:val="000000" w:themeColor="text1"/>
          <w:kern w:val="0"/>
          <w:sz w:val="28"/>
          <w:szCs w:val="28"/>
          <w:rtl/>
          <w14:ligatures w14:val="none"/>
        </w:rPr>
        <w:t xml:space="preserve">يُشكّل هذا البُعد النقلة النوعية الثانية في تطور مفهوم العدالة التنظيمية، إذ نقل التركيز من نتائج القرارات إلى الآليات التي تُفضي إليها. ويُشير </w:t>
      </w:r>
      <w:proofErr w:type="spellStart"/>
      <w:r w:rsidRPr="00992572">
        <w:rPr>
          <w:rFonts w:ascii="Simplified Arabic" w:eastAsia="Times New Roman" w:hAnsi="Simplified Arabic" w:cs="Simplified Arabic"/>
          <w:color w:val="000000" w:themeColor="text1"/>
          <w:kern w:val="0"/>
          <w:sz w:val="28"/>
          <w:szCs w:val="28"/>
          <w:rtl/>
          <w14:ligatures w14:val="none"/>
        </w:rPr>
        <w:t>سوه</w:t>
      </w:r>
      <w:proofErr w:type="spellEnd"/>
      <w:r w:rsidRPr="00992572">
        <w:rPr>
          <w:rFonts w:ascii="Simplified Arabic" w:eastAsia="Times New Roman" w:hAnsi="Simplified Arabic" w:cs="Simplified Arabic"/>
          <w:color w:val="000000" w:themeColor="text1"/>
          <w:kern w:val="0"/>
          <w:sz w:val="28"/>
          <w:szCs w:val="28"/>
          <w:rtl/>
          <w14:ligatures w14:val="none"/>
        </w:rPr>
        <w:t xml:space="preserve"> وآخرون (2025) إلى أن العدالة الإجرائية تعبّر عن مدى إدراك الموظف لعدالة القواعد والسياسات والإجراءات المتّبعة في اتخاذ القرارات التنظيمية، بغضّ النظر عن مخرجات هذه القرارات. فالإجراءات العادلة هي تلك التي تتّسم بالاتساق في التطبيق على مختلف الأفراد والحالات، وبالحياد وعدم التحيّز الشخصي، وبالاستناد إلى معلومات دقيقة، وبإتاحة فرصة التظلّم والمراجعة، وبقابلية التصحيح عند اكتشاف الخطأ، وبالتوافق مع القيم الأخلاقية السائدة. ويُبرز الباحثان أن هذا البُعد يُشكّل عاملاً مُخفّفاً لأثر العدالة التوزيعية، إذ قد يتقبّل الموظف مخرجات غير مرضية إذا اقتنع بأن الإجراءات التي أفضت إليها كانت عادلة وشفافة. ومن هنا تنبع الأهمية </w:t>
      </w:r>
      <w:r w:rsidRPr="00992572">
        <w:rPr>
          <w:rFonts w:ascii="Simplified Arabic" w:eastAsia="Times New Roman" w:hAnsi="Simplified Arabic" w:cs="Simplified Arabic"/>
          <w:color w:val="000000" w:themeColor="text1"/>
          <w:kern w:val="0"/>
          <w:sz w:val="28"/>
          <w:szCs w:val="28"/>
          <w:rtl/>
          <w14:ligatures w14:val="none"/>
        </w:rPr>
        <w:lastRenderedPageBreak/>
        <w:t>الاستراتيجية لهذا البُعد في الإدارة المعاصرة، لأنه يمنح المنظمة هامشاً من المرونة في التعامل مع القيود الموضوعية على الموارد</w:t>
      </w:r>
      <w:r w:rsidRPr="00992572">
        <w:rPr>
          <w:rFonts w:ascii="Simplified Arabic" w:eastAsia="Times New Roman" w:hAnsi="Simplified Arabic" w:cs="Simplified Arabic"/>
          <w:color w:val="000000" w:themeColor="text1"/>
          <w:kern w:val="0"/>
          <w:sz w:val="28"/>
          <w:szCs w:val="28"/>
          <w14:ligatures w14:val="none"/>
        </w:rPr>
        <w:t>.</w:t>
      </w:r>
    </w:p>
    <w:p w14:paraId="5FA10F36" w14:textId="77777777" w:rsidR="003C421F" w:rsidRPr="00992572" w:rsidRDefault="003C421F" w:rsidP="009C56D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92572">
        <w:rPr>
          <w:rFonts w:ascii="Simplified Arabic" w:eastAsia="Times New Roman" w:hAnsi="Simplified Arabic" w:cs="Simplified Arabic"/>
          <w:color w:val="000000" w:themeColor="text1"/>
          <w:kern w:val="0"/>
          <w:sz w:val="28"/>
          <w:szCs w:val="28"/>
          <w:rtl/>
          <w14:ligatures w14:val="none"/>
        </w:rPr>
        <w:t>البُعد الثالث: العدالة التفاعلية</w:t>
      </w:r>
      <w:r w:rsidRPr="00992572">
        <w:rPr>
          <w:rFonts w:ascii="Simplified Arabic" w:eastAsia="Times New Roman" w:hAnsi="Simplified Arabic" w:cs="Simplified Arabic"/>
          <w:color w:val="000000" w:themeColor="text1"/>
          <w:kern w:val="0"/>
          <w:sz w:val="28"/>
          <w:szCs w:val="28"/>
          <w14:ligatures w14:val="none"/>
        </w:rPr>
        <w:t xml:space="preserve">. </w:t>
      </w:r>
      <w:r w:rsidRPr="00992572">
        <w:rPr>
          <w:rFonts w:ascii="Simplified Arabic" w:eastAsia="Times New Roman" w:hAnsi="Simplified Arabic" w:cs="Simplified Arabic"/>
          <w:color w:val="000000" w:themeColor="text1"/>
          <w:kern w:val="0"/>
          <w:sz w:val="28"/>
          <w:szCs w:val="28"/>
          <w:rtl/>
          <w14:ligatures w14:val="none"/>
        </w:rPr>
        <w:t>يُعالج هذا البُعد الجانب الإنساني في العلاقة بين الموظف ورؤسائه، ويتمحور حول جودة المعاملة التي يتلقاها من قياداته أثناء تطبيق الإجراءات وتنفيذ القرارات. ويُشير عبدالله والعضايلة (2023) إلى أن العدالة التفاعلية تتجلّى في مظاهر مثل الاحترام في التعامل، والاستماع الفعّال لوجهات نظر الموظف، وتقدير مشاعره، والامتناع عن التصرفات المهينة أو الاستعلائية، والحرص على صون كرامته المهنية. ويُميّز هذا البُعد نفسه عن سابقَيه بكونه يتصل بالسلوك المباشر للقائد لا بالسياسات الرسمية للمنظمة، مما يجعله متغيراً ديناميكياً يتقلّب بحسب طبيعة العلاقة بين الموظف ورئيسه المباشر. ويُضيف الباحث أن هذا البُعد يكتسب أهمية خاصة في البيئات الإدارية العربية التي تتّسم بحساسية العلاقات الشخصية داخل بيئة العمل، حيث تُشكّل جودة التفاعل مع الرئيس محدداً جوهرياً للحالة النفسية للموظف</w:t>
      </w:r>
      <w:r w:rsidRPr="00992572">
        <w:rPr>
          <w:rFonts w:ascii="Simplified Arabic" w:eastAsia="Times New Roman" w:hAnsi="Simplified Arabic" w:cs="Simplified Arabic"/>
          <w:color w:val="000000" w:themeColor="text1"/>
          <w:kern w:val="0"/>
          <w:sz w:val="28"/>
          <w:szCs w:val="28"/>
          <w14:ligatures w14:val="none"/>
        </w:rPr>
        <w:t>.</w:t>
      </w:r>
    </w:p>
    <w:p w14:paraId="40D182CD" w14:textId="77777777" w:rsidR="003C421F" w:rsidRPr="00992572" w:rsidRDefault="003C421F" w:rsidP="009C56D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92572">
        <w:rPr>
          <w:rFonts w:ascii="Simplified Arabic" w:eastAsia="Times New Roman" w:hAnsi="Simplified Arabic" w:cs="Simplified Arabic"/>
          <w:color w:val="000000" w:themeColor="text1"/>
          <w:kern w:val="0"/>
          <w:sz w:val="28"/>
          <w:szCs w:val="28"/>
          <w:rtl/>
          <w14:ligatures w14:val="none"/>
        </w:rPr>
        <w:t>البُعد الرابع: العدالة المعلوماتية</w:t>
      </w:r>
      <w:r w:rsidRPr="00992572">
        <w:rPr>
          <w:rFonts w:ascii="Simplified Arabic" w:eastAsia="Times New Roman" w:hAnsi="Simplified Arabic" w:cs="Simplified Arabic"/>
          <w:color w:val="000000" w:themeColor="text1"/>
          <w:kern w:val="0"/>
          <w:sz w:val="28"/>
          <w:szCs w:val="28"/>
          <w14:ligatures w14:val="none"/>
        </w:rPr>
        <w:t xml:space="preserve">. </w:t>
      </w:r>
      <w:r w:rsidRPr="00992572">
        <w:rPr>
          <w:rFonts w:ascii="Simplified Arabic" w:eastAsia="Times New Roman" w:hAnsi="Simplified Arabic" w:cs="Simplified Arabic"/>
          <w:color w:val="000000" w:themeColor="text1"/>
          <w:kern w:val="0"/>
          <w:sz w:val="28"/>
          <w:szCs w:val="28"/>
          <w:rtl/>
          <w14:ligatures w14:val="none"/>
        </w:rPr>
        <w:t>يُمثّل هذا البُعد أحدث الأبعاد التي أُضيفت إلى منظومة العدالة التنظيمية، ويتمحور حول مدى شفافية المعلومات والتفسيرات التي تُقدّمها المنظمة للموظفين بشأن القرارات والإجراءات المتّخذة. ويُشير</w:t>
      </w:r>
      <w:r w:rsidRPr="00992572">
        <w:rPr>
          <w:rFonts w:ascii="Simplified Arabic" w:eastAsia="Times New Roman" w:hAnsi="Simplified Arabic" w:cs="Simplified Arabic"/>
          <w:color w:val="000000" w:themeColor="text1"/>
          <w:kern w:val="0"/>
          <w:sz w:val="28"/>
          <w:szCs w:val="28"/>
          <w14:ligatures w14:val="none"/>
        </w:rPr>
        <w:t xml:space="preserve"> Malla and Malla (2023) </w:t>
      </w:r>
      <w:r w:rsidRPr="00992572">
        <w:rPr>
          <w:rFonts w:ascii="Simplified Arabic" w:eastAsia="Times New Roman" w:hAnsi="Simplified Arabic" w:cs="Simplified Arabic"/>
          <w:color w:val="000000" w:themeColor="text1"/>
          <w:kern w:val="0"/>
          <w:sz w:val="28"/>
          <w:szCs w:val="28"/>
          <w:rtl/>
          <w14:ligatures w14:val="none"/>
        </w:rPr>
        <w:t xml:space="preserve">إلى أن العدالة المعلوماتية تتجسّد في تقديم تفسيرات وافية وصادقة ومنطقية وفي الوقت المناسب حول ما يجري داخل المنظمة، بحيث لا يشعر الموظف بأنه مُستبعَد من دائرة المعرفة أو أن ثمة أموراً تُخفى عنه. ويتّسم هذا البُعد بكونه يعكس مدى احترام المنظمة لعقل الموظف وحقّه في الفهم، ويُشكّل جسراً بين البُعد الإجرائي والبُعد التفاعلي، إذ يجمع بين الشفافية المؤسسية والاحترام الشخصي. ويُبرز الباحث أن هذا البُعد يكتسب </w:t>
      </w:r>
      <w:proofErr w:type="spellStart"/>
      <w:r w:rsidRPr="00992572">
        <w:rPr>
          <w:rFonts w:ascii="Simplified Arabic" w:eastAsia="Times New Roman" w:hAnsi="Simplified Arabic" w:cs="Simplified Arabic"/>
          <w:color w:val="000000" w:themeColor="text1"/>
          <w:kern w:val="0"/>
          <w:sz w:val="28"/>
          <w:szCs w:val="28"/>
          <w:rtl/>
          <w14:ligatures w14:val="none"/>
        </w:rPr>
        <w:t>راهنية</w:t>
      </w:r>
      <w:proofErr w:type="spellEnd"/>
      <w:r w:rsidRPr="00992572">
        <w:rPr>
          <w:rFonts w:ascii="Simplified Arabic" w:eastAsia="Times New Roman" w:hAnsi="Simplified Arabic" w:cs="Simplified Arabic"/>
          <w:color w:val="000000" w:themeColor="text1"/>
          <w:kern w:val="0"/>
          <w:sz w:val="28"/>
          <w:szCs w:val="28"/>
          <w:rtl/>
          <w14:ligatures w14:val="none"/>
        </w:rPr>
        <w:t xml:space="preserve"> متزايدة في عصر أصبحت فيه الشفافية معياراً أساسياً للحوكمة الإدارية، وأداة لبناء الثقة بين المنظمة ومواردها البشرية</w:t>
      </w:r>
      <w:r w:rsidRPr="00992572">
        <w:rPr>
          <w:rFonts w:ascii="Simplified Arabic" w:eastAsia="Times New Roman" w:hAnsi="Simplified Arabic" w:cs="Simplified Arabic"/>
          <w:color w:val="000000" w:themeColor="text1"/>
          <w:kern w:val="0"/>
          <w:sz w:val="28"/>
          <w:szCs w:val="28"/>
          <w14:ligatures w14:val="none"/>
        </w:rPr>
        <w:t>.</w:t>
      </w:r>
    </w:p>
    <w:p w14:paraId="4093D9CD" w14:textId="7C14AB1C" w:rsidR="003C421F" w:rsidRPr="00992572" w:rsidRDefault="00A566A7" w:rsidP="00A566A7">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1" w:name="_Toc233929292"/>
      <w:r w:rsidRPr="00992572">
        <w:rPr>
          <w:rFonts w:ascii="Simplified Arabic" w:eastAsia="Times New Roman" w:hAnsi="Simplified Arabic" w:cs="Simplified Arabic" w:hint="cs"/>
          <w:b/>
          <w:bCs/>
          <w:color w:val="000000" w:themeColor="text1"/>
          <w:kern w:val="0"/>
          <w:sz w:val="32"/>
          <w:szCs w:val="32"/>
          <w:rtl/>
          <w14:ligatures w14:val="none"/>
        </w:rPr>
        <w:t xml:space="preserve">6.1.2 </w:t>
      </w:r>
      <w:r w:rsidR="003C421F" w:rsidRPr="00992572">
        <w:rPr>
          <w:rFonts w:ascii="Simplified Arabic" w:eastAsia="Times New Roman" w:hAnsi="Simplified Arabic" w:cs="Simplified Arabic"/>
          <w:b/>
          <w:bCs/>
          <w:color w:val="000000" w:themeColor="text1"/>
          <w:kern w:val="0"/>
          <w:sz w:val="32"/>
          <w:szCs w:val="32"/>
          <w:rtl/>
          <w14:ligatures w14:val="none"/>
        </w:rPr>
        <w:t>استراتيجيات تعزيز العدالة التنظيمية</w:t>
      </w:r>
      <w:bookmarkEnd w:id="41"/>
    </w:p>
    <w:p w14:paraId="03175376" w14:textId="77777777" w:rsidR="003C421F" w:rsidRPr="00992572" w:rsidRDefault="003C421F" w:rsidP="009C56D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92572">
        <w:rPr>
          <w:rFonts w:ascii="Simplified Arabic" w:eastAsia="Times New Roman" w:hAnsi="Simplified Arabic" w:cs="Simplified Arabic"/>
          <w:color w:val="000000" w:themeColor="text1"/>
          <w:kern w:val="0"/>
          <w:sz w:val="28"/>
          <w:szCs w:val="28"/>
          <w:rtl/>
          <w14:ligatures w14:val="none"/>
        </w:rPr>
        <w:t>تتنوع الاستراتيجيات التي تعتمدها المنظمات لتعزيز الإدراك الإيجابي للعدالة التنظيمية لدى العاملين، وتتوزع بين استراتيجيات هيكلية تتصل بالسياسات والأنظمة، واستراتيجيات سلوكية تتصل بممارسات القيادة، واستراتيجيات ثقافية تتصل بالقيم السائدة في بيئة العمل. ويُشير</w:t>
      </w:r>
      <w:r w:rsidRPr="00992572">
        <w:rPr>
          <w:rFonts w:ascii="Simplified Arabic" w:eastAsia="Times New Roman" w:hAnsi="Simplified Arabic" w:cs="Simplified Arabic"/>
          <w:color w:val="000000" w:themeColor="text1"/>
          <w:kern w:val="0"/>
          <w:sz w:val="28"/>
          <w:szCs w:val="28"/>
          <w14:ligatures w14:val="none"/>
        </w:rPr>
        <w:t xml:space="preserve"> </w:t>
      </w:r>
      <w:proofErr w:type="spellStart"/>
      <w:r w:rsidRPr="00992572">
        <w:rPr>
          <w:rFonts w:ascii="Simplified Arabic" w:eastAsia="Times New Roman" w:hAnsi="Simplified Arabic" w:cs="Simplified Arabic"/>
          <w:color w:val="000000" w:themeColor="text1"/>
          <w:kern w:val="0"/>
          <w:sz w:val="28"/>
          <w:szCs w:val="28"/>
          <w14:ligatures w14:val="none"/>
        </w:rPr>
        <w:t>Bakoti</w:t>
      </w:r>
      <w:r w:rsidRPr="00992572">
        <w:rPr>
          <w:rFonts w:ascii="Cambria" w:eastAsia="Times New Roman" w:hAnsi="Cambria" w:cs="Cambria"/>
          <w:color w:val="000000" w:themeColor="text1"/>
          <w:kern w:val="0"/>
          <w:sz w:val="28"/>
          <w:szCs w:val="28"/>
          <w14:ligatures w14:val="none"/>
        </w:rPr>
        <w:t>ć</w:t>
      </w:r>
      <w:proofErr w:type="spellEnd"/>
      <w:r w:rsidRPr="00992572">
        <w:rPr>
          <w:rFonts w:ascii="Simplified Arabic" w:eastAsia="Times New Roman" w:hAnsi="Simplified Arabic" w:cs="Simplified Arabic"/>
          <w:color w:val="000000" w:themeColor="text1"/>
          <w:kern w:val="0"/>
          <w:sz w:val="28"/>
          <w:szCs w:val="28"/>
          <w14:ligatures w14:val="none"/>
        </w:rPr>
        <w:t xml:space="preserve"> and </w:t>
      </w:r>
      <w:proofErr w:type="spellStart"/>
      <w:r w:rsidRPr="00992572">
        <w:rPr>
          <w:rFonts w:ascii="Simplified Arabic" w:eastAsia="Times New Roman" w:hAnsi="Simplified Arabic" w:cs="Simplified Arabic"/>
          <w:color w:val="000000" w:themeColor="text1"/>
          <w:kern w:val="0"/>
          <w:sz w:val="28"/>
          <w:szCs w:val="28"/>
          <w14:ligatures w14:val="none"/>
        </w:rPr>
        <w:t>Bulog</w:t>
      </w:r>
      <w:proofErr w:type="spellEnd"/>
      <w:r w:rsidRPr="00992572">
        <w:rPr>
          <w:rFonts w:ascii="Simplified Arabic" w:eastAsia="Times New Roman" w:hAnsi="Simplified Arabic" w:cs="Simplified Arabic"/>
          <w:color w:val="000000" w:themeColor="text1"/>
          <w:kern w:val="0"/>
          <w:sz w:val="28"/>
          <w:szCs w:val="28"/>
          <w14:ligatures w14:val="none"/>
        </w:rPr>
        <w:t xml:space="preserve"> (2021) </w:t>
      </w:r>
      <w:r w:rsidRPr="00992572">
        <w:rPr>
          <w:rFonts w:ascii="Simplified Arabic" w:eastAsia="Times New Roman" w:hAnsi="Simplified Arabic" w:cs="Simplified Arabic"/>
          <w:color w:val="000000" w:themeColor="text1"/>
          <w:kern w:val="0"/>
          <w:sz w:val="28"/>
          <w:szCs w:val="28"/>
          <w:rtl/>
          <w14:ligatures w14:val="none"/>
        </w:rPr>
        <w:t xml:space="preserve">إلى أن الاستراتيجية الأولى تتمثّل في إعادة تصميم أنظمة الأجور والحوافز على نحو يعكس التناسب بين المدخلات والمخرجات، بحيث يشعر الموظف بأن ما يحصل عليه يعكس فعلاً ما يقدّمه من إسهام. وتقتضي هذه </w:t>
      </w:r>
      <w:r w:rsidRPr="00992572">
        <w:rPr>
          <w:rFonts w:ascii="Simplified Arabic" w:eastAsia="Times New Roman" w:hAnsi="Simplified Arabic" w:cs="Simplified Arabic"/>
          <w:color w:val="000000" w:themeColor="text1"/>
          <w:kern w:val="0"/>
          <w:sz w:val="28"/>
          <w:szCs w:val="28"/>
          <w:rtl/>
          <w14:ligatures w14:val="none"/>
        </w:rPr>
        <w:lastRenderedPageBreak/>
        <w:t>الاستراتيجية بناء أنظمة تقييم أداء موضوعية تستند إلى معايير قابلة للقياس، وتُحدّ من هامش التقدير الشخصي الذي قد يقود إلى ممارسات تمييزية</w:t>
      </w:r>
      <w:r w:rsidRPr="00992572">
        <w:rPr>
          <w:rFonts w:ascii="Simplified Arabic" w:eastAsia="Times New Roman" w:hAnsi="Simplified Arabic" w:cs="Simplified Arabic"/>
          <w:color w:val="000000" w:themeColor="text1"/>
          <w:kern w:val="0"/>
          <w:sz w:val="28"/>
          <w:szCs w:val="28"/>
          <w14:ligatures w14:val="none"/>
        </w:rPr>
        <w:t>.</w:t>
      </w:r>
    </w:p>
    <w:p w14:paraId="30E97C02" w14:textId="77777777" w:rsidR="003C421F" w:rsidRPr="00992572" w:rsidRDefault="003C421F" w:rsidP="009C56D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92572">
        <w:rPr>
          <w:rFonts w:ascii="Simplified Arabic" w:eastAsia="Times New Roman" w:hAnsi="Simplified Arabic" w:cs="Simplified Arabic"/>
          <w:color w:val="000000" w:themeColor="text1"/>
          <w:kern w:val="0"/>
          <w:sz w:val="28"/>
          <w:szCs w:val="28"/>
          <w:rtl/>
          <w14:ligatures w14:val="none"/>
        </w:rPr>
        <w:t>وتتمثّل الاستراتيجية الثانية في تعزيز شفافية الإجراءات من خلال توثيق السياسات ونشرها وإتاحتها لجميع العاملين، وإنشاء قنوات فعّالة للتظلّم والمراجعة، وضمان تطبيق القواعد على الجميع دون استثناء. ويُضيف</w:t>
      </w:r>
      <w:r w:rsidRPr="00992572">
        <w:rPr>
          <w:rFonts w:ascii="Simplified Arabic" w:eastAsia="Times New Roman" w:hAnsi="Simplified Arabic" w:cs="Simplified Arabic"/>
          <w:color w:val="000000" w:themeColor="text1"/>
          <w:kern w:val="0"/>
          <w:sz w:val="28"/>
          <w:szCs w:val="28"/>
          <w14:ligatures w14:val="none"/>
        </w:rPr>
        <w:t xml:space="preserve"> </w:t>
      </w:r>
      <w:proofErr w:type="spellStart"/>
      <w:r w:rsidRPr="00992572">
        <w:rPr>
          <w:rFonts w:ascii="Simplified Arabic" w:eastAsia="Times New Roman" w:hAnsi="Simplified Arabic" w:cs="Simplified Arabic"/>
          <w:color w:val="000000" w:themeColor="text1"/>
          <w:kern w:val="0"/>
          <w:sz w:val="28"/>
          <w:szCs w:val="28"/>
          <w14:ligatures w14:val="none"/>
        </w:rPr>
        <w:t>Suifan</w:t>
      </w:r>
      <w:proofErr w:type="spellEnd"/>
      <w:r w:rsidRPr="00992572">
        <w:rPr>
          <w:rFonts w:ascii="Simplified Arabic" w:eastAsia="Times New Roman" w:hAnsi="Simplified Arabic" w:cs="Simplified Arabic"/>
          <w:color w:val="000000" w:themeColor="text1"/>
          <w:kern w:val="0"/>
          <w:sz w:val="28"/>
          <w:szCs w:val="28"/>
          <w14:ligatures w14:val="none"/>
        </w:rPr>
        <w:t xml:space="preserve"> et al. (2017) </w:t>
      </w:r>
      <w:r w:rsidRPr="00992572">
        <w:rPr>
          <w:rFonts w:ascii="Simplified Arabic" w:eastAsia="Times New Roman" w:hAnsi="Simplified Arabic" w:cs="Simplified Arabic"/>
          <w:color w:val="000000" w:themeColor="text1"/>
          <w:kern w:val="0"/>
          <w:sz w:val="28"/>
          <w:szCs w:val="28"/>
          <w:rtl/>
          <w14:ligatures w14:val="none"/>
        </w:rPr>
        <w:t>أن الاستراتيجية الثالثة تنصبّ على تدريب القيادات الوسطى على أساليب التواصل الاحترامي مع مرؤوسيهم، وتنمية مهاراتهم في الاستماع الفعّال، وتزويدهم بأدوات إدارة الاختلاف بأسلوب يصون كرامة الموظف. أما الاستراتيجية الرابعة فتتصل بترسيخ ثقافة الشفافية المعلوماتية داخل المنظمة، من خلال توفير تفسيرات مقنعة للقرارات الإدارية، ومشاركة العاملين في المعلومات ذات الصلة بمسارهم الوظيفي، وتخفيف الفجوة المعرفية بين الإدارة العليا والمستويات التشغيلية</w:t>
      </w:r>
      <w:r w:rsidRPr="00992572">
        <w:rPr>
          <w:rFonts w:ascii="Simplified Arabic" w:eastAsia="Times New Roman" w:hAnsi="Simplified Arabic" w:cs="Simplified Arabic"/>
          <w:color w:val="000000" w:themeColor="text1"/>
          <w:kern w:val="0"/>
          <w:sz w:val="28"/>
          <w:szCs w:val="28"/>
          <w14:ligatures w14:val="none"/>
        </w:rPr>
        <w:t>.</w:t>
      </w:r>
    </w:p>
    <w:p w14:paraId="08471DAB" w14:textId="50083F8C" w:rsidR="003C421F" w:rsidRPr="00992572" w:rsidRDefault="00A566A7" w:rsidP="00A566A7">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2" w:name="_Toc233929293"/>
      <w:r w:rsidRPr="00992572">
        <w:rPr>
          <w:rFonts w:ascii="Simplified Arabic" w:eastAsia="Times New Roman" w:hAnsi="Simplified Arabic" w:cs="Simplified Arabic" w:hint="cs"/>
          <w:b/>
          <w:bCs/>
          <w:color w:val="000000" w:themeColor="text1"/>
          <w:kern w:val="0"/>
          <w:sz w:val="32"/>
          <w:szCs w:val="32"/>
          <w:rtl/>
          <w14:ligatures w14:val="none"/>
        </w:rPr>
        <w:t xml:space="preserve">7.1.2 </w:t>
      </w:r>
      <w:r w:rsidR="003C421F" w:rsidRPr="00992572">
        <w:rPr>
          <w:rFonts w:ascii="Simplified Arabic" w:eastAsia="Times New Roman" w:hAnsi="Simplified Arabic" w:cs="Simplified Arabic"/>
          <w:b/>
          <w:bCs/>
          <w:color w:val="000000" w:themeColor="text1"/>
          <w:kern w:val="0"/>
          <w:sz w:val="32"/>
          <w:szCs w:val="32"/>
          <w:rtl/>
          <w14:ligatures w14:val="none"/>
        </w:rPr>
        <w:t>المداخل النظرية المفسّرة للعدالة التنظيمية</w:t>
      </w:r>
      <w:bookmarkEnd w:id="42"/>
    </w:p>
    <w:p w14:paraId="2B49D16F" w14:textId="77777777" w:rsidR="003C421F" w:rsidRPr="00992572" w:rsidRDefault="003C421F" w:rsidP="009C56D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92572">
        <w:rPr>
          <w:rFonts w:ascii="Simplified Arabic" w:eastAsia="Times New Roman" w:hAnsi="Simplified Arabic" w:cs="Simplified Arabic"/>
          <w:color w:val="000000" w:themeColor="text1"/>
          <w:kern w:val="0"/>
          <w:sz w:val="28"/>
          <w:szCs w:val="28"/>
          <w:rtl/>
          <w14:ligatures w14:val="none"/>
        </w:rPr>
        <w:t>استندت الدراسات إلى مداخل نظرية متعددة في تفسير العدالة التنظيمية، أبرزها مدخل نظرية المساواة الذي يفسّر السلوك التنظيمي من زاوية المقارنة بين المدخلات والمخرجات، ومدخل نظرية التبادل الاجتماعي الذي يقارب العلاقة بين الموظف والمنظمة بوصفها علاقة تبادلية تحكمها قواعد التوازن والمعاملة بالمثل. ويُشير</w:t>
      </w:r>
      <w:r w:rsidRPr="00992572">
        <w:rPr>
          <w:rFonts w:ascii="Simplified Arabic" w:eastAsia="Times New Roman" w:hAnsi="Simplified Arabic" w:cs="Simplified Arabic"/>
          <w:color w:val="000000" w:themeColor="text1"/>
          <w:kern w:val="0"/>
          <w:sz w:val="28"/>
          <w:szCs w:val="28"/>
          <w14:ligatures w14:val="none"/>
        </w:rPr>
        <w:t xml:space="preserve"> Abdullah and Al-</w:t>
      </w:r>
      <w:proofErr w:type="spellStart"/>
      <w:r w:rsidRPr="00992572">
        <w:rPr>
          <w:rFonts w:ascii="Simplified Arabic" w:eastAsia="Times New Roman" w:hAnsi="Simplified Arabic" w:cs="Simplified Arabic"/>
          <w:color w:val="000000" w:themeColor="text1"/>
          <w:kern w:val="0"/>
          <w:sz w:val="28"/>
          <w:szCs w:val="28"/>
          <w14:ligatures w14:val="none"/>
        </w:rPr>
        <w:t>Abrrow</w:t>
      </w:r>
      <w:proofErr w:type="spellEnd"/>
      <w:r w:rsidRPr="00992572">
        <w:rPr>
          <w:rFonts w:ascii="Simplified Arabic" w:eastAsia="Times New Roman" w:hAnsi="Simplified Arabic" w:cs="Simplified Arabic"/>
          <w:color w:val="000000" w:themeColor="text1"/>
          <w:kern w:val="0"/>
          <w:sz w:val="28"/>
          <w:szCs w:val="28"/>
          <w14:ligatures w14:val="none"/>
        </w:rPr>
        <w:t xml:space="preserve"> (2023) </w:t>
      </w:r>
      <w:r w:rsidRPr="00992572">
        <w:rPr>
          <w:rFonts w:ascii="Simplified Arabic" w:eastAsia="Times New Roman" w:hAnsi="Simplified Arabic" w:cs="Simplified Arabic"/>
          <w:color w:val="000000" w:themeColor="text1"/>
          <w:kern w:val="0"/>
          <w:sz w:val="28"/>
          <w:szCs w:val="28"/>
          <w:rtl/>
          <w14:ligatures w14:val="none"/>
        </w:rPr>
        <w:t>إلى أن مدخل الهوية التنظيمية يُقدّم تفسيراً مغايراً، إذ يربط العدالة المُدرَكة بمدى تطابق قيم الموظف مع قيم المنظمة، وبمدى شعوره بأنه جزء عضوي من كيانها. أما مدخل الدعم التنظيمي المُدرَك فيقارب العدالة بوصفها مؤشراً على مدى تقدير المنظمة لإسهامات الموظف واهتمامها بحالته النفسية والمهنية</w:t>
      </w:r>
      <w:r w:rsidRPr="00992572">
        <w:rPr>
          <w:rFonts w:ascii="Simplified Arabic" w:eastAsia="Times New Roman" w:hAnsi="Simplified Arabic" w:cs="Simplified Arabic"/>
          <w:color w:val="000000" w:themeColor="text1"/>
          <w:kern w:val="0"/>
          <w:sz w:val="28"/>
          <w:szCs w:val="28"/>
          <w14:ligatures w14:val="none"/>
        </w:rPr>
        <w:t>.</w:t>
      </w:r>
    </w:p>
    <w:p w14:paraId="49F45E86" w14:textId="3CD70B53" w:rsidR="003C421F" w:rsidRPr="00992572" w:rsidRDefault="00A566A7" w:rsidP="00A566A7">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3" w:name="_Toc233929294"/>
      <w:r w:rsidRPr="00992572">
        <w:rPr>
          <w:rFonts w:ascii="Simplified Arabic" w:eastAsia="Times New Roman" w:hAnsi="Simplified Arabic" w:cs="Simplified Arabic" w:hint="cs"/>
          <w:b/>
          <w:bCs/>
          <w:color w:val="000000" w:themeColor="text1"/>
          <w:kern w:val="0"/>
          <w:sz w:val="32"/>
          <w:szCs w:val="32"/>
          <w:rtl/>
          <w14:ligatures w14:val="none"/>
        </w:rPr>
        <w:t xml:space="preserve">8.1.2 </w:t>
      </w:r>
      <w:r w:rsidR="003C421F" w:rsidRPr="00992572">
        <w:rPr>
          <w:rFonts w:ascii="Simplified Arabic" w:eastAsia="Times New Roman" w:hAnsi="Simplified Arabic" w:cs="Simplified Arabic"/>
          <w:b/>
          <w:bCs/>
          <w:color w:val="000000" w:themeColor="text1"/>
          <w:kern w:val="0"/>
          <w:sz w:val="32"/>
          <w:szCs w:val="32"/>
          <w:rtl/>
          <w14:ligatures w14:val="none"/>
        </w:rPr>
        <w:t>التطور التاريخي لمفهوم العدالة التنظيمية</w:t>
      </w:r>
      <w:bookmarkEnd w:id="43"/>
    </w:p>
    <w:p w14:paraId="3EDB144B" w14:textId="77777777" w:rsidR="003C421F" w:rsidRPr="00992572" w:rsidRDefault="003C421F" w:rsidP="009C56D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92572">
        <w:rPr>
          <w:rFonts w:ascii="Simplified Arabic" w:eastAsia="Times New Roman" w:hAnsi="Simplified Arabic" w:cs="Simplified Arabic"/>
          <w:color w:val="000000" w:themeColor="text1"/>
          <w:kern w:val="0"/>
          <w:sz w:val="28"/>
          <w:szCs w:val="28"/>
          <w:rtl/>
          <w14:ligatures w14:val="none"/>
        </w:rPr>
        <w:t xml:space="preserve">مرّ مفهوم العدالة التنظيمية بمراحل تطور متعاقبة تعكس تعمّق الفهم النظري والتطبيقي له. فقد انطلق في مراحله المبكرة من التركيز الحصري على العدالة التوزيعية بوصفها البُعد الوحيد المستحق للدراسة، ثم اتسع نطاقه ليشمل العدالة الإجرائية حين تبيّن أن الموظفين يُقيّمون العملية بقدر تقييمهم للنتيجة. وفي مرحلة لاحقة، برزت العدالة التفاعلية بوصفها بُعداً مستقلاً يعكس الجانب الإنساني في العلاقة بين الموظف ورؤسائه، ثم انفصل عنها البُعد المعلوماتي ليُشكّل رافداً رابعاً يُركّز على شفافية المعلومات وجودة التفسيرات. </w:t>
      </w:r>
      <w:r w:rsidRPr="00992572">
        <w:rPr>
          <w:rFonts w:ascii="Simplified Arabic" w:eastAsia="Times New Roman" w:hAnsi="Simplified Arabic" w:cs="Simplified Arabic"/>
          <w:color w:val="000000" w:themeColor="text1"/>
          <w:kern w:val="0"/>
          <w:sz w:val="28"/>
          <w:szCs w:val="28"/>
          <w:rtl/>
          <w14:ligatures w14:val="none"/>
        </w:rPr>
        <w:lastRenderedPageBreak/>
        <w:t>ويعكس هذا التطور التاريخي انتقال المفهوم من الطابع الاقتصادي الضيق إلى الطابع النفسي الاجتماعي الشامل، ومن الاختزال في متغير واحد إلى التركيب في منظومة متعددة الأبعاد</w:t>
      </w:r>
      <w:r w:rsidRPr="00992572">
        <w:rPr>
          <w:rFonts w:ascii="Simplified Arabic" w:eastAsia="Times New Roman" w:hAnsi="Simplified Arabic" w:cs="Simplified Arabic"/>
          <w:color w:val="000000" w:themeColor="text1"/>
          <w:kern w:val="0"/>
          <w:sz w:val="28"/>
          <w:szCs w:val="28"/>
          <w14:ligatures w14:val="none"/>
        </w:rPr>
        <w:t>.</w:t>
      </w:r>
    </w:p>
    <w:p w14:paraId="75A66460" w14:textId="76CC8021" w:rsidR="003C421F" w:rsidRPr="00992572" w:rsidRDefault="00A566A7" w:rsidP="00A566A7">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4" w:name="_Toc233929295"/>
      <w:r w:rsidRPr="00992572">
        <w:rPr>
          <w:rFonts w:ascii="Simplified Arabic" w:eastAsia="Times New Roman" w:hAnsi="Simplified Arabic" w:cs="Simplified Arabic" w:hint="cs"/>
          <w:b/>
          <w:bCs/>
          <w:color w:val="000000" w:themeColor="text1"/>
          <w:kern w:val="0"/>
          <w:sz w:val="32"/>
          <w:szCs w:val="32"/>
          <w:rtl/>
          <w14:ligatures w14:val="none"/>
        </w:rPr>
        <w:t xml:space="preserve">9.1.2 </w:t>
      </w:r>
      <w:r w:rsidR="003C421F" w:rsidRPr="00992572">
        <w:rPr>
          <w:rFonts w:ascii="Simplified Arabic" w:eastAsia="Times New Roman" w:hAnsi="Simplified Arabic" w:cs="Simplified Arabic"/>
          <w:b/>
          <w:bCs/>
          <w:color w:val="000000" w:themeColor="text1"/>
          <w:kern w:val="0"/>
          <w:sz w:val="32"/>
          <w:szCs w:val="32"/>
          <w:rtl/>
          <w14:ligatures w14:val="none"/>
        </w:rPr>
        <w:t>أبرز المحاور النظرية المرتبطة بالعدالة التنظيمية في الأدبيات</w:t>
      </w:r>
      <w:bookmarkEnd w:id="44"/>
    </w:p>
    <w:p w14:paraId="0B659CA2" w14:textId="77777777" w:rsidR="003C421F" w:rsidRPr="00992572" w:rsidRDefault="003C421F" w:rsidP="009C56D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92572">
        <w:rPr>
          <w:rFonts w:ascii="Simplified Arabic" w:eastAsia="Times New Roman" w:hAnsi="Simplified Arabic" w:cs="Simplified Arabic"/>
          <w:color w:val="000000" w:themeColor="text1"/>
          <w:kern w:val="0"/>
          <w:sz w:val="28"/>
          <w:szCs w:val="28"/>
          <w:rtl/>
          <w14:ligatures w14:val="none"/>
        </w:rPr>
        <w:t xml:space="preserve">تناولت الأدبيات العدالة التنظيمية من زوايا متعددة تتقاطع مع اهتمامات هذه الدراسة. فقد تناولها </w:t>
      </w:r>
      <w:proofErr w:type="spellStart"/>
      <w:r w:rsidRPr="00992572">
        <w:rPr>
          <w:rFonts w:ascii="Simplified Arabic" w:eastAsia="Times New Roman" w:hAnsi="Simplified Arabic" w:cs="Simplified Arabic"/>
          <w:color w:val="000000" w:themeColor="text1"/>
          <w:kern w:val="0"/>
          <w:sz w:val="28"/>
          <w:szCs w:val="28"/>
          <w:rtl/>
          <w14:ligatures w14:val="none"/>
        </w:rPr>
        <w:t>بوغليطة</w:t>
      </w:r>
      <w:proofErr w:type="spellEnd"/>
      <w:r w:rsidRPr="00992572">
        <w:rPr>
          <w:rFonts w:ascii="Simplified Arabic" w:eastAsia="Times New Roman" w:hAnsi="Simplified Arabic" w:cs="Simplified Arabic"/>
          <w:color w:val="000000" w:themeColor="text1"/>
          <w:kern w:val="0"/>
          <w:sz w:val="28"/>
          <w:szCs w:val="28"/>
          <w:rtl/>
          <w14:ligatures w14:val="none"/>
        </w:rPr>
        <w:t xml:space="preserve"> وآخرون (2021) من زاوية علاقتها بالاستغراق الوظيفي في مركب صناعي، معتمدين على منظور يجمع بين البُعد النفسي والبُعد السلوكي، ومستخدمين مؤشرات لقياس الأبعاد الأربعة للعدالة، بما يُفيد الدراسة الحالية في تحديد الإطار المرجعي لصياغة فقرات القياس. وتناولها </w:t>
      </w:r>
      <w:proofErr w:type="spellStart"/>
      <w:r w:rsidRPr="00992572">
        <w:rPr>
          <w:rFonts w:ascii="Simplified Arabic" w:eastAsia="Times New Roman" w:hAnsi="Simplified Arabic" w:cs="Simplified Arabic"/>
          <w:color w:val="000000" w:themeColor="text1"/>
          <w:kern w:val="0"/>
          <w:sz w:val="28"/>
          <w:szCs w:val="28"/>
          <w:rtl/>
          <w14:ligatures w14:val="none"/>
        </w:rPr>
        <w:t>الحراسيس</w:t>
      </w:r>
      <w:proofErr w:type="spellEnd"/>
      <w:r w:rsidRPr="00992572">
        <w:rPr>
          <w:rFonts w:ascii="Simplified Arabic" w:eastAsia="Times New Roman" w:hAnsi="Simplified Arabic" w:cs="Simplified Arabic"/>
          <w:color w:val="000000" w:themeColor="text1"/>
          <w:kern w:val="0"/>
          <w:sz w:val="28"/>
          <w:szCs w:val="28"/>
          <w:rtl/>
          <w14:ligatures w14:val="none"/>
        </w:rPr>
        <w:t xml:space="preserve"> والصرايرة (2023) في سياق البنوك التجارية الأردنية بمنظور يربطها بسلوك المواطنة التنظيمية عبر متغير وسيط، مع الاعتماد على مؤشرات إدراكية لقياس الأبعاد، مما يُفيد الدراسة الحالية في استيعاب الطبيعة المتعددة الأبعاد للمفهوم</w:t>
      </w:r>
      <w:r w:rsidRPr="00992572">
        <w:rPr>
          <w:rFonts w:ascii="Simplified Arabic" w:eastAsia="Times New Roman" w:hAnsi="Simplified Arabic" w:cs="Simplified Arabic"/>
          <w:color w:val="000000" w:themeColor="text1"/>
          <w:kern w:val="0"/>
          <w:sz w:val="28"/>
          <w:szCs w:val="28"/>
          <w14:ligatures w14:val="none"/>
        </w:rPr>
        <w:t>.</w:t>
      </w:r>
    </w:p>
    <w:p w14:paraId="543699BD" w14:textId="77777777" w:rsidR="003C421F" w:rsidRPr="00992572" w:rsidRDefault="003C421F" w:rsidP="009C56D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92572">
        <w:rPr>
          <w:rFonts w:ascii="Simplified Arabic" w:eastAsia="Times New Roman" w:hAnsi="Simplified Arabic" w:cs="Simplified Arabic"/>
          <w:color w:val="000000" w:themeColor="text1"/>
          <w:kern w:val="0"/>
          <w:sz w:val="28"/>
          <w:szCs w:val="28"/>
          <w:rtl/>
          <w14:ligatures w14:val="none"/>
        </w:rPr>
        <w:t>كما تناولها</w:t>
      </w:r>
      <w:r w:rsidRPr="00992572">
        <w:rPr>
          <w:rFonts w:ascii="Simplified Arabic" w:eastAsia="Times New Roman" w:hAnsi="Simplified Arabic" w:cs="Simplified Arabic"/>
          <w:color w:val="000000" w:themeColor="text1"/>
          <w:kern w:val="0"/>
          <w:sz w:val="28"/>
          <w:szCs w:val="28"/>
          <w14:ligatures w14:val="none"/>
        </w:rPr>
        <w:t xml:space="preserve"> Shimamura et al. (2021) </w:t>
      </w:r>
      <w:r w:rsidRPr="00992572">
        <w:rPr>
          <w:rFonts w:ascii="Simplified Arabic" w:eastAsia="Times New Roman" w:hAnsi="Simplified Arabic" w:cs="Simplified Arabic"/>
          <w:color w:val="000000" w:themeColor="text1"/>
          <w:kern w:val="0"/>
          <w:sz w:val="28"/>
          <w:szCs w:val="28"/>
          <w:rtl/>
          <w14:ligatures w14:val="none"/>
        </w:rPr>
        <w:t>في السياق التمريضي الياباني بمنظور يربطها بسلوك المواطنة والرضا الوظيفي وسهولة أداء العمل، مستخدمين مقاييس متعددة الأبعاد، وهو ما يُوفّر للدراسة الحالية مرجعية منهجية في اختيار أدوات القياس. وتناولها</w:t>
      </w:r>
      <w:r w:rsidRPr="00992572">
        <w:rPr>
          <w:rFonts w:ascii="Simplified Arabic" w:eastAsia="Times New Roman" w:hAnsi="Simplified Arabic" w:cs="Simplified Arabic"/>
          <w:color w:val="000000" w:themeColor="text1"/>
          <w:kern w:val="0"/>
          <w:sz w:val="28"/>
          <w:szCs w:val="28"/>
          <w14:ligatures w14:val="none"/>
        </w:rPr>
        <w:t xml:space="preserve"> </w:t>
      </w:r>
      <w:proofErr w:type="spellStart"/>
      <w:r w:rsidRPr="00992572">
        <w:rPr>
          <w:rFonts w:ascii="Simplified Arabic" w:eastAsia="Times New Roman" w:hAnsi="Simplified Arabic" w:cs="Simplified Arabic"/>
          <w:color w:val="000000" w:themeColor="text1"/>
          <w:kern w:val="0"/>
          <w:sz w:val="28"/>
          <w:szCs w:val="28"/>
          <w14:ligatures w14:val="none"/>
        </w:rPr>
        <w:t>Sunaris</w:t>
      </w:r>
      <w:proofErr w:type="spellEnd"/>
      <w:r w:rsidRPr="00992572">
        <w:rPr>
          <w:rFonts w:ascii="Simplified Arabic" w:eastAsia="Times New Roman" w:hAnsi="Simplified Arabic" w:cs="Simplified Arabic"/>
          <w:color w:val="000000" w:themeColor="text1"/>
          <w:kern w:val="0"/>
          <w:sz w:val="28"/>
          <w:szCs w:val="28"/>
          <w14:ligatures w14:val="none"/>
        </w:rPr>
        <w:t xml:space="preserve"> et al. (2022) </w:t>
      </w:r>
      <w:r w:rsidRPr="00992572">
        <w:rPr>
          <w:rFonts w:ascii="Simplified Arabic" w:eastAsia="Times New Roman" w:hAnsi="Simplified Arabic" w:cs="Simplified Arabic"/>
          <w:color w:val="000000" w:themeColor="text1"/>
          <w:kern w:val="0"/>
          <w:sz w:val="28"/>
          <w:szCs w:val="28"/>
          <w:rtl/>
          <w14:ligatures w14:val="none"/>
        </w:rPr>
        <w:t>بمنظور يجمع بين العدالة والالتزام والرضا الوظيفي في سياق تنظيمي متكامل، ما يُفيد الدراسة في بناء تصور تكاملي حول العلاقة بين المتغيرات. أما بن عدة وكرومي (2021) فقد تناولاها في سياق صناعي بمنظور يربطها بالثقة التنظيمية، مستخدمَين مؤشرات إدراكية للأبعاد، مما يُقدّم للدراسة الحالية زاوية تفسيرية إضافية حول الآلية النفسية التي تعمل من خلالها العدالة على تشكيل الاستجابات الوظيفية</w:t>
      </w:r>
      <w:r w:rsidRPr="00992572">
        <w:rPr>
          <w:rFonts w:ascii="Simplified Arabic" w:eastAsia="Times New Roman" w:hAnsi="Simplified Arabic" w:cs="Simplified Arabic"/>
          <w:color w:val="000000" w:themeColor="text1"/>
          <w:kern w:val="0"/>
          <w:sz w:val="28"/>
          <w:szCs w:val="28"/>
          <w14:ligatures w14:val="none"/>
        </w:rPr>
        <w:t>.</w:t>
      </w:r>
    </w:p>
    <w:p w14:paraId="4DB4CBEA" w14:textId="130D11B9" w:rsidR="003C421F" w:rsidRPr="00992572" w:rsidRDefault="00A566A7" w:rsidP="00A566A7">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5" w:name="_Toc233929296"/>
      <w:r w:rsidRPr="00992572">
        <w:rPr>
          <w:rFonts w:ascii="Simplified Arabic" w:eastAsia="Times New Roman" w:hAnsi="Simplified Arabic" w:cs="Simplified Arabic" w:hint="cs"/>
          <w:b/>
          <w:bCs/>
          <w:color w:val="000000" w:themeColor="text1"/>
          <w:kern w:val="0"/>
          <w:sz w:val="32"/>
          <w:szCs w:val="32"/>
          <w:rtl/>
          <w14:ligatures w14:val="none"/>
        </w:rPr>
        <w:t xml:space="preserve">10.1.2 </w:t>
      </w:r>
      <w:r w:rsidR="003C421F" w:rsidRPr="00992572">
        <w:rPr>
          <w:rFonts w:ascii="Simplified Arabic" w:eastAsia="Times New Roman" w:hAnsi="Simplified Arabic" w:cs="Simplified Arabic"/>
          <w:b/>
          <w:bCs/>
          <w:color w:val="000000" w:themeColor="text1"/>
          <w:kern w:val="0"/>
          <w:sz w:val="32"/>
          <w:szCs w:val="32"/>
          <w:rtl/>
          <w14:ligatures w14:val="none"/>
        </w:rPr>
        <w:t>ملاءمة العدالة التنظيمية للسياق التطبيقي للدراسة</w:t>
      </w:r>
      <w:bookmarkEnd w:id="45"/>
    </w:p>
    <w:p w14:paraId="164DA151" w14:textId="77777777" w:rsidR="00A566A7" w:rsidRPr="00992572" w:rsidRDefault="003C421F" w:rsidP="00A566A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92572">
        <w:rPr>
          <w:rFonts w:ascii="Simplified Arabic" w:eastAsia="Times New Roman" w:hAnsi="Simplified Arabic" w:cs="Simplified Arabic"/>
          <w:color w:val="000000" w:themeColor="text1"/>
          <w:kern w:val="0"/>
          <w:sz w:val="28"/>
          <w:szCs w:val="28"/>
          <w:rtl/>
          <w14:ligatures w14:val="none"/>
        </w:rPr>
        <w:t>يكتسب توظيف مفهوم العدالة التنظيمية في دراسة موظفي وزارة البيئة والمياه والزراعة بالمملكة العربية السعودية أهمية خاصة، نظراً لطبيعة العمل في هذه الوزارة التي تتّسم بالتنوع في المهام والتعدد في المستويات الوظيفية، وبحساسية القرارات المتخذة تجاه توزيع الموارد والفرص. فالوزارة تعمل في قطاعات حيوية تتقاطع فيها اعتبارات الأمن الغذائي والمائي والبيئي، مما يستلزم قوى بشرية مستقرة نفسياً وراضية عن بيئة عملها. وتُشكّل العدالة التنظيمية بأبعادها الأربعة أداة تفسيرية ملائمة لفهم الديناميكيات النفسية التي تحكم استجابات موظفي الوزارة، وتُقدّم للإدارة العليا مؤشرات دقيقة على مواطن القوة والضعف في ممارساتها الإدارية</w:t>
      </w:r>
      <w:r w:rsidRPr="00992572">
        <w:rPr>
          <w:rFonts w:ascii="Simplified Arabic" w:eastAsia="Times New Roman" w:hAnsi="Simplified Arabic" w:cs="Simplified Arabic"/>
          <w:color w:val="000000" w:themeColor="text1"/>
          <w:kern w:val="0"/>
          <w:sz w:val="28"/>
          <w:szCs w:val="28"/>
          <w14:ligatures w14:val="none"/>
        </w:rPr>
        <w:t>.</w:t>
      </w:r>
    </w:p>
    <w:p w14:paraId="60536C80" w14:textId="267C738F" w:rsidR="003C421F" w:rsidRPr="00992572" w:rsidRDefault="00A566A7" w:rsidP="00A566A7">
      <w:pPr>
        <w:jc w:val="center"/>
        <w:outlineLvl w:val="1"/>
        <w:rPr>
          <w:rFonts w:ascii="Simplified Arabic" w:eastAsia="Times New Roman" w:hAnsi="Simplified Arabic" w:cs="Simplified Arabic"/>
          <w:b/>
          <w:bCs/>
          <w:color w:val="000000" w:themeColor="text1"/>
          <w:kern w:val="0"/>
          <w:sz w:val="36"/>
          <w:szCs w:val="36"/>
          <w14:ligatures w14:val="none"/>
        </w:rPr>
      </w:pPr>
      <w:r w:rsidRPr="00992572">
        <w:rPr>
          <w:rFonts w:ascii="Simplified Arabic" w:eastAsia="Times New Roman" w:hAnsi="Simplified Arabic" w:cs="Simplified Arabic"/>
          <w:b/>
          <w:bCs/>
          <w:color w:val="000000" w:themeColor="text1"/>
          <w:kern w:val="0"/>
          <w:sz w:val="36"/>
          <w:szCs w:val="36"/>
          <w14:ligatures w14:val="none"/>
        </w:rPr>
        <w:br w:type="page"/>
      </w:r>
      <w:bookmarkStart w:id="46" w:name="_Toc233929297"/>
      <w:r w:rsidR="003C421F" w:rsidRPr="00992572">
        <w:rPr>
          <w:rFonts w:ascii="Simplified Arabic" w:eastAsia="Times New Roman" w:hAnsi="Simplified Arabic" w:cs="Simplified Arabic"/>
          <w:b/>
          <w:bCs/>
          <w:color w:val="000000" w:themeColor="text1"/>
          <w:kern w:val="0"/>
          <w:sz w:val="36"/>
          <w:szCs w:val="36"/>
          <w:rtl/>
          <w14:ligatures w14:val="none"/>
        </w:rPr>
        <w:lastRenderedPageBreak/>
        <w:t>المبحث الثاني: الرضا الوظيفي</w:t>
      </w:r>
      <w:bookmarkEnd w:id="46"/>
    </w:p>
    <w:p w14:paraId="7B764336" w14:textId="1B5E78B6" w:rsidR="003C421F" w:rsidRPr="00992572" w:rsidRDefault="00A566A7" w:rsidP="00A566A7">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7" w:name="_Toc233929298"/>
      <w:r w:rsidRPr="00992572">
        <w:rPr>
          <w:rFonts w:ascii="Simplified Arabic" w:eastAsia="Times New Roman" w:hAnsi="Simplified Arabic" w:cs="Simplified Arabic" w:hint="cs"/>
          <w:b/>
          <w:bCs/>
          <w:color w:val="000000" w:themeColor="text1"/>
          <w:kern w:val="0"/>
          <w:sz w:val="32"/>
          <w:szCs w:val="32"/>
          <w:rtl/>
          <w14:ligatures w14:val="none"/>
        </w:rPr>
        <w:t xml:space="preserve">1.2.2 </w:t>
      </w:r>
      <w:r w:rsidR="003C421F" w:rsidRPr="00992572">
        <w:rPr>
          <w:rFonts w:ascii="Simplified Arabic" w:eastAsia="Times New Roman" w:hAnsi="Simplified Arabic" w:cs="Simplified Arabic"/>
          <w:b/>
          <w:bCs/>
          <w:color w:val="000000" w:themeColor="text1"/>
          <w:kern w:val="0"/>
          <w:sz w:val="32"/>
          <w:szCs w:val="32"/>
          <w:rtl/>
          <w14:ligatures w14:val="none"/>
        </w:rPr>
        <w:t>تمهيد</w:t>
      </w:r>
      <w:bookmarkEnd w:id="47"/>
    </w:p>
    <w:p w14:paraId="02FD7139" w14:textId="77777777" w:rsidR="003C421F" w:rsidRPr="00992572" w:rsidRDefault="003C421F" w:rsidP="009C56D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92572">
        <w:rPr>
          <w:rFonts w:ascii="Simplified Arabic" w:eastAsia="Times New Roman" w:hAnsi="Simplified Arabic" w:cs="Simplified Arabic"/>
          <w:color w:val="000000" w:themeColor="text1"/>
          <w:kern w:val="0"/>
          <w:sz w:val="28"/>
          <w:szCs w:val="28"/>
          <w:rtl/>
          <w14:ligatures w14:val="none"/>
        </w:rPr>
        <w:t>يُشكّل الرضا الوظيفي أحد أعمق المفاهيم في حقل السلوك التنظيمي وأكثرها ارتباطاً بجودة الحياة المهنية للفرد داخل المنظمة، إذ يعكس الحالة الوجدانية التي يعيشها الموظف تجاه عمله ومكوّناته المختلفة. ولا يقتصر أثر الرضا الوظيفي على المستوى الفردي وحده، بل يمتدّ ليشمل المستويات التنظيمية والمجتمعية، لأن الموظف الراضي عن عمله يميل إلى بذل جهد أعلى، وإبداء التزام أقوى، وإنتاج مخرجات أفضل، وهو ما ينعكس بدوره على فاعلية المنظمة وقدرتها على تحقيق أهدافها الاستراتيجية</w:t>
      </w:r>
      <w:r w:rsidRPr="00992572">
        <w:rPr>
          <w:rFonts w:ascii="Simplified Arabic" w:eastAsia="Times New Roman" w:hAnsi="Simplified Arabic" w:cs="Simplified Arabic"/>
          <w:color w:val="000000" w:themeColor="text1"/>
          <w:kern w:val="0"/>
          <w:sz w:val="28"/>
          <w:szCs w:val="28"/>
          <w14:ligatures w14:val="none"/>
        </w:rPr>
        <w:t>.</w:t>
      </w:r>
    </w:p>
    <w:p w14:paraId="4FED3BE6" w14:textId="77777777" w:rsidR="003C421F" w:rsidRPr="00992572" w:rsidRDefault="003C421F" w:rsidP="009C56D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92572">
        <w:rPr>
          <w:rFonts w:ascii="Simplified Arabic" w:eastAsia="Times New Roman" w:hAnsi="Simplified Arabic" w:cs="Simplified Arabic"/>
          <w:color w:val="000000" w:themeColor="text1"/>
          <w:kern w:val="0"/>
          <w:sz w:val="28"/>
          <w:szCs w:val="28"/>
          <w:rtl/>
          <w14:ligatures w14:val="none"/>
        </w:rPr>
        <w:t>ويكتسب هذا المبحث أهميته من كون الرضا الوظيفي يُمثّل المتغير التابع في هذه الدراسة، بوصفه المخرج النفسي والسلوكي المتوقع للعدالة التنظيمية بأبعادها الأربعة. ولا يمكن فهم العلاقة بين المتغيرين إلا من خلال إحاطة نظرية شاملة بمفهوم الرضا الوظيفي، وتطوره، وأبعاده، وأهميته، والاستراتيجيات المتاحة لتعزيزه، والمداخل النظرية المفسّرة له، والسياق التطبيقي الذي يُدرَس فيه</w:t>
      </w:r>
      <w:r w:rsidRPr="00992572">
        <w:rPr>
          <w:rFonts w:ascii="Simplified Arabic" w:eastAsia="Times New Roman" w:hAnsi="Simplified Arabic" w:cs="Simplified Arabic"/>
          <w:color w:val="000000" w:themeColor="text1"/>
          <w:kern w:val="0"/>
          <w:sz w:val="28"/>
          <w:szCs w:val="28"/>
          <w14:ligatures w14:val="none"/>
        </w:rPr>
        <w:t>.</w:t>
      </w:r>
    </w:p>
    <w:p w14:paraId="5B1FB621" w14:textId="6789A110" w:rsidR="003C421F" w:rsidRPr="00992572" w:rsidRDefault="00A566A7" w:rsidP="00A566A7">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8" w:name="_Toc233929299"/>
      <w:r w:rsidRPr="00992572">
        <w:rPr>
          <w:rFonts w:ascii="Simplified Arabic" w:eastAsia="Times New Roman" w:hAnsi="Simplified Arabic" w:cs="Simplified Arabic" w:hint="cs"/>
          <w:b/>
          <w:bCs/>
          <w:color w:val="000000" w:themeColor="text1"/>
          <w:kern w:val="0"/>
          <w:sz w:val="32"/>
          <w:szCs w:val="32"/>
          <w:rtl/>
          <w14:ligatures w14:val="none"/>
        </w:rPr>
        <w:t xml:space="preserve">2.2.2 </w:t>
      </w:r>
      <w:r w:rsidR="003C421F" w:rsidRPr="00992572">
        <w:rPr>
          <w:rFonts w:ascii="Simplified Arabic" w:eastAsia="Times New Roman" w:hAnsi="Simplified Arabic" w:cs="Simplified Arabic"/>
          <w:b/>
          <w:bCs/>
          <w:color w:val="000000" w:themeColor="text1"/>
          <w:kern w:val="0"/>
          <w:sz w:val="32"/>
          <w:szCs w:val="32"/>
          <w:rtl/>
          <w14:ligatures w14:val="none"/>
        </w:rPr>
        <w:t>مفهوم الرضا الوظيفي</w:t>
      </w:r>
      <w:bookmarkEnd w:id="48"/>
    </w:p>
    <w:p w14:paraId="6A9AFD15" w14:textId="77777777" w:rsidR="003C421F" w:rsidRPr="00992572" w:rsidRDefault="003C421F" w:rsidP="009C56D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92572">
        <w:rPr>
          <w:rFonts w:ascii="Simplified Arabic" w:eastAsia="Times New Roman" w:hAnsi="Simplified Arabic" w:cs="Simplified Arabic"/>
          <w:color w:val="000000" w:themeColor="text1"/>
          <w:kern w:val="0"/>
          <w:sz w:val="28"/>
          <w:szCs w:val="28"/>
          <w:rtl/>
          <w14:ligatures w14:val="none"/>
        </w:rPr>
        <w:t>تعدّدت المقاربات النظرية لمفهوم الرضا الوظيفي بحسب المدرسة الفكرية التي ينتمي إليها كل باحث، وبحسب الزاوية التي يُقارب منها الحالة النفسية للعامل. فبعض الباحثين تعامل معه بوصفه حالة وجدانية شاملة، وبعضهم اعتبره تركيباً من الاستجابات تجاه أبعاد متعددة للعمل، وبعضهم قاربه من زاوية الفجوة بين التوقعات والواقع</w:t>
      </w:r>
      <w:r w:rsidRPr="00992572">
        <w:rPr>
          <w:rFonts w:ascii="Simplified Arabic" w:eastAsia="Times New Roman" w:hAnsi="Simplified Arabic" w:cs="Simplified Arabic"/>
          <w:color w:val="000000" w:themeColor="text1"/>
          <w:kern w:val="0"/>
          <w:sz w:val="28"/>
          <w:szCs w:val="28"/>
          <w14:ligatures w14:val="none"/>
        </w:rPr>
        <w:t>.</w:t>
      </w:r>
    </w:p>
    <w:p w14:paraId="56EBFA73" w14:textId="77777777" w:rsidR="003C421F" w:rsidRPr="00992572" w:rsidRDefault="003C421F" w:rsidP="009C56D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92572">
        <w:rPr>
          <w:rFonts w:ascii="Simplified Arabic" w:eastAsia="Times New Roman" w:hAnsi="Simplified Arabic" w:cs="Simplified Arabic"/>
          <w:color w:val="000000" w:themeColor="text1"/>
          <w:kern w:val="0"/>
          <w:sz w:val="28"/>
          <w:szCs w:val="28"/>
          <w:rtl/>
          <w14:ligatures w14:val="none"/>
        </w:rPr>
        <w:t>ويرى بدوي وزايد (2024) أن الرضا الوظيفي يُمثّل حالة شعورية إيجابية تتشكّل لدى الموظف نتيجة تقييمه لمجمل جوانب عمله، بما يشمل طبيعة المهام التي يؤديها، والعلاقات التي يقيمها مع زملائه ورؤسائه، والعوائد المادية والمعنوية التي يحصل عليها، وفرص النمو والتطور المتاحة أمامه. فالرضا في هذا المنظور محصلة تراكمية لتقييمات جزئية تتضافر لتُشكّل الاستجابة الوجدانية الشاملة</w:t>
      </w:r>
      <w:r w:rsidRPr="00992572">
        <w:rPr>
          <w:rFonts w:ascii="Simplified Arabic" w:eastAsia="Times New Roman" w:hAnsi="Simplified Arabic" w:cs="Simplified Arabic"/>
          <w:color w:val="000000" w:themeColor="text1"/>
          <w:kern w:val="0"/>
          <w:sz w:val="28"/>
          <w:szCs w:val="28"/>
          <w14:ligatures w14:val="none"/>
        </w:rPr>
        <w:t>.</w:t>
      </w:r>
    </w:p>
    <w:p w14:paraId="35F3F63A" w14:textId="77777777" w:rsidR="003C421F" w:rsidRPr="00992572" w:rsidRDefault="003C421F" w:rsidP="009C56D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92572">
        <w:rPr>
          <w:rFonts w:ascii="Simplified Arabic" w:eastAsia="Times New Roman" w:hAnsi="Simplified Arabic" w:cs="Simplified Arabic"/>
          <w:color w:val="000000" w:themeColor="text1"/>
          <w:kern w:val="0"/>
          <w:sz w:val="28"/>
          <w:szCs w:val="28"/>
          <w:rtl/>
          <w14:ligatures w14:val="none"/>
        </w:rPr>
        <w:t xml:space="preserve">ويُقاربه القحطاني وعلي (2021) من زاوية أكثر تركيباً، إذ يُعرّفانه بوصفه المشاعر والاتجاهات النفسية التي يحملها الموظف تجاه عمله، والتي تنعكس على مستوى استعداده لبذل الجهد والاستمرار في المنظمة والتفاعل الإيجابي مع متطلبات وظيفته. ويُضيف عبدالوهاب </w:t>
      </w:r>
      <w:proofErr w:type="spellStart"/>
      <w:r w:rsidRPr="00992572">
        <w:rPr>
          <w:rFonts w:ascii="Simplified Arabic" w:eastAsia="Times New Roman" w:hAnsi="Simplified Arabic" w:cs="Simplified Arabic"/>
          <w:color w:val="000000" w:themeColor="text1"/>
          <w:kern w:val="0"/>
          <w:sz w:val="28"/>
          <w:szCs w:val="28"/>
          <w:rtl/>
          <w14:ligatures w14:val="none"/>
        </w:rPr>
        <w:t>وسيفى</w:t>
      </w:r>
      <w:proofErr w:type="spellEnd"/>
      <w:r w:rsidRPr="00992572">
        <w:rPr>
          <w:rFonts w:ascii="Simplified Arabic" w:eastAsia="Times New Roman" w:hAnsi="Simplified Arabic" w:cs="Simplified Arabic"/>
          <w:color w:val="000000" w:themeColor="text1"/>
          <w:kern w:val="0"/>
          <w:sz w:val="28"/>
          <w:szCs w:val="28"/>
          <w:rtl/>
          <w14:ligatures w14:val="none"/>
        </w:rPr>
        <w:t xml:space="preserve"> (2021) بُعداً معرفياً للمفهوم </w:t>
      </w:r>
      <w:r w:rsidRPr="00992572">
        <w:rPr>
          <w:rFonts w:ascii="Simplified Arabic" w:eastAsia="Times New Roman" w:hAnsi="Simplified Arabic" w:cs="Simplified Arabic"/>
          <w:color w:val="000000" w:themeColor="text1"/>
          <w:kern w:val="0"/>
          <w:sz w:val="28"/>
          <w:szCs w:val="28"/>
          <w:rtl/>
          <w14:ligatures w14:val="none"/>
        </w:rPr>
        <w:lastRenderedPageBreak/>
        <w:t>حين يُشيران إلى أن الرضا الوظيفي يتضمّن جانباً إدراكياً يتصل بتقييم الموظف لجوانب عمله، وجانباً وجدانياً يتصل بمشاعره تجاه هذه الجوانب، بحيث يتفاعل الجانبان لتشكيل الحالة النفسية الكلية للموظف</w:t>
      </w:r>
      <w:r w:rsidRPr="00992572">
        <w:rPr>
          <w:rFonts w:ascii="Simplified Arabic" w:eastAsia="Times New Roman" w:hAnsi="Simplified Arabic" w:cs="Simplified Arabic"/>
          <w:color w:val="000000" w:themeColor="text1"/>
          <w:kern w:val="0"/>
          <w:sz w:val="28"/>
          <w:szCs w:val="28"/>
          <w14:ligatures w14:val="none"/>
        </w:rPr>
        <w:t>.</w:t>
      </w:r>
    </w:p>
    <w:p w14:paraId="6B39F0D9" w14:textId="77777777" w:rsidR="003C421F" w:rsidRPr="00992572" w:rsidRDefault="003C421F" w:rsidP="009C56D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92572">
        <w:rPr>
          <w:rFonts w:ascii="Simplified Arabic" w:eastAsia="Times New Roman" w:hAnsi="Simplified Arabic" w:cs="Simplified Arabic"/>
          <w:color w:val="000000" w:themeColor="text1"/>
          <w:kern w:val="0"/>
          <w:sz w:val="28"/>
          <w:szCs w:val="28"/>
          <w:rtl/>
          <w14:ligatures w14:val="none"/>
        </w:rPr>
        <w:t>ومن جهة أخرى، يذهب أحمد وعليان (2022) إلى أن الرضا الوظيفي يعكس درجة التوافق بين ما يتوقعه الموظف من عمله وما يحصل عليه فعلاً، فكلما ضاقت الفجوة بين التوقعات والواقع ارتفع مستوى الرضا، والعكس صحيح. وهذا الطرح يستند إلى منطق نظرية التوقع في تفسير الاستجابات الوجدانية، ويمنح المفهوم طابعاً نسبياً يتغيّر بحسب المرجعية التي يتّخذها الموظف في تقييم عمله</w:t>
      </w:r>
      <w:r w:rsidRPr="00992572">
        <w:rPr>
          <w:rFonts w:ascii="Simplified Arabic" w:eastAsia="Times New Roman" w:hAnsi="Simplified Arabic" w:cs="Simplified Arabic"/>
          <w:color w:val="000000" w:themeColor="text1"/>
          <w:kern w:val="0"/>
          <w:sz w:val="28"/>
          <w:szCs w:val="28"/>
          <w14:ligatures w14:val="none"/>
        </w:rPr>
        <w:t>.</w:t>
      </w:r>
    </w:p>
    <w:p w14:paraId="28D9B69C" w14:textId="77777777" w:rsidR="003C421F" w:rsidRPr="00992572" w:rsidRDefault="003C421F" w:rsidP="009C56D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92572">
        <w:rPr>
          <w:rFonts w:ascii="Simplified Arabic" w:eastAsia="Times New Roman" w:hAnsi="Simplified Arabic" w:cs="Simplified Arabic"/>
          <w:color w:val="000000" w:themeColor="text1"/>
          <w:kern w:val="0"/>
          <w:sz w:val="28"/>
          <w:szCs w:val="28"/>
          <w:rtl/>
          <w14:ligatures w14:val="none"/>
        </w:rPr>
        <w:t xml:space="preserve">ويرى النعيمي </w:t>
      </w:r>
      <w:proofErr w:type="spellStart"/>
      <w:r w:rsidRPr="00992572">
        <w:rPr>
          <w:rFonts w:ascii="Simplified Arabic" w:eastAsia="Times New Roman" w:hAnsi="Simplified Arabic" w:cs="Simplified Arabic"/>
          <w:color w:val="000000" w:themeColor="text1"/>
          <w:kern w:val="0"/>
          <w:sz w:val="28"/>
          <w:szCs w:val="28"/>
          <w:rtl/>
          <w14:ligatures w14:val="none"/>
        </w:rPr>
        <w:t>وصماري</w:t>
      </w:r>
      <w:proofErr w:type="spellEnd"/>
      <w:r w:rsidRPr="00992572">
        <w:rPr>
          <w:rFonts w:ascii="Simplified Arabic" w:eastAsia="Times New Roman" w:hAnsi="Simplified Arabic" w:cs="Simplified Arabic"/>
          <w:color w:val="000000" w:themeColor="text1"/>
          <w:kern w:val="0"/>
          <w:sz w:val="28"/>
          <w:szCs w:val="28"/>
          <w:rtl/>
          <w14:ligatures w14:val="none"/>
        </w:rPr>
        <w:t xml:space="preserve"> (2021) أن الرضا الوظيفي يُمثّل حصيلة تفاعل مجموعة من العوامل التنظيمية والشخصية، فمن جهة تُسهم الممارسات الإدارية والسياسات التنظيمية في تشكيل الإطار الموضوعي للرضا، ومن جهة أخرى تُسهم السمات الشخصية للموظف وخلفيته الاجتماعية والثقافية في تحديد الطريقة التي يستقبل بها هذه الممارسات ويُقيّمها. وهذا يُبرز الطابع التفاعلي للمفهوم، ويُنبّه إلى أن الرضا ليس ناتجاً مباشراً للممارسات التنظيمية بمعزل عن خصائص المتلقي</w:t>
      </w:r>
      <w:r w:rsidRPr="00992572">
        <w:rPr>
          <w:rFonts w:ascii="Simplified Arabic" w:eastAsia="Times New Roman" w:hAnsi="Simplified Arabic" w:cs="Simplified Arabic"/>
          <w:color w:val="000000" w:themeColor="text1"/>
          <w:kern w:val="0"/>
          <w:sz w:val="28"/>
          <w:szCs w:val="28"/>
          <w14:ligatures w14:val="none"/>
        </w:rPr>
        <w:t>.</w:t>
      </w:r>
    </w:p>
    <w:p w14:paraId="433F493A" w14:textId="77777777" w:rsidR="003C421F" w:rsidRPr="00992572" w:rsidRDefault="003C421F" w:rsidP="009C56D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92572">
        <w:rPr>
          <w:rFonts w:ascii="Simplified Arabic" w:eastAsia="Times New Roman" w:hAnsi="Simplified Arabic" w:cs="Simplified Arabic"/>
          <w:color w:val="000000" w:themeColor="text1"/>
          <w:kern w:val="0"/>
          <w:sz w:val="28"/>
          <w:szCs w:val="28"/>
          <w:rtl/>
          <w14:ligatures w14:val="none"/>
        </w:rPr>
        <w:t>وفي الأدبيات الأجنبية، يُعرّفه</w:t>
      </w:r>
      <w:r w:rsidRPr="00992572">
        <w:rPr>
          <w:rFonts w:ascii="Simplified Arabic" w:eastAsia="Times New Roman" w:hAnsi="Simplified Arabic" w:cs="Simplified Arabic"/>
          <w:color w:val="000000" w:themeColor="text1"/>
          <w:kern w:val="0"/>
          <w:sz w:val="28"/>
          <w:szCs w:val="28"/>
          <w14:ligatures w14:val="none"/>
        </w:rPr>
        <w:t xml:space="preserve"> </w:t>
      </w:r>
      <w:proofErr w:type="spellStart"/>
      <w:r w:rsidRPr="00992572">
        <w:rPr>
          <w:rFonts w:ascii="Simplified Arabic" w:eastAsia="Times New Roman" w:hAnsi="Simplified Arabic" w:cs="Simplified Arabic"/>
          <w:color w:val="000000" w:themeColor="text1"/>
          <w:kern w:val="0"/>
          <w:sz w:val="28"/>
          <w:szCs w:val="28"/>
          <w14:ligatures w14:val="none"/>
        </w:rPr>
        <w:t>Sunaris</w:t>
      </w:r>
      <w:proofErr w:type="spellEnd"/>
      <w:r w:rsidRPr="00992572">
        <w:rPr>
          <w:rFonts w:ascii="Simplified Arabic" w:eastAsia="Times New Roman" w:hAnsi="Simplified Arabic" w:cs="Simplified Arabic"/>
          <w:color w:val="000000" w:themeColor="text1"/>
          <w:kern w:val="0"/>
          <w:sz w:val="28"/>
          <w:szCs w:val="28"/>
          <w14:ligatures w14:val="none"/>
        </w:rPr>
        <w:t xml:space="preserve"> et al. (2022) </w:t>
      </w:r>
      <w:r w:rsidRPr="00992572">
        <w:rPr>
          <w:rFonts w:ascii="Simplified Arabic" w:eastAsia="Times New Roman" w:hAnsi="Simplified Arabic" w:cs="Simplified Arabic"/>
          <w:color w:val="000000" w:themeColor="text1"/>
          <w:kern w:val="0"/>
          <w:sz w:val="28"/>
          <w:szCs w:val="28"/>
          <w:rtl/>
          <w14:ligatures w14:val="none"/>
        </w:rPr>
        <w:t>بوصفه حالة عاطفية إيجابية تنتج عن التقييم الشامل للخبرة الوظيفية، وتتجسّد في مشاعر الاستمتاع بالعمل والانخراط فيه والاستعداد للاستمرار في أدائه. ويقترب من هذا التصور</w:t>
      </w:r>
      <w:r w:rsidRPr="00992572">
        <w:rPr>
          <w:rFonts w:ascii="Simplified Arabic" w:eastAsia="Times New Roman" w:hAnsi="Simplified Arabic" w:cs="Simplified Arabic"/>
          <w:color w:val="000000" w:themeColor="text1"/>
          <w:kern w:val="0"/>
          <w:sz w:val="28"/>
          <w:szCs w:val="28"/>
          <w14:ligatures w14:val="none"/>
        </w:rPr>
        <w:t xml:space="preserve"> Chegini et al. (2019) </w:t>
      </w:r>
      <w:r w:rsidRPr="00992572">
        <w:rPr>
          <w:rFonts w:ascii="Simplified Arabic" w:eastAsia="Times New Roman" w:hAnsi="Simplified Arabic" w:cs="Simplified Arabic"/>
          <w:color w:val="000000" w:themeColor="text1"/>
          <w:kern w:val="0"/>
          <w:sz w:val="28"/>
          <w:szCs w:val="28"/>
          <w:rtl/>
          <w14:ligatures w14:val="none"/>
        </w:rPr>
        <w:t>حين يُشيرون إلى أن الرضا الوظيفي يعكس تقييم الموظف الذاتي لمدى إشباع عمله لاحتياجاته وطموحاته، سواء أكانت مادية أم معنوية أم اجتماعية</w:t>
      </w:r>
      <w:r w:rsidRPr="00992572">
        <w:rPr>
          <w:rFonts w:ascii="Simplified Arabic" w:eastAsia="Times New Roman" w:hAnsi="Simplified Arabic" w:cs="Simplified Arabic"/>
          <w:color w:val="000000" w:themeColor="text1"/>
          <w:kern w:val="0"/>
          <w:sz w:val="28"/>
          <w:szCs w:val="28"/>
          <w14:ligatures w14:val="none"/>
        </w:rPr>
        <w:t>.</w:t>
      </w:r>
    </w:p>
    <w:p w14:paraId="6DE905A4" w14:textId="77777777" w:rsidR="003C421F" w:rsidRPr="00992572" w:rsidRDefault="003C421F" w:rsidP="009C56D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92572">
        <w:rPr>
          <w:rFonts w:ascii="Simplified Arabic" w:eastAsia="Times New Roman" w:hAnsi="Simplified Arabic" w:cs="Simplified Arabic"/>
          <w:color w:val="000000" w:themeColor="text1"/>
          <w:kern w:val="0"/>
          <w:sz w:val="28"/>
          <w:szCs w:val="28"/>
          <w:rtl/>
          <w14:ligatures w14:val="none"/>
        </w:rPr>
        <w:t>ويُضيف</w:t>
      </w:r>
      <w:r w:rsidRPr="00992572">
        <w:rPr>
          <w:rFonts w:ascii="Simplified Arabic" w:eastAsia="Times New Roman" w:hAnsi="Simplified Arabic" w:cs="Simplified Arabic"/>
          <w:color w:val="000000" w:themeColor="text1"/>
          <w:kern w:val="0"/>
          <w:sz w:val="28"/>
          <w:szCs w:val="28"/>
          <w14:ligatures w14:val="none"/>
        </w:rPr>
        <w:t xml:space="preserve"> Fatt et al. (2010) </w:t>
      </w:r>
      <w:r w:rsidRPr="00992572">
        <w:rPr>
          <w:rFonts w:ascii="Simplified Arabic" w:eastAsia="Times New Roman" w:hAnsi="Simplified Arabic" w:cs="Simplified Arabic"/>
          <w:color w:val="000000" w:themeColor="text1"/>
          <w:kern w:val="0"/>
          <w:sz w:val="28"/>
          <w:szCs w:val="28"/>
          <w:rtl/>
          <w14:ligatures w14:val="none"/>
        </w:rPr>
        <w:t>بُعداً بيئياً للمفهوم حين يعرّفونه بوصفه محصلة إدراك الموظف لبيئة عمله بجميع مكوّناتها، بما في ذلك السياسات والإجراءات والعلاقات والحوافز، وما يتولّد عن هذا الإدراك من استجابات وجدانية. أما</w:t>
      </w:r>
      <w:r w:rsidRPr="00992572">
        <w:rPr>
          <w:rFonts w:ascii="Simplified Arabic" w:eastAsia="Times New Roman" w:hAnsi="Simplified Arabic" w:cs="Simplified Arabic"/>
          <w:color w:val="000000" w:themeColor="text1"/>
          <w:kern w:val="0"/>
          <w:sz w:val="28"/>
          <w:szCs w:val="28"/>
          <w14:ligatures w14:val="none"/>
        </w:rPr>
        <w:t xml:space="preserve"> </w:t>
      </w:r>
      <w:proofErr w:type="spellStart"/>
      <w:r w:rsidRPr="00992572">
        <w:rPr>
          <w:rFonts w:ascii="Simplified Arabic" w:eastAsia="Times New Roman" w:hAnsi="Simplified Arabic" w:cs="Simplified Arabic"/>
          <w:color w:val="000000" w:themeColor="text1"/>
          <w:kern w:val="0"/>
          <w:sz w:val="28"/>
          <w:szCs w:val="28"/>
          <w14:ligatures w14:val="none"/>
        </w:rPr>
        <w:t>Bakoti</w:t>
      </w:r>
      <w:r w:rsidRPr="00992572">
        <w:rPr>
          <w:rFonts w:ascii="Cambria" w:eastAsia="Times New Roman" w:hAnsi="Cambria" w:cs="Cambria"/>
          <w:color w:val="000000" w:themeColor="text1"/>
          <w:kern w:val="0"/>
          <w:sz w:val="28"/>
          <w:szCs w:val="28"/>
          <w14:ligatures w14:val="none"/>
        </w:rPr>
        <w:t>ć</w:t>
      </w:r>
      <w:proofErr w:type="spellEnd"/>
      <w:r w:rsidRPr="00992572">
        <w:rPr>
          <w:rFonts w:ascii="Simplified Arabic" w:eastAsia="Times New Roman" w:hAnsi="Simplified Arabic" w:cs="Simplified Arabic"/>
          <w:color w:val="000000" w:themeColor="text1"/>
          <w:kern w:val="0"/>
          <w:sz w:val="28"/>
          <w:szCs w:val="28"/>
          <w14:ligatures w14:val="none"/>
        </w:rPr>
        <w:t xml:space="preserve"> and </w:t>
      </w:r>
      <w:proofErr w:type="spellStart"/>
      <w:r w:rsidRPr="00992572">
        <w:rPr>
          <w:rFonts w:ascii="Simplified Arabic" w:eastAsia="Times New Roman" w:hAnsi="Simplified Arabic" w:cs="Simplified Arabic"/>
          <w:color w:val="000000" w:themeColor="text1"/>
          <w:kern w:val="0"/>
          <w:sz w:val="28"/>
          <w:szCs w:val="28"/>
          <w14:ligatures w14:val="none"/>
        </w:rPr>
        <w:t>Bulog</w:t>
      </w:r>
      <w:proofErr w:type="spellEnd"/>
      <w:r w:rsidRPr="00992572">
        <w:rPr>
          <w:rFonts w:ascii="Simplified Arabic" w:eastAsia="Times New Roman" w:hAnsi="Simplified Arabic" w:cs="Simplified Arabic"/>
          <w:color w:val="000000" w:themeColor="text1"/>
          <w:kern w:val="0"/>
          <w:sz w:val="28"/>
          <w:szCs w:val="28"/>
          <w14:ligatures w14:val="none"/>
        </w:rPr>
        <w:t xml:space="preserve"> (2021) </w:t>
      </w:r>
      <w:r w:rsidRPr="00992572">
        <w:rPr>
          <w:rFonts w:ascii="Simplified Arabic" w:eastAsia="Times New Roman" w:hAnsi="Simplified Arabic" w:cs="Simplified Arabic"/>
          <w:color w:val="000000" w:themeColor="text1"/>
          <w:kern w:val="0"/>
          <w:sz w:val="28"/>
          <w:szCs w:val="28"/>
          <w:rtl/>
          <w14:ligatures w14:val="none"/>
        </w:rPr>
        <w:t>فيُقاربانه من زاوية إدارية حين يعتبرانه المؤشر الأكثر حساسية على جودة الممارسات القيادية داخل المنظمة، إذ يُعبّر عن الحكم الجمعي للعاملين على أساليب قياداتهم في التعامل معهم</w:t>
      </w:r>
      <w:r w:rsidRPr="00992572">
        <w:rPr>
          <w:rFonts w:ascii="Simplified Arabic" w:eastAsia="Times New Roman" w:hAnsi="Simplified Arabic" w:cs="Simplified Arabic"/>
          <w:color w:val="000000" w:themeColor="text1"/>
          <w:kern w:val="0"/>
          <w:sz w:val="28"/>
          <w:szCs w:val="28"/>
          <w14:ligatures w14:val="none"/>
        </w:rPr>
        <w:t>.</w:t>
      </w:r>
    </w:p>
    <w:p w14:paraId="1F8A6109" w14:textId="77777777" w:rsidR="003C421F" w:rsidRPr="00992572" w:rsidRDefault="003C421F" w:rsidP="009C56D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92572">
        <w:rPr>
          <w:rFonts w:ascii="Simplified Arabic" w:eastAsia="Times New Roman" w:hAnsi="Simplified Arabic" w:cs="Simplified Arabic"/>
          <w:color w:val="000000" w:themeColor="text1"/>
          <w:kern w:val="0"/>
          <w:sz w:val="28"/>
          <w:szCs w:val="28"/>
          <w:rtl/>
          <w14:ligatures w14:val="none"/>
        </w:rPr>
        <w:t>رأي الباحث</w:t>
      </w:r>
      <w:r w:rsidRPr="00992572">
        <w:rPr>
          <w:rFonts w:ascii="Simplified Arabic" w:eastAsia="Times New Roman" w:hAnsi="Simplified Arabic" w:cs="Simplified Arabic"/>
          <w:color w:val="000000" w:themeColor="text1"/>
          <w:kern w:val="0"/>
          <w:sz w:val="28"/>
          <w:szCs w:val="28"/>
          <w14:ligatures w14:val="none"/>
        </w:rPr>
        <w:t xml:space="preserve">: </w:t>
      </w:r>
      <w:r w:rsidRPr="00992572">
        <w:rPr>
          <w:rFonts w:ascii="Simplified Arabic" w:eastAsia="Times New Roman" w:hAnsi="Simplified Arabic" w:cs="Simplified Arabic"/>
          <w:color w:val="000000" w:themeColor="text1"/>
          <w:kern w:val="0"/>
          <w:sz w:val="28"/>
          <w:szCs w:val="28"/>
          <w:rtl/>
          <w14:ligatures w14:val="none"/>
        </w:rPr>
        <w:t xml:space="preserve">يستخلص الباحث من التعريفات السابقة أن الرضا الوظيفي مفهوم متعدد الأبعاد، يتقاطع فيه البُعد الوجداني مع البُعد الإدراكي، والبُعد الفردي مع البُعد التنظيمي، والبُعد التقييمي مع البُعد المقارَن. ويُعرّفه الباحث إجرائياً بأنه: “الحالة النفسية الإيجابية التي يعيشها موظفو وزارة البيئة والمياه والزراعة بالمملكة العربية السعودية نتيجة تقييمهم الشامل لمكوّنات بيئة عملهم من مهام وعلاقات وعوائد وفرص، </w:t>
      </w:r>
      <w:r w:rsidRPr="00992572">
        <w:rPr>
          <w:rFonts w:ascii="Simplified Arabic" w:eastAsia="Times New Roman" w:hAnsi="Simplified Arabic" w:cs="Simplified Arabic"/>
          <w:color w:val="000000" w:themeColor="text1"/>
          <w:kern w:val="0"/>
          <w:sz w:val="28"/>
          <w:szCs w:val="28"/>
          <w:rtl/>
          <w14:ligatures w14:val="none"/>
        </w:rPr>
        <w:lastRenderedPageBreak/>
        <w:t>والتي تنعكس على استعدادهم للانخراط في العمل والالتزام بالمنظمة والاستمرار في خدمتها”. ويتّسم هذا التعريف بالجمع بين البُعد الوجداني والبُعد السلوكي، وبين التقييم الإدراكي والاستجابة النفسية، بما يجعله ملائماً لطبيعة الدراسة الحالية</w:t>
      </w:r>
      <w:r w:rsidRPr="00992572">
        <w:rPr>
          <w:rFonts w:ascii="Simplified Arabic" w:eastAsia="Times New Roman" w:hAnsi="Simplified Arabic" w:cs="Simplified Arabic"/>
          <w:color w:val="000000" w:themeColor="text1"/>
          <w:kern w:val="0"/>
          <w:sz w:val="28"/>
          <w:szCs w:val="28"/>
          <w14:ligatures w14:val="none"/>
        </w:rPr>
        <w:t>.</w:t>
      </w:r>
    </w:p>
    <w:p w14:paraId="1AB964DF" w14:textId="38B23509" w:rsidR="003C421F" w:rsidRPr="00992572" w:rsidRDefault="00A566A7" w:rsidP="00A566A7">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9" w:name="_Toc233929300"/>
      <w:r w:rsidRPr="00992572">
        <w:rPr>
          <w:rFonts w:ascii="Simplified Arabic" w:eastAsia="Times New Roman" w:hAnsi="Simplified Arabic" w:cs="Simplified Arabic" w:hint="cs"/>
          <w:b/>
          <w:bCs/>
          <w:color w:val="000000" w:themeColor="text1"/>
          <w:kern w:val="0"/>
          <w:sz w:val="32"/>
          <w:szCs w:val="32"/>
          <w:rtl/>
          <w14:ligatures w14:val="none"/>
        </w:rPr>
        <w:t xml:space="preserve">3.2.2 </w:t>
      </w:r>
      <w:r w:rsidR="003C421F" w:rsidRPr="00992572">
        <w:rPr>
          <w:rFonts w:ascii="Simplified Arabic" w:eastAsia="Times New Roman" w:hAnsi="Simplified Arabic" w:cs="Simplified Arabic"/>
          <w:b/>
          <w:bCs/>
          <w:color w:val="000000" w:themeColor="text1"/>
          <w:kern w:val="0"/>
          <w:sz w:val="32"/>
          <w:szCs w:val="32"/>
          <w:rtl/>
          <w14:ligatures w14:val="none"/>
        </w:rPr>
        <w:t>أهمية الرضا الوظيفي</w:t>
      </w:r>
      <w:bookmarkEnd w:id="49"/>
    </w:p>
    <w:p w14:paraId="555F873E" w14:textId="77777777" w:rsidR="003C421F" w:rsidRPr="00992572" w:rsidRDefault="003C421F" w:rsidP="009C56D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92572">
        <w:rPr>
          <w:rFonts w:ascii="Simplified Arabic" w:eastAsia="Times New Roman" w:hAnsi="Simplified Arabic" w:cs="Simplified Arabic"/>
          <w:color w:val="000000" w:themeColor="text1"/>
          <w:kern w:val="0"/>
          <w:sz w:val="28"/>
          <w:szCs w:val="28"/>
          <w:rtl/>
          <w14:ligatures w14:val="none"/>
        </w:rPr>
        <w:t>يحتلّ الرضا الوظيفي موقعاً محورياً في منظومة المفاهيم الإدارية المعاصرة، إذ يُنظر إليه بوصفه مؤشراً على صحة العلاقة القائمة بين الموظف والمنظمة، ورافداً أساسياً للفاعلية التنظيمية بمختلف تجلياتها. ولا تنبع أهميته من كونه غاية في ذاته فحسب، بل من كونه وسيطاً بين مدخلات المنظمة ومخرجاتها البشرية والإنتاجية</w:t>
      </w:r>
      <w:r w:rsidRPr="00992572">
        <w:rPr>
          <w:rFonts w:ascii="Simplified Arabic" w:eastAsia="Times New Roman" w:hAnsi="Simplified Arabic" w:cs="Simplified Arabic"/>
          <w:color w:val="000000" w:themeColor="text1"/>
          <w:kern w:val="0"/>
          <w:sz w:val="28"/>
          <w:szCs w:val="28"/>
          <w14:ligatures w14:val="none"/>
        </w:rPr>
        <w:t>.</w:t>
      </w:r>
    </w:p>
    <w:p w14:paraId="4CD43342" w14:textId="77777777" w:rsidR="003C421F" w:rsidRPr="00992572" w:rsidRDefault="003C421F" w:rsidP="009C56D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92572">
        <w:rPr>
          <w:rFonts w:ascii="Simplified Arabic" w:eastAsia="Times New Roman" w:hAnsi="Simplified Arabic" w:cs="Simplified Arabic"/>
          <w:color w:val="000000" w:themeColor="text1"/>
          <w:kern w:val="0"/>
          <w:sz w:val="28"/>
          <w:szCs w:val="28"/>
          <w:rtl/>
          <w14:ligatures w14:val="none"/>
        </w:rPr>
        <w:t>ويُشير عثمان وآخرون</w:t>
      </w:r>
      <w:r w:rsidRPr="00992572">
        <w:rPr>
          <w:rFonts w:ascii="Simplified Arabic" w:eastAsia="Times New Roman" w:hAnsi="Simplified Arabic" w:cs="Simplified Arabic"/>
          <w:color w:val="000000" w:themeColor="text1"/>
          <w:kern w:val="0"/>
          <w:sz w:val="28"/>
          <w:szCs w:val="28"/>
          <w14:ligatures w14:val="none"/>
        </w:rPr>
        <w:t xml:space="preserve"> (2024) </w:t>
      </w:r>
      <w:r w:rsidRPr="00992572">
        <w:rPr>
          <w:rFonts w:ascii="Simplified Arabic" w:eastAsia="Times New Roman" w:hAnsi="Simplified Arabic" w:cs="Simplified Arabic"/>
          <w:color w:val="000000" w:themeColor="text1"/>
          <w:kern w:val="0"/>
          <w:sz w:val="28"/>
          <w:szCs w:val="28"/>
          <w:rtl/>
          <w14:ligatures w14:val="none"/>
        </w:rPr>
        <w:t>إلى أن أهمية الرضا الوظيفي تتجلّى في جملة من الأوجه، أبرزها: أنه يُشكّل الأرضية النفسية التي ينبني عليها الالتزام التنظيمي بأبعاده المختلفة، ويُسهم في خلق مناخ داخلي مستقر يُخفّف من حدة الصراعات والتوترات، ويعمل بوصفه عاملاً دافعاً للأداء الفردي والجماعي، فضلاً عن دوره في تعزيز صورة المنظمة الخارجية من خلال ما يعكسه الموظفون من انطباعات إيجابية عن بيئة عملهم</w:t>
      </w:r>
      <w:r w:rsidRPr="00992572">
        <w:rPr>
          <w:rFonts w:ascii="Simplified Arabic" w:eastAsia="Times New Roman" w:hAnsi="Simplified Arabic" w:cs="Simplified Arabic"/>
          <w:color w:val="000000" w:themeColor="text1"/>
          <w:kern w:val="0"/>
          <w:sz w:val="28"/>
          <w:szCs w:val="28"/>
          <w14:ligatures w14:val="none"/>
        </w:rPr>
        <w:t>.</w:t>
      </w:r>
    </w:p>
    <w:p w14:paraId="03BF4DBC" w14:textId="77777777" w:rsidR="003C421F" w:rsidRPr="00992572" w:rsidRDefault="003C421F" w:rsidP="009C56D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92572">
        <w:rPr>
          <w:rFonts w:ascii="Simplified Arabic" w:eastAsia="Times New Roman" w:hAnsi="Simplified Arabic" w:cs="Simplified Arabic"/>
          <w:color w:val="000000" w:themeColor="text1"/>
          <w:kern w:val="0"/>
          <w:sz w:val="28"/>
          <w:szCs w:val="28"/>
          <w:rtl/>
          <w14:ligatures w14:val="none"/>
        </w:rPr>
        <w:t xml:space="preserve">ويرى عبدالله والعضايلة (2023) أن أهمية الرضا الوظيفي تتمظهر في كونه محدداً جوهرياً لمستوى استقرار القوى العاملة داخل المنظمة، إذ إن الموظف الراضي يميل إلى الاستمرار في عمله وتجاوز الصعوبات التي </w:t>
      </w:r>
      <w:proofErr w:type="spellStart"/>
      <w:r w:rsidRPr="00992572">
        <w:rPr>
          <w:rFonts w:ascii="Simplified Arabic" w:eastAsia="Times New Roman" w:hAnsi="Simplified Arabic" w:cs="Simplified Arabic"/>
          <w:color w:val="000000" w:themeColor="text1"/>
          <w:kern w:val="0"/>
          <w:sz w:val="28"/>
          <w:szCs w:val="28"/>
          <w:rtl/>
          <w14:ligatures w14:val="none"/>
        </w:rPr>
        <w:t>يواجهها</w:t>
      </w:r>
      <w:proofErr w:type="spellEnd"/>
      <w:r w:rsidRPr="00992572">
        <w:rPr>
          <w:rFonts w:ascii="Simplified Arabic" w:eastAsia="Times New Roman" w:hAnsi="Simplified Arabic" w:cs="Simplified Arabic"/>
          <w:color w:val="000000" w:themeColor="text1"/>
          <w:kern w:val="0"/>
          <w:sz w:val="28"/>
          <w:szCs w:val="28"/>
          <w:rtl/>
          <w14:ligatures w14:val="none"/>
        </w:rPr>
        <w:t>، بينما يميل غير الراضي إلى البحث عن بدائل خارج المنظمة، مما يُلقي أعباء إضافية على الإدارة تتصل بالاستقطاب والتدريب. ويُضيف الباحثان أن الرضا الوظيفي يُشكّل مؤشراً حساساً على مدى نجاح الممارسات القيادية في تلبية توقعات العاملين وخلق بيئة عمل جاذبة</w:t>
      </w:r>
      <w:r w:rsidRPr="00992572">
        <w:rPr>
          <w:rFonts w:ascii="Simplified Arabic" w:eastAsia="Times New Roman" w:hAnsi="Simplified Arabic" w:cs="Simplified Arabic"/>
          <w:color w:val="000000" w:themeColor="text1"/>
          <w:kern w:val="0"/>
          <w:sz w:val="28"/>
          <w:szCs w:val="28"/>
          <w14:ligatures w14:val="none"/>
        </w:rPr>
        <w:t>.</w:t>
      </w:r>
    </w:p>
    <w:p w14:paraId="5D15E835" w14:textId="77777777" w:rsidR="003C421F" w:rsidRPr="00992572" w:rsidRDefault="003C421F" w:rsidP="009C56D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92572">
        <w:rPr>
          <w:rFonts w:ascii="Simplified Arabic" w:eastAsia="Times New Roman" w:hAnsi="Simplified Arabic" w:cs="Simplified Arabic"/>
          <w:color w:val="000000" w:themeColor="text1"/>
          <w:kern w:val="0"/>
          <w:sz w:val="28"/>
          <w:szCs w:val="28"/>
          <w:rtl/>
          <w14:ligatures w14:val="none"/>
        </w:rPr>
        <w:t>ويُبرز كماسي وصيفي (2025) بُعداً آخر من أهمية الرضا الوظيفي يتصل بجودة الحياة الوظيفية، إذ يُشيران إلى أن الرضا يُشكّل جسراً بين ما تُقدّمه المنظمة من ممارسات لتحسين جودة الحياة الوظيفية وبين ما ينتج عن ذلك من التزام والتصاق نفسي بالمنظمة. فالرضا في هذا المنظور ليس مخرجاً نهائياً فحسب، بل هو أيضاً وسيط بين المدخلات التنظيمية والمخرجات السلوكية اللاحقة</w:t>
      </w:r>
      <w:r w:rsidRPr="00992572">
        <w:rPr>
          <w:rFonts w:ascii="Simplified Arabic" w:eastAsia="Times New Roman" w:hAnsi="Simplified Arabic" w:cs="Simplified Arabic"/>
          <w:color w:val="000000" w:themeColor="text1"/>
          <w:kern w:val="0"/>
          <w:sz w:val="28"/>
          <w:szCs w:val="28"/>
          <w14:ligatures w14:val="none"/>
        </w:rPr>
        <w:t>.</w:t>
      </w:r>
    </w:p>
    <w:p w14:paraId="2C7A1AF6" w14:textId="77777777" w:rsidR="003C421F" w:rsidRPr="00992572" w:rsidRDefault="003C421F" w:rsidP="009C56D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92572">
        <w:rPr>
          <w:rFonts w:ascii="Simplified Arabic" w:eastAsia="Times New Roman" w:hAnsi="Simplified Arabic" w:cs="Simplified Arabic"/>
          <w:color w:val="000000" w:themeColor="text1"/>
          <w:kern w:val="0"/>
          <w:sz w:val="28"/>
          <w:szCs w:val="28"/>
          <w:rtl/>
          <w14:ligatures w14:val="none"/>
        </w:rPr>
        <w:t xml:space="preserve">ويذهب حسن وآخرون (2024) إلى أن أهمية الرضا الوظيفي تتجلّى في دوره الوقائي في وجه الظواهر السلوكية السلبية، كالصمت التنظيمي والانسحاب النفسي والتغيّب المتكرر، إذ إن الموظف الراضي عن </w:t>
      </w:r>
      <w:r w:rsidRPr="00992572">
        <w:rPr>
          <w:rFonts w:ascii="Simplified Arabic" w:eastAsia="Times New Roman" w:hAnsi="Simplified Arabic" w:cs="Simplified Arabic"/>
          <w:color w:val="000000" w:themeColor="text1"/>
          <w:kern w:val="0"/>
          <w:sz w:val="28"/>
          <w:szCs w:val="28"/>
          <w:rtl/>
          <w14:ligatures w14:val="none"/>
        </w:rPr>
        <w:lastRenderedPageBreak/>
        <w:t xml:space="preserve">عمله يميل إلى الانخراط الإيجابي والتعبير عن آرائه بحرية، بينما يميل غير الراضي إلى الانكفاء والانسحاب. ومن زاوية مغايرة، يُشير </w:t>
      </w:r>
      <w:proofErr w:type="spellStart"/>
      <w:r w:rsidRPr="00992572">
        <w:rPr>
          <w:rFonts w:ascii="Simplified Arabic" w:eastAsia="Times New Roman" w:hAnsi="Simplified Arabic" w:cs="Simplified Arabic"/>
          <w:color w:val="000000" w:themeColor="text1"/>
          <w:kern w:val="0"/>
          <w:sz w:val="28"/>
          <w:szCs w:val="28"/>
          <w:rtl/>
          <w14:ligatures w14:val="none"/>
        </w:rPr>
        <w:t>عليوان</w:t>
      </w:r>
      <w:proofErr w:type="spellEnd"/>
      <w:r w:rsidRPr="00992572">
        <w:rPr>
          <w:rFonts w:ascii="Simplified Arabic" w:eastAsia="Times New Roman" w:hAnsi="Simplified Arabic" w:cs="Simplified Arabic"/>
          <w:color w:val="000000" w:themeColor="text1"/>
          <w:kern w:val="0"/>
          <w:sz w:val="28"/>
          <w:szCs w:val="28"/>
          <w:rtl/>
          <w14:ligatures w14:val="none"/>
        </w:rPr>
        <w:t xml:space="preserve"> وبن مومن (2023) إلى أن الرضا الوظيفي يُعزّز الالتزام التنظيمي بأبعاده العاطفية والمعيارية والمستمرة، بما يعني أن استثمار المنظمة في تحسين رضا موظفيها يعود عليها بمكاسب متعددة الأبعاد</w:t>
      </w:r>
      <w:r w:rsidRPr="00992572">
        <w:rPr>
          <w:rFonts w:ascii="Simplified Arabic" w:eastAsia="Times New Roman" w:hAnsi="Simplified Arabic" w:cs="Simplified Arabic"/>
          <w:color w:val="000000" w:themeColor="text1"/>
          <w:kern w:val="0"/>
          <w:sz w:val="28"/>
          <w:szCs w:val="28"/>
          <w14:ligatures w14:val="none"/>
        </w:rPr>
        <w:t>.</w:t>
      </w:r>
    </w:p>
    <w:p w14:paraId="636923CF" w14:textId="77777777" w:rsidR="003C421F" w:rsidRPr="00992572" w:rsidRDefault="003C421F" w:rsidP="009C56D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92572">
        <w:rPr>
          <w:rFonts w:ascii="Simplified Arabic" w:eastAsia="Times New Roman" w:hAnsi="Simplified Arabic" w:cs="Simplified Arabic"/>
          <w:color w:val="000000" w:themeColor="text1"/>
          <w:kern w:val="0"/>
          <w:sz w:val="28"/>
          <w:szCs w:val="28"/>
          <w:rtl/>
          <w14:ligatures w14:val="none"/>
        </w:rPr>
        <w:t>ومن الزاوية الأجنبية، يرى</w:t>
      </w:r>
      <w:r w:rsidRPr="00992572">
        <w:rPr>
          <w:rFonts w:ascii="Simplified Arabic" w:eastAsia="Times New Roman" w:hAnsi="Simplified Arabic" w:cs="Simplified Arabic"/>
          <w:color w:val="000000" w:themeColor="text1"/>
          <w:kern w:val="0"/>
          <w:sz w:val="28"/>
          <w:szCs w:val="28"/>
          <w14:ligatures w14:val="none"/>
        </w:rPr>
        <w:t xml:space="preserve"> Lambert et al. (2021) </w:t>
      </w:r>
      <w:r w:rsidRPr="00992572">
        <w:rPr>
          <w:rFonts w:ascii="Simplified Arabic" w:eastAsia="Times New Roman" w:hAnsi="Simplified Arabic" w:cs="Simplified Arabic"/>
          <w:color w:val="000000" w:themeColor="text1"/>
          <w:kern w:val="0"/>
          <w:sz w:val="28"/>
          <w:szCs w:val="28"/>
          <w:rtl/>
          <w14:ligatures w14:val="none"/>
        </w:rPr>
        <w:t>أن أهمية الرضا الوظيفي تكمن في كونه أداة تفسيرية لفهم الاستجابات السلوكية للعاملين في البيئات ذات الطبيعة الخاصة، حيث تتقاطع فيه الاعتبارات النفسية مع الاعتبارات المهنية. ويُضيف</w:t>
      </w:r>
      <w:r w:rsidRPr="00992572">
        <w:rPr>
          <w:rFonts w:ascii="Simplified Arabic" w:eastAsia="Times New Roman" w:hAnsi="Simplified Arabic" w:cs="Simplified Arabic"/>
          <w:color w:val="000000" w:themeColor="text1"/>
          <w:kern w:val="0"/>
          <w:sz w:val="28"/>
          <w:szCs w:val="28"/>
          <w14:ligatures w14:val="none"/>
        </w:rPr>
        <w:t xml:space="preserve"> Shimamura et al. (2021) </w:t>
      </w:r>
      <w:r w:rsidRPr="00992572">
        <w:rPr>
          <w:rFonts w:ascii="Simplified Arabic" w:eastAsia="Times New Roman" w:hAnsi="Simplified Arabic" w:cs="Simplified Arabic"/>
          <w:color w:val="000000" w:themeColor="text1"/>
          <w:kern w:val="0"/>
          <w:sz w:val="28"/>
          <w:szCs w:val="28"/>
          <w:rtl/>
          <w14:ligatures w14:val="none"/>
        </w:rPr>
        <w:t>أن الرضا يُشكّل مؤشراً مركّباً يعكس تفاعل الموظف مع أبعاد بيئة عمله المختلفة، ويُتيح للإدارة تشخيص مواطن الخلل واستهداف تدخلاتها بدقة</w:t>
      </w:r>
      <w:r w:rsidRPr="00992572">
        <w:rPr>
          <w:rFonts w:ascii="Simplified Arabic" w:eastAsia="Times New Roman" w:hAnsi="Simplified Arabic" w:cs="Simplified Arabic"/>
          <w:color w:val="000000" w:themeColor="text1"/>
          <w:kern w:val="0"/>
          <w:sz w:val="28"/>
          <w:szCs w:val="28"/>
          <w14:ligatures w14:val="none"/>
        </w:rPr>
        <w:t>.</w:t>
      </w:r>
    </w:p>
    <w:p w14:paraId="538FB13D" w14:textId="77777777" w:rsidR="003C421F" w:rsidRPr="00992572" w:rsidRDefault="003C421F" w:rsidP="009C56D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92572">
        <w:rPr>
          <w:rFonts w:ascii="Simplified Arabic" w:eastAsia="Times New Roman" w:hAnsi="Simplified Arabic" w:cs="Simplified Arabic"/>
          <w:color w:val="000000" w:themeColor="text1"/>
          <w:kern w:val="0"/>
          <w:sz w:val="28"/>
          <w:szCs w:val="28"/>
          <w:rtl/>
          <w14:ligatures w14:val="none"/>
        </w:rPr>
        <w:t>ويرى</w:t>
      </w:r>
      <w:r w:rsidRPr="00992572">
        <w:rPr>
          <w:rFonts w:ascii="Simplified Arabic" w:eastAsia="Times New Roman" w:hAnsi="Simplified Arabic" w:cs="Simplified Arabic"/>
          <w:color w:val="000000" w:themeColor="text1"/>
          <w:kern w:val="0"/>
          <w:sz w:val="28"/>
          <w:szCs w:val="28"/>
          <w14:ligatures w14:val="none"/>
        </w:rPr>
        <w:t xml:space="preserve"> Malla and Malla (2023) </w:t>
      </w:r>
      <w:r w:rsidRPr="00992572">
        <w:rPr>
          <w:rFonts w:ascii="Simplified Arabic" w:eastAsia="Times New Roman" w:hAnsi="Simplified Arabic" w:cs="Simplified Arabic"/>
          <w:color w:val="000000" w:themeColor="text1"/>
          <w:kern w:val="0"/>
          <w:sz w:val="28"/>
          <w:szCs w:val="28"/>
          <w:rtl/>
          <w14:ligatures w14:val="none"/>
        </w:rPr>
        <w:t>أن أهمية الرضا الوظيفي تنبع من ارتباطه الوثيق بالثقة التنظيمية والالتزام الوجداني، إذ يُشكّل حلقة وصل بين الإدراكات الأولية للموظف حول العدالة والدعم وبين استجاباته السلوكية النهائية. أما</w:t>
      </w:r>
      <w:r w:rsidRPr="00992572">
        <w:rPr>
          <w:rFonts w:ascii="Simplified Arabic" w:eastAsia="Times New Roman" w:hAnsi="Simplified Arabic" w:cs="Simplified Arabic"/>
          <w:color w:val="000000" w:themeColor="text1"/>
          <w:kern w:val="0"/>
          <w:sz w:val="28"/>
          <w:szCs w:val="28"/>
          <w14:ligatures w14:val="none"/>
        </w:rPr>
        <w:t xml:space="preserve"> Abdullah and Al-</w:t>
      </w:r>
      <w:proofErr w:type="spellStart"/>
      <w:r w:rsidRPr="00992572">
        <w:rPr>
          <w:rFonts w:ascii="Simplified Arabic" w:eastAsia="Times New Roman" w:hAnsi="Simplified Arabic" w:cs="Simplified Arabic"/>
          <w:color w:val="000000" w:themeColor="text1"/>
          <w:kern w:val="0"/>
          <w:sz w:val="28"/>
          <w:szCs w:val="28"/>
          <w14:ligatures w14:val="none"/>
        </w:rPr>
        <w:t>Abrrow</w:t>
      </w:r>
      <w:proofErr w:type="spellEnd"/>
      <w:r w:rsidRPr="00992572">
        <w:rPr>
          <w:rFonts w:ascii="Simplified Arabic" w:eastAsia="Times New Roman" w:hAnsi="Simplified Arabic" w:cs="Simplified Arabic"/>
          <w:color w:val="000000" w:themeColor="text1"/>
          <w:kern w:val="0"/>
          <w:sz w:val="28"/>
          <w:szCs w:val="28"/>
          <w14:ligatures w14:val="none"/>
        </w:rPr>
        <w:t xml:space="preserve"> (2023) </w:t>
      </w:r>
      <w:r w:rsidRPr="00992572">
        <w:rPr>
          <w:rFonts w:ascii="Simplified Arabic" w:eastAsia="Times New Roman" w:hAnsi="Simplified Arabic" w:cs="Simplified Arabic"/>
          <w:color w:val="000000" w:themeColor="text1"/>
          <w:kern w:val="0"/>
          <w:sz w:val="28"/>
          <w:szCs w:val="28"/>
          <w:rtl/>
          <w14:ligatures w14:val="none"/>
        </w:rPr>
        <w:t>فيُشيران إلى أن الرضا الوظيفي يُمثّل نقطة تقاطع مركزية في نموذج الاتجاهات الوظيفية، إذ يتوسّط العلاقة بين الإدراكات التنظيمية والسلوكيات في مكان العمل</w:t>
      </w:r>
      <w:r w:rsidRPr="00992572">
        <w:rPr>
          <w:rFonts w:ascii="Simplified Arabic" w:eastAsia="Times New Roman" w:hAnsi="Simplified Arabic" w:cs="Simplified Arabic"/>
          <w:color w:val="000000" w:themeColor="text1"/>
          <w:kern w:val="0"/>
          <w:sz w:val="28"/>
          <w:szCs w:val="28"/>
          <w14:ligatures w14:val="none"/>
        </w:rPr>
        <w:t>.</w:t>
      </w:r>
    </w:p>
    <w:p w14:paraId="4A8F405C" w14:textId="75ED77C8" w:rsidR="003C421F" w:rsidRPr="00992572" w:rsidRDefault="00A566A7" w:rsidP="00A566A7">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50" w:name="_Toc233929301"/>
      <w:r w:rsidRPr="00992572">
        <w:rPr>
          <w:rFonts w:ascii="Simplified Arabic" w:eastAsia="Times New Roman" w:hAnsi="Simplified Arabic" w:cs="Simplified Arabic" w:hint="cs"/>
          <w:b/>
          <w:bCs/>
          <w:color w:val="000000" w:themeColor="text1"/>
          <w:kern w:val="0"/>
          <w:sz w:val="32"/>
          <w:szCs w:val="32"/>
          <w:rtl/>
          <w14:ligatures w14:val="none"/>
        </w:rPr>
        <w:t xml:space="preserve">4.2.2 </w:t>
      </w:r>
      <w:r w:rsidR="003C421F" w:rsidRPr="00992572">
        <w:rPr>
          <w:rFonts w:ascii="Simplified Arabic" w:eastAsia="Times New Roman" w:hAnsi="Simplified Arabic" w:cs="Simplified Arabic"/>
          <w:b/>
          <w:bCs/>
          <w:color w:val="000000" w:themeColor="text1"/>
          <w:kern w:val="0"/>
          <w:sz w:val="32"/>
          <w:szCs w:val="32"/>
          <w:rtl/>
          <w14:ligatures w14:val="none"/>
        </w:rPr>
        <w:t>أهداف تعزيز الرضا الوظيفي</w:t>
      </w:r>
      <w:bookmarkEnd w:id="50"/>
    </w:p>
    <w:p w14:paraId="74A4E309" w14:textId="77777777" w:rsidR="003C421F" w:rsidRPr="00992572" w:rsidRDefault="003C421F" w:rsidP="009C56D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92572">
        <w:rPr>
          <w:rFonts w:ascii="Simplified Arabic" w:eastAsia="Times New Roman" w:hAnsi="Simplified Arabic" w:cs="Simplified Arabic"/>
          <w:color w:val="000000" w:themeColor="text1"/>
          <w:kern w:val="0"/>
          <w:sz w:val="28"/>
          <w:szCs w:val="28"/>
          <w:rtl/>
          <w14:ligatures w14:val="none"/>
        </w:rPr>
        <w:t xml:space="preserve">يستهدف تعزيز الرضا الوظيفي جملة من الغايات التي تخدم الموظف والمنظمة على حدّ سواء، وتتضافر لتُشكّل منظومة متكاملة من المخرجات الإيجابية. وقد تنوعت رؤى الباحثين في تحديد هذه الأهداف، غير أنها تلتقي حول </w:t>
      </w:r>
      <w:proofErr w:type="spellStart"/>
      <w:r w:rsidRPr="00992572">
        <w:rPr>
          <w:rFonts w:ascii="Simplified Arabic" w:eastAsia="Times New Roman" w:hAnsi="Simplified Arabic" w:cs="Simplified Arabic"/>
          <w:color w:val="000000" w:themeColor="text1"/>
          <w:kern w:val="0"/>
          <w:sz w:val="28"/>
          <w:szCs w:val="28"/>
          <w:rtl/>
          <w14:ligatures w14:val="none"/>
        </w:rPr>
        <w:t>محوريته</w:t>
      </w:r>
      <w:proofErr w:type="spellEnd"/>
      <w:r w:rsidRPr="00992572">
        <w:rPr>
          <w:rFonts w:ascii="Simplified Arabic" w:eastAsia="Times New Roman" w:hAnsi="Simplified Arabic" w:cs="Simplified Arabic"/>
          <w:color w:val="000000" w:themeColor="text1"/>
          <w:kern w:val="0"/>
          <w:sz w:val="28"/>
          <w:szCs w:val="28"/>
          <w:rtl/>
          <w14:ligatures w14:val="none"/>
        </w:rPr>
        <w:t xml:space="preserve"> في تحقيق التوازن بين متطلبات الفرد ومتطلبات المؤسسة</w:t>
      </w:r>
      <w:r w:rsidRPr="00992572">
        <w:rPr>
          <w:rFonts w:ascii="Simplified Arabic" w:eastAsia="Times New Roman" w:hAnsi="Simplified Arabic" w:cs="Simplified Arabic"/>
          <w:color w:val="000000" w:themeColor="text1"/>
          <w:kern w:val="0"/>
          <w:sz w:val="28"/>
          <w:szCs w:val="28"/>
          <w14:ligatures w14:val="none"/>
        </w:rPr>
        <w:t>.</w:t>
      </w:r>
    </w:p>
    <w:p w14:paraId="74A6B366" w14:textId="77777777" w:rsidR="003C421F" w:rsidRPr="00992572" w:rsidRDefault="003C421F" w:rsidP="009C56D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92572">
        <w:rPr>
          <w:rFonts w:ascii="Simplified Arabic" w:eastAsia="Times New Roman" w:hAnsi="Simplified Arabic" w:cs="Simplified Arabic"/>
          <w:color w:val="000000" w:themeColor="text1"/>
          <w:kern w:val="0"/>
          <w:sz w:val="28"/>
          <w:szCs w:val="28"/>
          <w:rtl/>
          <w14:ligatures w14:val="none"/>
        </w:rPr>
        <w:t xml:space="preserve">ويُحدّد جبريل </w:t>
      </w:r>
      <w:proofErr w:type="spellStart"/>
      <w:r w:rsidRPr="00992572">
        <w:rPr>
          <w:rFonts w:ascii="Simplified Arabic" w:eastAsia="Times New Roman" w:hAnsi="Simplified Arabic" w:cs="Simplified Arabic"/>
          <w:color w:val="000000" w:themeColor="text1"/>
          <w:kern w:val="0"/>
          <w:sz w:val="28"/>
          <w:szCs w:val="28"/>
          <w:rtl/>
          <w14:ligatures w14:val="none"/>
        </w:rPr>
        <w:t>وفكرون</w:t>
      </w:r>
      <w:proofErr w:type="spellEnd"/>
      <w:r w:rsidRPr="00992572">
        <w:rPr>
          <w:rFonts w:ascii="Simplified Arabic" w:eastAsia="Times New Roman" w:hAnsi="Simplified Arabic" w:cs="Simplified Arabic"/>
          <w:color w:val="000000" w:themeColor="text1"/>
          <w:kern w:val="0"/>
          <w:sz w:val="28"/>
          <w:szCs w:val="28"/>
          <w:rtl/>
          <w14:ligatures w14:val="none"/>
        </w:rPr>
        <w:t xml:space="preserve"> (2022) جملة من الأهداف التي يسعى تعزيز الرضا الوظيفي إلى بلوغها، تتمثّل في: تحسين جودة حياة العمل بمكوّناتها المادية والنفسية والاجتماعية، ورفع مستوى الاندماج الوظيفي للعاملين، وتخفيف حدة الضغوط النفسية التي تُرافق طبيعة العمل، وتعزيز الشعور بالإنجاز والقيمة الذاتية لدى الموظف</w:t>
      </w:r>
      <w:r w:rsidRPr="00992572">
        <w:rPr>
          <w:rFonts w:ascii="Simplified Arabic" w:eastAsia="Times New Roman" w:hAnsi="Simplified Arabic" w:cs="Simplified Arabic"/>
          <w:color w:val="000000" w:themeColor="text1"/>
          <w:kern w:val="0"/>
          <w:sz w:val="28"/>
          <w:szCs w:val="28"/>
          <w14:ligatures w14:val="none"/>
        </w:rPr>
        <w:t>.</w:t>
      </w:r>
    </w:p>
    <w:p w14:paraId="3A3D35E2" w14:textId="77777777" w:rsidR="003C421F" w:rsidRPr="00992572" w:rsidRDefault="003C421F" w:rsidP="009C56D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92572">
        <w:rPr>
          <w:rFonts w:ascii="Simplified Arabic" w:eastAsia="Times New Roman" w:hAnsi="Simplified Arabic" w:cs="Simplified Arabic"/>
          <w:color w:val="000000" w:themeColor="text1"/>
          <w:kern w:val="0"/>
          <w:sz w:val="28"/>
          <w:szCs w:val="28"/>
          <w:rtl/>
          <w14:ligatures w14:val="none"/>
        </w:rPr>
        <w:t xml:space="preserve">ويرى </w:t>
      </w:r>
      <w:proofErr w:type="spellStart"/>
      <w:r w:rsidRPr="00992572">
        <w:rPr>
          <w:rFonts w:ascii="Simplified Arabic" w:eastAsia="Times New Roman" w:hAnsi="Simplified Arabic" w:cs="Simplified Arabic"/>
          <w:color w:val="000000" w:themeColor="text1"/>
          <w:kern w:val="0"/>
          <w:sz w:val="28"/>
          <w:szCs w:val="28"/>
          <w:rtl/>
          <w14:ligatures w14:val="none"/>
        </w:rPr>
        <w:t>منتوري</w:t>
      </w:r>
      <w:proofErr w:type="spellEnd"/>
      <w:r w:rsidRPr="00992572">
        <w:rPr>
          <w:rFonts w:ascii="Simplified Arabic" w:eastAsia="Times New Roman" w:hAnsi="Simplified Arabic" w:cs="Simplified Arabic"/>
          <w:color w:val="000000" w:themeColor="text1"/>
          <w:kern w:val="0"/>
          <w:sz w:val="28"/>
          <w:szCs w:val="28"/>
          <w:rtl/>
          <w14:ligatures w14:val="none"/>
        </w:rPr>
        <w:t xml:space="preserve"> وطايبي (2023) أن تعزيز الرضا الوظيفي يستهدف تحقيق أهداف من قبيل: بناء علاقة متينة بين الموظف والمنظمة قائمة على الالتزام المتبادل، وتقوية الشعور بالانتماء إلى الكيان المؤسسي، </w:t>
      </w:r>
      <w:r w:rsidRPr="00992572">
        <w:rPr>
          <w:rFonts w:ascii="Simplified Arabic" w:eastAsia="Times New Roman" w:hAnsi="Simplified Arabic" w:cs="Simplified Arabic"/>
          <w:color w:val="000000" w:themeColor="text1"/>
          <w:kern w:val="0"/>
          <w:sz w:val="28"/>
          <w:szCs w:val="28"/>
          <w:rtl/>
          <w14:ligatures w14:val="none"/>
        </w:rPr>
        <w:lastRenderedPageBreak/>
        <w:t>وترسيخ ثقافة الولاء الوظيفي التي تدفع الموظف إلى تجاوز حدود المهام الرسمية والانخراط في سلوكيات طوعية. ويُضيف حسين (2024) أن من أبرز أهداف تعزيز الرضا الوظيفي التقليل من نيّة ترك العمل، ورفع مستوى الأداء الوظيفي، وتحسين جودة المخرجات، وتعزيز صورة المنظمة داخلياً وخارجياً</w:t>
      </w:r>
      <w:r w:rsidRPr="00992572">
        <w:rPr>
          <w:rFonts w:ascii="Simplified Arabic" w:eastAsia="Times New Roman" w:hAnsi="Simplified Arabic" w:cs="Simplified Arabic"/>
          <w:color w:val="000000" w:themeColor="text1"/>
          <w:kern w:val="0"/>
          <w:sz w:val="28"/>
          <w:szCs w:val="28"/>
          <w14:ligatures w14:val="none"/>
        </w:rPr>
        <w:t>.</w:t>
      </w:r>
    </w:p>
    <w:p w14:paraId="5948F33F" w14:textId="77777777" w:rsidR="003C421F" w:rsidRPr="00992572" w:rsidRDefault="003C421F" w:rsidP="009C56D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92572">
        <w:rPr>
          <w:rFonts w:ascii="Simplified Arabic" w:eastAsia="Times New Roman" w:hAnsi="Simplified Arabic" w:cs="Simplified Arabic"/>
          <w:color w:val="000000" w:themeColor="text1"/>
          <w:kern w:val="0"/>
          <w:sz w:val="28"/>
          <w:szCs w:val="28"/>
          <w:rtl/>
          <w14:ligatures w14:val="none"/>
        </w:rPr>
        <w:t>وعلى الصعيد الأجنبي، يُشير</w:t>
      </w:r>
      <w:r w:rsidRPr="00992572">
        <w:rPr>
          <w:rFonts w:ascii="Simplified Arabic" w:eastAsia="Times New Roman" w:hAnsi="Simplified Arabic" w:cs="Simplified Arabic"/>
          <w:color w:val="000000" w:themeColor="text1"/>
          <w:kern w:val="0"/>
          <w:sz w:val="28"/>
          <w:szCs w:val="28"/>
          <w14:ligatures w14:val="none"/>
        </w:rPr>
        <w:t xml:space="preserve"> </w:t>
      </w:r>
      <w:proofErr w:type="spellStart"/>
      <w:r w:rsidRPr="00992572">
        <w:rPr>
          <w:rFonts w:ascii="Simplified Arabic" w:eastAsia="Times New Roman" w:hAnsi="Simplified Arabic" w:cs="Simplified Arabic"/>
          <w:color w:val="000000" w:themeColor="text1"/>
          <w:kern w:val="0"/>
          <w:sz w:val="28"/>
          <w:szCs w:val="28"/>
          <w14:ligatures w14:val="none"/>
        </w:rPr>
        <w:t>Suifan</w:t>
      </w:r>
      <w:proofErr w:type="spellEnd"/>
      <w:r w:rsidRPr="00992572">
        <w:rPr>
          <w:rFonts w:ascii="Simplified Arabic" w:eastAsia="Times New Roman" w:hAnsi="Simplified Arabic" w:cs="Simplified Arabic"/>
          <w:color w:val="000000" w:themeColor="text1"/>
          <w:kern w:val="0"/>
          <w:sz w:val="28"/>
          <w:szCs w:val="28"/>
          <w14:ligatures w14:val="none"/>
        </w:rPr>
        <w:t xml:space="preserve"> et al. (2017) </w:t>
      </w:r>
      <w:r w:rsidRPr="00992572">
        <w:rPr>
          <w:rFonts w:ascii="Simplified Arabic" w:eastAsia="Times New Roman" w:hAnsi="Simplified Arabic" w:cs="Simplified Arabic"/>
          <w:color w:val="000000" w:themeColor="text1"/>
          <w:kern w:val="0"/>
          <w:sz w:val="28"/>
          <w:szCs w:val="28"/>
          <w:rtl/>
          <w14:ligatures w14:val="none"/>
        </w:rPr>
        <w:t>إلى أن أهداف تعزيز الرضا الوظيفي تتمحور حول: الحدّ من مؤشرات دوران العمل، وتحسين الاستقرار الوظيفي، وبناء بيئة عمل جاذبة للكفاءات، وتعزيز قدرة المنظمة على الاحتفاظ برأس مالها البشري. ويُبرز</w:t>
      </w:r>
      <w:r w:rsidRPr="00992572">
        <w:rPr>
          <w:rFonts w:ascii="Simplified Arabic" w:eastAsia="Times New Roman" w:hAnsi="Simplified Arabic" w:cs="Simplified Arabic"/>
          <w:color w:val="000000" w:themeColor="text1"/>
          <w:kern w:val="0"/>
          <w:sz w:val="28"/>
          <w:szCs w:val="28"/>
          <w14:ligatures w14:val="none"/>
        </w:rPr>
        <w:t xml:space="preserve"> </w:t>
      </w:r>
      <w:proofErr w:type="spellStart"/>
      <w:r w:rsidRPr="00992572">
        <w:rPr>
          <w:rFonts w:ascii="Simplified Arabic" w:eastAsia="Times New Roman" w:hAnsi="Simplified Arabic" w:cs="Simplified Arabic"/>
          <w:color w:val="000000" w:themeColor="text1"/>
          <w:kern w:val="0"/>
          <w:sz w:val="28"/>
          <w:szCs w:val="28"/>
          <w14:ligatures w14:val="none"/>
        </w:rPr>
        <w:t>Bakoti</w:t>
      </w:r>
      <w:r w:rsidRPr="00992572">
        <w:rPr>
          <w:rFonts w:ascii="Cambria" w:eastAsia="Times New Roman" w:hAnsi="Cambria" w:cs="Cambria"/>
          <w:color w:val="000000" w:themeColor="text1"/>
          <w:kern w:val="0"/>
          <w:sz w:val="28"/>
          <w:szCs w:val="28"/>
          <w14:ligatures w14:val="none"/>
        </w:rPr>
        <w:t>ć</w:t>
      </w:r>
      <w:proofErr w:type="spellEnd"/>
      <w:r w:rsidRPr="00992572">
        <w:rPr>
          <w:rFonts w:ascii="Simplified Arabic" w:eastAsia="Times New Roman" w:hAnsi="Simplified Arabic" w:cs="Simplified Arabic"/>
          <w:color w:val="000000" w:themeColor="text1"/>
          <w:kern w:val="0"/>
          <w:sz w:val="28"/>
          <w:szCs w:val="28"/>
          <w14:ligatures w14:val="none"/>
        </w:rPr>
        <w:t xml:space="preserve"> and </w:t>
      </w:r>
      <w:proofErr w:type="spellStart"/>
      <w:r w:rsidRPr="00992572">
        <w:rPr>
          <w:rFonts w:ascii="Simplified Arabic" w:eastAsia="Times New Roman" w:hAnsi="Simplified Arabic" w:cs="Simplified Arabic"/>
          <w:color w:val="000000" w:themeColor="text1"/>
          <w:kern w:val="0"/>
          <w:sz w:val="28"/>
          <w:szCs w:val="28"/>
          <w14:ligatures w14:val="none"/>
        </w:rPr>
        <w:t>Bulog</w:t>
      </w:r>
      <w:proofErr w:type="spellEnd"/>
      <w:r w:rsidRPr="00992572">
        <w:rPr>
          <w:rFonts w:ascii="Simplified Arabic" w:eastAsia="Times New Roman" w:hAnsi="Simplified Arabic" w:cs="Simplified Arabic"/>
          <w:color w:val="000000" w:themeColor="text1"/>
          <w:kern w:val="0"/>
          <w:sz w:val="28"/>
          <w:szCs w:val="28"/>
          <w14:ligatures w14:val="none"/>
        </w:rPr>
        <w:t xml:space="preserve"> (2021) </w:t>
      </w:r>
      <w:r w:rsidRPr="00992572">
        <w:rPr>
          <w:rFonts w:ascii="Simplified Arabic" w:eastAsia="Times New Roman" w:hAnsi="Simplified Arabic" w:cs="Simplified Arabic"/>
          <w:color w:val="000000" w:themeColor="text1"/>
          <w:kern w:val="0"/>
          <w:sz w:val="28"/>
          <w:szCs w:val="28"/>
          <w:rtl/>
          <w14:ligatures w14:val="none"/>
        </w:rPr>
        <w:t>أهدافاً تتصل بتحقيق الاستدامة التنظيمية من خلال بناء علاقة طويلة الأمد مع الموظفين، وتنمية شعورهم بأن مسيرتهم المهنية جزء من مسيرة المنظمة وليست منفصلة عنها</w:t>
      </w:r>
      <w:r w:rsidRPr="00992572">
        <w:rPr>
          <w:rFonts w:ascii="Simplified Arabic" w:eastAsia="Times New Roman" w:hAnsi="Simplified Arabic" w:cs="Simplified Arabic"/>
          <w:color w:val="000000" w:themeColor="text1"/>
          <w:kern w:val="0"/>
          <w:sz w:val="28"/>
          <w:szCs w:val="28"/>
          <w14:ligatures w14:val="none"/>
        </w:rPr>
        <w:t>.</w:t>
      </w:r>
    </w:p>
    <w:p w14:paraId="5EA8910D" w14:textId="77777777" w:rsidR="003C421F" w:rsidRPr="00992572" w:rsidRDefault="003C421F" w:rsidP="009C56D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92572">
        <w:rPr>
          <w:rFonts w:ascii="Simplified Arabic" w:eastAsia="Times New Roman" w:hAnsi="Simplified Arabic" w:cs="Simplified Arabic"/>
          <w:color w:val="000000" w:themeColor="text1"/>
          <w:kern w:val="0"/>
          <w:sz w:val="28"/>
          <w:szCs w:val="28"/>
          <w:rtl/>
          <w14:ligatures w14:val="none"/>
        </w:rPr>
        <w:t>ويرى الباحث أن هذه الأهداف تتكامل لتُشكّل رؤية شاملة تنطلق من رفاه الفرد لتصل إلى فاعلية المنظمة، ومن الحالة النفسية الفردية لتصل إلى المناخ التنظيمي الجمعي. وهو ما يُبرّر اعتماد الرضا الوظيفي متغيراً تابعاً في هذه الدراسة، إذ إن بلوغ هذه الأهداف يُشكّل المحصلة النهائية التي تسعى الممارسات العادلة إلى إحداثها</w:t>
      </w:r>
      <w:r w:rsidRPr="00992572">
        <w:rPr>
          <w:rFonts w:ascii="Simplified Arabic" w:eastAsia="Times New Roman" w:hAnsi="Simplified Arabic" w:cs="Simplified Arabic"/>
          <w:color w:val="000000" w:themeColor="text1"/>
          <w:kern w:val="0"/>
          <w:sz w:val="28"/>
          <w:szCs w:val="28"/>
          <w14:ligatures w14:val="none"/>
        </w:rPr>
        <w:t>.</w:t>
      </w:r>
    </w:p>
    <w:p w14:paraId="03D17F69" w14:textId="3FBDCE85" w:rsidR="003C421F" w:rsidRPr="00992572" w:rsidRDefault="00A566A7" w:rsidP="00A566A7">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51" w:name="_Toc233929302"/>
      <w:r w:rsidRPr="00992572">
        <w:rPr>
          <w:rFonts w:ascii="Simplified Arabic" w:eastAsia="Times New Roman" w:hAnsi="Simplified Arabic" w:cs="Simplified Arabic" w:hint="cs"/>
          <w:b/>
          <w:bCs/>
          <w:color w:val="000000" w:themeColor="text1"/>
          <w:kern w:val="0"/>
          <w:sz w:val="32"/>
          <w:szCs w:val="32"/>
          <w:rtl/>
          <w14:ligatures w14:val="none"/>
        </w:rPr>
        <w:t xml:space="preserve">5.2.2 </w:t>
      </w:r>
      <w:r w:rsidR="003C421F" w:rsidRPr="00992572">
        <w:rPr>
          <w:rFonts w:ascii="Simplified Arabic" w:eastAsia="Times New Roman" w:hAnsi="Simplified Arabic" w:cs="Simplified Arabic"/>
          <w:b/>
          <w:bCs/>
          <w:color w:val="000000" w:themeColor="text1"/>
          <w:kern w:val="0"/>
          <w:sz w:val="32"/>
          <w:szCs w:val="32"/>
          <w:rtl/>
          <w14:ligatures w14:val="none"/>
        </w:rPr>
        <w:t>أبعاد الرضا الوظيفي</w:t>
      </w:r>
      <w:bookmarkEnd w:id="51"/>
    </w:p>
    <w:p w14:paraId="171190E6" w14:textId="77777777" w:rsidR="003C421F" w:rsidRPr="00992572" w:rsidRDefault="003C421F" w:rsidP="009C56D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92572">
        <w:rPr>
          <w:rFonts w:ascii="Simplified Arabic" w:eastAsia="Times New Roman" w:hAnsi="Simplified Arabic" w:cs="Simplified Arabic"/>
          <w:color w:val="000000" w:themeColor="text1"/>
          <w:kern w:val="0"/>
          <w:sz w:val="28"/>
          <w:szCs w:val="28"/>
          <w:rtl/>
          <w14:ligatures w14:val="none"/>
        </w:rPr>
        <w:t>على الرغم من أن الدراسة الحالية تعتمد الرضا الوظيفي بوصفه محوراً واحداً يتضمّن عشر فقرات تقيس مستواه العام لدى موظفي وزارة البيئة والمياه والزراعة، إلا أن الإطار النظري يستدعي عرض الأبعاد الفرعية للرضا الوظيفي كما وردت في الأدبيات، لأنها تُشكّل الجوانب التي تتضافر لتُنتج الرضا العام الذي تقيسه فقرات المحور. وقد تم استعراض هذه الأبعاد بناءً على ما طرحه</w:t>
      </w:r>
      <w:r w:rsidRPr="00992572">
        <w:rPr>
          <w:rFonts w:ascii="Simplified Arabic" w:eastAsia="Times New Roman" w:hAnsi="Simplified Arabic" w:cs="Simplified Arabic"/>
          <w:color w:val="000000" w:themeColor="text1"/>
          <w:kern w:val="0"/>
          <w:sz w:val="28"/>
          <w:szCs w:val="28"/>
          <w14:ligatures w14:val="none"/>
        </w:rPr>
        <w:t xml:space="preserve"> Chegini et al. (2019) </w:t>
      </w:r>
      <w:r w:rsidRPr="00992572">
        <w:rPr>
          <w:rFonts w:ascii="Simplified Arabic" w:eastAsia="Times New Roman" w:hAnsi="Simplified Arabic" w:cs="Simplified Arabic"/>
          <w:color w:val="000000" w:themeColor="text1"/>
          <w:kern w:val="0"/>
          <w:sz w:val="28"/>
          <w:szCs w:val="28"/>
          <w:rtl/>
          <w14:ligatures w14:val="none"/>
        </w:rPr>
        <w:t>من تصنيف متعدد الأوجه للرضا الوظيفي</w:t>
      </w:r>
      <w:r w:rsidRPr="00992572">
        <w:rPr>
          <w:rFonts w:ascii="Simplified Arabic" w:eastAsia="Times New Roman" w:hAnsi="Simplified Arabic" w:cs="Simplified Arabic"/>
          <w:color w:val="000000" w:themeColor="text1"/>
          <w:kern w:val="0"/>
          <w:sz w:val="28"/>
          <w:szCs w:val="28"/>
          <w14:ligatures w14:val="none"/>
        </w:rPr>
        <w:t>.</w:t>
      </w:r>
    </w:p>
    <w:p w14:paraId="17F09269" w14:textId="77777777" w:rsidR="003C421F" w:rsidRPr="00992572" w:rsidRDefault="003C421F" w:rsidP="009C56D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92572">
        <w:rPr>
          <w:rFonts w:ascii="Simplified Arabic" w:eastAsia="Times New Roman" w:hAnsi="Simplified Arabic" w:cs="Simplified Arabic"/>
          <w:color w:val="000000" w:themeColor="text1"/>
          <w:kern w:val="0"/>
          <w:sz w:val="28"/>
          <w:szCs w:val="28"/>
          <w:rtl/>
          <w14:ligatures w14:val="none"/>
        </w:rPr>
        <w:t>البُعد الأول: الرضا عن طبيعة العمل ذاته</w:t>
      </w:r>
      <w:r w:rsidRPr="00992572">
        <w:rPr>
          <w:rFonts w:ascii="Simplified Arabic" w:eastAsia="Times New Roman" w:hAnsi="Simplified Arabic" w:cs="Simplified Arabic"/>
          <w:color w:val="000000" w:themeColor="text1"/>
          <w:kern w:val="0"/>
          <w:sz w:val="28"/>
          <w:szCs w:val="28"/>
          <w14:ligatures w14:val="none"/>
        </w:rPr>
        <w:t xml:space="preserve">. </w:t>
      </w:r>
      <w:r w:rsidRPr="00992572">
        <w:rPr>
          <w:rFonts w:ascii="Simplified Arabic" w:eastAsia="Times New Roman" w:hAnsi="Simplified Arabic" w:cs="Simplified Arabic"/>
          <w:color w:val="000000" w:themeColor="text1"/>
          <w:kern w:val="0"/>
          <w:sz w:val="28"/>
          <w:szCs w:val="28"/>
          <w:rtl/>
          <w14:ligatures w14:val="none"/>
        </w:rPr>
        <w:t>يُمثّل هذا البُعد جوهر التجربة الوظيفية للموظف، ويتصل بمدى شعوره بأن المهام التي يؤديها ذات معنى وقيمة، وأنها تُتيح له استثمار قدراته ومواهبه، وأنها تنطوي على قدر مناسب من التنوع والتحدي. ويُشير</w:t>
      </w:r>
      <w:r w:rsidRPr="00992572">
        <w:rPr>
          <w:rFonts w:ascii="Simplified Arabic" w:eastAsia="Times New Roman" w:hAnsi="Simplified Arabic" w:cs="Simplified Arabic"/>
          <w:color w:val="000000" w:themeColor="text1"/>
          <w:kern w:val="0"/>
          <w:sz w:val="28"/>
          <w:szCs w:val="28"/>
          <w14:ligatures w14:val="none"/>
        </w:rPr>
        <w:t xml:space="preserve"> Fatt et al. (2010) </w:t>
      </w:r>
      <w:r w:rsidRPr="00992572">
        <w:rPr>
          <w:rFonts w:ascii="Simplified Arabic" w:eastAsia="Times New Roman" w:hAnsi="Simplified Arabic" w:cs="Simplified Arabic"/>
          <w:color w:val="000000" w:themeColor="text1"/>
          <w:kern w:val="0"/>
          <w:sz w:val="28"/>
          <w:szCs w:val="28"/>
          <w:rtl/>
          <w14:ligatures w14:val="none"/>
        </w:rPr>
        <w:t xml:space="preserve">إلى أن الرضا عن طبيعة العمل يتشكّل من تفاعل بين خصائص الوظيفة الموضوعية وسمات الموظف الشخصية، بحيث يشعر الموظف بالانسجام مع مهامه حين تُلائم قدراته وميوله المهنية. ويُضيف الباحث أن هذا البُعد يكتسب أهمية خاصة </w:t>
      </w:r>
      <w:r w:rsidRPr="00992572">
        <w:rPr>
          <w:rFonts w:ascii="Simplified Arabic" w:eastAsia="Times New Roman" w:hAnsi="Simplified Arabic" w:cs="Simplified Arabic"/>
          <w:color w:val="000000" w:themeColor="text1"/>
          <w:kern w:val="0"/>
          <w:sz w:val="28"/>
          <w:szCs w:val="28"/>
          <w:rtl/>
          <w14:ligatures w14:val="none"/>
        </w:rPr>
        <w:lastRenderedPageBreak/>
        <w:t>في الوظائف الحكومية ذات الطابع الفني والتخصصي، حيث يُشكّل تناسب المهام مع التخصص محدداً جوهرياً للحالة النفسية للموظف</w:t>
      </w:r>
      <w:r w:rsidRPr="00992572">
        <w:rPr>
          <w:rFonts w:ascii="Simplified Arabic" w:eastAsia="Times New Roman" w:hAnsi="Simplified Arabic" w:cs="Simplified Arabic"/>
          <w:color w:val="000000" w:themeColor="text1"/>
          <w:kern w:val="0"/>
          <w:sz w:val="28"/>
          <w:szCs w:val="28"/>
          <w14:ligatures w14:val="none"/>
        </w:rPr>
        <w:t>.</w:t>
      </w:r>
    </w:p>
    <w:p w14:paraId="032D8B3C" w14:textId="77777777" w:rsidR="003C421F" w:rsidRPr="00992572" w:rsidRDefault="003C421F" w:rsidP="009C56D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92572">
        <w:rPr>
          <w:rFonts w:ascii="Simplified Arabic" w:eastAsia="Times New Roman" w:hAnsi="Simplified Arabic" w:cs="Simplified Arabic"/>
          <w:color w:val="000000" w:themeColor="text1"/>
          <w:kern w:val="0"/>
          <w:sz w:val="28"/>
          <w:szCs w:val="28"/>
          <w:rtl/>
          <w14:ligatures w14:val="none"/>
        </w:rPr>
        <w:t>البُعد الثاني: الرضا عن الأجر والحوافز</w:t>
      </w:r>
      <w:r w:rsidRPr="00992572">
        <w:rPr>
          <w:rFonts w:ascii="Simplified Arabic" w:eastAsia="Times New Roman" w:hAnsi="Simplified Arabic" w:cs="Simplified Arabic"/>
          <w:color w:val="000000" w:themeColor="text1"/>
          <w:kern w:val="0"/>
          <w:sz w:val="28"/>
          <w:szCs w:val="28"/>
          <w14:ligatures w14:val="none"/>
        </w:rPr>
        <w:t xml:space="preserve">. </w:t>
      </w:r>
      <w:r w:rsidRPr="00992572">
        <w:rPr>
          <w:rFonts w:ascii="Simplified Arabic" w:eastAsia="Times New Roman" w:hAnsi="Simplified Arabic" w:cs="Simplified Arabic"/>
          <w:color w:val="000000" w:themeColor="text1"/>
          <w:kern w:val="0"/>
          <w:sz w:val="28"/>
          <w:szCs w:val="28"/>
          <w:rtl/>
          <w14:ligatures w14:val="none"/>
        </w:rPr>
        <w:t>يتصل هذا البُعد بمدى إدراك الموظف لعدالة العائد المادي الذي يحصل عليه مقابل جهده، ومدى تناسبه مع مستوى المعيشة ومع ما يحصل عليه أقرانه في مواقع مماثلة. ويُشير القحطاني وعلي (2021) إلى أن الرضا عن الأجر لا يتحدّد بالقيمة المطلقة للراتب فحسب، بل بمدى إدراك الموظف لعدالته النسبية في ضوء المقارنات الداخلية والخارجية. ويُضيف الباحث أن هذا البُعد يتقاطع بشكل مباشر مع بُعد العدالة التوزيعية في المتغير المستقل، مما يجعله من أهم الجوانب التي تعكس أثر العدالة على الرضا</w:t>
      </w:r>
      <w:r w:rsidRPr="00992572">
        <w:rPr>
          <w:rFonts w:ascii="Simplified Arabic" w:eastAsia="Times New Roman" w:hAnsi="Simplified Arabic" w:cs="Simplified Arabic"/>
          <w:color w:val="000000" w:themeColor="text1"/>
          <w:kern w:val="0"/>
          <w:sz w:val="28"/>
          <w:szCs w:val="28"/>
          <w14:ligatures w14:val="none"/>
        </w:rPr>
        <w:t>.</w:t>
      </w:r>
    </w:p>
    <w:p w14:paraId="05431C0C" w14:textId="77777777" w:rsidR="003C421F" w:rsidRPr="00992572" w:rsidRDefault="003C421F" w:rsidP="009C56D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92572">
        <w:rPr>
          <w:rFonts w:ascii="Simplified Arabic" w:eastAsia="Times New Roman" w:hAnsi="Simplified Arabic" w:cs="Simplified Arabic"/>
          <w:color w:val="000000" w:themeColor="text1"/>
          <w:kern w:val="0"/>
          <w:sz w:val="28"/>
          <w:szCs w:val="28"/>
          <w:rtl/>
          <w14:ligatures w14:val="none"/>
        </w:rPr>
        <w:t>البُعد الثالث: الرضا عن الترقية وفرص النمو المهني</w:t>
      </w:r>
      <w:r w:rsidRPr="00992572">
        <w:rPr>
          <w:rFonts w:ascii="Simplified Arabic" w:eastAsia="Times New Roman" w:hAnsi="Simplified Arabic" w:cs="Simplified Arabic"/>
          <w:color w:val="000000" w:themeColor="text1"/>
          <w:kern w:val="0"/>
          <w:sz w:val="28"/>
          <w:szCs w:val="28"/>
          <w14:ligatures w14:val="none"/>
        </w:rPr>
        <w:t xml:space="preserve">. </w:t>
      </w:r>
      <w:r w:rsidRPr="00992572">
        <w:rPr>
          <w:rFonts w:ascii="Simplified Arabic" w:eastAsia="Times New Roman" w:hAnsi="Simplified Arabic" w:cs="Simplified Arabic"/>
          <w:color w:val="000000" w:themeColor="text1"/>
          <w:kern w:val="0"/>
          <w:sz w:val="28"/>
          <w:szCs w:val="28"/>
          <w:rtl/>
          <w14:ligatures w14:val="none"/>
        </w:rPr>
        <w:t xml:space="preserve">يعكس هذا البُعد إدراك الموظف لمدى إتاحة المنظمة له فرص التقدم في المسار الوظيفي، سواء من خلال الترقيات الرسمية أو من خلال برامج التطوير المهني وتنمية المهارات. ويُشير </w:t>
      </w:r>
      <w:proofErr w:type="spellStart"/>
      <w:r w:rsidRPr="00992572">
        <w:rPr>
          <w:rFonts w:ascii="Simplified Arabic" w:eastAsia="Times New Roman" w:hAnsi="Simplified Arabic" w:cs="Simplified Arabic"/>
          <w:color w:val="000000" w:themeColor="text1"/>
          <w:kern w:val="0"/>
          <w:sz w:val="28"/>
          <w:szCs w:val="28"/>
          <w:rtl/>
          <w14:ligatures w14:val="none"/>
        </w:rPr>
        <w:t>الغنبوصي</w:t>
      </w:r>
      <w:proofErr w:type="spellEnd"/>
      <w:r w:rsidRPr="00992572">
        <w:rPr>
          <w:rFonts w:ascii="Simplified Arabic" w:eastAsia="Times New Roman" w:hAnsi="Simplified Arabic" w:cs="Simplified Arabic"/>
          <w:color w:val="000000" w:themeColor="text1"/>
          <w:kern w:val="0"/>
          <w:sz w:val="28"/>
          <w:szCs w:val="28"/>
          <w:rtl/>
          <w14:ligatures w14:val="none"/>
        </w:rPr>
        <w:t xml:space="preserve"> والزغول (2023) إلى أن الرضا عن فرص النمو يتشكّل من تقييم الموظف لعدالة معايير الترقية وشفافيتها، ولمدى استثمار المنظمة في تطويره المهني، ولمدى وضوح المسار الوظيفي المتاح أمامه. ويُبرز الباحث أن هذا البُعد يكتسب </w:t>
      </w:r>
      <w:proofErr w:type="spellStart"/>
      <w:r w:rsidRPr="00992572">
        <w:rPr>
          <w:rFonts w:ascii="Simplified Arabic" w:eastAsia="Times New Roman" w:hAnsi="Simplified Arabic" w:cs="Simplified Arabic"/>
          <w:color w:val="000000" w:themeColor="text1"/>
          <w:kern w:val="0"/>
          <w:sz w:val="28"/>
          <w:szCs w:val="28"/>
          <w:rtl/>
          <w14:ligatures w14:val="none"/>
        </w:rPr>
        <w:t>راهنية</w:t>
      </w:r>
      <w:proofErr w:type="spellEnd"/>
      <w:r w:rsidRPr="00992572">
        <w:rPr>
          <w:rFonts w:ascii="Simplified Arabic" w:eastAsia="Times New Roman" w:hAnsi="Simplified Arabic" w:cs="Simplified Arabic"/>
          <w:color w:val="000000" w:themeColor="text1"/>
          <w:kern w:val="0"/>
          <w:sz w:val="28"/>
          <w:szCs w:val="28"/>
          <w:rtl/>
          <w14:ligatures w14:val="none"/>
        </w:rPr>
        <w:t xml:space="preserve"> متزايدة في البيئات الحكومية التي تتّسم بضيق قنوات الترقية أحياناً، مما يجعل توفير مسارات نمو بديلة ضرورة لتعزيز الرضا</w:t>
      </w:r>
      <w:r w:rsidRPr="00992572">
        <w:rPr>
          <w:rFonts w:ascii="Simplified Arabic" w:eastAsia="Times New Roman" w:hAnsi="Simplified Arabic" w:cs="Simplified Arabic"/>
          <w:color w:val="000000" w:themeColor="text1"/>
          <w:kern w:val="0"/>
          <w:sz w:val="28"/>
          <w:szCs w:val="28"/>
          <w14:ligatures w14:val="none"/>
        </w:rPr>
        <w:t>.</w:t>
      </w:r>
    </w:p>
    <w:p w14:paraId="7A97A205" w14:textId="77777777" w:rsidR="003C421F" w:rsidRPr="00992572" w:rsidRDefault="003C421F" w:rsidP="009C56D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92572">
        <w:rPr>
          <w:rFonts w:ascii="Simplified Arabic" w:eastAsia="Times New Roman" w:hAnsi="Simplified Arabic" w:cs="Simplified Arabic"/>
          <w:color w:val="000000" w:themeColor="text1"/>
          <w:kern w:val="0"/>
          <w:sz w:val="28"/>
          <w:szCs w:val="28"/>
          <w:rtl/>
          <w14:ligatures w14:val="none"/>
        </w:rPr>
        <w:t>البُعد الرابع: الرضا عن الإشراف والقيادة</w:t>
      </w:r>
      <w:r w:rsidRPr="00992572">
        <w:rPr>
          <w:rFonts w:ascii="Simplified Arabic" w:eastAsia="Times New Roman" w:hAnsi="Simplified Arabic" w:cs="Simplified Arabic"/>
          <w:color w:val="000000" w:themeColor="text1"/>
          <w:kern w:val="0"/>
          <w:sz w:val="28"/>
          <w:szCs w:val="28"/>
          <w14:ligatures w14:val="none"/>
        </w:rPr>
        <w:t xml:space="preserve">. </w:t>
      </w:r>
      <w:r w:rsidRPr="00992572">
        <w:rPr>
          <w:rFonts w:ascii="Simplified Arabic" w:eastAsia="Times New Roman" w:hAnsi="Simplified Arabic" w:cs="Simplified Arabic"/>
          <w:color w:val="000000" w:themeColor="text1"/>
          <w:kern w:val="0"/>
          <w:sz w:val="28"/>
          <w:szCs w:val="28"/>
          <w:rtl/>
          <w14:ligatures w14:val="none"/>
        </w:rPr>
        <w:t>يتصل هذا البُعد بجودة العلاقة القائمة بين الموظف ورؤسائه المباشرين، وبمدى إحساسه بأنهم يمارسون قيادتهم بأسلوب داعم ومحترم ومنصف. ويُشير</w:t>
      </w:r>
      <w:r w:rsidRPr="00992572">
        <w:rPr>
          <w:rFonts w:ascii="Simplified Arabic" w:eastAsia="Times New Roman" w:hAnsi="Simplified Arabic" w:cs="Simplified Arabic"/>
          <w:color w:val="000000" w:themeColor="text1"/>
          <w:kern w:val="0"/>
          <w:sz w:val="28"/>
          <w:szCs w:val="28"/>
          <w14:ligatures w14:val="none"/>
        </w:rPr>
        <w:t xml:space="preserve"> Lambert et al. (2021) </w:t>
      </w:r>
      <w:r w:rsidRPr="00992572">
        <w:rPr>
          <w:rFonts w:ascii="Simplified Arabic" w:eastAsia="Times New Roman" w:hAnsi="Simplified Arabic" w:cs="Simplified Arabic"/>
          <w:color w:val="000000" w:themeColor="text1"/>
          <w:kern w:val="0"/>
          <w:sz w:val="28"/>
          <w:szCs w:val="28"/>
          <w:rtl/>
          <w14:ligatures w14:val="none"/>
        </w:rPr>
        <w:t>إلى أن الرضا عن الإشراف يتشكّل من إدراك الموظف لكفاءة رئيسه المهنية، ولطريقة تعامله الإنسانية، ولمدى إنصافه في توزيع المهام وتقييم الأداء. ويرى الباحث أن هذا البُعد يتقاطع بوضوح مع بُعد العدالة التفاعلية في المتغير المستقل، مما يجعله جسراً تفسيرياً بين المتغيرين</w:t>
      </w:r>
      <w:r w:rsidRPr="00992572">
        <w:rPr>
          <w:rFonts w:ascii="Simplified Arabic" w:eastAsia="Times New Roman" w:hAnsi="Simplified Arabic" w:cs="Simplified Arabic"/>
          <w:color w:val="000000" w:themeColor="text1"/>
          <w:kern w:val="0"/>
          <w:sz w:val="28"/>
          <w:szCs w:val="28"/>
          <w14:ligatures w14:val="none"/>
        </w:rPr>
        <w:t>.</w:t>
      </w:r>
    </w:p>
    <w:p w14:paraId="262F8A5A" w14:textId="77777777" w:rsidR="003C421F" w:rsidRPr="00992572" w:rsidRDefault="003C421F" w:rsidP="009C56D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92572">
        <w:rPr>
          <w:rFonts w:ascii="Simplified Arabic" w:eastAsia="Times New Roman" w:hAnsi="Simplified Arabic" w:cs="Simplified Arabic"/>
          <w:color w:val="000000" w:themeColor="text1"/>
          <w:kern w:val="0"/>
          <w:sz w:val="28"/>
          <w:szCs w:val="28"/>
          <w:rtl/>
          <w14:ligatures w14:val="none"/>
        </w:rPr>
        <w:t>البُعد الخامس: الرضا عن العلاقات مع الزملاء</w:t>
      </w:r>
      <w:r w:rsidRPr="00992572">
        <w:rPr>
          <w:rFonts w:ascii="Simplified Arabic" w:eastAsia="Times New Roman" w:hAnsi="Simplified Arabic" w:cs="Simplified Arabic"/>
          <w:color w:val="000000" w:themeColor="text1"/>
          <w:kern w:val="0"/>
          <w:sz w:val="28"/>
          <w:szCs w:val="28"/>
          <w14:ligatures w14:val="none"/>
        </w:rPr>
        <w:t xml:space="preserve">. </w:t>
      </w:r>
      <w:r w:rsidRPr="00992572">
        <w:rPr>
          <w:rFonts w:ascii="Simplified Arabic" w:eastAsia="Times New Roman" w:hAnsi="Simplified Arabic" w:cs="Simplified Arabic"/>
          <w:color w:val="000000" w:themeColor="text1"/>
          <w:kern w:val="0"/>
          <w:sz w:val="28"/>
          <w:szCs w:val="28"/>
          <w:rtl/>
          <w14:ligatures w14:val="none"/>
        </w:rPr>
        <w:t>يعكس هذا البُعد جودة المناخ الاجتماعي داخل بيئة العمل، وطبيعة العلاقات التي يقيمها الموظف مع من يعملون معه. ويُشير</w:t>
      </w:r>
      <w:r w:rsidRPr="00992572">
        <w:rPr>
          <w:rFonts w:ascii="Simplified Arabic" w:eastAsia="Times New Roman" w:hAnsi="Simplified Arabic" w:cs="Simplified Arabic"/>
          <w:color w:val="000000" w:themeColor="text1"/>
          <w:kern w:val="0"/>
          <w:sz w:val="28"/>
          <w:szCs w:val="28"/>
          <w14:ligatures w14:val="none"/>
        </w:rPr>
        <w:t xml:space="preserve"> </w:t>
      </w:r>
      <w:proofErr w:type="spellStart"/>
      <w:r w:rsidRPr="00992572">
        <w:rPr>
          <w:rFonts w:ascii="Simplified Arabic" w:eastAsia="Times New Roman" w:hAnsi="Simplified Arabic" w:cs="Simplified Arabic"/>
          <w:color w:val="000000" w:themeColor="text1"/>
          <w:kern w:val="0"/>
          <w:sz w:val="28"/>
          <w:szCs w:val="28"/>
          <w14:ligatures w14:val="none"/>
        </w:rPr>
        <w:t>Sunaris</w:t>
      </w:r>
      <w:proofErr w:type="spellEnd"/>
      <w:r w:rsidRPr="00992572">
        <w:rPr>
          <w:rFonts w:ascii="Simplified Arabic" w:eastAsia="Times New Roman" w:hAnsi="Simplified Arabic" w:cs="Simplified Arabic"/>
          <w:color w:val="000000" w:themeColor="text1"/>
          <w:kern w:val="0"/>
          <w:sz w:val="28"/>
          <w:szCs w:val="28"/>
          <w14:ligatures w14:val="none"/>
        </w:rPr>
        <w:t xml:space="preserve"> et al. (2022) </w:t>
      </w:r>
      <w:r w:rsidRPr="00992572">
        <w:rPr>
          <w:rFonts w:ascii="Simplified Arabic" w:eastAsia="Times New Roman" w:hAnsi="Simplified Arabic" w:cs="Simplified Arabic"/>
          <w:color w:val="000000" w:themeColor="text1"/>
          <w:kern w:val="0"/>
          <w:sz w:val="28"/>
          <w:szCs w:val="28"/>
          <w:rtl/>
          <w14:ligatures w14:val="none"/>
        </w:rPr>
        <w:t>إلى أن الرضا عن الزملاء يتشكّل من الإحساس بالانتماء إلى فريق متعاون، ومن وجود علاقات قائمة على الاحترام والتقدير المتبادل، ومن غياب التوترات والصراعات المزمنة. ويُضيف الباحث أن هذا البُعد يكتسب أهمية خاصة في البيئات التي يقتضي فيها العمل تعاوناً وثيقاً بين الأفراد، كما هو الحال في كثير من إدارات وزارة البيئة والمياه والزراعة</w:t>
      </w:r>
      <w:r w:rsidRPr="00992572">
        <w:rPr>
          <w:rFonts w:ascii="Simplified Arabic" w:eastAsia="Times New Roman" w:hAnsi="Simplified Arabic" w:cs="Simplified Arabic"/>
          <w:color w:val="000000" w:themeColor="text1"/>
          <w:kern w:val="0"/>
          <w:sz w:val="28"/>
          <w:szCs w:val="28"/>
          <w14:ligatures w14:val="none"/>
        </w:rPr>
        <w:t>.</w:t>
      </w:r>
    </w:p>
    <w:p w14:paraId="08DB62A9" w14:textId="77777777" w:rsidR="003C421F" w:rsidRPr="00992572" w:rsidRDefault="003C421F" w:rsidP="009C56D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92572">
        <w:rPr>
          <w:rFonts w:ascii="Simplified Arabic" w:eastAsia="Times New Roman" w:hAnsi="Simplified Arabic" w:cs="Simplified Arabic"/>
          <w:color w:val="000000" w:themeColor="text1"/>
          <w:kern w:val="0"/>
          <w:sz w:val="28"/>
          <w:szCs w:val="28"/>
          <w:rtl/>
          <w14:ligatures w14:val="none"/>
        </w:rPr>
        <w:lastRenderedPageBreak/>
        <w:t>البُعد السادس: الرضا عن ظروف العمل المادية والتنظيمية</w:t>
      </w:r>
      <w:r w:rsidRPr="00992572">
        <w:rPr>
          <w:rFonts w:ascii="Simplified Arabic" w:eastAsia="Times New Roman" w:hAnsi="Simplified Arabic" w:cs="Simplified Arabic"/>
          <w:color w:val="000000" w:themeColor="text1"/>
          <w:kern w:val="0"/>
          <w:sz w:val="28"/>
          <w:szCs w:val="28"/>
          <w14:ligatures w14:val="none"/>
        </w:rPr>
        <w:t xml:space="preserve">. </w:t>
      </w:r>
      <w:r w:rsidRPr="00992572">
        <w:rPr>
          <w:rFonts w:ascii="Simplified Arabic" w:eastAsia="Times New Roman" w:hAnsi="Simplified Arabic" w:cs="Simplified Arabic"/>
          <w:color w:val="000000" w:themeColor="text1"/>
          <w:kern w:val="0"/>
          <w:sz w:val="28"/>
          <w:szCs w:val="28"/>
          <w:rtl/>
          <w14:ligatures w14:val="none"/>
        </w:rPr>
        <w:t xml:space="preserve">يتصل هذا البُعد بمدى ملاءمة بيئة العمل المادية والتنظيمية لأداء المهام بكفاءة وراحة، بما يشمل التجهيزات والمرافق والتوقيت والأعباء وسياسات المنظمة. ويُشير عبدالوهاب </w:t>
      </w:r>
      <w:proofErr w:type="spellStart"/>
      <w:r w:rsidRPr="00992572">
        <w:rPr>
          <w:rFonts w:ascii="Simplified Arabic" w:eastAsia="Times New Roman" w:hAnsi="Simplified Arabic" w:cs="Simplified Arabic"/>
          <w:color w:val="000000" w:themeColor="text1"/>
          <w:kern w:val="0"/>
          <w:sz w:val="28"/>
          <w:szCs w:val="28"/>
          <w:rtl/>
          <w14:ligatures w14:val="none"/>
        </w:rPr>
        <w:t>وسيفى</w:t>
      </w:r>
      <w:proofErr w:type="spellEnd"/>
      <w:r w:rsidRPr="00992572">
        <w:rPr>
          <w:rFonts w:ascii="Simplified Arabic" w:eastAsia="Times New Roman" w:hAnsi="Simplified Arabic" w:cs="Simplified Arabic"/>
          <w:color w:val="000000" w:themeColor="text1"/>
          <w:kern w:val="0"/>
          <w:sz w:val="28"/>
          <w:szCs w:val="28"/>
          <w:rtl/>
          <w14:ligatures w14:val="none"/>
        </w:rPr>
        <w:t xml:space="preserve"> (2021) إلى أن الرضا عن ظروف العمل يتشكّل من إدراك الموظف لمدى استجابة المنظمة لاحتياجاته المهنية، ولمدى توفيرها بيئة تدعم أداءه دون إرهاق أو معاناة</w:t>
      </w:r>
      <w:r w:rsidRPr="00992572">
        <w:rPr>
          <w:rFonts w:ascii="Simplified Arabic" w:eastAsia="Times New Roman" w:hAnsi="Simplified Arabic" w:cs="Simplified Arabic"/>
          <w:color w:val="000000" w:themeColor="text1"/>
          <w:kern w:val="0"/>
          <w:sz w:val="28"/>
          <w:szCs w:val="28"/>
          <w14:ligatures w14:val="none"/>
        </w:rPr>
        <w:t>.</w:t>
      </w:r>
    </w:p>
    <w:p w14:paraId="63649734" w14:textId="4527E782" w:rsidR="003C421F" w:rsidRPr="00992572" w:rsidRDefault="00A566A7" w:rsidP="00A566A7">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52" w:name="_Toc233929303"/>
      <w:r w:rsidRPr="00992572">
        <w:rPr>
          <w:rFonts w:ascii="Simplified Arabic" w:eastAsia="Times New Roman" w:hAnsi="Simplified Arabic" w:cs="Simplified Arabic" w:hint="cs"/>
          <w:b/>
          <w:bCs/>
          <w:color w:val="000000" w:themeColor="text1"/>
          <w:kern w:val="0"/>
          <w:sz w:val="32"/>
          <w:szCs w:val="32"/>
          <w:rtl/>
          <w14:ligatures w14:val="none"/>
        </w:rPr>
        <w:t xml:space="preserve">6.2.2 </w:t>
      </w:r>
      <w:r w:rsidR="003C421F" w:rsidRPr="00992572">
        <w:rPr>
          <w:rFonts w:ascii="Simplified Arabic" w:eastAsia="Times New Roman" w:hAnsi="Simplified Arabic" w:cs="Simplified Arabic"/>
          <w:b/>
          <w:bCs/>
          <w:color w:val="000000" w:themeColor="text1"/>
          <w:kern w:val="0"/>
          <w:sz w:val="32"/>
          <w:szCs w:val="32"/>
          <w:rtl/>
          <w14:ligatures w14:val="none"/>
        </w:rPr>
        <w:t>استراتيجيات تعزيز الرضا الوظيفي</w:t>
      </w:r>
      <w:bookmarkEnd w:id="52"/>
    </w:p>
    <w:p w14:paraId="25098D5E" w14:textId="77777777" w:rsidR="003C421F" w:rsidRPr="00992572" w:rsidRDefault="003C421F" w:rsidP="009C56D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92572">
        <w:rPr>
          <w:rFonts w:ascii="Simplified Arabic" w:eastAsia="Times New Roman" w:hAnsi="Simplified Arabic" w:cs="Simplified Arabic"/>
          <w:color w:val="000000" w:themeColor="text1"/>
          <w:kern w:val="0"/>
          <w:sz w:val="28"/>
          <w:szCs w:val="28"/>
          <w:rtl/>
          <w14:ligatures w14:val="none"/>
        </w:rPr>
        <w:t>تعتمد المنظمات على جملة من الاستراتيجيات لتعزيز الرضا الوظيفي لدى العاملين، وتتوزع هذه الاستراتيجيات بين ما هو موضوعي يتصل بالسياسات والأنظمة، وما هو ذاتي يتصل بالممارسات القيادية والثقافية. وتتمثّل الاستراتيجية الأولى في إعادة تصميم الوظائف بما يُضفي عليها معنى وقيمة، ويُتيح للموظف قدراً من الاستقلالية والتنوع في المهام، ويُخفّف من رتابة العمل التقليدي. وتقتضي هذه الاستراتيجية تحليلاً دقيقاً لخصائص كل وظيفة وتناسبها مع قدرات شاغلها</w:t>
      </w:r>
      <w:r w:rsidRPr="00992572">
        <w:rPr>
          <w:rFonts w:ascii="Simplified Arabic" w:eastAsia="Times New Roman" w:hAnsi="Simplified Arabic" w:cs="Simplified Arabic"/>
          <w:color w:val="000000" w:themeColor="text1"/>
          <w:kern w:val="0"/>
          <w:sz w:val="28"/>
          <w:szCs w:val="28"/>
          <w14:ligatures w14:val="none"/>
        </w:rPr>
        <w:t>.</w:t>
      </w:r>
    </w:p>
    <w:p w14:paraId="7A812311" w14:textId="77777777" w:rsidR="003C421F" w:rsidRPr="00992572" w:rsidRDefault="003C421F" w:rsidP="009C56D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92572">
        <w:rPr>
          <w:rFonts w:ascii="Simplified Arabic" w:eastAsia="Times New Roman" w:hAnsi="Simplified Arabic" w:cs="Simplified Arabic"/>
          <w:color w:val="000000" w:themeColor="text1"/>
          <w:kern w:val="0"/>
          <w:sz w:val="28"/>
          <w:szCs w:val="28"/>
          <w:rtl/>
          <w14:ligatures w14:val="none"/>
        </w:rPr>
        <w:t>وتتمثّل الاستراتيجية الثانية في تطوير أنظمة التعويضات والحوافز على نحو يعكس عدالة العائد ويُلبي التوقعات المشروعة للموظفين، مع مراعاة التوازن بين الحوافز المادية والمعنوية. وتُبرز عثمان وآخرون (2024) أن الاستراتيجية الثالثة تنصبّ على تحسين المناخ التنظيمي من خلال تعزيز قيم التعاون والاحترام والشفافية، وترسيخ ثقافة تنظيمية داعمة لرفاه العاملين</w:t>
      </w:r>
      <w:r w:rsidRPr="00992572">
        <w:rPr>
          <w:rFonts w:ascii="Simplified Arabic" w:eastAsia="Times New Roman" w:hAnsi="Simplified Arabic" w:cs="Simplified Arabic"/>
          <w:color w:val="000000" w:themeColor="text1"/>
          <w:kern w:val="0"/>
          <w:sz w:val="28"/>
          <w:szCs w:val="28"/>
          <w14:ligatures w14:val="none"/>
        </w:rPr>
        <w:t>.</w:t>
      </w:r>
    </w:p>
    <w:p w14:paraId="472B2DCC" w14:textId="77777777" w:rsidR="003C421F" w:rsidRPr="00992572" w:rsidRDefault="003C421F" w:rsidP="009C56D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92572">
        <w:rPr>
          <w:rFonts w:ascii="Simplified Arabic" w:eastAsia="Times New Roman" w:hAnsi="Simplified Arabic" w:cs="Simplified Arabic"/>
          <w:color w:val="000000" w:themeColor="text1"/>
          <w:kern w:val="0"/>
          <w:sz w:val="28"/>
          <w:szCs w:val="28"/>
          <w:rtl/>
          <w14:ligatures w14:val="none"/>
        </w:rPr>
        <w:t>أما الاستراتيجية الرابعة فتتصل بتطوير القيادات الوسطى وتزويدها بمهارات القيادة الداعمة، إذ إن جودة العلاقة بين الموظف ورئيسه المباشر تُشكّل أحد أهم محددات رضاه. ويُشير</w:t>
      </w:r>
      <w:r w:rsidRPr="00992572">
        <w:rPr>
          <w:rFonts w:ascii="Simplified Arabic" w:eastAsia="Times New Roman" w:hAnsi="Simplified Arabic" w:cs="Simplified Arabic"/>
          <w:color w:val="000000" w:themeColor="text1"/>
          <w:kern w:val="0"/>
          <w:sz w:val="28"/>
          <w:szCs w:val="28"/>
          <w14:ligatures w14:val="none"/>
        </w:rPr>
        <w:t xml:space="preserve"> Shimamura et al. (2021) </w:t>
      </w:r>
      <w:r w:rsidRPr="00992572">
        <w:rPr>
          <w:rFonts w:ascii="Simplified Arabic" w:eastAsia="Times New Roman" w:hAnsi="Simplified Arabic" w:cs="Simplified Arabic"/>
          <w:color w:val="000000" w:themeColor="text1"/>
          <w:kern w:val="0"/>
          <w:sz w:val="28"/>
          <w:szCs w:val="28"/>
          <w:rtl/>
          <w14:ligatures w14:val="none"/>
        </w:rPr>
        <w:t>إلى أن الاستراتيجية الخامسة تتمحور حول توفير فرص التطوير المهني وبناء المسارات الوظيفية، بما يمنح الموظف إحساساً بأن مسيرته ليست جامدة وأن أمامه أفقاً للنمو والتطور. وتتمثّل الاستراتيجية السادسة في تعزيز مشاركة العاملين في صنع القرار، وإتاحة قنوات فعّالة لإيصال آرائهم واقتراحاتهم إلى الإدارة العليا، بما يُشعرهم بأنهم شركاء لا مجرد منفذين</w:t>
      </w:r>
      <w:r w:rsidRPr="00992572">
        <w:rPr>
          <w:rFonts w:ascii="Simplified Arabic" w:eastAsia="Times New Roman" w:hAnsi="Simplified Arabic" w:cs="Simplified Arabic"/>
          <w:color w:val="000000" w:themeColor="text1"/>
          <w:kern w:val="0"/>
          <w:sz w:val="28"/>
          <w:szCs w:val="28"/>
          <w14:ligatures w14:val="none"/>
        </w:rPr>
        <w:t>.</w:t>
      </w:r>
    </w:p>
    <w:p w14:paraId="65BC5DD2" w14:textId="5DB67BE6" w:rsidR="003C421F" w:rsidRPr="00992572" w:rsidRDefault="00A566A7" w:rsidP="00A566A7">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53" w:name="_Toc233929304"/>
      <w:r w:rsidRPr="00992572">
        <w:rPr>
          <w:rFonts w:ascii="Simplified Arabic" w:eastAsia="Times New Roman" w:hAnsi="Simplified Arabic" w:cs="Simplified Arabic" w:hint="cs"/>
          <w:b/>
          <w:bCs/>
          <w:color w:val="000000" w:themeColor="text1"/>
          <w:kern w:val="0"/>
          <w:sz w:val="32"/>
          <w:szCs w:val="32"/>
          <w:rtl/>
          <w14:ligatures w14:val="none"/>
        </w:rPr>
        <w:t xml:space="preserve">7.2.2 </w:t>
      </w:r>
      <w:r w:rsidR="003C421F" w:rsidRPr="00992572">
        <w:rPr>
          <w:rFonts w:ascii="Simplified Arabic" w:eastAsia="Times New Roman" w:hAnsi="Simplified Arabic" w:cs="Simplified Arabic"/>
          <w:b/>
          <w:bCs/>
          <w:color w:val="000000" w:themeColor="text1"/>
          <w:kern w:val="0"/>
          <w:sz w:val="32"/>
          <w:szCs w:val="32"/>
          <w:rtl/>
          <w14:ligatures w14:val="none"/>
        </w:rPr>
        <w:t>التطور التاريخي لمفهوم الرضا الوظيفي</w:t>
      </w:r>
      <w:bookmarkEnd w:id="53"/>
    </w:p>
    <w:p w14:paraId="06682420" w14:textId="77777777" w:rsidR="003C421F" w:rsidRPr="00992572" w:rsidRDefault="003C421F" w:rsidP="009C56D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92572">
        <w:rPr>
          <w:rFonts w:ascii="Simplified Arabic" w:eastAsia="Times New Roman" w:hAnsi="Simplified Arabic" w:cs="Simplified Arabic"/>
          <w:color w:val="000000" w:themeColor="text1"/>
          <w:kern w:val="0"/>
          <w:sz w:val="28"/>
          <w:szCs w:val="28"/>
          <w:rtl/>
          <w14:ligatures w14:val="none"/>
        </w:rPr>
        <w:t xml:space="preserve">مرّ مفهوم الرضا الوظيفي بمراحل تطور متعاقبة تعكس تعمّق الفهم النظري له. فقد انطلق في مراحله المبكرة من التركيز على العوامل المادية بوصفها المحدد الرئيسي للرضا، ثم اتسع نطاقه ليشمل العوامل </w:t>
      </w:r>
      <w:r w:rsidRPr="00992572">
        <w:rPr>
          <w:rFonts w:ascii="Simplified Arabic" w:eastAsia="Times New Roman" w:hAnsi="Simplified Arabic" w:cs="Simplified Arabic"/>
          <w:color w:val="000000" w:themeColor="text1"/>
          <w:kern w:val="0"/>
          <w:sz w:val="28"/>
          <w:szCs w:val="28"/>
          <w:rtl/>
          <w14:ligatures w14:val="none"/>
        </w:rPr>
        <w:lastRenderedPageBreak/>
        <w:t>المعنوية والاجتماعية حين تبيّن أن الإنسان لا يُختزل في احتياجاته الأولية. وفي مرحلة لاحقة، تطوّر المفهوم ليشمل البُعد الإدراكي إلى جانب البُعد الوجداني، وأصبح يُنظر إليه بوصفه محصلة لعمليات تقييم معقّدة يجريها الموظف على مختلف جوانب عمله. وفي المرحلة الأحدث، تكامل المفهوم مع مفاهيم مجاورة كجودة الحياة الوظيفية والاندماج الوظيفي والرفاه المهني، مما أضفى عليه طابعاً أكثر شمولاً وتركيباً</w:t>
      </w:r>
      <w:r w:rsidRPr="00992572">
        <w:rPr>
          <w:rFonts w:ascii="Simplified Arabic" w:eastAsia="Times New Roman" w:hAnsi="Simplified Arabic" w:cs="Simplified Arabic"/>
          <w:color w:val="000000" w:themeColor="text1"/>
          <w:kern w:val="0"/>
          <w:sz w:val="28"/>
          <w:szCs w:val="28"/>
          <w14:ligatures w14:val="none"/>
        </w:rPr>
        <w:t>.</w:t>
      </w:r>
    </w:p>
    <w:p w14:paraId="6641AFEB" w14:textId="0F09A60D" w:rsidR="003C421F" w:rsidRPr="00992572" w:rsidRDefault="00A566A7" w:rsidP="00A566A7">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54" w:name="_Toc233929305"/>
      <w:r w:rsidRPr="00992572">
        <w:rPr>
          <w:rFonts w:ascii="Simplified Arabic" w:eastAsia="Times New Roman" w:hAnsi="Simplified Arabic" w:cs="Simplified Arabic" w:hint="cs"/>
          <w:b/>
          <w:bCs/>
          <w:color w:val="000000" w:themeColor="text1"/>
          <w:kern w:val="0"/>
          <w:sz w:val="32"/>
          <w:szCs w:val="32"/>
          <w:rtl/>
          <w14:ligatures w14:val="none"/>
        </w:rPr>
        <w:t xml:space="preserve">8.2.2 </w:t>
      </w:r>
      <w:r w:rsidR="003C421F" w:rsidRPr="00992572">
        <w:rPr>
          <w:rFonts w:ascii="Simplified Arabic" w:eastAsia="Times New Roman" w:hAnsi="Simplified Arabic" w:cs="Simplified Arabic"/>
          <w:b/>
          <w:bCs/>
          <w:color w:val="000000" w:themeColor="text1"/>
          <w:kern w:val="0"/>
          <w:sz w:val="32"/>
          <w:szCs w:val="32"/>
          <w:rtl/>
          <w14:ligatures w14:val="none"/>
        </w:rPr>
        <w:t>ملاءمة الرضا الوظيفي للسياق التطبيقي للدراسة</w:t>
      </w:r>
      <w:bookmarkEnd w:id="54"/>
    </w:p>
    <w:p w14:paraId="0106AB55" w14:textId="77777777" w:rsidR="003C421F" w:rsidRPr="00992572" w:rsidRDefault="003C421F" w:rsidP="009C56D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92572">
        <w:rPr>
          <w:rFonts w:ascii="Simplified Arabic" w:eastAsia="Times New Roman" w:hAnsi="Simplified Arabic" w:cs="Simplified Arabic"/>
          <w:color w:val="000000" w:themeColor="text1"/>
          <w:kern w:val="0"/>
          <w:sz w:val="28"/>
          <w:szCs w:val="28"/>
          <w:rtl/>
          <w14:ligatures w14:val="none"/>
        </w:rPr>
        <w:t>يكتسب توظيف مفهوم الرضا الوظيفي في دراسة موظفي وزارة البيئة والمياه والزراعة بالمملكة العربية السعودية أهمية خاصة، نظراً لطبيعة العمل في هذه الوزارة التي تتّسم بتعدد التخصصات وتنوع المستويات الوظيفية، وبأهمية استقرار القوى العاملة فيها لضمان استمرارية أدائها لمهامها الحيوية. ويُشكّل الرضا الوظيفي بأبعاده المتعددة أداة تشخيصية ملائمة لفهم الحالة النفسية لموظفي الوزارة، وتحديد مواطن القوة والضعف في ممارساتها الإدارية، وتوجيه تدخلاتها التطويرية نحو الجوانب الأكثر تأثيراً على استجابات العاملين. كما يُشكّل الرضا الوظيفي مؤشراً حساساً على أثر العدالة التنظيمية بأبعادها الأربعة، مما يُتيح للإدارة العليا للوزارة أدوات علمية دقيقة لقياس فاعلية سياساتها وممارساتها في تحقيق التوازن بين متطلبات المنظمة ومتطلبات العاملين</w:t>
      </w:r>
      <w:r w:rsidRPr="00992572">
        <w:rPr>
          <w:rFonts w:ascii="Simplified Arabic" w:eastAsia="Times New Roman" w:hAnsi="Simplified Arabic" w:cs="Simplified Arabic"/>
          <w:color w:val="000000" w:themeColor="text1"/>
          <w:kern w:val="0"/>
          <w:sz w:val="28"/>
          <w:szCs w:val="28"/>
          <w14:ligatures w14:val="none"/>
        </w:rPr>
        <w:t>.</w:t>
      </w:r>
    </w:p>
    <w:p w14:paraId="77E79100" w14:textId="17E99AD9" w:rsidR="003C421F" w:rsidRPr="00992572" w:rsidRDefault="00A566A7" w:rsidP="00A566A7">
      <w:pPr>
        <w:spacing w:before="100" w:beforeAutospacing="1" w:after="100" w:afterAutospacing="1" w:line="276" w:lineRule="auto"/>
        <w:ind w:hanging="1"/>
        <w:jc w:val="both"/>
        <w:outlineLvl w:val="2"/>
        <w:rPr>
          <w:rFonts w:ascii="Simplified Arabic" w:eastAsia="Times New Roman" w:hAnsi="Simplified Arabic" w:cs="Simplified Arabic"/>
          <w:b/>
          <w:bCs/>
          <w:color w:val="000000" w:themeColor="text1"/>
          <w:kern w:val="0"/>
          <w:sz w:val="32"/>
          <w:szCs w:val="32"/>
          <w14:ligatures w14:val="none"/>
        </w:rPr>
      </w:pPr>
      <w:bookmarkStart w:id="55" w:name="_Toc233929306"/>
      <w:r w:rsidRPr="00992572">
        <w:rPr>
          <w:rFonts w:ascii="Simplified Arabic" w:eastAsia="Times New Roman" w:hAnsi="Simplified Arabic" w:cs="Simplified Arabic" w:hint="cs"/>
          <w:b/>
          <w:bCs/>
          <w:color w:val="000000" w:themeColor="text1"/>
          <w:kern w:val="0"/>
          <w:sz w:val="32"/>
          <w:szCs w:val="32"/>
          <w:rtl/>
          <w14:ligatures w14:val="none"/>
        </w:rPr>
        <w:t>9.2.2</w:t>
      </w:r>
      <w:r w:rsidR="003C421F" w:rsidRPr="00992572">
        <w:rPr>
          <w:rFonts w:ascii="Simplified Arabic" w:eastAsia="Times New Roman" w:hAnsi="Simplified Arabic" w:cs="Simplified Arabic"/>
          <w:b/>
          <w:bCs/>
          <w:color w:val="000000" w:themeColor="text1"/>
          <w:kern w:val="0"/>
          <w:sz w:val="32"/>
          <w:szCs w:val="32"/>
          <w:rtl/>
          <w14:ligatures w14:val="none"/>
        </w:rPr>
        <w:t xml:space="preserve"> العلاقة النظرية بين العدالة التنظيمية والرضا الوظيفي</w:t>
      </w:r>
      <w:bookmarkEnd w:id="55"/>
    </w:p>
    <w:p w14:paraId="09B2A4E4" w14:textId="77777777" w:rsidR="003C421F" w:rsidRPr="00992572" w:rsidRDefault="003C421F" w:rsidP="009C56D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92572">
        <w:rPr>
          <w:rFonts w:ascii="Simplified Arabic" w:eastAsia="Times New Roman" w:hAnsi="Simplified Arabic" w:cs="Simplified Arabic"/>
          <w:color w:val="000000" w:themeColor="text1"/>
          <w:kern w:val="0"/>
          <w:sz w:val="28"/>
          <w:szCs w:val="28"/>
          <w:rtl/>
          <w14:ligatures w14:val="none"/>
        </w:rPr>
        <w:t>تُشكّل العلاقة بين العدالة التنظيمية والرضا الوظيفي إحدى أكثر العلاقات ثباتاً في الأدبيات الإدارية المعاصرة، إذ تتقاطع أبعاد المتغير المستقل مع مكوّنات المتغير التابع في نقاط متعددة. فالعدالة التوزيعية تتقاطع مع الرضا عن الأجر والحوافز وفرص الترقية، إذ يُشكّل إدراك الموظف لعدالة ما يحصل عليه أساساً لرضاه عنه. والعدالة الإجرائية تتقاطع مع الرضا عن السياسات التنظيمية وظروف العمل، إذ يعكس شعور الموظف بنزاهة الإجراءات ثقته في المنظمة ورضاه عن كيفية إدارتها لشؤونه. أما العدالة التفاعلية فتتقاطع مع الرضا عن الإشراف والقيادة، إذ يُشكّل حسن معاملة الرئيس محدداً جوهرياً لرضا الموظف عن علاقته الوظيفية. وتتقاطع العدالة المعلوماتية مع الرضا الشامل عن بيئة العمل، إذ إن شفافية المعلومات وجودة التفسيرات تُشعر الموظف بالاحترام والاعتبار، وتُعزّز حالته النفسية الإيجابية تجاه منظمته</w:t>
      </w:r>
      <w:r w:rsidRPr="00992572">
        <w:rPr>
          <w:rFonts w:ascii="Simplified Arabic" w:eastAsia="Times New Roman" w:hAnsi="Simplified Arabic" w:cs="Simplified Arabic"/>
          <w:color w:val="000000" w:themeColor="text1"/>
          <w:kern w:val="0"/>
          <w:sz w:val="28"/>
          <w:szCs w:val="28"/>
          <w14:ligatures w14:val="none"/>
        </w:rPr>
        <w:t>.</w:t>
      </w:r>
    </w:p>
    <w:p w14:paraId="7431F8D3" w14:textId="4743F20F" w:rsidR="00217C66" w:rsidRPr="00992572" w:rsidRDefault="00A566A7" w:rsidP="00C731B4">
      <w:pPr>
        <w:jc w:val="center"/>
        <w:outlineLvl w:val="0"/>
        <w:rPr>
          <w:rFonts w:ascii="Simplified Arabic" w:hAnsi="Simplified Arabic" w:cs="Simplified Arabic"/>
          <w:b/>
          <w:bCs/>
          <w:color w:val="000000" w:themeColor="text1"/>
          <w:szCs w:val="28"/>
          <w:rtl/>
        </w:rPr>
        <w:sectPr w:rsidR="00217C66" w:rsidRPr="00992572" w:rsidSect="009C56D4">
          <w:footerReference w:type="default" r:id="rId10"/>
          <w:pgSz w:w="11906" w:h="16838" w:code="9"/>
          <w:pgMar w:top="1134" w:right="1701" w:bottom="1134" w:left="1134" w:header="720" w:footer="720" w:gutter="0"/>
          <w:pgNumType w:start="1"/>
          <w:cols w:space="708"/>
          <w:bidi/>
          <w:rtlGutter/>
          <w:docGrid w:linePitch="360"/>
        </w:sectPr>
      </w:pPr>
      <w:r w:rsidRPr="00992572">
        <w:rPr>
          <w:rFonts w:ascii="Simplified Arabic" w:eastAsia="Times New Roman" w:hAnsi="Simplified Arabic" w:cs="Simplified Arabic"/>
          <w:b/>
          <w:bCs/>
          <w:color w:val="000000" w:themeColor="text1"/>
          <w:kern w:val="0"/>
          <w:sz w:val="40"/>
          <w:szCs w:val="40"/>
          <w:rtl/>
          <w14:ligatures w14:val="none"/>
        </w:rPr>
        <w:br w:type="page"/>
      </w:r>
      <w:bookmarkEnd w:id="23"/>
    </w:p>
    <w:p w14:paraId="29D4231B" w14:textId="71AF7253" w:rsidR="0081623B" w:rsidRPr="00992572" w:rsidRDefault="00E27D3B" w:rsidP="009C56D4">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lang w:bidi="ar-EG"/>
          <w14:ligatures w14:val="none"/>
        </w:rPr>
      </w:pPr>
      <w:r w:rsidRPr="00992572">
        <w:rPr>
          <w:rFonts w:asciiTheme="majorBidi" w:hAnsiTheme="majorBidi" w:cstheme="majorBidi"/>
          <w:b/>
          <w:bCs/>
          <w:noProof/>
          <w:color w:val="000000" w:themeColor="text1"/>
          <w:sz w:val="32"/>
          <w:szCs w:val="32"/>
        </w:rPr>
        <w:lastRenderedPageBreak/>
        <w:drawing>
          <wp:anchor distT="0" distB="0" distL="114300" distR="114300" simplePos="0" relativeHeight="251684864" behindDoc="1" locked="0" layoutInCell="1" allowOverlap="1" wp14:anchorId="10B9448C" wp14:editId="33D92A42">
            <wp:simplePos x="0" y="0"/>
            <wp:positionH relativeFrom="column">
              <wp:posOffset>3973830</wp:posOffset>
            </wp:positionH>
            <wp:positionV relativeFrom="paragraph">
              <wp:posOffset>0</wp:posOffset>
            </wp:positionV>
            <wp:extent cx="1666875" cy="1543685"/>
            <wp:effectExtent l="0" t="0" r="9525" b="0"/>
            <wp:wrapTight wrapText="bothSides">
              <wp:wrapPolygon edited="0">
                <wp:start x="0" y="0"/>
                <wp:lineTo x="0" y="21325"/>
                <wp:lineTo x="21477" y="21325"/>
                <wp:lineTo x="21477"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66875" cy="1543685"/>
                    </a:xfrm>
                    <a:prstGeom prst="rect">
                      <a:avLst/>
                    </a:prstGeom>
                    <a:noFill/>
                  </pic:spPr>
                </pic:pic>
              </a:graphicData>
            </a:graphic>
            <wp14:sizeRelH relativeFrom="margin">
              <wp14:pctWidth>0</wp14:pctWidth>
            </wp14:sizeRelH>
            <wp14:sizeRelV relativeFrom="margin">
              <wp14:pctHeight>0</wp14:pctHeight>
            </wp14:sizeRelV>
          </wp:anchor>
        </w:drawing>
      </w:r>
      <w:r w:rsidR="0081623B" w:rsidRPr="00992572">
        <w:rPr>
          <w:rFonts w:asciiTheme="majorBidi" w:eastAsia="Calibri" w:hAnsiTheme="majorBidi" w:cstheme="majorBidi"/>
          <w:b/>
          <w:bCs/>
          <w:color w:val="000000" w:themeColor="text1"/>
          <w:kern w:val="0"/>
          <w:sz w:val="32"/>
          <w:szCs w:val="32"/>
          <w:lang w:bidi="ar-EG"/>
          <w14:ligatures w14:val="none"/>
        </w:rPr>
        <w:t>Mid</w:t>
      </w:r>
      <w:r w:rsidR="000D353F" w:rsidRPr="00992572">
        <w:rPr>
          <w:rFonts w:asciiTheme="majorBidi" w:eastAsia="Calibri" w:hAnsiTheme="majorBidi" w:cstheme="majorBidi"/>
          <w:b/>
          <w:bCs/>
          <w:color w:val="000000" w:themeColor="text1"/>
          <w:kern w:val="0"/>
          <w:sz w:val="32"/>
          <w:szCs w:val="32"/>
          <w:lang w:bidi="ar-EG"/>
          <w14:ligatures w14:val="none"/>
        </w:rPr>
        <w:t xml:space="preserve"> </w:t>
      </w:r>
      <w:r w:rsidR="0081623B" w:rsidRPr="00992572">
        <w:rPr>
          <w:rFonts w:asciiTheme="majorBidi" w:eastAsia="Calibri" w:hAnsiTheme="majorBidi" w:cstheme="majorBidi"/>
          <w:b/>
          <w:bCs/>
          <w:color w:val="000000" w:themeColor="text1"/>
          <w:kern w:val="0"/>
          <w:sz w:val="32"/>
          <w:szCs w:val="32"/>
          <w:lang w:bidi="ar-EG"/>
          <w14:ligatures w14:val="none"/>
        </w:rPr>
        <w:t>Ocean University</w:t>
      </w:r>
    </w:p>
    <w:p w14:paraId="4A539B4C" w14:textId="235118D1" w:rsidR="0081623B" w:rsidRPr="00992572" w:rsidRDefault="0081623B" w:rsidP="009C56D4">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lang w:bidi="ar-EG"/>
          <w14:ligatures w14:val="none"/>
        </w:rPr>
      </w:pPr>
      <w:r w:rsidRPr="00992572">
        <w:rPr>
          <w:rFonts w:asciiTheme="majorBidi" w:eastAsia="Calibri" w:hAnsiTheme="majorBidi" w:cstheme="majorBidi"/>
          <w:b/>
          <w:bCs/>
          <w:color w:val="000000" w:themeColor="text1"/>
          <w:kern w:val="0"/>
          <w:sz w:val="32"/>
          <w:szCs w:val="32"/>
          <w:lang w:bidi="ar-EG"/>
          <w14:ligatures w14:val="none"/>
        </w:rPr>
        <w:t>College of Management</w:t>
      </w:r>
    </w:p>
    <w:p w14:paraId="0479A04F" w14:textId="315CEDF8" w:rsidR="0081623B" w:rsidRPr="00992572" w:rsidRDefault="00857739" w:rsidP="00217C66">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14:ligatures w14:val="none"/>
        </w:rPr>
      </w:pPr>
      <w:r w:rsidRPr="00992572">
        <w:rPr>
          <w:rFonts w:asciiTheme="majorBidi" w:eastAsia="Calibri" w:hAnsiTheme="majorBidi" w:cstheme="majorBidi"/>
          <w:b/>
          <w:bCs/>
          <w:color w:val="000000" w:themeColor="text1"/>
          <w:kern w:val="0"/>
          <w:sz w:val="32"/>
          <w:szCs w:val="32"/>
          <w:lang w:bidi="ar-EG"/>
          <w14:ligatures w14:val="none"/>
        </w:rPr>
        <w:t xml:space="preserve">Department of </w:t>
      </w:r>
      <w:r w:rsidR="00217C66" w:rsidRPr="00992572">
        <w:rPr>
          <w:rFonts w:asciiTheme="majorBidi" w:eastAsia="Calibri" w:hAnsiTheme="majorBidi" w:cstheme="majorBidi"/>
          <w:b/>
          <w:bCs/>
          <w:color w:val="000000" w:themeColor="text1"/>
          <w:kern w:val="0"/>
          <w:sz w:val="32"/>
          <w:szCs w:val="32"/>
          <w14:ligatures w14:val="none"/>
        </w:rPr>
        <w:t>Business Administration</w:t>
      </w:r>
    </w:p>
    <w:p w14:paraId="04411127" w14:textId="77777777" w:rsidR="00E27D3B" w:rsidRPr="00992572" w:rsidRDefault="00E27D3B" w:rsidP="009C56D4">
      <w:pPr>
        <w:bidi w:val="0"/>
        <w:spacing w:before="100" w:beforeAutospacing="1" w:after="100" w:afterAutospacing="1" w:line="276" w:lineRule="auto"/>
        <w:jc w:val="both"/>
        <w:rPr>
          <w:rFonts w:asciiTheme="majorBidi" w:eastAsia="Calibri" w:hAnsiTheme="majorBidi" w:cstheme="majorBidi"/>
          <w:color w:val="000000" w:themeColor="text1"/>
          <w:kern w:val="0"/>
          <w:sz w:val="28"/>
          <w:szCs w:val="28"/>
          <w14:ligatures w14:val="none"/>
        </w:rPr>
      </w:pPr>
    </w:p>
    <w:p w14:paraId="68D76D16" w14:textId="77777777" w:rsidR="00E42B9A" w:rsidRPr="00992572" w:rsidRDefault="00E42B9A" w:rsidP="00217C66">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992572">
        <w:rPr>
          <w:rFonts w:asciiTheme="majorBidi" w:eastAsia="Calibri" w:hAnsiTheme="majorBidi" w:cstheme="majorBidi"/>
          <w:b/>
          <w:bCs/>
          <w:color w:val="000000" w:themeColor="text1"/>
          <w:kern w:val="0"/>
          <w:sz w:val="36"/>
          <w:szCs w:val="36"/>
          <w:lang w:bidi="ar-EG"/>
          <w14:ligatures w14:val="none"/>
        </w:rPr>
        <w:t>The Impact of Organizational Justice and Work Environment on Job Satisfaction and Organizational Commitment: A Field Study on Employees of the Ministry of Environment, Water and Agriculture in the Kingdom of Saudi Arabia</w:t>
      </w:r>
    </w:p>
    <w:p w14:paraId="7572532B" w14:textId="77777777" w:rsidR="0092004E" w:rsidRPr="00992572" w:rsidRDefault="0092004E" w:rsidP="009C56D4">
      <w:pPr>
        <w:bidi w:val="0"/>
        <w:spacing w:before="100" w:beforeAutospacing="1" w:after="100" w:afterAutospacing="1" w:line="276" w:lineRule="auto"/>
        <w:jc w:val="both"/>
        <w:rPr>
          <w:rFonts w:asciiTheme="majorBidi" w:eastAsia="Calibri" w:hAnsiTheme="majorBidi" w:cstheme="majorBidi"/>
          <w:color w:val="000000" w:themeColor="text1"/>
          <w:kern w:val="0"/>
          <w:sz w:val="28"/>
          <w:szCs w:val="28"/>
          <w:lang w:bidi="ar-EG"/>
          <w14:ligatures w14:val="none"/>
        </w:rPr>
      </w:pPr>
    </w:p>
    <w:p w14:paraId="24532F5F" w14:textId="322FF90E" w:rsidR="000D353F" w:rsidRPr="00992572" w:rsidRDefault="000D353F" w:rsidP="00217C66">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rtl/>
          <w:lang w:bidi="ar-EG"/>
          <w14:ligatures w14:val="none"/>
        </w:rPr>
      </w:pPr>
      <w:r w:rsidRPr="00992572">
        <w:rPr>
          <w:rFonts w:asciiTheme="majorBidi" w:eastAsia="Calibri" w:hAnsiTheme="majorBidi" w:cstheme="majorBidi"/>
          <w:b/>
          <w:bCs/>
          <w:color w:val="000000" w:themeColor="text1"/>
          <w:kern w:val="0"/>
          <w:sz w:val="36"/>
          <w:szCs w:val="36"/>
          <w:lang w:bidi="ar-EG"/>
          <w14:ligatures w14:val="none"/>
        </w:rPr>
        <w:t>Prepared by:</w:t>
      </w:r>
    </w:p>
    <w:p w14:paraId="025EFE5B" w14:textId="77777777" w:rsidR="00217C66" w:rsidRPr="00992572" w:rsidRDefault="00217C66" w:rsidP="00217C66">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rtl/>
          <w:lang w:bidi="ar-EG"/>
          <w14:ligatures w14:val="none"/>
        </w:rPr>
      </w:pPr>
    </w:p>
    <w:p w14:paraId="06676006" w14:textId="77777777" w:rsidR="00217C66" w:rsidRPr="00992572" w:rsidRDefault="00217C66" w:rsidP="00217C66">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rtl/>
          <w:lang w:bidi="ar-EG"/>
          <w14:ligatures w14:val="none"/>
        </w:rPr>
      </w:pPr>
    </w:p>
    <w:tbl>
      <w:tblPr>
        <w:tblStyle w:val="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217C66" w:rsidRPr="00992572" w14:paraId="54E5C680" w14:textId="77777777" w:rsidTr="00217C66">
        <w:tc>
          <w:tcPr>
            <w:tcW w:w="4530" w:type="dxa"/>
          </w:tcPr>
          <w:p w14:paraId="5B75723F" w14:textId="77777777" w:rsidR="00217C66" w:rsidRPr="00992572" w:rsidRDefault="00217C66" w:rsidP="00217C66">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992572">
              <w:rPr>
                <w:rFonts w:asciiTheme="majorBidi" w:eastAsia="Calibri" w:hAnsiTheme="majorBidi" w:cstheme="majorBidi"/>
                <w:b/>
                <w:bCs/>
                <w:color w:val="000000" w:themeColor="text1"/>
                <w:kern w:val="0"/>
                <w:sz w:val="36"/>
                <w:szCs w:val="36"/>
                <w:lang w:bidi="ar-EG"/>
                <w14:ligatures w14:val="none"/>
              </w:rPr>
              <w:t>Main supervisor</w:t>
            </w:r>
            <w:r w:rsidRPr="00992572">
              <w:rPr>
                <w:rFonts w:asciiTheme="majorBidi" w:eastAsia="Calibri" w:hAnsiTheme="majorBidi" w:cstheme="majorBidi"/>
                <w:b/>
                <w:bCs/>
                <w:color w:val="000000" w:themeColor="text1"/>
                <w:kern w:val="0"/>
                <w:sz w:val="36"/>
                <w:szCs w:val="36"/>
                <w:rtl/>
                <w:lang w:bidi="ar-EG"/>
                <w14:ligatures w14:val="none"/>
              </w:rPr>
              <w:t>/</w:t>
            </w:r>
          </w:p>
        </w:tc>
        <w:tc>
          <w:tcPr>
            <w:tcW w:w="4531" w:type="dxa"/>
          </w:tcPr>
          <w:p w14:paraId="43ACBD45" w14:textId="77777777" w:rsidR="00217C66" w:rsidRPr="00992572" w:rsidRDefault="00217C66" w:rsidP="00217C66">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992572">
              <w:rPr>
                <w:rFonts w:asciiTheme="majorBidi" w:eastAsia="Calibri" w:hAnsiTheme="majorBidi" w:cstheme="majorBidi"/>
                <w:b/>
                <w:bCs/>
                <w:color w:val="000000" w:themeColor="text1"/>
                <w:kern w:val="0"/>
                <w:sz w:val="36"/>
                <w:szCs w:val="36"/>
                <w:lang w:bidi="ar-EG"/>
                <w14:ligatures w14:val="none"/>
              </w:rPr>
              <w:t>Second supervisor</w:t>
            </w:r>
            <w:r w:rsidRPr="00992572">
              <w:rPr>
                <w:rFonts w:asciiTheme="majorBidi" w:eastAsia="Calibri" w:hAnsiTheme="majorBidi" w:cstheme="majorBidi"/>
                <w:b/>
                <w:bCs/>
                <w:color w:val="000000" w:themeColor="text1"/>
                <w:kern w:val="0"/>
                <w:sz w:val="36"/>
                <w:szCs w:val="36"/>
                <w:rtl/>
                <w:lang w:bidi="ar-EG"/>
                <w14:ligatures w14:val="none"/>
              </w:rPr>
              <w:t>/</w:t>
            </w:r>
          </w:p>
        </w:tc>
      </w:tr>
      <w:tr w:rsidR="00217C66" w:rsidRPr="00992572" w14:paraId="34EA989E" w14:textId="77777777" w:rsidTr="00217C66">
        <w:tc>
          <w:tcPr>
            <w:tcW w:w="4530" w:type="dxa"/>
          </w:tcPr>
          <w:p w14:paraId="0DFCEC74" w14:textId="77777777" w:rsidR="00217C66" w:rsidRPr="00992572" w:rsidRDefault="00217C66" w:rsidP="00217C66">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992572">
              <w:rPr>
                <w:rFonts w:asciiTheme="majorBidi" w:eastAsia="Calibri" w:hAnsiTheme="majorBidi" w:cstheme="majorBidi"/>
                <w:color w:val="000000" w:themeColor="text1"/>
                <w:kern w:val="0"/>
                <w:sz w:val="36"/>
                <w:szCs w:val="36"/>
                <w:lang w:bidi="ar-EG"/>
                <w14:ligatures w14:val="none"/>
              </w:rPr>
              <w:t>Dr. Al-Faisal Abdelhamid</w:t>
            </w:r>
          </w:p>
        </w:tc>
        <w:tc>
          <w:tcPr>
            <w:tcW w:w="4531" w:type="dxa"/>
          </w:tcPr>
          <w:p w14:paraId="3B07CA59" w14:textId="77777777" w:rsidR="00217C66" w:rsidRPr="00992572" w:rsidRDefault="00217C66" w:rsidP="00217C66">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992572">
              <w:rPr>
                <w:rFonts w:asciiTheme="majorBidi" w:eastAsia="Calibri" w:hAnsiTheme="majorBidi" w:cstheme="majorBidi"/>
                <w:color w:val="000000" w:themeColor="text1"/>
                <w:kern w:val="0"/>
                <w:sz w:val="36"/>
                <w:szCs w:val="36"/>
                <w:lang w:bidi="ar-EG"/>
                <w14:ligatures w14:val="none"/>
              </w:rPr>
              <w:t>Dr. Fayez Jarad</w:t>
            </w:r>
          </w:p>
        </w:tc>
      </w:tr>
    </w:tbl>
    <w:p w14:paraId="26EDA889" w14:textId="77777777" w:rsidR="00217C66" w:rsidRPr="00992572" w:rsidRDefault="00217C66" w:rsidP="00217C66">
      <w:pPr>
        <w:bidi w:val="0"/>
        <w:spacing w:before="100" w:beforeAutospacing="1" w:after="100" w:afterAutospacing="1" w:line="276" w:lineRule="auto"/>
        <w:jc w:val="center"/>
        <w:rPr>
          <w:rFonts w:asciiTheme="majorBidi" w:hAnsiTheme="majorBidi" w:cstheme="majorBidi"/>
          <w:color w:val="000000" w:themeColor="text1"/>
          <w:sz w:val="36"/>
          <w:szCs w:val="36"/>
          <w:rtl/>
        </w:rPr>
      </w:pPr>
      <w:r w:rsidRPr="00992572">
        <w:rPr>
          <w:rFonts w:asciiTheme="majorBidi" w:eastAsia="Calibri" w:hAnsiTheme="majorBidi" w:cstheme="majorBidi"/>
          <w:color w:val="000000" w:themeColor="text1"/>
          <w:kern w:val="0"/>
          <w:sz w:val="36"/>
          <w:szCs w:val="36"/>
          <w:rtl/>
          <w:lang w:bidi="ar-EG"/>
          <w14:ligatures w14:val="none"/>
        </w:rPr>
        <w:t>1448 – 2026</w:t>
      </w:r>
    </w:p>
    <w:p w14:paraId="1150951F" w14:textId="77777777" w:rsidR="00217C66" w:rsidRPr="00992572" w:rsidRDefault="00217C66" w:rsidP="00217C66">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p>
    <w:p w14:paraId="5596E526" w14:textId="7FCB161B" w:rsidR="00646233" w:rsidRPr="00992572" w:rsidRDefault="00646233" w:rsidP="009C56D4">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lang w:bidi="ar-EG"/>
          <w14:ligatures w14:val="none"/>
        </w:rPr>
      </w:pPr>
    </w:p>
    <w:p w14:paraId="68287F43" w14:textId="77777777" w:rsidR="00E27D3B" w:rsidRPr="00992572" w:rsidRDefault="00E27D3B" w:rsidP="009C56D4">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lang w:bidi="ar-EG"/>
          <w14:ligatures w14:val="none"/>
        </w:rPr>
      </w:pPr>
    </w:p>
    <w:p w14:paraId="6E52896B" w14:textId="55222134" w:rsidR="009125CE" w:rsidRPr="00992572" w:rsidRDefault="009125CE" w:rsidP="009C56D4">
      <w:pPr>
        <w:bidi w:val="0"/>
        <w:spacing w:before="100" w:beforeAutospacing="1" w:after="100" w:afterAutospacing="1" w:line="276" w:lineRule="auto"/>
        <w:jc w:val="both"/>
        <w:rPr>
          <w:rFonts w:ascii="Simplified Arabic" w:hAnsi="Simplified Arabic" w:cs="Simplified Arabic"/>
          <w:color w:val="000000" w:themeColor="text1"/>
          <w:sz w:val="28"/>
          <w:szCs w:val="28"/>
          <w:rtl/>
        </w:rPr>
      </w:pPr>
    </w:p>
    <w:sectPr w:rsidR="009125CE" w:rsidRPr="00992572" w:rsidSect="009C56D4">
      <w:footerReference w:type="default" r:id="rId12"/>
      <w:pgSz w:w="11906" w:h="16838" w:code="9"/>
      <w:pgMar w:top="1134" w:right="1701" w:bottom="1134" w:left="1134" w:header="720" w:footer="720" w:gutter="0"/>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B492E1" w14:textId="77777777" w:rsidR="00AD05F9" w:rsidRDefault="00AD05F9" w:rsidP="009125CE">
      <w:pPr>
        <w:spacing w:after="0" w:line="240" w:lineRule="auto"/>
      </w:pPr>
      <w:r>
        <w:separator/>
      </w:r>
    </w:p>
  </w:endnote>
  <w:endnote w:type="continuationSeparator" w:id="0">
    <w:p w14:paraId="71CF1760" w14:textId="77777777" w:rsidR="00AD05F9" w:rsidRDefault="00AD05F9"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D39F4E" w14:textId="77777777" w:rsidR="00217C66" w:rsidRPr="002B1076" w:rsidRDefault="00217C66" w:rsidP="0016042E">
    <w:pPr>
      <w:pStyle w:val="a4"/>
      <w:jc w:val="center"/>
      <w:rPr>
        <w:rFonts w:ascii="Simplified Arabic" w:hAnsi="Simplified Arabic" w:cs="Simplified Arabic"/>
        <w:b/>
        <w:bCs/>
        <w:sz w:val="24"/>
        <w:szCs w:val="2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Simplified Arabic" w:hAnsi="Simplified Arabic" w:cs="Simplified Arabic"/>
        <w:b/>
        <w:bCs/>
        <w:sz w:val="24"/>
        <w:szCs w:val="24"/>
        <w:rtl/>
      </w:rPr>
      <w:id w:val="-1739940838"/>
      <w:docPartObj>
        <w:docPartGallery w:val="Page Numbers (Bottom of Page)"/>
        <w:docPartUnique/>
      </w:docPartObj>
    </w:sdtPr>
    <w:sdtEndPr>
      <w:rPr>
        <w:noProof/>
      </w:rPr>
    </w:sdtEndPr>
    <w:sdtContent>
      <w:p w14:paraId="4353A97C" w14:textId="77777777" w:rsidR="00217C66" w:rsidRPr="009C56D4" w:rsidRDefault="00217C66" w:rsidP="009C56D4">
        <w:pPr>
          <w:pStyle w:val="a4"/>
          <w:jc w:val="center"/>
          <w:rPr>
            <w:rFonts w:ascii="Simplified Arabic" w:hAnsi="Simplified Arabic" w:cs="Simplified Arabic"/>
            <w:b/>
            <w:bCs/>
            <w:sz w:val="24"/>
            <w:szCs w:val="24"/>
          </w:rPr>
        </w:pPr>
        <w:r w:rsidRPr="009C56D4">
          <w:rPr>
            <w:rFonts w:ascii="Simplified Arabic" w:hAnsi="Simplified Arabic" w:cs="Simplified Arabic"/>
            <w:b/>
            <w:bCs/>
            <w:sz w:val="24"/>
            <w:szCs w:val="24"/>
          </w:rPr>
          <w:fldChar w:fldCharType="begin"/>
        </w:r>
        <w:r w:rsidRPr="009C56D4">
          <w:rPr>
            <w:rFonts w:ascii="Simplified Arabic" w:hAnsi="Simplified Arabic" w:cs="Simplified Arabic"/>
            <w:b/>
            <w:bCs/>
            <w:sz w:val="24"/>
            <w:szCs w:val="24"/>
          </w:rPr>
          <w:instrText xml:space="preserve"> PAGE   \* MERGEFORMAT </w:instrText>
        </w:r>
        <w:r w:rsidRPr="009C56D4">
          <w:rPr>
            <w:rFonts w:ascii="Simplified Arabic" w:hAnsi="Simplified Arabic" w:cs="Simplified Arabic"/>
            <w:b/>
            <w:bCs/>
            <w:sz w:val="24"/>
            <w:szCs w:val="24"/>
          </w:rPr>
          <w:fldChar w:fldCharType="separate"/>
        </w:r>
        <w:r w:rsidR="00C731B4">
          <w:rPr>
            <w:rFonts w:ascii="Simplified Arabic" w:hAnsi="Simplified Arabic" w:cs="Simplified Arabic"/>
            <w:b/>
            <w:bCs/>
            <w:noProof/>
            <w:sz w:val="24"/>
            <w:szCs w:val="24"/>
            <w:rtl/>
          </w:rPr>
          <w:t>37</w:t>
        </w:r>
        <w:r w:rsidRPr="009C56D4">
          <w:rPr>
            <w:rFonts w:ascii="Simplified Arabic" w:hAnsi="Simplified Arabic" w:cs="Simplified Arabic"/>
            <w:b/>
            <w:bCs/>
            <w:noProof/>
            <w:sz w:val="24"/>
            <w:szCs w:val="24"/>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367065" w14:textId="72A490F6" w:rsidR="00217C66" w:rsidRPr="009C56D4" w:rsidRDefault="00217C66" w:rsidP="00217C66">
    <w:pPr>
      <w:pStyle w:val="a4"/>
      <w:jc w:val="center"/>
      <w:rPr>
        <w:rFonts w:ascii="Simplified Arabic" w:hAnsi="Simplified Arabic" w:cs="Simplified Arabic"/>
        <w:b/>
        <w:bCs/>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C9248B" w14:textId="77777777" w:rsidR="00AD05F9" w:rsidRDefault="00AD05F9" w:rsidP="009125CE">
      <w:pPr>
        <w:spacing w:after="0" w:line="240" w:lineRule="auto"/>
      </w:pPr>
      <w:r>
        <w:separator/>
      </w:r>
    </w:p>
  </w:footnote>
  <w:footnote w:type="continuationSeparator" w:id="0">
    <w:p w14:paraId="6515331B" w14:textId="77777777" w:rsidR="00AD05F9" w:rsidRDefault="00AD05F9"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B0A3461"/>
    <w:multiLevelType w:val="hybridMultilevel"/>
    <w:tmpl w:val="5328AE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6EF765F"/>
    <w:multiLevelType w:val="hybridMultilevel"/>
    <w:tmpl w:val="CAA6E7E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548963F7"/>
    <w:multiLevelType w:val="hybridMultilevel"/>
    <w:tmpl w:val="87DCA4F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558C2DB7"/>
    <w:multiLevelType w:val="hybridMultilevel"/>
    <w:tmpl w:val="716A4D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69141BB"/>
    <w:multiLevelType w:val="hybridMultilevel"/>
    <w:tmpl w:val="C6B2125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5CA4F02"/>
    <w:multiLevelType w:val="hybridMultilevel"/>
    <w:tmpl w:val="9664F8F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69C160E8"/>
    <w:multiLevelType w:val="hybridMultilevel"/>
    <w:tmpl w:val="E4E6C88E"/>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7FC86328"/>
    <w:multiLevelType w:val="hybridMultilevel"/>
    <w:tmpl w:val="630E7878"/>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1444418496">
    <w:abstractNumId w:val="1"/>
  </w:num>
  <w:num w:numId="2" w16cid:durableId="741105917">
    <w:abstractNumId w:val="3"/>
  </w:num>
  <w:num w:numId="3" w16cid:durableId="122625118">
    <w:abstractNumId w:val="0"/>
  </w:num>
  <w:num w:numId="4" w16cid:durableId="1577593920">
    <w:abstractNumId w:val="2"/>
  </w:num>
  <w:num w:numId="5" w16cid:durableId="274873314">
    <w:abstractNumId w:val="5"/>
  </w:num>
  <w:num w:numId="6" w16cid:durableId="613710072">
    <w:abstractNumId w:val="4"/>
  </w:num>
  <w:num w:numId="7" w16cid:durableId="953293055">
    <w:abstractNumId w:val="7"/>
  </w:num>
  <w:num w:numId="8" w16cid:durableId="1410543550">
    <w:abstractNumId w:val="6"/>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0980"/>
    <w:rsid w:val="00001295"/>
    <w:rsid w:val="00003B61"/>
    <w:rsid w:val="00011F23"/>
    <w:rsid w:val="000125CD"/>
    <w:rsid w:val="00012629"/>
    <w:rsid w:val="0001391F"/>
    <w:rsid w:val="000146E6"/>
    <w:rsid w:val="00017F15"/>
    <w:rsid w:val="000204A8"/>
    <w:rsid w:val="00020F7B"/>
    <w:rsid w:val="00022B3A"/>
    <w:rsid w:val="00023D38"/>
    <w:rsid w:val="0004554E"/>
    <w:rsid w:val="00052AB0"/>
    <w:rsid w:val="00053122"/>
    <w:rsid w:val="00054375"/>
    <w:rsid w:val="000543EF"/>
    <w:rsid w:val="000602CA"/>
    <w:rsid w:val="000610C9"/>
    <w:rsid w:val="00061FA2"/>
    <w:rsid w:val="00064FF1"/>
    <w:rsid w:val="00067938"/>
    <w:rsid w:val="0007370A"/>
    <w:rsid w:val="000769E1"/>
    <w:rsid w:val="000842EB"/>
    <w:rsid w:val="00093973"/>
    <w:rsid w:val="00094E98"/>
    <w:rsid w:val="000A06E6"/>
    <w:rsid w:val="000A2ED4"/>
    <w:rsid w:val="000A4AC3"/>
    <w:rsid w:val="000A4DAE"/>
    <w:rsid w:val="000A6930"/>
    <w:rsid w:val="000C4130"/>
    <w:rsid w:val="000C46EE"/>
    <w:rsid w:val="000D03ED"/>
    <w:rsid w:val="000D2E22"/>
    <w:rsid w:val="000D353F"/>
    <w:rsid w:val="000D7A52"/>
    <w:rsid w:val="000E0212"/>
    <w:rsid w:val="000E2A00"/>
    <w:rsid w:val="000E3680"/>
    <w:rsid w:val="000E503B"/>
    <w:rsid w:val="000F44B4"/>
    <w:rsid w:val="00110487"/>
    <w:rsid w:val="001138AC"/>
    <w:rsid w:val="00114794"/>
    <w:rsid w:val="0012342D"/>
    <w:rsid w:val="001306F3"/>
    <w:rsid w:val="00131E44"/>
    <w:rsid w:val="00143989"/>
    <w:rsid w:val="00150B32"/>
    <w:rsid w:val="001510C1"/>
    <w:rsid w:val="00152611"/>
    <w:rsid w:val="00153B41"/>
    <w:rsid w:val="0016042E"/>
    <w:rsid w:val="00170871"/>
    <w:rsid w:val="00174E80"/>
    <w:rsid w:val="00175050"/>
    <w:rsid w:val="00180436"/>
    <w:rsid w:val="0018142E"/>
    <w:rsid w:val="001840E8"/>
    <w:rsid w:val="001856D4"/>
    <w:rsid w:val="001867D0"/>
    <w:rsid w:val="00186C33"/>
    <w:rsid w:val="001902DB"/>
    <w:rsid w:val="0019163E"/>
    <w:rsid w:val="00194472"/>
    <w:rsid w:val="00195B18"/>
    <w:rsid w:val="001962D1"/>
    <w:rsid w:val="001A1039"/>
    <w:rsid w:val="001A1758"/>
    <w:rsid w:val="001A41B9"/>
    <w:rsid w:val="001A5094"/>
    <w:rsid w:val="001B0D06"/>
    <w:rsid w:val="001B6D18"/>
    <w:rsid w:val="001B7151"/>
    <w:rsid w:val="001C2162"/>
    <w:rsid w:val="001C42F9"/>
    <w:rsid w:val="001D4406"/>
    <w:rsid w:val="001E7B16"/>
    <w:rsid w:val="001F0034"/>
    <w:rsid w:val="001F159D"/>
    <w:rsid w:val="001F46A5"/>
    <w:rsid w:val="0021718D"/>
    <w:rsid w:val="00217ADA"/>
    <w:rsid w:val="00217C66"/>
    <w:rsid w:val="00223AE0"/>
    <w:rsid w:val="002304C2"/>
    <w:rsid w:val="00234450"/>
    <w:rsid w:val="00250D99"/>
    <w:rsid w:val="00251BCA"/>
    <w:rsid w:val="00256363"/>
    <w:rsid w:val="00260558"/>
    <w:rsid w:val="0026283D"/>
    <w:rsid w:val="00270FB5"/>
    <w:rsid w:val="00271729"/>
    <w:rsid w:val="00274BDE"/>
    <w:rsid w:val="002766BC"/>
    <w:rsid w:val="00280068"/>
    <w:rsid w:val="002828EF"/>
    <w:rsid w:val="00286958"/>
    <w:rsid w:val="0029680E"/>
    <w:rsid w:val="002A32D6"/>
    <w:rsid w:val="002A365A"/>
    <w:rsid w:val="002A76B5"/>
    <w:rsid w:val="002B1274"/>
    <w:rsid w:val="002C04F8"/>
    <w:rsid w:val="002C205F"/>
    <w:rsid w:val="002C212F"/>
    <w:rsid w:val="002C21BB"/>
    <w:rsid w:val="002C5EE0"/>
    <w:rsid w:val="002D0190"/>
    <w:rsid w:val="002D30A7"/>
    <w:rsid w:val="002D3120"/>
    <w:rsid w:val="002D5C0C"/>
    <w:rsid w:val="002E36BC"/>
    <w:rsid w:val="002E4629"/>
    <w:rsid w:val="002F1F48"/>
    <w:rsid w:val="002F5FA3"/>
    <w:rsid w:val="00301731"/>
    <w:rsid w:val="00303BF8"/>
    <w:rsid w:val="00304304"/>
    <w:rsid w:val="0031075C"/>
    <w:rsid w:val="00310B47"/>
    <w:rsid w:val="00311651"/>
    <w:rsid w:val="00315D0C"/>
    <w:rsid w:val="00323FD3"/>
    <w:rsid w:val="00333A26"/>
    <w:rsid w:val="0033775D"/>
    <w:rsid w:val="00341565"/>
    <w:rsid w:val="0034173E"/>
    <w:rsid w:val="00341900"/>
    <w:rsid w:val="00343EE8"/>
    <w:rsid w:val="00357BB1"/>
    <w:rsid w:val="00357CD0"/>
    <w:rsid w:val="003620C0"/>
    <w:rsid w:val="0036476A"/>
    <w:rsid w:val="00370FDA"/>
    <w:rsid w:val="0037141D"/>
    <w:rsid w:val="00375565"/>
    <w:rsid w:val="003773DF"/>
    <w:rsid w:val="00377D51"/>
    <w:rsid w:val="00377DD2"/>
    <w:rsid w:val="0038272F"/>
    <w:rsid w:val="0038357B"/>
    <w:rsid w:val="00384D34"/>
    <w:rsid w:val="003873E8"/>
    <w:rsid w:val="00396510"/>
    <w:rsid w:val="003A5312"/>
    <w:rsid w:val="003A757C"/>
    <w:rsid w:val="003B30A9"/>
    <w:rsid w:val="003B48BD"/>
    <w:rsid w:val="003B51C3"/>
    <w:rsid w:val="003C2495"/>
    <w:rsid w:val="003C37EF"/>
    <w:rsid w:val="003C421F"/>
    <w:rsid w:val="003D5D45"/>
    <w:rsid w:val="003D6376"/>
    <w:rsid w:val="003D7804"/>
    <w:rsid w:val="003E29FB"/>
    <w:rsid w:val="003E3EBB"/>
    <w:rsid w:val="003E7CB6"/>
    <w:rsid w:val="00401DBE"/>
    <w:rsid w:val="00402123"/>
    <w:rsid w:val="00403383"/>
    <w:rsid w:val="004130C0"/>
    <w:rsid w:val="00413CBD"/>
    <w:rsid w:val="00413DF8"/>
    <w:rsid w:val="00413F36"/>
    <w:rsid w:val="004163C7"/>
    <w:rsid w:val="004215C5"/>
    <w:rsid w:val="004260FE"/>
    <w:rsid w:val="00433FD4"/>
    <w:rsid w:val="0043649D"/>
    <w:rsid w:val="00446ED1"/>
    <w:rsid w:val="004475C8"/>
    <w:rsid w:val="004613E8"/>
    <w:rsid w:val="00461DB2"/>
    <w:rsid w:val="004625C5"/>
    <w:rsid w:val="00464637"/>
    <w:rsid w:val="00464AF1"/>
    <w:rsid w:val="004708AB"/>
    <w:rsid w:val="00470A2D"/>
    <w:rsid w:val="00473631"/>
    <w:rsid w:val="00474A1C"/>
    <w:rsid w:val="00475C10"/>
    <w:rsid w:val="00476ADB"/>
    <w:rsid w:val="0047707D"/>
    <w:rsid w:val="00482056"/>
    <w:rsid w:val="00482616"/>
    <w:rsid w:val="00491EAB"/>
    <w:rsid w:val="004A035D"/>
    <w:rsid w:val="004A1755"/>
    <w:rsid w:val="004B118D"/>
    <w:rsid w:val="004B1EF3"/>
    <w:rsid w:val="004B352F"/>
    <w:rsid w:val="004C0303"/>
    <w:rsid w:val="004C3BAD"/>
    <w:rsid w:val="004C4331"/>
    <w:rsid w:val="004D1DC4"/>
    <w:rsid w:val="004D23E7"/>
    <w:rsid w:val="004D44EA"/>
    <w:rsid w:val="004D6581"/>
    <w:rsid w:val="004D6B08"/>
    <w:rsid w:val="004E439C"/>
    <w:rsid w:val="004F1444"/>
    <w:rsid w:val="004F2475"/>
    <w:rsid w:val="004F3AF6"/>
    <w:rsid w:val="00513B3A"/>
    <w:rsid w:val="005146DA"/>
    <w:rsid w:val="0051585E"/>
    <w:rsid w:val="00522010"/>
    <w:rsid w:val="0052581D"/>
    <w:rsid w:val="005423FA"/>
    <w:rsid w:val="00544E3F"/>
    <w:rsid w:val="00545455"/>
    <w:rsid w:val="005459E0"/>
    <w:rsid w:val="00545E45"/>
    <w:rsid w:val="00550EC8"/>
    <w:rsid w:val="005527F0"/>
    <w:rsid w:val="0055289B"/>
    <w:rsid w:val="00557A05"/>
    <w:rsid w:val="00557B85"/>
    <w:rsid w:val="0056757A"/>
    <w:rsid w:val="0058285E"/>
    <w:rsid w:val="0058591B"/>
    <w:rsid w:val="00586EC7"/>
    <w:rsid w:val="00586F13"/>
    <w:rsid w:val="00590B27"/>
    <w:rsid w:val="00597F74"/>
    <w:rsid w:val="005A243A"/>
    <w:rsid w:val="005A4FB6"/>
    <w:rsid w:val="005A755A"/>
    <w:rsid w:val="005B112C"/>
    <w:rsid w:val="005B2F92"/>
    <w:rsid w:val="005B5824"/>
    <w:rsid w:val="005B7D85"/>
    <w:rsid w:val="005D0E3A"/>
    <w:rsid w:val="005D25AE"/>
    <w:rsid w:val="005D2620"/>
    <w:rsid w:val="005D5DB7"/>
    <w:rsid w:val="005E37C2"/>
    <w:rsid w:val="005E4AF3"/>
    <w:rsid w:val="005F2722"/>
    <w:rsid w:val="006020A6"/>
    <w:rsid w:val="006044AD"/>
    <w:rsid w:val="006112DD"/>
    <w:rsid w:val="0061146E"/>
    <w:rsid w:val="00617C5B"/>
    <w:rsid w:val="006215F2"/>
    <w:rsid w:val="00625CAD"/>
    <w:rsid w:val="0062761F"/>
    <w:rsid w:val="00633F50"/>
    <w:rsid w:val="006344B4"/>
    <w:rsid w:val="00642229"/>
    <w:rsid w:val="006450DB"/>
    <w:rsid w:val="00646233"/>
    <w:rsid w:val="00647482"/>
    <w:rsid w:val="0066191A"/>
    <w:rsid w:val="00663FD3"/>
    <w:rsid w:val="00666183"/>
    <w:rsid w:val="00667140"/>
    <w:rsid w:val="006716C2"/>
    <w:rsid w:val="00680F37"/>
    <w:rsid w:val="00681671"/>
    <w:rsid w:val="00681F47"/>
    <w:rsid w:val="00686D49"/>
    <w:rsid w:val="006904F6"/>
    <w:rsid w:val="006910C9"/>
    <w:rsid w:val="006948DE"/>
    <w:rsid w:val="006A0FCA"/>
    <w:rsid w:val="006A2677"/>
    <w:rsid w:val="006A3B5F"/>
    <w:rsid w:val="006A6C3D"/>
    <w:rsid w:val="006B07CD"/>
    <w:rsid w:val="006B3A4B"/>
    <w:rsid w:val="006B40EF"/>
    <w:rsid w:val="006B4F02"/>
    <w:rsid w:val="006D0A16"/>
    <w:rsid w:val="006D4C88"/>
    <w:rsid w:val="006E4126"/>
    <w:rsid w:val="006E41F3"/>
    <w:rsid w:val="006E65A3"/>
    <w:rsid w:val="006E71B9"/>
    <w:rsid w:val="006F162C"/>
    <w:rsid w:val="006F29F1"/>
    <w:rsid w:val="0070333D"/>
    <w:rsid w:val="00705AF7"/>
    <w:rsid w:val="00706E7F"/>
    <w:rsid w:val="0071504C"/>
    <w:rsid w:val="007178EE"/>
    <w:rsid w:val="007301E5"/>
    <w:rsid w:val="00731DC0"/>
    <w:rsid w:val="007337D8"/>
    <w:rsid w:val="00740836"/>
    <w:rsid w:val="00741B9A"/>
    <w:rsid w:val="007501C6"/>
    <w:rsid w:val="007526FA"/>
    <w:rsid w:val="0075485F"/>
    <w:rsid w:val="00754DB9"/>
    <w:rsid w:val="00755053"/>
    <w:rsid w:val="00756A6F"/>
    <w:rsid w:val="00757802"/>
    <w:rsid w:val="00760A35"/>
    <w:rsid w:val="00766D40"/>
    <w:rsid w:val="007739B3"/>
    <w:rsid w:val="007753A5"/>
    <w:rsid w:val="00775634"/>
    <w:rsid w:val="00780E8F"/>
    <w:rsid w:val="0078216A"/>
    <w:rsid w:val="007874FA"/>
    <w:rsid w:val="00791E1F"/>
    <w:rsid w:val="00792A28"/>
    <w:rsid w:val="007A7A94"/>
    <w:rsid w:val="007B0AEC"/>
    <w:rsid w:val="007B0E54"/>
    <w:rsid w:val="007B2139"/>
    <w:rsid w:val="007B3150"/>
    <w:rsid w:val="007B51D9"/>
    <w:rsid w:val="007C06CD"/>
    <w:rsid w:val="007C170D"/>
    <w:rsid w:val="007C3859"/>
    <w:rsid w:val="007C3D97"/>
    <w:rsid w:val="007C6908"/>
    <w:rsid w:val="007D2C05"/>
    <w:rsid w:val="007D443E"/>
    <w:rsid w:val="007E0AD8"/>
    <w:rsid w:val="007E1EBB"/>
    <w:rsid w:val="007E3A20"/>
    <w:rsid w:val="007E6564"/>
    <w:rsid w:val="007E6FDA"/>
    <w:rsid w:val="007F1674"/>
    <w:rsid w:val="007F1855"/>
    <w:rsid w:val="007F2AAC"/>
    <w:rsid w:val="007F6F3A"/>
    <w:rsid w:val="008028C6"/>
    <w:rsid w:val="00806716"/>
    <w:rsid w:val="00807477"/>
    <w:rsid w:val="00811E32"/>
    <w:rsid w:val="008156EA"/>
    <w:rsid w:val="0081623B"/>
    <w:rsid w:val="00821534"/>
    <w:rsid w:val="00830114"/>
    <w:rsid w:val="0083081C"/>
    <w:rsid w:val="00831F14"/>
    <w:rsid w:val="008332E4"/>
    <w:rsid w:val="0083662A"/>
    <w:rsid w:val="0084024D"/>
    <w:rsid w:val="00850760"/>
    <w:rsid w:val="0085226F"/>
    <w:rsid w:val="00854A80"/>
    <w:rsid w:val="00854B0B"/>
    <w:rsid w:val="00854D73"/>
    <w:rsid w:val="00857739"/>
    <w:rsid w:val="00857D1D"/>
    <w:rsid w:val="00871660"/>
    <w:rsid w:val="00874CD5"/>
    <w:rsid w:val="00874D2F"/>
    <w:rsid w:val="008756CE"/>
    <w:rsid w:val="00877AAC"/>
    <w:rsid w:val="00881AB1"/>
    <w:rsid w:val="00882D37"/>
    <w:rsid w:val="00882D53"/>
    <w:rsid w:val="00887133"/>
    <w:rsid w:val="008904CF"/>
    <w:rsid w:val="00891FC0"/>
    <w:rsid w:val="0089704E"/>
    <w:rsid w:val="008A0A06"/>
    <w:rsid w:val="008A2196"/>
    <w:rsid w:val="008A248D"/>
    <w:rsid w:val="008A425D"/>
    <w:rsid w:val="008A5317"/>
    <w:rsid w:val="008B2333"/>
    <w:rsid w:val="008B3965"/>
    <w:rsid w:val="008B41AE"/>
    <w:rsid w:val="008B6EE6"/>
    <w:rsid w:val="008C1ABE"/>
    <w:rsid w:val="008C300E"/>
    <w:rsid w:val="008C40F4"/>
    <w:rsid w:val="008C42C1"/>
    <w:rsid w:val="008C4A35"/>
    <w:rsid w:val="008C52C9"/>
    <w:rsid w:val="008C7BB4"/>
    <w:rsid w:val="008D15AF"/>
    <w:rsid w:val="008D1829"/>
    <w:rsid w:val="008E1B7E"/>
    <w:rsid w:val="008E5C19"/>
    <w:rsid w:val="008E7314"/>
    <w:rsid w:val="008F1EAE"/>
    <w:rsid w:val="008F4A13"/>
    <w:rsid w:val="008F6829"/>
    <w:rsid w:val="008F6B36"/>
    <w:rsid w:val="008F750F"/>
    <w:rsid w:val="0090105B"/>
    <w:rsid w:val="0090438F"/>
    <w:rsid w:val="00905FD8"/>
    <w:rsid w:val="009125CE"/>
    <w:rsid w:val="00914D5B"/>
    <w:rsid w:val="0092004E"/>
    <w:rsid w:val="0092088B"/>
    <w:rsid w:val="009216A4"/>
    <w:rsid w:val="00927901"/>
    <w:rsid w:val="009307B0"/>
    <w:rsid w:val="00930A79"/>
    <w:rsid w:val="00932A89"/>
    <w:rsid w:val="00937CA3"/>
    <w:rsid w:val="00951F48"/>
    <w:rsid w:val="0096099D"/>
    <w:rsid w:val="009638CB"/>
    <w:rsid w:val="00963C6C"/>
    <w:rsid w:val="00964E82"/>
    <w:rsid w:val="00970F41"/>
    <w:rsid w:val="0097383F"/>
    <w:rsid w:val="009760DA"/>
    <w:rsid w:val="00976DC2"/>
    <w:rsid w:val="00980234"/>
    <w:rsid w:val="00985B71"/>
    <w:rsid w:val="0098768E"/>
    <w:rsid w:val="00992572"/>
    <w:rsid w:val="00994120"/>
    <w:rsid w:val="009A257A"/>
    <w:rsid w:val="009A62C5"/>
    <w:rsid w:val="009A6DA0"/>
    <w:rsid w:val="009B37BE"/>
    <w:rsid w:val="009B37F5"/>
    <w:rsid w:val="009B5162"/>
    <w:rsid w:val="009B6888"/>
    <w:rsid w:val="009B7EAF"/>
    <w:rsid w:val="009C0161"/>
    <w:rsid w:val="009C0F27"/>
    <w:rsid w:val="009C20C7"/>
    <w:rsid w:val="009C3E61"/>
    <w:rsid w:val="009C56D4"/>
    <w:rsid w:val="009C6715"/>
    <w:rsid w:val="009D108D"/>
    <w:rsid w:val="009D2E51"/>
    <w:rsid w:val="009D2E90"/>
    <w:rsid w:val="009D4539"/>
    <w:rsid w:val="009D59AE"/>
    <w:rsid w:val="009D64C4"/>
    <w:rsid w:val="009D7006"/>
    <w:rsid w:val="009E1436"/>
    <w:rsid w:val="009E31A0"/>
    <w:rsid w:val="009E5668"/>
    <w:rsid w:val="009F47B9"/>
    <w:rsid w:val="009F7996"/>
    <w:rsid w:val="00A02DBC"/>
    <w:rsid w:val="00A057D1"/>
    <w:rsid w:val="00A10072"/>
    <w:rsid w:val="00A10B45"/>
    <w:rsid w:val="00A1279C"/>
    <w:rsid w:val="00A130CC"/>
    <w:rsid w:val="00A13C6F"/>
    <w:rsid w:val="00A15287"/>
    <w:rsid w:val="00A15584"/>
    <w:rsid w:val="00A16431"/>
    <w:rsid w:val="00A23992"/>
    <w:rsid w:val="00A23F5C"/>
    <w:rsid w:val="00A2564F"/>
    <w:rsid w:val="00A30D10"/>
    <w:rsid w:val="00A31A25"/>
    <w:rsid w:val="00A348C1"/>
    <w:rsid w:val="00A3547E"/>
    <w:rsid w:val="00A35B21"/>
    <w:rsid w:val="00A370C9"/>
    <w:rsid w:val="00A40ADE"/>
    <w:rsid w:val="00A44EBE"/>
    <w:rsid w:val="00A4659A"/>
    <w:rsid w:val="00A50745"/>
    <w:rsid w:val="00A55EF3"/>
    <w:rsid w:val="00A566A7"/>
    <w:rsid w:val="00A57461"/>
    <w:rsid w:val="00A71BCE"/>
    <w:rsid w:val="00A74F76"/>
    <w:rsid w:val="00A823EC"/>
    <w:rsid w:val="00A840CF"/>
    <w:rsid w:val="00A86E11"/>
    <w:rsid w:val="00A97576"/>
    <w:rsid w:val="00AA005F"/>
    <w:rsid w:val="00AA79E9"/>
    <w:rsid w:val="00AB0A70"/>
    <w:rsid w:val="00AB3E18"/>
    <w:rsid w:val="00AB41F1"/>
    <w:rsid w:val="00AB5A3B"/>
    <w:rsid w:val="00AB6A7C"/>
    <w:rsid w:val="00AD05F9"/>
    <w:rsid w:val="00AD0E94"/>
    <w:rsid w:val="00AD2513"/>
    <w:rsid w:val="00AD722B"/>
    <w:rsid w:val="00AE3C7A"/>
    <w:rsid w:val="00AF24F6"/>
    <w:rsid w:val="00AF31BE"/>
    <w:rsid w:val="00AF46DF"/>
    <w:rsid w:val="00AF49EF"/>
    <w:rsid w:val="00B023E1"/>
    <w:rsid w:val="00B04BD9"/>
    <w:rsid w:val="00B05F9C"/>
    <w:rsid w:val="00B134E7"/>
    <w:rsid w:val="00B13E94"/>
    <w:rsid w:val="00B15A9E"/>
    <w:rsid w:val="00B16D15"/>
    <w:rsid w:val="00B31E1F"/>
    <w:rsid w:val="00B346DF"/>
    <w:rsid w:val="00B36FBC"/>
    <w:rsid w:val="00B4269F"/>
    <w:rsid w:val="00B44182"/>
    <w:rsid w:val="00B467CC"/>
    <w:rsid w:val="00B5443B"/>
    <w:rsid w:val="00B570EB"/>
    <w:rsid w:val="00B57582"/>
    <w:rsid w:val="00B63B0F"/>
    <w:rsid w:val="00B653F7"/>
    <w:rsid w:val="00B67F94"/>
    <w:rsid w:val="00B7180A"/>
    <w:rsid w:val="00B72A08"/>
    <w:rsid w:val="00B74A10"/>
    <w:rsid w:val="00B74FF2"/>
    <w:rsid w:val="00B75E84"/>
    <w:rsid w:val="00B7678A"/>
    <w:rsid w:val="00B801FA"/>
    <w:rsid w:val="00B9124C"/>
    <w:rsid w:val="00B9286F"/>
    <w:rsid w:val="00BA0E1B"/>
    <w:rsid w:val="00BA1572"/>
    <w:rsid w:val="00BA1B67"/>
    <w:rsid w:val="00BA3D6A"/>
    <w:rsid w:val="00BA5817"/>
    <w:rsid w:val="00BB1144"/>
    <w:rsid w:val="00BB3514"/>
    <w:rsid w:val="00BC24EE"/>
    <w:rsid w:val="00BC454D"/>
    <w:rsid w:val="00BC61BD"/>
    <w:rsid w:val="00BD03D1"/>
    <w:rsid w:val="00BD590D"/>
    <w:rsid w:val="00BE2024"/>
    <w:rsid w:val="00BF35D5"/>
    <w:rsid w:val="00C01C2B"/>
    <w:rsid w:val="00C05308"/>
    <w:rsid w:val="00C1175F"/>
    <w:rsid w:val="00C16713"/>
    <w:rsid w:val="00C16D65"/>
    <w:rsid w:val="00C20072"/>
    <w:rsid w:val="00C20A1C"/>
    <w:rsid w:val="00C23616"/>
    <w:rsid w:val="00C23A70"/>
    <w:rsid w:val="00C32E49"/>
    <w:rsid w:val="00C35B07"/>
    <w:rsid w:val="00C35BBA"/>
    <w:rsid w:val="00C42FCB"/>
    <w:rsid w:val="00C43D61"/>
    <w:rsid w:val="00C45767"/>
    <w:rsid w:val="00C46354"/>
    <w:rsid w:val="00C62935"/>
    <w:rsid w:val="00C67472"/>
    <w:rsid w:val="00C71E18"/>
    <w:rsid w:val="00C731B4"/>
    <w:rsid w:val="00C74890"/>
    <w:rsid w:val="00C75293"/>
    <w:rsid w:val="00C75BC1"/>
    <w:rsid w:val="00C77324"/>
    <w:rsid w:val="00C77A43"/>
    <w:rsid w:val="00C80FEB"/>
    <w:rsid w:val="00C83C91"/>
    <w:rsid w:val="00C83DD5"/>
    <w:rsid w:val="00C83F6A"/>
    <w:rsid w:val="00C86842"/>
    <w:rsid w:val="00C9427A"/>
    <w:rsid w:val="00C9690C"/>
    <w:rsid w:val="00C96BB5"/>
    <w:rsid w:val="00CA0736"/>
    <w:rsid w:val="00CA24A2"/>
    <w:rsid w:val="00CA49E9"/>
    <w:rsid w:val="00CA6DC7"/>
    <w:rsid w:val="00CB2A94"/>
    <w:rsid w:val="00CB4A76"/>
    <w:rsid w:val="00CC4484"/>
    <w:rsid w:val="00CC6261"/>
    <w:rsid w:val="00CC6705"/>
    <w:rsid w:val="00CC7877"/>
    <w:rsid w:val="00CD105C"/>
    <w:rsid w:val="00CE2A85"/>
    <w:rsid w:val="00CF1F0B"/>
    <w:rsid w:val="00CF4901"/>
    <w:rsid w:val="00CF552E"/>
    <w:rsid w:val="00CF6CEC"/>
    <w:rsid w:val="00D043D4"/>
    <w:rsid w:val="00D1053F"/>
    <w:rsid w:val="00D10A37"/>
    <w:rsid w:val="00D10F38"/>
    <w:rsid w:val="00D1454F"/>
    <w:rsid w:val="00D216C5"/>
    <w:rsid w:val="00D22171"/>
    <w:rsid w:val="00D274B5"/>
    <w:rsid w:val="00D27AED"/>
    <w:rsid w:val="00D30845"/>
    <w:rsid w:val="00D3210F"/>
    <w:rsid w:val="00D32470"/>
    <w:rsid w:val="00D417B5"/>
    <w:rsid w:val="00D4565B"/>
    <w:rsid w:val="00D50802"/>
    <w:rsid w:val="00D5653F"/>
    <w:rsid w:val="00D57D04"/>
    <w:rsid w:val="00D60743"/>
    <w:rsid w:val="00D86584"/>
    <w:rsid w:val="00D92BC0"/>
    <w:rsid w:val="00D92F77"/>
    <w:rsid w:val="00D965B5"/>
    <w:rsid w:val="00DA0EBA"/>
    <w:rsid w:val="00DA1C1B"/>
    <w:rsid w:val="00DA3C05"/>
    <w:rsid w:val="00DA4EAA"/>
    <w:rsid w:val="00DA61E2"/>
    <w:rsid w:val="00DB1F25"/>
    <w:rsid w:val="00DB43B3"/>
    <w:rsid w:val="00DB50FF"/>
    <w:rsid w:val="00DB60D5"/>
    <w:rsid w:val="00DC10F4"/>
    <w:rsid w:val="00DC40DA"/>
    <w:rsid w:val="00DC6851"/>
    <w:rsid w:val="00DC7F13"/>
    <w:rsid w:val="00DD0EB8"/>
    <w:rsid w:val="00DD0F8E"/>
    <w:rsid w:val="00DD227E"/>
    <w:rsid w:val="00DD2F23"/>
    <w:rsid w:val="00DD6BEA"/>
    <w:rsid w:val="00DD7793"/>
    <w:rsid w:val="00DE3AFC"/>
    <w:rsid w:val="00DE4E55"/>
    <w:rsid w:val="00DE50C4"/>
    <w:rsid w:val="00DE5DD0"/>
    <w:rsid w:val="00DE6A61"/>
    <w:rsid w:val="00DF232F"/>
    <w:rsid w:val="00DF6486"/>
    <w:rsid w:val="00DF6D7E"/>
    <w:rsid w:val="00E0124F"/>
    <w:rsid w:val="00E01CE8"/>
    <w:rsid w:val="00E042AB"/>
    <w:rsid w:val="00E04D94"/>
    <w:rsid w:val="00E07C45"/>
    <w:rsid w:val="00E114AA"/>
    <w:rsid w:val="00E13A5D"/>
    <w:rsid w:val="00E17556"/>
    <w:rsid w:val="00E23058"/>
    <w:rsid w:val="00E24460"/>
    <w:rsid w:val="00E2784D"/>
    <w:rsid w:val="00E27D3B"/>
    <w:rsid w:val="00E30EB7"/>
    <w:rsid w:val="00E3112D"/>
    <w:rsid w:val="00E373EB"/>
    <w:rsid w:val="00E42B9A"/>
    <w:rsid w:val="00E43E62"/>
    <w:rsid w:val="00E452A2"/>
    <w:rsid w:val="00E50B03"/>
    <w:rsid w:val="00E53564"/>
    <w:rsid w:val="00E552BA"/>
    <w:rsid w:val="00E640C5"/>
    <w:rsid w:val="00E64188"/>
    <w:rsid w:val="00E64708"/>
    <w:rsid w:val="00E6570B"/>
    <w:rsid w:val="00E663FA"/>
    <w:rsid w:val="00E665CE"/>
    <w:rsid w:val="00E67CA1"/>
    <w:rsid w:val="00E67D1B"/>
    <w:rsid w:val="00E714E8"/>
    <w:rsid w:val="00E71C79"/>
    <w:rsid w:val="00E7565E"/>
    <w:rsid w:val="00E76742"/>
    <w:rsid w:val="00E76A3D"/>
    <w:rsid w:val="00E76DB1"/>
    <w:rsid w:val="00E802F2"/>
    <w:rsid w:val="00E82DAD"/>
    <w:rsid w:val="00E86613"/>
    <w:rsid w:val="00E97126"/>
    <w:rsid w:val="00EA15E2"/>
    <w:rsid w:val="00EA6B5D"/>
    <w:rsid w:val="00EA6CD1"/>
    <w:rsid w:val="00EB46EF"/>
    <w:rsid w:val="00EB60A5"/>
    <w:rsid w:val="00EC10F6"/>
    <w:rsid w:val="00EC5DCF"/>
    <w:rsid w:val="00ED1918"/>
    <w:rsid w:val="00ED24E8"/>
    <w:rsid w:val="00ED2B59"/>
    <w:rsid w:val="00ED2F10"/>
    <w:rsid w:val="00ED5DB0"/>
    <w:rsid w:val="00EE0BB8"/>
    <w:rsid w:val="00EE0BD0"/>
    <w:rsid w:val="00EE7B86"/>
    <w:rsid w:val="00EF118F"/>
    <w:rsid w:val="00EF369D"/>
    <w:rsid w:val="00EF5F43"/>
    <w:rsid w:val="00F00FB8"/>
    <w:rsid w:val="00F10C89"/>
    <w:rsid w:val="00F11345"/>
    <w:rsid w:val="00F12EEC"/>
    <w:rsid w:val="00F152CE"/>
    <w:rsid w:val="00F1646F"/>
    <w:rsid w:val="00F30BD7"/>
    <w:rsid w:val="00F310F2"/>
    <w:rsid w:val="00F33937"/>
    <w:rsid w:val="00F3442D"/>
    <w:rsid w:val="00F450D5"/>
    <w:rsid w:val="00F540A1"/>
    <w:rsid w:val="00F546CE"/>
    <w:rsid w:val="00F563E2"/>
    <w:rsid w:val="00F600C6"/>
    <w:rsid w:val="00F60BB7"/>
    <w:rsid w:val="00F66109"/>
    <w:rsid w:val="00F72CBB"/>
    <w:rsid w:val="00F733B2"/>
    <w:rsid w:val="00F86421"/>
    <w:rsid w:val="00F86761"/>
    <w:rsid w:val="00F91846"/>
    <w:rsid w:val="00F95872"/>
    <w:rsid w:val="00FA0A03"/>
    <w:rsid w:val="00FA24AF"/>
    <w:rsid w:val="00FA2ACB"/>
    <w:rsid w:val="00FA4282"/>
    <w:rsid w:val="00FA44AF"/>
    <w:rsid w:val="00FB11CC"/>
    <w:rsid w:val="00FB22B3"/>
    <w:rsid w:val="00FB4F4E"/>
    <w:rsid w:val="00FB7A83"/>
    <w:rsid w:val="00FC20BB"/>
    <w:rsid w:val="00FC31E7"/>
    <w:rsid w:val="00FC4E54"/>
    <w:rsid w:val="00FC65CC"/>
    <w:rsid w:val="00FD1591"/>
    <w:rsid w:val="00FD1CCA"/>
    <w:rsid w:val="00FD4AA8"/>
    <w:rsid w:val="00FD4AC0"/>
    <w:rsid w:val="00FD5F5A"/>
    <w:rsid w:val="00FD7B84"/>
    <w:rsid w:val="00FE0443"/>
    <w:rsid w:val="00FE1E71"/>
    <w:rsid w:val="00FE22A8"/>
    <w:rsid w:val="00FF0880"/>
    <w:rsid w:val="00FF1D40"/>
    <w:rsid w:val="00FF463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7C9DA2F6-C14A-4D5D-AA97-0D4C9FA7A2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E7B16"/>
    <w:pPr>
      <w:bidi/>
    </w:pPr>
  </w:style>
  <w:style w:type="paragraph" w:styleId="1">
    <w:name w:val="heading 1"/>
    <w:basedOn w:val="a"/>
    <w:next w:val="a"/>
    <w:link w:val="1Char"/>
    <w:autoRedefine/>
    <w:uiPriority w:val="9"/>
    <w:qFormat/>
    <w:rsid w:val="009C56D4"/>
    <w:pPr>
      <w:keepNext/>
      <w:keepLines/>
      <w:spacing w:before="100" w:beforeAutospacing="1" w:after="100" w:afterAutospacing="1" w:line="276" w:lineRule="auto"/>
      <w:jc w:val="both"/>
      <w:outlineLvl w:val="0"/>
    </w:pPr>
    <w:rPr>
      <w:rFonts w:ascii="Simplified Arabic" w:eastAsia="Times New Roman" w:hAnsi="Simplified Arabic" w:cs="Simplified Arabic"/>
      <w:b/>
      <w:bCs/>
      <w:kern w:val="0"/>
      <w:sz w:val="28"/>
      <w:szCs w:val="28"/>
      <w14:ligatures w14:val="none"/>
    </w:rPr>
  </w:style>
  <w:style w:type="paragraph" w:styleId="2">
    <w:name w:val="heading 2"/>
    <w:basedOn w:val="a"/>
    <w:next w:val="a"/>
    <w:link w:val="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unhideWhenUsed/>
    <w:qFormat/>
    <w:rsid w:val="005423F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5">
    <w:name w:val="heading 5"/>
    <w:basedOn w:val="a"/>
    <w:next w:val="a"/>
    <w:link w:val="5Char"/>
    <w:uiPriority w:val="9"/>
    <w:semiHidden/>
    <w:unhideWhenUsed/>
    <w:qFormat/>
    <w:rsid w:val="00617C5B"/>
    <w:pPr>
      <w:keepNext/>
      <w:keepLines/>
      <w:spacing w:before="40" w:after="0"/>
      <w:outlineLvl w:val="4"/>
    </w:pPr>
    <w:rPr>
      <w:rFonts w:asciiTheme="majorHAnsi" w:eastAsiaTheme="majorEastAsia" w:hAnsiTheme="majorHAnsi" w:cstheme="majorBidi"/>
      <w:color w:val="2F5496" w:themeColor="accent1" w:themeShade="BF"/>
    </w:rPr>
  </w:style>
  <w:style w:type="paragraph" w:styleId="6">
    <w:name w:val="heading 6"/>
    <w:basedOn w:val="a"/>
    <w:next w:val="a"/>
    <w:link w:val="6Char"/>
    <w:uiPriority w:val="9"/>
    <w:semiHidden/>
    <w:unhideWhenUsed/>
    <w:qFormat/>
    <w:rsid w:val="00617C5B"/>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table" w:styleId="a5">
    <w:name w:val="Table Grid"/>
    <w:basedOn w:val="a1"/>
    <w:uiPriority w:val="39"/>
    <w:rsid w:val="005B5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عنوان رئيسي,سرد الفقراتCxSpLast, سرد الفقرات1, سرد الفقرات11,NumberedList,سرد الفقرات1,سرد الفقرات11"/>
    <w:basedOn w:val="a"/>
    <w:link w:val="Char1"/>
    <w:uiPriority w:val="34"/>
    <w:qFormat/>
    <w:rsid w:val="00BE2024"/>
    <w:pPr>
      <w:ind w:left="720"/>
      <w:contextualSpacing/>
    </w:pPr>
  </w:style>
  <w:style w:type="character" w:customStyle="1" w:styleId="1Char">
    <w:name w:val="العنوان 1 Char"/>
    <w:basedOn w:val="a0"/>
    <w:link w:val="1"/>
    <w:uiPriority w:val="9"/>
    <w:rsid w:val="009C56D4"/>
    <w:rPr>
      <w:rFonts w:ascii="Simplified Arabic" w:eastAsia="Times New Roman" w:hAnsi="Simplified Arabic" w:cs="Simplified Arabic"/>
      <w:b/>
      <w:bCs/>
      <w:kern w:val="0"/>
      <w:sz w:val="28"/>
      <w:szCs w:val="28"/>
      <w14:ligatures w14:val="none"/>
    </w:rPr>
  </w:style>
  <w:style w:type="character" w:customStyle="1" w:styleId="2Char">
    <w:name w:val="عنوان 2 Char"/>
    <w:basedOn w:val="a0"/>
    <w:link w:val="2"/>
    <w:uiPriority w:val="9"/>
    <w:rsid w:val="00064FF1"/>
    <w:rPr>
      <w:rFonts w:asciiTheme="majorHAnsi" w:eastAsiaTheme="majorEastAsia" w:hAnsiTheme="majorHAnsi" w:cstheme="majorBidi"/>
      <w:color w:val="2F5496" w:themeColor="accent1" w:themeShade="BF"/>
      <w:sz w:val="26"/>
      <w:szCs w:val="26"/>
    </w:rPr>
  </w:style>
  <w:style w:type="paragraph" w:styleId="a7">
    <w:name w:val="TOC Heading"/>
    <w:basedOn w:val="1"/>
    <w:next w:val="a"/>
    <w:uiPriority w:val="39"/>
    <w:unhideWhenUsed/>
    <w:qFormat/>
    <w:rsid w:val="00377D51"/>
    <w:pPr>
      <w:bidi w:val="0"/>
      <w:spacing w:before="240" w:after="0"/>
      <w:outlineLvl w:val="9"/>
    </w:pPr>
    <w:rPr>
      <w:rFonts w:asciiTheme="majorHAnsi" w:hAnsiTheme="majorHAnsi" w:cstheme="majorBidi"/>
      <w:b w:val="0"/>
      <w:bCs w:val="0"/>
      <w:color w:val="2F5496" w:themeColor="accent1" w:themeShade="BF"/>
    </w:rPr>
  </w:style>
  <w:style w:type="paragraph" w:styleId="10">
    <w:name w:val="toc 1"/>
    <w:basedOn w:val="a"/>
    <w:next w:val="a"/>
    <w:autoRedefine/>
    <w:uiPriority w:val="39"/>
    <w:unhideWhenUsed/>
    <w:rsid w:val="00377D51"/>
    <w:pPr>
      <w:spacing w:after="100"/>
    </w:pPr>
  </w:style>
  <w:style w:type="paragraph" w:styleId="20">
    <w:name w:val="toc 2"/>
    <w:basedOn w:val="a"/>
    <w:next w:val="a"/>
    <w:autoRedefine/>
    <w:uiPriority w:val="39"/>
    <w:unhideWhenUsed/>
    <w:rsid w:val="00377D51"/>
    <w:pPr>
      <w:spacing w:after="100"/>
      <w:ind w:left="220"/>
    </w:pPr>
  </w:style>
  <w:style w:type="character" w:styleId="Hyperlink">
    <w:name w:val="Hyperlink"/>
    <w:basedOn w:val="a0"/>
    <w:uiPriority w:val="99"/>
    <w:unhideWhenUsed/>
    <w:rsid w:val="00377D51"/>
    <w:rPr>
      <w:color w:val="0563C1" w:themeColor="hyperlink"/>
      <w:u w:val="single"/>
    </w:rPr>
  </w:style>
  <w:style w:type="character" w:customStyle="1" w:styleId="3Char">
    <w:name w:val="عنوان 3 Char"/>
    <w:basedOn w:val="a0"/>
    <w:link w:val="3"/>
    <w:uiPriority w:val="9"/>
    <w:rsid w:val="00DA1C1B"/>
    <w:rPr>
      <w:rFonts w:asciiTheme="majorHAnsi" w:eastAsiaTheme="majorEastAsia" w:hAnsiTheme="majorHAnsi" w:cstheme="majorBidi"/>
      <w:color w:val="1F3763" w:themeColor="accent1" w:themeShade="7F"/>
      <w:sz w:val="24"/>
      <w:szCs w:val="24"/>
    </w:rPr>
  </w:style>
  <w:style w:type="character" w:customStyle="1" w:styleId="11">
    <w:name w:val="إشارة لم يتم حلها1"/>
    <w:basedOn w:val="a0"/>
    <w:uiPriority w:val="99"/>
    <w:semiHidden/>
    <w:unhideWhenUsed/>
    <w:rsid w:val="00DA1C1B"/>
    <w:rPr>
      <w:color w:val="605E5C"/>
      <w:shd w:val="clear" w:color="auto" w:fill="E1DFDD"/>
    </w:rPr>
  </w:style>
  <w:style w:type="character" w:customStyle="1" w:styleId="Char1">
    <w:name w:val="سرد الفقرات Char"/>
    <w:aliases w:val="عنوان رئيسي Char,سرد الفقراتCxSpLast Char, سرد الفقرات1 Char, سرد الفقرات11 Char,NumberedList Char,سرد الفقرات1 Char,سرد الفقرات11 Char"/>
    <w:link w:val="a6"/>
    <w:uiPriority w:val="34"/>
    <w:rsid w:val="004D6B08"/>
  </w:style>
  <w:style w:type="paragraph" w:styleId="a8">
    <w:name w:val="Normal (Web)"/>
    <w:basedOn w:val="a"/>
    <w:uiPriority w:val="99"/>
    <w:unhideWhenUsed/>
    <w:rsid w:val="0098768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9">
    <w:name w:val="Strong"/>
    <w:basedOn w:val="a0"/>
    <w:uiPriority w:val="22"/>
    <w:qFormat/>
    <w:rsid w:val="0098768E"/>
    <w:rPr>
      <w:b/>
      <w:bCs/>
    </w:rPr>
  </w:style>
  <w:style w:type="character" w:customStyle="1" w:styleId="4Char">
    <w:name w:val="عنوان 4 Char"/>
    <w:basedOn w:val="a0"/>
    <w:link w:val="4"/>
    <w:uiPriority w:val="9"/>
    <w:rsid w:val="005423FA"/>
    <w:rPr>
      <w:rFonts w:asciiTheme="majorHAnsi" w:eastAsiaTheme="majorEastAsia" w:hAnsiTheme="majorHAnsi" w:cstheme="majorBidi"/>
      <w:i/>
      <w:iCs/>
      <w:color w:val="2F5496" w:themeColor="accent1" w:themeShade="BF"/>
    </w:rPr>
  </w:style>
  <w:style w:type="character" w:styleId="aa">
    <w:name w:val="FollowedHyperlink"/>
    <w:basedOn w:val="a0"/>
    <w:uiPriority w:val="99"/>
    <w:semiHidden/>
    <w:unhideWhenUsed/>
    <w:rsid w:val="00311651"/>
    <w:rPr>
      <w:color w:val="954F72" w:themeColor="followedHyperlink"/>
      <w:u w:val="single"/>
    </w:rPr>
  </w:style>
  <w:style w:type="character" w:customStyle="1" w:styleId="5Char">
    <w:name w:val="عنوان 5 Char"/>
    <w:basedOn w:val="a0"/>
    <w:link w:val="5"/>
    <w:uiPriority w:val="9"/>
    <w:semiHidden/>
    <w:rsid w:val="00617C5B"/>
    <w:rPr>
      <w:rFonts w:asciiTheme="majorHAnsi" w:eastAsiaTheme="majorEastAsia" w:hAnsiTheme="majorHAnsi" w:cstheme="majorBidi"/>
      <w:color w:val="2F5496" w:themeColor="accent1" w:themeShade="BF"/>
    </w:rPr>
  </w:style>
  <w:style w:type="character" w:customStyle="1" w:styleId="6Char">
    <w:name w:val="عنوان 6 Char"/>
    <w:basedOn w:val="a0"/>
    <w:link w:val="6"/>
    <w:uiPriority w:val="9"/>
    <w:semiHidden/>
    <w:rsid w:val="00617C5B"/>
    <w:rPr>
      <w:rFonts w:asciiTheme="majorHAnsi" w:eastAsiaTheme="majorEastAsia" w:hAnsiTheme="majorHAnsi" w:cstheme="majorBidi"/>
      <w:color w:val="1F3763" w:themeColor="accent1" w:themeShade="7F"/>
    </w:rPr>
  </w:style>
  <w:style w:type="table" w:styleId="4-3">
    <w:name w:val="Grid Table 4 Accent 3"/>
    <w:basedOn w:val="a1"/>
    <w:uiPriority w:val="49"/>
    <w:rsid w:val="00E27D3B"/>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30">
    <w:name w:val="toc 3"/>
    <w:basedOn w:val="a"/>
    <w:next w:val="a"/>
    <w:autoRedefine/>
    <w:uiPriority w:val="39"/>
    <w:unhideWhenUsed/>
    <w:rsid w:val="00B31E1F"/>
    <w:pPr>
      <w:spacing w:after="100"/>
      <w:ind w:left="440"/>
    </w:pPr>
  </w:style>
  <w:style w:type="character" w:styleId="ab">
    <w:name w:val="Emphasis"/>
    <w:basedOn w:val="a0"/>
    <w:uiPriority w:val="20"/>
    <w:qFormat/>
    <w:rsid w:val="00F152CE"/>
    <w:rPr>
      <w:i/>
      <w:iCs/>
    </w:rPr>
  </w:style>
  <w:style w:type="paragraph" w:customStyle="1" w:styleId="msonormal0">
    <w:name w:val="msonormal"/>
    <w:basedOn w:val="a"/>
    <w:rsid w:val="0056757A"/>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table" w:styleId="4-5">
    <w:name w:val="Grid Table 4 Accent 5"/>
    <w:basedOn w:val="a1"/>
    <w:uiPriority w:val="49"/>
    <w:rsid w:val="009C56D4"/>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6-3">
    <w:name w:val="Grid Table 6 Colorful Accent 3"/>
    <w:basedOn w:val="a1"/>
    <w:uiPriority w:val="51"/>
    <w:rsid w:val="00217C66"/>
    <w:pPr>
      <w:spacing w:after="0" w:line="240" w:lineRule="auto"/>
    </w:pPr>
    <w:rPr>
      <w:rFonts w:cs="Simplified Arabic"/>
      <w:color w:val="7B7B7B" w:themeColor="accent3" w:themeShade="BF"/>
      <w:sz w:val="28"/>
      <w:szCs w:val="28"/>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10101">
      <w:bodyDiv w:val="1"/>
      <w:marLeft w:val="0"/>
      <w:marRight w:val="0"/>
      <w:marTop w:val="0"/>
      <w:marBottom w:val="0"/>
      <w:divBdr>
        <w:top w:val="none" w:sz="0" w:space="0" w:color="auto"/>
        <w:left w:val="none" w:sz="0" w:space="0" w:color="auto"/>
        <w:bottom w:val="none" w:sz="0" w:space="0" w:color="auto"/>
        <w:right w:val="none" w:sz="0" w:space="0" w:color="auto"/>
      </w:divBdr>
    </w:div>
    <w:div w:id="19747177">
      <w:bodyDiv w:val="1"/>
      <w:marLeft w:val="0"/>
      <w:marRight w:val="0"/>
      <w:marTop w:val="0"/>
      <w:marBottom w:val="0"/>
      <w:divBdr>
        <w:top w:val="none" w:sz="0" w:space="0" w:color="auto"/>
        <w:left w:val="none" w:sz="0" w:space="0" w:color="auto"/>
        <w:bottom w:val="none" w:sz="0" w:space="0" w:color="auto"/>
        <w:right w:val="none" w:sz="0" w:space="0" w:color="auto"/>
      </w:divBdr>
      <w:divsChild>
        <w:div w:id="1249192543">
          <w:marLeft w:val="0"/>
          <w:marRight w:val="0"/>
          <w:marTop w:val="0"/>
          <w:marBottom w:val="0"/>
          <w:divBdr>
            <w:top w:val="none" w:sz="0" w:space="0" w:color="auto"/>
            <w:left w:val="none" w:sz="0" w:space="0" w:color="auto"/>
            <w:bottom w:val="none" w:sz="0" w:space="0" w:color="auto"/>
            <w:right w:val="none" w:sz="0" w:space="0" w:color="auto"/>
          </w:divBdr>
        </w:div>
      </w:divsChild>
    </w:div>
    <w:div w:id="47727863">
      <w:bodyDiv w:val="1"/>
      <w:marLeft w:val="0"/>
      <w:marRight w:val="0"/>
      <w:marTop w:val="0"/>
      <w:marBottom w:val="0"/>
      <w:divBdr>
        <w:top w:val="none" w:sz="0" w:space="0" w:color="auto"/>
        <w:left w:val="none" w:sz="0" w:space="0" w:color="auto"/>
        <w:bottom w:val="none" w:sz="0" w:space="0" w:color="auto"/>
        <w:right w:val="none" w:sz="0" w:space="0" w:color="auto"/>
      </w:divBdr>
    </w:div>
    <w:div w:id="66921596">
      <w:bodyDiv w:val="1"/>
      <w:marLeft w:val="0"/>
      <w:marRight w:val="0"/>
      <w:marTop w:val="0"/>
      <w:marBottom w:val="0"/>
      <w:divBdr>
        <w:top w:val="none" w:sz="0" w:space="0" w:color="auto"/>
        <w:left w:val="none" w:sz="0" w:space="0" w:color="auto"/>
        <w:bottom w:val="none" w:sz="0" w:space="0" w:color="auto"/>
        <w:right w:val="none" w:sz="0" w:space="0" w:color="auto"/>
      </w:divBdr>
    </w:div>
    <w:div w:id="67578398">
      <w:bodyDiv w:val="1"/>
      <w:marLeft w:val="0"/>
      <w:marRight w:val="0"/>
      <w:marTop w:val="0"/>
      <w:marBottom w:val="0"/>
      <w:divBdr>
        <w:top w:val="none" w:sz="0" w:space="0" w:color="auto"/>
        <w:left w:val="none" w:sz="0" w:space="0" w:color="auto"/>
        <w:bottom w:val="none" w:sz="0" w:space="0" w:color="auto"/>
        <w:right w:val="none" w:sz="0" w:space="0" w:color="auto"/>
      </w:divBdr>
    </w:div>
    <w:div w:id="69928832">
      <w:bodyDiv w:val="1"/>
      <w:marLeft w:val="0"/>
      <w:marRight w:val="0"/>
      <w:marTop w:val="0"/>
      <w:marBottom w:val="0"/>
      <w:divBdr>
        <w:top w:val="none" w:sz="0" w:space="0" w:color="auto"/>
        <w:left w:val="none" w:sz="0" w:space="0" w:color="auto"/>
        <w:bottom w:val="none" w:sz="0" w:space="0" w:color="auto"/>
        <w:right w:val="none" w:sz="0" w:space="0" w:color="auto"/>
      </w:divBdr>
      <w:divsChild>
        <w:div w:id="1780249348">
          <w:marLeft w:val="0"/>
          <w:marRight w:val="0"/>
          <w:marTop w:val="0"/>
          <w:marBottom w:val="0"/>
          <w:divBdr>
            <w:top w:val="none" w:sz="0" w:space="0" w:color="auto"/>
            <w:left w:val="none" w:sz="0" w:space="0" w:color="auto"/>
            <w:bottom w:val="none" w:sz="0" w:space="0" w:color="auto"/>
            <w:right w:val="none" w:sz="0" w:space="0" w:color="auto"/>
          </w:divBdr>
        </w:div>
      </w:divsChild>
    </w:div>
    <w:div w:id="92751627">
      <w:bodyDiv w:val="1"/>
      <w:marLeft w:val="0"/>
      <w:marRight w:val="0"/>
      <w:marTop w:val="0"/>
      <w:marBottom w:val="0"/>
      <w:divBdr>
        <w:top w:val="none" w:sz="0" w:space="0" w:color="auto"/>
        <w:left w:val="none" w:sz="0" w:space="0" w:color="auto"/>
        <w:bottom w:val="none" w:sz="0" w:space="0" w:color="auto"/>
        <w:right w:val="none" w:sz="0" w:space="0" w:color="auto"/>
      </w:divBdr>
    </w:div>
    <w:div w:id="99224587">
      <w:bodyDiv w:val="1"/>
      <w:marLeft w:val="0"/>
      <w:marRight w:val="0"/>
      <w:marTop w:val="0"/>
      <w:marBottom w:val="0"/>
      <w:divBdr>
        <w:top w:val="none" w:sz="0" w:space="0" w:color="auto"/>
        <w:left w:val="none" w:sz="0" w:space="0" w:color="auto"/>
        <w:bottom w:val="none" w:sz="0" w:space="0" w:color="auto"/>
        <w:right w:val="none" w:sz="0" w:space="0" w:color="auto"/>
      </w:divBdr>
    </w:div>
    <w:div w:id="142163877">
      <w:bodyDiv w:val="1"/>
      <w:marLeft w:val="0"/>
      <w:marRight w:val="0"/>
      <w:marTop w:val="0"/>
      <w:marBottom w:val="0"/>
      <w:divBdr>
        <w:top w:val="none" w:sz="0" w:space="0" w:color="auto"/>
        <w:left w:val="none" w:sz="0" w:space="0" w:color="auto"/>
        <w:bottom w:val="none" w:sz="0" w:space="0" w:color="auto"/>
        <w:right w:val="none" w:sz="0" w:space="0" w:color="auto"/>
      </w:divBdr>
    </w:div>
    <w:div w:id="152528891">
      <w:bodyDiv w:val="1"/>
      <w:marLeft w:val="0"/>
      <w:marRight w:val="0"/>
      <w:marTop w:val="0"/>
      <w:marBottom w:val="0"/>
      <w:divBdr>
        <w:top w:val="none" w:sz="0" w:space="0" w:color="auto"/>
        <w:left w:val="none" w:sz="0" w:space="0" w:color="auto"/>
        <w:bottom w:val="none" w:sz="0" w:space="0" w:color="auto"/>
        <w:right w:val="none" w:sz="0" w:space="0" w:color="auto"/>
      </w:divBdr>
    </w:div>
    <w:div w:id="163060772">
      <w:bodyDiv w:val="1"/>
      <w:marLeft w:val="0"/>
      <w:marRight w:val="0"/>
      <w:marTop w:val="0"/>
      <w:marBottom w:val="0"/>
      <w:divBdr>
        <w:top w:val="none" w:sz="0" w:space="0" w:color="auto"/>
        <w:left w:val="none" w:sz="0" w:space="0" w:color="auto"/>
        <w:bottom w:val="none" w:sz="0" w:space="0" w:color="auto"/>
        <w:right w:val="none" w:sz="0" w:space="0" w:color="auto"/>
      </w:divBdr>
    </w:div>
    <w:div w:id="165562537">
      <w:bodyDiv w:val="1"/>
      <w:marLeft w:val="0"/>
      <w:marRight w:val="0"/>
      <w:marTop w:val="0"/>
      <w:marBottom w:val="0"/>
      <w:divBdr>
        <w:top w:val="none" w:sz="0" w:space="0" w:color="auto"/>
        <w:left w:val="none" w:sz="0" w:space="0" w:color="auto"/>
        <w:bottom w:val="none" w:sz="0" w:space="0" w:color="auto"/>
        <w:right w:val="none" w:sz="0" w:space="0" w:color="auto"/>
      </w:divBdr>
    </w:div>
    <w:div w:id="201678025">
      <w:bodyDiv w:val="1"/>
      <w:marLeft w:val="0"/>
      <w:marRight w:val="0"/>
      <w:marTop w:val="0"/>
      <w:marBottom w:val="0"/>
      <w:divBdr>
        <w:top w:val="none" w:sz="0" w:space="0" w:color="auto"/>
        <w:left w:val="none" w:sz="0" w:space="0" w:color="auto"/>
        <w:bottom w:val="none" w:sz="0" w:space="0" w:color="auto"/>
        <w:right w:val="none" w:sz="0" w:space="0" w:color="auto"/>
      </w:divBdr>
      <w:divsChild>
        <w:div w:id="1172330205">
          <w:marLeft w:val="0"/>
          <w:marRight w:val="0"/>
          <w:marTop w:val="0"/>
          <w:marBottom w:val="0"/>
          <w:divBdr>
            <w:top w:val="none" w:sz="0" w:space="0" w:color="auto"/>
            <w:left w:val="none" w:sz="0" w:space="0" w:color="auto"/>
            <w:bottom w:val="none" w:sz="0" w:space="0" w:color="auto"/>
            <w:right w:val="none" w:sz="0" w:space="0" w:color="auto"/>
          </w:divBdr>
          <w:divsChild>
            <w:div w:id="1616787992">
              <w:marLeft w:val="0"/>
              <w:marRight w:val="0"/>
              <w:marTop w:val="0"/>
              <w:marBottom w:val="0"/>
              <w:divBdr>
                <w:top w:val="none" w:sz="0" w:space="0" w:color="auto"/>
                <w:left w:val="none" w:sz="0" w:space="0" w:color="auto"/>
                <w:bottom w:val="none" w:sz="0" w:space="0" w:color="auto"/>
                <w:right w:val="none" w:sz="0" w:space="0" w:color="auto"/>
              </w:divBdr>
              <w:divsChild>
                <w:div w:id="453912531">
                  <w:marLeft w:val="0"/>
                  <w:marRight w:val="0"/>
                  <w:marTop w:val="0"/>
                  <w:marBottom w:val="0"/>
                  <w:divBdr>
                    <w:top w:val="none" w:sz="0" w:space="0" w:color="auto"/>
                    <w:left w:val="none" w:sz="0" w:space="0" w:color="auto"/>
                    <w:bottom w:val="none" w:sz="0" w:space="0" w:color="auto"/>
                    <w:right w:val="none" w:sz="0" w:space="0" w:color="auto"/>
                  </w:divBdr>
                  <w:divsChild>
                    <w:div w:id="1317077033">
                      <w:marLeft w:val="0"/>
                      <w:marRight w:val="0"/>
                      <w:marTop w:val="0"/>
                      <w:marBottom w:val="0"/>
                      <w:divBdr>
                        <w:top w:val="none" w:sz="0" w:space="0" w:color="auto"/>
                        <w:left w:val="none" w:sz="0" w:space="0" w:color="auto"/>
                        <w:bottom w:val="none" w:sz="0" w:space="0" w:color="auto"/>
                        <w:right w:val="none" w:sz="0" w:space="0" w:color="auto"/>
                      </w:divBdr>
                      <w:divsChild>
                        <w:div w:id="511647526">
                          <w:marLeft w:val="0"/>
                          <w:marRight w:val="0"/>
                          <w:marTop w:val="0"/>
                          <w:marBottom w:val="0"/>
                          <w:divBdr>
                            <w:top w:val="none" w:sz="0" w:space="0" w:color="auto"/>
                            <w:left w:val="none" w:sz="0" w:space="0" w:color="auto"/>
                            <w:bottom w:val="none" w:sz="0" w:space="0" w:color="auto"/>
                            <w:right w:val="none" w:sz="0" w:space="0" w:color="auto"/>
                          </w:divBdr>
                          <w:divsChild>
                            <w:div w:id="980188800">
                              <w:marLeft w:val="0"/>
                              <w:marRight w:val="0"/>
                              <w:marTop w:val="0"/>
                              <w:marBottom w:val="0"/>
                              <w:divBdr>
                                <w:top w:val="none" w:sz="0" w:space="0" w:color="auto"/>
                                <w:left w:val="none" w:sz="0" w:space="0" w:color="auto"/>
                                <w:bottom w:val="none" w:sz="0" w:space="0" w:color="auto"/>
                                <w:right w:val="none" w:sz="0" w:space="0" w:color="auto"/>
                              </w:divBdr>
                              <w:divsChild>
                                <w:div w:id="966735190">
                                  <w:marLeft w:val="0"/>
                                  <w:marRight w:val="0"/>
                                  <w:marTop w:val="0"/>
                                  <w:marBottom w:val="0"/>
                                  <w:divBdr>
                                    <w:top w:val="none" w:sz="0" w:space="0" w:color="auto"/>
                                    <w:left w:val="none" w:sz="0" w:space="0" w:color="auto"/>
                                    <w:bottom w:val="none" w:sz="0" w:space="0" w:color="auto"/>
                                    <w:right w:val="none" w:sz="0" w:space="0" w:color="auto"/>
                                  </w:divBdr>
                                  <w:divsChild>
                                    <w:div w:id="1824615821">
                                      <w:marLeft w:val="0"/>
                                      <w:marRight w:val="0"/>
                                      <w:marTop w:val="0"/>
                                      <w:marBottom w:val="0"/>
                                      <w:divBdr>
                                        <w:top w:val="none" w:sz="0" w:space="0" w:color="auto"/>
                                        <w:left w:val="none" w:sz="0" w:space="0" w:color="auto"/>
                                        <w:bottom w:val="none" w:sz="0" w:space="0" w:color="auto"/>
                                        <w:right w:val="none" w:sz="0" w:space="0" w:color="auto"/>
                                      </w:divBdr>
                                      <w:divsChild>
                                        <w:div w:id="1980110645">
                                          <w:marLeft w:val="0"/>
                                          <w:marRight w:val="0"/>
                                          <w:marTop w:val="0"/>
                                          <w:marBottom w:val="0"/>
                                          <w:divBdr>
                                            <w:top w:val="none" w:sz="0" w:space="0" w:color="auto"/>
                                            <w:left w:val="none" w:sz="0" w:space="0" w:color="auto"/>
                                            <w:bottom w:val="none" w:sz="0" w:space="0" w:color="auto"/>
                                            <w:right w:val="none" w:sz="0" w:space="0" w:color="auto"/>
                                          </w:divBdr>
                                          <w:divsChild>
                                            <w:div w:id="275450470">
                                              <w:marLeft w:val="0"/>
                                              <w:marRight w:val="0"/>
                                              <w:marTop w:val="0"/>
                                              <w:marBottom w:val="0"/>
                                              <w:divBdr>
                                                <w:top w:val="none" w:sz="0" w:space="0" w:color="auto"/>
                                                <w:left w:val="none" w:sz="0" w:space="0" w:color="auto"/>
                                                <w:bottom w:val="none" w:sz="0" w:space="0" w:color="auto"/>
                                                <w:right w:val="none" w:sz="0" w:space="0" w:color="auto"/>
                                              </w:divBdr>
                                              <w:divsChild>
                                                <w:div w:id="1380740661">
                                                  <w:marLeft w:val="0"/>
                                                  <w:marRight w:val="0"/>
                                                  <w:marTop w:val="0"/>
                                                  <w:marBottom w:val="0"/>
                                                  <w:divBdr>
                                                    <w:top w:val="none" w:sz="0" w:space="0" w:color="auto"/>
                                                    <w:left w:val="none" w:sz="0" w:space="0" w:color="auto"/>
                                                    <w:bottom w:val="none" w:sz="0" w:space="0" w:color="auto"/>
                                                    <w:right w:val="none" w:sz="0" w:space="0" w:color="auto"/>
                                                  </w:divBdr>
                                                  <w:divsChild>
                                                    <w:div w:id="1176504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6493314">
                                      <w:marLeft w:val="0"/>
                                      <w:marRight w:val="0"/>
                                      <w:marTop w:val="0"/>
                                      <w:marBottom w:val="0"/>
                                      <w:divBdr>
                                        <w:top w:val="none" w:sz="0" w:space="0" w:color="auto"/>
                                        <w:left w:val="none" w:sz="0" w:space="0" w:color="auto"/>
                                        <w:bottom w:val="none" w:sz="0" w:space="0" w:color="auto"/>
                                        <w:right w:val="none" w:sz="0" w:space="0" w:color="auto"/>
                                      </w:divBdr>
                                      <w:divsChild>
                                        <w:div w:id="1876187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62900">
                          <w:marLeft w:val="0"/>
                          <w:marRight w:val="0"/>
                          <w:marTop w:val="0"/>
                          <w:marBottom w:val="0"/>
                          <w:divBdr>
                            <w:top w:val="none" w:sz="0" w:space="0" w:color="auto"/>
                            <w:left w:val="none" w:sz="0" w:space="0" w:color="auto"/>
                            <w:bottom w:val="none" w:sz="0" w:space="0" w:color="auto"/>
                            <w:right w:val="none" w:sz="0" w:space="0" w:color="auto"/>
                          </w:divBdr>
                          <w:divsChild>
                            <w:div w:id="759758852">
                              <w:marLeft w:val="0"/>
                              <w:marRight w:val="0"/>
                              <w:marTop w:val="0"/>
                              <w:marBottom w:val="0"/>
                              <w:divBdr>
                                <w:top w:val="none" w:sz="0" w:space="0" w:color="auto"/>
                                <w:left w:val="none" w:sz="0" w:space="0" w:color="auto"/>
                                <w:bottom w:val="none" w:sz="0" w:space="0" w:color="auto"/>
                                <w:right w:val="none" w:sz="0" w:space="0" w:color="auto"/>
                              </w:divBdr>
                              <w:divsChild>
                                <w:div w:id="502666930">
                                  <w:marLeft w:val="0"/>
                                  <w:marRight w:val="0"/>
                                  <w:marTop w:val="0"/>
                                  <w:marBottom w:val="0"/>
                                  <w:divBdr>
                                    <w:top w:val="none" w:sz="0" w:space="0" w:color="auto"/>
                                    <w:left w:val="none" w:sz="0" w:space="0" w:color="auto"/>
                                    <w:bottom w:val="none" w:sz="0" w:space="0" w:color="auto"/>
                                    <w:right w:val="none" w:sz="0" w:space="0" w:color="auto"/>
                                  </w:divBdr>
                                  <w:divsChild>
                                    <w:div w:id="1077629221">
                                      <w:marLeft w:val="0"/>
                                      <w:marRight w:val="0"/>
                                      <w:marTop w:val="0"/>
                                      <w:marBottom w:val="0"/>
                                      <w:divBdr>
                                        <w:top w:val="none" w:sz="0" w:space="0" w:color="auto"/>
                                        <w:left w:val="none" w:sz="0" w:space="0" w:color="auto"/>
                                        <w:bottom w:val="none" w:sz="0" w:space="0" w:color="auto"/>
                                        <w:right w:val="none" w:sz="0" w:space="0" w:color="auto"/>
                                      </w:divBdr>
                                      <w:divsChild>
                                        <w:div w:id="882398756">
                                          <w:marLeft w:val="0"/>
                                          <w:marRight w:val="0"/>
                                          <w:marTop w:val="0"/>
                                          <w:marBottom w:val="0"/>
                                          <w:divBdr>
                                            <w:top w:val="none" w:sz="0" w:space="0" w:color="auto"/>
                                            <w:left w:val="none" w:sz="0" w:space="0" w:color="auto"/>
                                            <w:bottom w:val="none" w:sz="0" w:space="0" w:color="auto"/>
                                            <w:right w:val="none" w:sz="0" w:space="0" w:color="auto"/>
                                          </w:divBdr>
                                          <w:divsChild>
                                            <w:div w:id="239953041">
                                              <w:marLeft w:val="0"/>
                                              <w:marRight w:val="0"/>
                                              <w:marTop w:val="0"/>
                                              <w:marBottom w:val="0"/>
                                              <w:divBdr>
                                                <w:top w:val="none" w:sz="0" w:space="0" w:color="auto"/>
                                                <w:left w:val="none" w:sz="0" w:space="0" w:color="auto"/>
                                                <w:bottom w:val="none" w:sz="0" w:space="0" w:color="auto"/>
                                                <w:right w:val="none" w:sz="0" w:space="0" w:color="auto"/>
                                              </w:divBdr>
                                              <w:divsChild>
                                                <w:div w:id="857430566">
                                                  <w:marLeft w:val="0"/>
                                                  <w:marRight w:val="0"/>
                                                  <w:marTop w:val="0"/>
                                                  <w:marBottom w:val="0"/>
                                                  <w:divBdr>
                                                    <w:top w:val="none" w:sz="0" w:space="0" w:color="auto"/>
                                                    <w:left w:val="none" w:sz="0" w:space="0" w:color="auto"/>
                                                    <w:bottom w:val="none" w:sz="0" w:space="0" w:color="auto"/>
                                                    <w:right w:val="none" w:sz="0" w:space="0" w:color="auto"/>
                                                  </w:divBdr>
                                                  <w:divsChild>
                                                    <w:div w:id="1070808770">
                                                      <w:marLeft w:val="0"/>
                                                      <w:marRight w:val="0"/>
                                                      <w:marTop w:val="0"/>
                                                      <w:marBottom w:val="0"/>
                                                      <w:divBdr>
                                                        <w:top w:val="none" w:sz="0" w:space="0" w:color="auto"/>
                                                        <w:left w:val="none" w:sz="0" w:space="0" w:color="auto"/>
                                                        <w:bottom w:val="none" w:sz="0" w:space="0" w:color="auto"/>
                                                        <w:right w:val="none" w:sz="0" w:space="0" w:color="auto"/>
                                                      </w:divBdr>
                                                      <w:divsChild>
                                                        <w:div w:id="83888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1241964">
                          <w:marLeft w:val="0"/>
                          <w:marRight w:val="0"/>
                          <w:marTop w:val="0"/>
                          <w:marBottom w:val="0"/>
                          <w:divBdr>
                            <w:top w:val="none" w:sz="0" w:space="0" w:color="auto"/>
                            <w:left w:val="none" w:sz="0" w:space="0" w:color="auto"/>
                            <w:bottom w:val="none" w:sz="0" w:space="0" w:color="auto"/>
                            <w:right w:val="none" w:sz="0" w:space="0" w:color="auto"/>
                          </w:divBdr>
                          <w:divsChild>
                            <w:div w:id="1947273119">
                              <w:marLeft w:val="0"/>
                              <w:marRight w:val="0"/>
                              <w:marTop w:val="0"/>
                              <w:marBottom w:val="0"/>
                              <w:divBdr>
                                <w:top w:val="none" w:sz="0" w:space="0" w:color="auto"/>
                                <w:left w:val="none" w:sz="0" w:space="0" w:color="auto"/>
                                <w:bottom w:val="none" w:sz="0" w:space="0" w:color="auto"/>
                                <w:right w:val="none" w:sz="0" w:space="0" w:color="auto"/>
                              </w:divBdr>
                              <w:divsChild>
                                <w:div w:id="1126434262">
                                  <w:marLeft w:val="0"/>
                                  <w:marRight w:val="0"/>
                                  <w:marTop w:val="0"/>
                                  <w:marBottom w:val="0"/>
                                  <w:divBdr>
                                    <w:top w:val="none" w:sz="0" w:space="0" w:color="auto"/>
                                    <w:left w:val="none" w:sz="0" w:space="0" w:color="auto"/>
                                    <w:bottom w:val="none" w:sz="0" w:space="0" w:color="auto"/>
                                    <w:right w:val="none" w:sz="0" w:space="0" w:color="auto"/>
                                  </w:divBdr>
                                  <w:divsChild>
                                    <w:div w:id="722562441">
                                      <w:marLeft w:val="0"/>
                                      <w:marRight w:val="0"/>
                                      <w:marTop w:val="0"/>
                                      <w:marBottom w:val="0"/>
                                      <w:divBdr>
                                        <w:top w:val="none" w:sz="0" w:space="0" w:color="auto"/>
                                        <w:left w:val="none" w:sz="0" w:space="0" w:color="auto"/>
                                        <w:bottom w:val="none" w:sz="0" w:space="0" w:color="auto"/>
                                        <w:right w:val="none" w:sz="0" w:space="0" w:color="auto"/>
                                      </w:divBdr>
                                      <w:divsChild>
                                        <w:div w:id="1621112760">
                                          <w:marLeft w:val="0"/>
                                          <w:marRight w:val="0"/>
                                          <w:marTop w:val="0"/>
                                          <w:marBottom w:val="0"/>
                                          <w:divBdr>
                                            <w:top w:val="none" w:sz="0" w:space="0" w:color="auto"/>
                                            <w:left w:val="none" w:sz="0" w:space="0" w:color="auto"/>
                                            <w:bottom w:val="none" w:sz="0" w:space="0" w:color="auto"/>
                                            <w:right w:val="none" w:sz="0" w:space="0" w:color="auto"/>
                                          </w:divBdr>
                                          <w:divsChild>
                                            <w:div w:id="137691939">
                                              <w:marLeft w:val="0"/>
                                              <w:marRight w:val="0"/>
                                              <w:marTop w:val="0"/>
                                              <w:marBottom w:val="0"/>
                                              <w:divBdr>
                                                <w:top w:val="none" w:sz="0" w:space="0" w:color="auto"/>
                                                <w:left w:val="none" w:sz="0" w:space="0" w:color="auto"/>
                                                <w:bottom w:val="none" w:sz="0" w:space="0" w:color="auto"/>
                                                <w:right w:val="none" w:sz="0" w:space="0" w:color="auto"/>
                                              </w:divBdr>
                                              <w:divsChild>
                                                <w:div w:id="236131089">
                                                  <w:marLeft w:val="0"/>
                                                  <w:marRight w:val="0"/>
                                                  <w:marTop w:val="0"/>
                                                  <w:marBottom w:val="0"/>
                                                  <w:divBdr>
                                                    <w:top w:val="none" w:sz="0" w:space="0" w:color="auto"/>
                                                    <w:left w:val="none" w:sz="0" w:space="0" w:color="auto"/>
                                                    <w:bottom w:val="none" w:sz="0" w:space="0" w:color="auto"/>
                                                    <w:right w:val="none" w:sz="0" w:space="0" w:color="auto"/>
                                                  </w:divBdr>
                                                  <w:divsChild>
                                                    <w:div w:id="730232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39355017">
                          <w:marLeft w:val="0"/>
                          <w:marRight w:val="0"/>
                          <w:marTop w:val="0"/>
                          <w:marBottom w:val="0"/>
                          <w:divBdr>
                            <w:top w:val="none" w:sz="0" w:space="0" w:color="auto"/>
                            <w:left w:val="none" w:sz="0" w:space="0" w:color="auto"/>
                            <w:bottom w:val="none" w:sz="0" w:space="0" w:color="auto"/>
                            <w:right w:val="none" w:sz="0" w:space="0" w:color="auto"/>
                          </w:divBdr>
                          <w:divsChild>
                            <w:div w:id="1232888267">
                              <w:marLeft w:val="0"/>
                              <w:marRight w:val="0"/>
                              <w:marTop w:val="0"/>
                              <w:marBottom w:val="0"/>
                              <w:divBdr>
                                <w:top w:val="none" w:sz="0" w:space="0" w:color="auto"/>
                                <w:left w:val="none" w:sz="0" w:space="0" w:color="auto"/>
                                <w:bottom w:val="none" w:sz="0" w:space="0" w:color="auto"/>
                                <w:right w:val="none" w:sz="0" w:space="0" w:color="auto"/>
                              </w:divBdr>
                              <w:divsChild>
                                <w:div w:id="1963226312">
                                  <w:marLeft w:val="0"/>
                                  <w:marRight w:val="0"/>
                                  <w:marTop w:val="0"/>
                                  <w:marBottom w:val="0"/>
                                  <w:divBdr>
                                    <w:top w:val="none" w:sz="0" w:space="0" w:color="auto"/>
                                    <w:left w:val="none" w:sz="0" w:space="0" w:color="auto"/>
                                    <w:bottom w:val="none" w:sz="0" w:space="0" w:color="auto"/>
                                    <w:right w:val="none" w:sz="0" w:space="0" w:color="auto"/>
                                  </w:divBdr>
                                  <w:divsChild>
                                    <w:div w:id="1241215984">
                                      <w:marLeft w:val="0"/>
                                      <w:marRight w:val="0"/>
                                      <w:marTop w:val="0"/>
                                      <w:marBottom w:val="0"/>
                                      <w:divBdr>
                                        <w:top w:val="none" w:sz="0" w:space="0" w:color="auto"/>
                                        <w:left w:val="none" w:sz="0" w:space="0" w:color="auto"/>
                                        <w:bottom w:val="none" w:sz="0" w:space="0" w:color="auto"/>
                                        <w:right w:val="none" w:sz="0" w:space="0" w:color="auto"/>
                                      </w:divBdr>
                                      <w:divsChild>
                                        <w:div w:id="1216433923">
                                          <w:marLeft w:val="0"/>
                                          <w:marRight w:val="0"/>
                                          <w:marTop w:val="0"/>
                                          <w:marBottom w:val="0"/>
                                          <w:divBdr>
                                            <w:top w:val="none" w:sz="0" w:space="0" w:color="auto"/>
                                            <w:left w:val="none" w:sz="0" w:space="0" w:color="auto"/>
                                            <w:bottom w:val="none" w:sz="0" w:space="0" w:color="auto"/>
                                            <w:right w:val="none" w:sz="0" w:space="0" w:color="auto"/>
                                          </w:divBdr>
                                          <w:divsChild>
                                            <w:div w:id="1799303100">
                                              <w:marLeft w:val="0"/>
                                              <w:marRight w:val="0"/>
                                              <w:marTop w:val="0"/>
                                              <w:marBottom w:val="0"/>
                                              <w:divBdr>
                                                <w:top w:val="none" w:sz="0" w:space="0" w:color="auto"/>
                                                <w:left w:val="none" w:sz="0" w:space="0" w:color="auto"/>
                                                <w:bottom w:val="none" w:sz="0" w:space="0" w:color="auto"/>
                                                <w:right w:val="none" w:sz="0" w:space="0" w:color="auto"/>
                                              </w:divBdr>
                                              <w:divsChild>
                                                <w:div w:id="1895005486">
                                                  <w:marLeft w:val="0"/>
                                                  <w:marRight w:val="0"/>
                                                  <w:marTop w:val="0"/>
                                                  <w:marBottom w:val="0"/>
                                                  <w:divBdr>
                                                    <w:top w:val="none" w:sz="0" w:space="0" w:color="auto"/>
                                                    <w:left w:val="none" w:sz="0" w:space="0" w:color="auto"/>
                                                    <w:bottom w:val="none" w:sz="0" w:space="0" w:color="auto"/>
                                                    <w:right w:val="none" w:sz="0" w:space="0" w:color="auto"/>
                                                  </w:divBdr>
                                                  <w:divsChild>
                                                    <w:div w:id="1640572710">
                                                      <w:marLeft w:val="0"/>
                                                      <w:marRight w:val="0"/>
                                                      <w:marTop w:val="0"/>
                                                      <w:marBottom w:val="0"/>
                                                      <w:divBdr>
                                                        <w:top w:val="none" w:sz="0" w:space="0" w:color="auto"/>
                                                        <w:left w:val="none" w:sz="0" w:space="0" w:color="auto"/>
                                                        <w:bottom w:val="none" w:sz="0" w:space="0" w:color="auto"/>
                                                        <w:right w:val="none" w:sz="0" w:space="0" w:color="auto"/>
                                                      </w:divBdr>
                                                      <w:divsChild>
                                                        <w:div w:id="1691252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9064755">
                          <w:marLeft w:val="0"/>
                          <w:marRight w:val="0"/>
                          <w:marTop w:val="0"/>
                          <w:marBottom w:val="0"/>
                          <w:divBdr>
                            <w:top w:val="none" w:sz="0" w:space="0" w:color="auto"/>
                            <w:left w:val="none" w:sz="0" w:space="0" w:color="auto"/>
                            <w:bottom w:val="none" w:sz="0" w:space="0" w:color="auto"/>
                            <w:right w:val="none" w:sz="0" w:space="0" w:color="auto"/>
                          </w:divBdr>
                          <w:divsChild>
                            <w:div w:id="1594975953">
                              <w:marLeft w:val="0"/>
                              <w:marRight w:val="0"/>
                              <w:marTop w:val="0"/>
                              <w:marBottom w:val="0"/>
                              <w:divBdr>
                                <w:top w:val="none" w:sz="0" w:space="0" w:color="auto"/>
                                <w:left w:val="none" w:sz="0" w:space="0" w:color="auto"/>
                                <w:bottom w:val="none" w:sz="0" w:space="0" w:color="auto"/>
                                <w:right w:val="none" w:sz="0" w:space="0" w:color="auto"/>
                              </w:divBdr>
                              <w:divsChild>
                                <w:div w:id="704326812">
                                  <w:marLeft w:val="0"/>
                                  <w:marRight w:val="0"/>
                                  <w:marTop w:val="0"/>
                                  <w:marBottom w:val="0"/>
                                  <w:divBdr>
                                    <w:top w:val="none" w:sz="0" w:space="0" w:color="auto"/>
                                    <w:left w:val="none" w:sz="0" w:space="0" w:color="auto"/>
                                    <w:bottom w:val="none" w:sz="0" w:space="0" w:color="auto"/>
                                    <w:right w:val="none" w:sz="0" w:space="0" w:color="auto"/>
                                  </w:divBdr>
                                  <w:divsChild>
                                    <w:div w:id="1181701023">
                                      <w:marLeft w:val="0"/>
                                      <w:marRight w:val="0"/>
                                      <w:marTop w:val="0"/>
                                      <w:marBottom w:val="0"/>
                                      <w:divBdr>
                                        <w:top w:val="none" w:sz="0" w:space="0" w:color="auto"/>
                                        <w:left w:val="none" w:sz="0" w:space="0" w:color="auto"/>
                                        <w:bottom w:val="none" w:sz="0" w:space="0" w:color="auto"/>
                                        <w:right w:val="none" w:sz="0" w:space="0" w:color="auto"/>
                                      </w:divBdr>
                                      <w:divsChild>
                                        <w:div w:id="962733624">
                                          <w:marLeft w:val="0"/>
                                          <w:marRight w:val="0"/>
                                          <w:marTop w:val="0"/>
                                          <w:marBottom w:val="0"/>
                                          <w:divBdr>
                                            <w:top w:val="none" w:sz="0" w:space="0" w:color="auto"/>
                                            <w:left w:val="none" w:sz="0" w:space="0" w:color="auto"/>
                                            <w:bottom w:val="none" w:sz="0" w:space="0" w:color="auto"/>
                                            <w:right w:val="none" w:sz="0" w:space="0" w:color="auto"/>
                                          </w:divBdr>
                                          <w:divsChild>
                                            <w:div w:id="72362305">
                                              <w:marLeft w:val="0"/>
                                              <w:marRight w:val="0"/>
                                              <w:marTop w:val="0"/>
                                              <w:marBottom w:val="0"/>
                                              <w:divBdr>
                                                <w:top w:val="none" w:sz="0" w:space="0" w:color="auto"/>
                                                <w:left w:val="none" w:sz="0" w:space="0" w:color="auto"/>
                                                <w:bottom w:val="none" w:sz="0" w:space="0" w:color="auto"/>
                                                <w:right w:val="none" w:sz="0" w:space="0" w:color="auto"/>
                                              </w:divBdr>
                                              <w:divsChild>
                                                <w:div w:id="1816793112">
                                                  <w:marLeft w:val="0"/>
                                                  <w:marRight w:val="0"/>
                                                  <w:marTop w:val="0"/>
                                                  <w:marBottom w:val="0"/>
                                                  <w:divBdr>
                                                    <w:top w:val="none" w:sz="0" w:space="0" w:color="auto"/>
                                                    <w:left w:val="none" w:sz="0" w:space="0" w:color="auto"/>
                                                    <w:bottom w:val="none" w:sz="0" w:space="0" w:color="auto"/>
                                                    <w:right w:val="none" w:sz="0" w:space="0" w:color="auto"/>
                                                  </w:divBdr>
                                                  <w:divsChild>
                                                    <w:div w:id="1339503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9638342">
                          <w:marLeft w:val="0"/>
                          <w:marRight w:val="0"/>
                          <w:marTop w:val="0"/>
                          <w:marBottom w:val="0"/>
                          <w:divBdr>
                            <w:top w:val="none" w:sz="0" w:space="0" w:color="auto"/>
                            <w:left w:val="none" w:sz="0" w:space="0" w:color="auto"/>
                            <w:bottom w:val="none" w:sz="0" w:space="0" w:color="auto"/>
                            <w:right w:val="none" w:sz="0" w:space="0" w:color="auto"/>
                          </w:divBdr>
                          <w:divsChild>
                            <w:div w:id="1387948104">
                              <w:marLeft w:val="0"/>
                              <w:marRight w:val="0"/>
                              <w:marTop w:val="0"/>
                              <w:marBottom w:val="0"/>
                              <w:divBdr>
                                <w:top w:val="none" w:sz="0" w:space="0" w:color="auto"/>
                                <w:left w:val="none" w:sz="0" w:space="0" w:color="auto"/>
                                <w:bottom w:val="none" w:sz="0" w:space="0" w:color="auto"/>
                                <w:right w:val="none" w:sz="0" w:space="0" w:color="auto"/>
                              </w:divBdr>
                              <w:divsChild>
                                <w:div w:id="1455834409">
                                  <w:marLeft w:val="0"/>
                                  <w:marRight w:val="0"/>
                                  <w:marTop w:val="0"/>
                                  <w:marBottom w:val="0"/>
                                  <w:divBdr>
                                    <w:top w:val="none" w:sz="0" w:space="0" w:color="auto"/>
                                    <w:left w:val="none" w:sz="0" w:space="0" w:color="auto"/>
                                    <w:bottom w:val="none" w:sz="0" w:space="0" w:color="auto"/>
                                    <w:right w:val="none" w:sz="0" w:space="0" w:color="auto"/>
                                  </w:divBdr>
                                  <w:divsChild>
                                    <w:div w:id="666135655">
                                      <w:marLeft w:val="0"/>
                                      <w:marRight w:val="0"/>
                                      <w:marTop w:val="0"/>
                                      <w:marBottom w:val="0"/>
                                      <w:divBdr>
                                        <w:top w:val="none" w:sz="0" w:space="0" w:color="auto"/>
                                        <w:left w:val="none" w:sz="0" w:space="0" w:color="auto"/>
                                        <w:bottom w:val="none" w:sz="0" w:space="0" w:color="auto"/>
                                        <w:right w:val="none" w:sz="0" w:space="0" w:color="auto"/>
                                      </w:divBdr>
                                      <w:divsChild>
                                        <w:div w:id="331614169">
                                          <w:marLeft w:val="0"/>
                                          <w:marRight w:val="0"/>
                                          <w:marTop w:val="0"/>
                                          <w:marBottom w:val="0"/>
                                          <w:divBdr>
                                            <w:top w:val="none" w:sz="0" w:space="0" w:color="auto"/>
                                            <w:left w:val="none" w:sz="0" w:space="0" w:color="auto"/>
                                            <w:bottom w:val="none" w:sz="0" w:space="0" w:color="auto"/>
                                            <w:right w:val="none" w:sz="0" w:space="0" w:color="auto"/>
                                          </w:divBdr>
                                          <w:divsChild>
                                            <w:div w:id="196049999">
                                              <w:marLeft w:val="0"/>
                                              <w:marRight w:val="0"/>
                                              <w:marTop w:val="0"/>
                                              <w:marBottom w:val="0"/>
                                              <w:divBdr>
                                                <w:top w:val="none" w:sz="0" w:space="0" w:color="auto"/>
                                                <w:left w:val="none" w:sz="0" w:space="0" w:color="auto"/>
                                                <w:bottom w:val="none" w:sz="0" w:space="0" w:color="auto"/>
                                                <w:right w:val="none" w:sz="0" w:space="0" w:color="auto"/>
                                              </w:divBdr>
                                              <w:divsChild>
                                                <w:div w:id="1009869701">
                                                  <w:marLeft w:val="0"/>
                                                  <w:marRight w:val="0"/>
                                                  <w:marTop w:val="0"/>
                                                  <w:marBottom w:val="0"/>
                                                  <w:divBdr>
                                                    <w:top w:val="none" w:sz="0" w:space="0" w:color="auto"/>
                                                    <w:left w:val="none" w:sz="0" w:space="0" w:color="auto"/>
                                                    <w:bottom w:val="none" w:sz="0" w:space="0" w:color="auto"/>
                                                    <w:right w:val="none" w:sz="0" w:space="0" w:color="auto"/>
                                                  </w:divBdr>
                                                  <w:divsChild>
                                                    <w:div w:id="250898504">
                                                      <w:marLeft w:val="0"/>
                                                      <w:marRight w:val="0"/>
                                                      <w:marTop w:val="0"/>
                                                      <w:marBottom w:val="0"/>
                                                      <w:divBdr>
                                                        <w:top w:val="none" w:sz="0" w:space="0" w:color="auto"/>
                                                        <w:left w:val="none" w:sz="0" w:space="0" w:color="auto"/>
                                                        <w:bottom w:val="none" w:sz="0" w:space="0" w:color="auto"/>
                                                        <w:right w:val="none" w:sz="0" w:space="0" w:color="auto"/>
                                                      </w:divBdr>
                                                      <w:divsChild>
                                                        <w:div w:id="1943492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3977444">
                          <w:marLeft w:val="0"/>
                          <w:marRight w:val="0"/>
                          <w:marTop w:val="0"/>
                          <w:marBottom w:val="0"/>
                          <w:divBdr>
                            <w:top w:val="none" w:sz="0" w:space="0" w:color="auto"/>
                            <w:left w:val="none" w:sz="0" w:space="0" w:color="auto"/>
                            <w:bottom w:val="none" w:sz="0" w:space="0" w:color="auto"/>
                            <w:right w:val="none" w:sz="0" w:space="0" w:color="auto"/>
                          </w:divBdr>
                          <w:divsChild>
                            <w:div w:id="2122217096">
                              <w:marLeft w:val="0"/>
                              <w:marRight w:val="0"/>
                              <w:marTop w:val="0"/>
                              <w:marBottom w:val="0"/>
                              <w:divBdr>
                                <w:top w:val="none" w:sz="0" w:space="0" w:color="auto"/>
                                <w:left w:val="none" w:sz="0" w:space="0" w:color="auto"/>
                                <w:bottom w:val="none" w:sz="0" w:space="0" w:color="auto"/>
                                <w:right w:val="none" w:sz="0" w:space="0" w:color="auto"/>
                              </w:divBdr>
                              <w:divsChild>
                                <w:div w:id="678889686">
                                  <w:marLeft w:val="0"/>
                                  <w:marRight w:val="0"/>
                                  <w:marTop w:val="0"/>
                                  <w:marBottom w:val="0"/>
                                  <w:divBdr>
                                    <w:top w:val="none" w:sz="0" w:space="0" w:color="auto"/>
                                    <w:left w:val="none" w:sz="0" w:space="0" w:color="auto"/>
                                    <w:bottom w:val="none" w:sz="0" w:space="0" w:color="auto"/>
                                    <w:right w:val="none" w:sz="0" w:space="0" w:color="auto"/>
                                  </w:divBdr>
                                  <w:divsChild>
                                    <w:div w:id="1257130063">
                                      <w:marLeft w:val="0"/>
                                      <w:marRight w:val="0"/>
                                      <w:marTop w:val="0"/>
                                      <w:marBottom w:val="0"/>
                                      <w:divBdr>
                                        <w:top w:val="none" w:sz="0" w:space="0" w:color="auto"/>
                                        <w:left w:val="none" w:sz="0" w:space="0" w:color="auto"/>
                                        <w:bottom w:val="none" w:sz="0" w:space="0" w:color="auto"/>
                                        <w:right w:val="none" w:sz="0" w:space="0" w:color="auto"/>
                                      </w:divBdr>
                                      <w:divsChild>
                                        <w:div w:id="158083851">
                                          <w:marLeft w:val="0"/>
                                          <w:marRight w:val="0"/>
                                          <w:marTop w:val="0"/>
                                          <w:marBottom w:val="0"/>
                                          <w:divBdr>
                                            <w:top w:val="none" w:sz="0" w:space="0" w:color="auto"/>
                                            <w:left w:val="none" w:sz="0" w:space="0" w:color="auto"/>
                                            <w:bottom w:val="none" w:sz="0" w:space="0" w:color="auto"/>
                                            <w:right w:val="none" w:sz="0" w:space="0" w:color="auto"/>
                                          </w:divBdr>
                                          <w:divsChild>
                                            <w:div w:id="2051801739">
                                              <w:marLeft w:val="0"/>
                                              <w:marRight w:val="0"/>
                                              <w:marTop w:val="0"/>
                                              <w:marBottom w:val="0"/>
                                              <w:divBdr>
                                                <w:top w:val="none" w:sz="0" w:space="0" w:color="auto"/>
                                                <w:left w:val="none" w:sz="0" w:space="0" w:color="auto"/>
                                                <w:bottom w:val="none" w:sz="0" w:space="0" w:color="auto"/>
                                                <w:right w:val="none" w:sz="0" w:space="0" w:color="auto"/>
                                              </w:divBdr>
                                              <w:divsChild>
                                                <w:div w:id="2034573134">
                                                  <w:marLeft w:val="0"/>
                                                  <w:marRight w:val="0"/>
                                                  <w:marTop w:val="0"/>
                                                  <w:marBottom w:val="0"/>
                                                  <w:divBdr>
                                                    <w:top w:val="none" w:sz="0" w:space="0" w:color="auto"/>
                                                    <w:left w:val="none" w:sz="0" w:space="0" w:color="auto"/>
                                                    <w:bottom w:val="none" w:sz="0" w:space="0" w:color="auto"/>
                                                    <w:right w:val="none" w:sz="0" w:space="0" w:color="auto"/>
                                                  </w:divBdr>
                                                  <w:divsChild>
                                                    <w:div w:id="1261523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90499980">
          <w:marLeft w:val="0"/>
          <w:marRight w:val="0"/>
          <w:marTop w:val="0"/>
          <w:marBottom w:val="0"/>
          <w:divBdr>
            <w:top w:val="none" w:sz="0" w:space="0" w:color="auto"/>
            <w:left w:val="none" w:sz="0" w:space="0" w:color="auto"/>
            <w:bottom w:val="none" w:sz="0" w:space="0" w:color="auto"/>
            <w:right w:val="none" w:sz="0" w:space="0" w:color="auto"/>
          </w:divBdr>
          <w:divsChild>
            <w:div w:id="227689773">
              <w:marLeft w:val="0"/>
              <w:marRight w:val="0"/>
              <w:marTop w:val="0"/>
              <w:marBottom w:val="0"/>
              <w:divBdr>
                <w:top w:val="none" w:sz="0" w:space="0" w:color="auto"/>
                <w:left w:val="none" w:sz="0" w:space="0" w:color="auto"/>
                <w:bottom w:val="none" w:sz="0" w:space="0" w:color="auto"/>
                <w:right w:val="none" w:sz="0" w:space="0" w:color="auto"/>
              </w:divBdr>
              <w:divsChild>
                <w:div w:id="623003450">
                  <w:marLeft w:val="0"/>
                  <w:marRight w:val="0"/>
                  <w:marTop w:val="0"/>
                  <w:marBottom w:val="0"/>
                  <w:divBdr>
                    <w:top w:val="none" w:sz="0" w:space="0" w:color="auto"/>
                    <w:left w:val="none" w:sz="0" w:space="0" w:color="auto"/>
                    <w:bottom w:val="none" w:sz="0" w:space="0" w:color="auto"/>
                    <w:right w:val="none" w:sz="0" w:space="0" w:color="auto"/>
                  </w:divBdr>
                  <w:divsChild>
                    <w:div w:id="80875308">
                      <w:marLeft w:val="0"/>
                      <w:marRight w:val="0"/>
                      <w:marTop w:val="0"/>
                      <w:marBottom w:val="0"/>
                      <w:divBdr>
                        <w:top w:val="none" w:sz="0" w:space="0" w:color="auto"/>
                        <w:left w:val="none" w:sz="0" w:space="0" w:color="auto"/>
                        <w:bottom w:val="none" w:sz="0" w:space="0" w:color="auto"/>
                        <w:right w:val="none" w:sz="0" w:space="0" w:color="auto"/>
                      </w:divBdr>
                      <w:divsChild>
                        <w:div w:id="539125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296051">
      <w:bodyDiv w:val="1"/>
      <w:marLeft w:val="0"/>
      <w:marRight w:val="0"/>
      <w:marTop w:val="0"/>
      <w:marBottom w:val="0"/>
      <w:divBdr>
        <w:top w:val="none" w:sz="0" w:space="0" w:color="auto"/>
        <w:left w:val="none" w:sz="0" w:space="0" w:color="auto"/>
        <w:bottom w:val="none" w:sz="0" w:space="0" w:color="auto"/>
        <w:right w:val="none" w:sz="0" w:space="0" w:color="auto"/>
      </w:divBdr>
      <w:divsChild>
        <w:div w:id="2082168572">
          <w:marLeft w:val="0"/>
          <w:marRight w:val="0"/>
          <w:marTop w:val="0"/>
          <w:marBottom w:val="0"/>
          <w:divBdr>
            <w:top w:val="none" w:sz="0" w:space="0" w:color="auto"/>
            <w:left w:val="none" w:sz="0" w:space="0" w:color="auto"/>
            <w:bottom w:val="none" w:sz="0" w:space="0" w:color="auto"/>
            <w:right w:val="none" w:sz="0" w:space="0" w:color="auto"/>
          </w:divBdr>
        </w:div>
      </w:divsChild>
    </w:div>
    <w:div w:id="221529962">
      <w:bodyDiv w:val="1"/>
      <w:marLeft w:val="0"/>
      <w:marRight w:val="0"/>
      <w:marTop w:val="0"/>
      <w:marBottom w:val="0"/>
      <w:divBdr>
        <w:top w:val="none" w:sz="0" w:space="0" w:color="auto"/>
        <w:left w:val="none" w:sz="0" w:space="0" w:color="auto"/>
        <w:bottom w:val="none" w:sz="0" w:space="0" w:color="auto"/>
        <w:right w:val="none" w:sz="0" w:space="0" w:color="auto"/>
      </w:divBdr>
    </w:div>
    <w:div w:id="224222662">
      <w:bodyDiv w:val="1"/>
      <w:marLeft w:val="0"/>
      <w:marRight w:val="0"/>
      <w:marTop w:val="0"/>
      <w:marBottom w:val="0"/>
      <w:divBdr>
        <w:top w:val="none" w:sz="0" w:space="0" w:color="auto"/>
        <w:left w:val="none" w:sz="0" w:space="0" w:color="auto"/>
        <w:bottom w:val="none" w:sz="0" w:space="0" w:color="auto"/>
        <w:right w:val="none" w:sz="0" w:space="0" w:color="auto"/>
      </w:divBdr>
    </w:div>
    <w:div w:id="229074445">
      <w:bodyDiv w:val="1"/>
      <w:marLeft w:val="0"/>
      <w:marRight w:val="0"/>
      <w:marTop w:val="0"/>
      <w:marBottom w:val="0"/>
      <w:divBdr>
        <w:top w:val="none" w:sz="0" w:space="0" w:color="auto"/>
        <w:left w:val="none" w:sz="0" w:space="0" w:color="auto"/>
        <w:bottom w:val="none" w:sz="0" w:space="0" w:color="auto"/>
        <w:right w:val="none" w:sz="0" w:space="0" w:color="auto"/>
      </w:divBdr>
    </w:div>
    <w:div w:id="229342218">
      <w:bodyDiv w:val="1"/>
      <w:marLeft w:val="0"/>
      <w:marRight w:val="0"/>
      <w:marTop w:val="0"/>
      <w:marBottom w:val="0"/>
      <w:divBdr>
        <w:top w:val="none" w:sz="0" w:space="0" w:color="auto"/>
        <w:left w:val="none" w:sz="0" w:space="0" w:color="auto"/>
        <w:bottom w:val="none" w:sz="0" w:space="0" w:color="auto"/>
        <w:right w:val="none" w:sz="0" w:space="0" w:color="auto"/>
      </w:divBdr>
    </w:div>
    <w:div w:id="243027253">
      <w:bodyDiv w:val="1"/>
      <w:marLeft w:val="0"/>
      <w:marRight w:val="0"/>
      <w:marTop w:val="0"/>
      <w:marBottom w:val="0"/>
      <w:divBdr>
        <w:top w:val="none" w:sz="0" w:space="0" w:color="auto"/>
        <w:left w:val="none" w:sz="0" w:space="0" w:color="auto"/>
        <w:bottom w:val="none" w:sz="0" w:space="0" w:color="auto"/>
        <w:right w:val="none" w:sz="0" w:space="0" w:color="auto"/>
      </w:divBdr>
    </w:div>
    <w:div w:id="257175397">
      <w:bodyDiv w:val="1"/>
      <w:marLeft w:val="0"/>
      <w:marRight w:val="0"/>
      <w:marTop w:val="0"/>
      <w:marBottom w:val="0"/>
      <w:divBdr>
        <w:top w:val="none" w:sz="0" w:space="0" w:color="auto"/>
        <w:left w:val="none" w:sz="0" w:space="0" w:color="auto"/>
        <w:bottom w:val="none" w:sz="0" w:space="0" w:color="auto"/>
        <w:right w:val="none" w:sz="0" w:space="0" w:color="auto"/>
      </w:divBdr>
    </w:div>
    <w:div w:id="262803110">
      <w:bodyDiv w:val="1"/>
      <w:marLeft w:val="0"/>
      <w:marRight w:val="0"/>
      <w:marTop w:val="0"/>
      <w:marBottom w:val="0"/>
      <w:divBdr>
        <w:top w:val="none" w:sz="0" w:space="0" w:color="auto"/>
        <w:left w:val="none" w:sz="0" w:space="0" w:color="auto"/>
        <w:bottom w:val="none" w:sz="0" w:space="0" w:color="auto"/>
        <w:right w:val="none" w:sz="0" w:space="0" w:color="auto"/>
      </w:divBdr>
    </w:div>
    <w:div w:id="275797406">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288056157">
      <w:bodyDiv w:val="1"/>
      <w:marLeft w:val="0"/>
      <w:marRight w:val="0"/>
      <w:marTop w:val="0"/>
      <w:marBottom w:val="0"/>
      <w:divBdr>
        <w:top w:val="none" w:sz="0" w:space="0" w:color="auto"/>
        <w:left w:val="none" w:sz="0" w:space="0" w:color="auto"/>
        <w:bottom w:val="none" w:sz="0" w:space="0" w:color="auto"/>
        <w:right w:val="none" w:sz="0" w:space="0" w:color="auto"/>
      </w:divBdr>
    </w:div>
    <w:div w:id="293681262">
      <w:bodyDiv w:val="1"/>
      <w:marLeft w:val="0"/>
      <w:marRight w:val="0"/>
      <w:marTop w:val="0"/>
      <w:marBottom w:val="0"/>
      <w:divBdr>
        <w:top w:val="none" w:sz="0" w:space="0" w:color="auto"/>
        <w:left w:val="none" w:sz="0" w:space="0" w:color="auto"/>
        <w:bottom w:val="none" w:sz="0" w:space="0" w:color="auto"/>
        <w:right w:val="none" w:sz="0" w:space="0" w:color="auto"/>
      </w:divBdr>
      <w:divsChild>
        <w:div w:id="691491890">
          <w:marLeft w:val="0"/>
          <w:marRight w:val="0"/>
          <w:marTop w:val="0"/>
          <w:marBottom w:val="0"/>
          <w:divBdr>
            <w:top w:val="none" w:sz="0" w:space="0" w:color="auto"/>
            <w:left w:val="none" w:sz="0" w:space="0" w:color="auto"/>
            <w:bottom w:val="none" w:sz="0" w:space="0" w:color="auto"/>
            <w:right w:val="none" w:sz="0" w:space="0" w:color="auto"/>
          </w:divBdr>
        </w:div>
      </w:divsChild>
    </w:div>
    <w:div w:id="302127373">
      <w:bodyDiv w:val="1"/>
      <w:marLeft w:val="0"/>
      <w:marRight w:val="0"/>
      <w:marTop w:val="0"/>
      <w:marBottom w:val="0"/>
      <w:divBdr>
        <w:top w:val="none" w:sz="0" w:space="0" w:color="auto"/>
        <w:left w:val="none" w:sz="0" w:space="0" w:color="auto"/>
        <w:bottom w:val="none" w:sz="0" w:space="0" w:color="auto"/>
        <w:right w:val="none" w:sz="0" w:space="0" w:color="auto"/>
      </w:divBdr>
    </w:div>
    <w:div w:id="304163936">
      <w:bodyDiv w:val="1"/>
      <w:marLeft w:val="0"/>
      <w:marRight w:val="0"/>
      <w:marTop w:val="0"/>
      <w:marBottom w:val="0"/>
      <w:divBdr>
        <w:top w:val="none" w:sz="0" w:space="0" w:color="auto"/>
        <w:left w:val="none" w:sz="0" w:space="0" w:color="auto"/>
        <w:bottom w:val="none" w:sz="0" w:space="0" w:color="auto"/>
        <w:right w:val="none" w:sz="0" w:space="0" w:color="auto"/>
      </w:divBdr>
    </w:div>
    <w:div w:id="304504177">
      <w:bodyDiv w:val="1"/>
      <w:marLeft w:val="0"/>
      <w:marRight w:val="0"/>
      <w:marTop w:val="0"/>
      <w:marBottom w:val="0"/>
      <w:divBdr>
        <w:top w:val="none" w:sz="0" w:space="0" w:color="auto"/>
        <w:left w:val="none" w:sz="0" w:space="0" w:color="auto"/>
        <w:bottom w:val="none" w:sz="0" w:space="0" w:color="auto"/>
        <w:right w:val="none" w:sz="0" w:space="0" w:color="auto"/>
      </w:divBdr>
    </w:div>
    <w:div w:id="330643193">
      <w:bodyDiv w:val="1"/>
      <w:marLeft w:val="0"/>
      <w:marRight w:val="0"/>
      <w:marTop w:val="0"/>
      <w:marBottom w:val="0"/>
      <w:divBdr>
        <w:top w:val="none" w:sz="0" w:space="0" w:color="auto"/>
        <w:left w:val="none" w:sz="0" w:space="0" w:color="auto"/>
        <w:bottom w:val="none" w:sz="0" w:space="0" w:color="auto"/>
        <w:right w:val="none" w:sz="0" w:space="0" w:color="auto"/>
      </w:divBdr>
    </w:div>
    <w:div w:id="331107454">
      <w:bodyDiv w:val="1"/>
      <w:marLeft w:val="0"/>
      <w:marRight w:val="0"/>
      <w:marTop w:val="0"/>
      <w:marBottom w:val="0"/>
      <w:divBdr>
        <w:top w:val="none" w:sz="0" w:space="0" w:color="auto"/>
        <w:left w:val="none" w:sz="0" w:space="0" w:color="auto"/>
        <w:bottom w:val="none" w:sz="0" w:space="0" w:color="auto"/>
        <w:right w:val="none" w:sz="0" w:space="0" w:color="auto"/>
      </w:divBdr>
    </w:div>
    <w:div w:id="345181723">
      <w:bodyDiv w:val="1"/>
      <w:marLeft w:val="0"/>
      <w:marRight w:val="0"/>
      <w:marTop w:val="0"/>
      <w:marBottom w:val="0"/>
      <w:divBdr>
        <w:top w:val="none" w:sz="0" w:space="0" w:color="auto"/>
        <w:left w:val="none" w:sz="0" w:space="0" w:color="auto"/>
        <w:bottom w:val="none" w:sz="0" w:space="0" w:color="auto"/>
        <w:right w:val="none" w:sz="0" w:space="0" w:color="auto"/>
      </w:divBdr>
    </w:div>
    <w:div w:id="355039184">
      <w:bodyDiv w:val="1"/>
      <w:marLeft w:val="0"/>
      <w:marRight w:val="0"/>
      <w:marTop w:val="0"/>
      <w:marBottom w:val="0"/>
      <w:divBdr>
        <w:top w:val="none" w:sz="0" w:space="0" w:color="auto"/>
        <w:left w:val="none" w:sz="0" w:space="0" w:color="auto"/>
        <w:bottom w:val="none" w:sz="0" w:space="0" w:color="auto"/>
        <w:right w:val="none" w:sz="0" w:space="0" w:color="auto"/>
      </w:divBdr>
    </w:div>
    <w:div w:id="358554489">
      <w:bodyDiv w:val="1"/>
      <w:marLeft w:val="0"/>
      <w:marRight w:val="0"/>
      <w:marTop w:val="0"/>
      <w:marBottom w:val="0"/>
      <w:divBdr>
        <w:top w:val="none" w:sz="0" w:space="0" w:color="auto"/>
        <w:left w:val="none" w:sz="0" w:space="0" w:color="auto"/>
        <w:bottom w:val="none" w:sz="0" w:space="0" w:color="auto"/>
        <w:right w:val="none" w:sz="0" w:space="0" w:color="auto"/>
      </w:divBdr>
      <w:divsChild>
        <w:div w:id="610672393">
          <w:marLeft w:val="0"/>
          <w:marRight w:val="0"/>
          <w:marTop w:val="0"/>
          <w:marBottom w:val="0"/>
          <w:divBdr>
            <w:top w:val="none" w:sz="0" w:space="0" w:color="auto"/>
            <w:left w:val="none" w:sz="0" w:space="0" w:color="auto"/>
            <w:bottom w:val="none" w:sz="0" w:space="0" w:color="auto"/>
            <w:right w:val="none" w:sz="0" w:space="0" w:color="auto"/>
          </w:divBdr>
          <w:divsChild>
            <w:div w:id="1865627826">
              <w:marLeft w:val="0"/>
              <w:marRight w:val="0"/>
              <w:marTop w:val="0"/>
              <w:marBottom w:val="0"/>
              <w:divBdr>
                <w:top w:val="none" w:sz="0" w:space="0" w:color="auto"/>
                <w:left w:val="none" w:sz="0" w:space="0" w:color="auto"/>
                <w:bottom w:val="none" w:sz="0" w:space="0" w:color="auto"/>
                <w:right w:val="none" w:sz="0" w:space="0" w:color="auto"/>
              </w:divBdr>
              <w:divsChild>
                <w:div w:id="1509559773">
                  <w:marLeft w:val="0"/>
                  <w:marRight w:val="0"/>
                  <w:marTop w:val="0"/>
                  <w:marBottom w:val="0"/>
                  <w:divBdr>
                    <w:top w:val="none" w:sz="0" w:space="0" w:color="auto"/>
                    <w:left w:val="none" w:sz="0" w:space="0" w:color="auto"/>
                    <w:bottom w:val="none" w:sz="0" w:space="0" w:color="auto"/>
                    <w:right w:val="none" w:sz="0" w:space="0" w:color="auto"/>
                  </w:divBdr>
                  <w:divsChild>
                    <w:div w:id="1929382228">
                      <w:marLeft w:val="0"/>
                      <w:marRight w:val="0"/>
                      <w:marTop w:val="0"/>
                      <w:marBottom w:val="0"/>
                      <w:divBdr>
                        <w:top w:val="none" w:sz="0" w:space="0" w:color="auto"/>
                        <w:left w:val="none" w:sz="0" w:space="0" w:color="auto"/>
                        <w:bottom w:val="none" w:sz="0" w:space="0" w:color="auto"/>
                        <w:right w:val="none" w:sz="0" w:space="0" w:color="auto"/>
                      </w:divBdr>
                      <w:divsChild>
                        <w:div w:id="924069754">
                          <w:marLeft w:val="0"/>
                          <w:marRight w:val="0"/>
                          <w:marTop w:val="0"/>
                          <w:marBottom w:val="0"/>
                          <w:divBdr>
                            <w:top w:val="none" w:sz="0" w:space="0" w:color="auto"/>
                            <w:left w:val="none" w:sz="0" w:space="0" w:color="auto"/>
                            <w:bottom w:val="none" w:sz="0" w:space="0" w:color="auto"/>
                            <w:right w:val="none" w:sz="0" w:space="0" w:color="auto"/>
                          </w:divBdr>
                          <w:divsChild>
                            <w:div w:id="58216758">
                              <w:marLeft w:val="0"/>
                              <w:marRight w:val="0"/>
                              <w:marTop w:val="0"/>
                              <w:marBottom w:val="0"/>
                              <w:divBdr>
                                <w:top w:val="none" w:sz="0" w:space="0" w:color="auto"/>
                                <w:left w:val="none" w:sz="0" w:space="0" w:color="auto"/>
                                <w:bottom w:val="none" w:sz="0" w:space="0" w:color="auto"/>
                                <w:right w:val="none" w:sz="0" w:space="0" w:color="auto"/>
                              </w:divBdr>
                              <w:divsChild>
                                <w:div w:id="387414545">
                                  <w:marLeft w:val="0"/>
                                  <w:marRight w:val="0"/>
                                  <w:marTop w:val="0"/>
                                  <w:marBottom w:val="0"/>
                                  <w:divBdr>
                                    <w:top w:val="none" w:sz="0" w:space="0" w:color="auto"/>
                                    <w:left w:val="none" w:sz="0" w:space="0" w:color="auto"/>
                                    <w:bottom w:val="none" w:sz="0" w:space="0" w:color="auto"/>
                                    <w:right w:val="none" w:sz="0" w:space="0" w:color="auto"/>
                                  </w:divBdr>
                                  <w:divsChild>
                                    <w:div w:id="245118884">
                                      <w:marLeft w:val="0"/>
                                      <w:marRight w:val="0"/>
                                      <w:marTop w:val="0"/>
                                      <w:marBottom w:val="0"/>
                                      <w:divBdr>
                                        <w:top w:val="none" w:sz="0" w:space="0" w:color="auto"/>
                                        <w:left w:val="none" w:sz="0" w:space="0" w:color="auto"/>
                                        <w:bottom w:val="none" w:sz="0" w:space="0" w:color="auto"/>
                                        <w:right w:val="none" w:sz="0" w:space="0" w:color="auto"/>
                                      </w:divBdr>
                                      <w:divsChild>
                                        <w:div w:id="56553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924876">
                              <w:marLeft w:val="0"/>
                              <w:marRight w:val="0"/>
                              <w:marTop w:val="0"/>
                              <w:marBottom w:val="0"/>
                              <w:divBdr>
                                <w:top w:val="none" w:sz="0" w:space="0" w:color="auto"/>
                                <w:left w:val="none" w:sz="0" w:space="0" w:color="auto"/>
                                <w:bottom w:val="none" w:sz="0" w:space="0" w:color="auto"/>
                                <w:right w:val="none" w:sz="0" w:space="0" w:color="auto"/>
                              </w:divBdr>
                              <w:divsChild>
                                <w:div w:id="393241612">
                                  <w:marLeft w:val="0"/>
                                  <w:marRight w:val="0"/>
                                  <w:marTop w:val="0"/>
                                  <w:marBottom w:val="0"/>
                                  <w:divBdr>
                                    <w:top w:val="none" w:sz="0" w:space="0" w:color="auto"/>
                                    <w:left w:val="none" w:sz="0" w:space="0" w:color="auto"/>
                                    <w:bottom w:val="none" w:sz="0" w:space="0" w:color="auto"/>
                                    <w:right w:val="none" w:sz="0" w:space="0" w:color="auto"/>
                                  </w:divBdr>
                                  <w:divsChild>
                                    <w:div w:id="362630083">
                                      <w:marLeft w:val="0"/>
                                      <w:marRight w:val="0"/>
                                      <w:marTop w:val="0"/>
                                      <w:marBottom w:val="0"/>
                                      <w:divBdr>
                                        <w:top w:val="none" w:sz="0" w:space="0" w:color="auto"/>
                                        <w:left w:val="none" w:sz="0" w:space="0" w:color="auto"/>
                                        <w:bottom w:val="none" w:sz="0" w:space="0" w:color="auto"/>
                                        <w:right w:val="none" w:sz="0" w:space="0" w:color="auto"/>
                                      </w:divBdr>
                                      <w:divsChild>
                                        <w:div w:id="58183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7483028">
          <w:marLeft w:val="0"/>
          <w:marRight w:val="0"/>
          <w:marTop w:val="0"/>
          <w:marBottom w:val="0"/>
          <w:divBdr>
            <w:top w:val="none" w:sz="0" w:space="0" w:color="auto"/>
            <w:left w:val="none" w:sz="0" w:space="0" w:color="auto"/>
            <w:bottom w:val="none" w:sz="0" w:space="0" w:color="auto"/>
            <w:right w:val="none" w:sz="0" w:space="0" w:color="auto"/>
          </w:divBdr>
          <w:divsChild>
            <w:div w:id="1172836972">
              <w:marLeft w:val="0"/>
              <w:marRight w:val="0"/>
              <w:marTop w:val="0"/>
              <w:marBottom w:val="0"/>
              <w:divBdr>
                <w:top w:val="none" w:sz="0" w:space="0" w:color="auto"/>
                <w:left w:val="none" w:sz="0" w:space="0" w:color="auto"/>
                <w:bottom w:val="none" w:sz="0" w:space="0" w:color="auto"/>
                <w:right w:val="none" w:sz="0" w:space="0" w:color="auto"/>
              </w:divBdr>
              <w:divsChild>
                <w:div w:id="406850946">
                  <w:marLeft w:val="0"/>
                  <w:marRight w:val="0"/>
                  <w:marTop w:val="0"/>
                  <w:marBottom w:val="0"/>
                  <w:divBdr>
                    <w:top w:val="none" w:sz="0" w:space="0" w:color="auto"/>
                    <w:left w:val="none" w:sz="0" w:space="0" w:color="auto"/>
                    <w:bottom w:val="none" w:sz="0" w:space="0" w:color="auto"/>
                    <w:right w:val="none" w:sz="0" w:space="0" w:color="auto"/>
                  </w:divBdr>
                  <w:divsChild>
                    <w:div w:id="1121336341">
                      <w:marLeft w:val="0"/>
                      <w:marRight w:val="0"/>
                      <w:marTop w:val="0"/>
                      <w:marBottom w:val="0"/>
                      <w:divBdr>
                        <w:top w:val="none" w:sz="0" w:space="0" w:color="auto"/>
                        <w:left w:val="none" w:sz="0" w:space="0" w:color="auto"/>
                        <w:bottom w:val="none" w:sz="0" w:space="0" w:color="auto"/>
                        <w:right w:val="none" w:sz="0" w:space="0" w:color="auto"/>
                      </w:divBdr>
                      <w:divsChild>
                        <w:div w:id="517425165">
                          <w:marLeft w:val="0"/>
                          <w:marRight w:val="0"/>
                          <w:marTop w:val="0"/>
                          <w:marBottom w:val="0"/>
                          <w:divBdr>
                            <w:top w:val="none" w:sz="0" w:space="0" w:color="auto"/>
                            <w:left w:val="none" w:sz="0" w:space="0" w:color="auto"/>
                            <w:bottom w:val="none" w:sz="0" w:space="0" w:color="auto"/>
                            <w:right w:val="none" w:sz="0" w:space="0" w:color="auto"/>
                          </w:divBdr>
                          <w:divsChild>
                            <w:div w:id="1175917093">
                              <w:marLeft w:val="0"/>
                              <w:marRight w:val="0"/>
                              <w:marTop w:val="0"/>
                              <w:marBottom w:val="0"/>
                              <w:divBdr>
                                <w:top w:val="none" w:sz="0" w:space="0" w:color="auto"/>
                                <w:left w:val="none" w:sz="0" w:space="0" w:color="auto"/>
                                <w:bottom w:val="none" w:sz="0" w:space="0" w:color="auto"/>
                                <w:right w:val="none" w:sz="0" w:space="0" w:color="auto"/>
                              </w:divBdr>
                              <w:divsChild>
                                <w:div w:id="1027096395">
                                  <w:marLeft w:val="0"/>
                                  <w:marRight w:val="0"/>
                                  <w:marTop w:val="0"/>
                                  <w:marBottom w:val="0"/>
                                  <w:divBdr>
                                    <w:top w:val="none" w:sz="0" w:space="0" w:color="auto"/>
                                    <w:left w:val="none" w:sz="0" w:space="0" w:color="auto"/>
                                    <w:bottom w:val="none" w:sz="0" w:space="0" w:color="auto"/>
                                    <w:right w:val="none" w:sz="0" w:space="0" w:color="auto"/>
                                  </w:divBdr>
                                  <w:divsChild>
                                    <w:div w:id="724108723">
                                      <w:marLeft w:val="0"/>
                                      <w:marRight w:val="0"/>
                                      <w:marTop w:val="0"/>
                                      <w:marBottom w:val="0"/>
                                      <w:divBdr>
                                        <w:top w:val="none" w:sz="0" w:space="0" w:color="auto"/>
                                        <w:left w:val="none" w:sz="0" w:space="0" w:color="auto"/>
                                        <w:bottom w:val="none" w:sz="0" w:space="0" w:color="auto"/>
                                        <w:right w:val="none" w:sz="0" w:space="0" w:color="auto"/>
                                      </w:divBdr>
                                      <w:divsChild>
                                        <w:div w:id="2011790329">
                                          <w:marLeft w:val="0"/>
                                          <w:marRight w:val="0"/>
                                          <w:marTop w:val="0"/>
                                          <w:marBottom w:val="0"/>
                                          <w:divBdr>
                                            <w:top w:val="none" w:sz="0" w:space="0" w:color="auto"/>
                                            <w:left w:val="none" w:sz="0" w:space="0" w:color="auto"/>
                                            <w:bottom w:val="none" w:sz="0" w:space="0" w:color="auto"/>
                                            <w:right w:val="none" w:sz="0" w:space="0" w:color="auto"/>
                                          </w:divBdr>
                                          <w:divsChild>
                                            <w:div w:id="53747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8913768">
          <w:marLeft w:val="0"/>
          <w:marRight w:val="0"/>
          <w:marTop w:val="0"/>
          <w:marBottom w:val="0"/>
          <w:divBdr>
            <w:top w:val="none" w:sz="0" w:space="0" w:color="auto"/>
            <w:left w:val="none" w:sz="0" w:space="0" w:color="auto"/>
            <w:bottom w:val="none" w:sz="0" w:space="0" w:color="auto"/>
            <w:right w:val="none" w:sz="0" w:space="0" w:color="auto"/>
          </w:divBdr>
          <w:divsChild>
            <w:div w:id="1236207255">
              <w:marLeft w:val="0"/>
              <w:marRight w:val="0"/>
              <w:marTop w:val="0"/>
              <w:marBottom w:val="0"/>
              <w:divBdr>
                <w:top w:val="none" w:sz="0" w:space="0" w:color="auto"/>
                <w:left w:val="none" w:sz="0" w:space="0" w:color="auto"/>
                <w:bottom w:val="none" w:sz="0" w:space="0" w:color="auto"/>
                <w:right w:val="none" w:sz="0" w:space="0" w:color="auto"/>
              </w:divBdr>
              <w:divsChild>
                <w:div w:id="1476295437">
                  <w:marLeft w:val="0"/>
                  <w:marRight w:val="0"/>
                  <w:marTop w:val="0"/>
                  <w:marBottom w:val="0"/>
                  <w:divBdr>
                    <w:top w:val="none" w:sz="0" w:space="0" w:color="auto"/>
                    <w:left w:val="none" w:sz="0" w:space="0" w:color="auto"/>
                    <w:bottom w:val="none" w:sz="0" w:space="0" w:color="auto"/>
                    <w:right w:val="none" w:sz="0" w:space="0" w:color="auto"/>
                  </w:divBdr>
                  <w:divsChild>
                    <w:div w:id="1711222826">
                      <w:marLeft w:val="0"/>
                      <w:marRight w:val="0"/>
                      <w:marTop w:val="0"/>
                      <w:marBottom w:val="0"/>
                      <w:divBdr>
                        <w:top w:val="none" w:sz="0" w:space="0" w:color="auto"/>
                        <w:left w:val="none" w:sz="0" w:space="0" w:color="auto"/>
                        <w:bottom w:val="none" w:sz="0" w:space="0" w:color="auto"/>
                        <w:right w:val="none" w:sz="0" w:space="0" w:color="auto"/>
                      </w:divBdr>
                      <w:divsChild>
                        <w:div w:id="453908824">
                          <w:marLeft w:val="0"/>
                          <w:marRight w:val="0"/>
                          <w:marTop w:val="0"/>
                          <w:marBottom w:val="0"/>
                          <w:divBdr>
                            <w:top w:val="none" w:sz="0" w:space="0" w:color="auto"/>
                            <w:left w:val="none" w:sz="0" w:space="0" w:color="auto"/>
                            <w:bottom w:val="none" w:sz="0" w:space="0" w:color="auto"/>
                            <w:right w:val="none" w:sz="0" w:space="0" w:color="auto"/>
                          </w:divBdr>
                          <w:divsChild>
                            <w:div w:id="2054232683">
                              <w:marLeft w:val="0"/>
                              <w:marRight w:val="0"/>
                              <w:marTop w:val="0"/>
                              <w:marBottom w:val="0"/>
                              <w:divBdr>
                                <w:top w:val="none" w:sz="0" w:space="0" w:color="auto"/>
                                <w:left w:val="none" w:sz="0" w:space="0" w:color="auto"/>
                                <w:bottom w:val="none" w:sz="0" w:space="0" w:color="auto"/>
                                <w:right w:val="none" w:sz="0" w:space="0" w:color="auto"/>
                              </w:divBdr>
                              <w:divsChild>
                                <w:div w:id="199321667">
                                  <w:marLeft w:val="0"/>
                                  <w:marRight w:val="0"/>
                                  <w:marTop w:val="0"/>
                                  <w:marBottom w:val="0"/>
                                  <w:divBdr>
                                    <w:top w:val="none" w:sz="0" w:space="0" w:color="auto"/>
                                    <w:left w:val="none" w:sz="0" w:space="0" w:color="auto"/>
                                    <w:bottom w:val="none" w:sz="0" w:space="0" w:color="auto"/>
                                    <w:right w:val="none" w:sz="0" w:space="0" w:color="auto"/>
                                  </w:divBdr>
                                  <w:divsChild>
                                    <w:div w:id="103685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11699580">
      <w:bodyDiv w:val="1"/>
      <w:marLeft w:val="0"/>
      <w:marRight w:val="0"/>
      <w:marTop w:val="0"/>
      <w:marBottom w:val="0"/>
      <w:divBdr>
        <w:top w:val="none" w:sz="0" w:space="0" w:color="auto"/>
        <w:left w:val="none" w:sz="0" w:space="0" w:color="auto"/>
        <w:bottom w:val="none" w:sz="0" w:space="0" w:color="auto"/>
        <w:right w:val="none" w:sz="0" w:space="0" w:color="auto"/>
      </w:divBdr>
    </w:div>
    <w:div w:id="440801432">
      <w:bodyDiv w:val="1"/>
      <w:marLeft w:val="0"/>
      <w:marRight w:val="0"/>
      <w:marTop w:val="0"/>
      <w:marBottom w:val="0"/>
      <w:divBdr>
        <w:top w:val="none" w:sz="0" w:space="0" w:color="auto"/>
        <w:left w:val="none" w:sz="0" w:space="0" w:color="auto"/>
        <w:bottom w:val="none" w:sz="0" w:space="0" w:color="auto"/>
        <w:right w:val="none" w:sz="0" w:space="0" w:color="auto"/>
      </w:divBdr>
    </w:div>
    <w:div w:id="443496273">
      <w:bodyDiv w:val="1"/>
      <w:marLeft w:val="0"/>
      <w:marRight w:val="0"/>
      <w:marTop w:val="0"/>
      <w:marBottom w:val="0"/>
      <w:divBdr>
        <w:top w:val="none" w:sz="0" w:space="0" w:color="auto"/>
        <w:left w:val="none" w:sz="0" w:space="0" w:color="auto"/>
        <w:bottom w:val="none" w:sz="0" w:space="0" w:color="auto"/>
        <w:right w:val="none" w:sz="0" w:space="0" w:color="auto"/>
      </w:divBdr>
      <w:divsChild>
        <w:div w:id="537820610">
          <w:marLeft w:val="0"/>
          <w:marRight w:val="0"/>
          <w:marTop w:val="0"/>
          <w:marBottom w:val="0"/>
          <w:divBdr>
            <w:top w:val="none" w:sz="0" w:space="0" w:color="auto"/>
            <w:left w:val="none" w:sz="0" w:space="0" w:color="auto"/>
            <w:bottom w:val="none" w:sz="0" w:space="0" w:color="auto"/>
            <w:right w:val="none" w:sz="0" w:space="0" w:color="auto"/>
          </w:divBdr>
          <w:divsChild>
            <w:div w:id="1593657930">
              <w:marLeft w:val="0"/>
              <w:marRight w:val="0"/>
              <w:marTop w:val="0"/>
              <w:marBottom w:val="0"/>
              <w:divBdr>
                <w:top w:val="none" w:sz="0" w:space="0" w:color="auto"/>
                <w:left w:val="none" w:sz="0" w:space="0" w:color="auto"/>
                <w:bottom w:val="none" w:sz="0" w:space="0" w:color="auto"/>
                <w:right w:val="none" w:sz="0" w:space="0" w:color="auto"/>
              </w:divBdr>
              <w:divsChild>
                <w:div w:id="1274248437">
                  <w:marLeft w:val="0"/>
                  <w:marRight w:val="0"/>
                  <w:marTop w:val="0"/>
                  <w:marBottom w:val="0"/>
                  <w:divBdr>
                    <w:top w:val="none" w:sz="0" w:space="0" w:color="auto"/>
                    <w:left w:val="none" w:sz="0" w:space="0" w:color="auto"/>
                    <w:bottom w:val="none" w:sz="0" w:space="0" w:color="auto"/>
                    <w:right w:val="none" w:sz="0" w:space="0" w:color="auto"/>
                  </w:divBdr>
                  <w:divsChild>
                    <w:div w:id="932786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1630985">
      <w:bodyDiv w:val="1"/>
      <w:marLeft w:val="0"/>
      <w:marRight w:val="0"/>
      <w:marTop w:val="0"/>
      <w:marBottom w:val="0"/>
      <w:divBdr>
        <w:top w:val="none" w:sz="0" w:space="0" w:color="auto"/>
        <w:left w:val="none" w:sz="0" w:space="0" w:color="auto"/>
        <w:bottom w:val="none" w:sz="0" w:space="0" w:color="auto"/>
        <w:right w:val="none" w:sz="0" w:space="0" w:color="auto"/>
      </w:divBdr>
    </w:div>
    <w:div w:id="453714454">
      <w:bodyDiv w:val="1"/>
      <w:marLeft w:val="0"/>
      <w:marRight w:val="0"/>
      <w:marTop w:val="0"/>
      <w:marBottom w:val="0"/>
      <w:divBdr>
        <w:top w:val="none" w:sz="0" w:space="0" w:color="auto"/>
        <w:left w:val="none" w:sz="0" w:space="0" w:color="auto"/>
        <w:bottom w:val="none" w:sz="0" w:space="0" w:color="auto"/>
        <w:right w:val="none" w:sz="0" w:space="0" w:color="auto"/>
      </w:divBdr>
    </w:div>
    <w:div w:id="454518801">
      <w:bodyDiv w:val="1"/>
      <w:marLeft w:val="0"/>
      <w:marRight w:val="0"/>
      <w:marTop w:val="0"/>
      <w:marBottom w:val="0"/>
      <w:divBdr>
        <w:top w:val="none" w:sz="0" w:space="0" w:color="auto"/>
        <w:left w:val="none" w:sz="0" w:space="0" w:color="auto"/>
        <w:bottom w:val="none" w:sz="0" w:space="0" w:color="auto"/>
        <w:right w:val="none" w:sz="0" w:space="0" w:color="auto"/>
      </w:divBdr>
    </w:div>
    <w:div w:id="458569364">
      <w:bodyDiv w:val="1"/>
      <w:marLeft w:val="0"/>
      <w:marRight w:val="0"/>
      <w:marTop w:val="0"/>
      <w:marBottom w:val="0"/>
      <w:divBdr>
        <w:top w:val="none" w:sz="0" w:space="0" w:color="auto"/>
        <w:left w:val="none" w:sz="0" w:space="0" w:color="auto"/>
        <w:bottom w:val="none" w:sz="0" w:space="0" w:color="auto"/>
        <w:right w:val="none" w:sz="0" w:space="0" w:color="auto"/>
      </w:divBdr>
    </w:div>
    <w:div w:id="459106952">
      <w:bodyDiv w:val="1"/>
      <w:marLeft w:val="0"/>
      <w:marRight w:val="0"/>
      <w:marTop w:val="0"/>
      <w:marBottom w:val="0"/>
      <w:divBdr>
        <w:top w:val="none" w:sz="0" w:space="0" w:color="auto"/>
        <w:left w:val="none" w:sz="0" w:space="0" w:color="auto"/>
        <w:bottom w:val="none" w:sz="0" w:space="0" w:color="auto"/>
        <w:right w:val="none" w:sz="0" w:space="0" w:color="auto"/>
      </w:divBdr>
    </w:div>
    <w:div w:id="459153804">
      <w:bodyDiv w:val="1"/>
      <w:marLeft w:val="0"/>
      <w:marRight w:val="0"/>
      <w:marTop w:val="0"/>
      <w:marBottom w:val="0"/>
      <w:divBdr>
        <w:top w:val="none" w:sz="0" w:space="0" w:color="auto"/>
        <w:left w:val="none" w:sz="0" w:space="0" w:color="auto"/>
        <w:bottom w:val="none" w:sz="0" w:space="0" w:color="auto"/>
        <w:right w:val="none" w:sz="0" w:space="0" w:color="auto"/>
      </w:divBdr>
    </w:div>
    <w:div w:id="478351332">
      <w:bodyDiv w:val="1"/>
      <w:marLeft w:val="0"/>
      <w:marRight w:val="0"/>
      <w:marTop w:val="0"/>
      <w:marBottom w:val="0"/>
      <w:divBdr>
        <w:top w:val="none" w:sz="0" w:space="0" w:color="auto"/>
        <w:left w:val="none" w:sz="0" w:space="0" w:color="auto"/>
        <w:bottom w:val="none" w:sz="0" w:space="0" w:color="auto"/>
        <w:right w:val="none" w:sz="0" w:space="0" w:color="auto"/>
      </w:divBdr>
    </w:div>
    <w:div w:id="484050467">
      <w:bodyDiv w:val="1"/>
      <w:marLeft w:val="0"/>
      <w:marRight w:val="0"/>
      <w:marTop w:val="0"/>
      <w:marBottom w:val="0"/>
      <w:divBdr>
        <w:top w:val="none" w:sz="0" w:space="0" w:color="auto"/>
        <w:left w:val="none" w:sz="0" w:space="0" w:color="auto"/>
        <w:bottom w:val="none" w:sz="0" w:space="0" w:color="auto"/>
        <w:right w:val="none" w:sz="0" w:space="0" w:color="auto"/>
      </w:divBdr>
    </w:div>
    <w:div w:id="490292668">
      <w:bodyDiv w:val="1"/>
      <w:marLeft w:val="0"/>
      <w:marRight w:val="0"/>
      <w:marTop w:val="0"/>
      <w:marBottom w:val="0"/>
      <w:divBdr>
        <w:top w:val="none" w:sz="0" w:space="0" w:color="auto"/>
        <w:left w:val="none" w:sz="0" w:space="0" w:color="auto"/>
        <w:bottom w:val="none" w:sz="0" w:space="0" w:color="auto"/>
        <w:right w:val="none" w:sz="0" w:space="0" w:color="auto"/>
      </w:divBdr>
      <w:divsChild>
        <w:div w:id="1051810883">
          <w:marLeft w:val="0"/>
          <w:marRight w:val="0"/>
          <w:marTop w:val="0"/>
          <w:marBottom w:val="0"/>
          <w:divBdr>
            <w:top w:val="none" w:sz="0" w:space="0" w:color="auto"/>
            <w:left w:val="none" w:sz="0" w:space="0" w:color="auto"/>
            <w:bottom w:val="none" w:sz="0" w:space="0" w:color="auto"/>
            <w:right w:val="none" w:sz="0" w:space="0" w:color="auto"/>
          </w:divBdr>
        </w:div>
      </w:divsChild>
    </w:div>
    <w:div w:id="491481647">
      <w:bodyDiv w:val="1"/>
      <w:marLeft w:val="0"/>
      <w:marRight w:val="0"/>
      <w:marTop w:val="0"/>
      <w:marBottom w:val="0"/>
      <w:divBdr>
        <w:top w:val="none" w:sz="0" w:space="0" w:color="auto"/>
        <w:left w:val="none" w:sz="0" w:space="0" w:color="auto"/>
        <w:bottom w:val="none" w:sz="0" w:space="0" w:color="auto"/>
        <w:right w:val="none" w:sz="0" w:space="0" w:color="auto"/>
      </w:divBdr>
      <w:divsChild>
        <w:div w:id="1213466925">
          <w:marLeft w:val="0"/>
          <w:marRight w:val="0"/>
          <w:marTop w:val="0"/>
          <w:marBottom w:val="0"/>
          <w:divBdr>
            <w:top w:val="none" w:sz="0" w:space="0" w:color="auto"/>
            <w:left w:val="none" w:sz="0" w:space="0" w:color="auto"/>
            <w:bottom w:val="none" w:sz="0" w:space="0" w:color="auto"/>
            <w:right w:val="none" w:sz="0" w:space="0" w:color="auto"/>
          </w:divBdr>
        </w:div>
      </w:divsChild>
    </w:div>
    <w:div w:id="491991814">
      <w:bodyDiv w:val="1"/>
      <w:marLeft w:val="0"/>
      <w:marRight w:val="0"/>
      <w:marTop w:val="0"/>
      <w:marBottom w:val="0"/>
      <w:divBdr>
        <w:top w:val="none" w:sz="0" w:space="0" w:color="auto"/>
        <w:left w:val="none" w:sz="0" w:space="0" w:color="auto"/>
        <w:bottom w:val="none" w:sz="0" w:space="0" w:color="auto"/>
        <w:right w:val="none" w:sz="0" w:space="0" w:color="auto"/>
      </w:divBdr>
      <w:divsChild>
        <w:div w:id="1237398622">
          <w:marLeft w:val="0"/>
          <w:marRight w:val="0"/>
          <w:marTop w:val="0"/>
          <w:marBottom w:val="0"/>
          <w:divBdr>
            <w:top w:val="none" w:sz="0" w:space="0" w:color="auto"/>
            <w:left w:val="none" w:sz="0" w:space="0" w:color="auto"/>
            <w:bottom w:val="none" w:sz="0" w:space="0" w:color="auto"/>
            <w:right w:val="none" w:sz="0" w:space="0" w:color="auto"/>
          </w:divBdr>
        </w:div>
      </w:divsChild>
    </w:div>
    <w:div w:id="513224170">
      <w:bodyDiv w:val="1"/>
      <w:marLeft w:val="0"/>
      <w:marRight w:val="0"/>
      <w:marTop w:val="0"/>
      <w:marBottom w:val="0"/>
      <w:divBdr>
        <w:top w:val="none" w:sz="0" w:space="0" w:color="auto"/>
        <w:left w:val="none" w:sz="0" w:space="0" w:color="auto"/>
        <w:bottom w:val="none" w:sz="0" w:space="0" w:color="auto"/>
        <w:right w:val="none" w:sz="0" w:space="0" w:color="auto"/>
      </w:divBdr>
    </w:div>
    <w:div w:id="523907875">
      <w:bodyDiv w:val="1"/>
      <w:marLeft w:val="0"/>
      <w:marRight w:val="0"/>
      <w:marTop w:val="0"/>
      <w:marBottom w:val="0"/>
      <w:divBdr>
        <w:top w:val="none" w:sz="0" w:space="0" w:color="auto"/>
        <w:left w:val="none" w:sz="0" w:space="0" w:color="auto"/>
        <w:bottom w:val="none" w:sz="0" w:space="0" w:color="auto"/>
        <w:right w:val="none" w:sz="0" w:space="0" w:color="auto"/>
      </w:divBdr>
    </w:div>
    <w:div w:id="526482023">
      <w:bodyDiv w:val="1"/>
      <w:marLeft w:val="0"/>
      <w:marRight w:val="0"/>
      <w:marTop w:val="0"/>
      <w:marBottom w:val="0"/>
      <w:divBdr>
        <w:top w:val="none" w:sz="0" w:space="0" w:color="auto"/>
        <w:left w:val="none" w:sz="0" w:space="0" w:color="auto"/>
        <w:bottom w:val="none" w:sz="0" w:space="0" w:color="auto"/>
        <w:right w:val="none" w:sz="0" w:space="0" w:color="auto"/>
      </w:divBdr>
    </w:div>
    <w:div w:id="528764812">
      <w:bodyDiv w:val="1"/>
      <w:marLeft w:val="0"/>
      <w:marRight w:val="0"/>
      <w:marTop w:val="0"/>
      <w:marBottom w:val="0"/>
      <w:divBdr>
        <w:top w:val="none" w:sz="0" w:space="0" w:color="auto"/>
        <w:left w:val="none" w:sz="0" w:space="0" w:color="auto"/>
        <w:bottom w:val="none" w:sz="0" w:space="0" w:color="auto"/>
        <w:right w:val="none" w:sz="0" w:space="0" w:color="auto"/>
      </w:divBdr>
    </w:div>
    <w:div w:id="541670105">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44172950">
      <w:bodyDiv w:val="1"/>
      <w:marLeft w:val="0"/>
      <w:marRight w:val="0"/>
      <w:marTop w:val="0"/>
      <w:marBottom w:val="0"/>
      <w:divBdr>
        <w:top w:val="none" w:sz="0" w:space="0" w:color="auto"/>
        <w:left w:val="none" w:sz="0" w:space="0" w:color="auto"/>
        <w:bottom w:val="none" w:sz="0" w:space="0" w:color="auto"/>
        <w:right w:val="none" w:sz="0" w:space="0" w:color="auto"/>
      </w:divBdr>
    </w:div>
    <w:div w:id="544946439">
      <w:bodyDiv w:val="1"/>
      <w:marLeft w:val="0"/>
      <w:marRight w:val="0"/>
      <w:marTop w:val="0"/>
      <w:marBottom w:val="0"/>
      <w:divBdr>
        <w:top w:val="none" w:sz="0" w:space="0" w:color="auto"/>
        <w:left w:val="none" w:sz="0" w:space="0" w:color="auto"/>
        <w:bottom w:val="none" w:sz="0" w:space="0" w:color="auto"/>
        <w:right w:val="none" w:sz="0" w:space="0" w:color="auto"/>
      </w:divBdr>
    </w:div>
    <w:div w:id="549220708">
      <w:bodyDiv w:val="1"/>
      <w:marLeft w:val="0"/>
      <w:marRight w:val="0"/>
      <w:marTop w:val="0"/>
      <w:marBottom w:val="0"/>
      <w:divBdr>
        <w:top w:val="none" w:sz="0" w:space="0" w:color="auto"/>
        <w:left w:val="none" w:sz="0" w:space="0" w:color="auto"/>
        <w:bottom w:val="none" w:sz="0" w:space="0" w:color="auto"/>
        <w:right w:val="none" w:sz="0" w:space="0" w:color="auto"/>
      </w:divBdr>
    </w:div>
    <w:div w:id="557206687">
      <w:bodyDiv w:val="1"/>
      <w:marLeft w:val="0"/>
      <w:marRight w:val="0"/>
      <w:marTop w:val="0"/>
      <w:marBottom w:val="0"/>
      <w:divBdr>
        <w:top w:val="none" w:sz="0" w:space="0" w:color="auto"/>
        <w:left w:val="none" w:sz="0" w:space="0" w:color="auto"/>
        <w:bottom w:val="none" w:sz="0" w:space="0" w:color="auto"/>
        <w:right w:val="none" w:sz="0" w:space="0" w:color="auto"/>
      </w:divBdr>
    </w:div>
    <w:div w:id="564799861">
      <w:bodyDiv w:val="1"/>
      <w:marLeft w:val="0"/>
      <w:marRight w:val="0"/>
      <w:marTop w:val="0"/>
      <w:marBottom w:val="0"/>
      <w:divBdr>
        <w:top w:val="none" w:sz="0" w:space="0" w:color="auto"/>
        <w:left w:val="none" w:sz="0" w:space="0" w:color="auto"/>
        <w:bottom w:val="none" w:sz="0" w:space="0" w:color="auto"/>
        <w:right w:val="none" w:sz="0" w:space="0" w:color="auto"/>
      </w:divBdr>
    </w:div>
    <w:div w:id="573660933">
      <w:bodyDiv w:val="1"/>
      <w:marLeft w:val="0"/>
      <w:marRight w:val="0"/>
      <w:marTop w:val="0"/>
      <w:marBottom w:val="0"/>
      <w:divBdr>
        <w:top w:val="none" w:sz="0" w:space="0" w:color="auto"/>
        <w:left w:val="none" w:sz="0" w:space="0" w:color="auto"/>
        <w:bottom w:val="none" w:sz="0" w:space="0" w:color="auto"/>
        <w:right w:val="none" w:sz="0" w:space="0" w:color="auto"/>
      </w:divBdr>
    </w:div>
    <w:div w:id="597443646">
      <w:bodyDiv w:val="1"/>
      <w:marLeft w:val="0"/>
      <w:marRight w:val="0"/>
      <w:marTop w:val="0"/>
      <w:marBottom w:val="0"/>
      <w:divBdr>
        <w:top w:val="none" w:sz="0" w:space="0" w:color="auto"/>
        <w:left w:val="none" w:sz="0" w:space="0" w:color="auto"/>
        <w:bottom w:val="none" w:sz="0" w:space="0" w:color="auto"/>
        <w:right w:val="none" w:sz="0" w:space="0" w:color="auto"/>
      </w:divBdr>
    </w:div>
    <w:div w:id="609362392">
      <w:bodyDiv w:val="1"/>
      <w:marLeft w:val="0"/>
      <w:marRight w:val="0"/>
      <w:marTop w:val="0"/>
      <w:marBottom w:val="0"/>
      <w:divBdr>
        <w:top w:val="none" w:sz="0" w:space="0" w:color="auto"/>
        <w:left w:val="none" w:sz="0" w:space="0" w:color="auto"/>
        <w:bottom w:val="none" w:sz="0" w:space="0" w:color="auto"/>
        <w:right w:val="none" w:sz="0" w:space="0" w:color="auto"/>
      </w:divBdr>
    </w:div>
    <w:div w:id="625552365">
      <w:bodyDiv w:val="1"/>
      <w:marLeft w:val="0"/>
      <w:marRight w:val="0"/>
      <w:marTop w:val="0"/>
      <w:marBottom w:val="0"/>
      <w:divBdr>
        <w:top w:val="none" w:sz="0" w:space="0" w:color="auto"/>
        <w:left w:val="none" w:sz="0" w:space="0" w:color="auto"/>
        <w:bottom w:val="none" w:sz="0" w:space="0" w:color="auto"/>
        <w:right w:val="none" w:sz="0" w:space="0" w:color="auto"/>
      </w:divBdr>
    </w:div>
    <w:div w:id="630133439">
      <w:bodyDiv w:val="1"/>
      <w:marLeft w:val="0"/>
      <w:marRight w:val="0"/>
      <w:marTop w:val="0"/>
      <w:marBottom w:val="0"/>
      <w:divBdr>
        <w:top w:val="none" w:sz="0" w:space="0" w:color="auto"/>
        <w:left w:val="none" w:sz="0" w:space="0" w:color="auto"/>
        <w:bottom w:val="none" w:sz="0" w:space="0" w:color="auto"/>
        <w:right w:val="none" w:sz="0" w:space="0" w:color="auto"/>
      </w:divBdr>
    </w:div>
    <w:div w:id="632564153">
      <w:bodyDiv w:val="1"/>
      <w:marLeft w:val="0"/>
      <w:marRight w:val="0"/>
      <w:marTop w:val="0"/>
      <w:marBottom w:val="0"/>
      <w:divBdr>
        <w:top w:val="none" w:sz="0" w:space="0" w:color="auto"/>
        <w:left w:val="none" w:sz="0" w:space="0" w:color="auto"/>
        <w:bottom w:val="none" w:sz="0" w:space="0" w:color="auto"/>
        <w:right w:val="none" w:sz="0" w:space="0" w:color="auto"/>
      </w:divBdr>
    </w:div>
    <w:div w:id="637227941">
      <w:bodyDiv w:val="1"/>
      <w:marLeft w:val="0"/>
      <w:marRight w:val="0"/>
      <w:marTop w:val="0"/>
      <w:marBottom w:val="0"/>
      <w:divBdr>
        <w:top w:val="none" w:sz="0" w:space="0" w:color="auto"/>
        <w:left w:val="none" w:sz="0" w:space="0" w:color="auto"/>
        <w:bottom w:val="none" w:sz="0" w:space="0" w:color="auto"/>
        <w:right w:val="none" w:sz="0" w:space="0" w:color="auto"/>
      </w:divBdr>
    </w:div>
    <w:div w:id="645430392">
      <w:bodyDiv w:val="1"/>
      <w:marLeft w:val="0"/>
      <w:marRight w:val="0"/>
      <w:marTop w:val="0"/>
      <w:marBottom w:val="0"/>
      <w:divBdr>
        <w:top w:val="none" w:sz="0" w:space="0" w:color="auto"/>
        <w:left w:val="none" w:sz="0" w:space="0" w:color="auto"/>
        <w:bottom w:val="none" w:sz="0" w:space="0" w:color="auto"/>
        <w:right w:val="none" w:sz="0" w:space="0" w:color="auto"/>
      </w:divBdr>
    </w:div>
    <w:div w:id="653222300">
      <w:bodyDiv w:val="1"/>
      <w:marLeft w:val="0"/>
      <w:marRight w:val="0"/>
      <w:marTop w:val="0"/>
      <w:marBottom w:val="0"/>
      <w:divBdr>
        <w:top w:val="none" w:sz="0" w:space="0" w:color="auto"/>
        <w:left w:val="none" w:sz="0" w:space="0" w:color="auto"/>
        <w:bottom w:val="none" w:sz="0" w:space="0" w:color="auto"/>
        <w:right w:val="none" w:sz="0" w:space="0" w:color="auto"/>
      </w:divBdr>
    </w:div>
    <w:div w:id="665858724">
      <w:bodyDiv w:val="1"/>
      <w:marLeft w:val="0"/>
      <w:marRight w:val="0"/>
      <w:marTop w:val="0"/>
      <w:marBottom w:val="0"/>
      <w:divBdr>
        <w:top w:val="none" w:sz="0" w:space="0" w:color="auto"/>
        <w:left w:val="none" w:sz="0" w:space="0" w:color="auto"/>
        <w:bottom w:val="none" w:sz="0" w:space="0" w:color="auto"/>
        <w:right w:val="none" w:sz="0" w:space="0" w:color="auto"/>
      </w:divBdr>
    </w:div>
    <w:div w:id="694816288">
      <w:bodyDiv w:val="1"/>
      <w:marLeft w:val="0"/>
      <w:marRight w:val="0"/>
      <w:marTop w:val="0"/>
      <w:marBottom w:val="0"/>
      <w:divBdr>
        <w:top w:val="none" w:sz="0" w:space="0" w:color="auto"/>
        <w:left w:val="none" w:sz="0" w:space="0" w:color="auto"/>
        <w:bottom w:val="none" w:sz="0" w:space="0" w:color="auto"/>
        <w:right w:val="none" w:sz="0" w:space="0" w:color="auto"/>
      </w:divBdr>
    </w:div>
    <w:div w:id="718826232">
      <w:bodyDiv w:val="1"/>
      <w:marLeft w:val="0"/>
      <w:marRight w:val="0"/>
      <w:marTop w:val="0"/>
      <w:marBottom w:val="0"/>
      <w:divBdr>
        <w:top w:val="none" w:sz="0" w:space="0" w:color="auto"/>
        <w:left w:val="none" w:sz="0" w:space="0" w:color="auto"/>
        <w:bottom w:val="none" w:sz="0" w:space="0" w:color="auto"/>
        <w:right w:val="none" w:sz="0" w:space="0" w:color="auto"/>
      </w:divBdr>
      <w:divsChild>
        <w:div w:id="172885877">
          <w:marLeft w:val="0"/>
          <w:marRight w:val="0"/>
          <w:marTop w:val="0"/>
          <w:marBottom w:val="0"/>
          <w:divBdr>
            <w:top w:val="none" w:sz="0" w:space="0" w:color="auto"/>
            <w:left w:val="none" w:sz="0" w:space="0" w:color="auto"/>
            <w:bottom w:val="none" w:sz="0" w:space="0" w:color="auto"/>
            <w:right w:val="none" w:sz="0" w:space="0" w:color="auto"/>
          </w:divBdr>
        </w:div>
      </w:divsChild>
    </w:div>
    <w:div w:id="750734762">
      <w:bodyDiv w:val="1"/>
      <w:marLeft w:val="0"/>
      <w:marRight w:val="0"/>
      <w:marTop w:val="0"/>
      <w:marBottom w:val="0"/>
      <w:divBdr>
        <w:top w:val="none" w:sz="0" w:space="0" w:color="auto"/>
        <w:left w:val="none" w:sz="0" w:space="0" w:color="auto"/>
        <w:bottom w:val="none" w:sz="0" w:space="0" w:color="auto"/>
        <w:right w:val="none" w:sz="0" w:space="0" w:color="auto"/>
      </w:divBdr>
    </w:div>
    <w:div w:id="775095499">
      <w:bodyDiv w:val="1"/>
      <w:marLeft w:val="0"/>
      <w:marRight w:val="0"/>
      <w:marTop w:val="0"/>
      <w:marBottom w:val="0"/>
      <w:divBdr>
        <w:top w:val="none" w:sz="0" w:space="0" w:color="auto"/>
        <w:left w:val="none" w:sz="0" w:space="0" w:color="auto"/>
        <w:bottom w:val="none" w:sz="0" w:space="0" w:color="auto"/>
        <w:right w:val="none" w:sz="0" w:space="0" w:color="auto"/>
      </w:divBdr>
      <w:divsChild>
        <w:div w:id="1063213300">
          <w:marLeft w:val="0"/>
          <w:marRight w:val="0"/>
          <w:marTop w:val="0"/>
          <w:marBottom w:val="0"/>
          <w:divBdr>
            <w:top w:val="none" w:sz="0" w:space="0" w:color="auto"/>
            <w:left w:val="none" w:sz="0" w:space="0" w:color="auto"/>
            <w:bottom w:val="none" w:sz="0" w:space="0" w:color="auto"/>
            <w:right w:val="none" w:sz="0" w:space="0" w:color="auto"/>
          </w:divBdr>
        </w:div>
      </w:divsChild>
    </w:div>
    <w:div w:id="829174388">
      <w:bodyDiv w:val="1"/>
      <w:marLeft w:val="0"/>
      <w:marRight w:val="0"/>
      <w:marTop w:val="0"/>
      <w:marBottom w:val="0"/>
      <w:divBdr>
        <w:top w:val="none" w:sz="0" w:space="0" w:color="auto"/>
        <w:left w:val="none" w:sz="0" w:space="0" w:color="auto"/>
        <w:bottom w:val="none" w:sz="0" w:space="0" w:color="auto"/>
        <w:right w:val="none" w:sz="0" w:space="0" w:color="auto"/>
      </w:divBdr>
    </w:div>
    <w:div w:id="832836635">
      <w:bodyDiv w:val="1"/>
      <w:marLeft w:val="0"/>
      <w:marRight w:val="0"/>
      <w:marTop w:val="0"/>
      <w:marBottom w:val="0"/>
      <w:divBdr>
        <w:top w:val="none" w:sz="0" w:space="0" w:color="auto"/>
        <w:left w:val="none" w:sz="0" w:space="0" w:color="auto"/>
        <w:bottom w:val="none" w:sz="0" w:space="0" w:color="auto"/>
        <w:right w:val="none" w:sz="0" w:space="0" w:color="auto"/>
      </w:divBdr>
    </w:div>
    <w:div w:id="841313345">
      <w:bodyDiv w:val="1"/>
      <w:marLeft w:val="0"/>
      <w:marRight w:val="0"/>
      <w:marTop w:val="0"/>
      <w:marBottom w:val="0"/>
      <w:divBdr>
        <w:top w:val="none" w:sz="0" w:space="0" w:color="auto"/>
        <w:left w:val="none" w:sz="0" w:space="0" w:color="auto"/>
        <w:bottom w:val="none" w:sz="0" w:space="0" w:color="auto"/>
        <w:right w:val="none" w:sz="0" w:space="0" w:color="auto"/>
      </w:divBdr>
      <w:divsChild>
        <w:div w:id="619457247">
          <w:marLeft w:val="0"/>
          <w:marRight w:val="0"/>
          <w:marTop w:val="0"/>
          <w:marBottom w:val="0"/>
          <w:divBdr>
            <w:top w:val="none" w:sz="0" w:space="0" w:color="auto"/>
            <w:left w:val="none" w:sz="0" w:space="0" w:color="auto"/>
            <w:bottom w:val="none" w:sz="0" w:space="0" w:color="auto"/>
            <w:right w:val="none" w:sz="0" w:space="0" w:color="auto"/>
          </w:divBdr>
          <w:divsChild>
            <w:div w:id="167599138">
              <w:marLeft w:val="0"/>
              <w:marRight w:val="0"/>
              <w:marTop w:val="0"/>
              <w:marBottom w:val="0"/>
              <w:divBdr>
                <w:top w:val="none" w:sz="0" w:space="0" w:color="auto"/>
                <w:left w:val="none" w:sz="0" w:space="0" w:color="auto"/>
                <w:bottom w:val="none" w:sz="0" w:space="0" w:color="auto"/>
                <w:right w:val="none" w:sz="0" w:space="0" w:color="auto"/>
              </w:divBdr>
              <w:divsChild>
                <w:div w:id="1432042537">
                  <w:marLeft w:val="0"/>
                  <w:marRight w:val="0"/>
                  <w:marTop w:val="0"/>
                  <w:marBottom w:val="0"/>
                  <w:divBdr>
                    <w:top w:val="none" w:sz="0" w:space="0" w:color="auto"/>
                    <w:left w:val="none" w:sz="0" w:space="0" w:color="auto"/>
                    <w:bottom w:val="none" w:sz="0" w:space="0" w:color="auto"/>
                    <w:right w:val="none" w:sz="0" w:space="0" w:color="auto"/>
                  </w:divBdr>
                  <w:divsChild>
                    <w:div w:id="1823309331">
                      <w:marLeft w:val="0"/>
                      <w:marRight w:val="0"/>
                      <w:marTop w:val="0"/>
                      <w:marBottom w:val="0"/>
                      <w:divBdr>
                        <w:top w:val="none" w:sz="0" w:space="0" w:color="auto"/>
                        <w:left w:val="none" w:sz="0" w:space="0" w:color="auto"/>
                        <w:bottom w:val="none" w:sz="0" w:space="0" w:color="auto"/>
                        <w:right w:val="none" w:sz="0" w:space="0" w:color="auto"/>
                      </w:divBdr>
                      <w:divsChild>
                        <w:div w:id="1089740304">
                          <w:marLeft w:val="0"/>
                          <w:marRight w:val="0"/>
                          <w:marTop w:val="0"/>
                          <w:marBottom w:val="0"/>
                          <w:divBdr>
                            <w:top w:val="none" w:sz="0" w:space="0" w:color="auto"/>
                            <w:left w:val="none" w:sz="0" w:space="0" w:color="auto"/>
                            <w:bottom w:val="none" w:sz="0" w:space="0" w:color="auto"/>
                            <w:right w:val="none" w:sz="0" w:space="0" w:color="auto"/>
                          </w:divBdr>
                          <w:divsChild>
                            <w:div w:id="1403019899">
                              <w:marLeft w:val="0"/>
                              <w:marRight w:val="0"/>
                              <w:marTop w:val="0"/>
                              <w:marBottom w:val="0"/>
                              <w:divBdr>
                                <w:top w:val="none" w:sz="0" w:space="0" w:color="auto"/>
                                <w:left w:val="none" w:sz="0" w:space="0" w:color="auto"/>
                                <w:bottom w:val="none" w:sz="0" w:space="0" w:color="auto"/>
                                <w:right w:val="none" w:sz="0" w:space="0" w:color="auto"/>
                              </w:divBdr>
                              <w:divsChild>
                                <w:div w:id="1307004725">
                                  <w:marLeft w:val="0"/>
                                  <w:marRight w:val="0"/>
                                  <w:marTop w:val="0"/>
                                  <w:marBottom w:val="0"/>
                                  <w:divBdr>
                                    <w:top w:val="none" w:sz="0" w:space="0" w:color="auto"/>
                                    <w:left w:val="none" w:sz="0" w:space="0" w:color="auto"/>
                                    <w:bottom w:val="none" w:sz="0" w:space="0" w:color="auto"/>
                                    <w:right w:val="none" w:sz="0" w:space="0" w:color="auto"/>
                                  </w:divBdr>
                                  <w:divsChild>
                                    <w:div w:id="948510275">
                                      <w:marLeft w:val="0"/>
                                      <w:marRight w:val="0"/>
                                      <w:marTop w:val="0"/>
                                      <w:marBottom w:val="0"/>
                                      <w:divBdr>
                                        <w:top w:val="none" w:sz="0" w:space="0" w:color="auto"/>
                                        <w:left w:val="none" w:sz="0" w:space="0" w:color="auto"/>
                                        <w:bottom w:val="none" w:sz="0" w:space="0" w:color="auto"/>
                                        <w:right w:val="none" w:sz="0" w:space="0" w:color="auto"/>
                                      </w:divBdr>
                                      <w:divsChild>
                                        <w:div w:id="1363169837">
                                          <w:marLeft w:val="0"/>
                                          <w:marRight w:val="0"/>
                                          <w:marTop w:val="0"/>
                                          <w:marBottom w:val="0"/>
                                          <w:divBdr>
                                            <w:top w:val="none" w:sz="0" w:space="0" w:color="auto"/>
                                            <w:left w:val="none" w:sz="0" w:space="0" w:color="auto"/>
                                            <w:bottom w:val="none" w:sz="0" w:space="0" w:color="auto"/>
                                            <w:right w:val="none" w:sz="0" w:space="0" w:color="auto"/>
                                          </w:divBdr>
                                          <w:divsChild>
                                            <w:div w:id="478688408">
                                              <w:marLeft w:val="0"/>
                                              <w:marRight w:val="0"/>
                                              <w:marTop w:val="0"/>
                                              <w:marBottom w:val="0"/>
                                              <w:divBdr>
                                                <w:top w:val="none" w:sz="0" w:space="0" w:color="auto"/>
                                                <w:left w:val="none" w:sz="0" w:space="0" w:color="auto"/>
                                                <w:bottom w:val="none" w:sz="0" w:space="0" w:color="auto"/>
                                                <w:right w:val="none" w:sz="0" w:space="0" w:color="auto"/>
                                              </w:divBdr>
                                              <w:divsChild>
                                                <w:div w:id="1478494293">
                                                  <w:marLeft w:val="0"/>
                                                  <w:marRight w:val="0"/>
                                                  <w:marTop w:val="0"/>
                                                  <w:marBottom w:val="0"/>
                                                  <w:divBdr>
                                                    <w:top w:val="none" w:sz="0" w:space="0" w:color="auto"/>
                                                    <w:left w:val="none" w:sz="0" w:space="0" w:color="auto"/>
                                                    <w:bottom w:val="none" w:sz="0" w:space="0" w:color="auto"/>
                                                    <w:right w:val="none" w:sz="0" w:space="0" w:color="auto"/>
                                                  </w:divBdr>
                                                  <w:divsChild>
                                                    <w:div w:id="1946378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14387">
                                      <w:marLeft w:val="0"/>
                                      <w:marRight w:val="0"/>
                                      <w:marTop w:val="0"/>
                                      <w:marBottom w:val="0"/>
                                      <w:divBdr>
                                        <w:top w:val="none" w:sz="0" w:space="0" w:color="auto"/>
                                        <w:left w:val="none" w:sz="0" w:space="0" w:color="auto"/>
                                        <w:bottom w:val="none" w:sz="0" w:space="0" w:color="auto"/>
                                        <w:right w:val="none" w:sz="0" w:space="0" w:color="auto"/>
                                      </w:divBdr>
                                      <w:divsChild>
                                        <w:div w:id="1957365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93079213">
          <w:marLeft w:val="0"/>
          <w:marRight w:val="0"/>
          <w:marTop w:val="0"/>
          <w:marBottom w:val="0"/>
          <w:divBdr>
            <w:top w:val="none" w:sz="0" w:space="0" w:color="auto"/>
            <w:left w:val="none" w:sz="0" w:space="0" w:color="auto"/>
            <w:bottom w:val="none" w:sz="0" w:space="0" w:color="auto"/>
            <w:right w:val="none" w:sz="0" w:space="0" w:color="auto"/>
          </w:divBdr>
          <w:divsChild>
            <w:div w:id="1985309853">
              <w:marLeft w:val="0"/>
              <w:marRight w:val="0"/>
              <w:marTop w:val="0"/>
              <w:marBottom w:val="0"/>
              <w:divBdr>
                <w:top w:val="none" w:sz="0" w:space="0" w:color="auto"/>
                <w:left w:val="none" w:sz="0" w:space="0" w:color="auto"/>
                <w:bottom w:val="none" w:sz="0" w:space="0" w:color="auto"/>
                <w:right w:val="none" w:sz="0" w:space="0" w:color="auto"/>
              </w:divBdr>
              <w:divsChild>
                <w:div w:id="590545836">
                  <w:marLeft w:val="0"/>
                  <w:marRight w:val="0"/>
                  <w:marTop w:val="0"/>
                  <w:marBottom w:val="0"/>
                  <w:divBdr>
                    <w:top w:val="none" w:sz="0" w:space="0" w:color="auto"/>
                    <w:left w:val="none" w:sz="0" w:space="0" w:color="auto"/>
                    <w:bottom w:val="none" w:sz="0" w:space="0" w:color="auto"/>
                    <w:right w:val="none" w:sz="0" w:space="0" w:color="auto"/>
                  </w:divBdr>
                  <w:divsChild>
                    <w:div w:id="1589656194">
                      <w:marLeft w:val="0"/>
                      <w:marRight w:val="0"/>
                      <w:marTop w:val="0"/>
                      <w:marBottom w:val="0"/>
                      <w:divBdr>
                        <w:top w:val="none" w:sz="0" w:space="0" w:color="auto"/>
                        <w:left w:val="none" w:sz="0" w:space="0" w:color="auto"/>
                        <w:bottom w:val="none" w:sz="0" w:space="0" w:color="auto"/>
                        <w:right w:val="none" w:sz="0" w:space="0" w:color="auto"/>
                      </w:divBdr>
                      <w:divsChild>
                        <w:div w:id="1107314542">
                          <w:marLeft w:val="0"/>
                          <w:marRight w:val="0"/>
                          <w:marTop w:val="0"/>
                          <w:marBottom w:val="0"/>
                          <w:divBdr>
                            <w:top w:val="none" w:sz="0" w:space="0" w:color="auto"/>
                            <w:left w:val="none" w:sz="0" w:space="0" w:color="auto"/>
                            <w:bottom w:val="none" w:sz="0" w:space="0" w:color="auto"/>
                            <w:right w:val="none" w:sz="0" w:space="0" w:color="auto"/>
                          </w:divBdr>
                          <w:divsChild>
                            <w:div w:id="1632130319">
                              <w:marLeft w:val="0"/>
                              <w:marRight w:val="0"/>
                              <w:marTop w:val="0"/>
                              <w:marBottom w:val="0"/>
                              <w:divBdr>
                                <w:top w:val="none" w:sz="0" w:space="0" w:color="auto"/>
                                <w:left w:val="none" w:sz="0" w:space="0" w:color="auto"/>
                                <w:bottom w:val="none" w:sz="0" w:space="0" w:color="auto"/>
                                <w:right w:val="none" w:sz="0" w:space="0" w:color="auto"/>
                              </w:divBdr>
                              <w:divsChild>
                                <w:div w:id="1362852875">
                                  <w:marLeft w:val="0"/>
                                  <w:marRight w:val="0"/>
                                  <w:marTop w:val="0"/>
                                  <w:marBottom w:val="0"/>
                                  <w:divBdr>
                                    <w:top w:val="none" w:sz="0" w:space="0" w:color="auto"/>
                                    <w:left w:val="none" w:sz="0" w:space="0" w:color="auto"/>
                                    <w:bottom w:val="none" w:sz="0" w:space="0" w:color="auto"/>
                                    <w:right w:val="none" w:sz="0" w:space="0" w:color="auto"/>
                                  </w:divBdr>
                                  <w:divsChild>
                                    <w:div w:id="545605859">
                                      <w:marLeft w:val="0"/>
                                      <w:marRight w:val="0"/>
                                      <w:marTop w:val="0"/>
                                      <w:marBottom w:val="0"/>
                                      <w:divBdr>
                                        <w:top w:val="none" w:sz="0" w:space="0" w:color="auto"/>
                                        <w:left w:val="none" w:sz="0" w:space="0" w:color="auto"/>
                                        <w:bottom w:val="none" w:sz="0" w:space="0" w:color="auto"/>
                                        <w:right w:val="none" w:sz="0" w:space="0" w:color="auto"/>
                                      </w:divBdr>
                                      <w:divsChild>
                                        <w:div w:id="1939021847">
                                          <w:marLeft w:val="0"/>
                                          <w:marRight w:val="0"/>
                                          <w:marTop w:val="0"/>
                                          <w:marBottom w:val="0"/>
                                          <w:divBdr>
                                            <w:top w:val="none" w:sz="0" w:space="0" w:color="auto"/>
                                            <w:left w:val="none" w:sz="0" w:space="0" w:color="auto"/>
                                            <w:bottom w:val="none" w:sz="0" w:space="0" w:color="auto"/>
                                            <w:right w:val="none" w:sz="0" w:space="0" w:color="auto"/>
                                          </w:divBdr>
                                          <w:divsChild>
                                            <w:div w:id="1927692379">
                                              <w:marLeft w:val="0"/>
                                              <w:marRight w:val="0"/>
                                              <w:marTop w:val="0"/>
                                              <w:marBottom w:val="0"/>
                                              <w:divBdr>
                                                <w:top w:val="none" w:sz="0" w:space="0" w:color="auto"/>
                                                <w:left w:val="none" w:sz="0" w:space="0" w:color="auto"/>
                                                <w:bottom w:val="none" w:sz="0" w:space="0" w:color="auto"/>
                                                <w:right w:val="none" w:sz="0" w:space="0" w:color="auto"/>
                                              </w:divBdr>
                                              <w:divsChild>
                                                <w:div w:id="1082141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62938110">
      <w:bodyDiv w:val="1"/>
      <w:marLeft w:val="0"/>
      <w:marRight w:val="0"/>
      <w:marTop w:val="0"/>
      <w:marBottom w:val="0"/>
      <w:divBdr>
        <w:top w:val="none" w:sz="0" w:space="0" w:color="auto"/>
        <w:left w:val="none" w:sz="0" w:space="0" w:color="auto"/>
        <w:bottom w:val="none" w:sz="0" w:space="0" w:color="auto"/>
        <w:right w:val="none" w:sz="0" w:space="0" w:color="auto"/>
      </w:divBdr>
    </w:div>
    <w:div w:id="868034565">
      <w:bodyDiv w:val="1"/>
      <w:marLeft w:val="0"/>
      <w:marRight w:val="0"/>
      <w:marTop w:val="0"/>
      <w:marBottom w:val="0"/>
      <w:divBdr>
        <w:top w:val="none" w:sz="0" w:space="0" w:color="auto"/>
        <w:left w:val="none" w:sz="0" w:space="0" w:color="auto"/>
        <w:bottom w:val="none" w:sz="0" w:space="0" w:color="auto"/>
        <w:right w:val="none" w:sz="0" w:space="0" w:color="auto"/>
      </w:divBdr>
    </w:div>
    <w:div w:id="872766432">
      <w:bodyDiv w:val="1"/>
      <w:marLeft w:val="0"/>
      <w:marRight w:val="0"/>
      <w:marTop w:val="0"/>
      <w:marBottom w:val="0"/>
      <w:divBdr>
        <w:top w:val="none" w:sz="0" w:space="0" w:color="auto"/>
        <w:left w:val="none" w:sz="0" w:space="0" w:color="auto"/>
        <w:bottom w:val="none" w:sz="0" w:space="0" w:color="auto"/>
        <w:right w:val="none" w:sz="0" w:space="0" w:color="auto"/>
      </w:divBdr>
    </w:div>
    <w:div w:id="875502522">
      <w:bodyDiv w:val="1"/>
      <w:marLeft w:val="0"/>
      <w:marRight w:val="0"/>
      <w:marTop w:val="0"/>
      <w:marBottom w:val="0"/>
      <w:divBdr>
        <w:top w:val="none" w:sz="0" w:space="0" w:color="auto"/>
        <w:left w:val="none" w:sz="0" w:space="0" w:color="auto"/>
        <w:bottom w:val="none" w:sz="0" w:space="0" w:color="auto"/>
        <w:right w:val="none" w:sz="0" w:space="0" w:color="auto"/>
      </w:divBdr>
    </w:div>
    <w:div w:id="881477177">
      <w:bodyDiv w:val="1"/>
      <w:marLeft w:val="0"/>
      <w:marRight w:val="0"/>
      <w:marTop w:val="0"/>
      <w:marBottom w:val="0"/>
      <w:divBdr>
        <w:top w:val="none" w:sz="0" w:space="0" w:color="auto"/>
        <w:left w:val="none" w:sz="0" w:space="0" w:color="auto"/>
        <w:bottom w:val="none" w:sz="0" w:space="0" w:color="auto"/>
        <w:right w:val="none" w:sz="0" w:space="0" w:color="auto"/>
      </w:divBdr>
    </w:div>
    <w:div w:id="883374803">
      <w:bodyDiv w:val="1"/>
      <w:marLeft w:val="0"/>
      <w:marRight w:val="0"/>
      <w:marTop w:val="0"/>
      <w:marBottom w:val="0"/>
      <w:divBdr>
        <w:top w:val="none" w:sz="0" w:space="0" w:color="auto"/>
        <w:left w:val="none" w:sz="0" w:space="0" w:color="auto"/>
        <w:bottom w:val="none" w:sz="0" w:space="0" w:color="auto"/>
        <w:right w:val="none" w:sz="0" w:space="0" w:color="auto"/>
      </w:divBdr>
      <w:divsChild>
        <w:div w:id="2028821982">
          <w:marLeft w:val="0"/>
          <w:marRight w:val="0"/>
          <w:marTop w:val="0"/>
          <w:marBottom w:val="0"/>
          <w:divBdr>
            <w:top w:val="none" w:sz="0" w:space="0" w:color="auto"/>
            <w:left w:val="none" w:sz="0" w:space="0" w:color="auto"/>
            <w:bottom w:val="none" w:sz="0" w:space="0" w:color="auto"/>
            <w:right w:val="none" w:sz="0" w:space="0" w:color="auto"/>
          </w:divBdr>
        </w:div>
      </w:divsChild>
    </w:div>
    <w:div w:id="884147032">
      <w:bodyDiv w:val="1"/>
      <w:marLeft w:val="0"/>
      <w:marRight w:val="0"/>
      <w:marTop w:val="0"/>
      <w:marBottom w:val="0"/>
      <w:divBdr>
        <w:top w:val="none" w:sz="0" w:space="0" w:color="auto"/>
        <w:left w:val="none" w:sz="0" w:space="0" w:color="auto"/>
        <w:bottom w:val="none" w:sz="0" w:space="0" w:color="auto"/>
        <w:right w:val="none" w:sz="0" w:space="0" w:color="auto"/>
      </w:divBdr>
    </w:div>
    <w:div w:id="885917789">
      <w:bodyDiv w:val="1"/>
      <w:marLeft w:val="0"/>
      <w:marRight w:val="0"/>
      <w:marTop w:val="0"/>
      <w:marBottom w:val="0"/>
      <w:divBdr>
        <w:top w:val="none" w:sz="0" w:space="0" w:color="auto"/>
        <w:left w:val="none" w:sz="0" w:space="0" w:color="auto"/>
        <w:bottom w:val="none" w:sz="0" w:space="0" w:color="auto"/>
        <w:right w:val="none" w:sz="0" w:space="0" w:color="auto"/>
      </w:divBdr>
    </w:div>
    <w:div w:id="888298668">
      <w:bodyDiv w:val="1"/>
      <w:marLeft w:val="0"/>
      <w:marRight w:val="0"/>
      <w:marTop w:val="0"/>
      <w:marBottom w:val="0"/>
      <w:divBdr>
        <w:top w:val="none" w:sz="0" w:space="0" w:color="auto"/>
        <w:left w:val="none" w:sz="0" w:space="0" w:color="auto"/>
        <w:bottom w:val="none" w:sz="0" w:space="0" w:color="auto"/>
        <w:right w:val="none" w:sz="0" w:space="0" w:color="auto"/>
      </w:divBdr>
    </w:div>
    <w:div w:id="892230725">
      <w:bodyDiv w:val="1"/>
      <w:marLeft w:val="0"/>
      <w:marRight w:val="0"/>
      <w:marTop w:val="0"/>
      <w:marBottom w:val="0"/>
      <w:divBdr>
        <w:top w:val="none" w:sz="0" w:space="0" w:color="auto"/>
        <w:left w:val="none" w:sz="0" w:space="0" w:color="auto"/>
        <w:bottom w:val="none" w:sz="0" w:space="0" w:color="auto"/>
        <w:right w:val="none" w:sz="0" w:space="0" w:color="auto"/>
      </w:divBdr>
    </w:div>
    <w:div w:id="903761434">
      <w:bodyDiv w:val="1"/>
      <w:marLeft w:val="0"/>
      <w:marRight w:val="0"/>
      <w:marTop w:val="0"/>
      <w:marBottom w:val="0"/>
      <w:divBdr>
        <w:top w:val="none" w:sz="0" w:space="0" w:color="auto"/>
        <w:left w:val="none" w:sz="0" w:space="0" w:color="auto"/>
        <w:bottom w:val="none" w:sz="0" w:space="0" w:color="auto"/>
        <w:right w:val="none" w:sz="0" w:space="0" w:color="auto"/>
      </w:divBdr>
    </w:div>
    <w:div w:id="905605310">
      <w:bodyDiv w:val="1"/>
      <w:marLeft w:val="0"/>
      <w:marRight w:val="0"/>
      <w:marTop w:val="0"/>
      <w:marBottom w:val="0"/>
      <w:divBdr>
        <w:top w:val="none" w:sz="0" w:space="0" w:color="auto"/>
        <w:left w:val="none" w:sz="0" w:space="0" w:color="auto"/>
        <w:bottom w:val="none" w:sz="0" w:space="0" w:color="auto"/>
        <w:right w:val="none" w:sz="0" w:space="0" w:color="auto"/>
      </w:divBdr>
    </w:div>
    <w:div w:id="906454963">
      <w:bodyDiv w:val="1"/>
      <w:marLeft w:val="0"/>
      <w:marRight w:val="0"/>
      <w:marTop w:val="0"/>
      <w:marBottom w:val="0"/>
      <w:divBdr>
        <w:top w:val="none" w:sz="0" w:space="0" w:color="auto"/>
        <w:left w:val="none" w:sz="0" w:space="0" w:color="auto"/>
        <w:bottom w:val="none" w:sz="0" w:space="0" w:color="auto"/>
        <w:right w:val="none" w:sz="0" w:space="0" w:color="auto"/>
      </w:divBdr>
    </w:div>
    <w:div w:id="908928899">
      <w:bodyDiv w:val="1"/>
      <w:marLeft w:val="0"/>
      <w:marRight w:val="0"/>
      <w:marTop w:val="0"/>
      <w:marBottom w:val="0"/>
      <w:divBdr>
        <w:top w:val="none" w:sz="0" w:space="0" w:color="auto"/>
        <w:left w:val="none" w:sz="0" w:space="0" w:color="auto"/>
        <w:bottom w:val="none" w:sz="0" w:space="0" w:color="auto"/>
        <w:right w:val="none" w:sz="0" w:space="0" w:color="auto"/>
      </w:divBdr>
      <w:divsChild>
        <w:div w:id="490294025">
          <w:marLeft w:val="0"/>
          <w:marRight w:val="0"/>
          <w:marTop w:val="0"/>
          <w:marBottom w:val="0"/>
          <w:divBdr>
            <w:top w:val="none" w:sz="0" w:space="0" w:color="auto"/>
            <w:left w:val="none" w:sz="0" w:space="0" w:color="auto"/>
            <w:bottom w:val="none" w:sz="0" w:space="0" w:color="auto"/>
            <w:right w:val="none" w:sz="0" w:space="0" w:color="auto"/>
          </w:divBdr>
        </w:div>
      </w:divsChild>
    </w:div>
    <w:div w:id="910041682">
      <w:bodyDiv w:val="1"/>
      <w:marLeft w:val="0"/>
      <w:marRight w:val="0"/>
      <w:marTop w:val="0"/>
      <w:marBottom w:val="0"/>
      <w:divBdr>
        <w:top w:val="none" w:sz="0" w:space="0" w:color="auto"/>
        <w:left w:val="none" w:sz="0" w:space="0" w:color="auto"/>
        <w:bottom w:val="none" w:sz="0" w:space="0" w:color="auto"/>
        <w:right w:val="none" w:sz="0" w:space="0" w:color="auto"/>
      </w:divBdr>
    </w:div>
    <w:div w:id="910626297">
      <w:bodyDiv w:val="1"/>
      <w:marLeft w:val="0"/>
      <w:marRight w:val="0"/>
      <w:marTop w:val="0"/>
      <w:marBottom w:val="0"/>
      <w:divBdr>
        <w:top w:val="none" w:sz="0" w:space="0" w:color="auto"/>
        <w:left w:val="none" w:sz="0" w:space="0" w:color="auto"/>
        <w:bottom w:val="none" w:sz="0" w:space="0" w:color="auto"/>
        <w:right w:val="none" w:sz="0" w:space="0" w:color="auto"/>
      </w:divBdr>
    </w:div>
    <w:div w:id="912274966">
      <w:bodyDiv w:val="1"/>
      <w:marLeft w:val="0"/>
      <w:marRight w:val="0"/>
      <w:marTop w:val="0"/>
      <w:marBottom w:val="0"/>
      <w:divBdr>
        <w:top w:val="none" w:sz="0" w:space="0" w:color="auto"/>
        <w:left w:val="none" w:sz="0" w:space="0" w:color="auto"/>
        <w:bottom w:val="none" w:sz="0" w:space="0" w:color="auto"/>
        <w:right w:val="none" w:sz="0" w:space="0" w:color="auto"/>
      </w:divBdr>
    </w:div>
    <w:div w:id="925765325">
      <w:bodyDiv w:val="1"/>
      <w:marLeft w:val="0"/>
      <w:marRight w:val="0"/>
      <w:marTop w:val="0"/>
      <w:marBottom w:val="0"/>
      <w:divBdr>
        <w:top w:val="none" w:sz="0" w:space="0" w:color="auto"/>
        <w:left w:val="none" w:sz="0" w:space="0" w:color="auto"/>
        <w:bottom w:val="none" w:sz="0" w:space="0" w:color="auto"/>
        <w:right w:val="none" w:sz="0" w:space="0" w:color="auto"/>
      </w:divBdr>
      <w:divsChild>
        <w:div w:id="362176096">
          <w:marLeft w:val="0"/>
          <w:marRight w:val="0"/>
          <w:marTop w:val="0"/>
          <w:marBottom w:val="0"/>
          <w:divBdr>
            <w:top w:val="none" w:sz="0" w:space="0" w:color="auto"/>
            <w:left w:val="none" w:sz="0" w:space="0" w:color="auto"/>
            <w:bottom w:val="none" w:sz="0" w:space="0" w:color="auto"/>
            <w:right w:val="none" w:sz="0" w:space="0" w:color="auto"/>
          </w:divBdr>
        </w:div>
      </w:divsChild>
    </w:div>
    <w:div w:id="936133783">
      <w:bodyDiv w:val="1"/>
      <w:marLeft w:val="0"/>
      <w:marRight w:val="0"/>
      <w:marTop w:val="0"/>
      <w:marBottom w:val="0"/>
      <w:divBdr>
        <w:top w:val="none" w:sz="0" w:space="0" w:color="auto"/>
        <w:left w:val="none" w:sz="0" w:space="0" w:color="auto"/>
        <w:bottom w:val="none" w:sz="0" w:space="0" w:color="auto"/>
        <w:right w:val="none" w:sz="0" w:space="0" w:color="auto"/>
      </w:divBdr>
    </w:div>
    <w:div w:id="937954373">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62226045">
      <w:bodyDiv w:val="1"/>
      <w:marLeft w:val="0"/>
      <w:marRight w:val="0"/>
      <w:marTop w:val="0"/>
      <w:marBottom w:val="0"/>
      <w:divBdr>
        <w:top w:val="none" w:sz="0" w:space="0" w:color="auto"/>
        <w:left w:val="none" w:sz="0" w:space="0" w:color="auto"/>
        <w:bottom w:val="none" w:sz="0" w:space="0" w:color="auto"/>
        <w:right w:val="none" w:sz="0" w:space="0" w:color="auto"/>
      </w:divBdr>
      <w:divsChild>
        <w:div w:id="1038506715">
          <w:marLeft w:val="0"/>
          <w:marRight w:val="0"/>
          <w:marTop w:val="0"/>
          <w:marBottom w:val="0"/>
          <w:divBdr>
            <w:top w:val="none" w:sz="0" w:space="0" w:color="auto"/>
            <w:left w:val="none" w:sz="0" w:space="0" w:color="auto"/>
            <w:bottom w:val="none" w:sz="0" w:space="0" w:color="auto"/>
            <w:right w:val="none" w:sz="0" w:space="0" w:color="auto"/>
          </w:divBdr>
          <w:divsChild>
            <w:div w:id="1114248595">
              <w:marLeft w:val="0"/>
              <w:marRight w:val="0"/>
              <w:marTop w:val="0"/>
              <w:marBottom w:val="0"/>
              <w:divBdr>
                <w:top w:val="none" w:sz="0" w:space="0" w:color="auto"/>
                <w:left w:val="none" w:sz="0" w:space="0" w:color="auto"/>
                <w:bottom w:val="none" w:sz="0" w:space="0" w:color="auto"/>
                <w:right w:val="none" w:sz="0" w:space="0" w:color="auto"/>
              </w:divBdr>
              <w:divsChild>
                <w:div w:id="1016464769">
                  <w:marLeft w:val="0"/>
                  <w:marRight w:val="0"/>
                  <w:marTop w:val="0"/>
                  <w:marBottom w:val="0"/>
                  <w:divBdr>
                    <w:top w:val="none" w:sz="0" w:space="0" w:color="auto"/>
                    <w:left w:val="none" w:sz="0" w:space="0" w:color="auto"/>
                    <w:bottom w:val="none" w:sz="0" w:space="0" w:color="auto"/>
                    <w:right w:val="none" w:sz="0" w:space="0" w:color="auto"/>
                  </w:divBdr>
                  <w:divsChild>
                    <w:div w:id="992484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4875606">
      <w:bodyDiv w:val="1"/>
      <w:marLeft w:val="0"/>
      <w:marRight w:val="0"/>
      <w:marTop w:val="0"/>
      <w:marBottom w:val="0"/>
      <w:divBdr>
        <w:top w:val="none" w:sz="0" w:space="0" w:color="auto"/>
        <w:left w:val="none" w:sz="0" w:space="0" w:color="auto"/>
        <w:bottom w:val="none" w:sz="0" w:space="0" w:color="auto"/>
        <w:right w:val="none" w:sz="0" w:space="0" w:color="auto"/>
      </w:divBdr>
    </w:div>
    <w:div w:id="974918677">
      <w:bodyDiv w:val="1"/>
      <w:marLeft w:val="0"/>
      <w:marRight w:val="0"/>
      <w:marTop w:val="0"/>
      <w:marBottom w:val="0"/>
      <w:divBdr>
        <w:top w:val="none" w:sz="0" w:space="0" w:color="auto"/>
        <w:left w:val="none" w:sz="0" w:space="0" w:color="auto"/>
        <w:bottom w:val="none" w:sz="0" w:space="0" w:color="auto"/>
        <w:right w:val="none" w:sz="0" w:space="0" w:color="auto"/>
      </w:divBdr>
    </w:div>
    <w:div w:id="976763930">
      <w:bodyDiv w:val="1"/>
      <w:marLeft w:val="0"/>
      <w:marRight w:val="0"/>
      <w:marTop w:val="0"/>
      <w:marBottom w:val="0"/>
      <w:divBdr>
        <w:top w:val="none" w:sz="0" w:space="0" w:color="auto"/>
        <w:left w:val="none" w:sz="0" w:space="0" w:color="auto"/>
        <w:bottom w:val="none" w:sz="0" w:space="0" w:color="auto"/>
        <w:right w:val="none" w:sz="0" w:space="0" w:color="auto"/>
      </w:divBdr>
    </w:div>
    <w:div w:id="986860855">
      <w:bodyDiv w:val="1"/>
      <w:marLeft w:val="0"/>
      <w:marRight w:val="0"/>
      <w:marTop w:val="0"/>
      <w:marBottom w:val="0"/>
      <w:divBdr>
        <w:top w:val="none" w:sz="0" w:space="0" w:color="auto"/>
        <w:left w:val="none" w:sz="0" w:space="0" w:color="auto"/>
        <w:bottom w:val="none" w:sz="0" w:space="0" w:color="auto"/>
        <w:right w:val="none" w:sz="0" w:space="0" w:color="auto"/>
      </w:divBdr>
    </w:div>
    <w:div w:id="991257862">
      <w:bodyDiv w:val="1"/>
      <w:marLeft w:val="0"/>
      <w:marRight w:val="0"/>
      <w:marTop w:val="0"/>
      <w:marBottom w:val="0"/>
      <w:divBdr>
        <w:top w:val="none" w:sz="0" w:space="0" w:color="auto"/>
        <w:left w:val="none" w:sz="0" w:space="0" w:color="auto"/>
        <w:bottom w:val="none" w:sz="0" w:space="0" w:color="auto"/>
        <w:right w:val="none" w:sz="0" w:space="0" w:color="auto"/>
      </w:divBdr>
    </w:div>
    <w:div w:id="994842298">
      <w:bodyDiv w:val="1"/>
      <w:marLeft w:val="0"/>
      <w:marRight w:val="0"/>
      <w:marTop w:val="0"/>
      <w:marBottom w:val="0"/>
      <w:divBdr>
        <w:top w:val="none" w:sz="0" w:space="0" w:color="auto"/>
        <w:left w:val="none" w:sz="0" w:space="0" w:color="auto"/>
        <w:bottom w:val="none" w:sz="0" w:space="0" w:color="auto"/>
        <w:right w:val="none" w:sz="0" w:space="0" w:color="auto"/>
      </w:divBdr>
      <w:divsChild>
        <w:div w:id="213273410">
          <w:marLeft w:val="0"/>
          <w:marRight w:val="0"/>
          <w:marTop w:val="0"/>
          <w:marBottom w:val="0"/>
          <w:divBdr>
            <w:top w:val="none" w:sz="0" w:space="0" w:color="auto"/>
            <w:left w:val="none" w:sz="0" w:space="0" w:color="auto"/>
            <w:bottom w:val="none" w:sz="0" w:space="0" w:color="auto"/>
            <w:right w:val="none" w:sz="0" w:space="0" w:color="auto"/>
          </w:divBdr>
        </w:div>
      </w:divsChild>
    </w:div>
    <w:div w:id="1003357690">
      <w:bodyDiv w:val="1"/>
      <w:marLeft w:val="0"/>
      <w:marRight w:val="0"/>
      <w:marTop w:val="0"/>
      <w:marBottom w:val="0"/>
      <w:divBdr>
        <w:top w:val="none" w:sz="0" w:space="0" w:color="auto"/>
        <w:left w:val="none" w:sz="0" w:space="0" w:color="auto"/>
        <w:bottom w:val="none" w:sz="0" w:space="0" w:color="auto"/>
        <w:right w:val="none" w:sz="0" w:space="0" w:color="auto"/>
      </w:divBdr>
    </w:div>
    <w:div w:id="1009599347">
      <w:bodyDiv w:val="1"/>
      <w:marLeft w:val="0"/>
      <w:marRight w:val="0"/>
      <w:marTop w:val="0"/>
      <w:marBottom w:val="0"/>
      <w:divBdr>
        <w:top w:val="none" w:sz="0" w:space="0" w:color="auto"/>
        <w:left w:val="none" w:sz="0" w:space="0" w:color="auto"/>
        <w:bottom w:val="none" w:sz="0" w:space="0" w:color="auto"/>
        <w:right w:val="none" w:sz="0" w:space="0" w:color="auto"/>
      </w:divBdr>
    </w:div>
    <w:div w:id="1016813578">
      <w:bodyDiv w:val="1"/>
      <w:marLeft w:val="0"/>
      <w:marRight w:val="0"/>
      <w:marTop w:val="0"/>
      <w:marBottom w:val="0"/>
      <w:divBdr>
        <w:top w:val="none" w:sz="0" w:space="0" w:color="auto"/>
        <w:left w:val="none" w:sz="0" w:space="0" w:color="auto"/>
        <w:bottom w:val="none" w:sz="0" w:space="0" w:color="auto"/>
        <w:right w:val="none" w:sz="0" w:space="0" w:color="auto"/>
      </w:divBdr>
    </w:div>
    <w:div w:id="1029453268">
      <w:bodyDiv w:val="1"/>
      <w:marLeft w:val="0"/>
      <w:marRight w:val="0"/>
      <w:marTop w:val="0"/>
      <w:marBottom w:val="0"/>
      <w:divBdr>
        <w:top w:val="none" w:sz="0" w:space="0" w:color="auto"/>
        <w:left w:val="none" w:sz="0" w:space="0" w:color="auto"/>
        <w:bottom w:val="none" w:sz="0" w:space="0" w:color="auto"/>
        <w:right w:val="none" w:sz="0" w:space="0" w:color="auto"/>
      </w:divBdr>
    </w:div>
    <w:div w:id="1042561578">
      <w:bodyDiv w:val="1"/>
      <w:marLeft w:val="0"/>
      <w:marRight w:val="0"/>
      <w:marTop w:val="0"/>
      <w:marBottom w:val="0"/>
      <w:divBdr>
        <w:top w:val="none" w:sz="0" w:space="0" w:color="auto"/>
        <w:left w:val="none" w:sz="0" w:space="0" w:color="auto"/>
        <w:bottom w:val="none" w:sz="0" w:space="0" w:color="auto"/>
        <w:right w:val="none" w:sz="0" w:space="0" w:color="auto"/>
      </w:divBdr>
    </w:div>
    <w:div w:id="1047410273">
      <w:bodyDiv w:val="1"/>
      <w:marLeft w:val="0"/>
      <w:marRight w:val="0"/>
      <w:marTop w:val="0"/>
      <w:marBottom w:val="0"/>
      <w:divBdr>
        <w:top w:val="none" w:sz="0" w:space="0" w:color="auto"/>
        <w:left w:val="none" w:sz="0" w:space="0" w:color="auto"/>
        <w:bottom w:val="none" w:sz="0" w:space="0" w:color="auto"/>
        <w:right w:val="none" w:sz="0" w:space="0" w:color="auto"/>
      </w:divBdr>
    </w:div>
    <w:div w:id="1066685511">
      <w:bodyDiv w:val="1"/>
      <w:marLeft w:val="0"/>
      <w:marRight w:val="0"/>
      <w:marTop w:val="0"/>
      <w:marBottom w:val="0"/>
      <w:divBdr>
        <w:top w:val="none" w:sz="0" w:space="0" w:color="auto"/>
        <w:left w:val="none" w:sz="0" w:space="0" w:color="auto"/>
        <w:bottom w:val="none" w:sz="0" w:space="0" w:color="auto"/>
        <w:right w:val="none" w:sz="0" w:space="0" w:color="auto"/>
      </w:divBdr>
    </w:div>
    <w:div w:id="1140028181">
      <w:bodyDiv w:val="1"/>
      <w:marLeft w:val="0"/>
      <w:marRight w:val="0"/>
      <w:marTop w:val="0"/>
      <w:marBottom w:val="0"/>
      <w:divBdr>
        <w:top w:val="none" w:sz="0" w:space="0" w:color="auto"/>
        <w:left w:val="none" w:sz="0" w:space="0" w:color="auto"/>
        <w:bottom w:val="none" w:sz="0" w:space="0" w:color="auto"/>
        <w:right w:val="none" w:sz="0" w:space="0" w:color="auto"/>
      </w:divBdr>
    </w:div>
    <w:div w:id="1151555014">
      <w:bodyDiv w:val="1"/>
      <w:marLeft w:val="0"/>
      <w:marRight w:val="0"/>
      <w:marTop w:val="0"/>
      <w:marBottom w:val="0"/>
      <w:divBdr>
        <w:top w:val="none" w:sz="0" w:space="0" w:color="auto"/>
        <w:left w:val="none" w:sz="0" w:space="0" w:color="auto"/>
        <w:bottom w:val="none" w:sz="0" w:space="0" w:color="auto"/>
        <w:right w:val="none" w:sz="0" w:space="0" w:color="auto"/>
      </w:divBdr>
    </w:div>
    <w:div w:id="1156993805">
      <w:bodyDiv w:val="1"/>
      <w:marLeft w:val="0"/>
      <w:marRight w:val="0"/>
      <w:marTop w:val="0"/>
      <w:marBottom w:val="0"/>
      <w:divBdr>
        <w:top w:val="none" w:sz="0" w:space="0" w:color="auto"/>
        <w:left w:val="none" w:sz="0" w:space="0" w:color="auto"/>
        <w:bottom w:val="none" w:sz="0" w:space="0" w:color="auto"/>
        <w:right w:val="none" w:sz="0" w:space="0" w:color="auto"/>
      </w:divBdr>
      <w:divsChild>
        <w:div w:id="1549603603">
          <w:marLeft w:val="0"/>
          <w:marRight w:val="0"/>
          <w:marTop w:val="0"/>
          <w:marBottom w:val="0"/>
          <w:divBdr>
            <w:top w:val="none" w:sz="0" w:space="0" w:color="auto"/>
            <w:left w:val="none" w:sz="0" w:space="0" w:color="auto"/>
            <w:bottom w:val="none" w:sz="0" w:space="0" w:color="auto"/>
            <w:right w:val="none" w:sz="0" w:space="0" w:color="auto"/>
          </w:divBdr>
          <w:divsChild>
            <w:div w:id="1086726335">
              <w:marLeft w:val="0"/>
              <w:marRight w:val="0"/>
              <w:marTop w:val="0"/>
              <w:marBottom w:val="0"/>
              <w:divBdr>
                <w:top w:val="none" w:sz="0" w:space="0" w:color="auto"/>
                <w:left w:val="none" w:sz="0" w:space="0" w:color="auto"/>
                <w:bottom w:val="none" w:sz="0" w:space="0" w:color="auto"/>
                <w:right w:val="none" w:sz="0" w:space="0" w:color="auto"/>
              </w:divBdr>
              <w:divsChild>
                <w:div w:id="1253122846">
                  <w:marLeft w:val="0"/>
                  <w:marRight w:val="0"/>
                  <w:marTop w:val="0"/>
                  <w:marBottom w:val="0"/>
                  <w:divBdr>
                    <w:top w:val="none" w:sz="0" w:space="0" w:color="auto"/>
                    <w:left w:val="none" w:sz="0" w:space="0" w:color="auto"/>
                    <w:bottom w:val="none" w:sz="0" w:space="0" w:color="auto"/>
                    <w:right w:val="none" w:sz="0" w:space="0" w:color="auto"/>
                  </w:divBdr>
                  <w:divsChild>
                    <w:div w:id="1346052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7064791">
      <w:bodyDiv w:val="1"/>
      <w:marLeft w:val="0"/>
      <w:marRight w:val="0"/>
      <w:marTop w:val="0"/>
      <w:marBottom w:val="0"/>
      <w:divBdr>
        <w:top w:val="none" w:sz="0" w:space="0" w:color="auto"/>
        <w:left w:val="none" w:sz="0" w:space="0" w:color="auto"/>
        <w:bottom w:val="none" w:sz="0" w:space="0" w:color="auto"/>
        <w:right w:val="none" w:sz="0" w:space="0" w:color="auto"/>
      </w:divBdr>
      <w:divsChild>
        <w:div w:id="1940985192">
          <w:marLeft w:val="0"/>
          <w:marRight w:val="0"/>
          <w:marTop w:val="0"/>
          <w:marBottom w:val="0"/>
          <w:divBdr>
            <w:top w:val="none" w:sz="0" w:space="0" w:color="auto"/>
            <w:left w:val="none" w:sz="0" w:space="0" w:color="auto"/>
            <w:bottom w:val="none" w:sz="0" w:space="0" w:color="auto"/>
            <w:right w:val="none" w:sz="0" w:space="0" w:color="auto"/>
          </w:divBdr>
        </w:div>
      </w:divsChild>
    </w:div>
    <w:div w:id="1164736475">
      <w:bodyDiv w:val="1"/>
      <w:marLeft w:val="0"/>
      <w:marRight w:val="0"/>
      <w:marTop w:val="0"/>
      <w:marBottom w:val="0"/>
      <w:divBdr>
        <w:top w:val="none" w:sz="0" w:space="0" w:color="auto"/>
        <w:left w:val="none" w:sz="0" w:space="0" w:color="auto"/>
        <w:bottom w:val="none" w:sz="0" w:space="0" w:color="auto"/>
        <w:right w:val="none" w:sz="0" w:space="0" w:color="auto"/>
      </w:divBdr>
    </w:div>
    <w:div w:id="1166702033">
      <w:bodyDiv w:val="1"/>
      <w:marLeft w:val="0"/>
      <w:marRight w:val="0"/>
      <w:marTop w:val="0"/>
      <w:marBottom w:val="0"/>
      <w:divBdr>
        <w:top w:val="none" w:sz="0" w:space="0" w:color="auto"/>
        <w:left w:val="none" w:sz="0" w:space="0" w:color="auto"/>
        <w:bottom w:val="none" w:sz="0" w:space="0" w:color="auto"/>
        <w:right w:val="none" w:sz="0" w:space="0" w:color="auto"/>
      </w:divBdr>
    </w:div>
    <w:div w:id="1175001703">
      <w:bodyDiv w:val="1"/>
      <w:marLeft w:val="0"/>
      <w:marRight w:val="0"/>
      <w:marTop w:val="0"/>
      <w:marBottom w:val="0"/>
      <w:divBdr>
        <w:top w:val="none" w:sz="0" w:space="0" w:color="auto"/>
        <w:left w:val="none" w:sz="0" w:space="0" w:color="auto"/>
        <w:bottom w:val="none" w:sz="0" w:space="0" w:color="auto"/>
        <w:right w:val="none" w:sz="0" w:space="0" w:color="auto"/>
      </w:divBdr>
    </w:div>
    <w:div w:id="1176918922">
      <w:bodyDiv w:val="1"/>
      <w:marLeft w:val="0"/>
      <w:marRight w:val="0"/>
      <w:marTop w:val="0"/>
      <w:marBottom w:val="0"/>
      <w:divBdr>
        <w:top w:val="none" w:sz="0" w:space="0" w:color="auto"/>
        <w:left w:val="none" w:sz="0" w:space="0" w:color="auto"/>
        <w:bottom w:val="none" w:sz="0" w:space="0" w:color="auto"/>
        <w:right w:val="none" w:sz="0" w:space="0" w:color="auto"/>
      </w:divBdr>
    </w:div>
    <w:div w:id="1182933963">
      <w:bodyDiv w:val="1"/>
      <w:marLeft w:val="0"/>
      <w:marRight w:val="0"/>
      <w:marTop w:val="0"/>
      <w:marBottom w:val="0"/>
      <w:divBdr>
        <w:top w:val="none" w:sz="0" w:space="0" w:color="auto"/>
        <w:left w:val="none" w:sz="0" w:space="0" w:color="auto"/>
        <w:bottom w:val="none" w:sz="0" w:space="0" w:color="auto"/>
        <w:right w:val="none" w:sz="0" w:space="0" w:color="auto"/>
      </w:divBdr>
      <w:divsChild>
        <w:div w:id="82653626">
          <w:marLeft w:val="0"/>
          <w:marRight w:val="0"/>
          <w:marTop w:val="0"/>
          <w:marBottom w:val="0"/>
          <w:divBdr>
            <w:top w:val="none" w:sz="0" w:space="0" w:color="auto"/>
            <w:left w:val="none" w:sz="0" w:space="0" w:color="auto"/>
            <w:bottom w:val="none" w:sz="0" w:space="0" w:color="auto"/>
            <w:right w:val="none" w:sz="0" w:space="0" w:color="auto"/>
          </w:divBdr>
        </w:div>
      </w:divsChild>
    </w:div>
    <w:div w:id="1183476424">
      <w:bodyDiv w:val="1"/>
      <w:marLeft w:val="0"/>
      <w:marRight w:val="0"/>
      <w:marTop w:val="0"/>
      <w:marBottom w:val="0"/>
      <w:divBdr>
        <w:top w:val="none" w:sz="0" w:space="0" w:color="auto"/>
        <w:left w:val="none" w:sz="0" w:space="0" w:color="auto"/>
        <w:bottom w:val="none" w:sz="0" w:space="0" w:color="auto"/>
        <w:right w:val="none" w:sz="0" w:space="0" w:color="auto"/>
      </w:divBdr>
    </w:div>
    <w:div w:id="1197739530">
      <w:bodyDiv w:val="1"/>
      <w:marLeft w:val="0"/>
      <w:marRight w:val="0"/>
      <w:marTop w:val="0"/>
      <w:marBottom w:val="0"/>
      <w:divBdr>
        <w:top w:val="none" w:sz="0" w:space="0" w:color="auto"/>
        <w:left w:val="none" w:sz="0" w:space="0" w:color="auto"/>
        <w:bottom w:val="none" w:sz="0" w:space="0" w:color="auto"/>
        <w:right w:val="none" w:sz="0" w:space="0" w:color="auto"/>
      </w:divBdr>
    </w:div>
    <w:div w:id="1208109744">
      <w:bodyDiv w:val="1"/>
      <w:marLeft w:val="0"/>
      <w:marRight w:val="0"/>
      <w:marTop w:val="0"/>
      <w:marBottom w:val="0"/>
      <w:divBdr>
        <w:top w:val="none" w:sz="0" w:space="0" w:color="auto"/>
        <w:left w:val="none" w:sz="0" w:space="0" w:color="auto"/>
        <w:bottom w:val="none" w:sz="0" w:space="0" w:color="auto"/>
        <w:right w:val="none" w:sz="0" w:space="0" w:color="auto"/>
      </w:divBdr>
    </w:div>
    <w:div w:id="1215239035">
      <w:bodyDiv w:val="1"/>
      <w:marLeft w:val="0"/>
      <w:marRight w:val="0"/>
      <w:marTop w:val="0"/>
      <w:marBottom w:val="0"/>
      <w:divBdr>
        <w:top w:val="none" w:sz="0" w:space="0" w:color="auto"/>
        <w:left w:val="none" w:sz="0" w:space="0" w:color="auto"/>
        <w:bottom w:val="none" w:sz="0" w:space="0" w:color="auto"/>
        <w:right w:val="none" w:sz="0" w:space="0" w:color="auto"/>
      </w:divBdr>
    </w:div>
    <w:div w:id="1218080727">
      <w:bodyDiv w:val="1"/>
      <w:marLeft w:val="0"/>
      <w:marRight w:val="0"/>
      <w:marTop w:val="0"/>
      <w:marBottom w:val="0"/>
      <w:divBdr>
        <w:top w:val="none" w:sz="0" w:space="0" w:color="auto"/>
        <w:left w:val="none" w:sz="0" w:space="0" w:color="auto"/>
        <w:bottom w:val="none" w:sz="0" w:space="0" w:color="auto"/>
        <w:right w:val="none" w:sz="0" w:space="0" w:color="auto"/>
      </w:divBdr>
      <w:divsChild>
        <w:div w:id="1209150502">
          <w:marLeft w:val="0"/>
          <w:marRight w:val="0"/>
          <w:marTop w:val="0"/>
          <w:marBottom w:val="0"/>
          <w:divBdr>
            <w:top w:val="none" w:sz="0" w:space="0" w:color="auto"/>
            <w:left w:val="none" w:sz="0" w:space="0" w:color="auto"/>
            <w:bottom w:val="none" w:sz="0" w:space="0" w:color="auto"/>
            <w:right w:val="none" w:sz="0" w:space="0" w:color="auto"/>
          </w:divBdr>
          <w:divsChild>
            <w:div w:id="51083965">
              <w:marLeft w:val="0"/>
              <w:marRight w:val="0"/>
              <w:marTop w:val="0"/>
              <w:marBottom w:val="0"/>
              <w:divBdr>
                <w:top w:val="none" w:sz="0" w:space="0" w:color="auto"/>
                <w:left w:val="none" w:sz="0" w:space="0" w:color="auto"/>
                <w:bottom w:val="none" w:sz="0" w:space="0" w:color="auto"/>
                <w:right w:val="none" w:sz="0" w:space="0" w:color="auto"/>
              </w:divBdr>
              <w:divsChild>
                <w:div w:id="1386874630">
                  <w:marLeft w:val="0"/>
                  <w:marRight w:val="0"/>
                  <w:marTop w:val="0"/>
                  <w:marBottom w:val="0"/>
                  <w:divBdr>
                    <w:top w:val="none" w:sz="0" w:space="0" w:color="auto"/>
                    <w:left w:val="none" w:sz="0" w:space="0" w:color="auto"/>
                    <w:bottom w:val="none" w:sz="0" w:space="0" w:color="auto"/>
                    <w:right w:val="none" w:sz="0" w:space="0" w:color="auto"/>
                  </w:divBdr>
                  <w:divsChild>
                    <w:div w:id="1603227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2211439">
      <w:bodyDiv w:val="1"/>
      <w:marLeft w:val="0"/>
      <w:marRight w:val="0"/>
      <w:marTop w:val="0"/>
      <w:marBottom w:val="0"/>
      <w:divBdr>
        <w:top w:val="none" w:sz="0" w:space="0" w:color="auto"/>
        <w:left w:val="none" w:sz="0" w:space="0" w:color="auto"/>
        <w:bottom w:val="none" w:sz="0" w:space="0" w:color="auto"/>
        <w:right w:val="none" w:sz="0" w:space="0" w:color="auto"/>
      </w:divBdr>
    </w:div>
    <w:div w:id="1238783522">
      <w:bodyDiv w:val="1"/>
      <w:marLeft w:val="0"/>
      <w:marRight w:val="0"/>
      <w:marTop w:val="0"/>
      <w:marBottom w:val="0"/>
      <w:divBdr>
        <w:top w:val="none" w:sz="0" w:space="0" w:color="auto"/>
        <w:left w:val="none" w:sz="0" w:space="0" w:color="auto"/>
        <w:bottom w:val="none" w:sz="0" w:space="0" w:color="auto"/>
        <w:right w:val="none" w:sz="0" w:space="0" w:color="auto"/>
      </w:divBdr>
      <w:divsChild>
        <w:div w:id="618730950">
          <w:marLeft w:val="0"/>
          <w:marRight w:val="0"/>
          <w:marTop w:val="0"/>
          <w:marBottom w:val="0"/>
          <w:divBdr>
            <w:top w:val="none" w:sz="0" w:space="0" w:color="auto"/>
            <w:left w:val="none" w:sz="0" w:space="0" w:color="auto"/>
            <w:bottom w:val="none" w:sz="0" w:space="0" w:color="auto"/>
            <w:right w:val="none" w:sz="0" w:space="0" w:color="auto"/>
          </w:divBdr>
        </w:div>
      </w:divsChild>
    </w:div>
    <w:div w:id="1257208916">
      <w:bodyDiv w:val="1"/>
      <w:marLeft w:val="0"/>
      <w:marRight w:val="0"/>
      <w:marTop w:val="0"/>
      <w:marBottom w:val="0"/>
      <w:divBdr>
        <w:top w:val="none" w:sz="0" w:space="0" w:color="auto"/>
        <w:left w:val="none" w:sz="0" w:space="0" w:color="auto"/>
        <w:bottom w:val="none" w:sz="0" w:space="0" w:color="auto"/>
        <w:right w:val="none" w:sz="0" w:space="0" w:color="auto"/>
      </w:divBdr>
    </w:div>
    <w:div w:id="1271012189">
      <w:bodyDiv w:val="1"/>
      <w:marLeft w:val="0"/>
      <w:marRight w:val="0"/>
      <w:marTop w:val="0"/>
      <w:marBottom w:val="0"/>
      <w:divBdr>
        <w:top w:val="none" w:sz="0" w:space="0" w:color="auto"/>
        <w:left w:val="none" w:sz="0" w:space="0" w:color="auto"/>
        <w:bottom w:val="none" w:sz="0" w:space="0" w:color="auto"/>
        <w:right w:val="none" w:sz="0" w:space="0" w:color="auto"/>
      </w:divBdr>
    </w:div>
    <w:div w:id="1323659938">
      <w:bodyDiv w:val="1"/>
      <w:marLeft w:val="0"/>
      <w:marRight w:val="0"/>
      <w:marTop w:val="0"/>
      <w:marBottom w:val="0"/>
      <w:divBdr>
        <w:top w:val="none" w:sz="0" w:space="0" w:color="auto"/>
        <w:left w:val="none" w:sz="0" w:space="0" w:color="auto"/>
        <w:bottom w:val="none" w:sz="0" w:space="0" w:color="auto"/>
        <w:right w:val="none" w:sz="0" w:space="0" w:color="auto"/>
      </w:divBdr>
    </w:div>
    <w:div w:id="1335917957">
      <w:bodyDiv w:val="1"/>
      <w:marLeft w:val="0"/>
      <w:marRight w:val="0"/>
      <w:marTop w:val="0"/>
      <w:marBottom w:val="0"/>
      <w:divBdr>
        <w:top w:val="none" w:sz="0" w:space="0" w:color="auto"/>
        <w:left w:val="none" w:sz="0" w:space="0" w:color="auto"/>
        <w:bottom w:val="none" w:sz="0" w:space="0" w:color="auto"/>
        <w:right w:val="none" w:sz="0" w:space="0" w:color="auto"/>
      </w:divBdr>
      <w:divsChild>
        <w:div w:id="264188476">
          <w:marLeft w:val="0"/>
          <w:marRight w:val="0"/>
          <w:marTop w:val="0"/>
          <w:marBottom w:val="0"/>
          <w:divBdr>
            <w:top w:val="none" w:sz="0" w:space="0" w:color="auto"/>
            <w:left w:val="none" w:sz="0" w:space="0" w:color="auto"/>
            <w:bottom w:val="none" w:sz="0" w:space="0" w:color="auto"/>
            <w:right w:val="none" w:sz="0" w:space="0" w:color="auto"/>
          </w:divBdr>
        </w:div>
      </w:divsChild>
    </w:div>
    <w:div w:id="1348873476">
      <w:bodyDiv w:val="1"/>
      <w:marLeft w:val="0"/>
      <w:marRight w:val="0"/>
      <w:marTop w:val="0"/>
      <w:marBottom w:val="0"/>
      <w:divBdr>
        <w:top w:val="none" w:sz="0" w:space="0" w:color="auto"/>
        <w:left w:val="none" w:sz="0" w:space="0" w:color="auto"/>
        <w:bottom w:val="none" w:sz="0" w:space="0" w:color="auto"/>
        <w:right w:val="none" w:sz="0" w:space="0" w:color="auto"/>
      </w:divBdr>
    </w:div>
    <w:div w:id="1349260025">
      <w:bodyDiv w:val="1"/>
      <w:marLeft w:val="0"/>
      <w:marRight w:val="0"/>
      <w:marTop w:val="0"/>
      <w:marBottom w:val="0"/>
      <w:divBdr>
        <w:top w:val="none" w:sz="0" w:space="0" w:color="auto"/>
        <w:left w:val="none" w:sz="0" w:space="0" w:color="auto"/>
        <w:bottom w:val="none" w:sz="0" w:space="0" w:color="auto"/>
        <w:right w:val="none" w:sz="0" w:space="0" w:color="auto"/>
      </w:divBdr>
      <w:divsChild>
        <w:div w:id="1999840798">
          <w:marLeft w:val="0"/>
          <w:marRight w:val="0"/>
          <w:marTop w:val="0"/>
          <w:marBottom w:val="0"/>
          <w:divBdr>
            <w:top w:val="none" w:sz="0" w:space="0" w:color="auto"/>
            <w:left w:val="none" w:sz="0" w:space="0" w:color="auto"/>
            <w:bottom w:val="none" w:sz="0" w:space="0" w:color="auto"/>
            <w:right w:val="none" w:sz="0" w:space="0" w:color="auto"/>
          </w:divBdr>
        </w:div>
      </w:divsChild>
    </w:div>
    <w:div w:id="1365521260">
      <w:bodyDiv w:val="1"/>
      <w:marLeft w:val="0"/>
      <w:marRight w:val="0"/>
      <w:marTop w:val="0"/>
      <w:marBottom w:val="0"/>
      <w:divBdr>
        <w:top w:val="none" w:sz="0" w:space="0" w:color="auto"/>
        <w:left w:val="none" w:sz="0" w:space="0" w:color="auto"/>
        <w:bottom w:val="none" w:sz="0" w:space="0" w:color="auto"/>
        <w:right w:val="none" w:sz="0" w:space="0" w:color="auto"/>
      </w:divBdr>
    </w:div>
    <w:div w:id="1366372591">
      <w:bodyDiv w:val="1"/>
      <w:marLeft w:val="0"/>
      <w:marRight w:val="0"/>
      <w:marTop w:val="0"/>
      <w:marBottom w:val="0"/>
      <w:divBdr>
        <w:top w:val="none" w:sz="0" w:space="0" w:color="auto"/>
        <w:left w:val="none" w:sz="0" w:space="0" w:color="auto"/>
        <w:bottom w:val="none" w:sz="0" w:space="0" w:color="auto"/>
        <w:right w:val="none" w:sz="0" w:space="0" w:color="auto"/>
      </w:divBdr>
    </w:div>
    <w:div w:id="1393886390">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11999595">
      <w:bodyDiv w:val="1"/>
      <w:marLeft w:val="0"/>
      <w:marRight w:val="0"/>
      <w:marTop w:val="0"/>
      <w:marBottom w:val="0"/>
      <w:divBdr>
        <w:top w:val="none" w:sz="0" w:space="0" w:color="auto"/>
        <w:left w:val="none" w:sz="0" w:space="0" w:color="auto"/>
        <w:bottom w:val="none" w:sz="0" w:space="0" w:color="auto"/>
        <w:right w:val="none" w:sz="0" w:space="0" w:color="auto"/>
      </w:divBdr>
    </w:div>
    <w:div w:id="1413043670">
      <w:bodyDiv w:val="1"/>
      <w:marLeft w:val="0"/>
      <w:marRight w:val="0"/>
      <w:marTop w:val="0"/>
      <w:marBottom w:val="0"/>
      <w:divBdr>
        <w:top w:val="none" w:sz="0" w:space="0" w:color="auto"/>
        <w:left w:val="none" w:sz="0" w:space="0" w:color="auto"/>
        <w:bottom w:val="none" w:sz="0" w:space="0" w:color="auto"/>
        <w:right w:val="none" w:sz="0" w:space="0" w:color="auto"/>
      </w:divBdr>
    </w:div>
    <w:div w:id="1419792121">
      <w:bodyDiv w:val="1"/>
      <w:marLeft w:val="0"/>
      <w:marRight w:val="0"/>
      <w:marTop w:val="0"/>
      <w:marBottom w:val="0"/>
      <w:divBdr>
        <w:top w:val="none" w:sz="0" w:space="0" w:color="auto"/>
        <w:left w:val="none" w:sz="0" w:space="0" w:color="auto"/>
        <w:bottom w:val="none" w:sz="0" w:space="0" w:color="auto"/>
        <w:right w:val="none" w:sz="0" w:space="0" w:color="auto"/>
      </w:divBdr>
    </w:div>
    <w:div w:id="1424303582">
      <w:bodyDiv w:val="1"/>
      <w:marLeft w:val="0"/>
      <w:marRight w:val="0"/>
      <w:marTop w:val="0"/>
      <w:marBottom w:val="0"/>
      <w:divBdr>
        <w:top w:val="none" w:sz="0" w:space="0" w:color="auto"/>
        <w:left w:val="none" w:sz="0" w:space="0" w:color="auto"/>
        <w:bottom w:val="none" w:sz="0" w:space="0" w:color="auto"/>
        <w:right w:val="none" w:sz="0" w:space="0" w:color="auto"/>
      </w:divBdr>
    </w:div>
    <w:div w:id="1424574734">
      <w:bodyDiv w:val="1"/>
      <w:marLeft w:val="0"/>
      <w:marRight w:val="0"/>
      <w:marTop w:val="0"/>
      <w:marBottom w:val="0"/>
      <w:divBdr>
        <w:top w:val="none" w:sz="0" w:space="0" w:color="auto"/>
        <w:left w:val="none" w:sz="0" w:space="0" w:color="auto"/>
        <w:bottom w:val="none" w:sz="0" w:space="0" w:color="auto"/>
        <w:right w:val="none" w:sz="0" w:space="0" w:color="auto"/>
      </w:divBdr>
    </w:div>
    <w:div w:id="1432359252">
      <w:bodyDiv w:val="1"/>
      <w:marLeft w:val="0"/>
      <w:marRight w:val="0"/>
      <w:marTop w:val="0"/>
      <w:marBottom w:val="0"/>
      <w:divBdr>
        <w:top w:val="none" w:sz="0" w:space="0" w:color="auto"/>
        <w:left w:val="none" w:sz="0" w:space="0" w:color="auto"/>
        <w:bottom w:val="none" w:sz="0" w:space="0" w:color="auto"/>
        <w:right w:val="none" w:sz="0" w:space="0" w:color="auto"/>
      </w:divBdr>
    </w:div>
    <w:div w:id="1437864825">
      <w:bodyDiv w:val="1"/>
      <w:marLeft w:val="0"/>
      <w:marRight w:val="0"/>
      <w:marTop w:val="0"/>
      <w:marBottom w:val="0"/>
      <w:divBdr>
        <w:top w:val="none" w:sz="0" w:space="0" w:color="auto"/>
        <w:left w:val="none" w:sz="0" w:space="0" w:color="auto"/>
        <w:bottom w:val="none" w:sz="0" w:space="0" w:color="auto"/>
        <w:right w:val="none" w:sz="0" w:space="0" w:color="auto"/>
      </w:divBdr>
    </w:div>
    <w:div w:id="1439445544">
      <w:bodyDiv w:val="1"/>
      <w:marLeft w:val="0"/>
      <w:marRight w:val="0"/>
      <w:marTop w:val="0"/>
      <w:marBottom w:val="0"/>
      <w:divBdr>
        <w:top w:val="none" w:sz="0" w:space="0" w:color="auto"/>
        <w:left w:val="none" w:sz="0" w:space="0" w:color="auto"/>
        <w:bottom w:val="none" w:sz="0" w:space="0" w:color="auto"/>
        <w:right w:val="none" w:sz="0" w:space="0" w:color="auto"/>
      </w:divBdr>
    </w:div>
    <w:div w:id="1439720355">
      <w:bodyDiv w:val="1"/>
      <w:marLeft w:val="0"/>
      <w:marRight w:val="0"/>
      <w:marTop w:val="0"/>
      <w:marBottom w:val="0"/>
      <w:divBdr>
        <w:top w:val="none" w:sz="0" w:space="0" w:color="auto"/>
        <w:left w:val="none" w:sz="0" w:space="0" w:color="auto"/>
        <w:bottom w:val="none" w:sz="0" w:space="0" w:color="auto"/>
        <w:right w:val="none" w:sz="0" w:space="0" w:color="auto"/>
      </w:divBdr>
    </w:div>
    <w:div w:id="1470706520">
      <w:bodyDiv w:val="1"/>
      <w:marLeft w:val="0"/>
      <w:marRight w:val="0"/>
      <w:marTop w:val="0"/>
      <w:marBottom w:val="0"/>
      <w:divBdr>
        <w:top w:val="none" w:sz="0" w:space="0" w:color="auto"/>
        <w:left w:val="none" w:sz="0" w:space="0" w:color="auto"/>
        <w:bottom w:val="none" w:sz="0" w:space="0" w:color="auto"/>
        <w:right w:val="none" w:sz="0" w:space="0" w:color="auto"/>
      </w:divBdr>
    </w:div>
    <w:div w:id="1479344204">
      <w:bodyDiv w:val="1"/>
      <w:marLeft w:val="0"/>
      <w:marRight w:val="0"/>
      <w:marTop w:val="0"/>
      <w:marBottom w:val="0"/>
      <w:divBdr>
        <w:top w:val="none" w:sz="0" w:space="0" w:color="auto"/>
        <w:left w:val="none" w:sz="0" w:space="0" w:color="auto"/>
        <w:bottom w:val="none" w:sz="0" w:space="0" w:color="auto"/>
        <w:right w:val="none" w:sz="0" w:space="0" w:color="auto"/>
      </w:divBdr>
    </w:div>
    <w:div w:id="1487621901">
      <w:bodyDiv w:val="1"/>
      <w:marLeft w:val="0"/>
      <w:marRight w:val="0"/>
      <w:marTop w:val="0"/>
      <w:marBottom w:val="0"/>
      <w:divBdr>
        <w:top w:val="none" w:sz="0" w:space="0" w:color="auto"/>
        <w:left w:val="none" w:sz="0" w:space="0" w:color="auto"/>
        <w:bottom w:val="none" w:sz="0" w:space="0" w:color="auto"/>
        <w:right w:val="none" w:sz="0" w:space="0" w:color="auto"/>
      </w:divBdr>
    </w:div>
    <w:div w:id="1491100309">
      <w:bodyDiv w:val="1"/>
      <w:marLeft w:val="0"/>
      <w:marRight w:val="0"/>
      <w:marTop w:val="0"/>
      <w:marBottom w:val="0"/>
      <w:divBdr>
        <w:top w:val="none" w:sz="0" w:space="0" w:color="auto"/>
        <w:left w:val="none" w:sz="0" w:space="0" w:color="auto"/>
        <w:bottom w:val="none" w:sz="0" w:space="0" w:color="auto"/>
        <w:right w:val="none" w:sz="0" w:space="0" w:color="auto"/>
      </w:divBdr>
    </w:div>
    <w:div w:id="1495880595">
      <w:bodyDiv w:val="1"/>
      <w:marLeft w:val="0"/>
      <w:marRight w:val="0"/>
      <w:marTop w:val="0"/>
      <w:marBottom w:val="0"/>
      <w:divBdr>
        <w:top w:val="none" w:sz="0" w:space="0" w:color="auto"/>
        <w:left w:val="none" w:sz="0" w:space="0" w:color="auto"/>
        <w:bottom w:val="none" w:sz="0" w:space="0" w:color="auto"/>
        <w:right w:val="none" w:sz="0" w:space="0" w:color="auto"/>
      </w:divBdr>
      <w:divsChild>
        <w:div w:id="1642727520">
          <w:marLeft w:val="0"/>
          <w:marRight w:val="0"/>
          <w:marTop w:val="0"/>
          <w:marBottom w:val="0"/>
          <w:divBdr>
            <w:top w:val="none" w:sz="0" w:space="0" w:color="auto"/>
            <w:left w:val="none" w:sz="0" w:space="0" w:color="auto"/>
            <w:bottom w:val="none" w:sz="0" w:space="0" w:color="auto"/>
            <w:right w:val="none" w:sz="0" w:space="0" w:color="auto"/>
          </w:divBdr>
        </w:div>
      </w:divsChild>
    </w:div>
    <w:div w:id="1495880854">
      <w:bodyDiv w:val="1"/>
      <w:marLeft w:val="0"/>
      <w:marRight w:val="0"/>
      <w:marTop w:val="0"/>
      <w:marBottom w:val="0"/>
      <w:divBdr>
        <w:top w:val="none" w:sz="0" w:space="0" w:color="auto"/>
        <w:left w:val="none" w:sz="0" w:space="0" w:color="auto"/>
        <w:bottom w:val="none" w:sz="0" w:space="0" w:color="auto"/>
        <w:right w:val="none" w:sz="0" w:space="0" w:color="auto"/>
      </w:divBdr>
      <w:divsChild>
        <w:div w:id="648289251">
          <w:marLeft w:val="0"/>
          <w:marRight w:val="0"/>
          <w:marTop w:val="0"/>
          <w:marBottom w:val="0"/>
          <w:divBdr>
            <w:top w:val="none" w:sz="0" w:space="0" w:color="auto"/>
            <w:left w:val="none" w:sz="0" w:space="0" w:color="auto"/>
            <w:bottom w:val="none" w:sz="0" w:space="0" w:color="auto"/>
            <w:right w:val="none" w:sz="0" w:space="0" w:color="auto"/>
          </w:divBdr>
        </w:div>
      </w:divsChild>
    </w:div>
    <w:div w:id="1497185114">
      <w:bodyDiv w:val="1"/>
      <w:marLeft w:val="0"/>
      <w:marRight w:val="0"/>
      <w:marTop w:val="0"/>
      <w:marBottom w:val="0"/>
      <w:divBdr>
        <w:top w:val="none" w:sz="0" w:space="0" w:color="auto"/>
        <w:left w:val="none" w:sz="0" w:space="0" w:color="auto"/>
        <w:bottom w:val="none" w:sz="0" w:space="0" w:color="auto"/>
        <w:right w:val="none" w:sz="0" w:space="0" w:color="auto"/>
      </w:divBdr>
    </w:div>
    <w:div w:id="1505582799">
      <w:bodyDiv w:val="1"/>
      <w:marLeft w:val="0"/>
      <w:marRight w:val="0"/>
      <w:marTop w:val="0"/>
      <w:marBottom w:val="0"/>
      <w:divBdr>
        <w:top w:val="none" w:sz="0" w:space="0" w:color="auto"/>
        <w:left w:val="none" w:sz="0" w:space="0" w:color="auto"/>
        <w:bottom w:val="none" w:sz="0" w:space="0" w:color="auto"/>
        <w:right w:val="none" w:sz="0" w:space="0" w:color="auto"/>
      </w:divBdr>
    </w:div>
    <w:div w:id="1516185959">
      <w:bodyDiv w:val="1"/>
      <w:marLeft w:val="0"/>
      <w:marRight w:val="0"/>
      <w:marTop w:val="0"/>
      <w:marBottom w:val="0"/>
      <w:divBdr>
        <w:top w:val="none" w:sz="0" w:space="0" w:color="auto"/>
        <w:left w:val="none" w:sz="0" w:space="0" w:color="auto"/>
        <w:bottom w:val="none" w:sz="0" w:space="0" w:color="auto"/>
        <w:right w:val="none" w:sz="0" w:space="0" w:color="auto"/>
      </w:divBdr>
    </w:div>
    <w:div w:id="1522940382">
      <w:bodyDiv w:val="1"/>
      <w:marLeft w:val="0"/>
      <w:marRight w:val="0"/>
      <w:marTop w:val="0"/>
      <w:marBottom w:val="0"/>
      <w:divBdr>
        <w:top w:val="none" w:sz="0" w:space="0" w:color="auto"/>
        <w:left w:val="none" w:sz="0" w:space="0" w:color="auto"/>
        <w:bottom w:val="none" w:sz="0" w:space="0" w:color="auto"/>
        <w:right w:val="none" w:sz="0" w:space="0" w:color="auto"/>
      </w:divBdr>
    </w:div>
    <w:div w:id="1525022801">
      <w:bodyDiv w:val="1"/>
      <w:marLeft w:val="0"/>
      <w:marRight w:val="0"/>
      <w:marTop w:val="0"/>
      <w:marBottom w:val="0"/>
      <w:divBdr>
        <w:top w:val="none" w:sz="0" w:space="0" w:color="auto"/>
        <w:left w:val="none" w:sz="0" w:space="0" w:color="auto"/>
        <w:bottom w:val="none" w:sz="0" w:space="0" w:color="auto"/>
        <w:right w:val="none" w:sz="0" w:space="0" w:color="auto"/>
      </w:divBdr>
    </w:div>
    <w:div w:id="1532954408">
      <w:bodyDiv w:val="1"/>
      <w:marLeft w:val="0"/>
      <w:marRight w:val="0"/>
      <w:marTop w:val="0"/>
      <w:marBottom w:val="0"/>
      <w:divBdr>
        <w:top w:val="none" w:sz="0" w:space="0" w:color="auto"/>
        <w:left w:val="none" w:sz="0" w:space="0" w:color="auto"/>
        <w:bottom w:val="none" w:sz="0" w:space="0" w:color="auto"/>
        <w:right w:val="none" w:sz="0" w:space="0" w:color="auto"/>
      </w:divBdr>
    </w:div>
    <w:div w:id="1542400807">
      <w:bodyDiv w:val="1"/>
      <w:marLeft w:val="0"/>
      <w:marRight w:val="0"/>
      <w:marTop w:val="0"/>
      <w:marBottom w:val="0"/>
      <w:divBdr>
        <w:top w:val="none" w:sz="0" w:space="0" w:color="auto"/>
        <w:left w:val="none" w:sz="0" w:space="0" w:color="auto"/>
        <w:bottom w:val="none" w:sz="0" w:space="0" w:color="auto"/>
        <w:right w:val="none" w:sz="0" w:space="0" w:color="auto"/>
      </w:divBdr>
    </w:div>
    <w:div w:id="1559053164">
      <w:bodyDiv w:val="1"/>
      <w:marLeft w:val="0"/>
      <w:marRight w:val="0"/>
      <w:marTop w:val="0"/>
      <w:marBottom w:val="0"/>
      <w:divBdr>
        <w:top w:val="none" w:sz="0" w:space="0" w:color="auto"/>
        <w:left w:val="none" w:sz="0" w:space="0" w:color="auto"/>
        <w:bottom w:val="none" w:sz="0" w:space="0" w:color="auto"/>
        <w:right w:val="none" w:sz="0" w:space="0" w:color="auto"/>
      </w:divBdr>
    </w:div>
    <w:div w:id="1566330831">
      <w:bodyDiv w:val="1"/>
      <w:marLeft w:val="0"/>
      <w:marRight w:val="0"/>
      <w:marTop w:val="0"/>
      <w:marBottom w:val="0"/>
      <w:divBdr>
        <w:top w:val="none" w:sz="0" w:space="0" w:color="auto"/>
        <w:left w:val="none" w:sz="0" w:space="0" w:color="auto"/>
        <w:bottom w:val="none" w:sz="0" w:space="0" w:color="auto"/>
        <w:right w:val="none" w:sz="0" w:space="0" w:color="auto"/>
      </w:divBdr>
    </w:div>
    <w:div w:id="1569151044">
      <w:bodyDiv w:val="1"/>
      <w:marLeft w:val="0"/>
      <w:marRight w:val="0"/>
      <w:marTop w:val="0"/>
      <w:marBottom w:val="0"/>
      <w:divBdr>
        <w:top w:val="none" w:sz="0" w:space="0" w:color="auto"/>
        <w:left w:val="none" w:sz="0" w:space="0" w:color="auto"/>
        <w:bottom w:val="none" w:sz="0" w:space="0" w:color="auto"/>
        <w:right w:val="none" w:sz="0" w:space="0" w:color="auto"/>
      </w:divBdr>
    </w:div>
    <w:div w:id="1594513026">
      <w:bodyDiv w:val="1"/>
      <w:marLeft w:val="0"/>
      <w:marRight w:val="0"/>
      <w:marTop w:val="0"/>
      <w:marBottom w:val="0"/>
      <w:divBdr>
        <w:top w:val="none" w:sz="0" w:space="0" w:color="auto"/>
        <w:left w:val="none" w:sz="0" w:space="0" w:color="auto"/>
        <w:bottom w:val="none" w:sz="0" w:space="0" w:color="auto"/>
        <w:right w:val="none" w:sz="0" w:space="0" w:color="auto"/>
      </w:divBdr>
    </w:div>
    <w:div w:id="1627851996">
      <w:bodyDiv w:val="1"/>
      <w:marLeft w:val="0"/>
      <w:marRight w:val="0"/>
      <w:marTop w:val="0"/>
      <w:marBottom w:val="0"/>
      <w:divBdr>
        <w:top w:val="none" w:sz="0" w:space="0" w:color="auto"/>
        <w:left w:val="none" w:sz="0" w:space="0" w:color="auto"/>
        <w:bottom w:val="none" w:sz="0" w:space="0" w:color="auto"/>
        <w:right w:val="none" w:sz="0" w:space="0" w:color="auto"/>
      </w:divBdr>
    </w:div>
    <w:div w:id="1642228755">
      <w:bodyDiv w:val="1"/>
      <w:marLeft w:val="0"/>
      <w:marRight w:val="0"/>
      <w:marTop w:val="0"/>
      <w:marBottom w:val="0"/>
      <w:divBdr>
        <w:top w:val="none" w:sz="0" w:space="0" w:color="auto"/>
        <w:left w:val="none" w:sz="0" w:space="0" w:color="auto"/>
        <w:bottom w:val="none" w:sz="0" w:space="0" w:color="auto"/>
        <w:right w:val="none" w:sz="0" w:space="0" w:color="auto"/>
      </w:divBdr>
    </w:div>
    <w:div w:id="1647860190">
      <w:bodyDiv w:val="1"/>
      <w:marLeft w:val="0"/>
      <w:marRight w:val="0"/>
      <w:marTop w:val="0"/>
      <w:marBottom w:val="0"/>
      <w:divBdr>
        <w:top w:val="none" w:sz="0" w:space="0" w:color="auto"/>
        <w:left w:val="none" w:sz="0" w:space="0" w:color="auto"/>
        <w:bottom w:val="none" w:sz="0" w:space="0" w:color="auto"/>
        <w:right w:val="none" w:sz="0" w:space="0" w:color="auto"/>
      </w:divBdr>
    </w:div>
    <w:div w:id="1648433799">
      <w:bodyDiv w:val="1"/>
      <w:marLeft w:val="0"/>
      <w:marRight w:val="0"/>
      <w:marTop w:val="0"/>
      <w:marBottom w:val="0"/>
      <w:divBdr>
        <w:top w:val="none" w:sz="0" w:space="0" w:color="auto"/>
        <w:left w:val="none" w:sz="0" w:space="0" w:color="auto"/>
        <w:bottom w:val="none" w:sz="0" w:space="0" w:color="auto"/>
        <w:right w:val="none" w:sz="0" w:space="0" w:color="auto"/>
      </w:divBdr>
    </w:div>
    <w:div w:id="1653486412">
      <w:bodyDiv w:val="1"/>
      <w:marLeft w:val="0"/>
      <w:marRight w:val="0"/>
      <w:marTop w:val="0"/>
      <w:marBottom w:val="0"/>
      <w:divBdr>
        <w:top w:val="none" w:sz="0" w:space="0" w:color="auto"/>
        <w:left w:val="none" w:sz="0" w:space="0" w:color="auto"/>
        <w:bottom w:val="none" w:sz="0" w:space="0" w:color="auto"/>
        <w:right w:val="none" w:sz="0" w:space="0" w:color="auto"/>
      </w:divBdr>
    </w:div>
    <w:div w:id="1655455148">
      <w:bodyDiv w:val="1"/>
      <w:marLeft w:val="0"/>
      <w:marRight w:val="0"/>
      <w:marTop w:val="0"/>
      <w:marBottom w:val="0"/>
      <w:divBdr>
        <w:top w:val="none" w:sz="0" w:space="0" w:color="auto"/>
        <w:left w:val="none" w:sz="0" w:space="0" w:color="auto"/>
        <w:bottom w:val="none" w:sz="0" w:space="0" w:color="auto"/>
        <w:right w:val="none" w:sz="0" w:space="0" w:color="auto"/>
      </w:divBdr>
      <w:divsChild>
        <w:div w:id="462431416">
          <w:blockQuote w:val="1"/>
          <w:marLeft w:val="720"/>
          <w:marRight w:val="720"/>
          <w:marTop w:val="100"/>
          <w:marBottom w:val="100"/>
          <w:divBdr>
            <w:top w:val="none" w:sz="0" w:space="0" w:color="auto"/>
            <w:left w:val="none" w:sz="0" w:space="0" w:color="auto"/>
            <w:bottom w:val="none" w:sz="0" w:space="0" w:color="auto"/>
            <w:right w:val="none" w:sz="0" w:space="0" w:color="auto"/>
          </w:divBdr>
        </w:div>
        <w:div w:id="1093747584">
          <w:blockQuote w:val="1"/>
          <w:marLeft w:val="720"/>
          <w:marRight w:val="720"/>
          <w:marTop w:val="100"/>
          <w:marBottom w:val="100"/>
          <w:divBdr>
            <w:top w:val="none" w:sz="0" w:space="0" w:color="auto"/>
            <w:left w:val="none" w:sz="0" w:space="0" w:color="auto"/>
            <w:bottom w:val="none" w:sz="0" w:space="0" w:color="auto"/>
            <w:right w:val="none" w:sz="0" w:space="0" w:color="auto"/>
          </w:divBdr>
        </w:div>
        <w:div w:id="445274328">
          <w:blockQuote w:val="1"/>
          <w:marLeft w:val="720"/>
          <w:marRight w:val="720"/>
          <w:marTop w:val="100"/>
          <w:marBottom w:val="100"/>
          <w:divBdr>
            <w:top w:val="none" w:sz="0" w:space="0" w:color="auto"/>
            <w:left w:val="none" w:sz="0" w:space="0" w:color="auto"/>
            <w:bottom w:val="none" w:sz="0" w:space="0" w:color="auto"/>
            <w:right w:val="none" w:sz="0" w:space="0" w:color="auto"/>
          </w:divBdr>
        </w:div>
        <w:div w:id="2039773193">
          <w:blockQuote w:val="1"/>
          <w:marLeft w:val="720"/>
          <w:marRight w:val="720"/>
          <w:marTop w:val="100"/>
          <w:marBottom w:val="100"/>
          <w:divBdr>
            <w:top w:val="none" w:sz="0" w:space="0" w:color="auto"/>
            <w:left w:val="none" w:sz="0" w:space="0" w:color="auto"/>
            <w:bottom w:val="none" w:sz="0" w:space="0" w:color="auto"/>
            <w:right w:val="none" w:sz="0" w:space="0" w:color="auto"/>
          </w:divBdr>
        </w:div>
        <w:div w:id="618683935">
          <w:blockQuote w:val="1"/>
          <w:marLeft w:val="720"/>
          <w:marRight w:val="720"/>
          <w:marTop w:val="100"/>
          <w:marBottom w:val="100"/>
          <w:divBdr>
            <w:top w:val="none" w:sz="0" w:space="0" w:color="auto"/>
            <w:left w:val="none" w:sz="0" w:space="0" w:color="auto"/>
            <w:bottom w:val="none" w:sz="0" w:space="0" w:color="auto"/>
            <w:right w:val="none" w:sz="0" w:space="0" w:color="auto"/>
          </w:divBdr>
        </w:div>
        <w:div w:id="553469">
          <w:blockQuote w:val="1"/>
          <w:marLeft w:val="720"/>
          <w:marRight w:val="720"/>
          <w:marTop w:val="100"/>
          <w:marBottom w:val="100"/>
          <w:divBdr>
            <w:top w:val="none" w:sz="0" w:space="0" w:color="auto"/>
            <w:left w:val="none" w:sz="0" w:space="0" w:color="auto"/>
            <w:bottom w:val="none" w:sz="0" w:space="0" w:color="auto"/>
            <w:right w:val="none" w:sz="0" w:space="0" w:color="auto"/>
          </w:divBdr>
        </w:div>
        <w:div w:id="406615858">
          <w:blockQuote w:val="1"/>
          <w:marLeft w:val="720"/>
          <w:marRight w:val="720"/>
          <w:marTop w:val="100"/>
          <w:marBottom w:val="100"/>
          <w:divBdr>
            <w:top w:val="none" w:sz="0" w:space="0" w:color="auto"/>
            <w:left w:val="none" w:sz="0" w:space="0" w:color="auto"/>
            <w:bottom w:val="none" w:sz="0" w:space="0" w:color="auto"/>
            <w:right w:val="none" w:sz="0" w:space="0" w:color="auto"/>
          </w:divBdr>
        </w:div>
        <w:div w:id="1971394562">
          <w:blockQuote w:val="1"/>
          <w:marLeft w:val="720"/>
          <w:marRight w:val="720"/>
          <w:marTop w:val="100"/>
          <w:marBottom w:val="100"/>
          <w:divBdr>
            <w:top w:val="none" w:sz="0" w:space="0" w:color="auto"/>
            <w:left w:val="none" w:sz="0" w:space="0" w:color="auto"/>
            <w:bottom w:val="none" w:sz="0" w:space="0" w:color="auto"/>
            <w:right w:val="none" w:sz="0" w:space="0" w:color="auto"/>
          </w:divBdr>
        </w:div>
        <w:div w:id="241984866">
          <w:blockQuote w:val="1"/>
          <w:marLeft w:val="720"/>
          <w:marRight w:val="720"/>
          <w:marTop w:val="100"/>
          <w:marBottom w:val="100"/>
          <w:divBdr>
            <w:top w:val="none" w:sz="0" w:space="0" w:color="auto"/>
            <w:left w:val="none" w:sz="0" w:space="0" w:color="auto"/>
            <w:bottom w:val="none" w:sz="0" w:space="0" w:color="auto"/>
            <w:right w:val="none" w:sz="0" w:space="0" w:color="auto"/>
          </w:divBdr>
        </w:div>
        <w:div w:id="2062055474">
          <w:blockQuote w:val="1"/>
          <w:marLeft w:val="720"/>
          <w:marRight w:val="720"/>
          <w:marTop w:val="100"/>
          <w:marBottom w:val="100"/>
          <w:divBdr>
            <w:top w:val="none" w:sz="0" w:space="0" w:color="auto"/>
            <w:left w:val="none" w:sz="0" w:space="0" w:color="auto"/>
            <w:bottom w:val="none" w:sz="0" w:space="0" w:color="auto"/>
            <w:right w:val="none" w:sz="0" w:space="0" w:color="auto"/>
          </w:divBdr>
        </w:div>
        <w:div w:id="1366058888">
          <w:blockQuote w:val="1"/>
          <w:marLeft w:val="720"/>
          <w:marRight w:val="720"/>
          <w:marTop w:val="100"/>
          <w:marBottom w:val="100"/>
          <w:divBdr>
            <w:top w:val="none" w:sz="0" w:space="0" w:color="auto"/>
            <w:left w:val="none" w:sz="0" w:space="0" w:color="auto"/>
            <w:bottom w:val="none" w:sz="0" w:space="0" w:color="auto"/>
            <w:right w:val="none" w:sz="0" w:space="0" w:color="auto"/>
          </w:divBdr>
        </w:div>
        <w:div w:id="1807164913">
          <w:blockQuote w:val="1"/>
          <w:marLeft w:val="720"/>
          <w:marRight w:val="720"/>
          <w:marTop w:val="100"/>
          <w:marBottom w:val="100"/>
          <w:divBdr>
            <w:top w:val="none" w:sz="0" w:space="0" w:color="auto"/>
            <w:left w:val="none" w:sz="0" w:space="0" w:color="auto"/>
            <w:bottom w:val="none" w:sz="0" w:space="0" w:color="auto"/>
            <w:right w:val="none" w:sz="0" w:space="0" w:color="auto"/>
          </w:divBdr>
        </w:div>
        <w:div w:id="730158643">
          <w:blockQuote w:val="1"/>
          <w:marLeft w:val="720"/>
          <w:marRight w:val="720"/>
          <w:marTop w:val="100"/>
          <w:marBottom w:val="100"/>
          <w:divBdr>
            <w:top w:val="none" w:sz="0" w:space="0" w:color="auto"/>
            <w:left w:val="none" w:sz="0" w:space="0" w:color="auto"/>
            <w:bottom w:val="none" w:sz="0" w:space="0" w:color="auto"/>
            <w:right w:val="none" w:sz="0" w:space="0" w:color="auto"/>
          </w:divBdr>
        </w:div>
        <w:div w:id="17631413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56373348">
      <w:bodyDiv w:val="1"/>
      <w:marLeft w:val="0"/>
      <w:marRight w:val="0"/>
      <w:marTop w:val="0"/>
      <w:marBottom w:val="0"/>
      <w:divBdr>
        <w:top w:val="none" w:sz="0" w:space="0" w:color="auto"/>
        <w:left w:val="none" w:sz="0" w:space="0" w:color="auto"/>
        <w:bottom w:val="none" w:sz="0" w:space="0" w:color="auto"/>
        <w:right w:val="none" w:sz="0" w:space="0" w:color="auto"/>
      </w:divBdr>
    </w:div>
    <w:div w:id="1665358407">
      <w:bodyDiv w:val="1"/>
      <w:marLeft w:val="0"/>
      <w:marRight w:val="0"/>
      <w:marTop w:val="0"/>
      <w:marBottom w:val="0"/>
      <w:divBdr>
        <w:top w:val="none" w:sz="0" w:space="0" w:color="auto"/>
        <w:left w:val="none" w:sz="0" w:space="0" w:color="auto"/>
        <w:bottom w:val="none" w:sz="0" w:space="0" w:color="auto"/>
        <w:right w:val="none" w:sz="0" w:space="0" w:color="auto"/>
      </w:divBdr>
    </w:div>
    <w:div w:id="1670597887">
      <w:bodyDiv w:val="1"/>
      <w:marLeft w:val="0"/>
      <w:marRight w:val="0"/>
      <w:marTop w:val="0"/>
      <w:marBottom w:val="0"/>
      <w:divBdr>
        <w:top w:val="none" w:sz="0" w:space="0" w:color="auto"/>
        <w:left w:val="none" w:sz="0" w:space="0" w:color="auto"/>
        <w:bottom w:val="none" w:sz="0" w:space="0" w:color="auto"/>
        <w:right w:val="none" w:sz="0" w:space="0" w:color="auto"/>
      </w:divBdr>
    </w:div>
    <w:div w:id="1680739899">
      <w:bodyDiv w:val="1"/>
      <w:marLeft w:val="0"/>
      <w:marRight w:val="0"/>
      <w:marTop w:val="0"/>
      <w:marBottom w:val="0"/>
      <w:divBdr>
        <w:top w:val="none" w:sz="0" w:space="0" w:color="auto"/>
        <w:left w:val="none" w:sz="0" w:space="0" w:color="auto"/>
        <w:bottom w:val="none" w:sz="0" w:space="0" w:color="auto"/>
        <w:right w:val="none" w:sz="0" w:space="0" w:color="auto"/>
      </w:divBdr>
    </w:div>
    <w:div w:id="1699355661">
      <w:bodyDiv w:val="1"/>
      <w:marLeft w:val="0"/>
      <w:marRight w:val="0"/>
      <w:marTop w:val="0"/>
      <w:marBottom w:val="0"/>
      <w:divBdr>
        <w:top w:val="none" w:sz="0" w:space="0" w:color="auto"/>
        <w:left w:val="none" w:sz="0" w:space="0" w:color="auto"/>
        <w:bottom w:val="none" w:sz="0" w:space="0" w:color="auto"/>
        <w:right w:val="none" w:sz="0" w:space="0" w:color="auto"/>
      </w:divBdr>
      <w:divsChild>
        <w:div w:id="22171563">
          <w:marLeft w:val="0"/>
          <w:marRight w:val="0"/>
          <w:marTop w:val="0"/>
          <w:marBottom w:val="0"/>
          <w:divBdr>
            <w:top w:val="none" w:sz="0" w:space="0" w:color="auto"/>
            <w:left w:val="none" w:sz="0" w:space="0" w:color="auto"/>
            <w:bottom w:val="none" w:sz="0" w:space="0" w:color="auto"/>
            <w:right w:val="none" w:sz="0" w:space="0" w:color="auto"/>
          </w:divBdr>
        </w:div>
      </w:divsChild>
    </w:div>
    <w:div w:id="1703246057">
      <w:bodyDiv w:val="1"/>
      <w:marLeft w:val="0"/>
      <w:marRight w:val="0"/>
      <w:marTop w:val="0"/>
      <w:marBottom w:val="0"/>
      <w:divBdr>
        <w:top w:val="none" w:sz="0" w:space="0" w:color="auto"/>
        <w:left w:val="none" w:sz="0" w:space="0" w:color="auto"/>
        <w:bottom w:val="none" w:sz="0" w:space="0" w:color="auto"/>
        <w:right w:val="none" w:sz="0" w:space="0" w:color="auto"/>
      </w:divBdr>
      <w:divsChild>
        <w:div w:id="1245457014">
          <w:marLeft w:val="0"/>
          <w:marRight w:val="0"/>
          <w:marTop w:val="0"/>
          <w:marBottom w:val="0"/>
          <w:divBdr>
            <w:top w:val="none" w:sz="0" w:space="0" w:color="auto"/>
            <w:left w:val="none" w:sz="0" w:space="0" w:color="auto"/>
            <w:bottom w:val="none" w:sz="0" w:space="0" w:color="auto"/>
            <w:right w:val="none" w:sz="0" w:space="0" w:color="auto"/>
          </w:divBdr>
        </w:div>
        <w:div w:id="1759129748">
          <w:marLeft w:val="0"/>
          <w:marRight w:val="0"/>
          <w:marTop w:val="0"/>
          <w:marBottom w:val="0"/>
          <w:divBdr>
            <w:top w:val="none" w:sz="0" w:space="0" w:color="auto"/>
            <w:left w:val="none" w:sz="0" w:space="0" w:color="auto"/>
            <w:bottom w:val="none" w:sz="0" w:space="0" w:color="auto"/>
            <w:right w:val="none" w:sz="0" w:space="0" w:color="auto"/>
          </w:divBdr>
        </w:div>
        <w:div w:id="830828047">
          <w:marLeft w:val="0"/>
          <w:marRight w:val="0"/>
          <w:marTop w:val="0"/>
          <w:marBottom w:val="0"/>
          <w:divBdr>
            <w:top w:val="none" w:sz="0" w:space="0" w:color="auto"/>
            <w:left w:val="none" w:sz="0" w:space="0" w:color="auto"/>
            <w:bottom w:val="none" w:sz="0" w:space="0" w:color="auto"/>
            <w:right w:val="none" w:sz="0" w:space="0" w:color="auto"/>
          </w:divBdr>
        </w:div>
      </w:divsChild>
    </w:div>
    <w:div w:id="1709144074">
      <w:bodyDiv w:val="1"/>
      <w:marLeft w:val="0"/>
      <w:marRight w:val="0"/>
      <w:marTop w:val="0"/>
      <w:marBottom w:val="0"/>
      <w:divBdr>
        <w:top w:val="none" w:sz="0" w:space="0" w:color="auto"/>
        <w:left w:val="none" w:sz="0" w:space="0" w:color="auto"/>
        <w:bottom w:val="none" w:sz="0" w:space="0" w:color="auto"/>
        <w:right w:val="none" w:sz="0" w:space="0" w:color="auto"/>
      </w:divBdr>
    </w:div>
    <w:div w:id="1713647228">
      <w:bodyDiv w:val="1"/>
      <w:marLeft w:val="0"/>
      <w:marRight w:val="0"/>
      <w:marTop w:val="0"/>
      <w:marBottom w:val="0"/>
      <w:divBdr>
        <w:top w:val="none" w:sz="0" w:space="0" w:color="auto"/>
        <w:left w:val="none" w:sz="0" w:space="0" w:color="auto"/>
        <w:bottom w:val="none" w:sz="0" w:space="0" w:color="auto"/>
        <w:right w:val="none" w:sz="0" w:space="0" w:color="auto"/>
      </w:divBdr>
    </w:div>
    <w:div w:id="1714306688">
      <w:bodyDiv w:val="1"/>
      <w:marLeft w:val="0"/>
      <w:marRight w:val="0"/>
      <w:marTop w:val="0"/>
      <w:marBottom w:val="0"/>
      <w:divBdr>
        <w:top w:val="none" w:sz="0" w:space="0" w:color="auto"/>
        <w:left w:val="none" w:sz="0" w:space="0" w:color="auto"/>
        <w:bottom w:val="none" w:sz="0" w:space="0" w:color="auto"/>
        <w:right w:val="none" w:sz="0" w:space="0" w:color="auto"/>
      </w:divBdr>
    </w:div>
    <w:div w:id="1720543529">
      <w:bodyDiv w:val="1"/>
      <w:marLeft w:val="0"/>
      <w:marRight w:val="0"/>
      <w:marTop w:val="0"/>
      <w:marBottom w:val="0"/>
      <w:divBdr>
        <w:top w:val="none" w:sz="0" w:space="0" w:color="auto"/>
        <w:left w:val="none" w:sz="0" w:space="0" w:color="auto"/>
        <w:bottom w:val="none" w:sz="0" w:space="0" w:color="auto"/>
        <w:right w:val="none" w:sz="0" w:space="0" w:color="auto"/>
      </w:divBdr>
      <w:divsChild>
        <w:div w:id="314990555">
          <w:marLeft w:val="0"/>
          <w:marRight w:val="0"/>
          <w:marTop w:val="0"/>
          <w:marBottom w:val="0"/>
          <w:divBdr>
            <w:top w:val="none" w:sz="0" w:space="0" w:color="auto"/>
            <w:left w:val="none" w:sz="0" w:space="0" w:color="auto"/>
            <w:bottom w:val="none" w:sz="0" w:space="0" w:color="auto"/>
            <w:right w:val="none" w:sz="0" w:space="0" w:color="auto"/>
          </w:divBdr>
          <w:divsChild>
            <w:div w:id="1019625567">
              <w:marLeft w:val="0"/>
              <w:marRight w:val="0"/>
              <w:marTop w:val="0"/>
              <w:marBottom w:val="0"/>
              <w:divBdr>
                <w:top w:val="none" w:sz="0" w:space="0" w:color="auto"/>
                <w:left w:val="none" w:sz="0" w:space="0" w:color="auto"/>
                <w:bottom w:val="none" w:sz="0" w:space="0" w:color="auto"/>
                <w:right w:val="none" w:sz="0" w:space="0" w:color="auto"/>
              </w:divBdr>
              <w:divsChild>
                <w:div w:id="1852841417">
                  <w:marLeft w:val="0"/>
                  <w:marRight w:val="0"/>
                  <w:marTop w:val="0"/>
                  <w:marBottom w:val="0"/>
                  <w:divBdr>
                    <w:top w:val="none" w:sz="0" w:space="0" w:color="auto"/>
                    <w:left w:val="none" w:sz="0" w:space="0" w:color="auto"/>
                    <w:bottom w:val="none" w:sz="0" w:space="0" w:color="auto"/>
                    <w:right w:val="none" w:sz="0" w:space="0" w:color="auto"/>
                  </w:divBdr>
                  <w:divsChild>
                    <w:div w:id="13403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3866732">
      <w:bodyDiv w:val="1"/>
      <w:marLeft w:val="0"/>
      <w:marRight w:val="0"/>
      <w:marTop w:val="0"/>
      <w:marBottom w:val="0"/>
      <w:divBdr>
        <w:top w:val="none" w:sz="0" w:space="0" w:color="auto"/>
        <w:left w:val="none" w:sz="0" w:space="0" w:color="auto"/>
        <w:bottom w:val="none" w:sz="0" w:space="0" w:color="auto"/>
        <w:right w:val="none" w:sz="0" w:space="0" w:color="auto"/>
      </w:divBdr>
      <w:divsChild>
        <w:div w:id="1367948195">
          <w:marLeft w:val="0"/>
          <w:marRight w:val="0"/>
          <w:marTop w:val="0"/>
          <w:marBottom w:val="0"/>
          <w:divBdr>
            <w:top w:val="none" w:sz="0" w:space="0" w:color="auto"/>
            <w:left w:val="none" w:sz="0" w:space="0" w:color="auto"/>
            <w:bottom w:val="none" w:sz="0" w:space="0" w:color="auto"/>
            <w:right w:val="none" w:sz="0" w:space="0" w:color="auto"/>
          </w:divBdr>
        </w:div>
      </w:divsChild>
    </w:div>
    <w:div w:id="1751580717">
      <w:bodyDiv w:val="1"/>
      <w:marLeft w:val="0"/>
      <w:marRight w:val="0"/>
      <w:marTop w:val="0"/>
      <w:marBottom w:val="0"/>
      <w:divBdr>
        <w:top w:val="none" w:sz="0" w:space="0" w:color="auto"/>
        <w:left w:val="none" w:sz="0" w:space="0" w:color="auto"/>
        <w:bottom w:val="none" w:sz="0" w:space="0" w:color="auto"/>
        <w:right w:val="none" w:sz="0" w:space="0" w:color="auto"/>
      </w:divBdr>
    </w:div>
    <w:div w:id="1760714251">
      <w:bodyDiv w:val="1"/>
      <w:marLeft w:val="0"/>
      <w:marRight w:val="0"/>
      <w:marTop w:val="0"/>
      <w:marBottom w:val="0"/>
      <w:divBdr>
        <w:top w:val="none" w:sz="0" w:space="0" w:color="auto"/>
        <w:left w:val="none" w:sz="0" w:space="0" w:color="auto"/>
        <w:bottom w:val="none" w:sz="0" w:space="0" w:color="auto"/>
        <w:right w:val="none" w:sz="0" w:space="0" w:color="auto"/>
      </w:divBdr>
    </w:div>
    <w:div w:id="1778138142">
      <w:bodyDiv w:val="1"/>
      <w:marLeft w:val="0"/>
      <w:marRight w:val="0"/>
      <w:marTop w:val="0"/>
      <w:marBottom w:val="0"/>
      <w:divBdr>
        <w:top w:val="none" w:sz="0" w:space="0" w:color="auto"/>
        <w:left w:val="none" w:sz="0" w:space="0" w:color="auto"/>
        <w:bottom w:val="none" w:sz="0" w:space="0" w:color="auto"/>
        <w:right w:val="none" w:sz="0" w:space="0" w:color="auto"/>
      </w:divBdr>
      <w:divsChild>
        <w:div w:id="8186118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92477600">
      <w:bodyDiv w:val="1"/>
      <w:marLeft w:val="0"/>
      <w:marRight w:val="0"/>
      <w:marTop w:val="0"/>
      <w:marBottom w:val="0"/>
      <w:divBdr>
        <w:top w:val="none" w:sz="0" w:space="0" w:color="auto"/>
        <w:left w:val="none" w:sz="0" w:space="0" w:color="auto"/>
        <w:bottom w:val="none" w:sz="0" w:space="0" w:color="auto"/>
        <w:right w:val="none" w:sz="0" w:space="0" w:color="auto"/>
      </w:divBdr>
    </w:div>
    <w:div w:id="1806509302">
      <w:bodyDiv w:val="1"/>
      <w:marLeft w:val="0"/>
      <w:marRight w:val="0"/>
      <w:marTop w:val="0"/>
      <w:marBottom w:val="0"/>
      <w:divBdr>
        <w:top w:val="none" w:sz="0" w:space="0" w:color="auto"/>
        <w:left w:val="none" w:sz="0" w:space="0" w:color="auto"/>
        <w:bottom w:val="none" w:sz="0" w:space="0" w:color="auto"/>
        <w:right w:val="none" w:sz="0" w:space="0" w:color="auto"/>
      </w:divBdr>
      <w:divsChild>
        <w:div w:id="906182623">
          <w:marLeft w:val="0"/>
          <w:marRight w:val="0"/>
          <w:marTop w:val="0"/>
          <w:marBottom w:val="0"/>
          <w:divBdr>
            <w:top w:val="none" w:sz="0" w:space="0" w:color="auto"/>
            <w:left w:val="none" w:sz="0" w:space="0" w:color="auto"/>
            <w:bottom w:val="none" w:sz="0" w:space="0" w:color="auto"/>
            <w:right w:val="none" w:sz="0" w:space="0" w:color="auto"/>
          </w:divBdr>
        </w:div>
      </w:divsChild>
    </w:div>
    <w:div w:id="1813406077">
      <w:bodyDiv w:val="1"/>
      <w:marLeft w:val="0"/>
      <w:marRight w:val="0"/>
      <w:marTop w:val="0"/>
      <w:marBottom w:val="0"/>
      <w:divBdr>
        <w:top w:val="none" w:sz="0" w:space="0" w:color="auto"/>
        <w:left w:val="none" w:sz="0" w:space="0" w:color="auto"/>
        <w:bottom w:val="none" w:sz="0" w:space="0" w:color="auto"/>
        <w:right w:val="none" w:sz="0" w:space="0" w:color="auto"/>
      </w:divBdr>
    </w:div>
    <w:div w:id="1817916094">
      <w:bodyDiv w:val="1"/>
      <w:marLeft w:val="0"/>
      <w:marRight w:val="0"/>
      <w:marTop w:val="0"/>
      <w:marBottom w:val="0"/>
      <w:divBdr>
        <w:top w:val="none" w:sz="0" w:space="0" w:color="auto"/>
        <w:left w:val="none" w:sz="0" w:space="0" w:color="auto"/>
        <w:bottom w:val="none" w:sz="0" w:space="0" w:color="auto"/>
        <w:right w:val="none" w:sz="0" w:space="0" w:color="auto"/>
      </w:divBdr>
    </w:div>
    <w:div w:id="1824200504">
      <w:bodyDiv w:val="1"/>
      <w:marLeft w:val="0"/>
      <w:marRight w:val="0"/>
      <w:marTop w:val="0"/>
      <w:marBottom w:val="0"/>
      <w:divBdr>
        <w:top w:val="none" w:sz="0" w:space="0" w:color="auto"/>
        <w:left w:val="none" w:sz="0" w:space="0" w:color="auto"/>
        <w:bottom w:val="none" w:sz="0" w:space="0" w:color="auto"/>
        <w:right w:val="none" w:sz="0" w:space="0" w:color="auto"/>
      </w:divBdr>
    </w:div>
    <w:div w:id="1826049489">
      <w:bodyDiv w:val="1"/>
      <w:marLeft w:val="0"/>
      <w:marRight w:val="0"/>
      <w:marTop w:val="0"/>
      <w:marBottom w:val="0"/>
      <w:divBdr>
        <w:top w:val="none" w:sz="0" w:space="0" w:color="auto"/>
        <w:left w:val="none" w:sz="0" w:space="0" w:color="auto"/>
        <w:bottom w:val="none" w:sz="0" w:space="0" w:color="auto"/>
        <w:right w:val="none" w:sz="0" w:space="0" w:color="auto"/>
      </w:divBdr>
    </w:div>
    <w:div w:id="1827668340">
      <w:bodyDiv w:val="1"/>
      <w:marLeft w:val="0"/>
      <w:marRight w:val="0"/>
      <w:marTop w:val="0"/>
      <w:marBottom w:val="0"/>
      <w:divBdr>
        <w:top w:val="none" w:sz="0" w:space="0" w:color="auto"/>
        <w:left w:val="none" w:sz="0" w:space="0" w:color="auto"/>
        <w:bottom w:val="none" w:sz="0" w:space="0" w:color="auto"/>
        <w:right w:val="none" w:sz="0" w:space="0" w:color="auto"/>
      </w:divBdr>
    </w:div>
    <w:div w:id="1839955086">
      <w:bodyDiv w:val="1"/>
      <w:marLeft w:val="0"/>
      <w:marRight w:val="0"/>
      <w:marTop w:val="0"/>
      <w:marBottom w:val="0"/>
      <w:divBdr>
        <w:top w:val="none" w:sz="0" w:space="0" w:color="auto"/>
        <w:left w:val="none" w:sz="0" w:space="0" w:color="auto"/>
        <w:bottom w:val="none" w:sz="0" w:space="0" w:color="auto"/>
        <w:right w:val="none" w:sz="0" w:space="0" w:color="auto"/>
      </w:divBdr>
    </w:div>
    <w:div w:id="1846821009">
      <w:bodyDiv w:val="1"/>
      <w:marLeft w:val="0"/>
      <w:marRight w:val="0"/>
      <w:marTop w:val="0"/>
      <w:marBottom w:val="0"/>
      <w:divBdr>
        <w:top w:val="none" w:sz="0" w:space="0" w:color="auto"/>
        <w:left w:val="none" w:sz="0" w:space="0" w:color="auto"/>
        <w:bottom w:val="none" w:sz="0" w:space="0" w:color="auto"/>
        <w:right w:val="none" w:sz="0" w:space="0" w:color="auto"/>
      </w:divBdr>
    </w:div>
    <w:div w:id="1879394008">
      <w:bodyDiv w:val="1"/>
      <w:marLeft w:val="0"/>
      <w:marRight w:val="0"/>
      <w:marTop w:val="0"/>
      <w:marBottom w:val="0"/>
      <w:divBdr>
        <w:top w:val="none" w:sz="0" w:space="0" w:color="auto"/>
        <w:left w:val="none" w:sz="0" w:space="0" w:color="auto"/>
        <w:bottom w:val="none" w:sz="0" w:space="0" w:color="auto"/>
        <w:right w:val="none" w:sz="0" w:space="0" w:color="auto"/>
      </w:divBdr>
    </w:div>
    <w:div w:id="1883714201">
      <w:bodyDiv w:val="1"/>
      <w:marLeft w:val="0"/>
      <w:marRight w:val="0"/>
      <w:marTop w:val="0"/>
      <w:marBottom w:val="0"/>
      <w:divBdr>
        <w:top w:val="none" w:sz="0" w:space="0" w:color="auto"/>
        <w:left w:val="none" w:sz="0" w:space="0" w:color="auto"/>
        <w:bottom w:val="none" w:sz="0" w:space="0" w:color="auto"/>
        <w:right w:val="none" w:sz="0" w:space="0" w:color="auto"/>
      </w:divBdr>
      <w:divsChild>
        <w:div w:id="1450706247">
          <w:marLeft w:val="0"/>
          <w:marRight w:val="0"/>
          <w:marTop w:val="0"/>
          <w:marBottom w:val="0"/>
          <w:divBdr>
            <w:top w:val="none" w:sz="0" w:space="0" w:color="auto"/>
            <w:left w:val="none" w:sz="0" w:space="0" w:color="auto"/>
            <w:bottom w:val="none" w:sz="0" w:space="0" w:color="auto"/>
            <w:right w:val="none" w:sz="0" w:space="0" w:color="auto"/>
          </w:divBdr>
        </w:div>
      </w:divsChild>
    </w:div>
    <w:div w:id="1892231296">
      <w:bodyDiv w:val="1"/>
      <w:marLeft w:val="0"/>
      <w:marRight w:val="0"/>
      <w:marTop w:val="0"/>
      <w:marBottom w:val="0"/>
      <w:divBdr>
        <w:top w:val="none" w:sz="0" w:space="0" w:color="auto"/>
        <w:left w:val="none" w:sz="0" w:space="0" w:color="auto"/>
        <w:bottom w:val="none" w:sz="0" w:space="0" w:color="auto"/>
        <w:right w:val="none" w:sz="0" w:space="0" w:color="auto"/>
      </w:divBdr>
    </w:div>
    <w:div w:id="1896115502">
      <w:bodyDiv w:val="1"/>
      <w:marLeft w:val="0"/>
      <w:marRight w:val="0"/>
      <w:marTop w:val="0"/>
      <w:marBottom w:val="0"/>
      <w:divBdr>
        <w:top w:val="none" w:sz="0" w:space="0" w:color="auto"/>
        <w:left w:val="none" w:sz="0" w:space="0" w:color="auto"/>
        <w:bottom w:val="none" w:sz="0" w:space="0" w:color="auto"/>
        <w:right w:val="none" w:sz="0" w:space="0" w:color="auto"/>
      </w:divBdr>
    </w:div>
    <w:div w:id="1916551963">
      <w:bodyDiv w:val="1"/>
      <w:marLeft w:val="0"/>
      <w:marRight w:val="0"/>
      <w:marTop w:val="0"/>
      <w:marBottom w:val="0"/>
      <w:divBdr>
        <w:top w:val="none" w:sz="0" w:space="0" w:color="auto"/>
        <w:left w:val="none" w:sz="0" w:space="0" w:color="auto"/>
        <w:bottom w:val="none" w:sz="0" w:space="0" w:color="auto"/>
        <w:right w:val="none" w:sz="0" w:space="0" w:color="auto"/>
      </w:divBdr>
      <w:divsChild>
        <w:div w:id="2069843506">
          <w:marLeft w:val="0"/>
          <w:marRight w:val="0"/>
          <w:marTop w:val="0"/>
          <w:marBottom w:val="0"/>
          <w:divBdr>
            <w:top w:val="none" w:sz="0" w:space="0" w:color="auto"/>
            <w:left w:val="none" w:sz="0" w:space="0" w:color="auto"/>
            <w:bottom w:val="none" w:sz="0" w:space="0" w:color="auto"/>
            <w:right w:val="none" w:sz="0" w:space="0" w:color="auto"/>
          </w:divBdr>
        </w:div>
      </w:divsChild>
    </w:div>
    <w:div w:id="1931355597">
      <w:bodyDiv w:val="1"/>
      <w:marLeft w:val="0"/>
      <w:marRight w:val="0"/>
      <w:marTop w:val="0"/>
      <w:marBottom w:val="0"/>
      <w:divBdr>
        <w:top w:val="none" w:sz="0" w:space="0" w:color="auto"/>
        <w:left w:val="none" w:sz="0" w:space="0" w:color="auto"/>
        <w:bottom w:val="none" w:sz="0" w:space="0" w:color="auto"/>
        <w:right w:val="none" w:sz="0" w:space="0" w:color="auto"/>
      </w:divBdr>
    </w:div>
    <w:div w:id="1951937978">
      <w:bodyDiv w:val="1"/>
      <w:marLeft w:val="0"/>
      <w:marRight w:val="0"/>
      <w:marTop w:val="0"/>
      <w:marBottom w:val="0"/>
      <w:divBdr>
        <w:top w:val="none" w:sz="0" w:space="0" w:color="auto"/>
        <w:left w:val="none" w:sz="0" w:space="0" w:color="auto"/>
        <w:bottom w:val="none" w:sz="0" w:space="0" w:color="auto"/>
        <w:right w:val="none" w:sz="0" w:space="0" w:color="auto"/>
      </w:divBdr>
    </w:div>
    <w:div w:id="1953778408">
      <w:bodyDiv w:val="1"/>
      <w:marLeft w:val="0"/>
      <w:marRight w:val="0"/>
      <w:marTop w:val="0"/>
      <w:marBottom w:val="0"/>
      <w:divBdr>
        <w:top w:val="none" w:sz="0" w:space="0" w:color="auto"/>
        <w:left w:val="none" w:sz="0" w:space="0" w:color="auto"/>
        <w:bottom w:val="none" w:sz="0" w:space="0" w:color="auto"/>
        <w:right w:val="none" w:sz="0" w:space="0" w:color="auto"/>
      </w:divBdr>
    </w:div>
    <w:div w:id="1964771116">
      <w:bodyDiv w:val="1"/>
      <w:marLeft w:val="0"/>
      <w:marRight w:val="0"/>
      <w:marTop w:val="0"/>
      <w:marBottom w:val="0"/>
      <w:divBdr>
        <w:top w:val="none" w:sz="0" w:space="0" w:color="auto"/>
        <w:left w:val="none" w:sz="0" w:space="0" w:color="auto"/>
        <w:bottom w:val="none" w:sz="0" w:space="0" w:color="auto"/>
        <w:right w:val="none" w:sz="0" w:space="0" w:color="auto"/>
      </w:divBdr>
    </w:div>
    <w:div w:id="1965192083">
      <w:bodyDiv w:val="1"/>
      <w:marLeft w:val="0"/>
      <w:marRight w:val="0"/>
      <w:marTop w:val="0"/>
      <w:marBottom w:val="0"/>
      <w:divBdr>
        <w:top w:val="none" w:sz="0" w:space="0" w:color="auto"/>
        <w:left w:val="none" w:sz="0" w:space="0" w:color="auto"/>
        <w:bottom w:val="none" w:sz="0" w:space="0" w:color="auto"/>
        <w:right w:val="none" w:sz="0" w:space="0" w:color="auto"/>
      </w:divBdr>
    </w:div>
    <w:div w:id="1972789177">
      <w:bodyDiv w:val="1"/>
      <w:marLeft w:val="0"/>
      <w:marRight w:val="0"/>
      <w:marTop w:val="0"/>
      <w:marBottom w:val="0"/>
      <w:divBdr>
        <w:top w:val="none" w:sz="0" w:space="0" w:color="auto"/>
        <w:left w:val="none" w:sz="0" w:space="0" w:color="auto"/>
        <w:bottom w:val="none" w:sz="0" w:space="0" w:color="auto"/>
        <w:right w:val="none" w:sz="0" w:space="0" w:color="auto"/>
      </w:divBdr>
      <w:divsChild>
        <w:div w:id="432018323">
          <w:marLeft w:val="0"/>
          <w:marRight w:val="0"/>
          <w:marTop w:val="0"/>
          <w:marBottom w:val="0"/>
          <w:divBdr>
            <w:top w:val="none" w:sz="0" w:space="0" w:color="auto"/>
            <w:left w:val="none" w:sz="0" w:space="0" w:color="auto"/>
            <w:bottom w:val="none" w:sz="0" w:space="0" w:color="auto"/>
            <w:right w:val="none" w:sz="0" w:space="0" w:color="auto"/>
          </w:divBdr>
        </w:div>
      </w:divsChild>
    </w:div>
    <w:div w:id="1975720603">
      <w:bodyDiv w:val="1"/>
      <w:marLeft w:val="0"/>
      <w:marRight w:val="0"/>
      <w:marTop w:val="0"/>
      <w:marBottom w:val="0"/>
      <w:divBdr>
        <w:top w:val="none" w:sz="0" w:space="0" w:color="auto"/>
        <w:left w:val="none" w:sz="0" w:space="0" w:color="auto"/>
        <w:bottom w:val="none" w:sz="0" w:space="0" w:color="auto"/>
        <w:right w:val="none" w:sz="0" w:space="0" w:color="auto"/>
      </w:divBdr>
    </w:div>
    <w:div w:id="1987777236">
      <w:bodyDiv w:val="1"/>
      <w:marLeft w:val="0"/>
      <w:marRight w:val="0"/>
      <w:marTop w:val="0"/>
      <w:marBottom w:val="0"/>
      <w:divBdr>
        <w:top w:val="none" w:sz="0" w:space="0" w:color="auto"/>
        <w:left w:val="none" w:sz="0" w:space="0" w:color="auto"/>
        <w:bottom w:val="none" w:sz="0" w:space="0" w:color="auto"/>
        <w:right w:val="none" w:sz="0" w:space="0" w:color="auto"/>
      </w:divBdr>
    </w:div>
    <w:div w:id="1994945153">
      <w:bodyDiv w:val="1"/>
      <w:marLeft w:val="0"/>
      <w:marRight w:val="0"/>
      <w:marTop w:val="0"/>
      <w:marBottom w:val="0"/>
      <w:divBdr>
        <w:top w:val="none" w:sz="0" w:space="0" w:color="auto"/>
        <w:left w:val="none" w:sz="0" w:space="0" w:color="auto"/>
        <w:bottom w:val="none" w:sz="0" w:space="0" w:color="auto"/>
        <w:right w:val="none" w:sz="0" w:space="0" w:color="auto"/>
      </w:divBdr>
    </w:div>
    <w:div w:id="2008437549">
      <w:bodyDiv w:val="1"/>
      <w:marLeft w:val="0"/>
      <w:marRight w:val="0"/>
      <w:marTop w:val="0"/>
      <w:marBottom w:val="0"/>
      <w:divBdr>
        <w:top w:val="none" w:sz="0" w:space="0" w:color="auto"/>
        <w:left w:val="none" w:sz="0" w:space="0" w:color="auto"/>
        <w:bottom w:val="none" w:sz="0" w:space="0" w:color="auto"/>
        <w:right w:val="none" w:sz="0" w:space="0" w:color="auto"/>
      </w:divBdr>
    </w:div>
    <w:div w:id="2017264812">
      <w:bodyDiv w:val="1"/>
      <w:marLeft w:val="0"/>
      <w:marRight w:val="0"/>
      <w:marTop w:val="0"/>
      <w:marBottom w:val="0"/>
      <w:divBdr>
        <w:top w:val="none" w:sz="0" w:space="0" w:color="auto"/>
        <w:left w:val="none" w:sz="0" w:space="0" w:color="auto"/>
        <w:bottom w:val="none" w:sz="0" w:space="0" w:color="auto"/>
        <w:right w:val="none" w:sz="0" w:space="0" w:color="auto"/>
      </w:divBdr>
    </w:div>
    <w:div w:id="2025814359">
      <w:bodyDiv w:val="1"/>
      <w:marLeft w:val="0"/>
      <w:marRight w:val="0"/>
      <w:marTop w:val="0"/>
      <w:marBottom w:val="0"/>
      <w:divBdr>
        <w:top w:val="none" w:sz="0" w:space="0" w:color="auto"/>
        <w:left w:val="none" w:sz="0" w:space="0" w:color="auto"/>
        <w:bottom w:val="none" w:sz="0" w:space="0" w:color="auto"/>
        <w:right w:val="none" w:sz="0" w:space="0" w:color="auto"/>
      </w:divBdr>
    </w:div>
    <w:div w:id="2026251967">
      <w:bodyDiv w:val="1"/>
      <w:marLeft w:val="0"/>
      <w:marRight w:val="0"/>
      <w:marTop w:val="0"/>
      <w:marBottom w:val="0"/>
      <w:divBdr>
        <w:top w:val="none" w:sz="0" w:space="0" w:color="auto"/>
        <w:left w:val="none" w:sz="0" w:space="0" w:color="auto"/>
        <w:bottom w:val="none" w:sz="0" w:space="0" w:color="auto"/>
        <w:right w:val="none" w:sz="0" w:space="0" w:color="auto"/>
      </w:divBdr>
      <w:divsChild>
        <w:div w:id="1909992137">
          <w:marLeft w:val="0"/>
          <w:marRight w:val="0"/>
          <w:marTop w:val="0"/>
          <w:marBottom w:val="0"/>
          <w:divBdr>
            <w:top w:val="none" w:sz="0" w:space="0" w:color="auto"/>
            <w:left w:val="none" w:sz="0" w:space="0" w:color="auto"/>
            <w:bottom w:val="none" w:sz="0" w:space="0" w:color="auto"/>
            <w:right w:val="none" w:sz="0" w:space="0" w:color="auto"/>
          </w:divBdr>
        </w:div>
      </w:divsChild>
    </w:div>
    <w:div w:id="2028827607">
      <w:bodyDiv w:val="1"/>
      <w:marLeft w:val="0"/>
      <w:marRight w:val="0"/>
      <w:marTop w:val="0"/>
      <w:marBottom w:val="0"/>
      <w:divBdr>
        <w:top w:val="none" w:sz="0" w:space="0" w:color="auto"/>
        <w:left w:val="none" w:sz="0" w:space="0" w:color="auto"/>
        <w:bottom w:val="none" w:sz="0" w:space="0" w:color="auto"/>
        <w:right w:val="none" w:sz="0" w:space="0" w:color="auto"/>
      </w:divBdr>
    </w:div>
    <w:div w:id="2031372649">
      <w:bodyDiv w:val="1"/>
      <w:marLeft w:val="0"/>
      <w:marRight w:val="0"/>
      <w:marTop w:val="0"/>
      <w:marBottom w:val="0"/>
      <w:divBdr>
        <w:top w:val="none" w:sz="0" w:space="0" w:color="auto"/>
        <w:left w:val="none" w:sz="0" w:space="0" w:color="auto"/>
        <w:bottom w:val="none" w:sz="0" w:space="0" w:color="auto"/>
        <w:right w:val="none" w:sz="0" w:space="0" w:color="auto"/>
      </w:divBdr>
    </w:div>
    <w:div w:id="2033072936">
      <w:bodyDiv w:val="1"/>
      <w:marLeft w:val="0"/>
      <w:marRight w:val="0"/>
      <w:marTop w:val="0"/>
      <w:marBottom w:val="0"/>
      <w:divBdr>
        <w:top w:val="none" w:sz="0" w:space="0" w:color="auto"/>
        <w:left w:val="none" w:sz="0" w:space="0" w:color="auto"/>
        <w:bottom w:val="none" w:sz="0" w:space="0" w:color="auto"/>
        <w:right w:val="none" w:sz="0" w:space="0" w:color="auto"/>
      </w:divBdr>
    </w:div>
    <w:div w:id="2035111402">
      <w:bodyDiv w:val="1"/>
      <w:marLeft w:val="0"/>
      <w:marRight w:val="0"/>
      <w:marTop w:val="0"/>
      <w:marBottom w:val="0"/>
      <w:divBdr>
        <w:top w:val="none" w:sz="0" w:space="0" w:color="auto"/>
        <w:left w:val="none" w:sz="0" w:space="0" w:color="auto"/>
        <w:bottom w:val="none" w:sz="0" w:space="0" w:color="auto"/>
        <w:right w:val="none" w:sz="0" w:space="0" w:color="auto"/>
      </w:divBdr>
    </w:div>
    <w:div w:id="2037080938">
      <w:bodyDiv w:val="1"/>
      <w:marLeft w:val="0"/>
      <w:marRight w:val="0"/>
      <w:marTop w:val="0"/>
      <w:marBottom w:val="0"/>
      <w:divBdr>
        <w:top w:val="none" w:sz="0" w:space="0" w:color="auto"/>
        <w:left w:val="none" w:sz="0" w:space="0" w:color="auto"/>
        <w:bottom w:val="none" w:sz="0" w:space="0" w:color="auto"/>
        <w:right w:val="none" w:sz="0" w:space="0" w:color="auto"/>
      </w:divBdr>
    </w:div>
    <w:div w:id="2049530942">
      <w:bodyDiv w:val="1"/>
      <w:marLeft w:val="0"/>
      <w:marRight w:val="0"/>
      <w:marTop w:val="0"/>
      <w:marBottom w:val="0"/>
      <w:divBdr>
        <w:top w:val="none" w:sz="0" w:space="0" w:color="auto"/>
        <w:left w:val="none" w:sz="0" w:space="0" w:color="auto"/>
        <w:bottom w:val="none" w:sz="0" w:space="0" w:color="auto"/>
        <w:right w:val="none" w:sz="0" w:space="0" w:color="auto"/>
      </w:divBdr>
    </w:div>
    <w:div w:id="2050374270">
      <w:bodyDiv w:val="1"/>
      <w:marLeft w:val="0"/>
      <w:marRight w:val="0"/>
      <w:marTop w:val="0"/>
      <w:marBottom w:val="0"/>
      <w:divBdr>
        <w:top w:val="none" w:sz="0" w:space="0" w:color="auto"/>
        <w:left w:val="none" w:sz="0" w:space="0" w:color="auto"/>
        <w:bottom w:val="none" w:sz="0" w:space="0" w:color="auto"/>
        <w:right w:val="none" w:sz="0" w:space="0" w:color="auto"/>
      </w:divBdr>
    </w:div>
    <w:div w:id="2083792731">
      <w:bodyDiv w:val="1"/>
      <w:marLeft w:val="0"/>
      <w:marRight w:val="0"/>
      <w:marTop w:val="0"/>
      <w:marBottom w:val="0"/>
      <w:divBdr>
        <w:top w:val="none" w:sz="0" w:space="0" w:color="auto"/>
        <w:left w:val="none" w:sz="0" w:space="0" w:color="auto"/>
        <w:bottom w:val="none" w:sz="0" w:space="0" w:color="auto"/>
        <w:right w:val="none" w:sz="0" w:space="0" w:color="auto"/>
      </w:divBdr>
      <w:divsChild>
        <w:div w:id="60681146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03451067">
      <w:bodyDiv w:val="1"/>
      <w:marLeft w:val="0"/>
      <w:marRight w:val="0"/>
      <w:marTop w:val="0"/>
      <w:marBottom w:val="0"/>
      <w:divBdr>
        <w:top w:val="none" w:sz="0" w:space="0" w:color="auto"/>
        <w:left w:val="none" w:sz="0" w:space="0" w:color="auto"/>
        <w:bottom w:val="none" w:sz="0" w:space="0" w:color="auto"/>
        <w:right w:val="none" w:sz="0" w:space="0" w:color="auto"/>
      </w:divBdr>
      <w:divsChild>
        <w:div w:id="1741714420">
          <w:marLeft w:val="0"/>
          <w:marRight w:val="0"/>
          <w:marTop w:val="0"/>
          <w:marBottom w:val="0"/>
          <w:divBdr>
            <w:top w:val="none" w:sz="0" w:space="0" w:color="auto"/>
            <w:left w:val="none" w:sz="0" w:space="0" w:color="auto"/>
            <w:bottom w:val="none" w:sz="0" w:space="0" w:color="auto"/>
            <w:right w:val="none" w:sz="0" w:space="0" w:color="auto"/>
          </w:divBdr>
        </w:div>
      </w:divsChild>
    </w:div>
    <w:div w:id="2121802670">
      <w:bodyDiv w:val="1"/>
      <w:marLeft w:val="0"/>
      <w:marRight w:val="0"/>
      <w:marTop w:val="0"/>
      <w:marBottom w:val="0"/>
      <w:divBdr>
        <w:top w:val="none" w:sz="0" w:space="0" w:color="auto"/>
        <w:left w:val="none" w:sz="0" w:space="0" w:color="auto"/>
        <w:bottom w:val="none" w:sz="0" w:space="0" w:color="auto"/>
        <w:right w:val="none" w:sz="0" w:space="0" w:color="auto"/>
      </w:divBdr>
      <w:divsChild>
        <w:div w:id="1440103201">
          <w:marLeft w:val="0"/>
          <w:marRight w:val="0"/>
          <w:marTop w:val="0"/>
          <w:marBottom w:val="0"/>
          <w:divBdr>
            <w:top w:val="none" w:sz="0" w:space="0" w:color="auto"/>
            <w:left w:val="none" w:sz="0" w:space="0" w:color="auto"/>
            <w:bottom w:val="none" w:sz="0" w:space="0" w:color="auto"/>
            <w:right w:val="none" w:sz="0" w:space="0" w:color="auto"/>
          </w:divBdr>
        </w:div>
      </w:divsChild>
    </w:div>
    <w:div w:id="2123256976">
      <w:bodyDiv w:val="1"/>
      <w:marLeft w:val="0"/>
      <w:marRight w:val="0"/>
      <w:marTop w:val="0"/>
      <w:marBottom w:val="0"/>
      <w:divBdr>
        <w:top w:val="none" w:sz="0" w:space="0" w:color="auto"/>
        <w:left w:val="none" w:sz="0" w:space="0" w:color="auto"/>
        <w:bottom w:val="none" w:sz="0" w:space="0" w:color="auto"/>
        <w:right w:val="none" w:sz="0" w:space="0" w:color="auto"/>
      </w:divBdr>
    </w:div>
    <w:div w:id="2125035180">
      <w:bodyDiv w:val="1"/>
      <w:marLeft w:val="0"/>
      <w:marRight w:val="0"/>
      <w:marTop w:val="0"/>
      <w:marBottom w:val="0"/>
      <w:divBdr>
        <w:top w:val="none" w:sz="0" w:space="0" w:color="auto"/>
        <w:left w:val="none" w:sz="0" w:space="0" w:color="auto"/>
        <w:bottom w:val="none" w:sz="0" w:space="0" w:color="auto"/>
        <w:right w:val="none" w:sz="0" w:space="0" w:color="auto"/>
      </w:divBdr>
    </w:div>
    <w:div w:id="2137793165">
      <w:bodyDiv w:val="1"/>
      <w:marLeft w:val="0"/>
      <w:marRight w:val="0"/>
      <w:marTop w:val="0"/>
      <w:marBottom w:val="0"/>
      <w:divBdr>
        <w:top w:val="none" w:sz="0" w:space="0" w:color="auto"/>
        <w:left w:val="none" w:sz="0" w:space="0" w:color="auto"/>
        <w:bottom w:val="none" w:sz="0" w:space="0" w:color="auto"/>
        <w:right w:val="none" w:sz="0" w:space="0" w:color="auto"/>
      </w:divBdr>
    </w:div>
    <w:div w:id="21377975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A0268E29-D7D8-47A9-AFF5-92C7A69DC9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40</Pages>
  <Words>10527</Words>
  <Characters>60009</Characters>
  <Application>Microsoft Office Word</Application>
  <DocSecurity>0</DocSecurity>
  <Lines>500</Lines>
  <Paragraphs>140</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70396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HP</cp:lastModifiedBy>
  <cp:revision>4</cp:revision>
  <cp:lastPrinted>2026-07-02T21:06:00Z</cp:lastPrinted>
  <dcterms:created xsi:type="dcterms:W3CDTF">2026-07-02T21:05:00Z</dcterms:created>
  <dcterms:modified xsi:type="dcterms:W3CDTF">2026-07-06T10:43:00Z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