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A5DEDD1" w:rsidR="003F3EF0" w:rsidRPr="00177D84" w:rsidRDefault="00160A8D" w:rsidP="003F3EF0">
      <w:pPr>
        <w:rPr>
          <w:rFonts w:ascii="Simplified Arabic" w:hAnsi="Simplified Arabic" w:cs="Simplified Arabic"/>
        </w:rPr>
      </w:pPr>
      <w:r w:rsidRPr="00177D84">
        <w:rPr>
          <w:rFonts w:ascii="Simplified Arabic" w:hAnsi="Simplified Arabic" w:cs="Simplified Arabic" w:hint="cs"/>
          <w:noProof/>
        </w:rPr>
        <w:drawing>
          <wp:anchor distT="0" distB="0" distL="114300" distR="114300" simplePos="0" relativeHeight="251659264" behindDoc="1" locked="0" layoutInCell="1" allowOverlap="1" wp14:anchorId="41AE6F0F" wp14:editId="093D9AD8">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A85D52"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18E8831">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4986FF59" w14:textId="77777777" w:rsidR="00434237" w:rsidRPr="00160A8D" w:rsidRDefault="00434237" w:rsidP="00434237">
      <w:pPr>
        <w:tabs>
          <w:tab w:val="left" w:pos="5505"/>
        </w:tabs>
        <w:rPr>
          <w:rFonts w:ascii="Simplified Arabic" w:hAnsi="Simplified Arabic" w:cs="Simplified Arabic"/>
          <w:sz w:val="2"/>
          <w:szCs w:val="2"/>
        </w:rPr>
      </w:pPr>
    </w:p>
    <w:p w14:paraId="12E08721" w14:textId="059C0D14" w:rsidR="003F3EF0" w:rsidRPr="00A85D52" w:rsidRDefault="003F3EF0" w:rsidP="007C46E8">
      <w:pPr>
        <w:tabs>
          <w:tab w:val="left" w:pos="5505"/>
        </w:tabs>
        <w:bidi/>
        <w:rPr>
          <w:rFonts w:ascii="Traditional Arabic" w:hAnsi="Traditional Arabic" w:cs="Traditional Arabic"/>
          <w:b/>
          <w:bCs/>
          <w:sz w:val="36"/>
          <w:szCs w:val="36"/>
          <w:rtl/>
          <w:lang w:bidi="ar-EG"/>
        </w:rPr>
      </w:pPr>
    </w:p>
    <w:p w14:paraId="170BCC81" w14:textId="781631BA" w:rsidR="00463AAC" w:rsidRDefault="00160A8D" w:rsidP="00D977C9">
      <w:pPr>
        <w:tabs>
          <w:tab w:val="left" w:pos="5505"/>
        </w:tabs>
        <w:bidi/>
        <w:jc w:val="center"/>
        <w:rPr>
          <w:rFonts w:ascii="Traditional Arabic" w:hAnsi="Traditional Arabic" w:cs="Traditional Arabic"/>
          <w:b/>
          <w:bCs/>
          <w:sz w:val="36"/>
          <w:szCs w:val="36"/>
          <w:rtl/>
          <w:lang w:bidi="ar-EG"/>
        </w:rPr>
      </w:pPr>
      <w:r w:rsidRPr="00160A8D">
        <w:rPr>
          <w:rFonts w:ascii="Traditional Arabic" w:hAnsi="Traditional Arabic" w:cs="Traditional Arabic" w:hint="cs"/>
          <w:b/>
          <w:bCs/>
          <w:sz w:val="36"/>
          <w:szCs w:val="36"/>
          <w:rtl/>
          <w:lang w:bidi="ar-EG"/>
        </w:rPr>
        <w:t>دور</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القيادة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التحويلية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في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تعزيز</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التميز</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المؤسسي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دراسة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تطبيقية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على</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شركة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التصنيع</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الوطنية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b/>
          <w:bCs/>
          <w:sz w:val="36"/>
          <w:szCs w:val="36"/>
          <w:lang w:bidi="ar-EG"/>
        </w:rPr>
        <w:t>Tasnee</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في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المملكة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العربية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السعودية</w:t>
      </w:r>
      <w:r w:rsidRPr="00160A8D">
        <w:rPr>
          <w:rFonts w:ascii="Traditional Arabic" w:hAnsi="Traditional Arabic" w:cs="Traditional Arabic"/>
          <w:b/>
          <w:bCs/>
          <w:sz w:val="36"/>
          <w:szCs w:val="36"/>
          <w:rtl/>
          <w:lang w:bidi="ar-EG"/>
        </w:rPr>
        <w:t xml:space="preserve"> (2024 – 2025) </w:t>
      </w:r>
      <w:r w:rsidRPr="00160A8D">
        <w:rPr>
          <w:rFonts w:ascii="Traditional Arabic" w:hAnsi="Traditional Arabic" w:cs="Traditional Arabic" w:hint="cs"/>
          <w:b/>
          <w:bCs/>
          <w:sz w:val="36"/>
          <w:szCs w:val="36"/>
          <w:rtl/>
          <w:lang w:bidi="ar-EG"/>
        </w:rPr>
        <w:t>م</w:t>
      </w:r>
    </w:p>
    <w:p w14:paraId="41F6B970" w14:textId="77777777" w:rsidR="00160A8D" w:rsidRPr="00160A8D" w:rsidRDefault="00160A8D" w:rsidP="00160A8D">
      <w:pPr>
        <w:tabs>
          <w:tab w:val="left" w:pos="5505"/>
        </w:tabs>
        <w:bidi/>
        <w:jc w:val="center"/>
        <w:rPr>
          <w:rFonts w:ascii="Traditional Arabic" w:hAnsi="Traditional Arabic" w:cs="Traditional Arabic"/>
          <w:sz w:val="14"/>
          <w:szCs w:val="14"/>
          <w:rtl/>
          <w:lang w:bidi="ar-EG"/>
        </w:rPr>
      </w:pPr>
    </w:p>
    <w:p w14:paraId="750B8338" w14:textId="4EAE7C3A" w:rsidR="003F3EF0" w:rsidRPr="00A85D52" w:rsidRDefault="003F3EF0" w:rsidP="007C46E8">
      <w:pPr>
        <w:tabs>
          <w:tab w:val="left" w:pos="5505"/>
        </w:tabs>
        <w:bidi/>
        <w:rPr>
          <w:rFonts w:ascii="Traditional Arabic" w:hAnsi="Traditional Arabic" w:cs="Traditional Arabic"/>
          <w:b/>
          <w:bCs/>
          <w:sz w:val="36"/>
          <w:szCs w:val="36"/>
          <w:rtl/>
          <w:lang w:bidi="ar-EG"/>
        </w:rPr>
      </w:pPr>
    </w:p>
    <w:p w14:paraId="609F5AB4" w14:textId="3290573E" w:rsidR="008062BF" w:rsidRDefault="00160A8D" w:rsidP="00160A8D">
      <w:pPr>
        <w:tabs>
          <w:tab w:val="left" w:pos="5505"/>
        </w:tabs>
        <w:jc w:val="center"/>
        <w:rPr>
          <w:rFonts w:asciiTheme="majorBidi" w:hAnsiTheme="majorBidi" w:cstheme="majorBidi"/>
          <w:sz w:val="36"/>
          <w:szCs w:val="36"/>
          <w:rtl/>
          <w:lang w:bidi="ar-EG"/>
        </w:rPr>
      </w:pPr>
      <w:r w:rsidRPr="00160A8D">
        <w:rPr>
          <w:rFonts w:asciiTheme="majorBidi" w:hAnsiTheme="majorBidi" w:cstheme="majorBidi"/>
          <w:sz w:val="36"/>
          <w:szCs w:val="36"/>
          <w:lang w:bidi="ar-EG"/>
        </w:rPr>
        <w:t>The Role of Transformational Leadership in Enhancing Organizational Excellence: An Applied Study on the National Industrialization Company (Tasnee) in the Kingdom of Saudi Arabia (2024-2025)</w:t>
      </w:r>
    </w:p>
    <w:p w14:paraId="6852215A" w14:textId="77777777" w:rsidR="00160A8D" w:rsidRPr="00433305" w:rsidRDefault="00160A8D" w:rsidP="00160A8D">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2A81D91E"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اسم الباحث</w:t>
            </w:r>
          </w:p>
        </w:tc>
        <w:tc>
          <w:tcPr>
            <w:tcW w:w="4675" w:type="dxa"/>
          </w:tcPr>
          <w:p w14:paraId="42D066D9" w14:textId="56F3513A" w:rsidR="003F3EF0" w:rsidRPr="00433305" w:rsidRDefault="00657B36" w:rsidP="00D01E56">
            <w:pPr>
              <w:tabs>
                <w:tab w:val="left" w:pos="5505"/>
              </w:tabs>
              <w:bidi/>
              <w:jc w:val="center"/>
              <w:rPr>
                <w:rFonts w:ascii="Traditional Arabic" w:hAnsi="Traditional Arabic" w:cs="Traditional Arabic"/>
                <w:sz w:val="32"/>
                <w:szCs w:val="32"/>
                <w:rtl/>
                <w:lang w:bidi="ar-EG"/>
              </w:rPr>
            </w:pPr>
            <w:r w:rsidRPr="00172EBF">
              <w:rPr>
                <w:rFonts w:ascii="Traditional Arabic" w:hAnsi="Traditional Arabic" w:cs="Traditional Arabic" w:hint="cs"/>
                <w:b/>
                <w:bCs/>
                <w:sz w:val="32"/>
                <w:szCs w:val="32"/>
                <w:rtl/>
                <w:lang w:bidi="ar-EG"/>
              </w:rPr>
              <w:t>علي</w:t>
            </w:r>
            <w:r>
              <w:rPr>
                <w:rFonts w:ascii="Traditional Arabic" w:hAnsi="Traditional Arabic" w:cs="Traditional Arabic" w:hint="cs"/>
                <w:sz w:val="32"/>
                <w:szCs w:val="32"/>
                <w:rtl/>
                <w:lang w:bidi="ar-EG"/>
              </w:rPr>
              <w:t xml:space="preserve"> </w:t>
            </w:r>
            <w:r w:rsidRPr="00172EBF">
              <w:rPr>
                <w:rFonts w:ascii="Traditional Arabic" w:hAnsi="Traditional Arabic" w:cs="Traditional Arabic" w:hint="cs"/>
                <w:b/>
                <w:bCs/>
                <w:sz w:val="32"/>
                <w:szCs w:val="32"/>
                <w:rtl/>
                <w:lang w:bidi="ar-EG"/>
              </w:rPr>
              <w:t>مدباج</w:t>
            </w:r>
            <w:r>
              <w:rPr>
                <w:rFonts w:ascii="Traditional Arabic" w:hAnsi="Traditional Arabic" w:cs="Traditional Arabic" w:hint="cs"/>
                <w:sz w:val="32"/>
                <w:szCs w:val="32"/>
                <w:rtl/>
                <w:lang w:bidi="ar-EG"/>
              </w:rPr>
              <w:t xml:space="preserve"> </w:t>
            </w:r>
            <w:r w:rsidRPr="00172EBF">
              <w:rPr>
                <w:rFonts w:ascii="Traditional Arabic" w:hAnsi="Traditional Arabic" w:cs="Traditional Arabic" w:hint="cs"/>
                <w:b/>
                <w:bCs/>
                <w:sz w:val="32"/>
                <w:szCs w:val="32"/>
                <w:rtl/>
                <w:lang w:bidi="ar-EG"/>
              </w:rPr>
              <w:t>الدوسري</w:t>
            </w:r>
          </w:p>
        </w:tc>
      </w:tr>
      <w:tr w:rsidR="003F3EF0" w:rsidRPr="00433305" w14:paraId="254E5C32" w14:textId="77777777" w:rsidTr="00D01E56">
        <w:tc>
          <w:tcPr>
            <w:tcW w:w="4675" w:type="dxa"/>
          </w:tcPr>
          <w:p w14:paraId="2278292A" w14:textId="77777777"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الرقم الأكاديمي</w:t>
            </w:r>
          </w:p>
        </w:tc>
        <w:tc>
          <w:tcPr>
            <w:tcW w:w="4675" w:type="dxa"/>
          </w:tcPr>
          <w:p w14:paraId="76D004A0" w14:textId="1583FE27" w:rsidR="003F3EF0" w:rsidRPr="00172EBF" w:rsidRDefault="00657B36" w:rsidP="00D01E56">
            <w:pPr>
              <w:tabs>
                <w:tab w:val="left" w:pos="5505"/>
              </w:tabs>
              <w:bidi/>
              <w:jc w:val="center"/>
              <w:rPr>
                <w:rFonts w:ascii="Traditional Arabic" w:hAnsi="Traditional Arabic" w:cs="Traditional Arabic"/>
                <w:b/>
                <w:bCs/>
                <w:sz w:val="32"/>
                <w:szCs w:val="32"/>
                <w:rtl/>
                <w:lang w:bidi="ar-EG"/>
              </w:rPr>
            </w:pPr>
            <w:r w:rsidRPr="00172EBF">
              <w:rPr>
                <w:rFonts w:ascii="Traditional Arabic" w:hAnsi="Traditional Arabic" w:cs="Traditional Arabic" w:hint="cs"/>
                <w:b/>
                <w:bCs/>
                <w:sz w:val="32"/>
                <w:szCs w:val="32"/>
                <w:rtl/>
                <w:lang w:bidi="ar-EG"/>
              </w:rPr>
              <w:t>233000322</w:t>
            </w:r>
          </w:p>
        </w:tc>
      </w:tr>
      <w:tr w:rsidR="003F3EF0" w:rsidRPr="00433305" w14:paraId="06459C11" w14:textId="77777777" w:rsidTr="00D01E56">
        <w:tc>
          <w:tcPr>
            <w:tcW w:w="4675" w:type="dxa"/>
          </w:tcPr>
          <w:p w14:paraId="4A33BD8F" w14:textId="77777777"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الكلية</w:t>
            </w:r>
          </w:p>
        </w:tc>
        <w:tc>
          <w:tcPr>
            <w:tcW w:w="4675" w:type="dxa"/>
          </w:tcPr>
          <w:p w14:paraId="3DFBF728" w14:textId="42E0414D" w:rsidR="003F3EF0" w:rsidRPr="00F03244" w:rsidRDefault="00160A8D"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hint="cs"/>
                <w:b/>
                <w:bCs/>
                <w:sz w:val="32"/>
                <w:szCs w:val="32"/>
                <w:rtl/>
                <w:lang w:bidi="ar-EG"/>
              </w:rPr>
              <w:t>كلية</w:t>
            </w:r>
            <w:r w:rsidRPr="00F03244">
              <w:rPr>
                <w:rFonts w:ascii="Traditional Arabic" w:hAnsi="Traditional Arabic" w:cs="Traditional Arabic"/>
                <w:b/>
                <w:bCs/>
                <w:sz w:val="32"/>
                <w:szCs w:val="32"/>
                <w:rtl/>
                <w:lang w:bidi="ar-EG"/>
              </w:rPr>
              <w:t xml:space="preserve"> </w:t>
            </w:r>
            <w:r w:rsidRPr="00F03244">
              <w:rPr>
                <w:rFonts w:ascii="Traditional Arabic" w:hAnsi="Traditional Arabic" w:cs="Traditional Arabic" w:hint="cs"/>
                <w:b/>
                <w:bCs/>
                <w:sz w:val="32"/>
                <w:szCs w:val="32"/>
                <w:rtl/>
                <w:lang w:bidi="ar-EG"/>
              </w:rPr>
              <w:t>الإدارة</w:t>
            </w:r>
            <w:r w:rsidRPr="00F03244">
              <w:rPr>
                <w:rFonts w:ascii="Traditional Arabic" w:hAnsi="Traditional Arabic" w:cs="Traditional Arabic"/>
                <w:b/>
                <w:bCs/>
                <w:sz w:val="32"/>
                <w:szCs w:val="32"/>
                <w:rtl/>
                <w:lang w:bidi="ar-EG"/>
              </w:rPr>
              <w:t xml:space="preserve">  _ </w:t>
            </w:r>
            <w:r w:rsidRPr="00F03244">
              <w:rPr>
                <w:rFonts w:ascii="Traditional Arabic" w:hAnsi="Traditional Arabic" w:cs="Traditional Arabic" w:hint="cs"/>
                <w:b/>
                <w:bCs/>
                <w:sz w:val="32"/>
                <w:szCs w:val="32"/>
                <w:rtl/>
                <w:lang w:bidi="ar-EG"/>
              </w:rPr>
              <w:t>جامعة</w:t>
            </w:r>
            <w:r w:rsidRPr="00F03244">
              <w:rPr>
                <w:rFonts w:ascii="Traditional Arabic" w:hAnsi="Traditional Arabic" w:cs="Traditional Arabic"/>
                <w:b/>
                <w:bCs/>
                <w:sz w:val="32"/>
                <w:szCs w:val="32"/>
                <w:rtl/>
                <w:lang w:bidi="ar-EG"/>
              </w:rPr>
              <w:t xml:space="preserve"> </w:t>
            </w:r>
            <w:r w:rsidRPr="00F03244">
              <w:rPr>
                <w:rFonts w:ascii="Traditional Arabic" w:hAnsi="Traditional Arabic" w:cs="Traditional Arabic" w:hint="cs"/>
                <w:b/>
                <w:bCs/>
                <w:sz w:val="32"/>
                <w:szCs w:val="32"/>
                <w:rtl/>
                <w:lang w:bidi="ar-EG"/>
              </w:rPr>
              <w:t>ميدأوشن</w:t>
            </w:r>
          </w:p>
        </w:tc>
      </w:tr>
    </w:tbl>
    <w:p w14:paraId="790F467D" w14:textId="77777777" w:rsidR="00433305" w:rsidRPr="00177D84" w:rsidRDefault="00433305" w:rsidP="00160A8D">
      <w:pPr>
        <w:tabs>
          <w:tab w:val="left" w:pos="5505"/>
        </w:tabs>
        <w:bidi/>
        <w:rPr>
          <w:rFonts w:ascii="Simplified Arabic" w:hAnsi="Simplified Arabic" w:cs="Simplified Arabic"/>
          <w:rtl/>
          <w:lang w:bidi="ar-EG"/>
        </w:rPr>
      </w:pPr>
    </w:p>
    <w:p w14:paraId="42E9BA41" w14:textId="23093A64" w:rsidR="003F3EF0" w:rsidRPr="00463AAC" w:rsidRDefault="00324CEE" w:rsidP="00324CEE">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sidR="00160A8D">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585BC8" w:rsidRDefault="00771608" w:rsidP="00585BC8">
          <w:pPr>
            <w:pStyle w:val="TOCHeading"/>
            <w:bidi/>
            <w:spacing w:before="0" w:line="276" w:lineRule="auto"/>
            <w:jc w:val="both"/>
            <w:rPr>
              <w:rFonts w:ascii="Traditional Arabic" w:hAnsi="Traditional Arabic" w:cs="Traditional Arabic"/>
              <w:sz w:val="8"/>
              <w:szCs w:val="8"/>
            </w:rPr>
          </w:pPr>
          <w:r w:rsidRPr="00585BC8">
            <w:rPr>
              <w:rFonts w:ascii="Traditional Arabic" w:hAnsi="Traditional Arabic" w:cs="Traditional Arabic"/>
              <w:sz w:val="28"/>
              <w:szCs w:val="28"/>
            </w:rPr>
            <w:t xml:space="preserve"> </w:t>
          </w:r>
        </w:p>
        <w:p w14:paraId="67553397" w14:textId="06D930AB" w:rsidR="00585BC8" w:rsidRPr="00585BC8" w:rsidRDefault="00771608" w:rsidP="00585BC8">
          <w:pPr>
            <w:pStyle w:val="TOC1"/>
            <w:rPr>
              <w:rFonts w:ascii="Traditional Arabic" w:eastAsiaTheme="minorEastAsia" w:hAnsi="Traditional Arabic" w:cs="Traditional Arabic"/>
              <w:noProof/>
              <w:sz w:val="28"/>
              <w:szCs w:val="28"/>
            </w:rPr>
          </w:pPr>
          <w:r w:rsidRPr="00585BC8">
            <w:rPr>
              <w:rFonts w:ascii="Traditional Arabic" w:hAnsi="Traditional Arabic" w:cs="Traditional Arabic"/>
              <w:sz w:val="28"/>
              <w:szCs w:val="28"/>
            </w:rPr>
            <w:fldChar w:fldCharType="begin"/>
          </w:r>
          <w:r w:rsidRPr="00585BC8">
            <w:rPr>
              <w:rFonts w:ascii="Traditional Arabic" w:hAnsi="Traditional Arabic" w:cs="Traditional Arabic"/>
              <w:sz w:val="28"/>
              <w:szCs w:val="28"/>
            </w:rPr>
            <w:instrText xml:space="preserve"> TOC \o "1-3" \h \z \u </w:instrText>
          </w:r>
          <w:r w:rsidRPr="00585BC8">
            <w:rPr>
              <w:rFonts w:ascii="Traditional Arabic" w:hAnsi="Traditional Arabic" w:cs="Traditional Arabic"/>
              <w:sz w:val="28"/>
              <w:szCs w:val="28"/>
            </w:rPr>
            <w:fldChar w:fldCharType="separate"/>
          </w:r>
          <w:hyperlink w:anchor="_Toc225972308" w:history="1">
            <w:r w:rsidR="00585BC8" w:rsidRPr="00585BC8">
              <w:rPr>
                <w:rStyle w:val="Hyperlink"/>
                <w:rFonts w:ascii="Traditional Arabic" w:hAnsi="Traditional Arabic" w:cs="Traditional Arabic"/>
                <w:b/>
                <w:bCs/>
                <w:noProof/>
                <w:sz w:val="28"/>
                <w:szCs w:val="28"/>
                <w:rtl/>
                <w:lang w:bidi="ar-EG"/>
              </w:rPr>
              <w:t>الفصل الأول: الإطار المنهجي للدراسة</w:t>
            </w:r>
            <w:r w:rsidR="00585BC8" w:rsidRPr="00585BC8">
              <w:rPr>
                <w:rFonts w:ascii="Traditional Arabic" w:hAnsi="Traditional Arabic" w:cs="Traditional Arabic"/>
                <w:noProof/>
                <w:webHidden/>
                <w:sz w:val="28"/>
                <w:szCs w:val="28"/>
              </w:rPr>
              <w:tab/>
            </w:r>
            <w:r w:rsidR="00585BC8" w:rsidRPr="00585BC8">
              <w:rPr>
                <w:rFonts w:ascii="Traditional Arabic" w:hAnsi="Traditional Arabic" w:cs="Traditional Arabic"/>
                <w:noProof/>
                <w:webHidden/>
                <w:sz w:val="28"/>
                <w:szCs w:val="28"/>
              </w:rPr>
              <w:fldChar w:fldCharType="begin"/>
            </w:r>
            <w:r w:rsidR="00585BC8" w:rsidRPr="00585BC8">
              <w:rPr>
                <w:rFonts w:ascii="Traditional Arabic" w:hAnsi="Traditional Arabic" w:cs="Traditional Arabic"/>
                <w:noProof/>
                <w:webHidden/>
                <w:sz w:val="28"/>
                <w:szCs w:val="28"/>
              </w:rPr>
              <w:instrText xml:space="preserve"> PAGEREF _Toc225972308 \h </w:instrText>
            </w:r>
            <w:r w:rsidR="00585BC8" w:rsidRPr="00585BC8">
              <w:rPr>
                <w:rFonts w:ascii="Traditional Arabic" w:hAnsi="Traditional Arabic" w:cs="Traditional Arabic"/>
                <w:noProof/>
                <w:webHidden/>
                <w:sz w:val="28"/>
                <w:szCs w:val="28"/>
              </w:rPr>
            </w:r>
            <w:r w:rsidR="00585BC8"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3</w:t>
            </w:r>
            <w:r w:rsidR="00585BC8" w:rsidRPr="00585BC8">
              <w:rPr>
                <w:rFonts w:ascii="Traditional Arabic" w:hAnsi="Traditional Arabic" w:cs="Traditional Arabic"/>
                <w:noProof/>
                <w:webHidden/>
                <w:sz w:val="28"/>
                <w:szCs w:val="28"/>
              </w:rPr>
              <w:fldChar w:fldCharType="end"/>
            </w:r>
          </w:hyperlink>
        </w:p>
        <w:p w14:paraId="4AA91759" w14:textId="2F954A8F"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09" w:history="1">
            <w:r w:rsidRPr="00585BC8">
              <w:rPr>
                <w:rStyle w:val="Hyperlink"/>
                <w:rFonts w:ascii="Traditional Arabic" w:hAnsi="Traditional Arabic" w:cs="Traditional Arabic"/>
                <w:b/>
                <w:bCs/>
                <w:noProof/>
                <w:sz w:val="28"/>
                <w:szCs w:val="28"/>
                <w:rtl/>
                <w:lang w:bidi="ar-EG"/>
              </w:rPr>
              <w:t>المقدمة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_Toc225972309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4</w:t>
            </w:r>
            <w:r w:rsidRPr="00585BC8">
              <w:rPr>
                <w:rFonts w:ascii="Traditional Arabic" w:hAnsi="Traditional Arabic" w:cs="Traditional Arabic"/>
                <w:noProof/>
                <w:webHidden/>
                <w:sz w:val="28"/>
                <w:szCs w:val="28"/>
              </w:rPr>
              <w:fldChar w:fldCharType="end"/>
            </w:r>
          </w:hyperlink>
        </w:p>
        <w:p w14:paraId="53F195F6" w14:textId="562A65C1"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0" w:history="1">
            <w:r w:rsidRPr="00585BC8">
              <w:rPr>
                <w:rStyle w:val="Hyperlink"/>
                <w:rFonts w:ascii="Traditional Arabic" w:hAnsi="Traditional Arabic" w:cs="Traditional Arabic"/>
                <w:b/>
                <w:bCs/>
                <w:noProof/>
                <w:sz w:val="28"/>
                <w:szCs w:val="28"/>
                <w:rtl/>
                <w:lang w:bidi="ar-EG"/>
              </w:rPr>
              <w:t>مشكلة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_Toc225972310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5</w:t>
            </w:r>
            <w:r w:rsidRPr="00585BC8">
              <w:rPr>
                <w:rFonts w:ascii="Traditional Arabic" w:hAnsi="Traditional Arabic" w:cs="Traditional Arabic"/>
                <w:noProof/>
                <w:webHidden/>
                <w:sz w:val="28"/>
                <w:szCs w:val="28"/>
              </w:rPr>
              <w:fldChar w:fldCharType="end"/>
            </w:r>
          </w:hyperlink>
        </w:p>
        <w:p w14:paraId="7612D608" w14:textId="7BB85D56"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1" w:history="1">
            <w:r w:rsidRPr="00585BC8">
              <w:rPr>
                <w:rStyle w:val="Hyperlink"/>
                <w:rFonts w:ascii="Traditional Arabic" w:hAnsi="Traditional Arabic" w:cs="Traditional Arabic"/>
                <w:b/>
                <w:bCs/>
                <w:noProof/>
                <w:sz w:val="28"/>
                <w:szCs w:val="28"/>
                <w:rtl/>
                <w:lang w:bidi="ar-EG"/>
              </w:rPr>
              <w:t>تساؤلات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_Toc225972311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5</w:t>
            </w:r>
            <w:r w:rsidRPr="00585BC8">
              <w:rPr>
                <w:rFonts w:ascii="Traditional Arabic" w:hAnsi="Traditional Arabic" w:cs="Traditional Arabic"/>
                <w:noProof/>
                <w:webHidden/>
                <w:sz w:val="28"/>
                <w:szCs w:val="28"/>
              </w:rPr>
              <w:fldChar w:fldCharType="end"/>
            </w:r>
          </w:hyperlink>
        </w:p>
        <w:p w14:paraId="4BA9DEAD" w14:textId="6BDB6307"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2" w:history="1">
            <w:r w:rsidRPr="00585BC8">
              <w:rPr>
                <w:rStyle w:val="Hyperlink"/>
                <w:rFonts w:ascii="Traditional Arabic" w:hAnsi="Traditional Arabic" w:cs="Traditional Arabic"/>
                <w:b/>
                <w:bCs/>
                <w:noProof/>
                <w:sz w:val="28"/>
                <w:szCs w:val="28"/>
                <w:rtl/>
                <w:lang w:bidi="ar-EG"/>
              </w:rPr>
              <w:t>أهمية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_Toc225972312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6</w:t>
            </w:r>
            <w:r w:rsidRPr="00585BC8">
              <w:rPr>
                <w:rFonts w:ascii="Traditional Arabic" w:hAnsi="Traditional Arabic" w:cs="Traditional Arabic"/>
                <w:noProof/>
                <w:webHidden/>
                <w:sz w:val="28"/>
                <w:szCs w:val="28"/>
              </w:rPr>
              <w:fldChar w:fldCharType="end"/>
            </w:r>
          </w:hyperlink>
        </w:p>
        <w:p w14:paraId="4ED070BB" w14:textId="06A627B1"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3" w:history="1">
            <w:r w:rsidRPr="00585BC8">
              <w:rPr>
                <w:rStyle w:val="Hyperlink"/>
                <w:rFonts w:ascii="Traditional Arabic" w:hAnsi="Traditional Arabic" w:cs="Traditional Arabic"/>
                <w:b/>
                <w:bCs/>
                <w:noProof/>
                <w:sz w:val="28"/>
                <w:szCs w:val="28"/>
                <w:rtl/>
                <w:lang w:bidi="ar-EG"/>
              </w:rPr>
              <w:t>أهداف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_Toc225972313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7</w:t>
            </w:r>
            <w:r w:rsidRPr="00585BC8">
              <w:rPr>
                <w:rFonts w:ascii="Traditional Arabic" w:hAnsi="Traditional Arabic" w:cs="Traditional Arabic"/>
                <w:noProof/>
                <w:webHidden/>
                <w:sz w:val="28"/>
                <w:szCs w:val="28"/>
              </w:rPr>
              <w:fldChar w:fldCharType="end"/>
            </w:r>
          </w:hyperlink>
        </w:p>
        <w:p w14:paraId="2D81A6A1" w14:textId="49507EBF"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4" w:history="1">
            <w:r w:rsidRPr="00585BC8">
              <w:rPr>
                <w:rStyle w:val="Hyperlink"/>
                <w:rFonts w:ascii="Traditional Arabic" w:hAnsi="Traditional Arabic" w:cs="Traditional Arabic"/>
                <w:b/>
                <w:bCs/>
                <w:noProof/>
                <w:sz w:val="28"/>
                <w:szCs w:val="28"/>
                <w:rtl/>
                <w:lang w:bidi="ar-EG"/>
              </w:rPr>
              <w:t>فروض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_Toc225972314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8</w:t>
            </w:r>
            <w:r w:rsidRPr="00585BC8">
              <w:rPr>
                <w:rFonts w:ascii="Traditional Arabic" w:hAnsi="Traditional Arabic" w:cs="Traditional Arabic"/>
                <w:noProof/>
                <w:webHidden/>
                <w:sz w:val="28"/>
                <w:szCs w:val="28"/>
              </w:rPr>
              <w:fldChar w:fldCharType="end"/>
            </w:r>
          </w:hyperlink>
        </w:p>
        <w:p w14:paraId="61E22928" w14:textId="2091C307"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5" w:history="1">
            <w:r w:rsidRPr="00585BC8">
              <w:rPr>
                <w:rStyle w:val="Hyperlink"/>
                <w:rFonts w:ascii="Traditional Arabic" w:hAnsi="Traditional Arabic" w:cs="Traditional Arabic"/>
                <w:b/>
                <w:bCs/>
                <w:noProof/>
                <w:sz w:val="28"/>
                <w:szCs w:val="28"/>
                <w:rtl/>
                <w:lang w:bidi="ar-EG"/>
              </w:rPr>
              <w:t>مفاهيم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_Toc225972315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9</w:t>
            </w:r>
            <w:r w:rsidRPr="00585BC8">
              <w:rPr>
                <w:rFonts w:ascii="Traditional Arabic" w:hAnsi="Traditional Arabic" w:cs="Traditional Arabic"/>
                <w:noProof/>
                <w:webHidden/>
                <w:sz w:val="28"/>
                <w:szCs w:val="28"/>
              </w:rPr>
              <w:fldChar w:fldCharType="end"/>
            </w:r>
          </w:hyperlink>
        </w:p>
        <w:p w14:paraId="3C51C5FD" w14:textId="2A2B5BFE"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6" w:history="1">
            <w:r w:rsidRPr="00585BC8">
              <w:rPr>
                <w:rStyle w:val="Hyperlink"/>
                <w:rFonts w:ascii="Traditional Arabic" w:hAnsi="Traditional Arabic" w:cs="Traditional Arabic"/>
                <w:b/>
                <w:bCs/>
                <w:noProof/>
                <w:sz w:val="28"/>
                <w:szCs w:val="28"/>
                <w:rtl/>
                <w:lang w:bidi="ar-EG"/>
              </w:rPr>
              <w:t>حدود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_Toc225972316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10</w:t>
            </w:r>
            <w:r w:rsidRPr="00585BC8">
              <w:rPr>
                <w:rFonts w:ascii="Traditional Arabic" w:hAnsi="Traditional Arabic" w:cs="Traditional Arabic"/>
                <w:noProof/>
                <w:webHidden/>
                <w:sz w:val="28"/>
                <w:szCs w:val="28"/>
              </w:rPr>
              <w:fldChar w:fldCharType="end"/>
            </w:r>
          </w:hyperlink>
        </w:p>
        <w:p w14:paraId="28254850" w14:textId="0CD392BD"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7" w:history="1">
            <w:r w:rsidRPr="00585BC8">
              <w:rPr>
                <w:rStyle w:val="Hyperlink"/>
                <w:rFonts w:ascii="Traditional Arabic" w:hAnsi="Traditional Arabic" w:cs="Traditional Arabic"/>
                <w:b/>
                <w:bCs/>
                <w:noProof/>
                <w:sz w:val="28"/>
                <w:szCs w:val="28"/>
                <w:rtl/>
                <w:lang w:bidi="ar-EG"/>
              </w:rPr>
              <w:t>إجراءات ومنهجية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_Toc225972317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11</w:t>
            </w:r>
            <w:r w:rsidRPr="00585BC8">
              <w:rPr>
                <w:rFonts w:ascii="Traditional Arabic" w:hAnsi="Traditional Arabic" w:cs="Traditional Arabic"/>
                <w:noProof/>
                <w:webHidden/>
                <w:sz w:val="28"/>
                <w:szCs w:val="28"/>
              </w:rPr>
              <w:fldChar w:fldCharType="end"/>
            </w:r>
          </w:hyperlink>
        </w:p>
        <w:p w14:paraId="3953F0E4" w14:textId="43F8728D"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8" w:history="1">
            <w:r w:rsidRPr="00585BC8">
              <w:rPr>
                <w:rStyle w:val="Hyperlink"/>
                <w:rFonts w:ascii="Traditional Arabic" w:hAnsi="Traditional Arabic" w:cs="Traditional Arabic"/>
                <w:b/>
                <w:bCs/>
                <w:noProof/>
                <w:sz w:val="28"/>
                <w:szCs w:val="28"/>
                <w:rtl/>
                <w:lang w:bidi="ar-EG"/>
              </w:rPr>
              <w:t>وسائل جمع البيانات:</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_Toc225972318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12</w:t>
            </w:r>
            <w:r w:rsidRPr="00585BC8">
              <w:rPr>
                <w:rFonts w:ascii="Traditional Arabic" w:hAnsi="Traditional Arabic" w:cs="Traditional Arabic"/>
                <w:noProof/>
                <w:webHidden/>
                <w:sz w:val="28"/>
                <w:szCs w:val="28"/>
              </w:rPr>
              <w:fldChar w:fldCharType="end"/>
            </w:r>
          </w:hyperlink>
        </w:p>
        <w:p w14:paraId="644D2DC6" w14:textId="56FC69FB"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19" w:history="1">
            <w:r w:rsidRPr="00585BC8">
              <w:rPr>
                <w:rStyle w:val="Hyperlink"/>
                <w:rFonts w:ascii="Traditional Arabic" w:hAnsi="Traditional Arabic" w:cs="Traditional Arabic"/>
                <w:b/>
                <w:bCs/>
                <w:noProof/>
                <w:sz w:val="28"/>
                <w:szCs w:val="28"/>
                <w:rtl/>
                <w:lang w:bidi="ar-EG"/>
              </w:rPr>
              <w:t>نموذج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_Toc225972319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14</w:t>
            </w:r>
            <w:r w:rsidRPr="00585BC8">
              <w:rPr>
                <w:rFonts w:ascii="Traditional Arabic" w:hAnsi="Traditional Arabic" w:cs="Traditional Arabic"/>
                <w:noProof/>
                <w:webHidden/>
                <w:sz w:val="28"/>
                <w:szCs w:val="28"/>
              </w:rPr>
              <w:fldChar w:fldCharType="end"/>
            </w:r>
          </w:hyperlink>
        </w:p>
        <w:p w14:paraId="7FE1E1B0" w14:textId="75A99065"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20" w:history="1">
            <w:r w:rsidRPr="00585BC8">
              <w:rPr>
                <w:rStyle w:val="Hyperlink"/>
                <w:rFonts w:ascii="Traditional Arabic" w:hAnsi="Traditional Arabic" w:cs="Traditional Arabic"/>
                <w:b/>
                <w:bCs/>
                <w:noProof/>
                <w:sz w:val="28"/>
                <w:szCs w:val="28"/>
                <w:rtl/>
                <w:lang w:bidi="ar-EG"/>
              </w:rPr>
              <w:t>هيكل الدراسة</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_Toc225972320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15</w:t>
            </w:r>
            <w:r w:rsidRPr="00585BC8">
              <w:rPr>
                <w:rFonts w:ascii="Traditional Arabic" w:hAnsi="Traditional Arabic" w:cs="Traditional Arabic"/>
                <w:noProof/>
                <w:webHidden/>
                <w:sz w:val="28"/>
                <w:szCs w:val="28"/>
              </w:rPr>
              <w:fldChar w:fldCharType="end"/>
            </w:r>
          </w:hyperlink>
        </w:p>
        <w:p w14:paraId="179C1833" w14:textId="1F7E940D" w:rsidR="00585BC8" w:rsidRPr="00585BC8" w:rsidRDefault="00585BC8" w:rsidP="00585BC8">
          <w:pPr>
            <w:pStyle w:val="TOC2"/>
            <w:tabs>
              <w:tab w:val="right" w:leader="dot" w:pos="9350"/>
            </w:tabs>
            <w:bidi/>
            <w:rPr>
              <w:rFonts w:ascii="Traditional Arabic" w:eastAsiaTheme="minorEastAsia" w:hAnsi="Traditional Arabic" w:cs="Traditional Arabic"/>
              <w:noProof/>
              <w:sz w:val="28"/>
              <w:szCs w:val="28"/>
            </w:rPr>
          </w:pPr>
          <w:hyperlink w:anchor="_Toc225972321" w:history="1">
            <w:r w:rsidRPr="00585BC8">
              <w:rPr>
                <w:rStyle w:val="Hyperlink"/>
                <w:rFonts w:ascii="Traditional Arabic" w:hAnsi="Traditional Arabic" w:cs="Traditional Arabic"/>
                <w:b/>
                <w:bCs/>
                <w:noProof/>
                <w:sz w:val="28"/>
                <w:szCs w:val="28"/>
                <w:rtl/>
                <w:lang w:bidi="ar-EG"/>
              </w:rPr>
              <w:t>المراجع</w:t>
            </w:r>
            <w:r w:rsidRPr="00585BC8">
              <w:rPr>
                <w:rStyle w:val="Hyperlink"/>
                <w:rFonts w:ascii="Traditional Arabic" w:hAnsi="Traditional Arabic" w:cs="Traditional Arabic"/>
                <w:b/>
                <w:bCs/>
                <w:noProof/>
                <w:sz w:val="28"/>
                <w:szCs w:val="28"/>
                <w:lang w:bidi="ar-EG"/>
              </w:rPr>
              <w:t>:</w:t>
            </w:r>
            <w:r w:rsidRPr="00585BC8">
              <w:rPr>
                <w:rFonts w:ascii="Traditional Arabic" w:hAnsi="Traditional Arabic" w:cs="Traditional Arabic"/>
                <w:noProof/>
                <w:webHidden/>
                <w:sz w:val="28"/>
                <w:szCs w:val="28"/>
              </w:rPr>
              <w:tab/>
            </w:r>
            <w:r w:rsidRPr="00585BC8">
              <w:rPr>
                <w:rFonts w:ascii="Traditional Arabic" w:hAnsi="Traditional Arabic" w:cs="Traditional Arabic"/>
                <w:noProof/>
                <w:webHidden/>
                <w:sz w:val="28"/>
                <w:szCs w:val="28"/>
              </w:rPr>
              <w:fldChar w:fldCharType="begin"/>
            </w:r>
            <w:r w:rsidRPr="00585BC8">
              <w:rPr>
                <w:rFonts w:ascii="Traditional Arabic" w:hAnsi="Traditional Arabic" w:cs="Traditional Arabic"/>
                <w:noProof/>
                <w:webHidden/>
                <w:sz w:val="28"/>
                <w:szCs w:val="28"/>
              </w:rPr>
              <w:instrText xml:space="preserve"> PAGEREF _Toc225972321 \h </w:instrText>
            </w:r>
            <w:r w:rsidRPr="00585BC8">
              <w:rPr>
                <w:rFonts w:ascii="Traditional Arabic" w:hAnsi="Traditional Arabic" w:cs="Traditional Arabic"/>
                <w:noProof/>
                <w:webHidden/>
                <w:sz w:val="28"/>
                <w:szCs w:val="28"/>
              </w:rPr>
            </w:r>
            <w:r w:rsidRPr="00585BC8">
              <w:rPr>
                <w:rFonts w:ascii="Traditional Arabic" w:hAnsi="Traditional Arabic" w:cs="Traditional Arabic"/>
                <w:noProof/>
                <w:webHidden/>
                <w:sz w:val="28"/>
                <w:szCs w:val="28"/>
              </w:rPr>
              <w:fldChar w:fldCharType="separate"/>
            </w:r>
            <w:r w:rsidR="003869EB">
              <w:rPr>
                <w:rFonts w:ascii="Traditional Arabic" w:hAnsi="Traditional Arabic" w:cs="Traditional Arabic"/>
                <w:noProof/>
                <w:webHidden/>
                <w:sz w:val="28"/>
                <w:szCs w:val="28"/>
                <w:rtl/>
              </w:rPr>
              <w:t>16</w:t>
            </w:r>
            <w:r w:rsidRPr="00585BC8">
              <w:rPr>
                <w:rFonts w:ascii="Traditional Arabic" w:hAnsi="Traditional Arabic" w:cs="Traditional Arabic"/>
                <w:noProof/>
                <w:webHidden/>
                <w:sz w:val="28"/>
                <w:szCs w:val="28"/>
              </w:rPr>
              <w:fldChar w:fldCharType="end"/>
            </w:r>
          </w:hyperlink>
        </w:p>
        <w:p w14:paraId="125B4DA1" w14:textId="5A59085C" w:rsidR="00771608" w:rsidRDefault="00771608" w:rsidP="00585BC8">
          <w:pPr>
            <w:bidi/>
            <w:spacing w:line="276" w:lineRule="auto"/>
            <w:jc w:val="both"/>
          </w:pPr>
          <w:r w:rsidRPr="00585BC8">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42C625E0" w14:textId="77777777" w:rsidR="00A9065D" w:rsidRDefault="00A9065D" w:rsidP="00A9065D">
      <w:pPr>
        <w:tabs>
          <w:tab w:val="left" w:pos="5505"/>
        </w:tabs>
        <w:bidi/>
        <w:rPr>
          <w:rFonts w:ascii="Traditional Arabic" w:hAnsi="Traditional Arabic" w:cs="Traditional Arabic"/>
          <w:b/>
          <w:bCs/>
          <w:sz w:val="32"/>
          <w:szCs w:val="32"/>
          <w:rtl/>
          <w:lang w:bidi="ar-EG"/>
        </w:rPr>
      </w:pPr>
    </w:p>
    <w:p w14:paraId="33026145" w14:textId="77777777" w:rsidR="00A9065D" w:rsidRDefault="00A9065D" w:rsidP="00A9065D">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2CC58333" w14:textId="77777777" w:rsidR="00585BC8" w:rsidRDefault="00585BC8" w:rsidP="00585BC8">
      <w:pPr>
        <w:tabs>
          <w:tab w:val="left" w:pos="5505"/>
        </w:tabs>
        <w:bidi/>
        <w:rPr>
          <w:rFonts w:ascii="Traditional Arabic" w:hAnsi="Traditional Arabic" w:cs="Traditional Arabic"/>
          <w:b/>
          <w:bCs/>
          <w:sz w:val="32"/>
          <w:szCs w:val="32"/>
          <w:rtl/>
          <w:lang w:bidi="ar-EG"/>
        </w:rPr>
      </w:pPr>
    </w:p>
    <w:p w14:paraId="6F93AA16" w14:textId="77777777" w:rsidR="00FB52A7" w:rsidRPr="003F3EF0" w:rsidRDefault="00FB52A7" w:rsidP="00FB52A7">
      <w:pPr>
        <w:tabs>
          <w:tab w:val="left" w:pos="5505"/>
        </w:tabs>
        <w:bidi/>
        <w:rPr>
          <w:rFonts w:ascii="Traditional Arabic" w:hAnsi="Traditional Arabic" w:cs="Traditional Arabic"/>
          <w:b/>
          <w:bCs/>
          <w:sz w:val="32"/>
          <w:szCs w:val="32"/>
          <w:rtl/>
          <w:lang w:bidi="ar-EG"/>
        </w:rPr>
      </w:pPr>
    </w:p>
    <w:p w14:paraId="05730F3A" w14:textId="6181EBC0" w:rsidR="003F3EF0" w:rsidRPr="00F262B4" w:rsidRDefault="003F3EF0" w:rsidP="003F3EF0">
      <w:pPr>
        <w:pStyle w:val="Heading1"/>
        <w:bidi/>
        <w:jc w:val="center"/>
        <w:rPr>
          <w:rFonts w:ascii="Microsoft Uighur" w:hAnsi="Microsoft Uighur" w:cs="Microsoft Uighur"/>
          <w:b/>
          <w:bCs/>
          <w:color w:val="auto"/>
          <w:sz w:val="96"/>
          <w:szCs w:val="96"/>
          <w:rtl/>
          <w:lang w:bidi="ar-EG"/>
        </w:rPr>
      </w:pPr>
      <w:bookmarkStart w:id="0" w:name="_Toc225972308"/>
      <w:r w:rsidRPr="00F262B4">
        <w:rPr>
          <w:rFonts w:ascii="Microsoft Uighur" w:hAnsi="Microsoft Uighur" w:cs="Microsoft Uighu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0795DB4E"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631B3ABF" w14:textId="77777777" w:rsidR="00EC57FE" w:rsidRDefault="00EC57FE" w:rsidP="00EC57FE">
      <w:pPr>
        <w:tabs>
          <w:tab w:val="left" w:pos="5505"/>
        </w:tabs>
        <w:bidi/>
        <w:rPr>
          <w:rFonts w:ascii="Traditional Arabic" w:hAnsi="Traditional Arabic" w:cs="Traditional Arabic"/>
          <w:b/>
          <w:bCs/>
          <w:sz w:val="32"/>
          <w:szCs w:val="32"/>
          <w:rtl/>
          <w:lang w:bidi="ar-EG"/>
        </w:rPr>
      </w:pPr>
    </w:p>
    <w:p w14:paraId="514F01BE" w14:textId="77777777" w:rsidR="00EC57FE" w:rsidRDefault="00EC57FE" w:rsidP="00EC57FE">
      <w:pPr>
        <w:tabs>
          <w:tab w:val="left" w:pos="5505"/>
        </w:tabs>
        <w:bidi/>
        <w:rPr>
          <w:rFonts w:ascii="Traditional Arabic" w:hAnsi="Traditional Arabic" w:cs="Traditional Arabic"/>
          <w:b/>
          <w:bCs/>
          <w:sz w:val="32"/>
          <w:szCs w:val="32"/>
          <w:rtl/>
          <w:lang w:bidi="ar-EG"/>
        </w:rPr>
      </w:pPr>
    </w:p>
    <w:p w14:paraId="73E8058B" w14:textId="7D256440" w:rsidR="00EC57FE" w:rsidRPr="00EC57FE" w:rsidRDefault="00EC57FE" w:rsidP="00EC57FE">
      <w:pPr>
        <w:pStyle w:val="Heading2"/>
        <w:bidi/>
        <w:rPr>
          <w:rFonts w:ascii="Traditional Arabic" w:hAnsi="Traditional Arabic" w:cs="Traditional Arabic"/>
          <w:b/>
          <w:bCs/>
          <w:color w:val="auto"/>
          <w:rtl/>
          <w:lang w:bidi="ar-EG"/>
        </w:rPr>
      </w:pPr>
      <w:bookmarkStart w:id="1" w:name="_Toc225972309"/>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17AAEF75"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 xml:space="preserve">تشهد المؤسسات الصناعية في المملكة العربية السعودية في الوقت الراهن تحولات استراتيجية عميقة نتيجة للتغيرات الاقتصادية والتكنولوجية والاجتماعية التي يشهدها العالم، فضلاً عن الطموحات الوطنية الطموحة المتمثلة في رؤية المملكة 2030. وقد أصبح التميز المؤسسي، باعتباره قدرة المؤسسة على تحقيق الأداء المتميز والمستدام في مختلف مجالاتها، هدفًا استراتيجيًا رئيسًا لكل منظمة تسعى إلى البقاء والنمو في بيئة تنافسية شديدة التعقيد. ويرتبط تحقيق هذا التميز بعدد من العوامل التنظيمية والإدارية، يأتي على رأسها أسلوب القيادة المتبع داخل المؤسسة، حيث تلعب القيادة دورًا محوريًا في توجيه الموارد البشرية وتحفيزها وتنظيم عمليات المؤسسة لتحقيق أهدافها الاستراتيجية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Als254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Alshami</w:t>
      </w:r>
      <w:r w:rsidRPr="00CB3774">
        <w:rPr>
          <w:rFonts w:ascii="Traditional Arabic" w:hAnsi="Traditional Arabic" w:cs="Traditional Arabic"/>
          <w:noProof/>
          <w:sz w:val="28"/>
          <w:szCs w:val="28"/>
          <w:rtl/>
          <w:lang w:bidi="ar-EG"/>
        </w:rPr>
        <w:t>، 2025)</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13B10AA3"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 xml:space="preserve">وعلى الرغم من الاهتمام المتزايد بدور القيادة التحويلية في السياق التنظيمي العالمي، إلا أن الدراسات المتعلقة بتطبيقات هذا النمط القيادي في القطاع الصناعي السعودي لا تزال محدودة نسبياً. فالشركات الصناعية في المملكة تواجه تحديات متعددة تتعلق بالتنافسية المحلية والدولية، وسرعة التغير التكنولوجي، ومتطلبات الابتكار المستمر، فضلاً عن الحاجة إلى تطوير رأس المال البشري. ومن هذا المنطلق، تبرز الحاجة إلى فهم كيفية تأثير القيادة التحويلية على تعزيز التميز المؤسسي في هذا القطاع الحيوي، بما يساهم في رفع الكفاءة التشغيلية وتحقيق النمو المستدام، وضمان تنافسية المؤسسات السعودية على المستويين الإقليمي والدولي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Sur241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Suryadi</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09F1CC5C"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تهدف هذه الدراسة إلى تقديم تحليل معمق لدور القيادة التحويلية في تعزيز التميز المؤسسي داخل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في المملكة العربية السعودية، من خلال رصد وتقييم العلاقة بين ممارسات القيادة التحويلية وأبعاد التميز المؤسسي المختلفة. كما تسعى الدراسة إلى تقديم رؤى عملية ومقترحات تطبيقية يمكن أن تساهم في تعزيز كفاءة الإدارة العليا والقيادة التنفيذية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 بما يعزز من قدرتها على تحقيق أهدافها الاستراتيجية وتحقيق الأداء المؤسسي المتميز</w:t>
      </w:r>
      <w:r w:rsidRPr="00CB3774">
        <w:rPr>
          <w:rFonts w:ascii="Traditional Arabic" w:hAnsi="Traditional Arabic" w:cs="Traditional Arabic"/>
          <w:sz w:val="28"/>
          <w:szCs w:val="28"/>
        </w:rPr>
        <w:t>.</w:t>
      </w:r>
    </w:p>
    <w:p w14:paraId="4D50C8BF" w14:textId="77777777" w:rsidR="00EC57FE" w:rsidRPr="00CB3774" w:rsidRDefault="00EC57FE" w:rsidP="00EC57FE">
      <w:pPr>
        <w:tabs>
          <w:tab w:val="left" w:pos="5505"/>
        </w:tabs>
        <w:bidi/>
        <w:rPr>
          <w:rFonts w:ascii="Traditional Arabic" w:hAnsi="Traditional Arabic" w:cs="Traditional Arabic"/>
          <w:b/>
          <w:bCs/>
          <w:sz w:val="32"/>
          <w:szCs w:val="32"/>
          <w:rtl/>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2" w:name="_Toc225972310"/>
      <w:r w:rsidRPr="003F3EF0">
        <w:rPr>
          <w:rFonts w:ascii="Traditional Arabic" w:hAnsi="Traditional Arabic" w:cs="Traditional Arabic"/>
          <w:b/>
          <w:bCs/>
          <w:color w:val="auto"/>
          <w:rtl/>
          <w:lang w:bidi="ar-EG"/>
        </w:rPr>
        <w:lastRenderedPageBreak/>
        <w:t>مشكلة الدراسة</w:t>
      </w:r>
      <w:r>
        <w:rPr>
          <w:rFonts w:ascii="Traditional Arabic" w:hAnsi="Traditional Arabic" w:cs="Traditional Arabic"/>
          <w:b/>
          <w:bCs/>
          <w:color w:val="auto"/>
          <w:lang w:bidi="ar-EG"/>
        </w:rPr>
        <w:t>:</w:t>
      </w:r>
      <w:bookmarkEnd w:id="2"/>
    </w:p>
    <w:p w14:paraId="371FFBD7" w14:textId="77777777" w:rsidR="00CB3774" w:rsidRPr="00CB3774" w:rsidRDefault="00CB3774" w:rsidP="00CB3774">
      <w:pPr>
        <w:bidi/>
        <w:spacing w:after="0" w:line="360" w:lineRule="auto"/>
        <w:ind w:firstLine="571"/>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يعرف التميز المؤسسي بأنه القدرة المستدامة للمؤسسة على تحقيق أداء يفوق التوقعات والمعايير المحددة، من خلال تبنّي أفضل الممارسات الإدارية، وتطوير القدرات التنظيمية، وتحسين جودة الخدمات والعمليات، وتحقيق رضا جميع أصحاب المصلحة. ويشمل التميز المؤسسي مجموعة من الأبعاد الرئيسية مثل: الابتكار، الجودة، الكفاءة التشغيلية، رضا الموظفين والعملاء، والقدرة على تحقيق الأهداف الاستراتيجية. ومن ثم فإن المؤسسة المتميزة هي تلك التي تحافظ على مستوى أداء مرتفع، وتستجيب بفاعلية للتغيرات، وتتبنى ثقافة تنظيمية داعمة للتحسين المستمر. على الرغم من الاعتراف الواسع بأهمية القيادة التحويلية في تعزيز التميز المؤسسي، إلا أن الواقع العملي في العديد من الشركات الصناعية بالمملكة العربية السعودية يشير إلى وجود فجوة واضحة بين النظرية والتطبيق. إذ تشير الملاحظات الأولية والدراسات الميدانية إلى أن الكثير من المؤسسات الصناعية لا تزال تعتمد على أساليب قيادة تقليدية روتينية، تركز على الرقابة والإشراف المباشر، دون التركيز الكافي على التحفيز، والابتكار، وتنمية قدرات الموظفين. هذه الفجوة بين ما تنص عليه الدراسات الأكاديمية حول دور القيادة التحويلية في تعزيز الأداء المؤسسي، وما يطبق فعليًا في بيئة العمل، تشكل جوهر المشكلة البحثية لهذه الدراسة</w:t>
      </w:r>
      <w:r w:rsidRPr="00CB3774">
        <w:rPr>
          <w:rFonts w:ascii="Traditional Arabic" w:hAnsi="Traditional Arabic" w:cs="Traditional Arabic"/>
          <w:sz w:val="28"/>
          <w:szCs w:val="28"/>
          <w:lang w:bidi="ar-EG"/>
        </w:rPr>
        <w:t>.</w:t>
      </w:r>
    </w:p>
    <w:p w14:paraId="610D2D63" w14:textId="77777777" w:rsidR="00CB3774" w:rsidRPr="00CB3774" w:rsidRDefault="00CB3774" w:rsidP="00CB3774">
      <w:pPr>
        <w:bidi/>
        <w:spacing w:after="0" w:line="360" w:lineRule="auto"/>
        <w:ind w:firstLine="571"/>
        <w:jc w:val="both"/>
        <w:rPr>
          <w:rFonts w:ascii="Traditional Arabic" w:hAnsi="Traditional Arabic" w:cs="Traditional Arabic"/>
          <w:b/>
          <w:bCs/>
          <w:sz w:val="28"/>
          <w:szCs w:val="28"/>
          <w:rtl/>
        </w:rPr>
      </w:pPr>
      <w:r w:rsidRPr="00CB3774">
        <w:rPr>
          <w:rFonts w:ascii="Traditional Arabic" w:hAnsi="Traditional Arabic" w:cs="Traditional Arabic"/>
          <w:sz w:val="28"/>
          <w:szCs w:val="28"/>
          <w:rtl/>
        </w:rPr>
        <w:t>بناء على المشكلة السابقة، يمكن صياغة السؤال الرئيسي للدراسة كما يلي</w:t>
      </w:r>
      <w:r w:rsidRPr="00CB3774">
        <w:rPr>
          <w:rFonts w:ascii="Traditional Arabic" w:hAnsi="Traditional Arabic" w:cs="Traditional Arabic"/>
          <w:sz w:val="28"/>
          <w:szCs w:val="28"/>
          <w:lang w:bidi="ar-EG"/>
        </w:rPr>
        <w:t>:</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b/>
          <w:bCs/>
          <w:sz w:val="28"/>
          <w:szCs w:val="28"/>
          <w:rtl/>
        </w:rPr>
        <w:t>ما أثر القيادة التحويلية على تعزيز التميز المؤسسي بشركة التصنيع الوطنية (</w:t>
      </w:r>
      <w:r w:rsidRPr="00CB3774">
        <w:rPr>
          <w:rFonts w:ascii="Traditional Arabic" w:hAnsi="Traditional Arabic" w:cs="Traditional Arabic"/>
          <w:b/>
          <w:bCs/>
          <w:sz w:val="28"/>
          <w:szCs w:val="28"/>
        </w:rPr>
        <w:t>Tasnee</w:t>
      </w:r>
      <w:r w:rsidRPr="00CB3774">
        <w:rPr>
          <w:rFonts w:ascii="Traditional Arabic" w:hAnsi="Traditional Arabic" w:cs="Traditional Arabic"/>
          <w:b/>
          <w:bCs/>
          <w:sz w:val="28"/>
          <w:szCs w:val="28"/>
          <w:rtl/>
        </w:rPr>
        <w:t>) في المملكة العربية السعودية؟</w:t>
      </w:r>
    </w:p>
    <w:p w14:paraId="6F8EE3D6" w14:textId="77777777" w:rsidR="00FB52A7" w:rsidRDefault="00FB52A7" w:rsidP="00FB52A7">
      <w:pPr>
        <w:bidi/>
        <w:spacing w:after="0" w:line="360" w:lineRule="auto"/>
        <w:jc w:val="both"/>
        <w:rPr>
          <w:rFonts w:ascii="Traditional Arabic" w:hAnsi="Traditional Arabic" w:cs="Traditional Arabic"/>
          <w:b/>
          <w:bCs/>
          <w:sz w:val="28"/>
          <w:szCs w:val="28"/>
        </w:rPr>
      </w:pPr>
    </w:p>
    <w:p w14:paraId="44B6E661" w14:textId="77777777" w:rsidR="003F3EF0" w:rsidRDefault="003F3EF0" w:rsidP="003F3EF0">
      <w:pPr>
        <w:pStyle w:val="Heading2"/>
        <w:bidi/>
        <w:spacing w:before="0"/>
        <w:rPr>
          <w:rFonts w:ascii="Traditional Arabic" w:hAnsi="Traditional Arabic" w:cs="Traditional Arabic"/>
          <w:b/>
          <w:bCs/>
          <w:color w:val="auto"/>
          <w:rtl/>
          <w:lang w:bidi="ar-EG"/>
        </w:rPr>
      </w:pPr>
      <w:bookmarkStart w:id="3" w:name="_Toc225972311"/>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7B0810CD" w14:textId="77777777" w:rsidR="00CB3774" w:rsidRPr="00CB3774" w:rsidRDefault="00CB3774" w:rsidP="00CB3774">
      <w:pPr>
        <w:bidi/>
        <w:spacing w:after="0" w:line="360" w:lineRule="auto"/>
        <w:jc w:val="both"/>
        <w:rPr>
          <w:rFonts w:ascii="Traditional Arabic" w:hAnsi="Traditional Arabic" w:cs="Traditional Arabic"/>
          <w:b/>
          <w:bCs/>
          <w:sz w:val="28"/>
          <w:szCs w:val="28"/>
        </w:rPr>
      </w:pPr>
      <w:r w:rsidRPr="00CB3774">
        <w:rPr>
          <w:rFonts w:ascii="Traditional Arabic" w:hAnsi="Traditional Arabic" w:cs="Traditional Arabic"/>
          <w:b/>
          <w:bCs/>
          <w:sz w:val="28"/>
          <w:szCs w:val="28"/>
          <w:rtl/>
        </w:rPr>
        <w:t>السؤال الرئيسي للدراسة</w:t>
      </w:r>
    </w:p>
    <w:p w14:paraId="7F797CFC" w14:textId="77777777" w:rsidR="00CB3774" w:rsidRPr="00CB3774" w:rsidRDefault="00CB3774" w:rsidP="00CB3774">
      <w:pPr>
        <w:pStyle w:val="ListParagraph"/>
        <w:numPr>
          <w:ilvl w:val="0"/>
          <w:numId w:val="16"/>
        </w:numPr>
        <w:bidi/>
        <w:spacing w:after="0" w:line="360" w:lineRule="auto"/>
        <w:jc w:val="both"/>
        <w:rPr>
          <w:rFonts w:ascii="Traditional Arabic" w:hAnsi="Traditional Arabic" w:cs="Traditional Arabic"/>
          <w:sz w:val="28"/>
          <w:szCs w:val="28"/>
          <w:rtl/>
        </w:rPr>
      </w:pPr>
      <w:r w:rsidRPr="00CB3774">
        <w:rPr>
          <w:rFonts w:ascii="Traditional Arabic" w:hAnsi="Traditional Arabic" w:cs="Traditional Arabic"/>
          <w:sz w:val="28"/>
          <w:szCs w:val="28"/>
          <w:rtl/>
        </w:rPr>
        <w:t>ما أثر القيادة التحويلية على تعزيز التميز المؤسسي بشركة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في المملكة العربية السعودية؟</w:t>
      </w:r>
    </w:p>
    <w:p w14:paraId="72BCBAC4" w14:textId="77777777" w:rsidR="00CB3774" w:rsidRPr="00CB3774" w:rsidRDefault="00CB3774" w:rsidP="00CB3774">
      <w:p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الأسئلة الفرعية للدراسة</w:t>
      </w:r>
    </w:p>
    <w:p w14:paraId="4D55EEB5" w14:textId="77777777" w:rsidR="00CB3774" w:rsidRPr="00CB3774" w:rsidRDefault="00CB3774" w:rsidP="00CB3774">
      <w:pPr>
        <w:pStyle w:val="ListParagraph"/>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إلى أي مدى تؤثر سمات القيادة التحويلية (الرؤية الملهمة، التحفيز الفكري، الاعتبار الفردي) في تعزيز الأداء المؤسسي داخل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74B3792E" w14:textId="77777777" w:rsidR="00CB3774" w:rsidRPr="00CB3774" w:rsidRDefault="00CB3774" w:rsidP="00CB3774">
      <w:pPr>
        <w:pStyle w:val="ListParagraph"/>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lastRenderedPageBreak/>
        <w:t>كيف تسهم القيادة التحويلية في تحسين قدرة شركة التصنيع الوطنية</w:t>
      </w:r>
      <w:r w:rsidRPr="00CB3774">
        <w:rPr>
          <w:rFonts w:ascii="Traditional Arabic" w:hAnsi="Traditional Arabic" w:cs="Traditional Arabic"/>
          <w:sz w:val="28"/>
          <w:szCs w:val="28"/>
        </w:rPr>
        <w:t xml:space="preserve"> (Tasnee) </w:t>
      </w:r>
      <w:r w:rsidRPr="00CB3774">
        <w:rPr>
          <w:rFonts w:ascii="Traditional Arabic" w:hAnsi="Traditional Arabic" w:cs="Traditional Arabic"/>
          <w:sz w:val="28"/>
          <w:szCs w:val="28"/>
          <w:rtl/>
        </w:rPr>
        <w:t>على الابتكار وتطوير عملياتها التنظيمية؟</w:t>
      </w:r>
    </w:p>
    <w:p w14:paraId="243CDB57" w14:textId="77777777" w:rsidR="00CB3774" w:rsidRPr="00CB3774" w:rsidRDefault="00CB3774" w:rsidP="00CB3774">
      <w:pPr>
        <w:pStyle w:val="ListParagraph"/>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ما العلاقة بين أساليب القيادة التحويلية ومستوى التزام الموظفين ورضاهم الوظيفي في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4DB7555F" w14:textId="77777777" w:rsidR="00CB3774" w:rsidRPr="00CB3774" w:rsidRDefault="00CB3774" w:rsidP="00CB3774">
      <w:pPr>
        <w:pStyle w:val="ListParagraph"/>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إلى أي مدى تعزز ممارسات القيادة التحويلية الثقافة التنظيمية الداعمة للتميز المؤسسي داخل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0D530345" w14:textId="77777777" w:rsidR="00CB3774" w:rsidRPr="00CB3774" w:rsidRDefault="00CB3774" w:rsidP="00CB3774">
      <w:pPr>
        <w:pStyle w:val="ListParagraph"/>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كيف يؤثر تبنّي القيادة التحويلية على قدرة شركة التصنيع الوطنية</w:t>
      </w:r>
      <w:r w:rsidRPr="00CB3774">
        <w:rPr>
          <w:rFonts w:ascii="Traditional Arabic" w:hAnsi="Traditional Arabic" w:cs="Traditional Arabic"/>
          <w:sz w:val="28"/>
          <w:szCs w:val="28"/>
        </w:rPr>
        <w:t xml:space="preserve"> (Tasnee) </w:t>
      </w:r>
      <w:r w:rsidRPr="00CB3774">
        <w:rPr>
          <w:rFonts w:ascii="Traditional Arabic" w:hAnsi="Traditional Arabic" w:cs="Traditional Arabic"/>
          <w:sz w:val="28"/>
          <w:szCs w:val="28"/>
          <w:rtl/>
        </w:rPr>
        <w:t>في تحقيق أهدافها الاستراتيجية وزيادة تنافسيتها في السوق؟</w:t>
      </w:r>
    </w:p>
    <w:p w14:paraId="4F7E3631" w14:textId="77777777" w:rsidR="00CB3774" w:rsidRPr="00CB3774" w:rsidRDefault="00CB3774" w:rsidP="00CB3774">
      <w:pPr>
        <w:bidi/>
        <w:rPr>
          <w:rtl/>
          <w:lang w:bidi="ar-EG"/>
        </w:rPr>
      </w:pPr>
    </w:p>
    <w:p w14:paraId="3B30C416" w14:textId="7F314F1C" w:rsidR="003F3EF0" w:rsidRDefault="003F3EF0" w:rsidP="00CB3774">
      <w:pPr>
        <w:pStyle w:val="Heading2"/>
        <w:bidi/>
        <w:spacing w:before="0" w:after="0" w:line="360" w:lineRule="auto"/>
        <w:rPr>
          <w:rFonts w:ascii="Traditional Arabic" w:hAnsi="Traditional Arabic" w:cs="Traditional Arabic"/>
          <w:b/>
          <w:bCs/>
          <w:color w:val="auto"/>
          <w:lang w:bidi="ar-EG"/>
        </w:rPr>
      </w:pPr>
      <w:bookmarkStart w:id="4" w:name="_Toc225972312"/>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EAA07E1" w14:textId="77777777" w:rsidR="00CB3774" w:rsidRPr="00CB3774" w:rsidRDefault="00CB3774" w:rsidP="00CB3774">
      <w:pPr>
        <w:pStyle w:val="ListParagraph"/>
        <w:numPr>
          <w:ilvl w:val="0"/>
          <w:numId w:val="18"/>
        </w:num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الأهمية النظرية</w:t>
      </w:r>
    </w:p>
    <w:p w14:paraId="2BFCF9F6" w14:textId="77777777" w:rsidR="00CB3774" w:rsidRPr="00CB3774" w:rsidRDefault="00CB3774" w:rsidP="00CB3774">
      <w:p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تتجلى الأهمية النظرية لهذه الدراسة في مساهمتها في توسيع المعرفة العلمية المتعلقة بالقيادة التحويلية وعلاقتها بالتميز المؤسسي، خصوصًا في السياق الصناعي السعودي. فعلى الرغم من وجود العديد من الدراسات الدولية التي تناولت القيادة التحويلية، إلا أن الأبحاث التي تتناول تطبيق هذا النمط القيادي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داخل المملكة لا تزال محدودة. ومن هنا، فإن هذه الدراسة تسعى إلى تقديم نموذج علمي يوضح كيفية تأثير سمات القيادة التحويلية—مثل الرؤية الملهمة، التحفيز الفكري، والاعتبار الفردي—على مستويات الأداء المؤسسي المختلفة. كما توفر الدراسة إطارًا نظريًا يدمج بين مفاهيم القيادة التحويلية ونظريات التميز المؤسسي، مما يعزز من الفهم الأكاديمي للعوامل التي تساهم في تطوير الأداء المؤسسي المستدام، ويشكل قاعدة يمكن للباحثين المستقبليين البناء عليها لإجراء دراسات مقارِنة أو تطبيقية في بيئات أخرى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Las20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Lasrado</w:t>
      </w:r>
      <w:r w:rsidRPr="00CB3774">
        <w:rPr>
          <w:rFonts w:ascii="Traditional Arabic" w:hAnsi="Traditional Arabic" w:cs="Traditional Arabic"/>
          <w:noProof/>
          <w:sz w:val="28"/>
          <w:szCs w:val="28"/>
          <w:rtl/>
          <w:lang w:bidi="ar-EG"/>
        </w:rPr>
        <w:t>، 2020)</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230E2730" w14:textId="77777777" w:rsidR="00CB3774" w:rsidRPr="00CB3774" w:rsidRDefault="00CB3774" w:rsidP="00CB3774">
      <w:pPr>
        <w:pStyle w:val="ListParagraph"/>
        <w:numPr>
          <w:ilvl w:val="0"/>
          <w:numId w:val="18"/>
        </w:num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الأهمية التطبيقية</w:t>
      </w:r>
    </w:p>
    <w:p w14:paraId="71022797" w14:textId="77777777" w:rsidR="00CB3774" w:rsidRPr="00CB3774" w:rsidRDefault="00CB3774" w:rsidP="00CB3774">
      <w:p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أما من الناحية التطبيقية، فتكتسب الدراسة أهمية كبيرة في سياق تطوير الممارسات القيادية داخل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في المملكة العربية السعودية. فهي تقدم توصيات عملية للإدارة العليا حول كيفية تبني وتفعيل ممارسات القيادة التحويلية لتعزيز التميز المؤسسي، بما يسهم في رفع مستوى الإنتاجية، وتحفيز الموظفين، وتعزيز القدرة على الابتكار والتكيف مع المتغيرات البيئية والتنافسية. </w:t>
      </w:r>
      <w:r w:rsidRPr="00CB3774">
        <w:rPr>
          <w:rFonts w:ascii="Traditional Arabic" w:hAnsi="Traditional Arabic" w:cs="Traditional Arabic"/>
          <w:sz w:val="28"/>
          <w:szCs w:val="28"/>
          <w:rtl/>
        </w:rPr>
        <w:lastRenderedPageBreak/>
        <w:t xml:space="preserve">كما توفر الدراسة أدوات تقييمية تساعد المؤسسات على قياس مدى تأثير القيادة التحويلية على الأداء المؤسسي، وتحديد المجالات التي تتطلب تحسينًا أو تطويرًا. وفي ظل توجه المملكة نحو تحقيق رؤية 2030 التي تركز على تطوير رأس المال البشري وتعزيز تنافسية القطاع الصناعي، فإن نتائج هذه الدراسة يمكن أن تساهم في صياغة سياسات إدارية واستراتيجيات تنظيمية تدعم تحقيق أهداف التنمية المستدامة وتحسين الأداء المؤسسي على المستويين المحلي والدولي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Ala248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Alateeg</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6AF6871B" w14:textId="77777777" w:rsidR="00CB3774" w:rsidRPr="00FB52A7" w:rsidRDefault="00CB3774" w:rsidP="00CB3774">
      <w:pPr>
        <w:bidi/>
        <w:spacing w:after="0" w:line="360" w:lineRule="auto"/>
        <w:jc w:val="both"/>
        <w:rPr>
          <w:rFonts w:ascii="Traditional Arabic" w:hAnsi="Traditional Arabic" w:cs="Traditional Arabic"/>
          <w:sz w:val="28"/>
          <w:szCs w:val="28"/>
          <w:rtl/>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5" w:name="_Toc225972313"/>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6824D74A" w14:textId="77777777" w:rsidR="00CB3774" w:rsidRPr="00CB3774" w:rsidRDefault="00CB3774" w:rsidP="00CB3774">
      <w:pPr>
        <w:pStyle w:val="ListParagraph"/>
        <w:numPr>
          <w:ilvl w:val="0"/>
          <w:numId w:val="19"/>
        </w:numPr>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دور القيادة التحويلية في تعزيز التميز المؤسسي داخل شركة التصنيع الوطنية في المملكة العربية السعودية.</w:t>
      </w:r>
    </w:p>
    <w:p w14:paraId="686413BD" w14:textId="77777777" w:rsidR="00CB3774" w:rsidRPr="00CB3774" w:rsidRDefault="00CB3774" w:rsidP="00CB3774">
      <w:pPr>
        <w:pStyle w:val="ListParagraph"/>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أثر سمات القيادة التحويلية، مثل الرؤية الملهمة والتحفيز الفكري والاعتبار الفردي، في تعزيز الأداء المؤسسي داخل شركة التصنيع الوطنية</w:t>
      </w:r>
      <w:r w:rsidRPr="00CB3774">
        <w:rPr>
          <w:rFonts w:ascii="Traditional Arabic" w:hAnsi="Traditional Arabic" w:cs="Traditional Arabic"/>
          <w:sz w:val="28"/>
          <w:szCs w:val="28"/>
        </w:rPr>
        <w:t>.</w:t>
      </w:r>
    </w:p>
    <w:p w14:paraId="62561C0A" w14:textId="77777777" w:rsidR="00CB3774" w:rsidRPr="00CB3774" w:rsidRDefault="00CB3774" w:rsidP="00CB3774">
      <w:pPr>
        <w:pStyle w:val="ListParagraph"/>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دور القيادة التحويلية في تعزيز الابتكار وتطوير العمليات التنظيمية داخل شركة التصنيع الوطنية</w:t>
      </w:r>
      <w:r w:rsidRPr="00CB3774">
        <w:rPr>
          <w:rFonts w:ascii="Traditional Arabic" w:hAnsi="Traditional Arabic" w:cs="Traditional Arabic"/>
          <w:sz w:val="28"/>
          <w:szCs w:val="28"/>
        </w:rPr>
        <w:t>.</w:t>
      </w:r>
    </w:p>
    <w:p w14:paraId="1C7E986E" w14:textId="77777777" w:rsidR="00CB3774" w:rsidRPr="00CB3774" w:rsidRDefault="00CB3774" w:rsidP="00CB3774">
      <w:pPr>
        <w:pStyle w:val="ListParagraph"/>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العلاقة بين القيادة التحويلية ومستوى التزام الموظفين ورضاهم الوظيفي داخل شركة التصنيع الوطنية</w:t>
      </w:r>
      <w:r w:rsidRPr="00CB3774">
        <w:rPr>
          <w:rFonts w:ascii="Traditional Arabic" w:hAnsi="Traditional Arabic" w:cs="Traditional Arabic"/>
          <w:sz w:val="28"/>
          <w:szCs w:val="28"/>
        </w:rPr>
        <w:t>.</w:t>
      </w:r>
    </w:p>
    <w:p w14:paraId="3FAA83E9" w14:textId="77777777" w:rsidR="00CB3774" w:rsidRPr="00CB3774" w:rsidRDefault="00CB3774" w:rsidP="00CB3774">
      <w:pPr>
        <w:pStyle w:val="ListParagraph"/>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مدى مساهمة ممارسات القيادة التحويلية في تعزيز الثقافة التنظيمية الداعمة للتميز المؤسسي داخل شركة التصنيع الوطنية</w:t>
      </w:r>
      <w:r w:rsidRPr="00CB3774">
        <w:rPr>
          <w:rFonts w:ascii="Traditional Arabic" w:hAnsi="Traditional Arabic" w:cs="Traditional Arabic"/>
          <w:sz w:val="28"/>
          <w:szCs w:val="28"/>
        </w:rPr>
        <w:t>.</w:t>
      </w:r>
    </w:p>
    <w:p w14:paraId="0B935438" w14:textId="77777777" w:rsidR="00CB3774" w:rsidRPr="00CB3774" w:rsidRDefault="00CB3774" w:rsidP="00CB3774">
      <w:pPr>
        <w:pStyle w:val="ListParagraph"/>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السبل التي يمكن من خلالها استثمار القيادة التحويلية في تحسين قدرة شركة التصنيع الوطنية على تحقيق أهدافها الاستراتيجية وزيادة تنافسيتها</w:t>
      </w:r>
      <w:r w:rsidRPr="00CB3774">
        <w:rPr>
          <w:rFonts w:ascii="Traditional Arabic" w:hAnsi="Traditional Arabic" w:cs="Traditional Arabic"/>
          <w:sz w:val="28"/>
          <w:szCs w:val="28"/>
        </w:rPr>
        <w:t>.</w:t>
      </w:r>
    </w:p>
    <w:p w14:paraId="2E12A244" w14:textId="77777777" w:rsidR="00CB3774" w:rsidRDefault="00CB3774" w:rsidP="00CB3774">
      <w:pPr>
        <w:tabs>
          <w:tab w:val="left" w:pos="720"/>
        </w:tabs>
        <w:bidi/>
        <w:rPr>
          <w:rFonts w:ascii="Simplified Arabic" w:hAnsi="Simplified Arabic" w:cs="Simplified Arabic"/>
          <w:rtl/>
        </w:rPr>
      </w:pPr>
    </w:p>
    <w:p w14:paraId="6ED6530E" w14:textId="77777777" w:rsidR="00931975" w:rsidRDefault="00931975" w:rsidP="00931975">
      <w:pPr>
        <w:bidi/>
        <w:spacing w:line="360" w:lineRule="auto"/>
        <w:rPr>
          <w:rFonts w:ascii="Traditional Arabic" w:eastAsia="Times New Roman" w:hAnsi="Traditional Arabic" w:cs="Traditional Arabic"/>
          <w:kern w:val="0"/>
          <w:sz w:val="28"/>
          <w:szCs w:val="28"/>
          <w:rtl/>
          <w14:ligatures w14:val="none"/>
        </w:rPr>
      </w:pPr>
    </w:p>
    <w:p w14:paraId="34381FB3" w14:textId="77777777" w:rsidR="00CB3774" w:rsidRPr="00765AF2" w:rsidRDefault="00CB3774" w:rsidP="00CB3774">
      <w:pPr>
        <w:bidi/>
        <w:spacing w:line="360" w:lineRule="auto"/>
        <w:rPr>
          <w:rFonts w:ascii="Traditional Arabic" w:eastAsia="Times New Roman" w:hAnsi="Traditional Arabic" w:cs="Traditional Arabic"/>
          <w:kern w:val="0"/>
          <w:sz w:val="28"/>
          <w:szCs w:val="28"/>
          <w14:ligatures w14:val="none"/>
        </w:rPr>
      </w:pPr>
    </w:p>
    <w:p w14:paraId="7271D016" w14:textId="780C2F41" w:rsidR="00D7268F" w:rsidRPr="00CB3774" w:rsidRDefault="003F3EF0" w:rsidP="00CB3774">
      <w:pPr>
        <w:pStyle w:val="Heading2"/>
        <w:bidi/>
        <w:rPr>
          <w:rFonts w:ascii="Traditional Arabic" w:hAnsi="Traditional Arabic" w:cs="Traditional Arabic"/>
          <w:b/>
          <w:bCs/>
          <w:color w:val="auto"/>
          <w:rtl/>
          <w:lang w:bidi="ar-EG"/>
        </w:rPr>
      </w:pPr>
      <w:bookmarkStart w:id="6" w:name="_Toc225972314"/>
      <w:r w:rsidRPr="003F3EF0">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6"/>
    </w:p>
    <w:p w14:paraId="350F42C5" w14:textId="77777777" w:rsidR="00CB3774" w:rsidRPr="00CB3774" w:rsidRDefault="00CB3774" w:rsidP="00CB3774">
      <w:pPr>
        <w:bidi/>
        <w:spacing w:after="0" w:line="360" w:lineRule="auto"/>
        <w:jc w:val="both"/>
        <w:rPr>
          <w:rFonts w:ascii="Traditional Arabic" w:hAnsi="Traditional Arabic" w:cs="Traditional Arabic"/>
          <w:b/>
          <w:bCs/>
          <w:sz w:val="28"/>
          <w:szCs w:val="28"/>
        </w:rPr>
      </w:pPr>
      <w:r w:rsidRPr="00CB3774">
        <w:rPr>
          <w:rFonts w:ascii="Traditional Arabic" w:hAnsi="Traditional Arabic" w:cs="Traditional Arabic"/>
          <w:b/>
          <w:bCs/>
          <w:sz w:val="28"/>
          <w:szCs w:val="28"/>
          <w:rtl/>
        </w:rPr>
        <w:t>الفرضية الرئيسية للدراسة</w:t>
      </w:r>
    </w:p>
    <w:p w14:paraId="258154B0" w14:textId="77777777" w:rsidR="00CB3774" w:rsidRPr="00CB3774" w:rsidRDefault="00CB3774" w:rsidP="00CB3774">
      <w:pPr>
        <w:pStyle w:val="ListParagraph"/>
        <w:numPr>
          <w:ilvl w:val="0"/>
          <w:numId w:val="18"/>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والتميز المؤسسي داخل شركة التصنيع الوطنية في المملكة العربية السعودية</w:t>
      </w:r>
      <w:r w:rsidRPr="00CB3774">
        <w:rPr>
          <w:rFonts w:ascii="Traditional Arabic" w:hAnsi="Traditional Arabic" w:cs="Traditional Arabic"/>
          <w:sz w:val="28"/>
          <w:szCs w:val="28"/>
        </w:rPr>
        <w:t>.</w:t>
      </w:r>
    </w:p>
    <w:p w14:paraId="6D9AA499" w14:textId="77777777" w:rsidR="00CB3774" w:rsidRPr="00CB3774" w:rsidRDefault="00CB3774" w:rsidP="00CB3774">
      <w:p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الفرضيات الفرعية للدراسة</w:t>
      </w:r>
    </w:p>
    <w:p w14:paraId="60A9786B" w14:textId="77777777" w:rsidR="00CB3774" w:rsidRPr="00CB3774" w:rsidRDefault="00CB3774" w:rsidP="00CB3774">
      <w:pPr>
        <w:pStyle w:val="ListParagraph"/>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سمات القيادة التحويلية، مثل الرؤية الملهمة والتحفيز الفكري والاعتبار الفردي، وتعزيز الأداء المؤسسي داخل شركة التصنيع الوطنية</w:t>
      </w:r>
      <w:r w:rsidRPr="00CB3774">
        <w:rPr>
          <w:rFonts w:ascii="Traditional Arabic" w:hAnsi="Traditional Arabic" w:cs="Traditional Arabic"/>
          <w:sz w:val="28"/>
          <w:szCs w:val="28"/>
        </w:rPr>
        <w:t>.</w:t>
      </w:r>
    </w:p>
    <w:p w14:paraId="607D7E01" w14:textId="77777777" w:rsidR="00CB3774" w:rsidRPr="00CB3774" w:rsidRDefault="00CB3774" w:rsidP="00CB3774">
      <w:pPr>
        <w:pStyle w:val="ListParagraph"/>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وتعزيز الابتكار وتطوير العمليات التنظيمية داخل شركة التصنيع الوطنية</w:t>
      </w:r>
      <w:r w:rsidRPr="00CB3774">
        <w:rPr>
          <w:rFonts w:ascii="Traditional Arabic" w:hAnsi="Traditional Arabic" w:cs="Traditional Arabic"/>
          <w:sz w:val="28"/>
          <w:szCs w:val="28"/>
        </w:rPr>
        <w:t>.</w:t>
      </w:r>
    </w:p>
    <w:p w14:paraId="4957E419" w14:textId="77777777" w:rsidR="00CB3774" w:rsidRPr="00CB3774" w:rsidRDefault="00CB3774" w:rsidP="00CB3774">
      <w:pPr>
        <w:pStyle w:val="ListParagraph"/>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ممارسات القيادة التحويلية ومستوى التزام الموظفين ورضاهم الوظيفي داخل شركة التصنيع الوطنية</w:t>
      </w:r>
      <w:r w:rsidRPr="00CB3774">
        <w:rPr>
          <w:rFonts w:ascii="Traditional Arabic" w:hAnsi="Traditional Arabic" w:cs="Traditional Arabic"/>
          <w:sz w:val="28"/>
          <w:szCs w:val="28"/>
        </w:rPr>
        <w:t>.</w:t>
      </w:r>
    </w:p>
    <w:p w14:paraId="4BD676F6" w14:textId="77777777" w:rsidR="00CB3774" w:rsidRPr="00CB3774" w:rsidRDefault="00CB3774" w:rsidP="00CB3774">
      <w:pPr>
        <w:pStyle w:val="ListParagraph"/>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وتعزيز الثقافة التنظيمية الداعمة للتميز المؤسسي داخل شركة التصنيع الوطنية</w:t>
      </w:r>
      <w:r w:rsidRPr="00CB3774">
        <w:rPr>
          <w:rFonts w:ascii="Traditional Arabic" w:hAnsi="Traditional Arabic" w:cs="Traditional Arabic"/>
          <w:sz w:val="28"/>
          <w:szCs w:val="28"/>
        </w:rPr>
        <w:t>.</w:t>
      </w:r>
    </w:p>
    <w:p w14:paraId="7D9E9A13" w14:textId="77777777" w:rsidR="00CB3774" w:rsidRPr="00CB3774" w:rsidRDefault="00CB3774" w:rsidP="00CB3774">
      <w:pPr>
        <w:pStyle w:val="ListParagraph"/>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وقدرة شركة التصنيع الوطنية على تحقيق أهدافها الاستراتيجية وزيادة تنافسيتها</w:t>
      </w:r>
      <w:r w:rsidRPr="00CB3774">
        <w:rPr>
          <w:rFonts w:ascii="Traditional Arabic" w:hAnsi="Traditional Arabic" w:cs="Traditional Arabic"/>
          <w:sz w:val="28"/>
          <w:szCs w:val="28"/>
        </w:rPr>
        <w:t>.</w:t>
      </w:r>
    </w:p>
    <w:p w14:paraId="2D9B2CB7" w14:textId="77777777" w:rsidR="00CB3774" w:rsidRDefault="00CB3774" w:rsidP="00CB3774">
      <w:pPr>
        <w:pStyle w:val="NormalWeb"/>
        <w:bidi/>
        <w:spacing w:before="0" w:beforeAutospacing="0" w:after="0" w:afterAutospacing="0" w:line="360" w:lineRule="auto"/>
        <w:jc w:val="both"/>
        <w:rPr>
          <w:rFonts w:ascii="Traditional Arabic" w:hAnsi="Traditional Arabic" w:cs="Traditional Arabic"/>
          <w:sz w:val="28"/>
          <w:szCs w:val="28"/>
          <w:rtl/>
        </w:rPr>
      </w:pPr>
    </w:p>
    <w:p w14:paraId="4860B635" w14:textId="77777777" w:rsidR="00CB3774" w:rsidRDefault="00CB3774" w:rsidP="00CB3774">
      <w:pPr>
        <w:pStyle w:val="NormalWeb"/>
        <w:bidi/>
        <w:spacing w:before="0" w:beforeAutospacing="0" w:after="0" w:afterAutospacing="0" w:line="360" w:lineRule="auto"/>
        <w:jc w:val="both"/>
        <w:rPr>
          <w:rFonts w:ascii="Traditional Arabic" w:hAnsi="Traditional Arabic" w:cs="Traditional Arabic"/>
          <w:sz w:val="28"/>
          <w:szCs w:val="28"/>
          <w:rtl/>
        </w:rPr>
      </w:pPr>
    </w:p>
    <w:p w14:paraId="0C71AADE" w14:textId="77777777" w:rsidR="00CB3774" w:rsidRDefault="00CB3774" w:rsidP="00CB3774">
      <w:pPr>
        <w:pStyle w:val="NormalWeb"/>
        <w:bidi/>
        <w:spacing w:before="0" w:beforeAutospacing="0" w:after="0" w:afterAutospacing="0" w:line="360" w:lineRule="auto"/>
        <w:jc w:val="both"/>
        <w:rPr>
          <w:rFonts w:ascii="Traditional Arabic" w:hAnsi="Traditional Arabic" w:cs="Traditional Arabic"/>
          <w:sz w:val="28"/>
          <w:szCs w:val="28"/>
          <w:rtl/>
        </w:rPr>
      </w:pPr>
    </w:p>
    <w:p w14:paraId="54A2A73C" w14:textId="77777777" w:rsidR="00CB3774" w:rsidRPr="00CB3774" w:rsidRDefault="00CB3774" w:rsidP="00CB3774">
      <w:pPr>
        <w:pStyle w:val="NormalWeb"/>
        <w:bidi/>
        <w:spacing w:before="0" w:beforeAutospacing="0" w:after="0" w:afterAutospacing="0" w:line="360" w:lineRule="auto"/>
        <w:jc w:val="both"/>
        <w:rPr>
          <w:rFonts w:ascii="Traditional Arabic" w:hAnsi="Traditional Arabic" w:cs="Traditional Arabic"/>
          <w:sz w:val="28"/>
          <w:szCs w:val="28"/>
        </w:rPr>
      </w:pPr>
    </w:p>
    <w:p w14:paraId="59491940" w14:textId="7C608BF9" w:rsidR="003F3EF0" w:rsidRDefault="003F3EF0" w:rsidP="00D7268F">
      <w:pPr>
        <w:pStyle w:val="Heading2"/>
        <w:bidi/>
        <w:spacing w:line="360" w:lineRule="auto"/>
        <w:rPr>
          <w:rFonts w:ascii="Traditional Arabic" w:hAnsi="Traditional Arabic" w:cs="Traditional Arabic"/>
          <w:b/>
          <w:bCs/>
          <w:color w:val="auto"/>
          <w:lang w:bidi="ar-EG"/>
        </w:rPr>
      </w:pPr>
      <w:bookmarkStart w:id="7" w:name="_Toc225972315"/>
      <w:r w:rsidRPr="003F3EF0">
        <w:rPr>
          <w:rFonts w:ascii="Traditional Arabic" w:hAnsi="Traditional Arabic" w:cs="Traditional Arabic"/>
          <w:b/>
          <w:bCs/>
          <w:color w:val="auto"/>
          <w:rtl/>
          <w:lang w:bidi="ar-EG"/>
        </w:rPr>
        <w:lastRenderedPageBreak/>
        <w:t>مفاهيم الدراسة</w:t>
      </w:r>
      <w:r>
        <w:rPr>
          <w:rFonts w:ascii="Traditional Arabic" w:hAnsi="Traditional Arabic" w:cs="Traditional Arabic"/>
          <w:b/>
          <w:bCs/>
          <w:color w:val="auto"/>
          <w:lang w:bidi="ar-EG"/>
        </w:rPr>
        <w:t>:</w:t>
      </w:r>
      <w:bookmarkEnd w:id="7"/>
    </w:p>
    <w:p w14:paraId="2B422EA3" w14:textId="77777777" w:rsidR="00CB3774" w:rsidRPr="00CB3774" w:rsidRDefault="00CB3774" w:rsidP="00CB3774">
      <w:pPr>
        <w:pStyle w:val="ListParagraph"/>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القيادة التحويلية</w:t>
      </w:r>
    </w:p>
    <w:p w14:paraId="2503E0A8" w14:textId="77777777" w:rsidR="00CB3774" w:rsidRPr="00CB3774" w:rsidRDefault="00CB3774" w:rsidP="00CB3774">
      <w:pPr>
        <w:numPr>
          <w:ilvl w:val="0"/>
          <w:numId w:val="21"/>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نمط القيادة الذي يركز على إلهام وتحفيز الأفراد لتحقيق الأداء المتميز، من خلال تطوير رؤية استراتيجية واضحة، وتشجيع الابتكار، والاهتمام الفردي بالموظفين، وتعزيز الالتزام بالقيم التنظيمية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Hel24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Helalat</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p>
    <w:p w14:paraId="20CE64C6" w14:textId="77777777" w:rsidR="00CB3774" w:rsidRPr="00CB3774" w:rsidRDefault="00CB3774" w:rsidP="00CB3774">
      <w:pPr>
        <w:numPr>
          <w:ilvl w:val="0"/>
          <w:numId w:val="21"/>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تُقاس القيادة التحويلية في هذه الدراسة من خلال استبانة تحتوي على مؤشرات ثلاثة رئيسية: الرؤية الملهمة، التحفيز الفكري، والاعتبار الفردي، باستخدام مقياس ليكرت لتقييم مدى ممارسة القادة لهذه السلوكيات في الشركات الصناعية</w:t>
      </w:r>
      <w:r w:rsidRPr="00CB3774">
        <w:rPr>
          <w:rFonts w:ascii="Traditional Arabic" w:hAnsi="Traditional Arabic" w:cs="Traditional Arabic"/>
          <w:sz w:val="28"/>
          <w:szCs w:val="28"/>
          <w:lang w:bidi="ar-EG"/>
        </w:rPr>
        <w:t>.</w:t>
      </w:r>
    </w:p>
    <w:p w14:paraId="1C07B048"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p>
    <w:p w14:paraId="6E02756C" w14:textId="77777777" w:rsidR="00CB3774" w:rsidRPr="00CB3774" w:rsidRDefault="00CB3774" w:rsidP="00CB3774">
      <w:pPr>
        <w:pStyle w:val="ListParagraph"/>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التميز المؤسسي</w:t>
      </w:r>
      <w:r w:rsidRPr="00CB3774">
        <w:rPr>
          <w:rFonts w:ascii="Traditional Arabic" w:hAnsi="Traditional Arabic" w:cs="Traditional Arabic"/>
          <w:b/>
          <w:bCs/>
          <w:sz w:val="28"/>
          <w:szCs w:val="28"/>
          <w:lang w:bidi="ar-EG"/>
        </w:rPr>
        <w:t xml:space="preserve"> </w:t>
      </w:r>
    </w:p>
    <w:p w14:paraId="6F5FA412" w14:textId="77777777" w:rsidR="00CB3774" w:rsidRPr="00CB3774" w:rsidRDefault="00CB3774" w:rsidP="00CB3774">
      <w:pPr>
        <w:numPr>
          <w:ilvl w:val="0"/>
          <w:numId w:val="22"/>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قدرة المؤسسة على تحقيق مستوى عالٍ من الأداء المستدام والجودة في جميع مجالاتها، بما يشمل الابتكار، الالتزام المؤسسي، رضا الموظفين، وكفاءة العمليات، مع تحقيق الأهداف الاستراتيجية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Aka22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Akanmu</w:t>
      </w:r>
      <w:r w:rsidRPr="00CB3774">
        <w:rPr>
          <w:rFonts w:ascii="Traditional Arabic" w:hAnsi="Traditional Arabic" w:cs="Traditional Arabic"/>
          <w:noProof/>
          <w:sz w:val="28"/>
          <w:szCs w:val="28"/>
          <w:rtl/>
          <w:lang w:bidi="ar-EG"/>
        </w:rPr>
        <w:t>، 2022)</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p>
    <w:p w14:paraId="43263FD9" w14:textId="77777777" w:rsidR="00CB3774" w:rsidRPr="00CB3774" w:rsidRDefault="00CB3774" w:rsidP="00CB3774">
      <w:pPr>
        <w:numPr>
          <w:ilvl w:val="0"/>
          <w:numId w:val="22"/>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يُقاس التميز المؤسسي من خلال استبانة تقيم الأداء المؤسسي، مستوى الابتكار، الالتزام الوظيفي، رضا الموظفين، وكفاءة العمليات التنظيمية، وتحليل النتائج إحصائيًا لتحديد مدى تأثير القيادة التحويلية عليه</w:t>
      </w:r>
      <w:r w:rsidRPr="00CB3774">
        <w:rPr>
          <w:rFonts w:ascii="Traditional Arabic" w:hAnsi="Traditional Arabic" w:cs="Traditional Arabic"/>
          <w:sz w:val="28"/>
          <w:szCs w:val="28"/>
          <w:lang w:bidi="ar-EG"/>
        </w:rPr>
        <w:t>.</w:t>
      </w:r>
    </w:p>
    <w:p w14:paraId="2D6C44AB"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p>
    <w:p w14:paraId="2D932FFC" w14:textId="77777777" w:rsidR="00CB3774" w:rsidRPr="00CB3774" w:rsidRDefault="00CB3774" w:rsidP="00CB3774">
      <w:pPr>
        <w:pStyle w:val="ListParagraph"/>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lang w:bidi="ar-EG"/>
        </w:rPr>
        <w:t xml:space="preserve"> </w:t>
      </w:r>
      <w:r w:rsidRPr="00CB3774">
        <w:rPr>
          <w:rFonts w:ascii="Traditional Arabic" w:hAnsi="Traditional Arabic" w:cs="Traditional Arabic"/>
          <w:b/>
          <w:bCs/>
          <w:sz w:val="28"/>
          <w:szCs w:val="28"/>
          <w:rtl/>
        </w:rPr>
        <w:t>التحفيز الفكري</w:t>
      </w:r>
      <w:r w:rsidRPr="00CB3774">
        <w:rPr>
          <w:rFonts w:ascii="Traditional Arabic" w:hAnsi="Traditional Arabic" w:cs="Traditional Arabic"/>
          <w:b/>
          <w:bCs/>
          <w:sz w:val="28"/>
          <w:szCs w:val="28"/>
          <w:lang w:bidi="ar-EG"/>
        </w:rPr>
        <w:t xml:space="preserve"> </w:t>
      </w:r>
    </w:p>
    <w:p w14:paraId="02A4A48D" w14:textId="77777777" w:rsidR="00CB3774" w:rsidRPr="00CB3774" w:rsidRDefault="00CB3774" w:rsidP="00CB3774">
      <w:pPr>
        <w:numPr>
          <w:ilvl w:val="0"/>
          <w:numId w:val="23"/>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أسلوب قيادي يشجع الموظفين على التفكير النقدي والإبداعي، وابتكار حلول جديدة للمشكلات، وتحسين العمليات المؤسسية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LeC19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Le</w:t>
      </w:r>
      <w:r w:rsidRPr="00CB3774">
        <w:rPr>
          <w:rFonts w:ascii="Traditional Arabic" w:hAnsi="Traditional Arabic" w:cs="Traditional Arabic"/>
          <w:noProof/>
          <w:sz w:val="28"/>
          <w:szCs w:val="28"/>
          <w:rtl/>
          <w:lang w:bidi="ar-EG"/>
        </w:rPr>
        <w:t>، 2019)</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r w:rsidRPr="00CB3774">
        <w:rPr>
          <w:rFonts w:ascii="Traditional Arabic" w:hAnsi="Traditional Arabic" w:cs="Traditional Arabic"/>
          <w:sz w:val="28"/>
          <w:szCs w:val="28"/>
          <w:rtl/>
          <w:lang w:bidi="ar-EG"/>
        </w:rPr>
        <w:t xml:space="preserve"> </w:t>
      </w:r>
    </w:p>
    <w:p w14:paraId="01496C13" w14:textId="77777777" w:rsidR="00CB3774" w:rsidRPr="00CB3774" w:rsidRDefault="00CB3774" w:rsidP="00CB3774">
      <w:pPr>
        <w:numPr>
          <w:ilvl w:val="0"/>
          <w:numId w:val="23"/>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يتم قياس التحفيز الفكري من خلال استبانة تقيم مدى تشجيع القائد للموظفين على تقديم الأفكار الجديدة، التفكير الإبداعي، وتطوير أساليب العمل داخل المؤسسة</w:t>
      </w:r>
      <w:r w:rsidRPr="00CB3774">
        <w:rPr>
          <w:rFonts w:ascii="Traditional Arabic" w:hAnsi="Traditional Arabic" w:cs="Traditional Arabic"/>
          <w:sz w:val="28"/>
          <w:szCs w:val="28"/>
          <w:lang w:bidi="ar-EG"/>
        </w:rPr>
        <w:t>.</w:t>
      </w:r>
    </w:p>
    <w:p w14:paraId="0CF6D2EA" w14:textId="77777777" w:rsidR="00AE2D87" w:rsidRDefault="00AE2D87" w:rsidP="00AE2D87">
      <w:pPr>
        <w:rPr>
          <w:rtl/>
          <w:lang w:bidi="ar-EG"/>
        </w:rPr>
      </w:pPr>
    </w:p>
    <w:p w14:paraId="1445608E" w14:textId="575903E2" w:rsidR="003F3EF0" w:rsidRDefault="003F3EF0" w:rsidP="00AE2D87">
      <w:pPr>
        <w:pStyle w:val="Heading2"/>
        <w:bidi/>
        <w:rPr>
          <w:rFonts w:ascii="Traditional Arabic" w:hAnsi="Traditional Arabic" w:cs="Traditional Arabic"/>
          <w:b/>
          <w:bCs/>
          <w:color w:val="auto"/>
          <w:rtl/>
          <w:lang w:bidi="ar-EG"/>
        </w:rPr>
      </w:pPr>
      <w:bookmarkStart w:id="8" w:name="_Toc225972316"/>
      <w:r w:rsidRPr="003F3EF0">
        <w:rPr>
          <w:rFonts w:ascii="Traditional Arabic" w:hAnsi="Traditional Arabic" w:cs="Traditional Arabic"/>
          <w:b/>
          <w:bCs/>
          <w:color w:val="auto"/>
          <w:rtl/>
          <w:lang w:bidi="ar-EG"/>
        </w:rPr>
        <w:lastRenderedPageBreak/>
        <w:t>حدود الدراسة</w:t>
      </w:r>
      <w:r>
        <w:rPr>
          <w:rFonts w:ascii="Traditional Arabic" w:hAnsi="Traditional Arabic" w:cs="Traditional Arabic"/>
          <w:b/>
          <w:bCs/>
          <w:color w:val="auto"/>
          <w:lang w:bidi="ar-EG"/>
        </w:rPr>
        <w:t>:</w:t>
      </w:r>
      <w:bookmarkEnd w:id="8"/>
    </w:p>
    <w:p w14:paraId="1DD13241"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المكانية (الموقع الجغرافي)</w:t>
      </w:r>
    </w:p>
    <w:p w14:paraId="7D81B982"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تقتصر الدراسة على العاملين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بما في ذلك المستويات الإدارية العليا والوسطى والموظفين العاملين في الأقسام الإنتاجية والإدارية. وقد تم اختيار هذه الفئة لأنها تمثل الفاعلين الرئيسيين في ممارسة القيادة التحويلية وتطبيق استراتيجيات التميز المؤسسي، كما أن تقييمهم لممارسات القيادة يؤثر مباشرة على النتائج المتعلقة بالأداء المؤسسي، الابتكار، الالتزام الوظيفي، وثقافة المؤسسة. ويهدف التركيز على هذه الفئة إلى الحصول على بيانات دقيقة وموثوقة تعكس واقع تطبيق القيادة التحويلية في البيئة الصناعية بالمملكة</w:t>
      </w:r>
      <w:r w:rsidRPr="00CB3774">
        <w:rPr>
          <w:rFonts w:ascii="Traditional Arabic" w:hAnsi="Traditional Arabic" w:cs="Traditional Arabic"/>
          <w:sz w:val="28"/>
          <w:szCs w:val="28"/>
          <w:lang w:bidi="ar-EG"/>
        </w:rPr>
        <w:t>.</w:t>
      </w:r>
    </w:p>
    <w:p w14:paraId="74B69E85"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الزمانية (الفترة الزمنية)</w:t>
      </w:r>
    </w:p>
    <w:p w14:paraId="1CEC3C8B"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تشمل الدراسة فترة زمنية محددة لجمع البيانات وتحليلها، وهي العام الدراسي/المالي 2025م</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وقد تم تحديد هذه الفترة لضمان أن البيانات تعكس أحدث الممارسات الإدارية والقيادية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وأنها متوافقة مع التغيرات الاقتصادية والتنظيمية التي شهدها القطاع الصناعي مؤخرًا. كما تساعد الحدود الزمنية على ربط نتائج الدراسة بسياق محدد، مما يعزز دقة تفسير النتائج والقدرة على استخلاص استنتاجات قابلة للتطبيق على المدى القريب</w:t>
      </w:r>
      <w:r w:rsidRPr="00CB3774">
        <w:rPr>
          <w:rFonts w:ascii="Traditional Arabic" w:hAnsi="Traditional Arabic" w:cs="Traditional Arabic"/>
          <w:sz w:val="28"/>
          <w:szCs w:val="28"/>
          <w:lang w:bidi="ar-EG"/>
        </w:rPr>
        <w:t>.</w:t>
      </w:r>
    </w:p>
    <w:p w14:paraId="2DDB6D73"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البشرية (الفئة المستهدفة)</w:t>
      </w:r>
    </w:p>
    <w:p w14:paraId="56029D28"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تقتصر الدراسة على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الواقعة داخل المملكة العربية السعودية، وذلك بهدف التركيز على بيئة صناعية محددة تتميز بخصائص تنظيمية وثقافية وإدارية خاصة بالسوق السعودي. ويسهم هذا التحديد المكاني في تحليل تأثير القيادة التحويلية على التميز المؤسسي في بيئة محددة، ما يجعل النتائج قابلة للتطبيق في سياق مشابه داخل المملكة، مع إمكانية الاستفادة منها كنموذج لدراسات مستقبلية في بيئات أخرى</w:t>
      </w:r>
      <w:r w:rsidRPr="00CB3774">
        <w:rPr>
          <w:rFonts w:ascii="Traditional Arabic" w:hAnsi="Traditional Arabic" w:cs="Traditional Arabic"/>
          <w:sz w:val="28"/>
          <w:szCs w:val="28"/>
          <w:lang w:bidi="ar-EG"/>
        </w:rPr>
        <w:t>.</w:t>
      </w:r>
    </w:p>
    <w:p w14:paraId="3D53F334" w14:textId="77777777" w:rsidR="00CB3774" w:rsidRDefault="00CB3774" w:rsidP="00CB3774">
      <w:pPr>
        <w:bidi/>
        <w:spacing w:after="0" w:line="360" w:lineRule="auto"/>
        <w:jc w:val="both"/>
        <w:rPr>
          <w:rFonts w:ascii="Simplified Arabic" w:hAnsi="Simplified Arabic" w:cs="Simplified Arabic"/>
          <w:rtl/>
          <w:lang w:bidi="ar-EG"/>
        </w:rPr>
      </w:pPr>
    </w:p>
    <w:p w14:paraId="1893B6E0" w14:textId="77777777" w:rsidR="00CB3774" w:rsidRPr="00CB3774" w:rsidRDefault="00CB3774" w:rsidP="00CB3774">
      <w:pPr>
        <w:bidi/>
        <w:rPr>
          <w:lang w:bidi="ar-EG"/>
        </w:rPr>
      </w:pPr>
    </w:p>
    <w:p w14:paraId="79B88B09" w14:textId="4758E690" w:rsidR="000F75B9" w:rsidRPr="00CB3774" w:rsidRDefault="003F3EF0" w:rsidP="00CB3774">
      <w:pPr>
        <w:pStyle w:val="Heading2"/>
        <w:bidi/>
        <w:rPr>
          <w:rFonts w:ascii="Traditional Arabic" w:hAnsi="Traditional Arabic" w:cs="Traditional Arabic"/>
          <w:b/>
          <w:bCs/>
          <w:color w:val="auto"/>
          <w:rtl/>
          <w:lang w:bidi="ar-EG"/>
        </w:rPr>
      </w:pPr>
      <w:bookmarkStart w:id="9" w:name="_Toc225972317"/>
      <w:r w:rsidRPr="003F3EF0">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9"/>
    </w:p>
    <w:p w14:paraId="48E8351A"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المنهجية المتبعة</w:t>
      </w:r>
    </w:p>
    <w:p w14:paraId="0F4A0AA1"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 xml:space="preserve">اعتمدت الدراسة المنهج الوصفي التحليلي الكمي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Gha233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Ghanad</w:t>
      </w:r>
      <w:r w:rsidRPr="00CB3774">
        <w:rPr>
          <w:rFonts w:ascii="Traditional Arabic" w:hAnsi="Traditional Arabic" w:cs="Traditional Arabic"/>
          <w:noProof/>
          <w:sz w:val="28"/>
          <w:szCs w:val="28"/>
          <w:rtl/>
          <w:lang w:bidi="ar-EG"/>
        </w:rPr>
        <w:t>، 2023)</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tl/>
        </w:rPr>
        <w:t>، الذي يسمح بدراسة العلاقات بين المتغيرات المستقلة (الرؤية الملهمة، التحفيز الفكري، الاعتبار الفردي) والمتغير التابع (التميز المؤسسي). ويعتمد هذا المنهج على استخدام أدوات قياسية لقياس المتغيرات، ثم تحليل البيانات إحصائيًا لتحديد قوة العلاقة واتجاهها بين المتغيرات، واختبار صحة الفرضيات العلمية للدراسة. ويتميز المنهج الوصفي الكمي بقدرته على</w:t>
      </w:r>
      <w:r w:rsidRPr="00CB3774">
        <w:rPr>
          <w:rFonts w:ascii="Traditional Arabic" w:hAnsi="Traditional Arabic" w:cs="Traditional Arabic"/>
          <w:sz w:val="28"/>
          <w:szCs w:val="28"/>
          <w:lang w:bidi="ar-EG"/>
        </w:rPr>
        <w:t>:</w:t>
      </w:r>
    </w:p>
    <w:p w14:paraId="26867059"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تحديد العلاقات والارتباطات بين المتغيرات بشكل دقيق</w:t>
      </w:r>
      <w:r w:rsidRPr="00CB3774">
        <w:rPr>
          <w:rFonts w:ascii="Traditional Arabic" w:hAnsi="Traditional Arabic" w:cs="Traditional Arabic"/>
          <w:sz w:val="28"/>
          <w:szCs w:val="28"/>
          <w:lang w:bidi="ar-EG"/>
        </w:rPr>
        <w:t>.</w:t>
      </w:r>
    </w:p>
    <w:p w14:paraId="0E90C01B"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تقديم نتائج قابلة للقياس والتحليل الإحصائي باستخدام برامج متخصصة مثل</w:t>
      </w:r>
      <w:r w:rsidRPr="00CB3774">
        <w:rPr>
          <w:rFonts w:ascii="Traditional Arabic" w:hAnsi="Traditional Arabic" w:cs="Traditional Arabic"/>
          <w:sz w:val="28"/>
          <w:szCs w:val="28"/>
          <w:lang w:bidi="ar-EG"/>
        </w:rPr>
        <w:t xml:space="preserve"> SPSS </w:t>
      </w:r>
      <w:r w:rsidRPr="00CB3774">
        <w:rPr>
          <w:rFonts w:ascii="Traditional Arabic" w:hAnsi="Traditional Arabic" w:cs="Traditional Arabic"/>
          <w:sz w:val="28"/>
          <w:szCs w:val="28"/>
          <w:rtl/>
        </w:rPr>
        <w:t>أو</w:t>
      </w:r>
      <w:r w:rsidRPr="00CB3774">
        <w:rPr>
          <w:rFonts w:ascii="Traditional Arabic" w:hAnsi="Traditional Arabic" w:cs="Traditional Arabic"/>
          <w:sz w:val="28"/>
          <w:szCs w:val="28"/>
          <w:lang w:bidi="ar-EG"/>
        </w:rPr>
        <w:t xml:space="preserve"> .AMOS</w:t>
      </w:r>
      <w:r w:rsidRPr="00CB3774">
        <w:rPr>
          <w:rFonts w:ascii="Traditional Arabic" w:hAnsi="Traditional Arabic" w:cs="Traditional Arabic"/>
          <w:sz w:val="28"/>
          <w:szCs w:val="28"/>
          <w:rtl/>
          <w:lang w:bidi="ar-EG"/>
        </w:rPr>
        <w:t xml:space="preserve"> </w:t>
      </w:r>
    </w:p>
    <w:p w14:paraId="62268102"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تعزيز موضوعية البحث من خلال استخدام أدوات موحدة تجمع البيانات من عينة كبيرة تمثل المجتمع المستهدف</w:t>
      </w:r>
      <w:r w:rsidRPr="00CB3774">
        <w:rPr>
          <w:rFonts w:ascii="Traditional Arabic" w:hAnsi="Traditional Arabic" w:cs="Traditional Arabic"/>
          <w:sz w:val="28"/>
          <w:szCs w:val="28"/>
          <w:lang w:bidi="ar-EG"/>
        </w:rPr>
        <w:t>.</w:t>
      </w:r>
    </w:p>
    <w:p w14:paraId="7A300237"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مجتمع الدراسة</w:t>
      </w:r>
    </w:p>
    <w:p w14:paraId="1ED1E5AE"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يتكون مجتمع الدراسة من جميع العاملين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بما في ذلك الإدارة العليا والوسطى والعاملين في الأقسام الإنتاجية والإدارية. ويعود اختيار هذا المجتمع إلى أن هذه الفئة تمثل الفاعلين الرئيسيين في تطبيق أساليب القيادة التحويلية، ويعكس تقييمهم للقيادة والممارسات المؤسسية مدى تأثير القيادة على التميز المؤسسي. ويعتبر المجتمع الصناعي مناسبًا للدراسة نظرًا لأهمية القطاع الصناعي في تحقيق أهداف التنمية الاقتصادية في المملكة، وحاجة الشركات إلى تعزيز الأداء المؤسسي والابتكار في ظل التنافسية المتزايدة</w:t>
      </w:r>
      <w:r w:rsidRPr="00CB3774">
        <w:rPr>
          <w:rFonts w:ascii="Traditional Arabic" w:hAnsi="Traditional Arabic" w:cs="Traditional Arabic"/>
          <w:sz w:val="28"/>
          <w:szCs w:val="28"/>
          <w:lang w:bidi="ar-EG"/>
        </w:rPr>
        <w:t>.</w:t>
      </w:r>
    </w:p>
    <w:p w14:paraId="7564F4B0" w14:textId="77777777" w:rsidR="00CB3774" w:rsidRPr="00CB3774" w:rsidRDefault="00CB3774" w:rsidP="00CB3774">
      <w:pPr>
        <w:pStyle w:val="ListParagraph"/>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عينة الدراسة</w:t>
      </w:r>
    </w:p>
    <w:p w14:paraId="3D0BF1C8"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اعتمدت الدراسة على عينة احتمالية مكونة من موظفين وإداريين في مجموعة من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بحيث تم اختيار المشاركين بطريقة تمكّن من تمثيل المجتمع بشكل مناسب. وقد تم تحديد حجم العينة استنادًا إلى أساليب إحصائية دقيقة لضمان تمثيل جميع الفئات الوظيفية والمستويات الإدارية، مع مراعاة معايير الثقة والدقة في النتائج. وتم تصميم استبانة بحثية لتقييم كل من القيادة </w:t>
      </w:r>
      <w:r w:rsidRPr="00CB3774">
        <w:rPr>
          <w:rFonts w:ascii="Traditional Arabic" w:hAnsi="Traditional Arabic" w:cs="Traditional Arabic"/>
          <w:sz w:val="28"/>
          <w:szCs w:val="28"/>
          <w:rtl/>
        </w:rPr>
        <w:lastRenderedPageBreak/>
        <w:t>التحويلية والتميز المؤسسي، بحيث تتضمن عناصر قابلة للقياس وفق مقياس ليكرت الخماسي، مما يسهل تحليل البيانات واختبار الفرضيات الإحصائية للدراسة</w:t>
      </w:r>
      <w:r w:rsidRPr="00CB3774">
        <w:rPr>
          <w:rFonts w:ascii="Traditional Arabic" w:hAnsi="Traditional Arabic" w:cs="Traditional Arabic"/>
          <w:sz w:val="28"/>
          <w:szCs w:val="28"/>
          <w:lang w:bidi="ar-EG"/>
        </w:rPr>
        <w:t>.</w:t>
      </w:r>
    </w:p>
    <w:p w14:paraId="0E476A97"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وتعتبر العينة من العناصر الأساسية في المنهج الكمي، إذ تتيح للباحث تعميم النتائج المستخلصة على مجتمع الدراسة الأصلي ضمن الحدود الإحصائية المحددة، بما يضمن مصداقية النتائج وموثوقيتها. كما تم التأكيد على تنوع العينة لتشمل مختلف المستويات الوظيفية والخبرات المهنية لضمان شمولية تحليل العلاقة بين القيادة التحويلية والتميز المؤسسي</w:t>
      </w:r>
      <w:r w:rsidRPr="00CB3774">
        <w:rPr>
          <w:rFonts w:ascii="Traditional Arabic" w:hAnsi="Traditional Arabic" w:cs="Traditional Arabic"/>
          <w:sz w:val="28"/>
          <w:szCs w:val="28"/>
          <w:lang w:bidi="ar-EG"/>
        </w:rPr>
        <w:t>.</w:t>
      </w:r>
    </w:p>
    <w:p w14:paraId="3D8666E7" w14:textId="77777777" w:rsidR="00CB3774" w:rsidRPr="00BD7763" w:rsidRDefault="00CB3774" w:rsidP="00CB3774">
      <w:pPr>
        <w:bidi/>
        <w:spacing w:line="360" w:lineRule="auto"/>
        <w:jc w:val="both"/>
        <w:rPr>
          <w:rFonts w:ascii="Traditional Arabic" w:hAnsi="Traditional Arabic" w:cs="Traditional Arabic"/>
          <w:sz w:val="28"/>
          <w:szCs w:val="28"/>
          <w:rtl/>
        </w:rPr>
      </w:pPr>
    </w:p>
    <w:p w14:paraId="4A26CCEA" w14:textId="718B576F" w:rsidR="004D00CC" w:rsidRPr="000F75B9" w:rsidRDefault="00EB207A" w:rsidP="00D7268F">
      <w:pPr>
        <w:pStyle w:val="Heading2"/>
        <w:bidi/>
        <w:spacing w:after="0" w:line="360" w:lineRule="auto"/>
        <w:rPr>
          <w:rFonts w:ascii="Traditional Arabic" w:hAnsi="Traditional Arabic" w:cs="Traditional Arabic"/>
          <w:b/>
          <w:bCs/>
          <w:color w:val="auto"/>
          <w:rtl/>
          <w:lang w:bidi="ar-EG"/>
        </w:rPr>
      </w:pPr>
      <w:bookmarkStart w:id="10" w:name="_Toc191153658"/>
      <w:bookmarkStart w:id="11" w:name="_Toc225972318"/>
      <w:r>
        <w:rPr>
          <w:rFonts w:ascii="Traditional Arabic" w:hAnsi="Traditional Arabic" w:cs="Traditional Arabic" w:hint="cs"/>
          <w:b/>
          <w:bCs/>
          <w:color w:val="auto"/>
          <w:rtl/>
          <w:lang w:bidi="ar-EG"/>
        </w:rPr>
        <w:t>وسائل جمع البيانات</w:t>
      </w:r>
      <w:r w:rsidR="004D00CC" w:rsidRPr="000F75B9">
        <w:rPr>
          <w:rFonts w:ascii="Traditional Arabic" w:hAnsi="Traditional Arabic" w:cs="Traditional Arabic"/>
          <w:b/>
          <w:bCs/>
          <w:color w:val="auto"/>
          <w:rtl/>
          <w:lang w:bidi="ar-EG"/>
        </w:rPr>
        <w:t>:</w:t>
      </w:r>
      <w:bookmarkEnd w:id="10"/>
      <w:bookmarkEnd w:id="11"/>
    </w:p>
    <w:p w14:paraId="09A63643"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ستعتمد هذه الدراسة على مجموعة من الوسائل لجمع البيانات بشكل دقيق ومنظم، بما يتوافق مع المنهج الكمي، وذلك لقياس تأثير القيادة التحويلية على التميز المؤسسي في شركة التصنيع الوطنية (</w:t>
      </w:r>
      <w:r w:rsidRPr="00EB207A">
        <w:rPr>
          <w:rFonts w:ascii="Traditional Arabic" w:hAnsi="Traditional Arabic" w:cs="Traditional Arabic"/>
          <w:sz w:val="28"/>
          <w:szCs w:val="28"/>
        </w:rPr>
        <w:t>Tasnee</w:t>
      </w:r>
      <w:r w:rsidRPr="00EB207A">
        <w:rPr>
          <w:rFonts w:ascii="Traditional Arabic" w:hAnsi="Traditional Arabic" w:cs="Traditional Arabic"/>
          <w:sz w:val="28"/>
          <w:szCs w:val="28"/>
          <w:rtl/>
        </w:rPr>
        <w:t>) بالمملكة العربية السعودية. وسيتم اختيار الوسائل بحيث توفر بيانات قابلة للتحليل الإحصائي، وتساهم في اختبار فرضيات الدراسة بدقة وموضوعية</w:t>
      </w:r>
      <w:r w:rsidRPr="00EB207A">
        <w:rPr>
          <w:rFonts w:ascii="Traditional Arabic" w:hAnsi="Traditional Arabic" w:cs="Traditional Arabic"/>
          <w:sz w:val="28"/>
          <w:szCs w:val="28"/>
          <w:lang w:bidi="ar-EG"/>
        </w:rPr>
        <w:t>.</w:t>
      </w:r>
    </w:p>
    <w:p w14:paraId="487C6269" w14:textId="77777777" w:rsidR="00EB207A" w:rsidRPr="00EB207A" w:rsidRDefault="00EB207A" w:rsidP="00EB207A">
      <w:pPr>
        <w:pStyle w:val="ListParagraph"/>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الاستبانة</w:t>
      </w:r>
      <w:r w:rsidRPr="00EB207A">
        <w:rPr>
          <w:rFonts w:ascii="Traditional Arabic" w:hAnsi="Traditional Arabic" w:cs="Traditional Arabic"/>
          <w:b/>
          <w:bCs/>
          <w:sz w:val="28"/>
          <w:szCs w:val="28"/>
          <w:lang w:bidi="ar-EG"/>
        </w:rPr>
        <w:t xml:space="preserve"> </w:t>
      </w:r>
    </w:p>
    <w:p w14:paraId="66D82737"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ستكون الاستبانة الأداة الرئيسية لجمع البيانات، نظرًا لقدرتها على الوصول إلى عدد كبير من المشاركين وتوفير بيانات كمية قابلة للمعالجة إحصائيًا. وسيتم تصميم الاستبانة بحيث تقيس المتغيرات المستقلة (الرؤية الملهمة، التحفيز الفكري، الاعتبار الفردي) والمتغير التابع (التميز المؤسسي)</w:t>
      </w:r>
      <w:r w:rsidRPr="00EB207A">
        <w:rPr>
          <w:rFonts w:ascii="Traditional Arabic" w:hAnsi="Traditional Arabic" w:cs="Traditional Arabic"/>
          <w:sz w:val="28"/>
          <w:szCs w:val="28"/>
          <w:lang w:bidi="ar-EG"/>
        </w:rPr>
        <w:t>.</w:t>
      </w:r>
    </w:p>
    <w:p w14:paraId="0D65575A" w14:textId="77777777" w:rsidR="00EB207A" w:rsidRDefault="00EB207A" w:rsidP="00EB207A">
      <w:pPr>
        <w:bidi/>
        <w:spacing w:after="0" w:line="360" w:lineRule="auto"/>
        <w:jc w:val="both"/>
        <w:rPr>
          <w:rFonts w:ascii="Traditional Arabic" w:hAnsi="Traditional Arabic" w:cs="Traditional Arabic"/>
          <w:sz w:val="28"/>
          <w:szCs w:val="28"/>
          <w:rtl/>
          <w:lang w:bidi="ar-EG"/>
        </w:rPr>
      </w:pPr>
      <w:r w:rsidRPr="00EB207A">
        <w:rPr>
          <w:rFonts w:ascii="Traditional Arabic" w:hAnsi="Traditional Arabic" w:cs="Traditional Arabic"/>
          <w:sz w:val="28"/>
          <w:szCs w:val="28"/>
          <w:rtl/>
        </w:rPr>
        <w:t>وسيتم استخدام مقياس ليكرت الخماسي لتقييم مدى ممارسة القادة لهذه السلوكيات، حيث سيتراوح التقييم بين 1 = لا أوافق إطلاقًا و5 = أوافق تمامًا. وستتيح الاستبانة إمكانية جمع بيانات دقيقة حول ممارسات القيادة التحويلية وتأثيرها على الأداء المؤسسي، الابتكار، الالتزام الوظيفي، رضا الموظفين، وكفاءة العمليات التنظيمية</w:t>
      </w:r>
      <w:r w:rsidRPr="00EB207A">
        <w:rPr>
          <w:rFonts w:ascii="Traditional Arabic" w:hAnsi="Traditional Arabic" w:cs="Traditional Arabic"/>
          <w:sz w:val="28"/>
          <w:szCs w:val="28"/>
          <w:lang w:bidi="ar-EG"/>
        </w:rPr>
        <w:t>.</w:t>
      </w:r>
    </w:p>
    <w:p w14:paraId="422A3478" w14:textId="77777777" w:rsidR="00596432" w:rsidRDefault="00596432" w:rsidP="00596432">
      <w:pPr>
        <w:bidi/>
        <w:spacing w:after="0" w:line="360" w:lineRule="auto"/>
        <w:jc w:val="both"/>
        <w:rPr>
          <w:rFonts w:ascii="Traditional Arabic" w:hAnsi="Traditional Arabic" w:cs="Traditional Arabic"/>
          <w:sz w:val="28"/>
          <w:szCs w:val="28"/>
          <w:rtl/>
          <w:lang w:bidi="ar-EG"/>
        </w:rPr>
      </w:pPr>
    </w:p>
    <w:p w14:paraId="6E22A3C4" w14:textId="77777777" w:rsidR="00596432" w:rsidRPr="00EB207A" w:rsidRDefault="00596432" w:rsidP="00596432">
      <w:pPr>
        <w:bidi/>
        <w:spacing w:after="0" w:line="360" w:lineRule="auto"/>
        <w:jc w:val="both"/>
        <w:rPr>
          <w:rFonts w:ascii="Traditional Arabic" w:hAnsi="Traditional Arabic" w:cs="Traditional Arabic"/>
          <w:sz w:val="28"/>
          <w:szCs w:val="28"/>
          <w:lang w:bidi="ar-EG"/>
        </w:rPr>
      </w:pPr>
    </w:p>
    <w:p w14:paraId="03D4E088" w14:textId="77777777" w:rsidR="00EB207A" w:rsidRPr="00EB207A" w:rsidRDefault="00EB207A" w:rsidP="00EB207A">
      <w:pPr>
        <w:pStyle w:val="ListParagraph"/>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lastRenderedPageBreak/>
        <w:t xml:space="preserve"> مراجعة الأدبيات والدراسات السابقة</w:t>
      </w:r>
    </w:p>
    <w:p w14:paraId="18B663CD"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ستعتمد الدراسة على مراجعة شاملة للأدبيات والدراسات السابقة ذات الصلة بالقيادة التحويلية والتميز المؤسسي. وستساهم هذه المراجعة في</w:t>
      </w:r>
      <w:r w:rsidRPr="00EB207A">
        <w:rPr>
          <w:rFonts w:ascii="Traditional Arabic" w:hAnsi="Traditional Arabic" w:cs="Traditional Arabic"/>
          <w:sz w:val="28"/>
          <w:szCs w:val="28"/>
          <w:lang w:bidi="ar-EG"/>
        </w:rPr>
        <w:t>:</w:t>
      </w:r>
    </w:p>
    <w:p w14:paraId="281F7143"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تحديد المؤشرات الأساسية للمتغيرات التي سيتم قياسها في البيئة الصناعية السعودية</w:t>
      </w:r>
      <w:r w:rsidRPr="00EB207A">
        <w:rPr>
          <w:rFonts w:ascii="Traditional Arabic" w:hAnsi="Traditional Arabic" w:cs="Traditional Arabic"/>
          <w:sz w:val="28"/>
          <w:szCs w:val="28"/>
          <w:lang w:bidi="ar-EG"/>
        </w:rPr>
        <w:t>.</w:t>
      </w:r>
    </w:p>
    <w:p w14:paraId="5948DD3F"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تطوير الاستبانة بحيث تتوافق مع المعايير الأكاديمية وأحدث الممارسات العلمية</w:t>
      </w:r>
      <w:r w:rsidRPr="00EB207A">
        <w:rPr>
          <w:rFonts w:ascii="Traditional Arabic" w:hAnsi="Traditional Arabic" w:cs="Traditional Arabic"/>
          <w:sz w:val="28"/>
          <w:szCs w:val="28"/>
          <w:lang w:bidi="ar-EG"/>
        </w:rPr>
        <w:t>.</w:t>
      </w:r>
    </w:p>
    <w:p w14:paraId="5B5CA5C8"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تقديم إطار نظري متكامل يدعم العلاقة بين القيادة التحويلية وأبعاد التميز المؤسسي</w:t>
      </w:r>
      <w:r w:rsidRPr="00EB207A">
        <w:rPr>
          <w:rFonts w:ascii="Traditional Arabic" w:hAnsi="Traditional Arabic" w:cs="Traditional Arabic"/>
          <w:sz w:val="28"/>
          <w:szCs w:val="28"/>
          <w:lang w:bidi="ar-EG"/>
        </w:rPr>
        <w:t>.</w:t>
      </w:r>
    </w:p>
    <w:p w14:paraId="0C50D914" w14:textId="77777777" w:rsidR="00EB207A" w:rsidRPr="00EB207A" w:rsidRDefault="00EB207A" w:rsidP="00EB207A">
      <w:pPr>
        <w:pStyle w:val="ListParagraph"/>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المقابلات التكميلية (إذا لزم الأمر)</w:t>
      </w:r>
    </w:p>
    <w:p w14:paraId="14A48B91"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قد تُستخدم المقابلات التكميلية مع مجموعة مختارة من المديرين والموظفين الرئيسيين لتوضيح بعض النقاط الدقيقة في الاستبانة وضمان وضوح الأسئلة وسهولة فهمها من قبل المشاركين. وستساعد هذه المقابلات على تحسين جودة البيانات والتأكد من أن الاستبانة تعكس الواقع المؤسسي بدقة</w:t>
      </w:r>
      <w:r w:rsidRPr="00EB207A">
        <w:rPr>
          <w:rFonts w:ascii="Traditional Arabic" w:hAnsi="Traditional Arabic" w:cs="Traditional Arabic"/>
          <w:sz w:val="28"/>
          <w:szCs w:val="28"/>
          <w:lang w:bidi="ar-EG"/>
        </w:rPr>
        <w:t>.</w:t>
      </w:r>
    </w:p>
    <w:p w14:paraId="078AEF1A" w14:textId="77777777" w:rsidR="00EB207A" w:rsidRPr="00EB207A" w:rsidRDefault="00EB207A" w:rsidP="00EB207A">
      <w:pPr>
        <w:pStyle w:val="ListParagraph"/>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 xml:space="preserve"> إجراءات ضمان صدق وثبات أداة القياس</w:t>
      </w:r>
    </w:p>
    <w:p w14:paraId="78037F79"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ستتضمن الدراسة خطوات لضمان مصداقية وثبات أداة القياس، وهي كالتالي</w:t>
      </w:r>
      <w:r w:rsidRPr="00EB207A">
        <w:rPr>
          <w:rFonts w:ascii="Traditional Arabic" w:hAnsi="Traditional Arabic" w:cs="Traditional Arabic"/>
          <w:sz w:val="28"/>
          <w:szCs w:val="28"/>
          <w:lang w:bidi="ar-EG"/>
        </w:rPr>
        <w:t>:</w:t>
      </w:r>
    </w:p>
    <w:p w14:paraId="393E4CA7" w14:textId="77777777" w:rsidR="00EB207A" w:rsidRPr="00EB207A" w:rsidRDefault="00EB207A" w:rsidP="00EB207A">
      <w:pPr>
        <w:numPr>
          <w:ilvl w:val="0"/>
          <w:numId w:val="27"/>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الصدق الظاهري والموضوعي</w:t>
      </w:r>
      <w:r w:rsidRPr="00EB207A">
        <w:rPr>
          <w:rFonts w:ascii="Traditional Arabic" w:hAnsi="Traditional Arabic" w:cs="Traditional Arabic"/>
          <w:sz w:val="28"/>
          <w:szCs w:val="28"/>
          <w:rtl/>
          <w:lang w:bidi="ar-EG"/>
        </w:rPr>
        <w:t>؛</w:t>
      </w:r>
      <w:r w:rsidRPr="00EB207A">
        <w:rPr>
          <w:rFonts w:ascii="Traditional Arabic" w:hAnsi="Traditional Arabic" w:cs="Traditional Arabic"/>
          <w:sz w:val="28"/>
          <w:szCs w:val="28"/>
          <w:lang w:bidi="ar-EG"/>
        </w:rPr>
        <w:t xml:space="preserve"> </w:t>
      </w:r>
      <w:r w:rsidRPr="00EB207A">
        <w:rPr>
          <w:rFonts w:ascii="Traditional Arabic" w:hAnsi="Traditional Arabic" w:cs="Traditional Arabic"/>
          <w:sz w:val="28"/>
          <w:szCs w:val="28"/>
          <w:rtl/>
        </w:rPr>
        <w:t>سيتم مراجعة الاستبانة من قبل لجنة خبراء أكاديميين وممارسين في مجال القيادة والإدارة الصناعية لضمان شمولها لجميع أبعاد المتغيرات</w:t>
      </w:r>
      <w:r w:rsidRPr="00EB207A">
        <w:rPr>
          <w:rFonts w:ascii="Traditional Arabic" w:hAnsi="Traditional Arabic" w:cs="Traditional Arabic"/>
          <w:sz w:val="28"/>
          <w:szCs w:val="28"/>
          <w:lang w:bidi="ar-EG"/>
        </w:rPr>
        <w:t>.</w:t>
      </w:r>
    </w:p>
    <w:p w14:paraId="260F7AB6" w14:textId="77777777" w:rsidR="00EB207A" w:rsidRPr="00EB207A" w:rsidRDefault="00EB207A" w:rsidP="00EB207A">
      <w:pPr>
        <w:numPr>
          <w:ilvl w:val="0"/>
          <w:numId w:val="27"/>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 xml:space="preserve">الثبات </w:t>
      </w:r>
      <w:r w:rsidRPr="00EB207A">
        <w:rPr>
          <w:rFonts w:ascii="Traditional Arabic" w:hAnsi="Traditional Arabic" w:cs="Traditional Arabic"/>
          <w:sz w:val="28"/>
          <w:szCs w:val="28"/>
          <w:lang w:bidi="ar-EG"/>
        </w:rPr>
        <w:t xml:space="preserve"> (Reliability)</w:t>
      </w:r>
      <w:r w:rsidRPr="00EB207A">
        <w:rPr>
          <w:rFonts w:ascii="Traditional Arabic" w:hAnsi="Traditional Arabic" w:cs="Traditional Arabic"/>
          <w:sz w:val="28"/>
          <w:szCs w:val="28"/>
          <w:rtl/>
          <w:lang w:bidi="ar-EG"/>
        </w:rPr>
        <w:t>؛</w:t>
      </w:r>
      <w:r w:rsidRPr="00EB207A">
        <w:rPr>
          <w:rFonts w:ascii="Traditional Arabic" w:hAnsi="Traditional Arabic" w:cs="Traditional Arabic"/>
          <w:sz w:val="28"/>
          <w:szCs w:val="28"/>
          <w:lang w:bidi="ar-EG"/>
        </w:rPr>
        <w:t xml:space="preserve"> </w:t>
      </w:r>
      <w:r w:rsidRPr="00EB207A">
        <w:rPr>
          <w:rFonts w:ascii="Traditional Arabic" w:hAnsi="Traditional Arabic" w:cs="Traditional Arabic"/>
          <w:sz w:val="28"/>
          <w:szCs w:val="28"/>
          <w:rtl/>
        </w:rPr>
        <w:t>سيتم قياس الثبات باستخدام اختبار ألفا كرونباخ، لضمان أن كل مؤشر يقيس المتغير نفسه بشكل متسق، مما سيؤدي إلى نتائج قابلة للتكرار والتحليل الإحصائي بدقة</w:t>
      </w:r>
      <w:r w:rsidRPr="00EB207A">
        <w:rPr>
          <w:rFonts w:ascii="Traditional Arabic" w:hAnsi="Traditional Arabic" w:cs="Traditional Arabic"/>
          <w:sz w:val="28"/>
          <w:szCs w:val="28"/>
          <w:lang w:bidi="ar-EG"/>
        </w:rPr>
        <w:t>.</w:t>
      </w:r>
    </w:p>
    <w:p w14:paraId="20CC06BD" w14:textId="77777777" w:rsidR="009E471A" w:rsidRPr="00EB207A" w:rsidRDefault="009E471A" w:rsidP="00D7268F">
      <w:pPr>
        <w:bidi/>
        <w:spacing w:line="360" w:lineRule="auto"/>
        <w:jc w:val="both"/>
        <w:rPr>
          <w:rFonts w:ascii="Traditional Arabic" w:hAnsi="Traditional Arabic" w:cs="Traditional Arabic"/>
          <w:sz w:val="28"/>
          <w:szCs w:val="28"/>
          <w:rtl/>
          <w:lang w:bidi="ar-EG"/>
        </w:rPr>
      </w:pPr>
    </w:p>
    <w:p w14:paraId="2A333D15" w14:textId="709FEB6B" w:rsidR="003F3EF0" w:rsidRPr="00CB3774" w:rsidRDefault="003F3EF0" w:rsidP="00CB3774">
      <w:pPr>
        <w:pStyle w:val="Heading2"/>
        <w:bidi/>
        <w:rPr>
          <w:rFonts w:ascii="Traditional Arabic" w:hAnsi="Traditional Arabic" w:cs="Traditional Arabic"/>
          <w:b/>
          <w:bCs/>
          <w:color w:val="auto"/>
          <w:rtl/>
          <w:lang w:bidi="ar-EG"/>
        </w:rPr>
      </w:pPr>
      <w:bookmarkStart w:id="12" w:name="_Toc225972319"/>
      <w:r w:rsidRPr="003F3EF0">
        <w:rPr>
          <w:rFonts w:ascii="Traditional Arabic" w:hAnsi="Traditional Arabic" w:cs="Traditional Arabic"/>
          <w:b/>
          <w:bCs/>
          <w:color w:val="auto"/>
          <w:rtl/>
          <w:lang w:bidi="ar-EG"/>
        </w:rPr>
        <w:lastRenderedPageBreak/>
        <w:t>نموذج الدراسة</w:t>
      </w:r>
      <w:r>
        <w:rPr>
          <w:rFonts w:ascii="Traditional Arabic" w:hAnsi="Traditional Arabic" w:cs="Traditional Arabic"/>
          <w:b/>
          <w:bCs/>
          <w:color w:val="auto"/>
          <w:lang w:bidi="ar-EG"/>
        </w:rPr>
        <w:t>:</w:t>
      </w:r>
      <w:bookmarkEnd w:id="12"/>
    </w:p>
    <w:p w14:paraId="36311428" w14:textId="41F178A9" w:rsidR="00CB3774" w:rsidRPr="00596432" w:rsidRDefault="00CB3774" w:rsidP="00596432">
      <w:pPr>
        <w:bidi/>
        <w:spacing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يعتمد نموذج الدراسة على تحليل العلاقة بين القيادة التحويلية والتميز المؤسسي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sidRPr="00CB3774">
        <w:rPr>
          <w:rFonts w:ascii="Traditional Arabic" w:hAnsi="Traditional Arabic" w:cs="Traditional Arabic"/>
          <w:sz w:val="28"/>
          <w:szCs w:val="28"/>
        </w:rPr>
        <w:t>.</w:t>
      </w:r>
    </w:p>
    <w:p w14:paraId="13DF0346" w14:textId="77777777" w:rsidR="00CB3774" w:rsidRDefault="00CB3774" w:rsidP="00CB3774">
      <w:pPr>
        <w:bidi/>
        <w:spacing w:line="360" w:lineRule="auto"/>
        <w:jc w:val="center"/>
        <w:rPr>
          <w:rFonts w:ascii="Simplified Arabic" w:hAnsi="Simplified Arabic" w:cs="Simplified Arabic"/>
          <w:rtl/>
        </w:rPr>
      </w:pPr>
      <w:r>
        <w:rPr>
          <w:noProof/>
        </w:rPr>
        <w:drawing>
          <wp:inline distT="0" distB="0" distL="0" distR="0" wp14:anchorId="5FB06517" wp14:editId="0D230DAF">
            <wp:extent cx="4619625" cy="404812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4619625" cy="4048125"/>
                    </a:xfrm>
                    <a:prstGeom prst="rect">
                      <a:avLst/>
                    </a:prstGeom>
                    <a:ln>
                      <a:noFill/>
                    </a:ln>
                  </pic:spPr>
                </pic:pic>
              </a:graphicData>
            </a:graphic>
          </wp:inline>
        </w:drawing>
      </w:r>
    </w:p>
    <w:p w14:paraId="6D8D4581" w14:textId="77777777" w:rsidR="00CB3774" w:rsidRPr="00CB3774" w:rsidRDefault="00CB3774" w:rsidP="00CB3774">
      <w:pPr>
        <w:bidi/>
        <w:rPr>
          <w:rFonts w:ascii="Traditional Arabic" w:hAnsi="Traditional Arabic" w:cs="Traditional Arabic"/>
          <w:sz w:val="28"/>
          <w:szCs w:val="28"/>
          <w:rtl/>
          <w:lang w:bidi="ar-EG"/>
        </w:rPr>
      </w:pPr>
      <w:r w:rsidRPr="00CB3774">
        <w:rPr>
          <w:rFonts w:ascii="Traditional Arabic" w:hAnsi="Traditional Arabic" w:cs="Traditional Arabic"/>
          <w:b/>
          <w:bCs/>
          <w:sz w:val="28"/>
          <w:szCs w:val="28"/>
          <w:rtl/>
          <w:lang w:bidi="ar-EG"/>
        </w:rPr>
        <w:t>المصدر:</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sz w:val="28"/>
          <w:szCs w:val="28"/>
          <w:u w:val="single"/>
          <w:rtl/>
          <w:lang w:bidi="ar-EG"/>
        </w:rPr>
        <w:t>إعداد الباحث بالاعتماد على الدراسات السابقة</w:t>
      </w:r>
    </w:p>
    <w:p w14:paraId="170D2E50" w14:textId="77777777" w:rsidR="00CB3774" w:rsidRDefault="00CB3774" w:rsidP="00CB3774">
      <w:pPr>
        <w:bidi/>
        <w:rPr>
          <w:rtl/>
          <w:lang w:bidi="ar-EG"/>
        </w:rPr>
      </w:pPr>
    </w:p>
    <w:p w14:paraId="429438CC" w14:textId="77777777" w:rsidR="00CB3774" w:rsidRDefault="00CB3774" w:rsidP="00931975">
      <w:pPr>
        <w:rPr>
          <w:rtl/>
          <w:lang w:bidi="ar-EG"/>
        </w:rPr>
      </w:pPr>
    </w:p>
    <w:p w14:paraId="687228DE" w14:textId="77777777" w:rsidR="00CB3774" w:rsidRDefault="00CB3774" w:rsidP="00931975">
      <w:pPr>
        <w:rPr>
          <w:rtl/>
          <w:lang w:bidi="ar-EG"/>
        </w:rPr>
      </w:pPr>
    </w:p>
    <w:p w14:paraId="1E6CF756" w14:textId="77777777" w:rsidR="00CB3774" w:rsidRDefault="00CB3774" w:rsidP="00931975">
      <w:pPr>
        <w:rPr>
          <w:rtl/>
          <w:lang w:bidi="ar-EG"/>
        </w:rPr>
      </w:pPr>
    </w:p>
    <w:p w14:paraId="34F9F5AE" w14:textId="77777777" w:rsidR="00596432" w:rsidRDefault="00596432" w:rsidP="00931975">
      <w:pPr>
        <w:rPr>
          <w:rtl/>
          <w:lang w:bidi="ar-EG"/>
        </w:rPr>
      </w:pPr>
    </w:p>
    <w:p w14:paraId="6DD86D00" w14:textId="77777777" w:rsidR="00414A85" w:rsidRDefault="00414A85" w:rsidP="00931975">
      <w:pPr>
        <w:rPr>
          <w:rtl/>
          <w:lang w:bidi="ar-EG"/>
        </w:rPr>
      </w:pPr>
    </w:p>
    <w:p w14:paraId="49C6ABD8" w14:textId="35A95392" w:rsidR="00414A85" w:rsidRPr="00CB3774" w:rsidRDefault="00414A85" w:rsidP="00414A85">
      <w:pPr>
        <w:pStyle w:val="Heading2"/>
        <w:bidi/>
        <w:rPr>
          <w:rFonts w:ascii="Traditional Arabic" w:hAnsi="Traditional Arabic" w:cs="Traditional Arabic"/>
          <w:b/>
          <w:bCs/>
          <w:color w:val="auto"/>
          <w:rtl/>
          <w:lang w:bidi="ar-EG"/>
        </w:rPr>
      </w:pPr>
      <w:bookmarkStart w:id="13" w:name="_Toc225972320"/>
      <w:r>
        <w:rPr>
          <w:rFonts w:ascii="Traditional Arabic" w:hAnsi="Traditional Arabic" w:cs="Traditional Arabic" w:hint="cs"/>
          <w:b/>
          <w:bCs/>
          <w:color w:val="auto"/>
          <w:rtl/>
          <w:lang w:bidi="ar-EG"/>
        </w:rPr>
        <w:lastRenderedPageBreak/>
        <w:t>هيكل</w:t>
      </w:r>
      <w:r w:rsidRPr="003F3EF0">
        <w:rPr>
          <w:rFonts w:ascii="Traditional Arabic" w:hAnsi="Traditional Arabic" w:cs="Traditional Arabic"/>
          <w:b/>
          <w:bCs/>
          <w:color w:val="auto"/>
          <w:rtl/>
          <w:lang w:bidi="ar-EG"/>
        </w:rPr>
        <w:t xml:space="preserve"> الدراسة</w:t>
      </w:r>
      <w:r>
        <w:rPr>
          <w:rFonts w:ascii="Traditional Arabic" w:hAnsi="Traditional Arabic" w:cs="Traditional Arabic"/>
          <w:b/>
          <w:bCs/>
          <w:color w:val="auto"/>
          <w:lang w:bidi="ar-EG"/>
        </w:rPr>
        <w:t>:</w:t>
      </w:r>
      <w:bookmarkEnd w:id="13"/>
    </w:p>
    <w:tbl>
      <w:tblPr>
        <w:tblStyle w:val="TableGrid"/>
        <w:bidiVisual/>
        <w:tblW w:w="0" w:type="auto"/>
        <w:jc w:val="center"/>
        <w:tblLook w:val="04A0" w:firstRow="1" w:lastRow="0" w:firstColumn="1" w:lastColumn="0" w:noHBand="0" w:noVBand="1"/>
      </w:tblPr>
      <w:tblGrid>
        <w:gridCol w:w="1556"/>
        <w:gridCol w:w="1701"/>
        <w:gridCol w:w="6093"/>
      </w:tblGrid>
      <w:tr w:rsidR="00414A85" w:rsidRPr="00414A85" w14:paraId="3E507CC1" w14:textId="77777777" w:rsidTr="00414A85">
        <w:trPr>
          <w:jc w:val="center"/>
        </w:trPr>
        <w:tc>
          <w:tcPr>
            <w:tcW w:w="1556" w:type="dxa"/>
            <w:hideMark/>
          </w:tcPr>
          <w:p w14:paraId="29FC53F6" w14:textId="77777777" w:rsidR="00414A85" w:rsidRPr="00414A85" w:rsidRDefault="00414A85" w:rsidP="00414A85">
            <w:pPr>
              <w:bidi/>
              <w:spacing w:line="278" w:lineRule="auto"/>
              <w:jc w:val="center"/>
              <w:rPr>
                <w:rFonts w:ascii="Traditional Arabic" w:hAnsi="Traditional Arabic" w:cs="Traditional Arabic"/>
                <w:b/>
                <w:bCs/>
                <w:sz w:val="28"/>
                <w:szCs w:val="28"/>
                <w:lang w:bidi="ar-EG"/>
              </w:rPr>
            </w:pPr>
            <w:r w:rsidRPr="00414A85">
              <w:rPr>
                <w:rFonts w:ascii="Traditional Arabic" w:hAnsi="Traditional Arabic" w:cs="Traditional Arabic"/>
                <w:b/>
                <w:bCs/>
                <w:sz w:val="28"/>
                <w:szCs w:val="28"/>
                <w:rtl/>
              </w:rPr>
              <w:t>رقم الفصل</w:t>
            </w:r>
          </w:p>
        </w:tc>
        <w:tc>
          <w:tcPr>
            <w:tcW w:w="1701" w:type="dxa"/>
            <w:hideMark/>
          </w:tcPr>
          <w:p w14:paraId="502DE014" w14:textId="77777777" w:rsidR="00414A85" w:rsidRPr="00414A85" w:rsidRDefault="00414A85" w:rsidP="00414A85">
            <w:pPr>
              <w:bidi/>
              <w:spacing w:line="278" w:lineRule="auto"/>
              <w:jc w:val="center"/>
              <w:rPr>
                <w:rFonts w:ascii="Traditional Arabic" w:hAnsi="Traditional Arabic" w:cs="Traditional Arabic"/>
                <w:b/>
                <w:bCs/>
                <w:sz w:val="28"/>
                <w:szCs w:val="28"/>
                <w:lang w:bidi="ar-EG"/>
              </w:rPr>
            </w:pPr>
            <w:r w:rsidRPr="00414A85">
              <w:rPr>
                <w:rFonts w:ascii="Traditional Arabic" w:hAnsi="Traditional Arabic" w:cs="Traditional Arabic"/>
                <w:b/>
                <w:bCs/>
                <w:sz w:val="28"/>
                <w:szCs w:val="28"/>
                <w:rtl/>
              </w:rPr>
              <w:t>عنوان الفصل</w:t>
            </w:r>
          </w:p>
        </w:tc>
        <w:tc>
          <w:tcPr>
            <w:tcW w:w="6093" w:type="dxa"/>
            <w:hideMark/>
          </w:tcPr>
          <w:p w14:paraId="0AFA45B2" w14:textId="77777777" w:rsidR="00414A85" w:rsidRPr="00414A85" w:rsidRDefault="00414A85" w:rsidP="00414A85">
            <w:pPr>
              <w:bidi/>
              <w:spacing w:line="278" w:lineRule="auto"/>
              <w:jc w:val="center"/>
              <w:rPr>
                <w:rFonts w:ascii="Traditional Arabic" w:hAnsi="Traditional Arabic" w:cs="Traditional Arabic"/>
                <w:b/>
                <w:bCs/>
                <w:sz w:val="28"/>
                <w:szCs w:val="28"/>
                <w:lang w:bidi="ar-EG"/>
              </w:rPr>
            </w:pPr>
            <w:r w:rsidRPr="00414A85">
              <w:rPr>
                <w:rFonts w:ascii="Traditional Arabic" w:hAnsi="Traditional Arabic" w:cs="Traditional Arabic"/>
                <w:b/>
                <w:bCs/>
                <w:sz w:val="28"/>
                <w:szCs w:val="28"/>
                <w:rtl/>
              </w:rPr>
              <w:t>المحتويات الرئيسية</w:t>
            </w:r>
          </w:p>
        </w:tc>
      </w:tr>
      <w:tr w:rsidR="00414A85" w:rsidRPr="00414A85" w14:paraId="77688F48" w14:textId="77777777" w:rsidTr="00414A85">
        <w:trPr>
          <w:jc w:val="center"/>
        </w:trPr>
        <w:tc>
          <w:tcPr>
            <w:tcW w:w="1556" w:type="dxa"/>
            <w:hideMark/>
          </w:tcPr>
          <w:p w14:paraId="30CECFB5"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الفصل الأول</w:t>
            </w:r>
          </w:p>
        </w:tc>
        <w:tc>
          <w:tcPr>
            <w:tcW w:w="1701" w:type="dxa"/>
            <w:hideMark/>
          </w:tcPr>
          <w:p w14:paraId="09031332"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الإطار العام للدراسة</w:t>
            </w:r>
          </w:p>
        </w:tc>
        <w:tc>
          <w:tcPr>
            <w:tcW w:w="6093" w:type="dxa"/>
            <w:hideMark/>
          </w:tcPr>
          <w:p w14:paraId="560420BB"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المقدمة، مشكلة الدراسة، تساؤلات الدراسة، أهمية الدراسة (النظرية والتطبيقية)، أهداف الدراسة، فروض الدراسة، مفاهيم الدراسة، حدود الدراسة</w:t>
            </w:r>
          </w:p>
        </w:tc>
      </w:tr>
      <w:tr w:rsidR="00414A85" w:rsidRPr="00414A85" w14:paraId="5E21E41E" w14:textId="77777777" w:rsidTr="00414A85">
        <w:trPr>
          <w:jc w:val="center"/>
        </w:trPr>
        <w:tc>
          <w:tcPr>
            <w:tcW w:w="1556" w:type="dxa"/>
            <w:hideMark/>
          </w:tcPr>
          <w:p w14:paraId="014DA5D6"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الفصل الثاني</w:t>
            </w:r>
          </w:p>
        </w:tc>
        <w:tc>
          <w:tcPr>
            <w:tcW w:w="1701" w:type="dxa"/>
            <w:hideMark/>
          </w:tcPr>
          <w:p w14:paraId="1ADFACC8"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الإطار النظري والدراسات السابقة</w:t>
            </w:r>
          </w:p>
        </w:tc>
        <w:tc>
          <w:tcPr>
            <w:tcW w:w="6093" w:type="dxa"/>
            <w:hideMark/>
          </w:tcPr>
          <w:p w14:paraId="11F42451"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القيادة التحويلية (المفهوم، الأبعاد)، التميز المؤسسي (المفهوم، الأبعاد)، العلاقة بين القيادة التحويلية والتميز المؤسسي، الدراسات السابقة العربية والأجنبية، التعقيب على الدراسات السابقة</w:t>
            </w:r>
          </w:p>
        </w:tc>
      </w:tr>
      <w:tr w:rsidR="00414A85" w:rsidRPr="00414A85" w14:paraId="08E8AE74" w14:textId="77777777" w:rsidTr="00414A85">
        <w:trPr>
          <w:jc w:val="center"/>
        </w:trPr>
        <w:tc>
          <w:tcPr>
            <w:tcW w:w="1556" w:type="dxa"/>
            <w:hideMark/>
          </w:tcPr>
          <w:p w14:paraId="55394D4B"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الفصل الثالث</w:t>
            </w:r>
          </w:p>
        </w:tc>
        <w:tc>
          <w:tcPr>
            <w:tcW w:w="1701" w:type="dxa"/>
            <w:hideMark/>
          </w:tcPr>
          <w:p w14:paraId="1257181B"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منهجية الدراسة</w:t>
            </w:r>
          </w:p>
        </w:tc>
        <w:tc>
          <w:tcPr>
            <w:tcW w:w="6093" w:type="dxa"/>
            <w:hideMark/>
          </w:tcPr>
          <w:p w14:paraId="32447FD4"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المنهج المتبع (المنهج الكمي)، مجتمع الدراسة، عينة الدراسة، أداة الدراسة (الاستبانة)، تصميم الاستبانة وفق مقياس ليكرت، إجراءات جمع البيانات، صدق وثبات الأداة (ألفا كرونباخ)، أساليب التحليل الإحصائي</w:t>
            </w:r>
            <w:r w:rsidRPr="00414A85">
              <w:rPr>
                <w:rFonts w:ascii="Traditional Arabic" w:hAnsi="Traditional Arabic" w:cs="Traditional Arabic"/>
                <w:sz w:val="28"/>
                <w:szCs w:val="28"/>
                <w:lang w:bidi="ar-EG"/>
              </w:rPr>
              <w:t xml:space="preserve"> (SPSS / AMOS)</w:t>
            </w:r>
          </w:p>
        </w:tc>
      </w:tr>
      <w:tr w:rsidR="00414A85" w:rsidRPr="00414A85" w14:paraId="087FCAED" w14:textId="77777777" w:rsidTr="00414A85">
        <w:trPr>
          <w:jc w:val="center"/>
        </w:trPr>
        <w:tc>
          <w:tcPr>
            <w:tcW w:w="1556" w:type="dxa"/>
            <w:hideMark/>
          </w:tcPr>
          <w:p w14:paraId="617941B9"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الفصل الرابع</w:t>
            </w:r>
          </w:p>
        </w:tc>
        <w:tc>
          <w:tcPr>
            <w:tcW w:w="1701" w:type="dxa"/>
            <w:hideMark/>
          </w:tcPr>
          <w:p w14:paraId="03DB4F25"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تحليل البيانات واختبار الفرضيات</w:t>
            </w:r>
          </w:p>
        </w:tc>
        <w:tc>
          <w:tcPr>
            <w:tcW w:w="6093" w:type="dxa"/>
            <w:hideMark/>
          </w:tcPr>
          <w:p w14:paraId="0F77F85D"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عرض البيانات، التحليل الإحصائي، اختبار الفرضيات، تفسير النتائج في ضوء أهداف الدراسة</w:t>
            </w:r>
          </w:p>
        </w:tc>
      </w:tr>
      <w:tr w:rsidR="00414A85" w:rsidRPr="00414A85" w14:paraId="3023F985" w14:textId="77777777" w:rsidTr="00414A85">
        <w:trPr>
          <w:jc w:val="center"/>
        </w:trPr>
        <w:tc>
          <w:tcPr>
            <w:tcW w:w="1556" w:type="dxa"/>
            <w:hideMark/>
          </w:tcPr>
          <w:p w14:paraId="29988FFC"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الفصل الخامس</w:t>
            </w:r>
          </w:p>
        </w:tc>
        <w:tc>
          <w:tcPr>
            <w:tcW w:w="1701" w:type="dxa"/>
            <w:hideMark/>
          </w:tcPr>
          <w:p w14:paraId="5CD87EA0"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النتائج والتوصيات</w:t>
            </w:r>
          </w:p>
        </w:tc>
        <w:tc>
          <w:tcPr>
            <w:tcW w:w="6093" w:type="dxa"/>
            <w:hideMark/>
          </w:tcPr>
          <w:p w14:paraId="787EB649"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النتائج الرئيسية، التوصيات التطبيقية، المقترحات البحثية المستقبلية</w:t>
            </w:r>
          </w:p>
        </w:tc>
      </w:tr>
      <w:tr w:rsidR="00414A85" w:rsidRPr="00414A85" w14:paraId="27886D20" w14:textId="77777777" w:rsidTr="00414A85">
        <w:trPr>
          <w:jc w:val="center"/>
        </w:trPr>
        <w:tc>
          <w:tcPr>
            <w:tcW w:w="1556" w:type="dxa"/>
            <w:hideMark/>
          </w:tcPr>
          <w:p w14:paraId="6F28257A"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lang w:bidi="ar-EG"/>
              </w:rPr>
              <w:t>—</w:t>
            </w:r>
          </w:p>
        </w:tc>
        <w:tc>
          <w:tcPr>
            <w:tcW w:w="1701" w:type="dxa"/>
            <w:hideMark/>
          </w:tcPr>
          <w:p w14:paraId="7232A211"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المراجع</w:t>
            </w:r>
          </w:p>
        </w:tc>
        <w:tc>
          <w:tcPr>
            <w:tcW w:w="6093" w:type="dxa"/>
            <w:hideMark/>
          </w:tcPr>
          <w:p w14:paraId="1B8063FC"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المراجع العربية والأجنبية</w:t>
            </w:r>
          </w:p>
        </w:tc>
      </w:tr>
      <w:tr w:rsidR="00414A85" w:rsidRPr="00414A85" w14:paraId="4F30732B" w14:textId="77777777" w:rsidTr="00414A85">
        <w:trPr>
          <w:jc w:val="center"/>
        </w:trPr>
        <w:tc>
          <w:tcPr>
            <w:tcW w:w="1556" w:type="dxa"/>
            <w:hideMark/>
          </w:tcPr>
          <w:p w14:paraId="37CF2F67"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lang w:bidi="ar-EG"/>
              </w:rPr>
              <w:t>—</w:t>
            </w:r>
          </w:p>
        </w:tc>
        <w:tc>
          <w:tcPr>
            <w:tcW w:w="1701" w:type="dxa"/>
            <w:hideMark/>
          </w:tcPr>
          <w:p w14:paraId="225A66E6"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b/>
                <w:bCs/>
                <w:sz w:val="28"/>
                <w:szCs w:val="28"/>
                <w:rtl/>
              </w:rPr>
              <w:t>الملاحق</w:t>
            </w:r>
          </w:p>
        </w:tc>
        <w:tc>
          <w:tcPr>
            <w:tcW w:w="6093" w:type="dxa"/>
            <w:hideMark/>
          </w:tcPr>
          <w:p w14:paraId="012A4F4A" w14:textId="77777777" w:rsidR="00414A85" w:rsidRPr="00414A85" w:rsidRDefault="00414A85" w:rsidP="00414A85">
            <w:pPr>
              <w:bidi/>
              <w:spacing w:line="278" w:lineRule="auto"/>
              <w:jc w:val="center"/>
              <w:rPr>
                <w:rFonts w:ascii="Traditional Arabic" w:hAnsi="Traditional Arabic" w:cs="Traditional Arabic"/>
                <w:sz w:val="28"/>
                <w:szCs w:val="28"/>
                <w:lang w:bidi="ar-EG"/>
              </w:rPr>
            </w:pPr>
            <w:r w:rsidRPr="00414A85">
              <w:rPr>
                <w:rFonts w:ascii="Traditional Arabic" w:hAnsi="Traditional Arabic" w:cs="Traditional Arabic"/>
                <w:sz w:val="28"/>
                <w:szCs w:val="28"/>
                <w:rtl/>
              </w:rPr>
              <w:t>الاستبانة، جداول إحصائية، وثائق داعمة</w:t>
            </w:r>
          </w:p>
        </w:tc>
      </w:tr>
    </w:tbl>
    <w:p w14:paraId="257D89E6" w14:textId="0525B22B" w:rsidR="00414A85" w:rsidRPr="00414A85" w:rsidRDefault="00414A85" w:rsidP="00414A85">
      <w:pPr>
        <w:bidi/>
        <w:rPr>
          <w:lang w:bidi="ar-EG"/>
        </w:rPr>
      </w:pPr>
    </w:p>
    <w:p w14:paraId="023FDA0F" w14:textId="77777777" w:rsidR="00414A85" w:rsidRPr="00414A85" w:rsidRDefault="00414A85" w:rsidP="00414A85">
      <w:pPr>
        <w:bidi/>
        <w:rPr>
          <w:rtl/>
          <w:lang w:bidi="ar-EG"/>
        </w:rPr>
      </w:pPr>
    </w:p>
    <w:p w14:paraId="68D3E382" w14:textId="77777777" w:rsidR="00414A85" w:rsidRDefault="00414A85" w:rsidP="00931975">
      <w:pPr>
        <w:rPr>
          <w:rtl/>
          <w:lang w:bidi="ar-EG"/>
        </w:rPr>
      </w:pPr>
    </w:p>
    <w:p w14:paraId="480B2869" w14:textId="77777777" w:rsidR="00414A85" w:rsidRDefault="00414A85" w:rsidP="00931975">
      <w:pPr>
        <w:rPr>
          <w:rtl/>
          <w:lang w:bidi="ar-EG"/>
        </w:rPr>
      </w:pPr>
    </w:p>
    <w:p w14:paraId="58FCF2B5" w14:textId="77777777" w:rsidR="00414A85" w:rsidRDefault="00414A85" w:rsidP="00931975">
      <w:pPr>
        <w:rPr>
          <w:rtl/>
          <w:lang w:bidi="ar-EG"/>
        </w:rPr>
      </w:pPr>
    </w:p>
    <w:p w14:paraId="1AA5EC12" w14:textId="77777777" w:rsidR="00414A85" w:rsidRDefault="00414A85" w:rsidP="00931975">
      <w:pPr>
        <w:rPr>
          <w:rtl/>
          <w:lang w:bidi="ar-EG"/>
        </w:rPr>
      </w:pPr>
    </w:p>
    <w:p w14:paraId="236A2966" w14:textId="77777777" w:rsidR="00414A85" w:rsidRDefault="00414A85" w:rsidP="00931975">
      <w:pPr>
        <w:rPr>
          <w:rtl/>
          <w:lang w:bidi="ar-EG"/>
        </w:rPr>
      </w:pPr>
    </w:p>
    <w:p w14:paraId="45289458" w14:textId="77777777" w:rsidR="00414A85" w:rsidRDefault="00414A85" w:rsidP="00931975">
      <w:pPr>
        <w:rPr>
          <w:rtl/>
          <w:lang w:bidi="ar-EG"/>
        </w:rPr>
      </w:pPr>
    </w:p>
    <w:p w14:paraId="72CBFCB5" w14:textId="77777777" w:rsidR="00585BC8" w:rsidRDefault="00585BC8" w:rsidP="00931975">
      <w:pPr>
        <w:rPr>
          <w:rtl/>
          <w:lang w:bidi="ar-EG"/>
        </w:rPr>
      </w:pPr>
    </w:p>
    <w:p w14:paraId="4751805F" w14:textId="77777777" w:rsidR="00414A85" w:rsidRDefault="00414A85" w:rsidP="00931975">
      <w:pPr>
        <w:rPr>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14" w:name="_Toc225972321"/>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4"/>
    </w:p>
    <w:p w14:paraId="449DDA59" w14:textId="77777777" w:rsidR="009133E4" w:rsidRDefault="009133E4" w:rsidP="009133E4">
      <w:pPr>
        <w:pStyle w:val="ListParagraph"/>
        <w:numPr>
          <w:ilvl w:val="0"/>
          <w:numId w:val="28"/>
        </w:numPr>
        <w:bidi/>
        <w:rPr>
          <w:b/>
          <w:bCs/>
          <w:rtl/>
          <w:lang w:bidi="ar-EG"/>
        </w:rPr>
      </w:pPr>
      <w:r>
        <w:rPr>
          <w:rFonts w:hint="cs"/>
          <w:b/>
          <w:bCs/>
          <w:rtl/>
          <w:lang w:bidi="ar-EG"/>
        </w:rPr>
        <w:t>المراجع العربية</w:t>
      </w:r>
    </w:p>
    <w:p w14:paraId="76CE6AC9" w14:textId="77777777" w:rsidR="009133E4" w:rsidRDefault="009133E4" w:rsidP="009133E4">
      <w:pPr>
        <w:pStyle w:val="Bibliography"/>
        <w:bidi/>
        <w:ind w:left="720" w:hanging="720"/>
        <w:rPr>
          <w:noProof/>
        </w:rPr>
      </w:pPr>
      <w:r>
        <w:rPr>
          <w:noProof/>
          <w:rtl/>
        </w:rPr>
        <w:t>العرافي, س. ع</w:t>
      </w:r>
      <w:r>
        <w:rPr>
          <w:noProof/>
        </w:rPr>
        <w:t xml:space="preserve">. (2025). </w:t>
      </w:r>
      <w:r>
        <w:rPr>
          <w:noProof/>
          <w:rtl/>
        </w:rPr>
        <w:t>دور القيادة المستدامة في تحقيق التميز المؤسسي في الجامعات السعودية</w:t>
      </w:r>
      <w:r>
        <w:rPr>
          <w:noProof/>
        </w:rPr>
        <w:t>. Retrieved from https://hesj.org/ojs/index.php/hesj/article/view/1381</w:t>
      </w:r>
    </w:p>
    <w:p w14:paraId="67E394C8" w14:textId="77777777" w:rsidR="009133E4" w:rsidRDefault="009133E4" w:rsidP="009133E4">
      <w:pPr>
        <w:pStyle w:val="Bibliography"/>
        <w:bidi/>
        <w:ind w:left="720" w:hanging="720"/>
        <w:rPr>
          <w:noProof/>
        </w:rPr>
      </w:pPr>
      <w:r>
        <w:rPr>
          <w:noProof/>
          <w:rtl/>
        </w:rPr>
        <w:t>حمد, ع. ع</w:t>
      </w:r>
      <w:r>
        <w:rPr>
          <w:noProof/>
        </w:rPr>
        <w:t xml:space="preserve">. (2024). </w:t>
      </w:r>
      <w:r>
        <w:rPr>
          <w:noProof/>
          <w:rtl/>
        </w:rPr>
        <w:t>دور القيادة التحويلية وأثرها في التميز المؤسسي من خلال إدارة المواهب دراسة تطبيقية على القيادة العامة لشرطة الشارقة</w:t>
      </w:r>
      <w:r>
        <w:rPr>
          <w:noProof/>
        </w:rPr>
        <w:t xml:space="preserve">. </w:t>
      </w:r>
      <w:r>
        <w:rPr>
          <w:i/>
          <w:iCs/>
          <w:noProof/>
        </w:rPr>
        <w:t>26</w:t>
      </w:r>
      <w:r>
        <w:rPr>
          <w:noProof/>
        </w:rPr>
        <w:t>(26). Retrieved from https://journals.ekb.eg/article_368478_0.html</w:t>
      </w:r>
    </w:p>
    <w:p w14:paraId="20CFAEED" w14:textId="77777777" w:rsidR="009133E4" w:rsidRDefault="009133E4" w:rsidP="009133E4">
      <w:pPr>
        <w:pStyle w:val="Bibliography"/>
        <w:bidi/>
        <w:ind w:left="720" w:hanging="720"/>
        <w:rPr>
          <w:noProof/>
        </w:rPr>
      </w:pPr>
      <w:r>
        <w:rPr>
          <w:noProof/>
          <w:rtl/>
        </w:rPr>
        <w:t>شقور, س</w:t>
      </w:r>
      <w:r>
        <w:rPr>
          <w:noProof/>
        </w:rPr>
        <w:t xml:space="preserve">. (2025). </w:t>
      </w:r>
      <w:r>
        <w:rPr>
          <w:noProof/>
          <w:rtl/>
        </w:rPr>
        <w:t>مستوى ممارسة أبعاد القيادة التحويلية ودورها في تحقيق التميز المؤسسي لدى الجامعات الفلسطينية: جامعة الاستقلال أنموذجاً</w:t>
      </w:r>
      <w:r>
        <w:rPr>
          <w:noProof/>
        </w:rPr>
        <w:t xml:space="preserve">. </w:t>
      </w:r>
      <w:r>
        <w:rPr>
          <w:i/>
          <w:iCs/>
          <w:noProof/>
        </w:rPr>
        <w:t>1</w:t>
      </w:r>
      <w:r>
        <w:rPr>
          <w:noProof/>
        </w:rPr>
        <w:t>(13). Retrieved from https://rj.ptuk.edu.ps/index.php/pturj/article/view/640</w:t>
      </w:r>
    </w:p>
    <w:p w14:paraId="5A766DA6" w14:textId="77777777" w:rsidR="009133E4" w:rsidRDefault="009133E4" w:rsidP="009133E4">
      <w:pPr>
        <w:pStyle w:val="Bibliography"/>
        <w:bidi/>
        <w:ind w:left="720" w:hanging="720"/>
        <w:rPr>
          <w:noProof/>
        </w:rPr>
      </w:pPr>
      <w:r>
        <w:rPr>
          <w:noProof/>
          <w:rtl/>
        </w:rPr>
        <w:t>نافع, و. ع</w:t>
      </w:r>
      <w:r>
        <w:rPr>
          <w:noProof/>
        </w:rPr>
        <w:t xml:space="preserve">. (2022). </w:t>
      </w:r>
      <w:r>
        <w:rPr>
          <w:noProof/>
          <w:rtl/>
        </w:rPr>
        <w:t>دور القيادة الإستراتيجية في تحقيق التميز المؤسسي للجامعات المصرية "دراسة تطبيقية</w:t>
      </w:r>
      <w:r>
        <w:rPr>
          <w:noProof/>
        </w:rPr>
        <w:t>". Retrieved from https://masf.journals.ekb.eg/article_241946.html</w:t>
      </w:r>
    </w:p>
    <w:p w14:paraId="0C5951F3" w14:textId="77777777" w:rsidR="009133E4" w:rsidRDefault="009133E4" w:rsidP="009133E4">
      <w:pPr>
        <w:bidi/>
        <w:rPr>
          <w:rtl/>
        </w:rPr>
      </w:pPr>
    </w:p>
    <w:p w14:paraId="59A9862E" w14:textId="77777777" w:rsidR="009133E4" w:rsidRDefault="009133E4" w:rsidP="009133E4">
      <w:pPr>
        <w:pStyle w:val="ListParagraph"/>
        <w:numPr>
          <w:ilvl w:val="0"/>
          <w:numId w:val="28"/>
        </w:numPr>
        <w:bidi/>
        <w:rPr>
          <w:b/>
          <w:bCs/>
          <w:rtl/>
          <w:lang w:bidi="ar-EG"/>
        </w:rPr>
      </w:pPr>
      <w:r>
        <w:rPr>
          <w:rFonts w:hint="cs"/>
          <w:b/>
          <w:bCs/>
          <w:rtl/>
          <w:lang w:bidi="ar-EG"/>
        </w:rPr>
        <w:t>المراجع الأجنبية</w:t>
      </w:r>
    </w:p>
    <w:p w14:paraId="578D87AC" w14:textId="77777777" w:rsidR="009133E4" w:rsidRDefault="009133E4" w:rsidP="009133E4">
      <w:pPr>
        <w:pStyle w:val="Heading1"/>
        <w:rPr>
          <w:sz w:val="2"/>
          <w:szCs w:val="2"/>
        </w:rPr>
      </w:pPr>
    </w:p>
    <w:p w14:paraId="6B9AC014" w14:textId="77777777" w:rsidR="009133E4" w:rsidRDefault="009133E4" w:rsidP="009133E4">
      <w:pPr>
        <w:pStyle w:val="Bibliography"/>
        <w:ind w:left="720" w:hanging="720"/>
        <w:rPr>
          <w:noProof/>
          <w:kern w:val="0"/>
          <w:lang w:bidi="ar-EG"/>
          <w14:ligatures w14:val="none"/>
        </w:rPr>
      </w:pPr>
      <w:r>
        <w:fldChar w:fldCharType="begin"/>
      </w:r>
      <w:r>
        <w:instrText xml:space="preserve"> BIBLIOGRAPHY </w:instrText>
      </w:r>
      <w:r>
        <w:fldChar w:fldCharType="separate"/>
      </w:r>
      <w:r>
        <w:rPr>
          <w:rFonts w:hint="cs"/>
          <w:noProof/>
          <w:lang w:bidi="ar-EG"/>
        </w:rPr>
        <w:t>Abdullah saleh Helalat</w:t>
      </w:r>
      <w:r>
        <w:rPr>
          <w:rFonts w:hint="cs"/>
          <w:noProof/>
          <w:rtl/>
          <w:lang w:bidi="ar-EG"/>
        </w:rPr>
        <w:t xml:space="preserve">. (2024). </w:t>
      </w:r>
      <w:r>
        <w:rPr>
          <w:rFonts w:hint="cs"/>
          <w:noProof/>
          <w:lang w:bidi="ar-EG"/>
        </w:rPr>
        <w:t>Transformational Leadership and Employee Performance: A Further Insight Using Work Engagement</w:t>
      </w:r>
      <w:r>
        <w:rPr>
          <w:rFonts w:hint="cs"/>
          <w:noProof/>
          <w:rtl/>
          <w:lang w:bidi="ar-EG"/>
        </w:rPr>
        <w:t xml:space="preserve">. تم الاسترداد من </w:t>
      </w:r>
      <w:r>
        <w:rPr>
          <w:rFonts w:hint="cs"/>
          <w:noProof/>
          <w:lang w:bidi="ar-EG"/>
        </w:rPr>
        <w:t>https://www.researchgate.net/publication/389590756_Transformational_Leadership_and_Employee_Performance_A_Further_Insight_Using_Work_Engagement</w:t>
      </w:r>
    </w:p>
    <w:p w14:paraId="2AC79D01" w14:textId="77777777" w:rsidR="009133E4" w:rsidRDefault="009133E4" w:rsidP="009133E4">
      <w:pPr>
        <w:pStyle w:val="Bibliography"/>
        <w:ind w:left="720" w:hanging="720"/>
        <w:rPr>
          <w:noProof/>
          <w:rtl/>
          <w:lang w:bidi="ar-EG"/>
        </w:rPr>
      </w:pPr>
      <w:r>
        <w:rPr>
          <w:rFonts w:hint="cs"/>
          <w:noProof/>
          <w:lang w:bidi="ar-EG"/>
        </w:rPr>
        <w:t>Anahita Ghanad</w:t>
      </w:r>
      <w:r>
        <w:rPr>
          <w:rFonts w:hint="cs"/>
          <w:noProof/>
          <w:rtl/>
          <w:lang w:bidi="ar-EG"/>
        </w:rPr>
        <w:t xml:space="preserve">. (2023). </w:t>
      </w:r>
      <w:r>
        <w:rPr>
          <w:rFonts w:hint="cs"/>
          <w:noProof/>
          <w:lang w:bidi="ar-EG"/>
        </w:rPr>
        <w:t>An Overview of Quantitative Research Methods</w:t>
      </w:r>
      <w:r>
        <w:rPr>
          <w:rFonts w:hint="cs"/>
          <w:noProof/>
          <w:rtl/>
          <w:lang w:bidi="ar-EG"/>
        </w:rPr>
        <w:t xml:space="preserve">. تم الاسترداد من </w:t>
      </w:r>
      <w:r>
        <w:rPr>
          <w:rFonts w:hint="cs"/>
          <w:noProof/>
          <w:lang w:bidi="ar-EG"/>
        </w:rPr>
        <w:t>https://www.researchgate.net/publication/373370007_An_Overview_of_Quantitative_Research_Methods</w:t>
      </w:r>
    </w:p>
    <w:p w14:paraId="46DEEBD5" w14:textId="77777777" w:rsidR="009133E4" w:rsidRDefault="009133E4" w:rsidP="009133E4">
      <w:pPr>
        <w:pStyle w:val="Bibliography"/>
        <w:ind w:left="720" w:hanging="720"/>
        <w:rPr>
          <w:noProof/>
          <w:rtl/>
          <w:lang w:bidi="ar-EG"/>
        </w:rPr>
      </w:pPr>
      <w:r>
        <w:rPr>
          <w:rFonts w:hint="cs"/>
          <w:noProof/>
          <w:lang w:bidi="ar-EG"/>
        </w:rPr>
        <w:t>Asmahan Ibrahim Alsalman</w:t>
      </w:r>
      <w:r>
        <w:rPr>
          <w:rFonts w:hint="cs"/>
          <w:noProof/>
          <w:rtl/>
          <w:lang w:bidi="ar-EG"/>
        </w:rPr>
        <w:t xml:space="preserve">. (2025). </w:t>
      </w:r>
      <w:r>
        <w:rPr>
          <w:rFonts w:hint="cs"/>
          <w:noProof/>
          <w:lang w:bidi="ar-EG"/>
        </w:rPr>
        <w:t>Transformational Leadership Practices in Saudi Arabia: A Case Study of the Saudi Telecom Industry</w:t>
      </w:r>
      <w:r>
        <w:rPr>
          <w:rFonts w:hint="cs"/>
          <w:noProof/>
          <w:rtl/>
          <w:lang w:bidi="ar-EG"/>
        </w:rPr>
        <w:t xml:space="preserve">. تم الاسترداد من </w:t>
      </w:r>
      <w:r>
        <w:rPr>
          <w:rFonts w:hint="cs"/>
          <w:noProof/>
          <w:lang w:bidi="ar-EG"/>
        </w:rPr>
        <w:t>https://www.researchgate.net/publication/388548089_Transformational_Leadership_Practices_in_Saudi_Arabia_A_Case_Study_of_the_Saudi_Telecom_Industry</w:t>
      </w:r>
    </w:p>
    <w:p w14:paraId="710A1441" w14:textId="77777777" w:rsidR="009133E4" w:rsidRDefault="009133E4" w:rsidP="009133E4">
      <w:pPr>
        <w:pStyle w:val="Bibliography"/>
        <w:ind w:left="720" w:hanging="720"/>
        <w:rPr>
          <w:noProof/>
          <w:rtl/>
          <w:lang w:bidi="ar-EG"/>
        </w:rPr>
      </w:pPr>
      <w:r>
        <w:rPr>
          <w:rFonts w:hint="cs"/>
          <w:noProof/>
          <w:lang w:bidi="ar-EG"/>
        </w:rPr>
        <w:t>Cong Thuan Le</w:t>
      </w:r>
      <w:r>
        <w:rPr>
          <w:rFonts w:hint="cs"/>
          <w:noProof/>
          <w:rtl/>
          <w:lang w:bidi="ar-EG"/>
        </w:rPr>
        <w:t xml:space="preserve">. (2019). </w:t>
      </w:r>
      <w:r>
        <w:rPr>
          <w:rFonts w:hint="cs"/>
          <w:noProof/>
          <w:lang w:bidi="ar-EG"/>
        </w:rPr>
        <w:t>Motivating follower creativity by offering intellectual stimulation</w:t>
      </w:r>
      <w:r>
        <w:rPr>
          <w:rFonts w:hint="cs"/>
          <w:noProof/>
          <w:rtl/>
          <w:lang w:bidi="ar-EG"/>
        </w:rPr>
        <w:t xml:space="preserve">. تم الاسترداد من </w:t>
      </w:r>
      <w:r>
        <w:rPr>
          <w:rFonts w:hint="cs"/>
          <w:noProof/>
          <w:lang w:bidi="ar-EG"/>
        </w:rPr>
        <w:t>https://www.researchgate.net/publication/338481662_Motivating_follower_creativity_by_offering_intellectual_stimulation</w:t>
      </w:r>
    </w:p>
    <w:p w14:paraId="2AB80590" w14:textId="77777777" w:rsidR="009133E4" w:rsidRDefault="009133E4" w:rsidP="009133E4">
      <w:pPr>
        <w:pStyle w:val="Bibliography"/>
        <w:ind w:left="720" w:hanging="720"/>
        <w:rPr>
          <w:noProof/>
          <w:rtl/>
          <w:lang w:bidi="ar-EG"/>
        </w:rPr>
      </w:pPr>
      <w:r>
        <w:rPr>
          <w:rFonts w:hint="cs"/>
          <w:noProof/>
          <w:lang w:bidi="ar-EG"/>
        </w:rPr>
        <w:t>Diekola M. Akanmu</w:t>
      </w:r>
      <w:r>
        <w:rPr>
          <w:rFonts w:hint="cs"/>
          <w:noProof/>
          <w:rtl/>
          <w:lang w:bidi="ar-EG"/>
        </w:rPr>
        <w:t xml:space="preserve">. (2022). </w:t>
      </w:r>
      <w:r>
        <w:rPr>
          <w:rFonts w:hint="cs"/>
          <w:noProof/>
          <w:lang w:bidi="ar-EG"/>
        </w:rPr>
        <w:t>The mediating role of organizational excellence between quality management practices and sustainable performance</w:t>
      </w:r>
      <w:r>
        <w:rPr>
          <w:rFonts w:hint="cs"/>
          <w:noProof/>
          <w:rtl/>
          <w:lang w:bidi="ar-EG"/>
        </w:rPr>
        <w:t xml:space="preserve">. تم الاسترداد من </w:t>
      </w:r>
      <w:r>
        <w:rPr>
          <w:rFonts w:hint="cs"/>
          <w:noProof/>
          <w:lang w:bidi="ar-EG"/>
        </w:rPr>
        <w:lastRenderedPageBreak/>
        <w:t>https://www.researchgate.net/publication/366750375_The_mediating_role_of_organizational_excellence_between_quality_management_practices_and_sustainable_performance</w:t>
      </w:r>
    </w:p>
    <w:p w14:paraId="70BA3A34" w14:textId="77777777" w:rsidR="009133E4" w:rsidRDefault="009133E4" w:rsidP="009133E4">
      <w:pPr>
        <w:pStyle w:val="Bibliography"/>
        <w:ind w:left="720" w:hanging="720"/>
        <w:rPr>
          <w:noProof/>
          <w:rtl/>
          <w:lang w:bidi="ar-EG"/>
        </w:rPr>
      </w:pPr>
      <w:r>
        <w:rPr>
          <w:rFonts w:hint="cs"/>
          <w:noProof/>
          <w:lang w:bidi="ar-EG"/>
        </w:rPr>
        <w:t>Flevy Lasrado</w:t>
      </w:r>
      <w:r>
        <w:rPr>
          <w:rFonts w:hint="cs"/>
          <w:noProof/>
          <w:rtl/>
          <w:lang w:bidi="ar-EG"/>
        </w:rPr>
        <w:t xml:space="preserve">. (2020). </w:t>
      </w:r>
      <w:r>
        <w:rPr>
          <w:rFonts w:hint="cs"/>
          <w:noProof/>
          <w:lang w:bidi="ar-EG"/>
        </w:rPr>
        <w:t>Let's get everyone involved! The effects of transformational leadership and organizational culture on organizational excellence</w:t>
      </w:r>
      <w:r>
        <w:rPr>
          <w:rFonts w:hint="cs"/>
          <w:noProof/>
          <w:rtl/>
          <w:lang w:bidi="ar-EG"/>
        </w:rPr>
        <w:t xml:space="preserve">. تم الاسترداد من </w:t>
      </w:r>
      <w:r>
        <w:rPr>
          <w:rFonts w:hint="cs"/>
          <w:noProof/>
          <w:lang w:bidi="ar-EG"/>
        </w:rPr>
        <w:t>https://www.researchgate.net/publication/340894947_Let's_get_everyone_involved_The_effects_of_transformational_leadership_and_organizational_culture_on_organizational_excellence</w:t>
      </w:r>
    </w:p>
    <w:p w14:paraId="3357D560" w14:textId="77777777" w:rsidR="009133E4" w:rsidRDefault="009133E4" w:rsidP="009133E4">
      <w:pPr>
        <w:pStyle w:val="Bibliography"/>
        <w:ind w:left="720" w:hanging="720"/>
        <w:rPr>
          <w:noProof/>
          <w:rtl/>
          <w:lang w:bidi="ar-EG"/>
        </w:rPr>
      </w:pPr>
      <w:r>
        <w:rPr>
          <w:rFonts w:hint="cs"/>
          <w:noProof/>
          <w:lang w:bidi="ar-EG"/>
        </w:rPr>
        <w:t>Khaled Alshami</w:t>
      </w:r>
      <w:r>
        <w:rPr>
          <w:rFonts w:hint="cs"/>
          <w:noProof/>
          <w:rtl/>
          <w:lang w:bidi="ar-EG"/>
        </w:rPr>
        <w:t xml:space="preserve">. (2025). </w:t>
      </w:r>
      <w:r>
        <w:rPr>
          <w:rFonts w:hint="cs"/>
          <w:noProof/>
          <w:lang w:bidi="ar-EG"/>
        </w:rPr>
        <w:t>Saudi Arabia's Vision 2030: A Comprehensive Analysis of Transformation, Progress, and Strategic Realities</w:t>
      </w:r>
      <w:r>
        <w:rPr>
          <w:rFonts w:hint="cs"/>
          <w:noProof/>
          <w:rtl/>
          <w:lang w:bidi="ar-EG"/>
        </w:rPr>
        <w:t xml:space="preserve">. تم الاسترداد من </w:t>
      </w:r>
      <w:r>
        <w:rPr>
          <w:rFonts w:hint="cs"/>
          <w:noProof/>
          <w:lang w:bidi="ar-EG"/>
        </w:rPr>
        <w:t>https://www.researchgate.net/publication/395407686_Saudi_Arabia's_Vision_2030_A_Comprehensive_Analysis_of_Transformation_Progress_and_Strategic_Realities</w:t>
      </w:r>
    </w:p>
    <w:p w14:paraId="4BA1A0B6" w14:textId="77777777" w:rsidR="009133E4" w:rsidRDefault="009133E4" w:rsidP="009133E4">
      <w:pPr>
        <w:pStyle w:val="Bibliography"/>
        <w:ind w:left="720" w:hanging="720"/>
        <w:rPr>
          <w:noProof/>
          <w:rtl/>
          <w:lang w:bidi="ar-EG"/>
        </w:rPr>
      </w:pPr>
      <w:r>
        <w:rPr>
          <w:rFonts w:hint="cs"/>
          <w:noProof/>
          <w:lang w:bidi="ar-EG"/>
        </w:rPr>
        <w:t>Shatha salem Alriwali</w:t>
      </w:r>
      <w:r>
        <w:rPr>
          <w:rFonts w:hint="cs"/>
          <w:noProof/>
          <w:rtl/>
          <w:lang w:bidi="ar-EG"/>
        </w:rPr>
        <w:t xml:space="preserve">. (2025). </w:t>
      </w:r>
      <w:r>
        <w:rPr>
          <w:rFonts w:hint="cs"/>
          <w:noProof/>
          <w:lang w:bidi="ar-EG"/>
        </w:rPr>
        <w:t>The Relationship between Transformational Leadership and Achieving Organizational Excellence in Non-profit Organizations in the Kingdom of Saudi Arabia</w:t>
      </w:r>
      <w:r>
        <w:rPr>
          <w:rFonts w:hint="cs"/>
          <w:noProof/>
          <w:rtl/>
          <w:lang w:bidi="ar-EG"/>
        </w:rPr>
        <w:t xml:space="preserve">. تم الاسترداد من </w:t>
      </w:r>
      <w:r>
        <w:rPr>
          <w:rFonts w:hint="cs"/>
          <w:noProof/>
          <w:lang w:bidi="ar-EG"/>
        </w:rPr>
        <w:t>https://aja.journals.ekb.eg/article_448570.html?lang=en</w:t>
      </w:r>
    </w:p>
    <w:p w14:paraId="129F41FB" w14:textId="77777777" w:rsidR="009133E4" w:rsidRDefault="009133E4" w:rsidP="009133E4">
      <w:pPr>
        <w:pStyle w:val="Bibliography"/>
        <w:ind w:left="720" w:hanging="720"/>
        <w:rPr>
          <w:noProof/>
          <w:rtl/>
          <w:lang w:bidi="ar-EG"/>
        </w:rPr>
      </w:pPr>
      <w:r>
        <w:rPr>
          <w:rFonts w:hint="cs"/>
          <w:noProof/>
          <w:lang w:bidi="ar-EG"/>
        </w:rPr>
        <w:t>Sultan Alateeg</w:t>
      </w:r>
      <w:r>
        <w:rPr>
          <w:rFonts w:hint="cs"/>
          <w:noProof/>
          <w:rtl/>
          <w:lang w:bidi="ar-EG"/>
        </w:rPr>
        <w:t xml:space="preserve">. (2024). </w:t>
      </w:r>
      <w:r>
        <w:rPr>
          <w:rFonts w:hint="cs"/>
          <w:noProof/>
          <w:lang w:bidi="ar-EG"/>
        </w:rPr>
        <w:t>The Impact of Organizational Culture on Organizational Innovation with mediation role of Strategic Leadership in Saudi Arabia</w:t>
      </w:r>
      <w:r>
        <w:rPr>
          <w:rFonts w:hint="cs"/>
          <w:noProof/>
          <w:rtl/>
          <w:lang w:bidi="ar-EG"/>
        </w:rPr>
        <w:t xml:space="preserve">. تم الاسترداد من </w:t>
      </w:r>
      <w:r>
        <w:rPr>
          <w:rFonts w:hint="cs"/>
          <w:noProof/>
          <w:lang w:bidi="ar-EG"/>
        </w:rPr>
        <w:t>https://www.researchgate.net/publication/377206682_The_Impact_of_Organizational_Culture_on_Organizational_Innovation_with_mediation_role_of_Strategic_Leadership_in_Saudi_Arabia</w:t>
      </w:r>
    </w:p>
    <w:p w14:paraId="02B30830" w14:textId="77777777" w:rsidR="009133E4" w:rsidRDefault="009133E4" w:rsidP="009133E4">
      <w:pPr>
        <w:pStyle w:val="Bibliography"/>
        <w:ind w:left="720" w:hanging="720"/>
        <w:rPr>
          <w:noProof/>
          <w:rtl/>
          <w:lang w:bidi="ar-EG"/>
        </w:rPr>
      </w:pPr>
      <w:r>
        <w:rPr>
          <w:rFonts w:hint="cs"/>
          <w:noProof/>
          <w:lang w:bidi="ar-EG"/>
        </w:rPr>
        <w:t>Yadi Suryadi</w:t>
      </w:r>
      <w:r>
        <w:rPr>
          <w:rFonts w:hint="cs"/>
          <w:noProof/>
          <w:rtl/>
          <w:lang w:bidi="ar-EG"/>
        </w:rPr>
        <w:t xml:space="preserve">. (2024). </w:t>
      </w:r>
      <w:r>
        <w:rPr>
          <w:rFonts w:hint="cs"/>
          <w:noProof/>
          <w:lang w:bidi="ar-EG"/>
        </w:rPr>
        <w:t>The Impact Of Transformational Leadership On Organizational Performance And Employee Motivation</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https://www.researchgate.net/publication/383846415_The_Impact_Of_Transformational_Leadership_On_Organizational_Performance_And_Employee_Motivation</w:t>
      </w:r>
    </w:p>
    <w:p w14:paraId="294DD049" w14:textId="77777777" w:rsidR="009133E4" w:rsidRDefault="009133E4" w:rsidP="009133E4">
      <w:pPr>
        <w:pStyle w:val="Bibliography"/>
        <w:ind w:left="720" w:hanging="720"/>
        <w:rPr>
          <w:noProof/>
          <w:lang w:bidi="ar-EG"/>
        </w:rPr>
      </w:pPr>
      <w:r>
        <w:rPr>
          <w:b/>
          <w:bCs/>
          <w:noProof/>
        </w:rPr>
        <w:fldChar w:fldCharType="end"/>
      </w:r>
    </w:p>
    <w:p w14:paraId="293C58DD" w14:textId="77777777" w:rsidR="009133E4" w:rsidRDefault="009133E4" w:rsidP="009133E4">
      <w:pPr>
        <w:bidi/>
        <w:rPr>
          <w:b/>
          <w:bCs/>
          <w:rtl/>
          <w:lang w:bidi="ar-EG"/>
        </w:rPr>
      </w:pPr>
    </w:p>
    <w:p w14:paraId="0B29E6B0" w14:textId="77777777" w:rsidR="009133E4" w:rsidRDefault="009133E4" w:rsidP="009133E4"/>
    <w:p w14:paraId="61839D97" w14:textId="77777777" w:rsidR="009133E4" w:rsidRDefault="009133E4" w:rsidP="009133E4">
      <w:pPr>
        <w:bidi/>
        <w:rPr>
          <w:b/>
          <w:bCs/>
          <w:lang w:bidi="ar-EG"/>
        </w:rPr>
      </w:pPr>
    </w:p>
    <w:p w14:paraId="114197C7" w14:textId="77777777" w:rsidR="009133E4" w:rsidRDefault="009133E4" w:rsidP="009133E4"/>
    <w:p w14:paraId="29886717" w14:textId="5C68E3B1" w:rsidR="005101CF" w:rsidRPr="009133E4" w:rsidRDefault="005101CF" w:rsidP="009133E4">
      <w:pPr>
        <w:pStyle w:val="Bibliography"/>
        <w:bidi/>
        <w:ind w:left="720" w:hanging="720"/>
        <w:rPr>
          <w:noProof/>
        </w:rPr>
      </w:pPr>
    </w:p>
    <w:p w14:paraId="1A3F77D2" w14:textId="77777777" w:rsidR="005101CF" w:rsidRPr="005101CF" w:rsidRDefault="005101CF" w:rsidP="005101CF">
      <w:pPr>
        <w:bidi/>
        <w:rPr>
          <w:rFonts w:ascii="Traditional Arabic" w:hAnsi="Traditional Arabic" w:cs="Traditional Arabic"/>
          <w:b/>
          <w:bCs/>
          <w:sz w:val="28"/>
          <w:szCs w:val="28"/>
          <w:rtl/>
          <w:lang w:bidi="ar-EG"/>
        </w:rPr>
      </w:pPr>
    </w:p>
    <w:sectPr w:rsidR="005101CF" w:rsidRPr="005101CF"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F420" w14:textId="77777777" w:rsidR="00663D33" w:rsidRDefault="00663D33" w:rsidP="003F3EF0">
      <w:pPr>
        <w:spacing w:after="0" w:line="240" w:lineRule="auto"/>
      </w:pPr>
      <w:r>
        <w:separator/>
      </w:r>
    </w:p>
  </w:endnote>
  <w:endnote w:type="continuationSeparator" w:id="0">
    <w:p w14:paraId="4F25E285" w14:textId="77777777" w:rsidR="00663D33" w:rsidRDefault="00663D33"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FA50" w14:textId="77777777" w:rsidR="00663D33" w:rsidRDefault="00663D33" w:rsidP="003F3EF0">
      <w:pPr>
        <w:spacing w:after="0" w:line="240" w:lineRule="auto"/>
      </w:pPr>
      <w:r>
        <w:separator/>
      </w:r>
    </w:p>
  </w:footnote>
  <w:footnote w:type="continuationSeparator" w:id="0">
    <w:p w14:paraId="39F0522D" w14:textId="77777777" w:rsidR="00663D33" w:rsidRDefault="00663D33"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1B"/>
    <w:multiLevelType w:val="hybridMultilevel"/>
    <w:tmpl w:val="8E0C0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E"/>
    <w:multiLevelType w:val="multilevel"/>
    <w:tmpl w:val="ED7C50D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1F"/>
    <w:multiLevelType w:val="multilevel"/>
    <w:tmpl w:val="41F01EA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20"/>
    <w:multiLevelType w:val="multilevel"/>
    <w:tmpl w:val="CA0E38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24"/>
    <w:multiLevelType w:val="multilevel"/>
    <w:tmpl w:val="5B622E3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25"/>
    <w:multiLevelType w:val="hybridMultilevel"/>
    <w:tmpl w:val="9010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28"/>
    <w:multiLevelType w:val="multilevel"/>
    <w:tmpl w:val="C1DCA3B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2D"/>
    <w:multiLevelType w:val="multilevel"/>
    <w:tmpl w:val="B43A905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30"/>
    <w:multiLevelType w:val="hybridMultilevel"/>
    <w:tmpl w:val="54DCF30A"/>
    <w:lvl w:ilvl="0" w:tplc="605AEE4A">
      <w:start w:val="1"/>
      <w:numFmt w:val="bullet"/>
      <w:lvlText w:val="-"/>
      <w:lvlJc w:val="left"/>
      <w:pPr>
        <w:ind w:left="1080" w:hanging="360"/>
      </w:pPr>
      <w:rPr>
        <w:rFonts w:ascii="Simplified Arabic" w:eastAsia="Aptos"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0000031"/>
    <w:multiLevelType w:val="hybridMultilevel"/>
    <w:tmpl w:val="AE7ECDF8"/>
    <w:lvl w:ilvl="0" w:tplc="3AD8DA64">
      <w:start w:val="1"/>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32"/>
    <w:multiLevelType w:val="hybridMultilevel"/>
    <w:tmpl w:val="272AB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8773DC"/>
    <w:multiLevelType w:val="multilevel"/>
    <w:tmpl w:val="01B2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5809819">
    <w:abstractNumId w:val="25"/>
  </w:num>
  <w:num w:numId="2" w16cid:durableId="91437301">
    <w:abstractNumId w:val="14"/>
  </w:num>
  <w:num w:numId="3" w16cid:durableId="388260433">
    <w:abstractNumId w:val="15"/>
  </w:num>
  <w:num w:numId="4" w16cid:durableId="1908102594">
    <w:abstractNumId w:val="28"/>
  </w:num>
  <w:num w:numId="5" w16cid:durableId="771240140">
    <w:abstractNumId w:val="17"/>
  </w:num>
  <w:num w:numId="6" w16cid:durableId="932739064">
    <w:abstractNumId w:val="26"/>
  </w:num>
  <w:num w:numId="7" w16cid:durableId="2106219102">
    <w:abstractNumId w:val="19"/>
  </w:num>
  <w:num w:numId="8" w16cid:durableId="1789082560">
    <w:abstractNumId w:val="18"/>
  </w:num>
  <w:num w:numId="9" w16cid:durableId="873883858">
    <w:abstractNumId w:val="27"/>
  </w:num>
  <w:num w:numId="10" w16cid:durableId="1734768199">
    <w:abstractNumId w:val="22"/>
  </w:num>
  <w:num w:numId="11" w16cid:durableId="2010667862">
    <w:abstractNumId w:val="20"/>
  </w:num>
  <w:num w:numId="12" w16cid:durableId="1763336477">
    <w:abstractNumId w:val="23"/>
  </w:num>
  <w:num w:numId="13" w16cid:durableId="97796372">
    <w:abstractNumId w:val="21"/>
  </w:num>
  <w:num w:numId="14" w16cid:durableId="360252586">
    <w:abstractNumId w:val="13"/>
  </w:num>
  <w:num w:numId="15" w16cid:durableId="1251427828">
    <w:abstractNumId w:val="16"/>
  </w:num>
  <w:num w:numId="16" w16cid:durableId="2030527536">
    <w:abstractNumId w:val="11"/>
  </w:num>
  <w:num w:numId="17" w16cid:durableId="596593644">
    <w:abstractNumId w:val="12"/>
  </w:num>
  <w:num w:numId="18" w16cid:durableId="1174149150">
    <w:abstractNumId w:val="1"/>
  </w:num>
  <w:num w:numId="19" w16cid:durableId="186525794">
    <w:abstractNumId w:val="10"/>
  </w:num>
  <w:num w:numId="20" w16cid:durableId="1278760672">
    <w:abstractNumId w:val="7"/>
  </w:num>
  <w:num w:numId="21" w16cid:durableId="803891584">
    <w:abstractNumId w:val="3"/>
  </w:num>
  <w:num w:numId="22" w16cid:durableId="1531066482">
    <w:abstractNumId w:val="5"/>
  </w:num>
  <w:num w:numId="23" w16cid:durableId="357776366">
    <w:abstractNumId w:val="6"/>
  </w:num>
  <w:num w:numId="24" w16cid:durableId="460803327">
    <w:abstractNumId w:val="2"/>
  </w:num>
  <w:num w:numId="25" w16cid:durableId="726803747">
    <w:abstractNumId w:val="8"/>
  </w:num>
  <w:num w:numId="26" w16cid:durableId="220289065">
    <w:abstractNumId w:val="4"/>
  </w:num>
  <w:num w:numId="27" w16cid:durableId="1644503622">
    <w:abstractNumId w:val="9"/>
  </w:num>
  <w:num w:numId="28" w16cid:durableId="1756512599">
    <w:abstractNumId w:val="0"/>
  </w:num>
  <w:num w:numId="29" w16cid:durableId="157065660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1AE"/>
    <w:rsid w:val="000111CF"/>
    <w:rsid w:val="00090F87"/>
    <w:rsid w:val="00092A6E"/>
    <w:rsid w:val="000F75B9"/>
    <w:rsid w:val="00160A8D"/>
    <w:rsid w:val="00172EBF"/>
    <w:rsid w:val="0018606C"/>
    <w:rsid w:val="001B188A"/>
    <w:rsid w:val="00280F1B"/>
    <w:rsid w:val="002F1C11"/>
    <w:rsid w:val="002F5EFA"/>
    <w:rsid w:val="00324CEE"/>
    <w:rsid w:val="0034330C"/>
    <w:rsid w:val="00362FFF"/>
    <w:rsid w:val="00385077"/>
    <w:rsid w:val="003869EB"/>
    <w:rsid w:val="00396E11"/>
    <w:rsid w:val="003B7E02"/>
    <w:rsid w:val="003F3EF0"/>
    <w:rsid w:val="0040175A"/>
    <w:rsid w:val="00413DAA"/>
    <w:rsid w:val="00414A85"/>
    <w:rsid w:val="00433305"/>
    <w:rsid w:val="00434237"/>
    <w:rsid w:val="00463AAC"/>
    <w:rsid w:val="00486E62"/>
    <w:rsid w:val="004D00CC"/>
    <w:rsid w:val="005101CF"/>
    <w:rsid w:val="0054063A"/>
    <w:rsid w:val="0055327D"/>
    <w:rsid w:val="005835C6"/>
    <w:rsid w:val="00585BC8"/>
    <w:rsid w:val="00596432"/>
    <w:rsid w:val="00627D89"/>
    <w:rsid w:val="006428A3"/>
    <w:rsid w:val="00657B36"/>
    <w:rsid w:val="00663D33"/>
    <w:rsid w:val="00702E7A"/>
    <w:rsid w:val="007053EF"/>
    <w:rsid w:val="00732255"/>
    <w:rsid w:val="00765AF2"/>
    <w:rsid w:val="00771608"/>
    <w:rsid w:val="007C46E8"/>
    <w:rsid w:val="008062BF"/>
    <w:rsid w:val="00877FA8"/>
    <w:rsid w:val="008C2C60"/>
    <w:rsid w:val="009133E4"/>
    <w:rsid w:val="00931975"/>
    <w:rsid w:val="00980030"/>
    <w:rsid w:val="009A4C69"/>
    <w:rsid w:val="009C35D0"/>
    <w:rsid w:val="009E471A"/>
    <w:rsid w:val="00A20D7B"/>
    <w:rsid w:val="00A46ABD"/>
    <w:rsid w:val="00A54732"/>
    <w:rsid w:val="00A73066"/>
    <w:rsid w:val="00A85D52"/>
    <w:rsid w:val="00A9065D"/>
    <w:rsid w:val="00AA7533"/>
    <w:rsid w:val="00AE2D87"/>
    <w:rsid w:val="00AF3CF5"/>
    <w:rsid w:val="00B518B8"/>
    <w:rsid w:val="00B606A0"/>
    <w:rsid w:val="00B65283"/>
    <w:rsid w:val="00B93DC9"/>
    <w:rsid w:val="00BA644B"/>
    <w:rsid w:val="00BD7763"/>
    <w:rsid w:val="00BE5479"/>
    <w:rsid w:val="00C51A6C"/>
    <w:rsid w:val="00C70ED1"/>
    <w:rsid w:val="00C74E96"/>
    <w:rsid w:val="00CB3774"/>
    <w:rsid w:val="00D42A90"/>
    <w:rsid w:val="00D7268F"/>
    <w:rsid w:val="00D977C9"/>
    <w:rsid w:val="00DB0099"/>
    <w:rsid w:val="00DD7313"/>
    <w:rsid w:val="00EB207A"/>
    <w:rsid w:val="00EC4BC9"/>
    <w:rsid w:val="00EC57FE"/>
    <w:rsid w:val="00ED3FDA"/>
    <w:rsid w:val="00EF006C"/>
    <w:rsid w:val="00F03244"/>
    <w:rsid w:val="00F11235"/>
    <w:rsid w:val="00F262B4"/>
    <w:rsid w:val="00F3715C"/>
    <w:rsid w:val="00F554F9"/>
    <w:rsid w:val="00FB010A"/>
    <w:rsid w:val="00FB33E1"/>
    <w:rsid w:val="00FB52A7"/>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14056889">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Als254</b:Tag>
    <b:SourceType>JournalArticle</b:SourceType>
    <b:Guid>{DC1457C2-A510-407A-AAAC-24913FA06426}</b:Guid>
    <b:Author>
      <b:Author>
        <b:NameList>
          <b:Person>
            <b:Last>Alshami</b:Last>
            <b:First>Khaled</b:First>
          </b:Person>
        </b:NameList>
      </b:Author>
    </b:Author>
    <b:Title>Saudi Arabia's Vision 2030: A Comprehensive Analysis of Transformation, Progress, and Strategic Realities</b:Title>
    <b:Year>2025</b:Year>
    <b:URL>https://www.researchgate.net/publication/395407686_Saudi_Arabia's_Vision_2030_A_Comprehensive_Analysis_of_Transformation_Progress_and_Strategic_Realities</b:URL>
    <b:RefOrder>1</b:RefOrder>
  </b:Source>
  <b:Source>
    <b:Tag>Sur241</b:Tag>
    <b:SourceType>JournalArticle</b:SourceType>
    <b:Guid>{FA25CB66-5E3D-4C83-BC73-995DF66941A5}</b:Guid>
    <b:Author>
      <b:Author>
        <b:NameList>
          <b:Person>
            <b:Last>Suryadi</b:Last>
            <b:First>Yadi</b:First>
          </b:Person>
        </b:NameList>
      </b:Author>
    </b:Author>
    <b:Title>The Impact Of Transformational Leadership On Organizational Performance And Employee Motivation</b:Title>
    <b:Year>2024</b:Year>
    <b:Volume>2</b:Volume>
    <b:Issue>2</b:Issue>
    <b:URL>https://www.researchgate.net/publication/383846415_The_Impact_Of_Transformational_Leadership_On_Organizational_Performance_And_Employee_Motivation</b:URL>
    <b:RefOrder>2</b:RefOrder>
  </b:Source>
  <b:Source>
    <b:Tag>Las20</b:Tag>
    <b:SourceType>JournalArticle</b:SourceType>
    <b:Guid>{F83B1E98-9F94-45C1-9E57-5BE00FF63C0B}</b:Guid>
    <b:Author>
      <b:Author>
        <b:NameList>
          <b:Person>
            <b:Last>Lasrado</b:Last>
            <b:First>Flevy</b:First>
          </b:Person>
        </b:NameList>
      </b:Author>
    </b:Author>
    <b:Title>Let's get everyone involved! The effects of transformational leadership and organizational culture on organizational excellence</b:Title>
    <b:Year>2020</b:Year>
    <b:URL>https://www.researchgate.net/publication/340894947_Let's_get_everyone_involved_The_effects_of_transformational_leadership_and_organizational_culture_on_organizational_excellence</b:URL>
    <b:RefOrder>3</b:RefOrder>
  </b:Source>
  <b:Source>
    <b:Tag>Ala248</b:Tag>
    <b:SourceType>JournalArticle</b:SourceType>
    <b:Guid>{3751B0B2-6DE9-4F54-A522-463BAC3D4558}</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4</b:RefOrder>
  </b:Source>
  <b:Source>
    <b:Tag>Hel24</b:Tag>
    <b:SourceType>JournalArticle</b:SourceType>
    <b:Guid>{D4EFA1FE-1AF4-4498-9189-E6AE6DA79319}</b:Guid>
    <b:Author>
      <b:Author>
        <b:NameList>
          <b:Person>
            <b:Last>Helalat</b:Last>
            <b:First>Abdullah</b:First>
            <b:Middle>saleh</b:Middle>
          </b:Person>
        </b:NameList>
      </b:Author>
    </b:Author>
    <b:Title>Transformational Leadership and Employee Performance: A Further Insight Using Work Engagement</b:Title>
    <b:Year>2024</b:Year>
    <b:URL>https://www.researchgate.net/publication/389590756_Transformational_Leadership_and_Employee_Performance_A_Further_Insight_Using_Work_Engagement</b:URL>
    <b:RefOrder>5</b:RefOrder>
  </b:Source>
  <b:Source>
    <b:Tag>Aka22</b:Tag>
    <b:SourceType>JournalArticle</b:SourceType>
    <b:Guid>{6874B16D-6510-4B78-AEFF-4B5850742426}</b:Guid>
    <b:Author>
      <b:Author>
        <b:NameList>
          <b:Person>
            <b:Last>Akanmu</b:Last>
            <b:First>Diekola</b:First>
            <b:Middle>M.</b:Middle>
          </b:Person>
        </b:NameList>
      </b:Author>
    </b:Author>
    <b:Title>The mediating role of organizational excellence between quality management practices and sustainable performance</b:Title>
    <b:Year>2022</b:Year>
    <b:URL>https://www.researchgate.net/publication/366750375_The_mediating_role_of_organizational_excellence_between_quality_management_practices_and_sustainable_performance</b:URL>
    <b:RefOrder>6</b:RefOrder>
  </b:Source>
  <b:Source>
    <b:Tag>LeC19</b:Tag>
    <b:SourceType>JournalArticle</b:SourceType>
    <b:Guid>{0EF2739C-F5CB-47F5-9F00-9685086EE4EA}</b:Guid>
    <b:Author>
      <b:Author>
        <b:NameList>
          <b:Person>
            <b:Last>Le</b:Last>
            <b:First>Cong</b:First>
            <b:Middle>Thuan</b:Middle>
          </b:Person>
        </b:NameList>
      </b:Author>
    </b:Author>
    <b:Title>Motivating follower creativity by offering intellectual stimulation</b:Title>
    <b:Year>2019</b:Year>
    <b:URL>https://www.researchgate.net/publication/338481662_Motivating_follower_creativity_by_offering_intellectual_stimulation</b:URL>
    <b:RefOrder>7</b:RefOrder>
  </b:Source>
  <b:Source>
    <b:Tag>Gha233</b:Tag>
    <b:SourceType>JournalArticle</b:SourceType>
    <b:Guid>{6F6C17BD-91EB-4370-BE2F-C7236EF2A23C}</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8</b:RefOrder>
  </b:Source>
  <b:Source>
    <b:Tag>الع252</b:Tag>
    <b:SourceType>JournalArticle</b:SourceType>
    <b:Guid>{AD7059E6-1F26-40C9-BD46-11823BDF920B}</b:Guid>
    <b:Author>
      <b:Author>
        <b:NameList>
          <b:Person>
            <b:Last>العرافي</b:Last>
            <b:First>ساره</b:First>
            <b:Middle>علي يحيى</b:Middle>
          </b:Person>
        </b:NameList>
      </b:Author>
    </b:Author>
    <b:Title>دور القيادة المستدامة في تحقيق التميز المؤسسي في الجامعات السعودية</b:Title>
    <b:Year>2025</b:Year>
    <b:URL>https://hesj.org/ojs/index.php/hesj/article/view/1381</b:URL>
    <b:RefOrder>5</b:RefOrder>
  </b:Source>
  <b:Source>
    <b:Tag>شقو25</b:Tag>
    <b:SourceType>JournalArticle</b:SourceType>
    <b:Guid>{B477C61D-2A74-46FE-9ED7-5C3A703EC01F}</b:Guid>
    <b:Author>
      <b:Author>
        <b:NameList>
          <b:Person>
            <b:Last>شقور</b:Last>
            <b:First>ساري</b:First>
          </b:Person>
        </b:NameList>
      </b:Author>
    </b:Author>
    <b:Title>مستوى ممارسة أبعاد القيادة التحويلية ودورها في تحقيق التميز المؤسسي لدى الجامعات الفلسطينية: جامعة الاستقلال أنموذجاً</b:Title>
    <b:Year>2025</b:Year>
    <b:Volume>1</b:Volume>
    <b:Issue>13</b:Issue>
    <b:URL>https://rj.ptuk.edu.ps/index.php/pturj/article/view/640</b:URL>
    <b:RefOrder>6</b:RefOrder>
  </b:Source>
  <b:Source>
    <b:Tag>حمد24</b:Tag>
    <b:SourceType>JournalArticle</b:SourceType>
    <b:Guid>{782E7B4A-7F46-41DC-A250-C25E9D4FE4C6}</b:Guid>
    <b:Author>
      <b:Author>
        <b:NameList>
          <b:Person>
            <b:Last>حمد</b:Last>
            <b:First>عنود</b:First>
            <b:Middle>علي حمد عنود علي</b:Middle>
          </b:Person>
        </b:NameList>
      </b:Author>
    </b:Author>
    <b:Title>دور القيادة التحويلية وأثرها في التميز المؤسسي من خلال إدارة المواهب دراسة تطبيقية على القيادة العامة لشرطة الشارقة</b:Title>
    <b:Year>2024</b:Year>
    <b:Volume>26</b:Volume>
    <b:Issue>26</b:Issue>
    <b:URL>https://journals.ekb.eg/article_368478_0.html</b:URL>
    <b:RefOrder>7</b:RefOrder>
  </b:Source>
  <b:Source>
    <b:Tag>ناف22</b:Tag>
    <b:SourceType>JournalArticle</b:SourceType>
    <b:Guid>{0B8D08D3-8E0A-4944-88B9-41F4B1D4DDC5}</b:Guid>
    <b:Author>
      <b:Author>
        <b:NameList>
          <b:Person>
            <b:Last>نافع</b:Last>
            <b:First>وجيه</b:First>
            <b:Middle>عبد الستار محمد</b:Middle>
          </b:Person>
        </b:NameList>
      </b:Author>
    </b:Author>
    <b:Title>دور القيادة الإستراتيجية في تحقيق التميز المؤسسي للجامعات المصرية "دراسة تطبيقية"</b:Title>
    <b:Year>2022</b:Year>
    <b:URL>https://masf.journals.ekb.eg/article_241946.html</b:URL>
    <b:RefOrder>8</b:RefOrder>
  </b:Source>
  <b:Source>
    <b:Tag>Alr25</b:Tag>
    <b:SourceType>JournalArticle</b:SourceType>
    <b:Guid>{7C785BF1-F3B8-4A2A-BB5D-247C03DD2B18}</b:Guid>
    <b:Author>
      <b:Author>
        <b:NameList>
          <b:Person>
            <b:Last>Alriwali</b:Last>
            <b:First>Shatha</b:First>
            <b:Middle>salem</b:Middle>
          </b:Person>
        </b:NameList>
      </b:Author>
    </b:Author>
    <b:Title>The Relationship between Transformational Leadership and Achieving Organizational Excellence in Non-profit Organizations in the Kingdom of Saudi Arabia</b:Title>
    <b:Year>2025</b:Year>
    <b:URL>https://aja.journals.ekb.eg/article_448570.html?lang=en</b:URL>
    <b:RefOrder>9</b:RefOrder>
  </b:Source>
  <b:Source>
    <b:Tag>Als253</b:Tag>
    <b:SourceType>JournalArticle</b:SourceType>
    <b:Guid>{1AF2C815-A007-4A14-B9DF-F6C1BA1A2347}</b:Guid>
    <b:Author>
      <b:Author>
        <b:NameList>
          <b:Person>
            <b:Last>Alsalman</b:Last>
            <b:First>Asmahan</b:First>
            <b:Middle>Ibrahim</b:Middle>
          </b:Person>
        </b:NameList>
      </b:Author>
    </b:Author>
    <b:Title>Transformational Leadership Practices in Saudi Arabia: A Case Study of the Saudi Telecom Industry</b:Title>
    <b:Year>2025</b:Year>
    <b:URL>https://www.researchgate.net/publication/388548089_Transformational_Leadership_Practices_in_Saudi_Arabia_A_Case_Study_of_the_Saudi_Telecom_Industry</b:URL>
    <b:RefOrder>10</b:RefOrder>
  </b:Source>
</b:Sources>
</file>

<file path=customXml/itemProps1.xml><?xml version="1.0" encoding="utf-8"?>
<ds:datastoreItem xmlns:ds="http://schemas.openxmlformats.org/officeDocument/2006/customXml" ds:itemID="{B4334A1A-1D7B-4441-9D7B-FC6D394F5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3185</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DR.Amr Samy</cp:lastModifiedBy>
  <cp:revision>10</cp:revision>
  <cp:lastPrinted>2025-08-07T11:13:00Z</cp:lastPrinted>
  <dcterms:created xsi:type="dcterms:W3CDTF">2026-02-25T20:34:00Z</dcterms:created>
  <dcterms:modified xsi:type="dcterms:W3CDTF">2026-04-01T19:45:00Z</dcterms:modified>
</cp:coreProperties>
</file>