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99B" w:rsidRPr="005C299B" w:rsidRDefault="005C299B" w:rsidP="005C299B">
      <w:pPr>
        <w:shd w:val="clear" w:color="auto" w:fill="FFFFFF"/>
        <w:bidi/>
        <w:spacing w:before="480" w:after="240" w:line="450" w:lineRule="atLeast"/>
        <w:outlineLvl w:val="2"/>
        <w:rPr>
          <w:rFonts w:asciiTheme="majorBidi" w:eastAsia="Times New Roman" w:hAnsiTheme="majorBidi" w:cstheme="majorBidi"/>
          <w:sz w:val="28"/>
          <w:szCs w:val="28"/>
        </w:rPr>
      </w:pPr>
      <w:r>
        <w:rPr>
          <w:rFonts w:asciiTheme="majorBidi" w:eastAsia="Times New Roman" w:hAnsiTheme="majorBidi" w:cstheme="majorBidi" w:hint="cs"/>
          <w:b/>
          <w:bCs/>
          <w:color w:val="0F1115"/>
          <w:sz w:val="32"/>
          <w:szCs w:val="32"/>
          <w:rtl/>
        </w:rPr>
        <w:t>ت</w:t>
      </w:r>
      <w:r w:rsidRPr="005C299B">
        <w:rPr>
          <w:rFonts w:asciiTheme="majorBidi" w:eastAsia="Times New Roman" w:hAnsiTheme="majorBidi" w:cstheme="majorBidi"/>
          <w:b/>
          <w:bCs/>
          <w:color w:val="0F1115"/>
          <w:sz w:val="32"/>
          <w:szCs w:val="32"/>
          <w:rtl/>
        </w:rPr>
        <w:t>قرير المراجعة النهائية للرسالة: دور أدوات الذكاء الاصطناعي في قياس كفاءة إدارة المشاريع</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أولاً: مقدمة</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يهدف هذا التقرير إلى تقديم مراجعة شاملة للنسخة النهائية من رسالة الدكتوراه المقدمة من الباحثة رباب طارق الصائغ. تركز المراجعة على الجوانب الشكلية والأكاديمية، مع تقديم ملاحظات وتوصيات لتحسين المظهر العام للرسالة وضمان مطابقتها للمعايير الأكاديمية، بالإضافة إلى التعليق على بعض الأخطاء المطبعية والإملائية التي تم رصدها في النص</w:t>
      </w:r>
      <w:r w:rsidRPr="005C299B">
        <w:rPr>
          <w:rFonts w:asciiTheme="majorBidi" w:eastAsia="Times New Roman" w:hAnsiTheme="majorBidi" w:cstheme="majorBidi"/>
          <w:color w:val="0F1115"/>
          <w:sz w:val="28"/>
          <w:szCs w:val="28"/>
        </w:rPr>
        <w:t>.</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بشكل عام، تُعد الرسالة عملاً أكاديمياً قيماً ومتكاملاً من حيث المحتوى العلمي والمنهجية، إلا أنها تعاني من بعض المشكلات الشكلية التي تؤثر على مظهرها النهائي</w:t>
      </w:r>
      <w:r w:rsidRPr="005C299B">
        <w:rPr>
          <w:rFonts w:asciiTheme="majorBidi" w:eastAsia="Times New Roman" w:hAnsiTheme="majorBidi" w:cstheme="majorBidi"/>
          <w:color w:val="0F1115"/>
          <w:sz w:val="28"/>
          <w:szCs w:val="28"/>
        </w:rPr>
        <w:t>.</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ثانياً: الملاحظات الشكلية والفنية (التنسيق والإخراج)</w:t>
      </w:r>
    </w:p>
    <w:p w:rsidR="005C299B" w:rsidRPr="005C299B" w:rsidRDefault="005C299B" w:rsidP="005C299B">
      <w:pPr>
        <w:numPr>
          <w:ilvl w:val="0"/>
          <w:numId w:val="1"/>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تنسيق الصفحات والهوامش</w:t>
      </w:r>
      <w:r w:rsidRPr="005C299B">
        <w:rPr>
          <w:rFonts w:asciiTheme="majorBidi" w:eastAsia="Times New Roman" w:hAnsiTheme="majorBidi" w:cstheme="majorBidi"/>
          <w:b/>
          <w:bCs/>
          <w:color w:val="0F1115"/>
          <w:sz w:val="28"/>
          <w:szCs w:val="28"/>
        </w:rPr>
        <w:t>:</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هناك تباين ملحوظ في هوامش الصفحات (اليمنى واليسرى والعلوية والسفلية) في بعض الأجزاء، مما يعطي انطباعاً بعدم الاتساق. يُنصح بتوحيد الهوامش لكافة صفحات الرسالة (باستثناء صفحة الغلاف وبدايات الفصول)</w:t>
      </w:r>
      <w:r w:rsidRPr="005C299B">
        <w:rPr>
          <w:rFonts w:asciiTheme="majorBidi" w:eastAsia="Times New Roman" w:hAnsiTheme="majorBidi" w:cstheme="majorBidi"/>
          <w:color w:val="0F1115"/>
          <w:sz w:val="28"/>
          <w:szCs w:val="28"/>
        </w:rPr>
        <w:t>.</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الترقيم التسلسلي للصفحات غير منتظم في بداية الرسالة (قبل الفصل الأول). يُفضل أن يكون ترقيم الصفحات متصلاً من صفحة العنوان وحتى النهاية، مع استخدام أرقام رومانية للصفحات التمهيدية (الإهداء، الشكر، الملخص، المحتويات) وأرقام عربية للصفحات الأساسية</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1"/>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العناوين الرئيسية والفرعية</w:t>
      </w:r>
      <w:r w:rsidRPr="005C299B">
        <w:rPr>
          <w:rFonts w:asciiTheme="majorBidi" w:eastAsia="Times New Roman" w:hAnsiTheme="majorBidi" w:cstheme="majorBidi"/>
          <w:b/>
          <w:bCs/>
          <w:color w:val="0F1115"/>
          <w:sz w:val="28"/>
          <w:szCs w:val="28"/>
        </w:rPr>
        <w:t>:</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تحتاج عناوين الفصول الرئيسية إلى تنسيق موحد من حيث حجم الخط ونوعه</w:t>
      </w:r>
      <w:r w:rsidRPr="005C299B">
        <w:rPr>
          <w:rFonts w:asciiTheme="majorBidi" w:eastAsia="Times New Roman" w:hAnsiTheme="majorBidi" w:cstheme="majorBidi"/>
          <w:color w:val="0F1115"/>
          <w:sz w:val="28"/>
          <w:szCs w:val="28"/>
        </w:rPr>
        <w:t xml:space="preserve"> (Bold, Font Size).</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يُنصح بترقيم العناوين الفرعية بطريقة هرمية واضحة (مثل: 1.1، 1.1.1) لتسهيل التنقل داخل الرسالة</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1"/>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الجداول والأشكال</w:t>
      </w:r>
      <w:r w:rsidRPr="005C299B">
        <w:rPr>
          <w:rFonts w:asciiTheme="majorBidi" w:eastAsia="Times New Roman" w:hAnsiTheme="majorBidi" w:cstheme="majorBidi"/>
          <w:b/>
          <w:bCs/>
          <w:color w:val="0F1115"/>
          <w:sz w:val="28"/>
          <w:szCs w:val="28"/>
        </w:rPr>
        <w:t>:</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الجدول (صفحة 9) في قائمة الاختصارات</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هذا الجدول لا يظهر بتنسيق جيد (يبدو كأنه نص عادي)، ويُنصح بإعادة تنسيقه ليصبح جدولاً واضحاً بحدود وأعمدة محددة</w:t>
      </w:r>
      <w:r w:rsidRPr="005C299B">
        <w:rPr>
          <w:rFonts w:asciiTheme="majorBidi" w:eastAsia="Times New Roman" w:hAnsiTheme="majorBidi" w:cstheme="majorBidi"/>
          <w:color w:val="0F1115"/>
          <w:sz w:val="28"/>
          <w:szCs w:val="28"/>
        </w:rPr>
        <w:t>.</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الجداول في الفصل الرابع (نتائج الدراسة)</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ا</w:t>
      </w:r>
      <w:bookmarkStart w:id="0" w:name="_GoBack"/>
      <w:bookmarkEnd w:id="0"/>
      <w:r w:rsidRPr="005C299B">
        <w:rPr>
          <w:rFonts w:asciiTheme="majorBidi" w:eastAsia="Times New Roman" w:hAnsiTheme="majorBidi" w:cstheme="majorBidi"/>
          <w:color w:val="0F1115"/>
          <w:sz w:val="28"/>
          <w:szCs w:val="28"/>
          <w:rtl/>
        </w:rPr>
        <w:t>لجداول (من 4 إلى 23) مُنسقة بشكل جيد، لكن يُفضل وضع عنوان أعلى كل جدول وذكر المصدر أسفله بشكل ثابت</w:t>
      </w:r>
      <w:r w:rsidRPr="005C299B">
        <w:rPr>
          <w:rFonts w:asciiTheme="majorBidi" w:eastAsia="Times New Roman" w:hAnsiTheme="majorBidi" w:cstheme="majorBidi"/>
          <w:color w:val="0F1115"/>
          <w:sz w:val="28"/>
          <w:szCs w:val="28"/>
        </w:rPr>
        <w:t>.</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الأشكال البيانية</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الأشكال البيانية في الفصل الرابع غير واضحة وغير مدرجة بالشكل الصحيح. يُنصح بإعادة إدراجها بجودة أعلى وكتابة عناوين واضحة لكل شكل أسفله</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1"/>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قائمة المحتويات</w:t>
      </w:r>
      <w:r w:rsidRPr="005C299B">
        <w:rPr>
          <w:rFonts w:asciiTheme="majorBidi" w:eastAsia="Times New Roman" w:hAnsiTheme="majorBidi" w:cstheme="majorBidi"/>
          <w:b/>
          <w:bCs/>
          <w:color w:val="0F1115"/>
          <w:sz w:val="28"/>
          <w:szCs w:val="28"/>
        </w:rPr>
        <w:t>:</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توجد مشكلة في عرض بعض الأرقام في قائمة المحتويات (صفحة 7)، حيث يظهر جزء من النص غير مفهوم</w:t>
      </w:r>
      <w:r w:rsidRPr="005C299B">
        <w:rPr>
          <w:rFonts w:asciiTheme="majorBidi" w:eastAsia="Times New Roman" w:hAnsiTheme="majorBidi" w:cstheme="majorBidi"/>
          <w:color w:val="0F1115"/>
          <w:sz w:val="28"/>
          <w:szCs w:val="28"/>
        </w:rPr>
        <w:t xml:space="preserve"> (</w:t>
      </w:r>
      <w:r w:rsidRPr="005C299B">
        <w:rPr>
          <w:rFonts w:asciiTheme="majorBidi" w:eastAsia="Times New Roman" w:hAnsiTheme="majorBidi" w:cstheme="majorBidi"/>
          <w:color w:val="0F1115"/>
          <w:sz w:val="28"/>
          <w:szCs w:val="28"/>
          <w:rtl/>
        </w:rPr>
        <w:t>ربما بسبب مشكلة في ترميز الحروف أثناء التحويل إلى</w:t>
      </w:r>
      <w:r w:rsidRPr="005C299B">
        <w:rPr>
          <w:rFonts w:asciiTheme="majorBidi" w:eastAsia="Times New Roman" w:hAnsiTheme="majorBidi" w:cstheme="majorBidi"/>
          <w:color w:val="0F1115"/>
          <w:sz w:val="28"/>
          <w:szCs w:val="28"/>
        </w:rPr>
        <w:t xml:space="preserve"> PDF).</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يجب التأكد من أن أرقام الصفحات في قائمة المحتويات تتطابق مع أرقام الصفحات الفعلية في النص</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1"/>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قائمة المراجع</w:t>
      </w:r>
      <w:r w:rsidRPr="005C299B">
        <w:rPr>
          <w:rFonts w:asciiTheme="majorBidi" w:eastAsia="Times New Roman" w:hAnsiTheme="majorBidi" w:cstheme="majorBidi"/>
          <w:b/>
          <w:bCs/>
          <w:color w:val="0F1115"/>
          <w:sz w:val="28"/>
          <w:szCs w:val="28"/>
        </w:rPr>
        <w:t>:</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lastRenderedPageBreak/>
        <w:t>توجد مشكلة في تنسيق قائمة المراجع العربية والأجنبية؛ فهي غير متسقة. يُنصح باستخدام نمط موحد للتوثيق</w:t>
      </w:r>
      <w:r w:rsidRPr="005C299B">
        <w:rPr>
          <w:rFonts w:asciiTheme="majorBidi" w:eastAsia="Times New Roman" w:hAnsiTheme="majorBidi" w:cstheme="majorBidi"/>
          <w:color w:val="0F1115"/>
          <w:sz w:val="28"/>
          <w:szCs w:val="28"/>
        </w:rPr>
        <w:t xml:space="preserve"> (</w:t>
      </w:r>
      <w:r w:rsidRPr="005C299B">
        <w:rPr>
          <w:rFonts w:asciiTheme="majorBidi" w:eastAsia="Times New Roman" w:hAnsiTheme="majorBidi" w:cstheme="majorBidi"/>
          <w:color w:val="0F1115"/>
          <w:sz w:val="28"/>
          <w:szCs w:val="28"/>
          <w:rtl/>
        </w:rPr>
        <w:t>مثل</w:t>
      </w:r>
      <w:r w:rsidRPr="005C299B">
        <w:rPr>
          <w:rFonts w:asciiTheme="majorBidi" w:eastAsia="Times New Roman" w:hAnsiTheme="majorBidi" w:cstheme="majorBidi"/>
          <w:color w:val="0F1115"/>
          <w:sz w:val="28"/>
          <w:szCs w:val="28"/>
        </w:rPr>
        <w:t xml:space="preserve"> APA Style) </w:t>
      </w:r>
      <w:r w:rsidRPr="005C299B">
        <w:rPr>
          <w:rFonts w:asciiTheme="majorBidi" w:eastAsia="Times New Roman" w:hAnsiTheme="majorBidi" w:cstheme="majorBidi"/>
          <w:color w:val="0F1115"/>
          <w:sz w:val="28"/>
          <w:szCs w:val="28"/>
          <w:rtl/>
        </w:rPr>
        <w:t>لكلا القائمتين</w:t>
      </w:r>
      <w:r w:rsidRPr="005C299B">
        <w:rPr>
          <w:rFonts w:asciiTheme="majorBidi" w:eastAsia="Times New Roman" w:hAnsiTheme="majorBidi" w:cstheme="majorBidi"/>
          <w:color w:val="0F1115"/>
          <w:sz w:val="28"/>
          <w:szCs w:val="28"/>
        </w:rPr>
        <w:t>.</w:t>
      </w:r>
    </w:p>
    <w:p w:rsidR="005C299B" w:rsidRPr="005C299B" w:rsidRDefault="005C299B" w:rsidP="005C299B">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توجد بعض الأخطاء المطبعية في أسماء الباحثين في المراجع الأجنبية</w:t>
      </w:r>
      <w:r w:rsidRPr="005C299B">
        <w:rPr>
          <w:rFonts w:asciiTheme="majorBidi" w:eastAsia="Times New Roman" w:hAnsiTheme="majorBidi" w:cstheme="majorBidi"/>
          <w:color w:val="0F1115"/>
          <w:sz w:val="28"/>
          <w:szCs w:val="28"/>
        </w:rPr>
        <w:t xml:space="preserve"> (</w:t>
      </w:r>
      <w:r w:rsidRPr="005C299B">
        <w:rPr>
          <w:rFonts w:asciiTheme="majorBidi" w:eastAsia="Times New Roman" w:hAnsiTheme="majorBidi" w:cstheme="majorBidi"/>
          <w:color w:val="0F1115"/>
          <w:sz w:val="28"/>
          <w:szCs w:val="28"/>
          <w:rtl/>
        </w:rPr>
        <w:t>مثل</w:t>
      </w:r>
      <w:r w:rsidRPr="005C299B">
        <w:rPr>
          <w:rFonts w:asciiTheme="majorBidi" w:eastAsia="Times New Roman" w:hAnsiTheme="majorBidi" w:cstheme="majorBidi"/>
          <w:color w:val="0F1115"/>
          <w:sz w:val="28"/>
          <w:szCs w:val="28"/>
        </w:rPr>
        <w:t xml:space="preserve">: </w:t>
      </w:r>
      <w:proofErr w:type="spellStart"/>
      <w:r w:rsidRPr="005C299B">
        <w:rPr>
          <w:rFonts w:asciiTheme="majorBidi" w:eastAsia="Times New Roman" w:hAnsiTheme="majorBidi" w:cstheme="majorBidi"/>
          <w:color w:val="0F1115"/>
          <w:sz w:val="28"/>
          <w:szCs w:val="28"/>
        </w:rPr>
        <w:t>Fridejirsson</w:t>
      </w:r>
      <w:proofErr w:type="spellEnd"/>
      <w:r w:rsidRPr="005C299B">
        <w:rPr>
          <w:rFonts w:asciiTheme="majorBidi" w:eastAsia="Times New Roman" w:hAnsiTheme="majorBidi" w:cstheme="majorBidi"/>
          <w:color w:val="0F1115"/>
          <w:sz w:val="28"/>
          <w:szCs w:val="28"/>
        </w:rPr>
        <w:t xml:space="preserve"> </w:t>
      </w:r>
      <w:r w:rsidRPr="005C299B">
        <w:rPr>
          <w:rFonts w:asciiTheme="majorBidi" w:eastAsia="Times New Roman" w:hAnsiTheme="majorBidi" w:cstheme="majorBidi"/>
          <w:color w:val="0F1115"/>
          <w:sz w:val="28"/>
          <w:szCs w:val="28"/>
          <w:rtl/>
        </w:rPr>
        <w:t>مكررة ويجب توحيدها</w:t>
      </w:r>
      <w:r w:rsidRPr="005C299B">
        <w:rPr>
          <w:rFonts w:asciiTheme="majorBidi" w:eastAsia="Times New Roman" w:hAnsiTheme="majorBidi" w:cstheme="majorBidi"/>
          <w:color w:val="0F1115"/>
          <w:sz w:val="28"/>
          <w:szCs w:val="28"/>
        </w:rPr>
        <w:t>).</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ثالثاً: الملاحظات اللغوية والإملائية</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تم رصد بعض الأخطاء الإملائية والنحوية التي يُنصح بمراجعتها وتصحيحها</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2"/>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صفحة 4</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الآية القرآنية "سورة الجادلة" مكتوبة بشكل غير صحيح؛ والصحيح </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b/>
          <w:bCs/>
          <w:color w:val="0F1115"/>
          <w:sz w:val="28"/>
          <w:szCs w:val="28"/>
          <w:rtl/>
        </w:rPr>
        <w:t>سورة المجادلة</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رابعاً: ملاحظات على المضمون</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بالإضافة إلى الجوانب الشكلية، هناك بعض الملاحظات التي قد تعزز من جودة الرسالة</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الإطار النظري (الفصل الثاني)</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تناوب الباحثة بين مصطلح "إدارة المشاريع" و"إدارة المشروعات". يُنصح بتوحيد المصطلح المستخدم في كامل الرسالة، ويفضل استخدام "إدارة المشاريع" لأنه الأكثر شيوعاً في السياق الإداري</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تحليل النتائج (الفصل الرابع)</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المناقشة ممتازة، لكن يُفضل إضافة المزيد من الربط بين نتائج الفرضيات الفرعية والدراسات السابقة المذكورة في الفصل الثاني، بشكل أكثر تفصيلاً في نهاية الفصل</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التوصيات (الفصل الخامس)</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التوصيات عملية ومفيدة. يُنصح بإضافة جدول يوضح الجهة المسؤولة عن تنفيذ كل توصية، وأولوية التنفيذ (قصيرة، متوسطة، طويلة المدى)</w:t>
      </w:r>
      <w:r w:rsidRPr="005C299B">
        <w:rPr>
          <w:rFonts w:asciiTheme="majorBidi" w:eastAsia="Times New Roman" w:hAnsiTheme="majorBidi" w:cstheme="majorBidi"/>
          <w:color w:val="0F1115"/>
          <w:sz w:val="28"/>
          <w:szCs w:val="28"/>
        </w:rPr>
        <w:t>.</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خامساً: خلاصة التوصيات</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لتأهيل الرسالة للطباعة النهائية والتقديم، يُنصح الباحثة باتخاذ الخطوات التالية</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إعادة تنسيق الملف</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توحيد الهوامش، وحجم الخطوط، وتنسيق العناوين، وإدراج الجداول والأشكال بجودة عالية</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تصحيح قائمة المحتويات</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التأكد من دقة الأرقام وإصلاح أي نص مشوه</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مراجعة لغوية شاملة</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تصحيح الأخطاء الإملائية والنحوية المذكورة، والمراجعة العامة للنص</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تحديث قائمة المراجع</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تنسيقها وفقاً لنمط علمي موحد، ومراجعة أسماء الباحثين للتأكد من صحتها</w:t>
      </w:r>
      <w:r w:rsidRPr="005C299B">
        <w:rPr>
          <w:rFonts w:asciiTheme="majorBidi" w:eastAsia="Times New Roman" w:hAnsiTheme="majorBidi" w:cstheme="majorBidi"/>
          <w:color w:val="0F1115"/>
          <w:sz w:val="28"/>
          <w:szCs w:val="28"/>
        </w:rPr>
        <w:t>.</w:t>
      </w:r>
    </w:p>
    <w:p w:rsidR="005C299B" w:rsidRPr="005C299B" w:rsidRDefault="005C299B" w:rsidP="005C299B">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التدقيق النهائي</w:t>
      </w:r>
      <w:r w:rsidRPr="005C299B">
        <w:rPr>
          <w:rFonts w:asciiTheme="majorBidi" w:eastAsia="Times New Roman" w:hAnsiTheme="majorBidi" w:cstheme="majorBidi"/>
          <w:b/>
          <w:bCs/>
          <w:color w:val="0F1115"/>
          <w:sz w:val="28"/>
          <w:szCs w:val="28"/>
        </w:rPr>
        <w:t>:</w:t>
      </w:r>
      <w:r w:rsidRPr="005C299B">
        <w:rPr>
          <w:rFonts w:asciiTheme="majorBidi" w:eastAsia="Times New Roman" w:hAnsiTheme="majorBidi" w:cstheme="majorBidi"/>
          <w:color w:val="0F1115"/>
          <w:sz w:val="28"/>
          <w:szCs w:val="28"/>
        </w:rPr>
        <w:t> </w:t>
      </w:r>
      <w:r w:rsidRPr="005C299B">
        <w:rPr>
          <w:rFonts w:asciiTheme="majorBidi" w:eastAsia="Times New Roman" w:hAnsiTheme="majorBidi" w:cstheme="majorBidi"/>
          <w:color w:val="0F1115"/>
          <w:sz w:val="28"/>
          <w:szCs w:val="28"/>
          <w:rtl/>
        </w:rPr>
        <w:t>التأكد من تطابق المعلومات في الملخصين (العربي والإنجليزي)</w:t>
      </w:r>
      <w:r w:rsidRPr="005C299B">
        <w:rPr>
          <w:rFonts w:asciiTheme="majorBidi" w:eastAsia="Times New Roman" w:hAnsiTheme="majorBidi" w:cstheme="majorBidi"/>
          <w:color w:val="0F1115"/>
          <w:sz w:val="28"/>
          <w:szCs w:val="28"/>
        </w:rPr>
        <w:t>.</w:t>
      </w:r>
    </w:p>
    <w:p w:rsidR="005C299B" w:rsidRPr="005C299B" w:rsidRDefault="005C299B" w:rsidP="005C299B">
      <w:pPr>
        <w:shd w:val="clear" w:color="auto" w:fill="FFFFFF"/>
        <w:bidi/>
        <w:spacing w:before="240" w:after="240"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b/>
          <w:bCs/>
          <w:color w:val="0F1115"/>
          <w:sz w:val="28"/>
          <w:szCs w:val="28"/>
          <w:rtl/>
        </w:rPr>
        <w:t>خاتمة</w:t>
      </w:r>
    </w:p>
    <w:p w:rsidR="005C299B" w:rsidRPr="005C299B" w:rsidRDefault="005C299B" w:rsidP="005C299B">
      <w:pPr>
        <w:shd w:val="clear" w:color="auto" w:fill="FFFFFF"/>
        <w:bidi/>
        <w:spacing w:before="240" w:after="100" w:afterAutospacing="1" w:line="240" w:lineRule="auto"/>
        <w:rPr>
          <w:rFonts w:asciiTheme="majorBidi" w:eastAsia="Times New Roman" w:hAnsiTheme="majorBidi" w:cstheme="majorBidi"/>
          <w:color w:val="0F1115"/>
          <w:sz w:val="28"/>
          <w:szCs w:val="28"/>
        </w:rPr>
      </w:pPr>
      <w:r w:rsidRPr="005C299B">
        <w:rPr>
          <w:rFonts w:asciiTheme="majorBidi" w:eastAsia="Times New Roman" w:hAnsiTheme="majorBidi" w:cstheme="majorBidi"/>
          <w:color w:val="0F1115"/>
          <w:sz w:val="28"/>
          <w:szCs w:val="28"/>
          <w:rtl/>
        </w:rPr>
        <w:t>تعد هذه الرسالة إضافة علمية قيمة في مجالها، وتظهر الجهود الكبيرة التي بذلتها الباحثة. إن الالتزام بالتوصيات الواردة في هذا التقرير سيساهم في تحسين جودة المخرجات النهائية وإظهار العمل بصورة تليق بمستوى الدكتوراه، مع الحفاظ على سلامة المحتوى العلمي الذي تميزت به هذه الدراسة</w:t>
      </w:r>
      <w:r w:rsidRPr="005C299B">
        <w:rPr>
          <w:rFonts w:asciiTheme="majorBidi" w:eastAsia="Times New Roman" w:hAnsiTheme="majorBidi" w:cstheme="majorBidi"/>
          <w:color w:val="0F1115"/>
          <w:sz w:val="28"/>
          <w:szCs w:val="28"/>
        </w:rPr>
        <w:t>.</w:t>
      </w:r>
    </w:p>
    <w:p w:rsidR="00C258D8" w:rsidRPr="005C299B" w:rsidRDefault="00C258D8" w:rsidP="005C299B">
      <w:pPr>
        <w:bidi/>
        <w:jc w:val="right"/>
        <w:rPr>
          <w:rFonts w:asciiTheme="majorBidi" w:hAnsiTheme="majorBidi" w:cstheme="majorBidi"/>
          <w:sz w:val="24"/>
          <w:szCs w:val="24"/>
        </w:rPr>
      </w:pPr>
    </w:p>
    <w:sectPr w:rsidR="00C258D8" w:rsidRPr="005C29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001AF"/>
    <w:multiLevelType w:val="multilevel"/>
    <w:tmpl w:val="6C22AB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F01EFB"/>
    <w:multiLevelType w:val="multilevel"/>
    <w:tmpl w:val="8A682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0668BF"/>
    <w:multiLevelType w:val="multilevel"/>
    <w:tmpl w:val="550E62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511994"/>
    <w:multiLevelType w:val="multilevel"/>
    <w:tmpl w:val="E7B00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jQ0MDCzNDU3srSwMDJU0lEKTi0uzszPAykwrAUAX7j3ZCwAAAA="/>
  </w:docVars>
  <w:rsids>
    <w:rsidRoot w:val="005C299B"/>
    <w:rsid w:val="005C299B"/>
    <w:rsid w:val="00C258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52FAF"/>
  <w15:chartTrackingRefBased/>
  <w15:docId w15:val="{3AFD64EA-9A00-48F7-A58B-36C2E3281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C299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C299B"/>
    <w:rPr>
      <w:rFonts w:ascii="Times New Roman" w:eastAsia="Times New Roman" w:hAnsi="Times New Roman" w:cs="Times New Roman"/>
      <w:b/>
      <w:bCs/>
      <w:sz w:val="27"/>
      <w:szCs w:val="27"/>
    </w:rPr>
  </w:style>
  <w:style w:type="character" w:styleId="Strong">
    <w:name w:val="Strong"/>
    <w:basedOn w:val="DefaultParagraphFont"/>
    <w:uiPriority w:val="22"/>
    <w:qFormat/>
    <w:rsid w:val="005C299B"/>
    <w:rPr>
      <w:b/>
      <w:bCs/>
    </w:rPr>
  </w:style>
  <w:style w:type="paragraph" w:customStyle="1" w:styleId="ds-markdown-paragraph">
    <w:name w:val="ds-markdown-paragraph"/>
    <w:basedOn w:val="Normal"/>
    <w:rsid w:val="005C299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82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585</Words>
  <Characters>3341</Characters>
  <Application>Microsoft Office Word</Application>
  <DocSecurity>0</DocSecurity>
  <Lines>27</Lines>
  <Paragraphs>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تقرير المراجعة النهائية للرسالة: دور أدوات الذكاء الاصطناعي في قياس كفاءة إدارة </vt:lpstr>
    </vt:vector>
  </TitlesOfParts>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1</cp:revision>
  <dcterms:created xsi:type="dcterms:W3CDTF">2026-08-13T13:18:00Z</dcterms:created>
  <dcterms:modified xsi:type="dcterms:W3CDTF">2026-08-13T13:21:00Z</dcterms:modified>
</cp:coreProperties>
</file>